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7A7B" w:rsidRPr="00EA7A7B" w:rsidP="00EA7A7B" w14:paraId="15FE0559" w14:textId="4FCC9D4B">
      <w:pPr>
        <w:spacing w:line="240" w:lineRule="auto"/>
        <w:ind w:left="-130" w:right="144"/>
        <w:rPr>
          <w:rFonts w:ascii="Franklin Gothic Medium" w:hAnsi="Franklin Gothic Medium"/>
          <w:b/>
          <w:color w:val="003C79"/>
          <w:sz w:val="44"/>
          <w:szCs w:val="44"/>
        </w:rPr>
      </w:pPr>
      <w:r>
        <w:rPr>
          <w:noProof/>
        </w:rPr>
        <w:drawing>
          <wp:inline distT="0" distB="0" distL="0" distR="0">
            <wp:extent cx="6981824" cy="600075"/>
            <wp:effectExtent l="0" t="0" r="9525" b="9525"/>
            <wp:docPr id="1" name="Picture 1"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81824" cy="600075"/>
                    </a:xfrm>
                    <a:prstGeom prst="rect">
                      <a:avLst/>
                    </a:prstGeom>
                  </pic:spPr>
                </pic:pic>
              </a:graphicData>
            </a:graphic>
          </wp:inline>
        </w:drawing>
      </w:r>
    </w:p>
    <w:p w:rsidR="00EA7A7B" w:rsidRPr="00EA7A7B" w:rsidP="00EA7A7B" w14:paraId="4D1FEA51" w14:textId="687961A5">
      <w:pPr>
        <w:pStyle w:val="CoverPage-Title"/>
        <w:contextualSpacing w:val="0"/>
        <w:rPr>
          <w:b w:val="0"/>
        </w:rPr>
      </w:pPr>
      <w:r>
        <w:t xml:space="preserve">Study of the Impact of English Learner </w:t>
      </w:r>
      <w:r w:rsidR="001162C0">
        <w:t xml:space="preserve">Classification and </w:t>
      </w:r>
      <w:r>
        <w:t>Reclassification Policies</w:t>
      </w:r>
      <w:r w:rsidR="004C4175">
        <w:t>: District and School Surveys</w:t>
      </w:r>
    </w:p>
    <w:p w:rsidR="00EA7A7B" w:rsidRPr="00EA7A7B" w:rsidP="00EA7A7B" w14:paraId="5C6D0E19" w14:textId="257EEF1E">
      <w:pPr>
        <w:spacing w:before="1200" w:after="240"/>
        <w:ind w:left="720"/>
        <w:contextualSpacing/>
        <w:rPr>
          <w:rFonts w:ascii="Franklin Gothic Medium" w:hAnsi="Franklin Gothic Medium"/>
          <w:color w:val="003C79"/>
          <w:sz w:val="32"/>
          <w:szCs w:val="28"/>
        </w:rPr>
      </w:pPr>
      <w:r w:rsidRPr="00EA7A7B">
        <w:rPr>
          <w:rFonts w:ascii="Franklin Gothic Medium" w:hAnsi="Franklin Gothic Medium"/>
          <w:color w:val="003C79"/>
          <w:sz w:val="32"/>
          <w:szCs w:val="28"/>
        </w:rPr>
        <w:t>Supporting Statement for Paperwork Reduction Act Submission</w:t>
      </w:r>
    </w:p>
    <w:p w:rsidR="00EA7A7B" w:rsidRPr="002376CA" w:rsidP="00EA7A7B" w14:paraId="5EC2CBC4" w14:textId="58EF3759">
      <w:pPr>
        <w:pStyle w:val="CoverPage-Part"/>
        <w:spacing w:before="240"/>
        <w:ind w:left="1814" w:hanging="1094"/>
        <w:rPr>
          <w:rFonts w:asciiTheme="minorHAnsi" w:hAnsiTheme="minorHAnsi" w:cstheme="minorHAnsi"/>
        </w:rPr>
      </w:pPr>
      <w:r w:rsidRPr="002376CA">
        <w:rPr>
          <w:rFonts w:asciiTheme="minorHAnsi" w:hAnsiTheme="minorHAnsi" w:cstheme="minorHAnsi"/>
        </w:rPr>
        <w:t xml:space="preserve">PART </w:t>
      </w:r>
      <w:r w:rsidR="00441295">
        <w:rPr>
          <w:rFonts w:asciiTheme="minorHAnsi" w:hAnsiTheme="minorHAnsi" w:cstheme="minorHAnsi"/>
        </w:rPr>
        <w:t>B</w:t>
      </w:r>
      <w:r w:rsidRPr="002376CA">
        <w:rPr>
          <w:rFonts w:asciiTheme="minorHAnsi" w:hAnsiTheme="minorHAnsi" w:cstheme="minorHAnsi"/>
        </w:rPr>
        <w:t xml:space="preserve">: </w:t>
      </w:r>
      <w:r w:rsidR="00441295">
        <w:rPr>
          <w:rFonts w:asciiTheme="minorHAnsi" w:hAnsiTheme="minorHAnsi" w:cstheme="minorHAnsi"/>
        </w:rPr>
        <w:t>Collection of Information Employing Statistical Methods</w:t>
      </w:r>
    </w:p>
    <w:p w:rsidR="00EA7A7B" w:rsidRPr="00EA7A7B" w:rsidP="00EA7A7B" w14:paraId="7210139D" w14:textId="67D295C8">
      <w:pPr>
        <w:spacing w:after="360" w:line="320" w:lineRule="atLeast"/>
        <w:ind w:left="720"/>
        <w:rPr>
          <w:rFonts w:ascii="Franklin Gothic Medium" w:hAnsi="Franklin Gothic Medium"/>
          <w:b/>
          <w:color w:val="003C79"/>
        </w:rPr>
      </w:pPr>
      <w:r>
        <w:rPr>
          <w:rFonts w:ascii="Franklin Gothic Medium" w:hAnsi="Franklin Gothic Medium"/>
          <w:b/>
          <w:color w:val="003C79"/>
        </w:rPr>
        <w:t>November</w:t>
      </w:r>
      <w:r w:rsidR="004A0441">
        <w:rPr>
          <w:rFonts w:ascii="Franklin Gothic Medium" w:hAnsi="Franklin Gothic Medium"/>
          <w:b/>
          <w:color w:val="003C79"/>
        </w:rPr>
        <w:t xml:space="preserve"> 2024</w:t>
      </w:r>
    </w:p>
    <w:p w:rsidR="00EA7A7B" w:rsidRPr="00EA7A7B" w:rsidP="00CF5B6F" w14:paraId="7AEBA46C" w14:textId="564A51DA">
      <w:pPr>
        <w:spacing w:before="240" w:line="240" w:lineRule="auto"/>
        <w:ind w:left="720"/>
        <w:rPr>
          <w:rFonts w:ascii="Franklin Gothic Medium" w:hAnsi="Franklin Gothic Medium"/>
          <w:color w:val="003C79"/>
          <w:sz w:val="22"/>
          <w:szCs w:val="24"/>
        </w:rPr>
      </w:pPr>
      <w:r w:rsidRPr="00CF5B6F">
        <w:rPr>
          <w:rFonts w:ascii="Franklin Gothic Medium" w:hAnsi="Franklin Gothic Medium"/>
          <w:color w:val="003C79"/>
        </w:rPr>
        <w:t xml:space="preserve">Contract </w:t>
      </w:r>
      <w:r w:rsidRPr="00CF5B6F" w:rsidR="00CF5B6F">
        <w:rPr>
          <w:rFonts w:ascii="Franklin Gothic Medium" w:hAnsi="Franklin Gothic Medium"/>
          <w:color w:val="003C79"/>
        </w:rPr>
        <w:t>91990021D0004 (Task Order</w:t>
      </w:r>
      <w:r w:rsidR="001C762A">
        <w:rPr>
          <w:rFonts w:ascii="Franklin Gothic Medium" w:hAnsi="Franklin Gothic Medium"/>
          <w:color w:val="003C79"/>
        </w:rPr>
        <w:t xml:space="preserve"> 2:</w:t>
      </w:r>
      <w:r w:rsidRPr="00CF5B6F" w:rsidR="00CF5B6F">
        <w:rPr>
          <w:rFonts w:ascii="Franklin Gothic Medium" w:hAnsi="Franklin Gothic Medium"/>
          <w:color w:val="003C79"/>
        </w:rPr>
        <w:t xml:space="preserve"> </w:t>
      </w:r>
      <w:r w:rsidRPr="00AE3E97" w:rsidR="004718E2">
        <w:rPr>
          <w:rFonts w:ascii="Franklin Gothic Medium" w:hAnsi="Franklin Gothic Medium"/>
          <w:color w:val="003C79"/>
        </w:rPr>
        <w:t>91990022F0057</w:t>
      </w:r>
      <w:r w:rsidRPr="00CF5B6F" w:rsidR="00CF5B6F">
        <w:rPr>
          <w:rFonts w:ascii="Franklin Gothic Medium" w:hAnsi="Franklin Gothic Medium"/>
          <w:color w:val="003C79"/>
        </w:rPr>
        <w:t>)</w:t>
      </w:r>
    </w:p>
    <w:p w:rsidR="00EA7A7B" w:rsidRPr="00EA7A7B" w:rsidP="00EA7A7B" w14:paraId="3D0FB640" w14:textId="77777777">
      <w:pPr>
        <w:spacing w:before="60" w:after="60"/>
        <w:ind w:left="720"/>
        <w:rPr>
          <w:rFonts w:ascii="Franklin Gothic Book" w:hAnsi="Franklin Gothic Book"/>
          <w:color w:val="003C79"/>
          <w:sz w:val="22"/>
          <w:szCs w:val="24"/>
        </w:rPr>
      </w:pPr>
    </w:p>
    <w:p w:rsidR="00EA7A7B" w:rsidRPr="00EA7A7B" w:rsidP="00EA7A7B" w14:paraId="1ECF8833" w14:textId="77777777">
      <w:pPr>
        <w:spacing w:before="60" w:after="60"/>
        <w:ind w:left="720"/>
        <w:rPr>
          <w:rFonts w:ascii="Franklin Gothic Book" w:hAnsi="Franklin Gothic Book"/>
          <w:color w:val="003C79"/>
          <w:sz w:val="22"/>
          <w:szCs w:val="24"/>
        </w:rPr>
      </w:pPr>
    </w:p>
    <w:p w:rsidR="00EA7A7B" w:rsidRPr="00EA7A7B" w:rsidP="00EA7A7B" w14:paraId="1AA8C2EE" w14:textId="77777777">
      <w:pPr>
        <w:spacing w:before="240" w:line="240" w:lineRule="auto"/>
        <w:ind w:left="720"/>
        <w:rPr>
          <w:rFonts w:ascii="Franklin Gothic Medium" w:hAnsi="Franklin Gothic Medium"/>
          <w:color w:val="003C79"/>
        </w:rPr>
      </w:pPr>
      <w:r w:rsidRPr="00EA7A7B">
        <w:rPr>
          <w:rFonts w:ascii="Franklin Gothic Medium" w:hAnsi="Franklin Gothic Medium"/>
          <w:color w:val="003C79"/>
        </w:rPr>
        <w:t>Submitted to:</w:t>
      </w:r>
    </w:p>
    <w:p w:rsidR="00EA7A7B" w:rsidRPr="00EA7A7B" w:rsidP="00EA7A7B" w14:paraId="574AD2FE"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Institute of Education Sciences</w:t>
      </w:r>
    </w:p>
    <w:p w:rsidR="00EA7A7B" w:rsidRPr="00EA7A7B" w:rsidP="00EA7A7B" w14:paraId="6C8D2C64"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U.S. Department of Education</w:t>
      </w:r>
    </w:p>
    <w:p w:rsidR="00EA7A7B" w:rsidRPr="00EA7A7B" w:rsidP="00EA7A7B" w14:paraId="7EECFB86" w14:textId="77777777">
      <w:pPr>
        <w:spacing w:before="240" w:line="240" w:lineRule="auto"/>
        <w:ind w:left="720"/>
        <w:rPr>
          <w:rFonts w:ascii="Franklin Gothic Medium" w:hAnsi="Franklin Gothic Medium"/>
          <w:color w:val="003C79"/>
        </w:rPr>
      </w:pPr>
      <w:r w:rsidRPr="00EA7A7B">
        <w:rPr>
          <w:rFonts w:ascii="Franklin Gothic Medium" w:hAnsi="Franklin Gothic Medium"/>
          <w:color w:val="003C79"/>
        </w:rPr>
        <w:t>Submitted by:</w:t>
      </w:r>
    </w:p>
    <w:p w:rsidR="00EA7A7B" w:rsidRPr="00EA7A7B" w:rsidP="00EA7A7B" w14:paraId="647A45FA"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Westat</w:t>
      </w:r>
    </w:p>
    <w:p w:rsidR="00EA7A7B" w:rsidRPr="00EA7A7B" w:rsidP="00EA7A7B" w14:paraId="41DB833A"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An Employee-Owned Research Corporation</w:t>
      </w:r>
      <w:r w:rsidRPr="00EA7A7B">
        <w:rPr>
          <w:rFonts w:ascii="Franklin Gothic Book" w:hAnsi="Franklin Gothic Book"/>
          <w:color w:val="003C79"/>
          <w:sz w:val="22"/>
          <w:szCs w:val="24"/>
          <w:vertAlign w:val="superscript"/>
        </w:rPr>
        <w:t>®</w:t>
      </w:r>
    </w:p>
    <w:p w:rsidR="00EA7A7B" w:rsidRPr="00EA7A7B" w:rsidP="00EA7A7B" w14:paraId="1D462821"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1600 Research Boulevard</w:t>
      </w:r>
    </w:p>
    <w:p w:rsidR="00EA7A7B" w:rsidRPr="00EA7A7B" w:rsidP="00EA7A7B" w14:paraId="277E4E96"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Rockville, Maryland 20850-3129</w:t>
      </w:r>
    </w:p>
    <w:p w:rsidR="00EA7A7B" w:rsidRPr="00EA7A7B" w:rsidP="00EA7A7B" w14:paraId="339986BE" w14:textId="77777777">
      <w:pPr>
        <w:spacing w:before="60" w:after="60"/>
        <w:ind w:left="720"/>
        <w:rPr>
          <w:rFonts w:ascii="Franklin Gothic Book" w:hAnsi="Franklin Gothic Book"/>
          <w:color w:val="003C79"/>
          <w:sz w:val="22"/>
          <w:szCs w:val="24"/>
        </w:rPr>
      </w:pPr>
      <w:r w:rsidRPr="00EA7A7B">
        <w:rPr>
          <w:rFonts w:ascii="Franklin Gothic Book" w:hAnsi="Franklin Gothic Book"/>
          <w:color w:val="003C79"/>
          <w:sz w:val="22"/>
          <w:szCs w:val="24"/>
        </w:rPr>
        <w:t>(301) 251-1500</w:t>
      </w:r>
    </w:p>
    <w:p w:rsidR="00EA7A7B" w:rsidRPr="00EA7A7B" w:rsidP="00EA7A7B" w14:paraId="23D2EDFC" w14:textId="77777777">
      <w:pPr>
        <w:spacing w:before="60" w:after="60"/>
        <w:ind w:left="720"/>
        <w:rPr>
          <w:rFonts w:ascii="Franklin Gothic Book" w:hAnsi="Franklin Gothic Book"/>
          <w:color w:val="003C79"/>
          <w:sz w:val="22"/>
          <w:szCs w:val="24"/>
        </w:rPr>
      </w:pPr>
    </w:p>
    <w:p w:rsidR="00EA7A7B" w:rsidRPr="00EA7A7B" w:rsidP="00EA7A7B" w14:paraId="00BFCD03" w14:textId="2807B7EC">
      <w:pPr>
        <w:spacing w:before="60" w:after="60"/>
        <w:ind w:left="720"/>
        <w:rPr>
          <w:rFonts w:ascii="Franklin Gothic Book" w:hAnsi="Franklin Gothic Book"/>
          <w:color w:val="003C79"/>
          <w:sz w:val="22"/>
          <w:szCs w:val="24"/>
        </w:rPr>
      </w:pPr>
    </w:p>
    <w:p w:rsidR="00EA7A7B" w:rsidRPr="00EA7A7B" w:rsidP="00EA7A7B" w14:paraId="59289B12" w14:textId="77777777">
      <w:pPr>
        <w:spacing w:before="60" w:after="60"/>
        <w:ind w:left="720"/>
        <w:rPr>
          <w:rFonts w:ascii="Franklin Gothic Book" w:hAnsi="Franklin Gothic Book"/>
          <w:color w:val="003C79"/>
          <w:sz w:val="22"/>
          <w:szCs w:val="24"/>
        </w:rPr>
        <w:sectPr w:rsidSect="00DB08DF">
          <w:headerReference w:type="default" r:id="rId10"/>
          <w:footerReference w:type="default" r:id="rId11"/>
          <w:headerReference w:type="first" r:id="rId12"/>
          <w:footerReference w:type="first" r:id="rId13"/>
          <w:pgSz w:w="12240" w:h="15840" w:code="1"/>
          <w:pgMar w:top="432" w:right="720" w:bottom="432" w:left="720" w:header="432" w:footer="432" w:gutter="0"/>
          <w:cols w:space="720"/>
          <w:docGrid w:linePitch="360"/>
        </w:sectPr>
      </w:pPr>
    </w:p>
    <w:p w:rsidR="00EA7A7B" w:rsidRPr="00C5676A" w:rsidP="00C5676A" w14:paraId="05D1D71D" w14:textId="59796681">
      <w:pPr>
        <w:pStyle w:val="TC-TableofContentsHeading"/>
        <w:keepNext w:val="0"/>
        <w:pBdr>
          <w:left w:val="single" w:sz="48" w:space="13" w:color="00467F"/>
          <w:bottom w:val="none" w:sz="0" w:space="0" w:color="auto"/>
          <w:right w:val="single" w:sz="2" w:space="13" w:color="FFFFFF" w:themeColor="background1"/>
        </w:pBdr>
        <w:shd w:val="clear" w:color="auto" w:fill="BBE3F3"/>
        <w:spacing w:after="240" w:line="240" w:lineRule="atLeast"/>
        <w:ind w:left="374" w:right="274"/>
        <w:jc w:val="left"/>
        <w:outlineLvl w:val="9"/>
        <w:rPr>
          <w:rFonts w:asciiTheme="minorHAnsi" w:eastAsiaTheme="minorEastAsia" w:hAnsiTheme="minorHAnsi" w:cstheme="minorBidi"/>
          <w:color w:val="00467F"/>
          <w:kern w:val="2"/>
          <w:sz w:val="32"/>
          <w:szCs w:val="32"/>
          <w14:ligatures w14:val="standardContextual"/>
        </w:rPr>
      </w:pPr>
      <w:r w:rsidRPr="00C5676A">
        <w:rPr>
          <w:rFonts w:asciiTheme="minorHAnsi" w:eastAsiaTheme="minorEastAsia" w:hAnsiTheme="minorHAnsi" w:cstheme="minorBidi"/>
          <w:color w:val="00467F"/>
          <w:kern w:val="2"/>
          <w:sz w:val="32"/>
          <w:szCs w:val="32"/>
          <w14:ligatures w14:val="standardContextual"/>
        </w:rPr>
        <w:t>Contents</w:t>
      </w:r>
    </w:p>
    <w:p w:rsidR="002E51FB" w:rsidP="0093308A" w14:paraId="74F314B8" w14:textId="501304D0">
      <w:pPr>
        <w:pStyle w:val="TOC1"/>
        <w:rPr>
          <w:rFonts w:cstheme="minorBidi"/>
          <w:noProof/>
        </w:rPr>
      </w:pPr>
      <w:r>
        <w:fldChar w:fldCharType="begin"/>
      </w:r>
      <w:r>
        <w:instrText xml:space="preserve"> TOC \o "3-3" \h \z \t "Heading 2,2,Heading 0,1" </w:instrText>
      </w:r>
      <w:r>
        <w:fldChar w:fldCharType="separate"/>
      </w:r>
      <w:hyperlink w:anchor="_Toc149542549" w:history="1">
        <w:r w:rsidRPr="00BB7917">
          <w:rPr>
            <w:rStyle w:val="Hyperlink"/>
          </w:rPr>
          <w:t>B.1.</w:t>
        </w:r>
        <w:r>
          <w:rPr>
            <w:rFonts w:cstheme="minorBidi"/>
            <w:noProof/>
          </w:rPr>
          <w:tab/>
        </w:r>
        <w:r w:rsidRPr="00BB7917">
          <w:rPr>
            <w:rStyle w:val="Hyperlink"/>
          </w:rPr>
          <w:t>Respondent Universe and Sample Design</w:t>
        </w:r>
        <w:r>
          <w:rPr>
            <w:noProof/>
            <w:webHidden/>
          </w:rPr>
          <w:tab/>
        </w:r>
        <w:r w:rsidR="006718D7">
          <w:rPr>
            <w:noProof/>
            <w:webHidden/>
          </w:rPr>
          <w:t>B-</w:t>
        </w:r>
        <w:r>
          <w:rPr>
            <w:noProof/>
            <w:webHidden/>
          </w:rPr>
          <w:fldChar w:fldCharType="begin"/>
        </w:r>
        <w:r>
          <w:rPr>
            <w:noProof/>
            <w:webHidden/>
          </w:rPr>
          <w:instrText xml:space="preserve"> PAGEREF _Toc149542549 \h </w:instrText>
        </w:r>
        <w:r>
          <w:rPr>
            <w:noProof/>
            <w:webHidden/>
          </w:rPr>
          <w:fldChar w:fldCharType="separate"/>
        </w:r>
        <w:r w:rsidR="007B24A3">
          <w:rPr>
            <w:noProof/>
            <w:webHidden/>
          </w:rPr>
          <w:t>1</w:t>
        </w:r>
        <w:r>
          <w:rPr>
            <w:noProof/>
            <w:webHidden/>
          </w:rPr>
          <w:fldChar w:fldCharType="end"/>
        </w:r>
      </w:hyperlink>
    </w:p>
    <w:p w:rsidR="002E51FB" w:rsidP="0093308A" w14:paraId="2C6EC6B7" w14:textId="4925D6A1">
      <w:pPr>
        <w:pStyle w:val="TOC1"/>
        <w:rPr>
          <w:rFonts w:cstheme="minorBidi"/>
          <w:noProof/>
        </w:rPr>
      </w:pPr>
      <w:hyperlink w:anchor="_Toc149542550" w:history="1">
        <w:r w:rsidRPr="00BB7917">
          <w:rPr>
            <w:rStyle w:val="Hyperlink"/>
          </w:rPr>
          <w:t>B.2.</w:t>
        </w:r>
        <w:r>
          <w:rPr>
            <w:rFonts w:cstheme="minorBidi"/>
            <w:noProof/>
          </w:rPr>
          <w:tab/>
        </w:r>
        <w:r w:rsidRPr="00BB7917">
          <w:rPr>
            <w:rStyle w:val="Hyperlink"/>
          </w:rPr>
          <w:t>Information Collection Procedures</w:t>
        </w:r>
        <w:r>
          <w:rPr>
            <w:noProof/>
            <w:webHidden/>
          </w:rPr>
          <w:tab/>
        </w:r>
        <w:r w:rsidR="006718D7">
          <w:rPr>
            <w:noProof/>
            <w:webHidden/>
          </w:rPr>
          <w:t>B-</w:t>
        </w:r>
        <w:r>
          <w:rPr>
            <w:noProof/>
            <w:webHidden/>
          </w:rPr>
          <w:fldChar w:fldCharType="begin"/>
        </w:r>
        <w:r>
          <w:rPr>
            <w:noProof/>
            <w:webHidden/>
          </w:rPr>
          <w:instrText xml:space="preserve"> PAGEREF _Toc149542550 \h </w:instrText>
        </w:r>
        <w:r>
          <w:rPr>
            <w:noProof/>
            <w:webHidden/>
          </w:rPr>
          <w:fldChar w:fldCharType="separate"/>
        </w:r>
        <w:r w:rsidR="007B24A3">
          <w:rPr>
            <w:noProof/>
            <w:webHidden/>
          </w:rPr>
          <w:t>2</w:t>
        </w:r>
        <w:r>
          <w:rPr>
            <w:noProof/>
            <w:webHidden/>
          </w:rPr>
          <w:fldChar w:fldCharType="end"/>
        </w:r>
      </w:hyperlink>
    </w:p>
    <w:p w:rsidR="002E51FB" w:rsidRPr="006718D7" w:rsidP="00177241" w14:paraId="30CA154D" w14:textId="383254F3">
      <w:pPr>
        <w:pStyle w:val="TOC2"/>
        <w:tabs>
          <w:tab w:val="clear" w:pos="8208"/>
        </w:tabs>
        <w:rPr>
          <w:rStyle w:val="Hyperlink"/>
          <w:rFonts w:eastAsiaTheme="minorEastAsia"/>
          <w:color w:val="003C79"/>
          <w:lang w:eastAsia="ja-JP"/>
        </w:rPr>
      </w:pPr>
      <w:hyperlink w:anchor="_Toc149542551" w:history="1">
        <w:r w:rsidRPr="006718D7">
          <w:rPr>
            <w:rStyle w:val="Hyperlink"/>
            <w:rFonts w:eastAsiaTheme="minorEastAsia"/>
            <w:color w:val="003C79"/>
            <w:kern w:val="2"/>
            <w:lang w:eastAsia="ja-JP"/>
            <w14:ligatures w14:val="standardContextual"/>
          </w:rPr>
          <w:t>B.2.1.</w:t>
        </w:r>
        <w:r w:rsidRPr="006718D7">
          <w:rPr>
            <w:rStyle w:val="Hyperlink"/>
            <w:rFonts w:eastAsiaTheme="minorEastAsia"/>
            <w:color w:val="003C79"/>
            <w:kern w:val="2"/>
            <w:lang w:eastAsia="ja-JP"/>
            <w14:ligatures w14:val="standardContextual"/>
          </w:rPr>
          <w:tab/>
          <w:t>Statistical Methodology for Stratification and Sample Selection</w:t>
        </w:r>
        <w:r w:rsidRPr="006718D7">
          <w:rPr>
            <w:rStyle w:val="Hyperlink"/>
            <w:rFonts w:eastAsiaTheme="minorEastAsia"/>
            <w:webHidden/>
            <w:color w:val="003C79"/>
            <w:kern w:val="2"/>
            <w:lang w:eastAsia="ja-JP"/>
            <w14:ligatures w14:val="standardContextual"/>
          </w:rPr>
          <w:tab/>
        </w:r>
        <w:r w:rsidR="006718D7">
          <w:rPr>
            <w:noProof/>
            <w:webHidden/>
          </w:rPr>
          <w:t>B-</w:t>
        </w:r>
        <w:r w:rsidRPr="006718D7">
          <w:rPr>
            <w:rStyle w:val="Hyperlink"/>
            <w:rFonts w:eastAsiaTheme="minorEastAsia"/>
            <w:webHidden/>
            <w:color w:val="003C79"/>
            <w:kern w:val="2"/>
            <w:lang w:eastAsia="ja-JP"/>
            <w14:ligatures w14:val="standardContextual"/>
          </w:rPr>
          <w:fldChar w:fldCharType="begin"/>
        </w:r>
        <w:r w:rsidRPr="006718D7">
          <w:rPr>
            <w:rStyle w:val="Hyperlink"/>
            <w:rFonts w:eastAsiaTheme="minorEastAsia"/>
            <w:webHidden/>
            <w:color w:val="003C79"/>
            <w:kern w:val="2"/>
            <w:lang w:eastAsia="ja-JP"/>
            <w14:ligatures w14:val="standardContextual"/>
          </w:rPr>
          <w:instrText xml:space="preserve"> PAGEREF _Toc149542551 \h </w:instrText>
        </w:r>
        <w:r w:rsidRPr="006718D7">
          <w:rPr>
            <w:rStyle w:val="Hyperlink"/>
            <w:rFonts w:eastAsiaTheme="minorEastAsia"/>
            <w:webHidden/>
            <w:color w:val="003C79"/>
            <w:kern w:val="2"/>
            <w:lang w:eastAsia="ja-JP"/>
            <w14:ligatures w14:val="standardContextual"/>
          </w:rPr>
          <w:fldChar w:fldCharType="separate"/>
        </w:r>
        <w:r w:rsidR="007B24A3">
          <w:rPr>
            <w:rStyle w:val="Hyperlink"/>
            <w:rFonts w:eastAsiaTheme="minorEastAsia"/>
            <w:webHidden/>
            <w:color w:val="003C79"/>
            <w:kern w:val="2"/>
            <w:lang w:eastAsia="ja-JP"/>
            <w14:ligatures w14:val="standardContextual"/>
          </w:rPr>
          <w:t>2</w:t>
        </w:r>
        <w:r w:rsidRPr="006718D7">
          <w:rPr>
            <w:rStyle w:val="Hyperlink"/>
            <w:rFonts w:eastAsiaTheme="minorEastAsia"/>
            <w:webHidden/>
            <w:color w:val="003C79"/>
            <w:kern w:val="2"/>
            <w:lang w:eastAsia="ja-JP"/>
            <w14:ligatures w14:val="standardContextual"/>
          </w:rPr>
          <w:fldChar w:fldCharType="end"/>
        </w:r>
      </w:hyperlink>
    </w:p>
    <w:p w:rsidR="002E51FB" w:rsidRPr="006718D7" w:rsidP="00177241" w14:paraId="539FF500" w14:textId="360EBFE0">
      <w:pPr>
        <w:pStyle w:val="TOC2"/>
        <w:tabs>
          <w:tab w:val="clear" w:pos="8208"/>
        </w:tabs>
        <w:rPr>
          <w:rStyle w:val="Hyperlink"/>
          <w:rFonts w:eastAsiaTheme="minorEastAsia"/>
          <w:color w:val="003C79"/>
          <w:lang w:eastAsia="ja-JP"/>
        </w:rPr>
      </w:pPr>
      <w:hyperlink w:anchor="_Toc149542552" w:history="1">
        <w:r w:rsidRPr="006718D7">
          <w:rPr>
            <w:rStyle w:val="Hyperlink"/>
            <w:rFonts w:eastAsiaTheme="minorEastAsia"/>
            <w:color w:val="003C79"/>
            <w:kern w:val="2"/>
            <w:lang w:eastAsia="ja-JP"/>
            <w14:ligatures w14:val="standardContextual"/>
          </w:rPr>
          <w:t>B.2.2</w:t>
        </w:r>
        <w:r w:rsidRPr="006718D7">
          <w:rPr>
            <w:rStyle w:val="Hyperlink"/>
            <w:rFonts w:eastAsiaTheme="minorEastAsia"/>
            <w:color w:val="003C79"/>
            <w:lang w:eastAsia="ja-JP"/>
          </w:rPr>
          <w:tab/>
        </w:r>
        <w:r w:rsidRPr="006718D7">
          <w:rPr>
            <w:rStyle w:val="Hyperlink"/>
            <w:rFonts w:eastAsiaTheme="minorEastAsia"/>
            <w:color w:val="003C79"/>
            <w:kern w:val="2"/>
            <w:lang w:eastAsia="ja-JP"/>
            <w14:ligatures w14:val="standardContextual"/>
          </w:rPr>
          <w:t>Estimation Procedures</w:t>
        </w:r>
        <w:r w:rsidRPr="006718D7">
          <w:rPr>
            <w:rStyle w:val="Hyperlink"/>
            <w:rFonts w:eastAsiaTheme="minorEastAsia"/>
            <w:webHidden/>
            <w:color w:val="003C79"/>
            <w:kern w:val="2"/>
            <w:lang w:eastAsia="ja-JP"/>
            <w14:ligatures w14:val="standardContextual"/>
          </w:rPr>
          <w:tab/>
        </w:r>
        <w:r w:rsidR="00177241">
          <w:rPr>
            <w:rStyle w:val="Hyperlink"/>
            <w:rFonts w:eastAsiaTheme="minorEastAsia"/>
            <w:webHidden/>
            <w:color w:val="003C79"/>
            <w:kern w:val="2"/>
            <w:lang w:eastAsia="ja-JP"/>
            <w14:ligatures w14:val="standardContextual"/>
          </w:rPr>
          <w:t>B-</w:t>
        </w:r>
        <w:r w:rsidRPr="006718D7">
          <w:rPr>
            <w:rStyle w:val="Hyperlink"/>
            <w:rFonts w:eastAsiaTheme="minorEastAsia"/>
            <w:webHidden/>
            <w:color w:val="003C79"/>
            <w:kern w:val="2"/>
            <w:lang w:eastAsia="ja-JP"/>
            <w14:ligatures w14:val="standardContextual"/>
          </w:rPr>
          <w:fldChar w:fldCharType="begin"/>
        </w:r>
        <w:r w:rsidRPr="006718D7">
          <w:rPr>
            <w:rStyle w:val="Hyperlink"/>
            <w:rFonts w:eastAsiaTheme="minorEastAsia"/>
            <w:webHidden/>
            <w:color w:val="003C79"/>
            <w:kern w:val="2"/>
            <w:lang w:eastAsia="ja-JP"/>
            <w14:ligatures w14:val="standardContextual"/>
          </w:rPr>
          <w:instrText xml:space="preserve"> PAGEREF _Toc149542552 \h </w:instrText>
        </w:r>
        <w:r w:rsidRPr="006718D7">
          <w:rPr>
            <w:rStyle w:val="Hyperlink"/>
            <w:rFonts w:eastAsiaTheme="minorEastAsia"/>
            <w:webHidden/>
            <w:color w:val="003C79"/>
            <w:kern w:val="2"/>
            <w:lang w:eastAsia="ja-JP"/>
            <w14:ligatures w14:val="standardContextual"/>
          </w:rPr>
          <w:fldChar w:fldCharType="separate"/>
        </w:r>
        <w:r w:rsidR="007B24A3">
          <w:rPr>
            <w:rStyle w:val="Hyperlink"/>
            <w:rFonts w:eastAsiaTheme="minorEastAsia"/>
            <w:webHidden/>
            <w:color w:val="003C79"/>
            <w:kern w:val="2"/>
            <w:lang w:eastAsia="ja-JP"/>
            <w14:ligatures w14:val="standardContextual"/>
          </w:rPr>
          <w:t>3</w:t>
        </w:r>
        <w:r w:rsidRPr="006718D7">
          <w:rPr>
            <w:rStyle w:val="Hyperlink"/>
            <w:rFonts w:eastAsiaTheme="minorEastAsia"/>
            <w:webHidden/>
            <w:color w:val="003C79"/>
            <w:kern w:val="2"/>
            <w:lang w:eastAsia="ja-JP"/>
            <w14:ligatures w14:val="standardContextual"/>
          </w:rPr>
          <w:fldChar w:fldCharType="end"/>
        </w:r>
      </w:hyperlink>
    </w:p>
    <w:p w:rsidR="002E51FB" w:rsidRPr="006718D7" w:rsidP="00177241" w14:paraId="3A86EC86" w14:textId="0958F3DB">
      <w:pPr>
        <w:pStyle w:val="TOC2"/>
        <w:tabs>
          <w:tab w:val="clear" w:pos="8208"/>
        </w:tabs>
        <w:rPr>
          <w:rStyle w:val="Hyperlink"/>
          <w:rFonts w:eastAsiaTheme="minorEastAsia"/>
          <w:color w:val="003C79"/>
          <w:lang w:eastAsia="ja-JP"/>
        </w:rPr>
      </w:pPr>
      <w:hyperlink w:anchor="_Toc149542553" w:history="1">
        <w:r w:rsidRPr="006718D7">
          <w:rPr>
            <w:rStyle w:val="Hyperlink"/>
            <w:rFonts w:eastAsiaTheme="minorEastAsia"/>
            <w:color w:val="003C79"/>
            <w:kern w:val="2"/>
            <w:lang w:eastAsia="ja-JP"/>
            <w14:ligatures w14:val="standardContextual"/>
          </w:rPr>
          <w:t>B.2.3.</w:t>
        </w:r>
        <w:r w:rsidRPr="006718D7">
          <w:rPr>
            <w:rStyle w:val="Hyperlink"/>
            <w:rFonts w:eastAsiaTheme="minorEastAsia"/>
            <w:color w:val="003C79"/>
            <w:lang w:eastAsia="ja-JP"/>
          </w:rPr>
          <w:tab/>
        </w:r>
        <w:r w:rsidRPr="006718D7">
          <w:rPr>
            <w:rStyle w:val="Hyperlink"/>
            <w:rFonts w:eastAsiaTheme="minorEastAsia"/>
            <w:color w:val="003C79"/>
            <w:kern w:val="2"/>
            <w:lang w:eastAsia="ja-JP"/>
            <w14:ligatures w14:val="standardContextual"/>
          </w:rPr>
          <w:t>Degree of Accuracy Needed</w:t>
        </w:r>
        <w:r w:rsidRPr="006718D7">
          <w:rPr>
            <w:rStyle w:val="Hyperlink"/>
            <w:rFonts w:eastAsiaTheme="minorEastAsia"/>
            <w:webHidden/>
            <w:color w:val="003C79"/>
            <w:kern w:val="2"/>
            <w:lang w:eastAsia="ja-JP"/>
            <w14:ligatures w14:val="standardContextual"/>
          </w:rPr>
          <w:tab/>
        </w:r>
        <w:r w:rsidR="00177241">
          <w:rPr>
            <w:rStyle w:val="Hyperlink"/>
            <w:rFonts w:eastAsiaTheme="minorEastAsia"/>
            <w:webHidden/>
            <w:color w:val="003C79"/>
            <w:kern w:val="2"/>
            <w:lang w:eastAsia="ja-JP"/>
            <w14:ligatures w14:val="standardContextual"/>
          </w:rPr>
          <w:t>B-</w:t>
        </w:r>
        <w:r w:rsidRPr="006718D7">
          <w:rPr>
            <w:rStyle w:val="Hyperlink"/>
            <w:rFonts w:eastAsiaTheme="minorEastAsia"/>
            <w:webHidden/>
            <w:color w:val="003C79"/>
            <w:kern w:val="2"/>
            <w:lang w:eastAsia="ja-JP"/>
            <w14:ligatures w14:val="standardContextual"/>
          </w:rPr>
          <w:fldChar w:fldCharType="begin"/>
        </w:r>
        <w:r w:rsidRPr="006718D7">
          <w:rPr>
            <w:rStyle w:val="Hyperlink"/>
            <w:rFonts w:eastAsiaTheme="minorEastAsia"/>
            <w:webHidden/>
            <w:color w:val="003C79"/>
            <w:kern w:val="2"/>
            <w:lang w:eastAsia="ja-JP"/>
            <w14:ligatures w14:val="standardContextual"/>
          </w:rPr>
          <w:instrText xml:space="preserve"> PAGEREF _Toc149542553 \h </w:instrText>
        </w:r>
        <w:r w:rsidRPr="006718D7">
          <w:rPr>
            <w:rStyle w:val="Hyperlink"/>
            <w:rFonts w:eastAsiaTheme="minorEastAsia"/>
            <w:webHidden/>
            <w:color w:val="003C79"/>
            <w:kern w:val="2"/>
            <w:lang w:eastAsia="ja-JP"/>
            <w14:ligatures w14:val="standardContextual"/>
          </w:rPr>
          <w:fldChar w:fldCharType="separate"/>
        </w:r>
        <w:r w:rsidR="007B24A3">
          <w:rPr>
            <w:rStyle w:val="Hyperlink"/>
            <w:rFonts w:eastAsiaTheme="minorEastAsia"/>
            <w:webHidden/>
            <w:color w:val="003C79"/>
            <w:kern w:val="2"/>
            <w:lang w:eastAsia="ja-JP"/>
            <w14:ligatures w14:val="standardContextual"/>
          </w:rPr>
          <w:t>4</w:t>
        </w:r>
        <w:r w:rsidRPr="006718D7">
          <w:rPr>
            <w:rStyle w:val="Hyperlink"/>
            <w:rFonts w:eastAsiaTheme="minorEastAsia"/>
            <w:webHidden/>
            <w:color w:val="003C79"/>
            <w:kern w:val="2"/>
            <w:lang w:eastAsia="ja-JP"/>
            <w14:ligatures w14:val="standardContextual"/>
          </w:rPr>
          <w:fldChar w:fldCharType="end"/>
        </w:r>
      </w:hyperlink>
    </w:p>
    <w:p w:rsidR="002E51FB" w:rsidRPr="006718D7" w:rsidP="00177241" w14:paraId="652C9D41" w14:textId="3140857E">
      <w:pPr>
        <w:pStyle w:val="TOC2"/>
        <w:tabs>
          <w:tab w:val="clear" w:pos="8208"/>
        </w:tabs>
        <w:rPr>
          <w:rStyle w:val="Hyperlink"/>
          <w:rFonts w:eastAsiaTheme="minorEastAsia"/>
          <w:color w:val="003C79"/>
          <w:lang w:eastAsia="ja-JP"/>
        </w:rPr>
      </w:pPr>
      <w:hyperlink w:anchor="_Toc149542554" w:history="1">
        <w:r w:rsidRPr="006718D7">
          <w:rPr>
            <w:rStyle w:val="Hyperlink"/>
            <w:rFonts w:eastAsiaTheme="minorEastAsia"/>
            <w:color w:val="003C79"/>
            <w:kern w:val="2"/>
            <w:lang w:eastAsia="ja-JP"/>
            <w14:ligatures w14:val="standardContextual"/>
          </w:rPr>
          <w:t>B.2.4.</w:t>
        </w:r>
        <w:r w:rsidRPr="006718D7">
          <w:rPr>
            <w:rStyle w:val="Hyperlink"/>
            <w:rFonts w:eastAsiaTheme="minorEastAsia"/>
            <w:color w:val="003C79"/>
            <w:lang w:eastAsia="ja-JP"/>
          </w:rPr>
          <w:tab/>
        </w:r>
        <w:r w:rsidRPr="006718D7">
          <w:rPr>
            <w:rStyle w:val="Hyperlink"/>
            <w:rFonts w:eastAsiaTheme="minorEastAsia"/>
            <w:color w:val="003C79"/>
            <w:kern w:val="2"/>
            <w:lang w:eastAsia="ja-JP"/>
            <w14:ligatures w14:val="standardContextual"/>
          </w:rPr>
          <w:t>Unusual Problems Requiring Specialized Sampling Procedures</w:t>
        </w:r>
        <w:r w:rsidRPr="006718D7">
          <w:rPr>
            <w:rStyle w:val="Hyperlink"/>
            <w:rFonts w:eastAsiaTheme="minorEastAsia"/>
            <w:webHidden/>
            <w:color w:val="003C79"/>
            <w:kern w:val="2"/>
            <w:lang w:eastAsia="ja-JP"/>
            <w14:ligatures w14:val="standardContextual"/>
          </w:rPr>
          <w:tab/>
        </w:r>
        <w:r w:rsidR="00177241">
          <w:rPr>
            <w:rStyle w:val="Hyperlink"/>
            <w:rFonts w:eastAsiaTheme="minorEastAsia"/>
            <w:webHidden/>
            <w:color w:val="003C79"/>
            <w:kern w:val="2"/>
            <w:lang w:eastAsia="ja-JP"/>
            <w14:ligatures w14:val="standardContextual"/>
          </w:rPr>
          <w:t>B-</w:t>
        </w:r>
        <w:r w:rsidRPr="006718D7">
          <w:rPr>
            <w:rStyle w:val="Hyperlink"/>
            <w:rFonts w:eastAsiaTheme="minorEastAsia"/>
            <w:webHidden/>
            <w:color w:val="003C79"/>
            <w:kern w:val="2"/>
            <w:lang w:eastAsia="ja-JP"/>
            <w14:ligatures w14:val="standardContextual"/>
          </w:rPr>
          <w:fldChar w:fldCharType="begin"/>
        </w:r>
        <w:r w:rsidRPr="006718D7">
          <w:rPr>
            <w:rStyle w:val="Hyperlink"/>
            <w:rFonts w:eastAsiaTheme="minorEastAsia"/>
            <w:webHidden/>
            <w:color w:val="003C79"/>
            <w:kern w:val="2"/>
            <w:lang w:eastAsia="ja-JP"/>
            <w14:ligatures w14:val="standardContextual"/>
          </w:rPr>
          <w:instrText xml:space="preserve"> PAGEREF _Toc149542554 \h </w:instrText>
        </w:r>
        <w:r w:rsidRPr="006718D7">
          <w:rPr>
            <w:rStyle w:val="Hyperlink"/>
            <w:rFonts w:eastAsiaTheme="minorEastAsia"/>
            <w:webHidden/>
            <w:color w:val="003C79"/>
            <w:kern w:val="2"/>
            <w:lang w:eastAsia="ja-JP"/>
            <w14:ligatures w14:val="standardContextual"/>
          </w:rPr>
          <w:fldChar w:fldCharType="separate"/>
        </w:r>
        <w:r w:rsidR="007B24A3">
          <w:rPr>
            <w:rStyle w:val="Hyperlink"/>
            <w:rFonts w:eastAsiaTheme="minorEastAsia"/>
            <w:webHidden/>
            <w:color w:val="003C79"/>
            <w:kern w:val="2"/>
            <w:lang w:eastAsia="ja-JP"/>
            <w14:ligatures w14:val="standardContextual"/>
          </w:rPr>
          <w:t>7</w:t>
        </w:r>
        <w:r w:rsidRPr="006718D7">
          <w:rPr>
            <w:rStyle w:val="Hyperlink"/>
            <w:rFonts w:eastAsiaTheme="minorEastAsia"/>
            <w:webHidden/>
            <w:color w:val="003C79"/>
            <w:kern w:val="2"/>
            <w:lang w:eastAsia="ja-JP"/>
            <w14:ligatures w14:val="standardContextual"/>
          </w:rPr>
          <w:fldChar w:fldCharType="end"/>
        </w:r>
      </w:hyperlink>
    </w:p>
    <w:p w:rsidR="002E51FB" w:rsidRPr="006718D7" w:rsidP="00177241" w14:paraId="7B99B8E0" w14:textId="089654D8">
      <w:pPr>
        <w:pStyle w:val="TOC2"/>
        <w:tabs>
          <w:tab w:val="clear" w:pos="8208"/>
        </w:tabs>
        <w:rPr>
          <w:rStyle w:val="Hyperlink"/>
          <w:rFonts w:eastAsiaTheme="minorEastAsia"/>
          <w:lang w:eastAsia="ja-JP"/>
        </w:rPr>
      </w:pPr>
      <w:hyperlink w:anchor="_Toc149542555" w:history="1">
        <w:r w:rsidRPr="006718D7">
          <w:rPr>
            <w:rStyle w:val="Hyperlink"/>
            <w:rFonts w:eastAsiaTheme="minorEastAsia"/>
            <w:color w:val="003C79"/>
            <w:kern w:val="2"/>
            <w:lang w:eastAsia="ja-JP"/>
            <w14:ligatures w14:val="standardContextual"/>
          </w:rPr>
          <w:t>B.2.5.</w:t>
        </w:r>
        <w:r w:rsidRPr="006718D7">
          <w:rPr>
            <w:rStyle w:val="Hyperlink"/>
            <w:rFonts w:eastAsiaTheme="minorEastAsia"/>
            <w:color w:val="003C79"/>
            <w:lang w:eastAsia="ja-JP"/>
          </w:rPr>
          <w:tab/>
        </w:r>
        <w:r w:rsidRPr="006718D7">
          <w:rPr>
            <w:rStyle w:val="Hyperlink"/>
            <w:rFonts w:eastAsiaTheme="minorEastAsia"/>
            <w:color w:val="003C79"/>
            <w:kern w:val="2"/>
            <w:lang w:eastAsia="ja-JP"/>
            <w14:ligatures w14:val="standardContextual"/>
          </w:rPr>
          <w:t>Use of Periodic (Less than Annual) Data Collection to Reduce Burden</w:t>
        </w:r>
        <w:r w:rsidRPr="006718D7">
          <w:rPr>
            <w:rStyle w:val="Hyperlink"/>
            <w:rFonts w:eastAsiaTheme="minorEastAsia"/>
            <w:webHidden/>
            <w:color w:val="003C79"/>
            <w:kern w:val="2"/>
            <w:lang w:eastAsia="ja-JP"/>
            <w14:ligatures w14:val="standardContextual"/>
          </w:rPr>
          <w:tab/>
        </w:r>
        <w:r w:rsidR="00177241">
          <w:rPr>
            <w:rStyle w:val="Hyperlink"/>
            <w:rFonts w:eastAsiaTheme="minorEastAsia"/>
            <w:webHidden/>
            <w:color w:val="003C79"/>
            <w:kern w:val="2"/>
            <w:lang w:eastAsia="ja-JP"/>
            <w14:ligatures w14:val="standardContextual"/>
          </w:rPr>
          <w:t>B-</w:t>
        </w:r>
        <w:r w:rsidRPr="006718D7">
          <w:rPr>
            <w:rStyle w:val="Hyperlink"/>
            <w:rFonts w:eastAsiaTheme="minorEastAsia"/>
            <w:webHidden/>
            <w:color w:val="003C79"/>
            <w:kern w:val="2"/>
            <w:lang w:eastAsia="ja-JP"/>
            <w14:ligatures w14:val="standardContextual"/>
          </w:rPr>
          <w:fldChar w:fldCharType="begin"/>
        </w:r>
        <w:r w:rsidRPr="006718D7">
          <w:rPr>
            <w:rStyle w:val="Hyperlink"/>
            <w:rFonts w:eastAsiaTheme="minorEastAsia"/>
            <w:webHidden/>
            <w:color w:val="003C79"/>
            <w:kern w:val="2"/>
            <w:lang w:eastAsia="ja-JP"/>
            <w14:ligatures w14:val="standardContextual"/>
          </w:rPr>
          <w:instrText xml:space="preserve"> PAGEREF _Toc149542555 \h </w:instrText>
        </w:r>
        <w:r w:rsidRPr="006718D7">
          <w:rPr>
            <w:rStyle w:val="Hyperlink"/>
            <w:rFonts w:eastAsiaTheme="minorEastAsia"/>
            <w:webHidden/>
            <w:color w:val="003C79"/>
            <w:kern w:val="2"/>
            <w:lang w:eastAsia="ja-JP"/>
            <w14:ligatures w14:val="standardContextual"/>
          </w:rPr>
          <w:fldChar w:fldCharType="separate"/>
        </w:r>
        <w:r w:rsidR="007B24A3">
          <w:rPr>
            <w:rStyle w:val="Hyperlink"/>
            <w:rFonts w:eastAsiaTheme="minorEastAsia"/>
            <w:webHidden/>
            <w:color w:val="003C79"/>
            <w:kern w:val="2"/>
            <w:lang w:eastAsia="ja-JP"/>
            <w14:ligatures w14:val="standardContextual"/>
          </w:rPr>
          <w:t>7</w:t>
        </w:r>
        <w:r w:rsidRPr="006718D7">
          <w:rPr>
            <w:rStyle w:val="Hyperlink"/>
            <w:rFonts w:eastAsiaTheme="minorEastAsia"/>
            <w:webHidden/>
            <w:color w:val="003C79"/>
            <w:kern w:val="2"/>
            <w:lang w:eastAsia="ja-JP"/>
            <w14:ligatures w14:val="standardContextual"/>
          </w:rPr>
          <w:fldChar w:fldCharType="end"/>
        </w:r>
      </w:hyperlink>
    </w:p>
    <w:p w:rsidR="002E51FB" w:rsidP="0093308A" w14:paraId="535669A7" w14:textId="34E500AA">
      <w:pPr>
        <w:pStyle w:val="TOC1"/>
        <w:rPr>
          <w:rFonts w:cstheme="minorBidi"/>
          <w:noProof/>
        </w:rPr>
      </w:pPr>
      <w:hyperlink w:anchor="_Toc149542556" w:history="1">
        <w:r w:rsidRPr="00BB7917">
          <w:rPr>
            <w:rStyle w:val="Hyperlink"/>
          </w:rPr>
          <w:t>B.3.</w:t>
        </w:r>
        <w:r>
          <w:rPr>
            <w:rFonts w:cstheme="minorBidi"/>
            <w:noProof/>
          </w:rPr>
          <w:tab/>
        </w:r>
        <w:r w:rsidRPr="00BB7917">
          <w:rPr>
            <w:rStyle w:val="Hyperlink"/>
          </w:rPr>
          <w:t>Methods to Maximize Response Rates and Address Nonresponse</w:t>
        </w:r>
        <w:r>
          <w:rPr>
            <w:noProof/>
            <w:webHidden/>
          </w:rPr>
          <w:tab/>
        </w:r>
        <w:r w:rsidR="00177241">
          <w:rPr>
            <w:rStyle w:val="Hyperlink"/>
            <w:webHidden/>
            <w:color w:val="003C79"/>
          </w:rPr>
          <w:t>B-</w:t>
        </w:r>
        <w:r>
          <w:rPr>
            <w:noProof/>
            <w:webHidden/>
          </w:rPr>
          <w:fldChar w:fldCharType="begin"/>
        </w:r>
        <w:r>
          <w:rPr>
            <w:noProof/>
            <w:webHidden/>
          </w:rPr>
          <w:instrText xml:space="preserve"> PAGEREF _Toc149542556 \h </w:instrText>
        </w:r>
        <w:r>
          <w:rPr>
            <w:noProof/>
            <w:webHidden/>
          </w:rPr>
          <w:fldChar w:fldCharType="separate"/>
        </w:r>
        <w:r w:rsidR="007B24A3">
          <w:rPr>
            <w:noProof/>
            <w:webHidden/>
          </w:rPr>
          <w:t>7</w:t>
        </w:r>
        <w:r>
          <w:rPr>
            <w:noProof/>
            <w:webHidden/>
          </w:rPr>
          <w:fldChar w:fldCharType="end"/>
        </w:r>
      </w:hyperlink>
    </w:p>
    <w:p w:rsidR="002E51FB" w:rsidRPr="00177241" w:rsidP="00177241" w14:paraId="3520044F" w14:textId="1210D3C0">
      <w:pPr>
        <w:pStyle w:val="TOC2"/>
        <w:tabs>
          <w:tab w:val="clear" w:pos="8208"/>
        </w:tabs>
        <w:rPr>
          <w:rStyle w:val="Hyperlink"/>
          <w:rFonts w:eastAsiaTheme="minorEastAsia"/>
          <w:color w:val="003C79"/>
          <w:lang w:eastAsia="ja-JP"/>
        </w:rPr>
      </w:pPr>
      <w:hyperlink w:anchor="_Toc149542557" w:history="1">
        <w:r w:rsidRPr="00177241">
          <w:rPr>
            <w:rStyle w:val="Hyperlink"/>
            <w:rFonts w:eastAsiaTheme="minorEastAsia"/>
            <w:color w:val="003C79"/>
            <w:kern w:val="2"/>
            <w:lang w:eastAsia="ja-JP"/>
            <w14:ligatures w14:val="standardContextual"/>
          </w:rPr>
          <w:t>B.3.1.</w:t>
        </w:r>
        <w:r w:rsidRPr="00177241">
          <w:rPr>
            <w:rStyle w:val="Hyperlink"/>
            <w:rFonts w:eastAsiaTheme="minorEastAsia"/>
            <w:color w:val="003C79"/>
            <w:lang w:eastAsia="ja-JP"/>
          </w:rPr>
          <w:tab/>
        </w:r>
        <w:r w:rsidRPr="00177241">
          <w:rPr>
            <w:rStyle w:val="Hyperlink"/>
            <w:rFonts w:eastAsiaTheme="minorEastAsia"/>
            <w:color w:val="003C79"/>
            <w:kern w:val="2"/>
            <w:lang w:eastAsia="ja-JP"/>
            <w14:ligatures w14:val="standardContextual"/>
          </w:rPr>
          <w:t>Methods to Maximize Response Rates</w:t>
        </w:r>
        <w:r w:rsidRPr="00177241">
          <w:rPr>
            <w:rStyle w:val="Hyperlink"/>
            <w:rFonts w:eastAsiaTheme="minorEastAsia"/>
            <w:webHidden/>
            <w:color w:val="003C79"/>
            <w:kern w:val="2"/>
            <w:lang w:eastAsia="ja-JP"/>
            <w14:ligatures w14:val="standardContextual"/>
          </w:rPr>
          <w:tab/>
        </w:r>
        <w:r w:rsidR="00177241">
          <w:rPr>
            <w:rStyle w:val="Hyperlink"/>
            <w:rFonts w:eastAsiaTheme="minorEastAsia"/>
            <w:webHidden/>
            <w:color w:val="003C79"/>
            <w:kern w:val="2"/>
            <w:lang w:eastAsia="ja-JP"/>
            <w14:ligatures w14:val="standardContextual"/>
          </w:rPr>
          <w:t>B-</w:t>
        </w:r>
        <w:r w:rsidRPr="00177241">
          <w:rPr>
            <w:rStyle w:val="Hyperlink"/>
            <w:rFonts w:eastAsiaTheme="minorEastAsia"/>
            <w:webHidden/>
            <w:color w:val="003C79"/>
            <w:kern w:val="2"/>
            <w:lang w:eastAsia="ja-JP"/>
            <w14:ligatures w14:val="standardContextual"/>
          </w:rPr>
          <w:fldChar w:fldCharType="begin"/>
        </w:r>
        <w:r w:rsidRPr="00177241">
          <w:rPr>
            <w:rStyle w:val="Hyperlink"/>
            <w:rFonts w:eastAsiaTheme="minorEastAsia"/>
            <w:webHidden/>
            <w:color w:val="003C79"/>
            <w:kern w:val="2"/>
            <w:lang w:eastAsia="ja-JP"/>
            <w14:ligatures w14:val="standardContextual"/>
          </w:rPr>
          <w:instrText xml:space="preserve"> PAGEREF _Toc149542557 \h </w:instrText>
        </w:r>
        <w:r w:rsidRPr="00177241">
          <w:rPr>
            <w:rStyle w:val="Hyperlink"/>
            <w:rFonts w:eastAsiaTheme="minorEastAsia"/>
            <w:webHidden/>
            <w:color w:val="003C79"/>
            <w:kern w:val="2"/>
            <w:lang w:eastAsia="ja-JP"/>
            <w14:ligatures w14:val="standardContextual"/>
          </w:rPr>
          <w:fldChar w:fldCharType="separate"/>
        </w:r>
        <w:r w:rsidR="007B24A3">
          <w:rPr>
            <w:rStyle w:val="Hyperlink"/>
            <w:rFonts w:eastAsiaTheme="minorEastAsia"/>
            <w:webHidden/>
            <w:color w:val="003C79"/>
            <w:kern w:val="2"/>
            <w:lang w:eastAsia="ja-JP"/>
            <w14:ligatures w14:val="standardContextual"/>
          </w:rPr>
          <w:t>7</w:t>
        </w:r>
        <w:r w:rsidRPr="00177241">
          <w:rPr>
            <w:rStyle w:val="Hyperlink"/>
            <w:rFonts w:eastAsiaTheme="minorEastAsia"/>
            <w:webHidden/>
            <w:color w:val="003C79"/>
            <w:kern w:val="2"/>
            <w:lang w:eastAsia="ja-JP"/>
            <w14:ligatures w14:val="standardContextual"/>
          </w:rPr>
          <w:fldChar w:fldCharType="end"/>
        </w:r>
      </w:hyperlink>
    </w:p>
    <w:p w:rsidR="002E51FB" w:rsidRPr="00177241" w:rsidP="00177241" w14:paraId="28521FF8" w14:textId="6402CEB9">
      <w:pPr>
        <w:pStyle w:val="TOC2"/>
        <w:tabs>
          <w:tab w:val="clear" w:pos="8208"/>
        </w:tabs>
        <w:rPr>
          <w:rStyle w:val="Hyperlink"/>
          <w:rFonts w:eastAsiaTheme="minorEastAsia"/>
          <w:color w:val="003C79"/>
          <w:lang w:eastAsia="ja-JP"/>
        </w:rPr>
      </w:pPr>
      <w:hyperlink w:anchor="_Toc149542558" w:history="1">
        <w:r w:rsidRPr="00177241">
          <w:rPr>
            <w:rStyle w:val="Hyperlink"/>
            <w:rFonts w:eastAsiaTheme="minorEastAsia"/>
            <w:color w:val="003C79"/>
            <w:kern w:val="2"/>
            <w:lang w:eastAsia="ja-JP"/>
            <w14:ligatures w14:val="standardContextual"/>
          </w:rPr>
          <w:t>B.3.2.</w:t>
        </w:r>
        <w:r w:rsidRPr="00177241">
          <w:rPr>
            <w:rStyle w:val="Hyperlink"/>
            <w:rFonts w:eastAsiaTheme="minorEastAsia"/>
            <w:color w:val="003C79"/>
            <w:lang w:eastAsia="ja-JP"/>
          </w:rPr>
          <w:tab/>
        </w:r>
        <w:r w:rsidRPr="00177241">
          <w:rPr>
            <w:rStyle w:val="Hyperlink"/>
            <w:rFonts w:eastAsiaTheme="minorEastAsia"/>
            <w:color w:val="003C79"/>
            <w:kern w:val="2"/>
            <w:lang w:eastAsia="ja-JP"/>
            <w14:ligatures w14:val="standardContextual"/>
          </w:rPr>
          <w:t>Methods to Address Nonresponse</w:t>
        </w:r>
        <w:r w:rsidRPr="00177241">
          <w:rPr>
            <w:rStyle w:val="Hyperlink"/>
            <w:rFonts w:eastAsiaTheme="minorEastAsia"/>
            <w:webHidden/>
            <w:color w:val="003C79"/>
            <w:kern w:val="2"/>
            <w:lang w:eastAsia="ja-JP"/>
            <w14:ligatures w14:val="standardContextual"/>
          </w:rPr>
          <w:tab/>
        </w:r>
        <w:r w:rsidR="00177241">
          <w:rPr>
            <w:rStyle w:val="Hyperlink"/>
            <w:rFonts w:eastAsiaTheme="minorEastAsia"/>
            <w:webHidden/>
            <w:color w:val="003C79"/>
            <w:kern w:val="2"/>
            <w:lang w:eastAsia="ja-JP"/>
            <w14:ligatures w14:val="standardContextual"/>
          </w:rPr>
          <w:t>B-</w:t>
        </w:r>
        <w:r w:rsidRPr="00177241">
          <w:rPr>
            <w:rStyle w:val="Hyperlink"/>
            <w:rFonts w:eastAsiaTheme="minorEastAsia"/>
            <w:webHidden/>
            <w:color w:val="003C79"/>
            <w:kern w:val="2"/>
            <w:lang w:eastAsia="ja-JP"/>
            <w14:ligatures w14:val="standardContextual"/>
          </w:rPr>
          <w:fldChar w:fldCharType="begin"/>
        </w:r>
        <w:r w:rsidRPr="00177241">
          <w:rPr>
            <w:rStyle w:val="Hyperlink"/>
            <w:rFonts w:eastAsiaTheme="minorEastAsia"/>
            <w:webHidden/>
            <w:color w:val="003C79"/>
            <w:kern w:val="2"/>
            <w:lang w:eastAsia="ja-JP"/>
            <w14:ligatures w14:val="standardContextual"/>
          </w:rPr>
          <w:instrText xml:space="preserve"> PAGEREF _Toc149542558 \h </w:instrText>
        </w:r>
        <w:r w:rsidRPr="00177241">
          <w:rPr>
            <w:rStyle w:val="Hyperlink"/>
            <w:rFonts w:eastAsiaTheme="minorEastAsia"/>
            <w:webHidden/>
            <w:color w:val="003C79"/>
            <w:kern w:val="2"/>
            <w:lang w:eastAsia="ja-JP"/>
            <w14:ligatures w14:val="standardContextual"/>
          </w:rPr>
          <w:fldChar w:fldCharType="separate"/>
        </w:r>
        <w:r w:rsidR="007B24A3">
          <w:rPr>
            <w:rStyle w:val="Hyperlink"/>
            <w:rFonts w:eastAsiaTheme="minorEastAsia"/>
            <w:webHidden/>
            <w:color w:val="003C79"/>
            <w:kern w:val="2"/>
            <w:lang w:eastAsia="ja-JP"/>
            <w14:ligatures w14:val="standardContextual"/>
          </w:rPr>
          <w:t>9</w:t>
        </w:r>
        <w:r w:rsidRPr="00177241">
          <w:rPr>
            <w:rStyle w:val="Hyperlink"/>
            <w:rFonts w:eastAsiaTheme="minorEastAsia"/>
            <w:webHidden/>
            <w:color w:val="003C79"/>
            <w:kern w:val="2"/>
            <w:lang w:eastAsia="ja-JP"/>
            <w14:ligatures w14:val="standardContextual"/>
          </w:rPr>
          <w:fldChar w:fldCharType="end"/>
        </w:r>
      </w:hyperlink>
    </w:p>
    <w:p w:rsidR="002E51FB" w:rsidP="0093308A" w14:paraId="71A13BB1" w14:textId="4C4CBF8B">
      <w:pPr>
        <w:pStyle w:val="TOC1"/>
        <w:rPr>
          <w:rFonts w:cstheme="minorBidi"/>
          <w:noProof/>
        </w:rPr>
      </w:pPr>
      <w:hyperlink w:anchor="_Toc149542559" w:history="1">
        <w:r w:rsidRPr="00BB7917">
          <w:rPr>
            <w:rStyle w:val="Hyperlink"/>
          </w:rPr>
          <w:t>B.4.</w:t>
        </w:r>
        <w:r>
          <w:rPr>
            <w:rFonts w:cstheme="minorBidi"/>
            <w:noProof/>
          </w:rPr>
          <w:tab/>
        </w:r>
        <w:r w:rsidRPr="00BB7917">
          <w:rPr>
            <w:rStyle w:val="Hyperlink"/>
          </w:rPr>
          <w:t>Tests of Procedures</w:t>
        </w:r>
        <w:r>
          <w:rPr>
            <w:noProof/>
            <w:webHidden/>
          </w:rPr>
          <w:tab/>
        </w:r>
        <w:r w:rsidR="00177241">
          <w:rPr>
            <w:rStyle w:val="Hyperlink"/>
            <w:webHidden/>
            <w:color w:val="003C79"/>
          </w:rPr>
          <w:t>B-</w:t>
        </w:r>
        <w:r>
          <w:rPr>
            <w:noProof/>
            <w:webHidden/>
          </w:rPr>
          <w:fldChar w:fldCharType="begin"/>
        </w:r>
        <w:r>
          <w:rPr>
            <w:noProof/>
            <w:webHidden/>
          </w:rPr>
          <w:instrText xml:space="preserve"> PAGEREF _Toc149542559 \h </w:instrText>
        </w:r>
        <w:r>
          <w:rPr>
            <w:noProof/>
            <w:webHidden/>
          </w:rPr>
          <w:fldChar w:fldCharType="separate"/>
        </w:r>
        <w:r w:rsidR="007B24A3">
          <w:rPr>
            <w:noProof/>
            <w:webHidden/>
          </w:rPr>
          <w:t>9</w:t>
        </w:r>
        <w:r>
          <w:rPr>
            <w:noProof/>
            <w:webHidden/>
          </w:rPr>
          <w:fldChar w:fldCharType="end"/>
        </w:r>
      </w:hyperlink>
    </w:p>
    <w:p w:rsidR="002E51FB" w:rsidP="0093308A" w14:paraId="517BE3E5" w14:textId="441426C7">
      <w:pPr>
        <w:pStyle w:val="TOC1"/>
        <w:rPr>
          <w:rFonts w:cstheme="minorBidi"/>
          <w:noProof/>
        </w:rPr>
      </w:pPr>
      <w:hyperlink w:anchor="_Toc149542560" w:history="1">
        <w:r w:rsidRPr="00BB7917">
          <w:rPr>
            <w:rStyle w:val="Hyperlink"/>
          </w:rPr>
          <w:t>B.5.</w:t>
        </w:r>
        <w:r>
          <w:rPr>
            <w:rFonts w:cstheme="minorBidi"/>
            <w:noProof/>
          </w:rPr>
          <w:tab/>
        </w:r>
        <w:r w:rsidRPr="00BB7917">
          <w:rPr>
            <w:rStyle w:val="Hyperlink"/>
          </w:rPr>
          <w:t>Individuals and Organizations Involved in the Project</w:t>
        </w:r>
        <w:r>
          <w:rPr>
            <w:noProof/>
            <w:webHidden/>
          </w:rPr>
          <w:tab/>
        </w:r>
        <w:r w:rsidR="00177241">
          <w:rPr>
            <w:rStyle w:val="Hyperlink"/>
            <w:webHidden/>
            <w:color w:val="003C79"/>
          </w:rPr>
          <w:t>B-</w:t>
        </w:r>
        <w:r>
          <w:rPr>
            <w:noProof/>
            <w:webHidden/>
          </w:rPr>
          <w:fldChar w:fldCharType="begin"/>
        </w:r>
        <w:r>
          <w:rPr>
            <w:noProof/>
            <w:webHidden/>
          </w:rPr>
          <w:instrText xml:space="preserve"> PAGEREF _Toc149542560 \h </w:instrText>
        </w:r>
        <w:r>
          <w:rPr>
            <w:noProof/>
            <w:webHidden/>
          </w:rPr>
          <w:fldChar w:fldCharType="separate"/>
        </w:r>
        <w:r w:rsidR="007B24A3">
          <w:rPr>
            <w:noProof/>
            <w:webHidden/>
          </w:rPr>
          <w:t>9</w:t>
        </w:r>
        <w:r>
          <w:rPr>
            <w:noProof/>
            <w:webHidden/>
          </w:rPr>
          <w:fldChar w:fldCharType="end"/>
        </w:r>
      </w:hyperlink>
    </w:p>
    <w:p w:rsidR="002E51FB" w:rsidP="008E1D1A" w14:paraId="18E2A5EE" w14:textId="54F1B9B1">
      <w:pPr>
        <w:pStyle w:val="TOC1"/>
        <w:tabs>
          <w:tab w:val="clear" w:pos="2160"/>
        </w:tabs>
        <w:rPr>
          <w:rFonts w:cstheme="minorBidi"/>
          <w:noProof/>
        </w:rPr>
      </w:pPr>
      <w:hyperlink w:anchor="_Toc149542561" w:history="1">
        <w:r w:rsidRPr="00BB7917">
          <w:rPr>
            <w:rStyle w:val="Hyperlink"/>
            <w:lang w:val=""/>
          </w:rPr>
          <w:t>References</w:t>
        </w:r>
        <w:r w:rsidR="00177241">
          <w:rPr>
            <w:noProof/>
            <w:webHidden/>
          </w:rPr>
          <w:tab/>
          <w:t>B-</w:t>
        </w:r>
        <w:r>
          <w:rPr>
            <w:noProof/>
            <w:webHidden/>
          </w:rPr>
          <w:fldChar w:fldCharType="begin"/>
        </w:r>
        <w:r>
          <w:rPr>
            <w:noProof/>
            <w:webHidden/>
          </w:rPr>
          <w:instrText xml:space="preserve"> PAGEREF _Toc149542561 \h </w:instrText>
        </w:r>
        <w:r>
          <w:rPr>
            <w:noProof/>
            <w:webHidden/>
          </w:rPr>
          <w:fldChar w:fldCharType="separate"/>
        </w:r>
        <w:r w:rsidR="007B24A3">
          <w:rPr>
            <w:noProof/>
            <w:webHidden/>
          </w:rPr>
          <w:t>11</w:t>
        </w:r>
        <w:r>
          <w:rPr>
            <w:noProof/>
            <w:webHidden/>
          </w:rPr>
          <w:fldChar w:fldCharType="end"/>
        </w:r>
      </w:hyperlink>
    </w:p>
    <w:p w:rsidR="00C40FF3" w:rsidRPr="006E2FDE" w:rsidP="0030435B" w14:paraId="65B3ACC4" w14:textId="5A4D5D5C">
      <w:pPr>
        <w:pStyle w:val="TOC1"/>
        <w:rPr>
          <w:rFonts w:cstheme="minorHAnsi"/>
          <w:noProof/>
        </w:rPr>
      </w:pPr>
      <w:r>
        <w:fldChar w:fldCharType="end"/>
      </w:r>
      <w:r w:rsidRPr="0030435B">
        <w:t>Appendix A.</w:t>
      </w:r>
      <w:r w:rsidRPr="0030435B" w:rsidR="00113982">
        <w:t xml:space="preserve"> </w:t>
      </w:r>
      <w:r w:rsidRPr="0030435B" w:rsidR="006E2FDE">
        <w:t>Distric</w:t>
      </w:r>
      <w:r w:rsidRPr="0030435B" w:rsidR="00681AC0">
        <w:t>t</w:t>
      </w:r>
      <w:r w:rsidRPr="0030435B" w:rsidR="006E2FDE">
        <w:t xml:space="preserve"> Survey</w:t>
      </w:r>
      <w:r w:rsidRPr="0030435B">
        <w:tab/>
        <w:t>A-1</w:t>
      </w:r>
    </w:p>
    <w:p w:rsidR="00C40FF3" w:rsidP="0030435B" w14:paraId="38F7C142" w14:textId="38B1B7A1">
      <w:pPr>
        <w:pStyle w:val="TOC1"/>
        <w:rPr>
          <w:rFonts w:cstheme="minorHAnsi"/>
          <w:noProof/>
        </w:rPr>
      </w:pPr>
      <w:r w:rsidRPr="0030435B">
        <w:t xml:space="preserve">Appendix B. </w:t>
      </w:r>
      <w:r w:rsidRPr="0030435B" w:rsidR="006E2FDE">
        <w:t>School Survey</w:t>
      </w:r>
      <w:r w:rsidRPr="0030435B">
        <w:t xml:space="preserve"> </w:t>
      </w:r>
      <w:r w:rsidRPr="0030435B">
        <w:tab/>
        <w:t>B-1</w:t>
      </w:r>
    </w:p>
    <w:p w:rsidR="00C40FF3" w:rsidRPr="00DC1FC4" w:rsidP="0030435B" w14:paraId="17DF212F" w14:textId="0A041059">
      <w:pPr>
        <w:pStyle w:val="TOC1"/>
      </w:pPr>
      <w:r w:rsidRPr="0030435B">
        <w:t>Appendix C. Notification</w:t>
      </w:r>
      <w:r w:rsidRPr="0030435B" w:rsidR="00D05C95">
        <w:t xml:space="preserve">, </w:t>
      </w:r>
      <w:r w:rsidRPr="0030435B" w:rsidR="0039122C">
        <w:t xml:space="preserve">Survey </w:t>
      </w:r>
      <w:r w:rsidRPr="0030435B" w:rsidR="00D05C95">
        <w:t>Invitation, and Reminder Materials</w:t>
      </w:r>
      <w:r w:rsidRPr="0030435B" w:rsidR="00D05C95">
        <w:tab/>
        <w:t>C-1</w:t>
      </w:r>
    </w:p>
    <w:p w:rsidR="00DC1FC4" w:rsidRPr="00C5676A" w:rsidP="00921275" w14:paraId="356B4C86" w14:textId="0457C057">
      <w:pPr>
        <w:pStyle w:val="T0-ChapPgHd"/>
        <w:spacing w:after="120"/>
        <w:rPr>
          <w:rFonts w:asciiTheme="minorHAnsi" w:hAnsiTheme="minorHAnsi" w:cstheme="minorHAnsi"/>
          <w:b/>
          <w:color w:val="003C79"/>
          <w:sz w:val="22"/>
          <w:szCs w:val="22"/>
          <w:u w:val="none"/>
        </w:rPr>
      </w:pPr>
      <w:r w:rsidRPr="00C5676A">
        <w:rPr>
          <w:rFonts w:asciiTheme="minorHAnsi" w:hAnsiTheme="minorHAnsi" w:cstheme="minorHAnsi"/>
          <w:b/>
          <w:bCs/>
          <w:color w:val="003C79"/>
          <w:sz w:val="22"/>
          <w:szCs w:val="22"/>
          <w:u w:val="none"/>
        </w:rPr>
        <w:t>Exhibit</w:t>
      </w:r>
    </w:p>
    <w:p w:rsidR="0093308A" w:rsidP="0093308A" w14:paraId="27F5A0B1" w14:textId="6DD56A08">
      <w:pPr>
        <w:pStyle w:val="TOC5"/>
        <w:rPr>
          <w:rFonts w:cstheme="minorBidi"/>
          <w:color w:val="auto"/>
          <w:sz w:val="24"/>
          <w:szCs w:val="24"/>
        </w:rPr>
      </w:pPr>
      <w:r w:rsidRPr="00921275">
        <w:fldChar w:fldCharType="begin"/>
      </w:r>
      <w:r w:rsidRPr="00921275">
        <w:instrText xml:space="preserve"> TOC \t "ET-Exhibit Title,1" </w:instrText>
      </w:r>
      <w:r w:rsidRPr="00921275">
        <w:fldChar w:fldCharType="separate"/>
      </w:r>
      <w:r>
        <w:t>Exhibit B-1.</w:t>
      </w:r>
      <w:r>
        <w:rPr>
          <w:rFonts w:cstheme="minorBidi"/>
          <w:color w:val="auto"/>
          <w:sz w:val="24"/>
          <w:szCs w:val="24"/>
        </w:rPr>
        <w:tab/>
      </w:r>
      <w:r>
        <w:t>Respondent universes and sample sizes for the district and school surveys, by state</w:t>
      </w:r>
      <w:r>
        <w:tab/>
      </w:r>
      <w:r>
        <w:fldChar w:fldCharType="begin"/>
      </w:r>
      <w:r>
        <w:instrText xml:space="preserve"> PAGEREF _Toc181703660 \h </w:instrText>
      </w:r>
      <w:r>
        <w:fldChar w:fldCharType="separate"/>
      </w:r>
      <w:r w:rsidR="00E562D7">
        <w:t>2</w:t>
      </w:r>
      <w:r>
        <w:fldChar w:fldCharType="end"/>
      </w:r>
    </w:p>
    <w:p w:rsidR="0093308A" w:rsidP="0093308A" w14:paraId="67081D58" w14:textId="0A7D3492">
      <w:pPr>
        <w:pStyle w:val="TOC5"/>
        <w:rPr>
          <w:rFonts w:cstheme="minorBidi"/>
          <w:color w:val="auto"/>
          <w:sz w:val="24"/>
          <w:szCs w:val="24"/>
        </w:rPr>
      </w:pPr>
      <w:r>
        <w:t>Exhibit B-2.</w:t>
      </w:r>
      <w:r>
        <w:rPr>
          <w:rFonts w:cstheme="minorBidi"/>
          <w:color w:val="auto"/>
          <w:sz w:val="24"/>
          <w:szCs w:val="24"/>
        </w:rPr>
        <w:tab/>
      </w:r>
      <w:r>
        <w:t>Key research questions addressed using survey data and associated estimation procedures</w:t>
      </w:r>
      <w:r>
        <w:tab/>
      </w:r>
      <w:r>
        <w:fldChar w:fldCharType="begin"/>
      </w:r>
      <w:r>
        <w:instrText xml:space="preserve"> PAGEREF _Toc181703662 \h </w:instrText>
      </w:r>
      <w:r>
        <w:fldChar w:fldCharType="separate"/>
      </w:r>
      <w:r w:rsidR="00E562D7">
        <w:t>3</w:t>
      </w:r>
      <w:r>
        <w:fldChar w:fldCharType="end"/>
      </w:r>
    </w:p>
    <w:p w:rsidR="0093308A" w:rsidP="0093308A" w14:paraId="3D5AA4B7" w14:textId="00566E8E">
      <w:pPr>
        <w:pStyle w:val="TOC5"/>
        <w:rPr>
          <w:rFonts w:cstheme="minorBidi"/>
          <w:color w:val="auto"/>
          <w:sz w:val="24"/>
          <w:szCs w:val="24"/>
        </w:rPr>
      </w:pPr>
      <w:r>
        <w:t>Exhibit B-3.</w:t>
      </w:r>
      <w:r>
        <w:rPr>
          <w:rFonts w:cstheme="minorBidi"/>
          <w:color w:val="auto"/>
          <w:sz w:val="24"/>
          <w:szCs w:val="24"/>
        </w:rPr>
        <w:tab/>
      </w:r>
      <w:r>
        <w:t>Estimated precision for descriptive analyses</w:t>
      </w:r>
      <w:r>
        <w:tab/>
      </w:r>
      <w:r>
        <w:fldChar w:fldCharType="begin"/>
      </w:r>
      <w:r>
        <w:instrText xml:space="preserve"> PAGEREF _Toc181703663 \h </w:instrText>
      </w:r>
      <w:r>
        <w:fldChar w:fldCharType="separate"/>
      </w:r>
      <w:r w:rsidR="00E562D7">
        <w:t>5</w:t>
      </w:r>
      <w:r>
        <w:fldChar w:fldCharType="end"/>
      </w:r>
    </w:p>
    <w:p w:rsidR="0093308A" w:rsidP="0093308A" w14:paraId="596DE1F6" w14:textId="0EDBE2D4">
      <w:pPr>
        <w:pStyle w:val="TOC5"/>
        <w:rPr>
          <w:rFonts w:cstheme="minorBidi"/>
          <w:color w:val="auto"/>
          <w:sz w:val="24"/>
          <w:szCs w:val="24"/>
        </w:rPr>
      </w:pPr>
      <w:r>
        <w:t>Exhibit B-4.</w:t>
      </w:r>
      <w:r>
        <w:rPr>
          <w:rFonts w:cstheme="minorBidi"/>
          <w:color w:val="auto"/>
          <w:sz w:val="24"/>
          <w:szCs w:val="24"/>
        </w:rPr>
        <w:tab/>
      </w:r>
      <w:r>
        <w:t>Estimated precision for analyses of district factors moderating the impacts of reclassification on ELA achievement in grades 6 to 8</w:t>
      </w:r>
      <w:r>
        <w:tab/>
      </w:r>
      <w:r>
        <w:fldChar w:fldCharType="begin"/>
      </w:r>
      <w:r>
        <w:instrText xml:space="preserve"> PAGEREF _Toc181703664 \h </w:instrText>
      </w:r>
      <w:r>
        <w:fldChar w:fldCharType="separate"/>
      </w:r>
      <w:r w:rsidR="00E562D7">
        <w:t>7</w:t>
      </w:r>
      <w:r>
        <w:fldChar w:fldCharType="end"/>
      </w:r>
    </w:p>
    <w:p w:rsidR="0093308A" w:rsidP="0093308A" w14:paraId="67828044" w14:textId="24999D0F">
      <w:pPr>
        <w:pStyle w:val="TOC5"/>
        <w:rPr>
          <w:rFonts w:cstheme="minorBidi"/>
          <w:color w:val="auto"/>
          <w:sz w:val="24"/>
          <w:szCs w:val="24"/>
        </w:rPr>
      </w:pPr>
      <w:r>
        <w:t>Exhibit B-5.</w:t>
      </w:r>
      <w:r>
        <w:rPr>
          <w:rFonts w:cstheme="minorBidi"/>
          <w:color w:val="auto"/>
          <w:sz w:val="24"/>
          <w:szCs w:val="24"/>
        </w:rPr>
        <w:tab/>
      </w:r>
      <w:r>
        <w:t>Organizations and individuals involved in the project</w:t>
      </w:r>
      <w:r>
        <w:tab/>
      </w:r>
      <w:r>
        <w:fldChar w:fldCharType="begin"/>
      </w:r>
      <w:r>
        <w:instrText xml:space="preserve"> PAGEREF _Toc181703665 \h </w:instrText>
      </w:r>
      <w:r>
        <w:fldChar w:fldCharType="separate"/>
      </w:r>
      <w:r w:rsidR="00E562D7">
        <w:t>10</w:t>
      </w:r>
      <w:r>
        <w:fldChar w:fldCharType="end"/>
      </w:r>
    </w:p>
    <w:p w:rsidR="0086461B" w:rsidRPr="00DC1FC4" w:rsidP="00921275" w14:paraId="4077407A" w14:textId="147FB21B">
      <w:pPr>
        <w:pStyle w:val="TOC1"/>
        <w:spacing w:after="180"/>
      </w:pPr>
      <w:r w:rsidRPr="00921275">
        <w:rPr>
          <w:rFonts w:cstheme="minorHAnsi"/>
          <w:noProof/>
        </w:rPr>
        <w:fldChar w:fldCharType="end"/>
      </w:r>
    </w:p>
    <w:p w:rsidR="00B81DD6" w:rsidRPr="00DC1FC4" w:rsidP="002569C8" w14:paraId="39F16887" w14:textId="77777777">
      <w:pPr>
        <w:spacing w:line="240" w:lineRule="auto"/>
        <w:jc w:val="center"/>
        <w:rPr>
          <w:rFonts w:asciiTheme="minorHAnsi" w:hAnsiTheme="minorHAnsi" w:cstheme="minorHAnsi"/>
          <w:b/>
          <w:sz w:val="22"/>
          <w:szCs w:val="22"/>
        </w:rPr>
        <w:sectPr w:rsidSect="00EA00BC">
          <w:headerReference w:type="default" r:id="rId14"/>
          <w:footerReference w:type="default" r:id="rId15"/>
          <w:footerReference w:type="first" r:id="rId16"/>
          <w:pgSz w:w="12240" w:h="15840"/>
          <w:pgMar w:top="1440" w:right="1440" w:bottom="1440" w:left="1440" w:header="720" w:footer="720" w:gutter="0"/>
          <w:pgNumType w:fmt="lowerRoman" w:start="1"/>
          <w:cols w:space="720"/>
          <w:docGrid w:linePitch="233"/>
        </w:sectPr>
      </w:pPr>
    </w:p>
    <w:p w:rsidR="00B81DD6" w:rsidRPr="007A6DEC" w:rsidP="007A6DEC" w14:paraId="7D43E592" w14:textId="5574B737">
      <w:pPr>
        <w:pStyle w:val="Heading1"/>
        <w:jc w:val="center"/>
        <w:rPr>
          <w:color w:val="003C79"/>
          <w:sz w:val="32"/>
          <w:szCs w:val="32"/>
        </w:rPr>
      </w:pPr>
      <w:bookmarkStart w:id="0" w:name="_Toc149542548"/>
      <w:r w:rsidRPr="007B24A3">
        <w:rPr>
          <w:color w:val="003C79"/>
          <w:sz w:val="32"/>
          <w:szCs w:val="32"/>
        </w:rPr>
        <w:t xml:space="preserve">Part </w:t>
      </w:r>
      <w:r w:rsidRPr="007B24A3" w:rsidR="00AF4E43">
        <w:rPr>
          <w:color w:val="003C79"/>
          <w:sz w:val="32"/>
          <w:szCs w:val="32"/>
        </w:rPr>
        <w:t>B</w:t>
      </w:r>
      <w:r w:rsidRPr="007B24A3" w:rsidR="000A1993">
        <w:rPr>
          <w:color w:val="003C79"/>
          <w:sz w:val="32"/>
          <w:szCs w:val="32"/>
        </w:rPr>
        <w:t xml:space="preserve">. </w:t>
      </w:r>
      <w:r w:rsidRPr="007B24A3" w:rsidR="00AF4E43">
        <w:rPr>
          <w:color w:val="003C79"/>
          <w:sz w:val="32"/>
          <w:szCs w:val="32"/>
        </w:rPr>
        <w:t>Collection of Information Employing Statistical Methods</w:t>
      </w:r>
      <w:bookmarkEnd w:id="0"/>
    </w:p>
    <w:p w:rsidR="009673E2" w:rsidP="009673E2" w14:paraId="3FBC5904" w14:textId="7481199B">
      <w:pPr>
        <w:pStyle w:val="L1-FlLSp12"/>
      </w:pPr>
      <w:bookmarkStart w:id="1" w:name="_Hlk128152725"/>
      <w:bookmarkStart w:id="2" w:name="_Hlk522615417"/>
      <w:bookmarkStart w:id="3" w:name="_Toc494716759"/>
      <w:bookmarkStart w:id="4" w:name="_Toc105497422"/>
      <w:r>
        <w:rPr>
          <w:rFonts w:eastAsiaTheme="minorEastAsia"/>
        </w:rPr>
        <w:t>T</w:t>
      </w:r>
      <w:r w:rsidRPr="004D7AB7">
        <w:rPr>
          <w:rFonts w:eastAsiaTheme="minorEastAsia"/>
        </w:rPr>
        <w:t>he U.S. Department of Education</w:t>
      </w:r>
      <w:r>
        <w:rPr>
          <w:rFonts w:eastAsiaTheme="minorEastAsia"/>
        </w:rPr>
        <w:t xml:space="preserve">, through its </w:t>
      </w:r>
      <w:r w:rsidRPr="004D7AB7">
        <w:rPr>
          <w:rFonts w:eastAsiaTheme="minorEastAsia"/>
        </w:rPr>
        <w:t>Institute of Education Sciences (IES)</w:t>
      </w:r>
      <w:r>
        <w:rPr>
          <w:rFonts w:eastAsiaTheme="minorEastAsia"/>
        </w:rPr>
        <w:t xml:space="preserve">, </w:t>
      </w:r>
      <w:r w:rsidRPr="007C61BA">
        <w:rPr>
          <w:rFonts w:eastAsiaTheme="minorEastAsia"/>
        </w:rPr>
        <w:t xml:space="preserve">is requesting clearance </w:t>
      </w:r>
      <w:r>
        <w:rPr>
          <w:rFonts w:eastAsiaTheme="minorEastAsia"/>
        </w:rPr>
        <w:t xml:space="preserve">for data collection activities to support a study to evaluate and inform entrance and exit policies for </w:t>
      </w:r>
      <w:r w:rsidR="00D83B97">
        <w:rPr>
          <w:rFonts w:eastAsiaTheme="minorEastAsia"/>
        </w:rPr>
        <w:t>English learners (</w:t>
      </w:r>
      <w:r>
        <w:rPr>
          <w:rFonts w:eastAsiaTheme="minorEastAsia"/>
        </w:rPr>
        <w:t>ELs</w:t>
      </w:r>
      <w:r w:rsidR="00D83B97">
        <w:rPr>
          <w:rFonts w:eastAsiaTheme="minorEastAsia"/>
        </w:rPr>
        <w:t>)</w:t>
      </w:r>
      <w:r>
        <w:rPr>
          <w:rFonts w:eastAsiaTheme="minorEastAsia"/>
        </w:rPr>
        <w:t xml:space="preserve">. </w:t>
      </w:r>
      <w:r w:rsidRPr="004D7AB7">
        <w:rPr>
          <w:rFonts w:eastAsiaTheme="minorEastAsia"/>
        </w:rPr>
        <w:t xml:space="preserve">Classification into and reclassification out of EL status are both high-stakes decisions with far-reaching impacts for students, educators, and education systems. </w:t>
      </w:r>
      <w:r>
        <w:t xml:space="preserve">To help achieve better outcomes for ELs, </w:t>
      </w:r>
      <w:r>
        <w:rPr>
          <w:rFonts w:eastAsiaTheme="minorEastAsia"/>
        </w:rPr>
        <w:t>i</w:t>
      </w:r>
      <w:r w:rsidRPr="004D7AB7">
        <w:rPr>
          <w:rFonts w:eastAsiaTheme="minorEastAsia"/>
        </w:rPr>
        <w:t xml:space="preserve">n 2015, the reauthorization of Title III of the Elementary and Secondary Education Act as </w:t>
      </w:r>
      <w:r w:rsidRPr="004D7AB7">
        <w:rPr>
          <w:rFonts w:eastAsiaTheme="minorEastAsia"/>
        </w:rPr>
        <w:t>the Every</w:t>
      </w:r>
      <w:r w:rsidRPr="004D7AB7">
        <w:rPr>
          <w:rFonts w:eastAsiaTheme="minorEastAsia"/>
        </w:rPr>
        <w:t xml:space="preserve"> Student Succeeds Act (ESSA) required states to implement statewide standardized EL entry and exit procedures, starting in the 2017</w:t>
      </w:r>
      <w:r>
        <w:rPr>
          <w:rFonts w:eastAsiaTheme="minorEastAsia"/>
        </w:rPr>
        <w:t>–</w:t>
      </w:r>
      <w:r w:rsidRPr="004D7AB7">
        <w:rPr>
          <w:rFonts w:eastAsiaTheme="minorEastAsia"/>
        </w:rPr>
        <w:t xml:space="preserve">18 school year. </w:t>
      </w:r>
      <w:bookmarkEnd w:id="1"/>
    </w:p>
    <w:p w:rsidR="009673E2" w:rsidRPr="004D7AB7" w:rsidP="009673E2" w14:paraId="37AFBB2E" w14:textId="6C8A3343">
      <w:pPr>
        <w:pStyle w:val="L1-FlLSp12"/>
        <w:rPr>
          <w:rFonts w:eastAsiaTheme="minorEastAsia"/>
        </w:rPr>
      </w:pPr>
      <w:bookmarkStart w:id="5" w:name="_Hlk128410636"/>
      <w:r w:rsidRPr="007C61BA">
        <w:rPr>
          <w:rFonts w:eastAsiaTheme="minorEastAsia"/>
        </w:rPr>
        <w:t xml:space="preserve">This package requests clearance for district </w:t>
      </w:r>
      <w:r>
        <w:rPr>
          <w:rFonts w:eastAsiaTheme="minorEastAsia"/>
        </w:rPr>
        <w:t xml:space="preserve">and school </w:t>
      </w:r>
      <w:r w:rsidRPr="007C61BA">
        <w:rPr>
          <w:rFonts w:eastAsiaTheme="minorEastAsia"/>
        </w:rPr>
        <w:t>survey instrument</w:t>
      </w:r>
      <w:r>
        <w:rPr>
          <w:rFonts w:eastAsiaTheme="minorEastAsia"/>
        </w:rPr>
        <w:t xml:space="preserve">s and </w:t>
      </w:r>
      <w:r w:rsidRPr="66B95D19">
        <w:rPr>
          <w:rFonts w:eastAsiaTheme="minorEastAsia"/>
        </w:rPr>
        <w:t xml:space="preserve">administration of </w:t>
      </w:r>
      <w:r>
        <w:rPr>
          <w:rFonts w:eastAsiaTheme="minorEastAsia"/>
        </w:rPr>
        <w:t xml:space="preserve">these surveys. </w:t>
      </w:r>
      <w:r w:rsidR="00586761">
        <w:rPr>
          <w:rFonts w:eastAsiaTheme="minorEastAsia"/>
        </w:rPr>
        <w:t xml:space="preserve">This data collection will complement an earlier data collection request (OMB Approval # </w:t>
      </w:r>
      <w:hyperlink r:id="rId17" w:history="1">
        <w:r w:rsidRPr="00586761" w:rsidR="00586761">
          <w:rPr>
            <w:rStyle w:val="Hyperlink"/>
            <w:rFonts w:eastAsiaTheme="minorEastAsia"/>
            <w:noProof w:val="0"/>
          </w:rPr>
          <w:t>1850-0974</w:t>
        </w:r>
      </w:hyperlink>
      <w:r w:rsidR="00586761">
        <w:rPr>
          <w:rFonts w:eastAsiaTheme="minorEastAsia"/>
        </w:rPr>
        <w:t>) to collect extant data on students from state longitudinal data systems (SLDSs). The surveys of</w:t>
      </w:r>
      <w:r w:rsidR="00586761">
        <w:rPr>
          <w:rFonts w:eastAsiaTheme="minorEastAsia"/>
        </w:rPr>
        <w:t xml:space="preserve"> </w:t>
      </w:r>
      <w:r w:rsidR="00586761">
        <w:rPr>
          <w:rFonts w:eastAsiaTheme="minorEastAsia"/>
        </w:rPr>
        <w:t xml:space="preserve">districts and schools will allow </w:t>
      </w:r>
      <w:r w:rsidR="00452160">
        <w:rPr>
          <w:rFonts w:eastAsiaTheme="minorEastAsia"/>
        </w:rPr>
        <w:t>an assessment of whether the standardization of procedures within states is happening as intended by ESSA and whether</w:t>
      </w:r>
      <w:r w:rsidR="00576C32">
        <w:rPr>
          <w:rFonts w:eastAsiaTheme="minorEastAsia"/>
        </w:rPr>
        <w:t xml:space="preserve"> locally determined</w:t>
      </w:r>
      <w:r w:rsidR="00452160">
        <w:rPr>
          <w:rFonts w:eastAsiaTheme="minorEastAsia"/>
        </w:rPr>
        <w:t xml:space="preserve"> </w:t>
      </w:r>
      <w:r w:rsidR="002E2D93">
        <w:t xml:space="preserve">instructional settings, programs, and services </w:t>
      </w:r>
      <w:r w:rsidR="00586761">
        <w:rPr>
          <w:rFonts w:eastAsiaTheme="minorEastAsia"/>
        </w:rPr>
        <w:t>moderate the impacts of</w:t>
      </w:r>
      <w:r w:rsidR="00586761">
        <w:rPr>
          <w:rFonts w:eastAsiaTheme="minorEastAsia"/>
        </w:rPr>
        <w:t xml:space="preserve"> reclassification on ELs.</w:t>
      </w:r>
    </w:p>
    <w:p w:rsidR="00447032" w:rsidP="00E61A79" w14:paraId="3D70F522" w14:textId="08D3F192">
      <w:pPr>
        <w:pStyle w:val="Heading2"/>
        <w:spacing w:before="240"/>
      </w:pPr>
      <w:bookmarkStart w:id="6" w:name="_Toc149542549"/>
      <w:bookmarkEnd w:id="2"/>
      <w:bookmarkEnd w:id="5"/>
      <w:r>
        <w:t>B</w:t>
      </w:r>
      <w:r w:rsidRPr="002376CA">
        <w:t>.1</w:t>
      </w:r>
      <w:r w:rsidRPr="002376CA" w:rsidR="003150EE">
        <w:t>.</w:t>
      </w:r>
      <w:r w:rsidRPr="002376CA">
        <w:tab/>
      </w:r>
      <w:bookmarkEnd w:id="3"/>
      <w:r>
        <w:t>Respondent Universe and Sample Design</w:t>
      </w:r>
      <w:bookmarkEnd w:id="4"/>
      <w:bookmarkEnd w:id="6"/>
    </w:p>
    <w:p w:rsidR="00ED349D" w:rsidP="0085361F" w14:paraId="57251718" w14:textId="351C50DD">
      <w:pPr>
        <w:pStyle w:val="L1-FlLSp12"/>
      </w:pPr>
      <w:bookmarkStart w:id="7" w:name="_Toc494716760"/>
      <w:bookmarkStart w:id="8" w:name="_Toc105497423"/>
      <w:r>
        <w:t>Following plans described in this study’s previous</w:t>
      </w:r>
      <w:r w:rsidR="0023507E">
        <w:t>ly approved</w:t>
      </w:r>
      <w:r>
        <w:t xml:space="preserve"> clearance request</w:t>
      </w:r>
      <w:r w:rsidR="00620E4E">
        <w:t xml:space="preserve"> </w:t>
      </w:r>
      <w:r w:rsidR="006F4483">
        <w:t>(</w:t>
      </w:r>
      <w:r w:rsidR="00620E4E">
        <w:t xml:space="preserve">OMB Approval </w:t>
      </w:r>
      <w:hyperlink r:id="rId17" w:history="1">
        <w:r w:rsidRPr="00215C19" w:rsidR="00805637">
          <w:rPr>
            <w:rStyle w:val="Hyperlink"/>
            <w:rFonts w:eastAsiaTheme="minorEastAsia"/>
          </w:rPr>
          <w:t>1850-0974</w:t>
        </w:r>
      </w:hyperlink>
      <w:r w:rsidR="006F4483">
        <w:t>)</w:t>
      </w:r>
      <w:r w:rsidR="00B16998">
        <w:t>,</w:t>
      </w:r>
      <w:r>
        <w:t xml:space="preserve"> the study team </w:t>
      </w:r>
      <w:r w:rsidR="006735E0">
        <w:t>is collecting</w:t>
      </w:r>
      <w:r>
        <w:t xml:space="preserve"> SLDS records from 30 </w:t>
      </w:r>
      <w:r w:rsidR="006735E0">
        <w:t xml:space="preserve">of the </w:t>
      </w:r>
      <w:r>
        <w:t xml:space="preserve">states with the </w:t>
      </w:r>
      <w:r w:rsidRPr="00DE4F4C">
        <w:t>largest populations of E</w:t>
      </w:r>
      <w:r w:rsidR="00EF6AF2">
        <w:t>L</w:t>
      </w:r>
      <w:r>
        <w:t>s</w:t>
      </w:r>
      <w:r w:rsidR="006F24B9">
        <w:t>. T</w:t>
      </w:r>
      <w:r>
        <w:t xml:space="preserve">hese states </w:t>
      </w:r>
      <w:r w:rsidRPr="0039424D">
        <w:t>collectively contain</w:t>
      </w:r>
      <w:r w:rsidR="000114A8">
        <w:t>ed</w:t>
      </w:r>
      <w:r w:rsidRPr="0039424D">
        <w:t xml:space="preserve"> 98</w:t>
      </w:r>
      <w:r>
        <w:t> </w:t>
      </w:r>
      <w:r w:rsidRPr="0039424D">
        <w:t xml:space="preserve">percent </w:t>
      </w:r>
      <w:r>
        <w:t xml:space="preserve">of </w:t>
      </w:r>
      <w:r w:rsidR="00FB06E7">
        <w:t>students who exited EL status</w:t>
      </w:r>
      <w:r w:rsidRPr="0039424D">
        <w:t xml:space="preserve"> </w:t>
      </w:r>
      <w:r>
        <w:t xml:space="preserve">nationally </w:t>
      </w:r>
      <w:r w:rsidRPr="0039424D">
        <w:t xml:space="preserve">in </w:t>
      </w:r>
      <w:r>
        <w:t xml:space="preserve">the </w:t>
      </w:r>
      <w:r w:rsidRPr="0039424D">
        <w:t>2017</w:t>
      </w:r>
      <w:r>
        <w:t>–</w:t>
      </w:r>
      <w:r w:rsidRPr="0039424D">
        <w:t>18 and 2018</w:t>
      </w:r>
      <w:r>
        <w:t>–</w:t>
      </w:r>
      <w:r w:rsidRPr="0039424D">
        <w:t>19 school years</w:t>
      </w:r>
      <w:r>
        <w:t>.</w:t>
      </w:r>
    </w:p>
    <w:p w:rsidR="004C55D0" w:rsidRPr="000109F4" w:rsidP="0085361F" w14:paraId="191ABD85" w14:textId="2305ACC7">
      <w:pPr>
        <w:pStyle w:val="L1-FlLSp12"/>
      </w:pPr>
      <w:r>
        <w:t xml:space="preserve">The district </w:t>
      </w:r>
      <w:r w:rsidR="00893E99">
        <w:t>survey</w:t>
      </w:r>
      <w:r w:rsidR="00B16998">
        <w:t xml:space="preserve"> </w:t>
      </w:r>
      <w:r w:rsidR="008745BE">
        <w:t xml:space="preserve">will collect information about </w:t>
      </w:r>
      <w:r w:rsidR="00735A04">
        <w:t xml:space="preserve">instructional settings, programs, and services </w:t>
      </w:r>
      <w:r w:rsidR="002647AC">
        <w:t>applicable to the full range of grades (K to 12)</w:t>
      </w:r>
      <w:r w:rsidR="00081A3A">
        <w:t>; hence t</w:t>
      </w:r>
      <w:r w:rsidR="0098690D">
        <w:t>he target population for the district survey is all ELs in th</w:t>
      </w:r>
      <w:r w:rsidR="000837CF">
        <w:t>e 30 study states</w:t>
      </w:r>
      <w:r w:rsidR="00081A3A">
        <w:t xml:space="preserve">. The school survey </w:t>
      </w:r>
      <w:r w:rsidR="008745BE">
        <w:t xml:space="preserve">will collect information about </w:t>
      </w:r>
      <w:r w:rsidR="00E37A3E">
        <w:t>a subset of these topics</w:t>
      </w:r>
      <w:r w:rsidR="00AA6529">
        <w:t xml:space="preserve"> </w:t>
      </w:r>
      <w:r w:rsidR="00DC2C21">
        <w:t xml:space="preserve">in </w:t>
      </w:r>
      <w:r w:rsidR="0009135A">
        <w:t>middle</w:t>
      </w:r>
      <w:r w:rsidR="00AA6529">
        <w:t xml:space="preserve"> </w:t>
      </w:r>
      <w:r w:rsidR="00910233">
        <w:t>schools</w:t>
      </w:r>
      <w:r w:rsidR="00CC1A8B">
        <w:t xml:space="preserve">, as </w:t>
      </w:r>
      <w:r w:rsidR="002E1B89">
        <w:t xml:space="preserve">discussed </w:t>
      </w:r>
      <w:r w:rsidR="00CC1A8B">
        <w:t>in Part A.</w:t>
      </w:r>
      <w:r w:rsidR="0062118A">
        <w:t xml:space="preserve"> </w:t>
      </w:r>
      <w:r w:rsidR="00CB4909">
        <w:t>The target population for the school survey</w:t>
      </w:r>
      <w:r w:rsidR="00CB4909">
        <w:t xml:space="preserve"> </w:t>
      </w:r>
      <w:r w:rsidR="00CB4909">
        <w:t xml:space="preserve">is ELs who are in grades </w:t>
      </w:r>
      <w:r w:rsidR="00B66F73">
        <w:t>6 to</w:t>
      </w:r>
      <w:r w:rsidR="00CB4909">
        <w:t xml:space="preserve"> 8 in the study states.</w:t>
      </w:r>
      <w:r w:rsidR="00B66F73">
        <w:t xml:space="preserve"> </w:t>
      </w:r>
      <w:r w:rsidR="00132220">
        <w:t xml:space="preserve">However, </w:t>
      </w:r>
      <w:r w:rsidR="00FA1A1C">
        <w:t xml:space="preserve">because </w:t>
      </w:r>
      <w:r w:rsidR="009A65BE">
        <w:t xml:space="preserve">not all schools include all three </w:t>
      </w:r>
      <w:r w:rsidR="006025F6">
        <w:t>grades,</w:t>
      </w:r>
      <w:r w:rsidR="00FA1A1C">
        <w:t xml:space="preserve"> </w:t>
      </w:r>
      <w:r w:rsidR="00DE1CA6">
        <w:t xml:space="preserve">we define </w:t>
      </w:r>
      <w:r w:rsidR="00BD1EFC">
        <w:t>th</w:t>
      </w:r>
      <w:r w:rsidR="00B54E67">
        <w:t>e</w:t>
      </w:r>
      <w:r w:rsidR="00382305">
        <w:t xml:space="preserve"> </w:t>
      </w:r>
      <w:r w:rsidR="00FA1A1C">
        <w:t xml:space="preserve">respondent </w:t>
      </w:r>
      <w:r w:rsidR="00382305">
        <w:t>universe of</w:t>
      </w:r>
      <w:r w:rsidR="00642947">
        <w:t xml:space="preserve"> </w:t>
      </w:r>
      <w:r w:rsidR="00BD1EFC">
        <w:t>middle schools</w:t>
      </w:r>
      <w:r w:rsidR="003072FF">
        <w:t xml:space="preserve"> </w:t>
      </w:r>
      <w:r w:rsidR="00DE1CA6">
        <w:t>as</w:t>
      </w:r>
      <w:r w:rsidR="00BD1EFC">
        <w:t xml:space="preserve"> schools </w:t>
      </w:r>
      <w:r w:rsidR="00BD29FD">
        <w:t xml:space="preserve">offering </w:t>
      </w:r>
      <w:r w:rsidR="00BD1EFC">
        <w:t>grades 7 and 8</w:t>
      </w:r>
      <w:r w:rsidR="0077578D">
        <w:t>.</w:t>
      </w:r>
      <w:r>
        <w:rPr>
          <w:rStyle w:val="FootnoteReference"/>
        </w:rPr>
        <w:footnoteReference w:id="3"/>
      </w:r>
      <w:r w:rsidR="00D34316">
        <w:t xml:space="preserve"> </w:t>
      </w:r>
    </w:p>
    <w:p w:rsidR="004C55D0" w:rsidP="00FE776D" w14:paraId="31E54878" w14:textId="5E8A9F8C">
      <w:pPr>
        <w:pStyle w:val="L1-FlLSp12"/>
        <w:spacing w:after="180"/>
      </w:pPr>
      <w:r>
        <w:t xml:space="preserve">The study team will field </w:t>
      </w:r>
      <w:r w:rsidR="00D03FE3">
        <w:t xml:space="preserve">these </w:t>
      </w:r>
      <w:r>
        <w:t xml:space="preserve">surveys to </w:t>
      </w:r>
      <w:r w:rsidR="00D027FB">
        <w:t xml:space="preserve">the following </w:t>
      </w:r>
      <w:r>
        <w:t>samples</w:t>
      </w:r>
      <w:r w:rsidR="00A02F3B">
        <w:t xml:space="preserve"> selected in the 30 study states</w:t>
      </w:r>
      <w:r w:rsidR="00E72E89">
        <w:t>:</w:t>
      </w:r>
    </w:p>
    <w:p w:rsidR="004C55D0" w:rsidP="00FE776D" w14:paraId="441A036D" w14:textId="55DA4B56">
      <w:pPr>
        <w:pStyle w:val="N1-1stBullet"/>
        <w:spacing w:before="180"/>
      </w:pPr>
      <w:r w:rsidRPr="00214115">
        <w:t xml:space="preserve">The </w:t>
      </w:r>
      <w:r w:rsidRPr="00A820CA">
        <w:rPr>
          <w:b/>
          <w:bCs/>
        </w:rPr>
        <w:t xml:space="preserve">district </w:t>
      </w:r>
      <w:r w:rsidRPr="003F1C2C">
        <w:rPr>
          <w:b/>
          <w:bCs/>
        </w:rPr>
        <w:t>survey sample</w:t>
      </w:r>
      <w:r w:rsidRPr="003F1C2C">
        <w:t xml:space="preserve"> will include 1,800 districts selected from a universe of </w:t>
      </w:r>
      <w:r w:rsidR="00DA4715">
        <w:t>8,462</w:t>
      </w:r>
      <w:r w:rsidRPr="003F1C2C">
        <w:t xml:space="preserve"> districts </w:t>
      </w:r>
      <w:r w:rsidR="00436292">
        <w:t xml:space="preserve">that enroll ELs </w:t>
      </w:r>
      <w:r w:rsidR="004B7C41">
        <w:t>in the 30 study states</w:t>
      </w:r>
      <w:r w:rsidRPr="003F1C2C">
        <w:t xml:space="preserve">. </w:t>
      </w:r>
      <w:r w:rsidRPr="003F1C2C" w:rsidR="00574D6E">
        <w:t xml:space="preserve">The study team will </w:t>
      </w:r>
      <w:r w:rsidR="00574D6E">
        <w:t xml:space="preserve">survey </w:t>
      </w:r>
      <w:r w:rsidRPr="003F1C2C" w:rsidR="00574D6E">
        <w:t xml:space="preserve">one superintendent or </w:t>
      </w:r>
      <w:r w:rsidR="00574D6E">
        <w:t xml:space="preserve">a </w:t>
      </w:r>
      <w:r w:rsidRPr="003F1C2C" w:rsidR="00574D6E">
        <w:t xml:space="preserve">designee </w:t>
      </w:r>
      <w:r w:rsidR="00574D6E">
        <w:t xml:space="preserve">in each sampled </w:t>
      </w:r>
      <w:r w:rsidRPr="003F1C2C" w:rsidR="00574D6E">
        <w:t>district</w:t>
      </w:r>
      <w:r w:rsidR="00574D6E">
        <w:t xml:space="preserve">. </w:t>
      </w:r>
      <w:r w:rsidRPr="003F1C2C" w:rsidR="00B91F51">
        <w:t>T</w:t>
      </w:r>
      <w:r w:rsidRPr="003F1C2C">
        <w:t xml:space="preserve">he study team expects a </w:t>
      </w:r>
      <w:r w:rsidRPr="003F1C2C" w:rsidR="00107F90">
        <w:t xml:space="preserve">district survey </w:t>
      </w:r>
      <w:r w:rsidRPr="003F1C2C">
        <w:t>response rate of 90 percent.</w:t>
      </w:r>
    </w:p>
    <w:p w:rsidR="004C55D0" w:rsidP="004C55D0" w14:paraId="350252A7" w14:textId="7955D0DD">
      <w:pPr>
        <w:pStyle w:val="N1-1stBullet"/>
      </w:pPr>
      <w:r w:rsidRPr="003F1C2C">
        <w:t xml:space="preserve">The </w:t>
      </w:r>
      <w:r w:rsidRPr="003F1C2C">
        <w:rPr>
          <w:b/>
          <w:bCs/>
        </w:rPr>
        <w:t>school survey sample</w:t>
      </w:r>
      <w:r w:rsidRPr="003F1C2C">
        <w:t xml:space="preserve"> will </w:t>
      </w:r>
      <w:r w:rsidRPr="003F1C2C" w:rsidR="003B5ABC">
        <w:t xml:space="preserve">include </w:t>
      </w:r>
      <w:r w:rsidRPr="003F1C2C" w:rsidR="0032531E">
        <w:t>1</w:t>
      </w:r>
      <w:r w:rsidRPr="003F1C2C">
        <w:t xml:space="preserve">,800 </w:t>
      </w:r>
      <w:r w:rsidR="00CD7852">
        <w:t>mi</w:t>
      </w:r>
      <w:r w:rsidR="005A1AC8">
        <w:t>d</w:t>
      </w:r>
      <w:r w:rsidR="00CD7852">
        <w:t xml:space="preserve">dle </w:t>
      </w:r>
      <w:r w:rsidRPr="003F1C2C">
        <w:t xml:space="preserve">schools </w:t>
      </w:r>
      <w:r w:rsidR="0007500B">
        <w:t>nested within the sampled districts</w:t>
      </w:r>
      <w:r w:rsidR="00B059CB">
        <w:t xml:space="preserve"> from a universe of </w:t>
      </w:r>
      <w:r w:rsidR="00627F50">
        <w:t>15,882</w:t>
      </w:r>
      <w:r w:rsidRPr="003F1C2C" w:rsidR="00627F50">
        <w:t xml:space="preserve"> schools</w:t>
      </w:r>
      <w:r w:rsidRPr="0019260E" w:rsidR="00627F50">
        <w:t xml:space="preserve"> </w:t>
      </w:r>
      <w:r w:rsidR="00627F50">
        <w:t>that enroll ELs</w:t>
      </w:r>
      <w:r w:rsidRPr="00627F50" w:rsidR="00627F50">
        <w:t xml:space="preserve"> </w:t>
      </w:r>
      <w:r w:rsidR="00627F50">
        <w:t>in the 30 study states</w:t>
      </w:r>
      <w:r w:rsidR="007D2389">
        <w:t xml:space="preserve">. </w:t>
      </w:r>
      <w:r w:rsidRPr="009E7607" w:rsidR="009E7607">
        <w:t>The study team will survey one principal</w:t>
      </w:r>
      <w:r w:rsidR="00245F5C">
        <w:t xml:space="preserve"> </w:t>
      </w:r>
      <w:r w:rsidR="004E6A1C">
        <w:t xml:space="preserve">or a </w:t>
      </w:r>
      <w:r w:rsidRPr="009E7607" w:rsidR="009E7607">
        <w:t xml:space="preserve">designee </w:t>
      </w:r>
      <w:r w:rsidR="004E6A1C">
        <w:t xml:space="preserve">in each </w:t>
      </w:r>
      <w:r w:rsidR="003B065C">
        <w:t xml:space="preserve">sampled </w:t>
      </w:r>
      <w:r w:rsidRPr="009E7607" w:rsidR="009E7607">
        <w:t>school</w:t>
      </w:r>
      <w:r w:rsidR="009E7607">
        <w:t>.</w:t>
      </w:r>
      <w:r w:rsidRPr="009E7607" w:rsidR="009E7607">
        <w:t xml:space="preserve"> </w:t>
      </w:r>
      <w:r w:rsidR="00DE4C48">
        <w:t>T</w:t>
      </w:r>
      <w:r>
        <w:t xml:space="preserve">he study team expects a </w:t>
      </w:r>
      <w:r w:rsidR="00107F90">
        <w:t xml:space="preserve">school survey </w:t>
      </w:r>
      <w:r>
        <w:t xml:space="preserve">response </w:t>
      </w:r>
      <w:r w:rsidRPr="00BC752D">
        <w:t xml:space="preserve">rate of </w:t>
      </w:r>
      <w:r w:rsidRPr="00BC752D" w:rsidR="0016361A">
        <w:t>8</w:t>
      </w:r>
      <w:r w:rsidRPr="00BC752D" w:rsidR="00AA6CEB">
        <w:t>5</w:t>
      </w:r>
      <w:r w:rsidRPr="00BC752D">
        <w:t xml:space="preserve"> percent</w:t>
      </w:r>
      <w:r>
        <w:t>.</w:t>
      </w:r>
    </w:p>
    <w:p w:rsidR="004C55D0" w:rsidP="0085361F" w14:paraId="35299348" w14:textId="39824E86">
      <w:pPr>
        <w:pStyle w:val="L1-FlLSp12"/>
      </w:pPr>
      <w:r>
        <w:t xml:space="preserve">Section B.2 contains additional information on how the study team will select districts and schools for the survey samples, along </w:t>
      </w:r>
      <w:r w:rsidR="00A80B8E">
        <w:t xml:space="preserve">with a </w:t>
      </w:r>
      <w:r>
        <w:t>table showing respondent universes and sample sizes by state.</w:t>
      </w:r>
    </w:p>
    <w:p w:rsidR="00447032" w:rsidP="005F4C66" w14:paraId="14302487" w14:textId="6CF9E277">
      <w:pPr>
        <w:pStyle w:val="Heading2"/>
        <w:spacing w:before="240"/>
      </w:pPr>
      <w:bookmarkStart w:id="9" w:name="_Toc149542550"/>
      <w:r>
        <w:t>B</w:t>
      </w:r>
      <w:r w:rsidRPr="002376CA">
        <w:t>.2</w:t>
      </w:r>
      <w:r w:rsidRPr="002376CA" w:rsidR="003150EE">
        <w:t>.</w:t>
      </w:r>
      <w:r w:rsidRPr="002376CA">
        <w:tab/>
      </w:r>
      <w:bookmarkEnd w:id="7"/>
      <w:r>
        <w:t>Information Collection Procedures</w:t>
      </w:r>
      <w:bookmarkEnd w:id="8"/>
      <w:bookmarkEnd w:id="9"/>
    </w:p>
    <w:p w:rsidR="00E94A88" w:rsidP="006D419F" w14:paraId="6C2A8343" w14:textId="569AC51E">
      <w:pPr>
        <w:pStyle w:val="Heading3"/>
      </w:pPr>
      <w:bookmarkStart w:id="10" w:name="_Toc90277245"/>
      <w:bookmarkStart w:id="11" w:name="_Toc149542551"/>
      <w:r w:rsidRPr="00B82E55">
        <w:t>B.2.</w:t>
      </w:r>
      <w:r w:rsidR="00743BD6">
        <w:t>1</w:t>
      </w:r>
      <w:r w:rsidRPr="00B82E55">
        <w:t>.</w:t>
      </w:r>
      <w:r w:rsidRPr="00B82E55">
        <w:tab/>
        <w:t>Statistical Methodology for Sample Selection</w:t>
      </w:r>
      <w:bookmarkEnd w:id="10"/>
      <w:bookmarkEnd w:id="11"/>
    </w:p>
    <w:p w:rsidR="00F422F9" w:rsidRPr="0098032A" w:rsidP="0085361F" w14:paraId="11D9B333" w14:textId="104C058A">
      <w:pPr>
        <w:pStyle w:val="L1-FlLSp12"/>
      </w:pPr>
      <w:r w:rsidRPr="0098032A">
        <w:t>The</w:t>
      </w:r>
      <w:r>
        <w:t xml:space="preserve"> study team’s sampling plans prioritize precision </w:t>
      </w:r>
      <w:r w:rsidR="004D2648">
        <w:t xml:space="preserve">for </w:t>
      </w:r>
      <w:r w:rsidR="00092AB2">
        <w:t xml:space="preserve">key </w:t>
      </w:r>
      <w:r w:rsidR="00FD1FB4">
        <w:t xml:space="preserve">moderator </w:t>
      </w:r>
      <w:r w:rsidR="004D2648">
        <w:t>analyses</w:t>
      </w:r>
      <w:r w:rsidR="00916F8F">
        <w:t xml:space="preserve"> </w:t>
      </w:r>
      <w:r w:rsidR="00D1705C">
        <w:t xml:space="preserve">of </w:t>
      </w:r>
      <w:r w:rsidR="00FB2A0A">
        <w:t xml:space="preserve">reclassification impacts on </w:t>
      </w:r>
      <w:r w:rsidR="00DD1BA1">
        <w:t xml:space="preserve">ELs </w:t>
      </w:r>
      <w:r w:rsidR="004132B1">
        <w:t xml:space="preserve">using </w:t>
      </w:r>
      <w:r w:rsidR="00D32A39">
        <w:t xml:space="preserve">data </w:t>
      </w:r>
      <w:r w:rsidR="00D67DF1">
        <w:t>from</w:t>
      </w:r>
      <w:r w:rsidR="00DC1C60">
        <w:t xml:space="preserve"> </w:t>
      </w:r>
      <w:r w:rsidR="00916F8F">
        <w:t>survey</w:t>
      </w:r>
      <w:r w:rsidR="00610480">
        <w:t>s</w:t>
      </w:r>
      <w:r w:rsidR="00A72A5B">
        <w:t xml:space="preserve">. </w:t>
      </w:r>
      <w:r w:rsidR="0093370A">
        <w:t>A</w:t>
      </w:r>
      <w:r w:rsidR="004D2648">
        <w:t>s described in Section B.2.2</w:t>
      </w:r>
      <w:r w:rsidR="0093370A">
        <w:t xml:space="preserve">, </w:t>
      </w:r>
      <w:r w:rsidR="00B8451A">
        <w:t xml:space="preserve">the descriptive analysis </w:t>
      </w:r>
      <w:r w:rsidR="00BD6753">
        <w:t xml:space="preserve">of survey responses </w:t>
      </w:r>
      <w:r w:rsidR="00B8451A">
        <w:t xml:space="preserve">will provide district and school-level </w:t>
      </w:r>
      <w:r w:rsidR="0032315F">
        <w:t xml:space="preserve">prevalence </w:t>
      </w:r>
      <w:r w:rsidR="00B8451A">
        <w:t>estimates</w:t>
      </w:r>
      <w:r w:rsidR="0032315F">
        <w:t xml:space="preserve"> of </w:t>
      </w:r>
      <w:r w:rsidR="00091135">
        <w:t>certain policies,</w:t>
      </w:r>
      <w:r w:rsidR="00B8451A">
        <w:t xml:space="preserve"> while the</w:t>
      </w:r>
      <w:r w:rsidR="0093370A">
        <w:t xml:space="preserve"> </w:t>
      </w:r>
      <w:r w:rsidR="00894EC7">
        <w:t xml:space="preserve">moderator </w:t>
      </w:r>
      <w:r w:rsidR="0093370A">
        <w:t xml:space="preserve">analyses </w:t>
      </w:r>
      <w:r w:rsidR="0099389D">
        <w:t xml:space="preserve">will </w:t>
      </w:r>
      <w:r w:rsidR="00163A18">
        <w:t xml:space="preserve">produce </w:t>
      </w:r>
      <w:r w:rsidRPr="0066671E" w:rsidR="00163A18">
        <w:rPr>
          <w:i/>
          <w:iCs/>
        </w:rPr>
        <w:t xml:space="preserve">student-level </w:t>
      </w:r>
      <w:r w:rsidRPr="0066671E" w:rsidR="004D6807">
        <w:rPr>
          <w:i/>
          <w:iCs/>
        </w:rPr>
        <w:t>estimates</w:t>
      </w:r>
      <w:r w:rsidR="004D6807">
        <w:t xml:space="preserve"> </w:t>
      </w:r>
      <w:r w:rsidR="00607B73">
        <w:t xml:space="preserve">by </w:t>
      </w:r>
      <w:r w:rsidR="003E3476">
        <w:t xml:space="preserve">analyzing </w:t>
      </w:r>
      <w:r w:rsidR="00565D48">
        <w:t xml:space="preserve">student </w:t>
      </w:r>
      <w:r w:rsidR="00657183">
        <w:t xml:space="preserve">SLDS </w:t>
      </w:r>
      <w:r w:rsidR="00CD12F9">
        <w:t xml:space="preserve">records for all ELs in </w:t>
      </w:r>
      <w:r w:rsidR="00646772">
        <w:t xml:space="preserve">groups of </w:t>
      </w:r>
      <w:r w:rsidR="00CD12F9">
        <w:t xml:space="preserve">districts/schools </w:t>
      </w:r>
      <w:r w:rsidR="00646772">
        <w:t xml:space="preserve">defined </w:t>
      </w:r>
      <w:r w:rsidR="00262D46">
        <w:t xml:space="preserve">using </w:t>
      </w:r>
      <w:r w:rsidR="00CD12F9">
        <w:t>survey</w:t>
      </w:r>
      <w:r w:rsidR="00646772">
        <w:t xml:space="preserve"> response</w:t>
      </w:r>
      <w:r w:rsidR="00262D46">
        <w:t xml:space="preserve"> data</w:t>
      </w:r>
      <w:r w:rsidR="002B4D93">
        <w:t xml:space="preserve"> </w:t>
      </w:r>
      <w:r w:rsidRPr="00C30C4A" w:rsidR="002B4D93">
        <w:t xml:space="preserve">and comparing estimates between survey response </w:t>
      </w:r>
      <w:r w:rsidRPr="005F1AFF" w:rsidR="002B4D93">
        <w:t>groups</w:t>
      </w:r>
      <w:r w:rsidRPr="005F1AFF" w:rsidR="00270790">
        <w:t xml:space="preserve"> through a fixed-effects meta-analysis</w:t>
      </w:r>
      <w:r w:rsidRPr="005F1AFF" w:rsidR="00CF276E">
        <w:t>.</w:t>
      </w:r>
    </w:p>
    <w:p w:rsidR="009E438B" w:rsidP="0049383D" w14:paraId="449D7BAF" w14:textId="67FE93BE">
      <w:pPr>
        <w:pStyle w:val="L1-FlLSp12"/>
        <w:rPr>
          <w:b/>
          <w:lang w:eastAsia="ja-JP"/>
        </w:rPr>
      </w:pPr>
      <w:r w:rsidRPr="00786945">
        <w:t xml:space="preserve">The study team will </w:t>
      </w:r>
      <w:r w:rsidRPr="00786945" w:rsidR="00F96E88">
        <w:t xml:space="preserve">select </w:t>
      </w:r>
      <w:r w:rsidR="00880AA5">
        <w:t xml:space="preserve">the </w:t>
      </w:r>
      <w:r w:rsidRPr="00786945" w:rsidR="006B4811">
        <w:t xml:space="preserve">1,800 largest districts in the 30 study states regardless of state. We </w:t>
      </w:r>
      <w:r w:rsidR="004A2850">
        <w:t xml:space="preserve">will </w:t>
      </w:r>
      <w:r w:rsidRPr="00786945" w:rsidR="006B4811">
        <w:t xml:space="preserve">then select 1,800 large middle schools. However, we </w:t>
      </w:r>
      <w:r w:rsidR="004A6D75">
        <w:t>will</w:t>
      </w:r>
      <w:r w:rsidRPr="00786945" w:rsidR="006B4811">
        <w:t xml:space="preserve"> not necessarily take the largest middle schools within the study states, for two reasons. First, we will constrain the selection of the 1,800 schools to be located within the 1,800 </w:t>
      </w:r>
      <w:r w:rsidR="00763A33">
        <w:t xml:space="preserve">sampled </w:t>
      </w:r>
      <w:r w:rsidRPr="00786945" w:rsidR="006B4811">
        <w:t xml:space="preserve">districts. </w:t>
      </w:r>
      <w:r w:rsidR="004F02B8">
        <w:t>I</w:t>
      </w:r>
      <w:r w:rsidRPr="00786945" w:rsidR="006B4811">
        <w:t>t would be inefficient to include schools in the sample that are not nested within the districts we select</w:t>
      </w:r>
      <w:r w:rsidR="004F02B8">
        <w:t xml:space="preserve"> due to the research application </w:t>
      </w:r>
      <w:r w:rsidR="003B422B">
        <w:t xml:space="preserve">process </w:t>
      </w:r>
      <w:r w:rsidR="004F02B8">
        <w:t>required by many districts</w:t>
      </w:r>
      <w:r w:rsidRPr="00786945" w:rsidR="006B4811">
        <w:t xml:space="preserve">. Second, </w:t>
      </w:r>
      <w:r w:rsidRPr="00786945" w:rsidR="004660AB">
        <w:t>we</w:t>
      </w:r>
      <w:r w:rsidRPr="00786945" w:rsidR="006B4811">
        <w:t xml:space="preserve"> </w:t>
      </w:r>
      <w:r w:rsidR="003B422B">
        <w:t xml:space="preserve">will </w:t>
      </w:r>
      <w:r w:rsidRPr="00786945" w:rsidR="006B4811">
        <w:t xml:space="preserve">set an upper bound on the number of schools from any one district. </w:t>
      </w:r>
      <w:r w:rsidRPr="00786945" w:rsidR="008029C6">
        <w:t xml:space="preserve">At the research application stage, districts can decide not to allow the study team to survey its schools. Therefore, </w:t>
      </w:r>
      <w:r w:rsidR="00AD7E14">
        <w:t xml:space="preserve">to </w:t>
      </w:r>
      <w:r w:rsidR="002500C9">
        <w:t xml:space="preserve">decrease </w:t>
      </w:r>
      <w:r w:rsidR="00AD7E14">
        <w:t xml:space="preserve">the </w:t>
      </w:r>
      <w:r w:rsidR="00A45B8E">
        <w:t>risk of losing</w:t>
      </w:r>
      <w:r w:rsidRPr="00786945" w:rsidR="008029C6">
        <w:t xml:space="preserve"> many schools within the same district, we </w:t>
      </w:r>
      <w:r w:rsidR="004A6D75">
        <w:t>will</w:t>
      </w:r>
      <w:r w:rsidRPr="00786945" w:rsidR="004A6D75">
        <w:t xml:space="preserve"> </w:t>
      </w:r>
      <w:r w:rsidRPr="00786945" w:rsidR="008029C6">
        <w:t xml:space="preserve">not select more than 10 middle schools from any one district. </w:t>
      </w:r>
      <w:r w:rsidRPr="00786945" w:rsidR="001F3D11">
        <w:t xml:space="preserve">Based on this sampling </w:t>
      </w:r>
      <w:r w:rsidRPr="00786945" w:rsidR="00AC61E6">
        <w:t xml:space="preserve">approach, </w:t>
      </w:r>
      <w:r w:rsidRPr="00786945" w:rsidR="00F9044B">
        <w:t xml:space="preserve">Exhibit B-1 displays </w:t>
      </w:r>
      <w:r w:rsidR="00DE4D38">
        <w:t xml:space="preserve">state-by-state counts of </w:t>
      </w:r>
      <w:r w:rsidR="0003794E">
        <w:t xml:space="preserve">the </w:t>
      </w:r>
      <w:r w:rsidR="00624669">
        <w:t xml:space="preserve">number of </w:t>
      </w:r>
      <w:r w:rsidR="00160B61">
        <w:t xml:space="preserve">districts </w:t>
      </w:r>
      <w:r w:rsidR="00E2633A">
        <w:t xml:space="preserve">and schools </w:t>
      </w:r>
      <w:r w:rsidR="00160B61">
        <w:t xml:space="preserve">in the respondent </w:t>
      </w:r>
      <w:r w:rsidRPr="00786945" w:rsidR="001F3D11">
        <w:t xml:space="preserve">universe, </w:t>
      </w:r>
      <w:r w:rsidRPr="00786945" w:rsidR="003459FB">
        <w:t xml:space="preserve">the </w:t>
      </w:r>
      <w:r w:rsidR="003459FB">
        <w:t>number of ELs enrolled in those districts and schools</w:t>
      </w:r>
      <w:r w:rsidR="004F77E7">
        <w:t xml:space="preserve"> (counting only ELs in grades 6 to 8 for schools)</w:t>
      </w:r>
      <w:r w:rsidRPr="00786945" w:rsidR="003459FB">
        <w:t xml:space="preserve">, </w:t>
      </w:r>
      <w:r w:rsidR="004F77E7">
        <w:t xml:space="preserve">and </w:t>
      </w:r>
      <w:r w:rsidR="00160B61">
        <w:t xml:space="preserve">the number of districts </w:t>
      </w:r>
      <w:r w:rsidR="00E2633A">
        <w:t xml:space="preserve">and schools </w:t>
      </w:r>
      <w:r w:rsidR="00481813">
        <w:t>in the sample</w:t>
      </w:r>
      <w:r w:rsidRPr="00786945" w:rsidR="0088563B">
        <w:t>.</w:t>
      </w:r>
    </w:p>
    <w:p w:rsidR="000B0F2F" w:rsidRPr="0055640B" w:rsidP="006D419F" w14:paraId="37D1DBFE" w14:textId="33CA0D68">
      <w:pPr>
        <w:pStyle w:val="ET-ExhibitTitle"/>
      </w:pPr>
      <w:bookmarkStart w:id="12" w:name="_Toc181703660"/>
      <w:r>
        <w:t>Exhibit B-1.</w:t>
      </w:r>
      <w:r>
        <w:tab/>
      </w:r>
      <w:r w:rsidR="004038D7">
        <w:t>R</w:t>
      </w:r>
      <w:r w:rsidRPr="0017497E" w:rsidR="0017497E">
        <w:t xml:space="preserve">espondent </w:t>
      </w:r>
      <w:r w:rsidRPr="0017497E" w:rsidR="00C74099">
        <w:t xml:space="preserve">universes </w:t>
      </w:r>
      <w:r w:rsidRPr="006D419F" w:rsidR="00C74099">
        <w:t>and</w:t>
      </w:r>
      <w:r w:rsidRPr="0017497E" w:rsidR="00C74099">
        <w:t xml:space="preserve"> sample sizes</w:t>
      </w:r>
      <w:r w:rsidR="00C74099">
        <w:t xml:space="preserve"> for the district and school surveys,</w:t>
      </w:r>
      <w:r w:rsidRPr="0017497E" w:rsidR="00C74099">
        <w:t xml:space="preserve"> </w:t>
      </w:r>
      <w:r w:rsidR="00C74099">
        <w:t>b</w:t>
      </w:r>
      <w:r w:rsidRPr="0017497E" w:rsidR="00C74099">
        <w:t>y state</w:t>
      </w:r>
      <w:bookmarkEnd w:id="12"/>
    </w:p>
    <w:tbl>
      <w:tblPr>
        <w:tblStyle w:val="TableNCESBlue"/>
        <w:tblW w:w="5035" w:type="pct"/>
        <w:tblLayout w:type="fixed"/>
        <w:tblLook w:val="04A0"/>
      </w:tblPr>
      <w:tblGrid>
        <w:gridCol w:w="1436"/>
        <w:gridCol w:w="1345"/>
        <w:gridCol w:w="1245"/>
        <w:gridCol w:w="1256"/>
        <w:gridCol w:w="1706"/>
        <w:gridCol w:w="1205"/>
        <w:gridCol w:w="1233"/>
      </w:tblGrid>
      <w:tr w14:paraId="2DB55720" w14:textId="77777777" w:rsidTr="007F1C18">
        <w:tblPrEx>
          <w:tblW w:w="5035" w:type="pct"/>
          <w:tblLayout w:type="fixed"/>
          <w:tblLook w:val="04A0"/>
        </w:tblPrEx>
        <w:trPr>
          <w:cantSplit/>
          <w:trHeight w:val="20"/>
          <w:tblHeader/>
        </w:trPr>
        <w:tc>
          <w:tcPr>
            <w:tcW w:w="1436" w:type="dxa"/>
            <w:hideMark/>
          </w:tcPr>
          <w:p w:rsidR="004865C8" w:rsidRPr="00B76589" w:rsidP="00C74099" w14:paraId="0F6E9609" w14:textId="77777777">
            <w:pPr>
              <w:pStyle w:val="TH-TableHeading"/>
              <w:spacing w:before="60" w:after="20"/>
              <w:jc w:val="left"/>
              <w:rPr>
                <w:rFonts w:asciiTheme="minorHAnsi" w:hAnsiTheme="minorHAnsi" w:cstheme="minorHAnsi"/>
              </w:rPr>
            </w:pPr>
            <w:r w:rsidRPr="00B76589">
              <w:rPr>
                <w:rFonts w:asciiTheme="minorHAnsi" w:hAnsiTheme="minorHAnsi" w:cstheme="minorHAnsi"/>
              </w:rPr>
              <w:t>State</w:t>
            </w:r>
          </w:p>
        </w:tc>
        <w:tc>
          <w:tcPr>
            <w:tcW w:w="1345" w:type="dxa"/>
          </w:tcPr>
          <w:p w:rsidR="004865C8" w:rsidRPr="00B76589" w:rsidP="00C74099" w14:paraId="207E9397" w14:textId="0DFB234B">
            <w:pPr>
              <w:pStyle w:val="TH-TableHeading"/>
              <w:spacing w:before="60" w:after="20"/>
              <w:jc w:val="right"/>
              <w:rPr>
                <w:rFonts w:asciiTheme="minorHAnsi" w:hAnsiTheme="minorHAnsi" w:cstheme="minorHAnsi"/>
              </w:rPr>
            </w:pPr>
            <w:r w:rsidRPr="00B76589">
              <w:rPr>
                <w:rFonts w:asciiTheme="minorHAnsi" w:hAnsiTheme="minorHAnsi" w:cstheme="minorHAnsi"/>
              </w:rPr>
              <w:t>Number</w:t>
            </w:r>
            <w:r w:rsidR="00E562D7">
              <w:rPr>
                <w:rFonts w:asciiTheme="minorHAnsi" w:hAnsiTheme="minorHAnsi" w:cstheme="minorHAnsi"/>
              </w:rPr>
              <w:t xml:space="preserve"> </w:t>
            </w:r>
            <w:r w:rsidRPr="00B76589">
              <w:rPr>
                <w:rFonts w:asciiTheme="minorHAnsi" w:hAnsiTheme="minorHAnsi" w:cstheme="minorHAnsi"/>
              </w:rPr>
              <w:t>of</w:t>
            </w:r>
            <w:r w:rsidR="00E562D7">
              <w:rPr>
                <w:rFonts w:asciiTheme="minorHAnsi" w:hAnsiTheme="minorHAnsi" w:cstheme="minorHAnsi"/>
              </w:rPr>
              <w:t xml:space="preserve"> </w:t>
            </w:r>
            <w:r w:rsidRPr="00B76589">
              <w:rPr>
                <w:rFonts w:asciiTheme="minorHAnsi" w:hAnsiTheme="minorHAnsi" w:cstheme="minorHAnsi"/>
              </w:rPr>
              <w:t>E</w:t>
            </w:r>
            <w:r w:rsidR="00316192">
              <w:rPr>
                <w:rFonts w:asciiTheme="minorHAnsi" w:hAnsiTheme="minorHAnsi" w:cstheme="minorHAnsi"/>
              </w:rPr>
              <w:t>L</w:t>
            </w:r>
            <w:r w:rsidRPr="00B76589">
              <w:rPr>
                <w:rFonts w:asciiTheme="minorHAnsi" w:hAnsiTheme="minorHAnsi" w:cstheme="minorHAnsi"/>
              </w:rPr>
              <w:t>s</w:t>
            </w:r>
            <w:r w:rsidR="00E562D7">
              <w:rPr>
                <w:rFonts w:asciiTheme="minorHAnsi" w:hAnsiTheme="minorHAnsi" w:cstheme="minorHAnsi"/>
              </w:rPr>
              <w:t xml:space="preserve"> </w:t>
            </w:r>
            <w:r w:rsidRPr="00B76589">
              <w:rPr>
                <w:rFonts w:asciiTheme="minorHAnsi" w:hAnsiTheme="minorHAnsi" w:cstheme="minorHAnsi"/>
              </w:rPr>
              <w:t>in</w:t>
            </w:r>
            <w:r w:rsidR="00E562D7">
              <w:rPr>
                <w:rFonts w:asciiTheme="minorHAnsi" w:hAnsiTheme="minorHAnsi" w:cstheme="minorHAnsi"/>
              </w:rPr>
              <w:t xml:space="preserve"> </w:t>
            </w:r>
            <w:r w:rsidRPr="00B76589" w:rsidR="00C74099">
              <w:rPr>
                <w:rFonts w:asciiTheme="minorHAnsi" w:hAnsiTheme="minorHAnsi" w:cstheme="minorHAnsi"/>
              </w:rPr>
              <w:t>district</w:t>
            </w:r>
            <w:r w:rsidR="00E562D7">
              <w:rPr>
                <w:rFonts w:asciiTheme="minorHAnsi" w:hAnsiTheme="minorHAnsi" w:cstheme="minorHAnsi"/>
              </w:rPr>
              <w:t xml:space="preserve"> </w:t>
            </w:r>
            <w:r w:rsidRPr="00B76589" w:rsidR="00C74099">
              <w:rPr>
                <w:rFonts w:asciiTheme="minorHAnsi" w:hAnsiTheme="minorHAnsi" w:cstheme="minorHAnsi"/>
              </w:rPr>
              <w:t>universe</w:t>
            </w:r>
          </w:p>
        </w:tc>
        <w:tc>
          <w:tcPr>
            <w:tcW w:w="1245" w:type="dxa"/>
          </w:tcPr>
          <w:p w:rsidR="004865C8" w:rsidRPr="00B76589" w:rsidP="00C74099" w14:paraId="32F0C3CD" w14:textId="7EA84BD5">
            <w:pPr>
              <w:pStyle w:val="TH-TableHeading"/>
              <w:spacing w:before="60" w:after="20"/>
              <w:jc w:val="right"/>
              <w:rPr>
                <w:rFonts w:asciiTheme="minorHAnsi" w:hAnsiTheme="minorHAnsi" w:cstheme="minorHAnsi"/>
              </w:rPr>
            </w:pPr>
            <w:r w:rsidRPr="00B76589">
              <w:rPr>
                <w:rFonts w:asciiTheme="minorHAnsi" w:hAnsiTheme="minorHAnsi" w:cstheme="minorHAnsi"/>
              </w:rPr>
              <w:t>District</w:t>
            </w:r>
            <w:r w:rsidR="00E562D7">
              <w:rPr>
                <w:rFonts w:asciiTheme="minorHAnsi" w:hAnsiTheme="minorHAnsi" w:cstheme="minorHAnsi"/>
              </w:rPr>
              <w:t xml:space="preserve"> </w:t>
            </w:r>
            <w:r w:rsidRPr="00B76589" w:rsidR="00C74099">
              <w:rPr>
                <w:rFonts w:asciiTheme="minorHAnsi" w:hAnsiTheme="minorHAnsi" w:cstheme="minorHAnsi"/>
              </w:rPr>
              <w:t>universe</w:t>
            </w:r>
            <w:r w:rsidR="00E562D7">
              <w:rPr>
                <w:rFonts w:asciiTheme="minorHAnsi" w:hAnsiTheme="minorHAnsi" w:cstheme="minorHAnsi"/>
              </w:rPr>
              <w:t xml:space="preserve"> </w:t>
            </w:r>
            <w:r w:rsidRPr="00B76589" w:rsidR="00C74099">
              <w:rPr>
                <w:rFonts w:asciiTheme="minorHAnsi" w:hAnsiTheme="minorHAnsi" w:cstheme="minorHAnsi"/>
              </w:rPr>
              <w:t>size</w:t>
            </w:r>
          </w:p>
        </w:tc>
        <w:tc>
          <w:tcPr>
            <w:tcW w:w="1256" w:type="dxa"/>
          </w:tcPr>
          <w:p w:rsidR="004865C8" w:rsidRPr="00B76589" w:rsidP="00C74099" w14:paraId="59944EF0" w14:textId="0D1F832B">
            <w:pPr>
              <w:pStyle w:val="TH-TableHeading"/>
              <w:spacing w:before="60" w:after="20"/>
              <w:jc w:val="right"/>
              <w:rPr>
                <w:rFonts w:asciiTheme="minorHAnsi" w:hAnsiTheme="minorHAnsi" w:cstheme="minorHAnsi"/>
              </w:rPr>
            </w:pPr>
            <w:r w:rsidRPr="00B76589">
              <w:rPr>
                <w:rFonts w:asciiTheme="minorHAnsi" w:hAnsiTheme="minorHAnsi" w:cstheme="minorHAnsi"/>
              </w:rPr>
              <w:t>D</w:t>
            </w:r>
            <w:r w:rsidRPr="00B76589" w:rsidR="00C74099">
              <w:rPr>
                <w:rFonts w:asciiTheme="minorHAnsi" w:hAnsiTheme="minorHAnsi" w:cstheme="minorHAnsi"/>
              </w:rPr>
              <w:t>istrict</w:t>
            </w:r>
            <w:r w:rsidR="00E562D7">
              <w:rPr>
                <w:rFonts w:asciiTheme="minorHAnsi" w:hAnsiTheme="minorHAnsi" w:cstheme="minorHAnsi"/>
              </w:rPr>
              <w:t xml:space="preserve"> </w:t>
            </w:r>
            <w:r w:rsidRPr="00B76589" w:rsidR="00C74099">
              <w:rPr>
                <w:rFonts w:asciiTheme="minorHAnsi" w:hAnsiTheme="minorHAnsi" w:cstheme="minorHAnsi"/>
              </w:rPr>
              <w:t>sample</w:t>
            </w:r>
            <w:r w:rsidR="00E562D7">
              <w:rPr>
                <w:rFonts w:asciiTheme="minorHAnsi" w:hAnsiTheme="minorHAnsi" w:cstheme="minorHAnsi"/>
              </w:rPr>
              <w:t xml:space="preserve"> </w:t>
            </w:r>
            <w:r w:rsidRPr="00B76589" w:rsidR="00C74099">
              <w:rPr>
                <w:rFonts w:asciiTheme="minorHAnsi" w:hAnsiTheme="minorHAnsi" w:cstheme="minorHAnsi"/>
              </w:rPr>
              <w:t>size</w:t>
            </w:r>
          </w:p>
        </w:tc>
        <w:tc>
          <w:tcPr>
            <w:tcW w:w="1706" w:type="dxa"/>
          </w:tcPr>
          <w:p w:rsidR="004865C8" w:rsidRPr="00B76589" w:rsidP="00C74099" w14:paraId="29A52142" w14:textId="4ADA1162">
            <w:pPr>
              <w:pStyle w:val="TH-TableHeading"/>
              <w:spacing w:before="60" w:after="20"/>
              <w:jc w:val="right"/>
              <w:rPr>
                <w:rFonts w:asciiTheme="minorHAnsi" w:hAnsiTheme="minorHAnsi" w:cstheme="minorHAnsi"/>
              </w:rPr>
            </w:pPr>
            <w:r w:rsidRPr="00B76589">
              <w:rPr>
                <w:rFonts w:asciiTheme="minorHAnsi" w:hAnsiTheme="minorHAnsi" w:cstheme="minorHAnsi"/>
              </w:rPr>
              <w:t>Number</w:t>
            </w:r>
            <w:r w:rsidR="00E562D7">
              <w:rPr>
                <w:rFonts w:asciiTheme="minorHAnsi" w:hAnsiTheme="minorHAnsi" w:cstheme="minorHAnsi"/>
              </w:rPr>
              <w:t xml:space="preserve"> </w:t>
            </w:r>
            <w:r w:rsidRPr="00B76589">
              <w:rPr>
                <w:rFonts w:asciiTheme="minorHAnsi" w:hAnsiTheme="minorHAnsi" w:cstheme="minorHAnsi"/>
              </w:rPr>
              <w:t>of</w:t>
            </w:r>
            <w:r w:rsidR="00E562D7">
              <w:rPr>
                <w:rFonts w:asciiTheme="minorHAnsi" w:hAnsiTheme="minorHAnsi" w:cstheme="minorHAnsi"/>
              </w:rPr>
              <w:t xml:space="preserve"> </w:t>
            </w:r>
            <w:r w:rsidRPr="00B76589">
              <w:rPr>
                <w:rFonts w:asciiTheme="minorHAnsi" w:hAnsiTheme="minorHAnsi" w:cstheme="minorHAnsi"/>
              </w:rPr>
              <w:t>E</w:t>
            </w:r>
            <w:r w:rsidR="00316192">
              <w:rPr>
                <w:rFonts w:asciiTheme="minorHAnsi" w:hAnsiTheme="minorHAnsi" w:cstheme="minorHAnsi"/>
              </w:rPr>
              <w:t>L</w:t>
            </w:r>
            <w:r w:rsidRPr="00B76589">
              <w:rPr>
                <w:rFonts w:asciiTheme="minorHAnsi" w:hAnsiTheme="minorHAnsi" w:cstheme="minorHAnsi"/>
              </w:rPr>
              <w:t>s</w:t>
            </w:r>
            <w:r w:rsidR="00E562D7">
              <w:rPr>
                <w:rFonts w:asciiTheme="minorHAnsi" w:hAnsiTheme="minorHAnsi" w:cstheme="minorHAnsi"/>
              </w:rPr>
              <w:t xml:space="preserve"> </w:t>
            </w:r>
            <w:r w:rsidRPr="00B76589" w:rsidR="00177137">
              <w:rPr>
                <w:rFonts w:asciiTheme="minorHAnsi" w:hAnsiTheme="minorHAnsi" w:cstheme="minorHAnsi"/>
              </w:rPr>
              <w:t>in</w:t>
            </w:r>
            <w:r w:rsidR="00E562D7">
              <w:rPr>
                <w:rFonts w:asciiTheme="minorHAnsi" w:hAnsiTheme="minorHAnsi" w:cstheme="minorHAnsi"/>
              </w:rPr>
              <w:t xml:space="preserve"> </w:t>
            </w:r>
            <w:r w:rsidRPr="00B76589" w:rsidR="00C74099">
              <w:rPr>
                <w:rFonts w:asciiTheme="minorHAnsi" w:hAnsiTheme="minorHAnsi" w:cstheme="minorHAnsi"/>
              </w:rPr>
              <w:t>grades</w:t>
            </w:r>
            <w:r w:rsidR="00E562D7">
              <w:rPr>
                <w:rFonts w:asciiTheme="minorHAnsi" w:hAnsiTheme="minorHAnsi" w:cstheme="minorHAnsi"/>
              </w:rPr>
              <w:t xml:space="preserve"> </w:t>
            </w:r>
            <w:r w:rsidRPr="00B76589" w:rsidR="00BB5803">
              <w:rPr>
                <w:rFonts w:asciiTheme="minorHAnsi" w:hAnsiTheme="minorHAnsi" w:cstheme="minorHAnsi"/>
              </w:rPr>
              <w:t>6</w:t>
            </w:r>
            <w:r w:rsidR="00E562D7">
              <w:rPr>
                <w:rFonts w:asciiTheme="minorHAnsi" w:hAnsiTheme="minorHAnsi" w:cstheme="minorHAnsi"/>
              </w:rPr>
              <w:t xml:space="preserve"> </w:t>
            </w:r>
            <w:r w:rsidRPr="00B76589" w:rsidR="00BB5803">
              <w:rPr>
                <w:rFonts w:asciiTheme="minorHAnsi" w:hAnsiTheme="minorHAnsi" w:cstheme="minorHAnsi"/>
              </w:rPr>
              <w:t>to</w:t>
            </w:r>
            <w:r w:rsidR="00E562D7">
              <w:rPr>
                <w:rFonts w:asciiTheme="minorHAnsi" w:hAnsiTheme="minorHAnsi" w:cstheme="minorHAnsi"/>
              </w:rPr>
              <w:t xml:space="preserve"> </w:t>
            </w:r>
            <w:r w:rsidRPr="00B76589" w:rsidR="00B91BFF">
              <w:rPr>
                <w:rFonts w:asciiTheme="minorHAnsi" w:hAnsiTheme="minorHAnsi" w:cstheme="minorHAnsi"/>
              </w:rPr>
              <w:t>8</w:t>
            </w:r>
            <w:r w:rsidR="00E562D7">
              <w:rPr>
                <w:rFonts w:asciiTheme="minorHAnsi" w:hAnsiTheme="minorHAnsi" w:cstheme="minorHAnsi"/>
              </w:rPr>
              <w:t xml:space="preserve"> </w:t>
            </w:r>
            <w:r w:rsidRPr="00B76589">
              <w:rPr>
                <w:rFonts w:asciiTheme="minorHAnsi" w:hAnsiTheme="minorHAnsi" w:cstheme="minorHAnsi"/>
              </w:rPr>
              <w:t>in</w:t>
            </w:r>
            <w:r w:rsidR="00E562D7">
              <w:rPr>
                <w:rFonts w:asciiTheme="minorHAnsi" w:hAnsiTheme="minorHAnsi" w:cstheme="minorHAnsi"/>
              </w:rPr>
              <w:t xml:space="preserve"> </w:t>
            </w:r>
            <w:r w:rsidRPr="00B76589" w:rsidR="00C74099">
              <w:rPr>
                <w:rFonts w:asciiTheme="minorHAnsi" w:hAnsiTheme="minorHAnsi" w:cstheme="minorHAnsi"/>
              </w:rPr>
              <w:t>school</w:t>
            </w:r>
            <w:r w:rsidR="00E562D7">
              <w:rPr>
                <w:rFonts w:asciiTheme="minorHAnsi" w:hAnsiTheme="minorHAnsi" w:cstheme="minorHAnsi"/>
              </w:rPr>
              <w:t xml:space="preserve"> </w:t>
            </w:r>
            <w:r w:rsidRPr="00B76589" w:rsidR="00C74099">
              <w:rPr>
                <w:rFonts w:asciiTheme="minorHAnsi" w:hAnsiTheme="minorHAnsi" w:cstheme="minorHAnsi"/>
              </w:rPr>
              <w:t>universe</w:t>
            </w:r>
          </w:p>
        </w:tc>
        <w:tc>
          <w:tcPr>
            <w:tcW w:w="1205" w:type="dxa"/>
          </w:tcPr>
          <w:p w:rsidR="004865C8" w:rsidRPr="00B76589" w:rsidP="00C74099" w14:paraId="3EF9B32C" w14:textId="65394EEE">
            <w:pPr>
              <w:pStyle w:val="TH-TableHeading"/>
              <w:spacing w:before="60" w:after="20"/>
              <w:jc w:val="right"/>
              <w:rPr>
                <w:rFonts w:asciiTheme="minorHAnsi" w:hAnsiTheme="minorHAnsi" w:cstheme="minorHAnsi"/>
              </w:rPr>
            </w:pPr>
            <w:r w:rsidRPr="00B76589">
              <w:rPr>
                <w:rFonts w:asciiTheme="minorHAnsi" w:hAnsiTheme="minorHAnsi" w:cstheme="minorHAnsi"/>
              </w:rPr>
              <w:t>School</w:t>
            </w:r>
            <w:r w:rsidR="00E562D7">
              <w:rPr>
                <w:rFonts w:asciiTheme="minorHAnsi" w:hAnsiTheme="minorHAnsi" w:cstheme="minorHAnsi"/>
              </w:rPr>
              <w:t xml:space="preserve"> </w:t>
            </w:r>
            <w:r w:rsidRPr="00B76589" w:rsidR="00C74099">
              <w:rPr>
                <w:rFonts w:asciiTheme="minorHAnsi" w:hAnsiTheme="minorHAnsi" w:cstheme="minorHAnsi"/>
              </w:rPr>
              <w:t>universe</w:t>
            </w:r>
            <w:r w:rsidR="00E562D7">
              <w:rPr>
                <w:rFonts w:asciiTheme="minorHAnsi" w:hAnsiTheme="minorHAnsi" w:cstheme="minorHAnsi"/>
              </w:rPr>
              <w:t xml:space="preserve"> </w:t>
            </w:r>
            <w:r w:rsidRPr="00B76589" w:rsidR="00C74099">
              <w:rPr>
                <w:rFonts w:asciiTheme="minorHAnsi" w:hAnsiTheme="minorHAnsi" w:cstheme="minorHAnsi"/>
              </w:rPr>
              <w:t>size</w:t>
            </w:r>
          </w:p>
        </w:tc>
        <w:tc>
          <w:tcPr>
            <w:tcW w:w="1233" w:type="dxa"/>
          </w:tcPr>
          <w:p w:rsidR="004865C8" w:rsidRPr="00B76589" w:rsidP="00C74099" w14:paraId="0C5B82CB" w14:textId="5995305C">
            <w:pPr>
              <w:pStyle w:val="TH-TableHeading"/>
              <w:spacing w:before="60" w:after="20"/>
              <w:jc w:val="right"/>
              <w:rPr>
                <w:rFonts w:asciiTheme="minorHAnsi" w:hAnsiTheme="minorHAnsi" w:cstheme="minorHAnsi"/>
              </w:rPr>
            </w:pPr>
            <w:r w:rsidRPr="00B76589">
              <w:rPr>
                <w:rFonts w:asciiTheme="minorHAnsi" w:hAnsiTheme="minorHAnsi" w:cstheme="minorHAnsi"/>
              </w:rPr>
              <w:t>S</w:t>
            </w:r>
            <w:r w:rsidRPr="00B76589" w:rsidR="00C74099">
              <w:rPr>
                <w:rFonts w:asciiTheme="minorHAnsi" w:hAnsiTheme="minorHAnsi" w:cstheme="minorHAnsi"/>
              </w:rPr>
              <w:t>chool</w:t>
            </w:r>
            <w:r w:rsidR="00E562D7">
              <w:rPr>
                <w:rFonts w:asciiTheme="minorHAnsi" w:hAnsiTheme="minorHAnsi" w:cstheme="minorHAnsi"/>
              </w:rPr>
              <w:t xml:space="preserve"> </w:t>
            </w:r>
            <w:r w:rsidRPr="00B76589" w:rsidR="00C74099">
              <w:rPr>
                <w:rFonts w:asciiTheme="minorHAnsi" w:hAnsiTheme="minorHAnsi" w:cstheme="minorHAnsi"/>
              </w:rPr>
              <w:t>sample</w:t>
            </w:r>
            <w:r w:rsidR="00E562D7">
              <w:rPr>
                <w:rFonts w:asciiTheme="minorHAnsi" w:hAnsiTheme="minorHAnsi" w:cstheme="minorHAnsi"/>
              </w:rPr>
              <w:t xml:space="preserve"> </w:t>
            </w:r>
            <w:r w:rsidRPr="00B76589" w:rsidR="00C74099">
              <w:rPr>
                <w:rFonts w:asciiTheme="minorHAnsi" w:hAnsiTheme="minorHAnsi" w:cstheme="minorHAnsi"/>
              </w:rPr>
              <w:t>size</w:t>
            </w:r>
          </w:p>
        </w:tc>
      </w:tr>
      <w:tr w14:paraId="7207D6EE" w14:textId="77777777" w:rsidTr="001F1B38">
        <w:tblPrEx>
          <w:tblW w:w="5035" w:type="pct"/>
          <w:tblLayout w:type="fixed"/>
          <w:tblLook w:val="04A0"/>
        </w:tblPrEx>
        <w:trPr>
          <w:trHeight w:val="189"/>
        </w:trPr>
        <w:tc>
          <w:tcPr>
            <w:tcW w:w="1436" w:type="dxa"/>
            <w:vAlign w:val="bottom"/>
          </w:tcPr>
          <w:p w:rsidR="00BC4ECF" w:rsidRPr="00B76589" w:rsidP="00BC4ECF" w14:paraId="20DC3501" w14:textId="56CD4064">
            <w:pPr>
              <w:pStyle w:val="TX-TableText"/>
              <w:keepNext/>
              <w:rPr>
                <w:rFonts w:asciiTheme="minorHAnsi" w:hAnsiTheme="minorHAnsi" w:cstheme="minorHAnsi"/>
              </w:rPr>
            </w:pPr>
            <w:r w:rsidRPr="00B76589">
              <w:rPr>
                <w:rFonts w:asciiTheme="minorHAnsi" w:hAnsiTheme="minorHAnsi" w:cstheme="minorHAnsi"/>
              </w:rPr>
              <w:t>Arizona</w:t>
            </w:r>
          </w:p>
        </w:tc>
        <w:tc>
          <w:tcPr>
            <w:tcW w:w="1345" w:type="dxa"/>
            <w:vAlign w:val="center"/>
          </w:tcPr>
          <w:p w:rsidR="00BC4ECF" w:rsidRPr="00BC4ECF" w:rsidP="00BC4ECF" w14:paraId="3AEA1AB1" w14:textId="7133C3A7">
            <w:pPr>
              <w:pStyle w:val="TX-TableText"/>
              <w:keepNext/>
              <w:jc w:val="right"/>
              <w:rPr>
                <w:rFonts w:asciiTheme="minorHAnsi" w:hAnsiTheme="minorHAnsi" w:cstheme="minorHAnsi"/>
                <w:color w:val="000000"/>
              </w:rPr>
            </w:pPr>
            <w:r w:rsidRPr="00BC4ECF">
              <w:rPr>
                <w:rFonts w:asciiTheme="minorHAnsi" w:hAnsiTheme="minorHAnsi" w:cstheme="minorHAnsi"/>
                <w:color w:val="000000"/>
              </w:rPr>
              <w:t>76,180</w:t>
            </w:r>
          </w:p>
        </w:tc>
        <w:tc>
          <w:tcPr>
            <w:tcW w:w="1245" w:type="dxa"/>
            <w:vAlign w:val="center"/>
          </w:tcPr>
          <w:p w:rsidR="00BC4ECF" w:rsidRPr="00BC4ECF" w:rsidP="00BC4ECF" w14:paraId="420EBC09" w14:textId="584FA63A">
            <w:pPr>
              <w:pStyle w:val="TX-TableText"/>
              <w:keepNext/>
              <w:jc w:val="right"/>
              <w:rPr>
                <w:rFonts w:asciiTheme="minorHAnsi" w:hAnsiTheme="minorHAnsi" w:cstheme="minorHAnsi"/>
                <w:color w:val="000000"/>
              </w:rPr>
            </w:pPr>
            <w:r w:rsidRPr="00BC4ECF">
              <w:rPr>
                <w:rFonts w:asciiTheme="minorHAnsi" w:hAnsiTheme="minorHAnsi" w:cstheme="minorHAnsi"/>
                <w:color w:val="000000"/>
              </w:rPr>
              <w:t>186</w:t>
            </w:r>
          </w:p>
        </w:tc>
        <w:tc>
          <w:tcPr>
            <w:tcW w:w="1256" w:type="dxa"/>
            <w:vAlign w:val="center"/>
          </w:tcPr>
          <w:p w:rsidR="00BC4ECF" w:rsidRPr="00BC4ECF" w:rsidP="00BC4ECF" w14:paraId="4A5086E7" w14:textId="408F7F2E">
            <w:pPr>
              <w:pStyle w:val="TX-TableText"/>
              <w:keepNext/>
              <w:jc w:val="right"/>
              <w:rPr>
                <w:rFonts w:asciiTheme="minorHAnsi" w:hAnsiTheme="minorHAnsi" w:cstheme="minorHAnsi"/>
              </w:rPr>
            </w:pPr>
            <w:r w:rsidRPr="00BC4ECF">
              <w:rPr>
                <w:rFonts w:asciiTheme="minorHAnsi" w:hAnsiTheme="minorHAnsi" w:cstheme="minorHAnsi"/>
                <w:color w:val="000000"/>
              </w:rPr>
              <w:t>51</w:t>
            </w:r>
          </w:p>
        </w:tc>
        <w:tc>
          <w:tcPr>
            <w:tcW w:w="1706" w:type="dxa"/>
            <w:vAlign w:val="center"/>
          </w:tcPr>
          <w:p w:rsidR="00BC4ECF" w:rsidRPr="00BC4ECF" w:rsidP="00BC4ECF" w14:paraId="0E541966" w14:textId="44D91752">
            <w:pPr>
              <w:pStyle w:val="TX-TableText"/>
              <w:keepNext/>
              <w:jc w:val="right"/>
              <w:rPr>
                <w:rFonts w:asciiTheme="minorHAnsi" w:hAnsiTheme="minorHAnsi" w:cstheme="minorHAnsi"/>
                <w:color w:val="000000"/>
              </w:rPr>
            </w:pPr>
            <w:r w:rsidRPr="00BC4ECF">
              <w:rPr>
                <w:rFonts w:asciiTheme="minorHAnsi" w:hAnsiTheme="minorHAnsi" w:cstheme="minorHAnsi"/>
                <w:color w:val="000000"/>
              </w:rPr>
              <w:t>15,408</w:t>
            </w:r>
          </w:p>
        </w:tc>
        <w:tc>
          <w:tcPr>
            <w:tcW w:w="1205" w:type="dxa"/>
            <w:vAlign w:val="center"/>
          </w:tcPr>
          <w:p w:rsidR="00BC4ECF" w:rsidRPr="00BC4ECF" w:rsidP="00BC4ECF" w14:paraId="4B5F0A7D" w14:textId="4FFD57B2">
            <w:pPr>
              <w:pStyle w:val="TX-TableText"/>
              <w:keepNext/>
              <w:jc w:val="right"/>
              <w:rPr>
                <w:rFonts w:asciiTheme="minorHAnsi" w:hAnsiTheme="minorHAnsi" w:cstheme="minorHAnsi"/>
              </w:rPr>
            </w:pPr>
            <w:r w:rsidRPr="00BC4ECF">
              <w:rPr>
                <w:rFonts w:asciiTheme="minorHAnsi" w:hAnsiTheme="minorHAnsi" w:cstheme="minorHAnsi"/>
                <w:color w:val="000000"/>
              </w:rPr>
              <w:t>563</w:t>
            </w:r>
          </w:p>
        </w:tc>
        <w:tc>
          <w:tcPr>
            <w:tcW w:w="1233" w:type="dxa"/>
            <w:vAlign w:val="center"/>
          </w:tcPr>
          <w:p w:rsidR="00BC4ECF" w:rsidRPr="00BC4ECF" w:rsidP="00BC4ECF" w14:paraId="18222C3D" w14:textId="0C86A711">
            <w:pPr>
              <w:pStyle w:val="TX-TableText"/>
              <w:keepNext/>
              <w:jc w:val="right"/>
              <w:rPr>
                <w:rFonts w:asciiTheme="minorHAnsi" w:hAnsiTheme="minorHAnsi" w:cstheme="minorHAnsi"/>
              </w:rPr>
            </w:pPr>
            <w:r w:rsidRPr="00BC4ECF">
              <w:rPr>
                <w:rFonts w:asciiTheme="minorHAnsi" w:hAnsiTheme="minorHAnsi" w:cstheme="minorHAnsi"/>
                <w:color w:val="000000"/>
              </w:rPr>
              <w:t>17</w:t>
            </w:r>
          </w:p>
        </w:tc>
      </w:tr>
      <w:tr w14:paraId="3654655A" w14:textId="77777777" w:rsidTr="001F1B38">
        <w:tblPrEx>
          <w:tblW w:w="5035" w:type="pct"/>
          <w:tblLayout w:type="fixed"/>
          <w:tblLook w:val="04A0"/>
        </w:tblPrEx>
        <w:trPr>
          <w:trHeight w:val="180"/>
        </w:trPr>
        <w:tc>
          <w:tcPr>
            <w:tcW w:w="1436" w:type="dxa"/>
            <w:vAlign w:val="bottom"/>
          </w:tcPr>
          <w:p w:rsidR="00BC4ECF" w:rsidRPr="00B76589" w:rsidP="00BC4ECF" w14:paraId="31CD6033" w14:textId="103CDDBC">
            <w:pPr>
              <w:pStyle w:val="TX-TableText"/>
              <w:rPr>
                <w:rFonts w:asciiTheme="minorHAnsi" w:hAnsiTheme="minorHAnsi" w:cstheme="minorHAnsi"/>
              </w:rPr>
            </w:pPr>
            <w:r w:rsidRPr="00B76589">
              <w:rPr>
                <w:rFonts w:asciiTheme="minorHAnsi" w:hAnsiTheme="minorHAnsi" w:cstheme="minorHAnsi"/>
              </w:rPr>
              <w:t>Arkansas</w:t>
            </w:r>
          </w:p>
        </w:tc>
        <w:tc>
          <w:tcPr>
            <w:tcW w:w="1345" w:type="dxa"/>
            <w:vAlign w:val="center"/>
          </w:tcPr>
          <w:p w:rsidR="00BC4ECF" w:rsidRPr="00BC4ECF" w:rsidP="00BC4ECF" w14:paraId="2EF04232" w14:textId="4A0599FC">
            <w:pPr>
              <w:pStyle w:val="TX-TableText"/>
              <w:jc w:val="right"/>
              <w:rPr>
                <w:rFonts w:asciiTheme="minorHAnsi" w:hAnsiTheme="minorHAnsi" w:cstheme="minorHAnsi"/>
                <w:color w:val="000000"/>
              </w:rPr>
            </w:pPr>
            <w:r w:rsidRPr="00BC4ECF">
              <w:rPr>
                <w:rFonts w:asciiTheme="minorHAnsi" w:hAnsiTheme="minorHAnsi" w:cstheme="minorHAnsi"/>
                <w:color w:val="000000"/>
              </w:rPr>
              <w:t>36,465</w:t>
            </w:r>
          </w:p>
        </w:tc>
        <w:tc>
          <w:tcPr>
            <w:tcW w:w="1245" w:type="dxa"/>
            <w:vAlign w:val="center"/>
          </w:tcPr>
          <w:p w:rsidR="00BC4ECF" w:rsidRPr="00BC4ECF" w:rsidP="00BC4ECF" w14:paraId="52283E72" w14:textId="07E632BA">
            <w:pPr>
              <w:pStyle w:val="TX-TableText"/>
              <w:jc w:val="right"/>
              <w:rPr>
                <w:rFonts w:asciiTheme="minorHAnsi" w:hAnsiTheme="minorHAnsi" w:cstheme="minorHAnsi"/>
                <w:color w:val="000000"/>
              </w:rPr>
            </w:pPr>
            <w:r w:rsidRPr="00BC4ECF">
              <w:rPr>
                <w:rFonts w:asciiTheme="minorHAnsi" w:hAnsiTheme="minorHAnsi" w:cstheme="minorHAnsi"/>
                <w:color w:val="000000"/>
              </w:rPr>
              <w:t>210</w:t>
            </w:r>
          </w:p>
        </w:tc>
        <w:tc>
          <w:tcPr>
            <w:tcW w:w="1256" w:type="dxa"/>
            <w:vAlign w:val="center"/>
          </w:tcPr>
          <w:p w:rsidR="00BC4ECF" w:rsidRPr="00BC4ECF" w:rsidP="00BC4ECF" w14:paraId="6CF083C9" w14:textId="06B47784">
            <w:pPr>
              <w:pStyle w:val="TX-TableText"/>
              <w:jc w:val="right"/>
              <w:rPr>
                <w:rFonts w:asciiTheme="minorHAnsi" w:hAnsiTheme="minorHAnsi" w:cstheme="minorHAnsi"/>
              </w:rPr>
            </w:pPr>
            <w:r w:rsidRPr="00BC4ECF">
              <w:rPr>
                <w:rFonts w:asciiTheme="minorHAnsi" w:hAnsiTheme="minorHAnsi" w:cstheme="minorHAnsi"/>
                <w:color w:val="000000"/>
              </w:rPr>
              <w:t>21</w:t>
            </w:r>
          </w:p>
        </w:tc>
        <w:tc>
          <w:tcPr>
            <w:tcW w:w="1706" w:type="dxa"/>
            <w:vAlign w:val="center"/>
          </w:tcPr>
          <w:p w:rsidR="00BC4ECF" w:rsidRPr="00BC4ECF" w:rsidP="00BC4ECF" w14:paraId="61FCB732" w14:textId="1D0F3086">
            <w:pPr>
              <w:pStyle w:val="TX-TableText"/>
              <w:jc w:val="right"/>
              <w:rPr>
                <w:rFonts w:asciiTheme="minorHAnsi" w:hAnsiTheme="minorHAnsi" w:cstheme="minorHAnsi"/>
                <w:color w:val="000000"/>
              </w:rPr>
            </w:pPr>
            <w:r w:rsidRPr="00BC4ECF">
              <w:rPr>
                <w:rFonts w:asciiTheme="minorHAnsi" w:hAnsiTheme="minorHAnsi" w:cstheme="minorHAnsi"/>
                <w:color w:val="000000"/>
              </w:rPr>
              <w:t>6,646</w:t>
            </w:r>
          </w:p>
        </w:tc>
        <w:tc>
          <w:tcPr>
            <w:tcW w:w="1205" w:type="dxa"/>
            <w:vAlign w:val="center"/>
          </w:tcPr>
          <w:p w:rsidR="00BC4ECF" w:rsidRPr="00BC4ECF" w:rsidP="00BC4ECF" w14:paraId="370CD8B3" w14:textId="288CC440">
            <w:pPr>
              <w:pStyle w:val="TX-TableText"/>
              <w:jc w:val="right"/>
              <w:rPr>
                <w:rFonts w:asciiTheme="minorHAnsi" w:hAnsiTheme="minorHAnsi" w:cstheme="minorHAnsi"/>
              </w:rPr>
            </w:pPr>
            <w:r w:rsidRPr="00BC4ECF">
              <w:rPr>
                <w:rFonts w:asciiTheme="minorHAnsi" w:hAnsiTheme="minorHAnsi" w:cstheme="minorHAnsi"/>
                <w:color w:val="000000"/>
              </w:rPr>
              <w:t>199</w:t>
            </w:r>
          </w:p>
        </w:tc>
        <w:tc>
          <w:tcPr>
            <w:tcW w:w="1233" w:type="dxa"/>
            <w:vAlign w:val="center"/>
          </w:tcPr>
          <w:p w:rsidR="00BC4ECF" w:rsidRPr="00BC4ECF" w:rsidP="00BC4ECF" w14:paraId="02E21536" w14:textId="0441400C">
            <w:pPr>
              <w:pStyle w:val="TX-TableText"/>
              <w:jc w:val="right"/>
              <w:rPr>
                <w:rFonts w:asciiTheme="minorHAnsi" w:hAnsiTheme="minorHAnsi" w:cstheme="minorHAnsi"/>
              </w:rPr>
            </w:pPr>
            <w:r w:rsidRPr="00BC4ECF">
              <w:rPr>
                <w:rFonts w:asciiTheme="minorHAnsi" w:hAnsiTheme="minorHAnsi" w:cstheme="minorHAnsi"/>
                <w:color w:val="000000"/>
              </w:rPr>
              <w:t>8</w:t>
            </w:r>
          </w:p>
        </w:tc>
      </w:tr>
      <w:tr w14:paraId="59E8A521" w14:textId="77777777" w:rsidTr="001F1B38">
        <w:tblPrEx>
          <w:tblW w:w="5035" w:type="pct"/>
          <w:tblLayout w:type="fixed"/>
          <w:tblLook w:val="04A0"/>
        </w:tblPrEx>
        <w:trPr>
          <w:trHeight w:val="180"/>
        </w:trPr>
        <w:tc>
          <w:tcPr>
            <w:tcW w:w="1436" w:type="dxa"/>
            <w:vAlign w:val="bottom"/>
          </w:tcPr>
          <w:p w:rsidR="00BC4ECF" w:rsidRPr="00B76589" w:rsidP="00BC4ECF" w14:paraId="5EC0F208" w14:textId="7ECE25EC">
            <w:pPr>
              <w:pStyle w:val="TX-TableText"/>
              <w:rPr>
                <w:rFonts w:asciiTheme="minorHAnsi" w:hAnsiTheme="minorHAnsi" w:cstheme="minorHAnsi"/>
              </w:rPr>
            </w:pPr>
            <w:r w:rsidRPr="00B76589">
              <w:rPr>
                <w:rFonts w:asciiTheme="minorHAnsi" w:hAnsiTheme="minorHAnsi" w:cstheme="minorHAnsi"/>
              </w:rPr>
              <w:t>California</w:t>
            </w:r>
          </w:p>
        </w:tc>
        <w:tc>
          <w:tcPr>
            <w:tcW w:w="1345" w:type="dxa"/>
            <w:vAlign w:val="center"/>
          </w:tcPr>
          <w:p w:rsidR="00BC4ECF" w:rsidRPr="00BC4ECF" w:rsidP="00BC4ECF" w14:paraId="2B120090" w14:textId="0D836359">
            <w:pPr>
              <w:pStyle w:val="TX-TableText"/>
              <w:jc w:val="right"/>
              <w:rPr>
                <w:rFonts w:asciiTheme="minorHAnsi" w:hAnsiTheme="minorHAnsi" w:cstheme="minorHAnsi"/>
                <w:color w:val="000000"/>
              </w:rPr>
            </w:pPr>
            <w:r w:rsidRPr="00BC4ECF">
              <w:rPr>
                <w:rFonts w:asciiTheme="minorHAnsi" w:hAnsiTheme="minorHAnsi" w:cstheme="minorHAnsi"/>
                <w:color w:val="000000"/>
              </w:rPr>
              <w:t>988,852</w:t>
            </w:r>
          </w:p>
        </w:tc>
        <w:tc>
          <w:tcPr>
            <w:tcW w:w="1245" w:type="dxa"/>
            <w:vAlign w:val="center"/>
          </w:tcPr>
          <w:p w:rsidR="00BC4ECF" w:rsidRPr="00BC4ECF" w:rsidP="00BC4ECF" w14:paraId="6CAC5E1D" w14:textId="22A51D0E">
            <w:pPr>
              <w:pStyle w:val="TX-TableText"/>
              <w:jc w:val="right"/>
              <w:rPr>
                <w:rFonts w:asciiTheme="minorHAnsi" w:hAnsiTheme="minorHAnsi" w:cstheme="minorHAnsi"/>
                <w:color w:val="000000"/>
              </w:rPr>
            </w:pPr>
            <w:r w:rsidRPr="00BC4ECF">
              <w:rPr>
                <w:rFonts w:asciiTheme="minorHAnsi" w:hAnsiTheme="minorHAnsi" w:cstheme="minorHAnsi"/>
                <w:color w:val="000000"/>
              </w:rPr>
              <w:t>877</w:t>
            </w:r>
          </w:p>
        </w:tc>
        <w:tc>
          <w:tcPr>
            <w:tcW w:w="1256" w:type="dxa"/>
            <w:vAlign w:val="center"/>
          </w:tcPr>
          <w:p w:rsidR="00BC4ECF" w:rsidRPr="00BC4ECF" w:rsidP="00BC4ECF" w14:paraId="2BA37B84" w14:textId="176B6C16">
            <w:pPr>
              <w:pStyle w:val="TX-TableText"/>
              <w:jc w:val="right"/>
              <w:rPr>
                <w:rFonts w:asciiTheme="minorHAnsi" w:hAnsiTheme="minorHAnsi" w:cstheme="minorHAnsi"/>
              </w:rPr>
            </w:pPr>
            <w:r w:rsidRPr="00BC4ECF">
              <w:rPr>
                <w:rFonts w:asciiTheme="minorHAnsi" w:hAnsiTheme="minorHAnsi" w:cstheme="minorHAnsi"/>
                <w:color w:val="000000"/>
              </w:rPr>
              <w:t>421</w:t>
            </w:r>
          </w:p>
        </w:tc>
        <w:tc>
          <w:tcPr>
            <w:tcW w:w="1706" w:type="dxa"/>
            <w:vAlign w:val="center"/>
          </w:tcPr>
          <w:p w:rsidR="00BC4ECF" w:rsidRPr="00BC4ECF" w:rsidP="00BC4ECF" w14:paraId="39C64FE5" w14:textId="4B97CAB5">
            <w:pPr>
              <w:pStyle w:val="TX-TableText"/>
              <w:jc w:val="right"/>
              <w:rPr>
                <w:rFonts w:asciiTheme="minorHAnsi" w:hAnsiTheme="minorHAnsi" w:cstheme="minorHAnsi"/>
                <w:color w:val="000000"/>
              </w:rPr>
            </w:pPr>
            <w:r w:rsidRPr="00BC4ECF">
              <w:rPr>
                <w:rFonts w:asciiTheme="minorHAnsi" w:hAnsiTheme="minorHAnsi" w:cstheme="minorHAnsi"/>
                <w:color w:val="000000"/>
              </w:rPr>
              <w:t>200,270</w:t>
            </w:r>
          </w:p>
        </w:tc>
        <w:tc>
          <w:tcPr>
            <w:tcW w:w="1205" w:type="dxa"/>
            <w:vAlign w:val="center"/>
          </w:tcPr>
          <w:p w:rsidR="00BC4ECF" w:rsidRPr="00BC4ECF" w:rsidP="00BC4ECF" w14:paraId="07F3CEF9" w14:textId="6E3C88B3">
            <w:pPr>
              <w:pStyle w:val="TX-TableText"/>
              <w:jc w:val="right"/>
              <w:rPr>
                <w:rFonts w:asciiTheme="minorHAnsi" w:hAnsiTheme="minorHAnsi" w:cstheme="minorHAnsi"/>
              </w:rPr>
            </w:pPr>
            <w:r w:rsidRPr="00BC4ECF">
              <w:rPr>
                <w:rFonts w:asciiTheme="minorHAnsi" w:hAnsiTheme="minorHAnsi" w:cstheme="minorHAnsi"/>
                <w:color w:val="000000"/>
              </w:rPr>
              <w:t>1,969</w:t>
            </w:r>
          </w:p>
        </w:tc>
        <w:tc>
          <w:tcPr>
            <w:tcW w:w="1233" w:type="dxa"/>
            <w:vAlign w:val="center"/>
          </w:tcPr>
          <w:p w:rsidR="00BC4ECF" w:rsidRPr="00BC4ECF" w:rsidP="00BC4ECF" w14:paraId="2F57E493" w14:textId="324C9A73">
            <w:pPr>
              <w:pStyle w:val="TX-TableText"/>
              <w:jc w:val="right"/>
              <w:rPr>
                <w:rFonts w:asciiTheme="minorHAnsi" w:hAnsiTheme="minorHAnsi" w:cstheme="minorHAnsi"/>
              </w:rPr>
            </w:pPr>
            <w:r w:rsidRPr="00BC4ECF">
              <w:rPr>
                <w:rFonts w:asciiTheme="minorHAnsi" w:hAnsiTheme="minorHAnsi" w:cstheme="minorHAnsi"/>
                <w:color w:val="000000"/>
              </w:rPr>
              <w:t>483</w:t>
            </w:r>
          </w:p>
        </w:tc>
      </w:tr>
      <w:tr w14:paraId="60DA11E2" w14:textId="77777777" w:rsidTr="001F1B38">
        <w:tblPrEx>
          <w:tblW w:w="5035" w:type="pct"/>
          <w:tblLayout w:type="fixed"/>
          <w:tblLook w:val="04A0"/>
        </w:tblPrEx>
        <w:trPr>
          <w:trHeight w:val="180"/>
        </w:trPr>
        <w:tc>
          <w:tcPr>
            <w:tcW w:w="1436" w:type="dxa"/>
            <w:vAlign w:val="bottom"/>
          </w:tcPr>
          <w:p w:rsidR="00BC4ECF" w:rsidRPr="00B76589" w:rsidP="00BC4ECF" w14:paraId="4D13D900" w14:textId="37420754">
            <w:pPr>
              <w:pStyle w:val="TX-TableText"/>
              <w:rPr>
                <w:rFonts w:asciiTheme="minorHAnsi" w:hAnsiTheme="minorHAnsi" w:cstheme="minorHAnsi"/>
              </w:rPr>
            </w:pPr>
            <w:r w:rsidRPr="00B76589">
              <w:rPr>
                <w:rFonts w:asciiTheme="minorHAnsi" w:hAnsiTheme="minorHAnsi" w:cstheme="minorHAnsi"/>
              </w:rPr>
              <w:t>Colorado</w:t>
            </w:r>
          </w:p>
        </w:tc>
        <w:tc>
          <w:tcPr>
            <w:tcW w:w="1345" w:type="dxa"/>
            <w:vAlign w:val="center"/>
          </w:tcPr>
          <w:p w:rsidR="00BC4ECF" w:rsidRPr="00BC4ECF" w:rsidP="00BC4ECF" w14:paraId="0D78B210" w14:textId="0452B86F">
            <w:pPr>
              <w:pStyle w:val="TX-TableText"/>
              <w:jc w:val="right"/>
              <w:rPr>
                <w:rFonts w:asciiTheme="minorHAnsi" w:hAnsiTheme="minorHAnsi" w:cstheme="minorHAnsi"/>
                <w:color w:val="000000"/>
              </w:rPr>
            </w:pPr>
            <w:r w:rsidRPr="00BC4ECF">
              <w:rPr>
                <w:rFonts w:asciiTheme="minorHAnsi" w:hAnsiTheme="minorHAnsi" w:cstheme="minorHAnsi"/>
                <w:color w:val="000000"/>
              </w:rPr>
              <w:t>74,257</w:t>
            </w:r>
          </w:p>
        </w:tc>
        <w:tc>
          <w:tcPr>
            <w:tcW w:w="1245" w:type="dxa"/>
            <w:vAlign w:val="center"/>
          </w:tcPr>
          <w:p w:rsidR="00BC4ECF" w:rsidRPr="00BC4ECF" w:rsidP="00BC4ECF" w14:paraId="6A53DA37" w14:textId="44FEF4F1">
            <w:pPr>
              <w:pStyle w:val="TX-TableText"/>
              <w:jc w:val="right"/>
              <w:rPr>
                <w:rFonts w:asciiTheme="minorHAnsi" w:hAnsiTheme="minorHAnsi" w:cstheme="minorHAnsi"/>
                <w:color w:val="000000"/>
              </w:rPr>
            </w:pPr>
            <w:r w:rsidRPr="00BC4ECF">
              <w:rPr>
                <w:rFonts w:asciiTheme="minorHAnsi" w:hAnsiTheme="minorHAnsi" w:cstheme="minorHAnsi"/>
                <w:color w:val="000000"/>
              </w:rPr>
              <w:t>152</w:t>
            </w:r>
          </w:p>
        </w:tc>
        <w:tc>
          <w:tcPr>
            <w:tcW w:w="1256" w:type="dxa"/>
            <w:vAlign w:val="center"/>
          </w:tcPr>
          <w:p w:rsidR="00BC4ECF" w:rsidRPr="00BC4ECF" w:rsidP="00BC4ECF" w14:paraId="2DE757FB" w14:textId="62649F08">
            <w:pPr>
              <w:pStyle w:val="TX-TableText"/>
              <w:jc w:val="right"/>
              <w:rPr>
                <w:rFonts w:asciiTheme="minorHAnsi" w:hAnsiTheme="minorHAnsi" w:cstheme="minorHAnsi"/>
              </w:rPr>
            </w:pPr>
            <w:r w:rsidRPr="00BC4ECF">
              <w:rPr>
                <w:rFonts w:asciiTheme="minorHAnsi" w:hAnsiTheme="minorHAnsi" w:cstheme="minorHAnsi"/>
                <w:color w:val="000000"/>
              </w:rPr>
              <w:t>29</w:t>
            </w:r>
          </w:p>
        </w:tc>
        <w:tc>
          <w:tcPr>
            <w:tcW w:w="1706" w:type="dxa"/>
            <w:vAlign w:val="center"/>
          </w:tcPr>
          <w:p w:rsidR="00BC4ECF" w:rsidRPr="00BC4ECF" w:rsidP="00BC4ECF" w14:paraId="1F271685" w14:textId="66836D1A">
            <w:pPr>
              <w:pStyle w:val="TX-TableText"/>
              <w:jc w:val="right"/>
              <w:rPr>
                <w:rFonts w:asciiTheme="minorHAnsi" w:hAnsiTheme="minorHAnsi" w:cstheme="minorHAnsi"/>
                <w:color w:val="000000"/>
              </w:rPr>
            </w:pPr>
            <w:r w:rsidRPr="00BC4ECF">
              <w:rPr>
                <w:rFonts w:asciiTheme="minorHAnsi" w:hAnsiTheme="minorHAnsi" w:cstheme="minorHAnsi"/>
                <w:color w:val="000000"/>
              </w:rPr>
              <w:t>12,897</w:t>
            </w:r>
          </w:p>
        </w:tc>
        <w:tc>
          <w:tcPr>
            <w:tcW w:w="1205" w:type="dxa"/>
            <w:vAlign w:val="center"/>
          </w:tcPr>
          <w:p w:rsidR="00BC4ECF" w:rsidRPr="00BC4ECF" w:rsidP="00BC4ECF" w14:paraId="3997BA18" w14:textId="7E87FD17">
            <w:pPr>
              <w:pStyle w:val="TX-TableText"/>
              <w:jc w:val="right"/>
              <w:rPr>
                <w:rFonts w:asciiTheme="minorHAnsi" w:hAnsiTheme="minorHAnsi" w:cstheme="minorHAnsi"/>
              </w:rPr>
            </w:pPr>
            <w:r w:rsidRPr="00BC4ECF">
              <w:rPr>
                <w:rFonts w:asciiTheme="minorHAnsi" w:hAnsiTheme="minorHAnsi" w:cstheme="minorHAnsi"/>
                <w:color w:val="000000"/>
              </w:rPr>
              <w:t>384</w:t>
            </w:r>
          </w:p>
        </w:tc>
        <w:tc>
          <w:tcPr>
            <w:tcW w:w="1233" w:type="dxa"/>
            <w:vAlign w:val="center"/>
          </w:tcPr>
          <w:p w:rsidR="00BC4ECF" w:rsidRPr="00BC4ECF" w:rsidP="00BC4ECF" w14:paraId="0CCAF307" w14:textId="0F154E77">
            <w:pPr>
              <w:pStyle w:val="TX-TableText"/>
              <w:jc w:val="right"/>
              <w:rPr>
                <w:rFonts w:asciiTheme="minorHAnsi" w:hAnsiTheme="minorHAnsi" w:cstheme="minorHAnsi"/>
              </w:rPr>
            </w:pPr>
            <w:r w:rsidRPr="00BC4ECF">
              <w:rPr>
                <w:rFonts w:asciiTheme="minorHAnsi" w:hAnsiTheme="minorHAnsi" w:cstheme="minorHAnsi"/>
                <w:color w:val="000000"/>
              </w:rPr>
              <w:t>24</w:t>
            </w:r>
          </w:p>
        </w:tc>
      </w:tr>
      <w:tr w14:paraId="25708F42" w14:textId="77777777" w:rsidTr="001F1B38">
        <w:tblPrEx>
          <w:tblW w:w="5035" w:type="pct"/>
          <w:tblLayout w:type="fixed"/>
          <w:tblLook w:val="04A0"/>
        </w:tblPrEx>
        <w:trPr>
          <w:trHeight w:val="180"/>
        </w:trPr>
        <w:tc>
          <w:tcPr>
            <w:tcW w:w="1436" w:type="dxa"/>
            <w:vAlign w:val="bottom"/>
          </w:tcPr>
          <w:p w:rsidR="00BC4ECF" w:rsidRPr="00B76589" w:rsidP="00BC4ECF" w14:paraId="28ECE9BD" w14:textId="12DADD24">
            <w:pPr>
              <w:pStyle w:val="TX-TableText"/>
              <w:rPr>
                <w:rFonts w:asciiTheme="minorHAnsi" w:hAnsiTheme="minorHAnsi" w:cstheme="minorHAnsi"/>
              </w:rPr>
            </w:pPr>
            <w:r w:rsidRPr="00B76589">
              <w:rPr>
                <w:rFonts w:asciiTheme="minorHAnsi" w:hAnsiTheme="minorHAnsi" w:cstheme="minorHAnsi"/>
              </w:rPr>
              <w:t>Connecticut</w:t>
            </w:r>
          </w:p>
        </w:tc>
        <w:tc>
          <w:tcPr>
            <w:tcW w:w="1345" w:type="dxa"/>
            <w:vAlign w:val="center"/>
          </w:tcPr>
          <w:p w:rsidR="00BC4ECF" w:rsidRPr="00BC4ECF" w:rsidP="00BC4ECF" w14:paraId="23CFBAF3" w14:textId="7782F258">
            <w:pPr>
              <w:pStyle w:val="TX-TableText"/>
              <w:jc w:val="right"/>
              <w:rPr>
                <w:rFonts w:asciiTheme="minorHAnsi" w:hAnsiTheme="minorHAnsi" w:cstheme="minorHAnsi"/>
                <w:color w:val="000000"/>
              </w:rPr>
            </w:pPr>
            <w:r w:rsidRPr="00BC4ECF">
              <w:rPr>
                <w:rFonts w:asciiTheme="minorHAnsi" w:hAnsiTheme="minorHAnsi" w:cstheme="minorHAnsi"/>
                <w:color w:val="000000"/>
              </w:rPr>
              <w:t>48,907</w:t>
            </w:r>
          </w:p>
        </w:tc>
        <w:tc>
          <w:tcPr>
            <w:tcW w:w="1245" w:type="dxa"/>
            <w:vAlign w:val="center"/>
          </w:tcPr>
          <w:p w:rsidR="00BC4ECF" w:rsidRPr="00BC4ECF" w:rsidP="00BC4ECF" w14:paraId="7343B419" w14:textId="3C350D00">
            <w:pPr>
              <w:pStyle w:val="TX-TableText"/>
              <w:jc w:val="right"/>
              <w:rPr>
                <w:rFonts w:asciiTheme="minorHAnsi" w:hAnsiTheme="minorHAnsi" w:cstheme="minorHAnsi"/>
                <w:color w:val="000000"/>
              </w:rPr>
            </w:pPr>
            <w:r w:rsidRPr="00BC4ECF">
              <w:rPr>
                <w:rFonts w:asciiTheme="minorHAnsi" w:hAnsiTheme="minorHAnsi" w:cstheme="minorHAnsi"/>
                <w:color w:val="000000"/>
              </w:rPr>
              <w:t>169</w:t>
            </w:r>
          </w:p>
        </w:tc>
        <w:tc>
          <w:tcPr>
            <w:tcW w:w="1256" w:type="dxa"/>
            <w:vAlign w:val="center"/>
          </w:tcPr>
          <w:p w:rsidR="00BC4ECF" w:rsidRPr="00BC4ECF" w:rsidP="00BC4ECF" w14:paraId="0761094A" w14:textId="49559019">
            <w:pPr>
              <w:pStyle w:val="TX-TableText"/>
              <w:jc w:val="right"/>
              <w:rPr>
                <w:rFonts w:asciiTheme="minorHAnsi" w:hAnsiTheme="minorHAnsi" w:cstheme="minorHAnsi"/>
              </w:rPr>
            </w:pPr>
            <w:r w:rsidRPr="00BC4ECF">
              <w:rPr>
                <w:rFonts w:asciiTheme="minorHAnsi" w:hAnsiTheme="minorHAnsi" w:cstheme="minorHAnsi"/>
                <w:color w:val="000000"/>
              </w:rPr>
              <w:t>30</w:t>
            </w:r>
          </w:p>
        </w:tc>
        <w:tc>
          <w:tcPr>
            <w:tcW w:w="1706" w:type="dxa"/>
            <w:vAlign w:val="center"/>
          </w:tcPr>
          <w:p w:rsidR="00BC4ECF" w:rsidRPr="00BC4ECF" w:rsidP="00BC4ECF" w14:paraId="30AE0612" w14:textId="69C124F6">
            <w:pPr>
              <w:pStyle w:val="TX-TableText"/>
              <w:jc w:val="right"/>
              <w:rPr>
                <w:rFonts w:asciiTheme="minorHAnsi" w:hAnsiTheme="minorHAnsi" w:cstheme="minorHAnsi"/>
                <w:color w:val="000000"/>
              </w:rPr>
            </w:pPr>
            <w:r w:rsidRPr="00BC4ECF">
              <w:rPr>
                <w:rFonts w:asciiTheme="minorHAnsi" w:hAnsiTheme="minorHAnsi" w:cstheme="minorHAnsi"/>
                <w:color w:val="000000"/>
              </w:rPr>
              <w:t>9,165</w:t>
            </w:r>
          </w:p>
        </w:tc>
        <w:tc>
          <w:tcPr>
            <w:tcW w:w="1205" w:type="dxa"/>
            <w:vAlign w:val="center"/>
          </w:tcPr>
          <w:p w:rsidR="00BC4ECF" w:rsidRPr="00BC4ECF" w:rsidP="00BC4ECF" w14:paraId="1F2B9E22" w14:textId="12F7F13F">
            <w:pPr>
              <w:pStyle w:val="TX-TableText"/>
              <w:jc w:val="right"/>
              <w:rPr>
                <w:rFonts w:asciiTheme="minorHAnsi" w:hAnsiTheme="minorHAnsi" w:cstheme="minorHAnsi"/>
              </w:rPr>
            </w:pPr>
            <w:r w:rsidRPr="00BC4ECF">
              <w:rPr>
                <w:rFonts w:asciiTheme="minorHAnsi" w:hAnsiTheme="minorHAnsi" w:cstheme="minorHAnsi"/>
                <w:color w:val="000000"/>
              </w:rPr>
              <w:t>263</w:t>
            </w:r>
          </w:p>
        </w:tc>
        <w:tc>
          <w:tcPr>
            <w:tcW w:w="1233" w:type="dxa"/>
            <w:vAlign w:val="center"/>
          </w:tcPr>
          <w:p w:rsidR="00BC4ECF" w:rsidRPr="00BC4ECF" w:rsidP="00BC4ECF" w14:paraId="675E3DAA" w14:textId="005BF9F8">
            <w:pPr>
              <w:pStyle w:val="TX-TableText"/>
              <w:jc w:val="right"/>
              <w:rPr>
                <w:rFonts w:asciiTheme="minorHAnsi" w:hAnsiTheme="minorHAnsi" w:cstheme="minorHAnsi"/>
              </w:rPr>
            </w:pPr>
            <w:r w:rsidRPr="00BC4ECF">
              <w:rPr>
                <w:rFonts w:asciiTheme="minorHAnsi" w:hAnsiTheme="minorHAnsi" w:cstheme="minorHAnsi"/>
                <w:color w:val="000000"/>
              </w:rPr>
              <w:t>21</w:t>
            </w:r>
          </w:p>
        </w:tc>
      </w:tr>
      <w:tr w14:paraId="741793AC" w14:textId="77777777" w:rsidTr="001F1B38">
        <w:tblPrEx>
          <w:tblW w:w="5035" w:type="pct"/>
          <w:tblLayout w:type="fixed"/>
          <w:tblLook w:val="04A0"/>
        </w:tblPrEx>
        <w:trPr>
          <w:trHeight w:val="180"/>
        </w:trPr>
        <w:tc>
          <w:tcPr>
            <w:tcW w:w="1436" w:type="dxa"/>
            <w:vAlign w:val="bottom"/>
          </w:tcPr>
          <w:p w:rsidR="00BC4ECF" w:rsidRPr="00B76589" w:rsidP="00BC4ECF" w14:paraId="6A348B0D" w14:textId="05B18280">
            <w:pPr>
              <w:pStyle w:val="TX-TableText"/>
              <w:rPr>
                <w:rFonts w:asciiTheme="minorHAnsi" w:hAnsiTheme="minorHAnsi" w:cstheme="minorHAnsi"/>
              </w:rPr>
            </w:pPr>
            <w:r w:rsidRPr="00B76589">
              <w:rPr>
                <w:rFonts w:asciiTheme="minorHAnsi" w:hAnsiTheme="minorHAnsi" w:cstheme="minorHAnsi"/>
              </w:rPr>
              <w:t>Florida</w:t>
            </w:r>
          </w:p>
        </w:tc>
        <w:tc>
          <w:tcPr>
            <w:tcW w:w="1345" w:type="dxa"/>
            <w:vAlign w:val="center"/>
          </w:tcPr>
          <w:p w:rsidR="00BC4ECF" w:rsidRPr="00BC4ECF" w:rsidP="00BC4ECF" w14:paraId="7CC754C6" w14:textId="0BBE4E9D">
            <w:pPr>
              <w:pStyle w:val="TX-TableText"/>
              <w:jc w:val="right"/>
              <w:rPr>
                <w:rFonts w:asciiTheme="minorHAnsi" w:hAnsiTheme="minorHAnsi" w:cstheme="minorHAnsi"/>
                <w:color w:val="000000"/>
              </w:rPr>
            </w:pPr>
            <w:r w:rsidRPr="00BC4ECF">
              <w:rPr>
                <w:rFonts w:asciiTheme="minorHAnsi" w:hAnsiTheme="minorHAnsi" w:cstheme="minorHAnsi"/>
                <w:color w:val="000000"/>
              </w:rPr>
              <w:t>231,590</w:t>
            </w:r>
          </w:p>
        </w:tc>
        <w:tc>
          <w:tcPr>
            <w:tcW w:w="1245" w:type="dxa"/>
            <w:vAlign w:val="center"/>
          </w:tcPr>
          <w:p w:rsidR="00BC4ECF" w:rsidRPr="00BC4ECF" w:rsidP="00BC4ECF" w14:paraId="060C3515" w14:textId="076B8BAD">
            <w:pPr>
              <w:pStyle w:val="TX-TableText"/>
              <w:jc w:val="right"/>
              <w:rPr>
                <w:rFonts w:asciiTheme="minorHAnsi" w:hAnsiTheme="minorHAnsi" w:cstheme="minorHAnsi"/>
                <w:color w:val="000000"/>
              </w:rPr>
            </w:pPr>
            <w:r w:rsidRPr="00BC4ECF">
              <w:rPr>
                <w:rFonts w:asciiTheme="minorHAnsi" w:hAnsiTheme="minorHAnsi" w:cstheme="minorHAnsi"/>
                <w:color w:val="000000"/>
              </w:rPr>
              <w:t>68</w:t>
            </w:r>
          </w:p>
        </w:tc>
        <w:tc>
          <w:tcPr>
            <w:tcW w:w="1256" w:type="dxa"/>
            <w:vAlign w:val="center"/>
          </w:tcPr>
          <w:p w:rsidR="00BC4ECF" w:rsidRPr="00BC4ECF" w:rsidP="00BC4ECF" w14:paraId="1D5D1191" w14:textId="7519E421">
            <w:pPr>
              <w:pStyle w:val="TX-TableText"/>
              <w:jc w:val="right"/>
              <w:rPr>
                <w:rFonts w:asciiTheme="minorHAnsi" w:hAnsiTheme="minorHAnsi" w:cstheme="minorHAnsi"/>
              </w:rPr>
            </w:pPr>
            <w:r w:rsidRPr="00BC4ECF">
              <w:rPr>
                <w:rFonts w:asciiTheme="minorHAnsi" w:hAnsiTheme="minorHAnsi" w:cstheme="minorHAnsi"/>
                <w:color w:val="000000"/>
              </w:rPr>
              <w:t>40</w:t>
            </w:r>
          </w:p>
        </w:tc>
        <w:tc>
          <w:tcPr>
            <w:tcW w:w="1706" w:type="dxa"/>
            <w:vAlign w:val="center"/>
          </w:tcPr>
          <w:p w:rsidR="00BC4ECF" w:rsidRPr="00BC4ECF" w:rsidP="00BC4ECF" w14:paraId="16779E3A" w14:textId="0CDFDF64">
            <w:pPr>
              <w:pStyle w:val="TX-TableText"/>
              <w:jc w:val="right"/>
              <w:rPr>
                <w:rFonts w:asciiTheme="minorHAnsi" w:hAnsiTheme="minorHAnsi" w:cstheme="minorHAnsi"/>
                <w:color w:val="000000"/>
              </w:rPr>
            </w:pPr>
            <w:r w:rsidRPr="00BC4ECF">
              <w:rPr>
                <w:rFonts w:asciiTheme="minorHAnsi" w:hAnsiTheme="minorHAnsi" w:cstheme="minorHAnsi"/>
                <w:color w:val="000000"/>
              </w:rPr>
              <w:t>38,822</w:t>
            </w:r>
          </w:p>
        </w:tc>
        <w:tc>
          <w:tcPr>
            <w:tcW w:w="1205" w:type="dxa"/>
            <w:vAlign w:val="center"/>
          </w:tcPr>
          <w:p w:rsidR="00BC4ECF" w:rsidRPr="00BC4ECF" w:rsidP="00BC4ECF" w14:paraId="05FDD38B" w14:textId="47826550">
            <w:pPr>
              <w:pStyle w:val="TX-TableText"/>
              <w:jc w:val="right"/>
              <w:rPr>
                <w:rFonts w:asciiTheme="minorHAnsi" w:hAnsiTheme="minorHAnsi" w:cstheme="minorHAnsi"/>
              </w:rPr>
            </w:pPr>
            <w:r w:rsidRPr="00BC4ECF">
              <w:rPr>
                <w:rFonts w:asciiTheme="minorHAnsi" w:hAnsiTheme="minorHAnsi" w:cstheme="minorHAnsi"/>
                <w:color w:val="000000"/>
              </w:rPr>
              <w:t>696</w:t>
            </w:r>
          </w:p>
        </w:tc>
        <w:tc>
          <w:tcPr>
            <w:tcW w:w="1233" w:type="dxa"/>
            <w:vAlign w:val="center"/>
          </w:tcPr>
          <w:p w:rsidR="00BC4ECF" w:rsidRPr="00BC4ECF" w:rsidP="00BC4ECF" w14:paraId="75A91F02" w14:textId="70B5A0F9">
            <w:pPr>
              <w:pStyle w:val="TX-TableText"/>
              <w:jc w:val="right"/>
              <w:rPr>
                <w:rFonts w:asciiTheme="minorHAnsi" w:hAnsiTheme="minorHAnsi" w:cstheme="minorHAnsi"/>
              </w:rPr>
            </w:pPr>
            <w:r w:rsidRPr="00BC4ECF">
              <w:rPr>
                <w:rFonts w:asciiTheme="minorHAnsi" w:hAnsiTheme="minorHAnsi" w:cstheme="minorHAnsi"/>
                <w:color w:val="000000"/>
              </w:rPr>
              <w:t>72</w:t>
            </w:r>
          </w:p>
        </w:tc>
      </w:tr>
      <w:tr w14:paraId="36546813" w14:textId="77777777" w:rsidTr="001F1B38">
        <w:tblPrEx>
          <w:tblW w:w="5035" w:type="pct"/>
          <w:tblLayout w:type="fixed"/>
          <w:tblLook w:val="04A0"/>
        </w:tblPrEx>
        <w:trPr>
          <w:trHeight w:val="180"/>
        </w:trPr>
        <w:tc>
          <w:tcPr>
            <w:tcW w:w="1436" w:type="dxa"/>
            <w:vAlign w:val="bottom"/>
          </w:tcPr>
          <w:p w:rsidR="00BC4ECF" w:rsidRPr="00A61421" w:rsidP="00BC4ECF" w14:paraId="478928BE" w14:textId="2FB638D2">
            <w:pPr>
              <w:pStyle w:val="TX-TableText"/>
              <w:rPr>
                <w:rFonts w:asciiTheme="minorHAnsi" w:hAnsiTheme="minorHAnsi" w:cstheme="minorHAnsi"/>
              </w:rPr>
            </w:pPr>
            <w:r w:rsidRPr="00A61421">
              <w:rPr>
                <w:rFonts w:asciiTheme="minorHAnsi" w:hAnsiTheme="minorHAnsi" w:cstheme="minorHAnsi"/>
              </w:rPr>
              <w:t>Georgia</w:t>
            </w:r>
          </w:p>
        </w:tc>
        <w:tc>
          <w:tcPr>
            <w:tcW w:w="1345" w:type="dxa"/>
            <w:vAlign w:val="center"/>
          </w:tcPr>
          <w:p w:rsidR="00BC4ECF" w:rsidRPr="00BC4ECF" w:rsidP="00BC4ECF" w14:paraId="73ECD338" w14:textId="044020FC">
            <w:pPr>
              <w:pStyle w:val="TX-TableText"/>
              <w:jc w:val="right"/>
              <w:rPr>
                <w:rFonts w:asciiTheme="minorHAnsi" w:hAnsiTheme="minorHAnsi" w:cstheme="minorHAnsi"/>
                <w:color w:val="000000"/>
              </w:rPr>
            </w:pPr>
            <w:r w:rsidRPr="00BC4ECF">
              <w:rPr>
                <w:rFonts w:asciiTheme="minorHAnsi" w:hAnsiTheme="minorHAnsi" w:cstheme="minorHAnsi"/>
                <w:color w:val="000000"/>
              </w:rPr>
              <w:t>127,643</w:t>
            </w:r>
          </w:p>
        </w:tc>
        <w:tc>
          <w:tcPr>
            <w:tcW w:w="1245" w:type="dxa"/>
            <w:vAlign w:val="center"/>
          </w:tcPr>
          <w:p w:rsidR="00BC4ECF" w:rsidRPr="00BC4ECF" w:rsidP="00BC4ECF" w14:paraId="5F6FEF26" w14:textId="12742B49">
            <w:pPr>
              <w:pStyle w:val="TX-TableText"/>
              <w:jc w:val="right"/>
              <w:rPr>
                <w:rFonts w:asciiTheme="minorHAnsi" w:hAnsiTheme="minorHAnsi" w:cstheme="minorHAnsi"/>
                <w:color w:val="000000"/>
              </w:rPr>
            </w:pPr>
            <w:r w:rsidRPr="00BC4ECF">
              <w:rPr>
                <w:rFonts w:asciiTheme="minorHAnsi" w:hAnsiTheme="minorHAnsi" w:cstheme="minorHAnsi"/>
                <w:color w:val="000000"/>
              </w:rPr>
              <w:t>169</w:t>
            </w:r>
          </w:p>
        </w:tc>
        <w:tc>
          <w:tcPr>
            <w:tcW w:w="1256" w:type="dxa"/>
            <w:vAlign w:val="center"/>
          </w:tcPr>
          <w:p w:rsidR="00BC4ECF" w:rsidRPr="00BC4ECF" w:rsidP="00BC4ECF" w14:paraId="64365C8B" w14:textId="2CFEE667">
            <w:pPr>
              <w:pStyle w:val="TX-TableText"/>
              <w:jc w:val="right"/>
              <w:rPr>
                <w:rFonts w:asciiTheme="minorHAnsi" w:hAnsiTheme="minorHAnsi" w:cstheme="minorHAnsi"/>
              </w:rPr>
            </w:pPr>
            <w:r w:rsidRPr="00BC4ECF">
              <w:rPr>
                <w:rFonts w:asciiTheme="minorHAnsi" w:hAnsiTheme="minorHAnsi" w:cstheme="minorHAnsi"/>
                <w:color w:val="000000"/>
              </w:rPr>
              <w:t>47</w:t>
            </w:r>
          </w:p>
        </w:tc>
        <w:tc>
          <w:tcPr>
            <w:tcW w:w="1706" w:type="dxa"/>
            <w:vAlign w:val="center"/>
          </w:tcPr>
          <w:p w:rsidR="00BC4ECF" w:rsidRPr="00BC4ECF" w:rsidP="00BC4ECF" w14:paraId="1489353D" w14:textId="53B11436">
            <w:pPr>
              <w:pStyle w:val="TX-TableText"/>
              <w:jc w:val="right"/>
              <w:rPr>
                <w:rFonts w:asciiTheme="minorHAnsi" w:hAnsiTheme="minorHAnsi" w:cstheme="minorHAnsi"/>
                <w:color w:val="000000"/>
              </w:rPr>
            </w:pPr>
            <w:r w:rsidRPr="00BC4ECF">
              <w:rPr>
                <w:rFonts w:asciiTheme="minorHAnsi" w:hAnsiTheme="minorHAnsi" w:cstheme="minorHAnsi"/>
                <w:color w:val="000000"/>
              </w:rPr>
              <w:t>24,282</w:t>
            </w:r>
          </w:p>
        </w:tc>
        <w:tc>
          <w:tcPr>
            <w:tcW w:w="1205" w:type="dxa"/>
            <w:vAlign w:val="center"/>
          </w:tcPr>
          <w:p w:rsidR="00BC4ECF" w:rsidRPr="00BC4ECF" w:rsidP="00BC4ECF" w14:paraId="6ECC187C" w14:textId="0A7B7A3E">
            <w:pPr>
              <w:pStyle w:val="TX-TableText"/>
              <w:jc w:val="right"/>
              <w:rPr>
                <w:rFonts w:asciiTheme="minorHAnsi" w:hAnsiTheme="minorHAnsi" w:cstheme="minorHAnsi"/>
              </w:rPr>
            </w:pPr>
            <w:r w:rsidRPr="00BC4ECF">
              <w:rPr>
                <w:rFonts w:asciiTheme="minorHAnsi" w:hAnsiTheme="minorHAnsi" w:cstheme="minorHAnsi"/>
                <w:color w:val="000000"/>
              </w:rPr>
              <w:t>467</w:t>
            </w:r>
          </w:p>
        </w:tc>
        <w:tc>
          <w:tcPr>
            <w:tcW w:w="1233" w:type="dxa"/>
            <w:vAlign w:val="center"/>
          </w:tcPr>
          <w:p w:rsidR="00BC4ECF" w:rsidRPr="00BC4ECF" w:rsidP="00BC4ECF" w14:paraId="26D43726" w14:textId="4F6FF88F">
            <w:pPr>
              <w:pStyle w:val="TX-TableText"/>
              <w:jc w:val="right"/>
              <w:rPr>
                <w:rFonts w:asciiTheme="minorHAnsi" w:hAnsiTheme="minorHAnsi" w:cstheme="minorHAnsi"/>
              </w:rPr>
            </w:pPr>
            <w:r w:rsidRPr="00BC4ECF">
              <w:rPr>
                <w:rFonts w:asciiTheme="minorHAnsi" w:hAnsiTheme="minorHAnsi" w:cstheme="minorHAnsi"/>
                <w:color w:val="000000"/>
              </w:rPr>
              <w:t>39</w:t>
            </w:r>
          </w:p>
        </w:tc>
      </w:tr>
      <w:tr w14:paraId="611D6CAE" w14:textId="77777777" w:rsidTr="001F1B38">
        <w:tblPrEx>
          <w:tblW w:w="5035" w:type="pct"/>
          <w:tblLayout w:type="fixed"/>
          <w:tblLook w:val="04A0"/>
        </w:tblPrEx>
        <w:trPr>
          <w:trHeight w:val="180"/>
        </w:trPr>
        <w:tc>
          <w:tcPr>
            <w:tcW w:w="1436" w:type="dxa"/>
            <w:vAlign w:val="bottom"/>
          </w:tcPr>
          <w:p w:rsidR="00BC4ECF" w:rsidRPr="00A61421" w:rsidP="00BC4ECF" w14:paraId="5F296E60" w14:textId="34E72B1F">
            <w:pPr>
              <w:pStyle w:val="TX-TableText"/>
              <w:rPr>
                <w:rFonts w:asciiTheme="minorHAnsi" w:hAnsiTheme="minorHAnsi" w:cstheme="minorHAnsi"/>
              </w:rPr>
            </w:pPr>
            <w:r w:rsidRPr="00A61421">
              <w:rPr>
                <w:rFonts w:asciiTheme="minorHAnsi" w:hAnsiTheme="minorHAnsi" w:cstheme="minorHAnsi"/>
              </w:rPr>
              <w:t>Illinois</w:t>
            </w:r>
          </w:p>
        </w:tc>
        <w:tc>
          <w:tcPr>
            <w:tcW w:w="1345" w:type="dxa"/>
            <w:vAlign w:val="center"/>
          </w:tcPr>
          <w:p w:rsidR="00BC4ECF" w:rsidRPr="00BC4ECF" w:rsidP="00BC4ECF" w14:paraId="537C5208" w14:textId="44BFDA71">
            <w:pPr>
              <w:pStyle w:val="TX-TableText"/>
              <w:jc w:val="right"/>
              <w:rPr>
                <w:rFonts w:asciiTheme="minorHAnsi" w:hAnsiTheme="minorHAnsi" w:cstheme="minorHAnsi"/>
                <w:color w:val="000000"/>
              </w:rPr>
            </w:pPr>
            <w:r w:rsidRPr="00BC4ECF">
              <w:rPr>
                <w:rFonts w:asciiTheme="minorHAnsi" w:hAnsiTheme="minorHAnsi" w:cstheme="minorHAnsi"/>
                <w:color w:val="000000"/>
              </w:rPr>
              <w:t>228,403</w:t>
            </w:r>
          </w:p>
        </w:tc>
        <w:tc>
          <w:tcPr>
            <w:tcW w:w="1245" w:type="dxa"/>
            <w:vAlign w:val="center"/>
          </w:tcPr>
          <w:p w:rsidR="00BC4ECF" w:rsidRPr="00BC4ECF" w:rsidP="00BC4ECF" w14:paraId="6363F218" w14:textId="20B432E6">
            <w:pPr>
              <w:pStyle w:val="TX-TableText"/>
              <w:jc w:val="right"/>
              <w:rPr>
                <w:rFonts w:asciiTheme="minorHAnsi" w:hAnsiTheme="minorHAnsi" w:cstheme="minorHAnsi"/>
                <w:color w:val="000000"/>
              </w:rPr>
            </w:pPr>
            <w:r w:rsidRPr="00BC4ECF">
              <w:rPr>
                <w:rFonts w:asciiTheme="minorHAnsi" w:hAnsiTheme="minorHAnsi" w:cstheme="minorHAnsi"/>
                <w:color w:val="000000"/>
              </w:rPr>
              <w:t>648</w:t>
            </w:r>
          </w:p>
        </w:tc>
        <w:tc>
          <w:tcPr>
            <w:tcW w:w="1256" w:type="dxa"/>
            <w:vAlign w:val="center"/>
          </w:tcPr>
          <w:p w:rsidR="00BC4ECF" w:rsidRPr="00BC4ECF" w:rsidP="00BC4ECF" w14:paraId="0C4B5FDC" w14:textId="6DFA84DE">
            <w:pPr>
              <w:pStyle w:val="TX-TableText"/>
              <w:jc w:val="right"/>
              <w:rPr>
                <w:rFonts w:asciiTheme="minorHAnsi" w:hAnsiTheme="minorHAnsi" w:cstheme="minorHAnsi"/>
              </w:rPr>
            </w:pPr>
            <w:r w:rsidRPr="00BC4ECF">
              <w:rPr>
                <w:rFonts w:asciiTheme="minorHAnsi" w:hAnsiTheme="minorHAnsi" w:cstheme="minorHAnsi"/>
                <w:color w:val="000000"/>
              </w:rPr>
              <w:t>126</w:t>
            </w:r>
          </w:p>
        </w:tc>
        <w:tc>
          <w:tcPr>
            <w:tcW w:w="1706" w:type="dxa"/>
            <w:vAlign w:val="center"/>
          </w:tcPr>
          <w:p w:rsidR="00BC4ECF" w:rsidRPr="00BC4ECF" w:rsidP="00BC4ECF" w14:paraId="42A925EE" w14:textId="5A64DBFA">
            <w:pPr>
              <w:pStyle w:val="TX-TableText"/>
              <w:jc w:val="right"/>
              <w:rPr>
                <w:rFonts w:asciiTheme="minorHAnsi" w:hAnsiTheme="minorHAnsi" w:cstheme="minorHAnsi"/>
                <w:color w:val="000000"/>
              </w:rPr>
            </w:pPr>
            <w:r w:rsidRPr="00BC4ECF">
              <w:rPr>
                <w:rFonts w:asciiTheme="minorHAnsi" w:hAnsiTheme="minorHAnsi" w:cstheme="minorHAnsi"/>
                <w:color w:val="000000"/>
              </w:rPr>
              <w:t>48,737</w:t>
            </w:r>
          </w:p>
        </w:tc>
        <w:tc>
          <w:tcPr>
            <w:tcW w:w="1205" w:type="dxa"/>
            <w:vAlign w:val="center"/>
          </w:tcPr>
          <w:p w:rsidR="00BC4ECF" w:rsidRPr="00BC4ECF" w:rsidP="00BC4ECF" w14:paraId="6E20FF56" w14:textId="2F8BA77E">
            <w:pPr>
              <w:pStyle w:val="TX-TableText"/>
              <w:jc w:val="right"/>
              <w:rPr>
                <w:rFonts w:asciiTheme="minorHAnsi" w:hAnsiTheme="minorHAnsi" w:cstheme="minorHAnsi"/>
              </w:rPr>
            </w:pPr>
            <w:r w:rsidRPr="00BC4ECF">
              <w:rPr>
                <w:rFonts w:asciiTheme="minorHAnsi" w:hAnsiTheme="minorHAnsi" w:cstheme="minorHAnsi"/>
                <w:color w:val="000000"/>
              </w:rPr>
              <w:t>1,028</w:t>
            </w:r>
          </w:p>
        </w:tc>
        <w:tc>
          <w:tcPr>
            <w:tcW w:w="1233" w:type="dxa"/>
            <w:vAlign w:val="center"/>
          </w:tcPr>
          <w:p w:rsidR="00BC4ECF" w:rsidRPr="00BC4ECF" w:rsidP="00BC4ECF" w14:paraId="02F08B52" w14:textId="5819F4F9">
            <w:pPr>
              <w:pStyle w:val="TX-TableText"/>
              <w:jc w:val="right"/>
              <w:rPr>
                <w:rFonts w:asciiTheme="minorHAnsi" w:hAnsiTheme="minorHAnsi" w:cstheme="minorHAnsi"/>
              </w:rPr>
            </w:pPr>
            <w:r w:rsidRPr="00BC4ECF">
              <w:rPr>
                <w:rFonts w:asciiTheme="minorHAnsi" w:hAnsiTheme="minorHAnsi" w:cstheme="minorHAnsi"/>
                <w:color w:val="000000"/>
              </w:rPr>
              <w:t>88</w:t>
            </w:r>
          </w:p>
        </w:tc>
      </w:tr>
      <w:tr w14:paraId="207B04AA" w14:textId="77777777" w:rsidTr="001F1B38">
        <w:tblPrEx>
          <w:tblW w:w="5035" w:type="pct"/>
          <w:tblLayout w:type="fixed"/>
          <w:tblLook w:val="04A0"/>
        </w:tblPrEx>
        <w:trPr>
          <w:trHeight w:val="180"/>
        </w:trPr>
        <w:tc>
          <w:tcPr>
            <w:tcW w:w="1436" w:type="dxa"/>
            <w:vAlign w:val="bottom"/>
          </w:tcPr>
          <w:p w:rsidR="00BC4ECF" w:rsidRPr="00A61421" w:rsidP="00BC4ECF" w14:paraId="40DF2947" w14:textId="15A55A16">
            <w:pPr>
              <w:pStyle w:val="TX-TableText"/>
              <w:rPr>
                <w:rFonts w:asciiTheme="minorHAnsi" w:hAnsiTheme="minorHAnsi" w:cstheme="minorHAnsi"/>
              </w:rPr>
            </w:pPr>
            <w:r w:rsidRPr="00A61421">
              <w:rPr>
                <w:rFonts w:asciiTheme="minorHAnsi" w:hAnsiTheme="minorHAnsi" w:cstheme="minorHAnsi"/>
              </w:rPr>
              <w:t>Indiana</w:t>
            </w:r>
          </w:p>
        </w:tc>
        <w:tc>
          <w:tcPr>
            <w:tcW w:w="1345" w:type="dxa"/>
            <w:vAlign w:val="center"/>
          </w:tcPr>
          <w:p w:rsidR="00BC4ECF" w:rsidRPr="00BC4ECF" w:rsidP="00BC4ECF" w14:paraId="4C3F6002" w14:textId="21620389">
            <w:pPr>
              <w:pStyle w:val="TX-TableText"/>
              <w:jc w:val="right"/>
              <w:rPr>
                <w:rFonts w:asciiTheme="minorHAnsi" w:hAnsiTheme="minorHAnsi" w:cstheme="minorHAnsi"/>
                <w:color w:val="000000"/>
              </w:rPr>
            </w:pPr>
            <w:r w:rsidRPr="00BC4ECF">
              <w:rPr>
                <w:rFonts w:asciiTheme="minorHAnsi" w:hAnsiTheme="minorHAnsi" w:cstheme="minorHAnsi"/>
                <w:color w:val="000000"/>
              </w:rPr>
              <w:t>66,566</w:t>
            </w:r>
          </w:p>
        </w:tc>
        <w:tc>
          <w:tcPr>
            <w:tcW w:w="1245" w:type="dxa"/>
            <w:vAlign w:val="center"/>
          </w:tcPr>
          <w:p w:rsidR="00BC4ECF" w:rsidRPr="00BC4ECF" w:rsidP="00BC4ECF" w14:paraId="3653170D" w14:textId="71D06388">
            <w:pPr>
              <w:pStyle w:val="TX-TableText"/>
              <w:jc w:val="right"/>
              <w:rPr>
                <w:rFonts w:asciiTheme="minorHAnsi" w:hAnsiTheme="minorHAnsi" w:cstheme="minorHAnsi"/>
                <w:color w:val="000000"/>
              </w:rPr>
            </w:pPr>
            <w:r w:rsidRPr="00BC4ECF">
              <w:rPr>
                <w:rFonts w:asciiTheme="minorHAnsi" w:hAnsiTheme="minorHAnsi" w:cstheme="minorHAnsi"/>
                <w:color w:val="000000"/>
              </w:rPr>
              <w:t>278</w:t>
            </w:r>
          </w:p>
        </w:tc>
        <w:tc>
          <w:tcPr>
            <w:tcW w:w="1256" w:type="dxa"/>
            <w:vAlign w:val="center"/>
          </w:tcPr>
          <w:p w:rsidR="00BC4ECF" w:rsidRPr="00BC4ECF" w:rsidP="00BC4ECF" w14:paraId="2CA81DE6" w14:textId="0EE8DA0D">
            <w:pPr>
              <w:pStyle w:val="TX-TableText"/>
              <w:jc w:val="right"/>
              <w:rPr>
                <w:rFonts w:asciiTheme="minorHAnsi" w:hAnsiTheme="minorHAnsi" w:cstheme="minorHAnsi"/>
              </w:rPr>
            </w:pPr>
            <w:r w:rsidRPr="00BC4ECF">
              <w:rPr>
                <w:rFonts w:asciiTheme="minorHAnsi" w:hAnsiTheme="minorHAnsi" w:cstheme="minorHAnsi"/>
                <w:color w:val="000000"/>
              </w:rPr>
              <w:t>42</w:t>
            </w:r>
          </w:p>
        </w:tc>
        <w:tc>
          <w:tcPr>
            <w:tcW w:w="1706" w:type="dxa"/>
            <w:vAlign w:val="center"/>
          </w:tcPr>
          <w:p w:rsidR="00BC4ECF" w:rsidRPr="00BC4ECF" w:rsidP="00BC4ECF" w14:paraId="488FC1AB" w14:textId="1E7BE3AD">
            <w:pPr>
              <w:pStyle w:val="TX-TableText"/>
              <w:jc w:val="right"/>
              <w:rPr>
                <w:rFonts w:asciiTheme="minorHAnsi" w:hAnsiTheme="minorHAnsi" w:cstheme="minorHAnsi"/>
                <w:color w:val="000000"/>
              </w:rPr>
            </w:pPr>
            <w:r w:rsidRPr="00BC4ECF">
              <w:rPr>
                <w:rFonts w:asciiTheme="minorHAnsi" w:hAnsiTheme="minorHAnsi" w:cstheme="minorHAnsi"/>
                <w:color w:val="000000"/>
              </w:rPr>
              <w:t>13,782</w:t>
            </w:r>
          </w:p>
        </w:tc>
        <w:tc>
          <w:tcPr>
            <w:tcW w:w="1205" w:type="dxa"/>
            <w:vAlign w:val="center"/>
          </w:tcPr>
          <w:p w:rsidR="00BC4ECF" w:rsidRPr="00BC4ECF" w:rsidP="00BC4ECF" w14:paraId="4E05910A" w14:textId="1E1B6033">
            <w:pPr>
              <w:pStyle w:val="TX-TableText"/>
              <w:jc w:val="right"/>
              <w:rPr>
                <w:rFonts w:asciiTheme="minorHAnsi" w:hAnsiTheme="minorHAnsi" w:cstheme="minorHAnsi"/>
              </w:rPr>
            </w:pPr>
            <w:r w:rsidRPr="00BC4ECF">
              <w:rPr>
                <w:rFonts w:asciiTheme="minorHAnsi" w:hAnsiTheme="minorHAnsi" w:cstheme="minorHAnsi"/>
                <w:color w:val="000000"/>
              </w:rPr>
              <w:t>376</w:t>
            </w:r>
          </w:p>
        </w:tc>
        <w:tc>
          <w:tcPr>
            <w:tcW w:w="1233" w:type="dxa"/>
            <w:vAlign w:val="center"/>
          </w:tcPr>
          <w:p w:rsidR="00BC4ECF" w:rsidRPr="00BC4ECF" w:rsidP="00BC4ECF" w14:paraId="469A1741" w14:textId="5739AE9B">
            <w:pPr>
              <w:pStyle w:val="TX-TableText"/>
              <w:jc w:val="right"/>
              <w:rPr>
                <w:rFonts w:asciiTheme="minorHAnsi" w:hAnsiTheme="minorHAnsi" w:cstheme="minorHAnsi"/>
              </w:rPr>
            </w:pPr>
            <w:r w:rsidRPr="00BC4ECF">
              <w:rPr>
                <w:rFonts w:asciiTheme="minorHAnsi" w:hAnsiTheme="minorHAnsi" w:cstheme="minorHAnsi"/>
                <w:color w:val="000000"/>
              </w:rPr>
              <w:t>24</w:t>
            </w:r>
          </w:p>
        </w:tc>
      </w:tr>
      <w:tr w14:paraId="185E67D3" w14:textId="77777777" w:rsidTr="001F1B38">
        <w:tblPrEx>
          <w:tblW w:w="5035" w:type="pct"/>
          <w:tblLayout w:type="fixed"/>
          <w:tblLook w:val="04A0"/>
        </w:tblPrEx>
        <w:trPr>
          <w:trHeight w:val="180"/>
        </w:trPr>
        <w:tc>
          <w:tcPr>
            <w:tcW w:w="1436" w:type="dxa"/>
            <w:vAlign w:val="bottom"/>
          </w:tcPr>
          <w:p w:rsidR="00BC4ECF" w:rsidRPr="00A61421" w:rsidP="00BC4ECF" w14:paraId="2A6E9E63" w14:textId="0EA214B6">
            <w:pPr>
              <w:pStyle w:val="TX-TableText"/>
              <w:rPr>
                <w:rFonts w:asciiTheme="minorHAnsi" w:hAnsiTheme="minorHAnsi" w:cstheme="minorHAnsi"/>
              </w:rPr>
            </w:pPr>
            <w:r w:rsidRPr="00A61421">
              <w:rPr>
                <w:rFonts w:asciiTheme="minorHAnsi" w:hAnsiTheme="minorHAnsi" w:cstheme="minorHAnsi"/>
              </w:rPr>
              <w:t>Maryland</w:t>
            </w:r>
          </w:p>
        </w:tc>
        <w:tc>
          <w:tcPr>
            <w:tcW w:w="1345" w:type="dxa"/>
            <w:vAlign w:val="center"/>
          </w:tcPr>
          <w:p w:rsidR="00BC4ECF" w:rsidRPr="00BC4ECF" w:rsidP="00BC4ECF" w14:paraId="70BF1161" w14:textId="272DD137">
            <w:pPr>
              <w:pStyle w:val="TX-TableText"/>
              <w:jc w:val="right"/>
              <w:rPr>
                <w:rFonts w:asciiTheme="minorHAnsi" w:hAnsiTheme="minorHAnsi" w:cstheme="minorHAnsi"/>
                <w:color w:val="000000"/>
              </w:rPr>
            </w:pPr>
            <w:r w:rsidRPr="00BC4ECF">
              <w:rPr>
                <w:rFonts w:asciiTheme="minorHAnsi" w:hAnsiTheme="minorHAnsi" w:cstheme="minorHAnsi"/>
                <w:color w:val="000000"/>
              </w:rPr>
              <w:t>96,261</w:t>
            </w:r>
          </w:p>
        </w:tc>
        <w:tc>
          <w:tcPr>
            <w:tcW w:w="1245" w:type="dxa"/>
            <w:vAlign w:val="center"/>
          </w:tcPr>
          <w:p w:rsidR="00BC4ECF" w:rsidRPr="00BC4ECF" w:rsidP="00BC4ECF" w14:paraId="6D0AB923" w14:textId="5FB9FC1B">
            <w:pPr>
              <w:pStyle w:val="TX-TableText"/>
              <w:jc w:val="right"/>
              <w:rPr>
                <w:rFonts w:asciiTheme="minorHAnsi" w:hAnsiTheme="minorHAnsi" w:cstheme="minorHAnsi"/>
                <w:color w:val="000000"/>
              </w:rPr>
            </w:pPr>
            <w:r w:rsidRPr="00BC4ECF">
              <w:rPr>
                <w:rFonts w:asciiTheme="minorHAnsi" w:hAnsiTheme="minorHAnsi" w:cstheme="minorHAnsi"/>
                <w:color w:val="000000"/>
              </w:rPr>
              <w:t>24</w:t>
            </w:r>
          </w:p>
        </w:tc>
        <w:tc>
          <w:tcPr>
            <w:tcW w:w="1256" w:type="dxa"/>
            <w:vAlign w:val="center"/>
          </w:tcPr>
          <w:p w:rsidR="00BC4ECF" w:rsidRPr="00BC4ECF" w:rsidP="00BC4ECF" w14:paraId="4F6D5A24" w14:textId="41E8BFF3">
            <w:pPr>
              <w:pStyle w:val="TX-TableText"/>
              <w:jc w:val="right"/>
              <w:rPr>
                <w:rFonts w:asciiTheme="minorHAnsi" w:hAnsiTheme="minorHAnsi" w:cstheme="minorHAnsi"/>
              </w:rPr>
            </w:pPr>
            <w:r w:rsidRPr="00BC4ECF">
              <w:rPr>
                <w:rFonts w:asciiTheme="minorHAnsi" w:hAnsiTheme="minorHAnsi" w:cstheme="minorHAnsi"/>
                <w:color w:val="000000"/>
              </w:rPr>
              <w:t>17</w:t>
            </w:r>
          </w:p>
        </w:tc>
        <w:tc>
          <w:tcPr>
            <w:tcW w:w="1706" w:type="dxa"/>
            <w:vAlign w:val="center"/>
          </w:tcPr>
          <w:p w:rsidR="00BC4ECF" w:rsidRPr="00BC4ECF" w:rsidP="00BC4ECF" w14:paraId="3127FC9B" w14:textId="5F8A7568">
            <w:pPr>
              <w:pStyle w:val="TX-TableText"/>
              <w:jc w:val="right"/>
              <w:rPr>
                <w:rFonts w:asciiTheme="minorHAnsi" w:hAnsiTheme="minorHAnsi" w:cstheme="minorHAnsi"/>
                <w:color w:val="000000"/>
              </w:rPr>
            </w:pPr>
            <w:r w:rsidRPr="00BC4ECF">
              <w:rPr>
                <w:rFonts w:asciiTheme="minorHAnsi" w:hAnsiTheme="minorHAnsi" w:cstheme="minorHAnsi"/>
                <w:color w:val="000000"/>
              </w:rPr>
              <w:t>16,624</w:t>
            </w:r>
          </w:p>
        </w:tc>
        <w:tc>
          <w:tcPr>
            <w:tcW w:w="1205" w:type="dxa"/>
            <w:vAlign w:val="center"/>
          </w:tcPr>
          <w:p w:rsidR="00BC4ECF" w:rsidRPr="00BC4ECF" w:rsidP="00BC4ECF" w14:paraId="6612A4DE" w14:textId="0E46A7C3">
            <w:pPr>
              <w:pStyle w:val="TX-TableText"/>
              <w:jc w:val="right"/>
              <w:rPr>
                <w:rFonts w:asciiTheme="minorHAnsi" w:hAnsiTheme="minorHAnsi" w:cstheme="minorHAnsi"/>
              </w:rPr>
            </w:pPr>
            <w:r w:rsidRPr="00BC4ECF">
              <w:rPr>
                <w:rFonts w:asciiTheme="minorHAnsi" w:hAnsiTheme="minorHAnsi" w:cstheme="minorHAnsi"/>
                <w:color w:val="000000"/>
              </w:rPr>
              <w:t>277</w:t>
            </w:r>
          </w:p>
        </w:tc>
        <w:tc>
          <w:tcPr>
            <w:tcW w:w="1233" w:type="dxa"/>
            <w:vAlign w:val="center"/>
          </w:tcPr>
          <w:p w:rsidR="00BC4ECF" w:rsidRPr="00BC4ECF" w:rsidP="00BC4ECF" w14:paraId="744BBB53" w14:textId="3C6F82C5">
            <w:pPr>
              <w:pStyle w:val="TX-TableText"/>
              <w:jc w:val="right"/>
              <w:rPr>
                <w:rFonts w:asciiTheme="minorHAnsi" w:hAnsiTheme="minorHAnsi" w:cstheme="minorHAnsi"/>
              </w:rPr>
            </w:pPr>
            <w:r w:rsidRPr="00BC4ECF">
              <w:rPr>
                <w:rFonts w:asciiTheme="minorHAnsi" w:hAnsiTheme="minorHAnsi" w:cstheme="minorHAnsi"/>
                <w:color w:val="000000"/>
              </w:rPr>
              <w:t>30</w:t>
            </w:r>
          </w:p>
        </w:tc>
      </w:tr>
      <w:tr w14:paraId="5F4A799F" w14:textId="77777777" w:rsidTr="001F1B38">
        <w:tblPrEx>
          <w:tblW w:w="5035" w:type="pct"/>
          <w:tblLayout w:type="fixed"/>
          <w:tblLook w:val="04A0"/>
        </w:tblPrEx>
        <w:trPr>
          <w:trHeight w:val="180"/>
        </w:trPr>
        <w:tc>
          <w:tcPr>
            <w:tcW w:w="1436" w:type="dxa"/>
            <w:vAlign w:val="bottom"/>
          </w:tcPr>
          <w:p w:rsidR="00BC4ECF" w:rsidRPr="00A61421" w:rsidP="00BC4ECF" w14:paraId="78C1C91D" w14:textId="2F67C052">
            <w:pPr>
              <w:pStyle w:val="TX-TableText"/>
              <w:rPr>
                <w:rFonts w:asciiTheme="minorHAnsi" w:hAnsiTheme="minorHAnsi" w:cstheme="minorHAnsi"/>
              </w:rPr>
            </w:pPr>
            <w:r w:rsidRPr="00A61421">
              <w:rPr>
                <w:rFonts w:asciiTheme="minorHAnsi" w:hAnsiTheme="minorHAnsi" w:cstheme="minorHAnsi"/>
              </w:rPr>
              <w:t>Massachusetts</w:t>
            </w:r>
          </w:p>
        </w:tc>
        <w:tc>
          <w:tcPr>
            <w:tcW w:w="1345" w:type="dxa"/>
            <w:vAlign w:val="center"/>
          </w:tcPr>
          <w:p w:rsidR="00BC4ECF" w:rsidRPr="00BC4ECF" w:rsidP="00BC4ECF" w14:paraId="3D4D57F8" w14:textId="596A4DEF">
            <w:pPr>
              <w:pStyle w:val="TX-TableText"/>
              <w:jc w:val="right"/>
              <w:rPr>
                <w:rFonts w:asciiTheme="minorHAnsi" w:hAnsiTheme="minorHAnsi" w:cstheme="minorHAnsi"/>
                <w:color w:val="000000"/>
              </w:rPr>
            </w:pPr>
            <w:r w:rsidRPr="00BC4ECF">
              <w:rPr>
                <w:rFonts w:asciiTheme="minorHAnsi" w:hAnsiTheme="minorHAnsi" w:cstheme="minorHAnsi"/>
                <w:color w:val="000000"/>
              </w:rPr>
              <w:t>87,659</w:t>
            </w:r>
          </w:p>
        </w:tc>
        <w:tc>
          <w:tcPr>
            <w:tcW w:w="1245" w:type="dxa"/>
            <w:vAlign w:val="center"/>
          </w:tcPr>
          <w:p w:rsidR="00BC4ECF" w:rsidRPr="00BC4ECF" w:rsidP="00BC4ECF" w14:paraId="5B349770" w14:textId="21C10DC7">
            <w:pPr>
              <w:pStyle w:val="TX-TableText"/>
              <w:jc w:val="right"/>
              <w:rPr>
                <w:rFonts w:asciiTheme="minorHAnsi" w:hAnsiTheme="minorHAnsi" w:cstheme="minorHAnsi"/>
                <w:color w:val="000000"/>
              </w:rPr>
            </w:pPr>
            <w:r w:rsidRPr="00BC4ECF">
              <w:rPr>
                <w:rFonts w:asciiTheme="minorHAnsi" w:hAnsiTheme="minorHAnsi" w:cstheme="minorHAnsi"/>
                <w:color w:val="000000"/>
              </w:rPr>
              <w:t>273</w:t>
            </w:r>
          </w:p>
        </w:tc>
        <w:tc>
          <w:tcPr>
            <w:tcW w:w="1256" w:type="dxa"/>
            <w:vAlign w:val="center"/>
          </w:tcPr>
          <w:p w:rsidR="00BC4ECF" w:rsidRPr="00BC4ECF" w:rsidP="00BC4ECF" w14:paraId="0BA2956F" w14:textId="6B80139C">
            <w:pPr>
              <w:pStyle w:val="TX-TableText"/>
              <w:jc w:val="right"/>
              <w:rPr>
                <w:rFonts w:asciiTheme="minorHAnsi" w:hAnsiTheme="minorHAnsi" w:cstheme="minorHAnsi"/>
              </w:rPr>
            </w:pPr>
            <w:r w:rsidRPr="00BC4ECF">
              <w:rPr>
                <w:rFonts w:asciiTheme="minorHAnsi" w:hAnsiTheme="minorHAnsi" w:cstheme="minorHAnsi"/>
                <w:color w:val="000000"/>
              </w:rPr>
              <w:t>47</w:t>
            </w:r>
          </w:p>
        </w:tc>
        <w:tc>
          <w:tcPr>
            <w:tcW w:w="1706" w:type="dxa"/>
            <w:vAlign w:val="center"/>
          </w:tcPr>
          <w:p w:rsidR="00BC4ECF" w:rsidRPr="00BC4ECF" w:rsidP="00BC4ECF" w14:paraId="774B6C75" w14:textId="60E22DEE">
            <w:pPr>
              <w:pStyle w:val="TX-TableText"/>
              <w:jc w:val="right"/>
              <w:rPr>
                <w:rFonts w:asciiTheme="minorHAnsi" w:hAnsiTheme="minorHAnsi" w:cstheme="minorHAnsi"/>
                <w:color w:val="000000"/>
              </w:rPr>
            </w:pPr>
            <w:r w:rsidRPr="00BC4ECF">
              <w:rPr>
                <w:rFonts w:asciiTheme="minorHAnsi" w:hAnsiTheme="minorHAnsi" w:cstheme="minorHAnsi"/>
                <w:color w:val="000000"/>
              </w:rPr>
              <w:t>13,793</w:t>
            </w:r>
          </w:p>
        </w:tc>
        <w:tc>
          <w:tcPr>
            <w:tcW w:w="1205" w:type="dxa"/>
            <w:vAlign w:val="center"/>
          </w:tcPr>
          <w:p w:rsidR="00BC4ECF" w:rsidRPr="00BC4ECF" w:rsidP="00BC4ECF" w14:paraId="238CB9FE" w14:textId="25459178">
            <w:pPr>
              <w:pStyle w:val="TX-TableText"/>
              <w:jc w:val="right"/>
              <w:rPr>
                <w:rFonts w:asciiTheme="minorHAnsi" w:hAnsiTheme="minorHAnsi" w:cstheme="minorHAnsi"/>
              </w:rPr>
            </w:pPr>
            <w:r w:rsidRPr="00BC4ECF">
              <w:rPr>
                <w:rFonts w:asciiTheme="minorHAnsi" w:hAnsiTheme="minorHAnsi" w:cstheme="minorHAnsi"/>
                <w:color w:val="000000"/>
              </w:rPr>
              <w:t>387</w:t>
            </w:r>
          </w:p>
        </w:tc>
        <w:tc>
          <w:tcPr>
            <w:tcW w:w="1233" w:type="dxa"/>
            <w:vAlign w:val="center"/>
          </w:tcPr>
          <w:p w:rsidR="00BC4ECF" w:rsidRPr="00BC4ECF" w:rsidP="00BC4ECF" w14:paraId="68C817EB" w14:textId="03138D80">
            <w:pPr>
              <w:pStyle w:val="TX-TableText"/>
              <w:jc w:val="right"/>
              <w:rPr>
                <w:rFonts w:asciiTheme="minorHAnsi" w:hAnsiTheme="minorHAnsi" w:cstheme="minorHAnsi"/>
              </w:rPr>
            </w:pPr>
            <w:r w:rsidRPr="00BC4ECF">
              <w:rPr>
                <w:rFonts w:asciiTheme="minorHAnsi" w:hAnsiTheme="minorHAnsi" w:cstheme="minorHAnsi"/>
                <w:color w:val="000000"/>
              </w:rPr>
              <w:t>28</w:t>
            </w:r>
          </w:p>
        </w:tc>
      </w:tr>
      <w:tr w14:paraId="5F81E790" w14:textId="77777777" w:rsidTr="001F1B38">
        <w:tblPrEx>
          <w:tblW w:w="5035" w:type="pct"/>
          <w:tblLayout w:type="fixed"/>
          <w:tblLook w:val="04A0"/>
        </w:tblPrEx>
        <w:trPr>
          <w:trHeight w:val="180"/>
        </w:trPr>
        <w:tc>
          <w:tcPr>
            <w:tcW w:w="1436" w:type="dxa"/>
            <w:vAlign w:val="bottom"/>
          </w:tcPr>
          <w:p w:rsidR="00BC4ECF" w:rsidRPr="00A61421" w:rsidP="00BC4ECF" w14:paraId="4728AE24" w14:textId="06ED58AA">
            <w:pPr>
              <w:pStyle w:val="TX-TableText"/>
              <w:rPr>
                <w:rFonts w:asciiTheme="minorHAnsi" w:hAnsiTheme="minorHAnsi" w:cstheme="minorHAnsi"/>
              </w:rPr>
            </w:pPr>
            <w:r w:rsidRPr="00A61421">
              <w:rPr>
                <w:rFonts w:asciiTheme="minorHAnsi" w:hAnsiTheme="minorHAnsi" w:cstheme="minorHAnsi"/>
              </w:rPr>
              <w:t>Michigan</w:t>
            </w:r>
          </w:p>
        </w:tc>
        <w:tc>
          <w:tcPr>
            <w:tcW w:w="1345" w:type="dxa"/>
            <w:vAlign w:val="center"/>
          </w:tcPr>
          <w:p w:rsidR="00BC4ECF" w:rsidRPr="00BC4ECF" w:rsidP="00BC4ECF" w14:paraId="7EAD6BB3" w14:textId="74642792">
            <w:pPr>
              <w:pStyle w:val="TX-TableText"/>
              <w:jc w:val="right"/>
              <w:rPr>
                <w:rFonts w:asciiTheme="minorHAnsi" w:hAnsiTheme="minorHAnsi" w:cstheme="minorHAnsi"/>
                <w:color w:val="000000"/>
              </w:rPr>
            </w:pPr>
            <w:r w:rsidRPr="00BC4ECF">
              <w:rPr>
                <w:rFonts w:asciiTheme="minorHAnsi" w:hAnsiTheme="minorHAnsi" w:cstheme="minorHAnsi"/>
                <w:color w:val="000000"/>
              </w:rPr>
              <w:t>73,238</w:t>
            </w:r>
          </w:p>
        </w:tc>
        <w:tc>
          <w:tcPr>
            <w:tcW w:w="1245" w:type="dxa"/>
            <w:vAlign w:val="center"/>
          </w:tcPr>
          <w:p w:rsidR="00BC4ECF" w:rsidRPr="00BC4ECF" w:rsidP="00BC4ECF" w14:paraId="5E099CF3" w14:textId="1CB092C7">
            <w:pPr>
              <w:pStyle w:val="TX-TableText"/>
              <w:jc w:val="right"/>
              <w:rPr>
                <w:rFonts w:asciiTheme="minorHAnsi" w:hAnsiTheme="minorHAnsi" w:cstheme="minorHAnsi"/>
                <w:color w:val="000000"/>
              </w:rPr>
            </w:pPr>
            <w:r w:rsidRPr="00BC4ECF">
              <w:rPr>
                <w:rFonts w:asciiTheme="minorHAnsi" w:hAnsiTheme="minorHAnsi" w:cstheme="minorHAnsi"/>
                <w:color w:val="000000"/>
              </w:rPr>
              <w:t>393</w:t>
            </w:r>
          </w:p>
        </w:tc>
        <w:tc>
          <w:tcPr>
            <w:tcW w:w="1256" w:type="dxa"/>
            <w:vAlign w:val="center"/>
          </w:tcPr>
          <w:p w:rsidR="00BC4ECF" w:rsidRPr="00BC4ECF" w:rsidP="00BC4ECF" w14:paraId="31D6F7E9" w14:textId="59E0E768">
            <w:pPr>
              <w:pStyle w:val="TX-TableText"/>
              <w:jc w:val="right"/>
              <w:rPr>
                <w:rFonts w:asciiTheme="minorHAnsi" w:hAnsiTheme="minorHAnsi" w:cstheme="minorHAnsi"/>
              </w:rPr>
            </w:pPr>
            <w:r w:rsidRPr="00BC4ECF">
              <w:rPr>
                <w:rFonts w:asciiTheme="minorHAnsi" w:hAnsiTheme="minorHAnsi" w:cstheme="minorHAnsi"/>
                <w:color w:val="000000"/>
              </w:rPr>
              <w:t>46</w:t>
            </w:r>
          </w:p>
        </w:tc>
        <w:tc>
          <w:tcPr>
            <w:tcW w:w="1706" w:type="dxa"/>
            <w:vAlign w:val="center"/>
          </w:tcPr>
          <w:p w:rsidR="00BC4ECF" w:rsidRPr="00BC4ECF" w:rsidP="00BC4ECF" w14:paraId="1EF1731F" w14:textId="03B3ACEE">
            <w:pPr>
              <w:pStyle w:val="TX-TableText"/>
              <w:jc w:val="right"/>
              <w:rPr>
                <w:rFonts w:asciiTheme="minorHAnsi" w:hAnsiTheme="minorHAnsi" w:cstheme="minorHAnsi"/>
                <w:color w:val="000000"/>
              </w:rPr>
            </w:pPr>
            <w:r w:rsidRPr="00BC4ECF">
              <w:rPr>
                <w:rFonts w:asciiTheme="minorHAnsi" w:hAnsiTheme="minorHAnsi" w:cstheme="minorHAnsi"/>
                <w:color w:val="000000"/>
              </w:rPr>
              <w:t>13,657</w:t>
            </w:r>
          </w:p>
        </w:tc>
        <w:tc>
          <w:tcPr>
            <w:tcW w:w="1205" w:type="dxa"/>
            <w:vAlign w:val="center"/>
          </w:tcPr>
          <w:p w:rsidR="00BC4ECF" w:rsidRPr="00BC4ECF" w:rsidP="00BC4ECF" w14:paraId="2FDA3F0F" w14:textId="2C07C556">
            <w:pPr>
              <w:pStyle w:val="TX-TableText"/>
              <w:jc w:val="right"/>
              <w:rPr>
                <w:rFonts w:asciiTheme="minorHAnsi" w:hAnsiTheme="minorHAnsi" w:cstheme="minorHAnsi"/>
              </w:rPr>
            </w:pPr>
            <w:r w:rsidRPr="00BC4ECF">
              <w:rPr>
                <w:rFonts w:asciiTheme="minorHAnsi" w:hAnsiTheme="minorHAnsi" w:cstheme="minorHAnsi"/>
                <w:color w:val="000000"/>
              </w:rPr>
              <w:t>539</w:t>
            </w:r>
          </w:p>
        </w:tc>
        <w:tc>
          <w:tcPr>
            <w:tcW w:w="1233" w:type="dxa"/>
            <w:vAlign w:val="center"/>
          </w:tcPr>
          <w:p w:rsidR="00BC4ECF" w:rsidRPr="00BC4ECF" w:rsidP="00BC4ECF" w14:paraId="62B1F146" w14:textId="19285694">
            <w:pPr>
              <w:pStyle w:val="TX-TableText"/>
              <w:jc w:val="right"/>
              <w:rPr>
                <w:rFonts w:asciiTheme="minorHAnsi" w:hAnsiTheme="minorHAnsi" w:cstheme="minorHAnsi"/>
              </w:rPr>
            </w:pPr>
            <w:r w:rsidRPr="00BC4ECF">
              <w:rPr>
                <w:rFonts w:asciiTheme="minorHAnsi" w:hAnsiTheme="minorHAnsi" w:cstheme="minorHAnsi"/>
                <w:color w:val="000000"/>
              </w:rPr>
              <w:t>28</w:t>
            </w:r>
          </w:p>
        </w:tc>
      </w:tr>
      <w:tr w14:paraId="7E4A0AEB" w14:textId="77777777" w:rsidTr="001F1B38">
        <w:tblPrEx>
          <w:tblW w:w="5035" w:type="pct"/>
          <w:tblLayout w:type="fixed"/>
          <w:tblLook w:val="04A0"/>
        </w:tblPrEx>
        <w:trPr>
          <w:trHeight w:val="180"/>
        </w:trPr>
        <w:tc>
          <w:tcPr>
            <w:tcW w:w="1436" w:type="dxa"/>
            <w:vAlign w:val="bottom"/>
          </w:tcPr>
          <w:p w:rsidR="00BC4ECF" w:rsidRPr="00A61421" w:rsidP="00BC4ECF" w14:paraId="159D770D" w14:textId="1710B1E4">
            <w:pPr>
              <w:pStyle w:val="TX-TableText"/>
              <w:rPr>
                <w:rFonts w:asciiTheme="minorHAnsi" w:hAnsiTheme="minorHAnsi" w:cstheme="minorHAnsi"/>
              </w:rPr>
            </w:pPr>
            <w:r w:rsidRPr="00A61421">
              <w:rPr>
                <w:rFonts w:asciiTheme="minorHAnsi" w:hAnsiTheme="minorHAnsi" w:cstheme="minorHAnsi"/>
              </w:rPr>
              <w:t>Minnesota</w:t>
            </w:r>
          </w:p>
        </w:tc>
        <w:tc>
          <w:tcPr>
            <w:tcW w:w="1345" w:type="dxa"/>
            <w:vAlign w:val="center"/>
          </w:tcPr>
          <w:p w:rsidR="00BC4ECF" w:rsidRPr="00BC4ECF" w:rsidP="00BC4ECF" w14:paraId="54ECEB3D" w14:textId="49CB852B">
            <w:pPr>
              <w:pStyle w:val="TX-TableText"/>
              <w:jc w:val="right"/>
              <w:rPr>
                <w:rFonts w:asciiTheme="minorHAnsi" w:hAnsiTheme="minorHAnsi" w:cstheme="minorHAnsi"/>
                <w:color w:val="000000"/>
              </w:rPr>
            </w:pPr>
            <w:r w:rsidRPr="00BC4ECF">
              <w:rPr>
                <w:rFonts w:asciiTheme="minorHAnsi" w:hAnsiTheme="minorHAnsi" w:cstheme="minorHAnsi"/>
                <w:color w:val="000000"/>
              </w:rPr>
              <w:t>57,770</w:t>
            </w:r>
          </w:p>
        </w:tc>
        <w:tc>
          <w:tcPr>
            <w:tcW w:w="1245" w:type="dxa"/>
            <w:vAlign w:val="center"/>
          </w:tcPr>
          <w:p w:rsidR="00BC4ECF" w:rsidRPr="00BC4ECF" w:rsidP="00BC4ECF" w14:paraId="200961DF" w14:textId="51DE77B0">
            <w:pPr>
              <w:pStyle w:val="TX-TableText"/>
              <w:jc w:val="right"/>
              <w:rPr>
                <w:rFonts w:asciiTheme="minorHAnsi" w:hAnsiTheme="minorHAnsi" w:cstheme="minorHAnsi"/>
                <w:color w:val="000000"/>
              </w:rPr>
            </w:pPr>
            <w:r w:rsidRPr="00BC4ECF">
              <w:rPr>
                <w:rFonts w:asciiTheme="minorHAnsi" w:hAnsiTheme="minorHAnsi" w:cstheme="minorHAnsi"/>
                <w:color w:val="000000"/>
              </w:rPr>
              <w:t>250</w:t>
            </w:r>
          </w:p>
        </w:tc>
        <w:tc>
          <w:tcPr>
            <w:tcW w:w="1256" w:type="dxa"/>
            <w:vAlign w:val="center"/>
          </w:tcPr>
          <w:p w:rsidR="00BC4ECF" w:rsidRPr="00BC4ECF" w:rsidP="00BC4ECF" w14:paraId="22FC7245" w14:textId="6AF8CDD4">
            <w:pPr>
              <w:pStyle w:val="TX-TableText"/>
              <w:jc w:val="right"/>
              <w:rPr>
                <w:rFonts w:asciiTheme="minorHAnsi" w:hAnsiTheme="minorHAnsi" w:cstheme="minorHAnsi"/>
              </w:rPr>
            </w:pPr>
            <w:r w:rsidRPr="00BC4ECF">
              <w:rPr>
                <w:rFonts w:asciiTheme="minorHAnsi" w:hAnsiTheme="minorHAnsi" w:cstheme="minorHAnsi"/>
                <w:color w:val="000000"/>
              </w:rPr>
              <w:t>41</w:t>
            </w:r>
          </w:p>
        </w:tc>
        <w:tc>
          <w:tcPr>
            <w:tcW w:w="1706" w:type="dxa"/>
            <w:vAlign w:val="center"/>
          </w:tcPr>
          <w:p w:rsidR="00BC4ECF" w:rsidRPr="00BC4ECF" w:rsidP="00BC4ECF" w14:paraId="49B874C4" w14:textId="523B36C6">
            <w:pPr>
              <w:pStyle w:val="TX-TableText"/>
              <w:jc w:val="right"/>
              <w:rPr>
                <w:rFonts w:asciiTheme="minorHAnsi" w:hAnsiTheme="minorHAnsi" w:cstheme="minorHAnsi"/>
                <w:color w:val="000000"/>
              </w:rPr>
            </w:pPr>
            <w:r w:rsidRPr="00BC4ECF">
              <w:rPr>
                <w:rFonts w:asciiTheme="minorHAnsi" w:hAnsiTheme="minorHAnsi" w:cstheme="minorHAnsi"/>
                <w:color w:val="000000"/>
              </w:rPr>
              <w:t>9,094</w:t>
            </w:r>
          </w:p>
        </w:tc>
        <w:tc>
          <w:tcPr>
            <w:tcW w:w="1205" w:type="dxa"/>
            <w:vAlign w:val="center"/>
          </w:tcPr>
          <w:p w:rsidR="00BC4ECF" w:rsidRPr="00BC4ECF" w:rsidP="00BC4ECF" w14:paraId="446469C8" w14:textId="2E897806">
            <w:pPr>
              <w:pStyle w:val="TX-TableText"/>
              <w:jc w:val="right"/>
              <w:rPr>
                <w:rFonts w:asciiTheme="minorHAnsi" w:hAnsiTheme="minorHAnsi" w:cstheme="minorHAnsi"/>
              </w:rPr>
            </w:pPr>
            <w:r w:rsidRPr="00BC4ECF">
              <w:rPr>
                <w:rFonts w:asciiTheme="minorHAnsi" w:hAnsiTheme="minorHAnsi" w:cstheme="minorHAnsi"/>
                <w:color w:val="000000"/>
              </w:rPr>
              <w:t>308</w:t>
            </w:r>
          </w:p>
        </w:tc>
        <w:tc>
          <w:tcPr>
            <w:tcW w:w="1233" w:type="dxa"/>
            <w:vAlign w:val="center"/>
          </w:tcPr>
          <w:p w:rsidR="00BC4ECF" w:rsidRPr="00BC4ECF" w:rsidP="00BC4ECF" w14:paraId="5B3AEAAE" w14:textId="67C46526">
            <w:pPr>
              <w:pStyle w:val="TX-TableText"/>
              <w:jc w:val="right"/>
              <w:rPr>
                <w:rFonts w:asciiTheme="minorHAnsi" w:hAnsiTheme="minorHAnsi" w:cstheme="minorHAnsi"/>
              </w:rPr>
            </w:pPr>
            <w:r w:rsidRPr="00BC4ECF">
              <w:rPr>
                <w:rFonts w:asciiTheme="minorHAnsi" w:hAnsiTheme="minorHAnsi" w:cstheme="minorHAnsi"/>
                <w:color w:val="000000"/>
              </w:rPr>
              <w:t>20</w:t>
            </w:r>
          </w:p>
        </w:tc>
      </w:tr>
      <w:tr w14:paraId="1A3CEB42" w14:textId="77777777" w:rsidTr="001F1B38">
        <w:tblPrEx>
          <w:tblW w:w="5035" w:type="pct"/>
          <w:tblLayout w:type="fixed"/>
          <w:tblLook w:val="04A0"/>
        </w:tblPrEx>
        <w:trPr>
          <w:trHeight w:val="180"/>
        </w:trPr>
        <w:tc>
          <w:tcPr>
            <w:tcW w:w="1436" w:type="dxa"/>
            <w:vAlign w:val="bottom"/>
          </w:tcPr>
          <w:p w:rsidR="00BC4ECF" w:rsidRPr="00A61421" w:rsidP="00BC4ECF" w14:paraId="7991E748" w14:textId="096DE02B">
            <w:pPr>
              <w:pStyle w:val="TX-TableText"/>
              <w:rPr>
                <w:rFonts w:asciiTheme="minorHAnsi" w:hAnsiTheme="minorHAnsi" w:cstheme="minorHAnsi"/>
              </w:rPr>
            </w:pPr>
            <w:r w:rsidRPr="00A61421">
              <w:rPr>
                <w:rFonts w:asciiTheme="minorHAnsi" w:hAnsiTheme="minorHAnsi" w:cstheme="minorHAnsi"/>
              </w:rPr>
              <w:t>Missouri</w:t>
            </w:r>
          </w:p>
        </w:tc>
        <w:tc>
          <w:tcPr>
            <w:tcW w:w="1345" w:type="dxa"/>
            <w:vAlign w:val="center"/>
          </w:tcPr>
          <w:p w:rsidR="00BC4ECF" w:rsidRPr="00BC4ECF" w:rsidP="00BC4ECF" w14:paraId="6D62B68E" w14:textId="005011F7">
            <w:pPr>
              <w:pStyle w:val="TX-TableText"/>
              <w:jc w:val="right"/>
              <w:rPr>
                <w:rFonts w:asciiTheme="minorHAnsi" w:hAnsiTheme="minorHAnsi" w:cstheme="minorHAnsi"/>
                <w:color w:val="000000"/>
              </w:rPr>
            </w:pPr>
            <w:r w:rsidRPr="00BC4ECF">
              <w:rPr>
                <w:rFonts w:asciiTheme="minorHAnsi" w:hAnsiTheme="minorHAnsi" w:cstheme="minorHAnsi"/>
                <w:color w:val="000000"/>
              </w:rPr>
              <w:t>30,090</w:t>
            </w:r>
          </w:p>
        </w:tc>
        <w:tc>
          <w:tcPr>
            <w:tcW w:w="1245" w:type="dxa"/>
            <w:vAlign w:val="center"/>
          </w:tcPr>
          <w:p w:rsidR="00BC4ECF" w:rsidRPr="00BC4ECF" w:rsidP="00BC4ECF" w14:paraId="7F025A19" w14:textId="1253956C">
            <w:pPr>
              <w:pStyle w:val="TX-TableText"/>
              <w:jc w:val="right"/>
              <w:rPr>
                <w:rFonts w:asciiTheme="minorHAnsi" w:hAnsiTheme="minorHAnsi" w:cstheme="minorHAnsi"/>
                <w:color w:val="000000"/>
              </w:rPr>
            </w:pPr>
            <w:r w:rsidRPr="00BC4ECF">
              <w:rPr>
                <w:rFonts w:asciiTheme="minorHAnsi" w:hAnsiTheme="minorHAnsi" w:cstheme="minorHAnsi"/>
                <w:color w:val="000000"/>
              </w:rPr>
              <w:t>225</w:t>
            </w:r>
          </w:p>
        </w:tc>
        <w:tc>
          <w:tcPr>
            <w:tcW w:w="1256" w:type="dxa"/>
            <w:vAlign w:val="center"/>
          </w:tcPr>
          <w:p w:rsidR="00BC4ECF" w:rsidRPr="00BC4ECF" w:rsidP="00BC4ECF" w14:paraId="18475C4F" w14:textId="65AC36F0">
            <w:pPr>
              <w:pStyle w:val="TX-TableText"/>
              <w:jc w:val="right"/>
              <w:rPr>
                <w:rFonts w:asciiTheme="minorHAnsi" w:hAnsiTheme="minorHAnsi" w:cstheme="minorHAnsi"/>
              </w:rPr>
            </w:pPr>
            <w:r w:rsidRPr="00BC4ECF">
              <w:rPr>
                <w:rFonts w:asciiTheme="minorHAnsi" w:hAnsiTheme="minorHAnsi" w:cstheme="minorHAnsi"/>
                <w:color w:val="000000"/>
              </w:rPr>
              <w:t>26</w:t>
            </w:r>
          </w:p>
        </w:tc>
        <w:tc>
          <w:tcPr>
            <w:tcW w:w="1706" w:type="dxa"/>
            <w:vAlign w:val="center"/>
          </w:tcPr>
          <w:p w:rsidR="00BC4ECF" w:rsidRPr="00BC4ECF" w:rsidP="00BC4ECF" w14:paraId="04ACF37B" w14:textId="7BCEE45F">
            <w:pPr>
              <w:pStyle w:val="TX-TableText"/>
              <w:jc w:val="right"/>
              <w:rPr>
                <w:rFonts w:asciiTheme="minorHAnsi" w:hAnsiTheme="minorHAnsi" w:cstheme="minorHAnsi"/>
                <w:color w:val="000000"/>
              </w:rPr>
            </w:pPr>
            <w:r w:rsidRPr="00BC4ECF">
              <w:rPr>
                <w:rFonts w:asciiTheme="minorHAnsi" w:hAnsiTheme="minorHAnsi" w:cstheme="minorHAnsi"/>
                <w:color w:val="000000"/>
              </w:rPr>
              <w:t>4,779</w:t>
            </w:r>
          </w:p>
        </w:tc>
        <w:tc>
          <w:tcPr>
            <w:tcW w:w="1205" w:type="dxa"/>
            <w:vAlign w:val="center"/>
          </w:tcPr>
          <w:p w:rsidR="00BC4ECF" w:rsidRPr="00BC4ECF" w:rsidP="00BC4ECF" w14:paraId="7A0572AC" w14:textId="1969670B">
            <w:pPr>
              <w:pStyle w:val="TX-TableText"/>
              <w:jc w:val="right"/>
              <w:rPr>
                <w:rFonts w:asciiTheme="minorHAnsi" w:hAnsiTheme="minorHAnsi" w:cstheme="minorHAnsi"/>
              </w:rPr>
            </w:pPr>
            <w:r w:rsidRPr="00BC4ECF">
              <w:rPr>
                <w:rFonts w:asciiTheme="minorHAnsi" w:hAnsiTheme="minorHAnsi" w:cstheme="minorHAnsi"/>
                <w:color w:val="000000"/>
              </w:rPr>
              <w:t>292</w:t>
            </w:r>
          </w:p>
        </w:tc>
        <w:tc>
          <w:tcPr>
            <w:tcW w:w="1233" w:type="dxa"/>
            <w:vAlign w:val="center"/>
          </w:tcPr>
          <w:p w:rsidR="00BC4ECF" w:rsidRPr="00BC4ECF" w:rsidP="00BC4ECF" w14:paraId="3E0D2B24" w14:textId="0E3626A1">
            <w:pPr>
              <w:pStyle w:val="TX-TableText"/>
              <w:jc w:val="right"/>
              <w:rPr>
                <w:rFonts w:asciiTheme="minorHAnsi" w:hAnsiTheme="minorHAnsi" w:cstheme="minorHAnsi"/>
              </w:rPr>
            </w:pPr>
            <w:r w:rsidRPr="00BC4ECF">
              <w:rPr>
                <w:rFonts w:asciiTheme="minorHAnsi" w:hAnsiTheme="minorHAnsi" w:cstheme="minorHAnsi"/>
                <w:color w:val="000000"/>
              </w:rPr>
              <w:t>2</w:t>
            </w:r>
          </w:p>
        </w:tc>
      </w:tr>
      <w:tr w14:paraId="55DB653B" w14:textId="77777777" w:rsidTr="001F1B38">
        <w:tblPrEx>
          <w:tblW w:w="5035" w:type="pct"/>
          <w:tblLayout w:type="fixed"/>
          <w:tblLook w:val="04A0"/>
        </w:tblPrEx>
        <w:trPr>
          <w:trHeight w:val="180"/>
        </w:trPr>
        <w:tc>
          <w:tcPr>
            <w:tcW w:w="1436" w:type="dxa"/>
            <w:vAlign w:val="bottom"/>
          </w:tcPr>
          <w:p w:rsidR="00BC4ECF" w:rsidRPr="00A61421" w:rsidP="00BC4ECF" w14:paraId="2E19FB06" w14:textId="35338F73">
            <w:pPr>
              <w:pStyle w:val="TX-TableText"/>
              <w:rPr>
                <w:rFonts w:asciiTheme="minorHAnsi" w:hAnsiTheme="minorHAnsi" w:cstheme="minorHAnsi"/>
              </w:rPr>
            </w:pPr>
            <w:r w:rsidRPr="00A61421">
              <w:rPr>
                <w:rFonts w:asciiTheme="minorHAnsi" w:hAnsiTheme="minorHAnsi" w:cstheme="minorHAnsi"/>
              </w:rPr>
              <w:t>Nevada</w:t>
            </w:r>
          </w:p>
        </w:tc>
        <w:tc>
          <w:tcPr>
            <w:tcW w:w="1345" w:type="dxa"/>
            <w:vAlign w:val="center"/>
          </w:tcPr>
          <w:p w:rsidR="00BC4ECF" w:rsidRPr="00BC4ECF" w:rsidP="00BC4ECF" w14:paraId="35BFE9ED" w14:textId="26931977">
            <w:pPr>
              <w:pStyle w:val="TX-TableText"/>
              <w:jc w:val="right"/>
              <w:rPr>
                <w:rFonts w:asciiTheme="minorHAnsi" w:hAnsiTheme="minorHAnsi" w:cstheme="minorHAnsi"/>
                <w:color w:val="000000"/>
              </w:rPr>
            </w:pPr>
            <w:r w:rsidRPr="00BC4ECF">
              <w:rPr>
                <w:rFonts w:asciiTheme="minorHAnsi" w:hAnsiTheme="minorHAnsi" w:cstheme="minorHAnsi"/>
                <w:color w:val="000000"/>
              </w:rPr>
              <w:t>60,541</w:t>
            </w:r>
          </w:p>
        </w:tc>
        <w:tc>
          <w:tcPr>
            <w:tcW w:w="1245" w:type="dxa"/>
            <w:vAlign w:val="center"/>
          </w:tcPr>
          <w:p w:rsidR="00BC4ECF" w:rsidRPr="00BC4ECF" w:rsidP="00BC4ECF" w14:paraId="1E7DED49" w14:textId="7460A497">
            <w:pPr>
              <w:pStyle w:val="TX-TableText"/>
              <w:jc w:val="right"/>
              <w:rPr>
                <w:rFonts w:asciiTheme="minorHAnsi" w:hAnsiTheme="minorHAnsi" w:cstheme="minorHAnsi"/>
                <w:color w:val="000000"/>
              </w:rPr>
            </w:pPr>
            <w:r w:rsidRPr="00BC4ECF">
              <w:rPr>
                <w:rFonts w:asciiTheme="minorHAnsi" w:hAnsiTheme="minorHAnsi" w:cstheme="minorHAnsi"/>
                <w:color w:val="000000"/>
              </w:rPr>
              <w:t>16</w:t>
            </w:r>
          </w:p>
        </w:tc>
        <w:tc>
          <w:tcPr>
            <w:tcW w:w="1256" w:type="dxa"/>
            <w:vAlign w:val="center"/>
          </w:tcPr>
          <w:p w:rsidR="00BC4ECF" w:rsidRPr="00BC4ECF" w:rsidP="00BC4ECF" w14:paraId="6004C83C" w14:textId="35526E2E">
            <w:pPr>
              <w:pStyle w:val="TX-TableText"/>
              <w:jc w:val="right"/>
              <w:rPr>
                <w:rFonts w:asciiTheme="minorHAnsi" w:hAnsiTheme="minorHAnsi" w:cstheme="minorHAnsi"/>
              </w:rPr>
            </w:pPr>
            <w:r w:rsidRPr="00BC4ECF">
              <w:rPr>
                <w:rFonts w:asciiTheme="minorHAnsi" w:hAnsiTheme="minorHAnsi" w:cstheme="minorHAnsi"/>
                <w:color w:val="000000"/>
              </w:rPr>
              <w:t>6</w:t>
            </w:r>
          </w:p>
        </w:tc>
        <w:tc>
          <w:tcPr>
            <w:tcW w:w="1706" w:type="dxa"/>
            <w:vAlign w:val="center"/>
          </w:tcPr>
          <w:p w:rsidR="00BC4ECF" w:rsidRPr="00BC4ECF" w:rsidP="00BC4ECF" w14:paraId="328280E9" w14:textId="7984B405">
            <w:pPr>
              <w:pStyle w:val="TX-TableText"/>
              <w:jc w:val="right"/>
              <w:rPr>
                <w:rFonts w:asciiTheme="minorHAnsi" w:hAnsiTheme="minorHAnsi" w:cstheme="minorHAnsi"/>
                <w:color w:val="000000"/>
              </w:rPr>
            </w:pPr>
            <w:r w:rsidRPr="00BC4ECF">
              <w:rPr>
                <w:rFonts w:asciiTheme="minorHAnsi" w:hAnsiTheme="minorHAnsi" w:cstheme="minorHAnsi"/>
                <w:color w:val="000000"/>
              </w:rPr>
              <w:t>11,718</w:t>
            </w:r>
          </w:p>
        </w:tc>
        <w:tc>
          <w:tcPr>
            <w:tcW w:w="1205" w:type="dxa"/>
            <w:vAlign w:val="center"/>
          </w:tcPr>
          <w:p w:rsidR="00BC4ECF" w:rsidRPr="00BC4ECF" w:rsidP="00BC4ECF" w14:paraId="53983FB0" w14:textId="7D220378">
            <w:pPr>
              <w:pStyle w:val="TX-TableText"/>
              <w:jc w:val="right"/>
              <w:rPr>
                <w:rFonts w:asciiTheme="minorHAnsi" w:hAnsiTheme="minorHAnsi" w:cstheme="minorHAnsi"/>
              </w:rPr>
            </w:pPr>
            <w:r w:rsidRPr="00BC4ECF">
              <w:rPr>
                <w:rFonts w:asciiTheme="minorHAnsi" w:hAnsiTheme="minorHAnsi" w:cstheme="minorHAnsi"/>
                <w:color w:val="000000"/>
              </w:rPr>
              <w:t>117</w:t>
            </w:r>
          </w:p>
        </w:tc>
        <w:tc>
          <w:tcPr>
            <w:tcW w:w="1233" w:type="dxa"/>
            <w:vAlign w:val="center"/>
          </w:tcPr>
          <w:p w:rsidR="00BC4ECF" w:rsidRPr="00BC4ECF" w:rsidP="00BC4ECF" w14:paraId="12D02300" w14:textId="076C4065">
            <w:pPr>
              <w:pStyle w:val="TX-TableText"/>
              <w:jc w:val="right"/>
              <w:rPr>
                <w:rFonts w:asciiTheme="minorHAnsi" w:hAnsiTheme="minorHAnsi" w:cstheme="minorHAnsi"/>
              </w:rPr>
            </w:pPr>
            <w:r w:rsidRPr="00BC4ECF">
              <w:rPr>
                <w:rFonts w:asciiTheme="minorHAnsi" w:hAnsiTheme="minorHAnsi" w:cstheme="minorHAnsi"/>
                <w:color w:val="000000"/>
              </w:rPr>
              <w:t>16</w:t>
            </w:r>
          </w:p>
        </w:tc>
      </w:tr>
      <w:tr w14:paraId="6E53D1BC" w14:textId="77777777" w:rsidTr="001F1B38">
        <w:tblPrEx>
          <w:tblW w:w="5035" w:type="pct"/>
          <w:tblLayout w:type="fixed"/>
          <w:tblLook w:val="04A0"/>
        </w:tblPrEx>
        <w:trPr>
          <w:trHeight w:val="180"/>
        </w:trPr>
        <w:tc>
          <w:tcPr>
            <w:tcW w:w="1436" w:type="dxa"/>
            <w:vAlign w:val="bottom"/>
          </w:tcPr>
          <w:p w:rsidR="00BC4ECF" w:rsidRPr="00A61421" w:rsidP="00BC4ECF" w14:paraId="5CC7650B" w14:textId="39D8781A">
            <w:pPr>
              <w:pStyle w:val="TX-TableText"/>
              <w:rPr>
                <w:rFonts w:asciiTheme="minorHAnsi" w:hAnsiTheme="minorHAnsi" w:cstheme="minorHAnsi"/>
              </w:rPr>
            </w:pPr>
            <w:r w:rsidRPr="00A61421">
              <w:rPr>
                <w:rFonts w:asciiTheme="minorHAnsi" w:hAnsiTheme="minorHAnsi" w:cstheme="minorHAnsi"/>
              </w:rPr>
              <w:t>New Jersey</w:t>
            </w:r>
          </w:p>
        </w:tc>
        <w:tc>
          <w:tcPr>
            <w:tcW w:w="1345" w:type="dxa"/>
            <w:vAlign w:val="center"/>
          </w:tcPr>
          <w:p w:rsidR="00BC4ECF" w:rsidRPr="00BC4ECF" w:rsidP="00BC4ECF" w14:paraId="687C4450" w14:textId="24367FA5">
            <w:pPr>
              <w:pStyle w:val="TX-TableText"/>
              <w:jc w:val="right"/>
              <w:rPr>
                <w:rFonts w:asciiTheme="minorHAnsi" w:hAnsiTheme="minorHAnsi" w:cstheme="minorHAnsi"/>
                <w:color w:val="000000"/>
              </w:rPr>
            </w:pPr>
            <w:r w:rsidRPr="00BC4ECF">
              <w:rPr>
                <w:rFonts w:asciiTheme="minorHAnsi" w:hAnsiTheme="minorHAnsi" w:cstheme="minorHAnsi"/>
                <w:color w:val="000000"/>
              </w:rPr>
              <w:t>108,749</w:t>
            </w:r>
          </w:p>
        </w:tc>
        <w:tc>
          <w:tcPr>
            <w:tcW w:w="1245" w:type="dxa"/>
            <w:vAlign w:val="center"/>
          </w:tcPr>
          <w:p w:rsidR="00BC4ECF" w:rsidRPr="00BC4ECF" w:rsidP="00BC4ECF" w14:paraId="0255B1CB" w14:textId="7DFE28ED">
            <w:pPr>
              <w:pStyle w:val="TX-TableText"/>
              <w:jc w:val="right"/>
              <w:rPr>
                <w:rFonts w:asciiTheme="minorHAnsi" w:hAnsiTheme="minorHAnsi" w:cstheme="minorHAnsi"/>
                <w:color w:val="000000"/>
              </w:rPr>
            </w:pPr>
            <w:r w:rsidRPr="00BC4ECF">
              <w:rPr>
                <w:rFonts w:asciiTheme="minorHAnsi" w:hAnsiTheme="minorHAnsi" w:cstheme="minorHAnsi"/>
                <w:color w:val="000000"/>
              </w:rPr>
              <w:t>464</w:t>
            </w:r>
          </w:p>
        </w:tc>
        <w:tc>
          <w:tcPr>
            <w:tcW w:w="1256" w:type="dxa"/>
            <w:vAlign w:val="center"/>
          </w:tcPr>
          <w:p w:rsidR="00BC4ECF" w:rsidRPr="00BC4ECF" w:rsidP="00BC4ECF" w14:paraId="2C926E79" w14:textId="08011652">
            <w:pPr>
              <w:pStyle w:val="TX-TableText"/>
              <w:jc w:val="right"/>
              <w:rPr>
                <w:rFonts w:asciiTheme="minorHAnsi" w:hAnsiTheme="minorHAnsi" w:cstheme="minorHAnsi"/>
              </w:rPr>
            </w:pPr>
            <w:r w:rsidRPr="00BC4ECF">
              <w:rPr>
                <w:rFonts w:asciiTheme="minorHAnsi" w:hAnsiTheme="minorHAnsi" w:cstheme="minorHAnsi"/>
                <w:color w:val="000000"/>
              </w:rPr>
              <w:t>67</w:t>
            </w:r>
          </w:p>
        </w:tc>
        <w:tc>
          <w:tcPr>
            <w:tcW w:w="1706" w:type="dxa"/>
            <w:vAlign w:val="center"/>
          </w:tcPr>
          <w:p w:rsidR="00BC4ECF" w:rsidRPr="00BC4ECF" w:rsidP="00BC4ECF" w14:paraId="08A4D481" w14:textId="40FD2FFB">
            <w:pPr>
              <w:pStyle w:val="TX-TableText"/>
              <w:jc w:val="right"/>
              <w:rPr>
                <w:rFonts w:asciiTheme="minorHAnsi" w:hAnsiTheme="minorHAnsi" w:cstheme="minorHAnsi"/>
                <w:color w:val="000000"/>
              </w:rPr>
            </w:pPr>
            <w:r w:rsidRPr="00BC4ECF">
              <w:rPr>
                <w:rFonts w:asciiTheme="minorHAnsi" w:hAnsiTheme="minorHAnsi" w:cstheme="minorHAnsi"/>
                <w:color w:val="000000"/>
              </w:rPr>
              <w:t>16,605</w:t>
            </w:r>
          </w:p>
        </w:tc>
        <w:tc>
          <w:tcPr>
            <w:tcW w:w="1205" w:type="dxa"/>
            <w:vAlign w:val="center"/>
          </w:tcPr>
          <w:p w:rsidR="00BC4ECF" w:rsidRPr="00BC4ECF" w:rsidP="00BC4ECF" w14:paraId="36791A5A" w14:textId="3FA3E0D9">
            <w:pPr>
              <w:pStyle w:val="TX-TableText"/>
              <w:jc w:val="right"/>
              <w:rPr>
                <w:rFonts w:asciiTheme="minorHAnsi" w:hAnsiTheme="minorHAnsi" w:cstheme="minorHAnsi"/>
              </w:rPr>
            </w:pPr>
            <w:r w:rsidRPr="00BC4ECF">
              <w:rPr>
                <w:rFonts w:asciiTheme="minorHAnsi" w:hAnsiTheme="minorHAnsi" w:cstheme="minorHAnsi"/>
                <w:color w:val="000000"/>
              </w:rPr>
              <w:t>600</w:t>
            </w:r>
          </w:p>
        </w:tc>
        <w:tc>
          <w:tcPr>
            <w:tcW w:w="1233" w:type="dxa"/>
            <w:vAlign w:val="center"/>
          </w:tcPr>
          <w:p w:rsidR="00BC4ECF" w:rsidRPr="00BC4ECF" w:rsidP="00BC4ECF" w14:paraId="5EF4BF18" w14:textId="493D15D3">
            <w:pPr>
              <w:pStyle w:val="TX-TableText"/>
              <w:jc w:val="right"/>
              <w:rPr>
                <w:rFonts w:asciiTheme="minorHAnsi" w:hAnsiTheme="minorHAnsi" w:cstheme="minorHAnsi"/>
              </w:rPr>
            </w:pPr>
            <w:r w:rsidRPr="00BC4ECF">
              <w:rPr>
                <w:rFonts w:asciiTheme="minorHAnsi" w:hAnsiTheme="minorHAnsi" w:cstheme="minorHAnsi"/>
                <w:color w:val="000000"/>
              </w:rPr>
              <w:t>28</w:t>
            </w:r>
          </w:p>
        </w:tc>
      </w:tr>
      <w:tr w14:paraId="26455A61" w14:textId="77777777" w:rsidTr="001F1B38">
        <w:tblPrEx>
          <w:tblW w:w="5035" w:type="pct"/>
          <w:tblLayout w:type="fixed"/>
          <w:tblLook w:val="04A0"/>
        </w:tblPrEx>
        <w:trPr>
          <w:trHeight w:val="180"/>
        </w:trPr>
        <w:tc>
          <w:tcPr>
            <w:tcW w:w="1436" w:type="dxa"/>
            <w:vAlign w:val="bottom"/>
          </w:tcPr>
          <w:p w:rsidR="00BC4ECF" w:rsidRPr="00A61421" w:rsidP="00BC4ECF" w14:paraId="20A20738" w14:textId="6903DB80">
            <w:pPr>
              <w:pStyle w:val="TX-TableText"/>
              <w:rPr>
                <w:rFonts w:asciiTheme="minorHAnsi" w:hAnsiTheme="minorHAnsi" w:cstheme="minorHAnsi"/>
              </w:rPr>
            </w:pPr>
            <w:r w:rsidRPr="00A61421">
              <w:rPr>
                <w:rFonts w:asciiTheme="minorHAnsi" w:hAnsiTheme="minorHAnsi" w:cstheme="minorHAnsi"/>
              </w:rPr>
              <w:t>New Mexico</w:t>
            </w:r>
          </w:p>
        </w:tc>
        <w:tc>
          <w:tcPr>
            <w:tcW w:w="1345" w:type="dxa"/>
            <w:vAlign w:val="center"/>
          </w:tcPr>
          <w:p w:rsidR="00BC4ECF" w:rsidRPr="00BC4ECF" w:rsidP="00BC4ECF" w14:paraId="02FBB4CE" w14:textId="39F80F31">
            <w:pPr>
              <w:pStyle w:val="TX-TableText"/>
              <w:jc w:val="right"/>
              <w:rPr>
                <w:rFonts w:asciiTheme="minorHAnsi" w:hAnsiTheme="minorHAnsi" w:cstheme="minorHAnsi"/>
                <w:color w:val="000000"/>
              </w:rPr>
            </w:pPr>
            <w:r w:rsidRPr="00BC4ECF">
              <w:rPr>
                <w:rFonts w:asciiTheme="minorHAnsi" w:hAnsiTheme="minorHAnsi" w:cstheme="minorHAnsi"/>
                <w:color w:val="000000"/>
              </w:rPr>
              <w:t>54,385</w:t>
            </w:r>
          </w:p>
        </w:tc>
        <w:tc>
          <w:tcPr>
            <w:tcW w:w="1245" w:type="dxa"/>
            <w:vAlign w:val="center"/>
          </w:tcPr>
          <w:p w:rsidR="00BC4ECF" w:rsidRPr="00BC4ECF" w:rsidP="00BC4ECF" w14:paraId="0D5404ED" w14:textId="218519A5">
            <w:pPr>
              <w:pStyle w:val="TX-TableText"/>
              <w:jc w:val="right"/>
              <w:rPr>
                <w:rFonts w:asciiTheme="minorHAnsi" w:hAnsiTheme="minorHAnsi" w:cstheme="minorHAnsi"/>
                <w:color w:val="000000"/>
              </w:rPr>
            </w:pPr>
            <w:r w:rsidRPr="00BC4ECF">
              <w:rPr>
                <w:rFonts w:asciiTheme="minorHAnsi" w:hAnsiTheme="minorHAnsi" w:cstheme="minorHAnsi"/>
                <w:color w:val="000000"/>
              </w:rPr>
              <w:t>77</w:t>
            </w:r>
          </w:p>
        </w:tc>
        <w:tc>
          <w:tcPr>
            <w:tcW w:w="1256" w:type="dxa"/>
            <w:vAlign w:val="center"/>
          </w:tcPr>
          <w:p w:rsidR="00BC4ECF" w:rsidRPr="00BC4ECF" w:rsidP="00BC4ECF" w14:paraId="6B4DB384" w14:textId="56320833">
            <w:pPr>
              <w:pStyle w:val="TX-TableText"/>
              <w:jc w:val="right"/>
              <w:rPr>
                <w:rFonts w:asciiTheme="minorHAnsi" w:hAnsiTheme="minorHAnsi" w:cstheme="minorHAnsi"/>
              </w:rPr>
            </w:pPr>
            <w:r w:rsidRPr="00BC4ECF">
              <w:rPr>
                <w:rFonts w:asciiTheme="minorHAnsi" w:hAnsiTheme="minorHAnsi" w:cstheme="minorHAnsi"/>
                <w:color w:val="000000"/>
              </w:rPr>
              <w:t>23</w:t>
            </w:r>
          </w:p>
        </w:tc>
        <w:tc>
          <w:tcPr>
            <w:tcW w:w="1706" w:type="dxa"/>
            <w:vAlign w:val="center"/>
          </w:tcPr>
          <w:p w:rsidR="00BC4ECF" w:rsidRPr="00BC4ECF" w:rsidP="00BC4ECF" w14:paraId="1EECC15D" w14:textId="2FDBAA98">
            <w:pPr>
              <w:pStyle w:val="TX-TableText"/>
              <w:jc w:val="right"/>
              <w:rPr>
                <w:rFonts w:asciiTheme="minorHAnsi" w:hAnsiTheme="minorHAnsi" w:cstheme="minorHAnsi"/>
                <w:color w:val="000000"/>
              </w:rPr>
            </w:pPr>
            <w:r w:rsidRPr="00BC4ECF">
              <w:rPr>
                <w:rFonts w:asciiTheme="minorHAnsi" w:hAnsiTheme="minorHAnsi" w:cstheme="minorHAnsi"/>
                <w:color w:val="000000"/>
              </w:rPr>
              <w:t>13,505</w:t>
            </w:r>
          </w:p>
        </w:tc>
        <w:tc>
          <w:tcPr>
            <w:tcW w:w="1205" w:type="dxa"/>
            <w:vAlign w:val="center"/>
          </w:tcPr>
          <w:p w:rsidR="00BC4ECF" w:rsidRPr="00BC4ECF" w:rsidP="00BC4ECF" w14:paraId="7BC2BF0F" w14:textId="795E600E">
            <w:pPr>
              <w:pStyle w:val="TX-TableText"/>
              <w:jc w:val="right"/>
              <w:rPr>
                <w:rFonts w:asciiTheme="minorHAnsi" w:hAnsiTheme="minorHAnsi" w:cstheme="minorHAnsi"/>
              </w:rPr>
            </w:pPr>
            <w:r w:rsidRPr="00BC4ECF">
              <w:rPr>
                <w:rFonts w:asciiTheme="minorHAnsi" w:hAnsiTheme="minorHAnsi" w:cstheme="minorHAnsi"/>
                <w:color w:val="000000"/>
              </w:rPr>
              <w:t>152</w:t>
            </w:r>
          </w:p>
        </w:tc>
        <w:tc>
          <w:tcPr>
            <w:tcW w:w="1233" w:type="dxa"/>
            <w:vAlign w:val="center"/>
          </w:tcPr>
          <w:p w:rsidR="00BC4ECF" w:rsidRPr="00BC4ECF" w:rsidP="00BC4ECF" w14:paraId="79289E14" w14:textId="71D61C3E">
            <w:pPr>
              <w:pStyle w:val="TX-TableText"/>
              <w:jc w:val="right"/>
              <w:rPr>
                <w:rFonts w:asciiTheme="minorHAnsi" w:hAnsiTheme="minorHAnsi" w:cstheme="minorHAnsi"/>
              </w:rPr>
            </w:pPr>
            <w:r w:rsidRPr="00BC4ECF">
              <w:rPr>
                <w:rFonts w:asciiTheme="minorHAnsi" w:hAnsiTheme="minorHAnsi" w:cstheme="minorHAnsi"/>
                <w:color w:val="000000"/>
              </w:rPr>
              <w:t>34</w:t>
            </w:r>
          </w:p>
        </w:tc>
      </w:tr>
    </w:tbl>
    <w:p w:rsidR="0049383D" w:rsidRPr="0055640B" w:rsidP="0049383D" w14:paraId="2A4446F4" w14:textId="777A82EC">
      <w:pPr>
        <w:pStyle w:val="ET-ExhibitTitle"/>
      </w:pPr>
      <w:r>
        <w:rPr>
          <w:rFonts w:ascii="Garamond" w:hAnsi="Garamond"/>
          <w:sz w:val="24"/>
        </w:rPr>
        <w:br w:type="page"/>
      </w:r>
      <w:bookmarkStart w:id="13" w:name="_Toc181703661"/>
      <w:r>
        <w:t>Exhibit B-1.</w:t>
      </w:r>
      <w:r>
        <w:tab/>
        <w:t>R</w:t>
      </w:r>
      <w:r w:rsidRPr="0017497E">
        <w:t xml:space="preserve">espondent universes </w:t>
      </w:r>
      <w:r w:rsidRPr="006D419F">
        <w:t>and</w:t>
      </w:r>
      <w:r w:rsidRPr="0017497E">
        <w:t xml:space="preserve"> sample sizes</w:t>
      </w:r>
      <w:r>
        <w:t xml:space="preserve"> for the district and school surveys,</w:t>
      </w:r>
      <w:r w:rsidRPr="0017497E">
        <w:t xml:space="preserve"> </w:t>
      </w:r>
      <w:r>
        <w:t>b</w:t>
      </w:r>
      <w:r w:rsidRPr="0017497E">
        <w:t>y state</w:t>
      </w:r>
      <w:r>
        <w:t>—continued</w:t>
      </w:r>
      <w:bookmarkEnd w:id="13"/>
    </w:p>
    <w:tbl>
      <w:tblPr>
        <w:tblStyle w:val="TableNCESBlue"/>
        <w:tblW w:w="5035" w:type="pct"/>
        <w:tblLayout w:type="fixed"/>
        <w:tblLook w:val="04A0"/>
      </w:tblPr>
      <w:tblGrid>
        <w:gridCol w:w="1436"/>
        <w:gridCol w:w="1345"/>
        <w:gridCol w:w="1245"/>
        <w:gridCol w:w="1256"/>
        <w:gridCol w:w="1706"/>
        <w:gridCol w:w="1205"/>
        <w:gridCol w:w="1233"/>
      </w:tblGrid>
      <w:tr w14:paraId="1F1B30CE" w14:textId="77777777" w:rsidTr="0093605A">
        <w:tblPrEx>
          <w:tblW w:w="5035" w:type="pct"/>
          <w:tblLayout w:type="fixed"/>
          <w:tblLook w:val="04A0"/>
        </w:tblPrEx>
        <w:trPr>
          <w:cantSplit/>
          <w:trHeight w:val="20"/>
          <w:tblHeader/>
        </w:trPr>
        <w:tc>
          <w:tcPr>
            <w:tcW w:w="1436" w:type="dxa"/>
            <w:hideMark/>
          </w:tcPr>
          <w:p w:rsidR="0049383D" w:rsidRPr="00B76589" w:rsidP="0093605A" w14:paraId="1862D82F" w14:textId="77777777">
            <w:pPr>
              <w:pStyle w:val="TH-TableHeading"/>
              <w:spacing w:before="60" w:after="20"/>
              <w:jc w:val="left"/>
              <w:rPr>
                <w:rFonts w:asciiTheme="minorHAnsi" w:hAnsiTheme="minorHAnsi" w:cstheme="minorHAnsi"/>
              </w:rPr>
            </w:pPr>
            <w:r w:rsidRPr="00B76589">
              <w:rPr>
                <w:rFonts w:asciiTheme="minorHAnsi" w:hAnsiTheme="minorHAnsi" w:cstheme="minorHAnsi"/>
              </w:rPr>
              <w:t>State</w:t>
            </w:r>
          </w:p>
        </w:tc>
        <w:tc>
          <w:tcPr>
            <w:tcW w:w="1345" w:type="dxa"/>
          </w:tcPr>
          <w:p w:rsidR="0049383D" w:rsidRPr="00B76589" w:rsidP="0093605A" w14:paraId="230C38E0" w14:textId="37ECD805">
            <w:pPr>
              <w:pStyle w:val="TH-TableHeading"/>
              <w:spacing w:before="60" w:after="20"/>
              <w:jc w:val="right"/>
              <w:rPr>
                <w:rFonts w:asciiTheme="minorHAnsi" w:hAnsiTheme="minorHAnsi" w:cstheme="minorHAnsi"/>
              </w:rPr>
            </w:pPr>
            <w:r w:rsidRPr="00B76589">
              <w:rPr>
                <w:rFonts w:asciiTheme="minorHAnsi" w:hAnsiTheme="minorHAnsi" w:cstheme="minorHAnsi"/>
              </w:rPr>
              <w:t>Number</w:t>
            </w:r>
            <w:r w:rsidR="00E562D7">
              <w:rPr>
                <w:rFonts w:asciiTheme="minorHAnsi" w:hAnsiTheme="minorHAnsi" w:cstheme="minorHAnsi"/>
              </w:rPr>
              <w:t xml:space="preserve"> </w:t>
            </w:r>
            <w:r w:rsidRPr="00B76589">
              <w:rPr>
                <w:rFonts w:asciiTheme="minorHAnsi" w:hAnsiTheme="minorHAnsi" w:cstheme="minorHAnsi"/>
              </w:rPr>
              <w:t>of</w:t>
            </w:r>
            <w:r w:rsidR="00E562D7">
              <w:rPr>
                <w:rFonts w:asciiTheme="minorHAnsi" w:hAnsiTheme="minorHAnsi" w:cstheme="minorHAnsi"/>
              </w:rPr>
              <w:t xml:space="preserve"> </w:t>
            </w:r>
            <w:r w:rsidRPr="00B76589">
              <w:rPr>
                <w:rFonts w:asciiTheme="minorHAnsi" w:hAnsiTheme="minorHAnsi" w:cstheme="minorHAnsi"/>
              </w:rPr>
              <w:t>E</w:t>
            </w:r>
            <w:r w:rsidR="00C21FFD">
              <w:rPr>
                <w:rFonts w:asciiTheme="minorHAnsi" w:hAnsiTheme="minorHAnsi" w:cstheme="minorHAnsi"/>
              </w:rPr>
              <w:t>L</w:t>
            </w:r>
            <w:r w:rsidRPr="00B76589">
              <w:rPr>
                <w:rFonts w:asciiTheme="minorHAnsi" w:hAnsiTheme="minorHAnsi" w:cstheme="minorHAnsi"/>
              </w:rPr>
              <w:t>s</w:t>
            </w:r>
            <w:r w:rsidR="00E562D7">
              <w:rPr>
                <w:rFonts w:asciiTheme="minorHAnsi" w:hAnsiTheme="minorHAnsi" w:cstheme="minorHAnsi"/>
              </w:rPr>
              <w:t xml:space="preserve"> </w:t>
            </w:r>
            <w:r w:rsidRPr="00B76589">
              <w:rPr>
                <w:rFonts w:asciiTheme="minorHAnsi" w:hAnsiTheme="minorHAnsi" w:cstheme="minorHAnsi"/>
              </w:rPr>
              <w:t>in</w:t>
            </w:r>
            <w:r w:rsidR="00E562D7">
              <w:rPr>
                <w:rFonts w:asciiTheme="minorHAnsi" w:hAnsiTheme="minorHAnsi" w:cstheme="minorHAnsi"/>
              </w:rPr>
              <w:t xml:space="preserve"> </w:t>
            </w:r>
            <w:r w:rsidRPr="00B76589">
              <w:rPr>
                <w:rFonts w:asciiTheme="minorHAnsi" w:hAnsiTheme="minorHAnsi" w:cstheme="minorHAnsi"/>
              </w:rPr>
              <w:t>district</w:t>
            </w:r>
            <w:r w:rsidR="00E562D7">
              <w:rPr>
                <w:rFonts w:asciiTheme="minorHAnsi" w:hAnsiTheme="minorHAnsi" w:cstheme="minorHAnsi"/>
              </w:rPr>
              <w:t xml:space="preserve"> </w:t>
            </w:r>
            <w:r w:rsidRPr="00B76589">
              <w:rPr>
                <w:rFonts w:asciiTheme="minorHAnsi" w:hAnsiTheme="minorHAnsi" w:cstheme="minorHAnsi"/>
              </w:rPr>
              <w:t>universe</w:t>
            </w:r>
          </w:p>
        </w:tc>
        <w:tc>
          <w:tcPr>
            <w:tcW w:w="1245" w:type="dxa"/>
          </w:tcPr>
          <w:p w:rsidR="0049383D" w:rsidRPr="00B76589" w:rsidP="0093605A" w14:paraId="26EEACE3" w14:textId="6883AA37">
            <w:pPr>
              <w:pStyle w:val="TH-TableHeading"/>
              <w:spacing w:before="60" w:after="20"/>
              <w:jc w:val="right"/>
              <w:rPr>
                <w:rFonts w:asciiTheme="minorHAnsi" w:hAnsiTheme="minorHAnsi" w:cstheme="minorHAnsi"/>
              </w:rPr>
            </w:pPr>
            <w:r w:rsidRPr="00B76589">
              <w:rPr>
                <w:rFonts w:asciiTheme="minorHAnsi" w:hAnsiTheme="minorHAnsi" w:cstheme="minorHAnsi"/>
              </w:rPr>
              <w:t>District</w:t>
            </w:r>
            <w:r w:rsidR="00E562D7">
              <w:rPr>
                <w:rFonts w:asciiTheme="minorHAnsi" w:hAnsiTheme="minorHAnsi" w:cstheme="minorHAnsi"/>
              </w:rPr>
              <w:t xml:space="preserve"> </w:t>
            </w:r>
            <w:r w:rsidRPr="00B76589">
              <w:rPr>
                <w:rFonts w:asciiTheme="minorHAnsi" w:hAnsiTheme="minorHAnsi" w:cstheme="minorHAnsi"/>
              </w:rPr>
              <w:t>universe</w:t>
            </w:r>
            <w:r w:rsidR="00E562D7">
              <w:rPr>
                <w:rFonts w:asciiTheme="minorHAnsi" w:hAnsiTheme="minorHAnsi" w:cstheme="minorHAnsi"/>
              </w:rPr>
              <w:t xml:space="preserve"> </w:t>
            </w:r>
            <w:r w:rsidRPr="00B76589">
              <w:rPr>
                <w:rFonts w:asciiTheme="minorHAnsi" w:hAnsiTheme="minorHAnsi" w:cstheme="minorHAnsi"/>
              </w:rPr>
              <w:t>size</w:t>
            </w:r>
          </w:p>
        </w:tc>
        <w:tc>
          <w:tcPr>
            <w:tcW w:w="1256" w:type="dxa"/>
          </w:tcPr>
          <w:p w:rsidR="0049383D" w:rsidRPr="00B76589" w:rsidP="0093605A" w14:paraId="2D6B4D31" w14:textId="25B44911">
            <w:pPr>
              <w:pStyle w:val="TH-TableHeading"/>
              <w:spacing w:before="60" w:after="20"/>
              <w:jc w:val="right"/>
              <w:rPr>
                <w:rFonts w:asciiTheme="minorHAnsi" w:hAnsiTheme="minorHAnsi" w:cstheme="minorHAnsi"/>
              </w:rPr>
            </w:pPr>
            <w:r w:rsidRPr="00B76589">
              <w:rPr>
                <w:rFonts w:asciiTheme="minorHAnsi" w:hAnsiTheme="minorHAnsi" w:cstheme="minorHAnsi"/>
              </w:rPr>
              <w:t>District</w:t>
            </w:r>
            <w:r w:rsidR="00E562D7">
              <w:rPr>
                <w:rFonts w:asciiTheme="minorHAnsi" w:hAnsiTheme="minorHAnsi" w:cstheme="minorHAnsi"/>
              </w:rPr>
              <w:t xml:space="preserve"> </w:t>
            </w:r>
            <w:r w:rsidRPr="00B76589">
              <w:rPr>
                <w:rFonts w:asciiTheme="minorHAnsi" w:hAnsiTheme="minorHAnsi" w:cstheme="minorHAnsi"/>
              </w:rPr>
              <w:t>sample</w:t>
            </w:r>
            <w:r w:rsidR="00E562D7">
              <w:rPr>
                <w:rFonts w:asciiTheme="minorHAnsi" w:hAnsiTheme="minorHAnsi" w:cstheme="minorHAnsi"/>
              </w:rPr>
              <w:t xml:space="preserve"> </w:t>
            </w:r>
            <w:r w:rsidRPr="00B76589">
              <w:rPr>
                <w:rFonts w:asciiTheme="minorHAnsi" w:hAnsiTheme="minorHAnsi" w:cstheme="minorHAnsi"/>
              </w:rPr>
              <w:t>size</w:t>
            </w:r>
          </w:p>
        </w:tc>
        <w:tc>
          <w:tcPr>
            <w:tcW w:w="1706" w:type="dxa"/>
          </w:tcPr>
          <w:p w:rsidR="0049383D" w:rsidRPr="00B76589" w:rsidP="0093605A" w14:paraId="087D2AA5" w14:textId="7C6DF9BD">
            <w:pPr>
              <w:pStyle w:val="TH-TableHeading"/>
              <w:spacing w:before="60" w:after="20"/>
              <w:jc w:val="right"/>
              <w:rPr>
                <w:rFonts w:asciiTheme="minorHAnsi" w:hAnsiTheme="minorHAnsi" w:cstheme="minorHAnsi"/>
              </w:rPr>
            </w:pPr>
            <w:r w:rsidRPr="00B76589">
              <w:rPr>
                <w:rFonts w:asciiTheme="minorHAnsi" w:hAnsiTheme="minorHAnsi" w:cstheme="minorHAnsi"/>
              </w:rPr>
              <w:t>Number</w:t>
            </w:r>
            <w:r w:rsidR="00E562D7">
              <w:rPr>
                <w:rFonts w:asciiTheme="minorHAnsi" w:hAnsiTheme="minorHAnsi" w:cstheme="minorHAnsi"/>
              </w:rPr>
              <w:t xml:space="preserve"> </w:t>
            </w:r>
            <w:r w:rsidRPr="00B76589">
              <w:rPr>
                <w:rFonts w:asciiTheme="minorHAnsi" w:hAnsiTheme="minorHAnsi" w:cstheme="minorHAnsi"/>
              </w:rPr>
              <w:t>of</w:t>
            </w:r>
            <w:r w:rsidR="00E562D7">
              <w:rPr>
                <w:rFonts w:asciiTheme="minorHAnsi" w:hAnsiTheme="minorHAnsi" w:cstheme="minorHAnsi"/>
              </w:rPr>
              <w:t xml:space="preserve"> </w:t>
            </w:r>
            <w:r w:rsidRPr="00B76589">
              <w:rPr>
                <w:rFonts w:asciiTheme="minorHAnsi" w:hAnsiTheme="minorHAnsi" w:cstheme="minorHAnsi"/>
              </w:rPr>
              <w:t>E</w:t>
            </w:r>
            <w:r w:rsidR="00C21FFD">
              <w:rPr>
                <w:rFonts w:asciiTheme="minorHAnsi" w:hAnsiTheme="minorHAnsi" w:cstheme="minorHAnsi"/>
              </w:rPr>
              <w:t>L</w:t>
            </w:r>
            <w:r w:rsidRPr="00B76589">
              <w:rPr>
                <w:rFonts w:asciiTheme="minorHAnsi" w:hAnsiTheme="minorHAnsi" w:cstheme="minorHAnsi"/>
              </w:rPr>
              <w:t>s</w:t>
            </w:r>
            <w:r w:rsidR="00E562D7">
              <w:rPr>
                <w:rFonts w:asciiTheme="minorHAnsi" w:hAnsiTheme="minorHAnsi" w:cstheme="minorHAnsi"/>
              </w:rPr>
              <w:t xml:space="preserve"> </w:t>
            </w:r>
            <w:r w:rsidRPr="00B76589">
              <w:rPr>
                <w:rFonts w:asciiTheme="minorHAnsi" w:hAnsiTheme="minorHAnsi" w:cstheme="minorHAnsi"/>
              </w:rPr>
              <w:t>in</w:t>
            </w:r>
            <w:r w:rsidR="00E562D7">
              <w:rPr>
                <w:rFonts w:asciiTheme="minorHAnsi" w:hAnsiTheme="minorHAnsi" w:cstheme="minorHAnsi"/>
              </w:rPr>
              <w:t xml:space="preserve"> </w:t>
            </w:r>
            <w:r w:rsidRPr="00B76589">
              <w:rPr>
                <w:rFonts w:asciiTheme="minorHAnsi" w:hAnsiTheme="minorHAnsi" w:cstheme="minorHAnsi"/>
              </w:rPr>
              <w:t>grades</w:t>
            </w:r>
            <w:r w:rsidR="00E562D7">
              <w:rPr>
                <w:rFonts w:asciiTheme="minorHAnsi" w:hAnsiTheme="minorHAnsi" w:cstheme="minorHAnsi"/>
              </w:rPr>
              <w:t xml:space="preserve"> </w:t>
            </w:r>
            <w:r w:rsidRPr="00B76589">
              <w:rPr>
                <w:rFonts w:asciiTheme="minorHAnsi" w:hAnsiTheme="minorHAnsi" w:cstheme="minorHAnsi"/>
              </w:rPr>
              <w:t>6</w:t>
            </w:r>
            <w:r w:rsidR="00E562D7">
              <w:rPr>
                <w:rFonts w:asciiTheme="minorHAnsi" w:hAnsiTheme="minorHAnsi" w:cstheme="minorHAnsi"/>
              </w:rPr>
              <w:t xml:space="preserve"> </w:t>
            </w:r>
            <w:r w:rsidRPr="00B76589">
              <w:rPr>
                <w:rFonts w:asciiTheme="minorHAnsi" w:hAnsiTheme="minorHAnsi" w:cstheme="minorHAnsi"/>
              </w:rPr>
              <w:t>to</w:t>
            </w:r>
            <w:r w:rsidR="00E562D7">
              <w:rPr>
                <w:rFonts w:asciiTheme="minorHAnsi" w:hAnsiTheme="minorHAnsi" w:cstheme="minorHAnsi"/>
              </w:rPr>
              <w:t xml:space="preserve"> </w:t>
            </w:r>
            <w:r w:rsidRPr="00B76589">
              <w:rPr>
                <w:rFonts w:asciiTheme="minorHAnsi" w:hAnsiTheme="minorHAnsi" w:cstheme="minorHAnsi"/>
              </w:rPr>
              <w:t>8</w:t>
            </w:r>
            <w:r w:rsidR="00E562D7">
              <w:rPr>
                <w:rFonts w:asciiTheme="minorHAnsi" w:hAnsiTheme="minorHAnsi" w:cstheme="minorHAnsi"/>
              </w:rPr>
              <w:t xml:space="preserve"> </w:t>
            </w:r>
            <w:r w:rsidRPr="00B76589">
              <w:rPr>
                <w:rFonts w:asciiTheme="minorHAnsi" w:hAnsiTheme="minorHAnsi" w:cstheme="minorHAnsi"/>
              </w:rPr>
              <w:t>in</w:t>
            </w:r>
            <w:r w:rsidR="00E562D7">
              <w:rPr>
                <w:rFonts w:asciiTheme="minorHAnsi" w:hAnsiTheme="minorHAnsi" w:cstheme="minorHAnsi"/>
              </w:rPr>
              <w:t xml:space="preserve"> </w:t>
            </w:r>
            <w:r w:rsidRPr="00B76589">
              <w:rPr>
                <w:rFonts w:asciiTheme="minorHAnsi" w:hAnsiTheme="minorHAnsi" w:cstheme="minorHAnsi"/>
              </w:rPr>
              <w:t>school</w:t>
            </w:r>
            <w:r w:rsidR="00E562D7">
              <w:rPr>
                <w:rFonts w:asciiTheme="minorHAnsi" w:hAnsiTheme="minorHAnsi" w:cstheme="minorHAnsi"/>
              </w:rPr>
              <w:t xml:space="preserve"> </w:t>
            </w:r>
            <w:r w:rsidRPr="00B76589">
              <w:rPr>
                <w:rFonts w:asciiTheme="minorHAnsi" w:hAnsiTheme="minorHAnsi" w:cstheme="minorHAnsi"/>
              </w:rPr>
              <w:t>universe</w:t>
            </w:r>
          </w:p>
        </w:tc>
        <w:tc>
          <w:tcPr>
            <w:tcW w:w="1205" w:type="dxa"/>
          </w:tcPr>
          <w:p w:rsidR="0049383D" w:rsidRPr="00B76589" w:rsidP="0093605A" w14:paraId="44D9A740" w14:textId="0985576E">
            <w:pPr>
              <w:pStyle w:val="TH-TableHeading"/>
              <w:spacing w:before="60" w:after="20"/>
              <w:jc w:val="right"/>
              <w:rPr>
                <w:rFonts w:asciiTheme="minorHAnsi" w:hAnsiTheme="minorHAnsi" w:cstheme="minorHAnsi"/>
              </w:rPr>
            </w:pPr>
            <w:r w:rsidRPr="00B76589">
              <w:rPr>
                <w:rFonts w:asciiTheme="minorHAnsi" w:hAnsiTheme="minorHAnsi" w:cstheme="minorHAnsi"/>
              </w:rPr>
              <w:t>School</w:t>
            </w:r>
            <w:r w:rsidR="00E562D7">
              <w:rPr>
                <w:rFonts w:asciiTheme="minorHAnsi" w:hAnsiTheme="minorHAnsi" w:cstheme="minorHAnsi"/>
              </w:rPr>
              <w:t xml:space="preserve"> </w:t>
            </w:r>
            <w:r w:rsidRPr="00B76589">
              <w:rPr>
                <w:rFonts w:asciiTheme="minorHAnsi" w:hAnsiTheme="minorHAnsi" w:cstheme="minorHAnsi"/>
              </w:rPr>
              <w:t>universe</w:t>
            </w:r>
            <w:r w:rsidR="00E562D7">
              <w:rPr>
                <w:rFonts w:asciiTheme="minorHAnsi" w:hAnsiTheme="minorHAnsi" w:cstheme="minorHAnsi"/>
              </w:rPr>
              <w:t xml:space="preserve"> </w:t>
            </w:r>
            <w:r w:rsidRPr="00B76589">
              <w:rPr>
                <w:rFonts w:asciiTheme="minorHAnsi" w:hAnsiTheme="minorHAnsi" w:cstheme="minorHAnsi"/>
              </w:rPr>
              <w:t>size</w:t>
            </w:r>
          </w:p>
        </w:tc>
        <w:tc>
          <w:tcPr>
            <w:tcW w:w="1233" w:type="dxa"/>
          </w:tcPr>
          <w:p w:rsidR="0049383D" w:rsidRPr="00B76589" w:rsidP="0093605A" w14:paraId="6CF21BA3" w14:textId="6219A2B2">
            <w:pPr>
              <w:pStyle w:val="TH-TableHeading"/>
              <w:spacing w:before="60" w:after="20"/>
              <w:jc w:val="right"/>
              <w:rPr>
                <w:rFonts w:asciiTheme="minorHAnsi" w:hAnsiTheme="minorHAnsi" w:cstheme="minorHAnsi"/>
              </w:rPr>
            </w:pPr>
            <w:r w:rsidRPr="00B76589">
              <w:rPr>
                <w:rFonts w:asciiTheme="minorHAnsi" w:hAnsiTheme="minorHAnsi" w:cstheme="minorHAnsi"/>
              </w:rPr>
              <w:t>School</w:t>
            </w:r>
            <w:r w:rsidR="00E562D7">
              <w:rPr>
                <w:rFonts w:asciiTheme="minorHAnsi" w:hAnsiTheme="minorHAnsi" w:cstheme="minorHAnsi"/>
              </w:rPr>
              <w:t xml:space="preserve"> </w:t>
            </w:r>
            <w:r w:rsidRPr="00B76589">
              <w:rPr>
                <w:rFonts w:asciiTheme="minorHAnsi" w:hAnsiTheme="minorHAnsi" w:cstheme="minorHAnsi"/>
              </w:rPr>
              <w:t>sample</w:t>
            </w:r>
            <w:r w:rsidR="00E562D7">
              <w:rPr>
                <w:rFonts w:asciiTheme="minorHAnsi" w:hAnsiTheme="minorHAnsi" w:cstheme="minorHAnsi"/>
              </w:rPr>
              <w:t xml:space="preserve"> </w:t>
            </w:r>
            <w:r w:rsidRPr="00B76589">
              <w:rPr>
                <w:rFonts w:asciiTheme="minorHAnsi" w:hAnsiTheme="minorHAnsi" w:cstheme="minorHAnsi"/>
              </w:rPr>
              <w:t>size</w:t>
            </w:r>
          </w:p>
        </w:tc>
      </w:tr>
      <w:tr w14:paraId="21010B8F" w14:textId="77777777" w:rsidTr="00E562D7">
        <w:tblPrEx>
          <w:tblW w:w="5035" w:type="pct"/>
          <w:tblLayout w:type="fixed"/>
          <w:tblLook w:val="04A0"/>
        </w:tblPrEx>
        <w:trPr>
          <w:trHeight w:val="180"/>
        </w:trPr>
        <w:tc>
          <w:tcPr>
            <w:tcW w:w="1436" w:type="dxa"/>
            <w:vAlign w:val="bottom"/>
          </w:tcPr>
          <w:p w:rsidR="00E562D7" w:rsidRPr="00A61421" w:rsidP="00E562D7" w14:paraId="43685578" w14:textId="77777777">
            <w:pPr>
              <w:pStyle w:val="TX-TableText"/>
              <w:rPr>
                <w:rFonts w:asciiTheme="minorHAnsi" w:hAnsiTheme="minorHAnsi" w:cstheme="minorHAnsi"/>
              </w:rPr>
            </w:pPr>
            <w:r w:rsidRPr="00A61421">
              <w:rPr>
                <w:rFonts w:asciiTheme="minorHAnsi" w:hAnsiTheme="minorHAnsi" w:cstheme="minorHAnsi"/>
              </w:rPr>
              <w:t>New York</w:t>
            </w:r>
          </w:p>
        </w:tc>
        <w:tc>
          <w:tcPr>
            <w:tcW w:w="1345" w:type="dxa"/>
            <w:vAlign w:val="center"/>
          </w:tcPr>
          <w:p w:rsidR="00E562D7" w:rsidRPr="00BC4ECF" w:rsidP="00E562D7" w14:paraId="14A3B7A2" w14:textId="77777777">
            <w:pPr>
              <w:pStyle w:val="TX-TableText"/>
              <w:jc w:val="right"/>
              <w:rPr>
                <w:rFonts w:asciiTheme="minorHAnsi" w:hAnsiTheme="minorHAnsi" w:cstheme="minorHAnsi"/>
                <w:color w:val="000000"/>
              </w:rPr>
            </w:pPr>
            <w:r w:rsidRPr="00BC4ECF">
              <w:rPr>
                <w:rFonts w:asciiTheme="minorHAnsi" w:hAnsiTheme="minorHAnsi" w:cstheme="minorHAnsi"/>
                <w:color w:val="000000"/>
              </w:rPr>
              <w:t>219,967</w:t>
            </w:r>
          </w:p>
        </w:tc>
        <w:tc>
          <w:tcPr>
            <w:tcW w:w="1245" w:type="dxa"/>
            <w:vAlign w:val="center"/>
          </w:tcPr>
          <w:p w:rsidR="00E562D7" w:rsidRPr="00BC4ECF" w:rsidP="00E562D7" w14:paraId="67C88FED" w14:textId="77777777">
            <w:pPr>
              <w:pStyle w:val="TX-TableText"/>
              <w:jc w:val="right"/>
              <w:rPr>
                <w:rFonts w:asciiTheme="minorHAnsi" w:hAnsiTheme="minorHAnsi" w:cstheme="minorHAnsi"/>
                <w:color w:val="000000"/>
              </w:rPr>
            </w:pPr>
            <w:r w:rsidRPr="00BC4ECF">
              <w:rPr>
                <w:rFonts w:asciiTheme="minorHAnsi" w:hAnsiTheme="minorHAnsi" w:cstheme="minorHAnsi"/>
                <w:color w:val="000000"/>
              </w:rPr>
              <w:t>561</w:t>
            </w:r>
          </w:p>
        </w:tc>
        <w:tc>
          <w:tcPr>
            <w:tcW w:w="1256" w:type="dxa"/>
            <w:vAlign w:val="center"/>
          </w:tcPr>
          <w:p w:rsidR="00E562D7" w:rsidRPr="00BC4ECF" w:rsidP="00E562D7" w14:paraId="14465B48" w14:textId="77777777">
            <w:pPr>
              <w:pStyle w:val="TX-TableText"/>
              <w:jc w:val="right"/>
              <w:rPr>
                <w:rFonts w:asciiTheme="minorHAnsi" w:hAnsiTheme="minorHAnsi" w:cstheme="minorHAnsi"/>
              </w:rPr>
            </w:pPr>
            <w:r w:rsidRPr="00BC4ECF">
              <w:rPr>
                <w:rFonts w:asciiTheme="minorHAnsi" w:hAnsiTheme="minorHAnsi" w:cstheme="minorHAnsi"/>
                <w:color w:val="000000"/>
              </w:rPr>
              <w:t>64</w:t>
            </w:r>
          </w:p>
        </w:tc>
        <w:tc>
          <w:tcPr>
            <w:tcW w:w="1706" w:type="dxa"/>
            <w:vAlign w:val="center"/>
          </w:tcPr>
          <w:p w:rsidR="00E562D7" w:rsidRPr="00BC4ECF" w:rsidP="00E562D7" w14:paraId="6A288703" w14:textId="77777777">
            <w:pPr>
              <w:pStyle w:val="TX-TableText"/>
              <w:jc w:val="right"/>
              <w:rPr>
                <w:rFonts w:asciiTheme="minorHAnsi" w:hAnsiTheme="minorHAnsi" w:cstheme="minorHAnsi"/>
                <w:color w:val="000000"/>
              </w:rPr>
            </w:pPr>
            <w:r w:rsidRPr="00BC4ECF">
              <w:rPr>
                <w:rFonts w:asciiTheme="minorHAnsi" w:hAnsiTheme="minorHAnsi" w:cstheme="minorHAnsi"/>
                <w:color w:val="000000"/>
              </w:rPr>
              <w:t>39,016</w:t>
            </w:r>
          </w:p>
        </w:tc>
        <w:tc>
          <w:tcPr>
            <w:tcW w:w="1205" w:type="dxa"/>
            <w:vAlign w:val="center"/>
          </w:tcPr>
          <w:p w:rsidR="00E562D7" w:rsidRPr="00BC4ECF" w:rsidP="00E562D7" w14:paraId="2FD05E39" w14:textId="77777777">
            <w:pPr>
              <w:pStyle w:val="TX-TableText"/>
              <w:jc w:val="right"/>
              <w:rPr>
                <w:rFonts w:asciiTheme="minorHAnsi" w:hAnsiTheme="minorHAnsi" w:cstheme="minorHAnsi"/>
              </w:rPr>
            </w:pPr>
            <w:r w:rsidRPr="00BC4ECF">
              <w:rPr>
                <w:rFonts w:asciiTheme="minorHAnsi" w:hAnsiTheme="minorHAnsi" w:cstheme="minorHAnsi"/>
                <w:color w:val="000000"/>
              </w:rPr>
              <w:t>1,099</w:t>
            </w:r>
          </w:p>
        </w:tc>
        <w:tc>
          <w:tcPr>
            <w:tcW w:w="1233" w:type="dxa"/>
            <w:vAlign w:val="center"/>
          </w:tcPr>
          <w:p w:rsidR="00E562D7" w:rsidRPr="00BC4ECF" w:rsidP="00E562D7" w14:paraId="67BB8C44" w14:textId="77777777">
            <w:pPr>
              <w:pStyle w:val="TX-TableText"/>
              <w:jc w:val="right"/>
              <w:rPr>
                <w:rFonts w:asciiTheme="minorHAnsi" w:hAnsiTheme="minorHAnsi" w:cstheme="minorHAnsi"/>
              </w:rPr>
            </w:pPr>
            <w:r w:rsidRPr="00BC4ECF">
              <w:rPr>
                <w:rFonts w:asciiTheme="minorHAnsi" w:hAnsiTheme="minorHAnsi" w:cstheme="minorHAnsi"/>
                <w:color w:val="000000"/>
              </w:rPr>
              <w:t>36</w:t>
            </w:r>
          </w:p>
        </w:tc>
      </w:tr>
      <w:tr w14:paraId="7DF928B4" w14:textId="77777777" w:rsidTr="00E562D7">
        <w:tblPrEx>
          <w:tblW w:w="5035" w:type="pct"/>
          <w:tblLayout w:type="fixed"/>
          <w:tblLook w:val="04A0"/>
        </w:tblPrEx>
        <w:trPr>
          <w:trHeight w:val="180"/>
        </w:trPr>
        <w:tc>
          <w:tcPr>
            <w:tcW w:w="1436" w:type="dxa"/>
            <w:vAlign w:val="bottom"/>
          </w:tcPr>
          <w:p w:rsidR="00E562D7" w:rsidRPr="00A61421" w:rsidP="00E562D7" w14:paraId="40253448" w14:textId="77777777">
            <w:pPr>
              <w:pStyle w:val="TX-TableText"/>
              <w:rPr>
                <w:rFonts w:asciiTheme="minorHAnsi" w:hAnsiTheme="minorHAnsi" w:cstheme="minorHAnsi"/>
              </w:rPr>
            </w:pPr>
            <w:r w:rsidRPr="00A61421">
              <w:rPr>
                <w:rFonts w:asciiTheme="minorHAnsi" w:hAnsiTheme="minorHAnsi" w:cstheme="minorHAnsi"/>
              </w:rPr>
              <w:t>North Carolina</w:t>
            </w:r>
          </w:p>
        </w:tc>
        <w:tc>
          <w:tcPr>
            <w:tcW w:w="1345" w:type="dxa"/>
            <w:vAlign w:val="center"/>
          </w:tcPr>
          <w:p w:rsidR="00E562D7" w:rsidRPr="00BC4ECF" w:rsidP="00E562D7" w14:paraId="6E5384FF" w14:textId="77777777">
            <w:pPr>
              <w:pStyle w:val="TX-TableText"/>
              <w:jc w:val="right"/>
              <w:rPr>
                <w:rFonts w:asciiTheme="minorHAnsi" w:hAnsiTheme="minorHAnsi" w:cstheme="minorHAnsi"/>
                <w:color w:val="000000"/>
              </w:rPr>
            </w:pPr>
            <w:r w:rsidRPr="00BC4ECF">
              <w:rPr>
                <w:rFonts w:asciiTheme="minorHAnsi" w:hAnsiTheme="minorHAnsi" w:cstheme="minorHAnsi"/>
                <w:color w:val="000000"/>
              </w:rPr>
              <w:t>114,738</w:t>
            </w:r>
          </w:p>
        </w:tc>
        <w:tc>
          <w:tcPr>
            <w:tcW w:w="1245" w:type="dxa"/>
            <w:vAlign w:val="center"/>
          </w:tcPr>
          <w:p w:rsidR="00E562D7" w:rsidRPr="00BC4ECF" w:rsidP="00E562D7" w14:paraId="1522187C" w14:textId="77777777">
            <w:pPr>
              <w:pStyle w:val="TX-TableText"/>
              <w:jc w:val="right"/>
              <w:rPr>
                <w:rFonts w:asciiTheme="minorHAnsi" w:hAnsiTheme="minorHAnsi" w:cstheme="minorHAnsi"/>
                <w:color w:val="000000"/>
              </w:rPr>
            </w:pPr>
            <w:r w:rsidRPr="00BC4ECF">
              <w:rPr>
                <w:rFonts w:asciiTheme="minorHAnsi" w:hAnsiTheme="minorHAnsi" w:cstheme="minorHAnsi"/>
                <w:color w:val="000000"/>
              </w:rPr>
              <w:t>118</w:t>
            </w:r>
          </w:p>
        </w:tc>
        <w:tc>
          <w:tcPr>
            <w:tcW w:w="1256" w:type="dxa"/>
            <w:vAlign w:val="center"/>
          </w:tcPr>
          <w:p w:rsidR="00E562D7" w:rsidRPr="00BC4ECF" w:rsidP="00E562D7" w14:paraId="58120B9C" w14:textId="77777777">
            <w:pPr>
              <w:pStyle w:val="TX-TableText"/>
              <w:jc w:val="right"/>
              <w:rPr>
                <w:rFonts w:asciiTheme="minorHAnsi" w:hAnsiTheme="minorHAnsi" w:cstheme="minorHAnsi"/>
              </w:rPr>
            </w:pPr>
            <w:r w:rsidRPr="00BC4ECF">
              <w:rPr>
                <w:rFonts w:asciiTheme="minorHAnsi" w:hAnsiTheme="minorHAnsi" w:cstheme="minorHAnsi"/>
                <w:color w:val="000000"/>
              </w:rPr>
              <w:t>62</w:t>
            </w:r>
          </w:p>
        </w:tc>
        <w:tc>
          <w:tcPr>
            <w:tcW w:w="1706" w:type="dxa"/>
            <w:vAlign w:val="center"/>
          </w:tcPr>
          <w:p w:rsidR="00E562D7" w:rsidRPr="00BC4ECF" w:rsidP="00E562D7" w14:paraId="47545336" w14:textId="77777777">
            <w:pPr>
              <w:pStyle w:val="TX-TableText"/>
              <w:jc w:val="right"/>
              <w:rPr>
                <w:rFonts w:asciiTheme="minorHAnsi" w:hAnsiTheme="minorHAnsi" w:cstheme="minorHAnsi"/>
                <w:color w:val="000000"/>
              </w:rPr>
            </w:pPr>
            <w:r w:rsidRPr="00BC4ECF">
              <w:rPr>
                <w:rFonts w:asciiTheme="minorHAnsi" w:hAnsiTheme="minorHAnsi" w:cstheme="minorHAnsi"/>
                <w:color w:val="000000"/>
              </w:rPr>
              <w:t>27,146</w:t>
            </w:r>
          </w:p>
        </w:tc>
        <w:tc>
          <w:tcPr>
            <w:tcW w:w="1205" w:type="dxa"/>
            <w:vAlign w:val="center"/>
          </w:tcPr>
          <w:p w:rsidR="00E562D7" w:rsidRPr="00BC4ECF" w:rsidP="00E562D7" w14:paraId="09091BE8" w14:textId="77777777">
            <w:pPr>
              <w:pStyle w:val="TX-TableText"/>
              <w:jc w:val="right"/>
              <w:rPr>
                <w:rFonts w:asciiTheme="minorHAnsi" w:hAnsiTheme="minorHAnsi" w:cstheme="minorHAnsi"/>
              </w:rPr>
            </w:pPr>
            <w:r w:rsidRPr="00BC4ECF">
              <w:rPr>
                <w:rFonts w:asciiTheme="minorHAnsi" w:hAnsiTheme="minorHAnsi" w:cstheme="minorHAnsi"/>
                <w:color w:val="000000"/>
              </w:rPr>
              <w:t>558</w:t>
            </w:r>
          </w:p>
        </w:tc>
        <w:tc>
          <w:tcPr>
            <w:tcW w:w="1233" w:type="dxa"/>
            <w:vAlign w:val="center"/>
          </w:tcPr>
          <w:p w:rsidR="00E562D7" w:rsidRPr="00BC4ECF" w:rsidP="00E562D7" w14:paraId="3D804C3A" w14:textId="77777777">
            <w:pPr>
              <w:pStyle w:val="TX-TableText"/>
              <w:jc w:val="right"/>
              <w:rPr>
                <w:rFonts w:asciiTheme="minorHAnsi" w:hAnsiTheme="minorHAnsi" w:cstheme="minorHAnsi"/>
              </w:rPr>
            </w:pPr>
            <w:r w:rsidRPr="00BC4ECF">
              <w:rPr>
                <w:rFonts w:asciiTheme="minorHAnsi" w:hAnsiTheme="minorHAnsi" w:cstheme="minorHAnsi"/>
                <w:color w:val="000000"/>
              </w:rPr>
              <w:t>52</w:t>
            </w:r>
          </w:p>
        </w:tc>
      </w:tr>
      <w:tr w14:paraId="7638E9D4" w14:textId="77777777" w:rsidTr="001F1B38">
        <w:tblPrEx>
          <w:tblW w:w="5035" w:type="pct"/>
          <w:tblLayout w:type="fixed"/>
          <w:tblLook w:val="04A0"/>
        </w:tblPrEx>
        <w:trPr>
          <w:trHeight w:val="180"/>
        </w:trPr>
        <w:tc>
          <w:tcPr>
            <w:tcW w:w="1436" w:type="dxa"/>
            <w:vAlign w:val="bottom"/>
          </w:tcPr>
          <w:p w:rsidR="00BC4ECF" w:rsidRPr="00A61421" w:rsidP="00BC4ECF" w14:paraId="4F8133DB" w14:textId="7B8AF5C0">
            <w:pPr>
              <w:pStyle w:val="TX-TableText"/>
              <w:rPr>
                <w:rFonts w:asciiTheme="minorHAnsi" w:hAnsiTheme="minorHAnsi" w:cstheme="minorHAnsi"/>
              </w:rPr>
            </w:pPr>
            <w:r w:rsidRPr="00A61421">
              <w:rPr>
                <w:rFonts w:asciiTheme="minorHAnsi" w:hAnsiTheme="minorHAnsi" w:cstheme="minorHAnsi"/>
              </w:rPr>
              <w:t>Ohio</w:t>
            </w:r>
          </w:p>
        </w:tc>
        <w:tc>
          <w:tcPr>
            <w:tcW w:w="1345" w:type="dxa"/>
            <w:vAlign w:val="center"/>
          </w:tcPr>
          <w:p w:rsidR="00BC4ECF" w:rsidRPr="00BC4ECF" w:rsidP="00BC4ECF" w14:paraId="2AAF3CE4" w14:textId="2B01F1A2">
            <w:pPr>
              <w:pStyle w:val="TX-TableText"/>
              <w:jc w:val="right"/>
              <w:rPr>
                <w:rFonts w:asciiTheme="minorHAnsi" w:hAnsiTheme="minorHAnsi" w:cstheme="minorHAnsi"/>
                <w:color w:val="000000"/>
              </w:rPr>
            </w:pPr>
            <w:r w:rsidRPr="00BC4ECF">
              <w:rPr>
                <w:rFonts w:asciiTheme="minorHAnsi" w:hAnsiTheme="minorHAnsi" w:cstheme="minorHAnsi"/>
                <w:color w:val="000000"/>
              </w:rPr>
              <w:t>56,776</w:t>
            </w:r>
          </w:p>
        </w:tc>
        <w:tc>
          <w:tcPr>
            <w:tcW w:w="1245" w:type="dxa"/>
            <w:vAlign w:val="center"/>
          </w:tcPr>
          <w:p w:rsidR="00BC4ECF" w:rsidRPr="00BC4ECF" w:rsidP="00BC4ECF" w14:paraId="1FBFB2A0" w14:textId="4E2EC23F">
            <w:pPr>
              <w:pStyle w:val="TX-TableText"/>
              <w:jc w:val="right"/>
              <w:rPr>
                <w:rFonts w:asciiTheme="minorHAnsi" w:hAnsiTheme="minorHAnsi" w:cstheme="minorHAnsi"/>
                <w:color w:val="000000"/>
              </w:rPr>
            </w:pPr>
            <w:r w:rsidRPr="00BC4ECF">
              <w:rPr>
                <w:rFonts w:asciiTheme="minorHAnsi" w:hAnsiTheme="minorHAnsi" w:cstheme="minorHAnsi"/>
                <w:color w:val="000000"/>
              </w:rPr>
              <w:t>460</w:t>
            </w:r>
          </w:p>
        </w:tc>
        <w:tc>
          <w:tcPr>
            <w:tcW w:w="1256" w:type="dxa"/>
            <w:vAlign w:val="center"/>
          </w:tcPr>
          <w:p w:rsidR="00BC4ECF" w:rsidRPr="00BC4ECF" w:rsidP="00BC4ECF" w14:paraId="183455A8" w14:textId="7D76C718">
            <w:pPr>
              <w:pStyle w:val="TX-TableText"/>
              <w:jc w:val="right"/>
              <w:rPr>
                <w:rFonts w:asciiTheme="minorHAnsi" w:hAnsiTheme="minorHAnsi" w:cstheme="minorHAnsi"/>
              </w:rPr>
            </w:pPr>
            <w:r w:rsidRPr="00BC4ECF">
              <w:rPr>
                <w:rFonts w:asciiTheme="minorHAnsi" w:hAnsiTheme="minorHAnsi" w:cstheme="minorHAnsi"/>
                <w:color w:val="000000"/>
              </w:rPr>
              <w:t>36</w:t>
            </w:r>
          </w:p>
        </w:tc>
        <w:tc>
          <w:tcPr>
            <w:tcW w:w="1706" w:type="dxa"/>
            <w:vAlign w:val="center"/>
          </w:tcPr>
          <w:p w:rsidR="00BC4ECF" w:rsidRPr="00BC4ECF" w:rsidP="00BC4ECF" w14:paraId="2AC6C3FB" w14:textId="4B66B654">
            <w:pPr>
              <w:pStyle w:val="TX-TableText"/>
              <w:jc w:val="right"/>
              <w:rPr>
                <w:rFonts w:asciiTheme="minorHAnsi" w:hAnsiTheme="minorHAnsi" w:cstheme="minorHAnsi"/>
                <w:color w:val="000000"/>
              </w:rPr>
            </w:pPr>
            <w:r w:rsidRPr="00BC4ECF">
              <w:rPr>
                <w:rFonts w:asciiTheme="minorHAnsi" w:hAnsiTheme="minorHAnsi" w:cstheme="minorHAnsi"/>
                <w:color w:val="000000"/>
              </w:rPr>
              <w:t>7,366</w:t>
            </w:r>
          </w:p>
        </w:tc>
        <w:tc>
          <w:tcPr>
            <w:tcW w:w="1205" w:type="dxa"/>
            <w:vAlign w:val="center"/>
          </w:tcPr>
          <w:p w:rsidR="00BC4ECF" w:rsidRPr="00BC4ECF" w:rsidP="00BC4ECF" w14:paraId="265945A2" w14:textId="29F3793F">
            <w:pPr>
              <w:pStyle w:val="TX-TableText"/>
              <w:jc w:val="right"/>
              <w:rPr>
                <w:rFonts w:asciiTheme="minorHAnsi" w:hAnsiTheme="minorHAnsi" w:cstheme="minorHAnsi"/>
              </w:rPr>
            </w:pPr>
            <w:r w:rsidRPr="00BC4ECF">
              <w:rPr>
                <w:rFonts w:asciiTheme="minorHAnsi" w:hAnsiTheme="minorHAnsi" w:cstheme="minorHAnsi"/>
                <w:color w:val="000000"/>
              </w:rPr>
              <w:t>598</w:t>
            </w:r>
          </w:p>
        </w:tc>
        <w:tc>
          <w:tcPr>
            <w:tcW w:w="1233" w:type="dxa"/>
            <w:vAlign w:val="center"/>
          </w:tcPr>
          <w:p w:rsidR="00BC4ECF" w:rsidRPr="00BC4ECF" w:rsidP="00BC4ECF" w14:paraId="49D11C56" w14:textId="36E21003">
            <w:pPr>
              <w:pStyle w:val="TX-TableText"/>
              <w:jc w:val="right"/>
              <w:rPr>
                <w:rFonts w:asciiTheme="minorHAnsi" w:hAnsiTheme="minorHAnsi" w:cstheme="minorHAnsi"/>
              </w:rPr>
            </w:pPr>
            <w:r w:rsidRPr="00BC4ECF">
              <w:rPr>
                <w:rFonts w:asciiTheme="minorHAnsi" w:hAnsiTheme="minorHAnsi" w:cstheme="minorHAnsi"/>
                <w:color w:val="000000"/>
              </w:rPr>
              <w:t>6</w:t>
            </w:r>
          </w:p>
        </w:tc>
      </w:tr>
      <w:tr w14:paraId="37D42DF5" w14:textId="77777777" w:rsidTr="001F1B38">
        <w:tblPrEx>
          <w:tblW w:w="5035" w:type="pct"/>
          <w:tblLayout w:type="fixed"/>
          <w:tblLook w:val="04A0"/>
        </w:tblPrEx>
        <w:trPr>
          <w:trHeight w:val="180"/>
        </w:trPr>
        <w:tc>
          <w:tcPr>
            <w:tcW w:w="1436" w:type="dxa"/>
            <w:vAlign w:val="bottom"/>
          </w:tcPr>
          <w:p w:rsidR="00BC4ECF" w:rsidRPr="00A61421" w:rsidP="00BC4ECF" w14:paraId="006F5B03" w14:textId="7DFB7B9B">
            <w:pPr>
              <w:pStyle w:val="TX-TableText"/>
              <w:rPr>
                <w:rFonts w:asciiTheme="minorHAnsi" w:hAnsiTheme="minorHAnsi" w:cstheme="minorHAnsi"/>
              </w:rPr>
            </w:pPr>
            <w:r w:rsidRPr="00A61421">
              <w:rPr>
                <w:rFonts w:asciiTheme="minorHAnsi" w:hAnsiTheme="minorHAnsi" w:cstheme="minorHAnsi"/>
              </w:rPr>
              <w:t>Oklahoma</w:t>
            </w:r>
          </w:p>
        </w:tc>
        <w:tc>
          <w:tcPr>
            <w:tcW w:w="1345" w:type="dxa"/>
            <w:vAlign w:val="center"/>
          </w:tcPr>
          <w:p w:rsidR="00BC4ECF" w:rsidRPr="00BC4ECF" w:rsidP="00BC4ECF" w14:paraId="4B033245" w14:textId="29A0D3E9">
            <w:pPr>
              <w:pStyle w:val="TX-TableText"/>
              <w:jc w:val="right"/>
              <w:rPr>
                <w:rFonts w:asciiTheme="minorHAnsi" w:hAnsiTheme="minorHAnsi" w:cstheme="minorHAnsi"/>
                <w:color w:val="000000"/>
              </w:rPr>
            </w:pPr>
            <w:r w:rsidRPr="00BC4ECF">
              <w:rPr>
                <w:rFonts w:asciiTheme="minorHAnsi" w:hAnsiTheme="minorHAnsi" w:cstheme="minorHAnsi"/>
                <w:color w:val="000000"/>
              </w:rPr>
              <w:t>57,647</w:t>
            </w:r>
          </w:p>
        </w:tc>
        <w:tc>
          <w:tcPr>
            <w:tcW w:w="1245" w:type="dxa"/>
            <w:vAlign w:val="center"/>
          </w:tcPr>
          <w:p w:rsidR="00BC4ECF" w:rsidRPr="00BC4ECF" w:rsidP="00BC4ECF" w14:paraId="54AC530A" w14:textId="6AA5956F">
            <w:pPr>
              <w:pStyle w:val="TX-TableText"/>
              <w:jc w:val="right"/>
              <w:rPr>
                <w:rFonts w:asciiTheme="minorHAnsi" w:hAnsiTheme="minorHAnsi" w:cstheme="minorHAnsi"/>
                <w:color w:val="000000"/>
              </w:rPr>
            </w:pPr>
            <w:r w:rsidRPr="00BC4ECF">
              <w:rPr>
                <w:rFonts w:asciiTheme="minorHAnsi" w:hAnsiTheme="minorHAnsi" w:cstheme="minorHAnsi"/>
                <w:color w:val="000000"/>
              </w:rPr>
              <w:t>353</w:t>
            </w:r>
          </w:p>
        </w:tc>
        <w:tc>
          <w:tcPr>
            <w:tcW w:w="1256" w:type="dxa"/>
            <w:vAlign w:val="center"/>
          </w:tcPr>
          <w:p w:rsidR="00BC4ECF" w:rsidRPr="00BC4ECF" w:rsidP="00BC4ECF" w14:paraId="71FA80FE" w14:textId="71E28CB6">
            <w:pPr>
              <w:pStyle w:val="TX-TableText"/>
              <w:jc w:val="right"/>
              <w:rPr>
                <w:rFonts w:asciiTheme="minorHAnsi" w:hAnsiTheme="minorHAnsi" w:cstheme="minorHAnsi"/>
              </w:rPr>
            </w:pPr>
            <w:r w:rsidRPr="00BC4ECF">
              <w:rPr>
                <w:rFonts w:asciiTheme="minorHAnsi" w:hAnsiTheme="minorHAnsi" w:cstheme="minorHAnsi"/>
                <w:color w:val="000000"/>
              </w:rPr>
              <w:t>26</w:t>
            </w:r>
          </w:p>
        </w:tc>
        <w:tc>
          <w:tcPr>
            <w:tcW w:w="1706" w:type="dxa"/>
            <w:vAlign w:val="center"/>
          </w:tcPr>
          <w:p w:rsidR="00BC4ECF" w:rsidRPr="00BC4ECF" w:rsidP="00BC4ECF" w14:paraId="323392BA" w14:textId="11FE7A0C">
            <w:pPr>
              <w:pStyle w:val="TX-TableText"/>
              <w:jc w:val="right"/>
              <w:rPr>
                <w:rFonts w:asciiTheme="minorHAnsi" w:hAnsiTheme="minorHAnsi" w:cstheme="minorHAnsi"/>
                <w:color w:val="000000"/>
              </w:rPr>
            </w:pPr>
            <w:r w:rsidRPr="00BC4ECF">
              <w:rPr>
                <w:rFonts w:asciiTheme="minorHAnsi" w:hAnsiTheme="minorHAnsi" w:cstheme="minorHAnsi"/>
                <w:color w:val="000000"/>
              </w:rPr>
              <w:t>12,033</w:t>
            </w:r>
          </w:p>
        </w:tc>
        <w:tc>
          <w:tcPr>
            <w:tcW w:w="1205" w:type="dxa"/>
            <w:vAlign w:val="center"/>
          </w:tcPr>
          <w:p w:rsidR="00BC4ECF" w:rsidRPr="00BC4ECF" w:rsidP="00BC4ECF" w14:paraId="7F90A62F" w14:textId="0D289BA1">
            <w:pPr>
              <w:pStyle w:val="TX-TableText"/>
              <w:jc w:val="right"/>
              <w:rPr>
                <w:rFonts w:asciiTheme="minorHAnsi" w:hAnsiTheme="minorHAnsi" w:cstheme="minorHAnsi"/>
              </w:rPr>
            </w:pPr>
            <w:r w:rsidRPr="00BC4ECF">
              <w:rPr>
                <w:rFonts w:asciiTheme="minorHAnsi" w:hAnsiTheme="minorHAnsi" w:cstheme="minorHAnsi"/>
                <w:color w:val="000000"/>
              </w:rPr>
              <w:t>365</w:t>
            </w:r>
          </w:p>
        </w:tc>
        <w:tc>
          <w:tcPr>
            <w:tcW w:w="1233" w:type="dxa"/>
            <w:vAlign w:val="center"/>
          </w:tcPr>
          <w:p w:rsidR="00BC4ECF" w:rsidRPr="00BC4ECF" w:rsidP="00BC4ECF" w14:paraId="6B445740" w14:textId="2A4E5AFF">
            <w:pPr>
              <w:pStyle w:val="TX-TableText"/>
              <w:jc w:val="right"/>
              <w:rPr>
                <w:rFonts w:asciiTheme="minorHAnsi" w:hAnsiTheme="minorHAnsi" w:cstheme="minorHAnsi"/>
              </w:rPr>
            </w:pPr>
            <w:r w:rsidRPr="00BC4ECF">
              <w:rPr>
                <w:rFonts w:asciiTheme="minorHAnsi" w:hAnsiTheme="minorHAnsi" w:cstheme="minorHAnsi"/>
                <w:color w:val="000000"/>
              </w:rPr>
              <w:t>20</w:t>
            </w:r>
          </w:p>
        </w:tc>
      </w:tr>
      <w:tr w14:paraId="2EF49A53" w14:textId="77777777" w:rsidTr="001F1B38">
        <w:tblPrEx>
          <w:tblW w:w="5035" w:type="pct"/>
          <w:tblLayout w:type="fixed"/>
          <w:tblLook w:val="04A0"/>
        </w:tblPrEx>
        <w:trPr>
          <w:trHeight w:val="180"/>
        </w:trPr>
        <w:tc>
          <w:tcPr>
            <w:tcW w:w="1436" w:type="dxa"/>
            <w:vAlign w:val="bottom"/>
          </w:tcPr>
          <w:p w:rsidR="00BC4ECF" w:rsidRPr="00A61421" w:rsidP="00BC4ECF" w14:paraId="61F3E5A5" w14:textId="361C1A88">
            <w:pPr>
              <w:pStyle w:val="TX-TableText"/>
              <w:rPr>
                <w:rFonts w:asciiTheme="minorHAnsi" w:hAnsiTheme="minorHAnsi" w:cstheme="minorHAnsi"/>
              </w:rPr>
            </w:pPr>
            <w:r w:rsidRPr="00A61421">
              <w:rPr>
                <w:rFonts w:asciiTheme="minorHAnsi" w:hAnsiTheme="minorHAnsi" w:cstheme="minorHAnsi"/>
              </w:rPr>
              <w:t>Oregon</w:t>
            </w:r>
          </w:p>
        </w:tc>
        <w:tc>
          <w:tcPr>
            <w:tcW w:w="1345" w:type="dxa"/>
            <w:vAlign w:val="center"/>
          </w:tcPr>
          <w:p w:rsidR="00BC4ECF" w:rsidRPr="00BC4ECF" w:rsidP="00BC4ECF" w14:paraId="64BDDC62" w14:textId="0F3FC057">
            <w:pPr>
              <w:pStyle w:val="TX-TableText"/>
              <w:jc w:val="right"/>
              <w:rPr>
                <w:rFonts w:asciiTheme="minorHAnsi" w:hAnsiTheme="minorHAnsi" w:cstheme="minorHAnsi"/>
                <w:color w:val="000000"/>
              </w:rPr>
            </w:pPr>
            <w:r w:rsidRPr="00BC4ECF">
              <w:rPr>
                <w:rFonts w:asciiTheme="minorHAnsi" w:hAnsiTheme="minorHAnsi" w:cstheme="minorHAnsi"/>
                <w:color w:val="000000"/>
              </w:rPr>
              <w:t>52,175</w:t>
            </w:r>
          </w:p>
        </w:tc>
        <w:tc>
          <w:tcPr>
            <w:tcW w:w="1245" w:type="dxa"/>
            <w:vAlign w:val="center"/>
          </w:tcPr>
          <w:p w:rsidR="00BC4ECF" w:rsidRPr="00BC4ECF" w:rsidP="00BC4ECF" w14:paraId="62BC7597" w14:textId="2DC11422">
            <w:pPr>
              <w:pStyle w:val="TX-TableText"/>
              <w:jc w:val="right"/>
              <w:rPr>
                <w:rFonts w:asciiTheme="minorHAnsi" w:hAnsiTheme="minorHAnsi" w:cstheme="minorHAnsi"/>
                <w:color w:val="000000"/>
              </w:rPr>
            </w:pPr>
            <w:r w:rsidRPr="00BC4ECF">
              <w:rPr>
                <w:rFonts w:asciiTheme="minorHAnsi" w:hAnsiTheme="minorHAnsi" w:cstheme="minorHAnsi"/>
                <w:color w:val="000000"/>
              </w:rPr>
              <w:t>136</w:t>
            </w:r>
          </w:p>
        </w:tc>
        <w:tc>
          <w:tcPr>
            <w:tcW w:w="1256" w:type="dxa"/>
            <w:vAlign w:val="center"/>
          </w:tcPr>
          <w:p w:rsidR="00BC4ECF" w:rsidRPr="00BC4ECF" w:rsidP="00BC4ECF" w14:paraId="72F80176" w14:textId="611789A9">
            <w:pPr>
              <w:pStyle w:val="TX-TableText"/>
              <w:jc w:val="right"/>
              <w:rPr>
                <w:rFonts w:asciiTheme="minorHAnsi" w:hAnsiTheme="minorHAnsi" w:cstheme="minorHAnsi"/>
              </w:rPr>
            </w:pPr>
            <w:r w:rsidRPr="00BC4ECF">
              <w:rPr>
                <w:rFonts w:asciiTheme="minorHAnsi" w:hAnsiTheme="minorHAnsi" w:cstheme="minorHAnsi"/>
                <w:color w:val="000000"/>
              </w:rPr>
              <w:t>35</w:t>
            </w:r>
          </w:p>
        </w:tc>
        <w:tc>
          <w:tcPr>
            <w:tcW w:w="1706" w:type="dxa"/>
            <w:vAlign w:val="center"/>
          </w:tcPr>
          <w:p w:rsidR="00BC4ECF" w:rsidRPr="00BC4ECF" w:rsidP="00BC4ECF" w14:paraId="2F5D0361" w14:textId="266B9971">
            <w:pPr>
              <w:pStyle w:val="TX-TableText"/>
              <w:jc w:val="right"/>
              <w:rPr>
                <w:rFonts w:asciiTheme="minorHAnsi" w:hAnsiTheme="minorHAnsi" w:cstheme="minorHAnsi"/>
                <w:color w:val="000000"/>
              </w:rPr>
            </w:pPr>
            <w:r w:rsidRPr="00BC4ECF">
              <w:rPr>
                <w:rFonts w:asciiTheme="minorHAnsi" w:hAnsiTheme="minorHAnsi" w:cstheme="minorHAnsi"/>
                <w:color w:val="000000"/>
              </w:rPr>
              <w:t>9,935</w:t>
            </w:r>
          </w:p>
        </w:tc>
        <w:tc>
          <w:tcPr>
            <w:tcW w:w="1205" w:type="dxa"/>
            <w:vAlign w:val="center"/>
          </w:tcPr>
          <w:p w:rsidR="00BC4ECF" w:rsidRPr="00BC4ECF" w:rsidP="00BC4ECF" w14:paraId="1E576F4A" w14:textId="0E861C6E">
            <w:pPr>
              <w:pStyle w:val="TX-TableText"/>
              <w:jc w:val="right"/>
              <w:rPr>
                <w:rFonts w:asciiTheme="minorHAnsi" w:hAnsiTheme="minorHAnsi" w:cstheme="minorHAnsi"/>
              </w:rPr>
            </w:pPr>
            <w:r w:rsidRPr="00BC4ECF">
              <w:rPr>
                <w:rFonts w:asciiTheme="minorHAnsi" w:hAnsiTheme="minorHAnsi" w:cstheme="minorHAnsi"/>
                <w:color w:val="000000"/>
              </w:rPr>
              <w:t>264</w:t>
            </w:r>
          </w:p>
        </w:tc>
        <w:tc>
          <w:tcPr>
            <w:tcW w:w="1233" w:type="dxa"/>
            <w:vAlign w:val="center"/>
          </w:tcPr>
          <w:p w:rsidR="00BC4ECF" w:rsidRPr="00BC4ECF" w:rsidP="00BC4ECF" w14:paraId="1B553590" w14:textId="141CDC4F">
            <w:pPr>
              <w:pStyle w:val="TX-TableText"/>
              <w:jc w:val="right"/>
              <w:rPr>
                <w:rFonts w:asciiTheme="minorHAnsi" w:hAnsiTheme="minorHAnsi" w:cstheme="minorHAnsi"/>
              </w:rPr>
            </w:pPr>
            <w:r w:rsidRPr="00BC4ECF">
              <w:rPr>
                <w:rFonts w:asciiTheme="minorHAnsi" w:hAnsiTheme="minorHAnsi" w:cstheme="minorHAnsi"/>
                <w:color w:val="000000"/>
              </w:rPr>
              <w:t>19</w:t>
            </w:r>
          </w:p>
        </w:tc>
      </w:tr>
      <w:tr w14:paraId="5AC98B23" w14:textId="77777777" w:rsidTr="001F1B38">
        <w:tblPrEx>
          <w:tblW w:w="5035" w:type="pct"/>
          <w:tblLayout w:type="fixed"/>
          <w:tblLook w:val="04A0"/>
        </w:tblPrEx>
        <w:trPr>
          <w:trHeight w:val="180"/>
        </w:trPr>
        <w:tc>
          <w:tcPr>
            <w:tcW w:w="1436" w:type="dxa"/>
            <w:vAlign w:val="bottom"/>
          </w:tcPr>
          <w:p w:rsidR="00BC4ECF" w:rsidRPr="00A61421" w:rsidP="00BC4ECF" w14:paraId="78D120CA" w14:textId="6A152FD6">
            <w:pPr>
              <w:pStyle w:val="TX-TableText"/>
              <w:rPr>
                <w:rFonts w:asciiTheme="minorHAnsi" w:hAnsiTheme="minorHAnsi" w:cstheme="minorHAnsi"/>
              </w:rPr>
            </w:pPr>
            <w:r w:rsidRPr="00A61421">
              <w:rPr>
                <w:rFonts w:asciiTheme="minorHAnsi" w:hAnsiTheme="minorHAnsi" w:cstheme="minorHAnsi"/>
              </w:rPr>
              <w:t>Pennsylvania</w:t>
            </w:r>
          </w:p>
        </w:tc>
        <w:tc>
          <w:tcPr>
            <w:tcW w:w="1345" w:type="dxa"/>
            <w:vAlign w:val="center"/>
          </w:tcPr>
          <w:p w:rsidR="00BC4ECF" w:rsidRPr="00BC4ECF" w:rsidP="00BC4ECF" w14:paraId="09E3DFE5" w14:textId="70A89B39">
            <w:pPr>
              <w:pStyle w:val="TX-TableText"/>
              <w:jc w:val="right"/>
              <w:rPr>
                <w:rFonts w:asciiTheme="minorHAnsi" w:hAnsiTheme="minorHAnsi" w:cstheme="minorHAnsi"/>
                <w:color w:val="000000"/>
              </w:rPr>
            </w:pPr>
            <w:r w:rsidRPr="00BC4ECF">
              <w:rPr>
                <w:rFonts w:asciiTheme="minorHAnsi" w:hAnsiTheme="minorHAnsi" w:cstheme="minorHAnsi"/>
                <w:color w:val="000000"/>
              </w:rPr>
              <w:t>68,504</w:t>
            </w:r>
          </w:p>
        </w:tc>
        <w:tc>
          <w:tcPr>
            <w:tcW w:w="1245" w:type="dxa"/>
            <w:vAlign w:val="center"/>
          </w:tcPr>
          <w:p w:rsidR="00BC4ECF" w:rsidRPr="00BC4ECF" w:rsidP="00BC4ECF" w14:paraId="06110712" w14:textId="6E7E4E6C">
            <w:pPr>
              <w:pStyle w:val="TX-TableText"/>
              <w:jc w:val="right"/>
              <w:rPr>
                <w:rFonts w:asciiTheme="minorHAnsi" w:hAnsiTheme="minorHAnsi" w:cstheme="minorHAnsi"/>
                <w:color w:val="000000"/>
              </w:rPr>
            </w:pPr>
            <w:r w:rsidRPr="00BC4ECF">
              <w:rPr>
                <w:rFonts w:asciiTheme="minorHAnsi" w:hAnsiTheme="minorHAnsi" w:cstheme="minorHAnsi"/>
                <w:color w:val="000000"/>
              </w:rPr>
              <w:t>439</w:t>
            </w:r>
          </w:p>
        </w:tc>
        <w:tc>
          <w:tcPr>
            <w:tcW w:w="1256" w:type="dxa"/>
            <w:vAlign w:val="center"/>
          </w:tcPr>
          <w:p w:rsidR="00BC4ECF" w:rsidRPr="00BC4ECF" w:rsidP="00BC4ECF" w14:paraId="5648FDD4" w14:textId="70E6F881">
            <w:pPr>
              <w:pStyle w:val="TX-TableText"/>
              <w:jc w:val="right"/>
              <w:rPr>
                <w:rFonts w:asciiTheme="minorHAnsi" w:hAnsiTheme="minorHAnsi" w:cstheme="minorHAnsi"/>
              </w:rPr>
            </w:pPr>
            <w:r w:rsidRPr="00BC4ECF">
              <w:rPr>
                <w:rFonts w:asciiTheme="minorHAnsi" w:hAnsiTheme="minorHAnsi" w:cstheme="minorHAnsi"/>
                <w:color w:val="000000"/>
              </w:rPr>
              <w:t>36</w:t>
            </w:r>
          </w:p>
        </w:tc>
        <w:tc>
          <w:tcPr>
            <w:tcW w:w="1706" w:type="dxa"/>
            <w:vAlign w:val="center"/>
          </w:tcPr>
          <w:p w:rsidR="00BC4ECF" w:rsidRPr="00BC4ECF" w:rsidP="00BC4ECF" w14:paraId="493E8203" w14:textId="26D110F5">
            <w:pPr>
              <w:pStyle w:val="TX-TableText"/>
              <w:jc w:val="right"/>
              <w:rPr>
                <w:rFonts w:asciiTheme="minorHAnsi" w:hAnsiTheme="minorHAnsi" w:cstheme="minorHAnsi"/>
                <w:color w:val="000000"/>
              </w:rPr>
            </w:pPr>
            <w:r w:rsidRPr="00BC4ECF">
              <w:rPr>
                <w:rFonts w:asciiTheme="minorHAnsi" w:hAnsiTheme="minorHAnsi" w:cstheme="minorHAnsi"/>
                <w:color w:val="000000"/>
              </w:rPr>
              <w:t>13,754</w:t>
            </w:r>
          </w:p>
        </w:tc>
        <w:tc>
          <w:tcPr>
            <w:tcW w:w="1205" w:type="dxa"/>
            <w:vAlign w:val="center"/>
          </w:tcPr>
          <w:p w:rsidR="00BC4ECF" w:rsidRPr="00BC4ECF" w:rsidP="00BC4ECF" w14:paraId="7E0E7850" w14:textId="4F3B9EAC">
            <w:pPr>
              <w:pStyle w:val="TX-TableText"/>
              <w:jc w:val="right"/>
              <w:rPr>
                <w:rFonts w:asciiTheme="minorHAnsi" w:hAnsiTheme="minorHAnsi" w:cstheme="minorHAnsi"/>
              </w:rPr>
            </w:pPr>
            <w:r w:rsidRPr="00BC4ECF">
              <w:rPr>
                <w:rFonts w:asciiTheme="minorHAnsi" w:hAnsiTheme="minorHAnsi" w:cstheme="minorHAnsi"/>
                <w:color w:val="000000"/>
              </w:rPr>
              <w:t>594</w:t>
            </w:r>
          </w:p>
        </w:tc>
        <w:tc>
          <w:tcPr>
            <w:tcW w:w="1233" w:type="dxa"/>
            <w:vAlign w:val="center"/>
          </w:tcPr>
          <w:p w:rsidR="00BC4ECF" w:rsidRPr="00BC4ECF" w:rsidP="00BC4ECF" w14:paraId="0C2AA35B" w14:textId="49343DAC">
            <w:pPr>
              <w:pStyle w:val="TX-TableText"/>
              <w:jc w:val="right"/>
              <w:rPr>
                <w:rFonts w:asciiTheme="minorHAnsi" w:hAnsiTheme="minorHAnsi" w:cstheme="minorHAnsi"/>
              </w:rPr>
            </w:pPr>
            <w:r w:rsidRPr="00BC4ECF">
              <w:rPr>
                <w:rFonts w:asciiTheme="minorHAnsi" w:hAnsiTheme="minorHAnsi" w:cstheme="minorHAnsi"/>
                <w:color w:val="000000"/>
              </w:rPr>
              <w:t>22</w:t>
            </w:r>
          </w:p>
        </w:tc>
      </w:tr>
      <w:tr w14:paraId="4C5D5D83" w14:textId="77777777" w:rsidTr="001F1B38">
        <w:tblPrEx>
          <w:tblW w:w="5035" w:type="pct"/>
          <w:tblLayout w:type="fixed"/>
          <w:tblLook w:val="04A0"/>
        </w:tblPrEx>
        <w:trPr>
          <w:trHeight w:val="180"/>
        </w:trPr>
        <w:tc>
          <w:tcPr>
            <w:tcW w:w="1436" w:type="dxa"/>
            <w:vAlign w:val="bottom"/>
          </w:tcPr>
          <w:p w:rsidR="00BC4ECF" w:rsidRPr="00A61421" w:rsidP="00BC4ECF" w14:paraId="00EB9695" w14:textId="2BD4EA20">
            <w:pPr>
              <w:pStyle w:val="TX-TableText"/>
              <w:rPr>
                <w:rFonts w:asciiTheme="minorHAnsi" w:hAnsiTheme="minorHAnsi" w:cstheme="minorHAnsi"/>
              </w:rPr>
            </w:pPr>
            <w:r w:rsidRPr="00A61421">
              <w:rPr>
                <w:rFonts w:asciiTheme="minorHAnsi" w:hAnsiTheme="minorHAnsi" w:cstheme="minorHAnsi"/>
              </w:rPr>
              <w:t>South Carolina</w:t>
            </w:r>
          </w:p>
        </w:tc>
        <w:tc>
          <w:tcPr>
            <w:tcW w:w="1345" w:type="dxa"/>
            <w:vAlign w:val="center"/>
          </w:tcPr>
          <w:p w:rsidR="00BC4ECF" w:rsidRPr="00BC4ECF" w:rsidP="00BC4ECF" w14:paraId="68FC95F0" w14:textId="19080883">
            <w:pPr>
              <w:pStyle w:val="TX-TableText"/>
              <w:jc w:val="right"/>
              <w:rPr>
                <w:rFonts w:asciiTheme="minorHAnsi" w:hAnsiTheme="minorHAnsi" w:cstheme="minorHAnsi"/>
                <w:color w:val="000000"/>
              </w:rPr>
            </w:pPr>
            <w:r w:rsidRPr="00BC4ECF">
              <w:rPr>
                <w:rFonts w:asciiTheme="minorHAnsi" w:hAnsiTheme="minorHAnsi" w:cstheme="minorHAnsi"/>
                <w:color w:val="000000"/>
              </w:rPr>
              <w:t>43,956</w:t>
            </w:r>
          </w:p>
        </w:tc>
        <w:tc>
          <w:tcPr>
            <w:tcW w:w="1245" w:type="dxa"/>
            <w:vAlign w:val="center"/>
          </w:tcPr>
          <w:p w:rsidR="00BC4ECF" w:rsidRPr="00BC4ECF" w:rsidP="00BC4ECF" w14:paraId="3D1100CA" w14:textId="33A253BF">
            <w:pPr>
              <w:pStyle w:val="TX-TableText"/>
              <w:jc w:val="right"/>
              <w:rPr>
                <w:rFonts w:asciiTheme="minorHAnsi" w:hAnsiTheme="minorHAnsi" w:cstheme="minorHAnsi"/>
                <w:color w:val="000000"/>
              </w:rPr>
            </w:pPr>
            <w:r w:rsidRPr="00BC4ECF">
              <w:rPr>
                <w:rFonts w:asciiTheme="minorHAnsi" w:hAnsiTheme="minorHAnsi" w:cstheme="minorHAnsi"/>
                <w:color w:val="000000"/>
              </w:rPr>
              <w:t>77</w:t>
            </w:r>
          </w:p>
        </w:tc>
        <w:tc>
          <w:tcPr>
            <w:tcW w:w="1256" w:type="dxa"/>
            <w:vAlign w:val="center"/>
          </w:tcPr>
          <w:p w:rsidR="00BC4ECF" w:rsidRPr="00BC4ECF" w:rsidP="00BC4ECF" w14:paraId="50581A33" w14:textId="0E170E50">
            <w:pPr>
              <w:pStyle w:val="TX-TableText"/>
              <w:jc w:val="right"/>
              <w:rPr>
                <w:rFonts w:asciiTheme="minorHAnsi" w:hAnsiTheme="minorHAnsi" w:cstheme="minorHAnsi"/>
              </w:rPr>
            </w:pPr>
            <w:r w:rsidRPr="00BC4ECF">
              <w:rPr>
                <w:rFonts w:asciiTheme="minorHAnsi" w:hAnsiTheme="minorHAnsi" w:cstheme="minorHAnsi"/>
                <w:color w:val="000000"/>
              </w:rPr>
              <w:t>34</w:t>
            </w:r>
          </w:p>
        </w:tc>
        <w:tc>
          <w:tcPr>
            <w:tcW w:w="1706" w:type="dxa"/>
            <w:vAlign w:val="center"/>
          </w:tcPr>
          <w:p w:rsidR="00BC4ECF" w:rsidRPr="00BC4ECF" w:rsidP="00BC4ECF" w14:paraId="5EF2080B" w14:textId="5D8276E6">
            <w:pPr>
              <w:pStyle w:val="TX-TableText"/>
              <w:jc w:val="right"/>
              <w:rPr>
                <w:rFonts w:asciiTheme="minorHAnsi" w:hAnsiTheme="minorHAnsi" w:cstheme="minorHAnsi"/>
                <w:color w:val="000000"/>
              </w:rPr>
            </w:pPr>
            <w:r w:rsidRPr="00BC4ECF">
              <w:rPr>
                <w:rFonts w:asciiTheme="minorHAnsi" w:hAnsiTheme="minorHAnsi" w:cstheme="minorHAnsi"/>
                <w:color w:val="000000"/>
              </w:rPr>
              <w:t>9,219</w:t>
            </w:r>
          </w:p>
        </w:tc>
        <w:tc>
          <w:tcPr>
            <w:tcW w:w="1205" w:type="dxa"/>
            <w:vAlign w:val="center"/>
          </w:tcPr>
          <w:p w:rsidR="00BC4ECF" w:rsidRPr="00BC4ECF" w:rsidP="00BC4ECF" w14:paraId="062B6EF5" w14:textId="1CEC09FF">
            <w:pPr>
              <w:pStyle w:val="TX-TableText"/>
              <w:jc w:val="right"/>
              <w:rPr>
                <w:rFonts w:asciiTheme="minorHAnsi" w:hAnsiTheme="minorHAnsi" w:cstheme="minorHAnsi"/>
              </w:rPr>
            </w:pPr>
            <w:r w:rsidRPr="00BC4ECF">
              <w:rPr>
                <w:rFonts w:asciiTheme="minorHAnsi" w:hAnsiTheme="minorHAnsi" w:cstheme="minorHAnsi"/>
                <w:color w:val="000000"/>
              </w:rPr>
              <w:t>266</w:t>
            </w:r>
          </w:p>
        </w:tc>
        <w:tc>
          <w:tcPr>
            <w:tcW w:w="1233" w:type="dxa"/>
            <w:vAlign w:val="center"/>
          </w:tcPr>
          <w:p w:rsidR="00BC4ECF" w:rsidRPr="00BC4ECF" w:rsidP="00BC4ECF" w14:paraId="4B4C6221" w14:textId="5392AE92">
            <w:pPr>
              <w:pStyle w:val="TX-TableText"/>
              <w:jc w:val="right"/>
              <w:rPr>
                <w:rFonts w:asciiTheme="minorHAnsi" w:hAnsiTheme="minorHAnsi" w:cstheme="minorHAnsi"/>
              </w:rPr>
            </w:pPr>
            <w:r w:rsidRPr="00BC4ECF">
              <w:rPr>
                <w:rFonts w:asciiTheme="minorHAnsi" w:hAnsiTheme="minorHAnsi" w:cstheme="minorHAnsi"/>
                <w:color w:val="000000"/>
              </w:rPr>
              <w:t>15</w:t>
            </w:r>
          </w:p>
        </w:tc>
      </w:tr>
      <w:tr w14:paraId="451F0B45" w14:textId="77777777" w:rsidTr="001F1B38">
        <w:tblPrEx>
          <w:tblW w:w="5035" w:type="pct"/>
          <w:tblLayout w:type="fixed"/>
          <w:tblLook w:val="04A0"/>
        </w:tblPrEx>
        <w:trPr>
          <w:trHeight w:val="180"/>
        </w:trPr>
        <w:tc>
          <w:tcPr>
            <w:tcW w:w="1436" w:type="dxa"/>
            <w:vAlign w:val="bottom"/>
          </w:tcPr>
          <w:p w:rsidR="00BC4ECF" w:rsidRPr="00A61421" w:rsidP="00BC4ECF" w14:paraId="34D9360B" w14:textId="189218D2">
            <w:pPr>
              <w:pStyle w:val="TX-TableText"/>
              <w:rPr>
                <w:rFonts w:asciiTheme="minorHAnsi" w:hAnsiTheme="minorHAnsi" w:cstheme="minorHAnsi"/>
              </w:rPr>
            </w:pPr>
            <w:r w:rsidRPr="00A61421">
              <w:rPr>
                <w:rFonts w:asciiTheme="minorHAnsi" w:hAnsiTheme="minorHAnsi" w:cstheme="minorHAnsi"/>
              </w:rPr>
              <w:t>Tennessee</w:t>
            </w:r>
          </w:p>
        </w:tc>
        <w:tc>
          <w:tcPr>
            <w:tcW w:w="1345" w:type="dxa"/>
            <w:vAlign w:val="center"/>
          </w:tcPr>
          <w:p w:rsidR="00BC4ECF" w:rsidRPr="00BC4ECF" w:rsidP="00BC4ECF" w14:paraId="0BFB1A78" w14:textId="74155B13">
            <w:pPr>
              <w:pStyle w:val="TX-TableText"/>
              <w:jc w:val="right"/>
              <w:rPr>
                <w:rFonts w:asciiTheme="minorHAnsi" w:hAnsiTheme="minorHAnsi" w:cstheme="minorHAnsi"/>
                <w:color w:val="000000"/>
              </w:rPr>
            </w:pPr>
            <w:r w:rsidRPr="00BC4ECF">
              <w:rPr>
                <w:rFonts w:asciiTheme="minorHAnsi" w:hAnsiTheme="minorHAnsi" w:cstheme="minorHAnsi"/>
                <w:color w:val="000000"/>
              </w:rPr>
              <w:t>51,899</w:t>
            </w:r>
          </w:p>
        </w:tc>
        <w:tc>
          <w:tcPr>
            <w:tcW w:w="1245" w:type="dxa"/>
            <w:vAlign w:val="center"/>
          </w:tcPr>
          <w:p w:rsidR="00BC4ECF" w:rsidRPr="00BC4ECF" w:rsidP="00BC4ECF" w14:paraId="3B33123C" w14:textId="63828CC4">
            <w:pPr>
              <w:pStyle w:val="TX-TableText"/>
              <w:jc w:val="right"/>
              <w:rPr>
                <w:rFonts w:asciiTheme="minorHAnsi" w:hAnsiTheme="minorHAnsi" w:cstheme="minorHAnsi"/>
                <w:color w:val="000000"/>
              </w:rPr>
            </w:pPr>
            <w:r w:rsidRPr="00BC4ECF">
              <w:rPr>
                <w:rFonts w:asciiTheme="minorHAnsi" w:hAnsiTheme="minorHAnsi" w:cstheme="minorHAnsi"/>
                <w:color w:val="000000"/>
              </w:rPr>
              <w:t>133</w:t>
            </w:r>
          </w:p>
        </w:tc>
        <w:tc>
          <w:tcPr>
            <w:tcW w:w="1256" w:type="dxa"/>
            <w:vAlign w:val="center"/>
          </w:tcPr>
          <w:p w:rsidR="00BC4ECF" w:rsidRPr="00BC4ECF" w:rsidP="00BC4ECF" w14:paraId="314F5AD2" w14:textId="5F648719">
            <w:pPr>
              <w:pStyle w:val="TX-TableText"/>
              <w:jc w:val="right"/>
              <w:rPr>
                <w:rFonts w:asciiTheme="minorHAnsi" w:hAnsiTheme="minorHAnsi" w:cstheme="minorHAnsi"/>
              </w:rPr>
            </w:pPr>
            <w:r w:rsidRPr="00BC4ECF">
              <w:rPr>
                <w:rFonts w:asciiTheme="minorHAnsi" w:hAnsiTheme="minorHAnsi" w:cstheme="minorHAnsi"/>
                <w:color w:val="000000"/>
              </w:rPr>
              <w:t>21</w:t>
            </w:r>
          </w:p>
        </w:tc>
        <w:tc>
          <w:tcPr>
            <w:tcW w:w="1706" w:type="dxa"/>
            <w:vAlign w:val="center"/>
          </w:tcPr>
          <w:p w:rsidR="00BC4ECF" w:rsidRPr="00BC4ECF" w:rsidP="00BC4ECF" w14:paraId="4C5BE7A8" w14:textId="16C3253F">
            <w:pPr>
              <w:pStyle w:val="TX-TableText"/>
              <w:jc w:val="right"/>
              <w:rPr>
                <w:rFonts w:asciiTheme="minorHAnsi" w:hAnsiTheme="minorHAnsi" w:cstheme="minorHAnsi"/>
                <w:color w:val="000000"/>
              </w:rPr>
            </w:pPr>
            <w:r w:rsidRPr="00BC4ECF">
              <w:rPr>
                <w:rFonts w:asciiTheme="minorHAnsi" w:hAnsiTheme="minorHAnsi" w:cstheme="minorHAnsi"/>
                <w:color w:val="000000"/>
              </w:rPr>
              <w:t>7,426</w:t>
            </w:r>
          </w:p>
        </w:tc>
        <w:tc>
          <w:tcPr>
            <w:tcW w:w="1205" w:type="dxa"/>
            <w:vAlign w:val="center"/>
          </w:tcPr>
          <w:p w:rsidR="00BC4ECF" w:rsidRPr="00BC4ECF" w:rsidP="00BC4ECF" w14:paraId="7CD2E8CD" w14:textId="2A91F2F7">
            <w:pPr>
              <w:pStyle w:val="TX-TableText"/>
              <w:jc w:val="right"/>
              <w:rPr>
                <w:rFonts w:asciiTheme="minorHAnsi" w:hAnsiTheme="minorHAnsi" w:cstheme="minorHAnsi"/>
              </w:rPr>
            </w:pPr>
            <w:r w:rsidRPr="00BC4ECF">
              <w:rPr>
                <w:rFonts w:asciiTheme="minorHAnsi" w:hAnsiTheme="minorHAnsi" w:cstheme="minorHAnsi"/>
                <w:color w:val="000000"/>
              </w:rPr>
              <w:t>413</w:t>
            </w:r>
          </w:p>
        </w:tc>
        <w:tc>
          <w:tcPr>
            <w:tcW w:w="1233" w:type="dxa"/>
            <w:vAlign w:val="center"/>
          </w:tcPr>
          <w:p w:rsidR="00BC4ECF" w:rsidRPr="00BC4ECF" w:rsidP="00BC4ECF" w14:paraId="4239F955" w14:textId="2E29DC90">
            <w:pPr>
              <w:pStyle w:val="TX-TableText"/>
              <w:jc w:val="right"/>
              <w:rPr>
                <w:rFonts w:asciiTheme="minorHAnsi" w:hAnsiTheme="minorHAnsi" w:cstheme="minorHAnsi"/>
              </w:rPr>
            </w:pPr>
            <w:r w:rsidRPr="00BC4ECF">
              <w:rPr>
                <w:rFonts w:asciiTheme="minorHAnsi" w:hAnsiTheme="minorHAnsi" w:cstheme="minorHAnsi"/>
                <w:color w:val="000000"/>
              </w:rPr>
              <w:t>15</w:t>
            </w:r>
          </w:p>
        </w:tc>
      </w:tr>
      <w:tr w14:paraId="613F0081" w14:textId="77777777" w:rsidTr="001F1B38">
        <w:tblPrEx>
          <w:tblW w:w="5035" w:type="pct"/>
          <w:tblLayout w:type="fixed"/>
          <w:tblLook w:val="04A0"/>
        </w:tblPrEx>
        <w:trPr>
          <w:trHeight w:val="180"/>
        </w:trPr>
        <w:tc>
          <w:tcPr>
            <w:tcW w:w="1436" w:type="dxa"/>
            <w:vAlign w:val="bottom"/>
          </w:tcPr>
          <w:p w:rsidR="00BC4ECF" w:rsidRPr="00A61421" w:rsidP="00BC4ECF" w14:paraId="5300244A" w14:textId="01D45CB9">
            <w:pPr>
              <w:pStyle w:val="TX-TableText"/>
              <w:rPr>
                <w:rFonts w:asciiTheme="minorHAnsi" w:hAnsiTheme="minorHAnsi" w:cstheme="minorHAnsi"/>
              </w:rPr>
            </w:pPr>
            <w:r w:rsidRPr="00A61421">
              <w:rPr>
                <w:rFonts w:asciiTheme="minorHAnsi" w:hAnsiTheme="minorHAnsi" w:cstheme="minorHAnsi"/>
              </w:rPr>
              <w:t>Texas</w:t>
            </w:r>
          </w:p>
        </w:tc>
        <w:tc>
          <w:tcPr>
            <w:tcW w:w="1345" w:type="dxa"/>
            <w:vAlign w:val="center"/>
          </w:tcPr>
          <w:p w:rsidR="00BC4ECF" w:rsidRPr="00BC4ECF" w:rsidP="00BC4ECF" w14:paraId="477D1D00" w14:textId="55503D2B">
            <w:pPr>
              <w:pStyle w:val="TX-TableText"/>
              <w:jc w:val="right"/>
              <w:rPr>
                <w:rFonts w:asciiTheme="minorHAnsi" w:hAnsiTheme="minorHAnsi" w:cstheme="minorHAnsi"/>
                <w:color w:val="000000"/>
              </w:rPr>
            </w:pPr>
            <w:r w:rsidRPr="00BC4ECF">
              <w:rPr>
                <w:rFonts w:asciiTheme="minorHAnsi" w:hAnsiTheme="minorHAnsi" w:cstheme="minorHAnsi"/>
                <w:color w:val="000000"/>
              </w:rPr>
              <w:t>963,549</w:t>
            </w:r>
          </w:p>
        </w:tc>
        <w:tc>
          <w:tcPr>
            <w:tcW w:w="1245" w:type="dxa"/>
            <w:vAlign w:val="center"/>
          </w:tcPr>
          <w:p w:rsidR="00BC4ECF" w:rsidRPr="00BC4ECF" w:rsidP="00BC4ECF" w14:paraId="25CE54FB" w14:textId="474A7686">
            <w:pPr>
              <w:pStyle w:val="TX-TableText"/>
              <w:jc w:val="right"/>
              <w:rPr>
                <w:rFonts w:asciiTheme="minorHAnsi" w:hAnsiTheme="minorHAnsi" w:cstheme="minorHAnsi"/>
                <w:color w:val="000000"/>
              </w:rPr>
            </w:pPr>
            <w:r w:rsidRPr="00BC4ECF">
              <w:rPr>
                <w:rFonts w:asciiTheme="minorHAnsi" w:hAnsiTheme="minorHAnsi" w:cstheme="minorHAnsi"/>
                <w:color w:val="000000"/>
              </w:rPr>
              <w:t>967</w:t>
            </w:r>
          </w:p>
        </w:tc>
        <w:tc>
          <w:tcPr>
            <w:tcW w:w="1256" w:type="dxa"/>
            <w:vAlign w:val="center"/>
          </w:tcPr>
          <w:p w:rsidR="00BC4ECF" w:rsidRPr="00BC4ECF" w:rsidP="00BC4ECF" w14:paraId="779EDBB3" w14:textId="62078EDE">
            <w:pPr>
              <w:pStyle w:val="TX-TableText"/>
              <w:jc w:val="right"/>
              <w:rPr>
                <w:rFonts w:asciiTheme="minorHAnsi" w:hAnsiTheme="minorHAnsi" w:cstheme="minorHAnsi"/>
              </w:rPr>
            </w:pPr>
            <w:r w:rsidRPr="00BC4ECF">
              <w:rPr>
                <w:rFonts w:asciiTheme="minorHAnsi" w:hAnsiTheme="minorHAnsi" w:cstheme="minorHAnsi"/>
                <w:color w:val="000000"/>
              </w:rPr>
              <w:t>251</w:t>
            </w:r>
          </w:p>
        </w:tc>
        <w:tc>
          <w:tcPr>
            <w:tcW w:w="1706" w:type="dxa"/>
            <w:vAlign w:val="center"/>
          </w:tcPr>
          <w:p w:rsidR="00BC4ECF" w:rsidRPr="00BC4ECF" w:rsidP="00BC4ECF" w14:paraId="245F5CE9" w14:textId="5A955EC2">
            <w:pPr>
              <w:pStyle w:val="TX-TableText"/>
              <w:jc w:val="right"/>
              <w:rPr>
                <w:rFonts w:asciiTheme="minorHAnsi" w:hAnsiTheme="minorHAnsi" w:cstheme="minorHAnsi"/>
                <w:color w:val="000000"/>
              </w:rPr>
            </w:pPr>
            <w:r w:rsidRPr="00BC4ECF">
              <w:rPr>
                <w:rFonts w:asciiTheme="minorHAnsi" w:hAnsiTheme="minorHAnsi" w:cstheme="minorHAnsi"/>
                <w:color w:val="000000"/>
              </w:rPr>
              <w:t>226,714</w:t>
            </w:r>
          </w:p>
        </w:tc>
        <w:tc>
          <w:tcPr>
            <w:tcW w:w="1205" w:type="dxa"/>
            <w:vAlign w:val="center"/>
          </w:tcPr>
          <w:p w:rsidR="00BC4ECF" w:rsidRPr="00BC4ECF" w:rsidP="00BC4ECF" w14:paraId="797C2C49" w14:textId="788AF32B">
            <w:pPr>
              <w:pStyle w:val="TX-TableText"/>
              <w:jc w:val="right"/>
              <w:rPr>
                <w:rFonts w:asciiTheme="minorHAnsi" w:hAnsiTheme="minorHAnsi" w:cstheme="minorHAnsi"/>
              </w:rPr>
            </w:pPr>
            <w:r w:rsidRPr="00BC4ECF">
              <w:rPr>
                <w:rFonts w:asciiTheme="minorHAnsi" w:hAnsiTheme="minorHAnsi" w:cstheme="minorHAnsi"/>
                <w:color w:val="000000"/>
              </w:rPr>
              <w:t>1,735</w:t>
            </w:r>
          </w:p>
        </w:tc>
        <w:tc>
          <w:tcPr>
            <w:tcW w:w="1233" w:type="dxa"/>
            <w:vAlign w:val="center"/>
          </w:tcPr>
          <w:p w:rsidR="00BC4ECF" w:rsidRPr="00BC4ECF" w:rsidP="00BC4ECF" w14:paraId="2BBBDDF6" w14:textId="6318B67C">
            <w:pPr>
              <w:pStyle w:val="TX-TableText"/>
              <w:jc w:val="right"/>
              <w:rPr>
                <w:rFonts w:asciiTheme="minorHAnsi" w:hAnsiTheme="minorHAnsi" w:cstheme="minorHAnsi"/>
              </w:rPr>
            </w:pPr>
            <w:r w:rsidRPr="00BC4ECF">
              <w:rPr>
                <w:rFonts w:asciiTheme="minorHAnsi" w:hAnsiTheme="minorHAnsi" w:cstheme="minorHAnsi"/>
                <w:color w:val="000000"/>
              </w:rPr>
              <w:t>548</w:t>
            </w:r>
          </w:p>
        </w:tc>
      </w:tr>
      <w:tr w14:paraId="1DB734F3" w14:textId="77777777" w:rsidTr="001F1B38">
        <w:tblPrEx>
          <w:tblW w:w="5035" w:type="pct"/>
          <w:tblLayout w:type="fixed"/>
          <w:tblLook w:val="04A0"/>
        </w:tblPrEx>
        <w:trPr>
          <w:trHeight w:val="180"/>
        </w:trPr>
        <w:tc>
          <w:tcPr>
            <w:tcW w:w="1436" w:type="dxa"/>
            <w:vAlign w:val="bottom"/>
          </w:tcPr>
          <w:p w:rsidR="00BC4ECF" w:rsidRPr="00A61421" w:rsidP="00BC4ECF" w14:paraId="49034269" w14:textId="3C265C64">
            <w:pPr>
              <w:pStyle w:val="TX-TableText"/>
              <w:rPr>
                <w:rFonts w:asciiTheme="minorHAnsi" w:hAnsiTheme="minorHAnsi" w:cstheme="minorHAnsi"/>
              </w:rPr>
            </w:pPr>
            <w:r w:rsidRPr="00A61421">
              <w:rPr>
                <w:rFonts w:asciiTheme="minorHAnsi" w:hAnsiTheme="minorHAnsi" w:cstheme="minorHAnsi"/>
              </w:rPr>
              <w:t>Utah</w:t>
            </w:r>
          </w:p>
        </w:tc>
        <w:tc>
          <w:tcPr>
            <w:tcW w:w="1345" w:type="dxa"/>
            <w:vAlign w:val="center"/>
          </w:tcPr>
          <w:p w:rsidR="00BC4ECF" w:rsidRPr="00BC4ECF" w:rsidP="00BC4ECF" w14:paraId="1D177F0D" w14:textId="151783FD">
            <w:pPr>
              <w:pStyle w:val="TX-TableText"/>
              <w:jc w:val="right"/>
              <w:rPr>
                <w:rFonts w:asciiTheme="minorHAnsi" w:hAnsiTheme="minorHAnsi" w:cstheme="minorHAnsi"/>
                <w:color w:val="000000"/>
              </w:rPr>
            </w:pPr>
            <w:r w:rsidRPr="00BC4ECF">
              <w:rPr>
                <w:rFonts w:asciiTheme="minorHAnsi" w:hAnsiTheme="minorHAnsi" w:cstheme="minorHAnsi"/>
                <w:color w:val="000000"/>
              </w:rPr>
              <w:t>49,837</w:t>
            </w:r>
          </w:p>
        </w:tc>
        <w:tc>
          <w:tcPr>
            <w:tcW w:w="1245" w:type="dxa"/>
            <w:vAlign w:val="center"/>
          </w:tcPr>
          <w:p w:rsidR="00BC4ECF" w:rsidRPr="00BC4ECF" w:rsidP="00BC4ECF" w14:paraId="2971E573" w14:textId="21D7A942">
            <w:pPr>
              <w:pStyle w:val="TX-TableText"/>
              <w:jc w:val="right"/>
              <w:rPr>
                <w:rFonts w:asciiTheme="minorHAnsi" w:hAnsiTheme="minorHAnsi" w:cstheme="minorHAnsi"/>
                <w:color w:val="000000"/>
              </w:rPr>
            </w:pPr>
            <w:r w:rsidRPr="00BC4ECF">
              <w:rPr>
                <w:rFonts w:asciiTheme="minorHAnsi" w:hAnsiTheme="minorHAnsi" w:cstheme="minorHAnsi"/>
                <w:color w:val="000000"/>
              </w:rPr>
              <w:t>37</w:t>
            </w:r>
          </w:p>
        </w:tc>
        <w:tc>
          <w:tcPr>
            <w:tcW w:w="1256" w:type="dxa"/>
            <w:vAlign w:val="center"/>
          </w:tcPr>
          <w:p w:rsidR="00BC4ECF" w:rsidRPr="00BC4ECF" w:rsidP="00BC4ECF" w14:paraId="117C2A72" w14:textId="7A46A74B">
            <w:pPr>
              <w:pStyle w:val="TX-TableText"/>
              <w:jc w:val="right"/>
              <w:rPr>
                <w:rFonts w:asciiTheme="minorHAnsi" w:hAnsiTheme="minorHAnsi" w:cstheme="minorHAnsi"/>
              </w:rPr>
            </w:pPr>
            <w:r w:rsidRPr="00BC4ECF">
              <w:rPr>
                <w:rFonts w:asciiTheme="minorHAnsi" w:hAnsiTheme="minorHAnsi" w:cstheme="minorHAnsi"/>
                <w:color w:val="000000"/>
              </w:rPr>
              <w:t>20</w:t>
            </w:r>
          </w:p>
        </w:tc>
        <w:tc>
          <w:tcPr>
            <w:tcW w:w="1706" w:type="dxa"/>
            <w:vAlign w:val="center"/>
          </w:tcPr>
          <w:p w:rsidR="00BC4ECF" w:rsidRPr="00BC4ECF" w:rsidP="00BC4ECF" w14:paraId="63751DB2" w14:textId="5909C1FF">
            <w:pPr>
              <w:pStyle w:val="TX-TableText"/>
              <w:jc w:val="right"/>
              <w:rPr>
                <w:rFonts w:asciiTheme="minorHAnsi" w:hAnsiTheme="minorHAnsi" w:cstheme="minorHAnsi"/>
                <w:color w:val="000000"/>
              </w:rPr>
            </w:pPr>
            <w:r w:rsidRPr="00BC4ECF">
              <w:rPr>
                <w:rFonts w:asciiTheme="minorHAnsi" w:hAnsiTheme="minorHAnsi" w:cstheme="minorHAnsi"/>
                <w:color w:val="000000"/>
              </w:rPr>
              <w:t>12,777</w:t>
            </w:r>
          </w:p>
        </w:tc>
        <w:tc>
          <w:tcPr>
            <w:tcW w:w="1205" w:type="dxa"/>
            <w:vAlign w:val="center"/>
          </w:tcPr>
          <w:p w:rsidR="00BC4ECF" w:rsidRPr="00BC4ECF" w:rsidP="00BC4ECF" w14:paraId="1F011E0B" w14:textId="1246322E">
            <w:pPr>
              <w:pStyle w:val="TX-TableText"/>
              <w:jc w:val="right"/>
              <w:rPr>
                <w:rFonts w:asciiTheme="minorHAnsi" w:hAnsiTheme="minorHAnsi" w:cstheme="minorHAnsi"/>
              </w:rPr>
            </w:pPr>
            <w:r w:rsidRPr="00BC4ECF">
              <w:rPr>
                <w:rFonts w:asciiTheme="minorHAnsi" w:hAnsiTheme="minorHAnsi" w:cstheme="minorHAnsi"/>
                <w:color w:val="000000"/>
              </w:rPr>
              <w:t>164</w:t>
            </w:r>
          </w:p>
        </w:tc>
        <w:tc>
          <w:tcPr>
            <w:tcW w:w="1233" w:type="dxa"/>
            <w:vAlign w:val="center"/>
          </w:tcPr>
          <w:p w:rsidR="00BC4ECF" w:rsidRPr="00BC4ECF" w:rsidP="00BC4ECF" w14:paraId="08EA4073" w14:textId="63D3B984">
            <w:pPr>
              <w:pStyle w:val="TX-TableText"/>
              <w:jc w:val="right"/>
              <w:rPr>
                <w:rFonts w:asciiTheme="minorHAnsi" w:hAnsiTheme="minorHAnsi" w:cstheme="minorHAnsi"/>
              </w:rPr>
            </w:pPr>
            <w:r w:rsidRPr="00BC4ECF">
              <w:rPr>
                <w:rFonts w:asciiTheme="minorHAnsi" w:hAnsiTheme="minorHAnsi" w:cstheme="minorHAnsi"/>
                <w:color w:val="000000"/>
              </w:rPr>
              <w:t>22</w:t>
            </w:r>
          </w:p>
        </w:tc>
      </w:tr>
      <w:tr w14:paraId="55840B1E" w14:textId="77777777" w:rsidTr="001F1B38">
        <w:tblPrEx>
          <w:tblW w:w="5035" w:type="pct"/>
          <w:tblLayout w:type="fixed"/>
          <w:tblLook w:val="04A0"/>
        </w:tblPrEx>
        <w:trPr>
          <w:trHeight w:val="180"/>
        </w:trPr>
        <w:tc>
          <w:tcPr>
            <w:tcW w:w="1436" w:type="dxa"/>
            <w:vAlign w:val="bottom"/>
          </w:tcPr>
          <w:p w:rsidR="00BC4ECF" w:rsidRPr="00A61421" w:rsidP="00BC4ECF" w14:paraId="18771876" w14:textId="53FFE950">
            <w:pPr>
              <w:pStyle w:val="TX-TableText"/>
              <w:rPr>
                <w:rFonts w:asciiTheme="minorHAnsi" w:hAnsiTheme="minorHAnsi" w:cstheme="minorHAnsi"/>
              </w:rPr>
            </w:pPr>
            <w:r w:rsidRPr="00A61421">
              <w:rPr>
                <w:rFonts w:asciiTheme="minorHAnsi" w:hAnsiTheme="minorHAnsi" w:cstheme="minorHAnsi"/>
              </w:rPr>
              <w:t>Virginia</w:t>
            </w:r>
          </w:p>
        </w:tc>
        <w:tc>
          <w:tcPr>
            <w:tcW w:w="1345" w:type="dxa"/>
            <w:vAlign w:val="center"/>
          </w:tcPr>
          <w:p w:rsidR="00BC4ECF" w:rsidRPr="00BC4ECF" w:rsidP="00BC4ECF" w14:paraId="2BF2139A" w14:textId="2869B8EE">
            <w:pPr>
              <w:pStyle w:val="TX-TableText"/>
              <w:jc w:val="right"/>
              <w:rPr>
                <w:rFonts w:asciiTheme="minorHAnsi" w:hAnsiTheme="minorHAnsi" w:cstheme="minorHAnsi"/>
                <w:color w:val="000000"/>
              </w:rPr>
            </w:pPr>
            <w:r w:rsidRPr="00BC4ECF">
              <w:rPr>
                <w:rFonts w:asciiTheme="minorHAnsi" w:hAnsiTheme="minorHAnsi" w:cstheme="minorHAnsi"/>
                <w:color w:val="000000"/>
              </w:rPr>
              <w:t>116,862</w:t>
            </w:r>
          </w:p>
        </w:tc>
        <w:tc>
          <w:tcPr>
            <w:tcW w:w="1245" w:type="dxa"/>
            <w:vAlign w:val="center"/>
          </w:tcPr>
          <w:p w:rsidR="00BC4ECF" w:rsidRPr="00BC4ECF" w:rsidP="00BC4ECF" w14:paraId="00E6BF49" w14:textId="6A26FFD0">
            <w:pPr>
              <w:pStyle w:val="TX-TableText"/>
              <w:jc w:val="right"/>
              <w:rPr>
                <w:rFonts w:asciiTheme="minorHAnsi" w:hAnsiTheme="minorHAnsi" w:cstheme="minorHAnsi"/>
                <w:color w:val="000000"/>
              </w:rPr>
            </w:pPr>
            <w:r w:rsidRPr="00BC4ECF">
              <w:rPr>
                <w:rFonts w:asciiTheme="minorHAnsi" w:hAnsiTheme="minorHAnsi" w:cstheme="minorHAnsi"/>
                <w:color w:val="000000"/>
              </w:rPr>
              <w:t>131</w:t>
            </w:r>
          </w:p>
        </w:tc>
        <w:tc>
          <w:tcPr>
            <w:tcW w:w="1256" w:type="dxa"/>
            <w:vAlign w:val="center"/>
          </w:tcPr>
          <w:p w:rsidR="00BC4ECF" w:rsidRPr="00BC4ECF" w:rsidP="00BC4ECF" w14:paraId="2F44F9CF" w14:textId="30823C57">
            <w:pPr>
              <w:pStyle w:val="TX-TableText"/>
              <w:jc w:val="right"/>
              <w:rPr>
                <w:rFonts w:asciiTheme="minorHAnsi" w:hAnsiTheme="minorHAnsi" w:cstheme="minorHAnsi"/>
              </w:rPr>
            </w:pPr>
            <w:r w:rsidRPr="00BC4ECF">
              <w:rPr>
                <w:rFonts w:asciiTheme="minorHAnsi" w:hAnsiTheme="minorHAnsi" w:cstheme="minorHAnsi"/>
                <w:color w:val="000000"/>
              </w:rPr>
              <w:t>34</w:t>
            </w:r>
          </w:p>
        </w:tc>
        <w:tc>
          <w:tcPr>
            <w:tcW w:w="1706" w:type="dxa"/>
            <w:vAlign w:val="center"/>
          </w:tcPr>
          <w:p w:rsidR="00BC4ECF" w:rsidRPr="00BC4ECF" w:rsidP="00BC4ECF" w14:paraId="04304D13" w14:textId="593EE699">
            <w:pPr>
              <w:pStyle w:val="TX-TableText"/>
              <w:jc w:val="right"/>
              <w:rPr>
                <w:rFonts w:asciiTheme="minorHAnsi" w:hAnsiTheme="minorHAnsi" w:cstheme="minorHAnsi"/>
                <w:color w:val="000000"/>
              </w:rPr>
            </w:pPr>
            <w:r w:rsidRPr="00BC4ECF">
              <w:rPr>
                <w:rFonts w:asciiTheme="minorHAnsi" w:hAnsiTheme="minorHAnsi" w:cstheme="minorHAnsi"/>
                <w:color w:val="000000"/>
              </w:rPr>
              <w:t>18,849</w:t>
            </w:r>
          </w:p>
        </w:tc>
        <w:tc>
          <w:tcPr>
            <w:tcW w:w="1205" w:type="dxa"/>
            <w:vAlign w:val="center"/>
          </w:tcPr>
          <w:p w:rsidR="00BC4ECF" w:rsidRPr="00BC4ECF" w:rsidP="00BC4ECF" w14:paraId="4C098CD5" w14:textId="076B2825">
            <w:pPr>
              <w:pStyle w:val="TX-TableText"/>
              <w:jc w:val="right"/>
              <w:rPr>
                <w:rFonts w:asciiTheme="minorHAnsi" w:hAnsiTheme="minorHAnsi" w:cstheme="minorHAnsi"/>
              </w:rPr>
            </w:pPr>
            <w:r w:rsidRPr="00BC4ECF">
              <w:rPr>
                <w:rFonts w:asciiTheme="minorHAnsi" w:hAnsiTheme="minorHAnsi" w:cstheme="minorHAnsi"/>
                <w:color w:val="000000"/>
              </w:rPr>
              <w:t>341</w:t>
            </w:r>
          </w:p>
        </w:tc>
        <w:tc>
          <w:tcPr>
            <w:tcW w:w="1233" w:type="dxa"/>
            <w:vAlign w:val="center"/>
          </w:tcPr>
          <w:p w:rsidR="00BC4ECF" w:rsidRPr="00BC4ECF" w:rsidP="00BC4ECF" w14:paraId="256CAF0B" w14:textId="68D48DEC">
            <w:pPr>
              <w:pStyle w:val="TX-TableText"/>
              <w:jc w:val="right"/>
              <w:rPr>
                <w:rFonts w:asciiTheme="minorHAnsi" w:hAnsiTheme="minorHAnsi" w:cstheme="minorHAnsi"/>
              </w:rPr>
            </w:pPr>
            <w:r w:rsidRPr="00BC4ECF">
              <w:rPr>
                <w:rFonts w:asciiTheme="minorHAnsi" w:hAnsiTheme="minorHAnsi" w:cstheme="minorHAnsi"/>
                <w:color w:val="000000"/>
              </w:rPr>
              <w:t>37</w:t>
            </w:r>
          </w:p>
        </w:tc>
      </w:tr>
      <w:tr w14:paraId="4F04B7D5" w14:textId="77777777" w:rsidTr="001F1B38">
        <w:tblPrEx>
          <w:tblW w:w="5035" w:type="pct"/>
          <w:tblLayout w:type="fixed"/>
          <w:tblLook w:val="04A0"/>
        </w:tblPrEx>
        <w:tc>
          <w:tcPr>
            <w:tcW w:w="1436" w:type="dxa"/>
            <w:vAlign w:val="bottom"/>
          </w:tcPr>
          <w:p w:rsidR="00BC4ECF" w:rsidRPr="00A61421" w:rsidP="00BC4ECF" w14:paraId="45AB5ABC" w14:textId="6C703635">
            <w:pPr>
              <w:pStyle w:val="TX-TableText"/>
              <w:rPr>
                <w:rFonts w:asciiTheme="minorHAnsi" w:hAnsiTheme="minorHAnsi" w:cstheme="minorHAnsi"/>
              </w:rPr>
            </w:pPr>
            <w:r w:rsidRPr="00A61421">
              <w:rPr>
                <w:rFonts w:asciiTheme="minorHAnsi" w:hAnsiTheme="minorHAnsi" w:cstheme="minorHAnsi"/>
              </w:rPr>
              <w:t>Washington</w:t>
            </w:r>
          </w:p>
        </w:tc>
        <w:tc>
          <w:tcPr>
            <w:tcW w:w="1345" w:type="dxa"/>
            <w:vAlign w:val="center"/>
          </w:tcPr>
          <w:p w:rsidR="00BC4ECF" w:rsidRPr="00BC4ECF" w:rsidP="00BC4ECF" w14:paraId="59C4BA28" w14:textId="3B917EF2">
            <w:pPr>
              <w:pStyle w:val="TX-TableText"/>
              <w:jc w:val="right"/>
              <w:rPr>
                <w:rFonts w:asciiTheme="minorHAnsi" w:hAnsiTheme="minorHAnsi" w:cstheme="minorHAnsi"/>
                <w:color w:val="000000"/>
              </w:rPr>
            </w:pPr>
            <w:r w:rsidRPr="00BC4ECF">
              <w:rPr>
                <w:rFonts w:asciiTheme="minorHAnsi" w:hAnsiTheme="minorHAnsi" w:cstheme="minorHAnsi"/>
                <w:color w:val="000000"/>
              </w:rPr>
              <w:t>118,732</w:t>
            </w:r>
          </w:p>
        </w:tc>
        <w:tc>
          <w:tcPr>
            <w:tcW w:w="1245" w:type="dxa"/>
            <w:vAlign w:val="center"/>
          </w:tcPr>
          <w:p w:rsidR="00BC4ECF" w:rsidRPr="00BC4ECF" w:rsidP="00BC4ECF" w14:paraId="6B2684E4" w14:textId="141B1C02">
            <w:pPr>
              <w:pStyle w:val="TX-TableText"/>
              <w:jc w:val="right"/>
              <w:rPr>
                <w:rFonts w:asciiTheme="minorHAnsi" w:hAnsiTheme="minorHAnsi" w:cstheme="minorHAnsi"/>
                <w:color w:val="000000"/>
              </w:rPr>
            </w:pPr>
            <w:r w:rsidRPr="00BC4ECF">
              <w:rPr>
                <w:rFonts w:asciiTheme="minorHAnsi" w:hAnsiTheme="minorHAnsi" w:cstheme="minorHAnsi"/>
                <w:color w:val="000000"/>
              </w:rPr>
              <w:t>226</w:t>
            </w:r>
          </w:p>
        </w:tc>
        <w:tc>
          <w:tcPr>
            <w:tcW w:w="1256" w:type="dxa"/>
            <w:vAlign w:val="center"/>
          </w:tcPr>
          <w:p w:rsidR="00BC4ECF" w:rsidRPr="00BC4ECF" w:rsidP="00BC4ECF" w14:paraId="3FC52267" w14:textId="26988AEC">
            <w:pPr>
              <w:pStyle w:val="TX-TableText"/>
              <w:jc w:val="right"/>
              <w:rPr>
                <w:rFonts w:asciiTheme="minorHAnsi" w:hAnsiTheme="minorHAnsi" w:cstheme="minorHAnsi"/>
              </w:rPr>
            </w:pPr>
            <w:r w:rsidRPr="00BC4ECF">
              <w:rPr>
                <w:rFonts w:asciiTheme="minorHAnsi" w:hAnsiTheme="minorHAnsi" w:cstheme="minorHAnsi"/>
                <w:color w:val="000000"/>
              </w:rPr>
              <w:t>74</w:t>
            </w:r>
          </w:p>
        </w:tc>
        <w:tc>
          <w:tcPr>
            <w:tcW w:w="1706" w:type="dxa"/>
            <w:vAlign w:val="center"/>
          </w:tcPr>
          <w:p w:rsidR="00BC4ECF" w:rsidRPr="00BC4ECF" w:rsidP="00BC4ECF" w14:paraId="08C5A1C3" w14:textId="03439909">
            <w:pPr>
              <w:pStyle w:val="TX-TableText"/>
              <w:jc w:val="right"/>
              <w:rPr>
                <w:rFonts w:asciiTheme="minorHAnsi" w:hAnsiTheme="minorHAnsi" w:cstheme="minorHAnsi"/>
                <w:color w:val="000000"/>
              </w:rPr>
            </w:pPr>
            <w:r w:rsidRPr="00BC4ECF">
              <w:rPr>
                <w:rFonts w:asciiTheme="minorHAnsi" w:hAnsiTheme="minorHAnsi" w:cstheme="minorHAnsi"/>
                <w:color w:val="000000"/>
              </w:rPr>
              <w:t>15,959</w:t>
            </w:r>
          </w:p>
        </w:tc>
        <w:tc>
          <w:tcPr>
            <w:tcW w:w="1205" w:type="dxa"/>
            <w:vAlign w:val="center"/>
          </w:tcPr>
          <w:p w:rsidR="00BC4ECF" w:rsidRPr="00BC4ECF" w:rsidP="00BC4ECF" w14:paraId="20DB6F3D" w14:textId="0836A44E">
            <w:pPr>
              <w:pStyle w:val="TX-TableText"/>
              <w:jc w:val="right"/>
              <w:rPr>
                <w:rFonts w:asciiTheme="minorHAnsi" w:hAnsiTheme="minorHAnsi" w:cstheme="minorHAnsi"/>
              </w:rPr>
            </w:pPr>
            <w:r w:rsidRPr="00BC4ECF">
              <w:rPr>
                <w:rFonts w:asciiTheme="minorHAnsi" w:hAnsiTheme="minorHAnsi" w:cstheme="minorHAnsi"/>
                <w:color w:val="000000"/>
              </w:rPr>
              <w:t>456</w:t>
            </w:r>
          </w:p>
        </w:tc>
        <w:tc>
          <w:tcPr>
            <w:tcW w:w="1233" w:type="dxa"/>
            <w:vAlign w:val="center"/>
          </w:tcPr>
          <w:p w:rsidR="00BC4ECF" w:rsidRPr="00BC4ECF" w:rsidP="00BC4ECF" w14:paraId="1D472FE2" w14:textId="2B9F9345">
            <w:pPr>
              <w:pStyle w:val="TX-TableText"/>
              <w:jc w:val="right"/>
              <w:rPr>
                <w:rFonts w:asciiTheme="minorHAnsi" w:hAnsiTheme="minorHAnsi" w:cstheme="minorHAnsi"/>
              </w:rPr>
            </w:pPr>
            <w:r w:rsidRPr="00BC4ECF">
              <w:rPr>
                <w:rFonts w:asciiTheme="minorHAnsi" w:hAnsiTheme="minorHAnsi" w:cstheme="minorHAnsi"/>
                <w:color w:val="000000"/>
              </w:rPr>
              <w:t>33</w:t>
            </w:r>
          </w:p>
        </w:tc>
      </w:tr>
      <w:tr w14:paraId="166C1DD4" w14:textId="77777777" w:rsidTr="001F1B38">
        <w:tblPrEx>
          <w:tblW w:w="5035" w:type="pct"/>
          <w:tblLayout w:type="fixed"/>
          <w:tblLook w:val="04A0"/>
        </w:tblPrEx>
        <w:tc>
          <w:tcPr>
            <w:tcW w:w="1436" w:type="dxa"/>
            <w:tcBorders>
              <w:bottom w:val="single" w:sz="4" w:space="0" w:color="auto"/>
            </w:tcBorders>
            <w:vAlign w:val="bottom"/>
          </w:tcPr>
          <w:p w:rsidR="00BC4ECF" w:rsidRPr="00A61421" w:rsidP="00BC4ECF" w14:paraId="030D5234" w14:textId="4E7858A5">
            <w:pPr>
              <w:pStyle w:val="TX-TableText"/>
              <w:keepNext/>
              <w:rPr>
                <w:rFonts w:asciiTheme="minorHAnsi" w:hAnsiTheme="minorHAnsi" w:cstheme="minorHAnsi"/>
                <w:color w:val="000000"/>
              </w:rPr>
            </w:pPr>
            <w:r w:rsidRPr="00A61421">
              <w:rPr>
                <w:rFonts w:asciiTheme="minorHAnsi" w:hAnsiTheme="minorHAnsi" w:cstheme="minorHAnsi"/>
              </w:rPr>
              <w:t>Wisconsin</w:t>
            </w:r>
          </w:p>
        </w:tc>
        <w:tc>
          <w:tcPr>
            <w:tcW w:w="1345" w:type="dxa"/>
            <w:tcBorders>
              <w:bottom w:val="single" w:sz="4" w:space="0" w:color="auto"/>
            </w:tcBorders>
            <w:vAlign w:val="center"/>
          </w:tcPr>
          <w:p w:rsidR="00BC4ECF" w:rsidRPr="00BC4ECF" w:rsidP="00BC4ECF" w14:paraId="311756FB" w14:textId="48FA70F9">
            <w:pPr>
              <w:pStyle w:val="TX-TableText"/>
              <w:keepNext/>
              <w:jc w:val="right"/>
              <w:rPr>
                <w:rFonts w:asciiTheme="minorHAnsi" w:hAnsiTheme="minorHAnsi" w:cstheme="minorHAnsi"/>
                <w:color w:val="000000"/>
              </w:rPr>
            </w:pPr>
            <w:r w:rsidRPr="00BC4ECF">
              <w:rPr>
                <w:rFonts w:asciiTheme="minorHAnsi" w:hAnsiTheme="minorHAnsi" w:cstheme="minorHAnsi"/>
                <w:color w:val="000000"/>
              </w:rPr>
              <w:t>44,775</w:t>
            </w:r>
          </w:p>
        </w:tc>
        <w:tc>
          <w:tcPr>
            <w:tcW w:w="1245" w:type="dxa"/>
            <w:tcBorders>
              <w:bottom w:val="single" w:sz="4" w:space="0" w:color="auto"/>
            </w:tcBorders>
            <w:vAlign w:val="center"/>
          </w:tcPr>
          <w:p w:rsidR="00BC4ECF" w:rsidRPr="00BC4ECF" w:rsidP="00BC4ECF" w14:paraId="6770969A" w14:textId="748762B9">
            <w:pPr>
              <w:pStyle w:val="TX-TableText"/>
              <w:keepNext/>
              <w:jc w:val="right"/>
              <w:rPr>
                <w:rFonts w:asciiTheme="minorHAnsi" w:hAnsiTheme="minorHAnsi" w:cstheme="minorHAnsi"/>
                <w:color w:val="000000"/>
              </w:rPr>
            </w:pPr>
            <w:r w:rsidRPr="00BC4ECF">
              <w:rPr>
                <w:rFonts w:asciiTheme="minorHAnsi" w:hAnsiTheme="minorHAnsi" w:cstheme="minorHAnsi"/>
                <w:color w:val="000000"/>
              </w:rPr>
              <w:t>345</w:t>
            </w:r>
          </w:p>
        </w:tc>
        <w:tc>
          <w:tcPr>
            <w:tcW w:w="1256" w:type="dxa"/>
            <w:tcBorders>
              <w:bottom w:val="single" w:sz="4" w:space="0" w:color="auto"/>
            </w:tcBorders>
            <w:vAlign w:val="center"/>
          </w:tcPr>
          <w:p w:rsidR="00BC4ECF" w:rsidRPr="00BC4ECF" w:rsidP="00BC4ECF" w14:paraId="654E845C" w14:textId="5E66A32D">
            <w:pPr>
              <w:pStyle w:val="TX-TableText"/>
              <w:keepNext/>
              <w:jc w:val="right"/>
              <w:rPr>
                <w:rFonts w:asciiTheme="minorHAnsi" w:hAnsiTheme="minorHAnsi" w:cstheme="minorHAnsi"/>
              </w:rPr>
            </w:pPr>
            <w:r w:rsidRPr="00BC4ECF">
              <w:rPr>
                <w:rFonts w:asciiTheme="minorHAnsi" w:hAnsiTheme="minorHAnsi" w:cstheme="minorHAnsi"/>
                <w:color w:val="000000"/>
              </w:rPr>
              <w:t>27</w:t>
            </w:r>
          </w:p>
        </w:tc>
        <w:tc>
          <w:tcPr>
            <w:tcW w:w="1706" w:type="dxa"/>
            <w:tcBorders>
              <w:bottom w:val="single" w:sz="4" w:space="0" w:color="auto"/>
            </w:tcBorders>
            <w:vAlign w:val="center"/>
          </w:tcPr>
          <w:p w:rsidR="00BC4ECF" w:rsidRPr="00BC4ECF" w:rsidP="00BC4ECF" w14:paraId="1038A547" w14:textId="7333E7EA">
            <w:pPr>
              <w:pStyle w:val="TX-TableText"/>
              <w:keepNext/>
              <w:jc w:val="right"/>
              <w:rPr>
                <w:rFonts w:asciiTheme="minorHAnsi" w:hAnsiTheme="minorHAnsi" w:cstheme="minorHAnsi"/>
                <w:color w:val="000000"/>
              </w:rPr>
            </w:pPr>
            <w:r w:rsidRPr="00BC4ECF">
              <w:rPr>
                <w:rFonts w:asciiTheme="minorHAnsi" w:hAnsiTheme="minorHAnsi" w:cstheme="minorHAnsi"/>
                <w:color w:val="000000"/>
              </w:rPr>
              <w:t>9,066</w:t>
            </w:r>
          </w:p>
        </w:tc>
        <w:tc>
          <w:tcPr>
            <w:tcW w:w="1205" w:type="dxa"/>
            <w:tcBorders>
              <w:bottom w:val="single" w:sz="4" w:space="0" w:color="auto"/>
            </w:tcBorders>
            <w:vAlign w:val="center"/>
          </w:tcPr>
          <w:p w:rsidR="00BC4ECF" w:rsidRPr="00BC4ECF" w:rsidP="00BC4ECF" w14:paraId="68293ED3" w14:textId="0265612C">
            <w:pPr>
              <w:pStyle w:val="TX-TableText"/>
              <w:keepNext/>
              <w:jc w:val="right"/>
              <w:rPr>
                <w:rFonts w:asciiTheme="minorHAnsi" w:hAnsiTheme="minorHAnsi" w:cstheme="minorHAnsi"/>
              </w:rPr>
            </w:pPr>
            <w:r w:rsidRPr="00BC4ECF">
              <w:rPr>
                <w:rFonts w:asciiTheme="minorHAnsi" w:hAnsiTheme="minorHAnsi" w:cstheme="minorHAnsi"/>
                <w:color w:val="000000"/>
              </w:rPr>
              <w:t>412</w:t>
            </w:r>
          </w:p>
        </w:tc>
        <w:tc>
          <w:tcPr>
            <w:tcW w:w="1233" w:type="dxa"/>
            <w:tcBorders>
              <w:bottom w:val="single" w:sz="4" w:space="0" w:color="auto"/>
            </w:tcBorders>
            <w:vAlign w:val="center"/>
          </w:tcPr>
          <w:p w:rsidR="00BC4ECF" w:rsidRPr="00BC4ECF" w:rsidP="00BC4ECF" w14:paraId="115C2109" w14:textId="78AA5826">
            <w:pPr>
              <w:pStyle w:val="TX-TableText"/>
              <w:keepNext/>
              <w:jc w:val="right"/>
              <w:rPr>
                <w:rFonts w:asciiTheme="minorHAnsi" w:hAnsiTheme="minorHAnsi" w:cstheme="minorHAnsi"/>
              </w:rPr>
            </w:pPr>
            <w:r w:rsidRPr="00BC4ECF">
              <w:rPr>
                <w:rFonts w:asciiTheme="minorHAnsi" w:hAnsiTheme="minorHAnsi" w:cstheme="minorHAnsi"/>
                <w:color w:val="000000"/>
              </w:rPr>
              <w:t>13</w:t>
            </w:r>
          </w:p>
        </w:tc>
      </w:tr>
      <w:tr w14:paraId="35DD9F5D" w14:textId="77777777">
        <w:tblPrEx>
          <w:tblW w:w="5035" w:type="pct"/>
          <w:tblLayout w:type="fixed"/>
          <w:tblLook w:val="04A0"/>
        </w:tblPrEx>
        <w:tc>
          <w:tcPr>
            <w:tcW w:w="1436" w:type="dxa"/>
            <w:tcBorders>
              <w:top w:val="single" w:sz="4" w:space="0" w:color="auto"/>
              <w:bottom w:val="single" w:sz="12" w:space="0" w:color="003DA5"/>
            </w:tcBorders>
            <w:vAlign w:val="bottom"/>
          </w:tcPr>
          <w:p w:rsidR="00BC4ECF" w:rsidRPr="00A61421" w:rsidP="00BC4ECF" w14:paraId="4CC11366" w14:textId="72D2F651">
            <w:pPr>
              <w:pStyle w:val="TX-TableText"/>
              <w:rPr>
                <w:rFonts w:asciiTheme="minorHAnsi" w:hAnsiTheme="minorHAnsi" w:cstheme="minorHAnsi"/>
                <w:b/>
                <w:bCs/>
              </w:rPr>
            </w:pPr>
            <w:r w:rsidRPr="00A61421">
              <w:rPr>
                <w:rFonts w:asciiTheme="minorHAnsi" w:hAnsiTheme="minorHAnsi" w:cstheme="minorHAnsi"/>
                <w:b/>
                <w:bCs/>
              </w:rPr>
              <w:t>Total</w:t>
            </w:r>
          </w:p>
        </w:tc>
        <w:tc>
          <w:tcPr>
            <w:tcW w:w="1345" w:type="dxa"/>
            <w:tcBorders>
              <w:top w:val="single" w:sz="4" w:space="0" w:color="auto"/>
              <w:bottom w:val="single" w:sz="12" w:space="0" w:color="003DA5"/>
            </w:tcBorders>
            <w:vAlign w:val="center"/>
          </w:tcPr>
          <w:p w:rsidR="00BC4ECF" w:rsidRPr="00BC4ECF" w:rsidP="00BC4ECF" w14:paraId="2612118A" w14:textId="1B835328">
            <w:pPr>
              <w:pStyle w:val="TX-TableText"/>
              <w:jc w:val="right"/>
              <w:rPr>
                <w:rFonts w:asciiTheme="minorHAnsi" w:hAnsiTheme="minorHAnsi" w:cstheme="minorHAnsi"/>
                <w:b/>
                <w:bCs/>
                <w:color w:val="000000"/>
              </w:rPr>
            </w:pPr>
            <w:r w:rsidRPr="008E1D1A">
              <w:rPr>
                <w:rFonts w:asciiTheme="minorHAnsi" w:hAnsiTheme="minorHAnsi" w:cstheme="minorHAnsi"/>
                <w:b/>
                <w:color w:val="000000"/>
              </w:rPr>
              <w:t>4,406,973</w:t>
            </w:r>
          </w:p>
        </w:tc>
        <w:tc>
          <w:tcPr>
            <w:tcW w:w="1245" w:type="dxa"/>
            <w:tcBorders>
              <w:top w:val="single" w:sz="4" w:space="0" w:color="auto"/>
              <w:bottom w:val="single" w:sz="12" w:space="0" w:color="003DA5"/>
            </w:tcBorders>
            <w:vAlign w:val="center"/>
          </w:tcPr>
          <w:p w:rsidR="00BC4ECF" w:rsidRPr="00BC4ECF" w:rsidP="00BC4ECF" w14:paraId="1E379AAD" w14:textId="3E6AD7BA">
            <w:pPr>
              <w:pStyle w:val="TX-TableText"/>
              <w:jc w:val="right"/>
              <w:rPr>
                <w:rFonts w:asciiTheme="minorHAnsi" w:hAnsiTheme="minorHAnsi" w:cstheme="minorHAnsi"/>
                <w:b/>
                <w:bCs/>
                <w:color w:val="000000"/>
              </w:rPr>
            </w:pPr>
            <w:r w:rsidRPr="008E1D1A">
              <w:rPr>
                <w:rFonts w:asciiTheme="minorHAnsi" w:hAnsiTheme="minorHAnsi" w:cstheme="minorHAnsi"/>
                <w:b/>
                <w:color w:val="000000"/>
              </w:rPr>
              <w:t>8,462</w:t>
            </w:r>
          </w:p>
        </w:tc>
        <w:tc>
          <w:tcPr>
            <w:tcW w:w="1256" w:type="dxa"/>
            <w:tcBorders>
              <w:top w:val="single" w:sz="4" w:space="0" w:color="auto"/>
              <w:bottom w:val="single" w:sz="12" w:space="0" w:color="003DA5"/>
            </w:tcBorders>
            <w:vAlign w:val="center"/>
          </w:tcPr>
          <w:p w:rsidR="00BC4ECF" w:rsidRPr="00BC4ECF" w:rsidP="00BC4ECF" w14:paraId="56359385" w14:textId="165569C3">
            <w:pPr>
              <w:pStyle w:val="TX-TableText"/>
              <w:jc w:val="right"/>
              <w:rPr>
                <w:rFonts w:asciiTheme="minorHAnsi" w:hAnsiTheme="minorHAnsi" w:cstheme="minorHAnsi"/>
                <w:b/>
                <w:bCs/>
              </w:rPr>
            </w:pPr>
            <w:r w:rsidRPr="008E1D1A">
              <w:rPr>
                <w:rFonts w:asciiTheme="minorHAnsi" w:hAnsiTheme="minorHAnsi" w:cstheme="minorHAnsi"/>
                <w:b/>
                <w:color w:val="000000"/>
              </w:rPr>
              <w:t>1,800</w:t>
            </w:r>
          </w:p>
        </w:tc>
        <w:tc>
          <w:tcPr>
            <w:tcW w:w="1706" w:type="dxa"/>
            <w:tcBorders>
              <w:top w:val="single" w:sz="4" w:space="0" w:color="auto"/>
              <w:bottom w:val="single" w:sz="12" w:space="0" w:color="003DA5"/>
            </w:tcBorders>
            <w:vAlign w:val="center"/>
          </w:tcPr>
          <w:p w:rsidR="00BC4ECF" w:rsidRPr="00BC4ECF" w:rsidP="00BC4ECF" w14:paraId="606949C1" w14:textId="6BD70139">
            <w:pPr>
              <w:pStyle w:val="TX-TableText"/>
              <w:jc w:val="right"/>
              <w:rPr>
                <w:rFonts w:asciiTheme="minorHAnsi" w:hAnsiTheme="minorHAnsi" w:cstheme="minorHAnsi"/>
                <w:b/>
                <w:bCs/>
                <w:color w:val="000000"/>
              </w:rPr>
            </w:pPr>
            <w:r w:rsidRPr="008E1D1A">
              <w:rPr>
                <w:rFonts w:asciiTheme="minorHAnsi" w:hAnsiTheme="minorHAnsi" w:cstheme="minorHAnsi"/>
                <w:b/>
                <w:color w:val="000000"/>
              </w:rPr>
              <w:t>879,044</w:t>
            </w:r>
          </w:p>
        </w:tc>
        <w:tc>
          <w:tcPr>
            <w:tcW w:w="1205" w:type="dxa"/>
            <w:tcBorders>
              <w:top w:val="single" w:sz="4" w:space="0" w:color="auto"/>
              <w:bottom w:val="single" w:sz="12" w:space="0" w:color="003DA5"/>
            </w:tcBorders>
            <w:vAlign w:val="center"/>
          </w:tcPr>
          <w:p w:rsidR="00BC4ECF" w:rsidRPr="00BC4ECF" w:rsidP="00BC4ECF" w14:paraId="423F554B" w14:textId="01173C04">
            <w:pPr>
              <w:pStyle w:val="TX-TableText"/>
              <w:jc w:val="right"/>
              <w:rPr>
                <w:rFonts w:asciiTheme="minorHAnsi" w:hAnsiTheme="minorHAnsi" w:cstheme="minorHAnsi"/>
                <w:b/>
                <w:bCs/>
              </w:rPr>
            </w:pPr>
            <w:r w:rsidRPr="008E1D1A">
              <w:rPr>
                <w:rFonts w:asciiTheme="minorHAnsi" w:hAnsiTheme="minorHAnsi" w:cstheme="minorHAnsi"/>
                <w:b/>
                <w:color w:val="000000"/>
              </w:rPr>
              <w:t>15,882</w:t>
            </w:r>
          </w:p>
        </w:tc>
        <w:tc>
          <w:tcPr>
            <w:tcW w:w="1233" w:type="dxa"/>
            <w:tcBorders>
              <w:top w:val="single" w:sz="4" w:space="0" w:color="auto"/>
              <w:bottom w:val="single" w:sz="12" w:space="0" w:color="003DA5"/>
            </w:tcBorders>
            <w:vAlign w:val="center"/>
          </w:tcPr>
          <w:p w:rsidR="00BC4ECF" w:rsidRPr="00BC4ECF" w:rsidP="00BC4ECF" w14:paraId="12B7F278" w14:textId="7CB8509B">
            <w:pPr>
              <w:pStyle w:val="TX-TableText"/>
              <w:jc w:val="right"/>
              <w:rPr>
                <w:rFonts w:asciiTheme="minorHAnsi" w:hAnsiTheme="minorHAnsi" w:cstheme="minorHAnsi"/>
                <w:b/>
                <w:bCs/>
              </w:rPr>
            </w:pPr>
            <w:r w:rsidRPr="008E1D1A">
              <w:rPr>
                <w:rFonts w:asciiTheme="minorHAnsi" w:hAnsiTheme="minorHAnsi" w:cstheme="minorHAnsi"/>
                <w:b/>
                <w:color w:val="000000"/>
              </w:rPr>
              <w:t>1,800</w:t>
            </w:r>
          </w:p>
        </w:tc>
      </w:tr>
    </w:tbl>
    <w:p w:rsidR="00702715" w:rsidP="000B0F2F" w14:paraId="7CA58C3A" w14:textId="0226D3A4">
      <w:pPr>
        <w:pStyle w:val="TF-TblFN"/>
        <w:pBdr>
          <w:bottom w:val="single" w:sz="12" w:space="1" w:color="auto"/>
        </w:pBdr>
        <w:spacing w:before="0"/>
        <w:ind w:left="0" w:firstLine="0"/>
        <w:rPr>
          <w:rFonts w:asciiTheme="minorHAnsi" w:hAnsiTheme="minorHAnsi" w:cstheme="minorHAnsi"/>
          <w:sz w:val="18"/>
        </w:rPr>
      </w:pPr>
      <w:r>
        <w:rPr>
          <w:rFonts w:asciiTheme="minorHAnsi" w:hAnsiTheme="minorHAnsi" w:cstheme="minorHAnsi"/>
          <w:sz w:val="18"/>
        </w:rPr>
        <w:t>EL = English learner</w:t>
      </w:r>
    </w:p>
    <w:p w:rsidR="00F600FF" w:rsidRPr="00CE1629" w:rsidP="00C62774" w14:paraId="515A11C3" w14:textId="7FA96238">
      <w:pPr>
        <w:pStyle w:val="TF-TblFN"/>
        <w:pBdr>
          <w:bottom w:val="single" w:sz="12" w:space="1" w:color="auto"/>
        </w:pBdr>
        <w:tabs>
          <w:tab w:val="left" w:pos="0"/>
          <w:tab w:val="clear" w:pos="120"/>
        </w:tabs>
        <w:ind w:left="0" w:firstLine="0"/>
        <w:contextualSpacing/>
        <w:rPr>
          <w:rFonts w:asciiTheme="minorHAnsi" w:hAnsiTheme="minorHAnsi" w:cstheme="minorHAnsi"/>
          <w:sz w:val="18"/>
          <w:szCs w:val="18"/>
        </w:rPr>
      </w:pPr>
      <w:r>
        <w:rPr>
          <w:rFonts w:asciiTheme="minorHAnsi" w:hAnsiTheme="minorHAnsi" w:cstheme="minorHAnsi"/>
          <w:sz w:val="18"/>
        </w:rPr>
        <w:t>Note</w:t>
      </w:r>
      <w:r w:rsidR="000449BA">
        <w:rPr>
          <w:rFonts w:asciiTheme="minorHAnsi" w:hAnsiTheme="minorHAnsi" w:cstheme="minorHAnsi"/>
          <w:sz w:val="18"/>
        </w:rPr>
        <w:t xml:space="preserve">: </w:t>
      </w:r>
      <w:r w:rsidR="00920BB5">
        <w:rPr>
          <w:rFonts w:asciiTheme="minorHAnsi" w:hAnsiTheme="minorHAnsi" w:cstheme="minorHAnsi"/>
          <w:sz w:val="18"/>
        </w:rPr>
        <w:t xml:space="preserve">All counts of ELs are for the </w:t>
      </w:r>
      <w:r w:rsidR="00DB70A3">
        <w:rPr>
          <w:rFonts w:asciiTheme="minorHAnsi" w:hAnsiTheme="minorHAnsi" w:cstheme="minorHAnsi"/>
          <w:sz w:val="18"/>
        </w:rPr>
        <w:t>2021-22</w:t>
      </w:r>
      <w:r w:rsidR="00920BB5">
        <w:rPr>
          <w:rFonts w:asciiTheme="minorHAnsi" w:hAnsiTheme="minorHAnsi" w:cstheme="minorHAnsi"/>
          <w:sz w:val="18"/>
        </w:rPr>
        <w:t xml:space="preserve"> school year.</w:t>
      </w:r>
      <w:r w:rsidR="000449BA">
        <w:rPr>
          <w:rFonts w:asciiTheme="minorHAnsi" w:hAnsiTheme="minorHAnsi" w:cstheme="minorHAnsi"/>
          <w:sz w:val="18"/>
        </w:rPr>
        <w:t xml:space="preserve"> </w:t>
      </w:r>
      <w:r w:rsidRPr="00CE1629" w:rsidR="00832DF4">
        <w:rPr>
          <w:rFonts w:asciiTheme="minorHAnsi" w:hAnsiTheme="minorHAnsi" w:cstheme="minorHAnsi"/>
          <w:sz w:val="18"/>
          <w:szCs w:val="18"/>
        </w:rPr>
        <w:t xml:space="preserve">The respondent universe </w:t>
      </w:r>
      <w:r w:rsidRPr="00CE1629" w:rsidR="00B61285">
        <w:rPr>
          <w:rFonts w:asciiTheme="minorHAnsi" w:hAnsiTheme="minorHAnsi" w:cstheme="minorHAnsi"/>
          <w:sz w:val="18"/>
          <w:szCs w:val="18"/>
        </w:rPr>
        <w:t xml:space="preserve">includes only districts and schools that enroll </w:t>
      </w:r>
      <w:r w:rsidRPr="00CE1629" w:rsidR="00702715">
        <w:rPr>
          <w:rFonts w:asciiTheme="minorHAnsi" w:hAnsiTheme="minorHAnsi" w:cstheme="minorHAnsi"/>
          <w:sz w:val="18"/>
          <w:szCs w:val="18"/>
        </w:rPr>
        <w:t>ELs</w:t>
      </w:r>
      <w:r w:rsidRPr="00CE1629" w:rsidR="005D0903">
        <w:rPr>
          <w:rFonts w:asciiTheme="minorHAnsi" w:hAnsiTheme="minorHAnsi" w:cstheme="minorHAnsi"/>
          <w:sz w:val="18"/>
          <w:szCs w:val="18"/>
        </w:rPr>
        <w:t xml:space="preserve">. </w:t>
      </w:r>
      <w:r w:rsidRPr="00CE1629" w:rsidR="008C037F">
        <w:rPr>
          <w:rFonts w:asciiTheme="minorHAnsi" w:hAnsiTheme="minorHAnsi" w:cstheme="minorBidi"/>
          <w:sz w:val="18"/>
          <w:szCs w:val="18"/>
        </w:rPr>
        <w:t>The school respondent universe also</w:t>
      </w:r>
      <w:r w:rsidRPr="00CE1629" w:rsidR="008C037F">
        <w:rPr>
          <w:rFonts w:asciiTheme="minorHAnsi" w:hAnsiTheme="minorHAnsi" w:cstheme="minorHAnsi"/>
          <w:sz w:val="18"/>
          <w:szCs w:val="18"/>
        </w:rPr>
        <w:t xml:space="preserve"> excludes schools that do not include grades 7 and 8; special education, charter, alternative, and fully virtual schools; and other schools not categorized as a “regular school” in the Common Core of Data. </w:t>
      </w:r>
      <w:r w:rsidRPr="00CE1629">
        <w:rPr>
          <w:rFonts w:asciiTheme="minorHAnsi" w:hAnsiTheme="minorHAnsi" w:cstheme="minorHAnsi"/>
          <w:sz w:val="18"/>
          <w:szCs w:val="18"/>
        </w:rPr>
        <w:t>Sour</w:t>
      </w:r>
      <w:r w:rsidRPr="00CE1629" w:rsidR="008940B8">
        <w:rPr>
          <w:rFonts w:asciiTheme="minorHAnsi" w:hAnsiTheme="minorHAnsi" w:cstheme="minorHAnsi"/>
          <w:sz w:val="18"/>
          <w:szCs w:val="18"/>
        </w:rPr>
        <w:t xml:space="preserve">ce: </w:t>
      </w:r>
      <w:r w:rsidRPr="00CE1629" w:rsidR="005B440A">
        <w:rPr>
          <w:rFonts w:asciiTheme="minorHAnsi" w:hAnsiTheme="minorHAnsi" w:cstheme="minorHAnsi"/>
          <w:sz w:val="18"/>
          <w:szCs w:val="18"/>
        </w:rPr>
        <w:t>U.S. Department of Education, National Center for Education Statistics,</w:t>
      </w:r>
      <w:r w:rsidRPr="00CE1629" w:rsidR="00EB1978">
        <w:rPr>
          <w:rFonts w:asciiTheme="minorHAnsi" w:hAnsiTheme="minorHAnsi" w:cstheme="minorHAnsi"/>
          <w:sz w:val="18"/>
          <w:szCs w:val="18"/>
        </w:rPr>
        <w:t xml:space="preserve"> </w:t>
      </w:r>
      <w:r w:rsidRPr="00CE1629" w:rsidR="00A97C67">
        <w:rPr>
          <w:rFonts w:asciiTheme="minorHAnsi" w:hAnsiTheme="minorHAnsi" w:cstheme="minorHAnsi"/>
          <w:sz w:val="18"/>
          <w:szCs w:val="18"/>
        </w:rPr>
        <w:t>E</w:t>
      </w:r>
      <w:r w:rsidRPr="00CE1629" w:rsidR="004442CB">
        <w:rPr>
          <w:rFonts w:asciiTheme="minorHAnsi" w:hAnsiTheme="minorHAnsi" w:cstheme="minorHAnsi"/>
          <w:sz w:val="18"/>
          <w:szCs w:val="18"/>
        </w:rPr>
        <w:t>D</w:t>
      </w:r>
      <w:r w:rsidRPr="00CE1629" w:rsidR="009305DA">
        <w:rPr>
          <w:rFonts w:asciiTheme="minorHAnsi" w:hAnsiTheme="minorHAnsi" w:cstheme="minorHAnsi"/>
          <w:sz w:val="18"/>
          <w:szCs w:val="18"/>
        </w:rPr>
        <w:t xml:space="preserve"> </w:t>
      </w:r>
      <w:r w:rsidRPr="00CE1629" w:rsidR="00A97C67">
        <w:rPr>
          <w:rFonts w:asciiTheme="minorHAnsi" w:hAnsiTheme="minorHAnsi" w:cstheme="minorHAnsi"/>
          <w:sz w:val="18"/>
          <w:szCs w:val="18"/>
        </w:rPr>
        <w:t>Data</w:t>
      </w:r>
      <w:r w:rsidRPr="00CE1629" w:rsidR="009305DA">
        <w:rPr>
          <w:rFonts w:asciiTheme="minorHAnsi" w:hAnsiTheme="minorHAnsi" w:cstheme="minorHAnsi"/>
          <w:sz w:val="18"/>
          <w:szCs w:val="18"/>
        </w:rPr>
        <w:t xml:space="preserve"> </w:t>
      </w:r>
      <w:r w:rsidRPr="00CE1629" w:rsidR="00A97C67">
        <w:rPr>
          <w:rFonts w:asciiTheme="minorHAnsi" w:hAnsiTheme="minorHAnsi" w:cstheme="minorHAnsi"/>
          <w:sz w:val="18"/>
          <w:szCs w:val="18"/>
        </w:rPr>
        <w:t>Express</w:t>
      </w:r>
      <w:r w:rsidRPr="00CE1629" w:rsidR="00695E54">
        <w:rPr>
          <w:rFonts w:asciiTheme="minorHAnsi" w:hAnsiTheme="minorHAnsi" w:cstheme="minorHAnsi"/>
          <w:sz w:val="18"/>
          <w:szCs w:val="18"/>
        </w:rPr>
        <w:t>,</w:t>
      </w:r>
      <w:r w:rsidRPr="00CE1629" w:rsidR="00A97C67">
        <w:rPr>
          <w:rFonts w:asciiTheme="minorHAnsi" w:hAnsiTheme="minorHAnsi" w:cstheme="minorHAnsi"/>
          <w:sz w:val="18"/>
          <w:szCs w:val="18"/>
        </w:rPr>
        <w:t xml:space="preserve"> </w:t>
      </w:r>
      <w:r w:rsidRPr="00CE1629" w:rsidR="00514A48">
        <w:rPr>
          <w:rFonts w:asciiTheme="minorHAnsi" w:hAnsiTheme="minorHAnsi" w:cstheme="minorHAnsi"/>
          <w:sz w:val="18"/>
          <w:szCs w:val="18"/>
        </w:rPr>
        <w:t>2021-</w:t>
      </w:r>
      <w:r w:rsidRPr="00CE1629" w:rsidR="00FA11E2">
        <w:rPr>
          <w:rFonts w:asciiTheme="minorHAnsi" w:hAnsiTheme="minorHAnsi" w:cstheme="minorHAnsi"/>
          <w:sz w:val="18"/>
          <w:szCs w:val="18"/>
        </w:rPr>
        <w:t>22</w:t>
      </w:r>
      <w:r w:rsidRPr="00CE1629" w:rsidR="004F1B12">
        <w:rPr>
          <w:rFonts w:asciiTheme="minorHAnsi" w:hAnsiTheme="minorHAnsi" w:cstheme="minorHAnsi"/>
          <w:sz w:val="18"/>
          <w:szCs w:val="18"/>
        </w:rPr>
        <w:t>, Common Core of Data 2021-22, Civil Rights Data Collection 2020-21</w:t>
      </w:r>
      <w:r w:rsidRPr="00CE1629" w:rsidR="005B440A">
        <w:rPr>
          <w:rFonts w:asciiTheme="minorHAnsi" w:hAnsiTheme="minorHAnsi" w:cstheme="minorHAnsi"/>
          <w:sz w:val="18"/>
          <w:szCs w:val="18"/>
        </w:rPr>
        <w:t>.</w:t>
      </w:r>
    </w:p>
    <w:p w:rsidR="00E94A88" w:rsidRPr="001F24B5" w:rsidP="00E94A88" w14:paraId="69AFB347" w14:textId="22EBD848">
      <w:pPr>
        <w:pStyle w:val="Heading3"/>
        <w:rPr>
          <w:b/>
        </w:rPr>
      </w:pPr>
      <w:bookmarkStart w:id="14" w:name="_Toc328375767"/>
      <w:bookmarkStart w:id="15" w:name="_Toc44941969"/>
      <w:bookmarkStart w:id="16" w:name="_Toc90277249"/>
      <w:bookmarkStart w:id="17" w:name="_Toc149542552"/>
      <w:r w:rsidRPr="00B82E55">
        <w:t>B.2.</w:t>
      </w:r>
      <w:r w:rsidR="00743BD6">
        <w:t>2</w:t>
      </w:r>
      <w:r w:rsidRPr="00B82E55">
        <w:tab/>
        <w:t>Estimation Procedures</w:t>
      </w:r>
      <w:bookmarkEnd w:id="14"/>
      <w:bookmarkEnd w:id="15"/>
      <w:bookmarkEnd w:id="16"/>
      <w:bookmarkEnd w:id="17"/>
    </w:p>
    <w:p w:rsidR="004B2880" w:rsidP="0085361F" w14:paraId="02673FED" w14:textId="23350645">
      <w:pPr>
        <w:pStyle w:val="L1-FlLSp12"/>
      </w:pPr>
      <w:r>
        <w:t>T</w:t>
      </w:r>
      <w:r w:rsidR="00260877">
        <w:t xml:space="preserve">he </w:t>
      </w:r>
      <w:r w:rsidR="00AF7E5D">
        <w:t xml:space="preserve">survey </w:t>
      </w:r>
      <w:r w:rsidR="00260877">
        <w:t>d</w:t>
      </w:r>
      <w:r w:rsidR="00145D43">
        <w:t xml:space="preserve">ata collection activities described in </w:t>
      </w:r>
      <w:r w:rsidR="00DF1EEC">
        <w:t>this clearance request will allow the study team</w:t>
      </w:r>
      <w:r w:rsidR="00145D43">
        <w:t xml:space="preserve"> to </w:t>
      </w:r>
      <w:r w:rsidR="007514D4">
        <w:t xml:space="preserve">characterize </w:t>
      </w:r>
      <w:r w:rsidR="00E33FE8">
        <w:t xml:space="preserve">local </w:t>
      </w:r>
      <w:r w:rsidRPr="00CB43E0" w:rsidR="00CB43E0">
        <w:t xml:space="preserve">instructional settings, programs, and services </w:t>
      </w:r>
      <w:r w:rsidR="00491DB8">
        <w:t>in the largest districts</w:t>
      </w:r>
      <w:r w:rsidR="00EE2174">
        <w:t xml:space="preserve"> </w:t>
      </w:r>
      <w:r w:rsidR="000D0928">
        <w:t xml:space="preserve">that </w:t>
      </w:r>
      <w:r w:rsidR="00EE2174">
        <w:t>moderate the effects of reclassification</w:t>
      </w:r>
      <w:r w:rsidR="002B7218">
        <w:t xml:space="preserve"> among ELs</w:t>
      </w:r>
      <w:r w:rsidR="00EE2174">
        <w:t>, as well as</w:t>
      </w:r>
      <w:r w:rsidR="00AB3B4C">
        <w:t xml:space="preserve"> </w:t>
      </w:r>
      <w:r w:rsidR="00952A08">
        <w:t xml:space="preserve">describe these local factors to </w:t>
      </w:r>
      <w:r w:rsidR="00E23B5D">
        <w:t xml:space="preserve">provide context for </w:t>
      </w:r>
      <w:r w:rsidRPr="00AD378E" w:rsidR="00E23B5D">
        <w:t xml:space="preserve">policymakers. </w:t>
      </w:r>
      <w:r w:rsidRPr="00AD378E" w:rsidR="009D04F7">
        <w:t>Exhibit B-2</w:t>
      </w:r>
      <w:r w:rsidRPr="00AD378E" w:rsidR="006534BF">
        <w:t xml:space="preserve"> shows</w:t>
      </w:r>
      <w:r w:rsidR="006534BF">
        <w:t xml:space="preserve"> the </w:t>
      </w:r>
      <w:r w:rsidR="00B307F0">
        <w:t xml:space="preserve">specific </w:t>
      </w:r>
      <w:r w:rsidR="006534BF">
        <w:t>research questions that the</w:t>
      </w:r>
      <w:r w:rsidR="004E66F9">
        <w:t xml:space="preserve"> study team will</w:t>
      </w:r>
      <w:r w:rsidR="00AF7E5D">
        <w:t xml:space="preserve"> </w:t>
      </w:r>
      <w:r w:rsidR="00A4077A">
        <w:t xml:space="preserve">answer </w:t>
      </w:r>
      <w:r w:rsidR="009C6F9E">
        <w:t>u</w:t>
      </w:r>
      <w:r w:rsidR="003B4AE5">
        <w:t xml:space="preserve">sing </w:t>
      </w:r>
      <w:r w:rsidR="00992279">
        <w:t>the survey data</w:t>
      </w:r>
      <w:r w:rsidR="00B307F0">
        <w:t>. (</w:t>
      </w:r>
      <w:r w:rsidR="00C53B71">
        <w:t xml:space="preserve">Section A.2 of Part A </w:t>
      </w:r>
      <w:r w:rsidR="00E51ACA">
        <w:t xml:space="preserve">lists the full set of study research questions, including some that do not require survey data.) </w:t>
      </w:r>
      <w:r w:rsidR="00BD29C4">
        <w:t xml:space="preserve">The exhibit also indicates the types of estimation procedures the study team will </w:t>
      </w:r>
      <w:r w:rsidR="003B4AE5">
        <w:t>use for each research question, and the following subsections contain more details about these procedures.</w:t>
      </w:r>
    </w:p>
    <w:p w:rsidR="00395C0A" w:rsidRPr="0055640B" w:rsidP="006D419F" w14:paraId="6FC788F0" w14:textId="23C2393C">
      <w:pPr>
        <w:pStyle w:val="ET-ExhibitTitle"/>
      </w:pPr>
      <w:bookmarkStart w:id="18" w:name="_Toc181703662"/>
      <w:r>
        <w:t>Exhibit B-2.</w:t>
      </w:r>
      <w:r>
        <w:tab/>
      </w:r>
      <w:r w:rsidR="00A62DD9">
        <w:t xml:space="preserve">Key </w:t>
      </w:r>
      <w:r w:rsidR="00C74099">
        <w:t xml:space="preserve">research questions addressed using survey data and associated estimation </w:t>
      </w:r>
      <w:r w:rsidR="00C74099">
        <w:t>procedures</w:t>
      </w:r>
      <w:bookmarkEnd w:id="18"/>
    </w:p>
    <w:tbl>
      <w:tblPr>
        <w:tblStyle w:val="TableNCESBlue"/>
        <w:tblW w:w="5000" w:type="pct"/>
        <w:tblLayout w:type="fixed"/>
        <w:tblLook w:val="04A0"/>
      </w:tblPr>
      <w:tblGrid>
        <w:gridCol w:w="6210"/>
        <w:gridCol w:w="3150"/>
      </w:tblGrid>
      <w:tr w14:paraId="09120C8A" w14:textId="77777777" w:rsidTr="00DA2BE1">
        <w:tblPrEx>
          <w:tblW w:w="5000" w:type="pct"/>
          <w:tblLayout w:type="fixed"/>
          <w:tblLook w:val="04A0"/>
        </w:tblPrEx>
        <w:trPr>
          <w:trHeight w:val="20"/>
          <w:tblHeader/>
        </w:trPr>
        <w:tc>
          <w:tcPr>
            <w:tcW w:w="6210" w:type="dxa"/>
            <w:hideMark/>
          </w:tcPr>
          <w:p w:rsidR="009B1BC4" w:rsidRPr="003450C8" w:rsidP="003833F0" w14:paraId="54DD4EE8" w14:textId="7A549417">
            <w:pPr>
              <w:pStyle w:val="TH-TableHeading"/>
              <w:spacing w:before="60" w:after="20"/>
              <w:jc w:val="left"/>
              <w:rPr>
                <w:rFonts w:asciiTheme="minorHAnsi" w:hAnsiTheme="minorHAnsi" w:cstheme="minorHAnsi"/>
              </w:rPr>
            </w:pPr>
            <w:r>
              <w:rPr>
                <w:rFonts w:asciiTheme="minorHAnsi" w:hAnsiTheme="minorHAnsi" w:cstheme="minorHAnsi"/>
              </w:rPr>
              <w:t xml:space="preserve">Research </w:t>
            </w:r>
            <w:r w:rsidR="00C74099">
              <w:rPr>
                <w:rFonts w:asciiTheme="minorHAnsi" w:hAnsiTheme="minorHAnsi" w:cstheme="minorHAnsi"/>
              </w:rPr>
              <w:t>q</w:t>
            </w:r>
            <w:r>
              <w:rPr>
                <w:rFonts w:asciiTheme="minorHAnsi" w:hAnsiTheme="minorHAnsi" w:cstheme="minorHAnsi"/>
              </w:rPr>
              <w:t>uestion</w:t>
            </w:r>
          </w:p>
        </w:tc>
        <w:tc>
          <w:tcPr>
            <w:tcW w:w="3150" w:type="dxa"/>
          </w:tcPr>
          <w:p w:rsidR="009B1BC4" w:rsidRPr="003450C8" w:rsidP="00C74099" w14:paraId="422D2650" w14:textId="471432FA">
            <w:pPr>
              <w:pStyle w:val="TH-TableHeading"/>
              <w:spacing w:before="60" w:after="20"/>
              <w:jc w:val="left"/>
              <w:rPr>
                <w:rFonts w:asciiTheme="minorHAnsi" w:hAnsiTheme="minorHAnsi" w:cstheme="minorHAnsi"/>
              </w:rPr>
            </w:pPr>
            <w:r>
              <w:rPr>
                <w:rFonts w:asciiTheme="minorHAnsi" w:hAnsiTheme="minorHAnsi" w:cstheme="minorHAnsi"/>
              </w:rPr>
              <w:t xml:space="preserve">Estimation </w:t>
            </w:r>
            <w:r w:rsidR="00C74099">
              <w:rPr>
                <w:rFonts w:asciiTheme="minorHAnsi" w:hAnsiTheme="minorHAnsi" w:cstheme="minorHAnsi"/>
              </w:rPr>
              <w:t>p</w:t>
            </w:r>
            <w:r>
              <w:rPr>
                <w:rFonts w:asciiTheme="minorHAnsi" w:hAnsiTheme="minorHAnsi" w:cstheme="minorHAnsi"/>
              </w:rPr>
              <w:t>rocedures</w:t>
            </w:r>
          </w:p>
        </w:tc>
      </w:tr>
      <w:tr w14:paraId="5FEA4002" w14:textId="77777777" w:rsidTr="00DA2BE1">
        <w:tblPrEx>
          <w:tblW w:w="5000" w:type="pct"/>
          <w:tblLayout w:type="fixed"/>
          <w:tblLook w:val="04A0"/>
        </w:tblPrEx>
        <w:trPr>
          <w:trHeight w:val="189"/>
        </w:trPr>
        <w:tc>
          <w:tcPr>
            <w:tcW w:w="6210" w:type="dxa"/>
            <w:vAlign w:val="bottom"/>
          </w:tcPr>
          <w:p w:rsidR="009B1BC4" w:rsidRPr="00D1740F" w:rsidP="003833F0" w14:paraId="1477B9F1" w14:textId="36972A5B">
            <w:pPr>
              <w:pStyle w:val="TX-TableText"/>
              <w:spacing w:before="20" w:after="20"/>
              <w:rPr>
                <w:rFonts w:asciiTheme="minorHAnsi" w:hAnsiTheme="minorHAnsi" w:cstheme="minorHAnsi"/>
              </w:rPr>
            </w:pPr>
            <w:r w:rsidRPr="00213E6C">
              <w:rPr>
                <w:rFonts w:ascii="Calibri" w:hAnsi="Calibri" w:cs="Calibri"/>
                <w:color w:val="000000"/>
              </w:rPr>
              <w:t>What instructional settings, programs, and services do districts and schools offer to students?</w:t>
            </w:r>
          </w:p>
        </w:tc>
        <w:tc>
          <w:tcPr>
            <w:tcW w:w="3150" w:type="dxa"/>
            <w:vAlign w:val="center"/>
          </w:tcPr>
          <w:p w:rsidR="009B1BC4" w:rsidRPr="00D20073" w:rsidP="00C74099" w14:paraId="36BE53B7" w14:textId="443E3924">
            <w:pPr>
              <w:pStyle w:val="TX-TableText"/>
              <w:spacing w:before="20" w:after="20"/>
              <w:rPr>
                <w:rFonts w:asciiTheme="minorHAnsi" w:hAnsiTheme="minorHAnsi" w:cstheme="minorHAnsi"/>
              </w:rPr>
            </w:pPr>
            <w:r w:rsidRPr="00D20073">
              <w:rPr>
                <w:rFonts w:asciiTheme="minorHAnsi" w:hAnsiTheme="minorHAnsi" w:cstheme="minorHAnsi"/>
              </w:rPr>
              <w:t xml:space="preserve">Descriptive </w:t>
            </w:r>
            <w:r w:rsidR="005A3A59">
              <w:rPr>
                <w:rFonts w:asciiTheme="minorHAnsi" w:hAnsiTheme="minorHAnsi" w:cstheme="minorHAnsi"/>
              </w:rPr>
              <w:t>a</w:t>
            </w:r>
            <w:r w:rsidRPr="00D20073" w:rsidR="005A3A59">
              <w:rPr>
                <w:rFonts w:asciiTheme="minorHAnsi" w:hAnsiTheme="minorHAnsi" w:cstheme="minorHAnsi"/>
              </w:rPr>
              <w:t>nalyses</w:t>
            </w:r>
          </w:p>
        </w:tc>
      </w:tr>
      <w:tr w14:paraId="59517482" w14:textId="77777777" w:rsidTr="00DA2BE1">
        <w:tblPrEx>
          <w:tblW w:w="5000" w:type="pct"/>
          <w:tblLayout w:type="fixed"/>
          <w:tblLook w:val="04A0"/>
        </w:tblPrEx>
        <w:tc>
          <w:tcPr>
            <w:tcW w:w="6210" w:type="dxa"/>
            <w:tcBorders>
              <w:top w:val="nil"/>
              <w:bottom w:val="single" w:sz="12" w:space="0" w:color="003DA5"/>
            </w:tcBorders>
            <w:vAlign w:val="bottom"/>
          </w:tcPr>
          <w:p w:rsidR="009B1BC4" w:rsidRPr="008F7074" w:rsidP="003833F0" w14:paraId="106A005F" w14:textId="00846FF1">
            <w:pPr>
              <w:pStyle w:val="TX-TableText"/>
              <w:spacing w:before="20" w:after="20"/>
              <w:rPr>
                <w:rFonts w:asciiTheme="minorHAnsi" w:hAnsiTheme="minorHAnsi" w:cstheme="minorHAnsi"/>
              </w:rPr>
            </w:pPr>
            <w:r w:rsidRPr="00091437">
              <w:rPr>
                <w:rFonts w:ascii="Calibri" w:hAnsi="Calibri" w:cs="Calibri"/>
                <w:color w:val="000000"/>
              </w:rPr>
              <w:t xml:space="preserve">What is the relationship between these </w:t>
            </w:r>
            <w:r w:rsidRPr="00213E6C" w:rsidR="00F57C07">
              <w:rPr>
                <w:rFonts w:ascii="Calibri" w:hAnsi="Calibri" w:cs="Calibri"/>
                <w:color w:val="000000"/>
              </w:rPr>
              <w:t xml:space="preserve">instructional settings, programs, and services </w:t>
            </w:r>
            <w:r w:rsidRPr="00091437">
              <w:rPr>
                <w:rFonts w:ascii="Calibri" w:hAnsi="Calibri" w:cs="Calibri"/>
                <w:color w:val="000000"/>
              </w:rPr>
              <w:t>and the impacts of reclassification on student outcomes?</w:t>
            </w:r>
          </w:p>
        </w:tc>
        <w:tc>
          <w:tcPr>
            <w:tcW w:w="3150" w:type="dxa"/>
            <w:tcBorders>
              <w:top w:val="nil"/>
              <w:bottom w:val="single" w:sz="12" w:space="0" w:color="003DA5"/>
            </w:tcBorders>
            <w:vAlign w:val="center"/>
          </w:tcPr>
          <w:p w:rsidR="009B1BC4" w:rsidRPr="00D20073" w:rsidP="00C74099" w14:paraId="172B800B" w14:textId="6F777D62">
            <w:pPr>
              <w:pStyle w:val="TX-TableText"/>
              <w:spacing w:before="20" w:after="20"/>
              <w:rPr>
                <w:rFonts w:asciiTheme="minorHAnsi" w:hAnsiTheme="minorHAnsi" w:cstheme="minorHAnsi"/>
              </w:rPr>
            </w:pPr>
            <w:r>
              <w:rPr>
                <w:rFonts w:asciiTheme="minorHAnsi" w:hAnsiTheme="minorHAnsi" w:cstheme="minorHAnsi"/>
              </w:rPr>
              <w:t>Fixed-effects</w:t>
            </w:r>
            <w:r w:rsidRPr="00D20073" w:rsidR="001802A7">
              <w:rPr>
                <w:rFonts w:asciiTheme="minorHAnsi" w:hAnsiTheme="minorHAnsi" w:cstheme="minorHAnsi"/>
              </w:rPr>
              <w:t xml:space="preserve"> </w:t>
            </w:r>
            <w:r w:rsidR="005A3A59">
              <w:rPr>
                <w:rFonts w:asciiTheme="minorHAnsi" w:hAnsiTheme="minorHAnsi" w:cstheme="minorHAnsi"/>
              </w:rPr>
              <w:t>m</w:t>
            </w:r>
            <w:r w:rsidRPr="00D20073" w:rsidR="005A3A59">
              <w:rPr>
                <w:rFonts w:asciiTheme="minorHAnsi" w:hAnsiTheme="minorHAnsi" w:cstheme="minorHAnsi"/>
              </w:rPr>
              <w:t>oderat</w:t>
            </w:r>
            <w:r w:rsidR="005A3A59">
              <w:rPr>
                <w:rFonts w:asciiTheme="minorHAnsi" w:hAnsiTheme="minorHAnsi" w:cstheme="minorHAnsi"/>
              </w:rPr>
              <w:t>ed meta</w:t>
            </w:r>
            <w:r>
              <w:rPr>
                <w:rFonts w:asciiTheme="minorHAnsi" w:hAnsiTheme="minorHAnsi" w:cstheme="minorHAnsi"/>
              </w:rPr>
              <w:t>-</w:t>
            </w:r>
            <w:r w:rsidR="005A3A59">
              <w:rPr>
                <w:rFonts w:asciiTheme="minorHAnsi" w:hAnsiTheme="minorHAnsi" w:cstheme="minorHAnsi"/>
              </w:rPr>
              <w:t>a</w:t>
            </w:r>
            <w:r w:rsidRPr="00D20073" w:rsidR="005A3A59">
              <w:rPr>
                <w:rFonts w:asciiTheme="minorHAnsi" w:hAnsiTheme="minorHAnsi" w:cstheme="minorHAnsi"/>
              </w:rPr>
              <w:t>nalyses</w:t>
            </w:r>
          </w:p>
        </w:tc>
      </w:tr>
    </w:tbl>
    <w:p w:rsidR="005C21AC" w:rsidRPr="00DA2BE1" w:rsidP="0085361F" w14:paraId="236B2104" w14:textId="72C8AA84">
      <w:pPr>
        <w:pStyle w:val="L1-FlLSp12"/>
        <w:rPr>
          <w:b/>
          <w:bCs/>
        </w:rPr>
      </w:pPr>
      <w:r w:rsidRPr="00DA2BE1">
        <w:rPr>
          <w:b/>
          <w:bCs/>
        </w:rPr>
        <w:t xml:space="preserve">Descriptive </w:t>
      </w:r>
      <w:r w:rsidR="003D70E2">
        <w:rPr>
          <w:b/>
          <w:bCs/>
        </w:rPr>
        <w:t>a</w:t>
      </w:r>
      <w:r w:rsidRPr="00DA2BE1" w:rsidR="003D70E2">
        <w:rPr>
          <w:b/>
          <w:bCs/>
        </w:rPr>
        <w:t>nalyses</w:t>
      </w:r>
      <w:r>
        <w:rPr>
          <w:b/>
          <w:bCs/>
        </w:rPr>
        <w:t>.</w:t>
      </w:r>
      <w:r>
        <w:t xml:space="preserve"> The </w:t>
      </w:r>
      <w:r w:rsidR="00C4329A">
        <w:t xml:space="preserve">study team will </w:t>
      </w:r>
      <w:r w:rsidR="007973AF">
        <w:t>calculate</w:t>
      </w:r>
      <w:r w:rsidR="00C4329A">
        <w:t xml:space="preserve"> summary statistics, such as means and percentages, to describe the </w:t>
      </w:r>
      <w:r w:rsidRPr="00707807" w:rsidR="00707807">
        <w:t>instructional settings, programs, and services</w:t>
      </w:r>
      <w:r w:rsidR="00707807">
        <w:t xml:space="preserve"> offered by districts and schools</w:t>
      </w:r>
      <w:r w:rsidR="009E0F76">
        <w:t>, based on responses to the surveys</w:t>
      </w:r>
      <w:r w:rsidR="00707807">
        <w:t xml:space="preserve">. </w:t>
      </w:r>
      <w:r w:rsidR="0014131B">
        <w:t>When estimating summary statistics</w:t>
      </w:r>
      <w:r w:rsidR="009B3ABC">
        <w:t xml:space="preserve"> and </w:t>
      </w:r>
      <w:r w:rsidR="00E4037F">
        <w:t>their variances</w:t>
      </w:r>
      <w:r w:rsidR="0014131B">
        <w:t xml:space="preserve">, the study team will </w:t>
      </w:r>
      <w:r w:rsidR="009E0F76">
        <w:t xml:space="preserve">use </w:t>
      </w:r>
      <w:r w:rsidR="007D5161">
        <w:t xml:space="preserve">normalized frequency </w:t>
      </w:r>
      <w:r w:rsidR="0014131B">
        <w:t>weight</w:t>
      </w:r>
      <w:r w:rsidR="009E0F76">
        <w:t>s</w:t>
      </w:r>
      <w:r w:rsidR="0014131B">
        <w:t xml:space="preserve"> </w:t>
      </w:r>
      <w:r w:rsidR="006C5A52">
        <w:t xml:space="preserve">to account for the size of each district’s or school’s target population </w:t>
      </w:r>
      <w:r w:rsidR="008E1325">
        <w:t>t</w:t>
      </w:r>
      <w:r w:rsidR="008E1325">
        <w:t>o</w:t>
      </w:r>
      <w:r w:rsidR="008E1325">
        <w:t xml:space="preserve"> </w:t>
      </w:r>
      <w:r w:rsidR="00C2788E">
        <w:t xml:space="preserve">allow </w:t>
      </w:r>
      <w:r w:rsidR="00C2788E">
        <w:t>inference about the population</w:t>
      </w:r>
      <w:r w:rsidR="006B2953">
        <w:t xml:space="preserve"> of students</w:t>
      </w:r>
      <w:r w:rsidR="00694572">
        <w:t xml:space="preserve"> included in the </w:t>
      </w:r>
      <w:r w:rsidR="00663BD7">
        <w:t>districts or schools responding to the survey</w:t>
      </w:r>
      <w:r w:rsidR="007D5161">
        <w:t>.</w:t>
      </w:r>
      <w:r w:rsidR="000962FA">
        <w:t xml:space="preserve"> </w:t>
      </w:r>
      <w:r w:rsidR="00E02920">
        <w:t>To compare groups of districts or schools, t</w:t>
      </w:r>
      <w:r w:rsidR="00C60F51">
        <w:t>he study team</w:t>
      </w:r>
      <w:r w:rsidRPr="00C60F51" w:rsidR="00C60F51">
        <w:t xml:space="preserve"> will use chi-square tests to test for significant differences </w:t>
      </w:r>
      <w:r w:rsidR="001E3188">
        <w:t>in proportions for categorical variables</w:t>
      </w:r>
      <w:r w:rsidRPr="00C60F51" w:rsidR="00C60F51">
        <w:t xml:space="preserve"> and </w:t>
      </w:r>
      <w:r w:rsidRPr="00DA2BE1" w:rsidR="00C60F51">
        <w:rPr>
          <w:i/>
          <w:iCs/>
        </w:rPr>
        <w:t>t</w:t>
      </w:r>
      <w:r w:rsidRPr="00C60F51" w:rsidR="00C60F51">
        <w:t xml:space="preserve">-tests </w:t>
      </w:r>
      <w:r w:rsidR="001E3188">
        <w:t xml:space="preserve">to test </w:t>
      </w:r>
      <w:r w:rsidRPr="00C60F51" w:rsidR="00C60F51">
        <w:t xml:space="preserve">for </w:t>
      </w:r>
      <w:r w:rsidR="001E3188">
        <w:t xml:space="preserve">significant </w:t>
      </w:r>
      <w:r w:rsidRPr="00C60F51" w:rsidR="00C60F51">
        <w:t>differences in means</w:t>
      </w:r>
      <w:r w:rsidR="001E3188">
        <w:t xml:space="preserve"> for continuous variables</w:t>
      </w:r>
      <w:r w:rsidRPr="00C60F51" w:rsidR="00C60F51">
        <w:t>.</w:t>
      </w:r>
    </w:p>
    <w:p w:rsidR="009A3C04" w:rsidP="004B49C5" w14:paraId="7F171D97" w14:textId="0F2DCA69">
      <w:pPr>
        <w:pStyle w:val="L1-FlLSp12"/>
      </w:pPr>
      <w:r>
        <w:rPr>
          <w:b/>
          <w:bCs/>
        </w:rPr>
        <w:t xml:space="preserve">Impact </w:t>
      </w:r>
      <w:r w:rsidR="003D70E2">
        <w:rPr>
          <w:b/>
          <w:bCs/>
        </w:rPr>
        <w:t>moderator analyses</w:t>
      </w:r>
      <w:r>
        <w:rPr>
          <w:b/>
          <w:bCs/>
        </w:rPr>
        <w:t>.</w:t>
      </w:r>
      <w:r>
        <w:t xml:space="preserve"> </w:t>
      </w:r>
      <w:r w:rsidR="00FE0309">
        <w:t xml:space="preserve">The study team will </w:t>
      </w:r>
      <w:r w:rsidR="00694620">
        <w:t xml:space="preserve">assess moderators of reclassification by </w:t>
      </w:r>
      <w:r w:rsidR="0078740E">
        <w:t xml:space="preserve">contrasting </w:t>
      </w:r>
      <w:r w:rsidR="00D90CEC">
        <w:t xml:space="preserve">impacts </w:t>
      </w:r>
      <w:r w:rsidR="006C3573">
        <w:t xml:space="preserve">across </w:t>
      </w:r>
      <w:r w:rsidR="00D34965">
        <w:t xml:space="preserve">two </w:t>
      </w:r>
      <w:r w:rsidR="00BF5824">
        <w:t xml:space="preserve">groups of districts, defined </w:t>
      </w:r>
      <w:r w:rsidR="00070902">
        <w:t xml:space="preserve">using </w:t>
      </w:r>
      <w:r w:rsidR="00BF5824">
        <w:t>survey response</w:t>
      </w:r>
      <w:r w:rsidR="00070902">
        <w:t xml:space="preserve"> data</w:t>
      </w:r>
      <w:r w:rsidR="00D34965">
        <w:t xml:space="preserve">: </w:t>
      </w:r>
      <w:r w:rsidR="00720337">
        <w:t xml:space="preserve">(1) </w:t>
      </w:r>
      <w:r w:rsidRPr="000727E8" w:rsidR="000727E8">
        <w:t xml:space="preserve">districts using one type of </w:t>
      </w:r>
      <w:r w:rsidR="003B274E">
        <w:t>instructional setting, program, or service</w:t>
      </w:r>
      <w:r w:rsidR="006C3573">
        <w:t>;</w:t>
      </w:r>
      <w:r w:rsidRPr="000727E8" w:rsidR="000727E8">
        <w:t xml:space="preserve"> and </w:t>
      </w:r>
      <w:r w:rsidR="001F2D7B">
        <w:t xml:space="preserve">(2) </w:t>
      </w:r>
      <w:r w:rsidRPr="000727E8" w:rsidR="000727E8">
        <w:t xml:space="preserve">districts using an alternative </w:t>
      </w:r>
      <w:r w:rsidR="003B274E">
        <w:t>instructional setting, program, or service</w:t>
      </w:r>
      <w:r w:rsidR="004D38B1">
        <w:t xml:space="preserve"> (referred to below as a policy)</w:t>
      </w:r>
      <w:r w:rsidRPr="000727E8" w:rsidR="000727E8">
        <w:t>.</w:t>
      </w:r>
      <w:r w:rsidR="006233FB">
        <w:t xml:space="preserve"> </w:t>
      </w:r>
      <w:r w:rsidR="001F2D7B">
        <w:t>Within each subgroup</w:t>
      </w:r>
      <w:r w:rsidR="00141EB0">
        <w:t xml:space="preserve"> of surveyed districts</w:t>
      </w:r>
      <w:r w:rsidR="001F2D7B">
        <w:t xml:space="preserve">, the study team will estimate </w:t>
      </w:r>
      <w:r w:rsidR="00D67FD6">
        <w:t xml:space="preserve">student-level </w:t>
      </w:r>
      <w:r w:rsidR="00F3416A">
        <w:t xml:space="preserve">impacts of reclassification </w:t>
      </w:r>
      <w:r w:rsidR="00E86EB3">
        <w:t xml:space="preserve">using </w:t>
      </w:r>
      <w:r w:rsidR="00A43BAE">
        <w:t>the SLDS records already collected</w:t>
      </w:r>
      <w:r w:rsidR="00B84F31">
        <w:t xml:space="preserve">, as indicated in </w:t>
      </w:r>
      <w:r w:rsidRPr="00B84F31" w:rsidR="00B84F31">
        <w:t xml:space="preserve">this study’s previous clearance request (OMB Approval </w:t>
      </w:r>
      <w:hyperlink r:id="rId17" w:history="1">
        <w:r w:rsidRPr="00215C19" w:rsidR="00765287">
          <w:rPr>
            <w:rStyle w:val="Hyperlink"/>
            <w:rFonts w:eastAsiaTheme="minorEastAsia"/>
          </w:rPr>
          <w:t>1850-0974</w:t>
        </w:r>
      </w:hyperlink>
      <w:r w:rsidRPr="00B84F31" w:rsidR="00B84F31">
        <w:t>)</w:t>
      </w:r>
      <w:r w:rsidR="00A43BAE">
        <w:t xml:space="preserve">. </w:t>
      </w:r>
      <w:r w:rsidR="007A5C4A">
        <w:t xml:space="preserve">These </w:t>
      </w:r>
      <w:r w:rsidR="002A5359">
        <w:t xml:space="preserve">impact estimates </w:t>
      </w:r>
      <w:r w:rsidR="00723090">
        <w:t xml:space="preserve">will </w:t>
      </w:r>
      <w:r w:rsidR="005E415C">
        <w:t xml:space="preserve">be based on </w:t>
      </w:r>
      <w:r w:rsidR="00627CBE">
        <w:t>a regression discontinuity design (RDD)</w:t>
      </w:r>
      <w:r w:rsidR="00EF6F6F">
        <w:t xml:space="preserve">, which </w:t>
      </w:r>
      <w:r w:rsidR="008279C7">
        <w:t xml:space="preserve">can be used to </w:t>
      </w:r>
      <w:r w:rsidR="00122BD9">
        <w:t>compar</w:t>
      </w:r>
      <w:r w:rsidR="008279C7">
        <w:t>e</w:t>
      </w:r>
      <w:r w:rsidR="00122BD9">
        <w:t xml:space="preserve"> </w:t>
      </w:r>
      <w:r w:rsidR="008279C7">
        <w:t>the</w:t>
      </w:r>
      <w:r w:rsidR="00122BD9">
        <w:t xml:space="preserve"> </w:t>
      </w:r>
      <w:r w:rsidR="00723090">
        <w:t xml:space="preserve">outcomes </w:t>
      </w:r>
      <w:r w:rsidR="008279C7">
        <w:t xml:space="preserve">of </w:t>
      </w:r>
      <w:r w:rsidR="00D6106A">
        <w:t>otherwise</w:t>
      </w:r>
      <w:r w:rsidR="00515EA3">
        <w:t xml:space="preserve"> </w:t>
      </w:r>
      <w:r w:rsidR="00D6106A">
        <w:t xml:space="preserve">similar </w:t>
      </w:r>
      <w:r w:rsidR="00AC294E">
        <w:t xml:space="preserve">ELs </w:t>
      </w:r>
      <w:r w:rsidR="00D70E86">
        <w:t>who</w:t>
      </w:r>
      <w:r w:rsidR="00655884">
        <w:t>se</w:t>
      </w:r>
      <w:r w:rsidR="00D70E86">
        <w:t xml:space="preserve"> </w:t>
      </w:r>
      <w:r w:rsidR="00655884">
        <w:t xml:space="preserve">English language proficiency test scores </w:t>
      </w:r>
      <w:r w:rsidR="00AC294E">
        <w:t>are</w:t>
      </w:r>
      <w:r w:rsidR="00412B8D">
        <w:t xml:space="preserve"> </w:t>
      </w:r>
      <w:r w:rsidR="00655884">
        <w:t xml:space="preserve">just above and below </w:t>
      </w:r>
      <w:r w:rsidR="00412B8D">
        <w:t>the threshold for recla</w:t>
      </w:r>
      <w:r w:rsidR="00CA3D3A">
        <w:t>ssification</w:t>
      </w:r>
      <w:r w:rsidR="00B80EDD">
        <w:t>.</w:t>
      </w:r>
    </w:p>
    <w:p w:rsidR="00456B67" w:rsidRPr="00456B67" w:rsidP="00456B67" w14:paraId="095B6B2E" w14:textId="04599803">
      <w:pPr>
        <w:pStyle w:val="L1-FlLSp12"/>
      </w:pPr>
      <w:r w:rsidRPr="00456B67">
        <w:t xml:space="preserve">The estimate for the average </w:t>
      </w:r>
      <w:r w:rsidR="00A32E8F">
        <w:t xml:space="preserve">RDD </w:t>
      </w:r>
      <w:r w:rsidRPr="00456B67">
        <w:t xml:space="preserve">impact of </w:t>
      </w:r>
      <w:r w:rsidR="00641137">
        <w:t xml:space="preserve">students in districts which follow </w:t>
      </w:r>
      <w:r w:rsidRPr="00456B67">
        <w:t xml:space="preserve">the </w:t>
      </w:r>
      <m:oMath>
        <m:r>
          <w:rPr>
            <w:rFonts w:ascii="Cambria Math" w:hAnsi="Cambria Math"/>
          </w:rPr>
          <m:t>i</m:t>
        </m:r>
      </m:oMath>
      <w:r w:rsidRPr="00456B67">
        <w:t xml:space="preserve">th policy is a </w:t>
      </w:r>
      <w:r w:rsidR="007B5BAD">
        <w:t xml:space="preserve">precision </w:t>
      </w:r>
      <w:r w:rsidRPr="00456B67">
        <w:t xml:space="preserve">weighted average of the impacts of the </w:t>
      </w:r>
      <m:oMath>
        <m:r>
          <w:rPr>
            <w:rFonts w:ascii="Cambria Math" w:hAnsi="Cambria Math"/>
          </w:rPr>
          <m:t>i</m:t>
        </m:r>
      </m:oMath>
      <w:r w:rsidRPr="00456B67">
        <w:t xml:space="preserve">th policy-associated RD impact across the set of </w:t>
      </w:r>
      <m:oMath>
        <m:r>
          <w:rPr>
            <w:rFonts w:ascii="Cambria Math" w:hAnsi="Cambria Math"/>
          </w:rPr>
          <m:t>j</m:t>
        </m:r>
      </m:oMath>
      <w:r w:rsidRPr="00456B67">
        <w:t xml:space="preserve">th </w:t>
      </w:r>
      <w:r w:rsidRPr="00456B67">
        <w:t>states</w:t>
      </w:r>
    </w:p>
    <w:p w:rsidR="00456B67" w:rsidRPr="00456B67" w:rsidP="00456B67" w14:paraId="132B76F7" w14:textId="53ECA3D6">
      <w:pPr>
        <w:pStyle w:val="L1-FlLSp12"/>
      </w:pPr>
      <m:oMath>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i</m:t>
            </m:r>
            <m:r>
              <w:rPr>
                <w:rFonts w:ascii="Cambria Math" w:hAnsi="Cambria Math"/>
              </w:rPr>
              <m:t>⋅</m:t>
            </m:r>
          </m:sub>
        </m:sSub>
        <m:r>
          <w:rPr>
            <w:rFonts w:ascii="Cambria Math" w:hAnsi="Cambria Math"/>
          </w:rPr>
          <m:t>=</m:t>
        </m:r>
        <m:f>
          <m:fPr>
            <m:ctrlPr>
              <w:rPr>
                <w:rFonts w:ascii="Cambria Math" w:hAnsi="Cambria Math"/>
                <w:i/>
              </w:rPr>
            </m:ctrlPr>
          </m:fPr>
          <m:num>
            <m:nary>
              <m:naryPr>
                <m:chr m:val="∑"/>
                <m:supHide/>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ij</m:t>
                    </m:r>
                  </m:sub>
                </m:sSub>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ij</m:t>
                    </m:r>
                  </m:sub>
                </m:sSub>
              </m:e>
            </m:nary>
          </m:num>
          <m:den>
            <m:nary>
              <m:naryPr>
                <m:chr m:val="∑"/>
                <m:supHide/>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ij</m:t>
                    </m:r>
                  </m:sub>
                </m:sSub>
              </m:e>
            </m:nary>
          </m:den>
        </m:f>
      </m:oMath>
      <w:r w:rsidRPr="00456B67">
        <w:t xml:space="preserve">, </w:t>
      </w:r>
      <m:oMath>
        <m:r>
          <w:rPr>
            <w:rFonts w:ascii="Cambria Math" w:hAnsi="Cambria Math"/>
          </w:rPr>
          <m:t>i</m:t>
        </m:r>
        <m:r>
          <w:rPr>
            <w:rFonts w:ascii="Cambria Math" w:hAnsi="Cambria Math"/>
          </w:rPr>
          <m:t>=</m:t>
        </m:r>
        <m:d>
          <m:dPr>
            <m:begChr m:val="{"/>
            <m:endChr m:val="}"/>
            <m:ctrlPr>
              <w:rPr>
                <w:rFonts w:ascii="Cambria Math" w:hAnsi="Cambria Math"/>
                <w:i/>
              </w:rPr>
            </m:ctrlPr>
          </m:dPr>
          <m:e>
            <m:r>
              <w:rPr>
                <w:rFonts w:ascii="Cambria Math" w:hAnsi="Cambria Math"/>
              </w:rPr>
              <m:t>1,2</m:t>
            </m:r>
          </m:e>
        </m:d>
      </m:oMath>
      <w:r w:rsidRPr="00456B67">
        <w:t>,</w:t>
      </w:r>
    </w:p>
    <w:p w:rsidR="00456B67" w:rsidP="00456B67" w14:paraId="2DE266C8" w14:textId="178215F9">
      <w:pPr>
        <w:pStyle w:val="L1-FlLSp12"/>
      </w:pPr>
      <w:r w:rsidRPr="00456B67">
        <w:t xml:space="preserve">where the weights are the inverse of the RD impact estimate’s variance, </w:t>
      </w:r>
      <m:oMath>
        <m:sSub>
          <m:sSubPr>
            <m:ctrlPr>
              <w:rPr>
                <w:rFonts w:ascii="Cambria Math" w:hAnsi="Cambria Math"/>
                <w:i/>
              </w:rPr>
            </m:ctrlPr>
          </m:sSubPr>
          <m:e>
            <m:r>
              <w:rPr>
                <w:rFonts w:ascii="Cambria Math" w:hAnsi="Cambria Math"/>
              </w:rPr>
              <m:t>w</m:t>
            </m:r>
          </m:e>
          <m:sub>
            <m:r>
              <w:rPr>
                <w:rFonts w:ascii="Cambria Math" w:hAnsi="Cambria Math"/>
              </w:rPr>
              <m:t>ij</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V</m:t>
                </m:r>
                <m:d>
                  <m:dPr>
                    <m:begChr m:val="{"/>
                    <m:endChr m:val="}"/>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ij</m:t>
                        </m:r>
                      </m:sub>
                    </m:sSub>
                  </m:e>
                </m:d>
              </m:e>
            </m:d>
          </m:e>
          <m:sup>
            <m:r>
              <w:rPr>
                <w:rFonts w:ascii="Cambria Math" w:hAnsi="Cambria Math"/>
              </w:rPr>
              <m:t>-1</m:t>
            </m:r>
          </m:sup>
        </m:sSup>
      </m:oMath>
      <w:r w:rsidR="00AE4434">
        <w:t>.</w:t>
      </w:r>
    </w:p>
    <w:p w:rsidR="004674D3" w:rsidRPr="00456B67" w:rsidP="004674D3" w14:paraId="2D8C56EC" w14:textId="1246251B">
      <w:pPr>
        <w:pStyle w:val="L1-FlLSp12"/>
      </w:pPr>
      <w:r w:rsidRPr="00456B67">
        <w:t xml:space="preserve">The </w:t>
      </w:r>
      <w:r w:rsidR="00A3469B">
        <w:t xml:space="preserve">fixed-effects </w:t>
      </w:r>
      <w:r w:rsidRPr="00456B67">
        <w:t xml:space="preserve">meta-regression </w:t>
      </w:r>
    </w:p>
    <w:p w:rsidR="004674D3" w:rsidRPr="00456B67" w:rsidP="004674D3" w14:paraId="2842AAD5" w14:textId="77777777">
      <w:pPr>
        <w:pStyle w:val="L1-FlLSp12"/>
      </w:pPr>
      <m:oMath>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r>
          <w:rPr>
            <w:rFonts w:ascii="Cambria Math" w:hAnsi="Cambria Math"/>
          </w:rPr>
          <m:t>I</m:t>
        </m:r>
        <m:d>
          <m:dPr>
            <m:ctrlPr>
              <w:rPr>
                <w:rFonts w:ascii="Cambria Math" w:hAnsi="Cambria Math"/>
                <w:i/>
              </w:rPr>
            </m:ctrlPr>
          </m:dPr>
          <m:e>
            <m:r>
              <w:rPr>
                <w:rFonts w:ascii="Cambria Math" w:hAnsi="Cambria Math"/>
              </w:rPr>
              <m:t>i</m:t>
            </m:r>
            <m:r>
              <w:rPr>
                <w:rFonts w:ascii="Cambria Math" w:hAnsi="Cambria Math"/>
              </w:rPr>
              <m:t>=1</m:t>
            </m:r>
          </m:e>
        </m:d>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ij</m:t>
            </m:r>
          </m:sub>
        </m:sSub>
      </m:oMath>
      <w:r w:rsidRPr="00456B67">
        <w:t>,</w:t>
      </w:r>
    </w:p>
    <w:p w:rsidR="0049383D" w:rsidP="0049383D" w14:paraId="30D8BA51" w14:textId="77777777">
      <w:pPr>
        <w:pStyle w:val="L1-FlLSp12"/>
      </w:pPr>
      <w:r w:rsidRPr="00456B67">
        <w:t xml:space="preserve">will be used to test whether </w:t>
      </w:r>
      <m:oMath>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2⋅</m:t>
            </m:r>
          </m:sub>
        </m:sSub>
      </m:oMath>
      <w:r w:rsidRPr="00456B67">
        <w:t xml:space="preserve"> by testing whether </w:t>
      </w:r>
      <m:oMath>
        <m:sSub>
          <m:sSubPr>
            <m:ctrlPr>
              <w:rPr>
                <w:rFonts w:ascii="Cambria Math" w:hAnsi="Cambria Math"/>
                <w:i/>
              </w:rPr>
            </m:ctrlPr>
          </m:sSubPr>
          <m:e>
            <m:r>
              <w:rPr>
                <w:rFonts w:ascii="Cambria Math" w:hAnsi="Cambria Math"/>
              </w:rPr>
              <m:t>γ</m:t>
            </m:r>
          </m:e>
          <m:sub>
            <m:r>
              <w:rPr>
                <w:rFonts w:ascii="Cambria Math" w:hAnsi="Cambria Math"/>
              </w:rPr>
              <m:t>1</m:t>
            </m:r>
          </m:sub>
        </m:sSub>
        <m:r>
          <w:rPr>
            <w:rFonts w:ascii="Cambria Math" w:hAnsi="Cambria Math"/>
          </w:rPr>
          <m:t>=0</m:t>
        </m:r>
      </m:oMath>
      <w:r w:rsidRPr="00456B67">
        <w:t xml:space="preserve">, where </w:t>
      </w:r>
      <m:oMath>
        <m:r>
          <w:rPr>
            <w:rFonts w:ascii="Cambria Math" w:hAnsi="Cambria Math"/>
          </w:rPr>
          <m:t>I</m:t>
        </m:r>
        <m:d>
          <m:dPr>
            <m:ctrlPr>
              <w:rPr>
                <w:rFonts w:ascii="Cambria Math" w:hAnsi="Cambria Math"/>
                <w:i/>
              </w:rPr>
            </m:ctrlPr>
          </m:dPr>
          <m:e>
            <m:r>
              <w:rPr>
                <w:rFonts w:ascii="Cambria Math" w:hAnsi="Cambria Math"/>
              </w:rPr>
              <m:t>i=1</m:t>
            </m:r>
          </m:e>
        </m:d>
      </m:oMath>
      <w:r w:rsidRPr="00456B67">
        <w:t xml:space="preserve"> is an indicator variable equal to 1 if </w:t>
      </w:r>
      <m:oMath>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ij</m:t>
            </m:r>
          </m:sub>
        </m:sSub>
      </m:oMath>
      <w:r w:rsidRPr="00456B67">
        <w:t xml:space="preserve"> is the RD impact from the state’s sample of students under Policy 1. The variance of </w:t>
      </w:r>
      <m:oMath>
        <m:sSub>
          <m:sSubPr>
            <m:ctrlPr>
              <w:rPr>
                <w:rFonts w:ascii="Cambria Math" w:hAnsi="Cambria Math"/>
                <w:i/>
              </w:rPr>
            </m:ctrlPr>
          </m:sSubPr>
          <m:e>
            <m:r>
              <w:rPr>
                <w:rFonts w:ascii="Cambria Math" w:hAnsi="Cambria Math"/>
              </w:rPr>
              <m:t>γ</m:t>
            </m:r>
          </m:e>
          <m:sub>
            <m:r>
              <w:rPr>
                <w:rFonts w:ascii="Cambria Math" w:hAnsi="Cambria Math"/>
              </w:rPr>
              <m:t>1</m:t>
            </m:r>
          </m:sub>
        </m:sSub>
      </m:oMath>
      <w:r w:rsidRPr="00456B67">
        <w:t xml:space="preserve"> is the sum of the variance of the policy-specific estimates, </w:t>
      </w:r>
      <m:oMath>
        <m:r>
          <w:rPr>
            <w:rFonts w:ascii="Cambria Math" w:hAnsi="Cambria Math"/>
          </w:rPr>
          <m:t>V</m:t>
        </m:r>
        <m:d>
          <m:dPr>
            <m:begChr m:val="{"/>
            <m:endChr m:val="}"/>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1⋅</m:t>
                </m:r>
              </m:sub>
            </m:sSub>
          </m:e>
        </m:d>
      </m:oMath>
      <w:r w:rsidRPr="00456B67">
        <w:t xml:space="preserve"> and </w:t>
      </w:r>
      <m:oMath>
        <m:r>
          <w:rPr>
            <w:rFonts w:ascii="Cambria Math" w:hAnsi="Cambria Math"/>
          </w:rPr>
          <m:t>V</m:t>
        </m:r>
        <m:d>
          <m:dPr>
            <m:begChr m:val="{"/>
            <m:endChr m:val="}"/>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2⋅</m:t>
                </m:r>
              </m:sub>
            </m:sSub>
          </m:e>
        </m:d>
      </m:oMath>
      <w:r w:rsidRPr="00456B67">
        <w:t xml:space="preserve">, which in turn relate to the associated estimated variances of the average RD impacts across each </w:t>
      </w:r>
      <m:oMath>
        <m:r>
          <w:rPr>
            <w:rFonts w:ascii="Cambria Math" w:hAnsi="Cambria Math"/>
          </w:rPr>
          <m:t>j</m:t>
        </m:r>
      </m:oMath>
      <w:r w:rsidRPr="00456B67">
        <w:t xml:space="preserve">th state for each </w:t>
      </w:r>
      <m:oMath>
        <m:r>
          <w:rPr>
            <w:rFonts w:ascii="Cambria Math" w:hAnsi="Cambria Math"/>
          </w:rPr>
          <m:t>i</m:t>
        </m:r>
      </m:oMath>
      <w:r w:rsidRPr="00456B67">
        <w:t xml:space="preserve">th policy, </w:t>
      </w:r>
      <m:oMath>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ij</m:t>
            </m:r>
          </m:sub>
        </m:sSub>
      </m:oMath>
      <w:r w:rsidRPr="00456B67">
        <w:t>.</w:t>
      </w:r>
      <w:r w:rsidRPr="00456B67">
        <w:rPr>
          <w:iCs/>
        </w:rPr>
        <w:t xml:space="preserve"> The variance for each </w:t>
      </w:r>
      <m:oMath>
        <m:r>
          <w:rPr>
            <w:rFonts w:ascii="Cambria Math" w:hAnsi="Cambria Math"/>
          </w:rPr>
          <m:t>i</m:t>
        </m:r>
      </m:oMath>
      <w:r w:rsidRPr="00456B67">
        <w:rPr>
          <w:iCs/>
        </w:rPr>
        <w:t xml:space="preserve">th policy-associated mean impact across states is the inverse of the sum of the </w:t>
      </w:r>
      <w:r w:rsidR="009D7997">
        <w:rPr>
          <w:iCs/>
        </w:rPr>
        <w:t xml:space="preserve">precision </w:t>
      </w:r>
      <w:r w:rsidRPr="00456B67">
        <w:rPr>
          <w:iCs/>
        </w:rPr>
        <w:t xml:space="preserve">weights used </w:t>
      </w:r>
      <w:r w:rsidRPr="00456B67">
        <w:t xml:space="preserve">(Hedges and </w:t>
      </w:r>
      <w:r w:rsidRPr="00456B67">
        <w:t>Piggot</w:t>
      </w:r>
      <w:r w:rsidRPr="00456B67">
        <w:t xml:space="preserve"> 2004)</w:t>
      </w:r>
      <w:r>
        <w:t>.</w:t>
      </w:r>
    </w:p>
    <w:p w:rsidR="00E94A88" w:rsidRPr="001F24B5" w:rsidP="006D419F" w14:paraId="55351CA0" w14:textId="42B10487">
      <w:pPr>
        <w:pStyle w:val="Heading3"/>
        <w:rPr>
          <w:b/>
        </w:rPr>
      </w:pPr>
      <w:bookmarkStart w:id="19" w:name="_Toc90277250"/>
      <w:bookmarkStart w:id="20" w:name="_Toc149542553"/>
      <w:r w:rsidRPr="00B82E55">
        <w:t>B.2.</w:t>
      </w:r>
      <w:r w:rsidR="00743BD6">
        <w:t>3</w:t>
      </w:r>
      <w:r w:rsidRPr="00B82E55">
        <w:t>.</w:t>
      </w:r>
      <w:r w:rsidRPr="00B82E55">
        <w:tab/>
        <w:t>Degree of Accuracy Needed</w:t>
      </w:r>
      <w:bookmarkEnd w:id="19"/>
      <w:bookmarkEnd w:id="20"/>
    </w:p>
    <w:p w:rsidR="004B2880" w:rsidP="0085361F" w14:paraId="00AD9678" w14:textId="56AB02B9">
      <w:pPr>
        <w:pStyle w:val="L1-FlLSp12"/>
      </w:pPr>
      <w:r>
        <w:t xml:space="preserve">The </w:t>
      </w:r>
      <w:r w:rsidR="006F2BDC">
        <w:t>study team expects the</w:t>
      </w:r>
      <w:r>
        <w:t xml:space="preserve"> </w:t>
      </w:r>
      <w:r w:rsidR="0007532A">
        <w:t xml:space="preserve">survey </w:t>
      </w:r>
      <w:r w:rsidR="00127697">
        <w:t xml:space="preserve">sample sizes </w:t>
      </w:r>
      <w:r w:rsidR="00F576F7">
        <w:t>to</w:t>
      </w:r>
      <w:r w:rsidR="00154665">
        <w:t xml:space="preserve"> </w:t>
      </w:r>
      <w:r w:rsidR="007D121E">
        <w:t xml:space="preserve">yield </w:t>
      </w:r>
      <w:r w:rsidR="00154665">
        <w:t xml:space="preserve">sufficient precision for both descriptive </w:t>
      </w:r>
      <w:r w:rsidR="00C425C6">
        <w:t>analysis</w:t>
      </w:r>
      <w:r w:rsidR="00D00AF4">
        <w:t xml:space="preserve"> </w:t>
      </w:r>
      <w:r w:rsidR="00154665">
        <w:t xml:space="preserve">and </w:t>
      </w:r>
      <w:r w:rsidR="00ED161D">
        <w:t xml:space="preserve">key </w:t>
      </w:r>
      <w:r w:rsidR="00C425C6">
        <w:t>moderator analyses</w:t>
      </w:r>
      <w:r w:rsidR="00154665">
        <w:t xml:space="preserve">. </w:t>
      </w:r>
    </w:p>
    <w:p w:rsidR="00154665" w:rsidP="0085361F" w14:paraId="37EDBAA0" w14:textId="23BD309D">
      <w:pPr>
        <w:pStyle w:val="L1-FlLSp12"/>
      </w:pPr>
      <w:r>
        <w:rPr>
          <w:b/>
          <w:bCs/>
        </w:rPr>
        <w:t xml:space="preserve">Precision for </w:t>
      </w:r>
      <w:r w:rsidR="003D70E2">
        <w:rPr>
          <w:b/>
          <w:bCs/>
        </w:rPr>
        <w:t>descriptive analyses</w:t>
      </w:r>
      <w:r>
        <w:rPr>
          <w:b/>
          <w:bCs/>
        </w:rPr>
        <w:t xml:space="preserve">. </w:t>
      </w:r>
      <w:r w:rsidR="00EE34D4">
        <w:t xml:space="preserve">For binary measures of </w:t>
      </w:r>
      <w:r w:rsidR="00CA613A">
        <w:t>district</w:t>
      </w:r>
      <w:r w:rsidRPr="00EE2174" w:rsidR="00EE34D4">
        <w:t xml:space="preserve"> practices</w:t>
      </w:r>
      <w:r w:rsidR="00EE34D4">
        <w:t xml:space="preserve"> based on the survey, t</w:t>
      </w:r>
      <w:r w:rsidR="00986B5F">
        <w:t xml:space="preserve">he study </w:t>
      </w:r>
      <w:r w:rsidR="0036567D">
        <w:t xml:space="preserve">team </w:t>
      </w:r>
      <w:r w:rsidR="00986B5F">
        <w:t xml:space="preserve">seeks to </w:t>
      </w:r>
      <w:r w:rsidR="003D2288">
        <w:t xml:space="preserve">produce descriptive </w:t>
      </w:r>
      <w:r w:rsidR="00C6756E">
        <w:t xml:space="preserve">statistics with </w:t>
      </w:r>
      <w:r w:rsidR="00395E0B">
        <w:t xml:space="preserve">a margin of error of no more than </w:t>
      </w:r>
      <w:r w:rsidR="004C208E">
        <w:t>+/</w:t>
      </w:r>
      <w:r w:rsidR="00ED7C5D">
        <w:t>−</w:t>
      </w:r>
      <w:r w:rsidR="00375941">
        <w:t xml:space="preserve"> </w:t>
      </w:r>
      <w:r w:rsidR="00395E0B">
        <w:t>5</w:t>
      </w:r>
      <w:r w:rsidR="00395E0B">
        <w:t xml:space="preserve"> percentage points</w:t>
      </w:r>
      <w:r w:rsidR="00C3263B">
        <w:t xml:space="preserve">. The study team also </w:t>
      </w:r>
      <w:r w:rsidR="004A4BD4">
        <w:t>seeks</w:t>
      </w:r>
      <w:r w:rsidR="00EE34D4">
        <w:t xml:space="preserve"> </w:t>
      </w:r>
      <w:r w:rsidR="00F62AF4">
        <w:t xml:space="preserve">to </w:t>
      </w:r>
      <w:r w:rsidR="006863A5">
        <w:t xml:space="preserve">reliably </w:t>
      </w:r>
      <w:r w:rsidR="00EE34D4">
        <w:t xml:space="preserve">detect </w:t>
      </w:r>
      <w:r w:rsidR="006863A5">
        <w:t xml:space="preserve">differences </w:t>
      </w:r>
      <w:r w:rsidR="00C3263B">
        <w:t xml:space="preserve">of at least </w:t>
      </w:r>
      <w:r w:rsidR="00C3263B">
        <w:t>10</w:t>
      </w:r>
      <w:r w:rsidR="00C3263B">
        <w:t xml:space="preserve"> p</w:t>
      </w:r>
      <w:r w:rsidR="005152B2">
        <w:t>ercentage points</w:t>
      </w:r>
      <w:r w:rsidR="00C3263B">
        <w:t xml:space="preserve"> </w:t>
      </w:r>
      <w:r w:rsidR="00F83D89">
        <w:t xml:space="preserve">when comparing </w:t>
      </w:r>
      <w:r w:rsidR="005915C5">
        <w:t xml:space="preserve">practices between </w:t>
      </w:r>
      <w:r w:rsidR="002300CE">
        <w:t>policy</w:t>
      </w:r>
      <w:r w:rsidR="00DA3912">
        <w:t xml:space="preserve">-relevant </w:t>
      </w:r>
      <w:r w:rsidR="006863A5">
        <w:t>subgroups</w:t>
      </w:r>
      <w:r w:rsidR="00965B01">
        <w:t xml:space="preserve"> of </w:t>
      </w:r>
      <w:r w:rsidR="00F83D89">
        <w:t>districts</w:t>
      </w:r>
      <w:r w:rsidR="00E548C2">
        <w:t>/</w:t>
      </w:r>
      <w:r w:rsidR="00F83D89">
        <w:t xml:space="preserve">schools </w:t>
      </w:r>
      <w:r w:rsidR="00965B01">
        <w:t xml:space="preserve">that differ in key </w:t>
      </w:r>
      <w:r w:rsidR="00F83D89">
        <w:t>features</w:t>
      </w:r>
      <w:r w:rsidR="00B03D69">
        <w:t xml:space="preserve"> of the state context</w:t>
      </w:r>
      <w:r w:rsidR="002D4AD8">
        <w:t>.</w:t>
      </w:r>
      <w:r w:rsidR="006B6A43">
        <w:t xml:space="preserve"> </w:t>
      </w:r>
      <w:r w:rsidR="002C2591">
        <w:t xml:space="preserve">The descriptive analysis </w:t>
      </w:r>
      <w:r w:rsidR="005D113C">
        <w:t xml:space="preserve">uses </w:t>
      </w:r>
      <w:r w:rsidR="005F107A">
        <w:t>these threshold</w:t>
      </w:r>
      <w:r w:rsidR="009C1120">
        <w:t>s</w:t>
      </w:r>
      <w:r w:rsidR="005F107A">
        <w:t xml:space="preserve"> for precision because </w:t>
      </w:r>
      <w:r w:rsidR="00FF2D55">
        <w:t>smaller errors or difference</w:t>
      </w:r>
      <w:r w:rsidR="00C5465A">
        <w:t>s</w:t>
      </w:r>
      <w:r w:rsidR="00FF2D55">
        <w:t xml:space="preserve"> may not meaningfully alter </w:t>
      </w:r>
      <w:r w:rsidR="004E72A6">
        <w:t>conclusions about the population</w:t>
      </w:r>
      <w:r w:rsidR="00A125C7">
        <w:t>.</w:t>
      </w:r>
      <w:r w:rsidR="004E72A6">
        <w:t xml:space="preserve"> </w:t>
      </w:r>
      <w:r w:rsidR="005973B2">
        <w:t xml:space="preserve">For example, </w:t>
      </w:r>
      <w:r w:rsidR="006D7D28">
        <w:t xml:space="preserve">study </w:t>
      </w:r>
      <w:r w:rsidR="00A276ED">
        <w:t xml:space="preserve">results </w:t>
      </w:r>
      <w:r w:rsidR="00FD2C82">
        <w:t xml:space="preserve">might </w:t>
      </w:r>
      <w:r w:rsidR="00A276ED">
        <w:t xml:space="preserve">lead to the conclusion </w:t>
      </w:r>
      <w:r w:rsidR="00FD2C82">
        <w:t xml:space="preserve">that approximately half </w:t>
      </w:r>
      <w:r w:rsidR="005A3F09">
        <w:t xml:space="preserve">of ELs have access to </w:t>
      </w:r>
      <w:r w:rsidR="00661C73">
        <w:t>additional</w:t>
      </w:r>
      <w:r w:rsidR="00655B75">
        <w:t xml:space="preserve"> </w:t>
      </w:r>
      <w:r w:rsidR="00655B75">
        <w:t>supports</w:t>
      </w:r>
      <w:r w:rsidR="005A3F09">
        <w:t xml:space="preserve"> </w:t>
      </w:r>
      <w:r w:rsidR="00661C73">
        <w:t xml:space="preserve">or accommodations during </w:t>
      </w:r>
      <w:r w:rsidR="00DC07DF">
        <w:t xml:space="preserve">the monitoring period </w:t>
      </w:r>
      <w:r w:rsidR="00496041">
        <w:t xml:space="preserve">in </w:t>
      </w:r>
      <w:r w:rsidR="00DD40A3">
        <w:t xml:space="preserve">both </w:t>
      </w:r>
      <w:r w:rsidR="00D34B7A">
        <w:t>districts</w:t>
      </w:r>
      <w:r w:rsidR="00AF5AD0">
        <w:t>/</w:t>
      </w:r>
      <w:r w:rsidR="004F5A72">
        <w:t>schools</w:t>
      </w:r>
      <w:r w:rsidR="00D34B7A">
        <w:t xml:space="preserve"> </w:t>
      </w:r>
      <w:r w:rsidR="00AF5AD0">
        <w:t xml:space="preserve">where </w:t>
      </w:r>
      <w:r w:rsidR="006E5ADB">
        <w:t>4</w:t>
      </w:r>
      <w:r w:rsidR="00452B79">
        <w:t>5</w:t>
      </w:r>
      <w:r w:rsidR="006E5ADB">
        <w:t xml:space="preserve"> percent </w:t>
      </w:r>
      <w:r w:rsidR="00135222">
        <w:t xml:space="preserve">of ELs </w:t>
      </w:r>
      <w:r w:rsidR="00DD34F8">
        <w:t xml:space="preserve">can </w:t>
      </w:r>
      <w:r w:rsidR="004A5A49">
        <w:t xml:space="preserve">access </w:t>
      </w:r>
      <w:r w:rsidR="00655B75">
        <w:t xml:space="preserve">these supports </w:t>
      </w:r>
      <w:r w:rsidR="00791FF8">
        <w:t>and</w:t>
      </w:r>
      <w:r w:rsidR="004F5739">
        <w:t xml:space="preserve"> </w:t>
      </w:r>
      <w:r w:rsidR="004A5A49">
        <w:t>districts</w:t>
      </w:r>
      <w:r w:rsidR="004F5A72">
        <w:t>/schools</w:t>
      </w:r>
      <w:r w:rsidR="004A5A49">
        <w:t xml:space="preserve"> </w:t>
      </w:r>
      <w:r w:rsidR="00AF5AD0">
        <w:t xml:space="preserve">where </w:t>
      </w:r>
      <w:r w:rsidR="00573A77">
        <w:t>5</w:t>
      </w:r>
      <w:r w:rsidR="00452B79">
        <w:t>5</w:t>
      </w:r>
      <w:r w:rsidR="00126EF6">
        <w:t xml:space="preserve"> </w:t>
      </w:r>
      <w:r w:rsidR="00573A77">
        <w:t xml:space="preserve">percent of ELs </w:t>
      </w:r>
      <w:r w:rsidR="00DD34F8">
        <w:t xml:space="preserve">can </w:t>
      </w:r>
      <w:r w:rsidR="004A5A49">
        <w:t xml:space="preserve">access </w:t>
      </w:r>
      <w:r w:rsidR="00655B75">
        <w:t>these sup</w:t>
      </w:r>
      <w:r w:rsidR="002D666C">
        <w:t>ports</w:t>
      </w:r>
      <w:r w:rsidR="00550298">
        <w:t>.</w:t>
      </w:r>
    </w:p>
    <w:p w:rsidR="00261DFB" w:rsidP="0085361F" w14:paraId="755C0311" w14:textId="5F0A9977">
      <w:pPr>
        <w:pStyle w:val="L1-FlLSp12"/>
      </w:pPr>
      <w:r>
        <w:t xml:space="preserve">The study team expects the district and school survey samples to </w:t>
      </w:r>
      <w:r w:rsidR="00E9651E">
        <w:t xml:space="preserve">yield </w:t>
      </w:r>
      <w:r w:rsidR="00840B90">
        <w:t>estimates that meet or exceed these precision targets</w:t>
      </w:r>
      <w:r w:rsidR="00104A0F">
        <w:t>,</w:t>
      </w:r>
      <w:r w:rsidR="002F441A">
        <w:t xml:space="preserve"> </w:t>
      </w:r>
      <w:r w:rsidR="00104A0F">
        <w:t>a</w:t>
      </w:r>
      <w:r w:rsidR="00447DB0">
        <w:t xml:space="preserve">s </w:t>
      </w:r>
      <w:r w:rsidRPr="00AD378E" w:rsidR="00447DB0">
        <w:t>shown in Exhibit B-</w:t>
      </w:r>
      <w:r w:rsidRPr="00AD378E" w:rsidR="00AF3FBD">
        <w:t>3</w:t>
      </w:r>
      <w:r w:rsidRPr="00AD378E" w:rsidR="00104A0F">
        <w:t>.</w:t>
      </w:r>
      <w:r w:rsidRPr="00AD378E" w:rsidR="002F441A">
        <w:t xml:space="preserve"> </w:t>
      </w:r>
      <w:r w:rsidRPr="00AD378E" w:rsidR="00104A0F">
        <w:t>T</w:t>
      </w:r>
      <w:r w:rsidRPr="00AD378E" w:rsidR="002F441A">
        <w:t xml:space="preserve">he study team assessed the likely precision of estimates for </w:t>
      </w:r>
      <w:r w:rsidRPr="00AD378E" w:rsidR="00D90E74">
        <w:t xml:space="preserve">a </w:t>
      </w:r>
      <w:r w:rsidRPr="00AD378E" w:rsidR="009D4163">
        <w:t xml:space="preserve">practice used by </w:t>
      </w:r>
      <w:r w:rsidRPr="00AD378E" w:rsidR="00A20513">
        <w:t>50 percent of survey respondents</w:t>
      </w:r>
      <w:r w:rsidRPr="00AD378E" w:rsidR="002F441A">
        <w:t>, which correspon</w:t>
      </w:r>
      <w:r w:rsidRPr="00AD378E" w:rsidR="00CC40E4">
        <w:t xml:space="preserve">ds to the highest </w:t>
      </w:r>
      <w:r w:rsidRPr="00AD378E" w:rsidR="008619B7">
        <w:t xml:space="preserve">potential variance and </w:t>
      </w:r>
      <w:r w:rsidRPr="00AD378E" w:rsidR="00A20513">
        <w:t xml:space="preserve">aligns with </w:t>
      </w:r>
      <w:r w:rsidRPr="00AD378E" w:rsidR="00833688">
        <w:t xml:space="preserve">the prevalence </w:t>
      </w:r>
      <w:r w:rsidRPr="00AD378E" w:rsidR="00F61A59">
        <w:t xml:space="preserve">of ability </w:t>
      </w:r>
      <w:r w:rsidRPr="00AD378E" w:rsidR="00F8600F">
        <w:t>tracking</w:t>
      </w:r>
      <w:r w:rsidRPr="00AD378E" w:rsidR="00766A3E">
        <w:t xml:space="preserve"> </w:t>
      </w:r>
      <w:r w:rsidRPr="00AD378E" w:rsidR="002255A2">
        <w:t>in middle schools</w:t>
      </w:r>
      <w:r w:rsidRPr="00AD378E" w:rsidR="00F61A59">
        <w:t>, a potential key moderator for</w:t>
      </w:r>
      <w:r w:rsidRPr="00AD378E" w:rsidR="00F67C85">
        <w:t xml:space="preserve"> impacts of reclassification</w:t>
      </w:r>
      <w:r w:rsidRPr="00AD378E" w:rsidR="00265C37">
        <w:t xml:space="preserve"> </w:t>
      </w:r>
      <w:r w:rsidRPr="00AD378E" w:rsidR="00A20513">
        <w:t>(Standing &amp; Lewis, 2021)</w:t>
      </w:r>
      <w:r w:rsidRPr="00AD378E" w:rsidR="00B30A06">
        <w:t xml:space="preserve">. </w:t>
      </w:r>
      <w:r w:rsidRPr="00AD378E" w:rsidR="006C0BF4">
        <w:t xml:space="preserve">The study </w:t>
      </w:r>
      <w:r w:rsidRPr="00AD378E" w:rsidR="00A126C1">
        <w:t xml:space="preserve">team also considered </w:t>
      </w:r>
      <w:r w:rsidRPr="00AD378E" w:rsidR="00D90E74">
        <w:t xml:space="preserve">precision for </w:t>
      </w:r>
      <w:r w:rsidRPr="00AD378E" w:rsidR="00F8666D">
        <w:t>less-/more-</w:t>
      </w:r>
      <w:r w:rsidRPr="00AD378E" w:rsidR="00442002">
        <w:t>prevalen</w:t>
      </w:r>
      <w:r w:rsidRPr="00AD378E" w:rsidR="00D30049">
        <w:t>t</w:t>
      </w:r>
      <w:r w:rsidRPr="00AD378E" w:rsidR="00442002">
        <w:t xml:space="preserve"> practice</w:t>
      </w:r>
      <w:r w:rsidRPr="00AD378E" w:rsidR="00FF650F">
        <w:t xml:space="preserve"> used by </w:t>
      </w:r>
      <w:r w:rsidRPr="00AD378E" w:rsidR="00F8666D">
        <w:t>2</w:t>
      </w:r>
      <w:r w:rsidRPr="00AD378E" w:rsidR="00D90E74">
        <w:t>5</w:t>
      </w:r>
      <w:r w:rsidR="001E6D57">
        <w:t xml:space="preserve"> </w:t>
      </w:r>
      <w:r w:rsidRPr="00AD378E" w:rsidR="00D90E74">
        <w:t xml:space="preserve">or </w:t>
      </w:r>
      <w:r w:rsidRPr="00AD378E" w:rsidR="00F8666D">
        <w:t>7</w:t>
      </w:r>
      <w:r w:rsidRPr="00AD378E" w:rsidR="00D90E74">
        <w:t>5</w:t>
      </w:r>
      <w:r w:rsidR="00A9010D">
        <w:t xml:space="preserve"> percent </w:t>
      </w:r>
      <w:r w:rsidRPr="00AD378E" w:rsidR="00FF650F">
        <w:t>of survey respondents</w:t>
      </w:r>
      <w:r w:rsidRPr="00AD378E" w:rsidR="00D27A98">
        <w:t>.</w:t>
      </w:r>
      <w:r w:rsidRPr="00AD378E" w:rsidR="00864926">
        <w:t xml:space="preserve"> For </w:t>
      </w:r>
      <w:r w:rsidR="00C65B6C">
        <w:t>each prevalence level of an</w:t>
      </w:r>
      <w:r w:rsidRPr="00AD378E" w:rsidR="00864926">
        <w:t xml:space="preserve"> outcome, </w:t>
      </w:r>
      <w:r w:rsidRPr="00AD378E" w:rsidR="007D1F85">
        <w:t xml:space="preserve">all </w:t>
      </w:r>
      <w:r w:rsidRPr="00AD378E" w:rsidR="005F0C59">
        <w:t>margin</w:t>
      </w:r>
      <w:r w:rsidRPr="00AD378E" w:rsidR="007D1F85">
        <w:t>s</w:t>
      </w:r>
      <w:r w:rsidRPr="00AD378E" w:rsidR="005F0C59">
        <w:t xml:space="preserve"> of error, as measured by the half-width of 95 percent confidence intervals, </w:t>
      </w:r>
      <w:r w:rsidRPr="00AD378E" w:rsidR="007D1F85">
        <w:t xml:space="preserve">are </w:t>
      </w:r>
      <w:r w:rsidRPr="00AD378E" w:rsidR="005F0C59">
        <w:t xml:space="preserve">less than 5 </w:t>
      </w:r>
      <w:r w:rsidRPr="00AD378E" w:rsidR="005152B2">
        <w:t xml:space="preserve">percentage points </w:t>
      </w:r>
      <w:r w:rsidRPr="00AD378E" w:rsidR="005F0C59">
        <w:t xml:space="preserve">for both the district and school samples—overall and for policy-relevant </w:t>
      </w:r>
      <w:r w:rsidRPr="00AD378E" w:rsidR="009D40E6">
        <w:t>subgroups</w:t>
      </w:r>
      <w:r w:rsidRPr="00AD378E" w:rsidR="005F0C59">
        <w:t>. Additionally, Exhibit B-3 shows that the minimum dete</w:t>
      </w:r>
      <w:r w:rsidRPr="00AD378E" w:rsidR="005152B2">
        <w:t>ctible</w:t>
      </w:r>
      <w:r w:rsidR="005152B2">
        <w:t xml:space="preserve"> difference (MDD) between subgroup</w:t>
      </w:r>
      <w:r w:rsidR="001E5534">
        <w:t xml:space="preserve"> mean</w:t>
      </w:r>
      <w:r w:rsidR="005152B2">
        <w:t xml:space="preserve">s is no more than </w:t>
      </w:r>
      <w:r w:rsidR="001518D0">
        <w:t>8</w:t>
      </w:r>
      <w:r w:rsidR="005152B2">
        <w:t xml:space="preserve"> percentage points</w:t>
      </w:r>
      <w:r w:rsidR="001C7971">
        <w:t xml:space="preserve"> for comparisons of both districts and schools</w:t>
      </w:r>
      <w:r w:rsidR="005152B2">
        <w:t>.</w:t>
      </w:r>
    </w:p>
    <w:p w:rsidR="00757D2B" w:rsidRPr="0055640B" w:rsidP="006D419F" w14:paraId="3EF5664D" w14:textId="35A99A90">
      <w:pPr>
        <w:pStyle w:val="ET-ExhibitTitle"/>
      </w:pPr>
      <w:bookmarkStart w:id="21" w:name="_Toc181703663"/>
      <w:r>
        <w:t>Exhibit B-3.</w:t>
      </w:r>
      <w:r>
        <w:tab/>
        <w:t xml:space="preserve">Estimated </w:t>
      </w:r>
      <w:r w:rsidR="00C74099">
        <w:t xml:space="preserve">precision for descriptive </w:t>
      </w:r>
      <w:r w:rsidR="00C74099">
        <w:t>analyses</w:t>
      </w:r>
      <w:bookmarkEnd w:id="21"/>
    </w:p>
    <w:tbl>
      <w:tblPr>
        <w:tblStyle w:val="TableNCESBlue"/>
        <w:tblW w:w="5019" w:type="pct"/>
        <w:tblLayout w:type="fixed"/>
        <w:tblLook w:val="04A0"/>
      </w:tblPr>
      <w:tblGrid>
        <w:gridCol w:w="2340"/>
        <w:gridCol w:w="1764"/>
        <w:gridCol w:w="1764"/>
        <w:gridCol w:w="1764"/>
        <w:gridCol w:w="1764"/>
      </w:tblGrid>
      <w:tr w14:paraId="495A3EB0" w14:textId="77777777" w:rsidTr="00261DFB">
        <w:tblPrEx>
          <w:tblW w:w="5019" w:type="pct"/>
          <w:tblLayout w:type="fixed"/>
          <w:tblLook w:val="04A0"/>
        </w:tblPrEx>
        <w:trPr>
          <w:trHeight w:val="20"/>
          <w:tblHeader/>
        </w:trPr>
        <w:tc>
          <w:tcPr>
            <w:tcW w:w="2340" w:type="dxa"/>
            <w:hideMark/>
          </w:tcPr>
          <w:p w:rsidR="00757D2B" w:rsidRPr="003450C8" w:rsidP="00D75763" w14:paraId="67626419" w14:textId="0C2A0453">
            <w:pPr>
              <w:pStyle w:val="TH-TableHeading"/>
              <w:spacing w:before="60" w:after="20"/>
              <w:jc w:val="left"/>
              <w:rPr>
                <w:rFonts w:asciiTheme="minorHAnsi" w:hAnsiTheme="minorHAnsi" w:cstheme="minorHAnsi"/>
              </w:rPr>
            </w:pPr>
            <w:r>
              <w:rPr>
                <w:rFonts w:asciiTheme="minorHAnsi" w:hAnsiTheme="minorHAnsi" w:cstheme="minorHAnsi"/>
              </w:rPr>
              <w:t xml:space="preserve">Survey </w:t>
            </w:r>
            <w:r w:rsidR="00D75763">
              <w:rPr>
                <w:rFonts w:asciiTheme="minorHAnsi" w:hAnsiTheme="minorHAnsi" w:cstheme="minorHAnsi"/>
              </w:rPr>
              <w:t>measure/sample</w:t>
            </w:r>
          </w:p>
        </w:tc>
        <w:tc>
          <w:tcPr>
            <w:tcW w:w="1764" w:type="dxa"/>
          </w:tcPr>
          <w:p w:rsidR="00757D2B" w:rsidP="00D75763" w14:paraId="44A701E7" w14:textId="5C9107EB">
            <w:pPr>
              <w:pStyle w:val="TH-TableHeading"/>
              <w:spacing w:before="60" w:after="20"/>
              <w:jc w:val="right"/>
              <w:rPr>
                <w:rFonts w:asciiTheme="minorHAnsi" w:hAnsiTheme="minorHAnsi" w:cstheme="minorHAnsi"/>
              </w:rPr>
            </w:pPr>
            <w:r>
              <w:rPr>
                <w:rFonts w:asciiTheme="minorHAnsi" w:hAnsiTheme="minorHAnsi" w:cstheme="minorHAnsi"/>
              </w:rPr>
              <w:t xml:space="preserve">Expected </w:t>
            </w:r>
            <w:r w:rsidR="00177D47">
              <w:rPr>
                <w:rFonts w:asciiTheme="minorHAnsi" w:hAnsiTheme="minorHAnsi" w:cstheme="minorHAnsi"/>
              </w:rPr>
              <w:br/>
            </w:r>
            <w:r w:rsidR="00D75763">
              <w:rPr>
                <w:rFonts w:asciiTheme="minorHAnsi" w:hAnsiTheme="minorHAnsi" w:cstheme="minorHAnsi"/>
              </w:rPr>
              <w:t>number</w:t>
            </w:r>
            <w:r>
              <w:rPr>
                <w:rFonts w:asciiTheme="minorHAnsi" w:hAnsiTheme="minorHAnsi" w:cstheme="minorHAnsi"/>
              </w:rPr>
              <w:t xml:space="preserve"> of </w:t>
            </w:r>
            <w:r w:rsidR="00D75763">
              <w:rPr>
                <w:rFonts w:asciiTheme="minorHAnsi" w:hAnsiTheme="minorHAnsi" w:cstheme="minorHAnsi"/>
              </w:rPr>
              <w:t>responses</w:t>
            </w:r>
          </w:p>
        </w:tc>
        <w:tc>
          <w:tcPr>
            <w:tcW w:w="1764" w:type="dxa"/>
          </w:tcPr>
          <w:p w:rsidR="00757D2B" w:rsidP="00D75763" w14:paraId="5600C732" w14:textId="42E9AD72">
            <w:pPr>
              <w:pStyle w:val="TH-TableHeading"/>
              <w:spacing w:before="60" w:after="20"/>
              <w:jc w:val="right"/>
              <w:rPr>
                <w:rFonts w:asciiTheme="minorHAnsi" w:hAnsiTheme="minorHAnsi" w:cstheme="minorHAnsi"/>
              </w:rPr>
            </w:pPr>
            <w:r>
              <w:rPr>
                <w:rFonts w:asciiTheme="minorHAnsi" w:hAnsiTheme="minorHAnsi" w:cstheme="minorHAnsi"/>
              </w:rPr>
              <w:t>Standard</w:t>
            </w:r>
            <w:r w:rsidR="00177D47">
              <w:rPr>
                <w:rFonts w:asciiTheme="minorHAnsi" w:hAnsiTheme="minorHAnsi" w:cstheme="minorHAnsi"/>
              </w:rPr>
              <w:br/>
            </w:r>
            <w:r>
              <w:rPr>
                <w:rFonts w:asciiTheme="minorHAnsi" w:hAnsiTheme="minorHAnsi" w:cstheme="minorHAnsi"/>
              </w:rPr>
              <w:t xml:space="preserve"> </w:t>
            </w:r>
            <w:r w:rsidR="00D75763">
              <w:rPr>
                <w:rFonts w:asciiTheme="minorHAnsi" w:hAnsiTheme="minorHAnsi" w:cstheme="minorHAnsi"/>
              </w:rPr>
              <w:t xml:space="preserve">error </w:t>
            </w:r>
            <w:r w:rsidR="00D75763">
              <w:rPr>
                <w:rFonts w:asciiTheme="minorHAnsi" w:hAnsiTheme="minorHAnsi" w:cstheme="minorHAnsi"/>
              </w:rPr>
              <w:br/>
            </w:r>
            <w:r>
              <w:rPr>
                <w:rFonts w:asciiTheme="minorHAnsi" w:hAnsiTheme="minorHAnsi" w:cstheme="minorHAnsi"/>
              </w:rPr>
              <w:t xml:space="preserve">of </w:t>
            </w:r>
            <w:r w:rsidR="00D75763">
              <w:rPr>
                <w:rFonts w:asciiTheme="minorHAnsi" w:hAnsiTheme="minorHAnsi" w:cstheme="minorHAnsi"/>
              </w:rPr>
              <w:t>me</w:t>
            </w:r>
            <w:r>
              <w:rPr>
                <w:rFonts w:asciiTheme="minorHAnsi" w:hAnsiTheme="minorHAnsi" w:cstheme="minorHAnsi"/>
              </w:rPr>
              <w:t>an</w:t>
            </w:r>
          </w:p>
        </w:tc>
        <w:tc>
          <w:tcPr>
            <w:tcW w:w="1764" w:type="dxa"/>
          </w:tcPr>
          <w:p w:rsidR="00757D2B" w:rsidRPr="003450C8" w:rsidP="00D75763" w14:paraId="76E69F8E" w14:textId="2BFEC38A">
            <w:pPr>
              <w:pStyle w:val="TH-TableHeading"/>
              <w:spacing w:before="60" w:after="20"/>
              <w:jc w:val="right"/>
              <w:rPr>
                <w:rFonts w:asciiTheme="minorHAnsi" w:hAnsiTheme="minorHAnsi" w:cstheme="minorHAnsi"/>
              </w:rPr>
            </w:pPr>
            <w:r>
              <w:rPr>
                <w:rFonts w:asciiTheme="minorHAnsi" w:hAnsiTheme="minorHAnsi" w:cstheme="minorHAnsi"/>
              </w:rPr>
              <w:t>Half-</w:t>
            </w:r>
            <w:r w:rsidR="00D75763">
              <w:rPr>
                <w:rFonts w:asciiTheme="minorHAnsi" w:hAnsiTheme="minorHAnsi" w:cstheme="minorHAnsi"/>
              </w:rPr>
              <w:t>width of 95</w:t>
            </w:r>
            <w:r w:rsidR="00006B06">
              <w:rPr>
                <w:rFonts w:asciiTheme="minorHAnsi" w:hAnsiTheme="minorHAnsi" w:cstheme="minorHAnsi"/>
              </w:rPr>
              <w:t xml:space="preserve"> percent</w:t>
            </w:r>
            <w:r w:rsidR="00D75763">
              <w:rPr>
                <w:rFonts w:asciiTheme="minorHAnsi" w:hAnsiTheme="minorHAnsi" w:cstheme="minorHAnsi"/>
              </w:rPr>
              <w:t xml:space="preserve"> confidence interval</w:t>
            </w:r>
          </w:p>
        </w:tc>
        <w:tc>
          <w:tcPr>
            <w:tcW w:w="1764" w:type="dxa"/>
          </w:tcPr>
          <w:p w:rsidR="00757D2B" w:rsidP="00D75763" w14:paraId="0883F4FD" w14:textId="2F0A293E">
            <w:pPr>
              <w:pStyle w:val="TH-TableHeading"/>
              <w:spacing w:before="60" w:after="20"/>
              <w:jc w:val="right"/>
              <w:rPr>
                <w:rFonts w:asciiTheme="minorHAnsi" w:hAnsiTheme="minorHAnsi" w:cstheme="minorHAnsi"/>
              </w:rPr>
            </w:pPr>
            <w:r>
              <w:rPr>
                <w:rFonts w:asciiTheme="minorHAnsi" w:hAnsiTheme="minorHAnsi" w:cstheme="minorHAnsi"/>
              </w:rPr>
              <w:t xml:space="preserve">MDD for </w:t>
            </w:r>
            <w:r w:rsidR="00D75763">
              <w:rPr>
                <w:rFonts w:asciiTheme="minorHAnsi" w:hAnsiTheme="minorHAnsi" w:cstheme="minorHAnsi"/>
              </w:rPr>
              <w:br/>
              <w:t>contrasts subgroup means</w:t>
            </w:r>
          </w:p>
        </w:tc>
      </w:tr>
      <w:tr w14:paraId="45EE168A" w14:textId="77777777" w:rsidTr="00261DFB">
        <w:tblPrEx>
          <w:tblW w:w="5019" w:type="pct"/>
          <w:tblLayout w:type="fixed"/>
          <w:tblLook w:val="04A0"/>
        </w:tblPrEx>
        <w:trPr>
          <w:trHeight w:val="189"/>
        </w:trPr>
        <w:tc>
          <w:tcPr>
            <w:tcW w:w="9396" w:type="dxa"/>
            <w:gridSpan w:val="5"/>
            <w:shd w:val="clear" w:color="auto" w:fill="AFBED7"/>
          </w:tcPr>
          <w:p w:rsidR="00757D2B" w:rsidRPr="00E91AEB" w:rsidP="00D75763" w14:paraId="2623C94B" w14:textId="67A04A11">
            <w:pPr>
              <w:pStyle w:val="TX-TableText"/>
              <w:keepNext/>
              <w:spacing w:before="60" w:after="20"/>
              <w:ind w:right="389"/>
              <w:jc w:val="center"/>
              <w:rPr>
                <w:rFonts w:asciiTheme="minorHAnsi" w:hAnsiTheme="minorHAnsi" w:cstheme="minorHAnsi"/>
                <w:b/>
                <w:bCs/>
              </w:rPr>
            </w:pPr>
            <w:r w:rsidRPr="00E91AEB">
              <w:rPr>
                <w:rFonts w:asciiTheme="minorHAnsi" w:hAnsiTheme="minorHAnsi" w:cstheme="minorHAnsi"/>
                <w:b/>
                <w:bCs/>
              </w:rPr>
              <w:t>Instructional setting, program, or service with a prevalence of 50</w:t>
            </w:r>
            <w:r w:rsidR="00006B06">
              <w:rPr>
                <w:rFonts w:asciiTheme="minorHAnsi" w:hAnsiTheme="minorHAnsi" w:cstheme="minorHAnsi"/>
                <w:b/>
                <w:bCs/>
              </w:rPr>
              <w:t xml:space="preserve"> percent</w:t>
            </w:r>
          </w:p>
        </w:tc>
      </w:tr>
      <w:tr w14:paraId="3629267E" w14:textId="77777777" w:rsidTr="00261DFB">
        <w:tblPrEx>
          <w:tblW w:w="5019" w:type="pct"/>
          <w:tblLayout w:type="fixed"/>
          <w:tblLook w:val="04A0"/>
        </w:tblPrEx>
        <w:trPr>
          <w:trHeight w:val="189"/>
        </w:trPr>
        <w:tc>
          <w:tcPr>
            <w:tcW w:w="9396" w:type="dxa"/>
            <w:gridSpan w:val="5"/>
            <w:shd w:val="clear" w:color="auto" w:fill="D6ECF2"/>
          </w:tcPr>
          <w:p w:rsidR="0028577A" w:rsidRPr="00E91AEB" w:rsidP="00904BDF" w14:paraId="0D133D73" w14:textId="39BFF183">
            <w:pPr>
              <w:pStyle w:val="TX-TableText"/>
              <w:keepNext/>
              <w:spacing w:before="60" w:after="20"/>
              <w:ind w:right="389"/>
              <w:rPr>
                <w:rFonts w:asciiTheme="minorHAnsi" w:hAnsiTheme="minorHAnsi" w:cstheme="minorHAnsi"/>
                <w:b/>
                <w:bCs/>
              </w:rPr>
            </w:pPr>
            <w:r>
              <w:rPr>
                <w:rFonts w:asciiTheme="minorHAnsi" w:hAnsiTheme="minorHAnsi" w:cstheme="minorHAnsi"/>
                <w:b/>
                <w:bCs/>
              </w:rPr>
              <w:t xml:space="preserve">District </w:t>
            </w:r>
            <w:r w:rsidR="00D75763">
              <w:rPr>
                <w:rFonts w:asciiTheme="minorHAnsi" w:hAnsiTheme="minorHAnsi" w:cstheme="minorHAnsi"/>
                <w:b/>
                <w:bCs/>
              </w:rPr>
              <w:t>r</w:t>
            </w:r>
            <w:r>
              <w:rPr>
                <w:rFonts w:asciiTheme="minorHAnsi" w:hAnsiTheme="minorHAnsi" w:cstheme="minorHAnsi"/>
                <w:b/>
                <w:bCs/>
              </w:rPr>
              <w:t>espondents</w:t>
            </w:r>
          </w:p>
        </w:tc>
      </w:tr>
      <w:tr w14:paraId="0256FAD7" w14:textId="77777777">
        <w:tblPrEx>
          <w:tblW w:w="5019" w:type="pct"/>
          <w:tblLayout w:type="fixed"/>
          <w:tblLook w:val="04A0"/>
        </w:tblPrEx>
        <w:trPr>
          <w:trHeight w:val="180"/>
        </w:trPr>
        <w:tc>
          <w:tcPr>
            <w:tcW w:w="2340" w:type="dxa"/>
          </w:tcPr>
          <w:p w:rsidR="005900AA" w:rsidRPr="00E91AEB" w:rsidP="00C74099" w14:paraId="59E3933C" w14:textId="4AD7DEF3">
            <w:pPr>
              <w:pStyle w:val="TX-TableText"/>
              <w:keepNext/>
              <w:spacing w:before="20" w:after="20"/>
              <w:ind w:left="187"/>
              <w:rPr>
                <w:rFonts w:asciiTheme="minorHAnsi" w:hAnsiTheme="minorHAnsi" w:cstheme="minorHAnsi"/>
              </w:rPr>
            </w:pPr>
            <w:r>
              <w:rPr>
                <w:rFonts w:ascii="Calibri" w:hAnsi="Calibri" w:cs="Calibri"/>
                <w:color w:val="000000"/>
              </w:rPr>
              <w:t xml:space="preserve">Full </w:t>
            </w:r>
            <w:r w:rsidR="003C3BB7">
              <w:rPr>
                <w:rFonts w:ascii="Calibri" w:hAnsi="Calibri" w:cs="Calibri"/>
                <w:color w:val="000000"/>
              </w:rPr>
              <w:t>s</w:t>
            </w:r>
            <w:r>
              <w:rPr>
                <w:rFonts w:ascii="Calibri" w:hAnsi="Calibri" w:cs="Calibri"/>
                <w:color w:val="000000"/>
              </w:rPr>
              <w:t>ample</w:t>
            </w:r>
          </w:p>
        </w:tc>
        <w:tc>
          <w:tcPr>
            <w:tcW w:w="1764" w:type="dxa"/>
            <w:vAlign w:val="center"/>
          </w:tcPr>
          <w:p w:rsidR="005900AA" w:rsidRPr="00E91AEB" w:rsidP="00177D47" w14:paraId="0A943C3E" w14:textId="5D623F37">
            <w:pPr>
              <w:pStyle w:val="TX-TableText"/>
              <w:keepNext/>
              <w:spacing w:before="20" w:after="20"/>
              <w:jc w:val="right"/>
              <w:rPr>
                <w:rFonts w:asciiTheme="minorHAnsi" w:hAnsiTheme="minorHAnsi" w:cstheme="minorHAnsi"/>
                <w:color w:val="000000"/>
              </w:rPr>
            </w:pPr>
            <w:r>
              <w:rPr>
                <w:rFonts w:ascii="Calibri" w:hAnsi="Calibri" w:cs="Calibri"/>
                <w:color w:val="000000"/>
              </w:rPr>
              <w:t>1,620</w:t>
            </w:r>
          </w:p>
        </w:tc>
        <w:tc>
          <w:tcPr>
            <w:tcW w:w="1764" w:type="dxa"/>
            <w:vAlign w:val="center"/>
          </w:tcPr>
          <w:p w:rsidR="005900AA" w:rsidRPr="00E91AEB" w:rsidP="00177D47" w14:paraId="73D7C906" w14:textId="72475508">
            <w:pPr>
              <w:pStyle w:val="TX-TableText"/>
              <w:keepNext/>
              <w:spacing w:before="20" w:after="20"/>
              <w:jc w:val="right"/>
              <w:rPr>
                <w:rFonts w:asciiTheme="minorHAnsi" w:hAnsiTheme="minorHAnsi" w:cstheme="minorBidi"/>
                <w:color w:val="000000"/>
              </w:rPr>
            </w:pPr>
            <w:r w:rsidRPr="5507D20B">
              <w:rPr>
                <w:rFonts w:ascii="Calibri" w:hAnsi="Calibri" w:cs="Calibri"/>
                <w:color w:val="000000" w:themeColor="text1"/>
              </w:rPr>
              <w:t>1.</w:t>
            </w:r>
            <w:r w:rsidR="00D81314">
              <w:rPr>
                <w:rFonts w:ascii="Calibri" w:hAnsi="Calibri" w:cs="Calibri"/>
                <w:color w:val="000000" w:themeColor="text1"/>
              </w:rPr>
              <w:t>24</w:t>
            </w:r>
            <w:r w:rsidRPr="5507D20B">
              <w:rPr>
                <w:rFonts w:ascii="Calibri" w:hAnsi="Calibri" w:cs="Calibri"/>
                <w:color w:val="000000" w:themeColor="text1"/>
              </w:rPr>
              <w:t xml:space="preserve"> pp</w:t>
            </w:r>
          </w:p>
        </w:tc>
        <w:tc>
          <w:tcPr>
            <w:tcW w:w="1764" w:type="dxa"/>
            <w:vAlign w:val="center"/>
          </w:tcPr>
          <w:p w:rsidR="005900AA" w:rsidRPr="00E91AEB" w:rsidP="00177D47" w14:paraId="3847D55B" w14:textId="57917EE2">
            <w:pPr>
              <w:pStyle w:val="TX-TableText"/>
              <w:keepNext/>
              <w:spacing w:before="20" w:after="20"/>
              <w:jc w:val="right"/>
              <w:rPr>
                <w:rFonts w:asciiTheme="minorHAnsi" w:hAnsiTheme="minorHAnsi" w:cstheme="minorHAnsi"/>
              </w:rPr>
            </w:pPr>
            <w:r>
              <w:rPr>
                <w:rFonts w:ascii="Calibri" w:hAnsi="Calibri" w:cs="Calibri"/>
                <w:color w:val="000000"/>
              </w:rPr>
              <w:t>2.</w:t>
            </w:r>
            <w:r w:rsidR="00D81314">
              <w:rPr>
                <w:rFonts w:ascii="Calibri" w:hAnsi="Calibri" w:cs="Calibri"/>
                <w:color w:val="000000"/>
              </w:rPr>
              <w:t>43</w:t>
            </w:r>
            <w:r>
              <w:rPr>
                <w:rFonts w:ascii="Calibri" w:hAnsi="Calibri" w:cs="Calibri"/>
                <w:color w:val="000000"/>
              </w:rPr>
              <w:t xml:space="preserve"> pp</w:t>
            </w:r>
          </w:p>
        </w:tc>
        <w:tc>
          <w:tcPr>
            <w:tcW w:w="1764" w:type="dxa"/>
            <w:vAlign w:val="center"/>
          </w:tcPr>
          <w:p w:rsidR="005900AA" w:rsidRPr="00E91AEB" w:rsidP="00177D47" w14:paraId="36D0C65F" w14:textId="19AEE00B">
            <w:pPr>
              <w:pStyle w:val="TX-TableText"/>
              <w:keepNext/>
              <w:spacing w:before="20" w:after="20"/>
              <w:jc w:val="right"/>
              <w:rPr>
                <w:rFonts w:asciiTheme="minorHAnsi" w:hAnsiTheme="minorHAnsi" w:cstheme="minorHAnsi"/>
                <w:color w:val="000000"/>
              </w:rPr>
            </w:pPr>
            <w:r>
              <w:rPr>
                <w:rFonts w:ascii="Calibri" w:hAnsi="Calibri" w:cs="Calibri"/>
                <w:color w:val="000000"/>
              </w:rPr>
              <w:t>n.a.</w:t>
            </w:r>
          </w:p>
        </w:tc>
      </w:tr>
      <w:tr w14:paraId="79D66FD1" w14:textId="77777777">
        <w:tblPrEx>
          <w:tblW w:w="5019" w:type="pct"/>
          <w:tblLayout w:type="fixed"/>
          <w:tblLook w:val="04A0"/>
        </w:tblPrEx>
        <w:trPr>
          <w:trHeight w:val="180"/>
        </w:trPr>
        <w:tc>
          <w:tcPr>
            <w:tcW w:w="2340" w:type="dxa"/>
          </w:tcPr>
          <w:p w:rsidR="005900AA" w:rsidRPr="00E91AEB" w:rsidP="00C74099" w14:paraId="5DE1B2CA" w14:textId="0B464C37">
            <w:pPr>
              <w:pStyle w:val="TX-TableText"/>
              <w:spacing w:before="20" w:after="20"/>
              <w:ind w:left="187"/>
              <w:rPr>
                <w:rFonts w:asciiTheme="minorHAnsi" w:hAnsiTheme="minorHAnsi" w:cstheme="minorHAnsi"/>
              </w:rPr>
            </w:pPr>
            <w:r>
              <w:rPr>
                <w:rFonts w:ascii="Calibri" w:hAnsi="Calibri" w:cs="Calibri"/>
                <w:color w:val="000000"/>
              </w:rPr>
              <w:t>50</w:t>
            </w:r>
            <w:r w:rsidR="00006B06">
              <w:rPr>
                <w:rFonts w:ascii="Calibri" w:hAnsi="Calibri" w:cs="Calibri"/>
                <w:color w:val="000000"/>
              </w:rPr>
              <w:t xml:space="preserve"> percent</w:t>
            </w:r>
            <w:r>
              <w:rPr>
                <w:rFonts w:ascii="Calibri" w:hAnsi="Calibri" w:cs="Calibri"/>
                <w:color w:val="000000"/>
              </w:rPr>
              <w:t xml:space="preserve"> </w:t>
            </w:r>
            <w:r w:rsidR="003C3BB7">
              <w:rPr>
                <w:rFonts w:ascii="Calibri" w:hAnsi="Calibri" w:cs="Calibri"/>
                <w:color w:val="000000"/>
              </w:rPr>
              <w:t>s</w:t>
            </w:r>
            <w:r>
              <w:rPr>
                <w:rFonts w:ascii="Calibri" w:hAnsi="Calibri" w:cs="Calibri"/>
                <w:color w:val="000000"/>
              </w:rPr>
              <w:t>ubgroup</w:t>
            </w:r>
          </w:p>
        </w:tc>
        <w:tc>
          <w:tcPr>
            <w:tcW w:w="1764" w:type="dxa"/>
            <w:vAlign w:val="center"/>
          </w:tcPr>
          <w:p w:rsidR="005900AA" w:rsidRPr="00E91AEB" w:rsidP="00177D47" w14:paraId="3694E16D" w14:textId="75A68F39">
            <w:pPr>
              <w:pStyle w:val="TX-TableText"/>
              <w:spacing w:before="20" w:after="20"/>
              <w:jc w:val="right"/>
              <w:rPr>
                <w:rFonts w:asciiTheme="minorHAnsi" w:hAnsiTheme="minorHAnsi" w:cstheme="minorHAnsi"/>
                <w:color w:val="000000"/>
              </w:rPr>
            </w:pPr>
            <w:r>
              <w:rPr>
                <w:rFonts w:ascii="Calibri" w:hAnsi="Calibri" w:cs="Calibri"/>
                <w:color w:val="000000"/>
              </w:rPr>
              <w:t>810</w:t>
            </w:r>
          </w:p>
        </w:tc>
        <w:tc>
          <w:tcPr>
            <w:tcW w:w="1764" w:type="dxa"/>
            <w:vAlign w:val="center"/>
          </w:tcPr>
          <w:p w:rsidR="005900AA" w:rsidRPr="00E91AEB" w:rsidP="00177D47" w14:paraId="0898EE9D" w14:textId="29C768C6">
            <w:pPr>
              <w:pStyle w:val="TX-TableText"/>
              <w:spacing w:before="20" w:after="20"/>
              <w:jc w:val="right"/>
              <w:rPr>
                <w:rFonts w:asciiTheme="minorHAnsi" w:hAnsiTheme="minorHAnsi" w:cstheme="minorHAnsi"/>
                <w:color w:val="000000"/>
              </w:rPr>
            </w:pPr>
            <w:r>
              <w:rPr>
                <w:rFonts w:ascii="Calibri" w:hAnsi="Calibri" w:cs="Calibri"/>
                <w:color w:val="000000"/>
              </w:rPr>
              <w:t>1.</w:t>
            </w:r>
            <w:r w:rsidR="00D81314">
              <w:rPr>
                <w:rFonts w:ascii="Calibri" w:hAnsi="Calibri" w:cs="Calibri"/>
                <w:color w:val="000000"/>
              </w:rPr>
              <w:t>76</w:t>
            </w:r>
            <w:r>
              <w:rPr>
                <w:rFonts w:ascii="Calibri" w:hAnsi="Calibri" w:cs="Calibri"/>
                <w:color w:val="000000"/>
              </w:rPr>
              <w:t xml:space="preserve"> pp</w:t>
            </w:r>
          </w:p>
        </w:tc>
        <w:tc>
          <w:tcPr>
            <w:tcW w:w="1764" w:type="dxa"/>
            <w:vAlign w:val="center"/>
          </w:tcPr>
          <w:p w:rsidR="005900AA" w:rsidRPr="00E91AEB" w:rsidP="00177D47" w14:paraId="6E06B29B" w14:textId="64D90593">
            <w:pPr>
              <w:pStyle w:val="TX-TableText"/>
              <w:spacing w:before="20" w:after="20"/>
              <w:jc w:val="right"/>
              <w:rPr>
                <w:rFonts w:asciiTheme="minorHAnsi" w:hAnsiTheme="minorHAnsi" w:cstheme="minorHAnsi"/>
              </w:rPr>
            </w:pPr>
            <w:r>
              <w:rPr>
                <w:rFonts w:ascii="Calibri" w:hAnsi="Calibri" w:cs="Calibri"/>
                <w:color w:val="000000"/>
              </w:rPr>
              <w:t>3.</w:t>
            </w:r>
            <w:r w:rsidR="00D81314">
              <w:rPr>
                <w:rFonts w:ascii="Calibri" w:hAnsi="Calibri" w:cs="Calibri"/>
                <w:color w:val="000000"/>
              </w:rPr>
              <w:t>44</w:t>
            </w:r>
            <w:r>
              <w:rPr>
                <w:rFonts w:ascii="Calibri" w:hAnsi="Calibri" w:cs="Calibri"/>
                <w:color w:val="000000"/>
              </w:rPr>
              <w:t xml:space="preserve"> pp</w:t>
            </w:r>
          </w:p>
        </w:tc>
        <w:tc>
          <w:tcPr>
            <w:tcW w:w="1764" w:type="dxa"/>
            <w:vAlign w:val="center"/>
          </w:tcPr>
          <w:p w:rsidR="005900AA" w:rsidRPr="00E91AEB" w:rsidP="00177D47" w14:paraId="11FEDFA5" w14:textId="4A56F6FE">
            <w:pPr>
              <w:pStyle w:val="TX-TableText"/>
              <w:spacing w:before="20" w:after="20"/>
              <w:jc w:val="right"/>
              <w:rPr>
                <w:rFonts w:asciiTheme="minorHAnsi" w:hAnsiTheme="minorHAnsi" w:cstheme="minorHAnsi"/>
                <w:color w:val="000000"/>
              </w:rPr>
            </w:pPr>
            <w:r>
              <w:rPr>
                <w:rFonts w:ascii="Calibri" w:hAnsi="Calibri" w:cs="Calibri"/>
                <w:color w:val="000000"/>
              </w:rPr>
              <w:t>6.</w:t>
            </w:r>
            <w:r w:rsidR="00D81314">
              <w:rPr>
                <w:rFonts w:ascii="Calibri" w:hAnsi="Calibri" w:cs="Calibri"/>
                <w:color w:val="000000"/>
              </w:rPr>
              <w:t>94</w:t>
            </w:r>
            <w:r>
              <w:rPr>
                <w:rFonts w:ascii="Calibri" w:hAnsi="Calibri" w:cs="Calibri"/>
                <w:color w:val="000000"/>
              </w:rPr>
              <w:t xml:space="preserve"> pp</w:t>
            </w:r>
          </w:p>
        </w:tc>
      </w:tr>
      <w:tr w14:paraId="2D4DA033" w14:textId="77777777">
        <w:tblPrEx>
          <w:tblW w:w="5019" w:type="pct"/>
          <w:tblLayout w:type="fixed"/>
          <w:tblLook w:val="04A0"/>
        </w:tblPrEx>
        <w:trPr>
          <w:trHeight w:val="180"/>
        </w:trPr>
        <w:tc>
          <w:tcPr>
            <w:tcW w:w="2340" w:type="dxa"/>
          </w:tcPr>
          <w:p w:rsidR="005900AA" w:rsidRPr="00E91AEB" w:rsidP="00C74099" w14:paraId="328C8B94" w14:textId="22E68BE3">
            <w:pPr>
              <w:pStyle w:val="TX-TableText"/>
              <w:spacing w:before="20" w:after="20"/>
              <w:ind w:left="187"/>
              <w:rPr>
                <w:rFonts w:asciiTheme="minorHAnsi" w:hAnsiTheme="minorHAnsi" w:cstheme="minorHAnsi"/>
              </w:rPr>
            </w:pPr>
            <w:r>
              <w:rPr>
                <w:rFonts w:ascii="Calibri" w:hAnsi="Calibri" w:cs="Calibri"/>
                <w:color w:val="000000"/>
              </w:rPr>
              <w:t>33</w:t>
            </w:r>
            <w:r w:rsidR="00006B06">
              <w:rPr>
                <w:rFonts w:ascii="Calibri" w:hAnsi="Calibri" w:cs="Calibri"/>
                <w:color w:val="000000"/>
              </w:rPr>
              <w:t xml:space="preserve"> percent</w:t>
            </w:r>
            <w:r>
              <w:rPr>
                <w:rFonts w:ascii="Calibri" w:hAnsi="Calibri" w:cs="Calibri"/>
                <w:color w:val="000000"/>
              </w:rPr>
              <w:t xml:space="preserve"> </w:t>
            </w:r>
            <w:r w:rsidR="003C3BB7">
              <w:rPr>
                <w:rFonts w:ascii="Calibri" w:hAnsi="Calibri" w:cs="Calibri"/>
                <w:color w:val="000000"/>
              </w:rPr>
              <w:t>s</w:t>
            </w:r>
            <w:r>
              <w:rPr>
                <w:rFonts w:ascii="Calibri" w:hAnsi="Calibri" w:cs="Calibri"/>
                <w:color w:val="000000"/>
              </w:rPr>
              <w:t>ubgroup</w:t>
            </w:r>
          </w:p>
        </w:tc>
        <w:tc>
          <w:tcPr>
            <w:tcW w:w="1764" w:type="dxa"/>
            <w:vAlign w:val="center"/>
          </w:tcPr>
          <w:p w:rsidR="005900AA" w:rsidRPr="00E91AEB" w:rsidP="00177D47" w14:paraId="54D380E9" w14:textId="25EF60B2">
            <w:pPr>
              <w:pStyle w:val="TX-TableText"/>
              <w:spacing w:before="20" w:after="20"/>
              <w:jc w:val="right"/>
              <w:rPr>
                <w:rFonts w:asciiTheme="minorHAnsi" w:hAnsiTheme="minorHAnsi" w:cstheme="minorHAnsi"/>
                <w:color w:val="000000"/>
              </w:rPr>
            </w:pPr>
            <w:r>
              <w:rPr>
                <w:rFonts w:ascii="Calibri" w:hAnsi="Calibri" w:cs="Calibri"/>
                <w:color w:val="000000"/>
              </w:rPr>
              <w:t>535</w:t>
            </w:r>
          </w:p>
        </w:tc>
        <w:tc>
          <w:tcPr>
            <w:tcW w:w="1764" w:type="dxa"/>
            <w:vAlign w:val="center"/>
          </w:tcPr>
          <w:p w:rsidR="005900AA" w:rsidRPr="00E91AEB" w:rsidP="00177D47" w14:paraId="510543CF" w14:textId="738F3574">
            <w:pPr>
              <w:pStyle w:val="TX-TableText"/>
              <w:spacing w:before="20" w:after="20"/>
              <w:jc w:val="right"/>
              <w:rPr>
                <w:rFonts w:asciiTheme="minorHAnsi" w:hAnsiTheme="minorHAnsi" w:cstheme="minorHAnsi"/>
                <w:color w:val="000000"/>
              </w:rPr>
            </w:pPr>
            <w:r>
              <w:rPr>
                <w:rFonts w:ascii="Calibri" w:hAnsi="Calibri" w:cs="Calibri"/>
                <w:color w:val="000000"/>
              </w:rPr>
              <w:t>2.</w:t>
            </w:r>
            <w:r w:rsidR="00D81314">
              <w:rPr>
                <w:rFonts w:ascii="Calibri" w:hAnsi="Calibri" w:cs="Calibri"/>
                <w:color w:val="000000"/>
              </w:rPr>
              <w:t>16</w:t>
            </w:r>
            <w:r>
              <w:rPr>
                <w:rFonts w:ascii="Calibri" w:hAnsi="Calibri" w:cs="Calibri"/>
                <w:color w:val="000000"/>
              </w:rPr>
              <w:t xml:space="preserve"> pp</w:t>
            </w:r>
          </w:p>
        </w:tc>
        <w:tc>
          <w:tcPr>
            <w:tcW w:w="1764" w:type="dxa"/>
            <w:vAlign w:val="center"/>
          </w:tcPr>
          <w:p w:rsidR="005900AA" w:rsidRPr="00E91AEB" w:rsidP="00177D47" w14:paraId="52073BE2" w14:textId="77C2BE67">
            <w:pPr>
              <w:pStyle w:val="TX-TableText"/>
              <w:spacing w:before="20" w:after="20"/>
              <w:jc w:val="right"/>
              <w:rPr>
                <w:rFonts w:asciiTheme="minorHAnsi" w:hAnsiTheme="minorHAnsi" w:cstheme="minorHAnsi"/>
              </w:rPr>
            </w:pPr>
            <w:r>
              <w:rPr>
                <w:rFonts w:ascii="Calibri" w:hAnsi="Calibri" w:cs="Calibri"/>
                <w:color w:val="000000"/>
              </w:rPr>
              <w:t>4.</w:t>
            </w:r>
            <w:r w:rsidR="00D81314">
              <w:rPr>
                <w:rFonts w:ascii="Calibri" w:hAnsi="Calibri" w:cs="Calibri"/>
                <w:color w:val="000000"/>
              </w:rPr>
              <w:t>24</w:t>
            </w:r>
            <w:r>
              <w:rPr>
                <w:rFonts w:ascii="Calibri" w:hAnsi="Calibri" w:cs="Calibri"/>
                <w:color w:val="000000"/>
              </w:rPr>
              <w:t xml:space="preserve"> pp</w:t>
            </w:r>
          </w:p>
        </w:tc>
        <w:tc>
          <w:tcPr>
            <w:tcW w:w="1764" w:type="dxa"/>
            <w:vAlign w:val="center"/>
          </w:tcPr>
          <w:p w:rsidR="005900AA" w:rsidRPr="00E91AEB" w:rsidP="00177D47" w14:paraId="7A912537" w14:textId="3C87CD70">
            <w:pPr>
              <w:pStyle w:val="TX-TableText"/>
              <w:spacing w:before="20" w:after="20"/>
              <w:jc w:val="right"/>
              <w:rPr>
                <w:rFonts w:asciiTheme="minorHAnsi" w:hAnsiTheme="minorHAnsi" w:cstheme="minorHAnsi"/>
                <w:color w:val="000000"/>
              </w:rPr>
            </w:pPr>
            <w:r>
              <w:rPr>
                <w:rFonts w:ascii="Calibri" w:hAnsi="Calibri" w:cs="Calibri"/>
                <w:color w:val="000000"/>
              </w:rPr>
              <w:t>7.</w:t>
            </w:r>
            <w:r w:rsidR="0044265A">
              <w:rPr>
                <w:rFonts w:ascii="Calibri" w:hAnsi="Calibri" w:cs="Calibri"/>
                <w:color w:val="000000"/>
              </w:rPr>
              <w:t>35</w:t>
            </w:r>
            <w:r>
              <w:rPr>
                <w:rFonts w:ascii="Calibri" w:hAnsi="Calibri" w:cs="Calibri"/>
                <w:color w:val="000000"/>
              </w:rPr>
              <w:t xml:space="preserve"> pp</w:t>
            </w:r>
          </w:p>
        </w:tc>
      </w:tr>
      <w:tr w14:paraId="6CE91641" w14:textId="77777777" w:rsidTr="00261DFB">
        <w:tblPrEx>
          <w:tblW w:w="5019" w:type="pct"/>
          <w:tblLayout w:type="fixed"/>
          <w:tblLook w:val="04A0"/>
        </w:tblPrEx>
        <w:trPr>
          <w:trHeight w:val="189"/>
        </w:trPr>
        <w:tc>
          <w:tcPr>
            <w:tcW w:w="9396" w:type="dxa"/>
            <w:gridSpan w:val="5"/>
            <w:shd w:val="clear" w:color="auto" w:fill="D6ECF2"/>
          </w:tcPr>
          <w:p w:rsidR="00986A7A" w:rsidRPr="00E91AEB" w:rsidP="00904BDF" w14:paraId="48C29C0A" w14:textId="585E4FC5">
            <w:pPr>
              <w:pStyle w:val="TX-TableText"/>
              <w:keepNext/>
              <w:spacing w:before="60" w:after="20"/>
              <w:ind w:right="389"/>
              <w:rPr>
                <w:rFonts w:asciiTheme="minorHAnsi" w:hAnsiTheme="minorHAnsi" w:cstheme="minorHAnsi"/>
                <w:b/>
                <w:bCs/>
              </w:rPr>
            </w:pPr>
            <w:r>
              <w:rPr>
                <w:rFonts w:asciiTheme="minorHAnsi" w:hAnsiTheme="minorHAnsi" w:cstheme="minorHAnsi"/>
                <w:b/>
                <w:bCs/>
              </w:rPr>
              <w:t xml:space="preserve">School </w:t>
            </w:r>
            <w:r w:rsidR="00D75763">
              <w:rPr>
                <w:rFonts w:asciiTheme="minorHAnsi" w:hAnsiTheme="minorHAnsi" w:cstheme="minorHAnsi"/>
                <w:b/>
                <w:bCs/>
              </w:rPr>
              <w:t>r</w:t>
            </w:r>
            <w:r>
              <w:rPr>
                <w:rFonts w:asciiTheme="minorHAnsi" w:hAnsiTheme="minorHAnsi" w:cstheme="minorHAnsi"/>
                <w:b/>
                <w:bCs/>
              </w:rPr>
              <w:t>espondents</w:t>
            </w:r>
          </w:p>
        </w:tc>
      </w:tr>
      <w:tr w14:paraId="4E5A77DA" w14:textId="77777777">
        <w:tblPrEx>
          <w:tblW w:w="5019" w:type="pct"/>
          <w:tblLayout w:type="fixed"/>
          <w:tblLook w:val="04A0"/>
        </w:tblPrEx>
        <w:trPr>
          <w:trHeight w:val="180"/>
        </w:trPr>
        <w:tc>
          <w:tcPr>
            <w:tcW w:w="2340" w:type="dxa"/>
          </w:tcPr>
          <w:p w:rsidR="005900AA" w:rsidRPr="00E91AEB" w:rsidP="00C74099" w14:paraId="160789B0" w14:textId="0B6DB201">
            <w:pPr>
              <w:pStyle w:val="TX-TableText"/>
              <w:keepNext/>
              <w:spacing w:before="20" w:after="20"/>
              <w:ind w:left="187"/>
              <w:rPr>
                <w:rFonts w:asciiTheme="minorHAnsi" w:hAnsiTheme="minorHAnsi" w:cstheme="minorHAnsi"/>
              </w:rPr>
            </w:pPr>
            <w:r>
              <w:rPr>
                <w:rFonts w:ascii="Calibri" w:hAnsi="Calibri" w:cs="Calibri"/>
                <w:color w:val="000000"/>
              </w:rPr>
              <w:t xml:space="preserve">Full </w:t>
            </w:r>
            <w:r w:rsidR="003C3BB7">
              <w:rPr>
                <w:rFonts w:ascii="Calibri" w:hAnsi="Calibri" w:cs="Calibri"/>
                <w:color w:val="000000"/>
              </w:rPr>
              <w:t>s</w:t>
            </w:r>
            <w:r>
              <w:rPr>
                <w:rFonts w:ascii="Calibri" w:hAnsi="Calibri" w:cs="Calibri"/>
                <w:color w:val="000000"/>
              </w:rPr>
              <w:t>ample</w:t>
            </w:r>
          </w:p>
        </w:tc>
        <w:tc>
          <w:tcPr>
            <w:tcW w:w="1764" w:type="dxa"/>
            <w:vAlign w:val="center"/>
          </w:tcPr>
          <w:p w:rsidR="005900AA" w:rsidRPr="00E91AEB" w:rsidP="00177D47" w14:paraId="3A39F184" w14:textId="784B69C9">
            <w:pPr>
              <w:pStyle w:val="TX-TableText"/>
              <w:keepNext/>
              <w:spacing w:before="20" w:after="20"/>
              <w:jc w:val="right"/>
              <w:rPr>
                <w:rFonts w:asciiTheme="minorHAnsi" w:hAnsiTheme="minorHAnsi" w:cstheme="minorHAnsi"/>
                <w:color w:val="000000"/>
              </w:rPr>
            </w:pPr>
            <w:r>
              <w:rPr>
                <w:rFonts w:ascii="Calibri" w:hAnsi="Calibri" w:cs="Calibri"/>
                <w:color w:val="000000"/>
              </w:rPr>
              <w:t>1,</w:t>
            </w:r>
            <w:r w:rsidR="00C11C44">
              <w:rPr>
                <w:rFonts w:ascii="Calibri" w:hAnsi="Calibri" w:cs="Calibri"/>
                <w:color w:val="000000"/>
              </w:rPr>
              <w:t>530</w:t>
            </w:r>
          </w:p>
        </w:tc>
        <w:tc>
          <w:tcPr>
            <w:tcW w:w="1764" w:type="dxa"/>
            <w:vAlign w:val="center"/>
          </w:tcPr>
          <w:p w:rsidR="005900AA" w:rsidRPr="00E91AEB" w:rsidP="00D75763" w14:paraId="5BF320DB" w14:textId="5567C3CC">
            <w:pPr>
              <w:pStyle w:val="TX-TableText"/>
              <w:keepNext/>
              <w:spacing w:before="20" w:after="20"/>
              <w:jc w:val="right"/>
              <w:rPr>
                <w:rFonts w:asciiTheme="minorHAnsi" w:hAnsiTheme="minorHAnsi" w:cstheme="minorHAnsi"/>
                <w:color w:val="000000"/>
              </w:rPr>
            </w:pPr>
            <w:r>
              <w:rPr>
                <w:rFonts w:ascii="Calibri" w:hAnsi="Calibri" w:cs="Calibri"/>
                <w:color w:val="000000" w:themeColor="text1"/>
              </w:rPr>
              <w:t>1.</w:t>
            </w:r>
            <w:r w:rsidR="00671333">
              <w:rPr>
                <w:rFonts w:ascii="Calibri" w:hAnsi="Calibri" w:cs="Calibri"/>
                <w:color w:val="000000" w:themeColor="text1"/>
              </w:rPr>
              <w:t>28</w:t>
            </w:r>
            <w:r>
              <w:rPr>
                <w:rFonts w:ascii="Calibri" w:hAnsi="Calibri" w:cs="Calibri"/>
                <w:color w:val="000000" w:themeColor="text1"/>
              </w:rPr>
              <w:t xml:space="preserve"> pp</w:t>
            </w:r>
          </w:p>
        </w:tc>
        <w:tc>
          <w:tcPr>
            <w:tcW w:w="1764" w:type="dxa"/>
            <w:vAlign w:val="center"/>
          </w:tcPr>
          <w:p w:rsidR="005900AA" w:rsidRPr="00E91AEB" w:rsidP="00D75763" w14:paraId="19404B7A" w14:textId="14564CAC">
            <w:pPr>
              <w:pStyle w:val="TX-TableText"/>
              <w:keepNext/>
              <w:spacing w:before="20" w:after="20"/>
              <w:jc w:val="right"/>
              <w:rPr>
                <w:rFonts w:asciiTheme="minorHAnsi" w:hAnsiTheme="minorHAnsi" w:cstheme="minorHAnsi"/>
              </w:rPr>
            </w:pPr>
            <w:r>
              <w:rPr>
                <w:rFonts w:ascii="Calibri" w:hAnsi="Calibri" w:cs="Calibri"/>
                <w:color w:val="000000"/>
              </w:rPr>
              <w:t>2.</w:t>
            </w:r>
            <w:r w:rsidR="00671333">
              <w:rPr>
                <w:rFonts w:ascii="Calibri" w:hAnsi="Calibri" w:cs="Calibri"/>
                <w:color w:val="000000"/>
              </w:rPr>
              <w:t>51</w:t>
            </w:r>
            <w:r>
              <w:rPr>
                <w:rFonts w:ascii="Calibri" w:hAnsi="Calibri" w:cs="Calibri"/>
                <w:color w:val="000000"/>
              </w:rPr>
              <w:t xml:space="preserve"> pp</w:t>
            </w:r>
          </w:p>
        </w:tc>
        <w:tc>
          <w:tcPr>
            <w:tcW w:w="1764" w:type="dxa"/>
            <w:vAlign w:val="center"/>
          </w:tcPr>
          <w:p w:rsidR="005900AA" w:rsidRPr="00E91AEB" w:rsidP="00D75763" w14:paraId="529C3999" w14:textId="112D2277">
            <w:pPr>
              <w:pStyle w:val="TX-TableText"/>
              <w:keepNext/>
              <w:spacing w:before="20" w:after="20"/>
              <w:jc w:val="right"/>
              <w:rPr>
                <w:rFonts w:asciiTheme="minorHAnsi" w:hAnsiTheme="minorHAnsi" w:cstheme="minorHAnsi"/>
                <w:color w:val="000000"/>
              </w:rPr>
            </w:pPr>
            <w:r>
              <w:rPr>
                <w:rFonts w:ascii="Calibri" w:hAnsi="Calibri" w:cs="Calibri"/>
                <w:color w:val="000000"/>
              </w:rPr>
              <w:t>n.a.</w:t>
            </w:r>
          </w:p>
        </w:tc>
      </w:tr>
      <w:tr w14:paraId="37EB255F" w14:textId="77777777">
        <w:tblPrEx>
          <w:tblW w:w="5019" w:type="pct"/>
          <w:tblLayout w:type="fixed"/>
          <w:tblLook w:val="04A0"/>
        </w:tblPrEx>
        <w:trPr>
          <w:trHeight w:val="180"/>
        </w:trPr>
        <w:tc>
          <w:tcPr>
            <w:tcW w:w="2340" w:type="dxa"/>
          </w:tcPr>
          <w:p w:rsidR="005900AA" w:rsidRPr="00E91AEB" w:rsidP="00C74099" w14:paraId="7FB4B4CB" w14:textId="019135E5">
            <w:pPr>
              <w:pStyle w:val="TX-TableText"/>
              <w:spacing w:before="20" w:after="20"/>
              <w:ind w:left="187"/>
              <w:rPr>
                <w:rFonts w:asciiTheme="minorHAnsi" w:hAnsiTheme="minorHAnsi" w:cstheme="minorHAnsi"/>
              </w:rPr>
            </w:pPr>
            <w:r>
              <w:rPr>
                <w:rFonts w:ascii="Calibri" w:hAnsi="Calibri" w:cs="Calibri"/>
                <w:color w:val="000000"/>
              </w:rPr>
              <w:t>50</w:t>
            </w:r>
            <w:r w:rsidR="00006B06">
              <w:rPr>
                <w:rFonts w:ascii="Calibri" w:hAnsi="Calibri" w:cs="Calibri"/>
                <w:color w:val="000000"/>
              </w:rPr>
              <w:t xml:space="preserve"> percent</w:t>
            </w:r>
            <w:r>
              <w:rPr>
                <w:rFonts w:ascii="Calibri" w:hAnsi="Calibri" w:cs="Calibri"/>
                <w:color w:val="000000"/>
              </w:rPr>
              <w:t xml:space="preserve"> </w:t>
            </w:r>
            <w:r w:rsidR="003C3BB7">
              <w:rPr>
                <w:rFonts w:ascii="Calibri" w:hAnsi="Calibri" w:cs="Calibri"/>
                <w:color w:val="000000"/>
              </w:rPr>
              <w:t>s</w:t>
            </w:r>
            <w:r>
              <w:rPr>
                <w:rFonts w:ascii="Calibri" w:hAnsi="Calibri" w:cs="Calibri"/>
                <w:color w:val="000000"/>
              </w:rPr>
              <w:t>ubgroup</w:t>
            </w:r>
          </w:p>
        </w:tc>
        <w:tc>
          <w:tcPr>
            <w:tcW w:w="1764" w:type="dxa"/>
            <w:vAlign w:val="center"/>
          </w:tcPr>
          <w:p w:rsidR="005900AA" w:rsidRPr="00E91AEB" w:rsidP="00177D47" w14:paraId="5288BE57" w14:textId="284CBEB2">
            <w:pPr>
              <w:pStyle w:val="TX-TableText"/>
              <w:spacing w:before="20" w:after="20"/>
              <w:jc w:val="right"/>
              <w:rPr>
                <w:rFonts w:asciiTheme="minorHAnsi" w:hAnsiTheme="minorHAnsi" w:cstheme="minorHAnsi"/>
                <w:color w:val="000000"/>
              </w:rPr>
            </w:pPr>
            <w:r>
              <w:rPr>
                <w:rFonts w:ascii="Calibri" w:hAnsi="Calibri" w:cs="Calibri"/>
                <w:color w:val="000000"/>
              </w:rPr>
              <w:t>765</w:t>
            </w:r>
          </w:p>
        </w:tc>
        <w:tc>
          <w:tcPr>
            <w:tcW w:w="1764" w:type="dxa"/>
            <w:vAlign w:val="center"/>
          </w:tcPr>
          <w:p w:rsidR="005900AA" w:rsidRPr="00E91AEB" w:rsidP="00D75763" w14:paraId="62FAED57" w14:textId="64DE62EC">
            <w:pPr>
              <w:pStyle w:val="TX-TableText"/>
              <w:spacing w:before="20" w:after="20"/>
              <w:jc w:val="right"/>
              <w:rPr>
                <w:rFonts w:asciiTheme="minorHAnsi" w:hAnsiTheme="minorHAnsi" w:cstheme="minorHAnsi"/>
                <w:color w:val="000000"/>
              </w:rPr>
            </w:pPr>
            <w:r>
              <w:rPr>
                <w:rFonts w:ascii="Calibri" w:hAnsi="Calibri" w:cs="Calibri"/>
                <w:color w:val="000000"/>
              </w:rPr>
              <w:t>1.</w:t>
            </w:r>
            <w:r w:rsidR="00671333">
              <w:rPr>
                <w:rFonts w:ascii="Calibri" w:hAnsi="Calibri" w:cs="Calibri"/>
                <w:color w:val="000000"/>
              </w:rPr>
              <w:t>81</w:t>
            </w:r>
            <w:r>
              <w:rPr>
                <w:rFonts w:ascii="Calibri" w:hAnsi="Calibri" w:cs="Calibri"/>
                <w:color w:val="000000"/>
              </w:rPr>
              <w:t xml:space="preserve"> pp</w:t>
            </w:r>
          </w:p>
        </w:tc>
        <w:tc>
          <w:tcPr>
            <w:tcW w:w="1764" w:type="dxa"/>
            <w:vAlign w:val="center"/>
          </w:tcPr>
          <w:p w:rsidR="005900AA" w:rsidRPr="00E91AEB" w:rsidP="00D75763" w14:paraId="4F70055C" w14:textId="248ED183">
            <w:pPr>
              <w:pStyle w:val="TX-TableText"/>
              <w:spacing w:before="20" w:after="20"/>
              <w:jc w:val="right"/>
              <w:rPr>
                <w:rFonts w:asciiTheme="minorHAnsi" w:hAnsiTheme="minorHAnsi" w:cstheme="minorHAnsi"/>
              </w:rPr>
            </w:pPr>
            <w:r>
              <w:rPr>
                <w:rFonts w:ascii="Calibri" w:hAnsi="Calibri" w:cs="Calibri"/>
                <w:color w:val="000000"/>
              </w:rPr>
              <w:t>3.</w:t>
            </w:r>
            <w:r w:rsidR="00671333">
              <w:rPr>
                <w:rFonts w:ascii="Calibri" w:hAnsi="Calibri" w:cs="Calibri"/>
                <w:color w:val="000000"/>
              </w:rPr>
              <w:t>54</w:t>
            </w:r>
            <w:r>
              <w:rPr>
                <w:rFonts w:ascii="Calibri" w:hAnsi="Calibri" w:cs="Calibri"/>
                <w:color w:val="000000"/>
              </w:rPr>
              <w:t xml:space="preserve"> pp</w:t>
            </w:r>
          </w:p>
        </w:tc>
        <w:tc>
          <w:tcPr>
            <w:tcW w:w="1764" w:type="dxa"/>
            <w:vAlign w:val="center"/>
          </w:tcPr>
          <w:p w:rsidR="005900AA" w:rsidRPr="00E91AEB" w:rsidP="00D75763" w14:paraId="178A83B3" w14:textId="5B13FBB6">
            <w:pPr>
              <w:pStyle w:val="TX-TableText"/>
              <w:spacing w:before="20" w:after="20"/>
              <w:jc w:val="right"/>
              <w:rPr>
                <w:rFonts w:asciiTheme="minorHAnsi" w:hAnsiTheme="minorHAnsi" w:cstheme="minorHAnsi"/>
                <w:color w:val="000000"/>
              </w:rPr>
            </w:pPr>
            <w:r>
              <w:rPr>
                <w:rFonts w:ascii="Calibri" w:hAnsi="Calibri" w:cs="Calibri"/>
                <w:color w:val="000000"/>
              </w:rPr>
              <w:t>7.14</w:t>
            </w:r>
            <w:r>
              <w:rPr>
                <w:rFonts w:ascii="Calibri" w:hAnsi="Calibri" w:cs="Calibri"/>
                <w:color w:val="000000"/>
              </w:rPr>
              <w:t xml:space="preserve"> pp</w:t>
            </w:r>
          </w:p>
        </w:tc>
      </w:tr>
      <w:tr w14:paraId="45498A10" w14:textId="77777777">
        <w:tblPrEx>
          <w:tblW w:w="5019" w:type="pct"/>
          <w:tblLayout w:type="fixed"/>
          <w:tblLook w:val="04A0"/>
        </w:tblPrEx>
        <w:trPr>
          <w:trHeight w:val="180"/>
        </w:trPr>
        <w:tc>
          <w:tcPr>
            <w:tcW w:w="2340" w:type="dxa"/>
          </w:tcPr>
          <w:p w:rsidR="005900AA" w:rsidRPr="00E91AEB" w:rsidP="00C74099" w14:paraId="530581F4" w14:textId="3ACD4F09">
            <w:pPr>
              <w:pStyle w:val="TX-TableText"/>
              <w:spacing w:before="20" w:after="20"/>
              <w:ind w:left="187"/>
              <w:rPr>
                <w:rFonts w:asciiTheme="minorHAnsi" w:hAnsiTheme="minorHAnsi" w:cstheme="minorHAnsi"/>
              </w:rPr>
            </w:pPr>
            <w:r>
              <w:rPr>
                <w:rFonts w:ascii="Calibri" w:hAnsi="Calibri" w:cs="Calibri"/>
                <w:color w:val="000000"/>
              </w:rPr>
              <w:t>33</w:t>
            </w:r>
            <w:r w:rsidR="00006B06">
              <w:rPr>
                <w:rFonts w:ascii="Calibri" w:hAnsi="Calibri" w:cs="Calibri"/>
                <w:color w:val="000000"/>
              </w:rPr>
              <w:t xml:space="preserve"> percent</w:t>
            </w:r>
            <w:r>
              <w:rPr>
                <w:rFonts w:ascii="Calibri" w:hAnsi="Calibri" w:cs="Calibri"/>
                <w:color w:val="000000"/>
              </w:rPr>
              <w:t xml:space="preserve"> </w:t>
            </w:r>
            <w:r w:rsidR="003C3BB7">
              <w:rPr>
                <w:rFonts w:ascii="Calibri" w:hAnsi="Calibri" w:cs="Calibri"/>
                <w:color w:val="000000"/>
              </w:rPr>
              <w:t>s</w:t>
            </w:r>
            <w:r>
              <w:rPr>
                <w:rFonts w:ascii="Calibri" w:hAnsi="Calibri" w:cs="Calibri"/>
                <w:color w:val="000000"/>
              </w:rPr>
              <w:t>ubgroup</w:t>
            </w:r>
          </w:p>
        </w:tc>
        <w:tc>
          <w:tcPr>
            <w:tcW w:w="1764" w:type="dxa"/>
            <w:vAlign w:val="center"/>
          </w:tcPr>
          <w:p w:rsidR="005900AA" w:rsidRPr="00E91AEB" w:rsidP="00177D47" w14:paraId="155762AE" w14:textId="75947C37">
            <w:pPr>
              <w:pStyle w:val="TX-TableText"/>
              <w:spacing w:before="20" w:after="20"/>
              <w:jc w:val="right"/>
              <w:rPr>
                <w:rFonts w:asciiTheme="minorHAnsi" w:hAnsiTheme="minorHAnsi" w:cstheme="minorHAnsi"/>
                <w:color w:val="000000"/>
              </w:rPr>
            </w:pPr>
            <w:r>
              <w:rPr>
                <w:rFonts w:ascii="Calibri" w:hAnsi="Calibri" w:cs="Calibri"/>
                <w:color w:val="000000"/>
              </w:rPr>
              <w:t>505</w:t>
            </w:r>
          </w:p>
        </w:tc>
        <w:tc>
          <w:tcPr>
            <w:tcW w:w="1764" w:type="dxa"/>
            <w:vAlign w:val="center"/>
          </w:tcPr>
          <w:p w:rsidR="005900AA" w:rsidRPr="00E91AEB" w:rsidP="00D75763" w14:paraId="54717C69" w14:textId="0DD3223E">
            <w:pPr>
              <w:pStyle w:val="TX-TableText"/>
              <w:spacing w:before="20" w:after="20"/>
              <w:jc w:val="right"/>
              <w:rPr>
                <w:rFonts w:asciiTheme="minorHAnsi" w:hAnsiTheme="minorHAnsi" w:cstheme="minorHAnsi"/>
                <w:color w:val="000000"/>
              </w:rPr>
            </w:pPr>
            <w:r>
              <w:rPr>
                <w:rFonts w:ascii="Calibri" w:hAnsi="Calibri" w:cs="Calibri"/>
                <w:color w:val="000000"/>
              </w:rPr>
              <w:t>2.</w:t>
            </w:r>
            <w:r w:rsidR="00671333">
              <w:rPr>
                <w:rFonts w:ascii="Calibri" w:hAnsi="Calibri" w:cs="Calibri"/>
                <w:color w:val="000000"/>
              </w:rPr>
              <w:t>22</w:t>
            </w:r>
            <w:r>
              <w:rPr>
                <w:rFonts w:ascii="Calibri" w:hAnsi="Calibri" w:cs="Calibri"/>
                <w:color w:val="000000"/>
              </w:rPr>
              <w:t xml:space="preserve"> pp</w:t>
            </w:r>
          </w:p>
        </w:tc>
        <w:tc>
          <w:tcPr>
            <w:tcW w:w="1764" w:type="dxa"/>
            <w:vAlign w:val="center"/>
          </w:tcPr>
          <w:p w:rsidR="005900AA" w:rsidRPr="00E91AEB" w:rsidP="00D75763" w14:paraId="20BEA1C3" w14:textId="4DF9F10B">
            <w:pPr>
              <w:pStyle w:val="TX-TableText"/>
              <w:spacing w:before="20" w:after="20"/>
              <w:jc w:val="right"/>
              <w:rPr>
                <w:rFonts w:asciiTheme="minorHAnsi" w:hAnsiTheme="minorHAnsi" w:cstheme="minorHAnsi"/>
              </w:rPr>
            </w:pPr>
            <w:r>
              <w:rPr>
                <w:rFonts w:ascii="Calibri" w:hAnsi="Calibri" w:cs="Calibri"/>
                <w:color w:val="000000"/>
              </w:rPr>
              <w:t>4.</w:t>
            </w:r>
            <w:r w:rsidR="00671333">
              <w:rPr>
                <w:rFonts w:ascii="Calibri" w:hAnsi="Calibri" w:cs="Calibri"/>
                <w:color w:val="000000"/>
              </w:rPr>
              <w:t>36</w:t>
            </w:r>
            <w:r>
              <w:rPr>
                <w:rFonts w:ascii="Calibri" w:hAnsi="Calibri" w:cs="Calibri"/>
                <w:color w:val="000000"/>
              </w:rPr>
              <w:t xml:space="preserve"> pp</w:t>
            </w:r>
          </w:p>
        </w:tc>
        <w:tc>
          <w:tcPr>
            <w:tcW w:w="1764" w:type="dxa"/>
            <w:vAlign w:val="center"/>
          </w:tcPr>
          <w:p w:rsidR="005900AA" w:rsidRPr="00E91AEB" w:rsidP="00D75763" w14:paraId="4C50729B" w14:textId="261CF7EA">
            <w:pPr>
              <w:pStyle w:val="TX-TableText"/>
              <w:spacing w:before="20" w:after="20"/>
              <w:jc w:val="right"/>
              <w:rPr>
                <w:rFonts w:asciiTheme="minorHAnsi" w:hAnsiTheme="minorHAnsi" w:cstheme="minorBidi"/>
                <w:color w:val="000000"/>
              </w:rPr>
            </w:pPr>
            <w:r>
              <w:rPr>
                <w:rFonts w:ascii="Calibri" w:hAnsi="Calibri" w:cs="Calibri"/>
                <w:color w:val="000000"/>
              </w:rPr>
              <w:t>7.</w:t>
            </w:r>
            <w:r w:rsidR="00CD5EA6">
              <w:rPr>
                <w:rFonts w:ascii="Calibri" w:hAnsi="Calibri" w:cs="Calibri"/>
                <w:color w:val="000000"/>
              </w:rPr>
              <w:t>56</w:t>
            </w:r>
            <w:r>
              <w:rPr>
                <w:rFonts w:ascii="Calibri" w:hAnsi="Calibri" w:cs="Calibri"/>
                <w:color w:val="000000"/>
              </w:rPr>
              <w:t xml:space="preserve"> pp</w:t>
            </w:r>
          </w:p>
        </w:tc>
      </w:tr>
      <w:tr w14:paraId="58C06B53" w14:textId="77777777" w:rsidTr="00261DFB">
        <w:tblPrEx>
          <w:tblW w:w="5019" w:type="pct"/>
          <w:tblLayout w:type="fixed"/>
          <w:tblLook w:val="04A0"/>
        </w:tblPrEx>
        <w:trPr>
          <w:trHeight w:val="189"/>
        </w:trPr>
        <w:tc>
          <w:tcPr>
            <w:tcW w:w="9396" w:type="dxa"/>
            <w:gridSpan w:val="5"/>
            <w:shd w:val="clear" w:color="auto" w:fill="AFBED7"/>
          </w:tcPr>
          <w:p w:rsidR="00757D2B" w:rsidRPr="00E91AEB" w:rsidP="00D75763" w14:paraId="314254EA" w14:textId="37663EEF">
            <w:pPr>
              <w:pStyle w:val="TX-TableText"/>
              <w:keepNext/>
              <w:spacing w:before="60" w:after="20"/>
              <w:ind w:right="389"/>
              <w:jc w:val="center"/>
              <w:rPr>
                <w:rFonts w:asciiTheme="minorHAnsi" w:hAnsiTheme="minorHAnsi" w:cstheme="minorHAnsi"/>
                <w:b/>
                <w:bCs/>
              </w:rPr>
            </w:pPr>
            <w:r w:rsidRPr="00E91AEB">
              <w:rPr>
                <w:rFonts w:asciiTheme="minorHAnsi" w:hAnsiTheme="minorHAnsi" w:cstheme="minorHAnsi"/>
                <w:b/>
                <w:bCs/>
              </w:rPr>
              <w:t xml:space="preserve">Instructional setting, program, or service with a prevalence of </w:t>
            </w:r>
            <w:r w:rsidR="00F8666D">
              <w:rPr>
                <w:rFonts w:asciiTheme="minorHAnsi" w:hAnsiTheme="minorHAnsi" w:cstheme="minorHAnsi"/>
                <w:b/>
                <w:bCs/>
              </w:rPr>
              <w:t>25</w:t>
            </w:r>
            <w:r w:rsidR="00006B06">
              <w:rPr>
                <w:rFonts w:asciiTheme="minorHAnsi" w:hAnsiTheme="minorHAnsi" w:cstheme="minorHAnsi"/>
                <w:b/>
                <w:bCs/>
              </w:rPr>
              <w:t xml:space="preserve"> percent</w:t>
            </w:r>
            <w:r w:rsidR="00F8666D">
              <w:rPr>
                <w:rFonts w:asciiTheme="minorHAnsi" w:hAnsiTheme="minorHAnsi" w:cstheme="minorHAnsi"/>
                <w:b/>
                <w:bCs/>
              </w:rPr>
              <w:t xml:space="preserve"> or </w:t>
            </w:r>
            <w:r w:rsidRPr="00E91AEB">
              <w:rPr>
                <w:rFonts w:asciiTheme="minorHAnsi" w:hAnsiTheme="minorHAnsi" w:cstheme="minorHAnsi"/>
                <w:b/>
                <w:bCs/>
              </w:rPr>
              <w:t>75</w:t>
            </w:r>
            <w:r w:rsidR="00006B06">
              <w:rPr>
                <w:rFonts w:asciiTheme="minorHAnsi" w:hAnsiTheme="minorHAnsi" w:cstheme="minorHAnsi"/>
                <w:b/>
                <w:bCs/>
              </w:rPr>
              <w:t xml:space="preserve"> percent</w:t>
            </w:r>
          </w:p>
        </w:tc>
      </w:tr>
      <w:tr w14:paraId="692FA9D0" w14:textId="77777777" w:rsidTr="00261DFB">
        <w:tblPrEx>
          <w:tblW w:w="5019" w:type="pct"/>
          <w:tblLayout w:type="fixed"/>
          <w:tblLook w:val="04A0"/>
        </w:tblPrEx>
        <w:trPr>
          <w:trHeight w:val="189"/>
        </w:trPr>
        <w:tc>
          <w:tcPr>
            <w:tcW w:w="9396" w:type="dxa"/>
            <w:gridSpan w:val="5"/>
            <w:shd w:val="clear" w:color="auto" w:fill="D6ECF2"/>
          </w:tcPr>
          <w:p w:rsidR="005D095E" w:rsidRPr="00E91AEB" w:rsidP="00904BDF" w14:paraId="7F653859" w14:textId="4D5E5DE8">
            <w:pPr>
              <w:pStyle w:val="TX-TableText"/>
              <w:keepNext/>
              <w:spacing w:before="60" w:after="20"/>
              <w:ind w:right="389"/>
              <w:rPr>
                <w:rFonts w:asciiTheme="minorHAnsi" w:hAnsiTheme="minorHAnsi" w:cstheme="minorHAnsi"/>
                <w:b/>
                <w:bCs/>
              </w:rPr>
            </w:pPr>
            <w:r>
              <w:rPr>
                <w:rFonts w:asciiTheme="minorHAnsi" w:hAnsiTheme="minorHAnsi" w:cstheme="minorHAnsi"/>
                <w:b/>
                <w:bCs/>
              </w:rPr>
              <w:t xml:space="preserve">District </w:t>
            </w:r>
            <w:r w:rsidR="00D75763">
              <w:rPr>
                <w:rFonts w:asciiTheme="minorHAnsi" w:hAnsiTheme="minorHAnsi" w:cstheme="minorHAnsi"/>
                <w:b/>
                <w:bCs/>
              </w:rPr>
              <w:t>r</w:t>
            </w:r>
            <w:r>
              <w:rPr>
                <w:rFonts w:asciiTheme="minorHAnsi" w:hAnsiTheme="minorHAnsi" w:cstheme="minorHAnsi"/>
                <w:b/>
                <w:bCs/>
              </w:rPr>
              <w:t>espondents</w:t>
            </w:r>
          </w:p>
        </w:tc>
      </w:tr>
      <w:tr w14:paraId="1A9BE42E" w14:textId="77777777">
        <w:tblPrEx>
          <w:tblW w:w="5019" w:type="pct"/>
          <w:tblLayout w:type="fixed"/>
          <w:tblLook w:val="04A0"/>
        </w:tblPrEx>
        <w:trPr>
          <w:trHeight w:val="180"/>
        </w:trPr>
        <w:tc>
          <w:tcPr>
            <w:tcW w:w="2340" w:type="dxa"/>
          </w:tcPr>
          <w:p w:rsidR="00FB4AB3" w:rsidRPr="00E91AEB" w:rsidP="00C74099" w14:paraId="68E23294" w14:textId="2BF491C1">
            <w:pPr>
              <w:pStyle w:val="TX-TableText"/>
              <w:keepNext/>
              <w:spacing w:before="20" w:after="20"/>
              <w:ind w:left="187"/>
              <w:rPr>
                <w:rFonts w:asciiTheme="minorHAnsi" w:hAnsiTheme="minorHAnsi" w:cstheme="minorHAnsi"/>
              </w:rPr>
            </w:pPr>
            <w:r>
              <w:rPr>
                <w:rFonts w:ascii="Calibri" w:hAnsi="Calibri" w:cs="Calibri"/>
                <w:color w:val="000000"/>
              </w:rPr>
              <w:t xml:space="preserve">Full </w:t>
            </w:r>
            <w:r w:rsidR="003C3BB7">
              <w:rPr>
                <w:rFonts w:ascii="Calibri" w:hAnsi="Calibri" w:cs="Calibri"/>
                <w:color w:val="000000"/>
              </w:rPr>
              <w:t>s</w:t>
            </w:r>
            <w:r>
              <w:rPr>
                <w:rFonts w:ascii="Calibri" w:hAnsi="Calibri" w:cs="Calibri"/>
                <w:color w:val="000000"/>
              </w:rPr>
              <w:t>ample</w:t>
            </w:r>
          </w:p>
        </w:tc>
        <w:tc>
          <w:tcPr>
            <w:tcW w:w="1764" w:type="dxa"/>
            <w:vAlign w:val="center"/>
          </w:tcPr>
          <w:p w:rsidR="00FB4AB3" w:rsidRPr="00E91AEB" w:rsidP="00177D47" w14:paraId="48BB5964" w14:textId="0590BE30">
            <w:pPr>
              <w:pStyle w:val="TX-TableText"/>
              <w:keepNext/>
              <w:spacing w:before="20" w:after="20"/>
              <w:jc w:val="right"/>
              <w:rPr>
                <w:rFonts w:asciiTheme="minorHAnsi" w:hAnsiTheme="minorHAnsi" w:cstheme="minorHAnsi"/>
                <w:color w:val="000000"/>
              </w:rPr>
            </w:pPr>
            <w:r>
              <w:rPr>
                <w:rFonts w:ascii="Calibri" w:hAnsi="Calibri" w:cs="Calibri"/>
                <w:color w:val="000000"/>
              </w:rPr>
              <w:t>1,620</w:t>
            </w:r>
          </w:p>
        </w:tc>
        <w:tc>
          <w:tcPr>
            <w:tcW w:w="1764" w:type="dxa"/>
            <w:vAlign w:val="center"/>
          </w:tcPr>
          <w:p w:rsidR="00FB4AB3" w:rsidRPr="00E91AEB" w:rsidP="00D75763" w14:paraId="5661344F" w14:textId="60C594D8">
            <w:pPr>
              <w:pStyle w:val="TX-TableText"/>
              <w:keepNext/>
              <w:spacing w:before="20" w:after="20"/>
              <w:jc w:val="right"/>
              <w:rPr>
                <w:rFonts w:asciiTheme="minorHAnsi" w:hAnsiTheme="minorHAnsi" w:cstheme="minorHAnsi"/>
                <w:color w:val="000000"/>
              </w:rPr>
            </w:pPr>
            <w:r>
              <w:rPr>
                <w:rFonts w:ascii="Calibri" w:hAnsi="Calibri" w:cs="Calibri"/>
                <w:color w:val="000000" w:themeColor="text1"/>
              </w:rPr>
              <w:t>1.</w:t>
            </w:r>
            <w:r w:rsidR="005B0E1C">
              <w:rPr>
                <w:rFonts w:ascii="Calibri" w:hAnsi="Calibri" w:cs="Calibri"/>
                <w:color w:val="000000" w:themeColor="text1"/>
              </w:rPr>
              <w:t>08</w:t>
            </w:r>
            <w:r>
              <w:rPr>
                <w:rFonts w:ascii="Calibri" w:hAnsi="Calibri" w:cs="Calibri"/>
                <w:color w:val="000000" w:themeColor="text1"/>
              </w:rPr>
              <w:t xml:space="preserve"> pp</w:t>
            </w:r>
          </w:p>
        </w:tc>
        <w:tc>
          <w:tcPr>
            <w:tcW w:w="1764" w:type="dxa"/>
            <w:vAlign w:val="center"/>
          </w:tcPr>
          <w:p w:rsidR="00FB4AB3" w:rsidRPr="00E91AEB" w:rsidP="00D75763" w14:paraId="6A209283" w14:textId="789F78D2">
            <w:pPr>
              <w:pStyle w:val="TX-TableText"/>
              <w:keepNext/>
              <w:spacing w:before="20" w:after="20"/>
              <w:jc w:val="right"/>
              <w:rPr>
                <w:rFonts w:asciiTheme="minorHAnsi" w:hAnsiTheme="minorHAnsi" w:cstheme="minorHAnsi"/>
              </w:rPr>
            </w:pPr>
            <w:r>
              <w:rPr>
                <w:rFonts w:ascii="Calibri" w:hAnsi="Calibri" w:cs="Calibri"/>
                <w:color w:val="000000"/>
              </w:rPr>
              <w:t>2.11</w:t>
            </w:r>
            <w:r>
              <w:rPr>
                <w:rFonts w:ascii="Calibri" w:hAnsi="Calibri" w:cs="Calibri"/>
                <w:color w:val="000000"/>
              </w:rPr>
              <w:t xml:space="preserve"> pp</w:t>
            </w:r>
          </w:p>
        </w:tc>
        <w:tc>
          <w:tcPr>
            <w:tcW w:w="1764" w:type="dxa"/>
            <w:vAlign w:val="center"/>
          </w:tcPr>
          <w:p w:rsidR="00FB4AB3" w:rsidRPr="00E91AEB" w:rsidP="00D75763" w14:paraId="7EA1A74B" w14:textId="0D829C7C">
            <w:pPr>
              <w:pStyle w:val="TX-TableText"/>
              <w:keepNext/>
              <w:spacing w:before="20" w:after="20"/>
              <w:jc w:val="right"/>
              <w:rPr>
                <w:rFonts w:asciiTheme="minorHAnsi" w:hAnsiTheme="minorHAnsi" w:cstheme="minorHAnsi"/>
                <w:color w:val="000000"/>
              </w:rPr>
            </w:pPr>
            <w:r>
              <w:rPr>
                <w:rFonts w:ascii="Calibri" w:hAnsi="Calibri" w:cs="Calibri"/>
                <w:color w:val="000000"/>
              </w:rPr>
              <w:t>n.a.</w:t>
            </w:r>
          </w:p>
        </w:tc>
      </w:tr>
      <w:tr w14:paraId="711D525F" w14:textId="77777777">
        <w:tblPrEx>
          <w:tblW w:w="5019" w:type="pct"/>
          <w:tblLayout w:type="fixed"/>
          <w:tblLook w:val="04A0"/>
        </w:tblPrEx>
        <w:trPr>
          <w:trHeight w:val="180"/>
        </w:trPr>
        <w:tc>
          <w:tcPr>
            <w:tcW w:w="2340" w:type="dxa"/>
          </w:tcPr>
          <w:p w:rsidR="00FB4AB3" w:rsidRPr="00E91AEB" w:rsidP="00C74099" w14:paraId="698D7CF8" w14:textId="68892592">
            <w:pPr>
              <w:pStyle w:val="TX-TableText"/>
              <w:spacing w:before="20" w:after="20"/>
              <w:ind w:left="187"/>
              <w:rPr>
                <w:rFonts w:asciiTheme="minorHAnsi" w:hAnsiTheme="minorHAnsi" w:cstheme="minorHAnsi"/>
              </w:rPr>
            </w:pPr>
            <w:r>
              <w:rPr>
                <w:rFonts w:ascii="Calibri" w:hAnsi="Calibri" w:cs="Calibri"/>
                <w:color w:val="000000"/>
              </w:rPr>
              <w:t>50</w:t>
            </w:r>
            <w:r w:rsidR="00006B06">
              <w:rPr>
                <w:rFonts w:ascii="Calibri" w:hAnsi="Calibri" w:cs="Calibri"/>
                <w:color w:val="000000"/>
              </w:rPr>
              <w:t xml:space="preserve"> percent</w:t>
            </w:r>
            <w:r>
              <w:rPr>
                <w:rFonts w:ascii="Calibri" w:hAnsi="Calibri" w:cs="Calibri"/>
                <w:color w:val="000000"/>
              </w:rPr>
              <w:t xml:space="preserve"> </w:t>
            </w:r>
            <w:r w:rsidR="003C3BB7">
              <w:rPr>
                <w:rFonts w:ascii="Calibri" w:hAnsi="Calibri" w:cs="Calibri"/>
                <w:color w:val="000000"/>
              </w:rPr>
              <w:t>s</w:t>
            </w:r>
            <w:r>
              <w:rPr>
                <w:rFonts w:ascii="Calibri" w:hAnsi="Calibri" w:cs="Calibri"/>
                <w:color w:val="000000"/>
              </w:rPr>
              <w:t>ubgroup</w:t>
            </w:r>
          </w:p>
        </w:tc>
        <w:tc>
          <w:tcPr>
            <w:tcW w:w="1764" w:type="dxa"/>
            <w:vAlign w:val="center"/>
          </w:tcPr>
          <w:p w:rsidR="00FB4AB3" w:rsidRPr="00E91AEB" w:rsidP="00177D47" w14:paraId="74002223" w14:textId="09730D00">
            <w:pPr>
              <w:pStyle w:val="TX-TableText"/>
              <w:spacing w:before="20" w:after="20"/>
              <w:jc w:val="right"/>
              <w:rPr>
                <w:rFonts w:asciiTheme="minorHAnsi" w:hAnsiTheme="minorHAnsi" w:cstheme="minorHAnsi"/>
                <w:color w:val="000000"/>
              </w:rPr>
            </w:pPr>
            <w:r>
              <w:rPr>
                <w:rFonts w:ascii="Calibri" w:hAnsi="Calibri" w:cs="Calibri"/>
                <w:color w:val="000000"/>
              </w:rPr>
              <w:t>810</w:t>
            </w:r>
          </w:p>
        </w:tc>
        <w:tc>
          <w:tcPr>
            <w:tcW w:w="1764" w:type="dxa"/>
            <w:vAlign w:val="center"/>
          </w:tcPr>
          <w:p w:rsidR="00FB4AB3" w:rsidRPr="00E91AEB" w:rsidP="00D75763" w14:paraId="442A9612" w14:textId="5DF4D03E">
            <w:pPr>
              <w:pStyle w:val="TX-TableText"/>
              <w:spacing w:before="20" w:after="20"/>
              <w:jc w:val="right"/>
              <w:rPr>
                <w:rFonts w:asciiTheme="minorHAnsi" w:hAnsiTheme="minorHAnsi" w:cstheme="minorHAnsi"/>
                <w:color w:val="000000"/>
              </w:rPr>
            </w:pPr>
            <w:r>
              <w:rPr>
                <w:rFonts w:ascii="Calibri" w:hAnsi="Calibri" w:cs="Calibri"/>
                <w:color w:val="000000"/>
              </w:rPr>
              <w:t>1.</w:t>
            </w:r>
            <w:r w:rsidR="005B0E1C">
              <w:rPr>
                <w:rFonts w:ascii="Calibri" w:hAnsi="Calibri" w:cs="Calibri"/>
                <w:color w:val="000000"/>
              </w:rPr>
              <w:t>52</w:t>
            </w:r>
            <w:r>
              <w:rPr>
                <w:rFonts w:ascii="Calibri" w:hAnsi="Calibri" w:cs="Calibri"/>
                <w:color w:val="000000"/>
              </w:rPr>
              <w:t xml:space="preserve"> pp</w:t>
            </w:r>
          </w:p>
        </w:tc>
        <w:tc>
          <w:tcPr>
            <w:tcW w:w="1764" w:type="dxa"/>
            <w:vAlign w:val="center"/>
          </w:tcPr>
          <w:p w:rsidR="00FB4AB3" w:rsidRPr="00E91AEB" w:rsidP="00D75763" w14:paraId="30CC0609" w14:textId="72D710D2">
            <w:pPr>
              <w:pStyle w:val="TX-TableText"/>
              <w:spacing w:before="20" w:after="20"/>
              <w:jc w:val="right"/>
              <w:rPr>
                <w:rFonts w:asciiTheme="minorHAnsi" w:hAnsiTheme="minorHAnsi" w:cstheme="minorHAnsi"/>
              </w:rPr>
            </w:pPr>
            <w:r>
              <w:rPr>
                <w:rFonts w:ascii="Calibri" w:hAnsi="Calibri" w:cs="Calibri"/>
                <w:color w:val="000000"/>
              </w:rPr>
              <w:t>2.</w:t>
            </w:r>
            <w:r w:rsidR="005B0E1C">
              <w:rPr>
                <w:rFonts w:ascii="Calibri" w:hAnsi="Calibri" w:cs="Calibri"/>
                <w:color w:val="000000"/>
              </w:rPr>
              <w:t>98</w:t>
            </w:r>
            <w:r>
              <w:rPr>
                <w:rFonts w:ascii="Calibri" w:hAnsi="Calibri" w:cs="Calibri"/>
                <w:color w:val="000000"/>
              </w:rPr>
              <w:t xml:space="preserve"> pp</w:t>
            </w:r>
          </w:p>
        </w:tc>
        <w:tc>
          <w:tcPr>
            <w:tcW w:w="1764" w:type="dxa"/>
            <w:vAlign w:val="center"/>
          </w:tcPr>
          <w:p w:rsidR="00FB4AB3" w:rsidRPr="00E91AEB" w:rsidP="00D75763" w14:paraId="1E10446A" w14:textId="718CEBF1">
            <w:pPr>
              <w:pStyle w:val="TX-TableText"/>
              <w:spacing w:before="20" w:after="20"/>
              <w:jc w:val="right"/>
              <w:rPr>
                <w:rFonts w:asciiTheme="minorHAnsi" w:hAnsiTheme="minorHAnsi" w:cstheme="minorHAnsi"/>
                <w:color w:val="000000"/>
              </w:rPr>
            </w:pPr>
            <w:r>
              <w:rPr>
                <w:rFonts w:ascii="Calibri" w:hAnsi="Calibri" w:cs="Calibri"/>
                <w:color w:val="000000"/>
              </w:rPr>
              <w:t>6.25</w:t>
            </w:r>
            <w:r>
              <w:rPr>
                <w:rFonts w:ascii="Calibri" w:hAnsi="Calibri" w:cs="Calibri"/>
                <w:color w:val="000000"/>
              </w:rPr>
              <w:t xml:space="preserve"> pp</w:t>
            </w:r>
          </w:p>
        </w:tc>
      </w:tr>
      <w:tr w14:paraId="2A0DC1E5" w14:textId="77777777">
        <w:tblPrEx>
          <w:tblW w:w="5019" w:type="pct"/>
          <w:tblLayout w:type="fixed"/>
          <w:tblLook w:val="04A0"/>
        </w:tblPrEx>
        <w:trPr>
          <w:trHeight w:val="180"/>
        </w:trPr>
        <w:tc>
          <w:tcPr>
            <w:tcW w:w="2340" w:type="dxa"/>
          </w:tcPr>
          <w:p w:rsidR="00FB4AB3" w:rsidRPr="00E91AEB" w:rsidP="00C74099" w14:paraId="0CEE0BBD" w14:textId="70734E91">
            <w:pPr>
              <w:pStyle w:val="TX-TableText"/>
              <w:spacing w:before="20" w:after="20"/>
              <w:ind w:left="187"/>
              <w:rPr>
                <w:rFonts w:asciiTheme="minorHAnsi" w:hAnsiTheme="minorHAnsi" w:cstheme="minorHAnsi"/>
              </w:rPr>
            </w:pPr>
            <w:r>
              <w:rPr>
                <w:rFonts w:ascii="Calibri" w:hAnsi="Calibri" w:cs="Calibri"/>
                <w:color w:val="000000"/>
              </w:rPr>
              <w:t>33</w:t>
            </w:r>
            <w:r w:rsidR="00006B06">
              <w:rPr>
                <w:rFonts w:ascii="Calibri" w:hAnsi="Calibri" w:cs="Calibri"/>
                <w:color w:val="000000"/>
              </w:rPr>
              <w:t xml:space="preserve"> percent</w:t>
            </w:r>
            <w:r>
              <w:rPr>
                <w:rFonts w:ascii="Calibri" w:hAnsi="Calibri" w:cs="Calibri"/>
                <w:color w:val="000000"/>
              </w:rPr>
              <w:t xml:space="preserve"> </w:t>
            </w:r>
            <w:r w:rsidR="003C3BB7">
              <w:rPr>
                <w:rFonts w:ascii="Calibri" w:hAnsi="Calibri" w:cs="Calibri"/>
                <w:color w:val="000000"/>
              </w:rPr>
              <w:t>s</w:t>
            </w:r>
            <w:r>
              <w:rPr>
                <w:rFonts w:ascii="Calibri" w:hAnsi="Calibri" w:cs="Calibri"/>
                <w:color w:val="000000"/>
              </w:rPr>
              <w:t>ubgroup</w:t>
            </w:r>
          </w:p>
        </w:tc>
        <w:tc>
          <w:tcPr>
            <w:tcW w:w="1764" w:type="dxa"/>
            <w:vAlign w:val="center"/>
          </w:tcPr>
          <w:p w:rsidR="00FB4AB3" w:rsidRPr="00E91AEB" w:rsidP="00177D47" w14:paraId="234503A4" w14:textId="48429A2C">
            <w:pPr>
              <w:pStyle w:val="TX-TableText"/>
              <w:spacing w:before="20" w:after="20"/>
              <w:jc w:val="right"/>
              <w:rPr>
                <w:rFonts w:asciiTheme="minorHAnsi" w:hAnsiTheme="minorHAnsi" w:cstheme="minorHAnsi"/>
                <w:color w:val="000000"/>
              </w:rPr>
            </w:pPr>
            <w:r>
              <w:rPr>
                <w:rFonts w:ascii="Calibri" w:hAnsi="Calibri" w:cs="Calibri"/>
                <w:color w:val="000000"/>
              </w:rPr>
              <w:t>535</w:t>
            </w:r>
          </w:p>
        </w:tc>
        <w:tc>
          <w:tcPr>
            <w:tcW w:w="1764" w:type="dxa"/>
            <w:vAlign w:val="center"/>
          </w:tcPr>
          <w:p w:rsidR="00FB4AB3" w:rsidRPr="00E91AEB" w:rsidP="00D75763" w14:paraId="29A963FA" w14:textId="24696B85">
            <w:pPr>
              <w:pStyle w:val="TX-TableText"/>
              <w:spacing w:before="20" w:after="20"/>
              <w:jc w:val="right"/>
              <w:rPr>
                <w:rFonts w:asciiTheme="minorHAnsi" w:hAnsiTheme="minorHAnsi" w:cstheme="minorHAnsi"/>
                <w:color w:val="000000"/>
              </w:rPr>
            </w:pPr>
            <w:r>
              <w:rPr>
                <w:rFonts w:ascii="Calibri" w:hAnsi="Calibri" w:cs="Calibri"/>
                <w:color w:val="000000"/>
              </w:rPr>
              <w:t>1.</w:t>
            </w:r>
            <w:r w:rsidR="005B0E1C">
              <w:rPr>
                <w:rFonts w:ascii="Calibri" w:hAnsi="Calibri" w:cs="Calibri"/>
                <w:color w:val="000000"/>
              </w:rPr>
              <w:t>87</w:t>
            </w:r>
            <w:r>
              <w:rPr>
                <w:rFonts w:ascii="Calibri" w:hAnsi="Calibri" w:cs="Calibri"/>
                <w:color w:val="000000"/>
              </w:rPr>
              <w:t xml:space="preserve"> pp</w:t>
            </w:r>
          </w:p>
        </w:tc>
        <w:tc>
          <w:tcPr>
            <w:tcW w:w="1764" w:type="dxa"/>
            <w:vAlign w:val="center"/>
          </w:tcPr>
          <w:p w:rsidR="00FB4AB3" w:rsidRPr="00E91AEB" w:rsidP="00D75763" w14:paraId="626D268A" w14:textId="12D16252">
            <w:pPr>
              <w:pStyle w:val="TX-TableText"/>
              <w:spacing w:before="20" w:after="20"/>
              <w:jc w:val="right"/>
              <w:rPr>
                <w:rFonts w:asciiTheme="minorHAnsi" w:hAnsiTheme="minorHAnsi" w:cstheme="minorHAnsi"/>
              </w:rPr>
            </w:pPr>
            <w:r>
              <w:rPr>
                <w:rFonts w:ascii="Calibri" w:hAnsi="Calibri" w:cs="Calibri"/>
                <w:color w:val="000000"/>
              </w:rPr>
              <w:t>3.</w:t>
            </w:r>
            <w:r w:rsidR="005B0E1C">
              <w:rPr>
                <w:rFonts w:ascii="Calibri" w:hAnsi="Calibri" w:cs="Calibri"/>
                <w:color w:val="000000"/>
              </w:rPr>
              <w:t>67</w:t>
            </w:r>
            <w:r>
              <w:rPr>
                <w:rFonts w:ascii="Calibri" w:hAnsi="Calibri" w:cs="Calibri"/>
                <w:color w:val="000000"/>
              </w:rPr>
              <w:t xml:space="preserve"> pp</w:t>
            </w:r>
          </w:p>
        </w:tc>
        <w:tc>
          <w:tcPr>
            <w:tcW w:w="1764" w:type="dxa"/>
            <w:vAlign w:val="center"/>
          </w:tcPr>
          <w:p w:rsidR="00FB4AB3" w:rsidRPr="00E91AEB" w:rsidP="00D75763" w14:paraId="106C693B" w14:textId="21E3641A">
            <w:pPr>
              <w:pStyle w:val="TX-TableText"/>
              <w:spacing w:before="20" w:after="20"/>
              <w:jc w:val="right"/>
              <w:rPr>
                <w:rFonts w:asciiTheme="minorHAnsi" w:hAnsiTheme="minorHAnsi" w:cstheme="minorBidi"/>
                <w:color w:val="000000"/>
              </w:rPr>
            </w:pPr>
            <w:r>
              <w:rPr>
                <w:rFonts w:ascii="Calibri" w:hAnsi="Calibri" w:cs="Calibri"/>
                <w:color w:val="000000" w:themeColor="text1"/>
              </w:rPr>
              <w:t>6</w:t>
            </w:r>
            <w:r w:rsidRPr="4DC1BF2F">
              <w:rPr>
                <w:rFonts w:ascii="Calibri" w:hAnsi="Calibri" w:cs="Calibri"/>
                <w:color w:val="000000" w:themeColor="text1"/>
              </w:rPr>
              <w:t>.</w:t>
            </w:r>
            <w:r w:rsidR="0038500F">
              <w:rPr>
                <w:rFonts w:ascii="Calibri" w:hAnsi="Calibri" w:cs="Calibri"/>
                <w:color w:val="000000" w:themeColor="text1"/>
              </w:rPr>
              <w:t>68</w:t>
            </w:r>
            <w:r w:rsidRPr="4DC1BF2F">
              <w:rPr>
                <w:rFonts w:ascii="Calibri" w:hAnsi="Calibri" w:cs="Calibri"/>
                <w:color w:val="000000" w:themeColor="text1"/>
              </w:rPr>
              <w:t xml:space="preserve"> pp</w:t>
            </w:r>
          </w:p>
        </w:tc>
      </w:tr>
      <w:tr w14:paraId="2FFC2833" w14:textId="77777777" w:rsidTr="00261DFB">
        <w:tblPrEx>
          <w:tblW w:w="5019" w:type="pct"/>
          <w:tblLayout w:type="fixed"/>
          <w:tblLook w:val="04A0"/>
        </w:tblPrEx>
        <w:trPr>
          <w:trHeight w:val="189"/>
        </w:trPr>
        <w:tc>
          <w:tcPr>
            <w:tcW w:w="9396" w:type="dxa"/>
            <w:gridSpan w:val="5"/>
            <w:shd w:val="clear" w:color="auto" w:fill="D6ECF2"/>
          </w:tcPr>
          <w:p w:rsidR="005D095E" w:rsidRPr="00E91AEB" w:rsidP="00904BDF" w14:paraId="5F2F2DC8" w14:textId="1251B2F4">
            <w:pPr>
              <w:pStyle w:val="TX-TableText"/>
              <w:keepNext/>
              <w:spacing w:before="60" w:after="20"/>
              <w:ind w:right="389"/>
              <w:rPr>
                <w:rFonts w:asciiTheme="minorHAnsi" w:hAnsiTheme="minorHAnsi" w:cstheme="minorHAnsi"/>
                <w:b/>
                <w:bCs/>
              </w:rPr>
            </w:pPr>
            <w:r>
              <w:rPr>
                <w:rFonts w:asciiTheme="minorHAnsi" w:hAnsiTheme="minorHAnsi" w:cstheme="minorHAnsi"/>
                <w:b/>
                <w:bCs/>
              </w:rPr>
              <w:t xml:space="preserve">School </w:t>
            </w:r>
            <w:r w:rsidR="00D75763">
              <w:rPr>
                <w:rFonts w:asciiTheme="minorHAnsi" w:hAnsiTheme="minorHAnsi" w:cstheme="minorHAnsi"/>
                <w:b/>
                <w:bCs/>
              </w:rPr>
              <w:t>r</w:t>
            </w:r>
            <w:r>
              <w:rPr>
                <w:rFonts w:asciiTheme="minorHAnsi" w:hAnsiTheme="minorHAnsi" w:cstheme="minorHAnsi"/>
                <w:b/>
                <w:bCs/>
              </w:rPr>
              <w:t>espondents</w:t>
            </w:r>
          </w:p>
        </w:tc>
      </w:tr>
      <w:tr w14:paraId="5CE3FB58" w14:textId="77777777">
        <w:tblPrEx>
          <w:tblW w:w="5019" w:type="pct"/>
          <w:tblLayout w:type="fixed"/>
          <w:tblLook w:val="04A0"/>
        </w:tblPrEx>
        <w:trPr>
          <w:trHeight w:val="180"/>
        </w:trPr>
        <w:tc>
          <w:tcPr>
            <w:tcW w:w="2340" w:type="dxa"/>
          </w:tcPr>
          <w:p w:rsidR="00FB4AB3" w:rsidRPr="00E91AEB" w:rsidP="00C74099" w14:paraId="6CD43047" w14:textId="433773F6">
            <w:pPr>
              <w:pStyle w:val="TX-TableText"/>
              <w:keepNext/>
              <w:spacing w:before="20" w:after="20"/>
              <w:ind w:left="187"/>
              <w:rPr>
                <w:rFonts w:asciiTheme="minorHAnsi" w:hAnsiTheme="minorHAnsi" w:cstheme="minorHAnsi"/>
              </w:rPr>
            </w:pPr>
            <w:r>
              <w:rPr>
                <w:rFonts w:ascii="Calibri" w:hAnsi="Calibri" w:cs="Calibri"/>
                <w:color w:val="000000"/>
              </w:rPr>
              <w:t xml:space="preserve">Full </w:t>
            </w:r>
            <w:r w:rsidR="003C3BB7">
              <w:rPr>
                <w:rFonts w:ascii="Calibri" w:hAnsi="Calibri" w:cs="Calibri"/>
                <w:color w:val="000000"/>
              </w:rPr>
              <w:t>s</w:t>
            </w:r>
            <w:r>
              <w:rPr>
                <w:rFonts w:ascii="Calibri" w:hAnsi="Calibri" w:cs="Calibri"/>
                <w:color w:val="000000"/>
              </w:rPr>
              <w:t>ample</w:t>
            </w:r>
          </w:p>
        </w:tc>
        <w:tc>
          <w:tcPr>
            <w:tcW w:w="1764" w:type="dxa"/>
            <w:vAlign w:val="center"/>
          </w:tcPr>
          <w:p w:rsidR="00FB4AB3" w:rsidRPr="00E91AEB" w:rsidP="00177D47" w14:paraId="234CF594" w14:textId="18D24F93">
            <w:pPr>
              <w:pStyle w:val="TX-TableText"/>
              <w:keepNext/>
              <w:spacing w:before="20" w:after="20"/>
              <w:jc w:val="right"/>
              <w:rPr>
                <w:rFonts w:asciiTheme="minorHAnsi" w:hAnsiTheme="minorHAnsi" w:cstheme="minorHAnsi"/>
                <w:color w:val="000000"/>
              </w:rPr>
            </w:pPr>
            <w:r>
              <w:rPr>
                <w:rFonts w:ascii="Calibri" w:hAnsi="Calibri" w:cs="Calibri"/>
                <w:color w:val="000000"/>
              </w:rPr>
              <w:t>1,</w:t>
            </w:r>
            <w:r w:rsidR="003964FF">
              <w:rPr>
                <w:rFonts w:ascii="Calibri" w:hAnsi="Calibri" w:cs="Calibri"/>
                <w:color w:val="000000"/>
              </w:rPr>
              <w:t>530</w:t>
            </w:r>
          </w:p>
        </w:tc>
        <w:tc>
          <w:tcPr>
            <w:tcW w:w="1764" w:type="dxa"/>
            <w:vAlign w:val="center"/>
          </w:tcPr>
          <w:p w:rsidR="00FB4AB3" w:rsidRPr="00E91AEB" w:rsidP="00D75763" w14:paraId="5A75E3E3" w14:textId="50A1A4FF">
            <w:pPr>
              <w:pStyle w:val="TX-TableText"/>
              <w:keepNext/>
              <w:spacing w:before="20" w:after="20"/>
              <w:jc w:val="right"/>
              <w:rPr>
                <w:rFonts w:asciiTheme="minorHAnsi" w:hAnsiTheme="minorHAnsi" w:cstheme="minorHAnsi"/>
                <w:color w:val="000000"/>
              </w:rPr>
            </w:pPr>
            <w:r>
              <w:rPr>
                <w:rFonts w:ascii="Calibri" w:hAnsi="Calibri" w:cs="Calibri"/>
                <w:color w:val="000000" w:themeColor="text1"/>
              </w:rPr>
              <w:t>1.</w:t>
            </w:r>
            <w:r w:rsidR="00723A7A">
              <w:rPr>
                <w:rFonts w:ascii="Calibri" w:hAnsi="Calibri" w:cs="Calibri"/>
                <w:color w:val="000000" w:themeColor="text1"/>
              </w:rPr>
              <w:t>11</w:t>
            </w:r>
            <w:r>
              <w:rPr>
                <w:rFonts w:ascii="Calibri" w:hAnsi="Calibri" w:cs="Calibri"/>
                <w:color w:val="000000" w:themeColor="text1"/>
              </w:rPr>
              <w:t xml:space="preserve"> pp</w:t>
            </w:r>
          </w:p>
        </w:tc>
        <w:tc>
          <w:tcPr>
            <w:tcW w:w="1764" w:type="dxa"/>
            <w:vAlign w:val="center"/>
          </w:tcPr>
          <w:p w:rsidR="00FB4AB3" w:rsidRPr="00E91AEB" w:rsidP="00D75763" w14:paraId="77B47359" w14:textId="12D2E4F1">
            <w:pPr>
              <w:pStyle w:val="TX-TableText"/>
              <w:keepNext/>
              <w:spacing w:before="20" w:after="20"/>
              <w:jc w:val="right"/>
              <w:rPr>
                <w:rFonts w:asciiTheme="minorHAnsi" w:hAnsiTheme="minorHAnsi" w:cstheme="minorHAnsi"/>
              </w:rPr>
            </w:pPr>
            <w:r>
              <w:rPr>
                <w:rFonts w:ascii="Calibri" w:hAnsi="Calibri" w:cs="Calibri"/>
                <w:color w:val="000000"/>
              </w:rPr>
              <w:t>2.</w:t>
            </w:r>
            <w:r w:rsidR="00723A7A">
              <w:rPr>
                <w:rFonts w:ascii="Calibri" w:hAnsi="Calibri" w:cs="Calibri"/>
                <w:color w:val="000000"/>
              </w:rPr>
              <w:t>17</w:t>
            </w:r>
            <w:r>
              <w:rPr>
                <w:rFonts w:ascii="Calibri" w:hAnsi="Calibri" w:cs="Calibri"/>
                <w:color w:val="000000"/>
              </w:rPr>
              <w:t xml:space="preserve"> pp</w:t>
            </w:r>
          </w:p>
        </w:tc>
        <w:tc>
          <w:tcPr>
            <w:tcW w:w="1764" w:type="dxa"/>
            <w:vAlign w:val="center"/>
          </w:tcPr>
          <w:p w:rsidR="00FB4AB3" w:rsidRPr="00E91AEB" w:rsidP="00D75763" w14:paraId="60BA0F25" w14:textId="536AB02D">
            <w:pPr>
              <w:pStyle w:val="TX-TableText"/>
              <w:keepNext/>
              <w:spacing w:before="20" w:after="20"/>
              <w:jc w:val="right"/>
              <w:rPr>
                <w:rFonts w:asciiTheme="minorHAnsi" w:hAnsiTheme="minorHAnsi" w:cstheme="minorHAnsi"/>
                <w:color w:val="000000"/>
              </w:rPr>
            </w:pPr>
            <w:r>
              <w:rPr>
                <w:rFonts w:ascii="Calibri" w:hAnsi="Calibri" w:cs="Calibri"/>
                <w:color w:val="000000"/>
              </w:rPr>
              <w:t>n.a.</w:t>
            </w:r>
          </w:p>
        </w:tc>
      </w:tr>
      <w:tr w14:paraId="1D24EF91" w14:textId="77777777">
        <w:tblPrEx>
          <w:tblW w:w="5019" w:type="pct"/>
          <w:tblLayout w:type="fixed"/>
          <w:tblLook w:val="04A0"/>
        </w:tblPrEx>
        <w:trPr>
          <w:trHeight w:val="180"/>
        </w:trPr>
        <w:tc>
          <w:tcPr>
            <w:tcW w:w="2340" w:type="dxa"/>
          </w:tcPr>
          <w:p w:rsidR="00FB4AB3" w:rsidRPr="00E91AEB" w:rsidP="00C74099" w14:paraId="312E574E" w14:textId="129A0C89">
            <w:pPr>
              <w:pStyle w:val="TX-TableText"/>
              <w:spacing w:before="20" w:after="20"/>
              <w:ind w:left="187"/>
              <w:rPr>
                <w:rFonts w:asciiTheme="minorHAnsi" w:hAnsiTheme="minorHAnsi" w:cstheme="minorHAnsi"/>
              </w:rPr>
            </w:pPr>
            <w:r>
              <w:rPr>
                <w:rFonts w:ascii="Calibri" w:hAnsi="Calibri" w:cs="Calibri"/>
                <w:color w:val="000000"/>
              </w:rPr>
              <w:t>50</w:t>
            </w:r>
            <w:r w:rsidR="00006B06">
              <w:rPr>
                <w:rFonts w:ascii="Calibri" w:hAnsi="Calibri" w:cs="Calibri"/>
                <w:color w:val="000000"/>
              </w:rPr>
              <w:t xml:space="preserve"> percent</w:t>
            </w:r>
            <w:r>
              <w:rPr>
                <w:rFonts w:ascii="Calibri" w:hAnsi="Calibri" w:cs="Calibri"/>
                <w:color w:val="000000"/>
              </w:rPr>
              <w:t xml:space="preserve"> </w:t>
            </w:r>
            <w:r w:rsidR="003C3BB7">
              <w:rPr>
                <w:rFonts w:ascii="Calibri" w:hAnsi="Calibri" w:cs="Calibri"/>
                <w:color w:val="000000"/>
              </w:rPr>
              <w:t>s</w:t>
            </w:r>
            <w:r>
              <w:rPr>
                <w:rFonts w:ascii="Calibri" w:hAnsi="Calibri" w:cs="Calibri"/>
                <w:color w:val="000000"/>
              </w:rPr>
              <w:t>ubgroup</w:t>
            </w:r>
          </w:p>
        </w:tc>
        <w:tc>
          <w:tcPr>
            <w:tcW w:w="1764" w:type="dxa"/>
            <w:vAlign w:val="center"/>
          </w:tcPr>
          <w:p w:rsidR="00FB4AB3" w:rsidRPr="00E91AEB" w:rsidP="00177D47" w14:paraId="59D81A3C" w14:textId="6DA71D66">
            <w:pPr>
              <w:pStyle w:val="TX-TableText"/>
              <w:spacing w:before="20" w:after="20"/>
              <w:jc w:val="right"/>
              <w:rPr>
                <w:rFonts w:asciiTheme="minorHAnsi" w:hAnsiTheme="minorHAnsi" w:cstheme="minorHAnsi"/>
                <w:color w:val="000000"/>
              </w:rPr>
            </w:pPr>
            <w:r>
              <w:rPr>
                <w:rFonts w:ascii="Calibri" w:hAnsi="Calibri" w:cs="Calibri"/>
                <w:color w:val="000000"/>
              </w:rPr>
              <w:t>765</w:t>
            </w:r>
          </w:p>
        </w:tc>
        <w:tc>
          <w:tcPr>
            <w:tcW w:w="1764" w:type="dxa"/>
            <w:vAlign w:val="center"/>
          </w:tcPr>
          <w:p w:rsidR="00FB4AB3" w:rsidRPr="00E91AEB" w:rsidP="00D75763" w14:paraId="527353E6" w14:textId="40879A1B">
            <w:pPr>
              <w:pStyle w:val="TX-TableText"/>
              <w:spacing w:before="20" w:after="20"/>
              <w:jc w:val="right"/>
              <w:rPr>
                <w:rFonts w:asciiTheme="minorHAnsi" w:hAnsiTheme="minorHAnsi" w:cstheme="minorHAnsi"/>
                <w:color w:val="000000"/>
              </w:rPr>
            </w:pPr>
            <w:r>
              <w:rPr>
                <w:rFonts w:ascii="Calibri" w:hAnsi="Calibri" w:cs="Calibri"/>
                <w:color w:val="000000"/>
              </w:rPr>
              <w:t>1.</w:t>
            </w:r>
            <w:r w:rsidR="00723A7A">
              <w:rPr>
                <w:rFonts w:ascii="Calibri" w:hAnsi="Calibri" w:cs="Calibri"/>
                <w:color w:val="000000"/>
              </w:rPr>
              <w:t>57</w:t>
            </w:r>
            <w:r>
              <w:rPr>
                <w:rFonts w:ascii="Calibri" w:hAnsi="Calibri" w:cs="Calibri"/>
                <w:color w:val="000000"/>
              </w:rPr>
              <w:t xml:space="preserve"> pp</w:t>
            </w:r>
          </w:p>
        </w:tc>
        <w:tc>
          <w:tcPr>
            <w:tcW w:w="1764" w:type="dxa"/>
            <w:vAlign w:val="center"/>
          </w:tcPr>
          <w:p w:rsidR="00FB4AB3" w:rsidRPr="00E91AEB" w:rsidP="00D75763" w14:paraId="2D66922C" w14:textId="1FEC676B">
            <w:pPr>
              <w:pStyle w:val="TX-TableText"/>
              <w:spacing w:before="20" w:after="20"/>
              <w:jc w:val="right"/>
              <w:rPr>
                <w:rFonts w:asciiTheme="minorHAnsi" w:hAnsiTheme="minorHAnsi" w:cstheme="minorHAnsi"/>
              </w:rPr>
            </w:pPr>
            <w:r>
              <w:rPr>
                <w:rFonts w:ascii="Calibri" w:hAnsi="Calibri" w:cs="Calibri"/>
                <w:color w:val="000000"/>
              </w:rPr>
              <w:t>3.07</w:t>
            </w:r>
            <w:r>
              <w:rPr>
                <w:rFonts w:ascii="Calibri" w:hAnsi="Calibri" w:cs="Calibri"/>
                <w:color w:val="000000"/>
              </w:rPr>
              <w:t xml:space="preserve"> pp</w:t>
            </w:r>
          </w:p>
        </w:tc>
        <w:tc>
          <w:tcPr>
            <w:tcW w:w="1764" w:type="dxa"/>
            <w:vAlign w:val="center"/>
          </w:tcPr>
          <w:p w:rsidR="00FB4AB3" w:rsidRPr="00E91AEB" w:rsidP="00D75763" w14:paraId="53025FE0" w14:textId="2C399A90">
            <w:pPr>
              <w:pStyle w:val="TX-TableText"/>
              <w:spacing w:before="20" w:after="20"/>
              <w:jc w:val="right"/>
              <w:rPr>
                <w:rFonts w:asciiTheme="minorHAnsi" w:hAnsiTheme="minorHAnsi" w:cstheme="minorHAnsi"/>
                <w:color w:val="000000"/>
              </w:rPr>
            </w:pPr>
            <w:r>
              <w:rPr>
                <w:rFonts w:ascii="Calibri" w:hAnsi="Calibri" w:cs="Calibri"/>
                <w:color w:val="000000"/>
              </w:rPr>
              <w:t>6.</w:t>
            </w:r>
            <w:r w:rsidR="00723A7A">
              <w:rPr>
                <w:rFonts w:ascii="Calibri" w:hAnsi="Calibri" w:cs="Calibri"/>
                <w:color w:val="000000"/>
              </w:rPr>
              <w:t>44</w:t>
            </w:r>
            <w:r>
              <w:rPr>
                <w:rFonts w:ascii="Calibri" w:hAnsi="Calibri" w:cs="Calibri"/>
                <w:color w:val="000000"/>
              </w:rPr>
              <w:t xml:space="preserve"> pp</w:t>
            </w:r>
          </w:p>
        </w:tc>
      </w:tr>
      <w:tr w14:paraId="44037E66" w14:textId="77777777">
        <w:tblPrEx>
          <w:tblW w:w="5019" w:type="pct"/>
          <w:tblLayout w:type="fixed"/>
          <w:tblLook w:val="04A0"/>
        </w:tblPrEx>
        <w:tc>
          <w:tcPr>
            <w:tcW w:w="2340" w:type="dxa"/>
          </w:tcPr>
          <w:p w:rsidR="00FB4AB3" w:rsidRPr="00E91AEB" w:rsidP="00C74099" w14:paraId="2D074353" w14:textId="3ADFA0FD">
            <w:pPr>
              <w:pStyle w:val="TX-TableText"/>
              <w:spacing w:before="20" w:after="20"/>
              <w:ind w:left="187"/>
              <w:rPr>
                <w:rFonts w:asciiTheme="minorHAnsi" w:hAnsiTheme="minorHAnsi" w:cstheme="minorHAnsi"/>
              </w:rPr>
            </w:pPr>
            <w:r>
              <w:rPr>
                <w:rFonts w:ascii="Calibri" w:hAnsi="Calibri" w:cs="Calibri"/>
                <w:color w:val="000000"/>
              </w:rPr>
              <w:t>33</w:t>
            </w:r>
            <w:r w:rsidR="00006B06">
              <w:rPr>
                <w:rFonts w:ascii="Calibri" w:hAnsi="Calibri" w:cs="Calibri"/>
                <w:color w:val="000000"/>
              </w:rPr>
              <w:t xml:space="preserve"> percent</w:t>
            </w:r>
            <w:r>
              <w:rPr>
                <w:rFonts w:ascii="Calibri" w:hAnsi="Calibri" w:cs="Calibri"/>
                <w:color w:val="000000"/>
              </w:rPr>
              <w:t xml:space="preserve"> </w:t>
            </w:r>
            <w:r w:rsidR="003C3BB7">
              <w:rPr>
                <w:rFonts w:ascii="Calibri" w:hAnsi="Calibri" w:cs="Calibri"/>
                <w:color w:val="000000"/>
              </w:rPr>
              <w:t>s</w:t>
            </w:r>
            <w:r>
              <w:rPr>
                <w:rFonts w:ascii="Calibri" w:hAnsi="Calibri" w:cs="Calibri"/>
                <w:color w:val="000000"/>
              </w:rPr>
              <w:t>ubgroup</w:t>
            </w:r>
          </w:p>
        </w:tc>
        <w:tc>
          <w:tcPr>
            <w:tcW w:w="1764" w:type="dxa"/>
            <w:vAlign w:val="center"/>
          </w:tcPr>
          <w:p w:rsidR="00FB4AB3" w:rsidRPr="00E91AEB" w:rsidP="00177D47" w14:paraId="0AAEA318" w14:textId="3705BEAA">
            <w:pPr>
              <w:pStyle w:val="TX-TableText"/>
              <w:spacing w:before="20" w:after="20"/>
              <w:jc w:val="right"/>
              <w:rPr>
                <w:rFonts w:asciiTheme="minorHAnsi" w:hAnsiTheme="minorHAnsi" w:cstheme="minorHAnsi"/>
                <w:color w:val="000000"/>
              </w:rPr>
            </w:pPr>
            <w:r>
              <w:rPr>
                <w:rFonts w:ascii="Calibri" w:hAnsi="Calibri" w:cs="Calibri"/>
                <w:color w:val="000000"/>
              </w:rPr>
              <w:t>505</w:t>
            </w:r>
          </w:p>
        </w:tc>
        <w:tc>
          <w:tcPr>
            <w:tcW w:w="1764" w:type="dxa"/>
            <w:vAlign w:val="center"/>
          </w:tcPr>
          <w:p w:rsidR="00FB4AB3" w:rsidRPr="00E91AEB" w:rsidP="00D75763" w14:paraId="68B37E52" w14:textId="570B23B7">
            <w:pPr>
              <w:pStyle w:val="TX-TableText"/>
              <w:spacing w:before="20" w:after="20"/>
              <w:jc w:val="right"/>
              <w:rPr>
                <w:rFonts w:asciiTheme="minorHAnsi" w:hAnsiTheme="minorHAnsi" w:cstheme="minorHAnsi"/>
                <w:color w:val="000000"/>
              </w:rPr>
            </w:pPr>
            <w:r>
              <w:rPr>
                <w:rFonts w:ascii="Calibri" w:hAnsi="Calibri" w:cs="Calibri"/>
                <w:color w:val="000000"/>
              </w:rPr>
              <w:t>1.</w:t>
            </w:r>
            <w:r w:rsidR="00723A7A">
              <w:rPr>
                <w:rFonts w:ascii="Calibri" w:hAnsi="Calibri" w:cs="Calibri"/>
                <w:color w:val="000000"/>
              </w:rPr>
              <w:t>93</w:t>
            </w:r>
            <w:r>
              <w:rPr>
                <w:rFonts w:ascii="Calibri" w:hAnsi="Calibri" w:cs="Calibri"/>
                <w:color w:val="000000"/>
              </w:rPr>
              <w:t xml:space="preserve"> pp</w:t>
            </w:r>
          </w:p>
        </w:tc>
        <w:tc>
          <w:tcPr>
            <w:tcW w:w="1764" w:type="dxa"/>
            <w:vAlign w:val="center"/>
          </w:tcPr>
          <w:p w:rsidR="00FB4AB3" w:rsidRPr="00E91AEB" w:rsidP="00D75763" w14:paraId="49020F3E" w14:textId="2315690C">
            <w:pPr>
              <w:pStyle w:val="TX-TableText"/>
              <w:spacing w:before="20" w:after="20"/>
              <w:jc w:val="right"/>
              <w:rPr>
                <w:rFonts w:asciiTheme="minorHAnsi" w:hAnsiTheme="minorHAnsi" w:cstheme="minorHAnsi"/>
              </w:rPr>
            </w:pPr>
            <w:r>
              <w:rPr>
                <w:rFonts w:ascii="Calibri" w:hAnsi="Calibri" w:cs="Calibri"/>
                <w:color w:val="000000"/>
              </w:rPr>
              <w:t>3.</w:t>
            </w:r>
            <w:r w:rsidR="00723A7A">
              <w:rPr>
                <w:rFonts w:ascii="Calibri" w:hAnsi="Calibri" w:cs="Calibri"/>
                <w:color w:val="000000"/>
              </w:rPr>
              <w:t>78</w:t>
            </w:r>
            <w:r>
              <w:rPr>
                <w:rFonts w:ascii="Calibri" w:hAnsi="Calibri" w:cs="Calibri"/>
                <w:color w:val="000000"/>
              </w:rPr>
              <w:t xml:space="preserve"> pp</w:t>
            </w:r>
          </w:p>
        </w:tc>
        <w:tc>
          <w:tcPr>
            <w:tcW w:w="1764" w:type="dxa"/>
            <w:vAlign w:val="center"/>
          </w:tcPr>
          <w:p w:rsidR="00FB4AB3" w:rsidRPr="00E91AEB" w:rsidP="00D75763" w14:paraId="6F0F963C" w14:textId="48DBA930">
            <w:pPr>
              <w:pStyle w:val="TX-TableText"/>
              <w:spacing w:before="20" w:after="20"/>
              <w:jc w:val="right"/>
              <w:rPr>
                <w:rFonts w:asciiTheme="minorHAnsi" w:hAnsiTheme="minorHAnsi" w:cstheme="minorHAnsi"/>
                <w:color w:val="000000"/>
              </w:rPr>
            </w:pPr>
            <w:r>
              <w:rPr>
                <w:rFonts w:ascii="Calibri" w:hAnsi="Calibri" w:cs="Calibri"/>
                <w:color w:val="000000"/>
              </w:rPr>
              <w:t>6.</w:t>
            </w:r>
            <w:r w:rsidR="004A052E">
              <w:rPr>
                <w:rFonts w:ascii="Calibri" w:hAnsi="Calibri" w:cs="Calibri"/>
                <w:color w:val="000000"/>
              </w:rPr>
              <w:t>88</w:t>
            </w:r>
            <w:r>
              <w:rPr>
                <w:rFonts w:ascii="Calibri" w:hAnsi="Calibri" w:cs="Calibri"/>
                <w:color w:val="000000"/>
              </w:rPr>
              <w:t xml:space="preserve"> pp</w:t>
            </w:r>
          </w:p>
        </w:tc>
      </w:tr>
    </w:tbl>
    <w:p w:rsidR="00D10AFB" w:rsidP="00063BAF" w14:paraId="21816265" w14:textId="7DAFF063">
      <w:pPr>
        <w:pStyle w:val="TF-TblFN"/>
        <w:pBdr>
          <w:bottom w:val="single" w:sz="12" w:space="1" w:color="auto"/>
        </w:pBdr>
        <w:spacing w:before="0"/>
        <w:ind w:left="0" w:firstLine="0"/>
        <w:rPr>
          <w:rFonts w:asciiTheme="minorHAnsi" w:hAnsiTheme="minorHAnsi"/>
          <w:sz w:val="18"/>
        </w:rPr>
      </w:pPr>
      <w:r>
        <w:rPr>
          <w:rFonts w:asciiTheme="minorHAnsi" w:hAnsiTheme="minorHAnsi"/>
          <w:sz w:val="18"/>
        </w:rPr>
        <w:t xml:space="preserve">MDD = minimum detectable difference; </w:t>
      </w:r>
      <w:r w:rsidR="00062E15">
        <w:rPr>
          <w:rFonts w:asciiTheme="minorHAnsi" w:hAnsiTheme="minorHAnsi"/>
          <w:sz w:val="18"/>
        </w:rPr>
        <w:t xml:space="preserve">pp = percentage point; </w:t>
      </w:r>
      <w:r>
        <w:rPr>
          <w:rFonts w:asciiTheme="minorHAnsi" w:hAnsiTheme="minorHAnsi"/>
          <w:sz w:val="18"/>
        </w:rPr>
        <w:t>n.a.</w:t>
      </w:r>
      <w:r>
        <w:rPr>
          <w:rFonts w:asciiTheme="minorHAnsi" w:hAnsiTheme="minorHAnsi"/>
          <w:sz w:val="18"/>
        </w:rPr>
        <w:t xml:space="preserve"> = not applicable.</w:t>
      </w:r>
    </w:p>
    <w:p w:rsidR="007740ED" w:rsidRPr="00063BAF" w:rsidP="00063BAF" w14:paraId="130FC99A" w14:textId="74622230">
      <w:pPr>
        <w:pStyle w:val="TF-TblFN"/>
        <w:pBdr>
          <w:bottom w:val="single" w:sz="12" w:space="1" w:color="auto"/>
        </w:pBdr>
        <w:spacing w:before="0"/>
        <w:ind w:left="0" w:firstLine="0"/>
        <w:rPr>
          <w:rFonts w:asciiTheme="minorHAnsi" w:hAnsiTheme="minorHAnsi"/>
          <w:sz w:val="18"/>
        </w:rPr>
      </w:pPr>
      <w:r w:rsidRPr="00063BAF">
        <w:rPr>
          <w:rFonts w:asciiTheme="minorHAnsi" w:hAnsiTheme="minorHAnsi"/>
          <w:sz w:val="18"/>
        </w:rPr>
        <w:t>Note: The reported standard errors, confidence intervals, and MDD</w:t>
      </w:r>
      <w:r w:rsidR="007C5145">
        <w:rPr>
          <w:rFonts w:asciiTheme="minorHAnsi" w:hAnsiTheme="minorHAnsi"/>
          <w:sz w:val="18"/>
        </w:rPr>
        <w:t>s</w:t>
      </w:r>
      <w:r w:rsidRPr="00063BAF">
        <w:rPr>
          <w:rFonts w:asciiTheme="minorHAnsi" w:hAnsiTheme="minorHAnsi"/>
          <w:sz w:val="18"/>
        </w:rPr>
        <w:t xml:space="preserve"> </w:t>
      </w:r>
      <w:r w:rsidR="00F7799A">
        <w:rPr>
          <w:rFonts w:asciiTheme="minorHAnsi" w:hAnsiTheme="minorHAnsi"/>
          <w:sz w:val="18"/>
        </w:rPr>
        <w:t xml:space="preserve">all </w:t>
      </w:r>
      <w:r w:rsidR="00F51988">
        <w:rPr>
          <w:rFonts w:asciiTheme="minorHAnsi" w:hAnsiTheme="minorHAnsi"/>
          <w:sz w:val="18"/>
        </w:rPr>
        <w:t xml:space="preserve">assume </w:t>
      </w:r>
      <w:r w:rsidR="008B4C82">
        <w:rPr>
          <w:rFonts w:asciiTheme="minorHAnsi" w:hAnsiTheme="minorHAnsi"/>
          <w:sz w:val="18"/>
        </w:rPr>
        <w:t xml:space="preserve">that staff in </w:t>
      </w:r>
      <w:r w:rsidR="00D5323B">
        <w:rPr>
          <w:rFonts w:asciiTheme="minorHAnsi" w:hAnsiTheme="minorHAnsi"/>
          <w:sz w:val="18"/>
        </w:rPr>
        <w:t xml:space="preserve">90 percent </w:t>
      </w:r>
      <w:r w:rsidR="003E7957">
        <w:rPr>
          <w:rFonts w:asciiTheme="minorHAnsi" w:hAnsiTheme="minorHAnsi"/>
          <w:sz w:val="18"/>
        </w:rPr>
        <w:t xml:space="preserve">of </w:t>
      </w:r>
      <w:r w:rsidR="008B4C82">
        <w:rPr>
          <w:rFonts w:asciiTheme="minorHAnsi" w:hAnsiTheme="minorHAnsi"/>
          <w:sz w:val="18"/>
        </w:rPr>
        <w:t xml:space="preserve">sampled </w:t>
      </w:r>
      <w:r w:rsidR="003E7957">
        <w:rPr>
          <w:rFonts w:asciiTheme="minorHAnsi" w:hAnsiTheme="minorHAnsi"/>
          <w:sz w:val="18"/>
        </w:rPr>
        <w:t xml:space="preserve">districts </w:t>
      </w:r>
      <w:r w:rsidR="008B4C82">
        <w:rPr>
          <w:rFonts w:asciiTheme="minorHAnsi" w:hAnsiTheme="minorHAnsi"/>
          <w:sz w:val="18"/>
        </w:rPr>
        <w:t xml:space="preserve">and </w:t>
      </w:r>
      <w:r w:rsidR="00CC4F42">
        <w:rPr>
          <w:rFonts w:asciiTheme="minorHAnsi" w:hAnsiTheme="minorHAnsi"/>
          <w:sz w:val="18"/>
        </w:rPr>
        <w:t>85</w:t>
      </w:r>
      <w:r w:rsidR="008B4C82">
        <w:rPr>
          <w:rFonts w:asciiTheme="minorHAnsi" w:hAnsiTheme="minorHAnsi"/>
          <w:sz w:val="18"/>
        </w:rPr>
        <w:t xml:space="preserve"> percent of sampled schools </w:t>
      </w:r>
      <w:r w:rsidR="00601A64">
        <w:rPr>
          <w:rFonts w:asciiTheme="minorHAnsi" w:hAnsiTheme="minorHAnsi"/>
          <w:sz w:val="18"/>
        </w:rPr>
        <w:t xml:space="preserve">will respond to </w:t>
      </w:r>
      <w:r w:rsidR="00D5323B">
        <w:rPr>
          <w:rFonts w:asciiTheme="minorHAnsi" w:hAnsiTheme="minorHAnsi"/>
          <w:sz w:val="18"/>
        </w:rPr>
        <w:t>survey</w:t>
      </w:r>
      <w:r w:rsidR="008B4C82">
        <w:rPr>
          <w:rFonts w:asciiTheme="minorHAnsi" w:hAnsiTheme="minorHAnsi"/>
          <w:sz w:val="18"/>
        </w:rPr>
        <w:t>s</w:t>
      </w:r>
      <w:r w:rsidR="003D19B7">
        <w:rPr>
          <w:rFonts w:asciiTheme="minorHAnsi" w:hAnsiTheme="minorHAnsi"/>
          <w:sz w:val="18"/>
        </w:rPr>
        <w:t>.</w:t>
      </w:r>
      <w:r w:rsidRPr="00063BAF">
        <w:rPr>
          <w:rFonts w:asciiTheme="minorHAnsi" w:hAnsiTheme="minorHAnsi"/>
          <w:sz w:val="18"/>
        </w:rPr>
        <w:t xml:space="preserve"> The reported MDDs for each subgroup are based on comparisons of means with the complementary subgroup—that is, comparisons between two subgroups that each comprise 50</w:t>
      </w:r>
      <w:r w:rsidR="000A4555">
        <w:rPr>
          <w:rFonts w:asciiTheme="minorHAnsi" w:hAnsiTheme="minorHAnsi"/>
          <w:sz w:val="18"/>
        </w:rPr>
        <w:t xml:space="preserve"> percent</w:t>
      </w:r>
      <w:r w:rsidRPr="00063BAF" w:rsidR="000A4555">
        <w:rPr>
          <w:rFonts w:asciiTheme="minorHAnsi" w:hAnsiTheme="minorHAnsi"/>
          <w:sz w:val="18"/>
        </w:rPr>
        <w:t xml:space="preserve"> </w:t>
      </w:r>
      <w:r w:rsidRPr="00063BAF">
        <w:rPr>
          <w:rFonts w:asciiTheme="minorHAnsi" w:hAnsiTheme="minorHAnsi"/>
          <w:sz w:val="18"/>
        </w:rPr>
        <w:t>of the full sample and comparison between subgroups comprising 33</w:t>
      </w:r>
      <w:r w:rsidR="00DC54B8">
        <w:rPr>
          <w:rFonts w:asciiTheme="minorHAnsi" w:hAnsiTheme="minorHAnsi"/>
          <w:sz w:val="18"/>
        </w:rPr>
        <w:t xml:space="preserve"> percent</w:t>
      </w:r>
      <w:r w:rsidRPr="00063BAF" w:rsidR="00DC54B8">
        <w:rPr>
          <w:rFonts w:asciiTheme="minorHAnsi" w:hAnsiTheme="minorHAnsi"/>
          <w:sz w:val="18"/>
        </w:rPr>
        <w:t xml:space="preserve"> </w:t>
      </w:r>
      <w:r w:rsidRPr="00063BAF">
        <w:rPr>
          <w:rFonts w:asciiTheme="minorHAnsi" w:hAnsiTheme="minorHAnsi"/>
          <w:sz w:val="18"/>
        </w:rPr>
        <w:t>and 6</w:t>
      </w:r>
      <w:r w:rsidR="00126BE8">
        <w:rPr>
          <w:rFonts w:asciiTheme="minorHAnsi" w:hAnsiTheme="minorHAnsi"/>
          <w:sz w:val="18"/>
        </w:rPr>
        <w:t>7</w:t>
      </w:r>
      <w:r w:rsidR="00DC54B8">
        <w:rPr>
          <w:rFonts w:asciiTheme="minorHAnsi" w:hAnsiTheme="minorHAnsi"/>
          <w:sz w:val="18"/>
        </w:rPr>
        <w:t xml:space="preserve"> percent</w:t>
      </w:r>
      <w:r w:rsidRPr="00063BAF" w:rsidR="00DC54B8">
        <w:rPr>
          <w:rFonts w:asciiTheme="minorHAnsi" w:hAnsiTheme="minorHAnsi"/>
          <w:sz w:val="18"/>
        </w:rPr>
        <w:t xml:space="preserve"> </w:t>
      </w:r>
      <w:r w:rsidRPr="00063BAF">
        <w:rPr>
          <w:rFonts w:asciiTheme="minorHAnsi" w:hAnsiTheme="minorHAnsi"/>
          <w:sz w:val="18"/>
        </w:rPr>
        <w:t xml:space="preserve">of the full sample. For MDDs, the study team also assumed a target level of statistical power </w:t>
      </w:r>
      <w:r w:rsidR="004D6EE4">
        <w:rPr>
          <w:rFonts w:asciiTheme="minorHAnsi" w:hAnsiTheme="minorHAnsi"/>
          <w:sz w:val="18"/>
        </w:rPr>
        <w:t>of</w:t>
      </w:r>
      <w:r w:rsidRPr="00063BAF">
        <w:rPr>
          <w:rFonts w:asciiTheme="minorHAnsi" w:hAnsiTheme="minorHAnsi"/>
          <w:sz w:val="18"/>
        </w:rPr>
        <w:t xml:space="preserve"> 80 percent, and that comparisons of means will use </w:t>
      </w:r>
      <w:r w:rsidRPr="00DA2BE1">
        <w:rPr>
          <w:rFonts w:asciiTheme="minorHAnsi" w:hAnsiTheme="minorHAnsi"/>
          <w:i/>
          <w:iCs/>
          <w:sz w:val="18"/>
        </w:rPr>
        <w:t>t</w:t>
      </w:r>
      <w:r w:rsidRPr="00063BAF">
        <w:rPr>
          <w:rFonts w:asciiTheme="minorHAnsi" w:hAnsiTheme="minorHAnsi"/>
          <w:sz w:val="18"/>
        </w:rPr>
        <w:t xml:space="preserve">-tests and a 5 percent </w:t>
      </w:r>
      <w:r w:rsidR="00C56E99">
        <w:rPr>
          <w:rFonts w:asciiTheme="minorHAnsi" w:hAnsiTheme="minorHAnsi"/>
          <w:sz w:val="18"/>
        </w:rPr>
        <w:t xml:space="preserve">level </w:t>
      </w:r>
      <w:r w:rsidR="00CB4BB5">
        <w:rPr>
          <w:rFonts w:asciiTheme="minorHAnsi" w:hAnsiTheme="minorHAnsi"/>
          <w:sz w:val="18"/>
        </w:rPr>
        <w:t xml:space="preserve">of </w:t>
      </w:r>
      <w:r w:rsidR="00601A64">
        <w:rPr>
          <w:rFonts w:asciiTheme="minorHAnsi" w:hAnsiTheme="minorHAnsi"/>
          <w:sz w:val="18"/>
        </w:rPr>
        <w:t xml:space="preserve">statistical </w:t>
      </w:r>
      <w:r w:rsidRPr="00063BAF">
        <w:rPr>
          <w:rFonts w:asciiTheme="minorHAnsi" w:hAnsiTheme="minorHAnsi"/>
          <w:sz w:val="18"/>
        </w:rPr>
        <w:t>significance</w:t>
      </w:r>
      <w:r w:rsidR="00CB4BB5">
        <w:rPr>
          <w:rFonts w:asciiTheme="minorHAnsi" w:hAnsiTheme="minorHAnsi"/>
          <w:sz w:val="18"/>
        </w:rPr>
        <w:t xml:space="preserve"> for </w:t>
      </w:r>
      <w:r w:rsidR="00601A64">
        <w:rPr>
          <w:rFonts w:asciiTheme="minorHAnsi" w:hAnsiTheme="minorHAnsi"/>
          <w:sz w:val="18"/>
        </w:rPr>
        <w:t>testing</w:t>
      </w:r>
      <w:r w:rsidR="001F14C0">
        <w:rPr>
          <w:rFonts w:asciiTheme="minorHAnsi" w:hAnsiTheme="minorHAnsi"/>
          <w:sz w:val="18"/>
        </w:rPr>
        <w:t>.</w:t>
      </w:r>
      <w:r w:rsidR="002D107C">
        <w:rPr>
          <w:rFonts w:asciiTheme="minorHAnsi" w:hAnsiTheme="minorHAnsi"/>
          <w:sz w:val="18"/>
        </w:rPr>
        <w:t xml:space="preserve"> </w:t>
      </w:r>
    </w:p>
    <w:p w:rsidR="0049383D" w14:paraId="77F8822A" w14:textId="77777777">
      <w:pPr>
        <w:spacing w:line="240" w:lineRule="auto"/>
        <w:rPr>
          <w:rFonts w:asciiTheme="minorHAnsi" w:hAnsiTheme="minorHAnsi" w:cstheme="minorHAnsi"/>
          <w:b/>
          <w:bCs/>
          <w:sz w:val="22"/>
          <w:szCs w:val="22"/>
        </w:rPr>
      </w:pPr>
      <w:r>
        <w:rPr>
          <w:b/>
          <w:bCs/>
        </w:rPr>
        <w:br w:type="page"/>
      </w:r>
    </w:p>
    <w:p w:rsidR="0049383D" w:rsidP="0049383D" w14:paraId="07115C4A" w14:textId="4D32471D">
      <w:pPr>
        <w:pStyle w:val="L1-FlLSp12"/>
      </w:pPr>
      <w:r>
        <w:rPr>
          <w:b/>
          <w:bCs/>
        </w:rPr>
        <w:t xml:space="preserve">Precision for key moderator analyses. </w:t>
      </w:r>
      <w:r>
        <w:t>The variance</w:t>
      </w:r>
      <w:r w:rsidR="00261BDD">
        <w:t xml:space="preserve"> of</w:t>
      </w:r>
      <w:r>
        <w:t xml:space="preserve"> each standardized mean difference impact in a fixed-effects meta-regression is a function of the sample sizes associated with each impact, </w:t>
      </w:r>
      <w:r>
        <w:t>which  allows</w:t>
      </w:r>
      <w:r>
        <w:t xml:space="preserve"> us to estimate the precision expectations for our moderator analysis based on an effective sample size. We compute an effective sample size using the expected sample size, an expected response rate, and RDD design effects (</w:t>
      </w:r>
      <w:r>
        <w:t>Schochet</w:t>
      </w:r>
      <w:r>
        <w:t xml:space="preserve">, 2009), which we empirically estimated using available SLDS data. (See </w:t>
      </w:r>
      <w:r w:rsidRPr="004561EC">
        <w:rPr>
          <w:rFonts w:eastAsiaTheme="minorEastAsia"/>
        </w:rPr>
        <w:t>Deke</w:t>
      </w:r>
      <w:r>
        <w:rPr>
          <w:rFonts w:eastAsiaTheme="minorEastAsia"/>
        </w:rPr>
        <w:t xml:space="preserve"> and</w:t>
      </w:r>
      <w:r w:rsidRPr="004561EC">
        <w:rPr>
          <w:rFonts w:eastAsiaTheme="minorEastAsia"/>
        </w:rPr>
        <w:t xml:space="preserve"> </w:t>
      </w:r>
      <w:r w:rsidRPr="004561EC">
        <w:rPr>
          <w:rFonts w:eastAsiaTheme="minorEastAsia"/>
        </w:rPr>
        <w:t>Dragoset</w:t>
      </w:r>
      <w:r w:rsidRPr="004561EC">
        <w:rPr>
          <w:rFonts w:eastAsiaTheme="minorEastAsia"/>
        </w:rPr>
        <w:t xml:space="preserve"> </w:t>
      </w:r>
      <w:r>
        <w:rPr>
          <w:rFonts w:eastAsiaTheme="minorEastAsia"/>
        </w:rPr>
        <w:t>[</w:t>
      </w:r>
      <w:r w:rsidRPr="004561EC">
        <w:rPr>
          <w:rFonts w:eastAsiaTheme="minorEastAsia"/>
        </w:rPr>
        <w:t>2012</w:t>
      </w:r>
      <w:r>
        <w:rPr>
          <w:rFonts w:eastAsiaTheme="minorEastAsia"/>
        </w:rPr>
        <w:t>] for a similar approach to estimating RDD design effects.</w:t>
      </w:r>
      <w:r>
        <w:t xml:space="preserve">) We convert the expected total sample to an effective sample size with </w:t>
      </w:r>
      <m:oMath>
        <m:sSub>
          <m:sSubPr>
            <m:ctrlPr>
              <w:rPr>
                <w:rFonts w:ascii="Cambria Math" w:hAnsi="Cambria Math"/>
                <w:i/>
              </w:rPr>
            </m:ctrlPr>
          </m:sSubPr>
          <m:e>
            <m:r>
              <w:rPr>
                <w:rFonts w:ascii="Cambria Math" w:hAnsi="Cambria Math"/>
              </w:rPr>
              <m:t>N</m:t>
            </m:r>
          </m:e>
          <m:sub>
            <m:r>
              <w:rPr>
                <w:rFonts w:ascii="Cambria Math" w:hAnsi="Cambria Math"/>
              </w:rPr>
              <m:t>eff</m:t>
            </m:r>
          </m:sub>
        </m:sSub>
        <m:r>
          <w:rPr>
            <w:rFonts w:ascii="Cambria Math" w:hAnsi="Cambria Math"/>
          </w:rPr>
          <m:t>=N×</m:t>
        </m:r>
        <m:f>
          <m:fPr>
            <m:ctrlPr>
              <w:rPr>
                <w:rFonts w:ascii="Cambria Math" w:hAnsi="Cambria Math"/>
                <w:i/>
              </w:rPr>
            </m:ctrlPr>
          </m:fPr>
          <m:num>
            <m:r>
              <w:rPr>
                <w:rFonts w:ascii="Cambria Math" w:hAnsi="Cambria Math"/>
              </w:rPr>
              <m:t>RR</m:t>
            </m:r>
          </m:num>
          <m:den>
            <m:r>
              <w:rPr>
                <w:rFonts w:ascii="Cambria Math" w:hAnsi="Cambria Math"/>
              </w:rPr>
              <m:t>DEFF</m:t>
            </m:r>
          </m:den>
        </m:f>
      </m:oMath>
      <w:r>
        <w:t xml:space="preserve">, where </w:t>
      </w:r>
      <m:oMath>
        <m:r>
          <w:rPr>
            <w:rFonts w:ascii="Cambria Math" w:hAnsi="Cambria Math"/>
          </w:rPr>
          <m:t>RR</m:t>
        </m:r>
      </m:oMath>
      <w:r>
        <w:t xml:space="preserve"> is the expected response rate and </w:t>
      </w:r>
      <m:oMath>
        <m:r>
          <w:rPr>
            <w:rFonts w:ascii="Cambria Math" w:hAnsi="Cambria Math"/>
          </w:rPr>
          <m:t>DEFF</m:t>
        </m:r>
      </m:oMath>
      <w:r>
        <w:t xml:space="preserve"> </w:t>
      </w:r>
      <w:r>
        <w:t xml:space="preserve">is the RDD design effect. Using our effective sample sizes, we compute the MDD of the fixed meta-regression results using typical two-group study formulas (Hedberg, 2017), assuming 50 percent of the effective RDD sample was on either side of the cutoff in the RDD estimates, and that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t xml:space="preserve"> of the districts or schools followed the first of two policies, </w:t>
      </w:r>
    </w:p>
    <w:p w:rsidR="0049383D" w:rsidP="0049383D" w14:paraId="400E3E27" w14:textId="2D831920">
      <w:pPr>
        <w:pStyle w:val="L1-FlLSp12"/>
      </w:pPr>
      <m:oMath>
        <m:r>
          <w:rPr>
            <w:rFonts w:ascii="Cambria Math" w:hAnsi="Cambria Math"/>
          </w:rPr>
          <m:t>MDD=2.8×</m:t>
        </m:r>
        <m:rad>
          <m:radPr>
            <m:degHide/>
            <m:ctrlPr>
              <w:rPr>
                <w:rFonts w:ascii="Cambria Math" w:hAnsi="Cambria Math"/>
                <w:i/>
              </w:rPr>
            </m:ctrlPr>
          </m:radPr>
          <m:deg/>
          <m:e>
            <m:f>
              <m:fPr>
                <m:ctrlPr>
                  <w:rPr>
                    <w:rFonts w:ascii="Cambria Math" w:hAnsi="Cambria Math"/>
                    <w:i/>
                  </w:rPr>
                </m:ctrlPr>
              </m:fPr>
              <m:num>
                <m:r>
                  <w:rPr>
                    <w:rFonts w:ascii="Cambria Math" w:hAnsi="Cambria Math"/>
                  </w:rPr>
                  <m:t>4</m:t>
                </m:r>
              </m:num>
              <m:den>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eff</m:t>
                    </m:r>
                  </m:sub>
                </m:sSub>
              </m:den>
            </m:f>
          </m:e>
        </m:rad>
      </m:oMath>
      <w:r>
        <w:t xml:space="preserve">, </w:t>
      </w:r>
    </w:p>
    <w:p w:rsidR="0049383D" w:rsidP="0049383D" w14:paraId="7D732BA4" w14:textId="77777777">
      <w:pPr>
        <w:pStyle w:val="L1-FlLSp12"/>
      </w:pPr>
      <w:r>
        <w:t>where 2.8 is a factor which is derived from quantiles of the standard normal distribution associated with a Type I error rate of .05 split between 2 tails and Type II error rate of 0.2 (power is 0.8).</w:t>
      </w:r>
    </w:p>
    <w:p w:rsidR="0049383D" w:rsidP="0049383D" w14:paraId="465E2BBD" w14:textId="1967B752">
      <w:pPr>
        <w:pStyle w:val="L1-FlLSp12"/>
      </w:pPr>
      <w:r>
        <w:t>When comparing the impacts of reclassification between policy-relevant groups of districts, the study team seeks to reliably detect differences of at least 0.10 standard deviations</w:t>
      </w:r>
      <w:r w:rsidRPr="006030BF">
        <w:t xml:space="preserve">. IES evaluations often specify a minimum detectable effect size of 0.10 standard deviations </w:t>
      </w:r>
      <w:r>
        <w:t>because</w:t>
      </w:r>
      <w:r w:rsidRPr="006030BF">
        <w:t xml:space="preserve"> smaller </w:t>
      </w:r>
      <w:r>
        <w:t>effect sizes</w:t>
      </w:r>
      <w:r w:rsidRPr="006030BF">
        <w:t xml:space="preserve"> may not be educationally meaningful and require cost-prohibitively large sample</w:t>
      </w:r>
      <w:r>
        <w:t>s</w:t>
      </w:r>
      <w:r w:rsidRPr="006030BF">
        <w:t>.</w:t>
      </w:r>
      <w:r>
        <w:t xml:space="preserve"> This study’s moderator analysis also uses 0.10 standard deviations as a threshold for educationally meaningful gains related to districts’ use or adoption of an </w:t>
      </w:r>
      <w:r w:rsidRPr="004A01AF">
        <w:t>instructional setting, program, or service</w:t>
      </w:r>
      <w:r>
        <w:t xml:space="preserve">. </w:t>
      </w:r>
    </w:p>
    <w:p w:rsidR="0049383D" w:rsidP="0049383D" w14:paraId="25C0C090" w14:textId="2BEB5E86">
      <w:pPr>
        <w:pStyle w:val="L1-FlLSp12"/>
      </w:pPr>
      <w:r>
        <w:t>The study team expects the moderator analysis estimates to meet these precision targets for the school sample of ELs in key grade spans</w:t>
      </w:r>
      <w:r>
        <w:t>,</w:t>
      </w:r>
      <w:r>
        <w:t xml:space="preserve"> based on the </w:t>
      </w:r>
      <w:r w:rsidRPr="00AD378E">
        <w:t>MDDs reported in Exhibit B-</w:t>
      </w:r>
      <w:r>
        <w:t>4</w:t>
      </w:r>
      <w:r w:rsidRPr="00AD378E">
        <w:t xml:space="preserve">. </w:t>
      </w:r>
      <w:r>
        <w:t>These</w:t>
      </w:r>
      <w:r>
        <w:t xml:space="preserve"> </w:t>
      </w:r>
      <w:r>
        <w:t xml:space="preserve">MDDs </w:t>
      </w:r>
      <w:r>
        <w:t>focus on moderators of the impacts of reclassification on English language arts (ELA) achievement among ELs in typical middle school grades 6 to 8 across three school years (see B.1 and part A for discussion of the middle school focus).</w:t>
      </w:r>
      <w:r w:rsidRPr="00EE545A">
        <w:t xml:space="preserve"> </w:t>
      </w:r>
      <w:r>
        <w:t xml:space="preserve">We expect an 85 percent response rate from schools. The exhibit presents MDDs for hypothetical contrasts of districts grouped based on moderators that differ in prevalence. Assuming a moderator with a prevalence of 50 percent, the MDD is 0.078 standard deviations—below the study’s precision target. For a moderator with a prevalence of 25 percent or 75 percent, the MDD is 0.090 standard deviations—which also meets the study’s precision target. The district sample is expected to have a higher response rate, 90 percent, and thus has lower MDDs which meet the targets as well. </w:t>
      </w:r>
    </w:p>
    <w:p w:rsidR="00D0657C" w14:paraId="088DFAD6" w14:textId="49DC9678">
      <w:pPr>
        <w:spacing w:line="240" w:lineRule="auto"/>
        <w:rPr>
          <w:rFonts w:asciiTheme="minorHAnsi" w:hAnsiTheme="minorHAnsi" w:cstheme="minorHAnsi"/>
          <w:b/>
          <w:sz w:val="22"/>
          <w:szCs w:val="22"/>
          <w:lang w:eastAsia="ja-JP"/>
        </w:rPr>
      </w:pPr>
      <w:r>
        <w:br w:type="page"/>
      </w:r>
    </w:p>
    <w:p w:rsidR="00B828E6" w:rsidP="006D419F" w14:paraId="327FF5EE" w14:textId="267FD0DF">
      <w:pPr>
        <w:pStyle w:val="ET-ExhibitTitle"/>
      </w:pPr>
      <w:bookmarkStart w:id="22" w:name="_Toc181703664"/>
      <w:r w:rsidRPr="00B828E6">
        <w:t>Exhibit B-4.</w:t>
      </w:r>
      <w:r w:rsidRPr="00B828E6">
        <w:tab/>
        <w:t xml:space="preserve">Estimated </w:t>
      </w:r>
      <w:r w:rsidRPr="00B828E6" w:rsidR="00D75763">
        <w:t xml:space="preserve">precision for analyses of district factors moderating the impacts of reclassification on </w:t>
      </w:r>
      <w:r w:rsidR="00D75763">
        <w:t xml:space="preserve">ELA </w:t>
      </w:r>
      <w:r w:rsidRPr="00B828E6" w:rsidR="00D75763">
        <w:t>achievement</w:t>
      </w:r>
      <w:r w:rsidR="00D75763">
        <w:t xml:space="preserve"> in </w:t>
      </w:r>
      <w:r w:rsidR="00803DAB">
        <w:t>grades 6</w:t>
      </w:r>
      <w:r w:rsidR="007901CA">
        <w:t xml:space="preserve"> to </w:t>
      </w:r>
      <w:r w:rsidR="007901CA">
        <w:t>8</w:t>
      </w:r>
      <w:bookmarkEnd w:id="22"/>
    </w:p>
    <w:tbl>
      <w:tblPr>
        <w:tblStyle w:val="TableNCESBlue"/>
        <w:tblW w:w="5000" w:type="pct"/>
        <w:tblLook w:val="04A0"/>
      </w:tblPr>
      <w:tblGrid>
        <w:gridCol w:w="1691"/>
        <w:gridCol w:w="2053"/>
        <w:gridCol w:w="1641"/>
        <w:gridCol w:w="1250"/>
        <w:gridCol w:w="1250"/>
        <w:gridCol w:w="1475"/>
      </w:tblGrid>
      <w:tr w14:paraId="6DA7DC31" w14:textId="77777777" w:rsidTr="0049383D">
        <w:tblPrEx>
          <w:tblW w:w="5000" w:type="pct"/>
          <w:tblLook w:val="04A0"/>
        </w:tblPrEx>
        <w:trPr>
          <w:trHeight w:val="20"/>
        </w:trPr>
        <w:tc>
          <w:tcPr>
            <w:tcW w:w="903" w:type="pct"/>
            <w:vMerge w:val="restart"/>
            <w:vAlign w:val="center"/>
          </w:tcPr>
          <w:p w:rsidR="00B11021" w:rsidRPr="0049383D" w14:paraId="16A0B19B" w14:textId="6C993A7E">
            <w:pPr>
              <w:pStyle w:val="TX-TableText"/>
              <w:rPr>
                <w:rFonts w:ascii="Calibri" w:hAnsi="Calibri" w:cs="Calibri"/>
              </w:rPr>
            </w:pPr>
            <w:r w:rsidRPr="0049383D">
              <w:rPr>
                <w:rFonts w:ascii="Calibri" w:hAnsi="Calibri" w:cs="Calibri"/>
              </w:rPr>
              <w:t>Sample</w:t>
            </w:r>
          </w:p>
        </w:tc>
        <w:tc>
          <w:tcPr>
            <w:tcW w:w="1096" w:type="pct"/>
            <w:vMerge w:val="restart"/>
            <w:noWrap/>
            <w:vAlign w:val="center"/>
          </w:tcPr>
          <w:p w:rsidR="00B11021" w:rsidRPr="0049383D" w14:paraId="2E11FA3A" w14:textId="6DB367C4">
            <w:pPr>
              <w:pStyle w:val="TX-TableText"/>
              <w:rPr>
                <w:rFonts w:ascii="Calibri" w:hAnsi="Calibri" w:cs="Calibri"/>
                <w:b/>
                <w:color w:val="000000"/>
              </w:rPr>
            </w:pPr>
            <w:r w:rsidRPr="0049383D">
              <w:rPr>
                <w:rFonts w:ascii="Calibri" w:hAnsi="Calibri" w:cs="Calibri"/>
              </w:rPr>
              <w:t>Students sampled</w:t>
            </w:r>
          </w:p>
        </w:tc>
        <w:tc>
          <w:tcPr>
            <w:tcW w:w="876" w:type="pct"/>
            <w:vMerge w:val="restart"/>
            <w:noWrap/>
            <w:vAlign w:val="center"/>
          </w:tcPr>
          <w:p w:rsidR="00B11021" w:rsidRPr="0049383D" w14:paraId="02B93DD1" w14:textId="77777777">
            <w:pPr>
              <w:pStyle w:val="TX-TableText"/>
              <w:rPr>
                <w:rFonts w:ascii="Calibri" w:hAnsi="Calibri" w:cs="Calibri"/>
                <w:b/>
                <w:color w:val="000000"/>
              </w:rPr>
            </w:pPr>
            <w:r w:rsidRPr="0049383D">
              <w:rPr>
                <w:rFonts w:ascii="Calibri" w:hAnsi="Calibri" w:cs="Calibri"/>
              </w:rPr>
              <w:t xml:space="preserve">Effective sample </w:t>
            </w:r>
          </w:p>
        </w:tc>
        <w:tc>
          <w:tcPr>
            <w:tcW w:w="2124" w:type="pct"/>
            <w:gridSpan w:val="3"/>
            <w:vAlign w:val="center"/>
          </w:tcPr>
          <w:p w:rsidR="00B11021" w:rsidRPr="0049383D" w:rsidP="0049383D" w14:paraId="17853DFD" w14:textId="4EFE3AE3">
            <w:pPr>
              <w:pStyle w:val="TX-TableText"/>
              <w:jc w:val="center"/>
              <w:rPr>
                <w:rFonts w:ascii="Calibri" w:hAnsi="Calibri" w:cs="Calibri"/>
              </w:rPr>
            </w:pPr>
            <w:r w:rsidRPr="0049383D">
              <w:rPr>
                <w:rFonts w:ascii="Calibri" w:hAnsi="Calibri" w:cs="Calibri"/>
              </w:rPr>
              <w:t>MDD values by proportion of districts in first group</w:t>
            </w:r>
          </w:p>
        </w:tc>
      </w:tr>
      <w:tr w14:paraId="5D5C7B30" w14:textId="77777777" w:rsidTr="0049383D">
        <w:tblPrEx>
          <w:tblW w:w="5000" w:type="pct"/>
          <w:tblLook w:val="04A0"/>
        </w:tblPrEx>
        <w:trPr>
          <w:trHeight w:val="484"/>
        </w:trPr>
        <w:tc>
          <w:tcPr>
            <w:tcW w:w="903" w:type="pct"/>
            <w:vMerge/>
          </w:tcPr>
          <w:p w:rsidR="00B11021" w:rsidRPr="008E1D1A" w14:paraId="7A12EE77" w14:textId="77777777">
            <w:pPr>
              <w:pStyle w:val="TX-TableText"/>
              <w:rPr>
                <w:rFonts w:ascii="Calibri" w:hAnsi="Calibri" w:cs="Calibri"/>
              </w:rPr>
            </w:pPr>
          </w:p>
        </w:tc>
        <w:tc>
          <w:tcPr>
            <w:tcW w:w="1096" w:type="pct"/>
            <w:vMerge/>
            <w:noWrap/>
            <w:hideMark/>
          </w:tcPr>
          <w:p w:rsidR="00B11021" w:rsidRPr="008E1D1A" w:rsidP="0049383D" w14:paraId="1C603E16" w14:textId="557EBC84">
            <w:pPr>
              <w:pStyle w:val="TX-TableText"/>
              <w:jc w:val="right"/>
              <w:rPr>
                <w:rFonts w:ascii="Calibri" w:hAnsi="Calibri" w:cs="Calibri"/>
              </w:rPr>
            </w:pPr>
          </w:p>
        </w:tc>
        <w:tc>
          <w:tcPr>
            <w:tcW w:w="876" w:type="pct"/>
            <w:vMerge/>
            <w:noWrap/>
            <w:hideMark/>
          </w:tcPr>
          <w:p w:rsidR="00B11021" w:rsidRPr="008E1D1A" w14:paraId="333A9AF9" w14:textId="77777777">
            <w:pPr>
              <w:pStyle w:val="TX-TableText"/>
              <w:rPr>
                <w:rFonts w:ascii="Calibri" w:hAnsi="Calibri" w:cs="Calibri"/>
              </w:rPr>
            </w:pPr>
          </w:p>
        </w:tc>
        <w:tc>
          <w:tcPr>
            <w:tcW w:w="668" w:type="pct"/>
            <w:shd w:val="clear" w:color="auto" w:fill="003DA5"/>
            <w:noWrap/>
            <w:vAlign w:val="center"/>
          </w:tcPr>
          <w:p w:rsidR="00B11021" w:rsidRPr="0049383D" w:rsidP="0049383D" w14:paraId="6A581926" w14:textId="21FEC5C2">
            <w:pPr>
              <w:pStyle w:val="TX-TableText"/>
              <w:jc w:val="center"/>
              <w:rPr>
                <w:rFonts w:ascii="Calibri" w:hAnsi="Calibri" w:cs="Calibri"/>
                <w:b/>
                <w:color w:val="000000"/>
              </w:rPr>
            </w:pPr>
            <w:r w:rsidRPr="0049383D">
              <w:rPr>
                <w:rFonts w:ascii="Calibri" w:eastAsia="Aptos" w:hAnsi="Calibri" w:cs="Calibri"/>
              </w:rPr>
              <w:t>50 percent</w:t>
            </w:r>
          </w:p>
        </w:tc>
        <w:tc>
          <w:tcPr>
            <w:tcW w:w="668" w:type="pct"/>
            <w:shd w:val="clear" w:color="auto" w:fill="003DA5"/>
            <w:noWrap/>
            <w:vAlign w:val="center"/>
          </w:tcPr>
          <w:p w:rsidR="00B11021" w:rsidRPr="0049383D" w:rsidP="0049383D" w14:paraId="50C9A6B6" w14:textId="742071C1">
            <w:pPr>
              <w:pStyle w:val="TX-TableText"/>
              <w:jc w:val="center"/>
              <w:rPr>
                <w:rFonts w:ascii="Calibri" w:hAnsi="Calibri" w:cs="Calibri"/>
                <w:b/>
                <w:color w:val="000000"/>
              </w:rPr>
            </w:pPr>
            <w:r w:rsidRPr="0049383D">
              <w:rPr>
                <w:rFonts w:ascii="Calibri" w:eastAsia="Aptos" w:hAnsi="Calibri" w:cs="Calibri"/>
              </w:rPr>
              <w:t>33 percent</w:t>
            </w:r>
          </w:p>
        </w:tc>
        <w:tc>
          <w:tcPr>
            <w:tcW w:w="788" w:type="pct"/>
            <w:shd w:val="clear" w:color="auto" w:fill="003DA5"/>
            <w:noWrap/>
            <w:vAlign w:val="center"/>
          </w:tcPr>
          <w:p w:rsidR="00B11021" w:rsidRPr="0049383D" w:rsidP="0049383D" w14:paraId="18200092" w14:textId="7E4E349B">
            <w:pPr>
              <w:pStyle w:val="TX-TableText"/>
              <w:jc w:val="center"/>
              <w:rPr>
                <w:rFonts w:ascii="Calibri" w:hAnsi="Calibri" w:cs="Calibri"/>
                <w:b/>
                <w:color w:val="000000"/>
              </w:rPr>
            </w:pPr>
            <w:r w:rsidRPr="0049383D">
              <w:rPr>
                <w:rFonts w:ascii="Calibri" w:eastAsia="Aptos" w:hAnsi="Calibri" w:cs="Calibri"/>
              </w:rPr>
              <w:t>25 percent</w:t>
            </w:r>
          </w:p>
        </w:tc>
      </w:tr>
      <w:tr w14:paraId="67AFAAB3" w14:textId="77777777" w:rsidTr="0049383D">
        <w:tblPrEx>
          <w:tblW w:w="5000" w:type="pct"/>
          <w:tblLook w:val="04A0"/>
        </w:tblPrEx>
        <w:trPr>
          <w:trHeight w:val="51"/>
        </w:trPr>
        <w:tc>
          <w:tcPr>
            <w:tcW w:w="903" w:type="pct"/>
          </w:tcPr>
          <w:p w:rsidR="0049383D" w:rsidRPr="0049383D" w:rsidP="0040500C" w14:paraId="5D9BF87F" w14:textId="33091600">
            <w:pPr>
              <w:pStyle w:val="TX-TableText"/>
              <w:rPr>
                <w:rFonts w:ascii="Calibri" w:hAnsi="Calibri" w:cs="Calibri"/>
              </w:rPr>
            </w:pPr>
            <w:r w:rsidRPr="0049383D">
              <w:rPr>
                <w:rFonts w:ascii="Calibri" w:hAnsi="Calibri" w:cs="Calibri"/>
              </w:rPr>
              <w:t xml:space="preserve">School </w:t>
            </w:r>
          </w:p>
        </w:tc>
        <w:tc>
          <w:tcPr>
            <w:tcW w:w="1096" w:type="pct"/>
            <w:noWrap/>
            <w:vAlign w:val="center"/>
          </w:tcPr>
          <w:p w:rsidR="0049383D" w:rsidRPr="0049383D" w:rsidP="0049383D" w14:paraId="08620618" w14:textId="7F95FAE4">
            <w:pPr>
              <w:pStyle w:val="TX-TableText"/>
              <w:jc w:val="right"/>
              <w:rPr>
                <w:rFonts w:ascii="Calibri" w:hAnsi="Calibri" w:cs="Calibri"/>
              </w:rPr>
            </w:pPr>
            <w:r w:rsidRPr="0049383D">
              <w:rPr>
                <w:rFonts w:ascii="Calibri" w:hAnsi="Calibri" w:cs="Calibri"/>
              </w:rPr>
              <w:t>1,257,531</w:t>
            </w:r>
          </w:p>
        </w:tc>
        <w:tc>
          <w:tcPr>
            <w:tcW w:w="876" w:type="pct"/>
            <w:noWrap/>
            <w:vAlign w:val="center"/>
            <w:hideMark/>
          </w:tcPr>
          <w:p w:rsidR="0049383D" w:rsidRPr="0049383D" w:rsidP="0049383D" w14:paraId="33907720" w14:textId="37C6F038">
            <w:pPr>
              <w:pStyle w:val="TX-TableText"/>
              <w:jc w:val="right"/>
              <w:rPr>
                <w:rFonts w:ascii="Calibri" w:hAnsi="Calibri" w:cs="Calibri"/>
              </w:rPr>
            </w:pPr>
            <w:r w:rsidRPr="0049383D">
              <w:rPr>
                <w:rFonts w:ascii="Calibri" w:hAnsi="Calibri" w:cs="Calibri"/>
              </w:rPr>
              <w:t>20,774</w:t>
            </w:r>
          </w:p>
        </w:tc>
        <w:tc>
          <w:tcPr>
            <w:tcW w:w="668" w:type="pct"/>
            <w:noWrap/>
            <w:vAlign w:val="center"/>
            <w:hideMark/>
          </w:tcPr>
          <w:p w:rsidR="0049383D" w:rsidRPr="0049383D" w:rsidP="0049383D" w14:paraId="4836C723" w14:textId="51CF64DA">
            <w:pPr>
              <w:pStyle w:val="TX-TableText"/>
              <w:jc w:val="right"/>
              <w:rPr>
                <w:rFonts w:ascii="Calibri" w:hAnsi="Calibri" w:cs="Calibri"/>
              </w:rPr>
            </w:pPr>
            <w:r w:rsidRPr="0049383D">
              <w:rPr>
                <w:rFonts w:ascii="Calibri" w:eastAsia="Aptos" w:hAnsi="Calibri" w:cs="Calibri"/>
              </w:rPr>
              <w:t>0.</w:t>
            </w:r>
            <w:r w:rsidRPr="0049383D">
              <w:rPr>
                <w:rFonts w:ascii="Calibri" w:hAnsi="Calibri" w:cs="Calibri"/>
              </w:rPr>
              <w:t>078</w:t>
            </w:r>
          </w:p>
        </w:tc>
        <w:tc>
          <w:tcPr>
            <w:tcW w:w="668" w:type="pct"/>
            <w:noWrap/>
            <w:vAlign w:val="center"/>
            <w:hideMark/>
          </w:tcPr>
          <w:p w:rsidR="0049383D" w:rsidRPr="0049383D" w:rsidP="0049383D" w14:paraId="7882729C" w14:textId="31273E22">
            <w:pPr>
              <w:pStyle w:val="TX-TableText"/>
              <w:jc w:val="right"/>
              <w:rPr>
                <w:rFonts w:ascii="Calibri" w:hAnsi="Calibri" w:cs="Calibri"/>
              </w:rPr>
            </w:pPr>
            <w:r w:rsidRPr="0049383D">
              <w:rPr>
                <w:rFonts w:ascii="Calibri" w:eastAsia="Aptos" w:hAnsi="Calibri" w:cs="Calibri"/>
              </w:rPr>
              <w:t>0.</w:t>
            </w:r>
            <w:r w:rsidRPr="0049383D">
              <w:rPr>
                <w:rFonts w:ascii="Calibri" w:hAnsi="Calibri" w:cs="Calibri"/>
              </w:rPr>
              <w:t>083</w:t>
            </w:r>
          </w:p>
        </w:tc>
        <w:tc>
          <w:tcPr>
            <w:tcW w:w="788" w:type="pct"/>
            <w:noWrap/>
            <w:vAlign w:val="center"/>
            <w:hideMark/>
          </w:tcPr>
          <w:p w:rsidR="0049383D" w:rsidRPr="0049383D" w:rsidP="0040500C" w14:paraId="59EFB177" w14:textId="11692708">
            <w:pPr>
              <w:pStyle w:val="TX-TableText"/>
              <w:jc w:val="right"/>
              <w:rPr>
                <w:rFonts w:ascii="Calibri" w:hAnsi="Calibri" w:cs="Calibri"/>
              </w:rPr>
            </w:pPr>
            <w:r w:rsidRPr="0049383D">
              <w:rPr>
                <w:rFonts w:ascii="Calibri" w:eastAsia="Aptos" w:hAnsi="Calibri" w:cs="Calibri"/>
              </w:rPr>
              <w:t>0.090</w:t>
            </w:r>
          </w:p>
        </w:tc>
      </w:tr>
      <w:tr w14:paraId="0E21A9F4" w14:textId="77777777" w:rsidTr="0049383D">
        <w:tblPrEx>
          <w:tblW w:w="5000" w:type="pct"/>
          <w:tblLook w:val="04A0"/>
        </w:tblPrEx>
        <w:trPr>
          <w:trHeight w:val="51"/>
        </w:trPr>
        <w:tc>
          <w:tcPr>
            <w:tcW w:w="903" w:type="pct"/>
          </w:tcPr>
          <w:p w:rsidR="00940022" w:rsidRPr="0049383D" w:rsidP="0040500C" w14:paraId="655BC61B" w14:textId="4BEF24D4">
            <w:pPr>
              <w:pStyle w:val="TX-TableText"/>
              <w:rPr>
                <w:rFonts w:ascii="Calibri" w:hAnsi="Calibri" w:cs="Calibri"/>
              </w:rPr>
            </w:pPr>
            <w:r w:rsidRPr="0049383D">
              <w:rPr>
                <w:rFonts w:ascii="Calibri" w:hAnsi="Calibri" w:cs="Calibri"/>
              </w:rPr>
              <w:t xml:space="preserve">District </w:t>
            </w:r>
          </w:p>
        </w:tc>
        <w:tc>
          <w:tcPr>
            <w:tcW w:w="1096" w:type="pct"/>
            <w:noWrap/>
            <w:vAlign w:val="center"/>
          </w:tcPr>
          <w:p w:rsidR="00940022" w:rsidRPr="0049383D" w:rsidP="0049383D" w14:paraId="0CCBED20" w14:textId="7AB6C4BB">
            <w:pPr>
              <w:pStyle w:val="TX-TableText"/>
              <w:jc w:val="right"/>
              <w:rPr>
                <w:rFonts w:ascii="Calibri" w:hAnsi="Calibri" w:cs="Calibri"/>
              </w:rPr>
            </w:pPr>
            <w:r w:rsidRPr="0049383D">
              <w:rPr>
                <w:rFonts w:ascii="Calibri" w:hAnsi="Calibri" w:cs="Calibri"/>
              </w:rPr>
              <w:t>2,455,092</w:t>
            </w:r>
          </w:p>
        </w:tc>
        <w:tc>
          <w:tcPr>
            <w:tcW w:w="876" w:type="pct"/>
            <w:noWrap/>
            <w:vAlign w:val="center"/>
          </w:tcPr>
          <w:p w:rsidR="00940022" w:rsidRPr="0049383D" w:rsidP="0049383D" w14:paraId="0654AD02" w14:textId="50A620BC">
            <w:pPr>
              <w:pStyle w:val="TX-TableText"/>
              <w:jc w:val="right"/>
              <w:rPr>
                <w:rFonts w:ascii="Calibri" w:hAnsi="Calibri" w:cs="Calibri"/>
              </w:rPr>
            </w:pPr>
            <w:r w:rsidRPr="0049383D">
              <w:rPr>
                <w:rFonts w:ascii="Calibri" w:hAnsi="Calibri" w:cs="Calibri"/>
              </w:rPr>
              <w:t>47,980</w:t>
            </w:r>
          </w:p>
        </w:tc>
        <w:tc>
          <w:tcPr>
            <w:tcW w:w="668" w:type="pct"/>
            <w:noWrap/>
            <w:vAlign w:val="center"/>
          </w:tcPr>
          <w:p w:rsidR="00940022" w:rsidRPr="0049383D" w:rsidP="0049383D" w14:paraId="797DEB08" w14:textId="1042AE3B">
            <w:pPr>
              <w:pStyle w:val="TX-TableText"/>
              <w:jc w:val="right"/>
              <w:rPr>
                <w:rFonts w:ascii="Calibri" w:eastAsia="Aptos" w:hAnsi="Calibri" w:cs="Calibri"/>
              </w:rPr>
            </w:pPr>
            <w:r w:rsidRPr="0049383D">
              <w:rPr>
                <w:rFonts w:ascii="Calibri" w:eastAsia="Aptos" w:hAnsi="Calibri" w:cs="Calibri"/>
              </w:rPr>
              <w:t>0.</w:t>
            </w:r>
            <w:r w:rsidRPr="0049383D">
              <w:rPr>
                <w:rFonts w:ascii="Calibri" w:hAnsi="Calibri" w:cs="Calibri"/>
              </w:rPr>
              <w:t>051</w:t>
            </w:r>
          </w:p>
        </w:tc>
        <w:tc>
          <w:tcPr>
            <w:tcW w:w="668" w:type="pct"/>
            <w:noWrap/>
            <w:vAlign w:val="center"/>
          </w:tcPr>
          <w:p w:rsidR="00940022" w:rsidRPr="0049383D" w:rsidP="0049383D" w14:paraId="6EAE92C8" w14:textId="6922D06B">
            <w:pPr>
              <w:pStyle w:val="TX-TableText"/>
              <w:jc w:val="right"/>
              <w:rPr>
                <w:rFonts w:ascii="Calibri" w:eastAsia="Aptos" w:hAnsi="Calibri" w:cs="Calibri"/>
              </w:rPr>
            </w:pPr>
            <w:r w:rsidRPr="0049383D">
              <w:rPr>
                <w:rFonts w:ascii="Calibri" w:eastAsia="Aptos" w:hAnsi="Calibri" w:cs="Calibri"/>
              </w:rPr>
              <w:t>0.</w:t>
            </w:r>
            <w:r w:rsidRPr="0049383D">
              <w:rPr>
                <w:rFonts w:ascii="Calibri" w:hAnsi="Calibri" w:cs="Calibri"/>
              </w:rPr>
              <w:t>054</w:t>
            </w:r>
          </w:p>
        </w:tc>
        <w:tc>
          <w:tcPr>
            <w:tcW w:w="788" w:type="pct"/>
            <w:noWrap/>
            <w:vAlign w:val="center"/>
          </w:tcPr>
          <w:p w:rsidR="00940022" w:rsidRPr="0049383D" w:rsidP="0049383D" w14:paraId="3A41ECAE" w14:textId="77A2818B">
            <w:pPr>
              <w:pStyle w:val="TX-TableText"/>
              <w:jc w:val="right"/>
              <w:rPr>
                <w:rFonts w:ascii="Calibri" w:eastAsia="Aptos" w:hAnsi="Calibri" w:cs="Calibri"/>
              </w:rPr>
            </w:pPr>
            <w:r w:rsidRPr="0049383D">
              <w:rPr>
                <w:rFonts w:ascii="Calibri" w:eastAsia="Aptos" w:hAnsi="Calibri" w:cs="Calibri"/>
              </w:rPr>
              <w:t>0.</w:t>
            </w:r>
            <w:r w:rsidRPr="0049383D">
              <w:rPr>
                <w:rFonts w:ascii="Calibri" w:hAnsi="Calibri" w:cs="Calibri"/>
              </w:rPr>
              <w:t>059</w:t>
            </w:r>
          </w:p>
        </w:tc>
      </w:tr>
    </w:tbl>
    <w:p w:rsidR="0090462B" w:rsidRPr="0090462B" w:rsidP="0040500C" w14:paraId="606E2282" w14:textId="437D8F10">
      <w:pPr>
        <w:pStyle w:val="TF-TblFN"/>
        <w:pBdr>
          <w:bottom w:val="single" w:sz="12" w:space="1" w:color="auto"/>
        </w:pBdr>
        <w:spacing w:before="0"/>
        <w:ind w:left="0" w:firstLine="0"/>
        <w:rPr>
          <w:rFonts w:asciiTheme="minorHAnsi" w:hAnsiTheme="minorHAnsi"/>
          <w:sz w:val="18"/>
        </w:rPr>
      </w:pPr>
      <w:r>
        <w:rPr>
          <w:rFonts w:asciiTheme="minorHAnsi" w:hAnsiTheme="minorHAnsi"/>
          <w:sz w:val="18"/>
        </w:rPr>
        <w:t>MDD = minimum detectable difference</w:t>
      </w:r>
      <w:r w:rsidR="00601154">
        <w:rPr>
          <w:rFonts w:asciiTheme="minorHAnsi" w:hAnsiTheme="minorHAnsi"/>
          <w:sz w:val="18"/>
        </w:rPr>
        <w:t xml:space="preserve"> in standard deviation units</w:t>
      </w:r>
      <w:r>
        <w:rPr>
          <w:rFonts w:asciiTheme="minorHAnsi" w:hAnsiTheme="minorHAnsi"/>
          <w:sz w:val="18"/>
        </w:rPr>
        <w:t>.</w:t>
      </w:r>
    </w:p>
    <w:p w:rsidR="00B828E6" w:rsidRPr="00B828E6" w:rsidP="00B828E6" w14:paraId="6A879021" w14:textId="1686C0E1">
      <w:pPr>
        <w:pBdr>
          <w:bottom w:val="single" w:sz="12" w:space="1" w:color="auto"/>
        </w:pBdr>
        <w:spacing w:line="240" w:lineRule="auto"/>
        <w:rPr>
          <w:rFonts w:asciiTheme="minorHAnsi" w:hAnsiTheme="minorHAnsi"/>
          <w:sz w:val="18"/>
          <w:szCs w:val="18"/>
        </w:rPr>
      </w:pPr>
      <w:r w:rsidRPr="00B828E6">
        <w:rPr>
          <w:rFonts w:asciiTheme="minorHAnsi" w:hAnsiTheme="minorHAnsi" w:cstheme="minorHAnsi"/>
          <w:sz w:val="18"/>
          <w:szCs w:val="18"/>
        </w:rPr>
        <w:t xml:space="preserve">Note: </w:t>
      </w:r>
      <w:r w:rsidRPr="00887F7D" w:rsidR="00887F7D">
        <w:rPr>
          <w:rFonts w:asciiTheme="minorHAnsi" w:hAnsiTheme="minorHAnsi" w:cstheme="minorHAnsi"/>
          <w:sz w:val="18"/>
          <w:szCs w:val="18"/>
        </w:rPr>
        <w:t xml:space="preserve">The number of students sampled equals the total number of English learners in grades 6 to 8 in </w:t>
      </w:r>
      <w:r w:rsidR="00E83550">
        <w:rPr>
          <w:rFonts w:asciiTheme="minorHAnsi" w:hAnsiTheme="minorHAnsi" w:cstheme="minorHAnsi"/>
          <w:sz w:val="18"/>
          <w:szCs w:val="18"/>
        </w:rPr>
        <w:t xml:space="preserve">1,800 </w:t>
      </w:r>
      <w:r w:rsidRPr="00887F7D" w:rsidR="00887F7D">
        <w:rPr>
          <w:rFonts w:asciiTheme="minorHAnsi" w:hAnsiTheme="minorHAnsi" w:cstheme="minorHAnsi"/>
          <w:sz w:val="18"/>
          <w:szCs w:val="18"/>
        </w:rPr>
        <w:t>sampled schools over three years</w:t>
      </w:r>
      <w:r w:rsidR="000555D5">
        <w:rPr>
          <w:rFonts w:asciiTheme="minorHAnsi" w:hAnsiTheme="minorHAnsi" w:cstheme="minorHAnsi"/>
          <w:sz w:val="18"/>
          <w:szCs w:val="18"/>
        </w:rPr>
        <w:t xml:space="preserve"> (first row) and English learners in grades 6 to 8 in 1,800 sampled districts over three years (second row)</w:t>
      </w:r>
      <w:r w:rsidRPr="00887F7D" w:rsidR="00887F7D">
        <w:rPr>
          <w:rFonts w:asciiTheme="minorHAnsi" w:hAnsiTheme="minorHAnsi" w:cstheme="minorHAnsi"/>
          <w:sz w:val="18"/>
          <w:szCs w:val="18"/>
        </w:rPr>
        <w:t xml:space="preserve">. </w:t>
      </w:r>
      <w:r w:rsidRPr="00B828E6">
        <w:rPr>
          <w:rFonts w:asciiTheme="minorHAnsi" w:hAnsiTheme="minorHAnsi"/>
          <w:sz w:val="18"/>
          <w:szCs w:val="18"/>
        </w:rPr>
        <w:t xml:space="preserve">Each MDD </w:t>
      </w:r>
      <w:r w:rsidR="000D1592">
        <w:rPr>
          <w:rFonts w:asciiTheme="minorHAnsi" w:hAnsiTheme="minorHAnsi"/>
          <w:sz w:val="18"/>
          <w:szCs w:val="18"/>
        </w:rPr>
        <w:t xml:space="preserve">assumes that </w:t>
      </w:r>
      <w:r w:rsidR="001D0F61">
        <w:rPr>
          <w:rFonts w:asciiTheme="minorHAnsi" w:hAnsiTheme="minorHAnsi"/>
          <w:sz w:val="18"/>
          <w:szCs w:val="18"/>
        </w:rPr>
        <w:t xml:space="preserve">the study team will estimate </w:t>
      </w:r>
      <w:r w:rsidR="000D1592">
        <w:rPr>
          <w:rFonts w:asciiTheme="minorHAnsi" w:hAnsiTheme="minorHAnsi"/>
          <w:sz w:val="18"/>
          <w:szCs w:val="18"/>
        </w:rPr>
        <w:t>impact</w:t>
      </w:r>
      <w:r w:rsidR="001D0F61">
        <w:rPr>
          <w:rFonts w:asciiTheme="minorHAnsi" w:hAnsiTheme="minorHAnsi"/>
          <w:sz w:val="18"/>
          <w:szCs w:val="18"/>
        </w:rPr>
        <w:t>s</w:t>
      </w:r>
      <w:r w:rsidR="000D1592">
        <w:rPr>
          <w:rFonts w:asciiTheme="minorHAnsi" w:hAnsiTheme="minorHAnsi"/>
          <w:sz w:val="18"/>
          <w:szCs w:val="18"/>
        </w:rPr>
        <w:t xml:space="preserve"> </w:t>
      </w:r>
      <w:r w:rsidR="001D0F61">
        <w:rPr>
          <w:rFonts w:asciiTheme="minorHAnsi" w:hAnsiTheme="minorHAnsi"/>
          <w:sz w:val="18"/>
          <w:szCs w:val="18"/>
        </w:rPr>
        <w:t xml:space="preserve">using </w:t>
      </w:r>
      <w:r w:rsidR="000D1592">
        <w:rPr>
          <w:rFonts w:asciiTheme="minorHAnsi" w:hAnsiTheme="minorHAnsi"/>
          <w:sz w:val="18"/>
          <w:szCs w:val="18"/>
        </w:rPr>
        <w:t xml:space="preserve">student-level data </w:t>
      </w:r>
      <w:r w:rsidRPr="00B828E6">
        <w:rPr>
          <w:rFonts w:asciiTheme="minorHAnsi" w:hAnsiTheme="minorHAnsi"/>
          <w:sz w:val="18"/>
          <w:szCs w:val="18"/>
        </w:rPr>
        <w:t xml:space="preserve">from </w:t>
      </w:r>
      <w:r w:rsidR="00CC411D">
        <w:rPr>
          <w:rFonts w:asciiTheme="minorHAnsi" w:hAnsiTheme="minorHAnsi"/>
          <w:sz w:val="18"/>
          <w:szCs w:val="18"/>
        </w:rPr>
        <w:t>1,</w:t>
      </w:r>
      <w:r w:rsidR="003A3899">
        <w:rPr>
          <w:rFonts w:asciiTheme="minorHAnsi" w:hAnsiTheme="minorHAnsi"/>
          <w:sz w:val="18"/>
          <w:szCs w:val="18"/>
        </w:rPr>
        <w:t>530</w:t>
      </w:r>
      <w:r w:rsidRPr="00B828E6">
        <w:rPr>
          <w:rFonts w:asciiTheme="minorHAnsi" w:hAnsiTheme="minorHAnsi"/>
          <w:sz w:val="18"/>
          <w:szCs w:val="18"/>
        </w:rPr>
        <w:t xml:space="preserve"> </w:t>
      </w:r>
      <w:r w:rsidR="00CC411D">
        <w:rPr>
          <w:rFonts w:asciiTheme="minorHAnsi" w:hAnsiTheme="minorHAnsi"/>
          <w:sz w:val="18"/>
          <w:szCs w:val="18"/>
        </w:rPr>
        <w:t>schools</w:t>
      </w:r>
      <w:r w:rsidR="00357E94">
        <w:rPr>
          <w:rFonts w:asciiTheme="minorHAnsi" w:hAnsiTheme="minorHAnsi"/>
          <w:sz w:val="18"/>
          <w:szCs w:val="18"/>
        </w:rPr>
        <w:t xml:space="preserve"> (first row) and </w:t>
      </w:r>
      <w:r w:rsidR="004642CF">
        <w:rPr>
          <w:rFonts w:asciiTheme="minorHAnsi" w:hAnsiTheme="minorHAnsi"/>
          <w:sz w:val="18"/>
          <w:szCs w:val="18"/>
        </w:rPr>
        <w:t>1,620 districts (second row)</w:t>
      </w:r>
      <w:r w:rsidRPr="00B828E6" w:rsidR="00CC411D">
        <w:rPr>
          <w:rFonts w:asciiTheme="minorHAnsi" w:hAnsiTheme="minorHAnsi"/>
          <w:sz w:val="18"/>
          <w:szCs w:val="18"/>
        </w:rPr>
        <w:t xml:space="preserve"> </w:t>
      </w:r>
      <w:r w:rsidRPr="00B828E6">
        <w:rPr>
          <w:rFonts w:asciiTheme="minorHAnsi" w:hAnsiTheme="minorHAnsi"/>
          <w:sz w:val="18"/>
          <w:szCs w:val="18"/>
        </w:rPr>
        <w:t>respond</w:t>
      </w:r>
      <w:r w:rsidR="001D0F61">
        <w:rPr>
          <w:rFonts w:asciiTheme="minorHAnsi" w:hAnsiTheme="minorHAnsi"/>
          <w:sz w:val="18"/>
          <w:szCs w:val="18"/>
        </w:rPr>
        <w:t>ing</w:t>
      </w:r>
      <w:r w:rsidRPr="00B828E6">
        <w:rPr>
          <w:rFonts w:asciiTheme="minorHAnsi" w:hAnsiTheme="minorHAnsi"/>
          <w:sz w:val="18"/>
          <w:szCs w:val="18"/>
        </w:rPr>
        <w:t xml:space="preserve"> to </w:t>
      </w:r>
      <w:r w:rsidR="0046270D">
        <w:rPr>
          <w:rFonts w:asciiTheme="minorHAnsi" w:hAnsiTheme="minorHAnsi"/>
          <w:sz w:val="18"/>
          <w:szCs w:val="18"/>
        </w:rPr>
        <w:t xml:space="preserve">this study’s </w:t>
      </w:r>
      <w:r w:rsidRPr="00B828E6">
        <w:rPr>
          <w:rFonts w:asciiTheme="minorHAnsi" w:hAnsiTheme="minorHAnsi"/>
          <w:sz w:val="18"/>
          <w:szCs w:val="18"/>
        </w:rPr>
        <w:t>survey</w:t>
      </w:r>
      <w:r w:rsidR="00585A12">
        <w:rPr>
          <w:rFonts w:asciiTheme="minorHAnsi" w:hAnsiTheme="minorHAnsi"/>
          <w:sz w:val="18"/>
          <w:szCs w:val="18"/>
        </w:rPr>
        <w:t xml:space="preserve">. </w:t>
      </w:r>
      <w:r w:rsidR="00E156BC">
        <w:rPr>
          <w:rFonts w:asciiTheme="minorHAnsi" w:hAnsiTheme="minorHAnsi"/>
          <w:sz w:val="18"/>
          <w:szCs w:val="18"/>
        </w:rPr>
        <w:t>The MDD was</w:t>
      </w:r>
      <w:r w:rsidR="001B38F0">
        <w:rPr>
          <w:rFonts w:asciiTheme="minorHAnsi" w:hAnsiTheme="minorHAnsi"/>
          <w:sz w:val="18"/>
          <w:szCs w:val="18"/>
        </w:rPr>
        <w:t xml:space="preserve"> further adjusted </w:t>
      </w:r>
      <w:r w:rsidR="007F5820">
        <w:rPr>
          <w:rFonts w:asciiTheme="minorHAnsi" w:hAnsiTheme="minorHAnsi"/>
          <w:sz w:val="18"/>
          <w:szCs w:val="18"/>
        </w:rPr>
        <w:t xml:space="preserve">to account </w:t>
      </w:r>
      <w:r w:rsidR="001B38F0">
        <w:rPr>
          <w:rFonts w:asciiTheme="minorHAnsi" w:hAnsiTheme="minorHAnsi"/>
          <w:sz w:val="18"/>
          <w:szCs w:val="18"/>
        </w:rPr>
        <w:t>for RDD design effects</w:t>
      </w:r>
      <w:r w:rsidRPr="00B828E6">
        <w:rPr>
          <w:rFonts w:asciiTheme="minorHAnsi" w:hAnsiTheme="minorHAnsi"/>
          <w:sz w:val="18"/>
          <w:szCs w:val="18"/>
        </w:rPr>
        <w:t>.</w:t>
      </w:r>
      <w:r w:rsidR="0013142D">
        <w:rPr>
          <w:rFonts w:asciiTheme="minorHAnsi" w:hAnsiTheme="minorHAnsi"/>
          <w:sz w:val="18"/>
          <w:szCs w:val="18"/>
        </w:rPr>
        <w:t xml:space="preserve"> </w:t>
      </w:r>
      <w:r w:rsidR="00105D58">
        <w:rPr>
          <w:rFonts w:asciiTheme="minorHAnsi" w:hAnsiTheme="minorHAnsi"/>
          <w:sz w:val="18"/>
          <w:szCs w:val="18"/>
        </w:rPr>
        <w:t xml:space="preserve">Since </w:t>
      </w:r>
      <w:r w:rsidR="004F0CE8">
        <w:rPr>
          <w:rFonts w:asciiTheme="minorHAnsi" w:hAnsiTheme="minorHAnsi"/>
          <w:sz w:val="18"/>
          <w:szCs w:val="18"/>
        </w:rPr>
        <w:t>reclassification may be affected by test scores and other factors, the study team will</w:t>
      </w:r>
      <w:r w:rsidR="00FB4677">
        <w:rPr>
          <w:rFonts w:asciiTheme="minorHAnsi" w:hAnsiTheme="minorHAnsi"/>
          <w:sz w:val="18"/>
          <w:szCs w:val="18"/>
        </w:rPr>
        <w:t xml:space="preserve"> us</w:t>
      </w:r>
      <w:r w:rsidR="004F0CE8">
        <w:rPr>
          <w:rFonts w:asciiTheme="minorHAnsi" w:hAnsiTheme="minorHAnsi"/>
          <w:sz w:val="18"/>
          <w:szCs w:val="18"/>
        </w:rPr>
        <w:t>e</w:t>
      </w:r>
      <w:r w:rsidR="00FB4677">
        <w:rPr>
          <w:rFonts w:asciiTheme="minorHAnsi" w:hAnsiTheme="minorHAnsi"/>
          <w:sz w:val="18"/>
          <w:szCs w:val="18"/>
        </w:rPr>
        <w:t xml:space="preserve"> </w:t>
      </w:r>
      <w:r w:rsidR="00CC1301">
        <w:rPr>
          <w:rFonts w:asciiTheme="minorHAnsi" w:hAnsiTheme="minorHAnsi"/>
          <w:sz w:val="18"/>
          <w:szCs w:val="18"/>
        </w:rPr>
        <w:t>fuzzy RDD</w:t>
      </w:r>
      <w:r w:rsidR="00056FAE">
        <w:rPr>
          <w:rFonts w:asciiTheme="minorHAnsi" w:hAnsiTheme="minorHAnsi"/>
          <w:sz w:val="18"/>
          <w:szCs w:val="18"/>
        </w:rPr>
        <w:t xml:space="preserve"> methods</w:t>
      </w:r>
      <w:r w:rsidR="00CC1301">
        <w:rPr>
          <w:rFonts w:asciiTheme="minorHAnsi" w:hAnsiTheme="minorHAnsi"/>
          <w:sz w:val="18"/>
          <w:szCs w:val="18"/>
        </w:rPr>
        <w:t xml:space="preserve"> </w:t>
      </w:r>
      <w:r w:rsidR="003B2655">
        <w:rPr>
          <w:rFonts w:asciiTheme="minorHAnsi" w:hAnsiTheme="minorHAnsi"/>
          <w:sz w:val="18"/>
          <w:szCs w:val="18"/>
        </w:rPr>
        <w:t xml:space="preserve">to </w:t>
      </w:r>
      <w:r w:rsidR="003752D0">
        <w:rPr>
          <w:rFonts w:asciiTheme="minorHAnsi" w:hAnsiTheme="minorHAnsi"/>
          <w:sz w:val="18"/>
          <w:szCs w:val="18"/>
        </w:rPr>
        <w:t>measure</w:t>
      </w:r>
      <w:r w:rsidR="00CC1301">
        <w:rPr>
          <w:rFonts w:asciiTheme="minorHAnsi" w:hAnsiTheme="minorHAnsi"/>
          <w:sz w:val="18"/>
          <w:szCs w:val="18"/>
        </w:rPr>
        <w:t xml:space="preserve"> the causal effect</w:t>
      </w:r>
      <w:r w:rsidR="004276D2">
        <w:rPr>
          <w:rFonts w:asciiTheme="minorHAnsi" w:hAnsiTheme="minorHAnsi"/>
          <w:sz w:val="18"/>
          <w:szCs w:val="18"/>
        </w:rPr>
        <w:t>s</w:t>
      </w:r>
      <w:r w:rsidR="00CC1301">
        <w:rPr>
          <w:rFonts w:asciiTheme="minorHAnsi" w:hAnsiTheme="minorHAnsi"/>
          <w:sz w:val="18"/>
          <w:szCs w:val="18"/>
        </w:rPr>
        <w:t xml:space="preserve"> of </w:t>
      </w:r>
      <w:r w:rsidR="004276D2">
        <w:rPr>
          <w:rFonts w:asciiTheme="minorHAnsi" w:hAnsiTheme="minorHAnsi"/>
          <w:sz w:val="18"/>
          <w:szCs w:val="18"/>
        </w:rPr>
        <w:t>ex</w:t>
      </w:r>
      <w:r w:rsidR="002D2649">
        <w:rPr>
          <w:rFonts w:asciiTheme="minorHAnsi" w:hAnsiTheme="minorHAnsi"/>
          <w:sz w:val="18"/>
          <w:szCs w:val="18"/>
        </w:rPr>
        <w:t xml:space="preserve">iting </w:t>
      </w:r>
      <w:r w:rsidR="00B2079B">
        <w:rPr>
          <w:rFonts w:asciiTheme="minorHAnsi" w:hAnsiTheme="minorHAnsi"/>
          <w:sz w:val="18"/>
          <w:szCs w:val="18"/>
        </w:rPr>
        <w:t xml:space="preserve">EL status among students with test scores near </w:t>
      </w:r>
      <w:r w:rsidRPr="00CE5C91" w:rsidR="00CE5C91">
        <w:rPr>
          <w:rFonts w:asciiTheme="minorHAnsi" w:hAnsiTheme="minorHAnsi"/>
          <w:sz w:val="18"/>
          <w:szCs w:val="18"/>
        </w:rPr>
        <w:t xml:space="preserve">the </w:t>
      </w:r>
      <w:r w:rsidR="00B2079B">
        <w:rPr>
          <w:rFonts w:asciiTheme="minorHAnsi" w:hAnsiTheme="minorHAnsi"/>
          <w:sz w:val="18"/>
          <w:szCs w:val="18"/>
        </w:rPr>
        <w:t xml:space="preserve">reclassification </w:t>
      </w:r>
      <w:r w:rsidRPr="00CE5C91" w:rsidR="00CE5C91">
        <w:rPr>
          <w:rFonts w:asciiTheme="minorHAnsi" w:hAnsiTheme="minorHAnsi"/>
          <w:sz w:val="18"/>
          <w:szCs w:val="18"/>
        </w:rPr>
        <w:t xml:space="preserve">threshold (Lee &amp; Lemieux, 2010; </w:t>
      </w:r>
      <w:r w:rsidRPr="00CE5C91" w:rsidR="00CE5C91">
        <w:rPr>
          <w:rFonts w:asciiTheme="minorHAnsi" w:hAnsiTheme="minorHAnsi"/>
          <w:sz w:val="18"/>
          <w:szCs w:val="18"/>
        </w:rPr>
        <w:t>Calonico</w:t>
      </w:r>
      <w:r w:rsidRPr="00CE5C91" w:rsidR="00CE5C91">
        <w:rPr>
          <w:rFonts w:asciiTheme="minorHAnsi" w:hAnsiTheme="minorHAnsi"/>
          <w:sz w:val="18"/>
          <w:szCs w:val="18"/>
        </w:rPr>
        <w:t xml:space="preserve"> et al., 2019</w:t>
      </w:r>
      <w:r w:rsidR="00CC411D">
        <w:rPr>
          <w:rFonts w:asciiTheme="minorHAnsi" w:hAnsiTheme="minorHAnsi"/>
          <w:sz w:val="18"/>
          <w:szCs w:val="18"/>
        </w:rPr>
        <w:t>).</w:t>
      </w:r>
      <w:r w:rsidRPr="00B828E6">
        <w:rPr>
          <w:rFonts w:asciiTheme="minorHAnsi" w:hAnsiTheme="minorHAnsi"/>
          <w:sz w:val="18"/>
          <w:szCs w:val="18"/>
        </w:rPr>
        <w:t xml:space="preserve"> </w:t>
      </w:r>
      <w:r w:rsidRPr="00B828E6">
        <w:rPr>
          <w:rFonts w:asciiTheme="minorHAnsi" w:hAnsiTheme="minorHAnsi" w:cstheme="minorHAnsi"/>
          <w:sz w:val="18"/>
          <w:szCs w:val="18"/>
        </w:rPr>
        <w:t>T</w:t>
      </w:r>
      <w:r w:rsidRPr="00B828E6">
        <w:rPr>
          <w:rFonts w:asciiTheme="minorHAnsi" w:hAnsiTheme="minorHAnsi"/>
          <w:sz w:val="18"/>
          <w:szCs w:val="18"/>
        </w:rPr>
        <w:t xml:space="preserve">he reported MDDs are based on these sample sizes, along with assumptions about how districts are divided into </w:t>
      </w:r>
      <w:r w:rsidR="00612B6D">
        <w:rPr>
          <w:rFonts w:asciiTheme="minorHAnsi" w:hAnsiTheme="minorHAnsi"/>
          <w:sz w:val="18"/>
          <w:szCs w:val="18"/>
        </w:rPr>
        <w:t>sub</w:t>
      </w:r>
      <w:r w:rsidRPr="00B828E6">
        <w:rPr>
          <w:rFonts w:asciiTheme="minorHAnsi" w:hAnsiTheme="minorHAnsi"/>
          <w:sz w:val="18"/>
          <w:szCs w:val="18"/>
        </w:rPr>
        <w:t>groups based on the prevalence of the moderator (</w:t>
      </w:r>
      <w:r w:rsidR="00653EA7">
        <w:rPr>
          <w:rFonts w:asciiTheme="minorHAnsi" w:hAnsiTheme="minorHAnsi"/>
          <w:sz w:val="18"/>
          <w:szCs w:val="18"/>
        </w:rPr>
        <w:t xml:space="preserve">per </w:t>
      </w:r>
      <w:r w:rsidRPr="00B828E6">
        <w:rPr>
          <w:rFonts w:asciiTheme="minorHAnsi" w:hAnsiTheme="minorHAnsi"/>
          <w:sz w:val="18"/>
          <w:szCs w:val="18"/>
        </w:rPr>
        <w:t xml:space="preserve">the </w:t>
      </w:r>
      <w:r w:rsidR="00E96BF0">
        <w:rPr>
          <w:rFonts w:asciiTheme="minorHAnsi" w:hAnsiTheme="minorHAnsi"/>
          <w:sz w:val="18"/>
          <w:szCs w:val="18"/>
        </w:rPr>
        <w:t xml:space="preserve">columns </w:t>
      </w:r>
      <w:r w:rsidR="00AB104E">
        <w:rPr>
          <w:rFonts w:asciiTheme="minorHAnsi" w:hAnsiTheme="minorHAnsi"/>
          <w:sz w:val="18"/>
          <w:szCs w:val="18"/>
        </w:rPr>
        <w:t xml:space="preserve">of the </w:t>
      </w:r>
      <w:r w:rsidRPr="00B828E6">
        <w:rPr>
          <w:rFonts w:asciiTheme="minorHAnsi" w:hAnsiTheme="minorHAnsi"/>
          <w:sz w:val="18"/>
          <w:szCs w:val="18"/>
        </w:rPr>
        <w:t>table</w:t>
      </w:r>
      <w:r w:rsidRPr="00B828E6">
        <w:rPr>
          <w:rFonts w:asciiTheme="minorHAnsi" w:hAnsiTheme="minorHAnsi"/>
          <w:sz w:val="18"/>
          <w:szCs w:val="18"/>
        </w:rPr>
        <w:t>),</w:t>
      </w:r>
      <w:r w:rsidR="00475420">
        <w:rPr>
          <w:rFonts w:asciiTheme="minorHAnsi" w:hAnsiTheme="minorHAnsi"/>
          <w:sz w:val="18"/>
          <w:szCs w:val="18"/>
        </w:rPr>
        <w:t xml:space="preserve"> </w:t>
      </w:r>
      <w:r w:rsidRPr="00B828E6">
        <w:rPr>
          <w:rFonts w:asciiTheme="minorHAnsi" w:hAnsiTheme="minorHAnsi"/>
          <w:sz w:val="18"/>
          <w:szCs w:val="18"/>
        </w:rPr>
        <w:t>and</w:t>
      </w:r>
      <w:r w:rsidRPr="00B828E6">
        <w:rPr>
          <w:rFonts w:asciiTheme="minorHAnsi" w:hAnsiTheme="minorHAnsi"/>
          <w:sz w:val="18"/>
          <w:szCs w:val="18"/>
        </w:rPr>
        <w:t xml:space="preserve"> </w:t>
      </w:r>
      <w:r w:rsidR="00237EFF">
        <w:rPr>
          <w:rFonts w:asciiTheme="minorHAnsi" w:hAnsiTheme="minorHAnsi"/>
          <w:sz w:val="18"/>
          <w:szCs w:val="18"/>
        </w:rPr>
        <w:t>estimates of</w:t>
      </w:r>
      <w:r w:rsidRPr="00B828E6">
        <w:rPr>
          <w:rFonts w:asciiTheme="minorHAnsi" w:hAnsiTheme="minorHAnsi"/>
          <w:sz w:val="18"/>
          <w:szCs w:val="18"/>
        </w:rPr>
        <w:t xml:space="preserve"> the variance of RDD impacts in each moderator </w:t>
      </w:r>
      <w:r w:rsidR="000A3C65">
        <w:rPr>
          <w:rFonts w:asciiTheme="minorHAnsi" w:hAnsiTheme="minorHAnsi"/>
          <w:sz w:val="18"/>
          <w:szCs w:val="18"/>
        </w:rPr>
        <w:t>sub</w:t>
      </w:r>
      <w:r w:rsidRPr="00B828E6">
        <w:rPr>
          <w:rFonts w:asciiTheme="minorHAnsi" w:hAnsiTheme="minorHAnsi"/>
          <w:sz w:val="18"/>
          <w:szCs w:val="18"/>
        </w:rPr>
        <w:t xml:space="preserve">group. The study team estimated </w:t>
      </w:r>
      <w:r w:rsidR="00887A1C">
        <w:rPr>
          <w:rFonts w:asciiTheme="minorHAnsi" w:hAnsiTheme="minorHAnsi"/>
          <w:sz w:val="18"/>
          <w:szCs w:val="18"/>
        </w:rPr>
        <w:t>design effects</w:t>
      </w:r>
      <w:r w:rsidR="00CC6392">
        <w:rPr>
          <w:rFonts w:asciiTheme="minorHAnsi" w:hAnsiTheme="minorHAnsi"/>
          <w:sz w:val="18"/>
          <w:szCs w:val="18"/>
        </w:rPr>
        <w:t xml:space="preserve"> of</w:t>
      </w:r>
      <w:r w:rsidRPr="00B828E6">
        <w:rPr>
          <w:rFonts w:asciiTheme="minorHAnsi" w:hAnsiTheme="minorHAnsi"/>
          <w:sz w:val="18"/>
          <w:szCs w:val="18"/>
        </w:rPr>
        <w:t xml:space="preserve"> RDD impacts</w:t>
      </w:r>
      <w:r w:rsidR="00CC6392">
        <w:rPr>
          <w:rFonts w:asciiTheme="minorHAnsi" w:hAnsiTheme="minorHAnsi"/>
          <w:sz w:val="18"/>
          <w:szCs w:val="18"/>
        </w:rPr>
        <w:t xml:space="preserve"> relative to RCT impacts </w:t>
      </w:r>
      <w:r w:rsidR="00CE6CE1">
        <w:rPr>
          <w:rFonts w:asciiTheme="minorHAnsi" w:hAnsiTheme="minorHAnsi"/>
          <w:sz w:val="18"/>
          <w:szCs w:val="18"/>
        </w:rPr>
        <w:t xml:space="preserve">based on </w:t>
      </w:r>
      <w:r w:rsidRPr="00B828E6">
        <w:rPr>
          <w:rFonts w:asciiTheme="minorHAnsi" w:hAnsiTheme="minorHAnsi"/>
          <w:sz w:val="18"/>
          <w:szCs w:val="18"/>
        </w:rPr>
        <w:t xml:space="preserve">preliminary results from analyses of SLDS records collected for this study. </w:t>
      </w:r>
      <w:r w:rsidR="00CC6392">
        <w:rPr>
          <w:rFonts w:asciiTheme="minorHAnsi" w:hAnsiTheme="minorHAnsi"/>
          <w:sz w:val="18"/>
          <w:szCs w:val="18"/>
        </w:rPr>
        <w:t>The design effects were used to adjust the students sampled</w:t>
      </w:r>
      <w:r w:rsidR="003E7D17">
        <w:rPr>
          <w:rFonts w:asciiTheme="minorHAnsi" w:hAnsiTheme="minorHAnsi"/>
          <w:sz w:val="18"/>
          <w:szCs w:val="18"/>
        </w:rPr>
        <w:t xml:space="preserve"> in each state</w:t>
      </w:r>
      <w:r w:rsidR="00CC6392">
        <w:rPr>
          <w:rFonts w:asciiTheme="minorHAnsi" w:hAnsiTheme="minorHAnsi"/>
          <w:sz w:val="18"/>
          <w:szCs w:val="18"/>
        </w:rPr>
        <w:t xml:space="preserve"> </w:t>
      </w:r>
      <w:r w:rsidR="004041F8">
        <w:rPr>
          <w:rFonts w:asciiTheme="minorHAnsi" w:hAnsiTheme="minorHAnsi"/>
          <w:sz w:val="18"/>
          <w:szCs w:val="18"/>
        </w:rPr>
        <w:t xml:space="preserve">to </w:t>
      </w:r>
      <w:r w:rsidR="003E7D17">
        <w:rPr>
          <w:rFonts w:asciiTheme="minorHAnsi" w:hAnsiTheme="minorHAnsi"/>
          <w:sz w:val="18"/>
          <w:szCs w:val="18"/>
        </w:rPr>
        <w:t>compute an</w:t>
      </w:r>
      <w:r w:rsidR="004041F8">
        <w:rPr>
          <w:rFonts w:asciiTheme="minorHAnsi" w:hAnsiTheme="minorHAnsi"/>
          <w:sz w:val="18"/>
          <w:szCs w:val="18"/>
        </w:rPr>
        <w:t xml:space="preserve"> effective sample size </w:t>
      </w:r>
      <w:r w:rsidR="003E7D17">
        <w:rPr>
          <w:rFonts w:asciiTheme="minorHAnsi" w:hAnsiTheme="minorHAnsi"/>
          <w:sz w:val="18"/>
          <w:szCs w:val="18"/>
        </w:rPr>
        <w:t>to estimate the</w:t>
      </w:r>
      <w:r w:rsidR="004041F8">
        <w:rPr>
          <w:rFonts w:asciiTheme="minorHAnsi" w:hAnsiTheme="minorHAnsi"/>
          <w:sz w:val="18"/>
          <w:szCs w:val="18"/>
        </w:rPr>
        <w:t xml:space="preserve"> MDDs</w:t>
      </w:r>
      <w:r w:rsidR="0090462B">
        <w:rPr>
          <w:rFonts w:asciiTheme="minorHAnsi" w:hAnsiTheme="minorHAnsi"/>
          <w:sz w:val="18"/>
          <w:szCs w:val="18"/>
        </w:rPr>
        <w:t xml:space="preserve"> using two-group comparison formulas</w:t>
      </w:r>
      <w:r w:rsidR="004041F8">
        <w:rPr>
          <w:rFonts w:asciiTheme="minorHAnsi" w:hAnsiTheme="minorHAnsi"/>
          <w:sz w:val="18"/>
          <w:szCs w:val="18"/>
        </w:rPr>
        <w:t xml:space="preserve">. </w:t>
      </w:r>
      <w:r w:rsidRPr="00B828E6">
        <w:rPr>
          <w:rFonts w:asciiTheme="minorHAnsi" w:hAnsiTheme="minorHAnsi"/>
          <w:sz w:val="18"/>
          <w:szCs w:val="18"/>
        </w:rPr>
        <w:t xml:space="preserve">All MDDs assume </w:t>
      </w:r>
      <w:r w:rsidR="005B7D60">
        <w:rPr>
          <w:rFonts w:asciiTheme="minorHAnsi" w:hAnsiTheme="minorHAnsi"/>
          <w:sz w:val="18"/>
          <w:szCs w:val="18"/>
        </w:rPr>
        <w:t>that</w:t>
      </w:r>
      <w:r w:rsidR="004308EF">
        <w:rPr>
          <w:rFonts w:asciiTheme="minorHAnsi" w:hAnsiTheme="minorHAnsi"/>
          <w:sz w:val="18"/>
          <w:szCs w:val="18"/>
        </w:rPr>
        <w:t xml:space="preserve"> </w:t>
      </w:r>
      <w:r w:rsidR="005B7D60">
        <w:rPr>
          <w:rFonts w:asciiTheme="minorHAnsi" w:hAnsiTheme="minorHAnsi"/>
          <w:sz w:val="18"/>
          <w:szCs w:val="18"/>
        </w:rPr>
        <w:t>(</w:t>
      </w:r>
      <w:r w:rsidR="00475420">
        <w:rPr>
          <w:rFonts w:asciiTheme="minorHAnsi" w:hAnsiTheme="minorHAnsi"/>
          <w:sz w:val="18"/>
          <w:szCs w:val="18"/>
        </w:rPr>
        <w:t>1</w:t>
      </w:r>
      <w:r w:rsidR="005B7D60">
        <w:rPr>
          <w:rFonts w:asciiTheme="minorHAnsi" w:hAnsiTheme="minorHAnsi"/>
          <w:sz w:val="18"/>
          <w:szCs w:val="18"/>
        </w:rPr>
        <w:t xml:space="preserve">) </w:t>
      </w:r>
      <w:r w:rsidR="004D6EE4">
        <w:rPr>
          <w:rFonts w:asciiTheme="minorHAnsi" w:hAnsiTheme="minorHAnsi"/>
          <w:sz w:val="18"/>
          <w:szCs w:val="18"/>
        </w:rPr>
        <w:t>the</w:t>
      </w:r>
      <w:r w:rsidRPr="00B828E6">
        <w:rPr>
          <w:rFonts w:asciiTheme="minorHAnsi" w:hAnsiTheme="minorHAnsi"/>
          <w:sz w:val="18"/>
          <w:szCs w:val="18"/>
        </w:rPr>
        <w:t xml:space="preserve"> target level of statistical power </w:t>
      </w:r>
      <w:r w:rsidR="004D6EE4">
        <w:rPr>
          <w:rFonts w:asciiTheme="minorHAnsi" w:hAnsiTheme="minorHAnsi"/>
          <w:sz w:val="18"/>
          <w:szCs w:val="18"/>
        </w:rPr>
        <w:t xml:space="preserve">is 80 percent; </w:t>
      </w:r>
      <w:r w:rsidRPr="00B828E6">
        <w:rPr>
          <w:rFonts w:asciiTheme="minorHAnsi" w:hAnsiTheme="minorHAnsi"/>
          <w:sz w:val="18"/>
          <w:szCs w:val="18"/>
        </w:rPr>
        <w:t xml:space="preserve">and </w:t>
      </w:r>
      <w:r w:rsidR="005B7D60">
        <w:rPr>
          <w:rFonts w:asciiTheme="minorHAnsi" w:hAnsiTheme="minorHAnsi"/>
          <w:sz w:val="18"/>
          <w:szCs w:val="18"/>
        </w:rPr>
        <w:t>(</w:t>
      </w:r>
      <w:r w:rsidR="00475420">
        <w:rPr>
          <w:rFonts w:asciiTheme="minorHAnsi" w:hAnsiTheme="minorHAnsi"/>
          <w:sz w:val="18"/>
          <w:szCs w:val="18"/>
        </w:rPr>
        <w:t>2</w:t>
      </w:r>
      <w:r w:rsidR="005B7D60">
        <w:rPr>
          <w:rFonts w:asciiTheme="minorHAnsi" w:hAnsiTheme="minorHAnsi"/>
          <w:sz w:val="18"/>
          <w:szCs w:val="18"/>
        </w:rPr>
        <w:t xml:space="preserve">) </w:t>
      </w:r>
      <w:r w:rsidRPr="00B828E6">
        <w:rPr>
          <w:rFonts w:asciiTheme="minorHAnsi" w:hAnsiTheme="minorHAnsi"/>
          <w:sz w:val="18"/>
          <w:szCs w:val="18"/>
        </w:rPr>
        <w:t xml:space="preserve">comparisons of impacts will use </w:t>
      </w:r>
      <w:r w:rsidR="0040111E">
        <w:rPr>
          <w:rFonts w:asciiTheme="minorHAnsi" w:hAnsiTheme="minorHAnsi"/>
          <w:sz w:val="18"/>
          <w:szCs w:val="18"/>
        </w:rPr>
        <w:t xml:space="preserve">two-tailed </w:t>
      </w:r>
      <w:r w:rsidRPr="00B828E6">
        <w:rPr>
          <w:rFonts w:asciiTheme="minorHAnsi" w:hAnsiTheme="minorHAnsi"/>
          <w:sz w:val="18"/>
          <w:szCs w:val="18"/>
        </w:rPr>
        <w:t xml:space="preserve">statistical tests with </w:t>
      </w:r>
      <w:r w:rsidR="0010193A">
        <w:rPr>
          <w:rFonts w:asciiTheme="minorHAnsi" w:hAnsiTheme="minorHAnsi"/>
          <w:sz w:val="18"/>
          <w:szCs w:val="18"/>
        </w:rPr>
        <w:t xml:space="preserve">a </w:t>
      </w:r>
      <w:r w:rsidRPr="00B828E6">
        <w:rPr>
          <w:rFonts w:asciiTheme="minorHAnsi" w:hAnsiTheme="minorHAnsi"/>
          <w:sz w:val="18"/>
          <w:szCs w:val="18"/>
        </w:rPr>
        <w:t>5 percent threshold level of significance.</w:t>
      </w:r>
    </w:p>
    <w:p w:rsidR="00E94A88" w:rsidRPr="001F24B5" w:rsidP="006D419F" w14:paraId="475650A6" w14:textId="10B9F793">
      <w:pPr>
        <w:pStyle w:val="Heading3"/>
        <w:rPr>
          <w:b/>
        </w:rPr>
      </w:pPr>
      <w:bookmarkStart w:id="23" w:name="_Toc328375769"/>
      <w:bookmarkStart w:id="24" w:name="_Toc44941971"/>
      <w:bookmarkStart w:id="25" w:name="_Toc90277253"/>
      <w:bookmarkStart w:id="26" w:name="_Toc149542554"/>
      <w:r w:rsidRPr="00B82E55">
        <w:t>B.2.</w:t>
      </w:r>
      <w:r w:rsidR="00743BD6">
        <w:t>4</w:t>
      </w:r>
      <w:r w:rsidRPr="00B82E55">
        <w:t>.</w:t>
      </w:r>
      <w:r w:rsidRPr="00B82E55">
        <w:tab/>
        <w:t>Unusual Problems Requiring Specialized Sampling Procedures</w:t>
      </w:r>
      <w:bookmarkEnd w:id="23"/>
      <w:bookmarkEnd w:id="24"/>
      <w:bookmarkEnd w:id="25"/>
      <w:bookmarkEnd w:id="26"/>
    </w:p>
    <w:p w:rsidR="00E94A88" w:rsidP="0085361F" w14:paraId="5560C2A6" w14:textId="4E95A6FF">
      <w:pPr>
        <w:pStyle w:val="L1-FlLSp12"/>
      </w:pPr>
      <w:r w:rsidRPr="001A13C0">
        <w:t>There are no unusual problems requiring specialized sampling procedures.</w:t>
      </w:r>
    </w:p>
    <w:p w:rsidR="00E94A88" w:rsidRPr="00676F90" w:rsidP="00E94A88" w14:paraId="4B2A37DC" w14:textId="52C19ED0">
      <w:pPr>
        <w:pStyle w:val="Heading3"/>
        <w:rPr>
          <w:b/>
        </w:rPr>
      </w:pPr>
      <w:bookmarkStart w:id="27" w:name="_Toc44941972"/>
      <w:bookmarkStart w:id="28" w:name="_Toc90277254"/>
      <w:bookmarkStart w:id="29" w:name="_Toc149542555"/>
      <w:r w:rsidRPr="00B82E55">
        <w:t>B.2.</w:t>
      </w:r>
      <w:r w:rsidR="00251CBC">
        <w:t>5</w:t>
      </w:r>
      <w:r w:rsidRPr="00B82E55">
        <w:t>.</w:t>
      </w:r>
      <w:r w:rsidRPr="00B82E55">
        <w:tab/>
        <w:t>Use of Periodic (</w:t>
      </w:r>
      <w:r w:rsidR="001D20A7">
        <w:t>L</w:t>
      </w:r>
      <w:r w:rsidRPr="00B82E55">
        <w:t xml:space="preserve">ess than </w:t>
      </w:r>
      <w:r w:rsidR="001D20A7">
        <w:t>A</w:t>
      </w:r>
      <w:r w:rsidRPr="00B82E55">
        <w:t>nnual) Data Collection to Reduce Burden</w:t>
      </w:r>
      <w:bookmarkEnd w:id="27"/>
      <w:bookmarkEnd w:id="28"/>
      <w:bookmarkEnd w:id="29"/>
    </w:p>
    <w:p w:rsidR="00E94A88" w:rsidP="0085361F" w14:paraId="6CE48C81" w14:textId="58105979">
      <w:pPr>
        <w:pStyle w:val="L1-FlLSp12"/>
      </w:pPr>
      <w:r>
        <w:t>Both the</w:t>
      </w:r>
      <w:r w:rsidRPr="00B82E55">
        <w:t xml:space="preserve"> </w:t>
      </w:r>
      <w:r w:rsidR="0057748D">
        <w:t xml:space="preserve">district </w:t>
      </w:r>
      <w:r w:rsidR="00285AC7">
        <w:t xml:space="preserve">and school surveys </w:t>
      </w:r>
      <w:r w:rsidRPr="00B82E55">
        <w:t xml:space="preserve">will be </w:t>
      </w:r>
      <w:r w:rsidR="0057748D">
        <w:t xml:space="preserve">fielded </w:t>
      </w:r>
      <w:r w:rsidR="0006147E">
        <w:t xml:space="preserve">only </w:t>
      </w:r>
      <w:r w:rsidR="0057748D">
        <w:t>once</w:t>
      </w:r>
      <w:r w:rsidR="00285AC7">
        <w:t xml:space="preserve"> starting in </w:t>
      </w:r>
      <w:r w:rsidR="004E7628">
        <w:t>January 2025</w:t>
      </w:r>
      <w:r w:rsidRPr="00B82E55">
        <w:t xml:space="preserve">. </w:t>
      </w:r>
    </w:p>
    <w:p w:rsidR="00E91282" w:rsidRPr="00E91282" w:rsidP="00C66FB5" w14:paraId="28640A2F" w14:textId="4518D3B7">
      <w:pPr>
        <w:pStyle w:val="Heading2"/>
        <w:spacing w:before="240"/>
      </w:pPr>
      <w:bookmarkStart w:id="30" w:name="_Toc44941973"/>
      <w:bookmarkStart w:id="31" w:name="_Toc90277255"/>
      <w:bookmarkStart w:id="32" w:name="_Toc149542556"/>
      <w:r w:rsidRPr="00E91282">
        <w:t>B.3.</w:t>
      </w:r>
      <w:r w:rsidRPr="00E91282">
        <w:tab/>
        <w:t xml:space="preserve">Methods </w:t>
      </w:r>
      <w:r w:rsidR="4E273021">
        <w:t>to</w:t>
      </w:r>
      <w:r w:rsidR="7EEF333F">
        <w:t xml:space="preserve"> Maximiz</w:t>
      </w:r>
      <w:r w:rsidR="46AD75D7">
        <w:t>e</w:t>
      </w:r>
      <w:r w:rsidRPr="00E91282">
        <w:t xml:space="preserve"> Response </w:t>
      </w:r>
      <w:bookmarkEnd w:id="30"/>
      <w:bookmarkEnd w:id="31"/>
      <w:r w:rsidR="7EEF333F">
        <w:t>Rate</w:t>
      </w:r>
      <w:r w:rsidR="56E23CFA">
        <w:t>s</w:t>
      </w:r>
      <w:r w:rsidRPr="00E91282">
        <w:t xml:space="preserve"> </w:t>
      </w:r>
      <w:r w:rsidR="004546E0">
        <w:t xml:space="preserve">and </w:t>
      </w:r>
      <w:r w:rsidR="00FD5F1C">
        <w:t xml:space="preserve">Address </w:t>
      </w:r>
      <w:r w:rsidR="004546E0">
        <w:t>Nonresponse</w:t>
      </w:r>
      <w:bookmarkEnd w:id="32"/>
    </w:p>
    <w:p w:rsidR="00464F41" w:rsidRPr="00676F90" w:rsidP="006D419F" w14:paraId="6E66AA8E" w14:textId="3BD795F2">
      <w:pPr>
        <w:pStyle w:val="Heading3"/>
        <w:rPr>
          <w:b/>
        </w:rPr>
      </w:pPr>
      <w:bookmarkStart w:id="33" w:name="_Toc149542557"/>
      <w:r w:rsidRPr="00B82E55">
        <w:t>B.</w:t>
      </w:r>
      <w:r>
        <w:t>3</w:t>
      </w:r>
      <w:r w:rsidRPr="00B82E55">
        <w:t>.</w:t>
      </w:r>
      <w:r>
        <w:t>1</w:t>
      </w:r>
      <w:r w:rsidRPr="00B82E55">
        <w:t>.</w:t>
      </w:r>
      <w:r w:rsidRPr="00B82E55">
        <w:tab/>
      </w:r>
      <w:r>
        <w:t xml:space="preserve">Methods </w:t>
      </w:r>
      <w:r w:rsidR="006D528D">
        <w:t>to</w:t>
      </w:r>
      <w:r>
        <w:t xml:space="preserve"> Maximiz</w:t>
      </w:r>
      <w:r w:rsidR="006D528D">
        <w:t>e</w:t>
      </w:r>
      <w:r>
        <w:t xml:space="preserve"> Response Rates</w:t>
      </w:r>
      <w:bookmarkEnd w:id="33"/>
    </w:p>
    <w:p w:rsidR="00D930CC" w:rsidP="0085361F" w14:paraId="52A9F3FF" w14:textId="3DE7F7E2">
      <w:pPr>
        <w:pStyle w:val="L1-FlLSp12"/>
      </w:pPr>
      <w:r>
        <w:t xml:space="preserve">To maximize response rates, the study team will work closely with districts and schools </w:t>
      </w:r>
      <w:r w:rsidR="00BA5CEB">
        <w:t xml:space="preserve">in the survey sample using strategies that have been successful </w:t>
      </w:r>
      <w:r w:rsidR="00B269D3">
        <w:t>for other large-scale surveys</w:t>
      </w:r>
      <w:r w:rsidR="00941E0E">
        <w:t xml:space="preserve"> </w:t>
      </w:r>
      <w:r w:rsidR="008D6320">
        <w:t xml:space="preserve">(e.g., surveys conducted </w:t>
      </w:r>
      <w:r w:rsidR="001135F3">
        <w:t xml:space="preserve">for </w:t>
      </w:r>
      <w:r w:rsidR="00244095">
        <w:t xml:space="preserve">the </w:t>
      </w:r>
      <w:r w:rsidRPr="00027D3F" w:rsidR="00244095">
        <w:rPr>
          <w:i/>
          <w:iCs/>
        </w:rPr>
        <w:t>Implementation of Title I/II-A Program Initiatives</w:t>
      </w:r>
      <w:r w:rsidR="001135F3">
        <w:rPr>
          <w:i/>
          <w:iCs/>
        </w:rPr>
        <w:t xml:space="preserve"> </w:t>
      </w:r>
      <w:r w:rsidR="001135F3">
        <w:t>study</w:t>
      </w:r>
      <w:r w:rsidR="00B75822">
        <w:t xml:space="preserve"> </w:t>
      </w:r>
      <w:r w:rsidRPr="004B49C5" w:rsidR="00B75822">
        <w:t>(OMB # 1850-0967</w:t>
      </w:r>
      <w:r w:rsidRPr="004B49C5" w:rsidR="006749F4">
        <w:t>)</w:t>
      </w:r>
      <w:r w:rsidR="00457B98">
        <w:t xml:space="preserve"> and the </w:t>
      </w:r>
      <w:r w:rsidRPr="00EE178C" w:rsidR="007A208C">
        <w:rPr>
          <w:i/>
          <w:iCs/>
        </w:rPr>
        <w:t>Title II, Part A Use of Funds Study and Analytic Support</w:t>
      </w:r>
      <w:r w:rsidR="008D69E2">
        <w:t xml:space="preserve"> (OMB # </w:t>
      </w:r>
      <w:r w:rsidR="00FC5E7A">
        <w:t>18</w:t>
      </w:r>
      <w:r w:rsidR="0011490B">
        <w:t>1</w:t>
      </w:r>
      <w:r w:rsidR="00FC5E7A">
        <w:t>0-0</w:t>
      </w:r>
      <w:r w:rsidR="00EE12C6">
        <w:t>618</w:t>
      </w:r>
      <w:r w:rsidR="00FC5E7A">
        <w:t>)</w:t>
      </w:r>
      <w:r w:rsidR="00B269D3">
        <w:t>.</w:t>
      </w:r>
      <w:r w:rsidR="00F14C48">
        <w:t xml:space="preserve"> </w:t>
      </w:r>
      <w:r>
        <w:t xml:space="preserve">The study team’s general approach is to </w:t>
      </w:r>
      <w:r w:rsidR="008C589E">
        <w:t xml:space="preserve">clearly </w:t>
      </w:r>
      <w:r w:rsidR="004C36E4">
        <w:t xml:space="preserve">communicate with potential respondents </w:t>
      </w:r>
      <w:r w:rsidR="00BA77C6">
        <w:t xml:space="preserve">throughout the </w:t>
      </w:r>
      <w:r w:rsidR="00384EA7">
        <w:t xml:space="preserve">process of fielding </w:t>
      </w:r>
      <w:r w:rsidR="00BA77C6">
        <w:t>survey</w:t>
      </w:r>
      <w:r w:rsidR="00384EA7">
        <w:t>s</w:t>
      </w:r>
      <w:r w:rsidR="00BA77C6">
        <w:t xml:space="preserve"> to </w:t>
      </w:r>
      <w:r w:rsidR="00166494">
        <w:t xml:space="preserve">set expectations, </w:t>
      </w:r>
      <w:r w:rsidR="00FB24A9">
        <w:t>build relationships</w:t>
      </w:r>
      <w:r w:rsidR="00943DE1">
        <w:t>,</w:t>
      </w:r>
      <w:r w:rsidR="00FB24A9">
        <w:t xml:space="preserve"> </w:t>
      </w:r>
      <w:r w:rsidR="00166494">
        <w:t xml:space="preserve">and encourage </w:t>
      </w:r>
      <w:r w:rsidR="00384EA7">
        <w:t>follow-up</w:t>
      </w:r>
      <w:r w:rsidR="00FF543E">
        <w:t>.</w:t>
      </w:r>
    </w:p>
    <w:p w:rsidR="00F923E4" w:rsidRPr="0048236E" w:rsidP="0085361F" w14:paraId="2AA1E035" w14:textId="5328E2FF">
      <w:pPr>
        <w:pStyle w:val="L1-FlLSp12"/>
      </w:pPr>
      <w:r w:rsidRPr="001D0D99">
        <w:t xml:space="preserve">At the start of the survey, </w:t>
      </w:r>
      <w:r w:rsidRPr="0056155D">
        <w:t>t</w:t>
      </w:r>
      <w:r w:rsidRPr="0056155D" w:rsidR="00472F4E">
        <w:t xml:space="preserve">he study team will </w:t>
      </w:r>
      <w:r w:rsidRPr="0056155D" w:rsidR="00E91282">
        <w:t>work with school districts and schools to explain the importance of th</w:t>
      </w:r>
      <w:r w:rsidRPr="0056155D" w:rsidR="00CB23A7">
        <w:t>e</w:t>
      </w:r>
      <w:r w:rsidRPr="0056155D" w:rsidR="00E91282">
        <w:t xml:space="preserve"> data collection effort</w:t>
      </w:r>
      <w:r w:rsidRPr="0056155D" w:rsidR="00F36A39">
        <w:t>s</w:t>
      </w:r>
      <w:r w:rsidRPr="0056155D" w:rsidR="00E91282">
        <w:t xml:space="preserve"> and make it as easy as possible to comply</w:t>
      </w:r>
      <w:r w:rsidRPr="0048236E" w:rsidR="00270452">
        <w:t>, by</w:t>
      </w:r>
      <w:r w:rsidRPr="0048236E" w:rsidR="00E32386">
        <w:t>:</w:t>
      </w:r>
    </w:p>
    <w:p w:rsidR="00CB3275" w:rsidP="00027D3F" w14:paraId="7A3E87E7" w14:textId="6C71699E">
      <w:pPr>
        <w:pStyle w:val="N1-1stBullet"/>
      </w:pPr>
      <w:r w:rsidRPr="00995672">
        <w:t xml:space="preserve">Sending notification letters to </w:t>
      </w:r>
      <w:r>
        <w:t xml:space="preserve">the superintendents of </w:t>
      </w:r>
      <w:r w:rsidRPr="00191D05">
        <w:t>sampled districts</w:t>
      </w:r>
      <w:r>
        <w:t xml:space="preserve"> and survey invitation letters to superintendents and to</w:t>
      </w:r>
      <w:r w:rsidRPr="00191D05">
        <w:t xml:space="preserve"> </w:t>
      </w:r>
      <w:r>
        <w:t xml:space="preserve">the principals of </w:t>
      </w:r>
      <w:r w:rsidRPr="00191D05">
        <w:t xml:space="preserve">sampled </w:t>
      </w:r>
      <w:r>
        <w:t>schools about the surveys (</w:t>
      </w:r>
      <w:r w:rsidRPr="006D202C">
        <w:t>Appendix C</w:t>
      </w:r>
      <w:r>
        <w:t xml:space="preserve">). </w:t>
      </w:r>
      <w:r w:rsidR="00F768AD">
        <w:t xml:space="preserve">These letters will include </w:t>
      </w:r>
      <w:r w:rsidRPr="00E91282" w:rsidR="00E91282">
        <w:t>clear description</w:t>
      </w:r>
      <w:r w:rsidR="00C15AC6">
        <w:t>s</w:t>
      </w:r>
      <w:r w:rsidRPr="00E91282" w:rsidR="00E91282">
        <w:t xml:space="preserve"> of the study</w:t>
      </w:r>
      <w:r w:rsidR="0024624E">
        <w:t>’s purpose,</w:t>
      </w:r>
      <w:r w:rsidRPr="00E91282" w:rsidR="00E91282">
        <w:t xml:space="preserve"> design, and importance</w:t>
      </w:r>
      <w:r w:rsidR="00F93F46">
        <w:t xml:space="preserve">; </w:t>
      </w:r>
      <w:r w:rsidR="00894CF4">
        <w:t xml:space="preserve">a summary of </w:t>
      </w:r>
      <w:r w:rsidR="00181840">
        <w:t>survey content</w:t>
      </w:r>
      <w:r w:rsidR="00880647">
        <w:t>;</w:t>
      </w:r>
      <w:r w:rsidRPr="00E91282" w:rsidR="00E91282">
        <w:t xml:space="preserve"> </w:t>
      </w:r>
      <w:r w:rsidR="007B7F3D">
        <w:t xml:space="preserve">contact information for the study team; and </w:t>
      </w:r>
      <w:r w:rsidRPr="00E91282" w:rsidR="00E91282">
        <w:t>OMB clearance information.</w:t>
      </w:r>
      <w:r w:rsidR="00274B40">
        <w:t xml:space="preserve"> </w:t>
      </w:r>
      <w:r w:rsidR="00A6340C">
        <w:t>The district letter will note that d</w:t>
      </w:r>
      <w:r w:rsidRPr="00191D05" w:rsidR="00A6340C">
        <w:rPr>
          <w:bCs/>
        </w:rPr>
        <w:t>istrict</w:t>
      </w:r>
      <w:r w:rsidR="00A6340C">
        <w:rPr>
          <w:bCs/>
        </w:rPr>
        <w:t>s are expected to participate</w:t>
      </w:r>
      <w:r w:rsidR="00891984">
        <w:rPr>
          <w:bCs/>
        </w:rPr>
        <w:t>,</w:t>
      </w:r>
      <w:r w:rsidR="00A6340C">
        <w:rPr>
          <w:bCs/>
        </w:rPr>
        <w:t xml:space="preserve"> per </w:t>
      </w:r>
      <w:r w:rsidR="004063C9">
        <w:rPr>
          <w:bCs/>
        </w:rPr>
        <w:t>ED</w:t>
      </w:r>
      <w:r w:rsidR="00A6340C">
        <w:rPr>
          <w:bCs/>
        </w:rPr>
        <w:t xml:space="preserve"> </w:t>
      </w:r>
      <w:r w:rsidR="004063C9">
        <w:rPr>
          <w:bCs/>
        </w:rPr>
        <w:t>regulations</w:t>
      </w:r>
      <w:r w:rsidR="00BF4E9C">
        <w:rPr>
          <w:bCs/>
        </w:rPr>
        <w:t>,</w:t>
      </w:r>
      <w:r w:rsidRPr="00191D05" w:rsidR="00A6340C">
        <w:t xml:space="preserve"> </w:t>
      </w:r>
      <w:r w:rsidR="007D052C">
        <w:t>and t</w:t>
      </w:r>
      <w:r w:rsidR="00BF4E9C">
        <w:t>he school letter will note that participation is voluntary.</w:t>
      </w:r>
      <w:r w:rsidRPr="00191D05" w:rsidR="00BF4E9C">
        <w:t xml:space="preserve"> </w:t>
      </w:r>
      <w:r w:rsidR="00CC6AAD">
        <w:t xml:space="preserve">The invitation letters, on U.S. Department of Education letterhead and signed by the federal project officer for the study, </w:t>
      </w:r>
      <w:r w:rsidR="006B5AF9">
        <w:t>will also</w:t>
      </w:r>
      <w:r w:rsidR="00D254C6">
        <w:t xml:space="preserve"> include a</w:t>
      </w:r>
      <w:r w:rsidR="0005219B">
        <w:t xml:space="preserve"> </w:t>
      </w:r>
      <w:r w:rsidR="00B57B51">
        <w:t xml:space="preserve">link to the survey website </w:t>
      </w:r>
      <w:r w:rsidR="00A55D42">
        <w:t>and log</w:t>
      </w:r>
      <w:r w:rsidR="00B5338E">
        <w:t>-</w:t>
      </w:r>
      <w:r w:rsidR="00A55D42">
        <w:t>in credentials</w:t>
      </w:r>
      <w:r w:rsidR="0005219B">
        <w:t xml:space="preserve"> that districts and schools </w:t>
      </w:r>
      <w:r w:rsidR="00A55D42">
        <w:t xml:space="preserve">can </w:t>
      </w:r>
      <w:r w:rsidR="0005219B">
        <w:t xml:space="preserve">use to access the survey. </w:t>
      </w:r>
      <w:r w:rsidR="00B10316">
        <w:t xml:space="preserve">The </w:t>
      </w:r>
      <w:r w:rsidR="004063C9">
        <w:t>study</w:t>
      </w:r>
      <w:r w:rsidR="00B10316">
        <w:t xml:space="preserve"> team will s</w:t>
      </w:r>
      <w:r w:rsidRPr="00191D05" w:rsidR="00B10316">
        <w:t xml:space="preserve">end </w:t>
      </w:r>
      <w:r w:rsidR="00B10316">
        <w:t xml:space="preserve">letters </w:t>
      </w:r>
      <w:r w:rsidRPr="00191D05" w:rsidR="00B10316">
        <w:t xml:space="preserve">both </w:t>
      </w:r>
      <w:r w:rsidR="00B10316">
        <w:t xml:space="preserve">by </w:t>
      </w:r>
      <w:r w:rsidRPr="00191D05" w:rsidR="00B10316">
        <w:t xml:space="preserve">email and </w:t>
      </w:r>
      <w:r w:rsidR="00AD02DC">
        <w:t xml:space="preserve">postal </w:t>
      </w:r>
      <w:r w:rsidRPr="00191D05" w:rsidR="00B10316">
        <w:t xml:space="preserve">mail </w:t>
      </w:r>
      <w:r w:rsidR="00B10316">
        <w:t xml:space="preserve">to </w:t>
      </w:r>
      <w:r w:rsidRPr="00191D05" w:rsidR="00B10316">
        <w:t xml:space="preserve">increase the likelihood that addressees receive </w:t>
      </w:r>
      <w:r w:rsidR="00F73F79">
        <w:t xml:space="preserve">the letters </w:t>
      </w:r>
      <w:r w:rsidR="00B10316">
        <w:t xml:space="preserve">in a timely manner. </w:t>
      </w:r>
    </w:p>
    <w:p w:rsidR="00CB3275" w:rsidP="00027D3F" w14:paraId="762A94FE" w14:textId="74245BCA">
      <w:pPr>
        <w:pStyle w:val="N1-1stBullet"/>
      </w:pPr>
      <w:r>
        <w:t>Identifying</w:t>
      </w:r>
      <w:r w:rsidR="00034120">
        <w:t xml:space="preserve"> </w:t>
      </w:r>
      <w:r w:rsidR="00AA4847">
        <w:t xml:space="preserve">a primary contact at the </w:t>
      </w:r>
      <w:r w:rsidR="00235502">
        <w:t>district and school</w:t>
      </w:r>
      <w:r w:rsidR="00BC2028">
        <w:t xml:space="preserve">. </w:t>
      </w:r>
      <w:r>
        <w:t>The district superintendent</w:t>
      </w:r>
      <w:r w:rsidR="00D54C2D">
        <w:t xml:space="preserve">, </w:t>
      </w:r>
      <w:r w:rsidR="002006D1">
        <w:t>EL/Title III director</w:t>
      </w:r>
      <w:r w:rsidR="00D54C2D">
        <w:t>, or a designee</w:t>
      </w:r>
      <w:r w:rsidR="002006D1">
        <w:t xml:space="preserve"> </w:t>
      </w:r>
      <w:r>
        <w:t xml:space="preserve">will serve as the primary contact for the </w:t>
      </w:r>
      <w:r w:rsidR="002006D1">
        <w:t xml:space="preserve">district </w:t>
      </w:r>
      <w:r>
        <w:t>survey</w:t>
      </w:r>
      <w:r w:rsidR="006E11EB">
        <w:t>;</w:t>
      </w:r>
      <w:r>
        <w:t xml:space="preserve"> </w:t>
      </w:r>
      <w:r w:rsidR="004B7E64">
        <w:t>and t</w:t>
      </w:r>
      <w:r w:rsidR="00335027">
        <w:t>he school principal</w:t>
      </w:r>
      <w:r w:rsidR="00561137">
        <w:t xml:space="preserve"> </w:t>
      </w:r>
      <w:r w:rsidR="004B7E64">
        <w:t>or a designee</w:t>
      </w:r>
      <w:r w:rsidR="00335027">
        <w:t xml:space="preserve"> will serve as the primary contact for the </w:t>
      </w:r>
      <w:r w:rsidR="004B7E64">
        <w:t xml:space="preserve">school </w:t>
      </w:r>
      <w:r w:rsidR="00335027">
        <w:t>survey</w:t>
      </w:r>
      <w:r w:rsidR="004B7E64">
        <w:t>.</w:t>
      </w:r>
      <w:r w:rsidR="00335027">
        <w:t xml:space="preserve"> </w:t>
      </w:r>
      <w:r w:rsidR="00F9112D">
        <w:t>The</w:t>
      </w:r>
      <w:r w:rsidRPr="00934016" w:rsidR="00164C27">
        <w:t xml:space="preserve"> study team </w:t>
      </w:r>
      <w:r w:rsidRPr="00934016">
        <w:t>will follow all required procedures</w:t>
      </w:r>
      <w:r w:rsidRPr="00934016" w:rsidR="00164C27">
        <w:t xml:space="preserve"> needed to </w:t>
      </w:r>
      <w:r w:rsidRPr="00934016">
        <w:t xml:space="preserve">obtain approval </w:t>
      </w:r>
      <w:r w:rsidRPr="001D0D99" w:rsidR="001501E5">
        <w:t>from</w:t>
      </w:r>
      <w:r w:rsidRPr="00934016" w:rsidR="001501E5">
        <w:t xml:space="preserve"> </w:t>
      </w:r>
      <w:r w:rsidRPr="00934016">
        <w:t>the district for its participation in the study</w:t>
      </w:r>
      <w:r w:rsidRPr="00934016" w:rsidR="000E271D">
        <w:t xml:space="preserve">, and </w:t>
      </w:r>
      <w:r w:rsidRPr="00934016" w:rsidR="0050310E">
        <w:t xml:space="preserve">for participation of the </w:t>
      </w:r>
      <w:r w:rsidRPr="001D0D99" w:rsidR="00292547">
        <w:t xml:space="preserve">sampled </w:t>
      </w:r>
      <w:r w:rsidRPr="00934016" w:rsidR="0050310E">
        <w:t>school</w:t>
      </w:r>
      <w:r w:rsidRPr="001D0D99" w:rsidR="00292547">
        <w:t>s</w:t>
      </w:r>
      <w:r w:rsidRPr="00934016">
        <w:t>.</w:t>
      </w:r>
    </w:p>
    <w:p w:rsidR="00F300B0" w:rsidP="00027D3F" w14:paraId="6656D56A" w14:textId="0645681A">
      <w:pPr>
        <w:pStyle w:val="N1-1stBullet"/>
      </w:pPr>
      <w:r>
        <w:t xml:space="preserve">Answering </w:t>
      </w:r>
      <w:r w:rsidR="001B1EEB">
        <w:t xml:space="preserve">questions </w:t>
      </w:r>
      <w:r w:rsidR="00BE3A93">
        <w:t>from district and school staff</w:t>
      </w:r>
      <w:r w:rsidR="00F25F7B">
        <w:t xml:space="preserve"> </w:t>
      </w:r>
      <w:r w:rsidR="00091FB2">
        <w:t>using</w:t>
      </w:r>
      <w:r w:rsidR="00F25F7B">
        <w:t xml:space="preserve"> efficient and responsive </w:t>
      </w:r>
      <w:r w:rsidR="0075759D">
        <w:t>procedures</w:t>
      </w:r>
      <w:r w:rsidR="00CB3275">
        <w:t>.</w:t>
      </w:r>
      <w:r w:rsidR="0075759D">
        <w:t xml:space="preserve"> </w:t>
      </w:r>
      <w:r w:rsidR="008F35EF">
        <w:t xml:space="preserve">Potential respondents </w:t>
      </w:r>
      <w:r w:rsidR="00056D98">
        <w:t xml:space="preserve">may contact the study team through a </w:t>
      </w:r>
      <w:r w:rsidRPr="00056D98" w:rsidR="00056D98">
        <w:t xml:space="preserve">toll-free </w:t>
      </w:r>
      <w:r w:rsidR="0072443C">
        <w:t xml:space="preserve">hotline </w:t>
      </w:r>
      <w:r w:rsidRPr="00056D98" w:rsidR="00056D98">
        <w:t>and a study email address</w:t>
      </w:r>
      <w:r w:rsidR="00CA6E4B">
        <w:t xml:space="preserve"> included in the </w:t>
      </w:r>
      <w:r w:rsidR="00311BD4">
        <w:t xml:space="preserve">invitation </w:t>
      </w:r>
      <w:r w:rsidR="00CA6E4B">
        <w:t xml:space="preserve">letter. </w:t>
      </w:r>
      <w:r w:rsidR="00DD279B">
        <w:t xml:space="preserve">The study team </w:t>
      </w:r>
      <w:r w:rsidRPr="00191D05" w:rsidR="00DD279B">
        <w:t>will assign trained staff to answer the study hotline and reply to emails in the study mailb</w:t>
      </w:r>
      <w:r w:rsidR="00DD279B">
        <w:t>ox.</w:t>
      </w:r>
      <w:r w:rsidR="00D05FAA">
        <w:t xml:space="preserve"> </w:t>
      </w:r>
      <w:r w:rsidR="005702A9">
        <w:t xml:space="preserve">These staff will </w:t>
      </w:r>
      <w:r w:rsidR="00090AE7">
        <w:t xml:space="preserve">be </w:t>
      </w:r>
      <w:r w:rsidR="00A654E9">
        <w:t xml:space="preserve">trained </w:t>
      </w:r>
      <w:r w:rsidR="00090AE7">
        <w:t>to readily answer questions about the purpose</w:t>
      </w:r>
      <w:r w:rsidR="00A654E9">
        <w:t xml:space="preserve"> and logistics of the survey</w:t>
      </w:r>
      <w:r w:rsidR="00E01BCE">
        <w:t xml:space="preserve">. They </w:t>
      </w:r>
      <w:r w:rsidR="00803857">
        <w:t xml:space="preserve">also </w:t>
      </w:r>
      <w:r w:rsidR="00E01BCE">
        <w:t xml:space="preserve">will </w:t>
      </w:r>
      <w:r w:rsidR="00F543F9">
        <w:t xml:space="preserve">be able to quickly provide consistent </w:t>
      </w:r>
      <w:r w:rsidR="00153683">
        <w:t xml:space="preserve">information to district and school staff by </w:t>
      </w:r>
      <w:r w:rsidR="00F961CA">
        <w:t xml:space="preserve">referring to </w:t>
      </w:r>
      <w:r w:rsidR="005702A9">
        <w:t xml:space="preserve">a </w:t>
      </w:r>
      <w:r w:rsidR="000D34DC">
        <w:t xml:space="preserve">document with </w:t>
      </w:r>
      <w:r w:rsidR="005702A9">
        <w:t>frequently asked questions</w:t>
      </w:r>
      <w:r w:rsidR="00DB0261">
        <w:t>, and the study leadership team will be available to answer new questions that arise</w:t>
      </w:r>
      <w:r w:rsidR="00F961CA">
        <w:t>.</w:t>
      </w:r>
    </w:p>
    <w:p w:rsidR="009E0BA4" w:rsidP="0085361F" w14:paraId="317542E8" w14:textId="14334F45">
      <w:pPr>
        <w:pStyle w:val="L1-FlLSp12"/>
      </w:pPr>
      <w:r w:rsidRPr="006F1364">
        <w:rPr>
          <w:b/>
          <w:bCs/>
        </w:rPr>
        <w:t xml:space="preserve">The study team will accept completed </w:t>
      </w:r>
      <w:r w:rsidRPr="006F1364" w:rsidR="00F43C69">
        <w:rPr>
          <w:b/>
          <w:bCs/>
        </w:rPr>
        <w:t>survey</w:t>
      </w:r>
      <w:r w:rsidRPr="006F1364" w:rsidR="008151D1">
        <w:rPr>
          <w:b/>
          <w:bCs/>
        </w:rPr>
        <w:t>s</w:t>
      </w:r>
      <w:r w:rsidRPr="006F1364" w:rsidR="00F43C69">
        <w:rPr>
          <w:b/>
          <w:bCs/>
        </w:rPr>
        <w:t xml:space="preserve"> </w:t>
      </w:r>
      <w:r w:rsidRPr="006F1364">
        <w:rPr>
          <w:b/>
          <w:bCs/>
        </w:rPr>
        <w:t>in multiple formats</w:t>
      </w:r>
      <w:r w:rsidRPr="006F1364" w:rsidR="0020566B">
        <w:rPr>
          <w:b/>
          <w:bCs/>
        </w:rPr>
        <w:t>.</w:t>
      </w:r>
      <w:r w:rsidR="0020566B">
        <w:t xml:space="preserve"> </w:t>
      </w:r>
      <w:r w:rsidR="00A347B4">
        <w:t xml:space="preserve">Although the primary </w:t>
      </w:r>
      <w:r w:rsidR="00854E46">
        <w:t>mode for completing the survey</w:t>
      </w:r>
      <w:r w:rsidR="00CD5D9A">
        <w:t xml:space="preserve"> will be the web, t</w:t>
      </w:r>
      <w:r w:rsidR="001461EE">
        <w:t>he study team will</w:t>
      </w:r>
      <w:r w:rsidR="00CD5D9A">
        <w:t xml:space="preserve"> </w:t>
      </w:r>
      <w:r w:rsidR="00614120">
        <w:t xml:space="preserve">make available an electronic version of the survey (e.g., PDF or Word document) that respondents can </w:t>
      </w:r>
      <w:r w:rsidR="00535638">
        <w:t>return by email</w:t>
      </w:r>
      <w:r w:rsidR="005244C7">
        <w:t xml:space="preserve"> or postal mail if they prefer</w:t>
      </w:r>
      <w:r w:rsidRPr="00191D05" w:rsidR="001461EE">
        <w:t xml:space="preserve">. </w:t>
      </w:r>
    </w:p>
    <w:p w:rsidR="00290D49" w:rsidP="0085361F" w14:paraId="04C73684" w14:textId="2FB76B90">
      <w:pPr>
        <w:pStyle w:val="L1-FlLSp12"/>
      </w:pPr>
      <w:r w:rsidRPr="00027D3F">
        <w:t xml:space="preserve">The study team </w:t>
      </w:r>
      <w:r w:rsidRPr="00027D3F" w:rsidR="00E91282">
        <w:t xml:space="preserve">will </w:t>
      </w:r>
      <w:r w:rsidRPr="00027D3F" w:rsidR="0070558D">
        <w:t xml:space="preserve">track nonresponse and </w:t>
      </w:r>
      <w:r w:rsidRPr="00027D3F" w:rsidR="00E91282">
        <w:t>be courteous but persistent in follow</w:t>
      </w:r>
      <w:r w:rsidRPr="00027D3F" w:rsidR="00BE3E82">
        <w:t>ing</w:t>
      </w:r>
      <w:r w:rsidR="00541722">
        <w:t xml:space="preserve"> </w:t>
      </w:r>
      <w:r w:rsidRPr="00027D3F" w:rsidR="00E91282">
        <w:t xml:space="preserve">up with participants who do not respond in a timely manner. </w:t>
      </w:r>
      <w:r w:rsidR="00C05DEA">
        <w:t>Specifically, the s</w:t>
      </w:r>
      <w:r w:rsidR="001B6644">
        <w:t>tudy team</w:t>
      </w:r>
      <w:r w:rsidRPr="00E91282" w:rsidR="001B6644">
        <w:t xml:space="preserve"> </w:t>
      </w:r>
      <w:r w:rsidRPr="00E91282" w:rsidR="00E91282">
        <w:t>will</w:t>
      </w:r>
      <w:r w:rsidR="005244C7">
        <w:t>:</w:t>
      </w:r>
    </w:p>
    <w:p w:rsidR="00617BE7" w14:paraId="1636AECC" w14:textId="347A43D9">
      <w:pPr>
        <w:pStyle w:val="N1-1stBullet"/>
      </w:pPr>
      <w:r>
        <w:t>Follow up with non</w:t>
      </w:r>
      <w:r w:rsidR="0065498E">
        <w:t>respondents</w:t>
      </w:r>
      <w:r w:rsidR="00DC5D90">
        <w:t xml:space="preserve"> </w:t>
      </w:r>
      <w:r w:rsidR="002F4EAB">
        <w:t xml:space="preserve">by </w:t>
      </w:r>
      <w:r w:rsidR="000D74E7">
        <w:t xml:space="preserve">email and telephone. </w:t>
      </w:r>
      <w:r w:rsidR="00BB3967">
        <w:t xml:space="preserve">About </w:t>
      </w:r>
      <w:r w:rsidR="005C3EE0">
        <w:t xml:space="preserve">one </w:t>
      </w:r>
      <w:r w:rsidR="00BB3967">
        <w:t xml:space="preserve">week after the start of data collection, </w:t>
      </w:r>
      <w:r w:rsidR="00093E29">
        <w:t xml:space="preserve">the study team will </w:t>
      </w:r>
      <w:r w:rsidR="006E7E9C">
        <w:t xml:space="preserve">begin </w:t>
      </w:r>
      <w:r w:rsidR="005A778F">
        <w:t>contact</w:t>
      </w:r>
      <w:r w:rsidR="00C01707">
        <w:t xml:space="preserve">ing </w:t>
      </w:r>
      <w:r w:rsidR="00504F5D">
        <w:t xml:space="preserve">districts </w:t>
      </w:r>
      <w:r w:rsidR="00307B53">
        <w:t xml:space="preserve">by telephone </w:t>
      </w:r>
      <w:r w:rsidR="00504F5D">
        <w:t xml:space="preserve">that have not </w:t>
      </w:r>
      <w:r w:rsidR="00FA13D1">
        <w:t xml:space="preserve">logged into </w:t>
      </w:r>
      <w:r w:rsidR="000F0EA1">
        <w:t>the</w:t>
      </w:r>
      <w:r w:rsidR="008E2436">
        <w:t>ir</w:t>
      </w:r>
      <w:r w:rsidR="000F0EA1">
        <w:t xml:space="preserve"> survey </w:t>
      </w:r>
      <w:r w:rsidR="00B3799C">
        <w:t xml:space="preserve">to </w:t>
      </w:r>
      <w:r w:rsidR="00E60F79">
        <w:t xml:space="preserve">confirm </w:t>
      </w:r>
      <w:r w:rsidR="0016230A">
        <w:t xml:space="preserve">they received the survey invitation </w:t>
      </w:r>
      <w:r w:rsidR="007E2705">
        <w:t xml:space="preserve">letter and answer any questions. </w:t>
      </w:r>
      <w:r w:rsidR="005D0F30">
        <w:t>E</w:t>
      </w:r>
      <w:r w:rsidR="000E69FD">
        <w:t xml:space="preserve">mails will be sent to schools </w:t>
      </w:r>
      <w:r w:rsidR="00B13D6F">
        <w:t>one week</w:t>
      </w:r>
      <w:r w:rsidR="00752C9C">
        <w:t xml:space="preserve"> after the invitation letter is mailed</w:t>
      </w:r>
      <w:r w:rsidR="00657E4A">
        <w:t xml:space="preserve"> and </w:t>
      </w:r>
      <w:r w:rsidR="005D0F30">
        <w:t xml:space="preserve">the study team will begin </w:t>
      </w:r>
      <w:r w:rsidR="0033619E">
        <w:t xml:space="preserve">following up with schools by telephone one week later. </w:t>
      </w:r>
      <w:r w:rsidR="00276E15">
        <w:t xml:space="preserve">The </w:t>
      </w:r>
      <w:r w:rsidR="00D679B2">
        <w:t>survey</w:t>
      </w:r>
      <w:r w:rsidR="00276E15">
        <w:t xml:space="preserve"> management system will allow</w:t>
      </w:r>
      <w:r w:rsidR="0089279A">
        <w:t xml:space="preserve"> interviewers to send personalized email messages to respondents, answering their questions and providing them with their survey login information if needed. </w:t>
      </w:r>
    </w:p>
    <w:p w:rsidR="00532B94" w14:paraId="01648850" w14:textId="60204B29">
      <w:pPr>
        <w:pStyle w:val="N1-1stBullet"/>
      </w:pPr>
      <w:r>
        <w:t>M</w:t>
      </w:r>
      <w:r w:rsidRPr="00E91282">
        <w:t xml:space="preserve">onitor </w:t>
      </w:r>
      <w:r>
        <w:t>responses</w:t>
      </w:r>
      <w:r w:rsidRPr="00E91282">
        <w:t xml:space="preserve">, review </w:t>
      </w:r>
      <w:r>
        <w:t xml:space="preserve">submitted survey </w:t>
      </w:r>
      <w:r w:rsidRPr="00E91282">
        <w:t>instrument</w:t>
      </w:r>
      <w:r>
        <w:t>s</w:t>
      </w:r>
      <w:r w:rsidRPr="00E91282">
        <w:t xml:space="preserve"> for completeness, and </w:t>
      </w:r>
      <w:r>
        <w:t xml:space="preserve">continue to respond to questions received via the toll-free hotline or the study email account. </w:t>
      </w:r>
    </w:p>
    <w:p w:rsidR="00EB6DE0" w:rsidP="0085361F" w14:paraId="49584E18" w14:textId="62C0EDEA">
      <w:pPr>
        <w:pStyle w:val="L1-FlLSp12"/>
      </w:pPr>
      <w:r w:rsidRPr="009673E2">
        <w:rPr>
          <w:b/>
        </w:rPr>
        <w:t xml:space="preserve">The study </w:t>
      </w:r>
      <w:r w:rsidRPr="009673E2" w:rsidR="003F02D6">
        <w:rPr>
          <w:b/>
          <w:bCs/>
        </w:rPr>
        <w:t xml:space="preserve">team </w:t>
      </w:r>
      <w:r w:rsidRPr="009673E2">
        <w:rPr>
          <w:b/>
        </w:rPr>
        <w:t xml:space="preserve">is </w:t>
      </w:r>
      <w:r w:rsidRPr="009673E2" w:rsidR="003F02D6">
        <w:rPr>
          <w:b/>
          <w:bCs/>
        </w:rPr>
        <w:t xml:space="preserve">also </w:t>
      </w:r>
      <w:r w:rsidRPr="009673E2">
        <w:rPr>
          <w:b/>
        </w:rPr>
        <w:t xml:space="preserve">proposing the use of </w:t>
      </w:r>
      <w:r w:rsidRPr="009673E2" w:rsidR="003F02D6">
        <w:rPr>
          <w:b/>
          <w:bCs/>
        </w:rPr>
        <w:t xml:space="preserve">survey </w:t>
      </w:r>
      <w:r w:rsidRPr="009673E2">
        <w:rPr>
          <w:b/>
        </w:rPr>
        <w:t>incentives for principals.</w:t>
      </w:r>
      <w:r w:rsidR="00FC3ECF">
        <w:t xml:space="preserve"> </w:t>
      </w:r>
      <w:r w:rsidR="00B873B4">
        <w:t xml:space="preserve">As noted in Part A, </w:t>
      </w:r>
      <w:r w:rsidR="00B873B4">
        <w:rPr>
          <w:rStyle w:val="cf01"/>
          <w:rFonts w:asciiTheme="minorHAnsi" w:hAnsiTheme="minorHAnsi" w:cstheme="minorHAnsi"/>
          <w:sz w:val="22"/>
          <w:szCs w:val="22"/>
        </w:rPr>
        <w:t>because p</w:t>
      </w:r>
      <w:r w:rsidRPr="00D66FCC" w:rsidR="00B873B4">
        <w:rPr>
          <w:rStyle w:val="cf01"/>
          <w:rFonts w:asciiTheme="minorHAnsi" w:hAnsiTheme="minorHAnsi" w:cstheme="minorHAnsi"/>
          <w:sz w:val="22"/>
          <w:szCs w:val="22"/>
        </w:rPr>
        <w:t xml:space="preserve">rincipals </w:t>
      </w:r>
      <w:r w:rsidR="00B873B4">
        <w:rPr>
          <w:rStyle w:val="cf01"/>
          <w:rFonts w:asciiTheme="minorHAnsi" w:hAnsiTheme="minorHAnsi" w:cstheme="minorHAnsi"/>
          <w:sz w:val="22"/>
          <w:szCs w:val="22"/>
        </w:rPr>
        <w:t>face</w:t>
      </w:r>
      <w:r w:rsidR="00FC3ECF">
        <w:rPr>
          <w:rStyle w:val="cf01"/>
          <w:rFonts w:asciiTheme="minorHAnsi" w:hAnsiTheme="minorHAnsi" w:cstheme="minorHAnsi"/>
          <w:sz w:val="22"/>
          <w:szCs w:val="22"/>
        </w:rPr>
        <w:t xml:space="preserve"> </w:t>
      </w:r>
      <w:r w:rsidRPr="00D66FCC" w:rsidR="00FC3ECF">
        <w:rPr>
          <w:rStyle w:val="cf01"/>
          <w:rFonts w:asciiTheme="minorHAnsi" w:hAnsiTheme="minorHAnsi" w:cstheme="minorHAnsi"/>
          <w:sz w:val="22"/>
          <w:szCs w:val="22"/>
        </w:rPr>
        <w:t xml:space="preserve">numerous </w:t>
      </w:r>
      <w:r w:rsidR="00F67E38">
        <w:rPr>
          <w:rStyle w:val="cf01"/>
          <w:rFonts w:asciiTheme="minorHAnsi" w:hAnsiTheme="minorHAnsi" w:cstheme="minorHAnsi"/>
          <w:sz w:val="22"/>
          <w:szCs w:val="22"/>
        </w:rPr>
        <w:t xml:space="preserve">data collection </w:t>
      </w:r>
      <w:r w:rsidRPr="00D66FCC" w:rsidR="00B873B4">
        <w:rPr>
          <w:rStyle w:val="cf01"/>
          <w:rFonts w:asciiTheme="minorHAnsi" w:hAnsiTheme="minorHAnsi" w:cstheme="minorHAnsi"/>
          <w:sz w:val="22"/>
          <w:szCs w:val="22"/>
        </w:rPr>
        <w:t>requests</w:t>
      </w:r>
      <w:r w:rsidR="00B873B4">
        <w:rPr>
          <w:rStyle w:val="cf01"/>
          <w:rFonts w:asciiTheme="minorHAnsi" w:hAnsiTheme="minorHAnsi" w:cstheme="minorHAnsi"/>
          <w:sz w:val="22"/>
          <w:szCs w:val="22"/>
        </w:rPr>
        <w:t>,</w:t>
      </w:r>
      <w:r w:rsidR="00F67E38">
        <w:rPr>
          <w:rStyle w:val="cf11"/>
          <w:rFonts w:asciiTheme="minorHAnsi" w:hAnsiTheme="minorHAnsi" w:cstheme="minorHAnsi"/>
          <w:sz w:val="22"/>
          <w:szCs w:val="22"/>
        </w:rPr>
        <w:t xml:space="preserve"> incentives </w:t>
      </w:r>
      <w:r w:rsidR="00B873B4">
        <w:rPr>
          <w:rStyle w:val="cf11"/>
          <w:rFonts w:asciiTheme="minorHAnsi" w:hAnsiTheme="minorHAnsi" w:cstheme="minorHAnsi"/>
          <w:sz w:val="22"/>
          <w:szCs w:val="22"/>
        </w:rPr>
        <w:t xml:space="preserve">may be needed to </w:t>
      </w:r>
      <w:r w:rsidR="00586191">
        <w:rPr>
          <w:rStyle w:val="cf11"/>
          <w:rFonts w:asciiTheme="minorHAnsi" w:hAnsiTheme="minorHAnsi" w:cstheme="minorHAnsi"/>
          <w:sz w:val="22"/>
          <w:szCs w:val="22"/>
        </w:rPr>
        <w:t>obtain</w:t>
      </w:r>
      <w:r w:rsidR="00F67E38">
        <w:rPr>
          <w:rStyle w:val="cf11"/>
          <w:rFonts w:asciiTheme="minorHAnsi" w:hAnsiTheme="minorHAnsi" w:cstheme="minorHAnsi"/>
          <w:sz w:val="22"/>
          <w:szCs w:val="22"/>
        </w:rPr>
        <w:t xml:space="preserve"> high response rates </w:t>
      </w:r>
      <w:r w:rsidR="00924FB3">
        <w:rPr>
          <w:rStyle w:val="cf11"/>
          <w:rFonts w:asciiTheme="minorHAnsi" w:hAnsiTheme="minorHAnsi" w:cstheme="minorHAnsi"/>
          <w:sz w:val="22"/>
          <w:szCs w:val="22"/>
        </w:rPr>
        <w:t>s</w:t>
      </w:r>
      <w:r w:rsidR="00B873B4">
        <w:rPr>
          <w:rStyle w:val="cf11"/>
          <w:rFonts w:asciiTheme="minorHAnsi" w:hAnsiTheme="minorHAnsi" w:cstheme="minorHAnsi"/>
          <w:sz w:val="22"/>
          <w:szCs w:val="22"/>
        </w:rPr>
        <w:t>o</w:t>
      </w:r>
      <w:r w:rsidR="00F67E38">
        <w:rPr>
          <w:rStyle w:val="cf11"/>
          <w:rFonts w:asciiTheme="minorHAnsi" w:hAnsiTheme="minorHAnsi" w:cstheme="minorHAnsi"/>
          <w:sz w:val="22"/>
          <w:szCs w:val="22"/>
        </w:rPr>
        <w:t xml:space="preserve"> </w:t>
      </w:r>
      <w:r w:rsidR="00B43FA1">
        <w:rPr>
          <w:rStyle w:val="cf11"/>
          <w:rFonts w:asciiTheme="minorHAnsi" w:hAnsiTheme="minorHAnsi" w:cstheme="minorHAnsi"/>
          <w:sz w:val="22"/>
          <w:szCs w:val="22"/>
        </w:rPr>
        <w:t>that</w:t>
      </w:r>
      <w:r w:rsidR="00F67E38">
        <w:rPr>
          <w:rStyle w:val="cf11"/>
          <w:rFonts w:asciiTheme="minorHAnsi" w:hAnsiTheme="minorHAnsi" w:cstheme="minorHAnsi"/>
          <w:sz w:val="22"/>
          <w:szCs w:val="22"/>
        </w:rPr>
        <w:t xml:space="preserve"> </w:t>
      </w:r>
      <w:r w:rsidR="00586191">
        <w:rPr>
          <w:rStyle w:val="cf11"/>
          <w:rFonts w:asciiTheme="minorHAnsi" w:hAnsiTheme="minorHAnsi" w:cstheme="minorHAnsi"/>
          <w:sz w:val="22"/>
          <w:szCs w:val="22"/>
        </w:rPr>
        <w:t xml:space="preserve">the </w:t>
      </w:r>
      <w:r w:rsidR="00F67E38">
        <w:rPr>
          <w:rStyle w:val="cf11"/>
          <w:rFonts w:asciiTheme="minorHAnsi" w:hAnsiTheme="minorHAnsi" w:cstheme="minorHAnsi"/>
          <w:sz w:val="22"/>
          <w:szCs w:val="22"/>
        </w:rPr>
        <w:t xml:space="preserve">school </w:t>
      </w:r>
      <w:r w:rsidR="00B873B4">
        <w:rPr>
          <w:rStyle w:val="cf11"/>
          <w:rFonts w:asciiTheme="minorHAnsi" w:hAnsiTheme="minorHAnsi" w:cstheme="minorHAnsi"/>
          <w:sz w:val="22"/>
          <w:szCs w:val="22"/>
        </w:rPr>
        <w:t>survey data can yield</w:t>
      </w:r>
      <w:r w:rsidR="00991E9D">
        <w:rPr>
          <w:rStyle w:val="cf11"/>
          <w:rFonts w:asciiTheme="minorHAnsi" w:hAnsiTheme="minorHAnsi" w:cstheme="minorHAnsi"/>
          <w:sz w:val="22"/>
          <w:szCs w:val="22"/>
        </w:rPr>
        <w:t xml:space="preserve"> reliable</w:t>
      </w:r>
      <w:r w:rsidR="00B873B4">
        <w:rPr>
          <w:rStyle w:val="cf11"/>
          <w:rFonts w:asciiTheme="minorHAnsi" w:hAnsiTheme="minorHAnsi" w:cstheme="minorHAnsi"/>
          <w:sz w:val="22"/>
          <w:szCs w:val="22"/>
        </w:rPr>
        <w:t xml:space="preserve"> answers to the study’s research questions.</w:t>
      </w:r>
      <w:r w:rsidR="00F31FEE">
        <w:rPr>
          <w:rStyle w:val="cf11"/>
          <w:rFonts w:asciiTheme="minorHAnsi" w:hAnsiTheme="minorHAnsi" w:cstheme="minorHAnsi"/>
          <w:sz w:val="22"/>
          <w:szCs w:val="22"/>
        </w:rPr>
        <w:t xml:space="preserve"> </w:t>
      </w:r>
      <w:r>
        <w:t xml:space="preserve">If approved by OMB, the proposed incentive </w:t>
      </w:r>
      <w:r w:rsidR="00C66048">
        <w:t xml:space="preserve">of </w:t>
      </w:r>
      <w:r>
        <w:t>$</w:t>
      </w:r>
      <w:r w:rsidR="00E9306F">
        <w:t xml:space="preserve">50 </w:t>
      </w:r>
      <w:r w:rsidR="00B5432A">
        <w:t xml:space="preserve">will </w:t>
      </w:r>
      <w:r>
        <w:t xml:space="preserve">be paid upon survey completion. </w:t>
      </w:r>
    </w:p>
    <w:p w:rsidR="00AF7ABF" w:rsidRPr="00676F90" w:rsidP="006D419F" w14:paraId="5BD03F04" w14:textId="4AE1856B">
      <w:pPr>
        <w:pStyle w:val="Heading3"/>
        <w:rPr>
          <w:b/>
        </w:rPr>
      </w:pPr>
      <w:bookmarkStart w:id="34" w:name="_Toc149542558"/>
      <w:bookmarkStart w:id="35" w:name="_Toc105497425"/>
      <w:r w:rsidRPr="00B82E55">
        <w:t>B.</w:t>
      </w:r>
      <w:r>
        <w:t>3</w:t>
      </w:r>
      <w:r w:rsidRPr="00B82E55">
        <w:t>.</w:t>
      </w:r>
      <w:r>
        <w:t>2</w:t>
      </w:r>
      <w:r w:rsidRPr="00B82E55">
        <w:t>.</w:t>
      </w:r>
      <w:r w:rsidRPr="00B82E55">
        <w:tab/>
      </w:r>
      <w:r>
        <w:t xml:space="preserve">Methods to </w:t>
      </w:r>
      <w:r w:rsidR="35E09D1A">
        <w:t xml:space="preserve">Address </w:t>
      </w:r>
      <w:r>
        <w:t>Nonresponse</w:t>
      </w:r>
      <w:bookmarkEnd w:id="34"/>
    </w:p>
    <w:p w:rsidR="00320578" w:rsidP="0085361F" w14:paraId="71B5CE91" w14:textId="062723B1">
      <w:pPr>
        <w:pStyle w:val="L1-FlLSp12"/>
      </w:pPr>
      <w:r>
        <w:t xml:space="preserve">If </w:t>
      </w:r>
      <w:r w:rsidR="00176D1B">
        <w:t>unit</w:t>
      </w:r>
      <w:r w:rsidR="00BB6D4D">
        <w:t xml:space="preserve"> or item-level</w:t>
      </w:r>
      <w:r>
        <w:t xml:space="preserve"> response rates for either survey </w:t>
      </w:r>
      <w:r w:rsidR="00D85101">
        <w:t>are</w:t>
      </w:r>
      <w:r>
        <w:t xml:space="preserve"> below 85 percent, the study team will conduct analyses to address</w:t>
      </w:r>
      <w:r w:rsidR="00FC76E5">
        <w:t xml:space="preserve"> and mitigate</w:t>
      </w:r>
      <w:r>
        <w:t xml:space="preserve"> potential challenges in generalizing from a survey sample to the universe of district or school respondents. </w:t>
      </w:r>
    </w:p>
    <w:p w:rsidR="00D3003D" w:rsidP="00FE776D" w14:paraId="4DCFCFE8" w14:textId="05B03AF9">
      <w:pPr>
        <w:pStyle w:val="L1-FlLSp12"/>
      </w:pPr>
      <w:r>
        <w:t>The study team will analyze response rates</w:t>
      </w:r>
      <w:r w:rsidR="003D4F32">
        <w:t xml:space="preserve">, overall and by stratum, to </w:t>
      </w:r>
      <w:r w:rsidR="00011923">
        <w:t xml:space="preserve">check for differences </w:t>
      </w:r>
      <w:r w:rsidR="00CA4FE7">
        <w:t xml:space="preserve">across </w:t>
      </w:r>
      <w:r w:rsidR="00701BC2">
        <w:t xml:space="preserve">subgroups of </w:t>
      </w:r>
      <w:r>
        <w:t>district</w:t>
      </w:r>
      <w:r w:rsidR="00323F06">
        <w:t>s/</w:t>
      </w:r>
      <w:r>
        <w:t>school</w:t>
      </w:r>
      <w:r w:rsidR="00323F06">
        <w:t xml:space="preserve">s </w:t>
      </w:r>
      <w:r w:rsidR="00701BC2">
        <w:t xml:space="preserve">defined </w:t>
      </w:r>
      <w:r w:rsidR="00323F06">
        <w:t>by</w:t>
      </w:r>
      <w:r>
        <w:t xml:space="preserve"> </w:t>
      </w:r>
      <w:r w:rsidR="00011923">
        <w:t xml:space="preserve">(1) </w:t>
      </w:r>
      <w:r>
        <w:t xml:space="preserve">size, </w:t>
      </w:r>
      <w:r w:rsidR="009457D2">
        <w:t xml:space="preserve">based on </w:t>
      </w:r>
      <w:r>
        <w:t>the number of ELs</w:t>
      </w:r>
      <w:r w:rsidR="009457D2">
        <w:t xml:space="preserve"> (see </w:t>
      </w:r>
      <w:r>
        <w:t>Section B.</w:t>
      </w:r>
      <w:r w:rsidR="009457D2">
        <w:t>2)</w:t>
      </w:r>
      <w:r>
        <w:t>; and (</w:t>
      </w:r>
      <w:r w:rsidR="00011923">
        <w:t>2</w:t>
      </w:r>
      <w:r>
        <w:t>)</w:t>
      </w:r>
      <w:r w:rsidR="0093605A">
        <w:t> </w:t>
      </w:r>
      <w:r>
        <w:t xml:space="preserve">average </w:t>
      </w:r>
      <w:r w:rsidR="00350C54">
        <w:t xml:space="preserve">EL </w:t>
      </w:r>
      <w:r w:rsidR="005C6B5D">
        <w:t xml:space="preserve">characteristics </w:t>
      </w:r>
      <w:r>
        <w:t xml:space="preserve">(e.g., race/ethnicity, </w:t>
      </w:r>
      <w:r w:rsidRPr="003439EE">
        <w:t>disability status, eligibility for free or reduced-priced lunch</w:t>
      </w:r>
      <w:r>
        <w:t>)</w:t>
      </w:r>
      <w:r w:rsidR="00EE524D">
        <w:t>. The study team will</w:t>
      </w:r>
      <w:r w:rsidR="00522F77">
        <w:t xml:space="preserve"> </w:t>
      </w:r>
      <w:r w:rsidR="009A1CBC">
        <w:t>create these subgroups</w:t>
      </w:r>
      <w:r w:rsidR="008C5800">
        <w:t xml:space="preserve"> using </w:t>
      </w:r>
      <w:r>
        <w:t>SLDS</w:t>
      </w:r>
      <w:r w:rsidR="00BD72CC">
        <w:t xml:space="preserve"> records</w:t>
      </w:r>
      <w:r w:rsidR="00C9593B">
        <w:t xml:space="preserve"> </w:t>
      </w:r>
      <w:r w:rsidR="008C5800">
        <w:t>for all sampled districts</w:t>
      </w:r>
      <w:r>
        <w:t xml:space="preserve">. </w:t>
      </w:r>
      <w:r w:rsidR="00FC6834">
        <w:t>L</w:t>
      </w:r>
      <w:r w:rsidR="00FE1962">
        <w:t xml:space="preserve">arge </w:t>
      </w:r>
      <w:r w:rsidR="00420D82">
        <w:t xml:space="preserve">or significant </w:t>
      </w:r>
      <w:r w:rsidR="00FE1962">
        <w:t>differences</w:t>
      </w:r>
      <w:r w:rsidR="006C4344">
        <w:t xml:space="preserve"> </w:t>
      </w:r>
      <w:r w:rsidR="00605CA2">
        <w:t xml:space="preserve">in response rates </w:t>
      </w:r>
      <w:r w:rsidR="00F45E06">
        <w:t xml:space="preserve">may </w:t>
      </w:r>
      <w:r w:rsidR="007F7B33">
        <w:t>indicate potential nonresponse bias</w:t>
      </w:r>
      <w:r w:rsidR="00E90C1A">
        <w:t xml:space="preserve">, in which case </w:t>
      </w:r>
      <w:r w:rsidR="00A24B02">
        <w:t>respondents</w:t>
      </w:r>
      <w:r w:rsidR="00213D69">
        <w:t xml:space="preserve"> </w:t>
      </w:r>
      <w:r w:rsidR="00E90C1A">
        <w:t xml:space="preserve">may not be </w:t>
      </w:r>
      <w:r w:rsidR="00936EDB">
        <w:t xml:space="preserve">directly </w:t>
      </w:r>
      <w:r w:rsidR="00A24B02">
        <w:t>representative</w:t>
      </w:r>
      <w:r w:rsidR="0052065D">
        <w:t xml:space="preserve"> of the</w:t>
      </w:r>
      <w:r w:rsidR="00DE52FE">
        <w:t xml:space="preserve"> corresponding universe </w:t>
      </w:r>
      <w:r w:rsidR="00252DEA">
        <w:t xml:space="preserve">of </w:t>
      </w:r>
      <w:r w:rsidR="004938D9">
        <w:t>districts/schools</w:t>
      </w:r>
      <w:r w:rsidR="00C6435B">
        <w:t xml:space="preserve">. </w:t>
      </w:r>
    </w:p>
    <w:p w:rsidR="00EE4BCB" w:rsidP="0085361F" w14:paraId="377F67F5" w14:textId="60AA9F3A">
      <w:pPr>
        <w:pStyle w:val="L1-FlLSp12"/>
      </w:pPr>
      <w:r>
        <w:t>Should</w:t>
      </w:r>
      <w:r w:rsidR="00E24DBB">
        <w:t xml:space="preserve"> </w:t>
      </w:r>
      <w:r w:rsidR="00936EDB">
        <w:t xml:space="preserve">this </w:t>
      </w:r>
      <w:r w:rsidR="00E24DBB">
        <w:t xml:space="preserve">analysis indicate </w:t>
      </w:r>
      <w:r w:rsidR="00E24DBB">
        <w:t>large</w:t>
      </w:r>
      <w:r w:rsidR="008234FF">
        <w:t xml:space="preserve"> </w:t>
      </w:r>
      <w:r w:rsidR="00D83B9D">
        <w:t>standardized</w:t>
      </w:r>
      <w:r w:rsidR="008234FF">
        <w:t xml:space="preserve"> differences</w:t>
      </w:r>
      <w:r w:rsidR="00E6160B">
        <w:t xml:space="preserve">, </w:t>
      </w:r>
      <w:r w:rsidR="00C95FE6">
        <w:t xml:space="preserve">the study team will </w:t>
      </w:r>
      <w:r w:rsidR="00C3696C">
        <w:t xml:space="preserve">construct nonresponse weights to limit potential bias and increase alignment between </w:t>
      </w:r>
      <w:r w:rsidR="00E4324A">
        <w:t>the sample and the universe (Brick, 2013)</w:t>
      </w:r>
      <w:r w:rsidR="007D4CF4">
        <w:t>.</w:t>
      </w:r>
      <w:r w:rsidR="008234FF">
        <w:t xml:space="preserve"> T</w:t>
      </w:r>
      <w:r w:rsidR="00D3003D">
        <w:t xml:space="preserve">he study team will </w:t>
      </w:r>
      <w:r w:rsidR="008234FF">
        <w:t xml:space="preserve">also </w:t>
      </w:r>
      <w:r w:rsidR="00D3003D">
        <w:t xml:space="preserve">conduct sensitivity tests in the main descriptive and RDD analysis to determine if the findings change when excluding schools/districts </w:t>
      </w:r>
      <w:r w:rsidR="0013075A">
        <w:t xml:space="preserve">in particular size categories or with specific </w:t>
      </w:r>
      <w:r w:rsidR="00D3003D">
        <w:t>characteristics associated with low response rates</w:t>
      </w:r>
      <w:r w:rsidR="003D1093">
        <w:t xml:space="preserve">. </w:t>
      </w:r>
      <w:r w:rsidR="00B16998">
        <w:t>The</w:t>
      </w:r>
      <w:r>
        <w:t xml:space="preserve"> study team will not</w:t>
      </w:r>
      <w:r w:rsidR="003D1093">
        <w:t>, however,</w:t>
      </w:r>
      <w:r>
        <w:t xml:space="preserve"> </w:t>
      </w:r>
      <w:r w:rsidR="003E24CE">
        <w:t xml:space="preserve">impute </w:t>
      </w:r>
      <w:r w:rsidR="005D4137">
        <w:t>survey data</w:t>
      </w:r>
      <w:r w:rsidR="00AD7449">
        <w:t>, since a</w:t>
      </w:r>
      <w:r w:rsidR="000E001A">
        <w:t xml:space="preserve"> </w:t>
      </w:r>
      <w:r w:rsidR="00B25F90">
        <w:t xml:space="preserve">major </w:t>
      </w:r>
      <w:r w:rsidR="000E001A">
        <w:t xml:space="preserve">goal for collecting these data is to </w:t>
      </w:r>
      <w:r w:rsidR="00AF41C0">
        <w:t xml:space="preserve">contrast </w:t>
      </w:r>
      <w:r w:rsidR="000E001A">
        <w:t xml:space="preserve">subgroups </w:t>
      </w:r>
      <w:r w:rsidR="00B01476">
        <w:t xml:space="preserve">defined by </w:t>
      </w:r>
      <w:r w:rsidR="000E001A">
        <w:t>survey responses</w:t>
      </w:r>
      <w:r w:rsidR="002E19DB">
        <w:t xml:space="preserve"> and </w:t>
      </w:r>
      <w:r w:rsidR="00AF178B">
        <w:t xml:space="preserve">the inherently imperfect </w:t>
      </w:r>
      <w:r w:rsidR="002E19DB">
        <w:t xml:space="preserve">imputation </w:t>
      </w:r>
      <w:r w:rsidR="00AF178B">
        <w:t xml:space="preserve">of responses would </w:t>
      </w:r>
      <w:r w:rsidR="00AF41C0">
        <w:t>bias such contrasts</w:t>
      </w:r>
      <w:r w:rsidR="000E001A">
        <w:t xml:space="preserve">. </w:t>
      </w:r>
    </w:p>
    <w:p w:rsidR="005F4C66" w:rsidRPr="002376CA" w:rsidP="005F4C66" w14:paraId="7B0C7603" w14:textId="230EB5AB">
      <w:pPr>
        <w:pStyle w:val="Heading2"/>
        <w:spacing w:before="240"/>
      </w:pPr>
      <w:bookmarkStart w:id="36" w:name="_Toc149542559"/>
      <w:r>
        <w:t>B</w:t>
      </w:r>
      <w:r w:rsidRPr="00275869" w:rsidR="00447032">
        <w:t>.4</w:t>
      </w:r>
      <w:r w:rsidRPr="00275869" w:rsidR="00ED2551">
        <w:t>.</w:t>
      </w:r>
      <w:r w:rsidRPr="00275869" w:rsidR="00447032">
        <w:tab/>
      </w:r>
      <w:r>
        <w:t>Tests of Procedures</w:t>
      </w:r>
      <w:bookmarkEnd w:id="35"/>
      <w:bookmarkEnd w:id="36"/>
    </w:p>
    <w:p w:rsidR="00D32ED0" w:rsidP="0085361F" w14:paraId="1C929993" w14:textId="45263B8A">
      <w:pPr>
        <w:pStyle w:val="L1-FlLSp12"/>
      </w:pPr>
      <w:bookmarkStart w:id="37" w:name="_Toc494716764"/>
      <w:bookmarkStart w:id="38" w:name="_Toc105497426"/>
      <w:r w:rsidRPr="00D321C3">
        <w:t>The study team pretest</w:t>
      </w:r>
      <w:r w:rsidR="00662E83">
        <w:t>ed</w:t>
      </w:r>
      <w:r w:rsidRPr="00D321C3">
        <w:t xml:space="preserve"> </w:t>
      </w:r>
      <w:r>
        <w:t xml:space="preserve">each </w:t>
      </w:r>
      <w:r w:rsidRPr="00D321C3">
        <w:t>survey with nine or fewer respondents</w:t>
      </w:r>
      <w:r w:rsidR="00873D86">
        <w:t xml:space="preserve"> </w:t>
      </w:r>
      <w:r w:rsidRPr="00D321C3">
        <w:t>to ensure that questions are clear and that the average survey completion time is within expectations</w:t>
      </w:r>
      <w:r>
        <w:t>.</w:t>
      </w:r>
      <w:r w:rsidRPr="00B82E55">
        <w:t xml:space="preserve"> </w:t>
      </w:r>
      <w:r w:rsidR="00095448">
        <w:t xml:space="preserve">The team </w:t>
      </w:r>
      <w:r w:rsidR="00A913E7">
        <w:t>conduct</w:t>
      </w:r>
      <w:r w:rsidR="00662E83">
        <w:t>ed</w:t>
      </w:r>
      <w:r w:rsidR="00A913E7">
        <w:t xml:space="preserve"> these pretests </w:t>
      </w:r>
      <w:r w:rsidR="000A3BF7">
        <w:t xml:space="preserve">via telephone calls or </w:t>
      </w:r>
      <w:r w:rsidR="009E2030">
        <w:t>video</w:t>
      </w:r>
      <w:r w:rsidR="0014557E">
        <w:t xml:space="preserve">conferences </w:t>
      </w:r>
      <w:r w:rsidR="00A913E7">
        <w:t xml:space="preserve">with </w:t>
      </w:r>
      <w:r w:rsidR="00926004">
        <w:t>superintendents</w:t>
      </w:r>
      <w:r w:rsidR="003D3A90">
        <w:t xml:space="preserve"> </w:t>
      </w:r>
      <w:r w:rsidR="00367F74">
        <w:t>(</w:t>
      </w:r>
      <w:r w:rsidR="00C30866">
        <w:t xml:space="preserve">or </w:t>
      </w:r>
      <w:r w:rsidR="00926004">
        <w:t>Title III directors</w:t>
      </w:r>
      <w:r w:rsidR="00942BA6">
        <w:t xml:space="preserve"> or designees</w:t>
      </w:r>
      <w:r w:rsidR="00367F74">
        <w:t>)</w:t>
      </w:r>
      <w:r w:rsidR="00926004">
        <w:t xml:space="preserve"> </w:t>
      </w:r>
      <w:r w:rsidR="00D33B8D">
        <w:t xml:space="preserve">and principals </w:t>
      </w:r>
      <w:r w:rsidR="00A913E7">
        <w:t xml:space="preserve">in </w:t>
      </w:r>
      <w:r w:rsidR="00926004">
        <w:t>districts</w:t>
      </w:r>
      <w:r w:rsidR="00942BA6">
        <w:t xml:space="preserve"> and </w:t>
      </w:r>
      <w:r w:rsidR="00926004">
        <w:t xml:space="preserve">schools </w:t>
      </w:r>
      <w:r w:rsidR="00A913E7">
        <w:t>with varying sizes and average characteristics of ELs.</w:t>
      </w:r>
      <w:r w:rsidR="000A3BF7">
        <w:t xml:space="preserve"> </w:t>
      </w:r>
      <w:r w:rsidR="009D73FA">
        <w:t>The p</w:t>
      </w:r>
      <w:r w:rsidR="00EF7A7D">
        <w:t xml:space="preserve">retests </w:t>
      </w:r>
      <w:r w:rsidR="00F720D1">
        <w:t>use</w:t>
      </w:r>
      <w:r w:rsidR="00913CA5">
        <w:t>d</w:t>
      </w:r>
      <w:r w:rsidR="00FC2991">
        <w:t xml:space="preserve"> a</w:t>
      </w:r>
      <w:r w:rsidR="00F720D1">
        <w:t xml:space="preserve"> cognitive interviewing </w:t>
      </w:r>
      <w:r w:rsidR="00FC2991">
        <w:t xml:space="preserve">format, in which </w:t>
      </w:r>
      <w:r w:rsidR="001035E9">
        <w:t xml:space="preserve">respondents </w:t>
      </w:r>
      <w:r w:rsidR="00913CA5">
        <w:t xml:space="preserve">were </w:t>
      </w:r>
      <w:r w:rsidR="001035E9">
        <w:t xml:space="preserve">asked </w:t>
      </w:r>
      <w:r w:rsidR="001B5524">
        <w:t xml:space="preserve">for feedback on the </w:t>
      </w:r>
      <w:r w:rsidR="00343F81">
        <w:t>format, content,</w:t>
      </w:r>
      <w:r w:rsidR="001B5524">
        <w:t xml:space="preserve"> and </w:t>
      </w:r>
      <w:r w:rsidR="00343F81">
        <w:t xml:space="preserve">wording of the </w:t>
      </w:r>
      <w:r w:rsidR="001B5524">
        <w:t>survey instrument</w:t>
      </w:r>
      <w:r w:rsidR="00771A77">
        <w:t>.</w:t>
      </w:r>
      <w:r w:rsidR="001B5524">
        <w:t xml:space="preserve"> </w:t>
      </w:r>
      <w:r w:rsidR="00771A77">
        <w:t>The study team use</w:t>
      </w:r>
      <w:r w:rsidR="00913CA5">
        <w:t>d</w:t>
      </w:r>
      <w:r w:rsidR="00771A77">
        <w:t xml:space="preserve"> </w:t>
      </w:r>
      <w:r w:rsidR="001B5524">
        <w:t>prob</w:t>
      </w:r>
      <w:r w:rsidR="00CF4D58">
        <w:t xml:space="preserve">ing questions </w:t>
      </w:r>
      <w:r w:rsidR="001B5524">
        <w:t xml:space="preserve">to </w:t>
      </w:r>
      <w:r w:rsidR="003F6599">
        <w:t xml:space="preserve">identify instructions or questions that </w:t>
      </w:r>
      <w:r w:rsidR="00147B4A">
        <w:t xml:space="preserve">respondents </w:t>
      </w:r>
      <w:r w:rsidR="00526BFF">
        <w:t xml:space="preserve">may not fully understand. </w:t>
      </w:r>
      <w:r w:rsidR="00771A77">
        <w:t xml:space="preserve">Based on what </w:t>
      </w:r>
      <w:r w:rsidR="00913CA5">
        <w:t xml:space="preserve">was </w:t>
      </w:r>
      <w:r w:rsidR="00771A77">
        <w:t>learn</w:t>
      </w:r>
      <w:r w:rsidR="00913CA5">
        <w:t>ed</w:t>
      </w:r>
      <w:r w:rsidR="00771A77">
        <w:t xml:space="preserve"> in the pretests, t</w:t>
      </w:r>
      <w:r w:rsidR="00526BFF">
        <w:t>he study team</w:t>
      </w:r>
      <w:r w:rsidR="4AE3329F">
        <w:t xml:space="preserve"> </w:t>
      </w:r>
      <w:r w:rsidR="00771A77">
        <w:t>ma</w:t>
      </w:r>
      <w:r w:rsidR="00913CA5">
        <w:t>d</w:t>
      </w:r>
      <w:r w:rsidR="00771A77">
        <w:t xml:space="preserve">e </w:t>
      </w:r>
      <w:r w:rsidR="0061492E">
        <w:t>improve</w:t>
      </w:r>
      <w:r w:rsidR="00771A77">
        <w:t xml:space="preserve">ments to </w:t>
      </w:r>
      <w:r w:rsidR="00F75BD5">
        <w:t>the surveys</w:t>
      </w:r>
      <w:r w:rsidR="005809DC">
        <w:t xml:space="preserve"> </w:t>
      </w:r>
      <w:r w:rsidR="00F75BD5">
        <w:t xml:space="preserve">to </w:t>
      </w:r>
      <w:r w:rsidR="00BF5CB7">
        <w:t xml:space="preserve">make </w:t>
      </w:r>
      <w:r w:rsidR="0061492E">
        <w:t xml:space="preserve">sure that respondents </w:t>
      </w:r>
      <w:r w:rsidR="00BF5CB7">
        <w:t>can provide accurate and reliable responses</w:t>
      </w:r>
      <w:r w:rsidR="00EB3362">
        <w:t xml:space="preserve"> and to limit undue burden</w:t>
      </w:r>
      <w:r w:rsidR="00BF5CB7">
        <w:t>.</w:t>
      </w:r>
      <w:r w:rsidR="00EB3362">
        <w:t xml:space="preserve"> </w:t>
      </w:r>
      <w:r w:rsidR="007A0808">
        <w:t xml:space="preserve">The study team </w:t>
      </w:r>
      <w:r w:rsidR="00074B16">
        <w:t xml:space="preserve">also </w:t>
      </w:r>
      <w:r w:rsidR="007A0808">
        <w:t>use</w:t>
      </w:r>
      <w:r w:rsidR="00154962">
        <w:t>d</w:t>
      </w:r>
      <w:r w:rsidR="007A0808">
        <w:t xml:space="preserve"> timing information </w:t>
      </w:r>
      <w:r w:rsidR="005809DC">
        <w:t xml:space="preserve">from the pretests to </w:t>
      </w:r>
      <w:r w:rsidR="006C2C7E">
        <w:t xml:space="preserve">confirm </w:t>
      </w:r>
      <w:r w:rsidR="005809DC">
        <w:t>burden estimates.</w:t>
      </w:r>
      <w:r w:rsidR="00BF5CB7">
        <w:t xml:space="preserve"> </w:t>
      </w:r>
    </w:p>
    <w:p w:rsidR="004B4FDD" w:rsidP="00821FF6" w14:paraId="2002088B" w14:textId="36E0E005">
      <w:pPr>
        <w:pStyle w:val="Heading2"/>
        <w:spacing w:before="240"/>
      </w:pPr>
      <w:bookmarkStart w:id="39" w:name="_Toc149542560"/>
      <w:r>
        <w:t>B</w:t>
      </w:r>
      <w:r w:rsidRPr="002376CA" w:rsidR="00447032">
        <w:t>.5</w:t>
      </w:r>
      <w:r w:rsidRPr="002376CA" w:rsidR="00ED2551">
        <w:t>.</w:t>
      </w:r>
      <w:r w:rsidRPr="002376CA" w:rsidR="00447032">
        <w:tab/>
      </w:r>
      <w:bookmarkEnd w:id="37"/>
      <w:r>
        <w:t xml:space="preserve">Individuals </w:t>
      </w:r>
      <w:r w:rsidR="00840FE3">
        <w:t>and Organizations Involved in the Project</w:t>
      </w:r>
      <w:bookmarkStart w:id="40" w:name="_Toc494716781"/>
      <w:bookmarkEnd w:id="38"/>
      <w:bookmarkEnd w:id="39"/>
    </w:p>
    <w:p w:rsidR="00723F95" w:rsidP="0085361F" w14:paraId="0D66D7C6" w14:textId="2E686E50">
      <w:pPr>
        <w:pStyle w:val="L1-FlLSp12"/>
      </w:pPr>
      <w:r w:rsidRPr="00AD378E">
        <w:t>Westat</w:t>
      </w:r>
      <w:r w:rsidRPr="00AD378E">
        <w:t xml:space="preserve"> is the prime contractor for the evaluation, </w:t>
      </w:r>
      <w:r w:rsidRPr="00AD378E" w:rsidR="002B7713">
        <w:t xml:space="preserve">supported by its subcontractors </w:t>
      </w:r>
      <w:r w:rsidRPr="00AD378E" w:rsidR="002B7713">
        <w:t>WestEd</w:t>
      </w:r>
      <w:r w:rsidRPr="00AD378E" w:rsidR="003019F8">
        <w:t xml:space="preserve"> and</w:t>
      </w:r>
      <w:r w:rsidRPr="00AD378E" w:rsidR="002B7713">
        <w:t xml:space="preserve"> New</w:t>
      </w:r>
      <w:r w:rsidR="002E51FB">
        <w:t> </w:t>
      </w:r>
      <w:r w:rsidRPr="00AD378E" w:rsidR="002B7713">
        <w:t>York University</w:t>
      </w:r>
      <w:r w:rsidRPr="00AD378E" w:rsidR="00DF7576">
        <w:t xml:space="preserve">. </w:t>
      </w:r>
      <w:r w:rsidRPr="00AD378E" w:rsidR="006C4F60">
        <w:t>Exhibit B-</w:t>
      </w:r>
      <w:r w:rsidRPr="00AD378E" w:rsidR="00425E06">
        <w:t>5</w:t>
      </w:r>
      <w:r w:rsidRPr="00AD378E" w:rsidR="00212328">
        <w:t xml:space="preserve"> </w:t>
      </w:r>
      <w:r w:rsidRPr="00AD378E" w:rsidR="006C4F60">
        <w:t>shows t</w:t>
      </w:r>
      <w:r w:rsidRPr="00AD378E" w:rsidR="00D776EA">
        <w:t>he leadership</w:t>
      </w:r>
      <w:r w:rsidR="00D776EA">
        <w:t xml:space="preserve"> team</w:t>
      </w:r>
      <w:r w:rsidR="006C4F60">
        <w:t xml:space="preserve"> as well as</w:t>
      </w:r>
      <w:r w:rsidR="00067F5D">
        <w:t xml:space="preserve"> at least one key contact from each participating organization.</w:t>
      </w:r>
    </w:p>
    <w:p w:rsidR="00F40958" w14:paraId="35159C1D" w14:textId="77777777">
      <w:pPr>
        <w:spacing w:line="240" w:lineRule="auto"/>
        <w:rPr>
          <w:rFonts w:asciiTheme="minorHAnsi" w:hAnsiTheme="minorHAnsi" w:cstheme="minorHAnsi"/>
          <w:b/>
          <w:sz w:val="22"/>
          <w:szCs w:val="22"/>
          <w:lang w:eastAsia="ja-JP"/>
        </w:rPr>
      </w:pPr>
      <w:r>
        <w:br w:type="page"/>
      </w:r>
    </w:p>
    <w:p w:rsidR="00E90ED2" w:rsidRPr="0055640B" w:rsidP="006D419F" w14:paraId="5AEC87C8" w14:textId="282F2E72">
      <w:pPr>
        <w:pStyle w:val="ET-ExhibitTitle"/>
      </w:pPr>
      <w:bookmarkStart w:id="41" w:name="_Toc181703665"/>
      <w:r>
        <w:t>Exhibit B-</w:t>
      </w:r>
      <w:r w:rsidR="002E3EDB">
        <w:t>5</w:t>
      </w:r>
      <w:r>
        <w:t>.</w:t>
      </w:r>
      <w:r>
        <w:tab/>
        <w:t xml:space="preserve">Organizations and </w:t>
      </w:r>
      <w:r w:rsidR="00D75763">
        <w:t>i</w:t>
      </w:r>
      <w:r>
        <w:t xml:space="preserve">ndividuals </w:t>
      </w:r>
      <w:r w:rsidR="00D75763">
        <w:t>i</w:t>
      </w:r>
      <w:r>
        <w:t xml:space="preserve">nvolved in the </w:t>
      </w:r>
      <w:r w:rsidR="00D75763">
        <w:t>p</w:t>
      </w:r>
      <w:r w:rsidR="00795305">
        <w:t>roject</w:t>
      </w:r>
      <w:bookmarkEnd w:id="41"/>
    </w:p>
    <w:tbl>
      <w:tblPr>
        <w:tblStyle w:val="TableNCESBlue"/>
        <w:tblW w:w="5029" w:type="pct"/>
        <w:tblLayout w:type="fixed"/>
        <w:tblLook w:val="04A0"/>
      </w:tblPr>
      <w:tblGrid>
        <w:gridCol w:w="1930"/>
        <w:gridCol w:w="3831"/>
        <w:gridCol w:w="1979"/>
        <w:gridCol w:w="1674"/>
      </w:tblGrid>
      <w:tr w14:paraId="78DE968D" w14:textId="77777777" w:rsidTr="009B1D07">
        <w:tblPrEx>
          <w:tblW w:w="5029" w:type="pct"/>
          <w:tblLayout w:type="fixed"/>
          <w:tblLook w:val="04A0"/>
        </w:tblPrEx>
        <w:tc>
          <w:tcPr>
            <w:tcW w:w="1025" w:type="pct"/>
          </w:tcPr>
          <w:p w:rsidR="00795305" w:rsidRPr="00D20DA5" w14:paraId="3F21E48A" w14:textId="25166C34">
            <w:pPr>
              <w:pStyle w:val="TH-TableHeading"/>
              <w:jc w:val="left"/>
              <w:rPr>
                <w:rFonts w:asciiTheme="minorHAnsi" w:hAnsiTheme="minorHAnsi" w:cstheme="minorHAnsi"/>
              </w:rPr>
            </w:pPr>
            <w:r>
              <w:rPr>
                <w:rFonts w:asciiTheme="minorHAnsi" w:hAnsiTheme="minorHAnsi" w:cstheme="minorHAnsi"/>
              </w:rPr>
              <w:t>Name</w:t>
            </w:r>
          </w:p>
        </w:tc>
        <w:tc>
          <w:tcPr>
            <w:tcW w:w="2035" w:type="pct"/>
          </w:tcPr>
          <w:p w:rsidR="00795305" w:rsidRPr="00D20DA5" w:rsidP="00CA03B9" w14:paraId="124956A8" w14:textId="2BBE1EE6">
            <w:pPr>
              <w:pStyle w:val="TH-TableHeading"/>
              <w:jc w:val="left"/>
              <w:rPr>
                <w:rFonts w:asciiTheme="minorHAnsi" w:hAnsiTheme="minorHAnsi" w:cstheme="minorHAnsi"/>
              </w:rPr>
            </w:pPr>
            <w:r>
              <w:rPr>
                <w:rFonts w:asciiTheme="minorHAnsi" w:hAnsiTheme="minorHAnsi" w:cstheme="minorHAnsi"/>
              </w:rPr>
              <w:t>R</w:t>
            </w:r>
            <w:r w:rsidR="001515A4">
              <w:rPr>
                <w:rFonts w:asciiTheme="minorHAnsi" w:hAnsiTheme="minorHAnsi" w:cstheme="minorHAnsi"/>
              </w:rPr>
              <w:t>ole</w:t>
            </w:r>
          </w:p>
        </w:tc>
        <w:tc>
          <w:tcPr>
            <w:tcW w:w="1051" w:type="pct"/>
          </w:tcPr>
          <w:p w:rsidR="00795305" w:rsidRPr="00D20DA5" w:rsidP="00CA03B9" w14:paraId="491BF85E" w14:textId="2C42B7B4">
            <w:pPr>
              <w:pStyle w:val="TH-TableHeading"/>
              <w:jc w:val="left"/>
              <w:rPr>
                <w:rFonts w:asciiTheme="minorHAnsi" w:hAnsiTheme="minorHAnsi" w:cstheme="minorHAnsi"/>
              </w:rPr>
            </w:pPr>
            <w:r>
              <w:rPr>
                <w:rFonts w:asciiTheme="minorHAnsi" w:hAnsiTheme="minorHAnsi" w:cstheme="minorHAnsi"/>
              </w:rPr>
              <w:t>Organization</w:t>
            </w:r>
          </w:p>
        </w:tc>
        <w:tc>
          <w:tcPr>
            <w:tcW w:w="889" w:type="pct"/>
          </w:tcPr>
          <w:p w:rsidR="00795305" w:rsidRPr="00D20DA5" w:rsidP="00CA03B9" w14:paraId="5114025E" w14:textId="257ADDE9">
            <w:pPr>
              <w:pStyle w:val="TH-TableHeading"/>
              <w:jc w:val="left"/>
              <w:rPr>
                <w:rFonts w:asciiTheme="minorHAnsi" w:hAnsiTheme="minorHAnsi" w:cstheme="minorHAnsi"/>
              </w:rPr>
            </w:pPr>
            <w:r>
              <w:rPr>
                <w:rFonts w:asciiTheme="minorHAnsi" w:hAnsiTheme="minorHAnsi" w:cstheme="minorHAnsi"/>
              </w:rPr>
              <w:t>Phone number</w:t>
            </w:r>
          </w:p>
        </w:tc>
      </w:tr>
      <w:tr w14:paraId="0F3DD8CA" w14:textId="0BFA8C56" w:rsidTr="009B1D07">
        <w:tblPrEx>
          <w:tblW w:w="5029" w:type="pct"/>
          <w:tblLayout w:type="fixed"/>
          <w:tblLook w:val="04A0"/>
        </w:tblPrEx>
        <w:tc>
          <w:tcPr>
            <w:tcW w:w="1025" w:type="pct"/>
          </w:tcPr>
          <w:p w:rsidR="00795305" w:rsidRPr="0042509A" w14:paraId="40943A24" w14:textId="193FFB40">
            <w:pPr>
              <w:pStyle w:val="TX-TableText"/>
              <w:tabs>
                <w:tab w:val="decimal" w:pos="165"/>
              </w:tabs>
              <w:jc w:val="both"/>
              <w:rPr>
                <w:rFonts w:asciiTheme="minorHAnsi" w:hAnsiTheme="minorHAnsi" w:cstheme="minorHAnsi"/>
              </w:rPr>
            </w:pPr>
            <w:r w:rsidRPr="00CA03B9">
              <w:rPr>
                <w:rFonts w:asciiTheme="minorHAnsi" w:hAnsiTheme="minorHAnsi" w:cstheme="minorHAnsi"/>
              </w:rPr>
              <w:t>Eric Isenberg</w:t>
            </w:r>
          </w:p>
        </w:tc>
        <w:tc>
          <w:tcPr>
            <w:tcW w:w="2035" w:type="pct"/>
          </w:tcPr>
          <w:p w:rsidR="00795305" w:rsidRPr="0042509A" w:rsidP="00CA03B9" w14:paraId="11875112" w14:textId="4F8EB8DB">
            <w:pPr>
              <w:pStyle w:val="TX-TableText"/>
              <w:ind w:left="216" w:hanging="216"/>
              <w:rPr>
                <w:rFonts w:asciiTheme="minorHAnsi" w:hAnsiTheme="minorHAnsi" w:cstheme="minorHAnsi"/>
              </w:rPr>
            </w:pPr>
            <w:r w:rsidRPr="00CA03B9">
              <w:rPr>
                <w:rFonts w:asciiTheme="minorHAnsi" w:hAnsiTheme="minorHAnsi" w:cstheme="minorHAnsi"/>
              </w:rPr>
              <w:t>Project Director</w:t>
            </w:r>
          </w:p>
        </w:tc>
        <w:tc>
          <w:tcPr>
            <w:tcW w:w="1051" w:type="pct"/>
          </w:tcPr>
          <w:p w:rsidR="00795305" w:rsidRPr="0042509A" w:rsidP="00CA03B9" w14:paraId="25E68693" w14:textId="2F48255D">
            <w:pPr>
              <w:pStyle w:val="TX-TableText"/>
              <w:rPr>
                <w:rFonts w:asciiTheme="minorHAnsi" w:hAnsiTheme="minorHAnsi" w:cstheme="minorHAnsi"/>
              </w:rPr>
            </w:pPr>
            <w:r w:rsidRPr="00CA03B9">
              <w:rPr>
                <w:rFonts w:asciiTheme="minorHAnsi" w:hAnsiTheme="minorHAnsi" w:cstheme="minorHAnsi"/>
              </w:rPr>
              <w:t>Westat</w:t>
            </w:r>
          </w:p>
        </w:tc>
        <w:tc>
          <w:tcPr>
            <w:tcW w:w="889" w:type="pct"/>
          </w:tcPr>
          <w:p w:rsidR="00795305" w:rsidRPr="007A5084" w:rsidP="00CA03B9" w14:paraId="17C58C3F" w14:textId="4C41CE36">
            <w:pPr>
              <w:pStyle w:val="TX-TableText"/>
              <w:rPr>
                <w:rFonts w:asciiTheme="minorHAnsi" w:hAnsiTheme="minorHAnsi" w:cstheme="minorHAnsi"/>
              </w:rPr>
            </w:pPr>
            <w:r w:rsidRPr="007A5084">
              <w:rPr>
                <w:rFonts w:asciiTheme="minorHAnsi" w:hAnsiTheme="minorHAnsi" w:cstheme="minorHAnsi"/>
              </w:rPr>
              <w:t>240-314-7542</w:t>
            </w:r>
          </w:p>
        </w:tc>
      </w:tr>
      <w:tr w14:paraId="097D9A4C" w14:textId="191EEFB4" w:rsidTr="009B1D07">
        <w:tblPrEx>
          <w:tblW w:w="5029" w:type="pct"/>
          <w:tblLayout w:type="fixed"/>
          <w:tblLook w:val="04A0"/>
        </w:tblPrEx>
        <w:tc>
          <w:tcPr>
            <w:tcW w:w="1025" w:type="pct"/>
          </w:tcPr>
          <w:p w:rsidR="00795305" w:rsidRPr="0042509A" w14:paraId="52B2682B" w14:textId="79F1FC78">
            <w:pPr>
              <w:pStyle w:val="TX-TableText"/>
              <w:tabs>
                <w:tab w:val="decimal" w:pos="165"/>
              </w:tabs>
              <w:jc w:val="both"/>
              <w:rPr>
                <w:rFonts w:asciiTheme="minorHAnsi" w:hAnsiTheme="minorHAnsi" w:cstheme="minorHAnsi"/>
              </w:rPr>
            </w:pPr>
            <w:r w:rsidRPr="00CA03B9">
              <w:rPr>
                <w:rFonts w:asciiTheme="minorHAnsi" w:hAnsiTheme="minorHAnsi" w:cstheme="minorHAnsi"/>
              </w:rPr>
              <w:t>Molly Faulkner-Bond</w:t>
            </w:r>
          </w:p>
        </w:tc>
        <w:tc>
          <w:tcPr>
            <w:tcW w:w="2035" w:type="pct"/>
          </w:tcPr>
          <w:p w:rsidR="00795305" w:rsidRPr="0042509A" w:rsidP="00CA03B9" w14:paraId="21530899" w14:textId="4F48B600">
            <w:pPr>
              <w:pStyle w:val="TX-TableText"/>
              <w:ind w:left="216" w:hanging="216"/>
              <w:rPr>
                <w:rFonts w:asciiTheme="minorHAnsi" w:hAnsiTheme="minorHAnsi" w:cstheme="minorHAnsi"/>
              </w:rPr>
            </w:pPr>
            <w:r w:rsidRPr="00CA03B9">
              <w:rPr>
                <w:rFonts w:asciiTheme="minorHAnsi" w:hAnsiTheme="minorHAnsi" w:cstheme="minorHAnsi"/>
              </w:rPr>
              <w:t>Co-Principal Investigator</w:t>
            </w:r>
          </w:p>
        </w:tc>
        <w:tc>
          <w:tcPr>
            <w:tcW w:w="1051" w:type="pct"/>
          </w:tcPr>
          <w:p w:rsidR="00795305" w:rsidRPr="0042509A" w:rsidP="00CA03B9" w14:paraId="52DE8B8E" w14:textId="5B82CEB3">
            <w:pPr>
              <w:pStyle w:val="TX-TableText"/>
              <w:rPr>
                <w:rFonts w:asciiTheme="minorHAnsi" w:hAnsiTheme="minorHAnsi" w:cstheme="minorHAnsi"/>
              </w:rPr>
            </w:pPr>
            <w:r w:rsidRPr="00CA03B9">
              <w:rPr>
                <w:rFonts w:asciiTheme="minorHAnsi" w:hAnsiTheme="minorHAnsi" w:cstheme="minorHAnsi"/>
              </w:rPr>
              <w:t>WestEd</w:t>
            </w:r>
          </w:p>
        </w:tc>
        <w:tc>
          <w:tcPr>
            <w:tcW w:w="889" w:type="pct"/>
          </w:tcPr>
          <w:p w:rsidR="00795305" w:rsidRPr="007A5084" w:rsidP="00CA03B9" w14:paraId="3E9CA525" w14:textId="6B6BD8A8">
            <w:pPr>
              <w:pStyle w:val="TX-TableText"/>
              <w:rPr>
                <w:rFonts w:asciiTheme="minorHAnsi" w:hAnsiTheme="minorHAnsi" w:cstheme="minorHAnsi"/>
              </w:rPr>
            </w:pPr>
            <w:r w:rsidRPr="00CA03B9">
              <w:rPr>
                <w:rFonts w:asciiTheme="minorHAnsi" w:hAnsiTheme="minorHAnsi" w:cstheme="minorHAnsi"/>
              </w:rPr>
              <w:t>202-816-3508</w:t>
            </w:r>
          </w:p>
        </w:tc>
      </w:tr>
      <w:tr w14:paraId="3AA1AF88" w14:textId="12304282" w:rsidTr="009B1D07">
        <w:tblPrEx>
          <w:tblW w:w="5029" w:type="pct"/>
          <w:tblLayout w:type="fixed"/>
          <w:tblLook w:val="04A0"/>
        </w:tblPrEx>
        <w:tc>
          <w:tcPr>
            <w:tcW w:w="1025" w:type="pct"/>
          </w:tcPr>
          <w:p w:rsidR="00795305" w:rsidRPr="0042509A" w14:paraId="3294F861" w14:textId="546440C2">
            <w:pPr>
              <w:pStyle w:val="TX-TableText"/>
              <w:tabs>
                <w:tab w:val="decimal" w:pos="165"/>
              </w:tabs>
              <w:jc w:val="both"/>
              <w:rPr>
                <w:rFonts w:asciiTheme="minorHAnsi" w:hAnsiTheme="minorHAnsi" w:cstheme="minorHAnsi"/>
              </w:rPr>
            </w:pPr>
            <w:r w:rsidRPr="00CA03B9">
              <w:rPr>
                <w:rFonts w:asciiTheme="minorHAnsi" w:hAnsiTheme="minorHAnsi" w:cstheme="minorHAnsi"/>
              </w:rPr>
              <w:t>Joseph Cimpian</w:t>
            </w:r>
          </w:p>
        </w:tc>
        <w:tc>
          <w:tcPr>
            <w:tcW w:w="2035" w:type="pct"/>
          </w:tcPr>
          <w:p w:rsidR="00795305" w:rsidRPr="0042509A" w:rsidP="00CA03B9" w14:paraId="18095F82" w14:textId="565FC1D4">
            <w:pPr>
              <w:pStyle w:val="TX-TableText"/>
              <w:ind w:left="216" w:hanging="216"/>
              <w:rPr>
                <w:rFonts w:asciiTheme="minorHAnsi" w:hAnsiTheme="minorHAnsi" w:cstheme="minorHAnsi"/>
              </w:rPr>
            </w:pPr>
            <w:r w:rsidRPr="00CA03B9">
              <w:rPr>
                <w:rFonts w:asciiTheme="minorHAnsi" w:hAnsiTheme="minorHAnsi" w:cstheme="minorHAnsi"/>
              </w:rPr>
              <w:t>Co-Principal Investigator</w:t>
            </w:r>
          </w:p>
        </w:tc>
        <w:tc>
          <w:tcPr>
            <w:tcW w:w="1051" w:type="pct"/>
          </w:tcPr>
          <w:p w:rsidR="00795305" w:rsidRPr="0042509A" w:rsidP="00CA03B9" w14:paraId="607422EE" w14:textId="03312E3C">
            <w:pPr>
              <w:pStyle w:val="TX-TableText"/>
              <w:rPr>
                <w:rFonts w:asciiTheme="minorHAnsi" w:hAnsiTheme="minorHAnsi" w:cstheme="minorHAnsi"/>
              </w:rPr>
            </w:pPr>
            <w:r w:rsidRPr="00CA03B9">
              <w:rPr>
                <w:rFonts w:asciiTheme="minorHAnsi" w:hAnsiTheme="minorHAnsi" w:cstheme="minorHAnsi"/>
              </w:rPr>
              <w:t>N</w:t>
            </w:r>
            <w:r w:rsidR="00444BFB">
              <w:rPr>
                <w:rFonts w:asciiTheme="minorHAnsi" w:hAnsiTheme="minorHAnsi" w:cstheme="minorHAnsi"/>
              </w:rPr>
              <w:t>ew York University</w:t>
            </w:r>
          </w:p>
        </w:tc>
        <w:tc>
          <w:tcPr>
            <w:tcW w:w="889" w:type="pct"/>
          </w:tcPr>
          <w:p w:rsidR="00795305" w:rsidRPr="007A5084" w:rsidP="00CA03B9" w14:paraId="626CFD05" w14:textId="783272B9">
            <w:pPr>
              <w:pStyle w:val="TX-TableText"/>
              <w:rPr>
                <w:rFonts w:asciiTheme="minorHAnsi" w:hAnsiTheme="minorHAnsi" w:cstheme="minorHAnsi"/>
              </w:rPr>
            </w:pPr>
            <w:r w:rsidRPr="00CA03B9">
              <w:rPr>
                <w:rFonts w:asciiTheme="minorHAnsi" w:hAnsiTheme="minorHAnsi" w:cstheme="minorHAnsi"/>
              </w:rPr>
              <w:t>212-998-5049</w:t>
            </w:r>
          </w:p>
        </w:tc>
      </w:tr>
      <w:tr w14:paraId="55E13E3C" w14:textId="6DA92E3C" w:rsidTr="009B1D07">
        <w:tblPrEx>
          <w:tblW w:w="5029" w:type="pct"/>
          <w:tblLayout w:type="fixed"/>
          <w:tblLook w:val="04A0"/>
        </w:tblPrEx>
        <w:tc>
          <w:tcPr>
            <w:tcW w:w="1025" w:type="pct"/>
          </w:tcPr>
          <w:p w:rsidR="00795305" w:rsidRPr="0042509A" w14:paraId="67D7BBD0" w14:textId="7FAF636C">
            <w:pPr>
              <w:pStyle w:val="TX-TableText"/>
              <w:tabs>
                <w:tab w:val="decimal" w:pos="165"/>
              </w:tabs>
              <w:jc w:val="both"/>
              <w:rPr>
                <w:rFonts w:asciiTheme="minorHAnsi" w:hAnsiTheme="minorHAnsi" w:cstheme="minorHAnsi"/>
              </w:rPr>
            </w:pPr>
            <w:r w:rsidRPr="0042509A">
              <w:rPr>
                <w:rFonts w:asciiTheme="minorHAnsi" w:hAnsiTheme="minorHAnsi" w:cstheme="minorHAnsi"/>
              </w:rPr>
              <w:t>Ann Webber</w:t>
            </w:r>
          </w:p>
        </w:tc>
        <w:tc>
          <w:tcPr>
            <w:tcW w:w="2035" w:type="pct"/>
          </w:tcPr>
          <w:p w:rsidR="00795305" w:rsidRPr="0042509A" w:rsidP="00CA03B9" w14:paraId="5A4CF85F" w14:textId="77F723D8">
            <w:pPr>
              <w:pStyle w:val="TX-TableText"/>
              <w:ind w:left="216" w:hanging="216"/>
              <w:rPr>
                <w:rFonts w:asciiTheme="minorHAnsi" w:hAnsiTheme="minorHAnsi" w:cstheme="minorHAnsi"/>
              </w:rPr>
            </w:pPr>
            <w:r w:rsidRPr="0042509A">
              <w:rPr>
                <w:rFonts w:asciiTheme="minorHAnsi" w:hAnsiTheme="minorHAnsi" w:cstheme="minorHAnsi"/>
              </w:rPr>
              <w:t>Deputy Project Director</w:t>
            </w:r>
          </w:p>
        </w:tc>
        <w:tc>
          <w:tcPr>
            <w:tcW w:w="1051" w:type="pct"/>
          </w:tcPr>
          <w:p w:rsidR="00795305" w:rsidRPr="0042509A" w:rsidP="00CA03B9" w14:paraId="0E5FB401" w14:textId="19A235F5">
            <w:pPr>
              <w:pStyle w:val="TX-TableText"/>
              <w:rPr>
                <w:rFonts w:asciiTheme="minorHAnsi" w:hAnsiTheme="minorHAnsi" w:cstheme="minorHAnsi"/>
              </w:rPr>
            </w:pPr>
            <w:r w:rsidRPr="0042509A">
              <w:rPr>
                <w:rFonts w:asciiTheme="minorHAnsi" w:hAnsiTheme="minorHAnsi" w:cstheme="minorHAnsi"/>
              </w:rPr>
              <w:t>Westat</w:t>
            </w:r>
          </w:p>
        </w:tc>
        <w:tc>
          <w:tcPr>
            <w:tcW w:w="889" w:type="pct"/>
          </w:tcPr>
          <w:p w:rsidR="00795305" w:rsidRPr="007A5084" w:rsidP="00CA03B9" w14:paraId="088935C0" w14:textId="47808FC1">
            <w:pPr>
              <w:pStyle w:val="TX-TableText"/>
              <w:rPr>
                <w:rFonts w:asciiTheme="minorHAnsi" w:hAnsiTheme="minorHAnsi" w:cstheme="minorHAnsi"/>
              </w:rPr>
            </w:pPr>
            <w:r w:rsidRPr="007A5084">
              <w:rPr>
                <w:rFonts w:asciiTheme="minorHAnsi" w:hAnsiTheme="minorHAnsi" w:cstheme="minorHAnsi"/>
              </w:rPr>
              <w:t>301-738-3627</w:t>
            </w:r>
          </w:p>
        </w:tc>
      </w:tr>
      <w:tr w14:paraId="5B19DCE5" w14:textId="77777777" w:rsidTr="009B1D07">
        <w:tblPrEx>
          <w:tblW w:w="5029" w:type="pct"/>
          <w:tblLayout w:type="fixed"/>
          <w:tblLook w:val="04A0"/>
        </w:tblPrEx>
        <w:tc>
          <w:tcPr>
            <w:tcW w:w="1025" w:type="pct"/>
            <w:tcBorders>
              <w:bottom w:val="nil"/>
            </w:tcBorders>
          </w:tcPr>
          <w:p w:rsidR="00030933" w14:paraId="2645ED4C" w14:textId="6B3E2999">
            <w:pPr>
              <w:pStyle w:val="TX-TableText"/>
              <w:tabs>
                <w:tab w:val="decimal" w:pos="165"/>
              </w:tabs>
              <w:jc w:val="both"/>
              <w:rPr>
                <w:rFonts w:asciiTheme="minorHAnsi" w:hAnsiTheme="minorHAnsi" w:cstheme="minorHAnsi"/>
              </w:rPr>
            </w:pPr>
            <w:r>
              <w:rPr>
                <w:rFonts w:asciiTheme="minorHAnsi" w:hAnsiTheme="minorHAnsi" w:cstheme="minorHAnsi"/>
              </w:rPr>
              <w:t>Eric Hedberg</w:t>
            </w:r>
          </w:p>
        </w:tc>
        <w:tc>
          <w:tcPr>
            <w:tcW w:w="2035" w:type="pct"/>
            <w:tcBorders>
              <w:bottom w:val="nil"/>
            </w:tcBorders>
          </w:tcPr>
          <w:p w:rsidR="00030933" w:rsidP="00A25258" w14:paraId="63AD4224" w14:textId="183DF376">
            <w:pPr>
              <w:pStyle w:val="TX-TableText"/>
              <w:ind w:left="216" w:hanging="216"/>
              <w:rPr>
                <w:rFonts w:asciiTheme="minorHAnsi" w:hAnsiTheme="minorHAnsi" w:cstheme="minorHAnsi"/>
              </w:rPr>
            </w:pPr>
            <w:r>
              <w:rPr>
                <w:rFonts w:asciiTheme="minorHAnsi" w:hAnsiTheme="minorHAnsi" w:cstheme="minorHAnsi"/>
              </w:rPr>
              <w:t>Data Analysis Task Leader</w:t>
            </w:r>
          </w:p>
        </w:tc>
        <w:tc>
          <w:tcPr>
            <w:tcW w:w="1051" w:type="pct"/>
            <w:tcBorders>
              <w:bottom w:val="nil"/>
            </w:tcBorders>
          </w:tcPr>
          <w:p w:rsidR="00030933" w14:paraId="08CF4E80" w14:textId="05B8811B">
            <w:pPr>
              <w:pStyle w:val="TX-TableText"/>
              <w:rPr>
                <w:rFonts w:asciiTheme="minorHAnsi" w:hAnsiTheme="minorHAnsi" w:cstheme="minorHAnsi"/>
              </w:rPr>
            </w:pPr>
            <w:r>
              <w:rPr>
                <w:rFonts w:asciiTheme="minorHAnsi" w:hAnsiTheme="minorHAnsi" w:cstheme="minorHAnsi"/>
              </w:rPr>
              <w:t>Westat</w:t>
            </w:r>
          </w:p>
        </w:tc>
        <w:tc>
          <w:tcPr>
            <w:tcW w:w="889" w:type="pct"/>
            <w:tcBorders>
              <w:bottom w:val="nil"/>
            </w:tcBorders>
          </w:tcPr>
          <w:p w:rsidR="00030933" w:rsidRPr="00B468DE" w14:paraId="14033BCD" w14:textId="62F3F690">
            <w:pPr>
              <w:pStyle w:val="TX-TableText"/>
              <w:rPr>
                <w:rFonts w:asciiTheme="minorHAnsi" w:hAnsiTheme="minorHAnsi" w:cstheme="minorHAnsi"/>
              </w:rPr>
            </w:pPr>
            <w:r w:rsidRPr="001C3EBE">
              <w:rPr>
                <w:rFonts w:asciiTheme="minorHAnsi" w:hAnsiTheme="minorHAnsi" w:cstheme="minorHAnsi"/>
              </w:rPr>
              <w:t>301-251-8253</w:t>
            </w:r>
          </w:p>
        </w:tc>
      </w:tr>
      <w:tr w14:paraId="186E6470" w14:textId="77777777" w:rsidTr="009B1D07">
        <w:tblPrEx>
          <w:tblW w:w="5029" w:type="pct"/>
          <w:tblLayout w:type="fixed"/>
          <w:tblLook w:val="04A0"/>
        </w:tblPrEx>
        <w:tc>
          <w:tcPr>
            <w:tcW w:w="1025" w:type="pct"/>
            <w:tcBorders>
              <w:bottom w:val="nil"/>
            </w:tcBorders>
          </w:tcPr>
          <w:p w:rsidR="004B3747" w:rsidRPr="0042509A" w14:paraId="7CD13D76" w14:textId="2B288A6A">
            <w:pPr>
              <w:pStyle w:val="TX-TableText"/>
              <w:tabs>
                <w:tab w:val="decimal" w:pos="165"/>
              </w:tabs>
              <w:jc w:val="both"/>
              <w:rPr>
                <w:rFonts w:asciiTheme="minorHAnsi" w:hAnsiTheme="minorHAnsi" w:cstheme="minorHAnsi"/>
              </w:rPr>
            </w:pPr>
            <w:r>
              <w:rPr>
                <w:rFonts w:asciiTheme="minorHAnsi" w:hAnsiTheme="minorHAnsi" w:cstheme="minorHAnsi"/>
              </w:rPr>
              <w:t>Michael Steketee</w:t>
            </w:r>
          </w:p>
        </w:tc>
        <w:tc>
          <w:tcPr>
            <w:tcW w:w="2035" w:type="pct"/>
            <w:tcBorders>
              <w:bottom w:val="nil"/>
            </w:tcBorders>
          </w:tcPr>
          <w:p w:rsidR="004B3747" w:rsidRPr="0042509A" w:rsidP="00A25258" w14:paraId="022FD7EC" w14:textId="6D586475">
            <w:pPr>
              <w:pStyle w:val="TX-TableText"/>
              <w:ind w:left="216" w:hanging="216"/>
              <w:rPr>
                <w:rFonts w:asciiTheme="minorHAnsi" w:hAnsiTheme="minorHAnsi" w:cstheme="minorHAnsi"/>
              </w:rPr>
            </w:pPr>
            <w:r>
              <w:rPr>
                <w:rFonts w:asciiTheme="minorHAnsi" w:hAnsiTheme="minorHAnsi" w:cstheme="minorHAnsi"/>
              </w:rPr>
              <w:t xml:space="preserve">Data </w:t>
            </w:r>
            <w:r w:rsidR="002A7E38">
              <w:rPr>
                <w:rFonts w:asciiTheme="minorHAnsi" w:hAnsiTheme="minorHAnsi" w:cstheme="minorHAnsi"/>
              </w:rPr>
              <w:t>Acquisition</w:t>
            </w:r>
            <w:r>
              <w:rPr>
                <w:rFonts w:asciiTheme="minorHAnsi" w:hAnsiTheme="minorHAnsi" w:cstheme="minorHAnsi"/>
              </w:rPr>
              <w:t xml:space="preserve"> Task Leader</w:t>
            </w:r>
          </w:p>
        </w:tc>
        <w:tc>
          <w:tcPr>
            <w:tcW w:w="1051" w:type="pct"/>
            <w:tcBorders>
              <w:bottom w:val="nil"/>
            </w:tcBorders>
          </w:tcPr>
          <w:p w:rsidR="004B3747" w:rsidRPr="0042509A" w14:paraId="007B3C8C" w14:textId="7D9A5A62">
            <w:pPr>
              <w:pStyle w:val="TX-TableText"/>
              <w:rPr>
                <w:rFonts w:asciiTheme="minorHAnsi" w:hAnsiTheme="minorHAnsi" w:cstheme="minorHAnsi"/>
              </w:rPr>
            </w:pPr>
            <w:r>
              <w:rPr>
                <w:rFonts w:asciiTheme="minorHAnsi" w:hAnsiTheme="minorHAnsi" w:cstheme="minorHAnsi"/>
              </w:rPr>
              <w:t>Westat</w:t>
            </w:r>
          </w:p>
        </w:tc>
        <w:tc>
          <w:tcPr>
            <w:tcW w:w="889" w:type="pct"/>
            <w:tcBorders>
              <w:bottom w:val="nil"/>
            </w:tcBorders>
          </w:tcPr>
          <w:p w:rsidR="004B3747" w:rsidRPr="007A5084" w14:paraId="12CE891A" w14:textId="625DA5F6">
            <w:pPr>
              <w:pStyle w:val="TX-TableText"/>
              <w:rPr>
                <w:rFonts w:asciiTheme="minorHAnsi" w:hAnsiTheme="minorHAnsi" w:cstheme="minorHAnsi"/>
              </w:rPr>
            </w:pPr>
            <w:r w:rsidRPr="00B468DE">
              <w:rPr>
                <w:rFonts w:asciiTheme="minorHAnsi" w:hAnsiTheme="minorHAnsi" w:cstheme="minorHAnsi"/>
              </w:rPr>
              <w:t>240-453-2603</w:t>
            </w:r>
          </w:p>
        </w:tc>
      </w:tr>
      <w:tr w14:paraId="23C0A499" w14:textId="77777777" w:rsidTr="009B1D07">
        <w:tblPrEx>
          <w:tblW w:w="5029" w:type="pct"/>
          <w:tblLayout w:type="fixed"/>
          <w:tblLook w:val="04A0"/>
        </w:tblPrEx>
        <w:tc>
          <w:tcPr>
            <w:tcW w:w="1025" w:type="pct"/>
            <w:tcBorders>
              <w:bottom w:val="nil"/>
            </w:tcBorders>
          </w:tcPr>
          <w:p w:rsidR="00BE4B81" w14:paraId="79A8F936" w14:textId="25A8D08B">
            <w:pPr>
              <w:pStyle w:val="TX-TableText"/>
              <w:tabs>
                <w:tab w:val="decimal" w:pos="165"/>
              </w:tabs>
              <w:jc w:val="both"/>
              <w:rPr>
                <w:rFonts w:asciiTheme="minorHAnsi" w:hAnsiTheme="minorHAnsi" w:cstheme="minorHAnsi"/>
              </w:rPr>
            </w:pPr>
            <w:r>
              <w:rPr>
                <w:rFonts w:asciiTheme="minorHAnsi" w:hAnsiTheme="minorHAnsi" w:cstheme="minorHAnsi"/>
              </w:rPr>
              <w:t>Atsushi Miyaok</w:t>
            </w:r>
            <w:r w:rsidR="00717D06">
              <w:rPr>
                <w:rFonts w:asciiTheme="minorHAnsi" w:hAnsiTheme="minorHAnsi" w:cstheme="minorHAnsi"/>
              </w:rPr>
              <w:t>a</w:t>
            </w:r>
          </w:p>
        </w:tc>
        <w:tc>
          <w:tcPr>
            <w:tcW w:w="2035" w:type="pct"/>
            <w:tcBorders>
              <w:bottom w:val="nil"/>
            </w:tcBorders>
          </w:tcPr>
          <w:p w:rsidR="00BE4B81" w14:paraId="626D925D" w14:textId="06F48AD7">
            <w:pPr>
              <w:pStyle w:val="TX-TableText"/>
              <w:ind w:left="216" w:hanging="216"/>
              <w:rPr>
                <w:rFonts w:asciiTheme="minorHAnsi" w:hAnsiTheme="minorHAnsi" w:cstheme="minorHAnsi"/>
              </w:rPr>
            </w:pPr>
            <w:r>
              <w:rPr>
                <w:rFonts w:asciiTheme="minorHAnsi" w:hAnsiTheme="minorHAnsi" w:cstheme="minorHAnsi"/>
              </w:rPr>
              <w:t xml:space="preserve">Data </w:t>
            </w:r>
            <w:r w:rsidR="00264165">
              <w:rPr>
                <w:rFonts w:asciiTheme="minorHAnsi" w:hAnsiTheme="minorHAnsi" w:cstheme="minorHAnsi"/>
              </w:rPr>
              <w:t>Processing Task Leader</w:t>
            </w:r>
          </w:p>
        </w:tc>
        <w:tc>
          <w:tcPr>
            <w:tcW w:w="1051" w:type="pct"/>
            <w:tcBorders>
              <w:bottom w:val="nil"/>
            </w:tcBorders>
          </w:tcPr>
          <w:p w:rsidR="00BE4B81" w14:paraId="2094DC78" w14:textId="03BBA22C">
            <w:pPr>
              <w:pStyle w:val="TX-TableText"/>
              <w:rPr>
                <w:rFonts w:asciiTheme="minorHAnsi" w:hAnsiTheme="minorHAnsi" w:cstheme="minorHAnsi"/>
              </w:rPr>
            </w:pPr>
            <w:r>
              <w:rPr>
                <w:rFonts w:asciiTheme="minorHAnsi" w:hAnsiTheme="minorHAnsi" w:cstheme="minorHAnsi"/>
              </w:rPr>
              <w:t>Westat</w:t>
            </w:r>
          </w:p>
        </w:tc>
        <w:tc>
          <w:tcPr>
            <w:tcW w:w="889" w:type="pct"/>
            <w:tcBorders>
              <w:bottom w:val="nil"/>
            </w:tcBorders>
          </w:tcPr>
          <w:p w:rsidR="00BE4B81" w:rsidRPr="005A475A" w14:paraId="09DAA38A" w14:textId="1F96B9E4">
            <w:pPr>
              <w:pStyle w:val="TX-TableText"/>
              <w:rPr>
                <w:rFonts w:asciiTheme="minorHAnsi" w:hAnsiTheme="minorHAnsi" w:cstheme="minorHAnsi"/>
              </w:rPr>
            </w:pPr>
            <w:r>
              <w:rPr>
                <w:rFonts w:asciiTheme="minorHAnsi" w:hAnsiTheme="minorHAnsi" w:cstheme="minorHAnsi"/>
              </w:rPr>
              <w:t>301</w:t>
            </w:r>
            <w:r w:rsidR="000C05DE">
              <w:rPr>
                <w:rFonts w:asciiTheme="minorHAnsi" w:hAnsiTheme="minorHAnsi" w:cstheme="minorHAnsi"/>
              </w:rPr>
              <w:t>-610-49</w:t>
            </w:r>
            <w:r w:rsidR="0046629F">
              <w:rPr>
                <w:rFonts w:asciiTheme="minorHAnsi" w:hAnsiTheme="minorHAnsi" w:cstheme="minorHAnsi"/>
              </w:rPr>
              <w:t>48</w:t>
            </w:r>
          </w:p>
        </w:tc>
      </w:tr>
    </w:tbl>
    <w:p w:rsidR="00D33ED7" w:rsidRPr="00FE776D" w:rsidP="00FE776D" w14:paraId="778F8064" w14:textId="16AB9269">
      <w:pPr>
        <w:pStyle w:val="TF-TblFN"/>
        <w:pBdr>
          <w:bottom w:val="single" w:sz="12" w:space="1" w:color="auto"/>
        </w:pBdr>
        <w:spacing w:before="0" w:line="20" w:lineRule="atLeast"/>
        <w:ind w:left="0" w:firstLine="0"/>
        <w:rPr>
          <w:rFonts w:asciiTheme="minorHAnsi" w:hAnsiTheme="minorHAnsi" w:cstheme="minorHAnsi"/>
          <w:sz w:val="2"/>
        </w:rPr>
      </w:pPr>
    </w:p>
    <w:bookmarkEnd w:id="40"/>
    <w:p w:rsidR="00EA7A7B" w:rsidRPr="00804FF3" w:rsidP="0085361F" w14:paraId="710B49AD" w14:textId="61FA8146">
      <w:pPr>
        <w:pStyle w:val="L1-FlLSp12"/>
      </w:pPr>
      <w:r w:rsidRPr="00804FF3">
        <w:t xml:space="preserve">In addition, we </w:t>
      </w:r>
      <w:r w:rsidRPr="00804FF3" w:rsidR="0037696F">
        <w:t>consult</w:t>
      </w:r>
      <w:r w:rsidR="00A34F15">
        <w:t xml:space="preserve"> with</w:t>
      </w:r>
      <w:r w:rsidRPr="00804FF3" w:rsidR="0037696F">
        <w:t xml:space="preserve"> a technical working group </w:t>
      </w:r>
      <w:r w:rsidRPr="00804FF3" w:rsidR="000402CB">
        <w:t xml:space="preserve">(TWG) of researchers and practitioners to provide input on the </w:t>
      </w:r>
      <w:r w:rsidR="000A6F65">
        <w:t>sampling plan</w:t>
      </w:r>
      <w:r w:rsidR="00497381">
        <w:t xml:space="preserve">, </w:t>
      </w:r>
      <w:r w:rsidR="003E1DD3">
        <w:t>data collection instruments</w:t>
      </w:r>
      <w:r w:rsidR="00497381">
        <w:t>, and e</w:t>
      </w:r>
      <w:r w:rsidR="00CE7258">
        <w:t>ventually the interpretation of results</w:t>
      </w:r>
      <w:r w:rsidRPr="00804FF3" w:rsidR="000402CB">
        <w:t xml:space="preserve">. </w:t>
      </w:r>
      <w:r w:rsidRPr="00804FF3" w:rsidR="00021AF6">
        <w:t xml:space="preserve">The TWG consists of researchers with expertise in issues related to </w:t>
      </w:r>
      <w:r w:rsidRPr="00804FF3" w:rsidR="006D3EDB">
        <w:t>the acquisition of language proficiency</w:t>
      </w:r>
      <w:r w:rsidRPr="00804FF3" w:rsidR="00C228CC">
        <w:t>; state and local policies for entry and exit of ELs; curricula</w:t>
      </w:r>
      <w:r w:rsidRPr="00804FF3" w:rsidR="00093F21">
        <w:t xml:space="preserve"> and strategies to support ELs; </w:t>
      </w:r>
      <w:r w:rsidRPr="00804FF3" w:rsidR="00347F99">
        <w:t xml:space="preserve">and </w:t>
      </w:r>
      <w:r w:rsidR="006143D9">
        <w:t>RDD</w:t>
      </w:r>
      <w:r w:rsidRPr="00804FF3" w:rsidR="00021AF6">
        <w:t>. TWG members include</w:t>
      </w:r>
      <w:r w:rsidR="0068592A">
        <w:t>:</w:t>
      </w:r>
    </w:p>
    <w:p w:rsidR="007E5D0E" w:rsidRPr="00583350" w:rsidP="00137483" w14:paraId="28CF82C5" w14:textId="673B195F">
      <w:pPr>
        <w:pStyle w:val="N1-1stBullet"/>
      </w:pPr>
      <w:r w:rsidRPr="00583350">
        <w:rPr>
          <w:rFonts w:eastAsia="Calibri"/>
        </w:rPr>
        <w:t xml:space="preserve">Rebecca Callahan, </w:t>
      </w:r>
      <w:r w:rsidRPr="00AB237F" w:rsidR="002718B2">
        <w:rPr>
          <w:rFonts w:eastAsia="Calibri"/>
        </w:rPr>
        <w:t>Professor, College of Education</w:t>
      </w:r>
      <w:r w:rsidR="002718B2">
        <w:rPr>
          <w:rFonts w:eastAsia="Calibri"/>
        </w:rPr>
        <w:t xml:space="preserve"> and Social Services</w:t>
      </w:r>
      <w:r w:rsidRPr="00AB237F" w:rsidR="002718B2">
        <w:rPr>
          <w:rFonts w:eastAsia="Calibri"/>
        </w:rPr>
        <w:t xml:space="preserve">, </w:t>
      </w:r>
      <w:r w:rsidR="002718B2">
        <w:rPr>
          <w:rFonts w:eastAsia="Calibri"/>
        </w:rPr>
        <w:t xml:space="preserve">The </w:t>
      </w:r>
      <w:r w:rsidRPr="00AB237F" w:rsidR="002718B2">
        <w:rPr>
          <w:rFonts w:eastAsia="Calibri"/>
        </w:rPr>
        <w:t xml:space="preserve">University of </w:t>
      </w:r>
      <w:r w:rsidR="002718B2">
        <w:rPr>
          <w:rFonts w:eastAsia="Calibri"/>
        </w:rPr>
        <w:t>Vermont</w:t>
      </w:r>
    </w:p>
    <w:p w:rsidR="007E5D0E" w:rsidRPr="00583350" w:rsidP="00137483" w14:paraId="7F42BF4B" w14:textId="77777777">
      <w:pPr>
        <w:pStyle w:val="N1-1stBullet"/>
      </w:pPr>
      <w:r w:rsidRPr="00583350">
        <w:rPr>
          <w:rFonts w:eastAsia="Calibri"/>
        </w:rPr>
        <w:t>John Deke, Senior Fellow, Mathematica</w:t>
      </w:r>
    </w:p>
    <w:p w:rsidR="007E5D0E" w:rsidRPr="00583350" w:rsidP="00137483" w14:paraId="3EB1ADF0" w14:textId="77777777">
      <w:pPr>
        <w:pStyle w:val="N1-1stBullet"/>
      </w:pPr>
      <w:r w:rsidRPr="00583350">
        <w:rPr>
          <w:rFonts w:eastAsia="Calibri"/>
        </w:rPr>
        <w:t>Anjelica Infante-Green, Commissioner, Rhode Island Department of Education</w:t>
      </w:r>
    </w:p>
    <w:p w:rsidR="007E5D0E" w:rsidRPr="00583350" w:rsidP="00137483" w14:paraId="416A963F" w14:textId="77777777">
      <w:pPr>
        <w:pStyle w:val="N1-1stBullet"/>
      </w:pPr>
      <w:r w:rsidRPr="00583350">
        <w:rPr>
          <w:rFonts w:eastAsia="Calibri"/>
        </w:rPr>
        <w:t xml:space="preserve">Madeline </w:t>
      </w:r>
      <w:r w:rsidRPr="00583350">
        <w:rPr>
          <w:rFonts w:eastAsia="Calibri"/>
        </w:rPr>
        <w:t>Mavrogordato</w:t>
      </w:r>
      <w:r w:rsidRPr="00583350">
        <w:rPr>
          <w:rFonts w:eastAsia="Calibri"/>
        </w:rPr>
        <w:t>, Associate Professor, College of Education, Michigan State University</w:t>
      </w:r>
    </w:p>
    <w:p w:rsidR="007E5D0E" w:rsidRPr="00583350" w:rsidP="00137483" w14:paraId="3112C25C" w14:textId="77777777">
      <w:pPr>
        <w:pStyle w:val="N1-1stBullet"/>
      </w:pPr>
      <w:r w:rsidRPr="00583350">
        <w:rPr>
          <w:rFonts w:eastAsia="Calibri"/>
        </w:rPr>
        <w:t>Sean Reardon, Professor, Stanford Graduate School of Education</w:t>
      </w:r>
    </w:p>
    <w:p w:rsidR="007E5D0E" w:rsidRPr="00583350" w:rsidP="00137483" w14:paraId="37B7043C" w14:textId="5343E917">
      <w:pPr>
        <w:pStyle w:val="N1-1stBullet"/>
      </w:pPr>
      <w:r w:rsidRPr="00583350">
        <w:rPr>
          <w:rFonts w:eastAsia="Calibri"/>
        </w:rPr>
        <w:t xml:space="preserve">Nami Shin, </w:t>
      </w:r>
      <w:r w:rsidR="00E10D95">
        <w:rPr>
          <w:rFonts w:eastAsia="Calibri"/>
        </w:rPr>
        <w:t xml:space="preserve">Senior </w:t>
      </w:r>
      <w:r w:rsidRPr="00AB237F" w:rsidR="00E10D95">
        <w:rPr>
          <w:rFonts w:eastAsia="Calibri"/>
        </w:rPr>
        <w:t xml:space="preserve">Research </w:t>
      </w:r>
      <w:r w:rsidR="00E10D95">
        <w:rPr>
          <w:rFonts w:eastAsia="Calibri"/>
        </w:rPr>
        <w:t>Associate</w:t>
      </w:r>
      <w:r w:rsidRPr="00AB237F" w:rsidR="00E10D95">
        <w:rPr>
          <w:rFonts w:eastAsia="Calibri"/>
        </w:rPr>
        <w:t xml:space="preserve">, </w:t>
      </w:r>
      <w:r w:rsidR="00E10D95">
        <w:rPr>
          <w:rFonts w:eastAsia="Calibri"/>
        </w:rPr>
        <w:t>University of Kansas</w:t>
      </w:r>
    </w:p>
    <w:p w:rsidR="007E5D0E" w:rsidRPr="003716D2" w:rsidP="00137483" w14:paraId="032A5036" w14:textId="6F51ED4C">
      <w:pPr>
        <w:pStyle w:val="N1-1stBullet"/>
      </w:pPr>
      <w:r w:rsidRPr="00583350">
        <w:rPr>
          <w:rFonts w:eastAsia="Calibri"/>
        </w:rPr>
        <w:t xml:space="preserve">Emily Tanner-Smith, </w:t>
      </w:r>
      <w:r w:rsidR="001A12E9">
        <w:rPr>
          <w:rFonts w:eastAsia="Calibri"/>
        </w:rPr>
        <w:t>Thomson</w:t>
      </w:r>
      <w:r w:rsidRPr="00AB237F" w:rsidR="001A12E9">
        <w:rPr>
          <w:rFonts w:eastAsia="Calibri"/>
        </w:rPr>
        <w:t xml:space="preserve"> Professor</w:t>
      </w:r>
      <w:r w:rsidRPr="00583350">
        <w:rPr>
          <w:rFonts w:eastAsia="Calibri"/>
        </w:rPr>
        <w:t>, College of Education, University of Oregon</w:t>
      </w:r>
    </w:p>
    <w:p w:rsidR="00F67976" w14:paraId="009D8193" w14:textId="77777777">
      <w:pPr>
        <w:spacing w:line="240" w:lineRule="auto"/>
        <w:rPr>
          <w:rFonts w:eastAsia="Calibri" w:asciiTheme="minorHAnsi" w:hAnsiTheme="minorHAnsi" w:cstheme="minorHAnsi"/>
          <w:b/>
          <w:sz w:val="28"/>
          <w:szCs w:val="28"/>
        </w:rPr>
      </w:pPr>
      <w:r>
        <w:rPr>
          <w:rFonts w:eastAsia="Calibri"/>
        </w:rPr>
        <w:br w:type="page"/>
      </w:r>
    </w:p>
    <w:p w:rsidR="00FE4041" w:rsidRPr="00F40958" w:rsidP="002E51FB" w14:paraId="074AFE81" w14:textId="4FA402A5">
      <w:pPr>
        <w:pStyle w:val="Heading2"/>
      </w:pPr>
      <w:bookmarkStart w:id="42" w:name="_Toc148601851"/>
      <w:bookmarkStart w:id="43" w:name="_Toc149542561"/>
      <w:r w:rsidRPr="00F40958">
        <w:t>References</w:t>
      </w:r>
      <w:bookmarkEnd w:id="42"/>
      <w:bookmarkEnd w:id="43"/>
    </w:p>
    <w:p w:rsidR="00D5743E" w:rsidP="00C952FE" w14:paraId="3ADC5045" w14:textId="29B19581">
      <w:pPr>
        <w:pStyle w:val="N0-FlLftBullet"/>
      </w:pPr>
      <w:r w:rsidRPr="00D5743E">
        <w:t>Brick, J. M. (2013). Unit nonresponse and weighting adjustments: A critical review. </w:t>
      </w:r>
      <w:r w:rsidRPr="00D5743E">
        <w:rPr>
          <w:i/>
          <w:iCs/>
        </w:rPr>
        <w:t>Journal of Official Statistics</w:t>
      </w:r>
      <w:r w:rsidRPr="00D5743E">
        <w:t>, </w:t>
      </w:r>
      <w:r w:rsidRPr="00D5743E">
        <w:rPr>
          <w:i/>
          <w:iCs/>
        </w:rPr>
        <w:t>29</w:t>
      </w:r>
      <w:r w:rsidRPr="00D5743E">
        <w:t>(3), 329.</w:t>
      </w:r>
    </w:p>
    <w:p w:rsidR="006B5580" w:rsidP="00C952FE" w14:paraId="37580AF7" w14:textId="1058D47C">
      <w:pPr>
        <w:pStyle w:val="N0-FlLftBullet"/>
      </w:pPr>
      <w:r w:rsidRPr="00883FD2">
        <w:t>Calonico</w:t>
      </w:r>
      <w:r w:rsidRPr="00883FD2">
        <w:t xml:space="preserve">, S., </w:t>
      </w:r>
      <w:r w:rsidRPr="00883FD2">
        <w:t>Cattaneo</w:t>
      </w:r>
      <w:r w:rsidRPr="00883FD2">
        <w:t xml:space="preserve">, M. D., Farrell, M. H., &amp; </w:t>
      </w:r>
      <w:r w:rsidRPr="00883FD2">
        <w:t>Titiunik</w:t>
      </w:r>
      <w:r w:rsidRPr="00883FD2">
        <w:t>, R. (2019). Regression discontinuity designs using covariates. </w:t>
      </w:r>
      <w:r w:rsidRPr="00883FD2">
        <w:rPr>
          <w:i/>
          <w:iCs/>
        </w:rPr>
        <w:t>Review of Economics and Statistics</w:t>
      </w:r>
      <w:r w:rsidRPr="00883FD2">
        <w:t>, </w:t>
      </w:r>
      <w:r w:rsidRPr="00883FD2">
        <w:rPr>
          <w:i/>
          <w:iCs/>
        </w:rPr>
        <w:t>101</w:t>
      </w:r>
      <w:r w:rsidRPr="00883FD2">
        <w:t>(3), 442-451</w:t>
      </w:r>
      <w:r>
        <w:t>.</w:t>
      </w:r>
    </w:p>
    <w:p w:rsidR="005E719A" w:rsidRPr="00715656" w:rsidP="00483F38" w14:paraId="3BA82B82" w14:textId="143EA933">
      <w:pPr>
        <w:pStyle w:val="N0-FlLftBullet"/>
      </w:pPr>
      <w:r w:rsidRPr="005E719A">
        <w:t xml:space="preserve">Deke, J., and </w:t>
      </w:r>
      <w:r w:rsidRPr="005E719A">
        <w:t>Dragoset</w:t>
      </w:r>
      <w:r w:rsidRPr="005E719A">
        <w:t>, L. (2012). Statistical Power for Regression Discontinuity Designs in Education: Empirical Estimates of Design Effects Relative to Randomized Controlled Trials. Working Paper. </w:t>
      </w:r>
      <w:r w:rsidRPr="008E1D1A">
        <w:t>Mathematica Policy Research, Inc.</w:t>
      </w:r>
    </w:p>
    <w:p w:rsidR="0076047A" w:rsidRPr="0076047A" w:rsidP="0076047A" w14:paraId="4625276C" w14:textId="44C5BD3B">
      <w:pPr>
        <w:pStyle w:val="N0-FlLftBullet"/>
      </w:pPr>
      <w:r w:rsidRPr="0076047A">
        <w:t>Hedberg, E. C. (2017). </w:t>
      </w:r>
      <w:r w:rsidRPr="0076047A">
        <w:rPr>
          <w:i/>
          <w:iCs/>
        </w:rPr>
        <w:t>Introduction to Power Analysis: Two-Group Studies</w:t>
      </w:r>
      <w:r w:rsidRPr="0076047A">
        <w:t>. SAGE Publications.</w:t>
      </w:r>
    </w:p>
    <w:p w:rsidR="0076047A" w:rsidP="0076047A" w14:paraId="1A52C3AC" w14:textId="597A9A30">
      <w:pPr>
        <w:pStyle w:val="N0-FlLftBullet"/>
      </w:pPr>
      <w:r w:rsidRPr="0076047A">
        <w:t>Hedges, L. V., and Pigott, T. D. (2004). The power of statistical tests for moderators in meta-analysis. </w:t>
      </w:r>
      <w:r w:rsidRPr="0076047A">
        <w:rPr>
          <w:i/>
          <w:iCs/>
        </w:rPr>
        <w:t>Psychological Methods</w:t>
      </w:r>
      <w:r w:rsidRPr="0076047A">
        <w:t>, </w:t>
      </w:r>
      <w:r w:rsidRPr="0076047A">
        <w:rPr>
          <w:i/>
          <w:iCs/>
        </w:rPr>
        <w:t>9</w:t>
      </w:r>
      <w:r w:rsidRPr="0076047A">
        <w:t>(4), 426-445.</w:t>
      </w:r>
    </w:p>
    <w:p w:rsidR="006B5580" w:rsidP="00C952FE" w14:paraId="55F0E550" w14:textId="397054D3">
      <w:pPr>
        <w:pStyle w:val="N0-FlLftBullet"/>
      </w:pPr>
      <w:r w:rsidRPr="00F40958">
        <w:rPr>
          <w:lang w:val=""/>
        </w:rPr>
        <w:t xml:space="preserve">Lee, D. S., &amp; Lemieux, T. (2010). </w:t>
      </w:r>
      <w:r w:rsidRPr="006B5580">
        <w:t>Regression discontinuity designs in economics. </w:t>
      </w:r>
      <w:r w:rsidRPr="006B5580">
        <w:rPr>
          <w:i/>
          <w:iCs/>
        </w:rPr>
        <w:t>Journal of economic literature</w:t>
      </w:r>
      <w:r w:rsidRPr="006B5580">
        <w:t>, </w:t>
      </w:r>
      <w:r w:rsidRPr="006B5580">
        <w:rPr>
          <w:i/>
          <w:iCs/>
        </w:rPr>
        <w:t>48</w:t>
      </w:r>
      <w:r w:rsidRPr="006B5580">
        <w:t>(2), 281-355.</w:t>
      </w:r>
    </w:p>
    <w:p w:rsidR="00483F38" w:rsidRPr="00483F38" w:rsidP="00483F38" w14:paraId="0F23BE98" w14:textId="77777777">
      <w:pPr>
        <w:pStyle w:val="N0-FlLftBullet"/>
      </w:pPr>
      <w:r w:rsidRPr="00483F38">
        <w:t>Schochet</w:t>
      </w:r>
      <w:r w:rsidRPr="00483F38">
        <w:t>, P. Z. (2009). Statistical power for regression discontinuity designs in education evaluations. </w:t>
      </w:r>
      <w:r w:rsidRPr="00483F38">
        <w:rPr>
          <w:i/>
          <w:iCs/>
        </w:rPr>
        <w:t>Journal of Educational and Behavioral Statistics</w:t>
      </w:r>
      <w:r w:rsidRPr="00483F38">
        <w:t>, </w:t>
      </w:r>
      <w:r w:rsidRPr="00483F38">
        <w:rPr>
          <w:i/>
          <w:iCs/>
        </w:rPr>
        <w:t>34</w:t>
      </w:r>
      <w:r w:rsidRPr="00483F38">
        <w:t>(2), 238-266.</w:t>
      </w:r>
    </w:p>
    <w:p w:rsidR="004F3C32" w:rsidP="00C952FE" w14:paraId="293DC83B" w14:textId="77777777">
      <w:pPr>
        <w:pStyle w:val="N0-FlLftBullet"/>
      </w:pPr>
      <w:r w:rsidRPr="004F3C32">
        <w:t xml:space="preserve">Standing, K., and Lewis, L. (2021). </w:t>
      </w:r>
      <w:r w:rsidRPr="004F3C32">
        <w:rPr>
          <w:i/>
          <w:iCs/>
        </w:rPr>
        <w:t>Pre-COVID ability grouping in U.S. public school classrooms. Data Point</w:t>
      </w:r>
      <w:r w:rsidRPr="004F3C32">
        <w:t xml:space="preserve"> (NCES 2021-139, for U.S. Department of Education, National Center for Education Statistics). Washington, DC.</w:t>
      </w:r>
    </w:p>
    <w:p w:rsidR="00347F99" w:rsidP="00C952FE" w14:paraId="65F139FE" w14:textId="4ACA3AB5">
      <w:pPr>
        <w:pStyle w:val="N0-FlLftBullet"/>
      </w:pPr>
      <w:r>
        <w:t>U.S. Department of Education</w:t>
      </w:r>
      <w:r w:rsidR="002F5D57">
        <w:t>. (202</w:t>
      </w:r>
      <w:r>
        <w:t>2</w:t>
      </w:r>
      <w:r w:rsidR="002F5D57">
        <w:t>).</w:t>
      </w:r>
      <w:r w:rsidRPr="00A83F2F" w:rsidR="002F5D57">
        <w:t xml:space="preserve"> </w:t>
      </w:r>
      <w:r>
        <w:rPr>
          <w:i/>
          <w:iCs/>
        </w:rPr>
        <w:t>Digest of education statistics</w:t>
      </w:r>
      <w:r w:rsidR="002F5D57">
        <w:t>.</w:t>
      </w:r>
      <w:r w:rsidRPr="00A83F2F" w:rsidR="002F5D57">
        <w:t xml:space="preserve"> Washington, D.C.</w:t>
      </w:r>
      <w:r w:rsidR="002F5D57">
        <w:t>: ED</w:t>
      </w:r>
      <w:r w:rsidRPr="00A83F2F" w:rsidR="002F5D57">
        <w:t xml:space="preserve">, </w:t>
      </w:r>
      <w:r>
        <w:t>National Center for Education Statistics</w:t>
      </w:r>
      <w:r w:rsidR="002F5D57">
        <w:t>.</w:t>
      </w:r>
    </w:p>
    <w:sectPr w:rsidSect="00790A62">
      <w:headerReference w:type="default" r:id="rId18"/>
      <w:footerReference w:type="default" r:id="rId19"/>
      <w:footerReference w:type="first" r:id="rId20"/>
      <w:pgSz w:w="12240" w:h="15840" w:code="1"/>
      <w:pgMar w:top="1440" w:right="1440" w:bottom="1440" w:left="1440" w:header="720" w:footer="576"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subsetted="1" w:fontKey="{2294F321-0377-4897-9A62-3D7A3513CFC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2" w:subsetted="1" w:fontKey="{629A4930-DA9D-4DB8-8A2F-33A10886F5E1}"/>
    <w:embedBold r:id="rId3" w:subsetted="1" w:fontKey="{432882B4-55E3-467A-A598-087CE63FACAE}"/>
    <w:embedItalic r:id="rId4" w:subsetted="1" w:fontKey="{808D2FD9-B91C-478D-80FB-1E7EB99260F4}"/>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embedRegular r:id="rId5" w:subsetted="1" w:fontKey="{C7064F1F-BEEF-40B1-B571-E9E6E051444C}"/>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Publico Text">
    <w:panose1 w:val="02040502060504060203"/>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embedRegular r:id="rId6" w:subsetted="1" w:fontKey="{81F8C669-103F-44B2-9447-D712B6631A93}"/>
  </w:font>
  <w:font w:name="Cambria Math">
    <w:panose1 w:val="02040503050406030204"/>
    <w:charset w:val="00"/>
    <w:family w:val="roman"/>
    <w:pitch w:val="variable"/>
    <w:sig w:usb0="E00006FF" w:usb1="420024FF" w:usb2="02000000" w:usb3="00000000" w:csb0="0000019F" w:csb1="00000000"/>
    <w:embedRegular r:id="rId7" w:subsetted="1" w:fontKey="{F1049D71-A5ED-4D75-9D5B-D8D947FBD8F4}"/>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29B" w:rsidP="00DB08DF" w14:paraId="4140740C" w14:textId="77777777">
    <w:pPr>
      <w:pStyle w:val="Footer"/>
      <w:pBdr>
        <w:top w:val="single" w:sz="36" w:space="1" w:color="30528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29B" w:rsidP="00DB08DF" w14:paraId="723EEFF5" w14:textId="77777777">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3943327"/>
      <w:docPartObj>
        <w:docPartGallery w:val="Page Numbers (Bottom of Page)"/>
        <w:docPartUnique/>
      </w:docPartObj>
    </w:sdtPr>
    <w:sdtContent>
      <w:p w:rsidR="00A2529B" w14:paraId="05A8010A" w14:textId="5F60FE9E">
        <w:pPr>
          <w:pStyle w:val="Footer"/>
          <w:jc w:val="center"/>
        </w:pPr>
        <w:r>
          <w:fldChar w:fldCharType="begin"/>
        </w:r>
        <w:r w:rsidRPr="00EA7A7B">
          <w:rPr>
            <w:rFonts w:ascii="Calibri" w:hAnsi="Calibri" w:cs="Calibri"/>
            <w:sz w:val="22"/>
            <w:szCs w:val="22"/>
          </w:rPr>
          <w:instrText xml:space="preserve"> PAGE   \* MERGEFORMAT </w:instrText>
        </w:r>
        <w:r>
          <w:fldChar w:fldCharType="separate"/>
        </w:r>
        <w:r w:rsidR="000C7195">
          <w:rPr>
            <w:noProof/>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29B" w:rsidP="00C02845" w14:paraId="5C27F2B0" w14:textId="77777777">
    <w:pPr>
      <w:pStyle w:val="Footer"/>
      <w:jc w:val="center"/>
    </w:pPr>
    <w:r w:rsidRPr="00E92AEC">
      <w:rPr>
        <w:rFonts w:asciiTheme="minorHAnsi" w:hAnsiTheme="minorHAnsi" w:cstheme="minorHAnsi"/>
      </w:rPr>
      <w:fldChar w:fldCharType="begin"/>
    </w:r>
    <w:r w:rsidRPr="00E92AEC">
      <w:rPr>
        <w:rFonts w:asciiTheme="minorHAnsi" w:hAnsiTheme="minorHAnsi" w:cstheme="minorHAnsi"/>
      </w:rPr>
      <w:instrText xml:space="preserve"> PAGE   \* MERGEFORMAT </w:instrText>
    </w:r>
    <w:r w:rsidRPr="00E92AEC">
      <w:rPr>
        <w:rFonts w:asciiTheme="minorHAnsi" w:hAnsiTheme="minorHAnsi" w:cstheme="minorHAnsi"/>
      </w:rPr>
      <w:fldChar w:fldCharType="separate"/>
    </w:r>
    <w:r>
      <w:rPr>
        <w:rFonts w:asciiTheme="minorHAnsi" w:hAnsiTheme="minorHAnsi" w:cstheme="minorHAnsi"/>
        <w:noProof/>
      </w:rPr>
      <w:t>ii</w:t>
    </w:r>
    <w:r w:rsidRPr="00E92AEC">
      <w:rPr>
        <w:rFonts w:asciiTheme="minorHAnsi" w:hAnsiTheme="minorHAnsi" w:cstheme="minorHAns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Bidi"/>
      </w:rPr>
      <w:id w:val="-1389028677"/>
      <w:docPartObj>
        <w:docPartGallery w:val="Page Numbers (Bottom of Page)"/>
        <w:docPartUnique/>
      </w:docPartObj>
    </w:sdtPr>
    <w:sdtEndPr>
      <w:rPr>
        <w:sz w:val="22"/>
        <w:szCs w:val="22"/>
      </w:rPr>
    </w:sdtEndPr>
    <w:sdtContent>
      <w:p w:rsidR="00DC1FC4" w:rsidRPr="00DC1FC4" w:rsidP="00DC1FC4" w14:paraId="5BC13089" w14:textId="517DE8BF">
        <w:pPr>
          <w:pStyle w:val="Footer"/>
          <w:jc w:val="center"/>
          <w:rPr>
            <w:rFonts w:asciiTheme="minorHAnsi" w:hAnsiTheme="minorHAnsi" w:cstheme="minorHAnsi"/>
            <w:sz w:val="22"/>
            <w:szCs w:val="22"/>
          </w:rPr>
        </w:pPr>
        <w:r w:rsidRPr="00DC1FC4">
          <w:rPr>
            <w:rFonts w:asciiTheme="minorHAnsi" w:hAnsiTheme="minorHAnsi" w:cstheme="minorHAnsi"/>
            <w:sz w:val="22"/>
            <w:szCs w:val="22"/>
          </w:rPr>
          <w:t>B-</w:t>
        </w:r>
        <w:r w:rsidRPr="00DC1FC4">
          <w:rPr>
            <w:rFonts w:asciiTheme="minorHAnsi" w:hAnsiTheme="minorHAnsi" w:cstheme="minorHAnsi"/>
            <w:sz w:val="22"/>
            <w:szCs w:val="22"/>
          </w:rPr>
          <w:fldChar w:fldCharType="begin"/>
        </w:r>
        <w:r w:rsidRPr="00DC1FC4">
          <w:rPr>
            <w:rFonts w:asciiTheme="minorHAnsi" w:hAnsiTheme="minorHAnsi" w:cstheme="minorHAnsi"/>
            <w:sz w:val="22"/>
            <w:szCs w:val="22"/>
          </w:rPr>
          <w:instrText xml:space="preserve"> PAGE   \* MERGEFORMAT </w:instrText>
        </w:r>
        <w:r w:rsidRPr="00DC1FC4">
          <w:rPr>
            <w:rFonts w:asciiTheme="minorHAnsi" w:hAnsiTheme="minorHAnsi" w:cstheme="minorHAnsi"/>
            <w:sz w:val="22"/>
            <w:szCs w:val="22"/>
          </w:rPr>
          <w:fldChar w:fldCharType="separate"/>
        </w:r>
        <w:r w:rsidR="002F6934">
          <w:rPr>
            <w:rFonts w:asciiTheme="minorHAnsi" w:hAnsiTheme="minorHAnsi" w:cstheme="minorHAnsi"/>
            <w:noProof/>
            <w:sz w:val="22"/>
            <w:szCs w:val="22"/>
          </w:rPr>
          <w:t>3</w:t>
        </w:r>
        <w:r w:rsidRPr="00DC1FC4">
          <w:rPr>
            <w:rFonts w:asciiTheme="minorHAnsi" w:hAnsiTheme="minorHAnsi" w:cstheme="minorHAnsi"/>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29B" w:rsidRPr="00DC1FC4" w:rsidP="00C02845" w14:paraId="6CF40908" w14:textId="638483AB">
    <w:pPr>
      <w:pStyle w:val="Footer"/>
      <w:jc w:val="center"/>
      <w:rPr>
        <w:rFonts w:asciiTheme="minorHAnsi" w:hAnsiTheme="minorHAnsi" w:cstheme="minorHAnsi"/>
        <w:sz w:val="22"/>
        <w:szCs w:val="22"/>
      </w:rPr>
    </w:pPr>
    <w:r w:rsidRPr="00DC1FC4">
      <w:rPr>
        <w:rFonts w:asciiTheme="minorHAnsi" w:hAnsiTheme="minorHAnsi" w:cstheme="minorHAnsi"/>
        <w:sz w:val="22"/>
        <w:szCs w:val="22"/>
      </w:rPr>
      <w:t>B</w:t>
    </w:r>
    <w:r w:rsidRPr="00DC1FC4">
      <w:rPr>
        <w:rFonts w:asciiTheme="minorHAnsi" w:hAnsiTheme="minorHAnsi" w:cstheme="minorHAnsi"/>
        <w:sz w:val="22"/>
        <w:szCs w:val="22"/>
      </w:rPr>
      <w:t>-</w:t>
    </w:r>
    <w:r w:rsidRPr="00DC1FC4">
      <w:rPr>
        <w:rFonts w:asciiTheme="minorHAnsi" w:hAnsiTheme="minorHAnsi" w:cstheme="minorHAnsi"/>
        <w:sz w:val="22"/>
        <w:szCs w:val="22"/>
      </w:rPr>
      <w:fldChar w:fldCharType="begin"/>
    </w:r>
    <w:r w:rsidRPr="00DC1FC4">
      <w:rPr>
        <w:rFonts w:asciiTheme="minorHAnsi" w:hAnsiTheme="minorHAnsi" w:cstheme="minorHAnsi"/>
        <w:sz w:val="22"/>
        <w:szCs w:val="22"/>
      </w:rPr>
      <w:instrText xml:space="preserve"> PAGE   \* MERGEFORMAT </w:instrText>
    </w:r>
    <w:r w:rsidRPr="00DC1FC4">
      <w:rPr>
        <w:rFonts w:asciiTheme="minorHAnsi" w:hAnsiTheme="minorHAnsi" w:cstheme="minorHAnsi"/>
        <w:sz w:val="22"/>
        <w:szCs w:val="22"/>
      </w:rPr>
      <w:fldChar w:fldCharType="separate"/>
    </w:r>
    <w:r w:rsidR="004B4FDD">
      <w:rPr>
        <w:rFonts w:asciiTheme="minorHAnsi" w:hAnsiTheme="minorHAnsi" w:cstheme="minorHAnsi"/>
        <w:noProof/>
        <w:sz w:val="22"/>
        <w:szCs w:val="22"/>
      </w:rPr>
      <w:t>1</w:t>
    </w:r>
    <w:r w:rsidRPr="00DC1FC4">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108B" w14:paraId="5D91987B" w14:textId="77777777">
      <w:pPr>
        <w:spacing w:line="240" w:lineRule="auto"/>
      </w:pPr>
      <w:r>
        <w:separator/>
      </w:r>
    </w:p>
  </w:footnote>
  <w:footnote w:type="continuationSeparator" w:id="1">
    <w:p w:rsidR="003C108B" w14:paraId="78F82C5B" w14:textId="77777777">
      <w:pPr>
        <w:spacing w:line="240" w:lineRule="auto"/>
      </w:pPr>
      <w:r>
        <w:continuationSeparator/>
      </w:r>
    </w:p>
  </w:footnote>
  <w:footnote w:type="continuationNotice" w:id="2">
    <w:p w:rsidR="003C108B" w14:paraId="6BD4671F" w14:textId="77777777">
      <w:pPr>
        <w:spacing w:line="240" w:lineRule="auto"/>
      </w:pPr>
    </w:p>
  </w:footnote>
  <w:footnote w:id="3">
    <w:p w:rsidR="0077578D" w:rsidP="0077578D" w14:paraId="5334DA51" w14:textId="77777777">
      <w:pPr>
        <w:pStyle w:val="FootnoteText"/>
      </w:pPr>
      <w:r>
        <w:rPr>
          <w:rStyle w:val="FootnoteReference"/>
        </w:rPr>
        <w:footnoteRef/>
      </w:r>
      <w:r>
        <w:tab/>
        <w:t>In the 2017-18 school year, among schools offering any grade from 6 to 8, almost 63 percent offer all three grades, 15 percent start at grade 7, and 19 percent end at grade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29B" w:rsidP="00DB08DF" w14:paraId="3EB4481C" w14:textId="45710C53">
    <w:pPr>
      <w:pStyle w:val="Header"/>
      <w:spacing w:line="14" w:lineRule="exact"/>
    </w:pPr>
    <w:r>
      <w:rPr>
        <w:noProof/>
      </w:rPr>
      <w:drawing>
        <wp:anchor distT="0" distB="0" distL="114300" distR="114300" simplePos="0" relativeHeight="251658240" behindDoc="1" locked="0" layoutInCell="1" allowOverlap="1">
          <wp:simplePos x="0" y="0"/>
          <wp:positionH relativeFrom="column">
            <wp:posOffset>-77098</wp:posOffset>
          </wp:positionH>
          <wp:positionV relativeFrom="paragraph">
            <wp:posOffset>1928941</wp:posOffset>
          </wp:positionV>
          <wp:extent cx="6949440" cy="6721029"/>
          <wp:effectExtent l="0" t="0" r="3810" b="3810"/>
          <wp:wrapNone/>
          <wp:docPr id="1730035493" name="Picture 173003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35493" name="Picture 9"/>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49440" cy="6721029"/>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29B" w:rsidP="00DB08DF" w14:paraId="7807E6AE" w14:textId="77777777">
    <w:pPr>
      <w:pStyle w:val="Header"/>
      <w:ind w:left="-540" w:right="-6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29B" w:rsidP="00DB08DF" w14:paraId="58B7BE96" w14:textId="77777777">
    <w:pPr>
      <w:pStyle w:val="Header"/>
      <w:spacing w:line="14"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29B" w:rsidP="00DB08DF" w14:paraId="34B03AE5" w14:textId="77777777">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42659C2"/>
    <w:lvl w:ilvl="0">
      <w:start w:val="1"/>
      <w:numFmt w:val="decimal"/>
      <w:lvlText w:val="%1."/>
      <w:lvlJc w:val="left"/>
      <w:pPr>
        <w:tabs>
          <w:tab w:val="num" w:pos="1800"/>
        </w:tabs>
        <w:ind w:left="1800" w:hanging="360"/>
      </w:pPr>
    </w:lvl>
  </w:abstractNum>
  <w:abstractNum w:abstractNumId="1">
    <w:nsid w:val="FFFFFF7D"/>
    <w:multiLevelType w:val="singleLevel"/>
    <w:tmpl w:val="F6AA5A92"/>
    <w:lvl w:ilvl="0">
      <w:start w:val="1"/>
      <w:numFmt w:val="decimal"/>
      <w:lvlText w:val="%1."/>
      <w:lvlJc w:val="left"/>
      <w:pPr>
        <w:tabs>
          <w:tab w:val="num" w:pos="1440"/>
        </w:tabs>
        <w:ind w:left="1440" w:hanging="360"/>
      </w:pPr>
    </w:lvl>
  </w:abstractNum>
  <w:abstractNum w:abstractNumId="2">
    <w:nsid w:val="FFFFFF7E"/>
    <w:multiLevelType w:val="singleLevel"/>
    <w:tmpl w:val="DF06896C"/>
    <w:lvl w:ilvl="0">
      <w:start w:val="1"/>
      <w:numFmt w:val="decimal"/>
      <w:lvlText w:val="%1."/>
      <w:lvlJc w:val="left"/>
      <w:pPr>
        <w:tabs>
          <w:tab w:val="num" w:pos="1080"/>
        </w:tabs>
        <w:ind w:left="1080" w:hanging="360"/>
      </w:pPr>
    </w:lvl>
  </w:abstractNum>
  <w:abstractNum w:abstractNumId="3">
    <w:nsid w:val="FFFFFF7F"/>
    <w:multiLevelType w:val="singleLevel"/>
    <w:tmpl w:val="4F6EB924"/>
    <w:lvl w:ilvl="0">
      <w:start w:val="1"/>
      <w:numFmt w:val="decimal"/>
      <w:lvlText w:val="%1."/>
      <w:lvlJc w:val="left"/>
      <w:pPr>
        <w:tabs>
          <w:tab w:val="num" w:pos="720"/>
        </w:tabs>
        <w:ind w:left="720" w:hanging="360"/>
      </w:pPr>
    </w:lvl>
  </w:abstractNum>
  <w:abstractNum w:abstractNumId="4">
    <w:nsid w:val="FFFFFF80"/>
    <w:multiLevelType w:val="singleLevel"/>
    <w:tmpl w:val="0CBAB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1E6E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4C08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00E38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398F93C"/>
    <w:lvl w:ilvl="0">
      <w:start w:val="1"/>
      <w:numFmt w:val="decimal"/>
      <w:lvlText w:val="%1."/>
      <w:lvlJc w:val="left"/>
      <w:pPr>
        <w:tabs>
          <w:tab w:val="num" w:pos="360"/>
        </w:tabs>
        <w:ind w:left="360" w:hanging="360"/>
      </w:pPr>
    </w:lvl>
  </w:abstractNum>
  <w:abstractNum w:abstractNumId="9">
    <w:nsid w:val="FFFFFF89"/>
    <w:multiLevelType w:val="singleLevel"/>
    <w:tmpl w:val="EACC3EC2"/>
    <w:lvl w:ilvl="0">
      <w:start w:val="1"/>
      <w:numFmt w:val="bullet"/>
      <w:lvlText w:val=""/>
      <w:lvlJc w:val="left"/>
      <w:pPr>
        <w:tabs>
          <w:tab w:val="num" w:pos="360"/>
        </w:tabs>
        <w:ind w:left="360" w:hanging="360"/>
      </w:pPr>
      <w:rPr>
        <w:rFonts w:ascii="Symbol" w:hAnsi="Symbol" w:hint="default"/>
      </w:rPr>
    </w:lvl>
  </w:abstractNum>
  <w:abstractNum w:abstractNumId="10">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964689"/>
    <w:multiLevelType w:val="hybridMultilevel"/>
    <w:tmpl w:val="5170B2CC"/>
    <w:lvl w:ilvl="0">
      <w:start w:val="1"/>
      <w:numFmt w:val="bullet"/>
      <w:pStyle w:val="N1-1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E272F80"/>
    <w:multiLevelType w:val="hybridMultilevel"/>
    <w:tmpl w:val="AFEC8A46"/>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80215D8"/>
    <w:multiLevelType w:val="hybridMultilevel"/>
    <w:tmpl w:val="5A3E96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78613F"/>
    <w:multiLevelType w:val="hybridMultilevel"/>
    <w:tmpl w:val="9564B2F6"/>
    <w:lvl w:ilvl="0">
      <w:start w:val="1"/>
      <w:numFmt w:val="bullet"/>
      <w:pStyle w:val="Bullet"/>
      <w:lvlText w:val=""/>
      <w:lvlJc w:val="left"/>
      <w:pPr>
        <w:ind w:left="540"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01150278">
    <w:abstractNumId w:val="12"/>
  </w:num>
  <w:num w:numId="2" w16cid:durableId="1990357909">
    <w:abstractNumId w:val="13"/>
  </w:num>
  <w:num w:numId="3" w16cid:durableId="372315771">
    <w:abstractNumId w:val="10"/>
  </w:num>
  <w:num w:numId="4" w16cid:durableId="377970831">
    <w:abstractNumId w:val="15"/>
  </w:num>
  <w:num w:numId="5" w16cid:durableId="1529221102">
    <w:abstractNumId w:val="11"/>
  </w:num>
  <w:num w:numId="6" w16cid:durableId="625543582">
    <w:abstractNumId w:val="9"/>
  </w:num>
  <w:num w:numId="7" w16cid:durableId="944195180">
    <w:abstractNumId w:val="7"/>
  </w:num>
  <w:num w:numId="8" w16cid:durableId="320930856">
    <w:abstractNumId w:val="6"/>
  </w:num>
  <w:num w:numId="9" w16cid:durableId="1172766922">
    <w:abstractNumId w:val="5"/>
  </w:num>
  <w:num w:numId="10" w16cid:durableId="1957640697">
    <w:abstractNumId w:val="4"/>
  </w:num>
  <w:num w:numId="11" w16cid:durableId="1805539546">
    <w:abstractNumId w:val="8"/>
  </w:num>
  <w:num w:numId="12" w16cid:durableId="325060679">
    <w:abstractNumId w:val="3"/>
  </w:num>
  <w:num w:numId="13" w16cid:durableId="1630208331">
    <w:abstractNumId w:val="2"/>
  </w:num>
  <w:num w:numId="14" w16cid:durableId="616134511">
    <w:abstractNumId w:val="1"/>
  </w:num>
  <w:num w:numId="15" w16cid:durableId="284701220">
    <w:abstractNumId w:val="0"/>
  </w:num>
  <w:num w:numId="16" w16cid:durableId="1119103540">
    <w:abstractNumId w:val="9"/>
  </w:num>
  <w:num w:numId="17" w16cid:durableId="332492776">
    <w:abstractNumId w:val="7"/>
  </w:num>
  <w:num w:numId="18" w16cid:durableId="951783918">
    <w:abstractNumId w:val="6"/>
  </w:num>
  <w:num w:numId="19" w16cid:durableId="1594171498">
    <w:abstractNumId w:val="5"/>
  </w:num>
  <w:num w:numId="20" w16cid:durableId="1542672616">
    <w:abstractNumId w:val="4"/>
  </w:num>
  <w:num w:numId="21" w16cid:durableId="1367758175">
    <w:abstractNumId w:val="8"/>
  </w:num>
  <w:num w:numId="22" w16cid:durableId="1416587014">
    <w:abstractNumId w:val="3"/>
  </w:num>
  <w:num w:numId="23" w16cid:durableId="1590768153">
    <w:abstractNumId w:val="2"/>
  </w:num>
  <w:num w:numId="24" w16cid:durableId="538902832">
    <w:abstractNumId w:val="1"/>
  </w:num>
  <w:num w:numId="25" w16cid:durableId="531499453">
    <w:abstractNumId w:val="0"/>
  </w:num>
  <w:num w:numId="26" w16cid:durableId="2100328302">
    <w:abstractNumId w:val="9"/>
  </w:num>
  <w:num w:numId="27" w16cid:durableId="472218629">
    <w:abstractNumId w:val="7"/>
  </w:num>
  <w:num w:numId="28" w16cid:durableId="20017253">
    <w:abstractNumId w:val="6"/>
  </w:num>
  <w:num w:numId="29" w16cid:durableId="1361317347">
    <w:abstractNumId w:val="5"/>
  </w:num>
  <w:num w:numId="30" w16cid:durableId="340470159">
    <w:abstractNumId w:val="4"/>
  </w:num>
  <w:num w:numId="31" w16cid:durableId="1111391061">
    <w:abstractNumId w:val="8"/>
  </w:num>
  <w:num w:numId="32" w16cid:durableId="1860923885">
    <w:abstractNumId w:val="3"/>
  </w:num>
  <w:num w:numId="33" w16cid:durableId="755443379">
    <w:abstractNumId w:val="2"/>
  </w:num>
  <w:num w:numId="34" w16cid:durableId="1864980429">
    <w:abstractNumId w:val="1"/>
  </w:num>
  <w:num w:numId="35" w16cid:durableId="1955818535">
    <w:abstractNumId w:val="0"/>
  </w:num>
  <w:num w:numId="36" w16cid:durableId="1988776784">
    <w:abstractNumId w:val="9"/>
  </w:num>
  <w:num w:numId="37" w16cid:durableId="1488597150">
    <w:abstractNumId w:val="7"/>
  </w:num>
  <w:num w:numId="38" w16cid:durableId="489954389">
    <w:abstractNumId w:val="6"/>
  </w:num>
  <w:num w:numId="39" w16cid:durableId="558638192">
    <w:abstractNumId w:val="5"/>
  </w:num>
  <w:num w:numId="40" w16cid:durableId="1968966189">
    <w:abstractNumId w:val="4"/>
  </w:num>
  <w:num w:numId="41" w16cid:durableId="281763318">
    <w:abstractNumId w:val="8"/>
  </w:num>
  <w:num w:numId="42" w16cid:durableId="628702521">
    <w:abstractNumId w:val="3"/>
  </w:num>
  <w:num w:numId="43" w16cid:durableId="111478926">
    <w:abstractNumId w:val="2"/>
  </w:num>
  <w:num w:numId="44" w16cid:durableId="1147740762">
    <w:abstractNumId w:val="1"/>
  </w:num>
  <w:num w:numId="45" w16cid:durableId="1007899275">
    <w:abstractNumId w:val="0"/>
  </w:num>
  <w:num w:numId="46" w16cid:durableId="2139715795">
    <w:abstractNumId w:val="9"/>
  </w:num>
  <w:num w:numId="47" w16cid:durableId="1172067213">
    <w:abstractNumId w:val="7"/>
  </w:num>
  <w:num w:numId="48" w16cid:durableId="1397624905">
    <w:abstractNumId w:val="6"/>
  </w:num>
  <w:num w:numId="49" w16cid:durableId="1063404363">
    <w:abstractNumId w:val="5"/>
  </w:num>
  <w:num w:numId="50" w16cid:durableId="1200973081">
    <w:abstractNumId w:val="4"/>
  </w:num>
  <w:num w:numId="51" w16cid:durableId="359865700">
    <w:abstractNumId w:val="8"/>
  </w:num>
  <w:num w:numId="52" w16cid:durableId="1894806320">
    <w:abstractNumId w:val="3"/>
  </w:num>
  <w:num w:numId="53" w16cid:durableId="1553736402">
    <w:abstractNumId w:val="2"/>
  </w:num>
  <w:num w:numId="54" w16cid:durableId="1814179042">
    <w:abstractNumId w:val="1"/>
  </w:num>
  <w:num w:numId="55" w16cid:durableId="444693628">
    <w:abstractNumId w:val="0"/>
  </w:num>
  <w:num w:numId="56" w16cid:durableId="169948383">
    <w:abstractNumId w:val="9"/>
  </w:num>
  <w:num w:numId="57" w16cid:durableId="513956169">
    <w:abstractNumId w:val="7"/>
  </w:num>
  <w:num w:numId="58" w16cid:durableId="467741723">
    <w:abstractNumId w:val="6"/>
  </w:num>
  <w:num w:numId="59" w16cid:durableId="1622882917">
    <w:abstractNumId w:val="5"/>
  </w:num>
  <w:num w:numId="60" w16cid:durableId="1316958133">
    <w:abstractNumId w:val="4"/>
  </w:num>
  <w:num w:numId="61" w16cid:durableId="1962375348">
    <w:abstractNumId w:val="8"/>
  </w:num>
  <w:num w:numId="62" w16cid:durableId="1439106086">
    <w:abstractNumId w:val="3"/>
  </w:num>
  <w:num w:numId="63" w16cid:durableId="2026520055">
    <w:abstractNumId w:val="2"/>
  </w:num>
  <w:num w:numId="64" w16cid:durableId="1758018313">
    <w:abstractNumId w:val="1"/>
  </w:num>
  <w:num w:numId="65" w16cid:durableId="1949770399">
    <w:abstractNumId w:val="0"/>
  </w:num>
  <w:num w:numId="66" w16cid:durableId="348945186">
    <w:abstractNumId w:val="9"/>
  </w:num>
  <w:num w:numId="67" w16cid:durableId="1936327408">
    <w:abstractNumId w:val="7"/>
  </w:num>
  <w:num w:numId="68" w16cid:durableId="487403108">
    <w:abstractNumId w:val="6"/>
  </w:num>
  <w:num w:numId="69" w16cid:durableId="112097201">
    <w:abstractNumId w:val="5"/>
  </w:num>
  <w:num w:numId="70" w16cid:durableId="1390037719">
    <w:abstractNumId w:val="4"/>
  </w:num>
  <w:num w:numId="71" w16cid:durableId="1569266388">
    <w:abstractNumId w:val="8"/>
  </w:num>
  <w:num w:numId="72" w16cid:durableId="1451969993">
    <w:abstractNumId w:val="3"/>
  </w:num>
  <w:num w:numId="73" w16cid:durableId="694423562">
    <w:abstractNumId w:val="2"/>
  </w:num>
  <w:num w:numId="74" w16cid:durableId="697589735">
    <w:abstractNumId w:val="1"/>
  </w:num>
  <w:num w:numId="75" w16cid:durableId="884684907">
    <w:abstractNumId w:val="0"/>
  </w:num>
  <w:num w:numId="76" w16cid:durableId="16005340">
    <w:abstractNumId w:val="9"/>
  </w:num>
  <w:num w:numId="77" w16cid:durableId="1898010483">
    <w:abstractNumId w:val="7"/>
  </w:num>
  <w:num w:numId="78" w16cid:durableId="2045906559">
    <w:abstractNumId w:val="6"/>
  </w:num>
  <w:num w:numId="79" w16cid:durableId="1331055973">
    <w:abstractNumId w:val="5"/>
  </w:num>
  <w:num w:numId="80" w16cid:durableId="785545651">
    <w:abstractNumId w:val="4"/>
  </w:num>
  <w:num w:numId="81" w16cid:durableId="1846280485">
    <w:abstractNumId w:val="8"/>
  </w:num>
  <w:num w:numId="82" w16cid:durableId="1923756912">
    <w:abstractNumId w:val="3"/>
  </w:num>
  <w:num w:numId="83" w16cid:durableId="1726565784">
    <w:abstractNumId w:val="2"/>
  </w:num>
  <w:num w:numId="84" w16cid:durableId="1881556161">
    <w:abstractNumId w:val="1"/>
  </w:num>
  <w:num w:numId="85" w16cid:durableId="178468968">
    <w:abstractNumId w:val="0"/>
  </w:num>
  <w:num w:numId="86" w16cid:durableId="1732387635">
    <w:abstractNumId w:val="9"/>
  </w:num>
  <w:num w:numId="87" w16cid:durableId="677658624">
    <w:abstractNumId w:val="7"/>
  </w:num>
  <w:num w:numId="88" w16cid:durableId="772475097">
    <w:abstractNumId w:val="6"/>
  </w:num>
  <w:num w:numId="89" w16cid:durableId="2078437360">
    <w:abstractNumId w:val="5"/>
  </w:num>
  <w:num w:numId="90" w16cid:durableId="20934207">
    <w:abstractNumId w:val="4"/>
  </w:num>
  <w:num w:numId="91" w16cid:durableId="1964385498">
    <w:abstractNumId w:val="8"/>
  </w:num>
  <w:num w:numId="92" w16cid:durableId="1181814661">
    <w:abstractNumId w:val="3"/>
  </w:num>
  <w:num w:numId="93" w16cid:durableId="1329944169">
    <w:abstractNumId w:val="2"/>
  </w:num>
  <w:num w:numId="94" w16cid:durableId="1222016177">
    <w:abstractNumId w:val="1"/>
  </w:num>
  <w:num w:numId="95" w16cid:durableId="1976794852">
    <w:abstractNumId w:val="0"/>
  </w:num>
  <w:num w:numId="96" w16cid:durableId="1475171713">
    <w:abstractNumId w:val="9"/>
  </w:num>
  <w:num w:numId="97" w16cid:durableId="1575312819">
    <w:abstractNumId w:val="7"/>
  </w:num>
  <w:num w:numId="98" w16cid:durableId="1616012384">
    <w:abstractNumId w:val="6"/>
  </w:num>
  <w:num w:numId="99" w16cid:durableId="72317990">
    <w:abstractNumId w:val="5"/>
  </w:num>
  <w:num w:numId="100" w16cid:durableId="811338022">
    <w:abstractNumId w:val="4"/>
  </w:num>
  <w:num w:numId="101" w16cid:durableId="1619021506">
    <w:abstractNumId w:val="8"/>
  </w:num>
  <w:num w:numId="102" w16cid:durableId="951205214">
    <w:abstractNumId w:val="3"/>
  </w:num>
  <w:num w:numId="103" w16cid:durableId="1904557792">
    <w:abstractNumId w:val="2"/>
  </w:num>
  <w:num w:numId="104" w16cid:durableId="2095736302">
    <w:abstractNumId w:val="1"/>
  </w:num>
  <w:num w:numId="105" w16cid:durableId="445391254">
    <w:abstractNumId w:val="0"/>
  </w:num>
  <w:num w:numId="106" w16cid:durableId="1526334735">
    <w:abstractNumId w:val="9"/>
  </w:num>
  <w:num w:numId="107" w16cid:durableId="2052147220">
    <w:abstractNumId w:val="7"/>
  </w:num>
  <w:num w:numId="108" w16cid:durableId="182397782">
    <w:abstractNumId w:val="6"/>
  </w:num>
  <w:num w:numId="109" w16cid:durableId="1093160268">
    <w:abstractNumId w:val="5"/>
  </w:num>
  <w:num w:numId="110" w16cid:durableId="364599838">
    <w:abstractNumId w:val="4"/>
  </w:num>
  <w:num w:numId="111" w16cid:durableId="1801874025">
    <w:abstractNumId w:val="8"/>
  </w:num>
  <w:num w:numId="112" w16cid:durableId="1824275198">
    <w:abstractNumId w:val="3"/>
  </w:num>
  <w:num w:numId="113" w16cid:durableId="687289471">
    <w:abstractNumId w:val="2"/>
  </w:num>
  <w:num w:numId="114" w16cid:durableId="424573921">
    <w:abstractNumId w:val="1"/>
  </w:num>
  <w:num w:numId="115" w16cid:durableId="1694380511">
    <w:abstractNumId w:val="0"/>
  </w:num>
  <w:num w:numId="116" w16cid:durableId="1063214744">
    <w:abstractNumId w:val="9"/>
  </w:num>
  <w:num w:numId="117" w16cid:durableId="2063139478">
    <w:abstractNumId w:val="7"/>
  </w:num>
  <w:num w:numId="118" w16cid:durableId="1908032797">
    <w:abstractNumId w:val="6"/>
  </w:num>
  <w:num w:numId="119" w16cid:durableId="917057994">
    <w:abstractNumId w:val="5"/>
  </w:num>
  <w:num w:numId="120" w16cid:durableId="1930576492">
    <w:abstractNumId w:val="4"/>
  </w:num>
  <w:num w:numId="121" w16cid:durableId="209459129">
    <w:abstractNumId w:val="8"/>
  </w:num>
  <w:num w:numId="122" w16cid:durableId="1988629196">
    <w:abstractNumId w:val="3"/>
  </w:num>
  <w:num w:numId="123" w16cid:durableId="117576870">
    <w:abstractNumId w:val="2"/>
  </w:num>
  <w:num w:numId="124" w16cid:durableId="356079750">
    <w:abstractNumId w:val="1"/>
  </w:num>
  <w:num w:numId="125" w16cid:durableId="1305230912">
    <w:abstractNumId w:val="0"/>
  </w:num>
  <w:num w:numId="126" w16cid:durableId="1809350646">
    <w:abstractNumId w:val="9"/>
  </w:num>
  <w:num w:numId="127" w16cid:durableId="2065787100">
    <w:abstractNumId w:val="7"/>
  </w:num>
  <w:num w:numId="128" w16cid:durableId="1668750659">
    <w:abstractNumId w:val="6"/>
  </w:num>
  <w:num w:numId="129" w16cid:durableId="1587107180">
    <w:abstractNumId w:val="5"/>
  </w:num>
  <w:num w:numId="130" w16cid:durableId="517932876">
    <w:abstractNumId w:val="4"/>
  </w:num>
  <w:num w:numId="131" w16cid:durableId="712995767">
    <w:abstractNumId w:val="8"/>
  </w:num>
  <w:num w:numId="132" w16cid:durableId="966664242">
    <w:abstractNumId w:val="3"/>
  </w:num>
  <w:num w:numId="133" w16cid:durableId="1280645602">
    <w:abstractNumId w:val="2"/>
  </w:num>
  <w:num w:numId="134" w16cid:durableId="275869282">
    <w:abstractNumId w:val="1"/>
  </w:num>
  <w:num w:numId="135" w16cid:durableId="1412312580">
    <w:abstractNumId w:val="0"/>
  </w:num>
  <w:num w:numId="136" w16cid:durableId="1518960536">
    <w:abstractNumId w:val="9"/>
  </w:num>
  <w:num w:numId="137" w16cid:durableId="21632884">
    <w:abstractNumId w:val="7"/>
  </w:num>
  <w:num w:numId="138" w16cid:durableId="1459032221">
    <w:abstractNumId w:val="6"/>
  </w:num>
  <w:num w:numId="139" w16cid:durableId="580986322">
    <w:abstractNumId w:val="5"/>
  </w:num>
  <w:num w:numId="140" w16cid:durableId="1199734147">
    <w:abstractNumId w:val="4"/>
  </w:num>
  <w:num w:numId="141" w16cid:durableId="412820154">
    <w:abstractNumId w:val="8"/>
  </w:num>
  <w:num w:numId="142" w16cid:durableId="168915280">
    <w:abstractNumId w:val="3"/>
  </w:num>
  <w:num w:numId="143" w16cid:durableId="652562875">
    <w:abstractNumId w:val="2"/>
  </w:num>
  <w:num w:numId="144" w16cid:durableId="1040858578">
    <w:abstractNumId w:val="1"/>
  </w:num>
  <w:num w:numId="145" w16cid:durableId="562719577">
    <w:abstractNumId w:val="0"/>
  </w:num>
  <w:num w:numId="146" w16cid:durableId="105395749">
    <w:abstractNumId w:val="9"/>
  </w:num>
  <w:num w:numId="147" w16cid:durableId="2040887975">
    <w:abstractNumId w:val="7"/>
  </w:num>
  <w:num w:numId="148" w16cid:durableId="272983825">
    <w:abstractNumId w:val="6"/>
  </w:num>
  <w:num w:numId="149" w16cid:durableId="835850285">
    <w:abstractNumId w:val="5"/>
  </w:num>
  <w:num w:numId="150" w16cid:durableId="1899634296">
    <w:abstractNumId w:val="4"/>
  </w:num>
  <w:num w:numId="151" w16cid:durableId="1462336490">
    <w:abstractNumId w:val="8"/>
  </w:num>
  <w:num w:numId="152" w16cid:durableId="1187400960">
    <w:abstractNumId w:val="3"/>
  </w:num>
  <w:num w:numId="153" w16cid:durableId="1810635783">
    <w:abstractNumId w:val="2"/>
  </w:num>
  <w:num w:numId="154" w16cid:durableId="671875155">
    <w:abstractNumId w:val="1"/>
  </w:num>
  <w:num w:numId="155" w16cid:durableId="146288296">
    <w:abstractNumId w:val="0"/>
  </w:num>
  <w:num w:numId="156" w16cid:durableId="952324328">
    <w:abstractNumId w:val="9"/>
  </w:num>
  <w:num w:numId="157" w16cid:durableId="523832196">
    <w:abstractNumId w:val="7"/>
  </w:num>
  <w:num w:numId="158" w16cid:durableId="1373075055">
    <w:abstractNumId w:val="6"/>
  </w:num>
  <w:num w:numId="159" w16cid:durableId="868837125">
    <w:abstractNumId w:val="5"/>
  </w:num>
  <w:num w:numId="160" w16cid:durableId="948122527">
    <w:abstractNumId w:val="4"/>
  </w:num>
  <w:num w:numId="161" w16cid:durableId="1173304283">
    <w:abstractNumId w:val="8"/>
  </w:num>
  <w:num w:numId="162" w16cid:durableId="916279467">
    <w:abstractNumId w:val="3"/>
  </w:num>
  <w:num w:numId="163" w16cid:durableId="1283994509">
    <w:abstractNumId w:val="2"/>
  </w:num>
  <w:num w:numId="164" w16cid:durableId="471093607">
    <w:abstractNumId w:val="1"/>
  </w:num>
  <w:num w:numId="165" w16cid:durableId="1707755327">
    <w:abstractNumId w:val="0"/>
  </w:num>
  <w:num w:numId="166" w16cid:durableId="2040230819">
    <w:abstractNumId w:val="9"/>
  </w:num>
  <w:num w:numId="167" w16cid:durableId="484786116">
    <w:abstractNumId w:val="7"/>
  </w:num>
  <w:num w:numId="168" w16cid:durableId="608438469">
    <w:abstractNumId w:val="6"/>
  </w:num>
  <w:num w:numId="169" w16cid:durableId="923996322">
    <w:abstractNumId w:val="5"/>
  </w:num>
  <w:num w:numId="170" w16cid:durableId="1057631199">
    <w:abstractNumId w:val="4"/>
  </w:num>
  <w:num w:numId="171" w16cid:durableId="248394878">
    <w:abstractNumId w:val="8"/>
  </w:num>
  <w:num w:numId="172" w16cid:durableId="549347856">
    <w:abstractNumId w:val="3"/>
  </w:num>
  <w:num w:numId="173" w16cid:durableId="1391148130">
    <w:abstractNumId w:val="2"/>
  </w:num>
  <w:num w:numId="174" w16cid:durableId="1679307849">
    <w:abstractNumId w:val="1"/>
  </w:num>
  <w:num w:numId="175" w16cid:durableId="2088380278">
    <w:abstractNumId w:val="0"/>
  </w:num>
  <w:num w:numId="176" w16cid:durableId="151920860">
    <w:abstractNumId w:val="9"/>
  </w:num>
  <w:num w:numId="177" w16cid:durableId="8872665">
    <w:abstractNumId w:val="7"/>
  </w:num>
  <w:num w:numId="178" w16cid:durableId="795485794">
    <w:abstractNumId w:val="6"/>
  </w:num>
  <w:num w:numId="179" w16cid:durableId="1259371036">
    <w:abstractNumId w:val="5"/>
  </w:num>
  <w:num w:numId="180" w16cid:durableId="809203639">
    <w:abstractNumId w:val="4"/>
  </w:num>
  <w:num w:numId="181" w16cid:durableId="629241448">
    <w:abstractNumId w:val="8"/>
  </w:num>
  <w:num w:numId="182" w16cid:durableId="540290086">
    <w:abstractNumId w:val="3"/>
  </w:num>
  <w:num w:numId="183" w16cid:durableId="1082948573">
    <w:abstractNumId w:val="2"/>
  </w:num>
  <w:num w:numId="184" w16cid:durableId="1156453885">
    <w:abstractNumId w:val="1"/>
  </w:num>
  <w:num w:numId="185" w16cid:durableId="316108300">
    <w:abstractNumId w:val="0"/>
  </w:num>
  <w:num w:numId="186" w16cid:durableId="2028825870">
    <w:abstractNumId w:val="9"/>
  </w:num>
  <w:num w:numId="187" w16cid:durableId="618609266">
    <w:abstractNumId w:val="7"/>
  </w:num>
  <w:num w:numId="188" w16cid:durableId="1101871804">
    <w:abstractNumId w:val="6"/>
  </w:num>
  <w:num w:numId="189" w16cid:durableId="1387800203">
    <w:abstractNumId w:val="5"/>
  </w:num>
  <w:num w:numId="190" w16cid:durableId="1571110783">
    <w:abstractNumId w:val="4"/>
  </w:num>
  <w:num w:numId="191" w16cid:durableId="1993018850">
    <w:abstractNumId w:val="8"/>
  </w:num>
  <w:num w:numId="192" w16cid:durableId="368651157">
    <w:abstractNumId w:val="3"/>
  </w:num>
  <w:num w:numId="193" w16cid:durableId="1868130858">
    <w:abstractNumId w:val="2"/>
  </w:num>
  <w:num w:numId="194" w16cid:durableId="1706446478">
    <w:abstractNumId w:val="1"/>
  </w:num>
  <w:num w:numId="195" w16cid:durableId="434904824">
    <w:abstractNumId w:val="0"/>
  </w:num>
  <w:num w:numId="196" w16cid:durableId="188034814">
    <w:abstractNumId w:val="9"/>
  </w:num>
  <w:num w:numId="197" w16cid:durableId="859274913">
    <w:abstractNumId w:val="7"/>
  </w:num>
  <w:num w:numId="198" w16cid:durableId="1825275217">
    <w:abstractNumId w:val="6"/>
  </w:num>
  <w:num w:numId="199" w16cid:durableId="947808263">
    <w:abstractNumId w:val="5"/>
  </w:num>
  <w:num w:numId="200" w16cid:durableId="1914244021">
    <w:abstractNumId w:val="4"/>
  </w:num>
  <w:num w:numId="201" w16cid:durableId="1292662713">
    <w:abstractNumId w:val="8"/>
  </w:num>
  <w:num w:numId="202" w16cid:durableId="1394349307">
    <w:abstractNumId w:val="3"/>
  </w:num>
  <w:num w:numId="203" w16cid:durableId="946540407">
    <w:abstractNumId w:val="2"/>
  </w:num>
  <w:num w:numId="204" w16cid:durableId="120461231">
    <w:abstractNumId w:val="1"/>
  </w:num>
  <w:num w:numId="205" w16cid:durableId="1696692240">
    <w:abstractNumId w:val="0"/>
  </w:num>
  <w:num w:numId="206" w16cid:durableId="1383364597">
    <w:abstractNumId w:val="9"/>
  </w:num>
  <w:num w:numId="207" w16cid:durableId="993023159">
    <w:abstractNumId w:val="7"/>
  </w:num>
  <w:num w:numId="208" w16cid:durableId="347566571">
    <w:abstractNumId w:val="6"/>
  </w:num>
  <w:num w:numId="209" w16cid:durableId="21519155">
    <w:abstractNumId w:val="5"/>
  </w:num>
  <w:num w:numId="210" w16cid:durableId="1706324522">
    <w:abstractNumId w:val="4"/>
  </w:num>
  <w:num w:numId="211" w16cid:durableId="791020947">
    <w:abstractNumId w:val="8"/>
  </w:num>
  <w:num w:numId="212" w16cid:durableId="2054883393">
    <w:abstractNumId w:val="3"/>
  </w:num>
  <w:num w:numId="213" w16cid:durableId="403455060">
    <w:abstractNumId w:val="2"/>
  </w:num>
  <w:num w:numId="214" w16cid:durableId="626542849">
    <w:abstractNumId w:val="1"/>
  </w:num>
  <w:num w:numId="215" w16cid:durableId="429014389">
    <w:abstractNumId w:val="0"/>
  </w:num>
  <w:num w:numId="216" w16cid:durableId="1636183952">
    <w:abstractNumId w:val="9"/>
  </w:num>
  <w:num w:numId="217" w16cid:durableId="84233312">
    <w:abstractNumId w:val="7"/>
  </w:num>
  <w:num w:numId="218" w16cid:durableId="1364132620">
    <w:abstractNumId w:val="6"/>
  </w:num>
  <w:num w:numId="219" w16cid:durableId="1982152248">
    <w:abstractNumId w:val="5"/>
  </w:num>
  <w:num w:numId="220" w16cid:durableId="1224289133">
    <w:abstractNumId w:val="4"/>
  </w:num>
  <w:num w:numId="221" w16cid:durableId="1614894897">
    <w:abstractNumId w:val="8"/>
  </w:num>
  <w:num w:numId="222" w16cid:durableId="1949655469">
    <w:abstractNumId w:val="3"/>
  </w:num>
  <w:num w:numId="223" w16cid:durableId="33165320">
    <w:abstractNumId w:val="2"/>
  </w:num>
  <w:num w:numId="224" w16cid:durableId="1197540855">
    <w:abstractNumId w:val="1"/>
  </w:num>
  <w:num w:numId="225" w16cid:durableId="354503315">
    <w:abstractNumId w:val="0"/>
  </w:num>
  <w:num w:numId="226" w16cid:durableId="2134980289">
    <w:abstractNumId w:val="9"/>
  </w:num>
  <w:num w:numId="227" w16cid:durableId="1830830221">
    <w:abstractNumId w:val="7"/>
  </w:num>
  <w:num w:numId="228" w16cid:durableId="971397730">
    <w:abstractNumId w:val="6"/>
  </w:num>
  <w:num w:numId="229" w16cid:durableId="1834641244">
    <w:abstractNumId w:val="5"/>
  </w:num>
  <w:num w:numId="230" w16cid:durableId="758984280">
    <w:abstractNumId w:val="4"/>
  </w:num>
  <w:num w:numId="231" w16cid:durableId="1128820013">
    <w:abstractNumId w:val="8"/>
  </w:num>
  <w:num w:numId="232" w16cid:durableId="1753501758">
    <w:abstractNumId w:val="3"/>
  </w:num>
  <w:num w:numId="233" w16cid:durableId="2096200081">
    <w:abstractNumId w:val="2"/>
  </w:num>
  <w:num w:numId="234" w16cid:durableId="1593706358">
    <w:abstractNumId w:val="1"/>
  </w:num>
  <w:num w:numId="235" w16cid:durableId="22679994">
    <w:abstractNumId w:val="0"/>
  </w:num>
  <w:num w:numId="236" w16cid:durableId="1295604448">
    <w:abstractNumId w:val="9"/>
  </w:num>
  <w:num w:numId="237" w16cid:durableId="1649482132">
    <w:abstractNumId w:val="7"/>
  </w:num>
  <w:num w:numId="238" w16cid:durableId="451366738">
    <w:abstractNumId w:val="6"/>
  </w:num>
  <w:num w:numId="239" w16cid:durableId="129323628">
    <w:abstractNumId w:val="5"/>
  </w:num>
  <w:num w:numId="240" w16cid:durableId="1706829477">
    <w:abstractNumId w:val="4"/>
  </w:num>
  <w:num w:numId="241" w16cid:durableId="1576428885">
    <w:abstractNumId w:val="8"/>
  </w:num>
  <w:num w:numId="242" w16cid:durableId="734357104">
    <w:abstractNumId w:val="3"/>
  </w:num>
  <w:num w:numId="243" w16cid:durableId="767777383">
    <w:abstractNumId w:val="2"/>
  </w:num>
  <w:num w:numId="244" w16cid:durableId="1770664103">
    <w:abstractNumId w:val="1"/>
  </w:num>
  <w:num w:numId="245" w16cid:durableId="1085495423">
    <w:abstractNumId w:val="0"/>
  </w:num>
  <w:num w:numId="246" w16cid:durableId="1850636262">
    <w:abstractNumId w:val="9"/>
  </w:num>
  <w:num w:numId="247" w16cid:durableId="199365720">
    <w:abstractNumId w:val="7"/>
  </w:num>
  <w:num w:numId="248" w16cid:durableId="1929579654">
    <w:abstractNumId w:val="6"/>
  </w:num>
  <w:num w:numId="249" w16cid:durableId="775518028">
    <w:abstractNumId w:val="5"/>
  </w:num>
  <w:num w:numId="250" w16cid:durableId="595865782">
    <w:abstractNumId w:val="4"/>
  </w:num>
  <w:num w:numId="251" w16cid:durableId="1144007320">
    <w:abstractNumId w:val="8"/>
  </w:num>
  <w:num w:numId="252" w16cid:durableId="1036589505">
    <w:abstractNumId w:val="3"/>
  </w:num>
  <w:num w:numId="253" w16cid:durableId="1863400185">
    <w:abstractNumId w:val="2"/>
  </w:num>
  <w:num w:numId="254" w16cid:durableId="1316448549">
    <w:abstractNumId w:val="1"/>
  </w:num>
  <w:num w:numId="255" w16cid:durableId="450637524">
    <w:abstractNumId w:val="0"/>
  </w:num>
  <w:num w:numId="256" w16cid:durableId="1866551118">
    <w:abstractNumId w:val="9"/>
  </w:num>
  <w:num w:numId="257" w16cid:durableId="161900435">
    <w:abstractNumId w:val="7"/>
  </w:num>
  <w:num w:numId="258" w16cid:durableId="506137521">
    <w:abstractNumId w:val="6"/>
  </w:num>
  <w:num w:numId="259" w16cid:durableId="976449855">
    <w:abstractNumId w:val="5"/>
  </w:num>
  <w:num w:numId="260" w16cid:durableId="1631664086">
    <w:abstractNumId w:val="4"/>
  </w:num>
  <w:num w:numId="261" w16cid:durableId="1474787949">
    <w:abstractNumId w:val="8"/>
  </w:num>
  <w:num w:numId="262" w16cid:durableId="1589382460">
    <w:abstractNumId w:val="3"/>
  </w:num>
  <w:num w:numId="263" w16cid:durableId="1872917826">
    <w:abstractNumId w:val="2"/>
  </w:num>
  <w:num w:numId="264" w16cid:durableId="216667143">
    <w:abstractNumId w:val="1"/>
  </w:num>
  <w:num w:numId="265" w16cid:durableId="563220599">
    <w:abstractNumId w:val="0"/>
  </w:num>
  <w:num w:numId="266" w16cid:durableId="1681161615">
    <w:abstractNumId w:val="9"/>
  </w:num>
  <w:num w:numId="267" w16cid:durableId="1365400926">
    <w:abstractNumId w:val="7"/>
  </w:num>
  <w:num w:numId="268" w16cid:durableId="1582174397">
    <w:abstractNumId w:val="6"/>
  </w:num>
  <w:num w:numId="269" w16cid:durableId="1301039129">
    <w:abstractNumId w:val="5"/>
  </w:num>
  <w:num w:numId="270" w16cid:durableId="390618213">
    <w:abstractNumId w:val="4"/>
  </w:num>
  <w:num w:numId="271" w16cid:durableId="1352023540">
    <w:abstractNumId w:val="8"/>
  </w:num>
  <w:num w:numId="272" w16cid:durableId="1590848198">
    <w:abstractNumId w:val="3"/>
  </w:num>
  <w:num w:numId="273" w16cid:durableId="2108698417">
    <w:abstractNumId w:val="2"/>
  </w:num>
  <w:num w:numId="274" w16cid:durableId="1294940970">
    <w:abstractNumId w:val="1"/>
  </w:num>
  <w:num w:numId="275" w16cid:durableId="930429257">
    <w:abstractNumId w:val="0"/>
  </w:num>
  <w:num w:numId="276" w16cid:durableId="1607931700">
    <w:abstractNumId w:val="9"/>
  </w:num>
  <w:num w:numId="277" w16cid:durableId="2085906614">
    <w:abstractNumId w:val="7"/>
  </w:num>
  <w:num w:numId="278" w16cid:durableId="349911620">
    <w:abstractNumId w:val="6"/>
  </w:num>
  <w:num w:numId="279" w16cid:durableId="1337420785">
    <w:abstractNumId w:val="5"/>
  </w:num>
  <w:num w:numId="280" w16cid:durableId="1319647412">
    <w:abstractNumId w:val="4"/>
  </w:num>
  <w:num w:numId="281" w16cid:durableId="158663207">
    <w:abstractNumId w:val="8"/>
  </w:num>
  <w:num w:numId="282" w16cid:durableId="1156192177">
    <w:abstractNumId w:val="3"/>
  </w:num>
  <w:num w:numId="283" w16cid:durableId="1398896433">
    <w:abstractNumId w:val="2"/>
  </w:num>
  <w:num w:numId="284" w16cid:durableId="1116370037">
    <w:abstractNumId w:val="1"/>
  </w:num>
  <w:num w:numId="285" w16cid:durableId="1898130977">
    <w:abstractNumId w:val="0"/>
  </w:num>
  <w:num w:numId="286" w16cid:durableId="493835195">
    <w:abstractNumId w:val="9"/>
  </w:num>
  <w:num w:numId="287" w16cid:durableId="1347443250">
    <w:abstractNumId w:val="7"/>
  </w:num>
  <w:num w:numId="288" w16cid:durableId="715927671">
    <w:abstractNumId w:val="6"/>
  </w:num>
  <w:num w:numId="289" w16cid:durableId="1241283582">
    <w:abstractNumId w:val="5"/>
  </w:num>
  <w:num w:numId="290" w16cid:durableId="1353069745">
    <w:abstractNumId w:val="4"/>
  </w:num>
  <w:num w:numId="291" w16cid:durableId="941063211">
    <w:abstractNumId w:val="8"/>
  </w:num>
  <w:num w:numId="292" w16cid:durableId="832917398">
    <w:abstractNumId w:val="3"/>
  </w:num>
  <w:num w:numId="293" w16cid:durableId="983316888">
    <w:abstractNumId w:val="2"/>
  </w:num>
  <w:num w:numId="294" w16cid:durableId="1229615661">
    <w:abstractNumId w:val="1"/>
  </w:num>
  <w:num w:numId="295" w16cid:durableId="1291938300">
    <w:abstractNumId w:val="0"/>
  </w:num>
  <w:num w:numId="296" w16cid:durableId="2017927438">
    <w:abstractNumId w:val="9"/>
  </w:num>
  <w:num w:numId="297" w16cid:durableId="285889505">
    <w:abstractNumId w:val="7"/>
  </w:num>
  <w:num w:numId="298" w16cid:durableId="263464303">
    <w:abstractNumId w:val="6"/>
  </w:num>
  <w:num w:numId="299" w16cid:durableId="1799033677">
    <w:abstractNumId w:val="5"/>
  </w:num>
  <w:num w:numId="300" w16cid:durableId="981691927">
    <w:abstractNumId w:val="4"/>
  </w:num>
  <w:num w:numId="301" w16cid:durableId="34279779">
    <w:abstractNumId w:val="8"/>
  </w:num>
  <w:num w:numId="302" w16cid:durableId="1660649418">
    <w:abstractNumId w:val="3"/>
  </w:num>
  <w:num w:numId="303" w16cid:durableId="137114935">
    <w:abstractNumId w:val="2"/>
  </w:num>
  <w:num w:numId="304" w16cid:durableId="1846822735">
    <w:abstractNumId w:val="1"/>
  </w:num>
  <w:num w:numId="305" w16cid:durableId="891771010">
    <w:abstractNumId w:val="0"/>
  </w:num>
  <w:num w:numId="306" w16cid:durableId="1187209690">
    <w:abstractNumId w:val="9"/>
  </w:num>
  <w:num w:numId="307" w16cid:durableId="1059092793">
    <w:abstractNumId w:val="7"/>
  </w:num>
  <w:num w:numId="308" w16cid:durableId="1337803205">
    <w:abstractNumId w:val="6"/>
  </w:num>
  <w:num w:numId="309" w16cid:durableId="1728146566">
    <w:abstractNumId w:val="5"/>
  </w:num>
  <w:num w:numId="310" w16cid:durableId="1236090298">
    <w:abstractNumId w:val="4"/>
  </w:num>
  <w:num w:numId="311" w16cid:durableId="1007485179">
    <w:abstractNumId w:val="8"/>
  </w:num>
  <w:num w:numId="312" w16cid:durableId="689793680">
    <w:abstractNumId w:val="3"/>
  </w:num>
  <w:num w:numId="313" w16cid:durableId="1626276428">
    <w:abstractNumId w:val="2"/>
  </w:num>
  <w:num w:numId="314" w16cid:durableId="1613052667">
    <w:abstractNumId w:val="1"/>
  </w:num>
  <w:num w:numId="315" w16cid:durableId="1074007954">
    <w:abstractNumId w:val="0"/>
  </w:num>
  <w:num w:numId="316" w16cid:durableId="755522065">
    <w:abstractNumId w:val="9"/>
  </w:num>
  <w:num w:numId="317" w16cid:durableId="843931658">
    <w:abstractNumId w:val="7"/>
  </w:num>
  <w:num w:numId="318" w16cid:durableId="476654324">
    <w:abstractNumId w:val="6"/>
  </w:num>
  <w:num w:numId="319" w16cid:durableId="173036754">
    <w:abstractNumId w:val="5"/>
  </w:num>
  <w:num w:numId="320" w16cid:durableId="1376078648">
    <w:abstractNumId w:val="4"/>
  </w:num>
  <w:num w:numId="321" w16cid:durableId="102698619">
    <w:abstractNumId w:val="8"/>
  </w:num>
  <w:num w:numId="322" w16cid:durableId="1842355866">
    <w:abstractNumId w:val="3"/>
  </w:num>
  <w:num w:numId="323" w16cid:durableId="2024166113">
    <w:abstractNumId w:val="2"/>
  </w:num>
  <w:num w:numId="324" w16cid:durableId="1216432224">
    <w:abstractNumId w:val="1"/>
  </w:num>
  <w:num w:numId="325" w16cid:durableId="1924559097">
    <w:abstractNumId w:val="0"/>
  </w:num>
  <w:num w:numId="326" w16cid:durableId="425351331">
    <w:abstractNumId w:val="9"/>
  </w:num>
  <w:num w:numId="327" w16cid:durableId="1384906850">
    <w:abstractNumId w:val="7"/>
  </w:num>
  <w:num w:numId="328" w16cid:durableId="1993215902">
    <w:abstractNumId w:val="6"/>
  </w:num>
  <w:num w:numId="329" w16cid:durableId="1907454766">
    <w:abstractNumId w:val="5"/>
  </w:num>
  <w:num w:numId="330" w16cid:durableId="9383781">
    <w:abstractNumId w:val="4"/>
  </w:num>
  <w:num w:numId="331" w16cid:durableId="673648218">
    <w:abstractNumId w:val="8"/>
  </w:num>
  <w:num w:numId="332" w16cid:durableId="1024986766">
    <w:abstractNumId w:val="3"/>
  </w:num>
  <w:num w:numId="333" w16cid:durableId="26878213">
    <w:abstractNumId w:val="2"/>
  </w:num>
  <w:num w:numId="334" w16cid:durableId="1485006055">
    <w:abstractNumId w:val="1"/>
  </w:num>
  <w:num w:numId="335" w16cid:durableId="1150055530">
    <w:abstractNumId w:val="0"/>
  </w:num>
  <w:num w:numId="336" w16cid:durableId="1262564365">
    <w:abstractNumId w:val="9"/>
  </w:num>
  <w:num w:numId="337" w16cid:durableId="1864203808">
    <w:abstractNumId w:val="7"/>
  </w:num>
  <w:num w:numId="338" w16cid:durableId="880672798">
    <w:abstractNumId w:val="6"/>
  </w:num>
  <w:num w:numId="339" w16cid:durableId="101851844">
    <w:abstractNumId w:val="5"/>
  </w:num>
  <w:num w:numId="340" w16cid:durableId="2011907173">
    <w:abstractNumId w:val="4"/>
  </w:num>
  <w:num w:numId="341" w16cid:durableId="1994137537">
    <w:abstractNumId w:val="8"/>
  </w:num>
  <w:num w:numId="342" w16cid:durableId="1376395217">
    <w:abstractNumId w:val="3"/>
  </w:num>
  <w:num w:numId="343" w16cid:durableId="325286384">
    <w:abstractNumId w:val="2"/>
  </w:num>
  <w:num w:numId="344" w16cid:durableId="927159661">
    <w:abstractNumId w:val="1"/>
  </w:num>
  <w:num w:numId="345" w16cid:durableId="993993343">
    <w:abstractNumId w:val="0"/>
  </w:num>
  <w:num w:numId="346" w16cid:durableId="860778006">
    <w:abstractNumId w:val="9"/>
  </w:num>
  <w:num w:numId="347" w16cid:durableId="309557410">
    <w:abstractNumId w:val="7"/>
  </w:num>
  <w:num w:numId="348" w16cid:durableId="486046342">
    <w:abstractNumId w:val="6"/>
  </w:num>
  <w:num w:numId="349" w16cid:durableId="2108578268">
    <w:abstractNumId w:val="5"/>
  </w:num>
  <w:num w:numId="350" w16cid:durableId="1574900000">
    <w:abstractNumId w:val="4"/>
  </w:num>
  <w:num w:numId="351" w16cid:durableId="304050087">
    <w:abstractNumId w:val="8"/>
  </w:num>
  <w:num w:numId="352" w16cid:durableId="1599361549">
    <w:abstractNumId w:val="3"/>
  </w:num>
  <w:num w:numId="353" w16cid:durableId="1948928427">
    <w:abstractNumId w:val="2"/>
  </w:num>
  <w:num w:numId="354" w16cid:durableId="1456101115">
    <w:abstractNumId w:val="1"/>
  </w:num>
  <w:num w:numId="355" w16cid:durableId="1457291095">
    <w:abstractNumId w:val="0"/>
  </w:num>
  <w:num w:numId="356" w16cid:durableId="1305702204">
    <w:abstractNumId w:val="9"/>
  </w:num>
  <w:num w:numId="357" w16cid:durableId="769088694">
    <w:abstractNumId w:val="7"/>
  </w:num>
  <w:num w:numId="358" w16cid:durableId="1248420453">
    <w:abstractNumId w:val="6"/>
  </w:num>
  <w:num w:numId="359" w16cid:durableId="1136677344">
    <w:abstractNumId w:val="5"/>
  </w:num>
  <w:num w:numId="360" w16cid:durableId="1439906272">
    <w:abstractNumId w:val="4"/>
  </w:num>
  <w:num w:numId="361" w16cid:durableId="993340635">
    <w:abstractNumId w:val="8"/>
  </w:num>
  <w:num w:numId="362" w16cid:durableId="1692756179">
    <w:abstractNumId w:val="3"/>
  </w:num>
  <w:num w:numId="363" w16cid:durableId="1518427792">
    <w:abstractNumId w:val="2"/>
  </w:num>
  <w:num w:numId="364" w16cid:durableId="181404361">
    <w:abstractNumId w:val="1"/>
  </w:num>
  <w:num w:numId="365" w16cid:durableId="930428233">
    <w:abstractNumId w:val="0"/>
  </w:num>
  <w:num w:numId="366" w16cid:durableId="696320970">
    <w:abstractNumId w:val="9"/>
  </w:num>
  <w:num w:numId="367" w16cid:durableId="1998802253">
    <w:abstractNumId w:val="7"/>
  </w:num>
  <w:num w:numId="368" w16cid:durableId="838930573">
    <w:abstractNumId w:val="6"/>
  </w:num>
  <w:num w:numId="369" w16cid:durableId="1492483681">
    <w:abstractNumId w:val="5"/>
  </w:num>
  <w:num w:numId="370" w16cid:durableId="1082338783">
    <w:abstractNumId w:val="4"/>
  </w:num>
  <w:num w:numId="371" w16cid:durableId="1675643123">
    <w:abstractNumId w:val="8"/>
  </w:num>
  <w:num w:numId="372" w16cid:durableId="1878200413">
    <w:abstractNumId w:val="3"/>
  </w:num>
  <w:num w:numId="373" w16cid:durableId="539368410">
    <w:abstractNumId w:val="2"/>
  </w:num>
  <w:num w:numId="374" w16cid:durableId="2061124651">
    <w:abstractNumId w:val="1"/>
  </w:num>
  <w:num w:numId="375" w16cid:durableId="1423644347">
    <w:abstractNumId w:val="0"/>
  </w:num>
  <w:num w:numId="376" w16cid:durableId="327288270">
    <w:abstractNumId w:val="9"/>
  </w:num>
  <w:num w:numId="377" w16cid:durableId="800881073">
    <w:abstractNumId w:val="7"/>
  </w:num>
  <w:num w:numId="378" w16cid:durableId="1592277394">
    <w:abstractNumId w:val="6"/>
  </w:num>
  <w:num w:numId="379" w16cid:durableId="1650551805">
    <w:abstractNumId w:val="5"/>
  </w:num>
  <w:num w:numId="380" w16cid:durableId="1346132673">
    <w:abstractNumId w:val="4"/>
  </w:num>
  <w:num w:numId="381" w16cid:durableId="403920849">
    <w:abstractNumId w:val="8"/>
  </w:num>
  <w:num w:numId="382" w16cid:durableId="288754019">
    <w:abstractNumId w:val="3"/>
  </w:num>
  <w:num w:numId="383" w16cid:durableId="1468619374">
    <w:abstractNumId w:val="2"/>
  </w:num>
  <w:num w:numId="384" w16cid:durableId="1809006107">
    <w:abstractNumId w:val="1"/>
  </w:num>
  <w:num w:numId="385" w16cid:durableId="1912422924">
    <w:abstractNumId w:val="0"/>
  </w:num>
  <w:num w:numId="386" w16cid:durableId="2101414013">
    <w:abstractNumId w:val="9"/>
  </w:num>
  <w:num w:numId="387" w16cid:durableId="261112429">
    <w:abstractNumId w:val="7"/>
  </w:num>
  <w:num w:numId="388" w16cid:durableId="180583484">
    <w:abstractNumId w:val="6"/>
  </w:num>
  <w:num w:numId="389" w16cid:durableId="1677149870">
    <w:abstractNumId w:val="5"/>
  </w:num>
  <w:num w:numId="390" w16cid:durableId="190070676">
    <w:abstractNumId w:val="4"/>
  </w:num>
  <w:num w:numId="391" w16cid:durableId="1252079331">
    <w:abstractNumId w:val="8"/>
  </w:num>
  <w:num w:numId="392" w16cid:durableId="317077930">
    <w:abstractNumId w:val="3"/>
  </w:num>
  <w:num w:numId="393" w16cid:durableId="1612014037">
    <w:abstractNumId w:val="2"/>
  </w:num>
  <w:num w:numId="394" w16cid:durableId="1050768330">
    <w:abstractNumId w:val="1"/>
  </w:num>
  <w:num w:numId="395" w16cid:durableId="383412421">
    <w:abstractNumId w:val="0"/>
  </w:num>
  <w:num w:numId="396" w16cid:durableId="1191259787">
    <w:abstractNumId w:val="9"/>
  </w:num>
  <w:num w:numId="397" w16cid:durableId="1903177204">
    <w:abstractNumId w:val="7"/>
  </w:num>
  <w:num w:numId="398" w16cid:durableId="1279140805">
    <w:abstractNumId w:val="6"/>
  </w:num>
  <w:num w:numId="399" w16cid:durableId="35009300">
    <w:abstractNumId w:val="5"/>
  </w:num>
  <w:num w:numId="400" w16cid:durableId="742989124">
    <w:abstractNumId w:val="4"/>
  </w:num>
  <w:num w:numId="401" w16cid:durableId="1292706653">
    <w:abstractNumId w:val="8"/>
  </w:num>
  <w:num w:numId="402" w16cid:durableId="291980604">
    <w:abstractNumId w:val="3"/>
  </w:num>
  <w:num w:numId="403" w16cid:durableId="183789374">
    <w:abstractNumId w:val="2"/>
  </w:num>
  <w:num w:numId="404" w16cid:durableId="1308365602">
    <w:abstractNumId w:val="1"/>
  </w:num>
  <w:num w:numId="405" w16cid:durableId="1321426184">
    <w:abstractNumId w:val="0"/>
  </w:num>
  <w:num w:numId="406" w16cid:durableId="83428343">
    <w:abstractNumId w:val="9"/>
  </w:num>
  <w:num w:numId="407" w16cid:durableId="1073547840">
    <w:abstractNumId w:val="7"/>
  </w:num>
  <w:num w:numId="408" w16cid:durableId="861819758">
    <w:abstractNumId w:val="6"/>
  </w:num>
  <w:num w:numId="409" w16cid:durableId="1077750054">
    <w:abstractNumId w:val="5"/>
  </w:num>
  <w:num w:numId="410" w16cid:durableId="371854103">
    <w:abstractNumId w:val="4"/>
  </w:num>
  <w:num w:numId="411" w16cid:durableId="889877510">
    <w:abstractNumId w:val="8"/>
  </w:num>
  <w:num w:numId="412" w16cid:durableId="629702565">
    <w:abstractNumId w:val="3"/>
  </w:num>
  <w:num w:numId="413" w16cid:durableId="599946918">
    <w:abstractNumId w:val="2"/>
  </w:num>
  <w:num w:numId="414" w16cid:durableId="1676347677">
    <w:abstractNumId w:val="1"/>
  </w:num>
  <w:num w:numId="415" w16cid:durableId="243611596">
    <w:abstractNumId w:val="0"/>
  </w:num>
  <w:num w:numId="416" w16cid:durableId="2014723704">
    <w:abstractNumId w:val="9"/>
  </w:num>
  <w:num w:numId="417" w16cid:durableId="2077362033">
    <w:abstractNumId w:val="7"/>
  </w:num>
  <w:num w:numId="418" w16cid:durableId="1702705734">
    <w:abstractNumId w:val="6"/>
  </w:num>
  <w:num w:numId="419" w16cid:durableId="220597792">
    <w:abstractNumId w:val="5"/>
  </w:num>
  <w:num w:numId="420" w16cid:durableId="262419269">
    <w:abstractNumId w:val="4"/>
  </w:num>
  <w:num w:numId="421" w16cid:durableId="732117101">
    <w:abstractNumId w:val="8"/>
  </w:num>
  <w:num w:numId="422" w16cid:durableId="718944233">
    <w:abstractNumId w:val="3"/>
  </w:num>
  <w:num w:numId="423" w16cid:durableId="1094976795">
    <w:abstractNumId w:val="2"/>
  </w:num>
  <w:num w:numId="424" w16cid:durableId="1146893023">
    <w:abstractNumId w:val="1"/>
  </w:num>
  <w:num w:numId="425" w16cid:durableId="1798332316">
    <w:abstractNumId w:val="0"/>
  </w:num>
  <w:num w:numId="426" w16cid:durableId="175316288">
    <w:abstractNumId w:val="9"/>
  </w:num>
  <w:num w:numId="427" w16cid:durableId="1454400201">
    <w:abstractNumId w:val="7"/>
  </w:num>
  <w:num w:numId="428" w16cid:durableId="1765610707">
    <w:abstractNumId w:val="6"/>
  </w:num>
  <w:num w:numId="429" w16cid:durableId="751314778">
    <w:abstractNumId w:val="5"/>
  </w:num>
  <w:num w:numId="430" w16cid:durableId="1049256727">
    <w:abstractNumId w:val="4"/>
  </w:num>
  <w:num w:numId="431" w16cid:durableId="1973511708">
    <w:abstractNumId w:val="8"/>
  </w:num>
  <w:num w:numId="432" w16cid:durableId="1514563995">
    <w:abstractNumId w:val="3"/>
  </w:num>
  <w:num w:numId="433" w16cid:durableId="205415880">
    <w:abstractNumId w:val="2"/>
  </w:num>
  <w:num w:numId="434" w16cid:durableId="1637368392">
    <w:abstractNumId w:val="1"/>
  </w:num>
  <w:num w:numId="435" w16cid:durableId="1705402498">
    <w:abstractNumId w:val="0"/>
  </w:num>
  <w:num w:numId="436" w16cid:durableId="961769526">
    <w:abstractNumId w:val="9"/>
  </w:num>
  <w:num w:numId="437" w16cid:durableId="1375230870">
    <w:abstractNumId w:val="7"/>
  </w:num>
  <w:num w:numId="438" w16cid:durableId="104160778">
    <w:abstractNumId w:val="6"/>
  </w:num>
  <w:num w:numId="439" w16cid:durableId="676156470">
    <w:abstractNumId w:val="5"/>
  </w:num>
  <w:num w:numId="440" w16cid:durableId="1181894677">
    <w:abstractNumId w:val="4"/>
  </w:num>
  <w:num w:numId="441" w16cid:durableId="833839277">
    <w:abstractNumId w:val="8"/>
  </w:num>
  <w:num w:numId="442" w16cid:durableId="1879393694">
    <w:abstractNumId w:val="3"/>
  </w:num>
  <w:num w:numId="443" w16cid:durableId="1326322372">
    <w:abstractNumId w:val="2"/>
  </w:num>
  <w:num w:numId="444" w16cid:durableId="829709731">
    <w:abstractNumId w:val="1"/>
  </w:num>
  <w:num w:numId="445" w16cid:durableId="455410357">
    <w:abstractNumId w:val="0"/>
  </w:num>
  <w:num w:numId="446" w16cid:durableId="1130632360">
    <w:abstractNumId w:val="9"/>
  </w:num>
  <w:num w:numId="447" w16cid:durableId="908074318">
    <w:abstractNumId w:val="7"/>
  </w:num>
  <w:num w:numId="448" w16cid:durableId="1334146555">
    <w:abstractNumId w:val="6"/>
  </w:num>
  <w:num w:numId="449" w16cid:durableId="355079532">
    <w:abstractNumId w:val="5"/>
  </w:num>
  <w:num w:numId="450" w16cid:durableId="684794168">
    <w:abstractNumId w:val="4"/>
  </w:num>
  <w:num w:numId="451" w16cid:durableId="391386075">
    <w:abstractNumId w:val="8"/>
  </w:num>
  <w:num w:numId="452" w16cid:durableId="140199681">
    <w:abstractNumId w:val="3"/>
  </w:num>
  <w:num w:numId="453" w16cid:durableId="296641911">
    <w:abstractNumId w:val="2"/>
  </w:num>
  <w:num w:numId="454" w16cid:durableId="1923637138">
    <w:abstractNumId w:val="1"/>
  </w:num>
  <w:num w:numId="455" w16cid:durableId="2126998993">
    <w:abstractNumId w:val="0"/>
  </w:num>
  <w:num w:numId="456" w16cid:durableId="661273627">
    <w:abstractNumId w:val="9"/>
  </w:num>
  <w:num w:numId="457" w16cid:durableId="212546199">
    <w:abstractNumId w:val="7"/>
  </w:num>
  <w:num w:numId="458" w16cid:durableId="814445450">
    <w:abstractNumId w:val="6"/>
  </w:num>
  <w:num w:numId="459" w16cid:durableId="1960335558">
    <w:abstractNumId w:val="5"/>
  </w:num>
  <w:num w:numId="460" w16cid:durableId="28923697">
    <w:abstractNumId w:val="4"/>
  </w:num>
  <w:num w:numId="461" w16cid:durableId="1194423507">
    <w:abstractNumId w:val="8"/>
  </w:num>
  <w:num w:numId="462" w16cid:durableId="223412897">
    <w:abstractNumId w:val="3"/>
  </w:num>
  <w:num w:numId="463" w16cid:durableId="893388950">
    <w:abstractNumId w:val="2"/>
  </w:num>
  <w:num w:numId="464" w16cid:durableId="1045563089">
    <w:abstractNumId w:val="1"/>
  </w:num>
  <w:num w:numId="465" w16cid:durableId="2072344253">
    <w:abstractNumId w:val="0"/>
  </w:num>
  <w:num w:numId="466" w16cid:durableId="415444266">
    <w:abstractNumId w:val="9"/>
  </w:num>
  <w:num w:numId="467" w16cid:durableId="13777182">
    <w:abstractNumId w:val="7"/>
  </w:num>
  <w:num w:numId="468" w16cid:durableId="442312922">
    <w:abstractNumId w:val="6"/>
  </w:num>
  <w:num w:numId="469" w16cid:durableId="293952993">
    <w:abstractNumId w:val="5"/>
  </w:num>
  <w:num w:numId="470" w16cid:durableId="597325547">
    <w:abstractNumId w:val="4"/>
  </w:num>
  <w:num w:numId="471" w16cid:durableId="267466687">
    <w:abstractNumId w:val="8"/>
  </w:num>
  <w:num w:numId="472" w16cid:durableId="1592932532">
    <w:abstractNumId w:val="3"/>
  </w:num>
  <w:num w:numId="473" w16cid:durableId="1195072739">
    <w:abstractNumId w:val="2"/>
  </w:num>
  <w:num w:numId="474" w16cid:durableId="110101200">
    <w:abstractNumId w:val="1"/>
  </w:num>
  <w:num w:numId="475" w16cid:durableId="243340600">
    <w:abstractNumId w:val="0"/>
  </w:num>
  <w:num w:numId="476" w16cid:durableId="201019136">
    <w:abstractNumId w:val="9"/>
  </w:num>
  <w:num w:numId="477" w16cid:durableId="2027556909">
    <w:abstractNumId w:val="7"/>
  </w:num>
  <w:num w:numId="478" w16cid:durableId="339240480">
    <w:abstractNumId w:val="6"/>
  </w:num>
  <w:num w:numId="479" w16cid:durableId="1848640480">
    <w:abstractNumId w:val="5"/>
  </w:num>
  <w:num w:numId="480" w16cid:durableId="1040016423">
    <w:abstractNumId w:val="4"/>
  </w:num>
  <w:num w:numId="481" w16cid:durableId="1921669821">
    <w:abstractNumId w:val="8"/>
  </w:num>
  <w:num w:numId="482" w16cid:durableId="1212690178">
    <w:abstractNumId w:val="3"/>
  </w:num>
  <w:num w:numId="483" w16cid:durableId="655644895">
    <w:abstractNumId w:val="2"/>
  </w:num>
  <w:num w:numId="484" w16cid:durableId="93744184">
    <w:abstractNumId w:val="1"/>
  </w:num>
  <w:num w:numId="485" w16cid:durableId="1130709046">
    <w:abstractNumId w:val="0"/>
  </w:num>
  <w:num w:numId="486" w16cid:durableId="909850206">
    <w:abstractNumId w:val="9"/>
  </w:num>
  <w:num w:numId="487" w16cid:durableId="1893541904">
    <w:abstractNumId w:val="7"/>
  </w:num>
  <w:num w:numId="488" w16cid:durableId="206836875">
    <w:abstractNumId w:val="6"/>
  </w:num>
  <w:num w:numId="489" w16cid:durableId="1865711465">
    <w:abstractNumId w:val="5"/>
  </w:num>
  <w:num w:numId="490" w16cid:durableId="712998668">
    <w:abstractNumId w:val="4"/>
  </w:num>
  <w:num w:numId="491" w16cid:durableId="1101028423">
    <w:abstractNumId w:val="8"/>
  </w:num>
  <w:num w:numId="492" w16cid:durableId="1972052559">
    <w:abstractNumId w:val="3"/>
  </w:num>
  <w:num w:numId="493" w16cid:durableId="2054382232">
    <w:abstractNumId w:val="2"/>
  </w:num>
  <w:num w:numId="494" w16cid:durableId="799500568">
    <w:abstractNumId w:val="1"/>
  </w:num>
  <w:num w:numId="495" w16cid:durableId="1378778574">
    <w:abstractNumId w:val="0"/>
  </w:num>
  <w:num w:numId="496" w16cid:durableId="1544437873">
    <w:abstractNumId w:val="9"/>
  </w:num>
  <w:num w:numId="497" w16cid:durableId="2100785644">
    <w:abstractNumId w:val="7"/>
  </w:num>
  <w:num w:numId="498" w16cid:durableId="356859568">
    <w:abstractNumId w:val="6"/>
  </w:num>
  <w:num w:numId="499" w16cid:durableId="1156536721">
    <w:abstractNumId w:val="5"/>
  </w:num>
  <w:num w:numId="500" w16cid:durableId="1253666744">
    <w:abstractNumId w:val="4"/>
  </w:num>
  <w:num w:numId="501" w16cid:durableId="507796079">
    <w:abstractNumId w:val="8"/>
  </w:num>
  <w:num w:numId="502" w16cid:durableId="1121873796">
    <w:abstractNumId w:val="3"/>
  </w:num>
  <w:num w:numId="503" w16cid:durableId="469371114">
    <w:abstractNumId w:val="2"/>
  </w:num>
  <w:num w:numId="504" w16cid:durableId="1419672618">
    <w:abstractNumId w:val="1"/>
  </w:num>
  <w:num w:numId="505" w16cid:durableId="751590384">
    <w:abstractNumId w:val="0"/>
  </w:num>
  <w:num w:numId="506" w16cid:durableId="1228105687">
    <w:abstractNumId w:val="9"/>
  </w:num>
  <w:num w:numId="507" w16cid:durableId="605625331">
    <w:abstractNumId w:val="7"/>
  </w:num>
  <w:num w:numId="508" w16cid:durableId="1346058689">
    <w:abstractNumId w:val="6"/>
  </w:num>
  <w:num w:numId="509" w16cid:durableId="1745106892">
    <w:abstractNumId w:val="5"/>
  </w:num>
  <w:num w:numId="510" w16cid:durableId="1966543078">
    <w:abstractNumId w:val="4"/>
  </w:num>
  <w:num w:numId="511" w16cid:durableId="181552408">
    <w:abstractNumId w:val="8"/>
  </w:num>
  <w:num w:numId="512" w16cid:durableId="739250213">
    <w:abstractNumId w:val="3"/>
  </w:num>
  <w:num w:numId="513" w16cid:durableId="1076587507">
    <w:abstractNumId w:val="2"/>
  </w:num>
  <w:num w:numId="514" w16cid:durableId="834103840">
    <w:abstractNumId w:val="1"/>
  </w:num>
  <w:num w:numId="515" w16cid:durableId="1315718577">
    <w:abstractNumId w:val="0"/>
  </w:num>
  <w:num w:numId="516" w16cid:durableId="1125021">
    <w:abstractNumId w:val="9"/>
  </w:num>
  <w:num w:numId="517" w16cid:durableId="1550606767">
    <w:abstractNumId w:val="7"/>
  </w:num>
  <w:num w:numId="518" w16cid:durableId="1224827506">
    <w:abstractNumId w:val="6"/>
  </w:num>
  <w:num w:numId="519" w16cid:durableId="1096903380">
    <w:abstractNumId w:val="5"/>
  </w:num>
  <w:num w:numId="520" w16cid:durableId="1005284156">
    <w:abstractNumId w:val="4"/>
  </w:num>
  <w:num w:numId="521" w16cid:durableId="970751862">
    <w:abstractNumId w:val="8"/>
  </w:num>
  <w:num w:numId="522" w16cid:durableId="1167355629">
    <w:abstractNumId w:val="3"/>
  </w:num>
  <w:num w:numId="523" w16cid:durableId="1303384618">
    <w:abstractNumId w:val="2"/>
  </w:num>
  <w:num w:numId="524" w16cid:durableId="1349410800">
    <w:abstractNumId w:val="1"/>
  </w:num>
  <w:num w:numId="525" w16cid:durableId="2102022042">
    <w:abstractNumId w:val="0"/>
  </w:num>
  <w:num w:numId="526" w16cid:durableId="52628914">
    <w:abstractNumId w:val="9"/>
  </w:num>
  <w:num w:numId="527" w16cid:durableId="1632326303">
    <w:abstractNumId w:val="7"/>
  </w:num>
  <w:num w:numId="528" w16cid:durableId="1810977509">
    <w:abstractNumId w:val="6"/>
  </w:num>
  <w:num w:numId="529" w16cid:durableId="1830173801">
    <w:abstractNumId w:val="5"/>
  </w:num>
  <w:num w:numId="530" w16cid:durableId="134759286">
    <w:abstractNumId w:val="4"/>
  </w:num>
  <w:num w:numId="531" w16cid:durableId="1229728645">
    <w:abstractNumId w:val="8"/>
  </w:num>
  <w:num w:numId="532" w16cid:durableId="1185707690">
    <w:abstractNumId w:val="3"/>
  </w:num>
  <w:num w:numId="533" w16cid:durableId="1388839501">
    <w:abstractNumId w:val="2"/>
  </w:num>
  <w:num w:numId="534" w16cid:durableId="2019305530">
    <w:abstractNumId w:val="1"/>
  </w:num>
  <w:num w:numId="535" w16cid:durableId="1391613612">
    <w:abstractNumId w:val="0"/>
  </w:num>
  <w:num w:numId="536" w16cid:durableId="1411150197">
    <w:abstractNumId w:val="9"/>
  </w:num>
  <w:num w:numId="537" w16cid:durableId="227619614">
    <w:abstractNumId w:val="7"/>
  </w:num>
  <w:num w:numId="538" w16cid:durableId="1408382413">
    <w:abstractNumId w:val="6"/>
  </w:num>
  <w:num w:numId="539" w16cid:durableId="623341967">
    <w:abstractNumId w:val="5"/>
  </w:num>
  <w:num w:numId="540" w16cid:durableId="1189374298">
    <w:abstractNumId w:val="4"/>
  </w:num>
  <w:num w:numId="541" w16cid:durableId="1338919153">
    <w:abstractNumId w:val="8"/>
  </w:num>
  <w:num w:numId="542" w16cid:durableId="2041776807">
    <w:abstractNumId w:val="3"/>
  </w:num>
  <w:num w:numId="543" w16cid:durableId="1649363619">
    <w:abstractNumId w:val="2"/>
  </w:num>
  <w:num w:numId="544" w16cid:durableId="603613945">
    <w:abstractNumId w:val="1"/>
  </w:num>
  <w:num w:numId="545" w16cid:durableId="1621717801">
    <w:abstractNumId w:val="0"/>
  </w:num>
  <w:num w:numId="546" w16cid:durableId="221793295">
    <w:abstractNumId w:val="14"/>
  </w:num>
  <w:num w:numId="547" w16cid:durableId="442456683">
    <w:abstractNumId w:val="9"/>
  </w:num>
  <w:num w:numId="548" w16cid:durableId="1073501961">
    <w:abstractNumId w:val="7"/>
  </w:num>
  <w:num w:numId="549" w16cid:durableId="1558204710">
    <w:abstractNumId w:val="6"/>
  </w:num>
  <w:num w:numId="550" w16cid:durableId="661004313">
    <w:abstractNumId w:val="5"/>
  </w:num>
  <w:num w:numId="551" w16cid:durableId="1094131125">
    <w:abstractNumId w:val="4"/>
  </w:num>
  <w:num w:numId="552" w16cid:durableId="1437403356">
    <w:abstractNumId w:val="8"/>
  </w:num>
  <w:num w:numId="553" w16cid:durableId="1792163918">
    <w:abstractNumId w:val="3"/>
  </w:num>
  <w:num w:numId="554" w16cid:durableId="1854218738">
    <w:abstractNumId w:val="2"/>
  </w:num>
  <w:num w:numId="555" w16cid:durableId="1353192567">
    <w:abstractNumId w:val="1"/>
  </w:num>
  <w:num w:numId="556" w16cid:durableId="1607229157">
    <w:abstractNumId w:val="0"/>
  </w:num>
  <w:num w:numId="557" w16cid:durableId="1136140823">
    <w:abstractNumId w:val="9"/>
  </w:num>
  <w:num w:numId="558" w16cid:durableId="676928823">
    <w:abstractNumId w:val="7"/>
  </w:num>
  <w:num w:numId="559" w16cid:durableId="2075741247">
    <w:abstractNumId w:val="6"/>
  </w:num>
  <w:num w:numId="560" w16cid:durableId="797911921">
    <w:abstractNumId w:val="5"/>
  </w:num>
  <w:num w:numId="561" w16cid:durableId="38482052">
    <w:abstractNumId w:val="4"/>
  </w:num>
  <w:num w:numId="562" w16cid:durableId="1542936831">
    <w:abstractNumId w:val="8"/>
  </w:num>
  <w:num w:numId="563" w16cid:durableId="1902206052">
    <w:abstractNumId w:val="3"/>
  </w:num>
  <w:num w:numId="564" w16cid:durableId="1882784650">
    <w:abstractNumId w:val="2"/>
  </w:num>
  <w:num w:numId="565" w16cid:durableId="645625106">
    <w:abstractNumId w:val="1"/>
  </w:num>
  <w:num w:numId="566" w16cid:durableId="1322080426">
    <w:abstractNumId w:val="0"/>
  </w:num>
  <w:numIdMacAtCleanup w:val="5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embedTrueTypeFonts/>
  <w:saveSubsetFonts/>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8"/>
    <w:rsid w:val="00000312"/>
    <w:rsid w:val="0000082B"/>
    <w:rsid w:val="00001033"/>
    <w:rsid w:val="00001540"/>
    <w:rsid w:val="00001D43"/>
    <w:rsid w:val="00002029"/>
    <w:rsid w:val="0000366C"/>
    <w:rsid w:val="00003952"/>
    <w:rsid w:val="0000456B"/>
    <w:rsid w:val="000045B8"/>
    <w:rsid w:val="000046AB"/>
    <w:rsid w:val="00004C58"/>
    <w:rsid w:val="00005D46"/>
    <w:rsid w:val="00005DFB"/>
    <w:rsid w:val="00005E5B"/>
    <w:rsid w:val="00006674"/>
    <w:rsid w:val="000068E8"/>
    <w:rsid w:val="00006A47"/>
    <w:rsid w:val="00006B06"/>
    <w:rsid w:val="00007812"/>
    <w:rsid w:val="000102A9"/>
    <w:rsid w:val="000109F4"/>
    <w:rsid w:val="00010A41"/>
    <w:rsid w:val="000111F4"/>
    <w:rsid w:val="00011295"/>
    <w:rsid w:val="000114A8"/>
    <w:rsid w:val="00011923"/>
    <w:rsid w:val="00011AF3"/>
    <w:rsid w:val="00012758"/>
    <w:rsid w:val="00013150"/>
    <w:rsid w:val="00013173"/>
    <w:rsid w:val="000135AC"/>
    <w:rsid w:val="00013D0E"/>
    <w:rsid w:val="000149D4"/>
    <w:rsid w:val="00014AF6"/>
    <w:rsid w:val="00015731"/>
    <w:rsid w:val="00015D7B"/>
    <w:rsid w:val="00015F82"/>
    <w:rsid w:val="00017145"/>
    <w:rsid w:val="00017614"/>
    <w:rsid w:val="00017DAD"/>
    <w:rsid w:val="00020682"/>
    <w:rsid w:val="00020A8B"/>
    <w:rsid w:val="00020C2F"/>
    <w:rsid w:val="000212AD"/>
    <w:rsid w:val="000214EB"/>
    <w:rsid w:val="000217FF"/>
    <w:rsid w:val="00021AF6"/>
    <w:rsid w:val="00021B34"/>
    <w:rsid w:val="000222BE"/>
    <w:rsid w:val="00022590"/>
    <w:rsid w:val="000228ED"/>
    <w:rsid w:val="00022EDA"/>
    <w:rsid w:val="00023BFA"/>
    <w:rsid w:val="0002444C"/>
    <w:rsid w:val="00024627"/>
    <w:rsid w:val="000251D1"/>
    <w:rsid w:val="000254AD"/>
    <w:rsid w:val="00025B64"/>
    <w:rsid w:val="00026176"/>
    <w:rsid w:val="00026457"/>
    <w:rsid w:val="0002673E"/>
    <w:rsid w:val="00026A32"/>
    <w:rsid w:val="00026DB4"/>
    <w:rsid w:val="00026E2B"/>
    <w:rsid w:val="000273B9"/>
    <w:rsid w:val="00027B2E"/>
    <w:rsid w:val="00027D3F"/>
    <w:rsid w:val="000302CF"/>
    <w:rsid w:val="0003049D"/>
    <w:rsid w:val="0003067E"/>
    <w:rsid w:val="00030933"/>
    <w:rsid w:val="00030AE0"/>
    <w:rsid w:val="000310D0"/>
    <w:rsid w:val="00031CB3"/>
    <w:rsid w:val="00031FC1"/>
    <w:rsid w:val="000322FF"/>
    <w:rsid w:val="0003248C"/>
    <w:rsid w:val="00032BEF"/>
    <w:rsid w:val="00032E6A"/>
    <w:rsid w:val="00032F35"/>
    <w:rsid w:val="00033B58"/>
    <w:rsid w:val="00034120"/>
    <w:rsid w:val="0003429D"/>
    <w:rsid w:val="000351A6"/>
    <w:rsid w:val="000352B7"/>
    <w:rsid w:val="000355A1"/>
    <w:rsid w:val="000358DA"/>
    <w:rsid w:val="00035F3E"/>
    <w:rsid w:val="0003633D"/>
    <w:rsid w:val="00036503"/>
    <w:rsid w:val="000365B9"/>
    <w:rsid w:val="00036863"/>
    <w:rsid w:val="0003689F"/>
    <w:rsid w:val="00036975"/>
    <w:rsid w:val="00036A0F"/>
    <w:rsid w:val="00036A62"/>
    <w:rsid w:val="0003794E"/>
    <w:rsid w:val="00037EF7"/>
    <w:rsid w:val="00040099"/>
    <w:rsid w:val="0004022A"/>
    <w:rsid w:val="000402CB"/>
    <w:rsid w:val="00040C5D"/>
    <w:rsid w:val="00040D82"/>
    <w:rsid w:val="00040E61"/>
    <w:rsid w:val="0004129D"/>
    <w:rsid w:val="000414EA"/>
    <w:rsid w:val="000420C4"/>
    <w:rsid w:val="00042961"/>
    <w:rsid w:val="00042C62"/>
    <w:rsid w:val="00042E0C"/>
    <w:rsid w:val="000432F4"/>
    <w:rsid w:val="0004361E"/>
    <w:rsid w:val="0004364E"/>
    <w:rsid w:val="0004453A"/>
    <w:rsid w:val="000449BA"/>
    <w:rsid w:val="00044F2D"/>
    <w:rsid w:val="0004533E"/>
    <w:rsid w:val="000453BD"/>
    <w:rsid w:val="0004555A"/>
    <w:rsid w:val="000464B1"/>
    <w:rsid w:val="0004655A"/>
    <w:rsid w:val="00046865"/>
    <w:rsid w:val="00046901"/>
    <w:rsid w:val="00046BE9"/>
    <w:rsid w:val="00047010"/>
    <w:rsid w:val="00047717"/>
    <w:rsid w:val="000477CC"/>
    <w:rsid w:val="00047809"/>
    <w:rsid w:val="00047A12"/>
    <w:rsid w:val="00047E95"/>
    <w:rsid w:val="00047FE3"/>
    <w:rsid w:val="000508DC"/>
    <w:rsid w:val="00050D91"/>
    <w:rsid w:val="0005129D"/>
    <w:rsid w:val="000513D0"/>
    <w:rsid w:val="00051955"/>
    <w:rsid w:val="0005219B"/>
    <w:rsid w:val="000525A6"/>
    <w:rsid w:val="00052C26"/>
    <w:rsid w:val="000534CF"/>
    <w:rsid w:val="000537E8"/>
    <w:rsid w:val="000539F6"/>
    <w:rsid w:val="00053BC2"/>
    <w:rsid w:val="00053FF3"/>
    <w:rsid w:val="0005487F"/>
    <w:rsid w:val="00054A36"/>
    <w:rsid w:val="000555D5"/>
    <w:rsid w:val="000556F2"/>
    <w:rsid w:val="00055C93"/>
    <w:rsid w:val="00055F47"/>
    <w:rsid w:val="00056665"/>
    <w:rsid w:val="00056D98"/>
    <w:rsid w:val="00056FAE"/>
    <w:rsid w:val="000573FC"/>
    <w:rsid w:val="00057ADC"/>
    <w:rsid w:val="000603E7"/>
    <w:rsid w:val="00060CF4"/>
    <w:rsid w:val="00060F1A"/>
    <w:rsid w:val="000611D4"/>
    <w:rsid w:val="0006147E"/>
    <w:rsid w:val="00061B56"/>
    <w:rsid w:val="00061C16"/>
    <w:rsid w:val="00061D68"/>
    <w:rsid w:val="00062617"/>
    <w:rsid w:val="00062E15"/>
    <w:rsid w:val="0006375A"/>
    <w:rsid w:val="00063833"/>
    <w:rsid w:val="00063914"/>
    <w:rsid w:val="00063AE2"/>
    <w:rsid w:val="00063BAF"/>
    <w:rsid w:val="00063E8B"/>
    <w:rsid w:val="00063F2B"/>
    <w:rsid w:val="00064008"/>
    <w:rsid w:val="000643DB"/>
    <w:rsid w:val="000648E8"/>
    <w:rsid w:val="000651A7"/>
    <w:rsid w:val="00065AEF"/>
    <w:rsid w:val="00065C83"/>
    <w:rsid w:val="000663F9"/>
    <w:rsid w:val="000664BD"/>
    <w:rsid w:val="00066CA0"/>
    <w:rsid w:val="00066F73"/>
    <w:rsid w:val="00067221"/>
    <w:rsid w:val="0006738A"/>
    <w:rsid w:val="00067F5D"/>
    <w:rsid w:val="00070077"/>
    <w:rsid w:val="00070195"/>
    <w:rsid w:val="00070902"/>
    <w:rsid w:val="00070BFD"/>
    <w:rsid w:val="00070D73"/>
    <w:rsid w:val="0007118E"/>
    <w:rsid w:val="00071920"/>
    <w:rsid w:val="000727E8"/>
    <w:rsid w:val="00073ECF"/>
    <w:rsid w:val="0007465F"/>
    <w:rsid w:val="000748EE"/>
    <w:rsid w:val="000749B8"/>
    <w:rsid w:val="00074B16"/>
    <w:rsid w:val="00074B3E"/>
    <w:rsid w:val="0007500B"/>
    <w:rsid w:val="0007532A"/>
    <w:rsid w:val="0007608E"/>
    <w:rsid w:val="00076585"/>
    <w:rsid w:val="00077385"/>
    <w:rsid w:val="0007799E"/>
    <w:rsid w:val="00077F20"/>
    <w:rsid w:val="000803BA"/>
    <w:rsid w:val="0008043B"/>
    <w:rsid w:val="000804B8"/>
    <w:rsid w:val="00080C69"/>
    <w:rsid w:val="0008121F"/>
    <w:rsid w:val="00081A3A"/>
    <w:rsid w:val="00081EA4"/>
    <w:rsid w:val="0008237A"/>
    <w:rsid w:val="000824BD"/>
    <w:rsid w:val="000828CC"/>
    <w:rsid w:val="00082918"/>
    <w:rsid w:val="00082A77"/>
    <w:rsid w:val="00082B94"/>
    <w:rsid w:val="0008336A"/>
    <w:rsid w:val="000833D5"/>
    <w:rsid w:val="0008360B"/>
    <w:rsid w:val="000837CF"/>
    <w:rsid w:val="000837FA"/>
    <w:rsid w:val="000838B7"/>
    <w:rsid w:val="00083A0A"/>
    <w:rsid w:val="0008422E"/>
    <w:rsid w:val="000845B0"/>
    <w:rsid w:val="000846D0"/>
    <w:rsid w:val="00084943"/>
    <w:rsid w:val="00084F24"/>
    <w:rsid w:val="00085545"/>
    <w:rsid w:val="000856D4"/>
    <w:rsid w:val="00085CDC"/>
    <w:rsid w:val="00085E6D"/>
    <w:rsid w:val="00085F41"/>
    <w:rsid w:val="00085F42"/>
    <w:rsid w:val="000869F1"/>
    <w:rsid w:val="00086A7A"/>
    <w:rsid w:val="00086DA1"/>
    <w:rsid w:val="000872AF"/>
    <w:rsid w:val="00087E2C"/>
    <w:rsid w:val="000901CA"/>
    <w:rsid w:val="0009047B"/>
    <w:rsid w:val="0009068E"/>
    <w:rsid w:val="00090AE7"/>
    <w:rsid w:val="00090F24"/>
    <w:rsid w:val="00091135"/>
    <w:rsid w:val="0009135A"/>
    <w:rsid w:val="00091437"/>
    <w:rsid w:val="000914C5"/>
    <w:rsid w:val="00091936"/>
    <w:rsid w:val="00091D7E"/>
    <w:rsid w:val="00091FB2"/>
    <w:rsid w:val="00092AB2"/>
    <w:rsid w:val="00092D07"/>
    <w:rsid w:val="00093A09"/>
    <w:rsid w:val="00093B93"/>
    <w:rsid w:val="00093E29"/>
    <w:rsid w:val="00093F21"/>
    <w:rsid w:val="00095448"/>
    <w:rsid w:val="00095D45"/>
    <w:rsid w:val="0009612E"/>
    <w:rsid w:val="000962FA"/>
    <w:rsid w:val="00096B38"/>
    <w:rsid w:val="00096CE6"/>
    <w:rsid w:val="00096E01"/>
    <w:rsid w:val="00097430"/>
    <w:rsid w:val="00097A11"/>
    <w:rsid w:val="00097E38"/>
    <w:rsid w:val="00097ECC"/>
    <w:rsid w:val="000A045C"/>
    <w:rsid w:val="000A0AC1"/>
    <w:rsid w:val="000A12FD"/>
    <w:rsid w:val="000A1993"/>
    <w:rsid w:val="000A26F4"/>
    <w:rsid w:val="000A2ECF"/>
    <w:rsid w:val="000A3BF7"/>
    <w:rsid w:val="000A3C65"/>
    <w:rsid w:val="000A3DBA"/>
    <w:rsid w:val="000A3EC8"/>
    <w:rsid w:val="000A4436"/>
    <w:rsid w:val="000A445D"/>
    <w:rsid w:val="000A44D6"/>
    <w:rsid w:val="000A4555"/>
    <w:rsid w:val="000A4AD5"/>
    <w:rsid w:val="000A538E"/>
    <w:rsid w:val="000A58E6"/>
    <w:rsid w:val="000A5B35"/>
    <w:rsid w:val="000A5FAA"/>
    <w:rsid w:val="000A6078"/>
    <w:rsid w:val="000A61F1"/>
    <w:rsid w:val="000A63EE"/>
    <w:rsid w:val="000A64A3"/>
    <w:rsid w:val="000A6A8B"/>
    <w:rsid w:val="000A6B20"/>
    <w:rsid w:val="000A6F65"/>
    <w:rsid w:val="000A7370"/>
    <w:rsid w:val="000A7A83"/>
    <w:rsid w:val="000A7E12"/>
    <w:rsid w:val="000B00EC"/>
    <w:rsid w:val="000B0361"/>
    <w:rsid w:val="000B0953"/>
    <w:rsid w:val="000B0F2F"/>
    <w:rsid w:val="000B1064"/>
    <w:rsid w:val="000B10A9"/>
    <w:rsid w:val="000B1447"/>
    <w:rsid w:val="000B181D"/>
    <w:rsid w:val="000B1AC9"/>
    <w:rsid w:val="000B2043"/>
    <w:rsid w:val="000B2A5B"/>
    <w:rsid w:val="000B2DDA"/>
    <w:rsid w:val="000B309D"/>
    <w:rsid w:val="000B37A2"/>
    <w:rsid w:val="000B394B"/>
    <w:rsid w:val="000B57EE"/>
    <w:rsid w:val="000B58CC"/>
    <w:rsid w:val="000B5ECB"/>
    <w:rsid w:val="000B5F1D"/>
    <w:rsid w:val="000B6478"/>
    <w:rsid w:val="000B6557"/>
    <w:rsid w:val="000B68DA"/>
    <w:rsid w:val="000B6BD7"/>
    <w:rsid w:val="000B6D93"/>
    <w:rsid w:val="000B705F"/>
    <w:rsid w:val="000B71CF"/>
    <w:rsid w:val="000B7BE3"/>
    <w:rsid w:val="000C05A1"/>
    <w:rsid w:val="000C05DE"/>
    <w:rsid w:val="000C0613"/>
    <w:rsid w:val="000C0CA2"/>
    <w:rsid w:val="000C0F0E"/>
    <w:rsid w:val="000C1A45"/>
    <w:rsid w:val="000C1B1C"/>
    <w:rsid w:val="000C271D"/>
    <w:rsid w:val="000C2A73"/>
    <w:rsid w:val="000C2F78"/>
    <w:rsid w:val="000C30FC"/>
    <w:rsid w:val="000C3637"/>
    <w:rsid w:val="000C3646"/>
    <w:rsid w:val="000C424A"/>
    <w:rsid w:val="000C468C"/>
    <w:rsid w:val="000C5295"/>
    <w:rsid w:val="000C59FE"/>
    <w:rsid w:val="000C5D7F"/>
    <w:rsid w:val="000C636C"/>
    <w:rsid w:val="000C65C8"/>
    <w:rsid w:val="000C6CA8"/>
    <w:rsid w:val="000C7195"/>
    <w:rsid w:val="000D0107"/>
    <w:rsid w:val="000D069A"/>
    <w:rsid w:val="000D0928"/>
    <w:rsid w:val="000D1592"/>
    <w:rsid w:val="000D159E"/>
    <w:rsid w:val="000D1B67"/>
    <w:rsid w:val="000D1C42"/>
    <w:rsid w:val="000D1FB8"/>
    <w:rsid w:val="000D2167"/>
    <w:rsid w:val="000D2690"/>
    <w:rsid w:val="000D2787"/>
    <w:rsid w:val="000D34DC"/>
    <w:rsid w:val="000D391B"/>
    <w:rsid w:val="000D3DE2"/>
    <w:rsid w:val="000D4D83"/>
    <w:rsid w:val="000D4FA7"/>
    <w:rsid w:val="000D580E"/>
    <w:rsid w:val="000D5F46"/>
    <w:rsid w:val="000D6140"/>
    <w:rsid w:val="000D6570"/>
    <w:rsid w:val="000D6A14"/>
    <w:rsid w:val="000D6C35"/>
    <w:rsid w:val="000D708F"/>
    <w:rsid w:val="000D737B"/>
    <w:rsid w:val="000D74E7"/>
    <w:rsid w:val="000D7EB9"/>
    <w:rsid w:val="000E001A"/>
    <w:rsid w:val="000E09B8"/>
    <w:rsid w:val="000E0B1E"/>
    <w:rsid w:val="000E0ED5"/>
    <w:rsid w:val="000E12A1"/>
    <w:rsid w:val="000E13F6"/>
    <w:rsid w:val="000E1938"/>
    <w:rsid w:val="000E271D"/>
    <w:rsid w:val="000E36F8"/>
    <w:rsid w:val="000E472A"/>
    <w:rsid w:val="000E47F4"/>
    <w:rsid w:val="000E4B21"/>
    <w:rsid w:val="000E4FFC"/>
    <w:rsid w:val="000E5276"/>
    <w:rsid w:val="000E537C"/>
    <w:rsid w:val="000E622B"/>
    <w:rsid w:val="000E6294"/>
    <w:rsid w:val="000E65FA"/>
    <w:rsid w:val="000E664F"/>
    <w:rsid w:val="000E6670"/>
    <w:rsid w:val="000E6865"/>
    <w:rsid w:val="000E69FD"/>
    <w:rsid w:val="000E6ABB"/>
    <w:rsid w:val="000E70F8"/>
    <w:rsid w:val="000E7219"/>
    <w:rsid w:val="000E7A94"/>
    <w:rsid w:val="000E7D1D"/>
    <w:rsid w:val="000F0613"/>
    <w:rsid w:val="000F0A39"/>
    <w:rsid w:val="000F0EA1"/>
    <w:rsid w:val="000F0F22"/>
    <w:rsid w:val="000F1309"/>
    <w:rsid w:val="000F1472"/>
    <w:rsid w:val="000F17DF"/>
    <w:rsid w:val="000F1978"/>
    <w:rsid w:val="000F1989"/>
    <w:rsid w:val="000F1CD5"/>
    <w:rsid w:val="000F25B1"/>
    <w:rsid w:val="000F2617"/>
    <w:rsid w:val="000F2728"/>
    <w:rsid w:val="000F2A39"/>
    <w:rsid w:val="000F2BFA"/>
    <w:rsid w:val="000F3083"/>
    <w:rsid w:val="000F39FA"/>
    <w:rsid w:val="000F422D"/>
    <w:rsid w:val="000F46A7"/>
    <w:rsid w:val="000F51F1"/>
    <w:rsid w:val="000F54FA"/>
    <w:rsid w:val="000F56B2"/>
    <w:rsid w:val="000F5E63"/>
    <w:rsid w:val="000F614B"/>
    <w:rsid w:val="000F6985"/>
    <w:rsid w:val="000F6A0E"/>
    <w:rsid w:val="000F759D"/>
    <w:rsid w:val="000F7606"/>
    <w:rsid w:val="000F762D"/>
    <w:rsid w:val="000F7D86"/>
    <w:rsid w:val="0010025B"/>
    <w:rsid w:val="001009A1"/>
    <w:rsid w:val="00100D54"/>
    <w:rsid w:val="00100DEC"/>
    <w:rsid w:val="00101222"/>
    <w:rsid w:val="00101560"/>
    <w:rsid w:val="001017BE"/>
    <w:rsid w:val="0010193A"/>
    <w:rsid w:val="00101A4C"/>
    <w:rsid w:val="00101C78"/>
    <w:rsid w:val="00102168"/>
    <w:rsid w:val="001026A0"/>
    <w:rsid w:val="00102A78"/>
    <w:rsid w:val="00103584"/>
    <w:rsid w:val="001035E9"/>
    <w:rsid w:val="00104099"/>
    <w:rsid w:val="00104631"/>
    <w:rsid w:val="00104797"/>
    <w:rsid w:val="00104A0F"/>
    <w:rsid w:val="00104BD9"/>
    <w:rsid w:val="00104E0D"/>
    <w:rsid w:val="00104EB6"/>
    <w:rsid w:val="001052B7"/>
    <w:rsid w:val="001054CD"/>
    <w:rsid w:val="00105554"/>
    <w:rsid w:val="00105619"/>
    <w:rsid w:val="00105983"/>
    <w:rsid w:val="00105AF8"/>
    <w:rsid w:val="00105B92"/>
    <w:rsid w:val="00105D58"/>
    <w:rsid w:val="001060F7"/>
    <w:rsid w:val="0010652E"/>
    <w:rsid w:val="00106635"/>
    <w:rsid w:val="00106BC6"/>
    <w:rsid w:val="00106D30"/>
    <w:rsid w:val="00106E54"/>
    <w:rsid w:val="00106E62"/>
    <w:rsid w:val="00107F14"/>
    <w:rsid w:val="00107F90"/>
    <w:rsid w:val="00110493"/>
    <w:rsid w:val="00110E9F"/>
    <w:rsid w:val="001114F0"/>
    <w:rsid w:val="001115F3"/>
    <w:rsid w:val="00111DD8"/>
    <w:rsid w:val="00112571"/>
    <w:rsid w:val="001125BE"/>
    <w:rsid w:val="0011282E"/>
    <w:rsid w:val="00112F3C"/>
    <w:rsid w:val="00113572"/>
    <w:rsid w:val="001135F3"/>
    <w:rsid w:val="00113913"/>
    <w:rsid w:val="00113982"/>
    <w:rsid w:val="001144D2"/>
    <w:rsid w:val="0011490B"/>
    <w:rsid w:val="00114A77"/>
    <w:rsid w:val="00114BE9"/>
    <w:rsid w:val="00115863"/>
    <w:rsid w:val="001159CF"/>
    <w:rsid w:val="00115A2B"/>
    <w:rsid w:val="001160BE"/>
    <w:rsid w:val="001162C0"/>
    <w:rsid w:val="00116854"/>
    <w:rsid w:val="00117393"/>
    <w:rsid w:val="00117A71"/>
    <w:rsid w:val="001206EF"/>
    <w:rsid w:val="00120967"/>
    <w:rsid w:val="00120CE3"/>
    <w:rsid w:val="001226E7"/>
    <w:rsid w:val="00122BD9"/>
    <w:rsid w:val="0012358E"/>
    <w:rsid w:val="00124212"/>
    <w:rsid w:val="0012428D"/>
    <w:rsid w:val="001243F3"/>
    <w:rsid w:val="00124FFA"/>
    <w:rsid w:val="00125888"/>
    <w:rsid w:val="001258BE"/>
    <w:rsid w:val="00126165"/>
    <w:rsid w:val="00126318"/>
    <w:rsid w:val="00126BE8"/>
    <w:rsid w:val="00126E87"/>
    <w:rsid w:val="00126EF6"/>
    <w:rsid w:val="001270CE"/>
    <w:rsid w:val="001270F3"/>
    <w:rsid w:val="00127697"/>
    <w:rsid w:val="0013006F"/>
    <w:rsid w:val="001303BA"/>
    <w:rsid w:val="001305A4"/>
    <w:rsid w:val="001305D4"/>
    <w:rsid w:val="001306A3"/>
    <w:rsid w:val="0013075A"/>
    <w:rsid w:val="00130B9D"/>
    <w:rsid w:val="0013142D"/>
    <w:rsid w:val="001321FE"/>
    <w:rsid w:val="00132220"/>
    <w:rsid w:val="00132A1B"/>
    <w:rsid w:val="00132C4E"/>
    <w:rsid w:val="001332C8"/>
    <w:rsid w:val="00134CCC"/>
    <w:rsid w:val="00134E84"/>
    <w:rsid w:val="00134EA0"/>
    <w:rsid w:val="00135178"/>
    <w:rsid w:val="001351AB"/>
    <w:rsid w:val="00135222"/>
    <w:rsid w:val="00135788"/>
    <w:rsid w:val="0013596D"/>
    <w:rsid w:val="00135A25"/>
    <w:rsid w:val="00135F1A"/>
    <w:rsid w:val="00137483"/>
    <w:rsid w:val="00137640"/>
    <w:rsid w:val="0013764C"/>
    <w:rsid w:val="001377E5"/>
    <w:rsid w:val="00137D92"/>
    <w:rsid w:val="00137ED6"/>
    <w:rsid w:val="00140100"/>
    <w:rsid w:val="0014029F"/>
    <w:rsid w:val="00140329"/>
    <w:rsid w:val="0014088D"/>
    <w:rsid w:val="00140C57"/>
    <w:rsid w:val="00140D2C"/>
    <w:rsid w:val="00140E80"/>
    <w:rsid w:val="00141292"/>
    <w:rsid w:val="001412DB"/>
    <w:rsid w:val="0014131B"/>
    <w:rsid w:val="00141938"/>
    <w:rsid w:val="00141ACC"/>
    <w:rsid w:val="00141EB0"/>
    <w:rsid w:val="001422B3"/>
    <w:rsid w:val="00142387"/>
    <w:rsid w:val="001425EE"/>
    <w:rsid w:val="0014299D"/>
    <w:rsid w:val="00143326"/>
    <w:rsid w:val="0014341E"/>
    <w:rsid w:val="001436F7"/>
    <w:rsid w:val="001438DD"/>
    <w:rsid w:val="00143EB8"/>
    <w:rsid w:val="0014413F"/>
    <w:rsid w:val="0014464B"/>
    <w:rsid w:val="001446A3"/>
    <w:rsid w:val="00144814"/>
    <w:rsid w:val="00144820"/>
    <w:rsid w:val="0014557E"/>
    <w:rsid w:val="00145D43"/>
    <w:rsid w:val="00145E45"/>
    <w:rsid w:val="001461EE"/>
    <w:rsid w:val="001463F0"/>
    <w:rsid w:val="00146483"/>
    <w:rsid w:val="00147B4A"/>
    <w:rsid w:val="001501E5"/>
    <w:rsid w:val="00150417"/>
    <w:rsid w:val="001506DD"/>
    <w:rsid w:val="0015087C"/>
    <w:rsid w:val="00150C7E"/>
    <w:rsid w:val="00150F29"/>
    <w:rsid w:val="001515A4"/>
    <w:rsid w:val="001517CD"/>
    <w:rsid w:val="001518D0"/>
    <w:rsid w:val="001518F2"/>
    <w:rsid w:val="0015211E"/>
    <w:rsid w:val="0015244D"/>
    <w:rsid w:val="00152542"/>
    <w:rsid w:val="00152BE8"/>
    <w:rsid w:val="00152C09"/>
    <w:rsid w:val="00152C1A"/>
    <w:rsid w:val="00152CDC"/>
    <w:rsid w:val="00153683"/>
    <w:rsid w:val="00153BE8"/>
    <w:rsid w:val="00154665"/>
    <w:rsid w:val="00154962"/>
    <w:rsid w:val="0015496E"/>
    <w:rsid w:val="00154F1C"/>
    <w:rsid w:val="0015555B"/>
    <w:rsid w:val="0015562B"/>
    <w:rsid w:val="001556FD"/>
    <w:rsid w:val="00155959"/>
    <w:rsid w:val="00155A92"/>
    <w:rsid w:val="00155B25"/>
    <w:rsid w:val="00155ED5"/>
    <w:rsid w:val="001564CA"/>
    <w:rsid w:val="00156D95"/>
    <w:rsid w:val="00160B61"/>
    <w:rsid w:val="00160D2F"/>
    <w:rsid w:val="001619EC"/>
    <w:rsid w:val="0016230A"/>
    <w:rsid w:val="001626F5"/>
    <w:rsid w:val="00162936"/>
    <w:rsid w:val="00163250"/>
    <w:rsid w:val="001632F6"/>
    <w:rsid w:val="0016337B"/>
    <w:rsid w:val="00163595"/>
    <w:rsid w:val="0016361A"/>
    <w:rsid w:val="00163A18"/>
    <w:rsid w:val="00164AB2"/>
    <w:rsid w:val="00164C27"/>
    <w:rsid w:val="00164E09"/>
    <w:rsid w:val="00164F52"/>
    <w:rsid w:val="00164F6E"/>
    <w:rsid w:val="0016520F"/>
    <w:rsid w:val="0016550D"/>
    <w:rsid w:val="00166494"/>
    <w:rsid w:val="00166A0B"/>
    <w:rsid w:val="00166CFD"/>
    <w:rsid w:val="00167D44"/>
    <w:rsid w:val="00170ACC"/>
    <w:rsid w:val="00170F88"/>
    <w:rsid w:val="00171342"/>
    <w:rsid w:val="001714BD"/>
    <w:rsid w:val="001718A5"/>
    <w:rsid w:val="00172020"/>
    <w:rsid w:val="001724AF"/>
    <w:rsid w:val="00172D14"/>
    <w:rsid w:val="00172E1B"/>
    <w:rsid w:val="00173022"/>
    <w:rsid w:val="00173533"/>
    <w:rsid w:val="00173E12"/>
    <w:rsid w:val="0017497E"/>
    <w:rsid w:val="001751AC"/>
    <w:rsid w:val="00175BCD"/>
    <w:rsid w:val="00175E59"/>
    <w:rsid w:val="0017640E"/>
    <w:rsid w:val="00176A22"/>
    <w:rsid w:val="00176D1B"/>
    <w:rsid w:val="00176D83"/>
    <w:rsid w:val="00176F84"/>
    <w:rsid w:val="0017704F"/>
    <w:rsid w:val="00177137"/>
    <w:rsid w:val="00177241"/>
    <w:rsid w:val="001772FA"/>
    <w:rsid w:val="00177D47"/>
    <w:rsid w:val="001802A7"/>
    <w:rsid w:val="0018055C"/>
    <w:rsid w:val="00180871"/>
    <w:rsid w:val="001817E5"/>
    <w:rsid w:val="001817FD"/>
    <w:rsid w:val="00181840"/>
    <w:rsid w:val="00181DA0"/>
    <w:rsid w:val="00181F22"/>
    <w:rsid w:val="001824BC"/>
    <w:rsid w:val="00182ED1"/>
    <w:rsid w:val="00183027"/>
    <w:rsid w:val="00184445"/>
    <w:rsid w:val="00184928"/>
    <w:rsid w:val="00184952"/>
    <w:rsid w:val="0018520F"/>
    <w:rsid w:val="001858D4"/>
    <w:rsid w:val="00186021"/>
    <w:rsid w:val="001863C1"/>
    <w:rsid w:val="00187AA7"/>
    <w:rsid w:val="00187DA2"/>
    <w:rsid w:val="00187F0C"/>
    <w:rsid w:val="001901D9"/>
    <w:rsid w:val="001908B0"/>
    <w:rsid w:val="00190CC1"/>
    <w:rsid w:val="001911E9"/>
    <w:rsid w:val="00191599"/>
    <w:rsid w:val="00191756"/>
    <w:rsid w:val="001917E8"/>
    <w:rsid w:val="00191817"/>
    <w:rsid w:val="00191D05"/>
    <w:rsid w:val="00191D53"/>
    <w:rsid w:val="0019215C"/>
    <w:rsid w:val="00192223"/>
    <w:rsid w:val="0019259A"/>
    <w:rsid w:val="0019260E"/>
    <w:rsid w:val="0019269F"/>
    <w:rsid w:val="00192B96"/>
    <w:rsid w:val="00192BAE"/>
    <w:rsid w:val="00193129"/>
    <w:rsid w:val="0019330D"/>
    <w:rsid w:val="00193519"/>
    <w:rsid w:val="001944AD"/>
    <w:rsid w:val="001952D0"/>
    <w:rsid w:val="00195451"/>
    <w:rsid w:val="00196186"/>
    <w:rsid w:val="00196355"/>
    <w:rsid w:val="00196360"/>
    <w:rsid w:val="00196D22"/>
    <w:rsid w:val="001970DE"/>
    <w:rsid w:val="0019737C"/>
    <w:rsid w:val="001973C4"/>
    <w:rsid w:val="00197A3F"/>
    <w:rsid w:val="00197DFA"/>
    <w:rsid w:val="001A02E8"/>
    <w:rsid w:val="001A0955"/>
    <w:rsid w:val="001A0A8A"/>
    <w:rsid w:val="001A1254"/>
    <w:rsid w:val="001A12E9"/>
    <w:rsid w:val="001A12F1"/>
    <w:rsid w:val="001A13C0"/>
    <w:rsid w:val="001A213A"/>
    <w:rsid w:val="001A21C0"/>
    <w:rsid w:val="001A2266"/>
    <w:rsid w:val="001A23F0"/>
    <w:rsid w:val="001A2FF4"/>
    <w:rsid w:val="001A36BE"/>
    <w:rsid w:val="001A3B5A"/>
    <w:rsid w:val="001A53A2"/>
    <w:rsid w:val="001A5B98"/>
    <w:rsid w:val="001A5D1E"/>
    <w:rsid w:val="001A5F1C"/>
    <w:rsid w:val="001A5F88"/>
    <w:rsid w:val="001A6E98"/>
    <w:rsid w:val="001A73E7"/>
    <w:rsid w:val="001A750F"/>
    <w:rsid w:val="001A762D"/>
    <w:rsid w:val="001A7756"/>
    <w:rsid w:val="001A77CE"/>
    <w:rsid w:val="001A7B33"/>
    <w:rsid w:val="001B00A4"/>
    <w:rsid w:val="001B0151"/>
    <w:rsid w:val="001B01C8"/>
    <w:rsid w:val="001B02D3"/>
    <w:rsid w:val="001B02FB"/>
    <w:rsid w:val="001B1128"/>
    <w:rsid w:val="001B1175"/>
    <w:rsid w:val="001B1A01"/>
    <w:rsid w:val="001B1B0C"/>
    <w:rsid w:val="001B1EEB"/>
    <w:rsid w:val="001B2D30"/>
    <w:rsid w:val="001B31F8"/>
    <w:rsid w:val="001B38F0"/>
    <w:rsid w:val="001B3DAC"/>
    <w:rsid w:val="001B4722"/>
    <w:rsid w:val="001B4821"/>
    <w:rsid w:val="001B5524"/>
    <w:rsid w:val="001B554A"/>
    <w:rsid w:val="001B56D4"/>
    <w:rsid w:val="001B5E5F"/>
    <w:rsid w:val="001B64C6"/>
    <w:rsid w:val="001B6644"/>
    <w:rsid w:val="001B6949"/>
    <w:rsid w:val="001B69E5"/>
    <w:rsid w:val="001B6F88"/>
    <w:rsid w:val="001B77B7"/>
    <w:rsid w:val="001B7B2B"/>
    <w:rsid w:val="001B7E17"/>
    <w:rsid w:val="001C0607"/>
    <w:rsid w:val="001C0FC1"/>
    <w:rsid w:val="001C15B6"/>
    <w:rsid w:val="001C1A81"/>
    <w:rsid w:val="001C1EF6"/>
    <w:rsid w:val="001C2608"/>
    <w:rsid w:val="001C2D7A"/>
    <w:rsid w:val="001C2FB4"/>
    <w:rsid w:val="001C3B25"/>
    <w:rsid w:val="001C3DB8"/>
    <w:rsid w:val="001C3EBE"/>
    <w:rsid w:val="001C3ED2"/>
    <w:rsid w:val="001C405E"/>
    <w:rsid w:val="001C4346"/>
    <w:rsid w:val="001C4D47"/>
    <w:rsid w:val="001C5076"/>
    <w:rsid w:val="001C5423"/>
    <w:rsid w:val="001C5764"/>
    <w:rsid w:val="001C5B1D"/>
    <w:rsid w:val="001C5BF7"/>
    <w:rsid w:val="001C6503"/>
    <w:rsid w:val="001C66D1"/>
    <w:rsid w:val="001C6B04"/>
    <w:rsid w:val="001C6BE8"/>
    <w:rsid w:val="001C6CDB"/>
    <w:rsid w:val="001C762A"/>
    <w:rsid w:val="001C7971"/>
    <w:rsid w:val="001C79D9"/>
    <w:rsid w:val="001C7A97"/>
    <w:rsid w:val="001C7AE7"/>
    <w:rsid w:val="001C7D4F"/>
    <w:rsid w:val="001C7D92"/>
    <w:rsid w:val="001D0176"/>
    <w:rsid w:val="001D0D99"/>
    <w:rsid w:val="001D0F61"/>
    <w:rsid w:val="001D1F44"/>
    <w:rsid w:val="001D20A7"/>
    <w:rsid w:val="001D21FB"/>
    <w:rsid w:val="001D2267"/>
    <w:rsid w:val="001D2AD5"/>
    <w:rsid w:val="001D3746"/>
    <w:rsid w:val="001D38DE"/>
    <w:rsid w:val="001D3AFD"/>
    <w:rsid w:val="001D3BBB"/>
    <w:rsid w:val="001D3DF7"/>
    <w:rsid w:val="001D3ED9"/>
    <w:rsid w:val="001D5641"/>
    <w:rsid w:val="001D5AA5"/>
    <w:rsid w:val="001D5DA0"/>
    <w:rsid w:val="001D614B"/>
    <w:rsid w:val="001D6A21"/>
    <w:rsid w:val="001D6B25"/>
    <w:rsid w:val="001D7697"/>
    <w:rsid w:val="001D789F"/>
    <w:rsid w:val="001D7A92"/>
    <w:rsid w:val="001D7ACC"/>
    <w:rsid w:val="001E09C1"/>
    <w:rsid w:val="001E122D"/>
    <w:rsid w:val="001E1BDF"/>
    <w:rsid w:val="001E2907"/>
    <w:rsid w:val="001E2ABC"/>
    <w:rsid w:val="001E3026"/>
    <w:rsid w:val="001E3188"/>
    <w:rsid w:val="001E3421"/>
    <w:rsid w:val="001E349D"/>
    <w:rsid w:val="001E3872"/>
    <w:rsid w:val="001E4587"/>
    <w:rsid w:val="001E4728"/>
    <w:rsid w:val="001E49D9"/>
    <w:rsid w:val="001E4B2D"/>
    <w:rsid w:val="001E54DB"/>
    <w:rsid w:val="001E5534"/>
    <w:rsid w:val="001E5B76"/>
    <w:rsid w:val="001E654D"/>
    <w:rsid w:val="001E6724"/>
    <w:rsid w:val="001E6D57"/>
    <w:rsid w:val="001E6E42"/>
    <w:rsid w:val="001E6F00"/>
    <w:rsid w:val="001E7864"/>
    <w:rsid w:val="001E7BBD"/>
    <w:rsid w:val="001F083F"/>
    <w:rsid w:val="001F086C"/>
    <w:rsid w:val="001F0B8A"/>
    <w:rsid w:val="001F0C5F"/>
    <w:rsid w:val="001F0FAF"/>
    <w:rsid w:val="001F0FC8"/>
    <w:rsid w:val="001F14C0"/>
    <w:rsid w:val="001F1B38"/>
    <w:rsid w:val="001F1E23"/>
    <w:rsid w:val="001F24B5"/>
    <w:rsid w:val="001F254A"/>
    <w:rsid w:val="001F28D1"/>
    <w:rsid w:val="001F2D7B"/>
    <w:rsid w:val="001F311E"/>
    <w:rsid w:val="001F3285"/>
    <w:rsid w:val="001F3D11"/>
    <w:rsid w:val="001F460D"/>
    <w:rsid w:val="001F5798"/>
    <w:rsid w:val="001F5980"/>
    <w:rsid w:val="001F5A4C"/>
    <w:rsid w:val="001F5BF3"/>
    <w:rsid w:val="001F6302"/>
    <w:rsid w:val="001F6908"/>
    <w:rsid w:val="001F6BF6"/>
    <w:rsid w:val="001F6F5E"/>
    <w:rsid w:val="001F70AD"/>
    <w:rsid w:val="001F72EF"/>
    <w:rsid w:val="001F780C"/>
    <w:rsid w:val="001F7C6C"/>
    <w:rsid w:val="001F7ED7"/>
    <w:rsid w:val="002000A2"/>
    <w:rsid w:val="00200557"/>
    <w:rsid w:val="002006D1"/>
    <w:rsid w:val="00201236"/>
    <w:rsid w:val="0020150D"/>
    <w:rsid w:val="002019F3"/>
    <w:rsid w:val="00201A54"/>
    <w:rsid w:val="00201A98"/>
    <w:rsid w:val="002023FB"/>
    <w:rsid w:val="002027BC"/>
    <w:rsid w:val="002028CC"/>
    <w:rsid w:val="00202BC8"/>
    <w:rsid w:val="00203E17"/>
    <w:rsid w:val="00204319"/>
    <w:rsid w:val="002045E8"/>
    <w:rsid w:val="00204D92"/>
    <w:rsid w:val="00204DFA"/>
    <w:rsid w:val="0020509A"/>
    <w:rsid w:val="00205365"/>
    <w:rsid w:val="002055B2"/>
    <w:rsid w:val="0020566B"/>
    <w:rsid w:val="00207A39"/>
    <w:rsid w:val="00210456"/>
    <w:rsid w:val="0021053D"/>
    <w:rsid w:val="00211757"/>
    <w:rsid w:val="00211D0D"/>
    <w:rsid w:val="00212328"/>
    <w:rsid w:val="00212C05"/>
    <w:rsid w:val="002134D4"/>
    <w:rsid w:val="002137B0"/>
    <w:rsid w:val="00213D69"/>
    <w:rsid w:val="00213E6C"/>
    <w:rsid w:val="00213FC2"/>
    <w:rsid w:val="00213FF0"/>
    <w:rsid w:val="00214115"/>
    <w:rsid w:val="0021432F"/>
    <w:rsid w:val="0021433F"/>
    <w:rsid w:val="0021456A"/>
    <w:rsid w:val="0021463D"/>
    <w:rsid w:val="00214647"/>
    <w:rsid w:val="00214A52"/>
    <w:rsid w:val="00214FCC"/>
    <w:rsid w:val="00215028"/>
    <w:rsid w:val="002159EF"/>
    <w:rsid w:val="00215A79"/>
    <w:rsid w:val="00215AB9"/>
    <w:rsid w:val="00215C19"/>
    <w:rsid w:val="0021619F"/>
    <w:rsid w:val="00216716"/>
    <w:rsid w:val="0021709A"/>
    <w:rsid w:val="002175C1"/>
    <w:rsid w:val="00217946"/>
    <w:rsid w:val="002208C5"/>
    <w:rsid w:val="00220DDE"/>
    <w:rsid w:val="002215A1"/>
    <w:rsid w:val="0022181C"/>
    <w:rsid w:val="00221854"/>
    <w:rsid w:val="00221D61"/>
    <w:rsid w:val="00222C67"/>
    <w:rsid w:val="00222D22"/>
    <w:rsid w:val="0022324E"/>
    <w:rsid w:val="00223B0C"/>
    <w:rsid w:val="002240B9"/>
    <w:rsid w:val="0022428B"/>
    <w:rsid w:val="0022433D"/>
    <w:rsid w:val="002245A0"/>
    <w:rsid w:val="00224C33"/>
    <w:rsid w:val="00224EC4"/>
    <w:rsid w:val="00225153"/>
    <w:rsid w:val="0022531E"/>
    <w:rsid w:val="002255A2"/>
    <w:rsid w:val="0022600D"/>
    <w:rsid w:val="00226755"/>
    <w:rsid w:val="002267D1"/>
    <w:rsid w:val="00226DB9"/>
    <w:rsid w:val="002272A4"/>
    <w:rsid w:val="0022740D"/>
    <w:rsid w:val="00227C17"/>
    <w:rsid w:val="002300CE"/>
    <w:rsid w:val="00230B1E"/>
    <w:rsid w:val="0023111F"/>
    <w:rsid w:val="00231AFE"/>
    <w:rsid w:val="00231CDA"/>
    <w:rsid w:val="00231E22"/>
    <w:rsid w:val="00231F80"/>
    <w:rsid w:val="002325F0"/>
    <w:rsid w:val="0023285A"/>
    <w:rsid w:val="00232F11"/>
    <w:rsid w:val="00232F6B"/>
    <w:rsid w:val="00232FFE"/>
    <w:rsid w:val="002331C1"/>
    <w:rsid w:val="002337EA"/>
    <w:rsid w:val="00233C70"/>
    <w:rsid w:val="00233F1A"/>
    <w:rsid w:val="0023507E"/>
    <w:rsid w:val="002350DD"/>
    <w:rsid w:val="002353D4"/>
    <w:rsid w:val="002353F6"/>
    <w:rsid w:val="00235502"/>
    <w:rsid w:val="0023554C"/>
    <w:rsid w:val="00235650"/>
    <w:rsid w:val="00235EA1"/>
    <w:rsid w:val="00235EEE"/>
    <w:rsid w:val="0023630F"/>
    <w:rsid w:val="002367E2"/>
    <w:rsid w:val="00236AAF"/>
    <w:rsid w:val="00236C56"/>
    <w:rsid w:val="00236FEC"/>
    <w:rsid w:val="0023718B"/>
    <w:rsid w:val="00237222"/>
    <w:rsid w:val="0023753B"/>
    <w:rsid w:val="002376CA"/>
    <w:rsid w:val="00237C9E"/>
    <w:rsid w:val="00237EFF"/>
    <w:rsid w:val="00237F97"/>
    <w:rsid w:val="002403EF"/>
    <w:rsid w:val="00240AC0"/>
    <w:rsid w:val="0024126F"/>
    <w:rsid w:val="00241495"/>
    <w:rsid w:val="002415A1"/>
    <w:rsid w:val="00241AD6"/>
    <w:rsid w:val="00241CB3"/>
    <w:rsid w:val="0024282B"/>
    <w:rsid w:val="00242FEF"/>
    <w:rsid w:val="00243843"/>
    <w:rsid w:val="00244095"/>
    <w:rsid w:val="00244509"/>
    <w:rsid w:val="00244513"/>
    <w:rsid w:val="002447C7"/>
    <w:rsid w:val="00244A75"/>
    <w:rsid w:val="00244FDF"/>
    <w:rsid w:val="002453C2"/>
    <w:rsid w:val="00245999"/>
    <w:rsid w:val="00245F5C"/>
    <w:rsid w:val="002460BC"/>
    <w:rsid w:val="0024624E"/>
    <w:rsid w:val="00246D8F"/>
    <w:rsid w:val="00246EB5"/>
    <w:rsid w:val="002478E3"/>
    <w:rsid w:val="002500C9"/>
    <w:rsid w:val="00251012"/>
    <w:rsid w:val="00251481"/>
    <w:rsid w:val="00251747"/>
    <w:rsid w:val="00251CBC"/>
    <w:rsid w:val="0025208D"/>
    <w:rsid w:val="0025212E"/>
    <w:rsid w:val="0025252E"/>
    <w:rsid w:val="00252715"/>
    <w:rsid w:val="00252A9D"/>
    <w:rsid w:val="00252CAC"/>
    <w:rsid w:val="00252DEA"/>
    <w:rsid w:val="00253824"/>
    <w:rsid w:val="0025424C"/>
    <w:rsid w:val="0025431D"/>
    <w:rsid w:val="00254604"/>
    <w:rsid w:val="00254830"/>
    <w:rsid w:val="00254925"/>
    <w:rsid w:val="002558BB"/>
    <w:rsid w:val="002563B3"/>
    <w:rsid w:val="00256494"/>
    <w:rsid w:val="002569C8"/>
    <w:rsid w:val="00256A2D"/>
    <w:rsid w:val="00256DB1"/>
    <w:rsid w:val="0025701E"/>
    <w:rsid w:val="002576D8"/>
    <w:rsid w:val="002576E5"/>
    <w:rsid w:val="00257E6A"/>
    <w:rsid w:val="00260505"/>
    <w:rsid w:val="0026075C"/>
    <w:rsid w:val="00260877"/>
    <w:rsid w:val="00260B8D"/>
    <w:rsid w:val="00260C53"/>
    <w:rsid w:val="002611B9"/>
    <w:rsid w:val="0026126B"/>
    <w:rsid w:val="0026139F"/>
    <w:rsid w:val="002615C3"/>
    <w:rsid w:val="00261947"/>
    <w:rsid w:val="00261BDD"/>
    <w:rsid w:val="00261DFB"/>
    <w:rsid w:val="002623DC"/>
    <w:rsid w:val="00262612"/>
    <w:rsid w:val="002628EC"/>
    <w:rsid w:val="00262D46"/>
    <w:rsid w:val="00263848"/>
    <w:rsid w:val="00263F43"/>
    <w:rsid w:val="00264165"/>
    <w:rsid w:val="002647AC"/>
    <w:rsid w:val="002648CD"/>
    <w:rsid w:val="00264FD0"/>
    <w:rsid w:val="00265451"/>
    <w:rsid w:val="002657A7"/>
    <w:rsid w:val="002658A2"/>
    <w:rsid w:val="0026595D"/>
    <w:rsid w:val="00265C37"/>
    <w:rsid w:val="00265E48"/>
    <w:rsid w:val="00266241"/>
    <w:rsid w:val="00266C65"/>
    <w:rsid w:val="00266D96"/>
    <w:rsid w:val="00266DA5"/>
    <w:rsid w:val="002671E2"/>
    <w:rsid w:val="00267329"/>
    <w:rsid w:val="00267AF5"/>
    <w:rsid w:val="00267CE2"/>
    <w:rsid w:val="00270452"/>
    <w:rsid w:val="00270790"/>
    <w:rsid w:val="00270B0E"/>
    <w:rsid w:val="00270B66"/>
    <w:rsid w:val="00271080"/>
    <w:rsid w:val="00271106"/>
    <w:rsid w:val="0027173A"/>
    <w:rsid w:val="002718B2"/>
    <w:rsid w:val="002720CA"/>
    <w:rsid w:val="0027226A"/>
    <w:rsid w:val="00272490"/>
    <w:rsid w:val="00272F1D"/>
    <w:rsid w:val="002738AC"/>
    <w:rsid w:val="00273C3F"/>
    <w:rsid w:val="002741FD"/>
    <w:rsid w:val="00274439"/>
    <w:rsid w:val="00274AF6"/>
    <w:rsid w:val="00274B40"/>
    <w:rsid w:val="00274DAC"/>
    <w:rsid w:val="00274DE0"/>
    <w:rsid w:val="0027579F"/>
    <w:rsid w:val="00275869"/>
    <w:rsid w:val="00275A05"/>
    <w:rsid w:val="00275DE9"/>
    <w:rsid w:val="00275E32"/>
    <w:rsid w:val="002764A6"/>
    <w:rsid w:val="00276E15"/>
    <w:rsid w:val="002773E6"/>
    <w:rsid w:val="00277A8A"/>
    <w:rsid w:val="00277A8C"/>
    <w:rsid w:val="0028008A"/>
    <w:rsid w:val="00280384"/>
    <w:rsid w:val="00280426"/>
    <w:rsid w:val="00280569"/>
    <w:rsid w:val="00282154"/>
    <w:rsid w:val="00282582"/>
    <w:rsid w:val="00282630"/>
    <w:rsid w:val="002828C8"/>
    <w:rsid w:val="0028352C"/>
    <w:rsid w:val="00283BB7"/>
    <w:rsid w:val="00283BE9"/>
    <w:rsid w:val="00283CE8"/>
    <w:rsid w:val="00283FEA"/>
    <w:rsid w:val="002844B7"/>
    <w:rsid w:val="0028466A"/>
    <w:rsid w:val="0028475E"/>
    <w:rsid w:val="00284BE4"/>
    <w:rsid w:val="00285047"/>
    <w:rsid w:val="0028536C"/>
    <w:rsid w:val="00285434"/>
    <w:rsid w:val="0028577A"/>
    <w:rsid w:val="00285879"/>
    <w:rsid w:val="00285AC7"/>
    <w:rsid w:val="00285BDD"/>
    <w:rsid w:val="00287790"/>
    <w:rsid w:val="00287F49"/>
    <w:rsid w:val="00287F84"/>
    <w:rsid w:val="00290084"/>
    <w:rsid w:val="002906CB"/>
    <w:rsid w:val="00290D49"/>
    <w:rsid w:val="0029144A"/>
    <w:rsid w:val="00291527"/>
    <w:rsid w:val="00291641"/>
    <w:rsid w:val="0029167F"/>
    <w:rsid w:val="00291712"/>
    <w:rsid w:val="00291845"/>
    <w:rsid w:val="00291BB8"/>
    <w:rsid w:val="002922D1"/>
    <w:rsid w:val="00292547"/>
    <w:rsid w:val="00292D9C"/>
    <w:rsid w:val="002933F0"/>
    <w:rsid w:val="002935BF"/>
    <w:rsid w:val="00293828"/>
    <w:rsid w:val="00293A1C"/>
    <w:rsid w:val="002941E8"/>
    <w:rsid w:val="002943F7"/>
    <w:rsid w:val="00294502"/>
    <w:rsid w:val="00294A4E"/>
    <w:rsid w:val="00294D81"/>
    <w:rsid w:val="00294F4E"/>
    <w:rsid w:val="002958F6"/>
    <w:rsid w:val="00295C2E"/>
    <w:rsid w:val="00295F5C"/>
    <w:rsid w:val="002968C3"/>
    <w:rsid w:val="00296BC1"/>
    <w:rsid w:val="002971E0"/>
    <w:rsid w:val="0029730C"/>
    <w:rsid w:val="00297570"/>
    <w:rsid w:val="002A0172"/>
    <w:rsid w:val="002A0DA5"/>
    <w:rsid w:val="002A1C63"/>
    <w:rsid w:val="002A2AC2"/>
    <w:rsid w:val="002A35E2"/>
    <w:rsid w:val="002A3886"/>
    <w:rsid w:val="002A395E"/>
    <w:rsid w:val="002A4239"/>
    <w:rsid w:val="002A4734"/>
    <w:rsid w:val="002A48AD"/>
    <w:rsid w:val="002A4A25"/>
    <w:rsid w:val="002A4AA8"/>
    <w:rsid w:val="002A4B57"/>
    <w:rsid w:val="002A5359"/>
    <w:rsid w:val="002A54F7"/>
    <w:rsid w:val="002A5861"/>
    <w:rsid w:val="002A62FD"/>
    <w:rsid w:val="002A6322"/>
    <w:rsid w:val="002A6531"/>
    <w:rsid w:val="002A6A5C"/>
    <w:rsid w:val="002A6C4C"/>
    <w:rsid w:val="002A6C90"/>
    <w:rsid w:val="002A7475"/>
    <w:rsid w:val="002A77EC"/>
    <w:rsid w:val="002A7BC3"/>
    <w:rsid w:val="002A7E38"/>
    <w:rsid w:val="002B00C8"/>
    <w:rsid w:val="002B02B6"/>
    <w:rsid w:val="002B051A"/>
    <w:rsid w:val="002B056F"/>
    <w:rsid w:val="002B0DFF"/>
    <w:rsid w:val="002B0E9C"/>
    <w:rsid w:val="002B0F9B"/>
    <w:rsid w:val="002B14BA"/>
    <w:rsid w:val="002B1B25"/>
    <w:rsid w:val="002B1BBA"/>
    <w:rsid w:val="002B21ED"/>
    <w:rsid w:val="002B36FB"/>
    <w:rsid w:val="002B3B19"/>
    <w:rsid w:val="002B421E"/>
    <w:rsid w:val="002B4ACB"/>
    <w:rsid w:val="002B4D93"/>
    <w:rsid w:val="002B4EC5"/>
    <w:rsid w:val="002B55D2"/>
    <w:rsid w:val="002B5655"/>
    <w:rsid w:val="002B5C3F"/>
    <w:rsid w:val="002B5F07"/>
    <w:rsid w:val="002B5FB0"/>
    <w:rsid w:val="002B60AF"/>
    <w:rsid w:val="002B6AB8"/>
    <w:rsid w:val="002B6BB3"/>
    <w:rsid w:val="002B7218"/>
    <w:rsid w:val="002B7236"/>
    <w:rsid w:val="002B7713"/>
    <w:rsid w:val="002B7E6D"/>
    <w:rsid w:val="002C05B5"/>
    <w:rsid w:val="002C0954"/>
    <w:rsid w:val="002C0BE6"/>
    <w:rsid w:val="002C1564"/>
    <w:rsid w:val="002C1872"/>
    <w:rsid w:val="002C1FDE"/>
    <w:rsid w:val="002C2591"/>
    <w:rsid w:val="002C28DB"/>
    <w:rsid w:val="002C2A4D"/>
    <w:rsid w:val="002C2BDA"/>
    <w:rsid w:val="002C3507"/>
    <w:rsid w:val="002C45EF"/>
    <w:rsid w:val="002C4AB5"/>
    <w:rsid w:val="002C4B04"/>
    <w:rsid w:val="002C55A5"/>
    <w:rsid w:val="002C56A8"/>
    <w:rsid w:val="002C636F"/>
    <w:rsid w:val="002C694D"/>
    <w:rsid w:val="002C6B30"/>
    <w:rsid w:val="002C7232"/>
    <w:rsid w:val="002C7450"/>
    <w:rsid w:val="002C7728"/>
    <w:rsid w:val="002C7F57"/>
    <w:rsid w:val="002D047B"/>
    <w:rsid w:val="002D04C8"/>
    <w:rsid w:val="002D1002"/>
    <w:rsid w:val="002D107C"/>
    <w:rsid w:val="002D125B"/>
    <w:rsid w:val="002D15F4"/>
    <w:rsid w:val="002D16BF"/>
    <w:rsid w:val="002D16C2"/>
    <w:rsid w:val="002D1899"/>
    <w:rsid w:val="002D1FF0"/>
    <w:rsid w:val="002D216E"/>
    <w:rsid w:val="002D2202"/>
    <w:rsid w:val="002D2649"/>
    <w:rsid w:val="002D275D"/>
    <w:rsid w:val="002D363E"/>
    <w:rsid w:val="002D3AAE"/>
    <w:rsid w:val="002D3F27"/>
    <w:rsid w:val="002D4760"/>
    <w:rsid w:val="002D4AD8"/>
    <w:rsid w:val="002D4B86"/>
    <w:rsid w:val="002D4D70"/>
    <w:rsid w:val="002D5856"/>
    <w:rsid w:val="002D5A01"/>
    <w:rsid w:val="002D5A35"/>
    <w:rsid w:val="002D5AA8"/>
    <w:rsid w:val="002D5C4B"/>
    <w:rsid w:val="002D6265"/>
    <w:rsid w:val="002D666C"/>
    <w:rsid w:val="002D6943"/>
    <w:rsid w:val="002D6AE1"/>
    <w:rsid w:val="002D6BE2"/>
    <w:rsid w:val="002D75B9"/>
    <w:rsid w:val="002D761B"/>
    <w:rsid w:val="002D7832"/>
    <w:rsid w:val="002D79CE"/>
    <w:rsid w:val="002E0B0B"/>
    <w:rsid w:val="002E0CA1"/>
    <w:rsid w:val="002E10E0"/>
    <w:rsid w:val="002E11A9"/>
    <w:rsid w:val="002E19DB"/>
    <w:rsid w:val="002E1B89"/>
    <w:rsid w:val="002E215B"/>
    <w:rsid w:val="002E2D93"/>
    <w:rsid w:val="002E3EDB"/>
    <w:rsid w:val="002E4423"/>
    <w:rsid w:val="002E4635"/>
    <w:rsid w:val="002E49AC"/>
    <w:rsid w:val="002E4A8B"/>
    <w:rsid w:val="002E4CBF"/>
    <w:rsid w:val="002E51FB"/>
    <w:rsid w:val="002E54EE"/>
    <w:rsid w:val="002E5766"/>
    <w:rsid w:val="002E5B0C"/>
    <w:rsid w:val="002E5D9A"/>
    <w:rsid w:val="002E61AE"/>
    <w:rsid w:val="002E61F6"/>
    <w:rsid w:val="002E6C1F"/>
    <w:rsid w:val="002E6FA3"/>
    <w:rsid w:val="002E72EA"/>
    <w:rsid w:val="002E776C"/>
    <w:rsid w:val="002E79B5"/>
    <w:rsid w:val="002E7CD4"/>
    <w:rsid w:val="002E7E4B"/>
    <w:rsid w:val="002F0427"/>
    <w:rsid w:val="002F06D9"/>
    <w:rsid w:val="002F07C1"/>
    <w:rsid w:val="002F10F8"/>
    <w:rsid w:val="002F163D"/>
    <w:rsid w:val="002F18D8"/>
    <w:rsid w:val="002F1B79"/>
    <w:rsid w:val="002F29E5"/>
    <w:rsid w:val="002F2E25"/>
    <w:rsid w:val="002F2F0C"/>
    <w:rsid w:val="002F3364"/>
    <w:rsid w:val="002F3464"/>
    <w:rsid w:val="002F3C8D"/>
    <w:rsid w:val="002F441A"/>
    <w:rsid w:val="002F4AC9"/>
    <w:rsid w:val="002F4BDE"/>
    <w:rsid w:val="002F4EAB"/>
    <w:rsid w:val="002F532D"/>
    <w:rsid w:val="002F5524"/>
    <w:rsid w:val="002F5D57"/>
    <w:rsid w:val="002F5F90"/>
    <w:rsid w:val="002F633D"/>
    <w:rsid w:val="002F6804"/>
    <w:rsid w:val="002F6934"/>
    <w:rsid w:val="002F7096"/>
    <w:rsid w:val="002F7108"/>
    <w:rsid w:val="002F7F28"/>
    <w:rsid w:val="00300181"/>
    <w:rsid w:val="0030027D"/>
    <w:rsid w:val="0030040D"/>
    <w:rsid w:val="0030130B"/>
    <w:rsid w:val="003019F8"/>
    <w:rsid w:val="00302044"/>
    <w:rsid w:val="003020D4"/>
    <w:rsid w:val="00302376"/>
    <w:rsid w:val="00302637"/>
    <w:rsid w:val="00302905"/>
    <w:rsid w:val="00302F85"/>
    <w:rsid w:val="00302FB3"/>
    <w:rsid w:val="003031E1"/>
    <w:rsid w:val="0030322F"/>
    <w:rsid w:val="00303383"/>
    <w:rsid w:val="0030363A"/>
    <w:rsid w:val="00303931"/>
    <w:rsid w:val="0030435B"/>
    <w:rsid w:val="00304C5C"/>
    <w:rsid w:val="00305831"/>
    <w:rsid w:val="00305CFE"/>
    <w:rsid w:val="00305EF4"/>
    <w:rsid w:val="003061CE"/>
    <w:rsid w:val="00306D80"/>
    <w:rsid w:val="00306F61"/>
    <w:rsid w:val="003072FF"/>
    <w:rsid w:val="0030738A"/>
    <w:rsid w:val="0030783B"/>
    <w:rsid w:val="00307B53"/>
    <w:rsid w:val="00307F71"/>
    <w:rsid w:val="00307F7D"/>
    <w:rsid w:val="0031080E"/>
    <w:rsid w:val="003109E1"/>
    <w:rsid w:val="003113B6"/>
    <w:rsid w:val="0031145A"/>
    <w:rsid w:val="003116D0"/>
    <w:rsid w:val="00311B6F"/>
    <w:rsid w:val="00311B96"/>
    <w:rsid w:val="00311BD4"/>
    <w:rsid w:val="003126B5"/>
    <w:rsid w:val="00312973"/>
    <w:rsid w:val="00312984"/>
    <w:rsid w:val="00312A98"/>
    <w:rsid w:val="00312C59"/>
    <w:rsid w:val="00312D7B"/>
    <w:rsid w:val="00313841"/>
    <w:rsid w:val="00313B1A"/>
    <w:rsid w:val="00313F2D"/>
    <w:rsid w:val="003147C8"/>
    <w:rsid w:val="00314887"/>
    <w:rsid w:val="00314AFB"/>
    <w:rsid w:val="003150EE"/>
    <w:rsid w:val="00315136"/>
    <w:rsid w:val="0031555E"/>
    <w:rsid w:val="00315880"/>
    <w:rsid w:val="00315997"/>
    <w:rsid w:val="00315EEF"/>
    <w:rsid w:val="00315F54"/>
    <w:rsid w:val="00316192"/>
    <w:rsid w:val="00316AAA"/>
    <w:rsid w:val="00316FCB"/>
    <w:rsid w:val="003171DC"/>
    <w:rsid w:val="003171E7"/>
    <w:rsid w:val="003173AB"/>
    <w:rsid w:val="00317593"/>
    <w:rsid w:val="00317B34"/>
    <w:rsid w:val="00317B37"/>
    <w:rsid w:val="00317F6E"/>
    <w:rsid w:val="00320578"/>
    <w:rsid w:val="003207A8"/>
    <w:rsid w:val="003209DB"/>
    <w:rsid w:val="00320AE5"/>
    <w:rsid w:val="00320E77"/>
    <w:rsid w:val="0032106F"/>
    <w:rsid w:val="003212F6"/>
    <w:rsid w:val="00321D32"/>
    <w:rsid w:val="00321E13"/>
    <w:rsid w:val="00322518"/>
    <w:rsid w:val="00322CD3"/>
    <w:rsid w:val="0032315F"/>
    <w:rsid w:val="00323ED8"/>
    <w:rsid w:val="00323F06"/>
    <w:rsid w:val="003245D2"/>
    <w:rsid w:val="00324629"/>
    <w:rsid w:val="00324761"/>
    <w:rsid w:val="003250DE"/>
    <w:rsid w:val="0032531E"/>
    <w:rsid w:val="00325864"/>
    <w:rsid w:val="00326976"/>
    <w:rsid w:val="00326FCC"/>
    <w:rsid w:val="00327AC9"/>
    <w:rsid w:val="00327B7D"/>
    <w:rsid w:val="00327EF2"/>
    <w:rsid w:val="0033010D"/>
    <w:rsid w:val="00330569"/>
    <w:rsid w:val="0033093D"/>
    <w:rsid w:val="0033123A"/>
    <w:rsid w:val="00331A97"/>
    <w:rsid w:val="00331B8E"/>
    <w:rsid w:val="00332E22"/>
    <w:rsid w:val="0033389C"/>
    <w:rsid w:val="00334621"/>
    <w:rsid w:val="00334956"/>
    <w:rsid w:val="00334CC9"/>
    <w:rsid w:val="00334D36"/>
    <w:rsid w:val="00334ECE"/>
    <w:rsid w:val="00335027"/>
    <w:rsid w:val="0033524F"/>
    <w:rsid w:val="0033551B"/>
    <w:rsid w:val="003359EF"/>
    <w:rsid w:val="00335B55"/>
    <w:rsid w:val="00335C04"/>
    <w:rsid w:val="00335C42"/>
    <w:rsid w:val="00335E80"/>
    <w:rsid w:val="0033619E"/>
    <w:rsid w:val="0033645F"/>
    <w:rsid w:val="003365F1"/>
    <w:rsid w:val="00336E7B"/>
    <w:rsid w:val="003372B4"/>
    <w:rsid w:val="0033748F"/>
    <w:rsid w:val="00337639"/>
    <w:rsid w:val="003401F6"/>
    <w:rsid w:val="0034057F"/>
    <w:rsid w:val="003407B6"/>
    <w:rsid w:val="003412DA"/>
    <w:rsid w:val="003426B5"/>
    <w:rsid w:val="00342993"/>
    <w:rsid w:val="003434C1"/>
    <w:rsid w:val="003439D7"/>
    <w:rsid w:val="003439EE"/>
    <w:rsid w:val="00343F81"/>
    <w:rsid w:val="00344581"/>
    <w:rsid w:val="00344F08"/>
    <w:rsid w:val="003450C8"/>
    <w:rsid w:val="003453F6"/>
    <w:rsid w:val="003455B4"/>
    <w:rsid w:val="00345888"/>
    <w:rsid w:val="003459FB"/>
    <w:rsid w:val="00345B0C"/>
    <w:rsid w:val="00345B2B"/>
    <w:rsid w:val="00345FD4"/>
    <w:rsid w:val="003466E4"/>
    <w:rsid w:val="00346D99"/>
    <w:rsid w:val="00347CB0"/>
    <w:rsid w:val="00347F99"/>
    <w:rsid w:val="003505C0"/>
    <w:rsid w:val="003505DC"/>
    <w:rsid w:val="00350691"/>
    <w:rsid w:val="00350C54"/>
    <w:rsid w:val="00350E8B"/>
    <w:rsid w:val="0035141F"/>
    <w:rsid w:val="00351AF4"/>
    <w:rsid w:val="003528BD"/>
    <w:rsid w:val="00352955"/>
    <w:rsid w:val="003529D7"/>
    <w:rsid w:val="00352DD2"/>
    <w:rsid w:val="003530B1"/>
    <w:rsid w:val="00353E8D"/>
    <w:rsid w:val="0035407C"/>
    <w:rsid w:val="003541BB"/>
    <w:rsid w:val="00354B20"/>
    <w:rsid w:val="003550A6"/>
    <w:rsid w:val="003553B1"/>
    <w:rsid w:val="003556E1"/>
    <w:rsid w:val="00355B5D"/>
    <w:rsid w:val="00355E5E"/>
    <w:rsid w:val="0035613A"/>
    <w:rsid w:val="003563DC"/>
    <w:rsid w:val="003563E1"/>
    <w:rsid w:val="00357910"/>
    <w:rsid w:val="00357E94"/>
    <w:rsid w:val="00361699"/>
    <w:rsid w:val="00361886"/>
    <w:rsid w:val="00361C8C"/>
    <w:rsid w:val="00362104"/>
    <w:rsid w:val="003623E7"/>
    <w:rsid w:val="0036242E"/>
    <w:rsid w:val="00362A7F"/>
    <w:rsid w:val="00362BA5"/>
    <w:rsid w:val="003632F8"/>
    <w:rsid w:val="00363B47"/>
    <w:rsid w:val="003641BD"/>
    <w:rsid w:val="00364A39"/>
    <w:rsid w:val="0036567D"/>
    <w:rsid w:val="00365743"/>
    <w:rsid w:val="003657FD"/>
    <w:rsid w:val="00365EFF"/>
    <w:rsid w:val="003666B0"/>
    <w:rsid w:val="00366986"/>
    <w:rsid w:val="00366ADE"/>
    <w:rsid w:val="00366CE9"/>
    <w:rsid w:val="00366D6B"/>
    <w:rsid w:val="00366FC2"/>
    <w:rsid w:val="00367178"/>
    <w:rsid w:val="0036731F"/>
    <w:rsid w:val="00367EC9"/>
    <w:rsid w:val="00367F74"/>
    <w:rsid w:val="003704C8"/>
    <w:rsid w:val="00370622"/>
    <w:rsid w:val="00370733"/>
    <w:rsid w:val="00370760"/>
    <w:rsid w:val="00370AEE"/>
    <w:rsid w:val="00370B8C"/>
    <w:rsid w:val="00371075"/>
    <w:rsid w:val="003714BC"/>
    <w:rsid w:val="003714ED"/>
    <w:rsid w:val="0037162E"/>
    <w:rsid w:val="003716D2"/>
    <w:rsid w:val="003718DA"/>
    <w:rsid w:val="00371F11"/>
    <w:rsid w:val="00372C54"/>
    <w:rsid w:val="00372F3F"/>
    <w:rsid w:val="003738CD"/>
    <w:rsid w:val="00373952"/>
    <w:rsid w:val="003741AB"/>
    <w:rsid w:val="003743A5"/>
    <w:rsid w:val="003747AA"/>
    <w:rsid w:val="00374D7E"/>
    <w:rsid w:val="00374EAE"/>
    <w:rsid w:val="00375209"/>
    <w:rsid w:val="003752D0"/>
    <w:rsid w:val="0037587F"/>
    <w:rsid w:val="00375941"/>
    <w:rsid w:val="00375A40"/>
    <w:rsid w:val="00375FE2"/>
    <w:rsid w:val="0037696F"/>
    <w:rsid w:val="00376ADC"/>
    <w:rsid w:val="00377294"/>
    <w:rsid w:val="00377BB6"/>
    <w:rsid w:val="00380201"/>
    <w:rsid w:val="00380772"/>
    <w:rsid w:val="003809C4"/>
    <w:rsid w:val="00380BF7"/>
    <w:rsid w:val="00380EBA"/>
    <w:rsid w:val="0038100F"/>
    <w:rsid w:val="0038108A"/>
    <w:rsid w:val="00381159"/>
    <w:rsid w:val="0038195B"/>
    <w:rsid w:val="0038207E"/>
    <w:rsid w:val="0038221A"/>
    <w:rsid w:val="00382305"/>
    <w:rsid w:val="0038231F"/>
    <w:rsid w:val="0038239C"/>
    <w:rsid w:val="003823FB"/>
    <w:rsid w:val="00382898"/>
    <w:rsid w:val="00382C37"/>
    <w:rsid w:val="003833DF"/>
    <w:rsid w:val="003833F0"/>
    <w:rsid w:val="0038410E"/>
    <w:rsid w:val="0038438E"/>
    <w:rsid w:val="003847DE"/>
    <w:rsid w:val="00384EA7"/>
    <w:rsid w:val="00385008"/>
    <w:rsid w:val="0038500F"/>
    <w:rsid w:val="0038523D"/>
    <w:rsid w:val="003853E6"/>
    <w:rsid w:val="003854B6"/>
    <w:rsid w:val="00385716"/>
    <w:rsid w:val="00385AD3"/>
    <w:rsid w:val="00385DEB"/>
    <w:rsid w:val="003867F3"/>
    <w:rsid w:val="00386B5F"/>
    <w:rsid w:val="0038772C"/>
    <w:rsid w:val="003900BD"/>
    <w:rsid w:val="00390B33"/>
    <w:rsid w:val="0039122C"/>
    <w:rsid w:val="003917EF"/>
    <w:rsid w:val="00391FBB"/>
    <w:rsid w:val="003921B3"/>
    <w:rsid w:val="00392452"/>
    <w:rsid w:val="003928F7"/>
    <w:rsid w:val="00392E3C"/>
    <w:rsid w:val="0039329E"/>
    <w:rsid w:val="0039424D"/>
    <w:rsid w:val="00395409"/>
    <w:rsid w:val="0039575B"/>
    <w:rsid w:val="00395944"/>
    <w:rsid w:val="00395C0A"/>
    <w:rsid w:val="00395E0B"/>
    <w:rsid w:val="003964FF"/>
    <w:rsid w:val="003968F8"/>
    <w:rsid w:val="00397153"/>
    <w:rsid w:val="003A07A8"/>
    <w:rsid w:val="003A0882"/>
    <w:rsid w:val="003A08E8"/>
    <w:rsid w:val="003A0CDC"/>
    <w:rsid w:val="003A12C2"/>
    <w:rsid w:val="003A14C6"/>
    <w:rsid w:val="003A17B9"/>
    <w:rsid w:val="003A1B2E"/>
    <w:rsid w:val="003A1DFF"/>
    <w:rsid w:val="003A1E6D"/>
    <w:rsid w:val="003A22B0"/>
    <w:rsid w:val="003A2763"/>
    <w:rsid w:val="003A318F"/>
    <w:rsid w:val="003A3899"/>
    <w:rsid w:val="003A3E27"/>
    <w:rsid w:val="003A41E9"/>
    <w:rsid w:val="003A4CAD"/>
    <w:rsid w:val="003A4EA8"/>
    <w:rsid w:val="003A544A"/>
    <w:rsid w:val="003A5A09"/>
    <w:rsid w:val="003A73C2"/>
    <w:rsid w:val="003A74C7"/>
    <w:rsid w:val="003A7F2C"/>
    <w:rsid w:val="003B036E"/>
    <w:rsid w:val="003B0417"/>
    <w:rsid w:val="003B065C"/>
    <w:rsid w:val="003B0874"/>
    <w:rsid w:val="003B09D8"/>
    <w:rsid w:val="003B0F0B"/>
    <w:rsid w:val="003B0F0C"/>
    <w:rsid w:val="003B11F2"/>
    <w:rsid w:val="003B1690"/>
    <w:rsid w:val="003B16A5"/>
    <w:rsid w:val="003B1D63"/>
    <w:rsid w:val="003B2452"/>
    <w:rsid w:val="003B2655"/>
    <w:rsid w:val="003B274E"/>
    <w:rsid w:val="003B37B3"/>
    <w:rsid w:val="003B422B"/>
    <w:rsid w:val="003B4585"/>
    <w:rsid w:val="003B466F"/>
    <w:rsid w:val="003B4AE5"/>
    <w:rsid w:val="003B4C83"/>
    <w:rsid w:val="003B4E0E"/>
    <w:rsid w:val="003B5487"/>
    <w:rsid w:val="003B5ABC"/>
    <w:rsid w:val="003B621A"/>
    <w:rsid w:val="003B6286"/>
    <w:rsid w:val="003B6346"/>
    <w:rsid w:val="003B703E"/>
    <w:rsid w:val="003B75B1"/>
    <w:rsid w:val="003B7D3A"/>
    <w:rsid w:val="003C00E6"/>
    <w:rsid w:val="003C05F0"/>
    <w:rsid w:val="003C0789"/>
    <w:rsid w:val="003C0BB4"/>
    <w:rsid w:val="003C0E11"/>
    <w:rsid w:val="003C104A"/>
    <w:rsid w:val="003C108B"/>
    <w:rsid w:val="003C1C2F"/>
    <w:rsid w:val="003C26DB"/>
    <w:rsid w:val="003C2812"/>
    <w:rsid w:val="003C283E"/>
    <w:rsid w:val="003C2E7B"/>
    <w:rsid w:val="003C3BB7"/>
    <w:rsid w:val="003C3C3D"/>
    <w:rsid w:val="003C3EF2"/>
    <w:rsid w:val="003C4767"/>
    <w:rsid w:val="003C4C05"/>
    <w:rsid w:val="003C54F1"/>
    <w:rsid w:val="003C63F2"/>
    <w:rsid w:val="003C640A"/>
    <w:rsid w:val="003C67F0"/>
    <w:rsid w:val="003C6FE0"/>
    <w:rsid w:val="003C75C3"/>
    <w:rsid w:val="003C775F"/>
    <w:rsid w:val="003C7F8B"/>
    <w:rsid w:val="003D0032"/>
    <w:rsid w:val="003D04CB"/>
    <w:rsid w:val="003D097C"/>
    <w:rsid w:val="003D0DB4"/>
    <w:rsid w:val="003D1093"/>
    <w:rsid w:val="003D1371"/>
    <w:rsid w:val="003D1812"/>
    <w:rsid w:val="003D19B7"/>
    <w:rsid w:val="003D1C0E"/>
    <w:rsid w:val="003D20E7"/>
    <w:rsid w:val="003D2284"/>
    <w:rsid w:val="003D2288"/>
    <w:rsid w:val="003D28CC"/>
    <w:rsid w:val="003D2E7B"/>
    <w:rsid w:val="003D2EF8"/>
    <w:rsid w:val="003D369B"/>
    <w:rsid w:val="003D3A90"/>
    <w:rsid w:val="003D40BF"/>
    <w:rsid w:val="003D40C9"/>
    <w:rsid w:val="003D42DA"/>
    <w:rsid w:val="003D462C"/>
    <w:rsid w:val="003D4D94"/>
    <w:rsid w:val="003D4F32"/>
    <w:rsid w:val="003D5813"/>
    <w:rsid w:val="003D5EEE"/>
    <w:rsid w:val="003D6028"/>
    <w:rsid w:val="003D60C3"/>
    <w:rsid w:val="003D6A18"/>
    <w:rsid w:val="003D6D19"/>
    <w:rsid w:val="003D70E2"/>
    <w:rsid w:val="003D7FB0"/>
    <w:rsid w:val="003D7FF2"/>
    <w:rsid w:val="003E042F"/>
    <w:rsid w:val="003E14AC"/>
    <w:rsid w:val="003E1DD3"/>
    <w:rsid w:val="003E24CE"/>
    <w:rsid w:val="003E28BD"/>
    <w:rsid w:val="003E3429"/>
    <w:rsid w:val="003E3476"/>
    <w:rsid w:val="003E4195"/>
    <w:rsid w:val="003E4589"/>
    <w:rsid w:val="003E5139"/>
    <w:rsid w:val="003E5801"/>
    <w:rsid w:val="003E608B"/>
    <w:rsid w:val="003E64BD"/>
    <w:rsid w:val="003E65F1"/>
    <w:rsid w:val="003E6901"/>
    <w:rsid w:val="003E6C8C"/>
    <w:rsid w:val="003E6FA7"/>
    <w:rsid w:val="003E76FA"/>
    <w:rsid w:val="003E7957"/>
    <w:rsid w:val="003E7A01"/>
    <w:rsid w:val="003E7D17"/>
    <w:rsid w:val="003F02D6"/>
    <w:rsid w:val="003F0413"/>
    <w:rsid w:val="003F0535"/>
    <w:rsid w:val="003F0991"/>
    <w:rsid w:val="003F1C2C"/>
    <w:rsid w:val="003F1CE2"/>
    <w:rsid w:val="003F1F8B"/>
    <w:rsid w:val="003F275F"/>
    <w:rsid w:val="003F2D39"/>
    <w:rsid w:val="003F401E"/>
    <w:rsid w:val="003F4047"/>
    <w:rsid w:val="003F41EF"/>
    <w:rsid w:val="003F46FF"/>
    <w:rsid w:val="003F4975"/>
    <w:rsid w:val="003F53AB"/>
    <w:rsid w:val="003F550D"/>
    <w:rsid w:val="003F589F"/>
    <w:rsid w:val="003F6303"/>
    <w:rsid w:val="003F632F"/>
    <w:rsid w:val="003F6599"/>
    <w:rsid w:val="003F6A36"/>
    <w:rsid w:val="003F6D3F"/>
    <w:rsid w:val="003F7263"/>
    <w:rsid w:val="003F7360"/>
    <w:rsid w:val="00400245"/>
    <w:rsid w:val="00400623"/>
    <w:rsid w:val="00400EC7"/>
    <w:rsid w:val="0040111E"/>
    <w:rsid w:val="00401421"/>
    <w:rsid w:val="004023B3"/>
    <w:rsid w:val="0040351D"/>
    <w:rsid w:val="00403579"/>
    <w:rsid w:val="004038D7"/>
    <w:rsid w:val="004039F7"/>
    <w:rsid w:val="00403A90"/>
    <w:rsid w:val="00403BBD"/>
    <w:rsid w:val="00403D37"/>
    <w:rsid w:val="00403FBA"/>
    <w:rsid w:val="004041F8"/>
    <w:rsid w:val="00404A18"/>
    <w:rsid w:val="00404A75"/>
    <w:rsid w:val="00404ABD"/>
    <w:rsid w:val="00404B79"/>
    <w:rsid w:val="00404FD9"/>
    <w:rsid w:val="00404FDB"/>
    <w:rsid w:val="0040500C"/>
    <w:rsid w:val="004056ED"/>
    <w:rsid w:val="00405D00"/>
    <w:rsid w:val="00405E1D"/>
    <w:rsid w:val="004063A6"/>
    <w:rsid w:val="004063C9"/>
    <w:rsid w:val="004065D9"/>
    <w:rsid w:val="00406D90"/>
    <w:rsid w:val="00407251"/>
    <w:rsid w:val="00407715"/>
    <w:rsid w:val="0040773C"/>
    <w:rsid w:val="00407C61"/>
    <w:rsid w:val="004109C7"/>
    <w:rsid w:val="00410DDF"/>
    <w:rsid w:val="00411564"/>
    <w:rsid w:val="0041159D"/>
    <w:rsid w:val="004116DF"/>
    <w:rsid w:val="004118A7"/>
    <w:rsid w:val="00411E5E"/>
    <w:rsid w:val="00411F3A"/>
    <w:rsid w:val="0041216B"/>
    <w:rsid w:val="00412410"/>
    <w:rsid w:val="004128B8"/>
    <w:rsid w:val="004128D4"/>
    <w:rsid w:val="00412B8D"/>
    <w:rsid w:val="00412C7C"/>
    <w:rsid w:val="004132B1"/>
    <w:rsid w:val="00413812"/>
    <w:rsid w:val="00413AD2"/>
    <w:rsid w:val="00414AE3"/>
    <w:rsid w:val="0041531F"/>
    <w:rsid w:val="00415629"/>
    <w:rsid w:val="00415733"/>
    <w:rsid w:val="0041687E"/>
    <w:rsid w:val="004168FB"/>
    <w:rsid w:val="004169F2"/>
    <w:rsid w:val="00416C45"/>
    <w:rsid w:val="00416EBF"/>
    <w:rsid w:val="00417547"/>
    <w:rsid w:val="004176D0"/>
    <w:rsid w:val="00417C75"/>
    <w:rsid w:val="00417D3C"/>
    <w:rsid w:val="0042024E"/>
    <w:rsid w:val="00420D82"/>
    <w:rsid w:val="00420E56"/>
    <w:rsid w:val="004212DD"/>
    <w:rsid w:val="00421B82"/>
    <w:rsid w:val="00422095"/>
    <w:rsid w:val="00422354"/>
    <w:rsid w:val="00422390"/>
    <w:rsid w:val="00422A09"/>
    <w:rsid w:val="00422FFA"/>
    <w:rsid w:val="00423095"/>
    <w:rsid w:val="004233B3"/>
    <w:rsid w:val="00423516"/>
    <w:rsid w:val="004235B8"/>
    <w:rsid w:val="00424275"/>
    <w:rsid w:val="0042433D"/>
    <w:rsid w:val="004243FB"/>
    <w:rsid w:val="004244F8"/>
    <w:rsid w:val="0042509A"/>
    <w:rsid w:val="0042572E"/>
    <w:rsid w:val="004258FE"/>
    <w:rsid w:val="00425DFE"/>
    <w:rsid w:val="00425E06"/>
    <w:rsid w:val="00426209"/>
    <w:rsid w:val="00426288"/>
    <w:rsid w:val="0042628A"/>
    <w:rsid w:val="004263C1"/>
    <w:rsid w:val="0042673B"/>
    <w:rsid w:val="00426F9E"/>
    <w:rsid w:val="00427396"/>
    <w:rsid w:val="004276D2"/>
    <w:rsid w:val="00427B01"/>
    <w:rsid w:val="00427FED"/>
    <w:rsid w:val="0043043D"/>
    <w:rsid w:val="00430566"/>
    <w:rsid w:val="004308EF"/>
    <w:rsid w:val="00430F34"/>
    <w:rsid w:val="004313F8"/>
    <w:rsid w:val="00431502"/>
    <w:rsid w:val="004318E5"/>
    <w:rsid w:val="004319D9"/>
    <w:rsid w:val="004326C1"/>
    <w:rsid w:val="00433BF0"/>
    <w:rsid w:val="00435BC8"/>
    <w:rsid w:val="00435FFC"/>
    <w:rsid w:val="00436292"/>
    <w:rsid w:val="00436BD6"/>
    <w:rsid w:val="00436C0C"/>
    <w:rsid w:val="004376F5"/>
    <w:rsid w:val="00437DF4"/>
    <w:rsid w:val="00437EA1"/>
    <w:rsid w:val="00437F15"/>
    <w:rsid w:val="00440199"/>
    <w:rsid w:val="004401EE"/>
    <w:rsid w:val="00440316"/>
    <w:rsid w:val="00441295"/>
    <w:rsid w:val="004415A2"/>
    <w:rsid w:val="00441AEE"/>
    <w:rsid w:val="00441CE3"/>
    <w:rsid w:val="00442002"/>
    <w:rsid w:val="00442599"/>
    <w:rsid w:val="0044264F"/>
    <w:rsid w:val="0044265A"/>
    <w:rsid w:val="004428F1"/>
    <w:rsid w:val="0044291D"/>
    <w:rsid w:val="00442BDC"/>
    <w:rsid w:val="00442F1B"/>
    <w:rsid w:val="0044301A"/>
    <w:rsid w:val="004436F6"/>
    <w:rsid w:val="004437AE"/>
    <w:rsid w:val="004442CB"/>
    <w:rsid w:val="004449B8"/>
    <w:rsid w:val="00444AA2"/>
    <w:rsid w:val="00444ADF"/>
    <w:rsid w:val="00444BFB"/>
    <w:rsid w:val="004462E3"/>
    <w:rsid w:val="00446A79"/>
    <w:rsid w:val="00447032"/>
    <w:rsid w:val="00447DB0"/>
    <w:rsid w:val="00450036"/>
    <w:rsid w:val="004504D2"/>
    <w:rsid w:val="00450585"/>
    <w:rsid w:val="004505FB"/>
    <w:rsid w:val="004507CA"/>
    <w:rsid w:val="0045082E"/>
    <w:rsid w:val="0045089A"/>
    <w:rsid w:val="00451238"/>
    <w:rsid w:val="00451B4C"/>
    <w:rsid w:val="00452160"/>
    <w:rsid w:val="0045224C"/>
    <w:rsid w:val="00452B79"/>
    <w:rsid w:val="00452DC7"/>
    <w:rsid w:val="00453CF9"/>
    <w:rsid w:val="00453D69"/>
    <w:rsid w:val="00453F40"/>
    <w:rsid w:val="004546E0"/>
    <w:rsid w:val="00454B60"/>
    <w:rsid w:val="00454EE5"/>
    <w:rsid w:val="0045513E"/>
    <w:rsid w:val="00455903"/>
    <w:rsid w:val="00455E76"/>
    <w:rsid w:val="004561EC"/>
    <w:rsid w:val="00456B67"/>
    <w:rsid w:val="00456CED"/>
    <w:rsid w:val="004570AF"/>
    <w:rsid w:val="0045771A"/>
    <w:rsid w:val="0045772F"/>
    <w:rsid w:val="00457B98"/>
    <w:rsid w:val="00460015"/>
    <w:rsid w:val="00460362"/>
    <w:rsid w:val="004604ED"/>
    <w:rsid w:val="004608C6"/>
    <w:rsid w:val="00460C54"/>
    <w:rsid w:val="004610BA"/>
    <w:rsid w:val="00461333"/>
    <w:rsid w:val="00461754"/>
    <w:rsid w:val="00461975"/>
    <w:rsid w:val="00461DAF"/>
    <w:rsid w:val="004624C8"/>
    <w:rsid w:val="004624F9"/>
    <w:rsid w:val="00462507"/>
    <w:rsid w:val="0046270D"/>
    <w:rsid w:val="00462A3A"/>
    <w:rsid w:val="004631F6"/>
    <w:rsid w:val="00463463"/>
    <w:rsid w:val="00463C60"/>
    <w:rsid w:val="00464259"/>
    <w:rsid w:val="004642CF"/>
    <w:rsid w:val="004643CC"/>
    <w:rsid w:val="0046491C"/>
    <w:rsid w:val="00464B2C"/>
    <w:rsid w:val="00464B94"/>
    <w:rsid w:val="00464E09"/>
    <w:rsid w:val="00464F41"/>
    <w:rsid w:val="00465B69"/>
    <w:rsid w:val="00465BE0"/>
    <w:rsid w:val="00465FF4"/>
    <w:rsid w:val="004660AB"/>
    <w:rsid w:val="0046629F"/>
    <w:rsid w:val="0046631C"/>
    <w:rsid w:val="00467273"/>
    <w:rsid w:val="004674D3"/>
    <w:rsid w:val="004676FC"/>
    <w:rsid w:val="00467C92"/>
    <w:rsid w:val="00467F5A"/>
    <w:rsid w:val="00470089"/>
    <w:rsid w:val="00470318"/>
    <w:rsid w:val="00471037"/>
    <w:rsid w:val="00471518"/>
    <w:rsid w:val="00471638"/>
    <w:rsid w:val="004718E2"/>
    <w:rsid w:val="00471988"/>
    <w:rsid w:val="00472342"/>
    <w:rsid w:val="00472416"/>
    <w:rsid w:val="00472A01"/>
    <w:rsid w:val="00472C29"/>
    <w:rsid w:val="00472F4E"/>
    <w:rsid w:val="004731AF"/>
    <w:rsid w:val="004734C1"/>
    <w:rsid w:val="0047355B"/>
    <w:rsid w:val="004736AE"/>
    <w:rsid w:val="00473FE5"/>
    <w:rsid w:val="004742E7"/>
    <w:rsid w:val="004747D2"/>
    <w:rsid w:val="00474E17"/>
    <w:rsid w:val="00475107"/>
    <w:rsid w:val="00475420"/>
    <w:rsid w:val="0047616D"/>
    <w:rsid w:val="0047629C"/>
    <w:rsid w:val="004764DF"/>
    <w:rsid w:val="00476614"/>
    <w:rsid w:val="00476A7A"/>
    <w:rsid w:val="00476DFB"/>
    <w:rsid w:val="0047704D"/>
    <w:rsid w:val="00477811"/>
    <w:rsid w:val="00477B24"/>
    <w:rsid w:val="00480760"/>
    <w:rsid w:val="00480EA4"/>
    <w:rsid w:val="004815AB"/>
    <w:rsid w:val="0048160B"/>
    <w:rsid w:val="00481813"/>
    <w:rsid w:val="00481A21"/>
    <w:rsid w:val="0048236E"/>
    <w:rsid w:val="004825B4"/>
    <w:rsid w:val="00482B47"/>
    <w:rsid w:val="004830B4"/>
    <w:rsid w:val="00483F38"/>
    <w:rsid w:val="004844AF"/>
    <w:rsid w:val="00484A59"/>
    <w:rsid w:val="00485527"/>
    <w:rsid w:val="004856FD"/>
    <w:rsid w:val="0048597D"/>
    <w:rsid w:val="004861CC"/>
    <w:rsid w:val="004862D9"/>
    <w:rsid w:val="004863A0"/>
    <w:rsid w:val="004864AD"/>
    <w:rsid w:val="004865C8"/>
    <w:rsid w:val="004865F6"/>
    <w:rsid w:val="0048696B"/>
    <w:rsid w:val="00486B58"/>
    <w:rsid w:val="00487AFD"/>
    <w:rsid w:val="004905AD"/>
    <w:rsid w:val="0049087C"/>
    <w:rsid w:val="00491634"/>
    <w:rsid w:val="0049164E"/>
    <w:rsid w:val="0049185A"/>
    <w:rsid w:val="00491923"/>
    <w:rsid w:val="00491A36"/>
    <w:rsid w:val="00491BBA"/>
    <w:rsid w:val="00491C4B"/>
    <w:rsid w:val="00491DB8"/>
    <w:rsid w:val="00492093"/>
    <w:rsid w:val="004920F4"/>
    <w:rsid w:val="0049252F"/>
    <w:rsid w:val="00492951"/>
    <w:rsid w:val="0049297C"/>
    <w:rsid w:val="00492CF7"/>
    <w:rsid w:val="00492D42"/>
    <w:rsid w:val="00493036"/>
    <w:rsid w:val="00493699"/>
    <w:rsid w:val="0049383D"/>
    <w:rsid w:val="004938A7"/>
    <w:rsid w:val="004938D9"/>
    <w:rsid w:val="00493E71"/>
    <w:rsid w:val="00493F52"/>
    <w:rsid w:val="0049424C"/>
    <w:rsid w:val="00494293"/>
    <w:rsid w:val="004947E3"/>
    <w:rsid w:val="00494C84"/>
    <w:rsid w:val="00494DA4"/>
    <w:rsid w:val="00495401"/>
    <w:rsid w:val="00495578"/>
    <w:rsid w:val="0049565C"/>
    <w:rsid w:val="004959EC"/>
    <w:rsid w:val="00495C2A"/>
    <w:rsid w:val="00496028"/>
    <w:rsid w:val="00496041"/>
    <w:rsid w:val="004960DE"/>
    <w:rsid w:val="00496675"/>
    <w:rsid w:val="004966E3"/>
    <w:rsid w:val="00496AC9"/>
    <w:rsid w:val="00497352"/>
    <w:rsid w:val="00497381"/>
    <w:rsid w:val="004A01AF"/>
    <w:rsid w:val="004A0441"/>
    <w:rsid w:val="004A052E"/>
    <w:rsid w:val="004A09D8"/>
    <w:rsid w:val="004A0AC2"/>
    <w:rsid w:val="004A1399"/>
    <w:rsid w:val="004A141B"/>
    <w:rsid w:val="004A1911"/>
    <w:rsid w:val="004A24A4"/>
    <w:rsid w:val="004A2850"/>
    <w:rsid w:val="004A28C4"/>
    <w:rsid w:val="004A2927"/>
    <w:rsid w:val="004A2BC2"/>
    <w:rsid w:val="004A2BF9"/>
    <w:rsid w:val="004A389A"/>
    <w:rsid w:val="004A3B94"/>
    <w:rsid w:val="004A3D1C"/>
    <w:rsid w:val="004A4BD4"/>
    <w:rsid w:val="004A4D71"/>
    <w:rsid w:val="004A57BF"/>
    <w:rsid w:val="004A5A49"/>
    <w:rsid w:val="004A6D75"/>
    <w:rsid w:val="004A6DBC"/>
    <w:rsid w:val="004A796E"/>
    <w:rsid w:val="004A7B7E"/>
    <w:rsid w:val="004A7DB6"/>
    <w:rsid w:val="004B0011"/>
    <w:rsid w:val="004B088A"/>
    <w:rsid w:val="004B1728"/>
    <w:rsid w:val="004B1B82"/>
    <w:rsid w:val="004B1DE7"/>
    <w:rsid w:val="004B2493"/>
    <w:rsid w:val="004B2880"/>
    <w:rsid w:val="004B2BAE"/>
    <w:rsid w:val="004B2C8A"/>
    <w:rsid w:val="004B2D9D"/>
    <w:rsid w:val="004B3068"/>
    <w:rsid w:val="004B319A"/>
    <w:rsid w:val="004B3436"/>
    <w:rsid w:val="004B3747"/>
    <w:rsid w:val="004B3873"/>
    <w:rsid w:val="004B3A4C"/>
    <w:rsid w:val="004B4307"/>
    <w:rsid w:val="004B43F2"/>
    <w:rsid w:val="004B49C5"/>
    <w:rsid w:val="004B4FDD"/>
    <w:rsid w:val="004B52F1"/>
    <w:rsid w:val="004B5930"/>
    <w:rsid w:val="004B5ED8"/>
    <w:rsid w:val="004B63D1"/>
    <w:rsid w:val="004B71C9"/>
    <w:rsid w:val="004B76E8"/>
    <w:rsid w:val="004B7C41"/>
    <w:rsid w:val="004B7CE7"/>
    <w:rsid w:val="004B7E0F"/>
    <w:rsid w:val="004B7E64"/>
    <w:rsid w:val="004B7F7D"/>
    <w:rsid w:val="004C078B"/>
    <w:rsid w:val="004C0C05"/>
    <w:rsid w:val="004C0F0C"/>
    <w:rsid w:val="004C1583"/>
    <w:rsid w:val="004C1710"/>
    <w:rsid w:val="004C184F"/>
    <w:rsid w:val="004C208E"/>
    <w:rsid w:val="004C294D"/>
    <w:rsid w:val="004C29B5"/>
    <w:rsid w:val="004C2A04"/>
    <w:rsid w:val="004C2ABD"/>
    <w:rsid w:val="004C3414"/>
    <w:rsid w:val="004C36E4"/>
    <w:rsid w:val="004C3C05"/>
    <w:rsid w:val="004C3CFC"/>
    <w:rsid w:val="004C3DFA"/>
    <w:rsid w:val="004C4175"/>
    <w:rsid w:val="004C438F"/>
    <w:rsid w:val="004C45BD"/>
    <w:rsid w:val="004C4E25"/>
    <w:rsid w:val="004C55D0"/>
    <w:rsid w:val="004C62CF"/>
    <w:rsid w:val="004C6A2B"/>
    <w:rsid w:val="004C6E2E"/>
    <w:rsid w:val="004C7037"/>
    <w:rsid w:val="004D05D2"/>
    <w:rsid w:val="004D0772"/>
    <w:rsid w:val="004D078B"/>
    <w:rsid w:val="004D0D21"/>
    <w:rsid w:val="004D0D74"/>
    <w:rsid w:val="004D11DB"/>
    <w:rsid w:val="004D1316"/>
    <w:rsid w:val="004D1435"/>
    <w:rsid w:val="004D1542"/>
    <w:rsid w:val="004D1D88"/>
    <w:rsid w:val="004D2648"/>
    <w:rsid w:val="004D2A90"/>
    <w:rsid w:val="004D2C14"/>
    <w:rsid w:val="004D2CA4"/>
    <w:rsid w:val="004D2D87"/>
    <w:rsid w:val="004D304C"/>
    <w:rsid w:val="004D373C"/>
    <w:rsid w:val="004D38B1"/>
    <w:rsid w:val="004D3CA5"/>
    <w:rsid w:val="004D3EC5"/>
    <w:rsid w:val="004D4B65"/>
    <w:rsid w:val="004D4D66"/>
    <w:rsid w:val="004D4E49"/>
    <w:rsid w:val="004D4E63"/>
    <w:rsid w:val="004D4F75"/>
    <w:rsid w:val="004D55A0"/>
    <w:rsid w:val="004D5B3E"/>
    <w:rsid w:val="004D6052"/>
    <w:rsid w:val="004D642E"/>
    <w:rsid w:val="004D66C2"/>
    <w:rsid w:val="004D6807"/>
    <w:rsid w:val="004D6A33"/>
    <w:rsid w:val="004D6EE4"/>
    <w:rsid w:val="004D7552"/>
    <w:rsid w:val="004D774E"/>
    <w:rsid w:val="004D79C6"/>
    <w:rsid w:val="004D7AB7"/>
    <w:rsid w:val="004D7C5A"/>
    <w:rsid w:val="004E0060"/>
    <w:rsid w:val="004E03EC"/>
    <w:rsid w:val="004E0D04"/>
    <w:rsid w:val="004E10B1"/>
    <w:rsid w:val="004E1CCD"/>
    <w:rsid w:val="004E1D1E"/>
    <w:rsid w:val="004E26EF"/>
    <w:rsid w:val="004E283D"/>
    <w:rsid w:val="004E331E"/>
    <w:rsid w:val="004E3452"/>
    <w:rsid w:val="004E36B5"/>
    <w:rsid w:val="004E3ABE"/>
    <w:rsid w:val="004E3F5A"/>
    <w:rsid w:val="004E4413"/>
    <w:rsid w:val="004E443F"/>
    <w:rsid w:val="004E4DCF"/>
    <w:rsid w:val="004E556A"/>
    <w:rsid w:val="004E55BE"/>
    <w:rsid w:val="004E5AD0"/>
    <w:rsid w:val="004E6043"/>
    <w:rsid w:val="004E610D"/>
    <w:rsid w:val="004E66F9"/>
    <w:rsid w:val="004E6A1C"/>
    <w:rsid w:val="004E6A93"/>
    <w:rsid w:val="004E6C50"/>
    <w:rsid w:val="004E72A6"/>
    <w:rsid w:val="004E7628"/>
    <w:rsid w:val="004F02B8"/>
    <w:rsid w:val="004F06FD"/>
    <w:rsid w:val="004F0CE8"/>
    <w:rsid w:val="004F13D3"/>
    <w:rsid w:val="004F1B12"/>
    <w:rsid w:val="004F20E6"/>
    <w:rsid w:val="004F21E6"/>
    <w:rsid w:val="004F23AE"/>
    <w:rsid w:val="004F249C"/>
    <w:rsid w:val="004F272C"/>
    <w:rsid w:val="004F2C82"/>
    <w:rsid w:val="004F2D13"/>
    <w:rsid w:val="004F32B2"/>
    <w:rsid w:val="004F356C"/>
    <w:rsid w:val="004F3C32"/>
    <w:rsid w:val="004F3D07"/>
    <w:rsid w:val="004F4050"/>
    <w:rsid w:val="004F4598"/>
    <w:rsid w:val="004F5739"/>
    <w:rsid w:val="004F58A6"/>
    <w:rsid w:val="004F5A72"/>
    <w:rsid w:val="004F5BAB"/>
    <w:rsid w:val="004F6BF8"/>
    <w:rsid w:val="004F7416"/>
    <w:rsid w:val="004F76DA"/>
    <w:rsid w:val="004F77E7"/>
    <w:rsid w:val="004F786B"/>
    <w:rsid w:val="00500644"/>
    <w:rsid w:val="005008F0"/>
    <w:rsid w:val="00500AE5"/>
    <w:rsid w:val="00500DCF"/>
    <w:rsid w:val="00501272"/>
    <w:rsid w:val="005014F8"/>
    <w:rsid w:val="00501B03"/>
    <w:rsid w:val="00501CBA"/>
    <w:rsid w:val="00501EC1"/>
    <w:rsid w:val="005025BE"/>
    <w:rsid w:val="0050310E"/>
    <w:rsid w:val="00503224"/>
    <w:rsid w:val="00503922"/>
    <w:rsid w:val="00503BAB"/>
    <w:rsid w:val="00504049"/>
    <w:rsid w:val="00504F5D"/>
    <w:rsid w:val="00504F80"/>
    <w:rsid w:val="0050533F"/>
    <w:rsid w:val="005054ED"/>
    <w:rsid w:val="00505648"/>
    <w:rsid w:val="00505AFE"/>
    <w:rsid w:val="00505CE4"/>
    <w:rsid w:val="0050603E"/>
    <w:rsid w:val="00506230"/>
    <w:rsid w:val="00506478"/>
    <w:rsid w:val="00506BF7"/>
    <w:rsid w:val="00506D50"/>
    <w:rsid w:val="00506DFC"/>
    <w:rsid w:val="005108EB"/>
    <w:rsid w:val="00510BD8"/>
    <w:rsid w:val="005112A3"/>
    <w:rsid w:val="0051146B"/>
    <w:rsid w:val="00511646"/>
    <w:rsid w:val="005117D5"/>
    <w:rsid w:val="00512644"/>
    <w:rsid w:val="0051296C"/>
    <w:rsid w:val="00512A75"/>
    <w:rsid w:val="00512EB7"/>
    <w:rsid w:val="005133BE"/>
    <w:rsid w:val="00513970"/>
    <w:rsid w:val="00513B86"/>
    <w:rsid w:val="00513CAA"/>
    <w:rsid w:val="00514167"/>
    <w:rsid w:val="00514881"/>
    <w:rsid w:val="00514A48"/>
    <w:rsid w:val="005152B2"/>
    <w:rsid w:val="00515B64"/>
    <w:rsid w:val="00515EA3"/>
    <w:rsid w:val="0051739D"/>
    <w:rsid w:val="00517655"/>
    <w:rsid w:val="00517684"/>
    <w:rsid w:val="00517F2E"/>
    <w:rsid w:val="005203EB"/>
    <w:rsid w:val="0052065D"/>
    <w:rsid w:val="0052085B"/>
    <w:rsid w:val="00520F4A"/>
    <w:rsid w:val="005210A2"/>
    <w:rsid w:val="0052162F"/>
    <w:rsid w:val="0052189F"/>
    <w:rsid w:val="005218CC"/>
    <w:rsid w:val="00521A36"/>
    <w:rsid w:val="00521E9F"/>
    <w:rsid w:val="00522046"/>
    <w:rsid w:val="005224AC"/>
    <w:rsid w:val="00522DCD"/>
    <w:rsid w:val="00522E2B"/>
    <w:rsid w:val="00522F77"/>
    <w:rsid w:val="00523133"/>
    <w:rsid w:val="00523CA4"/>
    <w:rsid w:val="005243A2"/>
    <w:rsid w:val="005244C7"/>
    <w:rsid w:val="00524AC9"/>
    <w:rsid w:val="00524C62"/>
    <w:rsid w:val="00524E2E"/>
    <w:rsid w:val="00525018"/>
    <w:rsid w:val="00525142"/>
    <w:rsid w:val="00525F48"/>
    <w:rsid w:val="0052624A"/>
    <w:rsid w:val="00526359"/>
    <w:rsid w:val="0052640D"/>
    <w:rsid w:val="00526BFF"/>
    <w:rsid w:val="005274E2"/>
    <w:rsid w:val="00527D36"/>
    <w:rsid w:val="005302D6"/>
    <w:rsid w:val="005310B2"/>
    <w:rsid w:val="00531143"/>
    <w:rsid w:val="005315E5"/>
    <w:rsid w:val="005316A6"/>
    <w:rsid w:val="00531AC8"/>
    <w:rsid w:val="00531DC5"/>
    <w:rsid w:val="00532053"/>
    <w:rsid w:val="00532B94"/>
    <w:rsid w:val="005331D0"/>
    <w:rsid w:val="00533696"/>
    <w:rsid w:val="005338FE"/>
    <w:rsid w:val="005339F9"/>
    <w:rsid w:val="00533E6B"/>
    <w:rsid w:val="00534306"/>
    <w:rsid w:val="005348E9"/>
    <w:rsid w:val="00535285"/>
    <w:rsid w:val="005354F4"/>
    <w:rsid w:val="00535638"/>
    <w:rsid w:val="005356AD"/>
    <w:rsid w:val="00535716"/>
    <w:rsid w:val="0053622F"/>
    <w:rsid w:val="00536380"/>
    <w:rsid w:val="005366E6"/>
    <w:rsid w:val="00536B42"/>
    <w:rsid w:val="00536F41"/>
    <w:rsid w:val="0053753F"/>
    <w:rsid w:val="0053768E"/>
    <w:rsid w:val="00537AAC"/>
    <w:rsid w:val="0054009F"/>
    <w:rsid w:val="00541151"/>
    <w:rsid w:val="00541433"/>
    <w:rsid w:val="00541722"/>
    <w:rsid w:val="00541782"/>
    <w:rsid w:val="0054181D"/>
    <w:rsid w:val="00541A46"/>
    <w:rsid w:val="005422E5"/>
    <w:rsid w:val="0054275E"/>
    <w:rsid w:val="00543006"/>
    <w:rsid w:val="00543363"/>
    <w:rsid w:val="005437DF"/>
    <w:rsid w:val="00543CF5"/>
    <w:rsid w:val="0054403B"/>
    <w:rsid w:val="00544137"/>
    <w:rsid w:val="00544533"/>
    <w:rsid w:val="005446F1"/>
    <w:rsid w:val="005449AF"/>
    <w:rsid w:val="005449F0"/>
    <w:rsid w:val="00544B74"/>
    <w:rsid w:val="005453B5"/>
    <w:rsid w:val="00545671"/>
    <w:rsid w:val="005456E8"/>
    <w:rsid w:val="005463AE"/>
    <w:rsid w:val="00546918"/>
    <w:rsid w:val="00546DDF"/>
    <w:rsid w:val="00546F73"/>
    <w:rsid w:val="00550298"/>
    <w:rsid w:val="005503C3"/>
    <w:rsid w:val="00550418"/>
    <w:rsid w:val="005516C5"/>
    <w:rsid w:val="00551C99"/>
    <w:rsid w:val="00552E5F"/>
    <w:rsid w:val="00552EAA"/>
    <w:rsid w:val="00552F2F"/>
    <w:rsid w:val="00553162"/>
    <w:rsid w:val="0055348A"/>
    <w:rsid w:val="00554622"/>
    <w:rsid w:val="00554B2D"/>
    <w:rsid w:val="00554CE7"/>
    <w:rsid w:val="00554FE2"/>
    <w:rsid w:val="0055577C"/>
    <w:rsid w:val="00555AB0"/>
    <w:rsid w:val="00555D01"/>
    <w:rsid w:val="00555FBF"/>
    <w:rsid w:val="0055600A"/>
    <w:rsid w:val="005562DF"/>
    <w:rsid w:val="0055640B"/>
    <w:rsid w:val="005564F8"/>
    <w:rsid w:val="0055669E"/>
    <w:rsid w:val="0055747D"/>
    <w:rsid w:val="0055749E"/>
    <w:rsid w:val="00561137"/>
    <w:rsid w:val="005611BA"/>
    <w:rsid w:val="0056147E"/>
    <w:rsid w:val="0056155D"/>
    <w:rsid w:val="005619D1"/>
    <w:rsid w:val="00561B91"/>
    <w:rsid w:val="00561F77"/>
    <w:rsid w:val="00562683"/>
    <w:rsid w:val="00562A40"/>
    <w:rsid w:val="005632B2"/>
    <w:rsid w:val="00563ECF"/>
    <w:rsid w:val="0056465C"/>
    <w:rsid w:val="0056471D"/>
    <w:rsid w:val="00564A96"/>
    <w:rsid w:val="00564EF4"/>
    <w:rsid w:val="00565131"/>
    <w:rsid w:val="005659B4"/>
    <w:rsid w:val="00565D48"/>
    <w:rsid w:val="005670E7"/>
    <w:rsid w:val="005679C7"/>
    <w:rsid w:val="00567E74"/>
    <w:rsid w:val="00567FA2"/>
    <w:rsid w:val="00570291"/>
    <w:rsid w:val="005702A9"/>
    <w:rsid w:val="005706CA"/>
    <w:rsid w:val="005706FF"/>
    <w:rsid w:val="005709CC"/>
    <w:rsid w:val="00570C43"/>
    <w:rsid w:val="00571357"/>
    <w:rsid w:val="00571738"/>
    <w:rsid w:val="00571B32"/>
    <w:rsid w:val="00572115"/>
    <w:rsid w:val="0057215C"/>
    <w:rsid w:val="005721D1"/>
    <w:rsid w:val="00573A77"/>
    <w:rsid w:val="00573AED"/>
    <w:rsid w:val="00573F82"/>
    <w:rsid w:val="00574AE7"/>
    <w:rsid w:val="00574D6E"/>
    <w:rsid w:val="00574FCA"/>
    <w:rsid w:val="00575146"/>
    <w:rsid w:val="00575ADF"/>
    <w:rsid w:val="00575C57"/>
    <w:rsid w:val="00575F39"/>
    <w:rsid w:val="005762B8"/>
    <w:rsid w:val="0057691A"/>
    <w:rsid w:val="00576B45"/>
    <w:rsid w:val="00576B5B"/>
    <w:rsid w:val="00576C32"/>
    <w:rsid w:val="0057748D"/>
    <w:rsid w:val="00577C79"/>
    <w:rsid w:val="005800AD"/>
    <w:rsid w:val="00580181"/>
    <w:rsid w:val="005805DB"/>
    <w:rsid w:val="00580651"/>
    <w:rsid w:val="005809DC"/>
    <w:rsid w:val="00580AE4"/>
    <w:rsid w:val="00580C34"/>
    <w:rsid w:val="00580D79"/>
    <w:rsid w:val="00581A0E"/>
    <w:rsid w:val="00581C6F"/>
    <w:rsid w:val="005820EB"/>
    <w:rsid w:val="0058280C"/>
    <w:rsid w:val="00582ACA"/>
    <w:rsid w:val="00582E0B"/>
    <w:rsid w:val="005830C3"/>
    <w:rsid w:val="00583350"/>
    <w:rsid w:val="00583437"/>
    <w:rsid w:val="00583BF8"/>
    <w:rsid w:val="00583E61"/>
    <w:rsid w:val="005840A6"/>
    <w:rsid w:val="0058494C"/>
    <w:rsid w:val="0058496A"/>
    <w:rsid w:val="00584D40"/>
    <w:rsid w:val="00584FD1"/>
    <w:rsid w:val="00585521"/>
    <w:rsid w:val="00585A12"/>
    <w:rsid w:val="00585B6D"/>
    <w:rsid w:val="00585CD0"/>
    <w:rsid w:val="00586191"/>
    <w:rsid w:val="005862FD"/>
    <w:rsid w:val="00586761"/>
    <w:rsid w:val="00587044"/>
    <w:rsid w:val="00587CDF"/>
    <w:rsid w:val="005900AA"/>
    <w:rsid w:val="00590156"/>
    <w:rsid w:val="005902DF"/>
    <w:rsid w:val="00590E12"/>
    <w:rsid w:val="005911B4"/>
    <w:rsid w:val="005915C5"/>
    <w:rsid w:val="00591CC0"/>
    <w:rsid w:val="00592DF2"/>
    <w:rsid w:val="00593245"/>
    <w:rsid w:val="00593519"/>
    <w:rsid w:val="00593666"/>
    <w:rsid w:val="005942DD"/>
    <w:rsid w:val="00594C7F"/>
    <w:rsid w:val="00594CEF"/>
    <w:rsid w:val="00594D84"/>
    <w:rsid w:val="00594FCC"/>
    <w:rsid w:val="005953D6"/>
    <w:rsid w:val="00595A45"/>
    <w:rsid w:val="00595C78"/>
    <w:rsid w:val="00595CA1"/>
    <w:rsid w:val="005961EE"/>
    <w:rsid w:val="0059664E"/>
    <w:rsid w:val="00596B16"/>
    <w:rsid w:val="00596BAA"/>
    <w:rsid w:val="005973B2"/>
    <w:rsid w:val="00597404"/>
    <w:rsid w:val="005A02AC"/>
    <w:rsid w:val="005A0336"/>
    <w:rsid w:val="005A0497"/>
    <w:rsid w:val="005A0F10"/>
    <w:rsid w:val="005A0F8C"/>
    <w:rsid w:val="005A0FFF"/>
    <w:rsid w:val="005A10BF"/>
    <w:rsid w:val="005A18DE"/>
    <w:rsid w:val="005A1AC8"/>
    <w:rsid w:val="005A1BFE"/>
    <w:rsid w:val="005A1DA7"/>
    <w:rsid w:val="005A2585"/>
    <w:rsid w:val="005A2970"/>
    <w:rsid w:val="005A2EA1"/>
    <w:rsid w:val="005A2F1F"/>
    <w:rsid w:val="005A317A"/>
    <w:rsid w:val="005A331C"/>
    <w:rsid w:val="005A35FC"/>
    <w:rsid w:val="005A3A59"/>
    <w:rsid w:val="005A3A6A"/>
    <w:rsid w:val="005A3D87"/>
    <w:rsid w:val="005A3EEF"/>
    <w:rsid w:val="005A3F09"/>
    <w:rsid w:val="005A475A"/>
    <w:rsid w:val="005A4A62"/>
    <w:rsid w:val="005A4F50"/>
    <w:rsid w:val="005A64CE"/>
    <w:rsid w:val="005A686E"/>
    <w:rsid w:val="005A6FC4"/>
    <w:rsid w:val="005A778F"/>
    <w:rsid w:val="005A7E87"/>
    <w:rsid w:val="005B019C"/>
    <w:rsid w:val="005B02ED"/>
    <w:rsid w:val="005B07E8"/>
    <w:rsid w:val="005B0959"/>
    <w:rsid w:val="005B09BB"/>
    <w:rsid w:val="005B0E1C"/>
    <w:rsid w:val="005B21BC"/>
    <w:rsid w:val="005B21F7"/>
    <w:rsid w:val="005B2AA0"/>
    <w:rsid w:val="005B2CB0"/>
    <w:rsid w:val="005B2D5A"/>
    <w:rsid w:val="005B2E43"/>
    <w:rsid w:val="005B38C9"/>
    <w:rsid w:val="005B3B25"/>
    <w:rsid w:val="005B42AF"/>
    <w:rsid w:val="005B440A"/>
    <w:rsid w:val="005B4D76"/>
    <w:rsid w:val="005B504F"/>
    <w:rsid w:val="005B605E"/>
    <w:rsid w:val="005B6448"/>
    <w:rsid w:val="005B7582"/>
    <w:rsid w:val="005B774D"/>
    <w:rsid w:val="005B7911"/>
    <w:rsid w:val="005B7B2E"/>
    <w:rsid w:val="005B7D60"/>
    <w:rsid w:val="005B7DD2"/>
    <w:rsid w:val="005C02AB"/>
    <w:rsid w:val="005C0584"/>
    <w:rsid w:val="005C05AF"/>
    <w:rsid w:val="005C0E1B"/>
    <w:rsid w:val="005C16CA"/>
    <w:rsid w:val="005C1722"/>
    <w:rsid w:val="005C1979"/>
    <w:rsid w:val="005C1B08"/>
    <w:rsid w:val="005C1FE8"/>
    <w:rsid w:val="005C21AC"/>
    <w:rsid w:val="005C2300"/>
    <w:rsid w:val="005C2454"/>
    <w:rsid w:val="005C2D14"/>
    <w:rsid w:val="005C2FDD"/>
    <w:rsid w:val="005C323B"/>
    <w:rsid w:val="005C368B"/>
    <w:rsid w:val="005C3903"/>
    <w:rsid w:val="005C3CE6"/>
    <w:rsid w:val="005C3EE0"/>
    <w:rsid w:val="005C4035"/>
    <w:rsid w:val="005C456C"/>
    <w:rsid w:val="005C47E5"/>
    <w:rsid w:val="005C62C3"/>
    <w:rsid w:val="005C6B5D"/>
    <w:rsid w:val="005C7047"/>
    <w:rsid w:val="005C7396"/>
    <w:rsid w:val="005C7541"/>
    <w:rsid w:val="005C76BA"/>
    <w:rsid w:val="005D007C"/>
    <w:rsid w:val="005D0228"/>
    <w:rsid w:val="005D0903"/>
    <w:rsid w:val="005D095E"/>
    <w:rsid w:val="005D0F30"/>
    <w:rsid w:val="005D113C"/>
    <w:rsid w:val="005D1230"/>
    <w:rsid w:val="005D1418"/>
    <w:rsid w:val="005D17DD"/>
    <w:rsid w:val="005D1D51"/>
    <w:rsid w:val="005D28DF"/>
    <w:rsid w:val="005D292B"/>
    <w:rsid w:val="005D2DE2"/>
    <w:rsid w:val="005D307F"/>
    <w:rsid w:val="005D312E"/>
    <w:rsid w:val="005D3EED"/>
    <w:rsid w:val="005D4137"/>
    <w:rsid w:val="005D4BE3"/>
    <w:rsid w:val="005D50AF"/>
    <w:rsid w:val="005D5EA2"/>
    <w:rsid w:val="005D7071"/>
    <w:rsid w:val="005D7125"/>
    <w:rsid w:val="005D7650"/>
    <w:rsid w:val="005D7953"/>
    <w:rsid w:val="005D79CE"/>
    <w:rsid w:val="005E026B"/>
    <w:rsid w:val="005E12A7"/>
    <w:rsid w:val="005E1304"/>
    <w:rsid w:val="005E15F9"/>
    <w:rsid w:val="005E170D"/>
    <w:rsid w:val="005E1E6E"/>
    <w:rsid w:val="005E2664"/>
    <w:rsid w:val="005E308F"/>
    <w:rsid w:val="005E347C"/>
    <w:rsid w:val="005E349C"/>
    <w:rsid w:val="005E39CD"/>
    <w:rsid w:val="005E3EF2"/>
    <w:rsid w:val="005E415C"/>
    <w:rsid w:val="005E43DE"/>
    <w:rsid w:val="005E4AAA"/>
    <w:rsid w:val="005E562B"/>
    <w:rsid w:val="005E5AE5"/>
    <w:rsid w:val="005E5D35"/>
    <w:rsid w:val="005E6053"/>
    <w:rsid w:val="005E7092"/>
    <w:rsid w:val="005E719A"/>
    <w:rsid w:val="005E75D1"/>
    <w:rsid w:val="005E76D8"/>
    <w:rsid w:val="005E7AF5"/>
    <w:rsid w:val="005E7CFB"/>
    <w:rsid w:val="005F0312"/>
    <w:rsid w:val="005F0975"/>
    <w:rsid w:val="005F0C59"/>
    <w:rsid w:val="005F0FAC"/>
    <w:rsid w:val="005F107A"/>
    <w:rsid w:val="005F1488"/>
    <w:rsid w:val="005F148E"/>
    <w:rsid w:val="005F1A32"/>
    <w:rsid w:val="005F1AFF"/>
    <w:rsid w:val="005F1EED"/>
    <w:rsid w:val="005F209B"/>
    <w:rsid w:val="005F2650"/>
    <w:rsid w:val="005F3BCE"/>
    <w:rsid w:val="005F3DC0"/>
    <w:rsid w:val="005F43AE"/>
    <w:rsid w:val="005F4417"/>
    <w:rsid w:val="005F4C66"/>
    <w:rsid w:val="005F4FCA"/>
    <w:rsid w:val="005F5491"/>
    <w:rsid w:val="005F54DC"/>
    <w:rsid w:val="005F5BFB"/>
    <w:rsid w:val="005F622E"/>
    <w:rsid w:val="005F641C"/>
    <w:rsid w:val="005F6493"/>
    <w:rsid w:val="005F6E9D"/>
    <w:rsid w:val="005F746E"/>
    <w:rsid w:val="005F7707"/>
    <w:rsid w:val="00600021"/>
    <w:rsid w:val="00600061"/>
    <w:rsid w:val="006006D3"/>
    <w:rsid w:val="00600D41"/>
    <w:rsid w:val="00601154"/>
    <w:rsid w:val="00601468"/>
    <w:rsid w:val="00601A64"/>
    <w:rsid w:val="00601D6A"/>
    <w:rsid w:val="00601FB6"/>
    <w:rsid w:val="00602066"/>
    <w:rsid w:val="0060213C"/>
    <w:rsid w:val="006025F6"/>
    <w:rsid w:val="00602C66"/>
    <w:rsid w:val="006030BF"/>
    <w:rsid w:val="00603368"/>
    <w:rsid w:val="006041D5"/>
    <w:rsid w:val="006041D7"/>
    <w:rsid w:val="006057A5"/>
    <w:rsid w:val="006058F1"/>
    <w:rsid w:val="00605CA2"/>
    <w:rsid w:val="00606986"/>
    <w:rsid w:val="00606B37"/>
    <w:rsid w:val="00606CCC"/>
    <w:rsid w:val="006075C7"/>
    <w:rsid w:val="006076D3"/>
    <w:rsid w:val="00607790"/>
    <w:rsid w:val="00607A78"/>
    <w:rsid w:val="00607A7F"/>
    <w:rsid w:val="00607AB3"/>
    <w:rsid w:val="00607B73"/>
    <w:rsid w:val="00610480"/>
    <w:rsid w:val="006108A3"/>
    <w:rsid w:val="00610902"/>
    <w:rsid w:val="00610C68"/>
    <w:rsid w:val="00610E70"/>
    <w:rsid w:val="00610F3A"/>
    <w:rsid w:val="00611844"/>
    <w:rsid w:val="00611B31"/>
    <w:rsid w:val="006120FE"/>
    <w:rsid w:val="006122BB"/>
    <w:rsid w:val="0061252C"/>
    <w:rsid w:val="00612B6D"/>
    <w:rsid w:val="00612D2A"/>
    <w:rsid w:val="00612F68"/>
    <w:rsid w:val="00612FC2"/>
    <w:rsid w:val="00613082"/>
    <w:rsid w:val="00613378"/>
    <w:rsid w:val="00613776"/>
    <w:rsid w:val="00613A47"/>
    <w:rsid w:val="00613D76"/>
    <w:rsid w:val="00613E9F"/>
    <w:rsid w:val="0061405B"/>
    <w:rsid w:val="00614120"/>
    <w:rsid w:val="006143D9"/>
    <w:rsid w:val="0061492E"/>
    <w:rsid w:val="0061543B"/>
    <w:rsid w:val="006157AE"/>
    <w:rsid w:val="00615D94"/>
    <w:rsid w:val="00615F60"/>
    <w:rsid w:val="006168FF"/>
    <w:rsid w:val="00616D96"/>
    <w:rsid w:val="0061727C"/>
    <w:rsid w:val="006172F0"/>
    <w:rsid w:val="006177A0"/>
    <w:rsid w:val="00617806"/>
    <w:rsid w:val="00617BBA"/>
    <w:rsid w:val="00617BE7"/>
    <w:rsid w:val="00620A16"/>
    <w:rsid w:val="00620AA2"/>
    <w:rsid w:val="00620E4E"/>
    <w:rsid w:val="00620F9D"/>
    <w:rsid w:val="0062118A"/>
    <w:rsid w:val="006212BE"/>
    <w:rsid w:val="0062182B"/>
    <w:rsid w:val="00621F87"/>
    <w:rsid w:val="0062232A"/>
    <w:rsid w:val="00622FDF"/>
    <w:rsid w:val="006233FB"/>
    <w:rsid w:val="00623AEF"/>
    <w:rsid w:val="00623CA2"/>
    <w:rsid w:val="0062418E"/>
    <w:rsid w:val="0062448C"/>
    <w:rsid w:val="00624669"/>
    <w:rsid w:val="00624A07"/>
    <w:rsid w:val="00624D02"/>
    <w:rsid w:val="00624D1F"/>
    <w:rsid w:val="00624EA2"/>
    <w:rsid w:val="00624FFD"/>
    <w:rsid w:val="00625488"/>
    <w:rsid w:val="00626C47"/>
    <w:rsid w:val="00627344"/>
    <w:rsid w:val="00627ADF"/>
    <w:rsid w:val="00627CAD"/>
    <w:rsid w:val="00627CBE"/>
    <w:rsid w:val="00627D8A"/>
    <w:rsid w:val="00627F0F"/>
    <w:rsid w:val="00627F50"/>
    <w:rsid w:val="00630247"/>
    <w:rsid w:val="00630321"/>
    <w:rsid w:val="0063064C"/>
    <w:rsid w:val="006306C8"/>
    <w:rsid w:val="00630989"/>
    <w:rsid w:val="006316BF"/>
    <w:rsid w:val="00632575"/>
    <w:rsid w:val="00632978"/>
    <w:rsid w:val="00632F17"/>
    <w:rsid w:val="006338F1"/>
    <w:rsid w:val="00633C42"/>
    <w:rsid w:val="00634A56"/>
    <w:rsid w:val="00634A86"/>
    <w:rsid w:val="006350AE"/>
    <w:rsid w:val="006355F9"/>
    <w:rsid w:val="0063583A"/>
    <w:rsid w:val="00635B02"/>
    <w:rsid w:val="00635C52"/>
    <w:rsid w:val="00636217"/>
    <w:rsid w:val="00636290"/>
    <w:rsid w:val="006366BB"/>
    <w:rsid w:val="00636D95"/>
    <w:rsid w:val="00637011"/>
    <w:rsid w:val="006377B9"/>
    <w:rsid w:val="00637F50"/>
    <w:rsid w:val="0064101E"/>
    <w:rsid w:val="00641137"/>
    <w:rsid w:val="00641FE3"/>
    <w:rsid w:val="0064246A"/>
    <w:rsid w:val="0064267C"/>
    <w:rsid w:val="00642947"/>
    <w:rsid w:val="00642BA5"/>
    <w:rsid w:val="006440EE"/>
    <w:rsid w:val="00644367"/>
    <w:rsid w:val="00644CE8"/>
    <w:rsid w:val="00644CF9"/>
    <w:rsid w:val="00644FE1"/>
    <w:rsid w:val="0064534D"/>
    <w:rsid w:val="006455A7"/>
    <w:rsid w:val="006455E6"/>
    <w:rsid w:val="006458C1"/>
    <w:rsid w:val="00645F42"/>
    <w:rsid w:val="00646352"/>
    <w:rsid w:val="00646635"/>
    <w:rsid w:val="00646772"/>
    <w:rsid w:val="0065042D"/>
    <w:rsid w:val="00650637"/>
    <w:rsid w:val="0065152F"/>
    <w:rsid w:val="006520C1"/>
    <w:rsid w:val="00652294"/>
    <w:rsid w:val="00652322"/>
    <w:rsid w:val="00652B2C"/>
    <w:rsid w:val="0065342B"/>
    <w:rsid w:val="006534BF"/>
    <w:rsid w:val="00653557"/>
    <w:rsid w:val="006537A2"/>
    <w:rsid w:val="00653D29"/>
    <w:rsid w:val="00653E10"/>
    <w:rsid w:val="00653EA7"/>
    <w:rsid w:val="00653FCD"/>
    <w:rsid w:val="00654418"/>
    <w:rsid w:val="006548AC"/>
    <w:rsid w:val="0065498E"/>
    <w:rsid w:val="00654AED"/>
    <w:rsid w:val="00654BBA"/>
    <w:rsid w:val="00655284"/>
    <w:rsid w:val="006554AC"/>
    <w:rsid w:val="00655876"/>
    <w:rsid w:val="00655884"/>
    <w:rsid w:val="00655B75"/>
    <w:rsid w:val="00655CC5"/>
    <w:rsid w:val="0065627C"/>
    <w:rsid w:val="006564D3"/>
    <w:rsid w:val="0065682D"/>
    <w:rsid w:val="006569A0"/>
    <w:rsid w:val="00657183"/>
    <w:rsid w:val="00657832"/>
    <w:rsid w:val="00657DFF"/>
    <w:rsid w:val="00657E4A"/>
    <w:rsid w:val="00657FED"/>
    <w:rsid w:val="00660730"/>
    <w:rsid w:val="0066076E"/>
    <w:rsid w:val="00661351"/>
    <w:rsid w:val="00661761"/>
    <w:rsid w:val="0066183F"/>
    <w:rsid w:val="00661AAD"/>
    <w:rsid w:val="00661C73"/>
    <w:rsid w:val="00661D5B"/>
    <w:rsid w:val="00662672"/>
    <w:rsid w:val="0066287D"/>
    <w:rsid w:val="00662DA1"/>
    <w:rsid w:val="00662E83"/>
    <w:rsid w:val="006632A0"/>
    <w:rsid w:val="00663403"/>
    <w:rsid w:val="006639F3"/>
    <w:rsid w:val="00663BD7"/>
    <w:rsid w:val="00663BF1"/>
    <w:rsid w:val="00663D2E"/>
    <w:rsid w:val="00663E15"/>
    <w:rsid w:val="006642B3"/>
    <w:rsid w:val="006643A6"/>
    <w:rsid w:val="00665E6F"/>
    <w:rsid w:val="00665FBB"/>
    <w:rsid w:val="0066671E"/>
    <w:rsid w:val="0066680C"/>
    <w:rsid w:val="00666CDE"/>
    <w:rsid w:val="006673DA"/>
    <w:rsid w:val="006677DD"/>
    <w:rsid w:val="0067093B"/>
    <w:rsid w:val="00670E6A"/>
    <w:rsid w:val="00671333"/>
    <w:rsid w:val="00671442"/>
    <w:rsid w:val="006718D7"/>
    <w:rsid w:val="006722AC"/>
    <w:rsid w:val="0067270C"/>
    <w:rsid w:val="00672A77"/>
    <w:rsid w:val="00672EE8"/>
    <w:rsid w:val="006734CF"/>
    <w:rsid w:val="006735E0"/>
    <w:rsid w:val="006738CA"/>
    <w:rsid w:val="00673C37"/>
    <w:rsid w:val="006749F4"/>
    <w:rsid w:val="00674B3F"/>
    <w:rsid w:val="00674BAA"/>
    <w:rsid w:val="00674FF7"/>
    <w:rsid w:val="00675605"/>
    <w:rsid w:val="006760E5"/>
    <w:rsid w:val="0067653C"/>
    <w:rsid w:val="0067662E"/>
    <w:rsid w:val="00676F90"/>
    <w:rsid w:val="006774F0"/>
    <w:rsid w:val="00677F7B"/>
    <w:rsid w:val="00680051"/>
    <w:rsid w:val="0068066A"/>
    <w:rsid w:val="0068086F"/>
    <w:rsid w:val="006810E5"/>
    <w:rsid w:val="00681AC0"/>
    <w:rsid w:val="00681C1D"/>
    <w:rsid w:val="00681E68"/>
    <w:rsid w:val="00682A26"/>
    <w:rsid w:val="00682C29"/>
    <w:rsid w:val="006837EC"/>
    <w:rsid w:val="00683AB3"/>
    <w:rsid w:val="00683C72"/>
    <w:rsid w:val="006856EE"/>
    <w:rsid w:val="00685747"/>
    <w:rsid w:val="006858FF"/>
    <w:rsid w:val="0068592A"/>
    <w:rsid w:val="006863A5"/>
    <w:rsid w:val="006868AC"/>
    <w:rsid w:val="006876A8"/>
    <w:rsid w:val="00687A27"/>
    <w:rsid w:val="00687C26"/>
    <w:rsid w:val="006903B4"/>
    <w:rsid w:val="0069091F"/>
    <w:rsid w:val="006915D1"/>
    <w:rsid w:val="00691763"/>
    <w:rsid w:val="006925C5"/>
    <w:rsid w:val="00692869"/>
    <w:rsid w:val="00692B68"/>
    <w:rsid w:val="00692EF6"/>
    <w:rsid w:val="0069315A"/>
    <w:rsid w:val="0069370E"/>
    <w:rsid w:val="00693A95"/>
    <w:rsid w:val="0069449C"/>
    <w:rsid w:val="00694572"/>
    <w:rsid w:val="00694620"/>
    <w:rsid w:val="006949D4"/>
    <w:rsid w:val="00694CE2"/>
    <w:rsid w:val="00694DC3"/>
    <w:rsid w:val="0069500E"/>
    <w:rsid w:val="006957AB"/>
    <w:rsid w:val="00695C93"/>
    <w:rsid w:val="00695D41"/>
    <w:rsid w:val="00695DD0"/>
    <w:rsid w:val="00695E54"/>
    <w:rsid w:val="0069631B"/>
    <w:rsid w:val="006966C1"/>
    <w:rsid w:val="00696EC7"/>
    <w:rsid w:val="00696ED9"/>
    <w:rsid w:val="0069797E"/>
    <w:rsid w:val="00697ADB"/>
    <w:rsid w:val="00697C23"/>
    <w:rsid w:val="006A0028"/>
    <w:rsid w:val="006A0A37"/>
    <w:rsid w:val="006A0C29"/>
    <w:rsid w:val="006A2632"/>
    <w:rsid w:val="006A266C"/>
    <w:rsid w:val="006A2A03"/>
    <w:rsid w:val="006A2E02"/>
    <w:rsid w:val="006A2F04"/>
    <w:rsid w:val="006A3F49"/>
    <w:rsid w:val="006A415D"/>
    <w:rsid w:val="006A52E8"/>
    <w:rsid w:val="006A5960"/>
    <w:rsid w:val="006A5EDC"/>
    <w:rsid w:val="006A6069"/>
    <w:rsid w:val="006A686D"/>
    <w:rsid w:val="006A7E10"/>
    <w:rsid w:val="006B0CF8"/>
    <w:rsid w:val="006B0D25"/>
    <w:rsid w:val="006B13ED"/>
    <w:rsid w:val="006B152F"/>
    <w:rsid w:val="006B1933"/>
    <w:rsid w:val="006B1A7D"/>
    <w:rsid w:val="006B1AD0"/>
    <w:rsid w:val="006B1CCB"/>
    <w:rsid w:val="006B1ECF"/>
    <w:rsid w:val="006B2097"/>
    <w:rsid w:val="006B20C8"/>
    <w:rsid w:val="006B2953"/>
    <w:rsid w:val="006B2C2B"/>
    <w:rsid w:val="006B2F76"/>
    <w:rsid w:val="006B30CB"/>
    <w:rsid w:val="006B3326"/>
    <w:rsid w:val="006B37F0"/>
    <w:rsid w:val="006B3C03"/>
    <w:rsid w:val="006B3C3B"/>
    <w:rsid w:val="006B3D68"/>
    <w:rsid w:val="006B3E39"/>
    <w:rsid w:val="006B3F1B"/>
    <w:rsid w:val="006B3FDC"/>
    <w:rsid w:val="006B4132"/>
    <w:rsid w:val="006B4811"/>
    <w:rsid w:val="006B4AD1"/>
    <w:rsid w:val="006B4DF1"/>
    <w:rsid w:val="006B5083"/>
    <w:rsid w:val="006B551A"/>
    <w:rsid w:val="006B5580"/>
    <w:rsid w:val="006B5903"/>
    <w:rsid w:val="006B5AA6"/>
    <w:rsid w:val="006B5AF9"/>
    <w:rsid w:val="006B60C6"/>
    <w:rsid w:val="006B62CD"/>
    <w:rsid w:val="006B6A43"/>
    <w:rsid w:val="006B6C2D"/>
    <w:rsid w:val="006B7156"/>
    <w:rsid w:val="006B718E"/>
    <w:rsid w:val="006B744B"/>
    <w:rsid w:val="006B7694"/>
    <w:rsid w:val="006B7867"/>
    <w:rsid w:val="006C02D7"/>
    <w:rsid w:val="006C0A5E"/>
    <w:rsid w:val="006C0BF4"/>
    <w:rsid w:val="006C0D76"/>
    <w:rsid w:val="006C10AC"/>
    <w:rsid w:val="006C127A"/>
    <w:rsid w:val="006C1389"/>
    <w:rsid w:val="006C1D0D"/>
    <w:rsid w:val="006C2054"/>
    <w:rsid w:val="006C2144"/>
    <w:rsid w:val="006C2C7E"/>
    <w:rsid w:val="006C3039"/>
    <w:rsid w:val="006C3573"/>
    <w:rsid w:val="006C38B9"/>
    <w:rsid w:val="006C3924"/>
    <w:rsid w:val="006C4344"/>
    <w:rsid w:val="006C46EE"/>
    <w:rsid w:val="006C4A83"/>
    <w:rsid w:val="006C4E41"/>
    <w:rsid w:val="006C4F60"/>
    <w:rsid w:val="006C4F73"/>
    <w:rsid w:val="006C4F84"/>
    <w:rsid w:val="006C512E"/>
    <w:rsid w:val="006C522E"/>
    <w:rsid w:val="006C581D"/>
    <w:rsid w:val="006C5A52"/>
    <w:rsid w:val="006C5D59"/>
    <w:rsid w:val="006C665E"/>
    <w:rsid w:val="006C6692"/>
    <w:rsid w:val="006C680A"/>
    <w:rsid w:val="006C6895"/>
    <w:rsid w:val="006C691B"/>
    <w:rsid w:val="006C6A80"/>
    <w:rsid w:val="006C70EB"/>
    <w:rsid w:val="006C7736"/>
    <w:rsid w:val="006C7CF1"/>
    <w:rsid w:val="006C7D5D"/>
    <w:rsid w:val="006C7F10"/>
    <w:rsid w:val="006D02A3"/>
    <w:rsid w:val="006D059A"/>
    <w:rsid w:val="006D06DD"/>
    <w:rsid w:val="006D06DE"/>
    <w:rsid w:val="006D06F7"/>
    <w:rsid w:val="006D0F39"/>
    <w:rsid w:val="006D1266"/>
    <w:rsid w:val="006D202C"/>
    <w:rsid w:val="006D2180"/>
    <w:rsid w:val="006D2288"/>
    <w:rsid w:val="006D292D"/>
    <w:rsid w:val="006D2FCB"/>
    <w:rsid w:val="006D30E7"/>
    <w:rsid w:val="006D39A6"/>
    <w:rsid w:val="006D3EDB"/>
    <w:rsid w:val="006D3F21"/>
    <w:rsid w:val="006D419F"/>
    <w:rsid w:val="006D4CB8"/>
    <w:rsid w:val="006D4FC8"/>
    <w:rsid w:val="006D528D"/>
    <w:rsid w:val="006D5A25"/>
    <w:rsid w:val="006D60C6"/>
    <w:rsid w:val="006D6897"/>
    <w:rsid w:val="006D6AA3"/>
    <w:rsid w:val="006D707E"/>
    <w:rsid w:val="006D72EE"/>
    <w:rsid w:val="006D7ACB"/>
    <w:rsid w:val="006D7B4C"/>
    <w:rsid w:val="006D7D28"/>
    <w:rsid w:val="006E0452"/>
    <w:rsid w:val="006E11EB"/>
    <w:rsid w:val="006E23F1"/>
    <w:rsid w:val="006E2FDE"/>
    <w:rsid w:val="006E2FF3"/>
    <w:rsid w:val="006E3182"/>
    <w:rsid w:val="006E337A"/>
    <w:rsid w:val="006E340D"/>
    <w:rsid w:val="006E3CD9"/>
    <w:rsid w:val="006E3E43"/>
    <w:rsid w:val="006E3F8D"/>
    <w:rsid w:val="006E44F1"/>
    <w:rsid w:val="006E4648"/>
    <w:rsid w:val="006E490F"/>
    <w:rsid w:val="006E4CD7"/>
    <w:rsid w:val="006E570C"/>
    <w:rsid w:val="006E5ADB"/>
    <w:rsid w:val="006E5AF9"/>
    <w:rsid w:val="006E6082"/>
    <w:rsid w:val="006E66EE"/>
    <w:rsid w:val="006E68C7"/>
    <w:rsid w:val="006E6A01"/>
    <w:rsid w:val="006E6CD3"/>
    <w:rsid w:val="006E6CE8"/>
    <w:rsid w:val="006E6EDD"/>
    <w:rsid w:val="006E6F42"/>
    <w:rsid w:val="006E752D"/>
    <w:rsid w:val="006E7782"/>
    <w:rsid w:val="006E7B45"/>
    <w:rsid w:val="006E7B4F"/>
    <w:rsid w:val="006E7E9C"/>
    <w:rsid w:val="006E7EA4"/>
    <w:rsid w:val="006F0145"/>
    <w:rsid w:val="006F04B6"/>
    <w:rsid w:val="006F066B"/>
    <w:rsid w:val="006F0758"/>
    <w:rsid w:val="006F0953"/>
    <w:rsid w:val="006F1054"/>
    <w:rsid w:val="006F1153"/>
    <w:rsid w:val="006F1364"/>
    <w:rsid w:val="006F1779"/>
    <w:rsid w:val="006F1F9E"/>
    <w:rsid w:val="006F1FF1"/>
    <w:rsid w:val="006F2425"/>
    <w:rsid w:val="006F24B9"/>
    <w:rsid w:val="006F2BDC"/>
    <w:rsid w:val="006F2BDF"/>
    <w:rsid w:val="006F2EC0"/>
    <w:rsid w:val="006F374B"/>
    <w:rsid w:val="006F395A"/>
    <w:rsid w:val="006F3C3B"/>
    <w:rsid w:val="006F3EF2"/>
    <w:rsid w:val="006F408C"/>
    <w:rsid w:val="006F4263"/>
    <w:rsid w:val="006F4483"/>
    <w:rsid w:val="006F4D02"/>
    <w:rsid w:val="006F4EC6"/>
    <w:rsid w:val="006F5187"/>
    <w:rsid w:val="006F5291"/>
    <w:rsid w:val="006F5534"/>
    <w:rsid w:val="006F569A"/>
    <w:rsid w:val="006F56DB"/>
    <w:rsid w:val="006F58BE"/>
    <w:rsid w:val="006F5B3A"/>
    <w:rsid w:val="006F6159"/>
    <w:rsid w:val="006F61BA"/>
    <w:rsid w:val="006F6495"/>
    <w:rsid w:val="006F64F4"/>
    <w:rsid w:val="006F7607"/>
    <w:rsid w:val="006F7B4D"/>
    <w:rsid w:val="006F7ECA"/>
    <w:rsid w:val="006F7F64"/>
    <w:rsid w:val="006F7FA6"/>
    <w:rsid w:val="0070013A"/>
    <w:rsid w:val="007001DA"/>
    <w:rsid w:val="007005D8"/>
    <w:rsid w:val="007006F1"/>
    <w:rsid w:val="00700B85"/>
    <w:rsid w:val="007018EA"/>
    <w:rsid w:val="007019CA"/>
    <w:rsid w:val="00701BC2"/>
    <w:rsid w:val="00702715"/>
    <w:rsid w:val="00702983"/>
    <w:rsid w:val="00702E72"/>
    <w:rsid w:val="00703279"/>
    <w:rsid w:val="007033B1"/>
    <w:rsid w:val="00703904"/>
    <w:rsid w:val="00703F69"/>
    <w:rsid w:val="0070439A"/>
    <w:rsid w:val="00704AC3"/>
    <w:rsid w:val="00704ED0"/>
    <w:rsid w:val="0070558D"/>
    <w:rsid w:val="007058DC"/>
    <w:rsid w:val="007058F9"/>
    <w:rsid w:val="007059DA"/>
    <w:rsid w:val="00705B36"/>
    <w:rsid w:val="00706322"/>
    <w:rsid w:val="0070647E"/>
    <w:rsid w:val="0070679E"/>
    <w:rsid w:val="00707807"/>
    <w:rsid w:val="007100E7"/>
    <w:rsid w:val="007114DD"/>
    <w:rsid w:val="007120A6"/>
    <w:rsid w:val="00713710"/>
    <w:rsid w:val="00713AC2"/>
    <w:rsid w:val="00713BAF"/>
    <w:rsid w:val="00713CE4"/>
    <w:rsid w:val="00713F7F"/>
    <w:rsid w:val="0071476E"/>
    <w:rsid w:val="00714894"/>
    <w:rsid w:val="00714A50"/>
    <w:rsid w:val="00714B45"/>
    <w:rsid w:val="00714CFF"/>
    <w:rsid w:val="00714E1C"/>
    <w:rsid w:val="00715311"/>
    <w:rsid w:val="00715656"/>
    <w:rsid w:val="00715726"/>
    <w:rsid w:val="00715E9C"/>
    <w:rsid w:val="00716130"/>
    <w:rsid w:val="00716270"/>
    <w:rsid w:val="007163AD"/>
    <w:rsid w:val="007165B9"/>
    <w:rsid w:val="00716821"/>
    <w:rsid w:val="007169A9"/>
    <w:rsid w:val="00717D06"/>
    <w:rsid w:val="00720337"/>
    <w:rsid w:val="00720822"/>
    <w:rsid w:val="007208F7"/>
    <w:rsid w:val="00720949"/>
    <w:rsid w:val="00720DBF"/>
    <w:rsid w:val="0072103D"/>
    <w:rsid w:val="0072112A"/>
    <w:rsid w:val="00721758"/>
    <w:rsid w:val="0072177F"/>
    <w:rsid w:val="0072184F"/>
    <w:rsid w:val="00721BFA"/>
    <w:rsid w:val="00721CCC"/>
    <w:rsid w:val="007222A0"/>
    <w:rsid w:val="00722524"/>
    <w:rsid w:val="007228D5"/>
    <w:rsid w:val="00722BF4"/>
    <w:rsid w:val="00722DBE"/>
    <w:rsid w:val="0072308C"/>
    <w:rsid w:val="00723090"/>
    <w:rsid w:val="00723276"/>
    <w:rsid w:val="00723A7A"/>
    <w:rsid w:val="00723F95"/>
    <w:rsid w:val="0072443C"/>
    <w:rsid w:val="00724490"/>
    <w:rsid w:val="00724BAE"/>
    <w:rsid w:val="00724D7E"/>
    <w:rsid w:val="00727FA5"/>
    <w:rsid w:val="0073059F"/>
    <w:rsid w:val="007324D6"/>
    <w:rsid w:val="007325FB"/>
    <w:rsid w:val="00732935"/>
    <w:rsid w:val="00732D7C"/>
    <w:rsid w:val="00733049"/>
    <w:rsid w:val="00733076"/>
    <w:rsid w:val="007336EA"/>
    <w:rsid w:val="007338C9"/>
    <w:rsid w:val="00733A7A"/>
    <w:rsid w:val="007341DE"/>
    <w:rsid w:val="007343DA"/>
    <w:rsid w:val="007346CB"/>
    <w:rsid w:val="00735719"/>
    <w:rsid w:val="00735723"/>
    <w:rsid w:val="00735A04"/>
    <w:rsid w:val="00735EF7"/>
    <w:rsid w:val="007363AD"/>
    <w:rsid w:val="0073694C"/>
    <w:rsid w:val="00736F73"/>
    <w:rsid w:val="00737054"/>
    <w:rsid w:val="0073706C"/>
    <w:rsid w:val="007373FF"/>
    <w:rsid w:val="00737534"/>
    <w:rsid w:val="007414D8"/>
    <w:rsid w:val="0074174F"/>
    <w:rsid w:val="0074189D"/>
    <w:rsid w:val="00741C28"/>
    <w:rsid w:val="00741D45"/>
    <w:rsid w:val="00742147"/>
    <w:rsid w:val="00742252"/>
    <w:rsid w:val="007425BD"/>
    <w:rsid w:val="0074291A"/>
    <w:rsid w:val="00742D5D"/>
    <w:rsid w:val="007431A0"/>
    <w:rsid w:val="00743653"/>
    <w:rsid w:val="00743916"/>
    <w:rsid w:val="00743BD6"/>
    <w:rsid w:val="00744523"/>
    <w:rsid w:val="00744849"/>
    <w:rsid w:val="007449A7"/>
    <w:rsid w:val="00745DBF"/>
    <w:rsid w:val="00746601"/>
    <w:rsid w:val="00746F29"/>
    <w:rsid w:val="00747299"/>
    <w:rsid w:val="0074751A"/>
    <w:rsid w:val="007479D9"/>
    <w:rsid w:val="007500EC"/>
    <w:rsid w:val="007504E7"/>
    <w:rsid w:val="0075053A"/>
    <w:rsid w:val="007513C1"/>
    <w:rsid w:val="007514D1"/>
    <w:rsid w:val="007514D4"/>
    <w:rsid w:val="00751794"/>
    <w:rsid w:val="007518A7"/>
    <w:rsid w:val="0075196E"/>
    <w:rsid w:val="0075288E"/>
    <w:rsid w:val="00752C9C"/>
    <w:rsid w:val="00752CD6"/>
    <w:rsid w:val="00752F9D"/>
    <w:rsid w:val="0075378B"/>
    <w:rsid w:val="007538FE"/>
    <w:rsid w:val="0075393C"/>
    <w:rsid w:val="00753ECB"/>
    <w:rsid w:val="0075406E"/>
    <w:rsid w:val="00756297"/>
    <w:rsid w:val="007563F0"/>
    <w:rsid w:val="00756F1F"/>
    <w:rsid w:val="0075707B"/>
    <w:rsid w:val="0075759D"/>
    <w:rsid w:val="007579E8"/>
    <w:rsid w:val="00757D2B"/>
    <w:rsid w:val="00757E0B"/>
    <w:rsid w:val="0076047A"/>
    <w:rsid w:val="00760DC4"/>
    <w:rsid w:val="00761075"/>
    <w:rsid w:val="007613C7"/>
    <w:rsid w:val="0076167D"/>
    <w:rsid w:val="007616C9"/>
    <w:rsid w:val="00761968"/>
    <w:rsid w:val="00762498"/>
    <w:rsid w:val="007628AC"/>
    <w:rsid w:val="00763A33"/>
    <w:rsid w:val="007642B7"/>
    <w:rsid w:val="00764444"/>
    <w:rsid w:val="00764FA3"/>
    <w:rsid w:val="00765287"/>
    <w:rsid w:val="00765D77"/>
    <w:rsid w:val="00766A3E"/>
    <w:rsid w:val="00766E35"/>
    <w:rsid w:val="0076777C"/>
    <w:rsid w:val="007700AA"/>
    <w:rsid w:val="007701CB"/>
    <w:rsid w:val="00770BB4"/>
    <w:rsid w:val="007710FE"/>
    <w:rsid w:val="00771A77"/>
    <w:rsid w:val="00771F6C"/>
    <w:rsid w:val="007721E0"/>
    <w:rsid w:val="007724E8"/>
    <w:rsid w:val="00772670"/>
    <w:rsid w:val="00772873"/>
    <w:rsid w:val="00772A22"/>
    <w:rsid w:val="00772B23"/>
    <w:rsid w:val="007739D8"/>
    <w:rsid w:val="00774003"/>
    <w:rsid w:val="007740ED"/>
    <w:rsid w:val="0077520C"/>
    <w:rsid w:val="0077578D"/>
    <w:rsid w:val="00775A2A"/>
    <w:rsid w:val="00775CCE"/>
    <w:rsid w:val="00775F42"/>
    <w:rsid w:val="00776D54"/>
    <w:rsid w:val="00776F67"/>
    <w:rsid w:val="0077720A"/>
    <w:rsid w:val="0077767D"/>
    <w:rsid w:val="007777A9"/>
    <w:rsid w:val="00777B98"/>
    <w:rsid w:val="00777CB9"/>
    <w:rsid w:val="0078085B"/>
    <w:rsid w:val="00780A1B"/>
    <w:rsid w:val="00780EE5"/>
    <w:rsid w:val="0078142D"/>
    <w:rsid w:val="00781B87"/>
    <w:rsid w:val="00781CA0"/>
    <w:rsid w:val="007826D8"/>
    <w:rsid w:val="007826DC"/>
    <w:rsid w:val="00782848"/>
    <w:rsid w:val="00782E3C"/>
    <w:rsid w:val="0078329A"/>
    <w:rsid w:val="00785295"/>
    <w:rsid w:val="007855CC"/>
    <w:rsid w:val="00785CFD"/>
    <w:rsid w:val="00785EBB"/>
    <w:rsid w:val="00786945"/>
    <w:rsid w:val="00786C69"/>
    <w:rsid w:val="00786C99"/>
    <w:rsid w:val="0078740E"/>
    <w:rsid w:val="00787860"/>
    <w:rsid w:val="00787A42"/>
    <w:rsid w:val="00787EA0"/>
    <w:rsid w:val="007901CA"/>
    <w:rsid w:val="007902D9"/>
    <w:rsid w:val="007904D0"/>
    <w:rsid w:val="00790A62"/>
    <w:rsid w:val="00790E84"/>
    <w:rsid w:val="00791170"/>
    <w:rsid w:val="00791272"/>
    <w:rsid w:val="00791301"/>
    <w:rsid w:val="00791447"/>
    <w:rsid w:val="00791454"/>
    <w:rsid w:val="00791FF8"/>
    <w:rsid w:val="00792576"/>
    <w:rsid w:val="00794586"/>
    <w:rsid w:val="00794B13"/>
    <w:rsid w:val="00794BA7"/>
    <w:rsid w:val="00795305"/>
    <w:rsid w:val="00795370"/>
    <w:rsid w:val="00795FFF"/>
    <w:rsid w:val="00796577"/>
    <w:rsid w:val="007966DE"/>
    <w:rsid w:val="007973AF"/>
    <w:rsid w:val="007978DE"/>
    <w:rsid w:val="00797A29"/>
    <w:rsid w:val="007A0808"/>
    <w:rsid w:val="007A0F45"/>
    <w:rsid w:val="007A1071"/>
    <w:rsid w:val="007A1522"/>
    <w:rsid w:val="007A1776"/>
    <w:rsid w:val="007A1B1C"/>
    <w:rsid w:val="007A1D4B"/>
    <w:rsid w:val="007A1E39"/>
    <w:rsid w:val="007A208C"/>
    <w:rsid w:val="007A20F7"/>
    <w:rsid w:val="007A2175"/>
    <w:rsid w:val="007A282A"/>
    <w:rsid w:val="007A285C"/>
    <w:rsid w:val="007A29F0"/>
    <w:rsid w:val="007A35BA"/>
    <w:rsid w:val="007A3A6B"/>
    <w:rsid w:val="007A5084"/>
    <w:rsid w:val="007A53C1"/>
    <w:rsid w:val="007A554A"/>
    <w:rsid w:val="007A5A71"/>
    <w:rsid w:val="007A5C4A"/>
    <w:rsid w:val="007A5E0A"/>
    <w:rsid w:val="007A643E"/>
    <w:rsid w:val="007A6B37"/>
    <w:rsid w:val="007A6DEC"/>
    <w:rsid w:val="007A6FA3"/>
    <w:rsid w:val="007A78B4"/>
    <w:rsid w:val="007B028B"/>
    <w:rsid w:val="007B0443"/>
    <w:rsid w:val="007B0D87"/>
    <w:rsid w:val="007B0FED"/>
    <w:rsid w:val="007B17E6"/>
    <w:rsid w:val="007B1AC3"/>
    <w:rsid w:val="007B1F47"/>
    <w:rsid w:val="007B24A3"/>
    <w:rsid w:val="007B254C"/>
    <w:rsid w:val="007B25EC"/>
    <w:rsid w:val="007B2870"/>
    <w:rsid w:val="007B320E"/>
    <w:rsid w:val="007B33B3"/>
    <w:rsid w:val="007B3C1D"/>
    <w:rsid w:val="007B458F"/>
    <w:rsid w:val="007B4EAE"/>
    <w:rsid w:val="007B527A"/>
    <w:rsid w:val="007B54B2"/>
    <w:rsid w:val="007B5624"/>
    <w:rsid w:val="007B5BAD"/>
    <w:rsid w:val="007B5F22"/>
    <w:rsid w:val="007B6436"/>
    <w:rsid w:val="007B71F2"/>
    <w:rsid w:val="007B7CF2"/>
    <w:rsid w:val="007B7DFE"/>
    <w:rsid w:val="007B7F3D"/>
    <w:rsid w:val="007C01BA"/>
    <w:rsid w:val="007C0883"/>
    <w:rsid w:val="007C103F"/>
    <w:rsid w:val="007C10A9"/>
    <w:rsid w:val="007C10B1"/>
    <w:rsid w:val="007C2602"/>
    <w:rsid w:val="007C2761"/>
    <w:rsid w:val="007C2D04"/>
    <w:rsid w:val="007C38E5"/>
    <w:rsid w:val="007C42A8"/>
    <w:rsid w:val="007C4558"/>
    <w:rsid w:val="007C4638"/>
    <w:rsid w:val="007C4701"/>
    <w:rsid w:val="007C4B3D"/>
    <w:rsid w:val="007C4D04"/>
    <w:rsid w:val="007C5145"/>
    <w:rsid w:val="007C5885"/>
    <w:rsid w:val="007C5C22"/>
    <w:rsid w:val="007C61BA"/>
    <w:rsid w:val="007C6374"/>
    <w:rsid w:val="007C6ADA"/>
    <w:rsid w:val="007C73F8"/>
    <w:rsid w:val="007C7508"/>
    <w:rsid w:val="007D00DE"/>
    <w:rsid w:val="007D01A1"/>
    <w:rsid w:val="007D052C"/>
    <w:rsid w:val="007D066E"/>
    <w:rsid w:val="007D09C4"/>
    <w:rsid w:val="007D1097"/>
    <w:rsid w:val="007D121E"/>
    <w:rsid w:val="007D186A"/>
    <w:rsid w:val="007D1E62"/>
    <w:rsid w:val="007D1F85"/>
    <w:rsid w:val="007D2389"/>
    <w:rsid w:val="007D2787"/>
    <w:rsid w:val="007D2926"/>
    <w:rsid w:val="007D2A37"/>
    <w:rsid w:val="007D3045"/>
    <w:rsid w:val="007D33A9"/>
    <w:rsid w:val="007D3B6C"/>
    <w:rsid w:val="007D3D72"/>
    <w:rsid w:val="007D4875"/>
    <w:rsid w:val="007D48B4"/>
    <w:rsid w:val="007D4943"/>
    <w:rsid w:val="007D4CF4"/>
    <w:rsid w:val="007D4ED5"/>
    <w:rsid w:val="007D512B"/>
    <w:rsid w:val="007D5161"/>
    <w:rsid w:val="007D5B7C"/>
    <w:rsid w:val="007D5B99"/>
    <w:rsid w:val="007D62A5"/>
    <w:rsid w:val="007D6503"/>
    <w:rsid w:val="007D6651"/>
    <w:rsid w:val="007D69DF"/>
    <w:rsid w:val="007D70C2"/>
    <w:rsid w:val="007D7603"/>
    <w:rsid w:val="007D78DC"/>
    <w:rsid w:val="007D7ADF"/>
    <w:rsid w:val="007D7EE0"/>
    <w:rsid w:val="007E051B"/>
    <w:rsid w:val="007E0CFE"/>
    <w:rsid w:val="007E0D96"/>
    <w:rsid w:val="007E1000"/>
    <w:rsid w:val="007E118E"/>
    <w:rsid w:val="007E11BA"/>
    <w:rsid w:val="007E1242"/>
    <w:rsid w:val="007E14D7"/>
    <w:rsid w:val="007E1534"/>
    <w:rsid w:val="007E1AB6"/>
    <w:rsid w:val="007E20F2"/>
    <w:rsid w:val="007E2481"/>
    <w:rsid w:val="007E2705"/>
    <w:rsid w:val="007E2AFC"/>
    <w:rsid w:val="007E2FC5"/>
    <w:rsid w:val="007E2FE3"/>
    <w:rsid w:val="007E3086"/>
    <w:rsid w:val="007E3183"/>
    <w:rsid w:val="007E390D"/>
    <w:rsid w:val="007E45F6"/>
    <w:rsid w:val="007E492D"/>
    <w:rsid w:val="007E4B66"/>
    <w:rsid w:val="007E5520"/>
    <w:rsid w:val="007E5D0E"/>
    <w:rsid w:val="007E6430"/>
    <w:rsid w:val="007E6693"/>
    <w:rsid w:val="007E698B"/>
    <w:rsid w:val="007E6C33"/>
    <w:rsid w:val="007E6C65"/>
    <w:rsid w:val="007E6CE3"/>
    <w:rsid w:val="007E6F61"/>
    <w:rsid w:val="007E7444"/>
    <w:rsid w:val="007E74C5"/>
    <w:rsid w:val="007E7622"/>
    <w:rsid w:val="007E79FA"/>
    <w:rsid w:val="007F01C0"/>
    <w:rsid w:val="007F07CE"/>
    <w:rsid w:val="007F0833"/>
    <w:rsid w:val="007F0AA2"/>
    <w:rsid w:val="007F13B4"/>
    <w:rsid w:val="007F1A3B"/>
    <w:rsid w:val="007F1C18"/>
    <w:rsid w:val="007F1F2B"/>
    <w:rsid w:val="007F223B"/>
    <w:rsid w:val="007F2705"/>
    <w:rsid w:val="007F2853"/>
    <w:rsid w:val="007F29A1"/>
    <w:rsid w:val="007F29D1"/>
    <w:rsid w:val="007F2E73"/>
    <w:rsid w:val="007F34C0"/>
    <w:rsid w:val="007F39D6"/>
    <w:rsid w:val="007F39FD"/>
    <w:rsid w:val="007F5820"/>
    <w:rsid w:val="007F5867"/>
    <w:rsid w:val="007F6062"/>
    <w:rsid w:val="007F62F9"/>
    <w:rsid w:val="007F633D"/>
    <w:rsid w:val="007F6E6C"/>
    <w:rsid w:val="007F74FB"/>
    <w:rsid w:val="007F786E"/>
    <w:rsid w:val="007F7B33"/>
    <w:rsid w:val="007F7B63"/>
    <w:rsid w:val="008008A8"/>
    <w:rsid w:val="00800F0F"/>
    <w:rsid w:val="008011D2"/>
    <w:rsid w:val="0080177E"/>
    <w:rsid w:val="00801912"/>
    <w:rsid w:val="00801B14"/>
    <w:rsid w:val="00801CD7"/>
    <w:rsid w:val="00801F58"/>
    <w:rsid w:val="0080236C"/>
    <w:rsid w:val="008029C6"/>
    <w:rsid w:val="0080321C"/>
    <w:rsid w:val="00803390"/>
    <w:rsid w:val="00803857"/>
    <w:rsid w:val="008039C9"/>
    <w:rsid w:val="00803DAB"/>
    <w:rsid w:val="00804FDE"/>
    <w:rsid w:val="00804FF3"/>
    <w:rsid w:val="00805637"/>
    <w:rsid w:val="00805C6A"/>
    <w:rsid w:val="0080620F"/>
    <w:rsid w:val="008064D9"/>
    <w:rsid w:val="00806BAE"/>
    <w:rsid w:val="00807712"/>
    <w:rsid w:val="00810229"/>
    <w:rsid w:val="008107E4"/>
    <w:rsid w:val="00811276"/>
    <w:rsid w:val="00811A8B"/>
    <w:rsid w:val="00811CA7"/>
    <w:rsid w:val="00811EDF"/>
    <w:rsid w:val="00811F27"/>
    <w:rsid w:val="0081240D"/>
    <w:rsid w:val="00812687"/>
    <w:rsid w:val="00812DA3"/>
    <w:rsid w:val="00812EAA"/>
    <w:rsid w:val="00812EC6"/>
    <w:rsid w:val="00812F0D"/>
    <w:rsid w:val="00813283"/>
    <w:rsid w:val="00813506"/>
    <w:rsid w:val="0081444E"/>
    <w:rsid w:val="0081488F"/>
    <w:rsid w:val="00814E2F"/>
    <w:rsid w:val="008151D1"/>
    <w:rsid w:val="00815286"/>
    <w:rsid w:val="008152C2"/>
    <w:rsid w:val="0081661A"/>
    <w:rsid w:val="00816A46"/>
    <w:rsid w:val="00816D62"/>
    <w:rsid w:val="00816E33"/>
    <w:rsid w:val="00816E7D"/>
    <w:rsid w:val="0081747E"/>
    <w:rsid w:val="0082054E"/>
    <w:rsid w:val="00820D44"/>
    <w:rsid w:val="008212DC"/>
    <w:rsid w:val="008213CD"/>
    <w:rsid w:val="00821D31"/>
    <w:rsid w:val="00821E04"/>
    <w:rsid w:val="00821FF6"/>
    <w:rsid w:val="00822D6C"/>
    <w:rsid w:val="008234FF"/>
    <w:rsid w:val="00823509"/>
    <w:rsid w:val="00823669"/>
    <w:rsid w:val="008238CC"/>
    <w:rsid w:val="00823A42"/>
    <w:rsid w:val="008240BE"/>
    <w:rsid w:val="00824B68"/>
    <w:rsid w:val="00824FA7"/>
    <w:rsid w:val="00825018"/>
    <w:rsid w:val="0082509C"/>
    <w:rsid w:val="0082516B"/>
    <w:rsid w:val="00825B87"/>
    <w:rsid w:val="00825BC3"/>
    <w:rsid w:val="0082605D"/>
    <w:rsid w:val="00826513"/>
    <w:rsid w:val="00826538"/>
    <w:rsid w:val="00826AA1"/>
    <w:rsid w:val="00826AF6"/>
    <w:rsid w:val="00827117"/>
    <w:rsid w:val="00827673"/>
    <w:rsid w:val="008279C7"/>
    <w:rsid w:val="00830126"/>
    <w:rsid w:val="00830A0E"/>
    <w:rsid w:val="00830DDA"/>
    <w:rsid w:val="00830ED5"/>
    <w:rsid w:val="0083104A"/>
    <w:rsid w:val="008313E5"/>
    <w:rsid w:val="0083194E"/>
    <w:rsid w:val="00831A1D"/>
    <w:rsid w:val="00831BD6"/>
    <w:rsid w:val="00831DF2"/>
    <w:rsid w:val="00831EE2"/>
    <w:rsid w:val="008320CC"/>
    <w:rsid w:val="00832AD5"/>
    <w:rsid w:val="00832C4F"/>
    <w:rsid w:val="00832DF4"/>
    <w:rsid w:val="0083332D"/>
    <w:rsid w:val="00833688"/>
    <w:rsid w:val="00833D9C"/>
    <w:rsid w:val="00834503"/>
    <w:rsid w:val="00834DF9"/>
    <w:rsid w:val="008350E0"/>
    <w:rsid w:val="00835482"/>
    <w:rsid w:val="00835A71"/>
    <w:rsid w:val="00835D48"/>
    <w:rsid w:val="00835E17"/>
    <w:rsid w:val="008367CB"/>
    <w:rsid w:val="0083681B"/>
    <w:rsid w:val="00836E2A"/>
    <w:rsid w:val="00837BF5"/>
    <w:rsid w:val="0084064E"/>
    <w:rsid w:val="00840705"/>
    <w:rsid w:val="00840B90"/>
    <w:rsid w:val="00840DE5"/>
    <w:rsid w:val="00840FE3"/>
    <w:rsid w:val="00841273"/>
    <w:rsid w:val="008417AC"/>
    <w:rsid w:val="008417DC"/>
    <w:rsid w:val="00841877"/>
    <w:rsid w:val="00841B60"/>
    <w:rsid w:val="00841E0B"/>
    <w:rsid w:val="00842599"/>
    <w:rsid w:val="00843137"/>
    <w:rsid w:val="008437C3"/>
    <w:rsid w:val="00843B49"/>
    <w:rsid w:val="00844012"/>
    <w:rsid w:val="00844170"/>
    <w:rsid w:val="00845188"/>
    <w:rsid w:val="0084540E"/>
    <w:rsid w:val="00845732"/>
    <w:rsid w:val="00845C9A"/>
    <w:rsid w:val="00846060"/>
    <w:rsid w:val="008461C7"/>
    <w:rsid w:val="00846735"/>
    <w:rsid w:val="008469DB"/>
    <w:rsid w:val="00846C1B"/>
    <w:rsid w:val="00846E4A"/>
    <w:rsid w:val="00847508"/>
    <w:rsid w:val="00847693"/>
    <w:rsid w:val="00852246"/>
    <w:rsid w:val="008524C1"/>
    <w:rsid w:val="008526F1"/>
    <w:rsid w:val="00852DA7"/>
    <w:rsid w:val="0085333C"/>
    <w:rsid w:val="0085361F"/>
    <w:rsid w:val="00853D4B"/>
    <w:rsid w:val="00854067"/>
    <w:rsid w:val="00854E46"/>
    <w:rsid w:val="00855467"/>
    <w:rsid w:val="00855692"/>
    <w:rsid w:val="0085627D"/>
    <w:rsid w:val="008565CB"/>
    <w:rsid w:val="008566B5"/>
    <w:rsid w:val="00857661"/>
    <w:rsid w:val="00857C5C"/>
    <w:rsid w:val="0086067E"/>
    <w:rsid w:val="00860A04"/>
    <w:rsid w:val="00860F51"/>
    <w:rsid w:val="00861553"/>
    <w:rsid w:val="008615D4"/>
    <w:rsid w:val="008617B7"/>
    <w:rsid w:val="008619B7"/>
    <w:rsid w:val="00861A75"/>
    <w:rsid w:val="008620EC"/>
    <w:rsid w:val="008623D8"/>
    <w:rsid w:val="00862413"/>
    <w:rsid w:val="008636A5"/>
    <w:rsid w:val="00864145"/>
    <w:rsid w:val="00864244"/>
    <w:rsid w:val="0086461B"/>
    <w:rsid w:val="0086468E"/>
    <w:rsid w:val="008646F7"/>
    <w:rsid w:val="00864926"/>
    <w:rsid w:val="00864AEE"/>
    <w:rsid w:val="00864B00"/>
    <w:rsid w:val="0086542F"/>
    <w:rsid w:val="008658C4"/>
    <w:rsid w:val="008669E0"/>
    <w:rsid w:val="00867435"/>
    <w:rsid w:val="00867C23"/>
    <w:rsid w:val="00867FD4"/>
    <w:rsid w:val="0087036F"/>
    <w:rsid w:val="0087077B"/>
    <w:rsid w:val="00870A7E"/>
    <w:rsid w:val="00871198"/>
    <w:rsid w:val="008715FE"/>
    <w:rsid w:val="00872D92"/>
    <w:rsid w:val="0087302D"/>
    <w:rsid w:val="0087346C"/>
    <w:rsid w:val="00873939"/>
    <w:rsid w:val="00873D86"/>
    <w:rsid w:val="00874212"/>
    <w:rsid w:val="00874574"/>
    <w:rsid w:val="008745AB"/>
    <w:rsid w:val="008745BE"/>
    <w:rsid w:val="0087490B"/>
    <w:rsid w:val="00874DB9"/>
    <w:rsid w:val="00874F49"/>
    <w:rsid w:val="00875621"/>
    <w:rsid w:val="008758F1"/>
    <w:rsid w:val="00875F00"/>
    <w:rsid w:val="00876211"/>
    <w:rsid w:val="00876280"/>
    <w:rsid w:val="0087651B"/>
    <w:rsid w:val="0087728E"/>
    <w:rsid w:val="00877731"/>
    <w:rsid w:val="00877891"/>
    <w:rsid w:val="00877B99"/>
    <w:rsid w:val="00880046"/>
    <w:rsid w:val="00880134"/>
    <w:rsid w:val="00880647"/>
    <w:rsid w:val="00880AA5"/>
    <w:rsid w:val="00880F31"/>
    <w:rsid w:val="00881011"/>
    <w:rsid w:val="00881647"/>
    <w:rsid w:val="00881A11"/>
    <w:rsid w:val="00881EE2"/>
    <w:rsid w:val="00882200"/>
    <w:rsid w:val="00882226"/>
    <w:rsid w:val="00882FFB"/>
    <w:rsid w:val="0088301C"/>
    <w:rsid w:val="00883CF4"/>
    <w:rsid w:val="00883D24"/>
    <w:rsid w:val="00883D5B"/>
    <w:rsid w:val="00883FD2"/>
    <w:rsid w:val="0088437C"/>
    <w:rsid w:val="008845E0"/>
    <w:rsid w:val="008848BA"/>
    <w:rsid w:val="008848BE"/>
    <w:rsid w:val="00885056"/>
    <w:rsid w:val="0088563B"/>
    <w:rsid w:val="008857EC"/>
    <w:rsid w:val="00885A7A"/>
    <w:rsid w:val="0088628E"/>
    <w:rsid w:val="00887011"/>
    <w:rsid w:val="0088755C"/>
    <w:rsid w:val="008875DB"/>
    <w:rsid w:val="00887A1C"/>
    <w:rsid w:val="00887E86"/>
    <w:rsid w:val="00887F7D"/>
    <w:rsid w:val="00890281"/>
    <w:rsid w:val="0089052C"/>
    <w:rsid w:val="00890814"/>
    <w:rsid w:val="00890A9B"/>
    <w:rsid w:val="00890C8F"/>
    <w:rsid w:val="00891313"/>
    <w:rsid w:val="00891984"/>
    <w:rsid w:val="008919F6"/>
    <w:rsid w:val="00891F3F"/>
    <w:rsid w:val="0089279A"/>
    <w:rsid w:val="00892865"/>
    <w:rsid w:val="0089309B"/>
    <w:rsid w:val="00893805"/>
    <w:rsid w:val="00893CE8"/>
    <w:rsid w:val="00893E99"/>
    <w:rsid w:val="00893FF4"/>
    <w:rsid w:val="00894046"/>
    <w:rsid w:val="008940B8"/>
    <w:rsid w:val="00894601"/>
    <w:rsid w:val="00894C6D"/>
    <w:rsid w:val="00894CF4"/>
    <w:rsid w:val="00894EC7"/>
    <w:rsid w:val="008951D0"/>
    <w:rsid w:val="008952FB"/>
    <w:rsid w:val="00895323"/>
    <w:rsid w:val="00895F0E"/>
    <w:rsid w:val="00896B59"/>
    <w:rsid w:val="00896DF4"/>
    <w:rsid w:val="00896E84"/>
    <w:rsid w:val="00897362"/>
    <w:rsid w:val="00897650"/>
    <w:rsid w:val="008978B3"/>
    <w:rsid w:val="008A0041"/>
    <w:rsid w:val="008A060B"/>
    <w:rsid w:val="008A091B"/>
    <w:rsid w:val="008A15F8"/>
    <w:rsid w:val="008A170B"/>
    <w:rsid w:val="008A1A41"/>
    <w:rsid w:val="008A1F97"/>
    <w:rsid w:val="008A2837"/>
    <w:rsid w:val="008A2F16"/>
    <w:rsid w:val="008A3ABA"/>
    <w:rsid w:val="008A3EB8"/>
    <w:rsid w:val="008A457C"/>
    <w:rsid w:val="008A4831"/>
    <w:rsid w:val="008A4A20"/>
    <w:rsid w:val="008A4DF4"/>
    <w:rsid w:val="008A65BB"/>
    <w:rsid w:val="008B01D7"/>
    <w:rsid w:val="008B1193"/>
    <w:rsid w:val="008B14CF"/>
    <w:rsid w:val="008B1D10"/>
    <w:rsid w:val="008B1DDA"/>
    <w:rsid w:val="008B2364"/>
    <w:rsid w:val="008B27D4"/>
    <w:rsid w:val="008B3388"/>
    <w:rsid w:val="008B37A2"/>
    <w:rsid w:val="008B3B06"/>
    <w:rsid w:val="008B3BC0"/>
    <w:rsid w:val="008B4485"/>
    <w:rsid w:val="008B4C82"/>
    <w:rsid w:val="008B51E9"/>
    <w:rsid w:val="008B536A"/>
    <w:rsid w:val="008B547B"/>
    <w:rsid w:val="008B5A32"/>
    <w:rsid w:val="008B6550"/>
    <w:rsid w:val="008B6EDE"/>
    <w:rsid w:val="008B73B2"/>
    <w:rsid w:val="008B7663"/>
    <w:rsid w:val="008C0299"/>
    <w:rsid w:val="008C037F"/>
    <w:rsid w:val="008C04D8"/>
    <w:rsid w:val="008C0653"/>
    <w:rsid w:val="008C06F5"/>
    <w:rsid w:val="008C179E"/>
    <w:rsid w:val="008C17AC"/>
    <w:rsid w:val="008C17DF"/>
    <w:rsid w:val="008C1A83"/>
    <w:rsid w:val="008C1EA0"/>
    <w:rsid w:val="008C2129"/>
    <w:rsid w:val="008C29C5"/>
    <w:rsid w:val="008C2A0E"/>
    <w:rsid w:val="008C2A52"/>
    <w:rsid w:val="008C2F08"/>
    <w:rsid w:val="008C30A3"/>
    <w:rsid w:val="008C3112"/>
    <w:rsid w:val="008C35EA"/>
    <w:rsid w:val="008C4815"/>
    <w:rsid w:val="008C482E"/>
    <w:rsid w:val="008C53C3"/>
    <w:rsid w:val="008C545C"/>
    <w:rsid w:val="008C5800"/>
    <w:rsid w:val="008C589E"/>
    <w:rsid w:val="008C5AD5"/>
    <w:rsid w:val="008C6998"/>
    <w:rsid w:val="008C6FEC"/>
    <w:rsid w:val="008C7182"/>
    <w:rsid w:val="008C7584"/>
    <w:rsid w:val="008C7858"/>
    <w:rsid w:val="008C7898"/>
    <w:rsid w:val="008D05E3"/>
    <w:rsid w:val="008D0785"/>
    <w:rsid w:val="008D1449"/>
    <w:rsid w:val="008D1C94"/>
    <w:rsid w:val="008D3125"/>
    <w:rsid w:val="008D349E"/>
    <w:rsid w:val="008D3C0B"/>
    <w:rsid w:val="008D40DC"/>
    <w:rsid w:val="008D5D09"/>
    <w:rsid w:val="008D609C"/>
    <w:rsid w:val="008D6320"/>
    <w:rsid w:val="008D674C"/>
    <w:rsid w:val="008D6930"/>
    <w:rsid w:val="008D69E2"/>
    <w:rsid w:val="008D6A39"/>
    <w:rsid w:val="008D76BD"/>
    <w:rsid w:val="008D7BDD"/>
    <w:rsid w:val="008D7D10"/>
    <w:rsid w:val="008D7E02"/>
    <w:rsid w:val="008E0251"/>
    <w:rsid w:val="008E0C06"/>
    <w:rsid w:val="008E0DA3"/>
    <w:rsid w:val="008E1325"/>
    <w:rsid w:val="008E1D1A"/>
    <w:rsid w:val="008E2377"/>
    <w:rsid w:val="008E2436"/>
    <w:rsid w:val="008E244E"/>
    <w:rsid w:val="008E2D06"/>
    <w:rsid w:val="008E40EB"/>
    <w:rsid w:val="008E439A"/>
    <w:rsid w:val="008E4643"/>
    <w:rsid w:val="008E4A62"/>
    <w:rsid w:val="008E515C"/>
    <w:rsid w:val="008E5A0C"/>
    <w:rsid w:val="008E5C5A"/>
    <w:rsid w:val="008E64DA"/>
    <w:rsid w:val="008E6AB5"/>
    <w:rsid w:val="008E7334"/>
    <w:rsid w:val="008E7595"/>
    <w:rsid w:val="008E7C47"/>
    <w:rsid w:val="008E7CD6"/>
    <w:rsid w:val="008F08A4"/>
    <w:rsid w:val="008F0963"/>
    <w:rsid w:val="008F0C6F"/>
    <w:rsid w:val="008F1371"/>
    <w:rsid w:val="008F19F2"/>
    <w:rsid w:val="008F1A67"/>
    <w:rsid w:val="008F1A79"/>
    <w:rsid w:val="008F2087"/>
    <w:rsid w:val="008F21B0"/>
    <w:rsid w:val="008F238F"/>
    <w:rsid w:val="008F2724"/>
    <w:rsid w:val="008F280F"/>
    <w:rsid w:val="008F29D9"/>
    <w:rsid w:val="008F35EF"/>
    <w:rsid w:val="008F3692"/>
    <w:rsid w:val="008F3777"/>
    <w:rsid w:val="008F3A14"/>
    <w:rsid w:val="008F4E42"/>
    <w:rsid w:val="008F5975"/>
    <w:rsid w:val="008F5B36"/>
    <w:rsid w:val="008F5E97"/>
    <w:rsid w:val="008F5FA7"/>
    <w:rsid w:val="008F65B7"/>
    <w:rsid w:val="008F6F05"/>
    <w:rsid w:val="008F7074"/>
    <w:rsid w:val="008F708F"/>
    <w:rsid w:val="008F7E0A"/>
    <w:rsid w:val="00900254"/>
    <w:rsid w:val="009002C1"/>
    <w:rsid w:val="0090042C"/>
    <w:rsid w:val="00901468"/>
    <w:rsid w:val="0090164B"/>
    <w:rsid w:val="00901771"/>
    <w:rsid w:val="00901DE1"/>
    <w:rsid w:val="0090228B"/>
    <w:rsid w:val="00902873"/>
    <w:rsid w:val="00902D40"/>
    <w:rsid w:val="0090332E"/>
    <w:rsid w:val="0090374F"/>
    <w:rsid w:val="009037A2"/>
    <w:rsid w:val="009038AB"/>
    <w:rsid w:val="00903908"/>
    <w:rsid w:val="00903A28"/>
    <w:rsid w:val="00903BC7"/>
    <w:rsid w:val="0090400B"/>
    <w:rsid w:val="009044AC"/>
    <w:rsid w:val="0090462B"/>
    <w:rsid w:val="00904BDF"/>
    <w:rsid w:val="009053DE"/>
    <w:rsid w:val="00906250"/>
    <w:rsid w:val="009062D2"/>
    <w:rsid w:val="009069B0"/>
    <w:rsid w:val="00906A10"/>
    <w:rsid w:val="00906FEF"/>
    <w:rsid w:val="009073C6"/>
    <w:rsid w:val="00907A45"/>
    <w:rsid w:val="00907A94"/>
    <w:rsid w:val="00907C61"/>
    <w:rsid w:val="00910233"/>
    <w:rsid w:val="009106F9"/>
    <w:rsid w:val="00910A44"/>
    <w:rsid w:val="009112D8"/>
    <w:rsid w:val="009115C5"/>
    <w:rsid w:val="00911951"/>
    <w:rsid w:val="00911C83"/>
    <w:rsid w:val="00911D85"/>
    <w:rsid w:val="009121AE"/>
    <w:rsid w:val="009127A8"/>
    <w:rsid w:val="00912EAB"/>
    <w:rsid w:val="00912F93"/>
    <w:rsid w:val="009131B9"/>
    <w:rsid w:val="00913CA5"/>
    <w:rsid w:val="0091408D"/>
    <w:rsid w:val="0091424B"/>
    <w:rsid w:val="00914DE5"/>
    <w:rsid w:val="00914ED9"/>
    <w:rsid w:val="009151B1"/>
    <w:rsid w:val="009155CB"/>
    <w:rsid w:val="009155DF"/>
    <w:rsid w:val="00916B0D"/>
    <w:rsid w:val="00916F8F"/>
    <w:rsid w:val="009174C1"/>
    <w:rsid w:val="00917667"/>
    <w:rsid w:val="009178E8"/>
    <w:rsid w:val="00920001"/>
    <w:rsid w:val="009209A4"/>
    <w:rsid w:val="00920BB5"/>
    <w:rsid w:val="00920C28"/>
    <w:rsid w:val="00920D37"/>
    <w:rsid w:val="00921099"/>
    <w:rsid w:val="00921275"/>
    <w:rsid w:val="0092131E"/>
    <w:rsid w:val="00921CDB"/>
    <w:rsid w:val="0092232A"/>
    <w:rsid w:val="009226A9"/>
    <w:rsid w:val="0092280A"/>
    <w:rsid w:val="00922901"/>
    <w:rsid w:val="009229BC"/>
    <w:rsid w:val="00923441"/>
    <w:rsid w:val="00923613"/>
    <w:rsid w:val="00923BC5"/>
    <w:rsid w:val="00923CB1"/>
    <w:rsid w:val="009243F8"/>
    <w:rsid w:val="00924584"/>
    <w:rsid w:val="00924FB3"/>
    <w:rsid w:val="009251C0"/>
    <w:rsid w:val="00925279"/>
    <w:rsid w:val="0092527C"/>
    <w:rsid w:val="00925531"/>
    <w:rsid w:val="0092571D"/>
    <w:rsid w:val="0092590E"/>
    <w:rsid w:val="00925C25"/>
    <w:rsid w:val="00926004"/>
    <w:rsid w:val="009261B9"/>
    <w:rsid w:val="00926243"/>
    <w:rsid w:val="009274EA"/>
    <w:rsid w:val="00927EB8"/>
    <w:rsid w:val="009305DA"/>
    <w:rsid w:val="0093081C"/>
    <w:rsid w:val="00930AE3"/>
    <w:rsid w:val="00931934"/>
    <w:rsid w:val="00932A1B"/>
    <w:rsid w:val="0093308A"/>
    <w:rsid w:val="00933497"/>
    <w:rsid w:val="0093370A"/>
    <w:rsid w:val="00933985"/>
    <w:rsid w:val="00934016"/>
    <w:rsid w:val="0093430F"/>
    <w:rsid w:val="00934584"/>
    <w:rsid w:val="0093499B"/>
    <w:rsid w:val="00934C6E"/>
    <w:rsid w:val="00935A91"/>
    <w:rsid w:val="0093605A"/>
    <w:rsid w:val="009361C2"/>
    <w:rsid w:val="0093661F"/>
    <w:rsid w:val="00936729"/>
    <w:rsid w:val="00936989"/>
    <w:rsid w:val="00936AA7"/>
    <w:rsid w:val="00936EDB"/>
    <w:rsid w:val="00936F63"/>
    <w:rsid w:val="00937696"/>
    <w:rsid w:val="0093786B"/>
    <w:rsid w:val="009378CF"/>
    <w:rsid w:val="00937970"/>
    <w:rsid w:val="009379F6"/>
    <w:rsid w:val="00937CD8"/>
    <w:rsid w:val="00940022"/>
    <w:rsid w:val="00940804"/>
    <w:rsid w:val="00940F3D"/>
    <w:rsid w:val="00941528"/>
    <w:rsid w:val="00941E0E"/>
    <w:rsid w:val="00941EE8"/>
    <w:rsid w:val="009420AE"/>
    <w:rsid w:val="00942BA6"/>
    <w:rsid w:val="009439BE"/>
    <w:rsid w:val="00943BAF"/>
    <w:rsid w:val="00943DB8"/>
    <w:rsid w:val="00943DDB"/>
    <w:rsid w:val="00943DE1"/>
    <w:rsid w:val="0094413F"/>
    <w:rsid w:val="00944560"/>
    <w:rsid w:val="00944A1D"/>
    <w:rsid w:val="00945629"/>
    <w:rsid w:val="009457D2"/>
    <w:rsid w:val="00945976"/>
    <w:rsid w:val="00945A8C"/>
    <w:rsid w:val="00945FAA"/>
    <w:rsid w:val="0094601B"/>
    <w:rsid w:val="00947409"/>
    <w:rsid w:val="00947784"/>
    <w:rsid w:val="00947824"/>
    <w:rsid w:val="00947C2D"/>
    <w:rsid w:val="00950478"/>
    <w:rsid w:val="00950AD5"/>
    <w:rsid w:val="00950BEF"/>
    <w:rsid w:val="0095100E"/>
    <w:rsid w:val="009512AD"/>
    <w:rsid w:val="00951579"/>
    <w:rsid w:val="00951BAE"/>
    <w:rsid w:val="00951F00"/>
    <w:rsid w:val="00952A08"/>
    <w:rsid w:val="00952DD7"/>
    <w:rsid w:val="00953857"/>
    <w:rsid w:val="00953C78"/>
    <w:rsid w:val="00953CA8"/>
    <w:rsid w:val="00954086"/>
    <w:rsid w:val="00954690"/>
    <w:rsid w:val="009547FF"/>
    <w:rsid w:val="0095480F"/>
    <w:rsid w:val="0095485E"/>
    <w:rsid w:val="00955B2E"/>
    <w:rsid w:val="00956774"/>
    <w:rsid w:val="00956A88"/>
    <w:rsid w:val="00956AED"/>
    <w:rsid w:val="00956BD7"/>
    <w:rsid w:val="00956D97"/>
    <w:rsid w:val="00956EA0"/>
    <w:rsid w:val="00957223"/>
    <w:rsid w:val="009573BA"/>
    <w:rsid w:val="009574DD"/>
    <w:rsid w:val="00960093"/>
    <w:rsid w:val="00960BFD"/>
    <w:rsid w:val="00960CD4"/>
    <w:rsid w:val="00960D67"/>
    <w:rsid w:val="00961095"/>
    <w:rsid w:val="0096159E"/>
    <w:rsid w:val="00961BAB"/>
    <w:rsid w:val="00961DE2"/>
    <w:rsid w:val="00961F2B"/>
    <w:rsid w:val="009624A4"/>
    <w:rsid w:val="009626A2"/>
    <w:rsid w:val="009628ED"/>
    <w:rsid w:val="00962C8C"/>
    <w:rsid w:val="00962EF3"/>
    <w:rsid w:val="00962F4F"/>
    <w:rsid w:val="00962FE5"/>
    <w:rsid w:val="009635A1"/>
    <w:rsid w:val="00964292"/>
    <w:rsid w:val="0096446D"/>
    <w:rsid w:val="00964907"/>
    <w:rsid w:val="00964EF4"/>
    <w:rsid w:val="0096518A"/>
    <w:rsid w:val="00965B01"/>
    <w:rsid w:val="00965C68"/>
    <w:rsid w:val="00965FD9"/>
    <w:rsid w:val="0096705D"/>
    <w:rsid w:val="009673E2"/>
    <w:rsid w:val="00967F6F"/>
    <w:rsid w:val="00970334"/>
    <w:rsid w:val="0097072B"/>
    <w:rsid w:val="009710B1"/>
    <w:rsid w:val="00971B2E"/>
    <w:rsid w:val="00971FD3"/>
    <w:rsid w:val="00972343"/>
    <w:rsid w:val="0097254E"/>
    <w:rsid w:val="00972727"/>
    <w:rsid w:val="00972B07"/>
    <w:rsid w:val="00973205"/>
    <w:rsid w:val="009733C9"/>
    <w:rsid w:val="00973897"/>
    <w:rsid w:val="00973AC1"/>
    <w:rsid w:val="00973E50"/>
    <w:rsid w:val="009740DD"/>
    <w:rsid w:val="0097433A"/>
    <w:rsid w:val="0097445C"/>
    <w:rsid w:val="00974666"/>
    <w:rsid w:val="0097489B"/>
    <w:rsid w:val="00974B95"/>
    <w:rsid w:val="00974F27"/>
    <w:rsid w:val="009754EB"/>
    <w:rsid w:val="00975552"/>
    <w:rsid w:val="00975935"/>
    <w:rsid w:val="00976487"/>
    <w:rsid w:val="00976506"/>
    <w:rsid w:val="009767D7"/>
    <w:rsid w:val="00976D8F"/>
    <w:rsid w:val="00976F32"/>
    <w:rsid w:val="00977347"/>
    <w:rsid w:val="00977A92"/>
    <w:rsid w:val="00977C2D"/>
    <w:rsid w:val="00980271"/>
    <w:rsid w:val="0098032A"/>
    <w:rsid w:val="0098048E"/>
    <w:rsid w:val="00980565"/>
    <w:rsid w:val="00980759"/>
    <w:rsid w:val="009807DF"/>
    <w:rsid w:val="00981851"/>
    <w:rsid w:val="00981BD1"/>
    <w:rsid w:val="00981CB8"/>
    <w:rsid w:val="009825FC"/>
    <w:rsid w:val="00982607"/>
    <w:rsid w:val="00982B59"/>
    <w:rsid w:val="00982F42"/>
    <w:rsid w:val="009834FE"/>
    <w:rsid w:val="009836EA"/>
    <w:rsid w:val="009845E2"/>
    <w:rsid w:val="00984608"/>
    <w:rsid w:val="00984644"/>
    <w:rsid w:val="00984C1F"/>
    <w:rsid w:val="009854C5"/>
    <w:rsid w:val="00985603"/>
    <w:rsid w:val="00985B5B"/>
    <w:rsid w:val="00985CB3"/>
    <w:rsid w:val="0098602C"/>
    <w:rsid w:val="00986192"/>
    <w:rsid w:val="009866C0"/>
    <w:rsid w:val="0098690D"/>
    <w:rsid w:val="00986A7A"/>
    <w:rsid w:val="00986B5F"/>
    <w:rsid w:val="00986E90"/>
    <w:rsid w:val="00986F96"/>
    <w:rsid w:val="00987680"/>
    <w:rsid w:val="00987B58"/>
    <w:rsid w:val="00987D8A"/>
    <w:rsid w:val="009903AE"/>
    <w:rsid w:val="00990FA3"/>
    <w:rsid w:val="0099109B"/>
    <w:rsid w:val="00991E9D"/>
    <w:rsid w:val="00992134"/>
    <w:rsid w:val="00992279"/>
    <w:rsid w:val="00992743"/>
    <w:rsid w:val="00993683"/>
    <w:rsid w:val="0099370E"/>
    <w:rsid w:val="0099389D"/>
    <w:rsid w:val="00994374"/>
    <w:rsid w:val="009944A9"/>
    <w:rsid w:val="00994706"/>
    <w:rsid w:val="009947D4"/>
    <w:rsid w:val="00994AB5"/>
    <w:rsid w:val="00994DA0"/>
    <w:rsid w:val="00995672"/>
    <w:rsid w:val="009959A0"/>
    <w:rsid w:val="00996985"/>
    <w:rsid w:val="00996AAE"/>
    <w:rsid w:val="009975AC"/>
    <w:rsid w:val="00997812"/>
    <w:rsid w:val="00997A2A"/>
    <w:rsid w:val="00997C3B"/>
    <w:rsid w:val="00997EE9"/>
    <w:rsid w:val="009A01FC"/>
    <w:rsid w:val="009A04F3"/>
    <w:rsid w:val="009A066C"/>
    <w:rsid w:val="009A073A"/>
    <w:rsid w:val="009A07B4"/>
    <w:rsid w:val="009A08B7"/>
    <w:rsid w:val="009A0A5D"/>
    <w:rsid w:val="009A11B1"/>
    <w:rsid w:val="009A125B"/>
    <w:rsid w:val="009A1807"/>
    <w:rsid w:val="009A1ADC"/>
    <w:rsid w:val="009A1BD8"/>
    <w:rsid w:val="009A1CBC"/>
    <w:rsid w:val="009A1D0A"/>
    <w:rsid w:val="009A24F4"/>
    <w:rsid w:val="009A2CCB"/>
    <w:rsid w:val="009A2D38"/>
    <w:rsid w:val="009A2DA8"/>
    <w:rsid w:val="009A315C"/>
    <w:rsid w:val="009A3527"/>
    <w:rsid w:val="009A37A4"/>
    <w:rsid w:val="009A3C04"/>
    <w:rsid w:val="009A455A"/>
    <w:rsid w:val="009A5104"/>
    <w:rsid w:val="009A5877"/>
    <w:rsid w:val="009A59C6"/>
    <w:rsid w:val="009A5AB8"/>
    <w:rsid w:val="009A5FB1"/>
    <w:rsid w:val="009A6195"/>
    <w:rsid w:val="009A65BE"/>
    <w:rsid w:val="009A660C"/>
    <w:rsid w:val="009A71C5"/>
    <w:rsid w:val="009A7253"/>
    <w:rsid w:val="009A751F"/>
    <w:rsid w:val="009A7704"/>
    <w:rsid w:val="009A7EAC"/>
    <w:rsid w:val="009B059C"/>
    <w:rsid w:val="009B1ADE"/>
    <w:rsid w:val="009B1BC4"/>
    <w:rsid w:val="009B1D07"/>
    <w:rsid w:val="009B27AD"/>
    <w:rsid w:val="009B2801"/>
    <w:rsid w:val="009B3356"/>
    <w:rsid w:val="009B373A"/>
    <w:rsid w:val="009B37D1"/>
    <w:rsid w:val="009B3ABC"/>
    <w:rsid w:val="009B3AD2"/>
    <w:rsid w:val="009B416C"/>
    <w:rsid w:val="009B471A"/>
    <w:rsid w:val="009B47E4"/>
    <w:rsid w:val="009B522E"/>
    <w:rsid w:val="009B55DB"/>
    <w:rsid w:val="009B578C"/>
    <w:rsid w:val="009B5826"/>
    <w:rsid w:val="009B5998"/>
    <w:rsid w:val="009B5B6F"/>
    <w:rsid w:val="009B625F"/>
    <w:rsid w:val="009B641C"/>
    <w:rsid w:val="009B6B02"/>
    <w:rsid w:val="009B7831"/>
    <w:rsid w:val="009B78D1"/>
    <w:rsid w:val="009B7984"/>
    <w:rsid w:val="009C0314"/>
    <w:rsid w:val="009C0406"/>
    <w:rsid w:val="009C0DFF"/>
    <w:rsid w:val="009C1120"/>
    <w:rsid w:val="009C13B2"/>
    <w:rsid w:val="009C16C9"/>
    <w:rsid w:val="009C1986"/>
    <w:rsid w:val="009C2642"/>
    <w:rsid w:val="009C2DCE"/>
    <w:rsid w:val="009C31A8"/>
    <w:rsid w:val="009C39F3"/>
    <w:rsid w:val="009C3D60"/>
    <w:rsid w:val="009C4928"/>
    <w:rsid w:val="009C56DE"/>
    <w:rsid w:val="009C5C76"/>
    <w:rsid w:val="009C5CA1"/>
    <w:rsid w:val="009C5E13"/>
    <w:rsid w:val="009C61BC"/>
    <w:rsid w:val="009C6724"/>
    <w:rsid w:val="009C6F9E"/>
    <w:rsid w:val="009D025D"/>
    <w:rsid w:val="009D04F7"/>
    <w:rsid w:val="009D05DA"/>
    <w:rsid w:val="009D08AF"/>
    <w:rsid w:val="009D0A89"/>
    <w:rsid w:val="009D17AE"/>
    <w:rsid w:val="009D17FD"/>
    <w:rsid w:val="009D2DE8"/>
    <w:rsid w:val="009D3902"/>
    <w:rsid w:val="009D3C46"/>
    <w:rsid w:val="009D3CF7"/>
    <w:rsid w:val="009D3E43"/>
    <w:rsid w:val="009D40CB"/>
    <w:rsid w:val="009D40E6"/>
    <w:rsid w:val="009D4163"/>
    <w:rsid w:val="009D45FE"/>
    <w:rsid w:val="009D4635"/>
    <w:rsid w:val="009D47DA"/>
    <w:rsid w:val="009D4AA7"/>
    <w:rsid w:val="009D4F81"/>
    <w:rsid w:val="009D53BA"/>
    <w:rsid w:val="009D57B1"/>
    <w:rsid w:val="009D5B17"/>
    <w:rsid w:val="009D5D36"/>
    <w:rsid w:val="009D5DAF"/>
    <w:rsid w:val="009D6116"/>
    <w:rsid w:val="009D6884"/>
    <w:rsid w:val="009D6B36"/>
    <w:rsid w:val="009D71EF"/>
    <w:rsid w:val="009D72D4"/>
    <w:rsid w:val="009D73FA"/>
    <w:rsid w:val="009D75CB"/>
    <w:rsid w:val="009D7997"/>
    <w:rsid w:val="009E0ACE"/>
    <w:rsid w:val="009E0BA4"/>
    <w:rsid w:val="009E0F76"/>
    <w:rsid w:val="009E1356"/>
    <w:rsid w:val="009E1C60"/>
    <w:rsid w:val="009E1CEF"/>
    <w:rsid w:val="009E2030"/>
    <w:rsid w:val="009E2A9B"/>
    <w:rsid w:val="009E3335"/>
    <w:rsid w:val="009E3492"/>
    <w:rsid w:val="009E3F0C"/>
    <w:rsid w:val="009E438B"/>
    <w:rsid w:val="009E43A4"/>
    <w:rsid w:val="009E53B5"/>
    <w:rsid w:val="009E569A"/>
    <w:rsid w:val="009E56E8"/>
    <w:rsid w:val="009E5B2F"/>
    <w:rsid w:val="009E67F5"/>
    <w:rsid w:val="009E7239"/>
    <w:rsid w:val="009E73C7"/>
    <w:rsid w:val="009E7607"/>
    <w:rsid w:val="009F008D"/>
    <w:rsid w:val="009F011D"/>
    <w:rsid w:val="009F064E"/>
    <w:rsid w:val="009F09B3"/>
    <w:rsid w:val="009F0F30"/>
    <w:rsid w:val="009F1A51"/>
    <w:rsid w:val="009F225C"/>
    <w:rsid w:val="009F2D10"/>
    <w:rsid w:val="009F2E7D"/>
    <w:rsid w:val="009F3143"/>
    <w:rsid w:val="009F3EA2"/>
    <w:rsid w:val="009F4118"/>
    <w:rsid w:val="009F4295"/>
    <w:rsid w:val="009F471B"/>
    <w:rsid w:val="009F4724"/>
    <w:rsid w:val="009F4DF8"/>
    <w:rsid w:val="009F4F0C"/>
    <w:rsid w:val="009F5094"/>
    <w:rsid w:val="009F52BA"/>
    <w:rsid w:val="009F57D4"/>
    <w:rsid w:val="009F5A7D"/>
    <w:rsid w:val="009F5C39"/>
    <w:rsid w:val="009F5D7D"/>
    <w:rsid w:val="009F6116"/>
    <w:rsid w:val="009F6C21"/>
    <w:rsid w:val="009F6F42"/>
    <w:rsid w:val="009F7205"/>
    <w:rsid w:val="009F74FB"/>
    <w:rsid w:val="009F76D2"/>
    <w:rsid w:val="009F7A71"/>
    <w:rsid w:val="00A008BA"/>
    <w:rsid w:val="00A022A9"/>
    <w:rsid w:val="00A02327"/>
    <w:rsid w:val="00A02379"/>
    <w:rsid w:val="00A02438"/>
    <w:rsid w:val="00A028F3"/>
    <w:rsid w:val="00A02F3B"/>
    <w:rsid w:val="00A033CB"/>
    <w:rsid w:val="00A034AA"/>
    <w:rsid w:val="00A03E3F"/>
    <w:rsid w:val="00A03FBF"/>
    <w:rsid w:val="00A04027"/>
    <w:rsid w:val="00A045A8"/>
    <w:rsid w:val="00A04B71"/>
    <w:rsid w:val="00A04C7B"/>
    <w:rsid w:val="00A06221"/>
    <w:rsid w:val="00A064A5"/>
    <w:rsid w:val="00A06FE0"/>
    <w:rsid w:val="00A074AF"/>
    <w:rsid w:val="00A100E2"/>
    <w:rsid w:val="00A105B8"/>
    <w:rsid w:val="00A10B02"/>
    <w:rsid w:val="00A11331"/>
    <w:rsid w:val="00A119F9"/>
    <w:rsid w:val="00A11A41"/>
    <w:rsid w:val="00A120B9"/>
    <w:rsid w:val="00A1229F"/>
    <w:rsid w:val="00A125C7"/>
    <w:rsid w:val="00A126C1"/>
    <w:rsid w:val="00A12A3B"/>
    <w:rsid w:val="00A13209"/>
    <w:rsid w:val="00A138FB"/>
    <w:rsid w:val="00A13AFE"/>
    <w:rsid w:val="00A13D59"/>
    <w:rsid w:val="00A142A1"/>
    <w:rsid w:val="00A14D51"/>
    <w:rsid w:val="00A15020"/>
    <w:rsid w:val="00A152A1"/>
    <w:rsid w:val="00A15BA7"/>
    <w:rsid w:val="00A15CCD"/>
    <w:rsid w:val="00A168E9"/>
    <w:rsid w:val="00A16A71"/>
    <w:rsid w:val="00A2012E"/>
    <w:rsid w:val="00A20513"/>
    <w:rsid w:val="00A207C4"/>
    <w:rsid w:val="00A20EDF"/>
    <w:rsid w:val="00A20F42"/>
    <w:rsid w:val="00A2111D"/>
    <w:rsid w:val="00A222B6"/>
    <w:rsid w:val="00A22569"/>
    <w:rsid w:val="00A23D5F"/>
    <w:rsid w:val="00A23FE9"/>
    <w:rsid w:val="00A244FC"/>
    <w:rsid w:val="00A2468B"/>
    <w:rsid w:val="00A24734"/>
    <w:rsid w:val="00A24747"/>
    <w:rsid w:val="00A24B02"/>
    <w:rsid w:val="00A25103"/>
    <w:rsid w:val="00A251F0"/>
    <w:rsid w:val="00A25258"/>
    <w:rsid w:val="00A2529B"/>
    <w:rsid w:val="00A2575B"/>
    <w:rsid w:val="00A2592C"/>
    <w:rsid w:val="00A25E0D"/>
    <w:rsid w:val="00A25EA3"/>
    <w:rsid w:val="00A2640E"/>
    <w:rsid w:val="00A26564"/>
    <w:rsid w:val="00A265F7"/>
    <w:rsid w:val="00A2668A"/>
    <w:rsid w:val="00A266BA"/>
    <w:rsid w:val="00A2687D"/>
    <w:rsid w:val="00A26E0A"/>
    <w:rsid w:val="00A27144"/>
    <w:rsid w:val="00A276ED"/>
    <w:rsid w:val="00A2789A"/>
    <w:rsid w:val="00A27929"/>
    <w:rsid w:val="00A302C0"/>
    <w:rsid w:val="00A305E7"/>
    <w:rsid w:val="00A312E1"/>
    <w:rsid w:val="00A31885"/>
    <w:rsid w:val="00A31C0F"/>
    <w:rsid w:val="00A326DD"/>
    <w:rsid w:val="00A327F5"/>
    <w:rsid w:val="00A32E8F"/>
    <w:rsid w:val="00A32FC8"/>
    <w:rsid w:val="00A33281"/>
    <w:rsid w:val="00A33421"/>
    <w:rsid w:val="00A3412B"/>
    <w:rsid w:val="00A345B9"/>
    <w:rsid w:val="00A3469B"/>
    <w:rsid w:val="00A347B4"/>
    <w:rsid w:val="00A34F15"/>
    <w:rsid w:val="00A35321"/>
    <w:rsid w:val="00A354CD"/>
    <w:rsid w:val="00A357C0"/>
    <w:rsid w:val="00A35F41"/>
    <w:rsid w:val="00A361A7"/>
    <w:rsid w:val="00A36646"/>
    <w:rsid w:val="00A36D6F"/>
    <w:rsid w:val="00A36DE1"/>
    <w:rsid w:val="00A36E99"/>
    <w:rsid w:val="00A370C8"/>
    <w:rsid w:val="00A370F0"/>
    <w:rsid w:val="00A37D94"/>
    <w:rsid w:val="00A4077A"/>
    <w:rsid w:val="00A411EE"/>
    <w:rsid w:val="00A411FB"/>
    <w:rsid w:val="00A41224"/>
    <w:rsid w:val="00A41254"/>
    <w:rsid w:val="00A412D1"/>
    <w:rsid w:val="00A41432"/>
    <w:rsid w:val="00A41449"/>
    <w:rsid w:val="00A4157F"/>
    <w:rsid w:val="00A41ACA"/>
    <w:rsid w:val="00A42172"/>
    <w:rsid w:val="00A427B4"/>
    <w:rsid w:val="00A432A4"/>
    <w:rsid w:val="00A43BAE"/>
    <w:rsid w:val="00A443C5"/>
    <w:rsid w:val="00A44739"/>
    <w:rsid w:val="00A449AA"/>
    <w:rsid w:val="00A44BF9"/>
    <w:rsid w:val="00A45092"/>
    <w:rsid w:val="00A450C5"/>
    <w:rsid w:val="00A45B8E"/>
    <w:rsid w:val="00A465AB"/>
    <w:rsid w:val="00A476DF"/>
    <w:rsid w:val="00A5033F"/>
    <w:rsid w:val="00A506B1"/>
    <w:rsid w:val="00A50B21"/>
    <w:rsid w:val="00A50BE5"/>
    <w:rsid w:val="00A51136"/>
    <w:rsid w:val="00A51602"/>
    <w:rsid w:val="00A51927"/>
    <w:rsid w:val="00A51B5C"/>
    <w:rsid w:val="00A51CAF"/>
    <w:rsid w:val="00A52681"/>
    <w:rsid w:val="00A52748"/>
    <w:rsid w:val="00A5306E"/>
    <w:rsid w:val="00A535F2"/>
    <w:rsid w:val="00A537E1"/>
    <w:rsid w:val="00A53953"/>
    <w:rsid w:val="00A5472F"/>
    <w:rsid w:val="00A55042"/>
    <w:rsid w:val="00A55387"/>
    <w:rsid w:val="00A553A7"/>
    <w:rsid w:val="00A55B6F"/>
    <w:rsid w:val="00A55D09"/>
    <w:rsid w:val="00A55D42"/>
    <w:rsid w:val="00A56AC5"/>
    <w:rsid w:val="00A56C9E"/>
    <w:rsid w:val="00A56D5B"/>
    <w:rsid w:val="00A5764F"/>
    <w:rsid w:val="00A5779C"/>
    <w:rsid w:val="00A57C60"/>
    <w:rsid w:val="00A57DAA"/>
    <w:rsid w:val="00A6001E"/>
    <w:rsid w:val="00A603EF"/>
    <w:rsid w:val="00A60B04"/>
    <w:rsid w:val="00A60F87"/>
    <w:rsid w:val="00A611A6"/>
    <w:rsid w:val="00A61421"/>
    <w:rsid w:val="00A617B2"/>
    <w:rsid w:val="00A61882"/>
    <w:rsid w:val="00A624FB"/>
    <w:rsid w:val="00A628C8"/>
    <w:rsid w:val="00A628CC"/>
    <w:rsid w:val="00A62BB7"/>
    <w:rsid w:val="00A62DD9"/>
    <w:rsid w:val="00A63200"/>
    <w:rsid w:val="00A63306"/>
    <w:rsid w:val="00A6340C"/>
    <w:rsid w:val="00A637B7"/>
    <w:rsid w:val="00A63872"/>
    <w:rsid w:val="00A648A6"/>
    <w:rsid w:val="00A65091"/>
    <w:rsid w:val="00A652B4"/>
    <w:rsid w:val="00A654E9"/>
    <w:rsid w:val="00A655A2"/>
    <w:rsid w:val="00A65B34"/>
    <w:rsid w:val="00A65BFF"/>
    <w:rsid w:val="00A65E80"/>
    <w:rsid w:val="00A668FA"/>
    <w:rsid w:val="00A66A4A"/>
    <w:rsid w:val="00A67FFD"/>
    <w:rsid w:val="00A700B3"/>
    <w:rsid w:val="00A703A6"/>
    <w:rsid w:val="00A70508"/>
    <w:rsid w:val="00A70655"/>
    <w:rsid w:val="00A70B9B"/>
    <w:rsid w:val="00A70EB4"/>
    <w:rsid w:val="00A71223"/>
    <w:rsid w:val="00A71B04"/>
    <w:rsid w:val="00A71C19"/>
    <w:rsid w:val="00A71C3F"/>
    <w:rsid w:val="00A720C2"/>
    <w:rsid w:val="00A72546"/>
    <w:rsid w:val="00A72A5B"/>
    <w:rsid w:val="00A734E6"/>
    <w:rsid w:val="00A73881"/>
    <w:rsid w:val="00A7557F"/>
    <w:rsid w:val="00A7582E"/>
    <w:rsid w:val="00A75880"/>
    <w:rsid w:val="00A767EE"/>
    <w:rsid w:val="00A76F7D"/>
    <w:rsid w:val="00A773E9"/>
    <w:rsid w:val="00A7745E"/>
    <w:rsid w:val="00A80289"/>
    <w:rsid w:val="00A80832"/>
    <w:rsid w:val="00A80B8E"/>
    <w:rsid w:val="00A80CC4"/>
    <w:rsid w:val="00A820CA"/>
    <w:rsid w:val="00A82A63"/>
    <w:rsid w:val="00A82AA2"/>
    <w:rsid w:val="00A82B0B"/>
    <w:rsid w:val="00A8300F"/>
    <w:rsid w:val="00A830ED"/>
    <w:rsid w:val="00A83123"/>
    <w:rsid w:val="00A83173"/>
    <w:rsid w:val="00A8325A"/>
    <w:rsid w:val="00A833BF"/>
    <w:rsid w:val="00A83543"/>
    <w:rsid w:val="00A83F2F"/>
    <w:rsid w:val="00A841D6"/>
    <w:rsid w:val="00A84381"/>
    <w:rsid w:val="00A84C74"/>
    <w:rsid w:val="00A84DED"/>
    <w:rsid w:val="00A84F67"/>
    <w:rsid w:val="00A857B5"/>
    <w:rsid w:val="00A859BF"/>
    <w:rsid w:val="00A859D6"/>
    <w:rsid w:val="00A85ADC"/>
    <w:rsid w:val="00A86989"/>
    <w:rsid w:val="00A86B44"/>
    <w:rsid w:val="00A86D71"/>
    <w:rsid w:val="00A86F32"/>
    <w:rsid w:val="00A87145"/>
    <w:rsid w:val="00A877F7"/>
    <w:rsid w:val="00A87A34"/>
    <w:rsid w:val="00A87B93"/>
    <w:rsid w:val="00A87E45"/>
    <w:rsid w:val="00A9005B"/>
    <w:rsid w:val="00A9010D"/>
    <w:rsid w:val="00A901FC"/>
    <w:rsid w:val="00A90C08"/>
    <w:rsid w:val="00A913E7"/>
    <w:rsid w:val="00A9141D"/>
    <w:rsid w:val="00A9144A"/>
    <w:rsid w:val="00A91809"/>
    <w:rsid w:val="00A92498"/>
    <w:rsid w:val="00A928AB"/>
    <w:rsid w:val="00A929D2"/>
    <w:rsid w:val="00A931A2"/>
    <w:rsid w:val="00A94A08"/>
    <w:rsid w:val="00A94C0A"/>
    <w:rsid w:val="00A952F7"/>
    <w:rsid w:val="00A955FB"/>
    <w:rsid w:val="00A95C8E"/>
    <w:rsid w:val="00A96407"/>
    <w:rsid w:val="00A9659F"/>
    <w:rsid w:val="00A967A9"/>
    <w:rsid w:val="00A96D86"/>
    <w:rsid w:val="00A97151"/>
    <w:rsid w:val="00A975B5"/>
    <w:rsid w:val="00A976B8"/>
    <w:rsid w:val="00A9785C"/>
    <w:rsid w:val="00A97C67"/>
    <w:rsid w:val="00A97CDC"/>
    <w:rsid w:val="00A97F28"/>
    <w:rsid w:val="00AA0315"/>
    <w:rsid w:val="00AA05F8"/>
    <w:rsid w:val="00AA0680"/>
    <w:rsid w:val="00AA0CEF"/>
    <w:rsid w:val="00AA0DBF"/>
    <w:rsid w:val="00AA0F71"/>
    <w:rsid w:val="00AA1195"/>
    <w:rsid w:val="00AA171C"/>
    <w:rsid w:val="00AA17D5"/>
    <w:rsid w:val="00AA18BB"/>
    <w:rsid w:val="00AA2583"/>
    <w:rsid w:val="00AA2B67"/>
    <w:rsid w:val="00AA2B87"/>
    <w:rsid w:val="00AA32C7"/>
    <w:rsid w:val="00AA3652"/>
    <w:rsid w:val="00AA3840"/>
    <w:rsid w:val="00AA3943"/>
    <w:rsid w:val="00AA3C86"/>
    <w:rsid w:val="00AA478D"/>
    <w:rsid w:val="00AA4847"/>
    <w:rsid w:val="00AA4C8E"/>
    <w:rsid w:val="00AA4FD9"/>
    <w:rsid w:val="00AA5383"/>
    <w:rsid w:val="00AA55BF"/>
    <w:rsid w:val="00AA5E0D"/>
    <w:rsid w:val="00AA5E4B"/>
    <w:rsid w:val="00AA6529"/>
    <w:rsid w:val="00AA69A8"/>
    <w:rsid w:val="00AA6CEB"/>
    <w:rsid w:val="00AA73F2"/>
    <w:rsid w:val="00AA749E"/>
    <w:rsid w:val="00AA7594"/>
    <w:rsid w:val="00AA7639"/>
    <w:rsid w:val="00AA7797"/>
    <w:rsid w:val="00AB0457"/>
    <w:rsid w:val="00AB06E2"/>
    <w:rsid w:val="00AB080A"/>
    <w:rsid w:val="00AB0A3F"/>
    <w:rsid w:val="00AB0B3D"/>
    <w:rsid w:val="00AB104E"/>
    <w:rsid w:val="00AB1060"/>
    <w:rsid w:val="00AB1379"/>
    <w:rsid w:val="00AB1C15"/>
    <w:rsid w:val="00AB237F"/>
    <w:rsid w:val="00AB24E7"/>
    <w:rsid w:val="00AB25BF"/>
    <w:rsid w:val="00AB2BB6"/>
    <w:rsid w:val="00AB3AF0"/>
    <w:rsid w:val="00AB3B4C"/>
    <w:rsid w:val="00AB3D5E"/>
    <w:rsid w:val="00AB3DCC"/>
    <w:rsid w:val="00AB4003"/>
    <w:rsid w:val="00AB4122"/>
    <w:rsid w:val="00AB43FA"/>
    <w:rsid w:val="00AB451F"/>
    <w:rsid w:val="00AB5023"/>
    <w:rsid w:val="00AB5079"/>
    <w:rsid w:val="00AB53B8"/>
    <w:rsid w:val="00AB606A"/>
    <w:rsid w:val="00AB6147"/>
    <w:rsid w:val="00AB62FA"/>
    <w:rsid w:val="00AB6709"/>
    <w:rsid w:val="00AB71A9"/>
    <w:rsid w:val="00AB78FF"/>
    <w:rsid w:val="00AB7AA2"/>
    <w:rsid w:val="00AB7F75"/>
    <w:rsid w:val="00AC0881"/>
    <w:rsid w:val="00AC0E5A"/>
    <w:rsid w:val="00AC0EA1"/>
    <w:rsid w:val="00AC1607"/>
    <w:rsid w:val="00AC17BD"/>
    <w:rsid w:val="00AC2894"/>
    <w:rsid w:val="00AC28E8"/>
    <w:rsid w:val="00AC294E"/>
    <w:rsid w:val="00AC2C20"/>
    <w:rsid w:val="00AC3007"/>
    <w:rsid w:val="00AC3542"/>
    <w:rsid w:val="00AC35D4"/>
    <w:rsid w:val="00AC35DC"/>
    <w:rsid w:val="00AC374C"/>
    <w:rsid w:val="00AC3B75"/>
    <w:rsid w:val="00AC4260"/>
    <w:rsid w:val="00AC4587"/>
    <w:rsid w:val="00AC4599"/>
    <w:rsid w:val="00AC49FD"/>
    <w:rsid w:val="00AC51F7"/>
    <w:rsid w:val="00AC5FA3"/>
    <w:rsid w:val="00AC6161"/>
    <w:rsid w:val="00AC61E6"/>
    <w:rsid w:val="00AC68C4"/>
    <w:rsid w:val="00AC6939"/>
    <w:rsid w:val="00AC6ED3"/>
    <w:rsid w:val="00AC74E3"/>
    <w:rsid w:val="00AC79A8"/>
    <w:rsid w:val="00AD02DC"/>
    <w:rsid w:val="00AD05E9"/>
    <w:rsid w:val="00AD08B0"/>
    <w:rsid w:val="00AD0AE0"/>
    <w:rsid w:val="00AD0AE9"/>
    <w:rsid w:val="00AD1083"/>
    <w:rsid w:val="00AD10EE"/>
    <w:rsid w:val="00AD16D3"/>
    <w:rsid w:val="00AD216A"/>
    <w:rsid w:val="00AD266E"/>
    <w:rsid w:val="00AD2AA7"/>
    <w:rsid w:val="00AD2B49"/>
    <w:rsid w:val="00AD378E"/>
    <w:rsid w:val="00AD37EA"/>
    <w:rsid w:val="00AD396C"/>
    <w:rsid w:val="00AD3B8F"/>
    <w:rsid w:val="00AD3D81"/>
    <w:rsid w:val="00AD48C8"/>
    <w:rsid w:val="00AD4C51"/>
    <w:rsid w:val="00AD5DB8"/>
    <w:rsid w:val="00AD62B2"/>
    <w:rsid w:val="00AD6647"/>
    <w:rsid w:val="00AD6660"/>
    <w:rsid w:val="00AD6D28"/>
    <w:rsid w:val="00AD7449"/>
    <w:rsid w:val="00AD7601"/>
    <w:rsid w:val="00AD7B22"/>
    <w:rsid w:val="00AD7C18"/>
    <w:rsid w:val="00AD7E14"/>
    <w:rsid w:val="00AE03AF"/>
    <w:rsid w:val="00AE0660"/>
    <w:rsid w:val="00AE1086"/>
    <w:rsid w:val="00AE1EE0"/>
    <w:rsid w:val="00AE2024"/>
    <w:rsid w:val="00AE21DD"/>
    <w:rsid w:val="00AE2501"/>
    <w:rsid w:val="00AE29C6"/>
    <w:rsid w:val="00AE2BE7"/>
    <w:rsid w:val="00AE2FB9"/>
    <w:rsid w:val="00AE32CE"/>
    <w:rsid w:val="00AE3D3A"/>
    <w:rsid w:val="00AE3E97"/>
    <w:rsid w:val="00AE4010"/>
    <w:rsid w:val="00AE4387"/>
    <w:rsid w:val="00AE4434"/>
    <w:rsid w:val="00AE4443"/>
    <w:rsid w:val="00AE497E"/>
    <w:rsid w:val="00AE4A30"/>
    <w:rsid w:val="00AE4B79"/>
    <w:rsid w:val="00AE4F1E"/>
    <w:rsid w:val="00AE5088"/>
    <w:rsid w:val="00AE5349"/>
    <w:rsid w:val="00AE541C"/>
    <w:rsid w:val="00AE5470"/>
    <w:rsid w:val="00AE54A8"/>
    <w:rsid w:val="00AE558C"/>
    <w:rsid w:val="00AE56CA"/>
    <w:rsid w:val="00AE6919"/>
    <w:rsid w:val="00AE6FDD"/>
    <w:rsid w:val="00AF074B"/>
    <w:rsid w:val="00AF0844"/>
    <w:rsid w:val="00AF1089"/>
    <w:rsid w:val="00AF119F"/>
    <w:rsid w:val="00AF1572"/>
    <w:rsid w:val="00AF1672"/>
    <w:rsid w:val="00AF178B"/>
    <w:rsid w:val="00AF186A"/>
    <w:rsid w:val="00AF1871"/>
    <w:rsid w:val="00AF264A"/>
    <w:rsid w:val="00AF2704"/>
    <w:rsid w:val="00AF286C"/>
    <w:rsid w:val="00AF2925"/>
    <w:rsid w:val="00AF35D1"/>
    <w:rsid w:val="00AF3FBD"/>
    <w:rsid w:val="00AF41C0"/>
    <w:rsid w:val="00AF4881"/>
    <w:rsid w:val="00AF492C"/>
    <w:rsid w:val="00AF4D0F"/>
    <w:rsid w:val="00AF4E43"/>
    <w:rsid w:val="00AF4EEA"/>
    <w:rsid w:val="00AF5419"/>
    <w:rsid w:val="00AF5AD0"/>
    <w:rsid w:val="00AF5EE0"/>
    <w:rsid w:val="00AF634B"/>
    <w:rsid w:val="00AF65E1"/>
    <w:rsid w:val="00AF666D"/>
    <w:rsid w:val="00AF6AA3"/>
    <w:rsid w:val="00AF6B20"/>
    <w:rsid w:val="00AF6E49"/>
    <w:rsid w:val="00AF6E73"/>
    <w:rsid w:val="00AF72E6"/>
    <w:rsid w:val="00AF743E"/>
    <w:rsid w:val="00AF7ABF"/>
    <w:rsid w:val="00AF7E5D"/>
    <w:rsid w:val="00B00305"/>
    <w:rsid w:val="00B0082F"/>
    <w:rsid w:val="00B00B7D"/>
    <w:rsid w:val="00B00DB5"/>
    <w:rsid w:val="00B01088"/>
    <w:rsid w:val="00B012B5"/>
    <w:rsid w:val="00B01476"/>
    <w:rsid w:val="00B02EAC"/>
    <w:rsid w:val="00B03006"/>
    <w:rsid w:val="00B031DC"/>
    <w:rsid w:val="00B033D7"/>
    <w:rsid w:val="00B038D0"/>
    <w:rsid w:val="00B03CA0"/>
    <w:rsid w:val="00B03D69"/>
    <w:rsid w:val="00B03E8D"/>
    <w:rsid w:val="00B047EF"/>
    <w:rsid w:val="00B04844"/>
    <w:rsid w:val="00B0516D"/>
    <w:rsid w:val="00B0596A"/>
    <w:rsid w:val="00B059CB"/>
    <w:rsid w:val="00B05A51"/>
    <w:rsid w:val="00B05B93"/>
    <w:rsid w:val="00B06582"/>
    <w:rsid w:val="00B06684"/>
    <w:rsid w:val="00B06B6B"/>
    <w:rsid w:val="00B06E81"/>
    <w:rsid w:val="00B07E6E"/>
    <w:rsid w:val="00B10316"/>
    <w:rsid w:val="00B104E1"/>
    <w:rsid w:val="00B105A0"/>
    <w:rsid w:val="00B108D2"/>
    <w:rsid w:val="00B109D9"/>
    <w:rsid w:val="00B11021"/>
    <w:rsid w:val="00B11043"/>
    <w:rsid w:val="00B124F8"/>
    <w:rsid w:val="00B126DB"/>
    <w:rsid w:val="00B12762"/>
    <w:rsid w:val="00B12CBF"/>
    <w:rsid w:val="00B13150"/>
    <w:rsid w:val="00B13325"/>
    <w:rsid w:val="00B133A8"/>
    <w:rsid w:val="00B1354A"/>
    <w:rsid w:val="00B13D6F"/>
    <w:rsid w:val="00B15014"/>
    <w:rsid w:val="00B150AF"/>
    <w:rsid w:val="00B15A5E"/>
    <w:rsid w:val="00B15A67"/>
    <w:rsid w:val="00B15DE1"/>
    <w:rsid w:val="00B1610A"/>
    <w:rsid w:val="00B162FA"/>
    <w:rsid w:val="00B16998"/>
    <w:rsid w:val="00B16A50"/>
    <w:rsid w:val="00B16DAF"/>
    <w:rsid w:val="00B17627"/>
    <w:rsid w:val="00B17D09"/>
    <w:rsid w:val="00B17DAF"/>
    <w:rsid w:val="00B2079B"/>
    <w:rsid w:val="00B20AE8"/>
    <w:rsid w:val="00B20E55"/>
    <w:rsid w:val="00B21365"/>
    <w:rsid w:val="00B2136E"/>
    <w:rsid w:val="00B21C4A"/>
    <w:rsid w:val="00B223A0"/>
    <w:rsid w:val="00B225CE"/>
    <w:rsid w:val="00B22807"/>
    <w:rsid w:val="00B23249"/>
    <w:rsid w:val="00B236B2"/>
    <w:rsid w:val="00B23718"/>
    <w:rsid w:val="00B23B30"/>
    <w:rsid w:val="00B24A37"/>
    <w:rsid w:val="00B25149"/>
    <w:rsid w:val="00B251E1"/>
    <w:rsid w:val="00B2534C"/>
    <w:rsid w:val="00B255DD"/>
    <w:rsid w:val="00B25606"/>
    <w:rsid w:val="00B25820"/>
    <w:rsid w:val="00B25834"/>
    <w:rsid w:val="00B25D34"/>
    <w:rsid w:val="00B25F90"/>
    <w:rsid w:val="00B25FAF"/>
    <w:rsid w:val="00B26260"/>
    <w:rsid w:val="00B268ED"/>
    <w:rsid w:val="00B269D3"/>
    <w:rsid w:val="00B26D9C"/>
    <w:rsid w:val="00B26E47"/>
    <w:rsid w:val="00B278BE"/>
    <w:rsid w:val="00B27EC5"/>
    <w:rsid w:val="00B27F04"/>
    <w:rsid w:val="00B30334"/>
    <w:rsid w:val="00B30364"/>
    <w:rsid w:val="00B307F0"/>
    <w:rsid w:val="00B30A06"/>
    <w:rsid w:val="00B30BFA"/>
    <w:rsid w:val="00B3151B"/>
    <w:rsid w:val="00B31A49"/>
    <w:rsid w:val="00B31A81"/>
    <w:rsid w:val="00B31FF2"/>
    <w:rsid w:val="00B32DBB"/>
    <w:rsid w:val="00B330BA"/>
    <w:rsid w:val="00B33407"/>
    <w:rsid w:val="00B335A3"/>
    <w:rsid w:val="00B33BD1"/>
    <w:rsid w:val="00B33DBB"/>
    <w:rsid w:val="00B3474C"/>
    <w:rsid w:val="00B34C56"/>
    <w:rsid w:val="00B34D64"/>
    <w:rsid w:val="00B34EE8"/>
    <w:rsid w:val="00B35127"/>
    <w:rsid w:val="00B35684"/>
    <w:rsid w:val="00B35AC3"/>
    <w:rsid w:val="00B35C7A"/>
    <w:rsid w:val="00B35DC5"/>
    <w:rsid w:val="00B35FCC"/>
    <w:rsid w:val="00B3643F"/>
    <w:rsid w:val="00B36603"/>
    <w:rsid w:val="00B36B23"/>
    <w:rsid w:val="00B36C8F"/>
    <w:rsid w:val="00B37149"/>
    <w:rsid w:val="00B376C0"/>
    <w:rsid w:val="00B3799C"/>
    <w:rsid w:val="00B37CEF"/>
    <w:rsid w:val="00B37EC1"/>
    <w:rsid w:val="00B37F70"/>
    <w:rsid w:val="00B40038"/>
    <w:rsid w:val="00B40162"/>
    <w:rsid w:val="00B401E9"/>
    <w:rsid w:val="00B4049B"/>
    <w:rsid w:val="00B40551"/>
    <w:rsid w:val="00B408E3"/>
    <w:rsid w:val="00B410BB"/>
    <w:rsid w:val="00B41743"/>
    <w:rsid w:val="00B41BA9"/>
    <w:rsid w:val="00B42549"/>
    <w:rsid w:val="00B431D7"/>
    <w:rsid w:val="00B4359A"/>
    <w:rsid w:val="00B43628"/>
    <w:rsid w:val="00B43771"/>
    <w:rsid w:val="00B438AE"/>
    <w:rsid w:val="00B43FA1"/>
    <w:rsid w:val="00B4434D"/>
    <w:rsid w:val="00B447FB"/>
    <w:rsid w:val="00B454F9"/>
    <w:rsid w:val="00B45746"/>
    <w:rsid w:val="00B45F53"/>
    <w:rsid w:val="00B45FA3"/>
    <w:rsid w:val="00B46747"/>
    <w:rsid w:val="00B468DE"/>
    <w:rsid w:val="00B46A05"/>
    <w:rsid w:val="00B46D32"/>
    <w:rsid w:val="00B46E5C"/>
    <w:rsid w:val="00B47BA8"/>
    <w:rsid w:val="00B508C3"/>
    <w:rsid w:val="00B50C41"/>
    <w:rsid w:val="00B50D81"/>
    <w:rsid w:val="00B5177C"/>
    <w:rsid w:val="00B51D73"/>
    <w:rsid w:val="00B51E0D"/>
    <w:rsid w:val="00B51E2D"/>
    <w:rsid w:val="00B51F0B"/>
    <w:rsid w:val="00B51F8D"/>
    <w:rsid w:val="00B522A9"/>
    <w:rsid w:val="00B524F6"/>
    <w:rsid w:val="00B52681"/>
    <w:rsid w:val="00B52833"/>
    <w:rsid w:val="00B52F84"/>
    <w:rsid w:val="00B5338E"/>
    <w:rsid w:val="00B533E8"/>
    <w:rsid w:val="00B5432A"/>
    <w:rsid w:val="00B54349"/>
    <w:rsid w:val="00B54E67"/>
    <w:rsid w:val="00B54EAE"/>
    <w:rsid w:val="00B55663"/>
    <w:rsid w:val="00B556C1"/>
    <w:rsid w:val="00B56BC2"/>
    <w:rsid w:val="00B57131"/>
    <w:rsid w:val="00B57321"/>
    <w:rsid w:val="00B57B51"/>
    <w:rsid w:val="00B60224"/>
    <w:rsid w:val="00B60696"/>
    <w:rsid w:val="00B60858"/>
    <w:rsid w:val="00B608C9"/>
    <w:rsid w:val="00B6110B"/>
    <w:rsid w:val="00B61285"/>
    <w:rsid w:val="00B61357"/>
    <w:rsid w:val="00B613D7"/>
    <w:rsid w:val="00B615DA"/>
    <w:rsid w:val="00B615F5"/>
    <w:rsid w:val="00B61C07"/>
    <w:rsid w:val="00B61EF4"/>
    <w:rsid w:val="00B62C3C"/>
    <w:rsid w:val="00B62ED1"/>
    <w:rsid w:val="00B631C6"/>
    <w:rsid w:val="00B6372F"/>
    <w:rsid w:val="00B63775"/>
    <w:rsid w:val="00B6437E"/>
    <w:rsid w:val="00B64496"/>
    <w:rsid w:val="00B644A5"/>
    <w:rsid w:val="00B64615"/>
    <w:rsid w:val="00B64AD9"/>
    <w:rsid w:val="00B65331"/>
    <w:rsid w:val="00B6661B"/>
    <w:rsid w:val="00B66C35"/>
    <w:rsid w:val="00B66F73"/>
    <w:rsid w:val="00B66F93"/>
    <w:rsid w:val="00B66F96"/>
    <w:rsid w:val="00B677CF"/>
    <w:rsid w:val="00B67BFD"/>
    <w:rsid w:val="00B70D29"/>
    <w:rsid w:val="00B70E8D"/>
    <w:rsid w:val="00B719DB"/>
    <w:rsid w:val="00B723B4"/>
    <w:rsid w:val="00B73502"/>
    <w:rsid w:val="00B73588"/>
    <w:rsid w:val="00B739A1"/>
    <w:rsid w:val="00B73CD8"/>
    <w:rsid w:val="00B7416C"/>
    <w:rsid w:val="00B74485"/>
    <w:rsid w:val="00B74638"/>
    <w:rsid w:val="00B74A70"/>
    <w:rsid w:val="00B74BC1"/>
    <w:rsid w:val="00B75276"/>
    <w:rsid w:val="00B75822"/>
    <w:rsid w:val="00B75B22"/>
    <w:rsid w:val="00B762E6"/>
    <w:rsid w:val="00B76494"/>
    <w:rsid w:val="00B76514"/>
    <w:rsid w:val="00B76589"/>
    <w:rsid w:val="00B7680B"/>
    <w:rsid w:val="00B7756E"/>
    <w:rsid w:val="00B77D9A"/>
    <w:rsid w:val="00B80DA1"/>
    <w:rsid w:val="00B80EDD"/>
    <w:rsid w:val="00B81125"/>
    <w:rsid w:val="00B81725"/>
    <w:rsid w:val="00B817B7"/>
    <w:rsid w:val="00B81DD6"/>
    <w:rsid w:val="00B81F2B"/>
    <w:rsid w:val="00B8217F"/>
    <w:rsid w:val="00B824DE"/>
    <w:rsid w:val="00B828E6"/>
    <w:rsid w:val="00B82A78"/>
    <w:rsid w:val="00B82BFD"/>
    <w:rsid w:val="00B82E55"/>
    <w:rsid w:val="00B8300C"/>
    <w:rsid w:val="00B83283"/>
    <w:rsid w:val="00B83971"/>
    <w:rsid w:val="00B83CE8"/>
    <w:rsid w:val="00B844B3"/>
    <w:rsid w:val="00B84502"/>
    <w:rsid w:val="00B8451A"/>
    <w:rsid w:val="00B84BB2"/>
    <w:rsid w:val="00B84C29"/>
    <w:rsid w:val="00B84F31"/>
    <w:rsid w:val="00B850D0"/>
    <w:rsid w:val="00B85449"/>
    <w:rsid w:val="00B85731"/>
    <w:rsid w:val="00B86097"/>
    <w:rsid w:val="00B861AC"/>
    <w:rsid w:val="00B865AC"/>
    <w:rsid w:val="00B86D31"/>
    <w:rsid w:val="00B873B4"/>
    <w:rsid w:val="00B876FF"/>
    <w:rsid w:val="00B87A04"/>
    <w:rsid w:val="00B87A67"/>
    <w:rsid w:val="00B9003D"/>
    <w:rsid w:val="00B90261"/>
    <w:rsid w:val="00B90D94"/>
    <w:rsid w:val="00B90F95"/>
    <w:rsid w:val="00B90FE9"/>
    <w:rsid w:val="00B9137F"/>
    <w:rsid w:val="00B914B1"/>
    <w:rsid w:val="00B914E1"/>
    <w:rsid w:val="00B91BFF"/>
    <w:rsid w:val="00B91E23"/>
    <w:rsid w:val="00B91F51"/>
    <w:rsid w:val="00B92561"/>
    <w:rsid w:val="00B92585"/>
    <w:rsid w:val="00B92EB0"/>
    <w:rsid w:val="00B93020"/>
    <w:rsid w:val="00B93591"/>
    <w:rsid w:val="00B9389B"/>
    <w:rsid w:val="00B93AA1"/>
    <w:rsid w:val="00B943F1"/>
    <w:rsid w:val="00B946B9"/>
    <w:rsid w:val="00B94B45"/>
    <w:rsid w:val="00B94C19"/>
    <w:rsid w:val="00B94F55"/>
    <w:rsid w:val="00B95068"/>
    <w:rsid w:val="00B952CD"/>
    <w:rsid w:val="00B96D1E"/>
    <w:rsid w:val="00B97413"/>
    <w:rsid w:val="00B9743B"/>
    <w:rsid w:val="00B978EE"/>
    <w:rsid w:val="00B979ED"/>
    <w:rsid w:val="00B97D99"/>
    <w:rsid w:val="00BA00FF"/>
    <w:rsid w:val="00BA0538"/>
    <w:rsid w:val="00BA0BCD"/>
    <w:rsid w:val="00BA0DA7"/>
    <w:rsid w:val="00BA0FB9"/>
    <w:rsid w:val="00BA1333"/>
    <w:rsid w:val="00BA1C91"/>
    <w:rsid w:val="00BA20E2"/>
    <w:rsid w:val="00BA21DF"/>
    <w:rsid w:val="00BA23CB"/>
    <w:rsid w:val="00BA2E35"/>
    <w:rsid w:val="00BA3FE9"/>
    <w:rsid w:val="00BA40E8"/>
    <w:rsid w:val="00BA426C"/>
    <w:rsid w:val="00BA452F"/>
    <w:rsid w:val="00BA4578"/>
    <w:rsid w:val="00BA4639"/>
    <w:rsid w:val="00BA46F6"/>
    <w:rsid w:val="00BA4C22"/>
    <w:rsid w:val="00BA58F0"/>
    <w:rsid w:val="00BA5CEB"/>
    <w:rsid w:val="00BA6044"/>
    <w:rsid w:val="00BA63DB"/>
    <w:rsid w:val="00BA6A13"/>
    <w:rsid w:val="00BA6C48"/>
    <w:rsid w:val="00BA6FF1"/>
    <w:rsid w:val="00BA7469"/>
    <w:rsid w:val="00BA76BD"/>
    <w:rsid w:val="00BA77C6"/>
    <w:rsid w:val="00BA7D93"/>
    <w:rsid w:val="00BA7FDA"/>
    <w:rsid w:val="00BB0188"/>
    <w:rsid w:val="00BB0537"/>
    <w:rsid w:val="00BB0D84"/>
    <w:rsid w:val="00BB0EE3"/>
    <w:rsid w:val="00BB116F"/>
    <w:rsid w:val="00BB1171"/>
    <w:rsid w:val="00BB12DE"/>
    <w:rsid w:val="00BB17EF"/>
    <w:rsid w:val="00BB22FB"/>
    <w:rsid w:val="00BB23A6"/>
    <w:rsid w:val="00BB249A"/>
    <w:rsid w:val="00BB2E32"/>
    <w:rsid w:val="00BB317B"/>
    <w:rsid w:val="00BB32DE"/>
    <w:rsid w:val="00BB3967"/>
    <w:rsid w:val="00BB41E9"/>
    <w:rsid w:val="00BB443A"/>
    <w:rsid w:val="00BB4E05"/>
    <w:rsid w:val="00BB51B4"/>
    <w:rsid w:val="00BB53B1"/>
    <w:rsid w:val="00BB557A"/>
    <w:rsid w:val="00BB572C"/>
    <w:rsid w:val="00BB5803"/>
    <w:rsid w:val="00BB5FAE"/>
    <w:rsid w:val="00BB6123"/>
    <w:rsid w:val="00BB621A"/>
    <w:rsid w:val="00BB624D"/>
    <w:rsid w:val="00BB6401"/>
    <w:rsid w:val="00BB6501"/>
    <w:rsid w:val="00BB65C0"/>
    <w:rsid w:val="00BB6D4D"/>
    <w:rsid w:val="00BB76B9"/>
    <w:rsid w:val="00BB7917"/>
    <w:rsid w:val="00BC017F"/>
    <w:rsid w:val="00BC0415"/>
    <w:rsid w:val="00BC0F53"/>
    <w:rsid w:val="00BC1064"/>
    <w:rsid w:val="00BC1449"/>
    <w:rsid w:val="00BC1DF0"/>
    <w:rsid w:val="00BC2028"/>
    <w:rsid w:val="00BC2827"/>
    <w:rsid w:val="00BC3448"/>
    <w:rsid w:val="00BC3622"/>
    <w:rsid w:val="00BC368E"/>
    <w:rsid w:val="00BC3B0D"/>
    <w:rsid w:val="00BC4887"/>
    <w:rsid w:val="00BC4CC3"/>
    <w:rsid w:val="00BC4ECF"/>
    <w:rsid w:val="00BC596A"/>
    <w:rsid w:val="00BC624C"/>
    <w:rsid w:val="00BC63E3"/>
    <w:rsid w:val="00BC66C6"/>
    <w:rsid w:val="00BC70A0"/>
    <w:rsid w:val="00BC752D"/>
    <w:rsid w:val="00BD0398"/>
    <w:rsid w:val="00BD044A"/>
    <w:rsid w:val="00BD0B1E"/>
    <w:rsid w:val="00BD0F9A"/>
    <w:rsid w:val="00BD1611"/>
    <w:rsid w:val="00BD1B34"/>
    <w:rsid w:val="00BD1C8C"/>
    <w:rsid w:val="00BD1D01"/>
    <w:rsid w:val="00BD1E16"/>
    <w:rsid w:val="00BD1E18"/>
    <w:rsid w:val="00BD1EFC"/>
    <w:rsid w:val="00BD2306"/>
    <w:rsid w:val="00BD2504"/>
    <w:rsid w:val="00BD2824"/>
    <w:rsid w:val="00BD29C4"/>
    <w:rsid w:val="00BD29FD"/>
    <w:rsid w:val="00BD2C9F"/>
    <w:rsid w:val="00BD2EEF"/>
    <w:rsid w:val="00BD3546"/>
    <w:rsid w:val="00BD5382"/>
    <w:rsid w:val="00BD5465"/>
    <w:rsid w:val="00BD5607"/>
    <w:rsid w:val="00BD64E4"/>
    <w:rsid w:val="00BD6753"/>
    <w:rsid w:val="00BD68A5"/>
    <w:rsid w:val="00BD6A23"/>
    <w:rsid w:val="00BD70E0"/>
    <w:rsid w:val="00BD714A"/>
    <w:rsid w:val="00BD72CC"/>
    <w:rsid w:val="00BD792B"/>
    <w:rsid w:val="00BD7E98"/>
    <w:rsid w:val="00BE091C"/>
    <w:rsid w:val="00BE0976"/>
    <w:rsid w:val="00BE0C5E"/>
    <w:rsid w:val="00BE0DB7"/>
    <w:rsid w:val="00BE0F19"/>
    <w:rsid w:val="00BE1050"/>
    <w:rsid w:val="00BE115B"/>
    <w:rsid w:val="00BE12BC"/>
    <w:rsid w:val="00BE1346"/>
    <w:rsid w:val="00BE15FB"/>
    <w:rsid w:val="00BE174A"/>
    <w:rsid w:val="00BE1A88"/>
    <w:rsid w:val="00BE26EA"/>
    <w:rsid w:val="00BE3371"/>
    <w:rsid w:val="00BE33ED"/>
    <w:rsid w:val="00BE38DB"/>
    <w:rsid w:val="00BE3A76"/>
    <w:rsid w:val="00BE3A93"/>
    <w:rsid w:val="00BE3E4A"/>
    <w:rsid w:val="00BE3E82"/>
    <w:rsid w:val="00BE41FC"/>
    <w:rsid w:val="00BE482A"/>
    <w:rsid w:val="00BE4B81"/>
    <w:rsid w:val="00BE4BA0"/>
    <w:rsid w:val="00BE4E01"/>
    <w:rsid w:val="00BE5931"/>
    <w:rsid w:val="00BE62B7"/>
    <w:rsid w:val="00BE6A2E"/>
    <w:rsid w:val="00BE74EE"/>
    <w:rsid w:val="00BE759A"/>
    <w:rsid w:val="00BE7B0C"/>
    <w:rsid w:val="00BF00BD"/>
    <w:rsid w:val="00BF0334"/>
    <w:rsid w:val="00BF08BC"/>
    <w:rsid w:val="00BF11FD"/>
    <w:rsid w:val="00BF1494"/>
    <w:rsid w:val="00BF15D1"/>
    <w:rsid w:val="00BF1A4F"/>
    <w:rsid w:val="00BF211B"/>
    <w:rsid w:val="00BF2282"/>
    <w:rsid w:val="00BF23DD"/>
    <w:rsid w:val="00BF27D3"/>
    <w:rsid w:val="00BF35A9"/>
    <w:rsid w:val="00BF380A"/>
    <w:rsid w:val="00BF4190"/>
    <w:rsid w:val="00BF4E9C"/>
    <w:rsid w:val="00BF5805"/>
    <w:rsid w:val="00BF5824"/>
    <w:rsid w:val="00BF5C12"/>
    <w:rsid w:val="00BF5C50"/>
    <w:rsid w:val="00BF5CB7"/>
    <w:rsid w:val="00BF6434"/>
    <w:rsid w:val="00BF67F5"/>
    <w:rsid w:val="00BF68E4"/>
    <w:rsid w:val="00BF6C83"/>
    <w:rsid w:val="00BF6DD5"/>
    <w:rsid w:val="00BF77AE"/>
    <w:rsid w:val="00BF79CB"/>
    <w:rsid w:val="00C003CB"/>
    <w:rsid w:val="00C0082A"/>
    <w:rsid w:val="00C00A72"/>
    <w:rsid w:val="00C0114B"/>
    <w:rsid w:val="00C014F8"/>
    <w:rsid w:val="00C016A7"/>
    <w:rsid w:val="00C01707"/>
    <w:rsid w:val="00C01A75"/>
    <w:rsid w:val="00C0213E"/>
    <w:rsid w:val="00C02712"/>
    <w:rsid w:val="00C0276C"/>
    <w:rsid w:val="00C02845"/>
    <w:rsid w:val="00C02A13"/>
    <w:rsid w:val="00C03245"/>
    <w:rsid w:val="00C03454"/>
    <w:rsid w:val="00C04426"/>
    <w:rsid w:val="00C04768"/>
    <w:rsid w:val="00C049AA"/>
    <w:rsid w:val="00C04DD7"/>
    <w:rsid w:val="00C04E99"/>
    <w:rsid w:val="00C04EDB"/>
    <w:rsid w:val="00C05111"/>
    <w:rsid w:val="00C05A8A"/>
    <w:rsid w:val="00C05C97"/>
    <w:rsid w:val="00C05CCA"/>
    <w:rsid w:val="00C05DEA"/>
    <w:rsid w:val="00C07182"/>
    <w:rsid w:val="00C0757E"/>
    <w:rsid w:val="00C079AF"/>
    <w:rsid w:val="00C10007"/>
    <w:rsid w:val="00C106C6"/>
    <w:rsid w:val="00C108B1"/>
    <w:rsid w:val="00C11C44"/>
    <w:rsid w:val="00C122C2"/>
    <w:rsid w:val="00C124DB"/>
    <w:rsid w:val="00C12816"/>
    <w:rsid w:val="00C12D03"/>
    <w:rsid w:val="00C12DA6"/>
    <w:rsid w:val="00C13088"/>
    <w:rsid w:val="00C138AB"/>
    <w:rsid w:val="00C13A11"/>
    <w:rsid w:val="00C13ED3"/>
    <w:rsid w:val="00C1424E"/>
    <w:rsid w:val="00C14385"/>
    <w:rsid w:val="00C14D53"/>
    <w:rsid w:val="00C14FDB"/>
    <w:rsid w:val="00C158CA"/>
    <w:rsid w:val="00C15AC6"/>
    <w:rsid w:val="00C15D52"/>
    <w:rsid w:val="00C16986"/>
    <w:rsid w:val="00C16DA0"/>
    <w:rsid w:val="00C17A36"/>
    <w:rsid w:val="00C17E87"/>
    <w:rsid w:val="00C201D2"/>
    <w:rsid w:val="00C20368"/>
    <w:rsid w:val="00C210FE"/>
    <w:rsid w:val="00C2124F"/>
    <w:rsid w:val="00C21317"/>
    <w:rsid w:val="00C21CD4"/>
    <w:rsid w:val="00C21FFD"/>
    <w:rsid w:val="00C228CC"/>
    <w:rsid w:val="00C22AC8"/>
    <w:rsid w:val="00C22FEA"/>
    <w:rsid w:val="00C23236"/>
    <w:rsid w:val="00C238D8"/>
    <w:rsid w:val="00C24CF4"/>
    <w:rsid w:val="00C24DB9"/>
    <w:rsid w:val="00C25B40"/>
    <w:rsid w:val="00C25BC3"/>
    <w:rsid w:val="00C260B6"/>
    <w:rsid w:val="00C26270"/>
    <w:rsid w:val="00C26412"/>
    <w:rsid w:val="00C264A7"/>
    <w:rsid w:val="00C26CB5"/>
    <w:rsid w:val="00C26E02"/>
    <w:rsid w:val="00C273C6"/>
    <w:rsid w:val="00C2750D"/>
    <w:rsid w:val="00C275AC"/>
    <w:rsid w:val="00C27873"/>
    <w:rsid w:val="00C2788E"/>
    <w:rsid w:val="00C27A7A"/>
    <w:rsid w:val="00C27C5A"/>
    <w:rsid w:val="00C300D8"/>
    <w:rsid w:val="00C3040A"/>
    <w:rsid w:val="00C30866"/>
    <w:rsid w:val="00C30C4A"/>
    <w:rsid w:val="00C31279"/>
    <w:rsid w:val="00C3169B"/>
    <w:rsid w:val="00C31A6E"/>
    <w:rsid w:val="00C3220C"/>
    <w:rsid w:val="00C3263B"/>
    <w:rsid w:val="00C32B93"/>
    <w:rsid w:val="00C33313"/>
    <w:rsid w:val="00C33D68"/>
    <w:rsid w:val="00C3483A"/>
    <w:rsid w:val="00C34E49"/>
    <w:rsid w:val="00C35052"/>
    <w:rsid w:val="00C350CF"/>
    <w:rsid w:val="00C3597D"/>
    <w:rsid w:val="00C3696C"/>
    <w:rsid w:val="00C37A95"/>
    <w:rsid w:val="00C37D0F"/>
    <w:rsid w:val="00C40C17"/>
    <w:rsid w:val="00C40FF3"/>
    <w:rsid w:val="00C41E52"/>
    <w:rsid w:val="00C41F97"/>
    <w:rsid w:val="00C41FD9"/>
    <w:rsid w:val="00C425C6"/>
    <w:rsid w:val="00C42D2B"/>
    <w:rsid w:val="00C4329A"/>
    <w:rsid w:val="00C4346E"/>
    <w:rsid w:val="00C43530"/>
    <w:rsid w:val="00C435BF"/>
    <w:rsid w:val="00C4368E"/>
    <w:rsid w:val="00C44DC2"/>
    <w:rsid w:val="00C450FA"/>
    <w:rsid w:val="00C45DB5"/>
    <w:rsid w:val="00C462CF"/>
    <w:rsid w:val="00C465B4"/>
    <w:rsid w:val="00C467C1"/>
    <w:rsid w:val="00C4695C"/>
    <w:rsid w:val="00C472C8"/>
    <w:rsid w:val="00C475CD"/>
    <w:rsid w:val="00C47B0E"/>
    <w:rsid w:val="00C47B32"/>
    <w:rsid w:val="00C501BC"/>
    <w:rsid w:val="00C502A3"/>
    <w:rsid w:val="00C50473"/>
    <w:rsid w:val="00C50529"/>
    <w:rsid w:val="00C5088B"/>
    <w:rsid w:val="00C5139F"/>
    <w:rsid w:val="00C51871"/>
    <w:rsid w:val="00C51DF9"/>
    <w:rsid w:val="00C5211D"/>
    <w:rsid w:val="00C5222C"/>
    <w:rsid w:val="00C52248"/>
    <w:rsid w:val="00C526B5"/>
    <w:rsid w:val="00C5294E"/>
    <w:rsid w:val="00C52EAA"/>
    <w:rsid w:val="00C52ED4"/>
    <w:rsid w:val="00C53143"/>
    <w:rsid w:val="00C531B1"/>
    <w:rsid w:val="00C534B1"/>
    <w:rsid w:val="00C53715"/>
    <w:rsid w:val="00C53B71"/>
    <w:rsid w:val="00C53EE6"/>
    <w:rsid w:val="00C54481"/>
    <w:rsid w:val="00C5465A"/>
    <w:rsid w:val="00C55985"/>
    <w:rsid w:val="00C559D1"/>
    <w:rsid w:val="00C5676A"/>
    <w:rsid w:val="00C56905"/>
    <w:rsid w:val="00C56CC9"/>
    <w:rsid w:val="00C56E22"/>
    <w:rsid w:val="00C56E99"/>
    <w:rsid w:val="00C5703C"/>
    <w:rsid w:val="00C5779C"/>
    <w:rsid w:val="00C57BDE"/>
    <w:rsid w:val="00C57C7C"/>
    <w:rsid w:val="00C6016E"/>
    <w:rsid w:val="00C6096B"/>
    <w:rsid w:val="00C60B74"/>
    <w:rsid w:val="00C60D08"/>
    <w:rsid w:val="00C60D32"/>
    <w:rsid w:val="00C60F51"/>
    <w:rsid w:val="00C6131B"/>
    <w:rsid w:val="00C61607"/>
    <w:rsid w:val="00C625D7"/>
    <w:rsid w:val="00C62697"/>
    <w:rsid w:val="00C62774"/>
    <w:rsid w:val="00C62E25"/>
    <w:rsid w:val="00C63526"/>
    <w:rsid w:val="00C6435B"/>
    <w:rsid w:val="00C6461F"/>
    <w:rsid w:val="00C64B3D"/>
    <w:rsid w:val="00C64C8D"/>
    <w:rsid w:val="00C6540C"/>
    <w:rsid w:val="00C654C0"/>
    <w:rsid w:val="00C65B6C"/>
    <w:rsid w:val="00C66048"/>
    <w:rsid w:val="00C666C9"/>
    <w:rsid w:val="00C666D9"/>
    <w:rsid w:val="00C66892"/>
    <w:rsid w:val="00C66FB5"/>
    <w:rsid w:val="00C6756E"/>
    <w:rsid w:val="00C676D7"/>
    <w:rsid w:val="00C6799F"/>
    <w:rsid w:val="00C67B6C"/>
    <w:rsid w:val="00C67E71"/>
    <w:rsid w:val="00C704A3"/>
    <w:rsid w:val="00C70979"/>
    <w:rsid w:val="00C70B8C"/>
    <w:rsid w:val="00C71371"/>
    <w:rsid w:val="00C7162A"/>
    <w:rsid w:val="00C7170C"/>
    <w:rsid w:val="00C71CEB"/>
    <w:rsid w:val="00C720D5"/>
    <w:rsid w:val="00C722F7"/>
    <w:rsid w:val="00C72BCB"/>
    <w:rsid w:val="00C72C19"/>
    <w:rsid w:val="00C72C2B"/>
    <w:rsid w:val="00C73794"/>
    <w:rsid w:val="00C74006"/>
    <w:rsid w:val="00C74099"/>
    <w:rsid w:val="00C74981"/>
    <w:rsid w:val="00C753EE"/>
    <w:rsid w:val="00C753F2"/>
    <w:rsid w:val="00C755F2"/>
    <w:rsid w:val="00C75BAC"/>
    <w:rsid w:val="00C75CBA"/>
    <w:rsid w:val="00C75F78"/>
    <w:rsid w:val="00C75FAC"/>
    <w:rsid w:val="00C762EC"/>
    <w:rsid w:val="00C76CA7"/>
    <w:rsid w:val="00C76DD8"/>
    <w:rsid w:val="00C775FB"/>
    <w:rsid w:val="00C808D4"/>
    <w:rsid w:val="00C80D32"/>
    <w:rsid w:val="00C81236"/>
    <w:rsid w:val="00C81B71"/>
    <w:rsid w:val="00C82571"/>
    <w:rsid w:val="00C825D7"/>
    <w:rsid w:val="00C8284D"/>
    <w:rsid w:val="00C82888"/>
    <w:rsid w:val="00C82A6B"/>
    <w:rsid w:val="00C82AB4"/>
    <w:rsid w:val="00C8312B"/>
    <w:rsid w:val="00C833F6"/>
    <w:rsid w:val="00C834C1"/>
    <w:rsid w:val="00C83DD8"/>
    <w:rsid w:val="00C842C7"/>
    <w:rsid w:val="00C84865"/>
    <w:rsid w:val="00C84BDC"/>
    <w:rsid w:val="00C84FD5"/>
    <w:rsid w:val="00C854B9"/>
    <w:rsid w:val="00C85A2A"/>
    <w:rsid w:val="00C85B84"/>
    <w:rsid w:val="00C86AAF"/>
    <w:rsid w:val="00C86D77"/>
    <w:rsid w:val="00C8738B"/>
    <w:rsid w:val="00C87534"/>
    <w:rsid w:val="00C87931"/>
    <w:rsid w:val="00C87B38"/>
    <w:rsid w:val="00C87CFD"/>
    <w:rsid w:val="00C9079F"/>
    <w:rsid w:val="00C90964"/>
    <w:rsid w:val="00C90C93"/>
    <w:rsid w:val="00C90FC3"/>
    <w:rsid w:val="00C912A2"/>
    <w:rsid w:val="00C92991"/>
    <w:rsid w:val="00C93818"/>
    <w:rsid w:val="00C939B8"/>
    <w:rsid w:val="00C93A1A"/>
    <w:rsid w:val="00C93D1E"/>
    <w:rsid w:val="00C93DAE"/>
    <w:rsid w:val="00C93F40"/>
    <w:rsid w:val="00C93F41"/>
    <w:rsid w:val="00C943F0"/>
    <w:rsid w:val="00C944B1"/>
    <w:rsid w:val="00C94789"/>
    <w:rsid w:val="00C951EF"/>
    <w:rsid w:val="00C952FE"/>
    <w:rsid w:val="00C95663"/>
    <w:rsid w:val="00C95674"/>
    <w:rsid w:val="00C95688"/>
    <w:rsid w:val="00C95745"/>
    <w:rsid w:val="00C9593B"/>
    <w:rsid w:val="00C95D75"/>
    <w:rsid w:val="00C95FE6"/>
    <w:rsid w:val="00C96518"/>
    <w:rsid w:val="00C966EC"/>
    <w:rsid w:val="00C96EA9"/>
    <w:rsid w:val="00C96EE1"/>
    <w:rsid w:val="00C97476"/>
    <w:rsid w:val="00C9749B"/>
    <w:rsid w:val="00C9773C"/>
    <w:rsid w:val="00CA03B9"/>
    <w:rsid w:val="00CA0894"/>
    <w:rsid w:val="00CA0926"/>
    <w:rsid w:val="00CA0B32"/>
    <w:rsid w:val="00CA0EAA"/>
    <w:rsid w:val="00CA1B7A"/>
    <w:rsid w:val="00CA1EFD"/>
    <w:rsid w:val="00CA1FBB"/>
    <w:rsid w:val="00CA2544"/>
    <w:rsid w:val="00CA29B5"/>
    <w:rsid w:val="00CA29C6"/>
    <w:rsid w:val="00CA2A32"/>
    <w:rsid w:val="00CA2D0F"/>
    <w:rsid w:val="00CA2E60"/>
    <w:rsid w:val="00CA3490"/>
    <w:rsid w:val="00CA3D3A"/>
    <w:rsid w:val="00CA454C"/>
    <w:rsid w:val="00CA4DB8"/>
    <w:rsid w:val="00CA4E10"/>
    <w:rsid w:val="00CA4EAD"/>
    <w:rsid w:val="00CA4FE7"/>
    <w:rsid w:val="00CA5B05"/>
    <w:rsid w:val="00CA5BEC"/>
    <w:rsid w:val="00CA613A"/>
    <w:rsid w:val="00CA65D2"/>
    <w:rsid w:val="00CA678F"/>
    <w:rsid w:val="00CA6E4B"/>
    <w:rsid w:val="00CA7BF7"/>
    <w:rsid w:val="00CA7F46"/>
    <w:rsid w:val="00CB054E"/>
    <w:rsid w:val="00CB0661"/>
    <w:rsid w:val="00CB07E7"/>
    <w:rsid w:val="00CB1D84"/>
    <w:rsid w:val="00CB23A7"/>
    <w:rsid w:val="00CB2C68"/>
    <w:rsid w:val="00CB2C9D"/>
    <w:rsid w:val="00CB3275"/>
    <w:rsid w:val="00CB3797"/>
    <w:rsid w:val="00CB43E0"/>
    <w:rsid w:val="00CB4909"/>
    <w:rsid w:val="00CB4BB5"/>
    <w:rsid w:val="00CB4E85"/>
    <w:rsid w:val="00CB4FCF"/>
    <w:rsid w:val="00CB5080"/>
    <w:rsid w:val="00CB5196"/>
    <w:rsid w:val="00CB5C11"/>
    <w:rsid w:val="00CB643E"/>
    <w:rsid w:val="00CB76BC"/>
    <w:rsid w:val="00CB79C2"/>
    <w:rsid w:val="00CC0620"/>
    <w:rsid w:val="00CC1301"/>
    <w:rsid w:val="00CC17C2"/>
    <w:rsid w:val="00CC1A8B"/>
    <w:rsid w:val="00CC1D6C"/>
    <w:rsid w:val="00CC1DAD"/>
    <w:rsid w:val="00CC23AA"/>
    <w:rsid w:val="00CC26C3"/>
    <w:rsid w:val="00CC3615"/>
    <w:rsid w:val="00CC3EF3"/>
    <w:rsid w:val="00CC3F6C"/>
    <w:rsid w:val="00CC40E4"/>
    <w:rsid w:val="00CC411D"/>
    <w:rsid w:val="00CC4766"/>
    <w:rsid w:val="00CC484F"/>
    <w:rsid w:val="00CC4885"/>
    <w:rsid w:val="00CC4F42"/>
    <w:rsid w:val="00CC56FD"/>
    <w:rsid w:val="00CC5C63"/>
    <w:rsid w:val="00CC5E23"/>
    <w:rsid w:val="00CC6392"/>
    <w:rsid w:val="00CC653B"/>
    <w:rsid w:val="00CC65AE"/>
    <w:rsid w:val="00CC6629"/>
    <w:rsid w:val="00CC689C"/>
    <w:rsid w:val="00CC6AAD"/>
    <w:rsid w:val="00CC746D"/>
    <w:rsid w:val="00CC788E"/>
    <w:rsid w:val="00CC7E22"/>
    <w:rsid w:val="00CD00CB"/>
    <w:rsid w:val="00CD0716"/>
    <w:rsid w:val="00CD09AB"/>
    <w:rsid w:val="00CD0B32"/>
    <w:rsid w:val="00CD0EC4"/>
    <w:rsid w:val="00CD12BA"/>
    <w:rsid w:val="00CD12F9"/>
    <w:rsid w:val="00CD191A"/>
    <w:rsid w:val="00CD2009"/>
    <w:rsid w:val="00CD23F3"/>
    <w:rsid w:val="00CD280C"/>
    <w:rsid w:val="00CD4EE6"/>
    <w:rsid w:val="00CD52B4"/>
    <w:rsid w:val="00CD535A"/>
    <w:rsid w:val="00CD5370"/>
    <w:rsid w:val="00CD55D8"/>
    <w:rsid w:val="00CD561F"/>
    <w:rsid w:val="00CD5935"/>
    <w:rsid w:val="00CD59A3"/>
    <w:rsid w:val="00CD5D9A"/>
    <w:rsid w:val="00CD5EA6"/>
    <w:rsid w:val="00CD64C0"/>
    <w:rsid w:val="00CD68A3"/>
    <w:rsid w:val="00CD72CF"/>
    <w:rsid w:val="00CD7536"/>
    <w:rsid w:val="00CD768B"/>
    <w:rsid w:val="00CD7852"/>
    <w:rsid w:val="00CD7BB6"/>
    <w:rsid w:val="00CE014D"/>
    <w:rsid w:val="00CE024F"/>
    <w:rsid w:val="00CE10E9"/>
    <w:rsid w:val="00CE13EF"/>
    <w:rsid w:val="00CE14D5"/>
    <w:rsid w:val="00CE1629"/>
    <w:rsid w:val="00CE24B0"/>
    <w:rsid w:val="00CE2A22"/>
    <w:rsid w:val="00CE33F7"/>
    <w:rsid w:val="00CE378C"/>
    <w:rsid w:val="00CE38B8"/>
    <w:rsid w:val="00CE453A"/>
    <w:rsid w:val="00CE4760"/>
    <w:rsid w:val="00CE49A0"/>
    <w:rsid w:val="00CE51EF"/>
    <w:rsid w:val="00CE5258"/>
    <w:rsid w:val="00CE5A30"/>
    <w:rsid w:val="00CE5AB7"/>
    <w:rsid w:val="00CE5BA2"/>
    <w:rsid w:val="00CE5BF3"/>
    <w:rsid w:val="00CE5C91"/>
    <w:rsid w:val="00CE5DA9"/>
    <w:rsid w:val="00CE673A"/>
    <w:rsid w:val="00CE67BA"/>
    <w:rsid w:val="00CE68BD"/>
    <w:rsid w:val="00CE6970"/>
    <w:rsid w:val="00CE6CE1"/>
    <w:rsid w:val="00CE7107"/>
    <w:rsid w:val="00CE719C"/>
    <w:rsid w:val="00CE71B6"/>
    <w:rsid w:val="00CE7258"/>
    <w:rsid w:val="00CE7C0B"/>
    <w:rsid w:val="00CF0A2C"/>
    <w:rsid w:val="00CF1000"/>
    <w:rsid w:val="00CF1703"/>
    <w:rsid w:val="00CF1C57"/>
    <w:rsid w:val="00CF1F73"/>
    <w:rsid w:val="00CF2351"/>
    <w:rsid w:val="00CF26C3"/>
    <w:rsid w:val="00CF276E"/>
    <w:rsid w:val="00CF29AA"/>
    <w:rsid w:val="00CF4C8B"/>
    <w:rsid w:val="00CF4D58"/>
    <w:rsid w:val="00CF4E48"/>
    <w:rsid w:val="00CF5187"/>
    <w:rsid w:val="00CF522A"/>
    <w:rsid w:val="00CF5549"/>
    <w:rsid w:val="00CF5825"/>
    <w:rsid w:val="00CF5B6F"/>
    <w:rsid w:val="00CF629F"/>
    <w:rsid w:val="00CF638C"/>
    <w:rsid w:val="00CF65EF"/>
    <w:rsid w:val="00CF6B5B"/>
    <w:rsid w:val="00CF6BF3"/>
    <w:rsid w:val="00CF7610"/>
    <w:rsid w:val="00CF7769"/>
    <w:rsid w:val="00CF783D"/>
    <w:rsid w:val="00CF7BA3"/>
    <w:rsid w:val="00CF7D41"/>
    <w:rsid w:val="00CF7DE6"/>
    <w:rsid w:val="00CF7E7B"/>
    <w:rsid w:val="00CF7EA2"/>
    <w:rsid w:val="00D0038C"/>
    <w:rsid w:val="00D008BC"/>
    <w:rsid w:val="00D0091B"/>
    <w:rsid w:val="00D00AF4"/>
    <w:rsid w:val="00D0138B"/>
    <w:rsid w:val="00D02747"/>
    <w:rsid w:val="00D027E8"/>
    <w:rsid w:val="00D027FB"/>
    <w:rsid w:val="00D02D7C"/>
    <w:rsid w:val="00D03391"/>
    <w:rsid w:val="00D037C1"/>
    <w:rsid w:val="00D03825"/>
    <w:rsid w:val="00D03FE3"/>
    <w:rsid w:val="00D0413A"/>
    <w:rsid w:val="00D041D4"/>
    <w:rsid w:val="00D051F2"/>
    <w:rsid w:val="00D05B87"/>
    <w:rsid w:val="00D05C95"/>
    <w:rsid w:val="00D05FAA"/>
    <w:rsid w:val="00D06410"/>
    <w:rsid w:val="00D0657C"/>
    <w:rsid w:val="00D0663E"/>
    <w:rsid w:val="00D06D1B"/>
    <w:rsid w:val="00D070DB"/>
    <w:rsid w:val="00D072FF"/>
    <w:rsid w:val="00D076BB"/>
    <w:rsid w:val="00D07AC6"/>
    <w:rsid w:val="00D07D50"/>
    <w:rsid w:val="00D07F6A"/>
    <w:rsid w:val="00D10167"/>
    <w:rsid w:val="00D103CE"/>
    <w:rsid w:val="00D1076B"/>
    <w:rsid w:val="00D10AFB"/>
    <w:rsid w:val="00D10DB5"/>
    <w:rsid w:val="00D1113D"/>
    <w:rsid w:val="00D11445"/>
    <w:rsid w:val="00D115E6"/>
    <w:rsid w:val="00D11AA7"/>
    <w:rsid w:val="00D11FF6"/>
    <w:rsid w:val="00D12196"/>
    <w:rsid w:val="00D12371"/>
    <w:rsid w:val="00D1264E"/>
    <w:rsid w:val="00D126BF"/>
    <w:rsid w:val="00D12F91"/>
    <w:rsid w:val="00D13021"/>
    <w:rsid w:val="00D130EB"/>
    <w:rsid w:val="00D136A2"/>
    <w:rsid w:val="00D13DC3"/>
    <w:rsid w:val="00D14BEA"/>
    <w:rsid w:val="00D1538D"/>
    <w:rsid w:val="00D15BC9"/>
    <w:rsid w:val="00D16039"/>
    <w:rsid w:val="00D163D0"/>
    <w:rsid w:val="00D16A0E"/>
    <w:rsid w:val="00D1705C"/>
    <w:rsid w:val="00D170E1"/>
    <w:rsid w:val="00D1740F"/>
    <w:rsid w:val="00D17698"/>
    <w:rsid w:val="00D1771D"/>
    <w:rsid w:val="00D177B2"/>
    <w:rsid w:val="00D17988"/>
    <w:rsid w:val="00D17D60"/>
    <w:rsid w:val="00D20073"/>
    <w:rsid w:val="00D201BE"/>
    <w:rsid w:val="00D20D77"/>
    <w:rsid w:val="00D20DA5"/>
    <w:rsid w:val="00D2112A"/>
    <w:rsid w:val="00D218C7"/>
    <w:rsid w:val="00D21B6A"/>
    <w:rsid w:val="00D22286"/>
    <w:rsid w:val="00D222FB"/>
    <w:rsid w:val="00D22AC4"/>
    <w:rsid w:val="00D2318C"/>
    <w:rsid w:val="00D238DA"/>
    <w:rsid w:val="00D245F2"/>
    <w:rsid w:val="00D253DD"/>
    <w:rsid w:val="00D254C6"/>
    <w:rsid w:val="00D25902"/>
    <w:rsid w:val="00D25D62"/>
    <w:rsid w:val="00D26093"/>
    <w:rsid w:val="00D2649B"/>
    <w:rsid w:val="00D26568"/>
    <w:rsid w:val="00D26C9E"/>
    <w:rsid w:val="00D273B9"/>
    <w:rsid w:val="00D27845"/>
    <w:rsid w:val="00D27A98"/>
    <w:rsid w:val="00D3003D"/>
    <w:rsid w:val="00D30049"/>
    <w:rsid w:val="00D304F9"/>
    <w:rsid w:val="00D30729"/>
    <w:rsid w:val="00D30754"/>
    <w:rsid w:val="00D30A42"/>
    <w:rsid w:val="00D310E4"/>
    <w:rsid w:val="00D311BA"/>
    <w:rsid w:val="00D31284"/>
    <w:rsid w:val="00D31E70"/>
    <w:rsid w:val="00D321C3"/>
    <w:rsid w:val="00D32A39"/>
    <w:rsid w:val="00D32ED0"/>
    <w:rsid w:val="00D32EF6"/>
    <w:rsid w:val="00D33045"/>
    <w:rsid w:val="00D33959"/>
    <w:rsid w:val="00D33B8D"/>
    <w:rsid w:val="00D33D15"/>
    <w:rsid w:val="00D33E8D"/>
    <w:rsid w:val="00D33ED7"/>
    <w:rsid w:val="00D34316"/>
    <w:rsid w:val="00D34965"/>
    <w:rsid w:val="00D34AC7"/>
    <w:rsid w:val="00D34B7A"/>
    <w:rsid w:val="00D35994"/>
    <w:rsid w:val="00D35B27"/>
    <w:rsid w:val="00D3603E"/>
    <w:rsid w:val="00D361B8"/>
    <w:rsid w:val="00D36212"/>
    <w:rsid w:val="00D3633A"/>
    <w:rsid w:val="00D36506"/>
    <w:rsid w:val="00D370A6"/>
    <w:rsid w:val="00D37265"/>
    <w:rsid w:val="00D373D8"/>
    <w:rsid w:val="00D374BD"/>
    <w:rsid w:val="00D37516"/>
    <w:rsid w:val="00D37D93"/>
    <w:rsid w:val="00D40077"/>
    <w:rsid w:val="00D402BF"/>
    <w:rsid w:val="00D411F5"/>
    <w:rsid w:val="00D420A8"/>
    <w:rsid w:val="00D426E5"/>
    <w:rsid w:val="00D42D27"/>
    <w:rsid w:val="00D42DE6"/>
    <w:rsid w:val="00D42F11"/>
    <w:rsid w:val="00D43281"/>
    <w:rsid w:val="00D43BC8"/>
    <w:rsid w:val="00D43C9B"/>
    <w:rsid w:val="00D443BE"/>
    <w:rsid w:val="00D4479A"/>
    <w:rsid w:val="00D447A5"/>
    <w:rsid w:val="00D448AF"/>
    <w:rsid w:val="00D45D32"/>
    <w:rsid w:val="00D45FE4"/>
    <w:rsid w:val="00D477BC"/>
    <w:rsid w:val="00D47BD2"/>
    <w:rsid w:val="00D47C9C"/>
    <w:rsid w:val="00D47EF8"/>
    <w:rsid w:val="00D505D8"/>
    <w:rsid w:val="00D50880"/>
    <w:rsid w:val="00D50B49"/>
    <w:rsid w:val="00D50B86"/>
    <w:rsid w:val="00D51207"/>
    <w:rsid w:val="00D515AB"/>
    <w:rsid w:val="00D51B74"/>
    <w:rsid w:val="00D51EB6"/>
    <w:rsid w:val="00D520C5"/>
    <w:rsid w:val="00D52363"/>
    <w:rsid w:val="00D525F8"/>
    <w:rsid w:val="00D526C1"/>
    <w:rsid w:val="00D526C5"/>
    <w:rsid w:val="00D527BB"/>
    <w:rsid w:val="00D52C82"/>
    <w:rsid w:val="00D5323B"/>
    <w:rsid w:val="00D54126"/>
    <w:rsid w:val="00D54A88"/>
    <w:rsid w:val="00D54BB1"/>
    <w:rsid w:val="00D54C2D"/>
    <w:rsid w:val="00D5526E"/>
    <w:rsid w:val="00D55BF8"/>
    <w:rsid w:val="00D55CA7"/>
    <w:rsid w:val="00D55CFB"/>
    <w:rsid w:val="00D567C1"/>
    <w:rsid w:val="00D56EE8"/>
    <w:rsid w:val="00D57422"/>
    <w:rsid w:val="00D5743E"/>
    <w:rsid w:val="00D5745A"/>
    <w:rsid w:val="00D57BFC"/>
    <w:rsid w:val="00D57EC2"/>
    <w:rsid w:val="00D57F6F"/>
    <w:rsid w:val="00D57FC2"/>
    <w:rsid w:val="00D60BE2"/>
    <w:rsid w:val="00D60CB5"/>
    <w:rsid w:val="00D6106A"/>
    <w:rsid w:val="00D613F6"/>
    <w:rsid w:val="00D6140A"/>
    <w:rsid w:val="00D617D6"/>
    <w:rsid w:val="00D61977"/>
    <w:rsid w:val="00D61B67"/>
    <w:rsid w:val="00D6221C"/>
    <w:rsid w:val="00D637FA"/>
    <w:rsid w:val="00D6422C"/>
    <w:rsid w:val="00D64613"/>
    <w:rsid w:val="00D647C5"/>
    <w:rsid w:val="00D64890"/>
    <w:rsid w:val="00D64AE5"/>
    <w:rsid w:val="00D654EE"/>
    <w:rsid w:val="00D65812"/>
    <w:rsid w:val="00D659DB"/>
    <w:rsid w:val="00D65A29"/>
    <w:rsid w:val="00D65BEF"/>
    <w:rsid w:val="00D65D32"/>
    <w:rsid w:val="00D65D66"/>
    <w:rsid w:val="00D65FBF"/>
    <w:rsid w:val="00D6639E"/>
    <w:rsid w:val="00D6686A"/>
    <w:rsid w:val="00D66DCE"/>
    <w:rsid w:val="00D66DE1"/>
    <w:rsid w:val="00D66FCC"/>
    <w:rsid w:val="00D6705D"/>
    <w:rsid w:val="00D679B2"/>
    <w:rsid w:val="00D67DF1"/>
    <w:rsid w:val="00D67DF7"/>
    <w:rsid w:val="00D67E0E"/>
    <w:rsid w:val="00D67FD6"/>
    <w:rsid w:val="00D705C2"/>
    <w:rsid w:val="00D70E86"/>
    <w:rsid w:val="00D71A52"/>
    <w:rsid w:val="00D71E6F"/>
    <w:rsid w:val="00D71F48"/>
    <w:rsid w:val="00D71FB3"/>
    <w:rsid w:val="00D729BA"/>
    <w:rsid w:val="00D73081"/>
    <w:rsid w:val="00D732F5"/>
    <w:rsid w:val="00D739E5"/>
    <w:rsid w:val="00D7438E"/>
    <w:rsid w:val="00D74B43"/>
    <w:rsid w:val="00D75382"/>
    <w:rsid w:val="00D75763"/>
    <w:rsid w:val="00D76287"/>
    <w:rsid w:val="00D7635D"/>
    <w:rsid w:val="00D768CA"/>
    <w:rsid w:val="00D7754F"/>
    <w:rsid w:val="00D776EA"/>
    <w:rsid w:val="00D77797"/>
    <w:rsid w:val="00D77A33"/>
    <w:rsid w:val="00D77BA9"/>
    <w:rsid w:val="00D80B04"/>
    <w:rsid w:val="00D80DCD"/>
    <w:rsid w:val="00D81314"/>
    <w:rsid w:val="00D817A3"/>
    <w:rsid w:val="00D819E7"/>
    <w:rsid w:val="00D827BC"/>
    <w:rsid w:val="00D82924"/>
    <w:rsid w:val="00D82BE4"/>
    <w:rsid w:val="00D82D01"/>
    <w:rsid w:val="00D82FBE"/>
    <w:rsid w:val="00D831EB"/>
    <w:rsid w:val="00D833C0"/>
    <w:rsid w:val="00D839F4"/>
    <w:rsid w:val="00D83B97"/>
    <w:rsid w:val="00D83B9D"/>
    <w:rsid w:val="00D844A2"/>
    <w:rsid w:val="00D850E1"/>
    <w:rsid w:val="00D85101"/>
    <w:rsid w:val="00D852D3"/>
    <w:rsid w:val="00D8594B"/>
    <w:rsid w:val="00D85D26"/>
    <w:rsid w:val="00D86155"/>
    <w:rsid w:val="00D863B1"/>
    <w:rsid w:val="00D86D0B"/>
    <w:rsid w:val="00D8726F"/>
    <w:rsid w:val="00D872B6"/>
    <w:rsid w:val="00D87E9C"/>
    <w:rsid w:val="00D9064A"/>
    <w:rsid w:val="00D90B7F"/>
    <w:rsid w:val="00D90CEC"/>
    <w:rsid w:val="00D90D2E"/>
    <w:rsid w:val="00D90E74"/>
    <w:rsid w:val="00D9152F"/>
    <w:rsid w:val="00D9176E"/>
    <w:rsid w:val="00D917B6"/>
    <w:rsid w:val="00D91A5F"/>
    <w:rsid w:val="00D921E5"/>
    <w:rsid w:val="00D922CD"/>
    <w:rsid w:val="00D92C6C"/>
    <w:rsid w:val="00D930CC"/>
    <w:rsid w:val="00D935F7"/>
    <w:rsid w:val="00D9378F"/>
    <w:rsid w:val="00D93A18"/>
    <w:rsid w:val="00D93A85"/>
    <w:rsid w:val="00D93B4A"/>
    <w:rsid w:val="00D93F1A"/>
    <w:rsid w:val="00D94476"/>
    <w:rsid w:val="00D951BC"/>
    <w:rsid w:val="00D951FA"/>
    <w:rsid w:val="00D9591F"/>
    <w:rsid w:val="00D95B42"/>
    <w:rsid w:val="00D95BBA"/>
    <w:rsid w:val="00D96239"/>
    <w:rsid w:val="00D96445"/>
    <w:rsid w:val="00D96735"/>
    <w:rsid w:val="00D96E16"/>
    <w:rsid w:val="00D97576"/>
    <w:rsid w:val="00D975CD"/>
    <w:rsid w:val="00D97D7C"/>
    <w:rsid w:val="00DA0325"/>
    <w:rsid w:val="00DA04B8"/>
    <w:rsid w:val="00DA0875"/>
    <w:rsid w:val="00DA0D0E"/>
    <w:rsid w:val="00DA0D21"/>
    <w:rsid w:val="00DA0D26"/>
    <w:rsid w:val="00DA0FAA"/>
    <w:rsid w:val="00DA1C09"/>
    <w:rsid w:val="00DA284B"/>
    <w:rsid w:val="00DA2BE1"/>
    <w:rsid w:val="00DA3912"/>
    <w:rsid w:val="00DA3E38"/>
    <w:rsid w:val="00DA3EBC"/>
    <w:rsid w:val="00DA4345"/>
    <w:rsid w:val="00DA4529"/>
    <w:rsid w:val="00DA4638"/>
    <w:rsid w:val="00DA4715"/>
    <w:rsid w:val="00DA49DE"/>
    <w:rsid w:val="00DA549F"/>
    <w:rsid w:val="00DA5CD3"/>
    <w:rsid w:val="00DA5D89"/>
    <w:rsid w:val="00DA5EF8"/>
    <w:rsid w:val="00DA6DCC"/>
    <w:rsid w:val="00DA722F"/>
    <w:rsid w:val="00DA73B4"/>
    <w:rsid w:val="00DA74E2"/>
    <w:rsid w:val="00DA7C7F"/>
    <w:rsid w:val="00DB0261"/>
    <w:rsid w:val="00DB0653"/>
    <w:rsid w:val="00DB08DF"/>
    <w:rsid w:val="00DB0B9D"/>
    <w:rsid w:val="00DB106F"/>
    <w:rsid w:val="00DB10CF"/>
    <w:rsid w:val="00DB187D"/>
    <w:rsid w:val="00DB1BAC"/>
    <w:rsid w:val="00DB1C27"/>
    <w:rsid w:val="00DB1D06"/>
    <w:rsid w:val="00DB222A"/>
    <w:rsid w:val="00DB249F"/>
    <w:rsid w:val="00DB255A"/>
    <w:rsid w:val="00DB25FE"/>
    <w:rsid w:val="00DB27A4"/>
    <w:rsid w:val="00DB352B"/>
    <w:rsid w:val="00DB43C0"/>
    <w:rsid w:val="00DB45D4"/>
    <w:rsid w:val="00DB4664"/>
    <w:rsid w:val="00DB478C"/>
    <w:rsid w:val="00DB4A72"/>
    <w:rsid w:val="00DB4D84"/>
    <w:rsid w:val="00DB4DF4"/>
    <w:rsid w:val="00DB5756"/>
    <w:rsid w:val="00DB5C6E"/>
    <w:rsid w:val="00DB5FCF"/>
    <w:rsid w:val="00DB63A5"/>
    <w:rsid w:val="00DB6B5B"/>
    <w:rsid w:val="00DB6F53"/>
    <w:rsid w:val="00DB7023"/>
    <w:rsid w:val="00DB70A3"/>
    <w:rsid w:val="00DB7BC5"/>
    <w:rsid w:val="00DB7C3B"/>
    <w:rsid w:val="00DB7D77"/>
    <w:rsid w:val="00DB7F43"/>
    <w:rsid w:val="00DC047B"/>
    <w:rsid w:val="00DC07DF"/>
    <w:rsid w:val="00DC07EE"/>
    <w:rsid w:val="00DC0880"/>
    <w:rsid w:val="00DC09DC"/>
    <w:rsid w:val="00DC0B7A"/>
    <w:rsid w:val="00DC0FA3"/>
    <w:rsid w:val="00DC1C60"/>
    <w:rsid w:val="00DC1D34"/>
    <w:rsid w:val="00DC1E08"/>
    <w:rsid w:val="00DC1F36"/>
    <w:rsid w:val="00DC1FC4"/>
    <w:rsid w:val="00DC203F"/>
    <w:rsid w:val="00DC286E"/>
    <w:rsid w:val="00DC2C21"/>
    <w:rsid w:val="00DC2C48"/>
    <w:rsid w:val="00DC2D85"/>
    <w:rsid w:val="00DC351A"/>
    <w:rsid w:val="00DC356C"/>
    <w:rsid w:val="00DC4A46"/>
    <w:rsid w:val="00DC4B39"/>
    <w:rsid w:val="00DC4CC5"/>
    <w:rsid w:val="00DC5245"/>
    <w:rsid w:val="00DC54B8"/>
    <w:rsid w:val="00DC5776"/>
    <w:rsid w:val="00DC595D"/>
    <w:rsid w:val="00DC59F6"/>
    <w:rsid w:val="00DC5D90"/>
    <w:rsid w:val="00DC6D8C"/>
    <w:rsid w:val="00DC705E"/>
    <w:rsid w:val="00DC72B6"/>
    <w:rsid w:val="00DC7430"/>
    <w:rsid w:val="00DC7A0D"/>
    <w:rsid w:val="00DC7D79"/>
    <w:rsid w:val="00DD099E"/>
    <w:rsid w:val="00DD0D16"/>
    <w:rsid w:val="00DD106C"/>
    <w:rsid w:val="00DD11A5"/>
    <w:rsid w:val="00DD14A6"/>
    <w:rsid w:val="00DD14F4"/>
    <w:rsid w:val="00DD17CA"/>
    <w:rsid w:val="00DD1B71"/>
    <w:rsid w:val="00DD1B84"/>
    <w:rsid w:val="00DD1BA1"/>
    <w:rsid w:val="00DD274C"/>
    <w:rsid w:val="00DD279B"/>
    <w:rsid w:val="00DD2DA8"/>
    <w:rsid w:val="00DD2EDC"/>
    <w:rsid w:val="00DD34F8"/>
    <w:rsid w:val="00DD3B10"/>
    <w:rsid w:val="00DD40A3"/>
    <w:rsid w:val="00DD4A02"/>
    <w:rsid w:val="00DD4FEB"/>
    <w:rsid w:val="00DD5248"/>
    <w:rsid w:val="00DD55BF"/>
    <w:rsid w:val="00DD5B14"/>
    <w:rsid w:val="00DD5CF5"/>
    <w:rsid w:val="00DD5E43"/>
    <w:rsid w:val="00DD6780"/>
    <w:rsid w:val="00DD6B0E"/>
    <w:rsid w:val="00DD6D10"/>
    <w:rsid w:val="00DD6F07"/>
    <w:rsid w:val="00DD700E"/>
    <w:rsid w:val="00DD7BC0"/>
    <w:rsid w:val="00DD7DC0"/>
    <w:rsid w:val="00DD7F57"/>
    <w:rsid w:val="00DE065E"/>
    <w:rsid w:val="00DE06FF"/>
    <w:rsid w:val="00DE087D"/>
    <w:rsid w:val="00DE0BBF"/>
    <w:rsid w:val="00DE0F84"/>
    <w:rsid w:val="00DE1978"/>
    <w:rsid w:val="00DE19CC"/>
    <w:rsid w:val="00DE1CA6"/>
    <w:rsid w:val="00DE2AF5"/>
    <w:rsid w:val="00DE2B13"/>
    <w:rsid w:val="00DE331A"/>
    <w:rsid w:val="00DE37BD"/>
    <w:rsid w:val="00DE3C47"/>
    <w:rsid w:val="00DE4489"/>
    <w:rsid w:val="00DE4656"/>
    <w:rsid w:val="00DE4C48"/>
    <w:rsid w:val="00DE4D38"/>
    <w:rsid w:val="00DE4F4C"/>
    <w:rsid w:val="00DE5281"/>
    <w:rsid w:val="00DE52FE"/>
    <w:rsid w:val="00DE695F"/>
    <w:rsid w:val="00DE6D82"/>
    <w:rsid w:val="00DE736F"/>
    <w:rsid w:val="00DF0493"/>
    <w:rsid w:val="00DF1A85"/>
    <w:rsid w:val="00DF1EEC"/>
    <w:rsid w:val="00DF2CCE"/>
    <w:rsid w:val="00DF4038"/>
    <w:rsid w:val="00DF4EC4"/>
    <w:rsid w:val="00DF4F96"/>
    <w:rsid w:val="00DF500C"/>
    <w:rsid w:val="00DF5140"/>
    <w:rsid w:val="00DF51C2"/>
    <w:rsid w:val="00DF5220"/>
    <w:rsid w:val="00DF528B"/>
    <w:rsid w:val="00DF57BC"/>
    <w:rsid w:val="00DF5C69"/>
    <w:rsid w:val="00DF6228"/>
    <w:rsid w:val="00DF64CB"/>
    <w:rsid w:val="00DF6883"/>
    <w:rsid w:val="00DF71D3"/>
    <w:rsid w:val="00DF7530"/>
    <w:rsid w:val="00DF7576"/>
    <w:rsid w:val="00DF79B7"/>
    <w:rsid w:val="00DF7E50"/>
    <w:rsid w:val="00E00BD0"/>
    <w:rsid w:val="00E01BCE"/>
    <w:rsid w:val="00E02153"/>
    <w:rsid w:val="00E02920"/>
    <w:rsid w:val="00E033FB"/>
    <w:rsid w:val="00E03889"/>
    <w:rsid w:val="00E03EC1"/>
    <w:rsid w:val="00E0451A"/>
    <w:rsid w:val="00E04B24"/>
    <w:rsid w:val="00E04DD2"/>
    <w:rsid w:val="00E056D3"/>
    <w:rsid w:val="00E05AF6"/>
    <w:rsid w:val="00E061AC"/>
    <w:rsid w:val="00E062B2"/>
    <w:rsid w:val="00E06565"/>
    <w:rsid w:val="00E076D6"/>
    <w:rsid w:val="00E1035D"/>
    <w:rsid w:val="00E10C7A"/>
    <w:rsid w:val="00E10D95"/>
    <w:rsid w:val="00E1186E"/>
    <w:rsid w:val="00E11CA9"/>
    <w:rsid w:val="00E128D4"/>
    <w:rsid w:val="00E1302F"/>
    <w:rsid w:val="00E13147"/>
    <w:rsid w:val="00E13234"/>
    <w:rsid w:val="00E13A08"/>
    <w:rsid w:val="00E13F26"/>
    <w:rsid w:val="00E1412B"/>
    <w:rsid w:val="00E14E9F"/>
    <w:rsid w:val="00E152D7"/>
    <w:rsid w:val="00E156BC"/>
    <w:rsid w:val="00E15773"/>
    <w:rsid w:val="00E15A24"/>
    <w:rsid w:val="00E16685"/>
    <w:rsid w:val="00E16B92"/>
    <w:rsid w:val="00E16CF2"/>
    <w:rsid w:val="00E16F75"/>
    <w:rsid w:val="00E16F8F"/>
    <w:rsid w:val="00E171E6"/>
    <w:rsid w:val="00E17289"/>
    <w:rsid w:val="00E17308"/>
    <w:rsid w:val="00E17372"/>
    <w:rsid w:val="00E173C2"/>
    <w:rsid w:val="00E175F9"/>
    <w:rsid w:val="00E17786"/>
    <w:rsid w:val="00E1781E"/>
    <w:rsid w:val="00E179A9"/>
    <w:rsid w:val="00E17DA3"/>
    <w:rsid w:val="00E20362"/>
    <w:rsid w:val="00E2094F"/>
    <w:rsid w:val="00E20CD7"/>
    <w:rsid w:val="00E212DE"/>
    <w:rsid w:val="00E216C5"/>
    <w:rsid w:val="00E21878"/>
    <w:rsid w:val="00E218CC"/>
    <w:rsid w:val="00E21A8B"/>
    <w:rsid w:val="00E21AE1"/>
    <w:rsid w:val="00E21CC3"/>
    <w:rsid w:val="00E21D0D"/>
    <w:rsid w:val="00E2245B"/>
    <w:rsid w:val="00E22488"/>
    <w:rsid w:val="00E23344"/>
    <w:rsid w:val="00E23B5D"/>
    <w:rsid w:val="00E240B7"/>
    <w:rsid w:val="00E244DE"/>
    <w:rsid w:val="00E24DBB"/>
    <w:rsid w:val="00E255F4"/>
    <w:rsid w:val="00E25711"/>
    <w:rsid w:val="00E25B28"/>
    <w:rsid w:val="00E2633A"/>
    <w:rsid w:val="00E26F97"/>
    <w:rsid w:val="00E27559"/>
    <w:rsid w:val="00E276CA"/>
    <w:rsid w:val="00E2797A"/>
    <w:rsid w:val="00E27FE1"/>
    <w:rsid w:val="00E301D2"/>
    <w:rsid w:val="00E30C9B"/>
    <w:rsid w:val="00E32386"/>
    <w:rsid w:val="00E3293B"/>
    <w:rsid w:val="00E32984"/>
    <w:rsid w:val="00E32DBB"/>
    <w:rsid w:val="00E33723"/>
    <w:rsid w:val="00E339BB"/>
    <w:rsid w:val="00E33E25"/>
    <w:rsid w:val="00E33FE8"/>
    <w:rsid w:val="00E34085"/>
    <w:rsid w:val="00E344FA"/>
    <w:rsid w:val="00E34501"/>
    <w:rsid w:val="00E347E2"/>
    <w:rsid w:val="00E35511"/>
    <w:rsid w:val="00E355B2"/>
    <w:rsid w:val="00E363CC"/>
    <w:rsid w:val="00E36895"/>
    <w:rsid w:val="00E36A50"/>
    <w:rsid w:val="00E36E99"/>
    <w:rsid w:val="00E37A3E"/>
    <w:rsid w:val="00E37DA1"/>
    <w:rsid w:val="00E37DF2"/>
    <w:rsid w:val="00E37E7F"/>
    <w:rsid w:val="00E4037F"/>
    <w:rsid w:val="00E40721"/>
    <w:rsid w:val="00E40773"/>
    <w:rsid w:val="00E41302"/>
    <w:rsid w:val="00E41435"/>
    <w:rsid w:val="00E414D9"/>
    <w:rsid w:val="00E41757"/>
    <w:rsid w:val="00E417B7"/>
    <w:rsid w:val="00E41EA8"/>
    <w:rsid w:val="00E42665"/>
    <w:rsid w:val="00E4324A"/>
    <w:rsid w:val="00E43393"/>
    <w:rsid w:val="00E43956"/>
    <w:rsid w:val="00E439B4"/>
    <w:rsid w:val="00E43F95"/>
    <w:rsid w:val="00E44135"/>
    <w:rsid w:val="00E4423F"/>
    <w:rsid w:val="00E4481D"/>
    <w:rsid w:val="00E4495F"/>
    <w:rsid w:val="00E45309"/>
    <w:rsid w:val="00E45814"/>
    <w:rsid w:val="00E459EB"/>
    <w:rsid w:val="00E45C37"/>
    <w:rsid w:val="00E45EF2"/>
    <w:rsid w:val="00E46265"/>
    <w:rsid w:val="00E4630B"/>
    <w:rsid w:val="00E4650D"/>
    <w:rsid w:val="00E466E5"/>
    <w:rsid w:val="00E46DCC"/>
    <w:rsid w:val="00E46FBC"/>
    <w:rsid w:val="00E47475"/>
    <w:rsid w:val="00E474AE"/>
    <w:rsid w:val="00E47D6B"/>
    <w:rsid w:val="00E47FA6"/>
    <w:rsid w:val="00E50229"/>
    <w:rsid w:val="00E5039E"/>
    <w:rsid w:val="00E503DB"/>
    <w:rsid w:val="00E507D7"/>
    <w:rsid w:val="00E50CDA"/>
    <w:rsid w:val="00E513F0"/>
    <w:rsid w:val="00E5147C"/>
    <w:rsid w:val="00E51691"/>
    <w:rsid w:val="00E51921"/>
    <w:rsid w:val="00E51ACA"/>
    <w:rsid w:val="00E51BD6"/>
    <w:rsid w:val="00E51D97"/>
    <w:rsid w:val="00E51F20"/>
    <w:rsid w:val="00E5207A"/>
    <w:rsid w:val="00E525ED"/>
    <w:rsid w:val="00E52848"/>
    <w:rsid w:val="00E52D53"/>
    <w:rsid w:val="00E53163"/>
    <w:rsid w:val="00E5317F"/>
    <w:rsid w:val="00E53332"/>
    <w:rsid w:val="00E53663"/>
    <w:rsid w:val="00E536A6"/>
    <w:rsid w:val="00E53C17"/>
    <w:rsid w:val="00E540C1"/>
    <w:rsid w:val="00E542F5"/>
    <w:rsid w:val="00E543C0"/>
    <w:rsid w:val="00E548C2"/>
    <w:rsid w:val="00E54D49"/>
    <w:rsid w:val="00E55B07"/>
    <w:rsid w:val="00E55C0B"/>
    <w:rsid w:val="00E562D7"/>
    <w:rsid w:val="00E566FB"/>
    <w:rsid w:val="00E5710A"/>
    <w:rsid w:val="00E5765A"/>
    <w:rsid w:val="00E57C2B"/>
    <w:rsid w:val="00E57E69"/>
    <w:rsid w:val="00E6001E"/>
    <w:rsid w:val="00E601A5"/>
    <w:rsid w:val="00E602C5"/>
    <w:rsid w:val="00E6074D"/>
    <w:rsid w:val="00E60C09"/>
    <w:rsid w:val="00E60CA9"/>
    <w:rsid w:val="00E60F79"/>
    <w:rsid w:val="00E6138D"/>
    <w:rsid w:val="00E6160B"/>
    <w:rsid w:val="00E61A46"/>
    <w:rsid w:val="00E61A79"/>
    <w:rsid w:val="00E6221F"/>
    <w:rsid w:val="00E62DD5"/>
    <w:rsid w:val="00E62F0F"/>
    <w:rsid w:val="00E635D4"/>
    <w:rsid w:val="00E6377E"/>
    <w:rsid w:val="00E639AF"/>
    <w:rsid w:val="00E63A84"/>
    <w:rsid w:val="00E6414D"/>
    <w:rsid w:val="00E64295"/>
    <w:rsid w:val="00E645A7"/>
    <w:rsid w:val="00E64DC7"/>
    <w:rsid w:val="00E65021"/>
    <w:rsid w:val="00E65061"/>
    <w:rsid w:val="00E654F6"/>
    <w:rsid w:val="00E65D80"/>
    <w:rsid w:val="00E65FED"/>
    <w:rsid w:val="00E66813"/>
    <w:rsid w:val="00E67C5F"/>
    <w:rsid w:val="00E67F78"/>
    <w:rsid w:val="00E70471"/>
    <w:rsid w:val="00E706BE"/>
    <w:rsid w:val="00E70719"/>
    <w:rsid w:val="00E709A5"/>
    <w:rsid w:val="00E70A84"/>
    <w:rsid w:val="00E70BAB"/>
    <w:rsid w:val="00E70EB0"/>
    <w:rsid w:val="00E71F09"/>
    <w:rsid w:val="00E7212D"/>
    <w:rsid w:val="00E721AC"/>
    <w:rsid w:val="00E72274"/>
    <w:rsid w:val="00E72741"/>
    <w:rsid w:val="00E72B62"/>
    <w:rsid w:val="00E72E89"/>
    <w:rsid w:val="00E7308C"/>
    <w:rsid w:val="00E7348A"/>
    <w:rsid w:val="00E74734"/>
    <w:rsid w:val="00E75303"/>
    <w:rsid w:val="00E757FB"/>
    <w:rsid w:val="00E75B81"/>
    <w:rsid w:val="00E76348"/>
    <w:rsid w:val="00E7640D"/>
    <w:rsid w:val="00E764EC"/>
    <w:rsid w:val="00E7654C"/>
    <w:rsid w:val="00E7761D"/>
    <w:rsid w:val="00E77C4A"/>
    <w:rsid w:val="00E77F35"/>
    <w:rsid w:val="00E8013B"/>
    <w:rsid w:val="00E804E1"/>
    <w:rsid w:val="00E80A02"/>
    <w:rsid w:val="00E80A25"/>
    <w:rsid w:val="00E80D5A"/>
    <w:rsid w:val="00E80FBA"/>
    <w:rsid w:val="00E81115"/>
    <w:rsid w:val="00E811E2"/>
    <w:rsid w:val="00E814EA"/>
    <w:rsid w:val="00E8160D"/>
    <w:rsid w:val="00E818B2"/>
    <w:rsid w:val="00E821A0"/>
    <w:rsid w:val="00E8225F"/>
    <w:rsid w:val="00E823ED"/>
    <w:rsid w:val="00E8311D"/>
    <w:rsid w:val="00E83550"/>
    <w:rsid w:val="00E835DF"/>
    <w:rsid w:val="00E8376E"/>
    <w:rsid w:val="00E83787"/>
    <w:rsid w:val="00E838AE"/>
    <w:rsid w:val="00E83C48"/>
    <w:rsid w:val="00E841A6"/>
    <w:rsid w:val="00E84579"/>
    <w:rsid w:val="00E845EA"/>
    <w:rsid w:val="00E846CC"/>
    <w:rsid w:val="00E84B8C"/>
    <w:rsid w:val="00E84C56"/>
    <w:rsid w:val="00E84E7C"/>
    <w:rsid w:val="00E85887"/>
    <w:rsid w:val="00E85957"/>
    <w:rsid w:val="00E85C49"/>
    <w:rsid w:val="00E8619D"/>
    <w:rsid w:val="00E86851"/>
    <w:rsid w:val="00E86EB3"/>
    <w:rsid w:val="00E87010"/>
    <w:rsid w:val="00E8713C"/>
    <w:rsid w:val="00E8738D"/>
    <w:rsid w:val="00E9041A"/>
    <w:rsid w:val="00E90890"/>
    <w:rsid w:val="00E90A26"/>
    <w:rsid w:val="00E90C1A"/>
    <w:rsid w:val="00E90ED2"/>
    <w:rsid w:val="00E91282"/>
    <w:rsid w:val="00E91A03"/>
    <w:rsid w:val="00E91AA8"/>
    <w:rsid w:val="00E91AEB"/>
    <w:rsid w:val="00E920B9"/>
    <w:rsid w:val="00E9238D"/>
    <w:rsid w:val="00E92AEC"/>
    <w:rsid w:val="00E9306F"/>
    <w:rsid w:val="00E93660"/>
    <w:rsid w:val="00E94120"/>
    <w:rsid w:val="00E94842"/>
    <w:rsid w:val="00E94A88"/>
    <w:rsid w:val="00E94E97"/>
    <w:rsid w:val="00E95650"/>
    <w:rsid w:val="00E95D68"/>
    <w:rsid w:val="00E95F87"/>
    <w:rsid w:val="00E9632E"/>
    <w:rsid w:val="00E9651E"/>
    <w:rsid w:val="00E96AEB"/>
    <w:rsid w:val="00E96BF0"/>
    <w:rsid w:val="00E971DA"/>
    <w:rsid w:val="00E974F0"/>
    <w:rsid w:val="00E97571"/>
    <w:rsid w:val="00E97EEA"/>
    <w:rsid w:val="00E97EFF"/>
    <w:rsid w:val="00EA00BC"/>
    <w:rsid w:val="00EA054B"/>
    <w:rsid w:val="00EA1E46"/>
    <w:rsid w:val="00EA1F2F"/>
    <w:rsid w:val="00EA21C2"/>
    <w:rsid w:val="00EA294B"/>
    <w:rsid w:val="00EA2C98"/>
    <w:rsid w:val="00EA2D3B"/>
    <w:rsid w:val="00EA3413"/>
    <w:rsid w:val="00EA3964"/>
    <w:rsid w:val="00EA3C5D"/>
    <w:rsid w:val="00EA45C3"/>
    <w:rsid w:val="00EA47AE"/>
    <w:rsid w:val="00EA4BA3"/>
    <w:rsid w:val="00EA5923"/>
    <w:rsid w:val="00EA6351"/>
    <w:rsid w:val="00EA65B7"/>
    <w:rsid w:val="00EA79E9"/>
    <w:rsid w:val="00EA7A7B"/>
    <w:rsid w:val="00EA7AD6"/>
    <w:rsid w:val="00EA7C64"/>
    <w:rsid w:val="00EB0050"/>
    <w:rsid w:val="00EB0331"/>
    <w:rsid w:val="00EB05AB"/>
    <w:rsid w:val="00EB09C8"/>
    <w:rsid w:val="00EB0AA2"/>
    <w:rsid w:val="00EB1212"/>
    <w:rsid w:val="00EB182A"/>
    <w:rsid w:val="00EB185B"/>
    <w:rsid w:val="00EB1978"/>
    <w:rsid w:val="00EB24F8"/>
    <w:rsid w:val="00EB2A10"/>
    <w:rsid w:val="00EB2BE4"/>
    <w:rsid w:val="00EB2D7E"/>
    <w:rsid w:val="00EB2DBA"/>
    <w:rsid w:val="00EB2F6F"/>
    <w:rsid w:val="00EB307A"/>
    <w:rsid w:val="00EB3199"/>
    <w:rsid w:val="00EB3362"/>
    <w:rsid w:val="00EB3665"/>
    <w:rsid w:val="00EB387F"/>
    <w:rsid w:val="00EB400E"/>
    <w:rsid w:val="00EB453B"/>
    <w:rsid w:val="00EB4641"/>
    <w:rsid w:val="00EB5823"/>
    <w:rsid w:val="00EB584C"/>
    <w:rsid w:val="00EB5AB1"/>
    <w:rsid w:val="00EB5AC8"/>
    <w:rsid w:val="00EB5AD7"/>
    <w:rsid w:val="00EB5F9F"/>
    <w:rsid w:val="00EB628D"/>
    <w:rsid w:val="00EB6946"/>
    <w:rsid w:val="00EB6DE0"/>
    <w:rsid w:val="00EB7474"/>
    <w:rsid w:val="00EB781D"/>
    <w:rsid w:val="00EB7931"/>
    <w:rsid w:val="00EB7A28"/>
    <w:rsid w:val="00EC07A7"/>
    <w:rsid w:val="00EC09B2"/>
    <w:rsid w:val="00EC0CAA"/>
    <w:rsid w:val="00EC1188"/>
    <w:rsid w:val="00EC1939"/>
    <w:rsid w:val="00EC1EFB"/>
    <w:rsid w:val="00EC1F14"/>
    <w:rsid w:val="00EC207D"/>
    <w:rsid w:val="00EC2BE8"/>
    <w:rsid w:val="00EC3149"/>
    <w:rsid w:val="00EC3A88"/>
    <w:rsid w:val="00EC3F40"/>
    <w:rsid w:val="00EC48C8"/>
    <w:rsid w:val="00EC4BD5"/>
    <w:rsid w:val="00EC5391"/>
    <w:rsid w:val="00EC55AB"/>
    <w:rsid w:val="00EC5AF1"/>
    <w:rsid w:val="00EC707F"/>
    <w:rsid w:val="00EC7209"/>
    <w:rsid w:val="00EC7405"/>
    <w:rsid w:val="00EC779B"/>
    <w:rsid w:val="00EC7BC9"/>
    <w:rsid w:val="00EC7D43"/>
    <w:rsid w:val="00ED05F2"/>
    <w:rsid w:val="00ED0851"/>
    <w:rsid w:val="00ED0CF2"/>
    <w:rsid w:val="00ED0F60"/>
    <w:rsid w:val="00ED138A"/>
    <w:rsid w:val="00ED161D"/>
    <w:rsid w:val="00ED2551"/>
    <w:rsid w:val="00ED29B6"/>
    <w:rsid w:val="00ED349D"/>
    <w:rsid w:val="00ED3DB4"/>
    <w:rsid w:val="00ED44A5"/>
    <w:rsid w:val="00ED46A5"/>
    <w:rsid w:val="00ED4797"/>
    <w:rsid w:val="00ED4947"/>
    <w:rsid w:val="00ED4AF2"/>
    <w:rsid w:val="00ED5334"/>
    <w:rsid w:val="00ED6957"/>
    <w:rsid w:val="00ED6B79"/>
    <w:rsid w:val="00ED6E54"/>
    <w:rsid w:val="00ED724B"/>
    <w:rsid w:val="00ED7C5D"/>
    <w:rsid w:val="00EE000D"/>
    <w:rsid w:val="00EE07A9"/>
    <w:rsid w:val="00EE07B3"/>
    <w:rsid w:val="00EE0A1A"/>
    <w:rsid w:val="00EE0E63"/>
    <w:rsid w:val="00EE0F17"/>
    <w:rsid w:val="00EE0F88"/>
    <w:rsid w:val="00EE12C6"/>
    <w:rsid w:val="00EE13CC"/>
    <w:rsid w:val="00EE178C"/>
    <w:rsid w:val="00EE2174"/>
    <w:rsid w:val="00EE220B"/>
    <w:rsid w:val="00EE33B7"/>
    <w:rsid w:val="00EE34D4"/>
    <w:rsid w:val="00EE3AB4"/>
    <w:rsid w:val="00EE4281"/>
    <w:rsid w:val="00EE4370"/>
    <w:rsid w:val="00EE454C"/>
    <w:rsid w:val="00EE468F"/>
    <w:rsid w:val="00EE4BCB"/>
    <w:rsid w:val="00EE524D"/>
    <w:rsid w:val="00EE545A"/>
    <w:rsid w:val="00EE54FE"/>
    <w:rsid w:val="00EE57A4"/>
    <w:rsid w:val="00EE5BC2"/>
    <w:rsid w:val="00EE5E84"/>
    <w:rsid w:val="00EE5EFE"/>
    <w:rsid w:val="00EE6DAA"/>
    <w:rsid w:val="00EE6F97"/>
    <w:rsid w:val="00EE714F"/>
    <w:rsid w:val="00EE785A"/>
    <w:rsid w:val="00EE7B12"/>
    <w:rsid w:val="00EE7B52"/>
    <w:rsid w:val="00EF023D"/>
    <w:rsid w:val="00EF0585"/>
    <w:rsid w:val="00EF0593"/>
    <w:rsid w:val="00EF0911"/>
    <w:rsid w:val="00EF0A03"/>
    <w:rsid w:val="00EF0E49"/>
    <w:rsid w:val="00EF135A"/>
    <w:rsid w:val="00EF158A"/>
    <w:rsid w:val="00EF19B1"/>
    <w:rsid w:val="00EF1A8F"/>
    <w:rsid w:val="00EF1FBE"/>
    <w:rsid w:val="00EF2537"/>
    <w:rsid w:val="00EF25B2"/>
    <w:rsid w:val="00EF2945"/>
    <w:rsid w:val="00EF3158"/>
    <w:rsid w:val="00EF39B1"/>
    <w:rsid w:val="00EF3BBD"/>
    <w:rsid w:val="00EF3C8B"/>
    <w:rsid w:val="00EF3F27"/>
    <w:rsid w:val="00EF4BD7"/>
    <w:rsid w:val="00EF52E9"/>
    <w:rsid w:val="00EF5DF7"/>
    <w:rsid w:val="00EF5FCC"/>
    <w:rsid w:val="00EF6193"/>
    <w:rsid w:val="00EF6AF2"/>
    <w:rsid w:val="00EF6D62"/>
    <w:rsid w:val="00EF6F6F"/>
    <w:rsid w:val="00EF77F5"/>
    <w:rsid w:val="00EF7A7D"/>
    <w:rsid w:val="00EF7C06"/>
    <w:rsid w:val="00F000F7"/>
    <w:rsid w:val="00F00EC7"/>
    <w:rsid w:val="00F0155C"/>
    <w:rsid w:val="00F01567"/>
    <w:rsid w:val="00F01923"/>
    <w:rsid w:val="00F02270"/>
    <w:rsid w:val="00F02638"/>
    <w:rsid w:val="00F02F09"/>
    <w:rsid w:val="00F0350B"/>
    <w:rsid w:val="00F03E70"/>
    <w:rsid w:val="00F04094"/>
    <w:rsid w:val="00F04825"/>
    <w:rsid w:val="00F04C02"/>
    <w:rsid w:val="00F05A5F"/>
    <w:rsid w:val="00F05A7D"/>
    <w:rsid w:val="00F05ACA"/>
    <w:rsid w:val="00F062FB"/>
    <w:rsid w:val="00F0669C"/>
    <w:rsid w:val="00F06B91"/>
    <w:rsid w:val="00F06BCF"/>
    <w:rsid w:val="00F0742C"/>
    <w:rsid w:val="00F07B03"/>
    <w:rsid w:val="00F10436"/>
    <w:rsid w:val="00F10BEF"/>
    <w:rsid w:val="00F10D6A"/>
    <w:rsid w:val="00F10EB6"/>
    <w:rsid w:val="00F114BA"/>
    <w:rsid w:val="00F11638"/>
    <w:rsid w:val="00F117F5"/>
    <w:rsid w:val="00F1275B"/>
    <w:rsid w:val="00F12776"/>
    <w:rsid w:val="00F12BAE"/>
    <w:rsid w:val="00F12CEA"/>
    <w:rsid w:val="00F12DDC"/>
    <w:rsid w:val="00F12F49"/>
    <w:rsid w:val="00F130D0"/>
    <w:rsid w:val="00F132E8"/>
    <w:rsid w:val="00F13EA7"/>
    <w:rsid w:val="00F145AB"/>
    <w:rsid w:val="00F14C48"/>
    <w:rsid w:val="00F1565C"/>
    <w:rsid w:val="00F163FF"/>
    <w:rsid w:val="00F16A68"/>
    <w:rsid w:val="00F16BC1"/>
    <w:rsid w:val="00F16DDB"/>
    <w:rsid w:val="00F17849"/>
    <w:rsid w:val="00F17864"/>
    <w:rsid w:val="00F178E8"/>
    <w:rsid w:val="00F17B59"/>
    <w:rsid w:val="00F17D60"/>
    <w:rsid w:val="00F207D8"/>
    <w:rsid w:val="00F20E24"/>
    <w:rsid w:val="00F21164"/>
    <w:rsid w:val="00F21CE3"/>
    <w:rsid w:val="00F21D88"/>
    <w:rsid w:val="00F21DC2"/>
    <w:rsid w:val="00F22919"/>
    <w:rsid w:val="00F2328A"/>
    <w:rsid w:val="00F2337E"/>
    <w:rsid w:val="00F238F3"/>
    <w:rsid w:val="00F23965"/>
    <w:rsid w:val="00F23AB8"/>
    <w:rsid w:val="00F24D9B"/>
    <w:rsid w:val="00F24FBE"/>
    <w:rsid w:val="00F2542C"/>
    <w:rsid w:val="00F2547E"/>
    <w:rsid w:val="00F25D24"/>
    <w:rsid w:val="00F25F2A"/>
    <w:rsid w:val="00F25F7B"/>
    <w:rsid w:val="00F262F0"/>
    <w:rsid w:val="00F26EA5"/>
    <w:rsid w:val="00F272F7"/>
    <w:rsid w:val="00F2757D"/>
    <w:rsid w:val="00F27779"/>
    <w:rsid w:val="00F277FF"/>
    <w:rsid w:val="00F27C19"/>
    <w:rsid w:val="00F27C88"/>
    <w:rsid w:val="00F27FE7"/>
    <w:rsid w:val="00F300B0"/>
    <w:rsid w:val="00F30245"/>
    <w:rsid w:val="00F30E12"/>
    <w:rsid w:val="00F317CC"/>
    <w:rsid w:val="00F31901"/>
    <w:rsid w:val="00F31A45"/>
    <w:rsid w:val="00F31FEE"/>
    <w:rsid w:val="00F325FA"/>
    <w:rsid w:val="00F3279E"/>
    <w:rsid w:val="00F3288A"/>
    <w:rsid w:val="00F3290D"/>
    <w:rsid w:val="00F32ED2"/>
    <w:rsid w:val="00F330B5"/>
    <w:rsid w:val="00F330E4"/>
    <w:rsid w:val="00F3358E"/>
    <w:rsid w:val="00F3376F"/>
    <w:rsid w:val="00F33AA9"/>
    <w:rsid w:val="00F33AF9"/>
    <w:rsid w:val="00F33C85"/>
    <w:rsid w:val="00F33E87"/>
    <w:rsid w:val="00F33ECF"/>
    <w:rsid w:val="00F3416A"/>
    <w:rsid w:val="00F34C95"/>
    <w:rsid w:val="00F34F97"/>
    <w:rsid w:val="00F358BA"/>
    <w:rsid w:val="00F35991"/>
    <w:rsid w:val="00F36159"/>
    <w:rsid w:val="00F36163"/>
    <w:rsid w:val="00F36A39"/>
    <w:rsid w:val="00F36C54"/>
    <w:rsid w:val="00F379D7"/>
    <w:rsid w:val="00F37CE4"/>
    <w:rsid w:val="00F4034E"/>
    <w:rsid w:val="00F40436"/>
    <w:rsid w:val="00F406F6"/>
    <w:rsid w:val="00F40958"/>
    <w:rsid w:val="00F40F8E"/>
    <w:rsid w:val="00F4112F"/>
    <w:rsid w:val="00F413D4"/>
    <w:rsid w:val="00F41E2B"/>
    <w:rsid w:val="00F42273"/>
    <w:rsid w:val="00F422F9"/>
    <w:rsid w:val="00F42380"/>
    <w:rsid w:val="00F4239D"/>
    <w:rsid w:val="00F42C3C"/>
    <w:rsid w:val="00F43508"/>
    <w:rsid w:val="00F43C04"/>
    <w:rsid w:val="00F43C5F"/>
    <w:rsid w:val="00F43C69"/>
    <w:rsid w:val="00F43E64"/>
    <w:rsid w:val="00F43EBE"/>
    <w:rsid w:val="00F4408B"/>
    <w:rsid w:val="00F44771"/>
    <w:rsid w:val="00F449F8"/>
    <w:rsid w:val="00F44CA3"/>
    <w:rsid w:val="00F44DA1"/>
    <w:rsid w:val="00F44DE8"/>
    <w:rsid w:val="00F45896"/>
    <w:rsid w:val="00F45E06"/>
    <w:rsid w:val="00F46397"/>
    <w:rsid w:val="00F47587"/>
    <w:rsid w:val="00F47FF2"/>
    <w:rsid w:val="00F5009D"/>
    <w:rsid w:val="00F50FC5"/>
    <w:rsid w:val="00F516B3"/>
    <w:rsid w:val="00F51988"/>
    <w:rsid w:val="00F51BD3"/>
    <w:rsid w:val="00F52305"/>
    <w:rsid w:val="00F527ED"/>
    <w:rsid w:val="00F52E0F"/>
    <w:rsid w:val="00F53593"/>
    <w:rsid w:val="00F53D9E"/>
    <w:rsid w:val="00F543F9"/>
    <w:rsid w:val="00F54702"/>
    <w:rsid w:val="00F54733"/>
    <w:rsid w:val="00F54C07"/>
    <w:rsid w:val="00F550F9"/>
    <w:rsid w:val="00F552BE"/>
    <w:rsid w:val="00F55D87"/>
    <w:rsid w:val="00F560C9"/>
    <w:rsid w:val="00F56448"/>
    <w:rsid w:val="00F576F7"/>
    <w:rsid w:val="00F57C07"/>
    <w:rsid w:val="00F600FF"/>
    <w:rsid w:val="00F606DD"/>
    <w:rsid w:val="00F61098"/>
    <w:rsid w:val="00F61A59"/>
    <w:rsid w:val="00F62960"/>
    <w:rsid w:val="00F62AF4"/>
    <w:rsid w:val="00F62EE8"/>
    <w:rsid w:val="00F633CC"/>
    <w:rsid w:val="00F63DC5"/>
    <w:rsid w:val="00F63E93"/>
    <w:rsid w:val="00F6520F"/>
    <w:rsid w:val="00F65D5F"/>
    <w:rsid w:val="00F664B0"/>
    <w:rsid w:val="00F66912"/>
    <w:rsid w:val="00F66CB2"/>
    <w:rsid w:val="00F67088"/>
    <w:rsid w:val="00F67100"/>
    <w:rsid w:val="00F675FB"/>
    <w:rsid w:val="00F67976"/>
    <w:rsid w:val="00F67A08"/>
    <w:rsid w:val="00F67BF4"/>
    <w:rsid w:val="00F67C23"/>
    <w:rsid w:val="00F67C46"/>
    <w:rsid w:val="00F67C85"/>
    <w:rsid w:val="00F67C8E"/>
    <w:rsid w:val="00F67E38"/>
    <w:rsid w:val="00F67FC3"/>
    <w:rsid w:val="00F70715"/>
    <w:rsid w:val="00F716AD"/>
    <w:rsid w:val="00F72027"/>
    <w:rsid w:val="00F720D1"/>
    <w:rsid w:val="00F7238F"/>
    <w:rsid w:val="00F7250E"/>
    <w:rsid w:val="00F72890"/>
    <w:rsid w:val="00F72A2E"/>
    <w:rsid w:val="00F72E3E"/>
    <w:rsid w:val="00F72EE3"/>
    <w:rsid w:val="00F73154"/>
    <w:rsid w:val="00F7352A"/>
    <w:rsid w:val="00F73F79"/>
    <w:rsid w:val="00F74323"/>
    <w:rsid w:val="00F7433E"/>
    <w:rsid w:val="00F7512F"/>
    <w:rsid w:val="00F756ED"/>
    <w:rsid w:val="00F75A94"/>
    <w:rsid w:val="00F75BD5"/>
    <w:rsid w:val="00F7631F"/>
    <w:rsid w:val="00F766B1"/>
    <w:rsid w:val="00F768AD"/>
    <w:rsid w:val="00F768B8"/>
    <w:rsid w:val="00F76945"/>
    <w:rsid w:val="00F76B04"/>
    <w:rsid w:val="00F77524"/>
    <w:rsid w:val="00F7793C"/>
    <w:rsid w:val="00F7799A"/>
    <w:rsid w:val="00F77DC0"/>
    <w:rsid w:val="00F77E09"/>
    <w:rsid w:val="00F80773"/>
    <w:rsid w:val="00F809B4"/>
    <w:rsid w:val="00F80F1B"/>
    <w:rsid w:val="00F81288"/>
    <w:rsid w:val="00F813F0"/>
    <w:rsid w:val="00F81BBC"/>
    <w:rsid w:val="00F81C69"/>
    <w:rsid w:val="00F81C9D"/>
    <w:rsid w:val="00F81D25"/>
    <w:rsid w:val="00F82583"/>
    <w:rsid w:val="00F8332C"/>
    <w:rsid w:val="00F837FB"/>
    <w:rsid w:val="00F83869"/>
    <w:rsid w:val="00F83D89"/>
    <w:rsid w:val="00F83E98"/>
    <w:rsid w:val="00F83FE5"/>
    <w:rsid w:val="00F8430F"/>
    <w:rsid w:val="00F84539"/>
    <w:rsid w:val="00F85648"/>
    <w:rsid w:val="00F8600F"/>
    <w:rsid w:val="00F8666D"/>
    <w:rsid w:val="00F8688B"/>
    <w:rsid w:val="00F874EC"/>
    <w:rsid w:val="00F87502"/>
    <w:rsid w:val="00F9044B"/>
    <w:rsid w:val="00F908F2"/>
    <w:rsid w:val="00F9112D"/>
    <w:rsid w:val="00F92341"/>
    <w:rsid w:val="00F923E4"/>
    <w:rsid w:val="00F9248C"/>
    <w:rsid w:val="00F92778"/>
    <w:rsid w:val="00F927DA"/>
    <w:rsid w:val="00F92F2B"/>
    <w:rsid w:val="00F9397C"/>
    <w:rsid w:val="00F93F46"/>
    <w:rsid w:val="00F94667"/>
    <w:rsid w:val="00F94BFC"/>
    <w:rsid w:val="00F94ED0"/>
    <w:rsid w:val="00F94EF7"/>
    <w:rsid w:val="00F95409"/>
    <w:rsid w:val="00F95A7A"/>
    <w:rsid w:val="00F961CA"/>
    <w:rsid w:val="00F9621E"/>
    <w:rsid w:val="00F9684B"/>
    <w:rsid w:val="00F96C7D"/>
    <w:rsid w:val="00F96E88"/>
    <w:rsid w:val="00F96F58"/>
    <w:rsid w:val="00FA0209"/>
    <w:rsid w:val="00FA065A"/>
    <w:rsid w:val="00FA0829"/>
    <w:rsid w:val="00FA0CE3"/>
    <w:rsid w:val="00FA0E8C"/>
    <w:rsid w:val="00FA104C"/>
    <w:rsid w:val="00FA11E2"/>
    <w:rsid w:val="00FA13D1"/>
    <w:rsid w:val="00FA15EB"/>
    <w:rsid w:val="00FA1A1C"/>
    <w:rsid w:val="00FA1A5E"/>
    <w:rsid w:val="00FA1AF2"/>
    <w:rsid w:val="00FA2283"/>
    <w:rsid w:val="00FA232D"/>
    <w:rsid w:val="00FA2C2F"/>
    <w:rsid w:val="00FA2F06"/>
    <w:rsid w:val="00FA3266"/>
    <w:rsid w:val="00FA36F8"/>
    <w:rsid w:val="00FA3A63"/>
    <w:rsid w:val="00FA3CF2"/>
    <w:rsid w:val="00FA403A"/>
    <w:rsid w:val="00FA4118"/>
    <w:rsid w:val="00FA4205"/>
    <w:rsid w:val="00FA43A2"/>
    <w:rsid w:val="00FA4A7B"/>
    <w:rsid w:val="00FA51C9"/>
    <w:rsid w:val="00FA55CB"/>
    <w:rsid w:val="00FA5B3E"/>
    <w:rsid w:val="00FA5F5C"/>
    <w:rsid w:val="00FA628E"/>
    <w:rsid w:val="00FA65D4"/>
    <w:rsid w:val="00FA764E"/>
    <w:rsid w:val="00FB0339"/>
    <w:rsid w:val="00FB04D0"/>
    <w:rsid w:val="00FB06E4"/>
    <w:rsid w:val="00FB06E7"/>
    <w:rsid w:val="00FB07E4"/>
    <w:rsid w:val="00FB0A71"/>
    <w:rsid w:val="00FB1471"/>
    <w:rsid w:val="00FB1ADC"/>
    <w:rsid w:val="00FB20AF"/>
    <w:rsid w:val="00FB23B3"/>
    <w:rsid w:val="00FB24A9"/>
    <w:rsid w:val="00FB290A"/>
    <w:rsid w:val="00FB2A0A"/>
    <w:rsid w:val="00FB2B94"/>
    <w:rsid w:val="00FB308D"/>
    <w:rsid w:val="00FB36EA"/>
    <w:rsid w:val="00FB3D55"/>
    <w:rsid w:val="00FB41C6"/>
    <w:rsid w:val="00FB45E8"/>
    <w:rsid w:val="00FB460C"/>
    <w:rsid w:val="00FB4677"/>
    <w:rsid w:val="00FB48BA"/>
    <w:rsid w:val="00FB4A4E"/>
    <w:rsid w:val="00FB4A5F"/>
    <w:rsid w:val="00FB4AB3"/>
    <w:rsid w:val="00FB4CC4"/>
    <w:rsid w:val="00FB51C8"/>
    <w:rsid w:val="00FB5B2E"/>
    <w:rsid w:val="00FB5ED2"/>
    <w:rsid w:val="00FB70A7"/>
    <w:rsid w:val="00FB750D"/>
    <w:rsid w:val="00FC06DF"/>
    <w:rsid w:val="00FC0F20"/>
    <w:rsid w:val="00FC1D1C"/>
    <w:rsid w:val="00FC1D21"/>
    <w:rsid w:val="00FC2991"/>
    <w:rsid w:val="00FC2CF9"/>
    <w:rsid w:val="00FC2FD6"/>
    <w:rsid w:val="00FC33EE"/>
    <w:rsid w:val="00FC3932"/>
    <w:rsid w:val="00FC3ECF"/>
    <w:rsid w:val="00FC4C85"/>
    <w:rsid w:val="00FC4EEE"/>
    <w:rsid w:val="00FC5181"/>
    <w:rsid w:val="00FC56A9"/>
    <w:rsid w:val="00FC57D9"/>
    <w:rsid w:val="00FC5833"/>
    <w:rsid w:val="00FC59D9"/>
    <w:rsid w:val="00FC5E20"/>
    <w:rsid w:val="00FC5E7A"/>
    <w:rsid w:val="00FC623F"/>
    <w:rsid w:val="00FC6826"/>
    <w:rsid w:val="00FC6834"/>
    <w:rsid w:val="00FC6844"/>
    <w:rsid w:val="00FC7413"/>
    <w:rsid w:val="00FC7590"/>
    <w:rsid w:val="00FC7697"/>
    <w:rsid w:val="00FC76E5"/>
    <w:rsid w:val="00FC78A0"/>
    <w:rsid w:val="00FC79A9"/>
    <w:rsid w:val="00FD03EF"/>
    <w:rsid w:val="00FD0B7F"/>
    <w:rsid w:val="00FD0D39"/>
    <w:rsid w:val="00FD10D0"/>
    <w:rsid w:val="00FD19B9"/>
    <w:rsid w:val="00FD1A08"/>
    <w:rsid w:val="00FD1FB4"/>
    <w:rsid w:val="00FD25EC"/>
    <w:rsid w:val="00FD2ACD"/>
    <w:rsid w:val="00FD2C82"/>
    <w:rsid w:val="00FD2D0B"/>
    <w:rsid w:val="00FD2D3C"/>
    <w:rsid w:val="00FD2FB8"/>
    <w:rsid w:val="00FD305E"/>
    <w:rsid w:val="00FD41FA"/>
    <w:rsid w:val="00FD4499"/>
    <w:rsid w:val="00FD4A53"/>
    <w:rsid w:val="00FD56E2"/>
    <w:rsid w:val="00FD595A"/>
    <w:rsid w:val="00FD5BFC"/>
    <w:rsid w:val="00FD5F1C"/>
    <w:rsid w:val="00FD6969"/>
    <w:rsid w:val="00FD6EF5"/>
    <w:rsid w:val="00FD7400"/>
    <w:rsid w:val="00FD7854"/>
    <w:rsid w:val="00FE0240"/>
    <w:rsid w:val="00FE0309"/>
    <w:rsid w:val="00FE1124"/>
    <w:rsid w:val="00FE1208"/>
    <w:rsid w:val="00FE14C0"/>
    <w:rsid w:val="00FE15DA"/>
    <w:rsid w:val="00FE18D3"/>
    <w:rsid w:val="00FE193F"/>
    <w:rsid w:val="00FE1962"/>
    <w:rsid w:val="00FE1A33"/>
    <w:rsid w:val="00FE2478"/>
    <w:rsid w:val="00FE2EE6"/>
    <w:rsid w:val="00FE4041"/>
    <w:rsid w:val="00FE4412"/>
    <w:rsid w:val="00FE447B"/>
    <w:rsid w:val="00FE4551"/>
    <w:rsid w:val="00FE5828"/>
    <w:rsid w:val="00FE5C10"/>
    <w:rsid w:val="00FE5DBA"/>
    <w:rsid w:val="00FE5E61"/>
    <w:rsid w:val="00FE6158"/>
    <w:rsid w:val="00FE6B01"/>
    <w:rsid w:val="00FE6DEE"/>
    <w:rsid w:val="00FE701B"/>
    <w:rsid w:val="00FE70CE"/>
    <w:rsid w:val="00FE776D"/>
    <w:rsid w:val="00FE78B7"/>
    <w:rsid w:val="00FE7BF1"/>
    <w:rsid w:val="00FF0153"/>
    <w:rsid w:val="00FF017C"/>
    <w:rsid w:val="00FF0950"/>
    <w:rsid w:val="00FF12F4"/>
    <w:rsid w:val="00FF1867"/>
    <w:rsid w:val="00FF1977"/>
    <w:rsid w:val="00FF1C58"/>
    <w:rsid w:val="00FF27DE"/>
    <w:rsid w:val="00FF2D55"/>
    <w:rsid w:val="00FF2D56"/>
    <w:rsid w:val="00FF2FC7"/>
    <w:rsid w:val="00FF303A"/>
    <w:rsid w:val="00FF3325"/>
    <w:rsid w:val="00FF3B4E"/>
    <w:rsid w:val="00FF3D10"/>
    <w:rsid w:val="00FF4092"/>
    <w:rsid w:val="00FF4B03"/>
    <w:rsid w:val="00FF515C"/>
    <w:rsid w:val="00FF543E"/>
    <w:rsid w:val="00FF5471"/>
    <w:rsid w:val="00FF5916"/>
    <w:rsid w:val="00FF5CCE"/>
    <w:rsid w:val="00FF63CA"/>
    <w:rsid w:val="00FF64A7"/>
    <w:rsid w:val="00FF650F"/>
    <w:rsid w:val="00FF6933"/>
    <w:rsid w:val="00FF6D48"/>
    <w:rsid w:val="00FF73E3"/>
    <w:rsid w:val="00FF7939"/>
    <w:rsid w:val="00FF7BF9"/>
    <w:rsid w:val="00FF7E59"/>
    <w:rsid w:val="01B9B3EE"/>
    <w:rsid w:val="06C9562C"/>
    <w:rsid w:val="09672FFA"/>
    <w:rsid w:val="0E1F2FA8"/>
    <w:rsid w:val="1F07C792"/>
    <w:rsid w:val="28391C49"/>
    <w:rsid w:val="2CF594D4"/>
    <w:rsid w:val="2D82809D"/>
    <w:rsid w:val="2F519E2E"/>
    <w:rsid w:val="32667DBB"/>
    <w:rsid w:val="35E09D1A"/>
    <w:rsid w:val="386C1C19"/>
    <w:rsid w:val="39F5B287"/>
    <w:rsid w:val="3C33D0DC"/>
    <w:rsid w:val="3C8ADCA5"/>
    <w:rsid w:val="3D3583A7"/>
    <w:rsid w:val="3E6D0689"/>
    <w:rsid w:val="457AF7F1"/>
    <w:rsid w:val="46AD75D7"/>
    <w:rsid w:val="47367D62"/>
    <w:rsid w:val="48ED197C"/>
    <w:rsid w:val="4AE3329F"/>
    <w:rsid w:val="4B97BC2D"/>
    <w:rsid w:val="4BB64EF6"/>
    <w:rsid w:val="4DC1BF2F"/>
    <w:rsid w:val="4E273021"/>
    <w:rsid w:val="4EC63019"/>
    <w:rsid w:val="5507D20B"/>
    <w:rsid w:val="56E23CFA"/>
    <w:rsid w:val="5C894D96"/>
    <w:rsid w:val="5D70E4B7"/>
    <w:rsid w:val="5EAF9D42"/>
    <w:rsid w:val="61DA4440"/>
    <w:rsid w:val="646A12FB"/>
    <w:rsid w:val="64EEFC8F"/>
    <w:rsid w:val="66B95D19"/>
    <w:rsid w:val="6956FC94"/>
    <w:rsid w:val="72CFD339"/>
    <w:rsid w:val="750D7286"/>
    <w:rsid w:val="7E7A7FB4"/>
    <w:rsid w:val="7EEF33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9A4A613"/>
  <w15:docId w15:val="{94F1B8D7-9CA2-4221-9438-E4B15304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56A"/>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21456A"/>
    <w:pPr>
      <w:keepNext/>
      <w:tabs>
        <w:tab w:val="left" w:pos="1152"/>
      </w:tabs>
      <w:spacing w:line="360" w:lineRule="atLeast"/>
      <w:ind w:left="1152" w:hanging="1152"/>
      <w:outlineLvl w:val="0"/>
    </w:pPr>
    <w:rPr>
      <w:rFonts w:ascii="Calibri" w:hAnsi="Calibri"/>
      <w:b/>
      <w:sz w:val="28"/>
    </w:rPr>
  </w:style>
  <w:style w:type="paragraph" w:styleId="Heading2">
    <w:name w:val="heading 2"/>
    <w:aliases w:val="H2-Sec. Head"/>
    <w:basedOn w:val="Heading1"/>
    <w:next w:val="L1-FlLSp12"/>
    <w:link w:val="Heading2Char"/>
    <w:qFormat/>
    <w:rsid w:val="00150417"/>
    <w:pPr>
      <w:tabs>
        <w:tab w:val="clear" w:pos="1152"/>
      </w:tabs>
      <w:spacing w:line="240" w:lineRule="atLeast"/>
      <w:ind w:left="0" w:firstLine="0"/>
      <w:outlineLvl w:val="1"/>
    </w:pPr>
    <w:rPr>
      <w:rFonts w:asciiTheme="minorHAnsi" w:hAnsiTheme="minorHAnsi" w:cstheme="minorHAnsi"/>
      <w:szCs w:val="28"/>
    </w:rPr>
  </w:style>
  <w:style w:type="paragraph" w:styleId="Heading3">
    <w:name w:val="heading 3"/>
    <w:aliases w:val="H3-Sec. Head"/>
    <w:basedOn w:val="Heading1"/>
    <w:next w:val="L1-FlLSp12"/>
    <w:link w:val="Heading3Char"/>
    <w:uiPriority w:val="9"/>
    <w:qFormat/>
    <w:rsid w:val="006D419F"/>
    <w:pPr>
      <w:keepLines/>
      <w:tabs>
        <w:tab w:val="clear" w:pos="1152"/>
      </w:tabs>
      <w:spacing w:before="240" w:line="259" w:lineRule="auto"/>
      <w:ind w:left="0" w:firstLine="0"/>
      <w:outlineLvl w:val="2"/>
    </w:pPr>
    <w:rPr>
      <w:rFonts w:asciiTheme="minorHAnsi" w:eastAsiaTheme="majorEastAsia" w:hAnsiTheme="minorHAnsi" w:cstheme="minorHAnsi"/>
      <w:b w:val="0"/>
      <w:color w:val="243F60" w:themeColor="accent1" w:themeShade="7F"/>
      <w:kern w:val="2"/>
      <w:sz w:val="24"/>
      <w:szCs w:val="24"/>
      <w14:ligatures w14:val="standardContextual"/>
    </w:rPr>
  </w:style>
  <w:style w:type="paragraph" w:styleId="Heading4">
    <w:name w:val="heading 4"/>
    <w:aliases w:val="H4 Sec.Heading"/>
    <w:basedOn w:val="Heading1"/>
    <w:next w:val="L1-FlLSp12"/>
    <w:link w:val="Heading4Char"/>
    <w:qFormat/>
    <w:rsid w:val="00E25711"/>
    <w:pPr>
      <w:outlineLvl w:val="3"/>
    </w:pPr>
    <w:rPr>
      <w:i/>
      <w:sz w:val="24"/>
    </w:rPr>
  </w:style>
  <w:style w:type="paragraph" w:styleId="Heading5">
    <w:name w:val="heading 5"/>
    <w:basedOn w:val="Normal"/>
    <w:next w:val="Normal"/>
    <w:link w:val="Heading5Char"/>
    <w:qFormat/>
    <w:rsid w:val="00E25711"/>
    <w:pPr>
      <w:keepLines/>
      <w:spacing w:before="360" w:line="360" w:lineRule="atLeast"/>
      <w:jc w:val="center"/>
      <w:outlineLvl w:val="4"/>
    </w:pPr>
  </w:style>
  <w:style w:type="paragraph" w:styleId="Heading6">
    <w:name w:val="heading 6"/>
    <w:basedOn w:val="Normal"/>
    <w:next w:val="Normal"/>
    <w:link w:val="Heading6Char"/>
    <w:qFormat/>
    <w:rsid w:val="00E25711"/>
    <w:pPr>
      <w:keepNext/>
      <w:spacing w:before="240"/>
      <w:jc w:val="center"/>
      <w:outlineLvl w:val="5"/>
    </w:pPr>
    <w:rPr>
      <w:b/>
      <w:caps/>
    </w:rPr>
  </w:style>
  <w:style w:type="paragraph" w:styleId="Heading7">
    <w:name w:val="heading 7"/>
    <w:basedOn w:val="Normal"/>
    <w:next w:val="Normal"/>
    <w:link w:val="Heading7Char"/>
    <w:qFormat/>
    <w:rsid w:val="00E25711"/>
    <w:pPr>
      <w:spacing w:before="240" w:after="60"/>
      <w:outlineLvl w:val="6"/>
    </w:pPr>
  </w:style>
  <w:style w:type="paragraph" w:styleId="Heading8">
    <w:name w:val="heading 8"/>
    <w:basedOn w:val="Normal"/>
    <w:next w:val="Normal"/>
    <w:link w:val="Heading8Char"/>
    <w:uiPriority w:val="9"/>
    <w:semiHidden/>
    <w:unhideWhenUsed/>
    <w:qFormat/>
    <w:rsid w:val="002569C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link w:val="FootnoteTextChar"/>
    <w:uiPriority w:val="2"/>
    <w:rsid w:val="0075053A"/>
    <w:pPr>
      <w:tabs>
        <w:tab w:val="left" w:pos="120"/>
      </w:tabs>
      <w:spacing w:before="120" w:line="200" w:lineRule="atLeast"/>
      <w:ind w:left="115" w:hanging="115"/>
    </w:pPr>
    <w:rPr>
      <w:rFonts w:asciiTheme="minorHAnsi" w:hAnsiTheme="minorHAnsi"/>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link w:val="L1-FlLSp12Char"/>
    <w:rsid w:val="0085361F"/>
    <w:pPr>
      <w:spacing w:before="240" w:after="240"/>
    </w:pPr>
    <w:rPr>
      <w:rFonts w:asciiTheme="minorHAnsi" w:hAnsiTheme="minorHAnsi" w:cstheme="minorHAnsi"/>
      <w:sz w:val="22"/>
      <w:szCs w:val="22"/>
    </w:rPr>
  </w:style>
  <w:style w:type="paragraph" w:customStyle="1" w:styleId="N0-FlLftBullet">
    <w:name w:val="N0-Fl Lft Bullet"/>
    <w:basedOn w:val="Normal"/>
    <w:rsid w:val="00C952FE"/>
    <w:pPr>
      <w:spacing w:before="100" w:beforeAutospacing="1" w:after="100" w:afterAutospacing="1" w:line="240" w:lineRule="auto"/>
      <w:ind w:left="576" w:hanging="576"/>
    </w:pPr>
    <w:rPr>
      <w:rFonts w:asciiTheme="minorHAnsi" w:hAnsiTheme="minorHAnsi" w:cstheme="minorHAnsi"/>
      <w:sz w:val="22"/>
      <w:szCs w:val="22"/>
    </w:rPr>
  </w:style>
  <w:style w:type="paragraph" w:customStyle="1" w:styleId="N1-1stBullet">
    <w:name w:val="N1-1st Bullet"/>
    <w:basedOn w:val="ListParagraph"/>
    <w:qFormat/>
    <w:rsid w:val="00137483"/>
    <w:pPr>
      <w:numPr>
        <w:numId w:val="5"/>
      </w:numPr>
      <w:tabs>
        <w:tab w:val="left" w:pos="1152"/>
      </w:tabs>
      <w:spacing w:before="240" w:after="180" w:line="240" w:lineRule="auto"/>
      <w:contextualSpacing w:val="0"/>
    </w:pPr>
    <w:rPr>
      <w:rFonts w:asciiTheme="minorHAnsi" w:hAnsiTheme="minorHAnsi" w:cstheme="minorHAnsi"/>
      <w:sz w:val="22"/>
      <w:szCs w:val="22"/>
    </w:rPr>
  </w:style>
  <w:style w:type="paragraph" w:customStyle="1" w:styleId="N2-2ndBullet">
    <w:name w:val="N2-2nd Bullet"/>
    <w:basedOn w:val="Normal"/>
    <w:qFormat/>
    <w:rsid w:val="00E25711"/>
    <w:pPr>
      <w:numPr>
        <w:numId w:val="1"/>
      </w:numPr>
      <w:tabs>
        <w:tab w:val="left" w:pos="1728"/>
      </w:tabs>
      <w:spacing w:after="240"/>
    </w:pPr>
  </w:style>
  <w:style w:type="paragraph" w:customStyle="1" w:styleId="N3-3rdBullet">
    <w:name w:val="N3-3rd Bullet"/>
    <w:basedOn w:val="Normal"/>
    <w:qFormat/>
    <w:rsid w:val="00E25711"/>
    <w:pPr>
      <w:numPr>
        <w:numId w:val="2"/>
      </w:numPr>
      <w:spacing w:after="240"/>
    </w:pPr>
  </w:style>
  <w:style w:type="paragraph" w:customStyle="1" w:styleId="N4-4thBullet">
    <w:name w:val="N4-4th Bullet"/>
    <w:basedOn w:val="Normal"/>
    <w:qFormat/>
    <w:rsid w:val="00E25711"/>
    <w:pPr>
      <w:numPr>
        <w:numId w:val="3"/>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sz w:val="24"/>
    </w:rPr>
  </w:style>
  <w:style w:type="paragraph" w:customStyle="1" w:styleId="SH-SglSpHead">
    <w:name w:val="SH-Sgl Sp Head"/>
    <w:basedOn w:val="Heading1"/>
    <w:rsid w:val="00E25711"/>
    <w:pPr>
      <w:tabs>
        <w:tab w:val="left" w:pos="576"/>
        <w:tab w:val="clear" w:pos="1152"/>
      </w:tabs>
      <w:spacing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TOC2"/>
    <w:uiPriority w:val="39"/>
    <w:qFormat/>
    <w:rsid w:val="0030435B"/>
    <w:pPr>
      <w:tabs>
        <w:tab w:val="clear" w:pos="8208"/>
      </w:tabs>
      <w:spacing w:after="120" w:line="320" w:lineRule="atLeast"/>
      <w:ind w:left="1440" w:right="1170" w:hanging="540"/>
      <w:contextualSpacing/>
    </w:pPr>
    <w:rPr>
      <w:rFonts w:eastAsiaTheme="minorEastAsia"/>
      <w:kern w:val="2"/>
      <w:lang w:eastAsia="ja-JP"/>
      <w14:ligatures w14:val="standardContextual"/>
    </w:rPr>
  </w:style>
  <w:style w:type="paragraph" w:styleId="TOC2">
    <w:name w:val="toc 2"/>
    <w:basedOn w:val="Normal"/>
    <w:uiPriority w:val="39"/>
    <w:qFormat/>
    <w:rsid w:val="00177241"/>
    <w:pPr>
      <w:tabs>
        <w:tab w:val="left" w:pos="2160"/>
        <w:tab w:val="right" w:leader="dot" w:pos="8208"/>
        <w:tab w:val="right" w:pos="8640"/>
      </w:tabs>
      <w:ind w:left="2160" w:right="1800" w:hanging="720"/>
    </w:pPr>
    <w:rPr>
      <w:rFonts w:asciiTheme="minorHAnsi" w:hAnsiTheme="minorHAnsi"/>
      <w:color w:val="003C79"/>
      <w:sz w:val="22"/>
      <w:szCs w:val="22"/>
    </w:rPr>
  </w:style>
  <w:style w:type="paragraph" w:styleId="TOC3">
    <w:name w:val="toc 3"/>
    <w:basedOn w:val="Normal"/>
    <w:uiPriority w:val="39"/>
    <w:qFormat/>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921275"/>
    <w:pPr>
      <w:tabs>
        <w:tab w:val="left" w:pos="1440"/>
        <w:tab w:val="right" w:pos="8640"/>
      </w:tabs>
      <w:spacing w:after="180"/>
      <w:ind w:left="1440" w:right="1800" w:hanging="1152"/>
    </w:pPr>
    <w:rPr>
      <w:rFonts w:asciiTheme="minorHAnsi" w:hAnsiTheme="minorHAnsi" w:cstheme="minorHAnsi"/>
      <w:noProof/>
      <w:color w:val="003C79"/>
      <w:sz w:val="22"/>
      <w:szCs w:val="22"/>
    </w:rPr>
  </w:style>
  <w:style w:type="paragraph" w:customStyle="1" w:styleId="TT-TableTitle">
    <w:name w:val="TT-Table Title"/>
    <w:basedOn w:val="Caption"/>
    <w:link w:val="TT-TableTitleChar"/>
    <w:uiPriority w:val="99"/>
    <w:rsid w:val="00EA7A7B"/>
    <w:rPr>
      <w:rFonts w:asciiTheme="minorHAnsi" w:hAnsiTheme="minorHAnsi" w:cstheme="minorHAnsi"/>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line="240" w:lineRule="atLeast"/>
      <w:ind w:left="0" w:firstLine="0"/>
      <w:jc w:val="center"/>
    </w:pPr>
    <w:rPr>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uiPriority w:val="4"/>
    <w:qFormat/>
    <w:rsid w:val="00E25711"/>
    <w:rPr>
      <w:rFonts w:ascii="Franklin Gothic Medium" w:hAnsi="Franklin Gothic Medium"/>
      <w:sz w:val="20"/>
    </w:rPr>
  </w:style>
  <w:style w:type="paragraph" w:customStyle="1" w:styleId="Heading0">
    <w:name w:val="Heading 0"/>
    <w:aliases w:val="H0-Chap Head"/>
    <w:basedOn w:val="Title"/>
    <w:rsid w:val="00A028F3"/>
    <w:rPr>
      <w:rFonts w:asciiTheme="minorHAnsi" w:hAnsiTheme="minorHAnsi" w:cstheme="minorHAnsi"/>
    </w:rPr>
  </w:style>
  <w:style w:type="paragraph" w:customStyle="1" w:styleId="Header-1">
    <w:name w:val="Header-1"/>
    <w:basedOn w:val="Heading1"/>
    <w:rsid w:val="00E25711"/>
    <w:pPr>
      <w:tabs>
        <w:tab w:val="clear" w:pos="1152"/>
      </w:tabs>
      <w:spacing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uiPriority w:val="6"/>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line="240" w:lineRule="atLeast"/>
      <w:ind w:left="0" w:firstLine="0"/>
    </w:pPr>
    <w:rPr>
      <w:rFonts w:cs="Times New Roman Bold"/>
      <w:b w:val="0"/>
      <w:i/>
      <w:sz w:val="24"/>
    </w:rPr>
  </w:style>
  <w:style w:type="paragraph" w:customStyle="1" w:styleId="TF-TblFN">
    <w:name w:val="TF-Tbl FN"/>
    <w:basedOn w:val="FootnoteText"/>
    <w:rsid w:val="00E25711"/>
    <w:rPr>
      <w:rFonts w:ascii="Franklin Gothic Medium" w:hAnsi="Franklin Gothic Medium"/>
    </w:rPr>
  </w:style>
  <w:style w:type="paragraph" w:customStyle="1" w:styleId="NormalSS">
    <w:name w:val="NormalSS"/>
    <w:basedOn w:val="Normal"/>
    <w:link w:val="NormalSSChar"/>
    <w:qFormat/>
    <w:rsid w:val="00C300D8"/>
    <w:pPr>
      <w:tabs>
        <w:tab w:val="left" w:pos="432"/>
      </w:tabs>
      <w:spacing w:after="240" w:line="240" w:lineRule="auto"/>
      <w:ind w:firstLine="432"/>
      <w:jc w:val="both"/>
    </w:pPr>
    <w:rPr>
      <w:szCs w:val="24"/>
    </w:rPr>
  </w:style>
  <w:style w:type="character" w:customStyle="1" w:styleId="NormalSSChar">
    <w:name w:val="NormalSS Char"/>
    <w:basedOn w:val="DefaultParagraphFont"/>
    <w:link w:val="NormalSS"/>
    <w:rsid w:val="00C300D8"/>
    <w:rPr>
      <w:rFonts w:ascii="Garamond" w:hAnsi="Garamond"/>
      <w:sz w:val="24"/>
      <w:szCs w:val="24"/>
    </w:rPr>
  </w:style>
  <w:style w:type="paragraph" w:styleId="BodyText">
    <w:name w:val="Body Text"/>
    <w:basedOn w:val="Normal"/>
    <w:link w:val="BodyTextChar"/>
    <w:semiHidden/>
    <w:rsid w:val="00C300D8"/>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semiHidden/>
    <w:rsid w:val="00C300D8"/>
    <w:rPr>
      <w:sz w:val="22"/>
    </w:rPr>
  </w:style>
  <w:style w:type="paragraph" w:customStyle="1" w:styleId="AbtHeadB">
    <w:name w:val="AbtHead B"/>
    <w:basedOn w:val="Normal"/>
    <w:next w:val="BodyText"/>
    <w:uiPriority w:val="99"/>
    <w:rsid w:val="00C300D8"/>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styleId="BalloonText">
    <w:name w:val="Balloon Text"/>
    <w:basedOn w:val="Normal"/>
    <w:link w:val="BalloonTextChar"/>
    <w:uiPriority w:val="99"/>
    <w:semiHidden/>
    <w:unhideWhenUsed/>
    <w:rsid w:val="001059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983"/>
    <w:rPr>
      <w:rFonts w:ascii="Tahoma" w:hAnsi="Tahoma" w:cs="Tahoma"/>
      <w:sz w:val="16"/>
      <w:szCs w:val="16"/>
    </w:rPr>
  </w:style>
  <w:style w:type="character" w:customStyle="1" w:styleId="FooterChar">
    <w:name w:val="Footer Char"/>
    <w:basedOn w:val="DefaultParagraphFont"/>
    <w:link w:val="Footer"/>
    <w:uiPriority w:val="99"/>
    <w:rsid w:val="00F67C8E"/>
    <w:rPr>
      <w:rFonts w:ascii="Garamond" w:hAnsi="Garamond"/>
      <w:sz w:val="24"/>
    </w:rPr>
  </w:style>
  <w:style w:type="paragraph" w:styleId="ListParagraph">
    <w:name w:val="List Paragraph"/>
    <w:basedOn w:val="Normal"/>
    <w:uiPriority w:val="34"/>
    <w:qFormat/>
    <w:rsid w:val="005338FE"/>
    <w:pPr>
      <w:ind w:left="720"/>
      <w:contextualSpacing/>
    </w:pPr>
  </w:style>
  <w:style w:type="paragraph" w:styleId="Caption">
    <w:name w:val="caption"/>
    <w:basedOn w:val="Normal"/>
    <w:next w:val="Normal"/>
    <w:unhideWhenUsed/>
    <w:qFormat/>
    <w:rsid w:val="00105554"/>
    <w:pPr>
      <w:keepNext/>
      <w:keepLines/>
      <w:widowControl w:val="0"/>
      <w:tabs>
        <w:tab w:val="left" w:pos="1440"/>
      </w:tabs>
      <w:spacing w:after="120" w:line="264" w:lineRule="auto"/>
      <w:ind w:left="1440" w:hanging="1440"/>
    </w:pPr>
    <w:rPr>
      <w:rFonts w:ascii="Calibri" w:hAnsi="Calibri"/>
      <w:b/>
      <w:bCs/>
      <w:sz w:val="22"/>
      <w:szCs w:val="24"/>
    </w:rPr>
  </w:style>
  <w:style w:type="paragraph" w:customStyle="1" w:styleId="ExhibitRowHeader">
    <w:name w:val="Exhibit Row Header"/>
    <w:basedOn w:val="BodyText"/>
    <w:rsid w:val="0009612E"/>
    <w:pPr>
      <w:tabs>
        <w:tab w:val="clear" w:pos="720"/>
        <w:tab w:val="clear" w:pos="1080"/>
        <w:tab w:val="clear" w:pos="1440"/>
        <w:tab w:val="clear" w:pos="1800"/>
      </w:tabs>
      <w:spacing w:before="20" w:after="20" w:line="240" w:lineRule="auto"/>
    </w:pPr>
    <w:rPr>
      <w:rFonts w:ascii="Arial" w:hAnsi="Arial" w:cs="Arial"/>
      <w:b/>
      <w:color w:val="F8F8F8"/>
      <w:sz w:val="20"/>
      <w:szCs w:val="24"/>
    </w:rPr>
  </w:style>
  <w:style w:type="paragraph" w:customStyle="1" w:styleId="ExhibitText">
    <w:name w:val="Exhibit Text"/>
    <w:basedOn w:val="Normal"/>
    <w:qFormat/>
    <w:rsid w:val="0009612E"/>
    <w:pPr>
      <w:spacing w:before="40" w:after="40" w:line="264" w:lineRule="auto"/>
    </w:pPr>
    <w:rPr>
      <w:rFonts w:ascii="Arial" w:hAnsi="Arial" w:cs="Arial"/>
      <w:bCs/>
      <w:color w:val="000000"/>
      <w:sz w:val="20"/>
      <w:szCs w:val="24"/>
    </w:rPr>
  </w:style>
  <w:style w:type="paragraph" w:customStyle="1" w:styleId="ExhibitColumnHeader">
    <w:name w:val="Exhibit Column Header"/>
    <w:basedOn w:val="ExhibitRowHeader"/>
    <w:qFormat/>
    <w:rsid w:val="0009612E"/>
    <w:rPr>
      <w:color w:val="000000" w:themeColor="text1"/>
    </w:rPr>
  </w:style>
  <w:style w:type="character" w:styleId="CommentReference">
    <w:name w:val="annotation reference"/>
    <w:basedOn w:val="DefaultParagraphFont"/>
    <w:uiPriority w:val="99"/>
    <w:unhideWhenUsed/>
    <w:rsid w:val="0025431D"/>
    <w:rPr>
      <w:sz w:val="16"/>
      <w:szCs w:val="16"/>
    </w:rPr>
  </w:style>
  <w:style w:type="paragraph" w:styleId="CommentText">
    <w:name w:val="annotation text"/>
    <w:basedOn w:val="Normal"/>
    <w:link w:val="CommentTextChar"/>
    <w:uiPriority w:val="99"/>
    <w:unhideWhenUsed/>
    <w:rsid w:val="0025431D"/>
    <w:pPr>
      <w:spacing w:line="240" w:lineRule="auto"/>
    </w:pPr>
    <w:rPr>
      <w:sz w:val="20"/>
    </w:rPr>
  </w:style>
  <w:style w:type="character" w:customStyle="1" w:styleId="CommentTextChar">
    <w:name w:val="Comment Text Char"/>
    <w:basedOn w:val="DefaultParagraphFont"/>
    <w:link w:val="CommentText"/>
    <w:uiPriority w:val="99"/>
    <w:rsid w:val="0025431D"/>
    <w:rPr>
      <w:rFonts w:ascii="Garamond" w:hAnsi="Garamond"/>
    </w:rPr>
  </w:style>
  <w:style w:type="paragraph" w:styleId="CommentSubject">
    <w:name w:val="annotation subject"/>
    <w:basedOn w:val="CommentText"/>
    <w:next w:val="CommentText"/>
    <w:link w:val="CommentSubjectChar"/>
    <w:uiPriority w:val="99"/>
    <w:semiHidden/>
    <w:unhideWhenUsed/>
    <w:rsid w:val="0025431D"/>
    <w:rPr>
      <w:b/>
      <w:bCs/>
    </w:rPr>
  </w:style>
  <w:style w:type="character" w:customStyle="1" w:styleId="CommentSubjectChar">
    <w:name w:val="Comment Subject Char"/>
    <w:basedOn w:val="CommentTextChar"/>
    <w:link w:val="CommentSubject"/>
    <w:uiPriority w:val="99"/>
    <w:semiHidden/>
    <w:rsid w:val="0025431D"/>
    <w:rPr>
      <w:rFonts w:ascii="Garamond" w:hAnsi="Garamond"/>
      <w:b/>
      <w:bCs/>
    </w:rPr>
  </w:style>
  <w:style w:type="character" w:customStyle="1" w:styleId="Heading8Char">
    <w:name w:val="Heading 8 Char"/>
    <w:basedOn w:val="DefaultParagraphFont"/>
    <w:link w:val="Heading8"/>
    <w:uiPriority w:val="9"/>
    <w:semiHidden/>
    <w:rsid w:val="002569C8"/>
    <w:rPr>
      <w:rFonts w:asciiTheme="majorHAnsi" w:eastAsiaTheme="majorEastAsia" w:hAnsiTheme="majorHAnsi" w:cstheme="majorBidi"/>
      <w:color w:val="404040" w:themeColor="text1" w:themeTint="BF"/>
    </w:rPr>
  </w:style>
  <w:style w:type="character" w:styleId="Hyperlink">
    <w:name w:val="Hyperlink"/>
    <w:basedOn w:val="DefaultParagraphFont"/>
    <w:uiPriority w:val="99"/>
    <w:rsid w:val="00DB1D06"/>
    <w:rPr>
      <w:rFonts w:asciiTheme="minorHAnsi" w:hAnsiTheme="minorHAnsi" w:cstheme="minorHAnsi"/>
      <w:noProof/>
      <w:color w:val="0000FF"/>
      <w:sz w:val="22"/>
      <w:szCs w:val="22"/>
      <w:u w:val="single"/>
    </w:rPr>
  </w:style>
  <w:style w:type="paragraph" w:customStyle="1" w:styleId="ReportCover-AuthorName">
    <w:name w:val="ReportCover-AuthorName"/>
    <w:basedOn w:val="Normal"/>
    <w:rsid w:val="0026126B"/>
    <w:rPr>
      <w:rFonts w:ascii="Franklin Gothic Medium" w:hAnsi="Franklin Gothic Medium"/>
      <w:color w:val="003C79"/>
      <w:sz w:val="22"/>
      <w:szCs w:val="22"/>
    </w:rPr>
  </w:style>
  <w:style w:type="paragraph" w:customStyle="1" w:styleId="ReportCover-AuthorsHead">
    <w:name w:val="ReportCover-AuthorsHead"/>
    <w:basedOn w:val="Normal"/>
    <w:rsid w:val="0026126B"/>
    <w:rPr>
      <w:rFonts w:ascii="Franklin Gothic Medium" w:hAnsi="Franklin Gothic Medium"/>
      <w:b/>
      <w:color w:val="003C79"/>
      <w:szCs w:val="24"/>
    </w:rPr>
  </w:style>
  <w:style w:type="paragraph" w:customStyle="1" w:styleId="ReportCover-Date">
    <w:name w:val="ReportCover-Date"/>
    <w:basedOn w:val="Normal"/>
    <w:rsid w:val="0026126B"/>
    <w:pPr>
      <w:spacing w:after="840" w:line="260" w:lineRule="exact"/>
    </w:pPr>
    <w:rPr>
      <w:rFonts w:ascii="Franklin Gothic Medium" w:hAnsi="Franklin Gothic Medium"/>
      <w:b/>
      <w:color w:val="003C79"/>
    </w:rPr>
  </w:style>
  <w:style w:type="paragraph" w:customStyle="1" w:styleId="ReportCover-BlankBottom">
    <w:name w:val="ReportCover-BlankBottom"/>
    <w:basedOn w:val="Normal"/>
    <w:rsid w:val="0026126B"/>
    <w:pPr>
      <w:spacing w:line="40" w:lineRule="exact"/>
      <w:ind w:left="3024"/>
    </w:pPr>
    <w:rPr>
      <w:rFonts w:ascii="Franklin Gothic Medium" w:hAnsi="Franklin Gothic Medium"/>
      <w:color w:val="003C79"/>
      <w:szCs w:val="24"/>
    </w:rPr>
  </w:style>
  <w:style w:type="paragraph" w:customStyle="1" w:styleId="ReportCover-Prepared">
    <w:name w:val="ReportCover-Prepared"/>
    <w:basedOn w:val="Normal"/>
    <w:rsid w:val="0026126B"/>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26126B"/>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26126B"/>
    <w:pPr>
      <w:spacing w:line="420" w:lineRule="exact"/>
    </w:pPr>
    <w:rPr>
      <w:rFonts w:ascii="Franklin Gothic Medium" w:hAnsi="Franklin Gothic Medium"/>
      <w:b/>
      <w:color w:val="003C79"/>
      <w:sz w:val="40"/>
      <w:szCs w:val="40"/>
    </w:rPr>
  </w:style>
  <w:style w:type="character" w:customStyle="1" w:styleId="TT-TableTitleChar">
    <w:name w:val="TT-Table Title Char"/>
    <w:basedOn w:val="DefaultParagraphFont"/>
    <w:link w:val="TT-TableTitle"/>
    <w:uiPriority w:val="99"/>
    <w:rsid w:val="00EA7A7B"/>
    <w:rPr>
      <w:rFonts w:asciiTheme="minorHAnsi" w:hAnsiTheme="minorHAnsi" w:cstheme="minorHAnsi"/>
      <w:b/>
      <w:bCs/>
      <w:sz w:val="22"/>
      <w:szCs w:val="24"/>
    </w:rPr>
  </w:style>
  <w:style w:type="paragraph" w:styleId="NoSpacing">
    <w:name w:val="No Spacing"/>
    <w:uiPriority w:val="1"/>
    <w:qFormat/>
    <w:rsid w:val="00B454F9"/>
    <w:rPr>
      <w:rFonts w:ascii="Myriad Pro" w:hAnsi="Myriad Pro" w:cstheme="minorBidi"/>
      <w:sz w:val="22"/>
      <w:szCs w:val="22"/>
    </w:rPr>
  </w:style>
  <w:style w:type="table" w:styleId="TableGrid">
    <w:name w:val="Table Grid"/>
    <w:basedOn w:val="TableNormal"/>
    <w:uiPriority w:val="59"/>
    <w:rsid w:val="0070013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uiPriority w:val="99"/>
    <w:qFormat/>
    <w:rsid w:val="0070013A"/>
    <w:pPr>
      <w:numPr>
        <w:numId w:val="4"/>
      </w:numPr>
      <w:tabs>
        <w:tab w:val="left" w:pos="360"/>
      </w:tabs>
      <w:spacing w:after="180"/>
      <w:ind w:right="360"/>
      <w:jc w:val="both"/>
    </w:pPr>
    <w:rPr>
      <w:sz w:val="24"/>
      <w:szCs w:val="24"/>
    </w:rPr>
  </w:style>
  <w:style w:type="character" w:customStyle="1" w:styleId="FootnoteTextChar">
    <w:name w:val="Footnote Text Char"/>
    <w:aliases w:val="F1 Char"/>
    <w:basedOn w:val="DefaultParagraphFont"/>
    <w:link w:val="FootnoteText"/>
    <w:uiPriority w:val="2"/>
    <w:rsid w:val="004176D0"/>
    <w:rPr>
      <w:rFonts w:asciiTheme="minorHAnsi" w:hAnsiTheme="minorHAnsi"/>
      <w:sz w:val="16"/>
    </w:rPr>
  </w:style>
  <w:style w:type="character" w:styleId="FootnoteReference">
    <w:name w:val="footnote reference"/>
    <w:basedOn w:val="DefaultParagraphFont"/>
    <w:uiPriority w:val="99"/>
    <w:unhideWhenUsed/>
    <w:rsid w:val="004176D0"/>
    <w:rPr>
      <w:vertAlign w:val="superscript"/>
    </w:rPr>
  </w:style>
  <w:style w:type="character" w:customStyle="1" w:styleId="Heading1Char">
    <w:name w:val="Heading 1 Char"/>
    <w:aliases w:val="H1-Sec.Head Char"/>
    <w:basedOn w:val="DefaultParagraphFont"/>
    <w:link w:val="Heading1"/>
    <w:uiPriority w:val="99"/>
    <w:locked/>
    <w:rsid w:val="0021456A"/>
    <w:rPr>
      <w:rFonts w:ascii="Calibri" w:hAnsi="Calibri"/>
      <w:b/>
      <w:sz w:val="28"/>
    </w:rPr>
  </w:style>
  <w:style w:type="character" w:customStyle="1" w:styleId="HeaderChar">
    <w:name w:val="Header Char"/>
    <w:basedOn w:val="DefaultParagraphFont"/>
    <w:link w:val="Header"/>
    <w:uiPriority w:val="99"/>
    <w:locked/>
    <w:rsid w:val="006A686D"/>
    <w:rPr>
      <w:rFonts w:ascii="Garamond" w:hAnsi="Garamond"/>
      <w:sz w:val="16"/>
    </w:rPr>
  </w:style>
  <w:style w:type="character" w:customStyle="1" w:styleId="medium-normal">
    <w:name w:val="medium-normal"/>
    <w:basedOn w:val="DefaultParagraphFont"/>
    <w:rsid w:val="001E54DB"/>
  </w:style>
  <w:style w:type="paragraph" w:styleId="NormalWeb">
    <w:name w:val="Normal (Web)"/>
    <w:basedOn w:val="Normal"/>
    <w:uiPriority w:val="99"/>
    <w:unhideWhenUsed/>
    <w:rsid w:val="001E54DB"/>
    <w:pPr>
      <w:spacing w:before="100" w:beforeAutospacing="1" w:after="100" w:afterAutospacing="1" w:line="240" w:lineRule="auto"/>
    </w:pPr>
    <w:rPr>
      <w:rFonts w:ascii="Times New Roman" w:hAnsi="Times New Roman"/>
      <w:szCs w:val="24"/>
    </w:rPr>
  </w:style>
  <w:style w:type="character" w:styleId="Emphasis">
    <w:name w:val="Emphasis"/>
    <w:basedOn w:val="DefaultParagraphFont"/>
    <w:uiPriority w:val="20"/>
    <w:qFormat/>
    <w:rsid w:val="001E54DB"/>
    <w:rPr>
      <w:i/>
      <w:iCs/>
    </w:rPr>
  </w:style>
  <w:style w:type="paragraph" w:styleId="PlainText">
    <w:name w:val="Plain Text"/>
    <w:basedOn w:val="Normal"/>
    <w:link w:val="PlainTextChar"/>
    <w:uiPriority w:val="99"/>
    <w:semiHidden/>
    <w:unhideWhenUsed/>
    <w:rsid w:val="001E54DB"/>
    <w:pPr>
      <w:spacing w:line="240" w:lineRule="auto"/>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1E54DB"/>
    <w:rPr>
      <w:rFonts w:ascii="Consolas" w:hAnsi="Consolas" w:eastAsiaTheme="minorHAnsi" w:cstheme="minorBidi"/>
      <w:sz w:val="21"/>
      <w:szCs w:val="21"/>
    </w:rPr>
  </w:style>
  <w:style w:type="paragraph" w:customStyle="1" w:styleId="bodytext0">
    <w:name w:val="bodytext"/>
    <w:basedOn w:val="Normal"/>
    <w:rsid w:val="001E54DB"/>
    <w:pPr>
      <w:spacing w:before="100" w:beforeAutospacing="1" w:after="100" w:afterAutospacing="1" w:line="240" w:lineRule="auto"/>
    </w:pPr>
    <w:rPr>
      <w:rFonts w:ascii="Arial" w:hAnsi="Arial" w:cs="Arial"/>
      <w:color w:val="333333"/>
      <w:sz w:val="18"/>
      <w:szCs w:val="18"/>
    </w:rPr>
  </w:style>
  <w:style w:type="character" w:customStyle="1" w:styleId="programtitle1">
    <w:name w:val="programtitle1"/>
    <w:basedOn w:val="DefaultParagraphFont"/>
    <w:rsid w:val="001E54DB"/>
    <w:rPr>
      <w:rFonts w:ascii="Verdana" w:hAnsi="Verdana" w:hint="default"/>
      <w:b/>
      <w:bCs/>
      <w:caps/>
      <w:color w:val="333333"/>
      <w:sz w:val="24"/>
      <w:szCs w:val="24"/>
    </w:rPr>
  </w:style>
  <w:style w:type="paragraph" w:styleId="Title">
    <w:name w:val="Title"/>
    <w:basedOn w:val="Normal"/>
    <w:link w:val="TitleChar"/>
    <w:qFormat/>
    <w:rsid w:val="00B81DD6"/>
    <w:pPr>
      <w:widowControl w:val="0"/>
      <w:spacing w:after="240" w:line="240" w:lineRule="auto"/>
      <w:jc w:val="center"/>
    </w:pPr>
    <w:rPr>
      <w:rFonts w:ascii="Calibri" w:hAnsi="Calibri"/>
      <w:b/>
      <w:color w:val="003C79"/>
      <w:sz w:val="32"/>
    </w:rPr>
  </w:style>
  <w:style w:type="character" w:customStyle="1" w:styleId="TitleChar">
    <w:name w:val="Title Char"/>
    <w:basedOn w:val="DefaultParagraphFont"/>
    <w:link w:val="Title"/>
    <w:rsid w:val="00B81DD6"/>
    <w:rPr>
      <w:rFonts w:ascii="Calibri" w:hAnsi="Calibri"/>
      <w:b/>
      <w:color w:val="003C79"/>
      <w:sz w:val="32"/>
    </w:rPr>
  </w:style>
  <w:style w:type="paragraph" w:styleId="TOCHeading">
    <w:name w:val="TOC Heading"/>
    <w:basedOn w:val="Heading1"/>
    <w:next w:val="Normal"/>
    <w:uiPriority w:val="39"/>
    <w:semiHidden/>
    <w:unhideWhenUsed/>
    <w:qFormat/>
    <w:rsid w:val="00B05A51"/>
    <w:pPr>
      <w:keepLines/>
      <w:tabs>
        <w:tab w:val="clear" w:pos="1152"/>
      </w:tabs>
      <w:spacing w:before="480" w:line="276" w:lineRule="auto"/>
      <w:ind w:left="0" w:firstLine="0"/>
      <w:outlineLvl w:val="9"/>
    </w:pPr>
    <w:rPr>
      <w:rFonts w:asciiTheme="majorHAnsi" w:eastAsiaTheme="majorEastAsia" w:hAnsiTheme="majorHAnsi" w:cstheme="majorBidi"/>
      <w:bCs/>
      <w:color w:val="365F91" w:themeColor="accent1" w:themeShade="BF"/>
      <w:szCs w:val="28"/>
      <w:lang w:eastAsia="ja-JP"/>
    </w:rPr>
  </w:style>
  <w:style w:type="paragraph" w:styleId="TableofFigures">
    <w:name w:val="table of figures"/>
    <w:basedOn w:val="Normal"/>
    <w:next w:val="Normal"/>
    <w:uiPriority w:val="99"/>
    <w:unhideWhenUsed/>
    <w:rsid w:val="00085545"/>
  </w:style>
  <w:style w:type="character" w:customStyle="1" w:styleId="Heading2Char">
    <w:name w:val="Heading 2 Char"/>
    <w:aliases w:val="H2-Sec. Head Char"/>
    <w:basedOn w:val="DefaultParagraphFont"/>
    <w:link w:val="Heading2"/>
    <w:rsid w:val="00150417"/>
    <w:rPr>
      <w:rFonts w:asciiTheme="minorHAnsi" w:hAnsiTheme="minorHAnsi" w:cstheme="minorHAnsi"/>
      <w:b/>
      <w:sz w:val="28"/>
      <w:szCs w:val="28"/>
    </w:rPr>
  </w:style>
  <w:style w:type="character" w:customStyle="1" w:styleId="Heading3Char">
    <w:name w:val="Heading 3 Char"/>
    <w:aliases w:val="H3-Sec. Head Char"/>
    <w:basedOn w:val="DefaultParagraphFont"/>
    <w:link w:val="Heading3"/>
    <w:uiPriority w:val="9"/>
    <w:rsid w:val="007B254C"/>
    <w:rPr>
      <w:rFonts w:asciiTheme="minorHAnsi" w:eastAsiaTheme="majorEastAsia" w:hAnsiTheme="minorHAnsi" w:cstheme="minorHAnsi"/>
      <w:color w:val="243F60" w:themeColor="accent1" w:themeShade="7F"/>
      <w:kern w:val="2"/>
      <w:sz w:val="24"/>
      <w:szCs w:val="24"/>
      <w14:ligatures w14:val="standardContextual"/>
    </w:rPr>
  </w:style>
  <w:style w:type="character" w:customStyle="1" w:styleId="Heading4Char">
    <w:name w:val="Heading 4 Char"/>
    <w:aliases w:val="H4 Sec.Heading Char"/>
    <w:basedOn w:val="DefaultParagraphFont"/>
    <w:link w:val="Heading4"/>
    <w:rsid w:val="007B254C"/>
    <w:rPr>
      <w:rFonts w:ascii="Calibri" w:hAnsi="Calibri"/>
      <w:b/>
      <w:i/>
      <w:sz w:val="24"/>
    </w:rPr>
  </w:style>
  <w:style w:type="character" w:customStyle="1" w:styleId="Heading5Char">
    <w:name w:val="Heading 5 Char"/>
    <w:basedOn w:val="DefaultParagraphFont"/>
    <w:link w:val="Heading5"/>
    <w:rsid w:val="007B254C"/>
    <w:rPr>
      <w:rFonts w:ascii="Garamond" w:hAnsi="Garamond"/>
      <w:sz w:val="24"/>
    </w:rPr>
  </w:style>
  <w:style w:type="character" w:customStyle="1" w:styleId="Heading6Char">
    <w:name w:val="Heading 6 Char"/>
    <w:basedOn w:val="DefaultParagraphFont"/>
    <w:link w:val="Heading6"/>
    <w:rsid w:val="007B254C"/>
    <w:rPr>
      <w:rFonts w:ascii="Garamond" w:hAnsi="Garamond"/>
      <w:b/>
      <w:caps/>
      <w:sz w:val="24"/>
    </w:rPr>
  </w:style>
  <w:style w:type="character" w:customStyle="1" w:styleId="Heading7Char">
    <w:name w:val="Heading 7 Char"/>
    <w:basedOn w:val="DefaultParagraphFont"/>
    <w:link w:val="Heading7"/>
    <w:rsid w:val="007B254C"/>
    <w:rPr>
      <w:rFonts w:ascii="Garamond" w:hAnsi="Garamond"/>
      <w:sz w:val="24"/>
    </w:rPr>
  </w:style>
  <w:style w:type="paragraph" w:styleId="Revision">
    <w:name w:val="Revision"/>
    <w:hidden/>
    <w:uiPriority w:val="99"/>
    <w:semiHidden/>
    <w:rsid w:val="00B330BA"/>
    <w:rPr>
      <w:rFonts w:ascii="Garamond" w:hAnsi="Garamond"/>
      <w:sz w:val="24"/>
    </w:rPr>
  </w:style>
  <w:style w:type="paragraph" w:customStyle="1" w:styleId="TableHeaderCenter">
    <w:name w:val="Table Header Center"/>
    <w:basedOn w:val="Normal"/>
    <w:uiPriority w:val="99"/>
    <w:rsid w:val="00541782"/>
    <w:pPr>
      <w:spacing w:before="120" w:after="60" w:line="240" w:lineRule="auto"/>
      <w:jc w:val="center"/>
    </w:pPr>
    <w:rPr>
      <w:rFonts w:ascii="Lucida Sans" w:eastAsia="Calibri" w:hAnsi="Lucida Sans" w:cs="Lucida Sans"/>
      <w:sz w:val="18"/>
      <w:szCs w:val="18"/>
    </w:rPr>
  </w:style>
  <w:style w:type="paragraph" w:customStyle="1" w:styleId="TableHeaderLeft">
    <w:name w:val="Table Header Left"/>
    <w:basedOn w:val="Normal"/>
    <w:uiPriority w:val="99"/>
    <w:rsid w:val="00541782"/>
    <w:pPr>
      <w:spacing w:before="120" w:after="60" w:line="240" w:lineRule="auto"/>
    </w:pPr>
    <w:rPr>
      <w:rFonts w:ascii="Lucida Sans" w:eastAsia="Calibri" w:hAnsi="Lucida Sans" w:cs="Lucida Sans"/>
      <w:sz w:val="18"/>
      <w:szCs w:val="18"/>
    </w:rPr>
  </w:style>
  <w:style w:type="paragraph" w:customStyle="1" w:styleId="TableText">
    <w:name w:val="Table Text"/>
    <w:basedOn w:val="Normal"/>
    <w:uiPriority w:val="99"/>
    <w:rsid w:val="00541782"/>
    <w:pPr>
      <w:spacing w:line="240" w:lineRule="auto"/>
    </w:pPr>
    <w:rPr>
      <w:rFonts w:ascii="Lucida Sans" w:eastAsia="Calibri" w:hAnsi="Lucida Sans" w:cs="Lucida Sans"/>
      <w:sz w:val="18"/>
      <w:szCs w:val="18"/>
    </w:rPr>
  </w:style>
  <w:style w:type="character" w:styleId="FollowedHyperlink">
    <w:name w:val="FollowedHyperlink"/>
    <w:basedOn w:val="DefaultParagraphFont"/>
    <w:uiPriority w:val="99"/>
    <w:semiHidden/>
    <w:unhideWhenUsed/>
    <w:rsid w:val="00D61B67"/>
    <w:rPr>
      <w:color w:val="800080" w:themeColor="followedHyperlink"/>
      <w:u w:val="single"/>
    </w:rPr>
  </w:style>
  <w:style w:type="paragraph" w:customStyle="1" w:styleId="CoverPage-Title">
    <w:name w:val="CoverPage-Title"/>
    <w:basedOn w:val="Normal"/>
    <w:rsid w:val="00EA7A7B"/>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basedOn w:val="Normal"/>
    <w:rsid w:val="00EA7A7B"/>
    <w:pPr>
      <w:spacing w:before="1200" w:after="1200"/>
      <w:ind w:left="1812" w:hanging="1092"/>
      <w:contextualSpacing/>
    </w:pPr>
    <w:rPr>
      <w:rFonts w:ascii="Franklin Gothic Medium" w:hAnsi="Franklin Gothic Medium"/>
      <w:color w:val="003C79"/>
      <w:sz w:val="32"/>
      <w:szCs w:val="28"/>
    </w:rPr>
  </w:style>
  <w:style w:type="paragraph" w:customStyle="1" w:styleId="BodyTextPostHead">
    <w:name w:val="Body Text_Post Head"/>
    <w:basedOn w:val="BodyText"/>
    <w:qFormat/>
    <w:rsid w:val="007343DA"/>
    <w:pPr>
      <w:tabs>
        <w:tab w:val="clear" w:pos="720"/>
        <w:tab w:val="clear" w:pos="1080"/>
        <w:tab w:val="clear" w:pos="1440"/>
        <w:tab w:val="clear" w:pos="1800"/>
      </w:tabs>
      <w:spacing w:line="240" w:lineRule="auto"/>
    </w:pPr>
    <w:rPr>
      <w:rFonts w:asciiTheme="minorHAnsi" w:hAnsiTheme="minorHAnsi"/>
      <w:sz w:val="23"/>
      <w:szCs w:val="24"/>
    </w:rPr>
  </w:style>
  <w:style w:type="character" w:customStyle="1" w:styleId="L1-FlLSp12Char">
    <w:name w:val="L1-FlL Sp&amp;1/2 Char"/>
    <w:basedOn w:val="DefaultParagraphFont"/>
    <w:link w:val="L1-FlLSp12"/>
    <w:rsid w:val="00D526C1"/>
    <w:rPr>
      <w:rFonts w:asciiTheme="minorHAnsi" w:hAnsiTheme="minorHAnsi" w:cstheme="minorHAnsi"/>
      <w:sz w:val="22"/>
      <w:szCs w:val="22"/>
    </w:rPr>
  </w:style>
  <w:style w:type="paragraph" w:customStyle="1" w:styleId="ET-ExhibitTitle">
    <w:name w:val="ET-Exhibit Title"/>
    <w:basedOn w:val="Normal"/>
    <w:link w:val="ET-ExhibitTitleChar"/>
    <w:rsid w:val="006D419F"/>
    <w:pPr>
      <w:keepNext/>
      <w:keepLines/>
      <w:pBdr>
        <w:top w:val="single" w:sz="12" w:space="0" w:color="auto"/>
      </w:pBdr>
      <w:tabs>
        <w:tab w:val="left" w:pos="1440"/>
      </w:tabs>
      <w:spacing w:before="360" w:after="120" w:line="240" w:lineRule="auto"/>
      <w:ind w:left="1440" w:hanging="1440"/>
    </w:pPr>
    <w:rPr>
      <w:rFonts w:asciiTheme="minorHAnsi" w:hAnsiTheme="minorHAnsi" w:cstheme="minorHAnsi"/>
      <w:b/>
      <w:sz w:val="22"/>
      <w:szCs w:val="22"/>
      <w:lang w:eastAsia="ja-JP"/>
    </w:rPr>
  </w:style>
  <w:style w:type="character" w:customStyle="1" w:styleId="ET-ExhibitTitleChar">
    <w:name w:val="ET-Exhibit Title Char"/>
    <w:basedOn w:val="DefaultParagraphFont"/>
    <w:link w:val="ET-ExhibitTitle"/>
    <w:rsid w:val="0023285A"/>
    <w:rPr>
      <w:rFonts w:asciiTheme="minorHAnsi" w:hAnsiTheme="minorHAnsi" w:cstheme="minorHAnsi"/>
      <w:b/>
      <w:sz w:val="22"/>
      <w:szCs w:val="22"/>
      <w:lang w:eastAsia="ja-JP"/>
    </w:rPr>
  </w:style>
  <w:style w:type="table" w:customStyle="1" w:styleId="TableNCESBlue">
    <w:name w:val="Table NCES Blue"/>
    <w:basedOn w:val="TableNormal"/>
    <w:uiPriority w:val="99"/>
    <w:rsid w:val="0023285A"/>
    <w:rPr>
      <w:rFonts w:ascii="Publico Text" w:hAnsi="Publico Text"/>
    </w:rPr>
    <w:tblPr>
      <w:tblBorders>
        <w:bottom w:val="single" w:sz="12" w:space="0" w:color="003DA5"/>
      </w:tblBorders>
    </w:tblPr>
    <w:tblStylePr w:type="firstRow">
      <w:pPr>
        <w:jc w:val="left"/>
      </w:pPr>
      <w:tblPr/>
      <w:tcPr>
        <w:tcBorders>
          <w:top w:val="nil"/>
          <w:left w:val="nil"/>
          <w:bottom w:val="nil"/>
          <w:right w:val="nil"/>
          <w:insideH w:val="nil"/>
          <w:insideV w:val="nil"/>
          <w:tl2br w:val="nil"/>
          <w:tr2bl w:val="nil"/>
        </w:tcBorders>
        <w:shd w:val="clear" w:color="auto" w:fill="003DA5"/>
        <w:vAlign w:val="bottom"/>
      </w:tcPr>
    </w:tblStylePr>
  </w:style>
  <w:style w:type="character" w:styleId="Mention">
    <w:name w:val="Mention"/>
    <w:basedOn w:val="DefaultParagraphFont"/>
    <w:uiPriority w:val="99"/>
    <w:unhideWhenUsed/>
    <w:rsid w:val="001817E5"/>
    <w:rPr>
      <w:color w:val="2B579A"/>
      <w:shd w:val="clear" w:color="auto" w:fill="E1DFDD"/>
    </w:rPr>
  </w:style>
  <w:style w:type="character" w:styleId="PlaceholderText">
    <w:name w:val="Placeholder Text"/>
    <w:basedOn w:val="DefaultParagraphFont"/>
    <w:uiPriority w:val="99"/>
    <w:semiHidden/>
    <w:rsid w:val="003641BD"/>
    <w:rPr>
      <w:color w:val="808080"/>
    </w:rPr>
  </w:style>
  <w:style w:type="character" w:styleId="UnresolvedMention">
    <w:name w:val="Unresolved Mention"/>
    <w:basedOn w:val="DefaultParagraphFont"/>
    <w:uiPriority w:val="99"/>
    <w:unhideWhenUsed/>
    <w:rsid w:val="002F5F90"/>
    <w:rPr>
      <w:color w:val="605E5C"/>
      <w:shd w:val="clear" w:color="auto" w:fill="E1DFDD"/>
    </w:rPr>
  </w:style>
  <w:style w:type="paragraph" w:customStyle="1" w:styleId="pf0">
    <w:name w:val="pf0"/>
    <w:basedOn w:val="Normal"/>
    <w:rsid w:val="007D1097"/>
    <w:pPr>
      <w:spacing w:before="100" w:beforeAutospacing="1" w:after="100" w:afterAutospacing="1" w:line="240" w:lineRule="auto"/>
    </w:pPr>
    <w:rPr>
      <w:rFonts w:ascii="Times New Roman" w:hAnsi="Times New Roman"/>
      <w:szCs w:val="24"/>
    </w:rPr>
  </w:style>
  <w:style w:type="paragraph" w:customStyle="1" w:styleId="BodyTextPostHead0">
    <w:name w:val="Body Text Post Head"/>
    <w:aliases w:val="btp"/>
    <w:basedOn w:val="BodyText"/>
    <w:next w:val="BodyText"/>
    <w:qFormat/>
    <w:rsid w:val="007D1097"/>
    <w:pPr>
      <w:tabs>
        <w:tab w:val="clear" w:pos="720"/>
        <w:tab w:val="clear" w:pos="1080"/>
        <w:tab w:val="clear" w:pos="1440"/>
        <w:tab w:val="clear" w:pos="1800"/>
      </w:tabs>
      <w:spacing w:before="120" w:after="120" w:line="240" w:lineRule="auto"/>
    </w:pPr>
    <w:rPr>
      <w:rFonts w:ascii="Garamond" w:hAnsi="Garamond" w:eastAsiaTheme="majorEastAsia"/>
      <w:sz w:val="24"/>
      <w:szCs w:val="24"/>
    </w:rPr>
  </w:style>
  <w:style w:type="character" w:customStyle="1" w:styleId="cf01">
    <w:name w:val="cf01"/>
    <w:basedOn w:val="DefaultParagraphFont"/>
    <w:rsid w:val="00F67E38"/>
    <w:rPr>
      <w:rFonts w:ascii="Segoe UI" w:hAnsi="Segoe UI" w:cs="Segoe UI" w:hint="default"/>
      <w:sz w:val="18"/>
      <w:szCs w:val="18"/>
    </w:rPr>
  </w:style>
  <w:style w:type="character" w:customStyle="1" w:styleId="cf11">
    <w:name w:val="cf11"/>
    <w:basedOn w:val="DefaultParagraphFont"/>
    <w:rsid w:val="00F67E38"/>
    <w:rPr>
      <w:rFonts w:ascii="Segoe UI" w:hAnsi="Segoe UI" w:cs="Segoe UI" w:hint="default"/>
      <w:sz w:val="18"/>
      <w:szCs w:val="18"/>
    </w:rPr>
  </w:style>
  <w:style w:type="paragraph" w:customStyle="1" w:styleId="SL-SingleLinenospace">
    <w:name w:val="SL-Single Line (no space)"/>
    <w:basedOn w:val="Normal"/>
    <w:uiPriority w:val="1"/>
    <w:qFormat/>
    <w:rsid w:val="001952D0"/>
    <w:pPr>
      <w:spacing w:line="240" w:lineRule="auto"/>
    </w:pPr>
    <w:rPr>
      <w:rFonts w:ascii="Cambria" w:hAnsi="Cambria" w:eastAsiaTheme="minorHAnsi" w:cstheme="minorBidi"/>
      <w:sz w:val="22"/>
      <w:szCs w:val="22"/>
    </w:rPr>
  </w:style>
  <w:style w:type="table" w:customStyle="1" w:styleId="D3Table-Blue1">
    <w:name w:val="D3 Table-Blue 1"/>
    <w:basedOn w:val="TableNormal"/>
    <w:uiPriority w:val="99"/>
    <w:rsid w:val="0021619F"/>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ind w:left="43" w:leftChars="0"/>
        <w:jc w:val="center"/>
      </w:pPr>
      <w:rPr>
        <w:rFonts w:asciiTheme="minorHAnsi" w:hAnsiTheme="minorHAnsi"/>
        <w:b/>
        <w:color w:val="00467F"/>
        <w:sz w:val="20"/>
      </w:rPr>
      <w:tblPr/>
      <w:trPr>
        <w:cantSplit/>
        <w:tblHeader/>
      </w:trPr>
      <w:tcPr>
        <w:shd w:val="clear" w:color="auto" w:fill="BBE3F3"/>
      </w:tcPr>
    </w:tblStylePr>
    <w:tblStylePr w:type="firstCol">
      <w:rPr>
        <w:rFonts w:asciiTheme="minorHAnsi" w:hAnsiTheme="minorHAnsi"/>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https://www.reginfo.gov/public/do/PRAViewICR?ref_nbr=202208-1850-002" TargetMode="Externa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C5C832A0C89643A4A40C7B0AEEB616" ma:contentTypeVersion="17" ma:contentTypeDescription="Create a new document." ma:contentTypeScope="" ma:versionID="d8ccd4d91a17720b20ee1a2f9d2a078f">
  <xsd:schema xmlns:xsd="http://www.w3.org/2001/XMLSchema" xmlns:xs="http://www.w3.org/2001/XMLSchema" xmlns:p="http://schemas.microsoft.com/office/2006/metadata/properties" xmlns:ns2="e80188fe-b32c-4c88-9589-6593cc7114ae" xmlns:ns3="a00d0177-4f6b-4447-a8f4-b14c6f36dc6f" targetNamespace="http://schemas.microsoft.com/office/2006/metadata/properties" ma:root="true" ma:fieldsID="4ff3aa034b78c68c7ea2e4af526c833f" ns2:_="" ns3:_="">
    <xsd:import namespace="e80188fe-b32c-4c88-9589-6593cc7114ae"/>
    <xsd:import namespace="a00d0177-4f6b-4447-a8f4-b14c6f36d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188fe-b32c-4c88-9589-6593cc71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0d0177-4f6b-4447-a8f4-b14c6f36dc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11e98e-c0e2-42f6-bb0e-d967db773484}" ma:internalName="TaxCatchAll" ma:showField="CatchAllData" ma:web="a00d0177-4f6b-4447-a8f4-b14c6f36d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0d0177-4f6b-4447-a8f4-b14c6f36dc6f" xsi:nil="true"/>
    <lcf76f155ced4ddcb4097134ff3c332f xmlns="e80188fe-b32c-4c88-9589-6593cc7114ae">
      <Terms xmlns="http://schemas.microsoft.com/office/infopath/2007/PartnerControls"/>
    </lcf76f155ced4ddcb4097134ff3c332f>
    <SharedWithUsers xmlns="a00d0177-4f6b-4447-a8f4-b14c6f36dc6f">
      <UserInfo>
        <DisplayName>Elizabeth Eisenhauer</DisplayName>
        <AccountId>165</AccountId>
        <AccountType/>
      </UserInfo>
      <UserInfo>
        <DisplayName>Liz Park</DisplayName>
        <AccountId>100</AccountId>
        <AccountType/>
      </UserInfo>
      <UserInfo>
        <DisplayName>Jean Opsomer</DisplayName>
        <AccountId>286</AccountId>
        <AccountType/>
      </UserInfo>
      <UserInfo>
        <DisplayName>Heinrich Hock</DisplayName>
        <AccountId>251</AccountId>
        <AccountType/>
      </UserInfo>
    </SharedWithUsers>
  </documentManagement>
</p:properties>
</file>

<file path=customXml/itemProps1.xml><?xml version="1.0" encoding="utf-8"?>
<ds:datastoreItem xmlns:ds="http://schemas.openxmlformats.org/officeDocument/2006/customXml" ds:itemID="{4CBC33A9-A9D9-4D9A-B1F6-DC9DEC96C527}">
  <ds:schemaRefs>
    <ds:schemaRef ds:uri="http://schemas.openxmlformats.org/officeDocument/2006/bibliography"/>
  </ds:schemaRefs>
</ds:datastoreItem>
</file>

<file path=customXml/itemProps2.xml><?xml version="1.0" encoding="utf-8"?>
<ds:datastoreItem xmlns:ds="http://schemas.openxmlformats.org/officeDocument/2006/customXml" ds:itemID="{14A6DD11-F325-46A9-90A1-73240BA3C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188fe-b32c-4c88-9589-6593cc7114ae"/>
    <ds:schemaRef ds:uri="a00d0177-4f6b-4447-a8f4-b14c6f36d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91330-56E6-41EE-AC9C-6F33705DCD8C}">
  <ds:schemaRefs>
    <ds:schemaRef ds:uri="http://schemas.microsoft.com/sharepoint/v3/contenttype/forms"/>
  </ds:schemaRefs>
</ds:datastoreItem>
</file>

<file path=customXml/itemProps4.xml><?xml version="1.0" encoding="utf-8"?>
<ds:datastoreItem xmlns:ds="http://schemas.openxmlformats.org/officeDocument/2006/customXml" ds:itemID="{AB310A82-727E-41D2-8293-A03835A2C01F}">
  <ds:schemaRefs>
    <ds:schemaRef ds:uri="http://schemas.microsoft.com/office/2006/metadata/properties"/>
    <ds:schemaRef ds:uri="http://schemas.microsoft.com/office/infopath/2007/PartnerControls"/>
    <ds:schemaRef ds:uri="a00d0177-4f6b-4447-a8f4-b14c6f36dc6f"/>
    <ds:schemaRef ds:uri="e80188fe-b32c-4c88-9589-6593cc7114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4976</Words>
  <Characters>29052</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Stein</dc:creator>
  <cp:lastModifiedBy>Rimdzius, Tracy</cp:lastModifiedBy>
  <cp:revision>2</cp:revision>
  <dcterms:created xsi:type="dcterms:W3CDTF">2024-11-06T20:26:00Z</dcterms:created>
  <dcterms:modified xsi:type="dcterms:W3CDTF">2024-11-06T20:26:00Z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0x01010022C5C832A0C89643A4A40C7B0AEEB616</vt:lpwstr>
  </property>
  <property fmtid="{D5CDD505-2E9C-101B-9397-08002B2CF9AE}" pid="3" name="MediaServiceImageTags">
    <vt:lpwstr/>
  </property>
</Properties>
</file>