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C7AE6" w:rsidP="009C7AE6" w14:paraId="05FC42FF" w14:textId="52AB6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AE6">
        <w:rPr>
          <w:rFonts w:ascii="Times New Roman" w:hAnsi="Times New Roman" w:cs="Times New Roman"/>
          <w:b/>
          <w:bCs/>
          <w:sz w:val="24"/>
          <w:szCs w:val="24"/>
        </w:rPr>
        <w:t>OMB Control No. 3060-0</w:t>
      </w:r>
      <w:r w:rsidRPr="009C7AE6" w:rsidR="008E4FFB">
        <w:rPr>
          <w:rFonts w:ascii="Times New Roman" w:hAnsi="Times New Roman" w:cs="Times New Roman"/>
          <w:b/>
          <w:bCs/>
          <w:sz w:val="24"/>
          <w:szCs w:val="24"/>
        </w:rPr>
        <w:t>647</w:t>
      </w:r>
      <w:r w:rsidRPr="009C7A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7AE6" w:rsidR="008E4FFB">
        <w:rPr>
          <w:rFonts w:ascii="Times New Roman" w:hAnsi="Times New Roman" w:cs="Times New Roman"/>
          <w:b/>
          <w:bCs/>
          <w:sz w:val="24"/>
          <w:szCs w:val="24"/>
        </w:rPr>
        <w:t xml:space="preserve">FCC Form 333, </w:t>
      </w:r>
      <w:r w:rsidR="00DA63F4">
        <w:rPr>
          <w:rFonts w:ascii="Times New Roman" w:hAnsi="Times New Roman" w:cs="Times New Roman"/>
          <w:b/>
          <w:bCs/>
          <w:sz w:val="24"/>
          <w:szCs w:val="24"/>
        </w:rPr>
        <w:t>Biennial Survey of Cable Industry Prices</w:t>
      </w:r>
    </w:p>
    <w:p w:rsidR="00B10117" w:rsidRPr="009C7AE6" w:rsidP="009C7AE6" w14:paraId="33330A89" w14:textId="60ED2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AE6">
        <w:rPr>
          <w:rFonts w:ascii="Times New Roman" w:hAnsi="Times New Roman" w:cs="Times New Roman"/>
          <w:b/>
          <w:bCs/>
          <w:sz w:val="24"/>
          <w:szCs w:val="24"/>
        </w:rPr>
        <w:t>Non-Substantive Change Request</w:t>
      </w:r>
    </w:p>
    <w:p w:rsidR="00B10117" w:rsidRPr="009C7AE6" w:rsidP="00B10117" w14:paraId="48280A8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0117" w:rsidRPr="009C7AE6" w:rsidP="00B10117" w14:paraId="669B9C4C" w14:textId="77777777">
      <w:pPr>
        <w:rPr>
          <w:rFonts w:ascii="Arial" w:hAnsi="Arial" w:cs="Arial"/>
          <w:sz w:val="24"/>
          <w:szCs w:val="24"/>
        </w:rPr>
      </w:pPr>
    </w:p>
    <w:p w:rsidR="0056051B" w:rsidRPr="009C7AE6" w:rsidP="00B10117" w14:paraId="63F6DD71" w14:textId="5D542893">
      <w:pPr>
        <w:rPr>
          <w:rFonts w:ascii="Times New Roman" w:hAnsi="Times New Roman" w:cs="Times New Roman"/>
          <w:sz w:val="24"/>
          <w:szCs w:val="24"/>
        </w:rPr>
      </w:pPr>
      <w:r w:rsidRPr="009C7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9C7AE6" w:rsidR="00500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Federal Communications </w:t>
      </w:r>
      <w:r w:rsidRPr="009C7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Commission</w:t>
      </w:r>
      <w:r w:rsidRPr="009C7AE6" w:rsidR="00500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(FCC)</w:t>
      </w:r>
      <w:r w:rsidRPr="009C7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submitting this non-substantive change request to the Office of Management and Budget (OMB) to update FCC Form </w:t>
      </w:r>
      <w:r w:rsidRPr="009C7AE6" w:rsidR="00990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333, the Cable Price Survey</w:t>
      </w:r>
      <w:r w:rsidRPr="009C7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Pr="009C7AE6">
        <w:rPr>
          <w:rFonts w:ascii="Times New Roman" w:hAnsi="Times New Roman" w:cs="Times New Roman"/>
          <w:sz w:val="24"/>
          <w:szCs w:val="24"/>
        </w:rPr>
        <w:t>Specifically, within the</w:t>
      </w:r>
      <w:r w:rsidRPr="009C7AE6">
        <w:rPr>
          <w:rFonts w:ascii="Times New Roman" w:hAnsi="Times New Roman" w:cs="Times New Roman"/>
          <w:sz w:val="24"/>
          <w:szCs w:val="24"/>
        </w:rPr>
        <w:t xml:space="preserve"> 2024</w:t>
      </w:r>
      <w:r w:rsidRPr="009C7AE6">
        <w:rPr>
          <w:rFonts w:ascii="Times New Roman" w:hAnsi="Times New Roman" w:cs="Times New Roman"/>
          <w:sz w:val="24"/>
          <w:szCs w:val="24"/>
        </w:rPr>
        <w:t xml:space="preserve"> </w:t>
      </w:r>
      <w:r w:rsidRPr="009C7AE6" w:rsidR="00990E2D">
        <w:rPr>
          <w:rFonts w:ascii="Times New Roman" w:hAnsi="Times New Roman" w:cs="Times New Roman"/>
          <w:sz w:val="24"/>
          <w:szCs w:val="24"/>
        </w:rPr>
        <w:t>online</w:t>
      </w:r>
      <w:r w:rsidRPr="009C7AE6">
        <w:rPr>
          <w:rFonts w:ascii="Times New Roman" w:hAnsi="Times New Roman" w:cs="Times New Roman"/>
          <w:sz w:val="24"/>
          <w:szCs w:val="24"/>
        </w:rPr>
        <w:t xml:space="preserve"> Cable Price S</w:t>
      </w:r>
      <w:r w:rsidRPr="009C7AE6" w:rsidR="00990E2D">
        <w:rPr>
          <w:rFonts w:ascii="Times New Roman" w:hAnsi="Times New Roman" w:cs="Times New Roman"/>
          <w:sz w:val="24"/>
          <w:szCs w:val="24"/>
        </w:rPr>
        <w:t>urvey</w:t>
      </w:r>
      <w:r w:rsidRPr="009C7AE6">
        <w:rPr>
          <w:rFonts w:ascii="Times New Roman" w:hAnsi="Times New Roman" w:cs="Times New Roman"/>
          <w:sz w:val="24"/>
          <w:szCs w:val="24"/>
        </w:rPr>
        <w:t xml:space="preserve">, we </w:t>
      </w:r>
      <w:r w:rsidRPr="009C7AE6">
        <w:rPr>
          <w:rFonts w:ascii="Times New Roman" w:hAnsi="Times New Roman" w:cs="Times New Roman"/>
          <w:sz w:val="24"/>
          <w:szCs w:val="24"/>
        </w:rPr>
        <w:t xml:space="preserve">are adding the following yes/no question:  “Q7. Did you operate a video service in this community on 1/1/2024?”  This question enables cable operators to document why they may not have data to report for the survey.  </w:t>
      </w:r>
    </w:p>
    <w:p w:rsidR="00636456" w:rsidRPr="009C7AE6" w:rsidP="00B10117" w14:paraId="7125499A" w14:textId="77777777">
      <w:pPr>
        <w:rPr>
          <w:rFonts w:ascii="Times New Roman" w:hAnsi="Times New Roman" w:cs="Times New Roman"/>
          <w:sz w:val="24"/>
          <w:szCs w:val="24"/>
        </w:rPr>
      </w:pPr>
    </w:p>
    <w:p w:rsidR="00A93F38" w:rsidRPr="009C7AE6" w:rsidP="00A93F38" w14:paraId="298A98A7" w14:textId="76F0121C">
      <w:pPr>
        <w:rPr>
          <w:rFonts w:ascii="Times New Roman" w:hAnsi="Times New Roman" w:cs="Times New Roman"/>
          <w:sz w:val="24"/>
          <w:szCs w:val="24"/>
        </w:rPr>
      </w:pPr>
      <w:r w:rsidRPr="009C7AE6">
        <w:rPr>
          <w:rFonts w:ascii="Times New Roman" w:hAnsi="Times New Roman" w:cs="Times New Roman"/>
          <w:sz w:val="24"/>
          <w:szCs w:val="24"/>
        </w:rPr>
        <w:t>In addition, the 2024 online Cable Price Survey will remove the following two questions that were within the 2022 Cable Price Survey</w:t>
      </w:r>
      <w:r w:rsidRPr="009C7AE6">
        <w:rPr>
          <w:rFonts w:ascii="Times New Roman" w:hAnsi="Times New Roman" w:cs="Times New Roman"/>
          <w:sz w:val="24"/>
          <w:szCs w:val="24"/>
        </w:rPr>
        <w:t xml:space="preserve"> that are no longer needed because these data can be derived from the retransmission consent questions so we do not need to burden cable operators with these two questions:</w:t>
      </w:r>
    </w:p>
    <w:p w:rsidR="00A93F38" w:rsidP="00A93F38" w14:paraId="450F0E2B" w14:textId="77777777">
      <w:pPr>
        <w:rPr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36"/>
        <w:gridCol w:w="2404"/>
      </w:tblGrid>
      <w:tr w14:paraId="7EA10A3B" w14:textId="77777777" w:rsidTr="00A93F38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hRule="exact" w:val="634"/>
        </w:trPr>
        <w:tc>
          <w:tcPr>
            <w:tcW w:w="3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F38" w14:paraId="6D9F56BE" w14:textId="7777777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Number of Local Broadcast Channels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F38" w14:paraId="14CFB00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1/1/2022</w:t>
            </w:r>
          </w:p>
        </w:tc>
      </w:tr>
      <w:tr w14:paraId="2BE28793" w14:textId="77777777" w:rsidTr="00A93F38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hRule="exact" w:val="1559"/>
        </w:trPr>
        <w:tc>
          <w:tcPr>
            <w:tcW w:w="3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F38" w14:paraId="031265C9" w14:textId="777777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A23.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 How many primary channels of local broadcast stations are carried with basic service?  </w:t>
            </w:r>
            <w:r w:rsidRPr="00882CC4">
              <w:rPr>
                <w:rFonts w:ascii="Times New Roman" w:hAnsi="Times New Roman" w:cs="Times New Roman"/>
                <w:sz w:val="32"/>
                <w:szCs w:val="32"/>
              </w:rPr>
              <w:t>(If channel is shown in both SD and HD, count only once.)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F38" w14:paraId="73D7764E" w14:textId="777777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1EB217C4" w14:textId="77777777" w:rsidTr="00A93F38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hRule="exact" w:val="1982"/>
        </w:trPr>
        <w:tc>
          <w:tcPr>
            <w:tcW w:w="3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F38" w14:paraId="2C77D8E9" w14:textId="777777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A24. 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How many multicast sub-channels of local broadcast stations are carried in your channel lineup with any programming service (do not include the primary channel reported above)? </w:t>
            </w:r>
            <w:r w:rsidRPr="00882CC4">
              <w:rPr>
                <w:rFonts w:ascii="Times New Roman" w:hAnsi="Times New Roman" w:cs="Times New Roman"/>
                <w:sz w:val="32"/>
                <w:szCs w:val="32"/>
              </w:rPr>
              <w:t>(If channel is shown in both SD and HD, count only once.)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F38" w14:paraId="0CC93991" w14:textId="777777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93F38" w:rsidP="00B10117" w14:paraId="6C4C7E69" w14:textId="77777777">
      <w:pPr>
        <w:rPr>
          <w:rFonts w:ascii="Times New Roman" w:hAnsi="Times New Roman" w:cs="Times New Roman"/>
        </w:rPr>
      </w:pPr>
    </w:p>
    <w:p w:rsidR="00B10117" w:rsidRPr="009C7AE6" w:rsidP="00B10117" w14:paraId="21D5E7E5" w14:textId="43D67AC6">
      <w:pPr>
        <w:rPr>
          <w:rFonts w:ascii="Times New Roman" w:hAnsi="Times New Roman" w:cs="Times New Roman"/>
          <w:sz w:val="24"/>
          <w:szCs w:val="24"/>
        </w:rPr>
      </w:pPr>
      <w:r w:rsidRPr="009C7AE6">
        <w:rPr>
          <w:rFonts w:ascii="Times New Roman" w:hAnsi="Times New Roman" w:cs="Times New Roman"/>
          <w:sz w:val="24"/>
          <w:szCs w:val="24"/>
        </w:rPr>
        <w:t>B</w:t>
      </w:r>
      <w:r w:rsidRPr="009C7AE6" w:rsidR="00093E15">
        <w:rPr>
          <w:rFonts w:ascii="Times New Roman" w:hAnsi="Times New Roman" w:cs="Times New Roman"/>
          <w:sz w:val="24"/>
          <w:szCs w:val="24"/>
        </w:rPr>
        <w:t>y</w:t>
      </w:r>
      <w:r w:rsidRPr="009C7AE6">
        <w:rPr>
          <w:rFonts w:ascii="Times New Roman" w:hAnsi="Times New Roman" w:cs="Times New Roman"/>
          <w:sz w:val="24"/>
          <w:szCs w:val="24"/>
        </w:rPr>
        <w:t xml:space="preserve"> adding one simple yes/no question and </w:t>
      </w:r>
      <w:r w:rsidRPr="009C7AE6" w:rsidR="009C7AE6">
        <w:rPr>
          <w:rFonts w:ascii="Times New Roman" w:hAnsi="Times New Roman" w:cs="Times New Roman"/>
          <w:sz w:val="24"/>
          <w:szCs w:val="24"/>
        </w:rPr>
        <w:t xml:space="preserve">by </w:t>
      </w:r>
      <w:r w:rsidRPr="009C7AE6">
        <w:rPr>
          <w:rFonts w:ascii="Times New Roman" w:hAnsi="Times New Roman" w:cs="Times New Roman"/>
          <w:sz w:val="24"/>
          <w:szCs w:val="24"/>
        </w:rPr>
        <w:t xml:space="preserve">removing two other questions, we have determined that there </w:t>
      </w:r>
      <w:r w:rsidRPr="009C7AE6">
        <w:rPr>
          <w:rFonts w:ascii="Times New Roman" w:hAnsi="Times New Roman" w:cs="Times New Roman"/>
          <w:sz w:val="24"/>
          <w:szCs w:val="24"/>
        </w:rPr>
        <w:t>are no changes in the burden hours</w:t>
      </w:r>
      <w:r w:rsidRPr="009C7AE6">
        <w:rPr>
          <w:rFonts w:ascii="Times New Roman" w:hAnsi="Times New Roman" w:cs="Times New Roman"/>
          <w:sz w:val="24"/>
          <w:szCs w:val="24"/>
        </w:rPr>
        <w:t xml:space="preserve"> due to this</w:t>
      </w:r>
      <w:r w:rsidRPr="009C7AE6">
        <w:rPr>
          <w:rFonts w:ascii="Times New Roman" w:hAnsi="Times New Roman" w:cs="Times New Roman"/>
          <w:sz w:val="24"/>
          <w:szCs w:val="24"/>
        </w:rPr>
        <w:t xml:space="preserve"> and no costs are associated with this collection. </w:t>
      </w:r>
    </w:p>
    <w:p w:rsidR="00B10117" w:rsidRPr="00B10117" w:rsidP="00B10117" w14:paraId="262E1090" w14:textId="77777777">
      <w:pPr>
        <w:rPr>
          <w:rFonts w:ascii="Times New Roman" w:hAnsi="Times New Roman" w:cs="Times New Roman"/>
        </w:rPr>
      </w:pPr>
    </w:p>
    <w:p w:rsidR="00D641D3" w14:paraId="39E7FC2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17"/>
    <w:rsid w:val="00093E15"/>
    <w:rsid w:val="001A15C5"/>
    <w:rsid w:val="001F5795"/>
    <w:rsid w:val="003444A1"/>
    <w:rsid w:val="00500646"/>
    <w:rsid w:val="0056051B"/>
    <w:rsid w:val="005F3252"/>
    <w:rsid w:val="00636456"/>
    <w:rsid w:val="00772701"/>
    <w:rsid w:val="00882CC4"/>
    <w:rsid w:val="008E4FFB"/>
    <w:rsid w:val="00990E2D"/>
    <w:rsid w:val="009C7AE6"/>
    <w:rsid w:val="00A93F38"/>
    <w:rsid w:val="00B10117"/>
    <w:rsid w:val="00D641D3"/>
    <w:rsid w:val="00DA63F4"/>
    <w:rsid w:val="00E008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09EA91"/>
  <w15:chartTrackingRefBased/>
  <w15:docId w15:val="{1265FCCE-E870-4BB1-80DA-DE8BE084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1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Ongele</dc:creator>
  <cp:lastModifiedBy>Nicole Ongele</cp:lastModifiedBy>
  <cp:revision>2</cp:revision>
  <dcterms:created xsi:type="dcterms:W3CDTF">2023-11-24T18:39:00Z</dcterms:created>
  <dcterms:modified xsi:type="dcterms:W3CDTF">2023-11-24T18:39:00Z</dcterms:modified>
</cp:coreProperties>
</file>