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402E" w14:paraId="16A5EA05" w14:textId="77777777"/>
    <w:p w:rsidR="00EF4558" w:rsidRPr="00315E95" w:rsidP="00EF4558" w14:paraId="760F89F8" w14:textId="5B5CBF25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="00377C2C">
        <w:rPr>
          <w:rFonts w:eastAsia="Times New Roman"/>
          <w:color w:val="auto"/>
          <w:szCs w:val="20"/>
        </w:rPr>
        <w:t>November 30</w:t>
      </w:r>
      <w:r w:rsidR="00DB03A1">
        <w:rPr>
          <w:rFonts w:eastAsia="Times New Roman"/>
          <w:color w:val="auto"/>
          <w:szCs w:val="20"/>
        </w:rPr>
        <w:t>, 2023</w:t>
      </w:r>
    </w:p>
    <w:p w:rsidR="00EF4558" w:rsidRPr="00315E95" w:rsidP="00EF4558" w14:paraId="4D2CEC39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315E95" w:rsidP="00EF4558" w14:paraId="4F6F2DBC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773A55C4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Memorandum to:        </w:t>
      </w:r>
      <w:r w:rsidRPr="00315E95" w:rsidR="00E11552">
        <w:rPr>
          <w:rFonts w:eastAsia="Times New Roman"/>
          <w:color w:val="auto"/>
          <w:szCs w:val="20"/>
        </w:rPr>
        <w:t>William E. Bestani</w:t>
      </w:r>
    </w:p>
    <w:p w:rsidR="00EF4558" w:rsidRPr="00315E95" w:rsidP="00EF4558" w14:paraId="13F9438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            </w:t>
      </w:r>
      <w:r w:rsidRPr="00315E95">
        <w:rPr>
          <w:rFonts w:eastAsia="Times New Roman"/>
          <w:color w:val="auto"/>
          <w:szCs w:val="20"/>
        </w:rPr>
        <w:tab/>
        <w:t>Policy Analyst </w:t>
      </w:r>
    </w:p>
    <w:p w:rsidR="00EF4558" w:rsidRPr="00315E95" w:rsidP="00EF4558" w14:paraId="5CA16218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315E95" w:rsidP="00EF4558" w14:paraId="363D25CF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                        </w:t>
      </w:r>
      <w:r w:rsidRPr="00315E95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315E95" w:rsidP="00EF4558" w14:paraId="62E05009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526B614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From:   </w:t>
      </w:r>
      <w:r w:rsidRPr="00315E95">
        <w:rPr>
          <w:rFonts w:eastAsia="Times New Roman"/>
          <w:color w:val="auto"/>
          <w:szCs w:val="20"/>
        </w:rPr>
        <w:tab/>
        <w:t>            </w:t>
      </w:r>
      <w:r w:rsidRPr="00315E95" w:rsidR="00000BFD">
        <w:rPr>
          <w:rFonts w:eastAsia="Times New Roman"/>
          <w:color w:val="auto"/>
          <w:szCs w:val="20"/>
        </w:rPr>
        <w:t>Manny</w:t>
      </w:r>
      <w:r w:rsidRPr="00315E95"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315E95" w:rsidP="00EF4558" w14:paraId="7C80C6B9" w14:textId="77777777">
      <w:pPr>
        <w:ind w:left="1440" w:firstLine="720"/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 xml:space="preserve">Regulatory </w:t>
      </w:r>
      <w:r w:rsidRPr="00315E95">
        <w:rPr>
          <w:rFonts w:eastAsia="Times New Roman"/>
          <w:color w:val="auto"/>
          <w:szCs w:val="20"/>
        </w:rPr>
        <w:t>Counsel</w:t>
      </w:r>
    </w:p>
    <w:p w:rsidR="00EF4558" w:rsidRPr="00315E95" w:rsidP="00EF4558" w14:paraId="73549BCB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315E95" w:rsidP="00EF4558" w14:paraId="0FE9ACDD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  <w:t>Legal Division</w:t>
      </w:r>
    </w:p>
    <w:p w:rsidR="00EF4558" w:rsidRPr="00315E95" w:rsidP="00EF4558" w14:paraId="12996657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8D19B9" w:rsidP="00EF4558" w14:paraId="21F7D918" w14:textId="36A60F3F">
      <w:pPr>
        <w:spacing w:before="240"/>
        <w:rPr>
          <w:rFonts w:eastAsia="Calibri"/>
        </w:rPr>
      </w:pPr>
      <w:r w:rsidRPr="00315E95">
        <w:rPr>
          <w:rFonts w:eastAsia="Calibri"/>
          <w:color w:val="auto"/>
        </w:rPr>
        <w:t xml:space="preserve">RE:  </w:t>
      </w:r>
      <w:r w:rsidRPr="00315E95" w:rsidR="003F38CA">
        <w:rPr>
          <w:rFonts w:eastAsia="Calibri"/>
          <w:color w:val="auto"/>
        </w:rPr>
        <w:t xml:space="preserve"> </w:t>
      </w:r>
      <w:r w:rsidR="00916285">
        <w:rPr>
          <w:rFonts w:eastAsia="Calibri"/>
        </w:rPr>
        <w:t xml:space="preserve">Non-Substantive Revision to </w:t>
      </w:r>
      <w:r w:rsidRPr="00377C2C" w:rsidR="00377C2C">
        <w:rPr>
          <w:rFonts w:eastAsia="Calibri"/>
        </w:rPr>
        <w:t>Certified Statement for Deposit Insurance Assessment</w:t>
      </w:r>
      <w:r w:rsidR="00377C2C">
        <w:rPr>
          <w:rFonts w:eastAsia="Calibri"/>
        </w:rPr>
        <w:t xml:space="preserve"> (OMB Control No. 3064-0057</w:t>
      </w:r>
      <w:r w:rsidR="00916285">
        <w:rPr>
          <w:rFonts w:eastAsia="Calibri"/>
        </w:rPr>
        <w:t>)</w:t>
      </w:r>
    </w:p>
    <w:p w:rsidR="00916285" w:rsidP="00EF4558" w14:paraId="676F3D90" w14:textId="69E9E529">
      <w:pPr>
        <w:spacing w:before="240"/>
        <w:rPr>
          <w:rFonts w:eastAsia="Calibri"/>
        </w:rPr>
      </w:pPr>
      <w:r>
        <w:rPr>
          <w:rFonts w:eastAsia="Calibri"/>
        </w:rPr>
        <w:t>FDIC is correcting the following non-substantive items that were erroneously entered for this ICR:</w:t>
      </w:r>
    </w:p>
    <w:p w:rsidR="00916285" w:rsidP="00377C2C" w14:paraId="2DB59E91" w14:textId="369D1D7D">
      <w:pPr>
        <w:pStyle w:val="ListParagraph"/>
        <w:numPr>
          <w:ilvl w:val="0"/>
          <w:numId w:val="5"/>
        </w:numPr>
        <w:spacing w:before="240" w:after="120"/>
        <w:rPr>
          <w:rFonts w:eastAsia="Calibri"/>
          <w:color w:val="auto"/>
        </w:rPr>
      </w:pPr>
      <w:r>
        <w:rPr>
          <w:rFonts w:eastAsia="Calibri"/>
          <w:b/>
          <w:color w:val="auto"/>
          <w:u w:val="single"/>
        </w:rPr>
        <w:t>ICR Title:</w:t>
      </w:r>
      <w:r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The FDIC is changing the Title of this Information Collection to read “</w:t>
      </w:r>
      <w:r w:rsidRPr="00377C2C">
        <w:rPr>
          <w:rFonts w:eastAsia="Calibri"/>
          <w:color w:val="auto"/>
        </w:rPr>
        <w:t>Certified Statement for Deposit Insurance Assessment</w:t>
      </w:r>
      <w:r>
        <w:rPr>
          <w:rFonts w:eastAsia="Calibri"/>
          <w:color w:val="auto"/>
        </w:rPr>
        <w:t xml:space="preserve">.”  The title of this ICR </w:t>
      </w:r>
      <w:r>
        <w:rPr>
          <w:rFonts w:eastAsia="Calibri"/>
          <w:color w:val="auto"/>
        </w:rPr>
        <w:t xml:space="preserve">was </w:t>
      </w:r>
      <w:r w:rsidR="00685941">
        <w:rPr>
          <w:rFonts w:eastAsia="Calibri"/>
          <w:color w:val="auto"/>
        </w:rPr>
        <w:t xml:space="preserve">inadvertently </w:t>
      </w:r>
      <w:r>
        <w:rPr>
          <w:rFonts w:eastAsia="Calibri"/>
          <w:color w:val="auto"/>
        </w:rPr>
        <w:t>not updated when the frequency of submission was changed from semiannual to quarterly and is currently still titled “</w:t>
      </w:r>
      <w:r w:rsidRPr="00377C2C">
        <w:rPr>
          <w:color w:val="auto"/>
        </w:rPr>
        <w:t>Certified Statement for Semiannual Deposit Insurance Assessment</w:t>
      </w:r>
      <w:r>
        <w:rPr>
          <w:color w:val="auto"/>
        </w:rPr>
        <w:t>.”</w:t>
      </w:r>
    </w:p>
    <w:p w:rsidR="00916285" w:rsidRPr="00916285" w:rsidP="00916285" w14:paraId="1091A6DB" w14:textId="294E1CE4">
      <w:pPr>
        <w:pStyle w:val="ListParagraph"/>
        <w:numPr>
          <w:ilvl w:val="0"/>
          <w:numId w:val="5"/>
        </w:numPr>
        <w:spacing w:before="240"/>
        <w:rPr>
          <w:rFonts w:eastAsia="Calibri"/>
          <w:color w:val="auto"/>
        </w:rPr>
      </w:pPr>
      <w:r>
        <w:rPr>
          <w:rFonts w:eastAsia="Calibri"/>
          <w:b/>
          <w:color w:val="auto"/>
          <w:u w:val="single"/>
        </w:rPr>
        <w:t>IC Ttitle</w:t>
      </w:r>
      <w:r>
        <w:rPr>
          <w:rFonts w:eastAsia="Calibri"/>
          <w:color w:val="auto"/>
        </w:rPr>
        <w:t xml:space="preserve">: </w:t>
      </w:r>
      <w:r>
        <w:rPr>
          <w:rFonts w:eastAsia="Calibri"/>
          <w:color w:val="auto"/>
        </w:rPr>
        <w:t xml:space="preserve">The FDIC is making the same change to the title of the single IC in this ICR to </w:t>
      </w:r>
      <w:r>
        <w:rPr>
          <w:rFonts w:eastAsia="Calibri"/>
          <w:color w:val="auto"/>
        </w:rPr>
        <w:t>“</w:t>
      </w:r>
      <w:r w:rsidRPr="00377C2C">
        <w:rPr>
          <w:rFonts w:eastAsia="Calibri"/>
          <w:color w:val="auto"/>
        </w:rPr>
        <w:t>Certified Statement for Deposit Insurance Assessment</w:t>
      </w:r>
      <w:r>
        <w:rPr>
          <w:rFonts w:eastAsia="Calibri"/>
          <w:color w:val="auto"/>
        </w:rPr>
        <w:t>.”</w:t>
      </w:r>
      <w:r w:rsidR="000A05D7">
        <w:rPr>
          <w:rFonts w:eastAsia="Calibri"/>
          <w:color w:val="auto"/>
        </w:rPr>
        <w:t xml:space="preserve">  The title of the IC</w:t>
      </w:r>
      <w:r>
        <w:rPr>
          <w:rFonts w:eastAsia="Calibri"/>
          <w:color w:val="auto"/>
        </w:rPr>
        <w:t xml:space="preserve"> was inadvertently not updated when the frequency of submission was changed from semiannual to quarterly and is currently still titled “</w:t>
      </w:r>
      <w:r w:rsidRPr="00377C2C">
        <w:rPr>
          <w:color w:val="auto"/>
        </w:rPr>
        <w:t>Certified Statement for Semiannual Deposit Insurance Assessment</w:t>
      </w:r>
      <w:r>
        <w:rPr>
          <w:color w:val="auto"/>
        </w:rPr>
        <w:t>.</w:t>
      </w:r>
      <w:r w:rsidR="000A05D7">
        <w:rPr>
          <w:color w:val="auto"/>
        </w:rPr>
        <w:t xml:space="preserve">  The burden estimate and the name of the associated reporting form accurately reflect the quarterly frequency of response requirement.</w:t>
      </w:r>
      <w:bookmarkStart w:id="0" w:name="_GoBack"/>
      <w:bookmarkEnd w:id="0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Bold">
    <w:panose1 w:val="020B0704020202020204"/>
    <w:charset w:val="00"/>
    <w:family w:val="auto"/>
    <w:pitch w:val="variable"/>
    <w:sig w:usb0="A00002EF" w:usb1="4000207B" w:usb2="00000000" w:usb3="00000000" w:csb0="FFFFFF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05D7" w14:paraId="3DDB22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05D7" w14:paraId="4FDAC6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05D7" w14:paraId="6528C2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34C7040A" w14:textId="31943ABB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2" name="MSIPCMc04f4a1baec45b0ac413cffc" descr="{&quot;HashCode&quot;:-606924510,&quot;Height&quot;:792.0,&quot;Width&quot;:612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915D9C5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04f4a1baec45b0ac413cffc" o:spid="_x0000_s2049" type="#_x0000_t202" alt="{&quot;HashCode&quot;:-606924510,&quot;Height&quot;:792.0,&quot;Width&quot;:612.0,&quot;Placement&quot;:&quot;Header&quot;,&quot;Index&quot;:&quot;OddAndEven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80768" o:allowincell="f" filled="f" stroked="f" strokeweight="0.5pt">
              <v:textbox inset=",0,,0">
                <w:txbxContent>
                  <w:p w:rsidR="00DB03A1" w:rsidRPr="00DB03A1" w:rsidP="00DB03A1" w14:paraId="34567A4B" w14:textId="0915D9C5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1F2C7B4" w14:textId="77777777">
    <w:pPr>
      <w:pStyle w:val="Header1"/>
    </w:pPr>
  </w:p>
  <w:p w:rsidR="00BF402E" w14:paraId="69E41696" w14:textId="77777777">
    <w:pPr>
      <w:pStyle w:val="Header1"/>
    </w:pPr>
  </w:p>
  <w:p w:rsidR="00BF402E" w14:paraId="6E435C4B" w14:textId="77777777">
    <w:pPr>
      <w:pStyle w:val="Header1"/>
    </w:pPr>
  </w:p>
  <w:p w:rsidR="00BF402E" w14:paraId="2938A75A" w14:textId="77777777">
    <w:pPr>
      <w:pStyle w:val="Header1"/>
    </w:pPr>
  </w:p>
  <w:p w:rsidR="00BF402E" w14:paraId="7D78F624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stroke joinstyle="round"/>
              <v:path arrowok="t"/>
              <v:textbox inset="3pt,3pt,3pt,3pt">
                <w:txbxContent>
                  <w:p w:rsidR="00BF402E" w14:paraId="2990371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2051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stroke joinstyle="round"/>
              <v:path arrowok="t"/>
              <v:textbox inset="3pt,3pt,3pt,3pt">
                <w:txbxContent>
                  <w:p w:rsidR="00BF402E" w14:paraId="2B307F3C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08610737" w14:textId="304A8F1C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0" name="MSIPCMfc994b74a629d21cc0a4e4fd" descr="{&quot;HashCode&quot;:-60692451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3F80B71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c994b74a629d21cc0a4e4fd" o:spid="_x0000_s2052" type="#_x0000_t202" alt="{&quot;HashCode&quot;:-606924510,&quot;Height&quot;:792.0,&quot;Width&quot;:612.0,&quot;Placement&quot;:&quot;Header&quot;,&quot;Index&quot;:&quot;Primary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6672" o:allowincell="f" filled="f" stroked="f" strokeweight="0.5pt">
              <v:textbox inset=",0,,0">
                <w:txbxContent>
                  <w:p w:rsidR="00DB03A1" w:rsidRPr="00DB03A1" w:rsidP="00DB03A1" w14:paraId="5E31CC39" w14:textId="03F80B71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0D5E6C33" w14:textId="77777777">
    <w:pPr>
      <w:pStyle w:val="Header1"/>
    </w:pPr>
  </w:p>
  <w:p w:rsidR="00BF402E" w14:paraId="7A69A23C" w14:textId="77777777">
    <w:pPr>
      <w:pStyle w:val="Header1"/>
    </w:pPr>
  </w:p>
  <w:p w:rsidR="00BF402E" w14:paraId="4181E377" w14:textId="77777777">
    <w:pPr>
      <w:pStyle w:val="Header1"/>
    </w:pPr>
  </w:p>
  <w:p w:rsidR="00BF402E" w14:paraId="2F0015E3" w14:textId="77777777">
    <w:pPr>
      <w:pStyle w:val="Header1"/>
    </w:pPr>
  </w:p>
  <w:p w:rsidR="00BF402E" w14:paraId="31546E26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53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stroke joinstyle="round"/>
              <v:path arrowok="t"/>
              <v:textbox inset="3pt,3pt,3pt,3pt">
                <w:txbxContent>
                  <w:p w:rsidR="00BF402E" w14:paraId="24235B70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54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stroke joinstyle="round"/>
              <v:path arrowok="t"/>
              <v:textbox inset="3pt,3pt,3pt,3pt">
                <w:txbxContent>
                  <w:p w:rsidR="00BF402E" w14:paraId="360B45F2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567EB33B" w14:textId="3DD85A98">
    <w:pPr>
      <w:spacing w:line="203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1" name="MSIPCMb78e4c4e90f56b434a609b5a" descr="{&quot;HashCode&quot;:-606924510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5FD98454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78e4c4e90f56b434a609b5a" o:spid="_x0000_s2055" type="#_x0000_t202" alt="{&quot;HashCode&quot;:-606924510,&quot;Height&quot;:792.0,&quot;Width&quot;:612.0,&quot;Placement&quot;:&quot;Header&quot;,&quot;Index&quot;:&quot;FirstPage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8720" o:allowincell="f" filled="f" stroked="f" strokeweight="0.5pt">
              <v:textbox inset=",0,,0">
                <w:txbxContent>
                  <w:p w:rsidR="00DB03A1" w:rsidRPr="00DB03A1" w:rsidP="00DB03A1" w14:paraId="6D7A71CA" w14:textId="5FD98454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5AED532" w14:textId="77777777">
    <w:pPr>
      <w:spacing w:line="203" w:lineRule="auto"/>
    </w:pPr>
  </w:p>
  <w:p w:rsidR="00BF402E" w14:paraId="2F35B52F" w14:textId="77777777">
    <w:pPr>
      <w:pStyle w:val="Header1"/>
      <w:rPr>
        <w:rFonts w:ascii="Arial Bold" w:hAnsi="Arial Bold"/>
      </w:rPr>
    </w:pPr>
  </w:p>
  <w:p w:rsidR="00BF402E" w14:paraId="3A7493A2" w14:textId="77777777">
    <w:pPr>
      <w:pStyle w:val="Header1"/>
      <w:rPr>
        <w:rFonts w:ascii="Arial Bold" w:hAnsi="Arial Bold"/>
      </w:rPr>
    </w:pPr>
  </w:p>
  <w:p w:rsidR="00BF402E" w14:paraId="2550733D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6" style="width:251pt;height:11pt;margin-top:53.3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stroke joinstyle="round"/>
              <v:path arrowok="t"/>
              <v:textbox inset="0,0,0,0">
                <w:txbxContent>
                  <w:p w:rsidR="00BF402E" w14:paraId="008705E5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70.55pt,79.2pt" to="534.95pt,79.2pt"/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2058" style="width:281.8pt;height:10.8pt;margin-top:64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stroked="f">
              <v:stroke joinstyle="round"/>
              <v:path arrowok="t"/>
              <v:textbox inset="0,0,0,0">
                <w:txbxContent>
                  <w:p w:rsidR="00BF402E" w14:paraId="49AF10FC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2059" style="width:202.6pt;height:10.8pt;margin-top:66.2pt;margin-left:33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stroked="f">
              <v:stroke joinstyle="round"/>
              <v:path arrowok="t"/>
              <v:textbox inset="0,0,0,0">
                <w:txbxContent>
                  <w:p w:rsidR="00BF402E" w14:paraId="07D12EF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8281C"/>
    <w:multiLevelType w:val="hybridMultilevel"/>
    <w:tmpl w:val="F77CE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07137"/>
    <w:multiLevelType w:val="hybridMultilevel"/>
    <w:tmpl w:val="38B614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C2023"/>
    <w:multiLevelType w:val="hybridMultilevel"/>
    <w:tmpl w:val="27A2D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A5B8A"/>
    <w:multiLevelType w:val="hybridMultilevel"/>
    <w:tmpl w:val="EC6EB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57EBC"/>
    <w:multiLevelType w:val="hybridMultilevel"/>
    <w:tmpl w:val="7158B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embedSystemFonts/>
  <w:bordersDoNotSurroundHeader/>
  <w:bordersDoNotSurroundFooter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00BFD"/>
    <w:rsid w:val="000121D0"/>
    <w:rsid w:val="00020F30"/>
    <w:rsid w:val="00041821"/>
    <w:rsid w:val="000514AF"/>
    <w:rsid w:val="00061DA6"/>
    <w:rsid w:val="00091AAF"/>
    <w:rsid w:val="000A05D7"/>
    <w:rsid w:val="000A1EA8"/>
    <w:rsid w:val="000A36C5"/>
    <w:rsid w:val="000B53DE"/>
    <w:rsid w:val="000B59D1"/>
    <w:rsid w:val="000C04A2"/>
    <w:rsid w:val="001011DA"/>
    <w:rsid w:val="0012079F"/>
    <w:rsid w:val="00124D94"/>
    <w:rsid w:val="001374D2"/>
    <w:rsid w:val="00167A49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31A6"/>
    <w:rsid w:val="002E764C"/>
    <w:rsid w:val="003151EA"/>
    <w:rsid w:val="00315E95"/>
    <w:rsid w:val="0033617A"/>
    <w:rsid w:val="00360D9B"/>
    <w:rsid w:val="00377C2C"/>
    <w:rsid w:val="003A31E1"/>
    <w:rsid w:val="003B7C2F"/>
    <w:rsid w:val="003D321B"/>
    <w:rsid w:val="003E0A8A"/>
    <w:rsid w:val="003F070E"/>
    <w:rsid w:val="003F38CA"/>
    <w:rsid w:val="00423511"/>
    <w:rsid w:val="00471558"/>
    <w:rsid w:val="004A1DF7"/>
    <w:rsid w:val="004A2C97"/>
    <w:rsid w:val="004A3101"/>
    <w:rsid w:val="004A49E7"/>
    <w:rsid w:val="004D08A6"/>
    <w:rsid w:val="005312F5"/>
    <w:rsid w:val="005523B4"/>
    <w:rsid w:val="005712A5"/>
    <w:rsid w:val="00572D23"/>
    <w:rsid w:val="00592AE6"/>
    <w:rsid w:val="005B4878"/>
    <w:rsid w:val="006135A6"/>
    <w:rsid w:val="006150BA"/>
    <w:rsid w:val="00621A6F"/>
    <w:rsid w:val="0062607F"/>
    <w:rsid w:val="00634775"/>
    <w:rsid w:val="00645AB2"/>
    <w:rsid w:val="0066520D"/>
    <w:rsid w:val="006726B6"/>
    <w:rsid w:val="0067544B"/>
    <w:rsid w:val="00685941"/>
    <w:rsid w:val="006A3CDA"/>
    <w:rsid w:val="006D7A10"/>
    <w:rsid w:val="006F04E9"/>
    <w:rsid w:val="007310F6"/>
    <w:rsid w:val="00737C13"/>
    <w:rsid w:val="00752659"/>
    <w:rsid w:val="007658DE"/>
    <w:rsid w:val="007668E0"/>
    <w:rsid w:val="0077494E"/>
    <w:rsid w:val="007827F0"/>
    <w:rsid w:val="007C0DE6"/>
    <w:rsid w:val="007C7CD8"/>
    <w:rsid w:val="007D3106"/>
    <w:rsid w:val="007E6ADD"/>
    <w:rsid w:val="007F5D8F"/>
    <w:rsid w:val="00820A78"/>
    <w:rsid w:val="008231A1"/>
    <w:rsid w:val="008237A1"/>
    <w:rsid w:val="008720F5"/>
    <w:rsid w:val="0088554C"/>
    <w:rsid w:val="008C32FF"/>
    <w:rsid w:val="008D19B9"/>
    <w:rsid w:val="008D303D"/>
    <w:rsid w:val="008F7A2F"/>
    <w:rsid w:val="009059ED"/>
    <w:rsid w:val="00916285"/>
    <w:rsid w:val="009318CA"/>
    <w:rsid w:val="00936FDF"/>
    <w:rsid w:val="00977F67"/>
    <w:rsid w:val="00995B1D"/>
    <w:rsid w:val="00997D46"/>
    <w:rsid w:val="009A28D8"/>
    <w:rsid w:val="009B0B2D"/>
    <w:rsid w:val="009B2F12"/>
    <w:rsid w:val="009E0728"/>
    <w:rsid w:val="009E4BF9"/>
    <w:rsid w:val="009F3C2A"/>
    <w:rsid w:val="009F7DE9"/>
    <w:rsid w:val="00A1338E"/>
    <w:rsid w:val="00A21AFE"/>
    <w:rsid w:val="00A34542"/>
    <w:rsid w:val="00A926A1"/>
    <w:rsid w:val="00A93B56"/>
    <w:rsid w:val="00AB72CB"/>
    <w:rsid w:val="00AC6737"/>
    <w:rsid w:val="00B05FA0"/>
    <w:rsid w:val="00B42C57"/>
    <w:rsid w:val="00B4773A"/>
    <w:rsid w:val="00B61B73"/>
    <w:rsid w:val="00B74CD6"/>
    <w:rsid w:val="00B83CEE"/>
    <w:rsid w:val="00B95AB0"/>
    <w:rsid w:val="00BA4D29"/>
    <w:rsid w:val="00BC7EC5"/>
    <w:rsid w:val="00BC7FFB"/>
    <w:rsid w:val="00BF402E"/>
    <w:rsid w:val="00BF66F8"/>
    <w:rsid w:val="00C15528"/>
    <w:rsid w:val="00C24FBF"/>
    <w:rsid w:val="00C33312"/>
    <w:rsid w:val="00C5090A"/>
    <w:rsid w:val="00C85103"/>
    <w:rsid w:val="00C906F1"/>
    <w:rsid w:val="00C927BA"/>
    <w:rsid w:val="00CB4A8D"/>
    <w:rsid w:val="00CE5822"/>
    <w:rsid w:val="00D2432A"/>
    <w:rsid w:val="00D24551"/>
    <w:rsid w:val="00D43735"/>
    <w:rsid w:val="00D91F61"/>
    <w:rsid w:val="00DB03A1"/>
    <w:rsid w:val="00DB158D"/>
    <w:rsid w:val="00DC0E3E"/>
    <w:rsid w:val="00DD719C"/>
    <w:rsid w:val="00DF0133"/>
    <w:rsid w:val="00DF1A62"/>
    <w:rsid w:val="00E00CF6"/>
    <w:rsid w:val="00E07CD5"/>
    <w:rsid w:val="00E11552"/>
    <w:rsid w:val="00E2107C"/>
    <w:rsid w:val="00E21631"/>
    <w:rsid w:val="00E454C8"/>
    <w:rsid w:val="00E64FC7"/>
    <w:rsid w:val="00E67D6D"/>
    <w:rsid w:val="00E834CC"/>
    <w:rsid w:val="00EA3165"/>
    <w:rsid w:val="00EA4629"/>
    <w:rsid w:val="00EA7E32"/>
    <w:rsid w:val="00EC7D3E"/>
    <w:rsid w:val="00ED2B9D"/>
    <w:rsid w:val="00EF4558"/>
    <w:rsid w:val="00EF70DF"/>
    <w:rsid w:val="00F06A97"/>
    <w:rsid w:val="00F21751"/>
    <w:rsid w:val="00F36314"/>
    <w:rsid w:val="00F45B22"/>
    <w:rsid w:val="00F46D50"/>
    <w:rsid w:val="00F529DB"/>
    <w:rsid w:val="00F57F57"/>
    <w:rsid w:val="00F62A6F"/>
    <w:rsid w:val="00F80D27"/>
    <w:rsid w:val="00FC1522"/>
    <w:rsid w:val="00FC1FBC"/>
    <w:rsid w:val="00FE0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56F2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Theme="minorHAnsi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7E7AAAF765E428BFBC070CDC9EC05" ma:contentTypeVersion="12" ma:contentTypeDescription="Create a new document." ma:contentTypeScope="" ma:versionID="15d68794662f976ce0745c15363a571b">
  <xsd:schema xmlns:xsd="http://www.w3.org/2001/XMLSchema" xmlns:xs="http://www.w3.org/2001/XMLSchema" xmlns:p="http://schemas.microsoft.com/office/2006/metadata/properties" xmlns:ns3="8d72cafe-4c1c-4b36-a92a-c9c9d81c6fae" xmlns:ns4="e3e6b158-5914-4524-8e28-7040ca83b573" targetNamespace="http://schemas.microsoft.com/office/2006/metadata/properties" ma:root="true" ma:fieldsID="343ec4f1aca2abcda4749d3117072c5f" ns3:_="" ns4:_="">
    <xsd:import namespace="8d72cafe-4c1c-4b36-a92a-c9c9d81c6fae"/>
    <xsd:import namespace="e3e6b158-5914-4524-8e28-7040ca83b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cafe-4c1c-4b36-a92a-c9c9d81c6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b158-5914-4524-8e28-7040ca83b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6b158-5914-4524-8e28-7040ca83b573" xsi:nil="true"/>
  </documentManagement>
</p:properties>
</file>

<file path=customXml/itemProps1.xml><?xml version="1.0" encoding="utf-8"?>
<ds:datastoreItem xmlns:ds="http://schemas.openxmlformats.org/officeDocument/2006/customXml" ds:itemID="{7BE6573C-9BA2-4EBA-87A5-23841B789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cafe-4c1c-4b36-a92a-c9c9d81c6fae"/>
    <ds:schemaRef ds:uri="e3e6b158-5914-4524-8e28-7040ca83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8A664-D50E-4967-AA86-03A31EED6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6BBFC-3FC9-40D8-A4FE-9193CEB89739}">
  <ds:schemaRefs>
    <ds:schemaRef ds:uri="http://purl.org/dc/terms/"/>
    <ds:schemaRef ds:uri="e3e6b158-5914-4524-8e28-7040ca83b57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d72cafe-4c1c-4b36-a92a-c9c9d81c6f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2023-11-30T15:14:00Z</dcterms:created>
  <dcterms:modified xsi:type="dcterms:W3CDTF">2023-11-30T15:14:00Z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0x010100D7C7E7AAAF765E428BFBC070CDC9EC05</vt:lpwstr>
  </property>
  <property fmtid="{D5CDD505-2E9C-101B-9397-08002B2CF9AE}" pid="3" name="MSIP_Label_aebbef76-9622-4179-ad18-7a6b88e0dc7a_ActionId">
    <vt:lpwstr>f04053b0-9ea1-4f14-89e1-4e9fb0380338</vt:lpwstr>
  </property>
  <property fmtid="{D5CDD505-2E9C-101B-9397-08002B2CF9AE}" pid="4" name="MSIP_Label_aebbef76-9622-4179-ad18-7a6b88e0dc7a_ContentBits">
    <vt:lpwstr>1</vt:lpwstr>
  </property>
  <property fmtid="{D5CDD505-2E9C-101B-9397-08002B2CF9AE}" pid="5" name="MSIP_Label_aebbef76-9622-4179-ad18-7a6b88e0dc7a_Enabled">
    <vt:lpwstr>true</vt:lpwstr>
  </property>
  <property fmtid="{D5CDD505-2E9C-101B-9397-08002B2CF9AE}" pid="6" name="MSIP_Label_aebbef76-9622-4179-ad18-7a6b88e0dc7a_Method">
    <vt:lpwstr>Privileged</vt:lpwstr>
  </property>
  <property fmtid="{D5CDD505-2E9C-101B-9397-08002B2CF9AE}" pid="7" name="MSIP_Label_aebbef76-9622-4179-ad18-7a6b88e0dc7a_Name">
    <vt:lpwstr>aebbef76-9622-4179-ad18-7a6b88e0dc7a</vt:lpwstr>
  </property>
  <property fmtid="{D5CDD505-2E9C-101B-9397-08002B2CF9AE}" pid="8" name="MSIP_Label_aebbef76-9622-4179-ad18-7a6b88e0dc7a_SetDate">
    <vt:lpwstr>2023-11-30T15:14:20Z</vt:lpwstr>
  </property>
  <property fmtid="{D5CDD505-2E9C-101B-9397-08002B2CF9AE}" pid="9" name="MSIP_Label_aebbef76-9622-4179-ad18-7a6b88e0dc7a_SiteId">
    <vt:lpwstr>26c83bc9-31c1-4d77-a523-0816095aba31</vt:lpwstr>
  </property>
</Properties>
</file>