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7777" w:rsidRPr="006E1C83" w:rsidP="004A5B04" w14:paraId="4B4E9BC8" w14:textId="0B008233">
      <w:pPr>
        <w:pStyle w:val="DefaultText"/>
        <w:tabs>
          <w:tab w:val="right" w:pos="9360"/>
        </w:tabs>
        <w:rPr>
          <w:rStyle w:val="InitialStyle"/>
          <w:rFonts w:ascii="Times New Roman" w:hAnsi="Times New Roman"/>
          <w:szCs w:val="24"/>
        </w:rPr>
      </w:pPr>
      <w:r w:rsidRPr="00BA174F">
        <w:rPr>
          <w:rStyle w:val="InitialStyle"/>
          <w:rFonts w:ascii="Times New Roman" w:hAnsi="Times New Roman"/>
          <w:b/>
          <w:color w:val="C00000"/>
          <w:szCs w:val="24"/>
        </w:rPr>
        <w:tab/>
      </w:r>
      <w:r w:rsidRPr="006E1C83" w:rsidR="006E1C83">
        <w:rPr>
          <w:rStyle w:val="InitialStyle"/>
          <w:rFonts w:ascii="Times New Roman" w:hAnsi="Times New Roman"/>
          <w:szCs w:val="24"/>
        </w:rPr>
        <w:t>December</w:t>
      </w:r>
      <w:r w:rsidRPr="006E1C83" w:rsidR="001B0065">
        <w:rPr>
          <w:rStyle w:val="InitialStyle"/>
          <w:rFonts w:ascii="Times New Roman" w:hAnsi="Times New Roman"/>
          <w:szCs w:val="24"/>
        </w:rPr>
        <w:t xml:space="preserve"> 2023</w:t>
      </w:r>
    </w:p>
    <w:p w:rsidR="006E1C83" w:rsidRPr="006E1C83" w:rsidP="004A5B04" w14:paraId="785F7C57" w14:textId="77777777">
      <w:pPr>
        <w:pStyle w:val="DefaultText"/>
        <w:tabs>
          <w:tab w:val="right" w:pos="9360"/>
        </w:tabs>
        <w:rPr>
          <w:rStyle w:val="InitialStyle"/>
          <w:rFonts w:ascii="Times New Roman" w:hAnsi="Times New Roman"/>
          <w:szCs w:val="24"/>
        </w:rPr>
      </w:pPr>
    </w:p>
    <w:p w:rsidR="00ED267F" w:rsidRPr="006E1C83" w:rsidP="00BE09C0" w14:paraId="444509E2" w14:textId="77777777">
      <w:pPr>
        <w:pStyle w:val="DefaultText"/>
        <w:jc w:val="center"/>
        <w:rPr>
          <w:rStyle w:val="InitialStyle"/>
          <w:rFonts w:ascii="Times New Roman" w:hAnsi="Times New Roman"/>
          <w:b/>
          <w:szCs w:val="24"/>
        </w:rPr>
      </w:pPr>
      <w:r w:rsidRPr="006E1C83">
        <w:rPr>
          <w:rStyle w:val="InitialStyle"/>
          <w:rFonts w:ascii="Times New Roman" w:hAnsi="Times New Roman"/>
          <w:b/>
          <w:szCs w:val="24"/>
        </w:rPr>
        <w:t>SUPPORTING STATEMENT</w:t>
      </w:r>
    </w:p>
    <w:p w:rsidR="003527F9" w:rsidRPr="006E1C83" w:rsidP="003D5B83" w14:paraId="6EF20849" w14:textId="7148B1D4">
      <w:pPr>
        <w:pStyle w:val="HTMLPreformatted"/>
        <w:jc w:val="center"/>
        <w:rPr>
          <w:rFonts w:ascii="Times New Roman" w:hAnsi="Times New Roman" w:cs="Times New Roman"/>
          <w:b/>
          <w:caps/>
          <w:sz w:val="22"/>
          <w:szCs w:val="22"/>
        </w:rPr>
      </w:pPr>
      <w:r w:rsidRPr="006E1C83">
        <w:rPr>
          <w:rFonts w:ascii="Times New Roman" w:hAnsi="Times New Roman" w:cs="Times New Roman"/>
          <w:b/>
          <w:caps/>
          <w:sz w:val="22"/>
          <w:szCs w:val="22"/>
        </w:rPr>
        <w:t>APHIS Pest reporting</w:t>
      </w:r>
    </w:p>
    <w:p w:rsidR="003527F9" w:rsidRPr="006E1C83" w:rsidP="003D5B83" w14:paraId="4456E3C9" w14:textId="16B06A2E">
      <w:pPr>
        <w:pStyle w:val="HTMLPreformatted"/>
        <w:jc w:val="center"/>
        <w:rPr>
          <w:rFonts w:ascii="Times New Roman" w:hAnsi="Times New Roman" w:cs="Times New Roman"/>
          <w:b/>
          <w:caps/>
          <w:sz w:val="22"/>
          <w:szCs w:val="22"/>
        </w:rPr>
      </w:pPr>
      <w:r w:rsidRPr="006E1C83">
        <w:rPr>
          <w:rFonts w:ascii="Times New Roman" w:hAnsi="Times New Roman" w:cs="Times New Roman"/>
          <w:b/>
          <w:caps/>
          <w:sz w:val="22"/>
          <w:szCs w:val="22"/>
        </w:rPr>
        <w:t>AND ASIAN LONGHORNED BEETLE PROGRAM</w:t>
      </w:r>
    </w:p>
    <w:p w:rsidR="003527F9" w:rsidRPr="006E1C83" w:rsidP="00165C65" w14:paraId="3D4A02E6" w14:textId="43A1B7AA">
      <w:pPr>
        <w:pStyle w:val="DefaultText"/>
        <w:jc w:val="center"/>
        <w:rPr>
          <w:rStyle w:val="InitialStyle"/>
          <w:rFonts w:ascii="Times New Roman" w:hAnsi="Times New Roman"/>
          <w:b/>
          <w:szCs w:val="24"/>
        </w:rPr>
      </w:pPr>
      <w:r w:rsidRPr="006E1C83">
        <w:rPr>
          <w:rStyle w:val="InitialStyle"/>
          <w:rFonts w:ascii="Times New Roman" w:hAnsi="Times New Roman"/>
          <w:b/>
          <w:szCs w:val="24"/>
        </w:rPr>
        <w:t>OMB NO. 0579-0311</w:t>
      </w:r>
    </w:p>
    <w:p w:rsidR="00F53615" w:rsidRPr="006E1C83" w:rsidP="004A5B04" w14:paraId="2E203629" w14:textId="7D64375C">
      <w:pPr>
        <w:pStyle w:val="DefaultText"/>
        <w:rPr>
          <w:rStyle w:val="InitialStyle"/>
          <w:rFonts w:ascii="Times New Roman" w:hAnsi="Times New Roman"/>
          <w:szCs w:val="24"/>
        </w:rPr>
      </w:pPr>
    </w:p>
    <w:p w:rsidR="00F53615" w:rsidRPr="006E1C83" w:rsidP="00F53615" w14:paraId="2E20362B" w14:textId="77777777">
      <w:pPr>
        <w:pStyle w:val="DefaultText"/>
        <w:rPr>
          <w:rStyle w:val="InitialStyle"/>
          <w:rFonts w:ascii="Times New Roman" w:hAnsi="Times New Roman"/>
          <w:b/>
          <w:szCs w:val="24"/>
        </w:rPr>
      </w:pPr>
      <w:r w:rsidRPr="006E1C83">
        <w:rPr>
          <w:rStyle w:val="InitialStyle"/>
          <w:rFonts w:ascii="Times New Roman" w:hAnsi="Times New Roman"/>
          <w:b/>
          <w:szCs w:val="24"/>
        </w:rPr>
        <w:t>A.  Justification</w:t>
      </w:r>
    </w:p>
    <w:p w:rsidR="00F53615" w:rsidRPr="006E1C83" w:rsidP="00F53615" w14:paraId="2E20362C" w14:textId="77777777">
      <w:pPr>
        <w:pStyle w:val="DefaultText"/>
        <w:rPr>
          <w:rStyle w:val="InitialStyle"/>
          <w:rFonts w:ascii="Times New Roman" w:hAnsi="Times New Roman"/>
          <w:b/>
          <w:szCs w:val="24"/>
        </w:rPr>
      </w:pPr>
    </w:p>
    <w:p w:rsidR="00F53615" w:rsidRPr="006E1C83" w:rsidP="00F53615" w14:paraId="2E20362D" w14:textId="77777777">
      <w:pPr>
        <w:pStyle w:val="DefaultText"/>
        <w:rPr>
          <w:rStyle w:val="InitialStyle"/>
          <w:rFonts w:ascii="Times New Roman" w:hAnsi="Times New Roman"/>
          <w:b/>
          <w:szCs w:val="24"/>
        </w:rPr>
      </w:pPr>
      <w:r w:rsidRPr="006E1C83">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53615" w:rsidRPr="006E1C83" w:rsidP="00F53615" w14:paraId="2E20362E" w14:textId="77777777">
      <w:pPr>
        <w:pStyle w:val="DefaultText"/>
        <w:rPr>
          <w:rStyle w:val="InitialStyle"/>
          <w:rFonts w:ascii="Times New Roman" w:hAnsi="Times New Roman"/>
          <w:szCs w:val="24"/>
        </w:rPr>
      </w:pPr>
    </w:p>
    <w:p w:rsidR="002D033D" w:rsidRPr="006E1C83" w:rsidP="0044144B" w14:paraId="591A19CF" w14:textId="046FDBA0">
      <w:r w:rsidRPr="006E1C83">
        <w:t>The United States Department of Agriculture, Animal and Plant Health Inspection Service (APHIS), is responsible for preventing plant diseases or insect pests from entering the United States, preventing the spread of pests and noxious weeds not widely distributed in the United States, and eradicating those pests when eradication is feasible.  The Plant Protection Act</w:t>
      </w:r>
    </w:p>
    <w:p w:rsidR="0044144B" w:rsidRPr="006E1C83" w:rsidP="0044144B" w14:paraId="23397DBD" w14:textId="52493901">
      <w:r w:rsidRPr="006E1C83">
        <w:t xml:space="preserve">(7 U.S.C. 7701, </w:t>
      </w:r>
      <w:r w:rsidRPr="006E1C83">
        <w:rPr>
          <w:u w:val="single"/>
        </w:rPr>
        <w:t>et</w:t>
      </w:r>
      <w:r w:rsidRPr="006E1C83">
        <w:t xml:space="preserve"> </w:t>
      </w:r>
      <w:r w:rsidRPr="006E1C83">
        <w:rPr>
          <w:u w:val="single"/>
        </w:rPr>
        <w:t>seq</w:t>
      </w:r>
      <w:r w:rsidRPr="006E1C83">
        <w:t>.) authorizes the Department to carry out its mission.</w:t>
      </w:r>
    </w:p>
    <w:p w:rsidR="0044144B" w:rsidRPr="006E1C83" w:rsidP="0044144B" w14:paraId="6F997A26" w14:textId="77777777"/>
    <w:p w:rsidR="0044144B" w:rsidRPr="006E1C83" w:rsidP="0044144B" w14:paraId="6DEFF060" w14:textId="77777777">
      <w:r w:rsidRPr="006E1C83">
        <w:t>Under the Plant Protection Act, the Secretary of Agriculture is authorized to prohibit or restrict the importation, entry, or movement of plants and plant pests to prevent the introduction of plant pests into the United States or their dissemination within the United States.</w:t>
      </w:r>
    </w:p>
    <w:p w:rsidR="0044144B" w:rsidRPr="006E1C83" w:rsidP="0044144B" w14:paraId="28E5745C" w14:textId="77777777"/>
    <w:p w:rsidR="00202908" w:rsidRPr="006E1C83" w:rsidP="00202908" w14:paraId="2E203631" w14:textId="636B37BE">
      <w:pPr>
        <w:rPr>
          <w:bCs/>
        </w:rPr>
      </w:pPr>
      <w:r w:rsidRPr="006E1C83">
        <w:rPr>
          <w:bCs/>
        </w:rPr>
        <w:t>Plant health regulations promulgated by the United States Department of Agriculture</w:t>
      </w:r>
      <w:r w:rsidRPr="006E1C83" w:rsidR="004B3464">
        <w:rPr>
          <w:bCs/>
        </w:rPr>
        <w:t xml:space="preserve"> (USDA)</w:t>
      </w:r>
      <w:r w:rsidRPr="006E1C83">
        <w:rPr>
          <w:bCs/>
        </w:rPr>
        <w:t xml:space="preserve"> under this authority specifically address control programs for </w:t>
      </w:r>
      <w:r w:rsidRPr="006E1C83" w:rsidR="00E27260">
        <w:rPr>
          <w:bCs/>
        </w:rPr>
        <w:t>a number of</w:t>
      </w:r>
      <w:r w:rsidRPr="006E1C83" w:rsidR="00E27260">
        <w:rPr>
          <w:bCs/>
        </w:rPr>
        <w:t xml:space="preserve"> pests and diseases of concern, including </w:t>
      </w:r>
      <w:r w:rsidRPr="006E1C83">
        <w:rPr>
          <w:bCs/>
        </w:rPr>
        <w:t xml:space="preserve">Asian </w:t>
      </w:r>
      <w:r w:rsidRPr="006E1C83" w:rsidR="00C93797">
        <w:rPr>
          <w:bCs/>
        </w:rPr>
        <w:t>Longhorned</w:t>
      </w:r>
      <w:r w:rsidRPr="006E1C83" w:rsidR="00C93797">
        <w:rPr>
          <w:bCs/>
        </w:rPr>
        <w:t xml:space="preserve"> B</w:t>
      </w:r>
      <w:r w:rsidRPr="006E1C83">
        <w:rPr>
          <w:bCs/>
        </w:rPr>
        <w:t xml:space="preserve">eetle (ALB), </w:t>
      </w:r>
      <w:r w:rsidRPr="006E1C83" w:rsidR="00E27260">
        <w:rPr>
          <w:bCs/>
        </w:rPr>
        <w:t>emerald ash borer (EAB) beetle, and citrus greening, to name a few</w:t>
      </w:r>
      <w:r w:rsidRPr="006E1C83">
        <w:rPr>
          <w:bCs/>
        </w:rPr>
        <w:t>.</w:t>
      </w:r>
    </w:p>
    <w:p w:rsidR="00202908" w:rsidRPr="006E1C83" w:rsidP="00202908" w14:paraId="2E203632" w14:textId="77777777">
      <w:pPr>
        <w:ind w:left="720" w:hanging="720"/>
        <w:rPr>
          <w:bCs/>
        </w:rPr>
      </w:pPr>
    </w:p>
    <w:p w:rsidR="00202908" w:rsidRPr="006E1C83" w:rsidP="00165C65" w14:paraId="2E203636" w14:textId="077E58F4">
      <w:pPr>
        <w:rPr>
          <w:rFonts w:cs="Helv"/>
        </w:rPr>
      </w:pPr>
      <w:r w:rsidRPr="006E1C83">
        <w:rPr>
          <w:rFonts w:cs="Helv"/>
        </w:rPr>
        <w:t>APHIS’</w:t>
      </w:r>
      <w:r w:rsidRPr="006E1C83" w:rsidR="004B3464">
        <w:rPr>
          <w:rFonts w:cs="Helv"/>
        </w:rPr>
        <w:t xml:space="preserve"> Plant </w:t>
      </w:r>
      <w:r w:rsidRPr="006E1C83">
        <w:rPr>
          <w:rFonts w:cs="Helv"/>
        </w:rPr>
        <w:t>Protection and Quarantine (PPQ) program</w:t>
      </w:r>
      <w:r w:rsidRPr="006E1C83">
        <w:rPr>
          <w:rFonts w:cs="Helv"/>
        </w:rPr>
        <w:t xml:space="preserve"> relies on the public to report sightings of the </w:t>
      </w:r>
      <w:r w:rsidRPr="006E1C83" w:rsidR="00E27260">
        <w:rPr>
          <w:rFonts w:cs="Helv"/>
        </w:rPr>
        <w:t xml:space="preserve">pests of concern </w:t>
      </w:r>
      <w:r w:rsidRPr="006E1C83">
        <w:rPr>
          <w:rFonts w:cs="Helv"/>
        </w:rPr>
        <w:t xml:space="preserve">or </w:t>
      </w:r>
      <w:r w:rsidRPr="006E1C83" w:rsidR="00E27260">
        <w:rPr>
          <w:rFonts w:cs="Helv"/>
        </w:rPr>
        <w:t>suspicious signs of pest or disease</w:t>
      </w:r>
      <w:r w:rsidRPr="006E1C83">
        <w:rPr>
          <w:rFonts w:cs="Helv"/>
        </w:rPr>
        <w:t xml:space="preserve"> damage they may see in their local area. </w:t>
      </w:r>
      <w:r w:rsidRPr="006E1C83" w:rsidR="00165C65">
        <w:rPr>
          <w:rFonts w:cs="Helv"/>
        </w:rPr>
        <w:t xml:space="preserve"> This reporting can be done through an </w:t>
      </w:r>
      <w:r w:rsidRPr="006E1C83">
        <w:rPr>
          <w:rFonts w:cs="Helv"/>
        </w:rPr>
        <w:t>online form</w:t>
      </w:r>
      <w:r w:rsidRPr="006E1C83" w:rsidR="00165C65">
        <w:rPr>
          <w:rFonts w:cs="Helv"/>
        </w:rPr>
        <w:t xml:space="preserve"> (PPQ Form 10, PPQ Pest Reporting </w:t>
      </w:r>
      <w:r w:rsidRPr="006E1C83" w:rsidR="00F0639D">
        <w:rPr>
          <w:rFonts w:cs="Helv"/>
        </w:rPr>
        <w:t xml:space="preserve">Online </w:t>
      </w:r>
      <w:r w:rsidRPr="006E1C83" w:rsidR="00165C65">
        <w:rPr>
          <w:rFonts w:cs="Helv"/>
        </w:rPr>
        <w:t>Form).</w:t>
      </w:r>
      <w:r w:rsidRPr="006E1C83">
        <w:rPr>
          <w:rFonts w:cs="Helv"/>
        </w:rPr>
        <w:t xml:space="preserve"> </w:t>
      </w:r>
      <w:r w:rsidRPr="006E1C83" w:rsidR="00E27260">
        <w:rPr>
          <w:rFonts w:cs="Helv"/>
        </w:rPr>
        <w:t>R</w:t>
      </w:r>
      <w:r w:rsidRPr="006E1C83">
        <w:rPr>
          <w:rFonts w:cs="Helv"/>
        </w:rPr>
        <w:t xml:space="preserve">eports </w:t>
      </w:r>
      <w:r w:rsidRPr="006E1C83" w:rsidR="00E27260">
        <w:rPr>
          <w:rFonts w:cs="Helv"/>
        </w:rPr>
        <w:t xml:space="preserve">can </w:t>
      </w:r>
      <w:r w:rsidRPr="006E1C83">
        <w:rPr>
          <w:rFonts w:cs="Helv"/>
        </w:rPr>
        <w:t>come from are</w:t>
      </w:r>
      <w:r w:rsidRPr="006E1C83" w:rsidR="00E27260">
        <w:rPr>
          <w:rFonts w:cs="Helv"/>
        </w:rPr>
        <w:t>as</w:t>
      </w:r>
      <w:r w:rsidRPr="006E1C83">
        <w:rPr>
          <w:rFonts w:cs="Helv"/>
        </w:rPr>
        <w:t xml:space="preserve"> </w:t>
      </w:r>
      <w:r w:rsidRPr="006E1C83" w:rsidR="00E27260">
        <w:rPr>
          <w:rFonts w:cs="Helv"/>
        </w:rPr>
        <w:t>that are</w:t>
      </w:r>
      <w:r w:rsidRPr="006E1C83">
        <w:rPr>
          <w:rFonts w:cs="Helv"/>
        </w:rPr>
        <w:t xml:space="preserve"> under regulatory oversight and those areas where no regulatory oversight currently exists.</w:t>
      </w:r>
      <w:r w:rsidRPr="006E1C83" w:rsidR="00E919F7">
        <w:rPr>
          <w:rFonts w:cs="Helv"/>
        </w:rPr>
        <w:t xml:space="preserve"> </w:t>
      </w:r>
      <w:r w:rsidRPr="006E1C83">
        <w:rPr>
          <w:rFonts w:cs="Helv"/>
        </w:rPr>
        <w:t xml:space="preserve">Surveys performed by members of the </w:t>
      </w:r>
      <w:r w:rsidRPr="006E1C83">
        <w:rPr>
          <w:rFonts w:cs="Helv"/>
        </w:rPr>
        <w:t>general public</w:t>
      </w:r>
      <w:r w:rsidRPr="006E1C83">
        <w:rPr>
          <w:rFonts w:cs="Helv"/>
        </w:rPr>
        <w:t>, nature organizations, school groups, garden clubs, and others help APHIS uncover unknown infestations</w:t>
      </w:r>
      <w:r w:rsidRPr="006E1C83" w:rsidR="00E27260">
        <w:rPr>
          <w:rFonts w:cs="Helv"/>
        </w:rPr>
        <w:t>.</w:t>
      </w:r>
      <w:r w:rsidRPr="006E1C83">
        <w:rPr>
          <w:rFonts w:cs="Helv"/>
        </w:rPr>
        <w:t xml:space="preserve"> </w:t>
      </w:r>
      <w:r w:rsidRPr="006E1C83" w:rsidR="00E27260">
        <w:rPr>
          <w:rFonts w:cs="Helv"/>
        </w:rPr>
        <w:t>S</w:t>
      </w:r>
      <w:r w:rsidRPr="006E1C83">
        <w:rPr>
          <w:rFonts w:cs="Helv"/>
        </w:rPr>
        <w:t>urveys</w:t>
      </w:r>
      <w:r w:rsidRPr="006E1C83" w:rsidR="00E27260">
        <w:rPr>
          <w:rFonts w:cs="Helv"/>
        </w:rPr>
        <w:t xml:space="preserve"> conducted</w:t>
      </w:r>
      <w:r w:rsidRPr="006E1C83">
        <w:rPr>
          <w:rFonts w:cs="Helv"/>
        </w:rPr>
        <w:t xml:space="preserve"> by the public supplement the work done by the </w:t>
      </w:r>
      <w:r w:rsidRPr="006E1C83" w:rsidR="00165C65">
        <w:rPr>
          <w:rFonts w:cs="Helv"/>
        </w:rPr>
        <w:t>A</w:t>
      </w:r>
      <w:r w:rsidRPr="006E1C83" w:rsidR="00E27260">
        <w:rPr>
          <w:rFonts w:cs="Helv"/>
        </w:rPr>
        <w:t xml:space="preserve">gency’s </w:t>
      </w:r>
      <w:r w:rsidRPr="006E1C83">
        <w:rPr>
          <w:rFonts w:cs="Helv"/>
        </w:rPr>
        <w:t>surveyors.</w:t>
      </w:r>
      <w:r w:rsidRPr="006E1C83" w:rsidR="00165C65">
        <w:rPr>
          <w:rFonts w:cs="Helv"/>
        </w:rPr>
        <w:t xml:space="preserve">  </w:t>
      </w:r>
      <w:r w:rsidRPr="006E1C83">
        <w:rPr>
          <w:rFonts w:cs="Helv"/>
        </w:rPr>
        <w:t xml:space="preserve">If </w:t>
      </w:r>
      <w:r w:rsidRPr="006E1C83" w:rsidR="00E27260">
        <w:rPr>
          <w:rFonts w:cs="Helv"/>
        </w:rPr>
        <w:t xml:space="preserve">a </w:t>
      </w:r>
      <w:r w:rsidRPr="006E1C83">
        <w:rPr>
          <w:rFonts w:cs="Helv"/>
        </w:rPr>
        <w:t xml:space="preserve">member of the public reports seeing signs of </w:t>
      </w:r>
      <w:r w:rsidRPr="006E1C83" w:rsidR="00E27260">
        <w:rPr>
          <w:rFonts w:cs="Helv"/>
        </w:rPr>
        <w:t>pests or diseases of concern</w:t>
      </w:r>
      <w:r w:rsidRPr="006E1C83">
        <w:rPr>
          <w:rFonts w:cs="Helv"/>
        </w:rPr>
        <w:t xml:space="preserve">, APHIS </w:t>
      </w:r>
      <w:r w:rsidRPr="006E1C83" w:rsidR="00DF16A9">
        <w:rPr>
          <w:rFonts w:cs="Helv"/>
        </w:rPr>
        <w:t xml:space="preserve">will </w:t>
      </w:r>
      <w:r w:rsidRPr="006E1C83">
        <w:rPr>
          <w:rFonts w:cs="Helv"/>
        </w:rPr>
        <w:t xml:space="preserve">take the appropriate steps to determine if </w:t>
      </w:r>
      <w:r w:rsidRPr="006E1C83" w:rsidR="00DF16A9">
        <w:rPr>
          <w:rFonts w:cs="Helv"/>
        </w:rPr>
        <w:t>a</w:t>
      </w:r>
      <w:r w:rsidRPr="006E1C83" w:rsidR="00E27260">
        <w:rPr>
          <w:rFonts w:cs="Helv"/>
        </w:rPr>
        <w:t xml:space="preserve"> pest or disease</w:t>
      </w:r>
      <w:r w:rsidRPr="006E1C83">
        <w:rPr>
          <w:rFonts w:cs="Helv"/>
        </w:rPr>
        <w:t xml:space="preserve"> is indeed present, and </w:t>
      </w:r>
      <w:r w:rsidRPr="006E1C83" w:rsidR="00E27260">
        <w:rPr>
          <w:rFonts w:cs="Helv"/>
        </w:rPr>
        <w:t>i</w:t>
      </w:r>
      <w:r w:rsidRPr="006E1C83">
        <w:rPr>
          <w:rFonts w:cs="Helv"/>
        </w:rPr>
        <w:t xml:space="preserve">f so, to what extent.  </w:t>
      </w:r>
    </w:p>
    <w:p w:rsidR="00202908" w:rsidRPr="006E1C83" w:rsidP="00202908" w14:paraId="2E203637" w14:textId="77777777">
      <w:pPr>
        <w:spacing w:line="240" w:lineRule="atLeast"/>
        <w:rPr>
          <w:rFonts w:cs="Helv"/>
        </w:rPr>
      </w:pPr>
    </w:p>
    <w:p w:rsidR="002D033D" w:rsidRPr="006E1C83" w:rsidP="000922BA" w14:paraId="3592B0E0" w14:textId="77777777">
      <w:r w:rsidRPr="006E1C83">
        <w:t>APHIS is</w:t>
      </w:r>
      <w:r w:rsidRPr="006E1C83" w:rsidR="00BA3CEF">
        <w:t xml:space="preserve"> asking OMB</w:t>
      </w:r>
      <w:r w:rsidRPr="006E1C83" w:rsidR="00202908">
        <w:t xml:space="preserve"> to approve, for </w:t>
      </w:r>
      <w:r w:rsidRPr="006E1C83" w:rsidR="00ED267F">
        <w:t xml:space="preserve">an additional </w:t>
      </w:r>
      <w:r w:rsidRPr="006E1C83" w:rsidR="00202908">
        <w:t xml:space="preserve">3 years, </w:t>
      </w:r>
      <w:r w:rsidRPr="006E1C83">
        <w:t>its</w:t>
      </w:r>
      <w:r w:rsidRPr="006E1C83" w:rsidR="00202908">
        <w:t xml:space="preserve"> use of these information collection activities in connection with APHIS’ efforts to ensure the </w:t>
      </w:r>
      <w:r w:rsidRPr="006E1C83" w:rsidR="00DF16A9">
        <w:t xml:space="preserve">detection and </w:t>
      </w:r>
      <w:r w:rsidRPr="006E1C83" w:rsidR="00202908">
        <w:t xml:space="preserve">eradication of </w:t>
      </w:r>
      <w:r w:rsidRPr="006E1C83" w:rsidR="00DF16A9">
        <w:t>pests and diseases of concern</w:t>
      </w:r>
      <w:r w:rsidRPr="006E1C83" w:rsidR="00202908">
        <w:t xml:space="preserve"> in</w:t>
      </w:r>
      <w:r w:rsidRPr="006E1C83" w:rsidR="00DF16A9">
        <w:t xml:space="preserve"> both</w:t>
      </w:r>
      <w:r w:rsidRPr="006E1C83" w:rsidR="00202908">
        <w:t xml:space="preserve"> regulated </w:t>
      </w:r>
      <w:r w:rsidRPr="006E1C83" w:rsidR="00DF16A9">
        <w:t xml:space="preserve">and </w:t>
      </w:r>
      <w:r w:rsidRPr="006E1C83" w:rsidR="00202908">
        <w:t>non-regulated areas.</w:t>
      </w:r>
    </w:p>
    <w:p w:rsidR="002D033D" w:rsidRPr="006E1C83" w:rsidP="000922BA" w14:paraId="38BAE9EE" w14:textId="77777777"/>
    <w:p w:rsidR="002D033D" w:rsidRPr="006E1C83" w:rsidP="000922BA" w14:paraId="75AD2DB8" w14:textId="77777777"/>
    <w:p w:rsidR="00F53615" w:rsidRPr="006E1C83" w:rsidP="00F53615" w14:paraId="2E20363D" w14:textId="77777777">
      <w:pPr>
        <w:pStyle w:val="DefaultText"/>
        <w:rPr>
          <w:rStyle w:val="InitialStyle"/>
          <w:rFonts w:ascii="Times New Roman" w:hAnsi="Times New Roman"/>
          <w:b/>
          <w:szCs w:val="24"/>
        </w:rPr>
      </w:pPr>
      <w:r w:rsidRPr="006E1C83">
        <w:rPr>
          <w:rStyle w:val="InitialStyle"/>
          <w:rFonts w:ascii="Times New Roman" w:hAnsi="Times New Roman"/>
          <w:b/>
          <w:szCs w:val="24"/>
        </w:rPr>
        <w:t>2.  I</w:t>
      </w:r>
      <w:r w:rsidRPr="006E1C83">
        <w:rPr>
          <w:rStyle w:val="InitialStyle"/>
          <w:rFonts w:ascii="Times New Roman" w:hAnsi="Times New Roman"/>
          <w:b/>
          <w:szCs w:val="24"/>
        </w:rPr>
        <w:t>ndicate how, by whom, how frequently, and for what purpose the information is to be used.  Except for a new collection, indicate the actual use the agency has made of the information received from the current collection.</w:t>
      </w:r>
    </w:p>
    <w:p w:rsidR="00F53615" w:rsidRPr="00252D51" w:rsidP="00F53615" w14:paraId="2E20363E" w14:textId="77777777">
      <w:pPr>
        <w:pStyle w:val="DefaultText"/>
        <w:rPr>
          <w:rStyle w:val="InitialStyle"/>
          <w:rFonts w:ascii="Times New Roman" w:hAnsi="Times New Roman"/>
          <w:szCs w:val="24"/>
        </w:rPr>
      </w:pPr>
    </w:p>
    <w:p w:rsidR="000E2083" w:rsidRPr="00252D51" w:rsidP="000E2083" w14:paraId="524F6D4A" w14:textId="23567225">
      <w:r w:rsidRPr="00252D51">
        <w:t xml:space="preserve">APHIS uses the following information activities </w:t>
      </w:r>
      <w:r w:rsidRPr="00252D51" w:rsidR="00DB70CF">
        <w:t xml:space="preserve">associated with the ALB </w:t>
      </w:r>
      <w:r w:rsidRPr="00252D51" w:rsidR="00E919F7">
        <w:t>program</w:t>
      </w:r>
      <w:r w:rsidRPr="00252D51" w:rsidR="00DB70CF">
        <w:t xml:space="preserve"> and pest reporting </w:t>
      </w:r>
      <w:r w:rsidRPr="00252D51">
        <w:rPr>
          <w:rFonts w:cs="Helv"/>
        </w:rPr>
        <w:t>to pinpoint an outbreak or infestation of a pest or disease of concern</w:t>
      </w:r>
      <w:r w:rsidRPr="00252D51" w:rsidR="00D36D2E">
        <w:rPr>
          <w:rFonts w:cs="Helv"/>
        </w:rPr>
        <w:t>:</w:t>
      </w:r>
    </w:p>
    <w:p w:rsidR="00CA573E" w:rsidRPr="00252D51" w:rsidP="00CA573E" w14:paraId="760D1BEF" w14:textId="77777777">
      <w:pPr>
        <w:spacing w:line="240" w:lineRule="atLeast"/>
        <w:rPr>
          <w:rFonts w:cs="Helv"/>
        </w:rPr>
      </w:pPr>
    </w:p>
    <w:p w:rsidR="00834DD8" w:rsidRPr="00252D51" w:rsidP="00D816E6" w14:paraId="3F328A29" w14:textId="72D09BFC">
      <w:pPr>
        <w:rPr>
          <w:rFonts w:cs="Helv"/>
        </w:rPr>
      </w:pPr>
      <w:r w:rsidRPr="00252D51">
        <w:rPr>
          <w:rFonts w:cs="Helv"/>
          <w:b/>
          <w:u w:val="single"/>
        </w:rPr>
        <w:t>PPQ Pest Reporting Form</w:t>
      </w:r>
      <w:r w:rsidRPr="00252D51" w:rsidR="00D463F6">
        <w:rPr>
          <w:rFonts w:cs="Helv"/>
          <w:b/>
          <w:u w:val="single"/>
        </w:rPr>
        <w:t xml:space="preserve"> </w:t>
      </w:r>
      <w:r w:rsidRPr="00252D51">
        <w:rPr>
          <w:rFonts w:cs="Helv"/>
          <w:b/>
          <w:u w:val="single"/>
        </w:rPr>
        <w:t>(</w:t>
      </w:r>
      <w:r w:rsidRPr="00252D51" w:rsidR="00D463F6">
        <w:rPr>
          <w:rFonts w:cs="Helv"/>
          <w:b/>
          <w:u w:val="single"/>
        </w:rPr>
        <w:t>PPQ Form 10</w:t>
      </w:r>
      <w:r w:rsidRPr="00252D51">
        <w:rPr>
          <w:rFonts w:cs="Helv"/>
          <w:b/>
          <w:u w:val="single"/>
        </w:rPr>
        <w:t>); (</w:t>
      </w:r>
      <w:r w:rsidRPr="00252D51" w:rsidR="002D033D">
        <w:rPr>
          <w:rFonts w:cs="Helv"/>
          <w:b/>
          <w:u w:val="single"/>
        </w:rPr>
        <w:t>7 CFR 301</w:t>
      </w:r>
      <w:r w:rsidRPr="00252D51">
        <w:rPr>
          <w:rFonts w:cs="Helv"/>
          <w:b/>
          <w:u w:val="single"/>
        </w:rPr>
        <w:t xml:space="preserve">); </w:t>
      </w:r>
      <w:r w:rsidRPr="00252D51">
        <w:rPr>
          <w:rFonts w:cs="Helv"/>
          <w:b/>
          <w:u w:val="single"/>
        </w:rPr>
        <w:t>(Individuals and Households)</w:t>
      </w:r>
    </w:p>
    <w:p w:rsidR="00CA573E" w:rsidRPr="00252D51" w:rsidP="00D816E6" w14:paraId="3C59A61B" w14:textId="3F871CAE">
      <w:pPr>
        <w:rPr>
          <w:rFonts w:cs="Helv"/>
        </w:rPr>
      </w:pPr>
      <w:r w:rsidRPr="00252D51">
        <w:rPr>
          <w:bCs/>
        </w:rPr>
        <w:t>APHIS uses</w:t>
      </w:r>
      <w:r w:rsidRPr="00252D51">
        <w:rPr>
          <w:rFonts w:cs="Helv"/>
        </w:rPr>
        <w:t xml:space="preserve"> the voluntary PPQ Form 10 </w:t>
      </w:r>
      <w:r w:rsidRPr="00252D51" w:rsidR="004B478B">
        <w:rPr>
          <w:rFonts w:cs="Helv"/>
        </w:rPr>
        <w:t xml:space="preserve">(form or online entry) </w:t>
      </w:r>
      <w:r w:rsidRPr="00252D51">
        <w:rPr>
          <w:rFonts w:cs="Helv"/>
        </w:rPr>
        <w:t>to enable the public to submit reports about a variety of pests and diseases. This information is used to identify new or expanded outbreaks of pest</w:t>
      </w:r>
      <w:r w:rsidRPr="00252D51" w:rsidR="00D36D2E">
        <w:rPr>
          <w:rFonts w:cs="Helv"/>
        </w:rPr>
        <w:t>s and diseases of concern.</w:t>
      </w:r>
      <w:r w:rsidRPr="00252D51" w:rsidR="00B91019">
        <w:rPr>
          <w:rFonts w:cs="Helv"/>
        </w:rPr>
        <w:t xml:space="preserve"> In the case of emerald ash borer, APHIS will also use the pest reports to identify locations for releasing biological control agents to control and suppress pest populations.</w:t>
      </w:r>
      <w:r w:rsidRPr="00252D51" w:rsidR="00D36D2E">
        <w:rPr>
          <w:rFonts w:cs="Helv"/>
        </w:rPr>
        <w:t xml:space="preserve">  As </w:t>
      </w:r>
      <w:r w:rsidRPr="00252D51" w:rsidR="00C328B5">
        <w:rPr>
          <w:rFonts w:cs="Helv"/>
        </w:rPr>
        <w:t xml:space="preserve">reports </w:t>
      </w:r>
      <w:r w:rsidRPr="00252D51" w:rsidR="00D36D2E">
        <w:rPr>
          <w:rFonts w:cs="Helv"/>
        </w:rPr>
        <w:t>are collected, the</w:t>
      </w:r>
      <w:r w:rsidRPr="00252D51" w:rsidR="00C328B5">
        <w:rPr>
          <w:rFonts w:cs="Helv"/>
        </w:rPr>
        <w:t>y</w:t>
      </w:r>
      <w:r w:rsidRPr="00252D51" w:rsidR="00D36D2E">
        <w:rPr>
          <w:rFonts w:cs="Helv"/>
        </w:rPr>
        <w:t xml:space="preserve"> </w:t>
      </w:r>
      <w:r w:rsidRPr="00252D51">
        <w:rPr>
          <w:rFonts w:cs="Helv"/>
        </w:rPr>
        <w:t xml:space="preserve">are transmitted to the appropriate officials in APHIS/PPQ for </w:t>
      </w:r>
      <w:r w:rsidRPr="00252D51" w:rsidR="00656A7E">
        <w:rPr>
          <w:rFonts w:cs="Helv"/>
        </w:rPr>
        <w:t>follow-up</w:t>
      </w:r>
      <w:r w:rsidRPr="00252D51">
        <w:rPr>
          <w:rFonts w:cs="Helv"/>
        </w:rPr>
        <w:t xml:space="preserve">, including onsite inspections by APHIS officials or State Departments of Agriculture plant pest experts.  Any follow-up questions or details on location </w:t>
      </w:r>
      <w:r w:rsidRPr="00252D51" w:rsidR="00C328B5">
        <w:rPr>
          <w:rFonts w:cs="Helv"/>
        </w:rPr>
        <w:t>are</w:t>
      </w:r>
      <w:r w:rsidRPr="00252D51">
        <w:rPr>
          <w:rFonts w:cs="Helv"/>
        </w:rPr>
        <w:t xml:space="preserve"> obtained by contacting the respondent for more information and directions.</w:t>
      </w:r>
    </w:p>
    <w:p w:rsidR="00CA573E" w:rsidRPr="00252D51" w:rsidP="00D816E6" w14:paraId="5646221D" w14:textId="77777777">
      <w:pPr>
        <w:rPr>
          <w:rFonts w:cs="Helv"/>
          <w:b/>
          <w:u w:val="single"/>
        </w:rPr>
      </w:pPr>
    </w:p>
    <w:p w:rsidR="00834DD8" w:rsidRPr="00252D51" w:rsidP="00D816E6" w14:paraId="2321CA80" w14:textId="7EDC6F41">
      <w:pPr>
        <w:rPr>
          <w:rFonts w:cs="Helv"/>
        </w:rPr>
      </w:pPr>
      <w:r w:rsidRPr="00252D51">
        <w:rPr>
          <w:rFonts w:cs="Helv"/>
          <w:b/>
          <w:u w:val="single"/>
        </w:rPr>
        <w:t>Cooperative Agreement for Inspection</w:t>
      </w:r>
      <w:r w:rsidRPr="00252D51">
        <w:rPr>
          <w:rFonts w:cs="Helv"/>
          <w:b/>
          <w:u w:val="single"/>
        </w:rPr>
        <w:t>; (</w:t>
      </w:r>
      <w:r w:rsidRPr="00252D51" w:rsidR="002D033D">
        <w:rPr>
          <w:rFonts w:cs="Helv"/>
          <w:b/>
          <w:u w:val="single"/>
        </w:rPr>
        <w:t>7 CFR 301.51</w:t>
      </w:r>
      <w:r w:rsidRPr="00252D51">
        <w:rPr>
          <w:rFonts w:cs="Helv"/>
          <w:b/>
          <w:u w:val="single"/>
        </w:rPr>
        <w:t xml:space="preserve">); </w:t>
      </w:r>
      <w:r w:rsidRPr="00252D51">
        <w:rPr>
          <w:rFonts w:cs="Helv"/>
          <w:b/>
          <w:u w:val="single"/>
        </w:rPr>
        <w:t>(State, Local, or Tribal Gov</w:t>
      </w:r>
      <w:r w:rsidRPr="00252D51">
        <w:rPr>
          <w:rFonts w:cs="Helv"/>
          <w:b/>
          <w:u w:val="single"/>
        </w:rPr>
        <w:t>ernment</w:t>
      </w:r>
      <w:r w:rsidRPr="00252D51" w:rsidR="00D36D2E">
        <w:rPr>
          <w:rFonts w:cs="Helv"/>
          <w:b/>
          <w:u w:val="single"/>
        </w:rPr>
        <w:t>)</w:t>
      </w:r>
    </w:p>
    <w:p w:rsidR="00CA573E" w:rsidRPr="00252D51" w:rsidP="00D816E6" w14:paraId="33F69E65" w14:textId="37EA4EAA">
      <w:pPr>
        <w:rPr>
          <w:rFonts w:cs="Helv"/>
        </w:rPr>
      </w:pPr>
      <w:r w:rsidRPr="00252D51">
        <w:rPr>
          <w:rFonts w:cs="Helv"/>
        </w:rPr>
        <w:t>PPQ establishes c</w:t>
      </w:r>
      <w:r w:rsidRPr="00252D51">
        <w:rPr>
          <w:rFonts w:cs="Helv"/>
        </w:rPr>
        <w:t xml:space="preserve">ooperative </w:t>
      </w:r>
      <w:r w:rsidRPr="00252D51" w:rsidR="00C328B5">
        <w:rPr>
          <w:rFonts w:cs="Helv"/>
        </w:rPr>
        <w:t>a</w:t>
      </w:r>
      <w:r w:rsidRPr="00252D51">
        <w:rPr>
          <w:rFonts w:cs="Helv"/>
        </w:rPr>
        <w:t xml:space="preserve">greements </w:t>
      </w:r>
      <w:r w:rsidRPr="00252D51">
        <w:rPr>
          <w:rFonts w:cs="Helv"/>
        </w:rPr>
        <w:t xml:space="preserve">with State Departments of Agriculture </w:t>
      </w:r>
      <w:r w:rsidRPr="00252D51">
        <w:rPr>
          <w:rFonts w:cs="Helv"/>
        </w:rPr>
        <w:t xml:space="preserve">for </w:t>
      </w:r>
      <w:r w:rsidRPr="00252D51">
        <w:rPr>
          <w:rFonts w:cs="Helv"/>
        </w:rPr>
        <w:t xml:space="preserve">State cooperators to conduct </w:t>
      </w:r>
      <w:r w:rsidRPr="00252D51">
        <w:rPr>
          <w:rFonts w:cs="Helv"/>
        </w:rPr>
        <w:t>inspection and survey of host trees as well as removals and disposal of infested and high</w:t>
      </w:r>
      <w:r w:rsidRPr="00252D51">
        <w:rPr>
          <w:rFonts w:cs="Helv"/>
        </w:rPr>
        <w:t>-</w:t>
      </w:r>
      <w:r w:rsidRPr="00252D51">
        <w:rPr>
          <w:rFonts w:cs="Helv"/>
        </w:rPr>
        <w:t xml:space="preserve">risk host trees.  PPQ has one </w:t>
      </w:r>
      <w:r w:rsidRPr="00252D51" w:rsidR="00B3491B">
        <w:rPr>
          <w:rFonts w:cs="Helv"/>
        </w:rPr>
        <w:t>c</w:t>
      </w:r>
      <w:r w:rsidRPr="00252D51">
        <w:rPr>
          <w:rFonts w:cs="Helv"/>
        </w:rPr>
        <w:t xml:space="preserve">ooperative </w:t>
      </w:r>
      <w:r w:rsidRPr="00252D51" w:rsidR="00B3491B">
        <w:rPr>
          <w:rFonts w:cs="Helv"/>
        </w:rPr>
        <w:t>a</w:t>
      </w:r>
      <w:r w:rsidRPr="00252D51">
        <w:rPr>
          <w:rFonts w:cs="Helv"/>
        </w:rPr>
        <w:t>greement w</w:t>
      </w:r>
      <w:r w:rsidRPr="00252D51" w:rsidR="00DB70CF">
        <w:rPr>
          <w:rFonts w:cs="Helv"/>
        </w:rPr>
        <w:t xml:space="preserve">ith each of the </w:t>
      </w:r>
      <w:r w:rsidRPr="00252D51" w:rsidR="001B0065">
        <w:rPr>
          <w:rFonts w:cs="Helv"/>
        </w:rPr>
        <w:t xml:space="preserve">four </w:t>
      </w:r>
      <w:r w:rsidRPr="00252D51" w:rsidR="00DB70CF">
        <w:rPr>
          <w:rFonts w:cs="Helv"/>
        </w:rPr>
        <w:t>States</w:t>
      </w:r>
      <w:r w:rsidRPr="00252D51">
        <w:rPr>
          <w:rFonts w:cs="Helv"/>
        </w:rPr>
        <w:t xml:space="preserve"> with ALB quarantines</w:t>
      </w:r>
      <w:r w:rsidRPr="00252D51">
        <w:rPr>
          <w:rFonts w:cs="Helv"/>
        </w:rPr>
        <w:t>, Massachusetts, New York, Ohio, and South Carolina</w:t>
      </w:r>
      <w:r w:rsidRPr="00252D51">
        <w:rPr>
          <w:rFonts w:cs="Helv"/>
        </w:rPr>
        <w:t xml:space="preserve">.  The States spend an average of </w:t>
      </w:r>
      <w:r w:rsidRPr="00252D51" w:rsidR="00485975">
        <w:rPr>
          <w:rFonts w:cs="Helv"/>
        </w:rPr>
        <w:t>40</w:t>
      </w:r>
      <w:r w:rsidRPr="00252D51">
        <w:rPr>
          <w:rFonts w:cs="Helv"/>
        </w:rPr>
        <w:t xml:space="preserve"> hours to develop each agreement.  </w:t>
      </w:r>
    </w:p>
    <w:p w:rsidR="00CA573E" w:rsidRPr="00252D51" w:rsidP="00D816E6" w14:paraId="172766E1" w14:textId="77777777">
      <w:pPr>
        <w:rPr>
          <w:rFonts w:cs="Helv"/>
        </w:rPr>
      </w:pPr>
    </w:p>
    <w:p w:rsidR="00CA573E" w:rsidRPr="00252D51" w:rsidP="00D816E6" w14:paraId="3EEB4F50" w14:textId="7A233C06">
      <w:pPr>
        <w:rPr>
          <w:rFonts w:cs="Helv"/>
        </w:rPr>
      </w:pPr>
      <w:r w:rsidRPr="00252D51">
        <w:rPr>
          <w:rFonts w:cs="Helv"/>
          <w:b/>
          <w:u w:val="single"/>
        </w:rPr>
        <w:t>State Compli</w:t>
      </w:r>
      <w:r w:rsidRPr="00252D51" w:rsidR="00D463F6">
        <w:rPr>
          <w:rFonts w:cs="Helv"/>
          <w:b/>
          <w:u w:val="single"/>
        </w:rPr>
        <w:t>ance Training Workshop Records</w:t>
      </w:r>
      <w:r w:rsidRPr="00252D51" w:rsidR="00834DD8">
        <w:rPr>
          <w:rFonts w:cs="Helv"/>
          <w:b/>
          <w:u w:val="single"/>
        </w:rPr>
        <w:t>; (</w:t>
      </w:r>
      <w:r w:rsidRPr="00252D51" w:rsidR="002D033D">
        <w:rPr>
          <w:rFonts w:cs="Helv"/>
          <w:b/>
          <w:u w:val="single"/>
        </w:rPr>
        <w:t>7 CFR 301.51-6</w:t>
      </w:r>
      <w:r w:rsidRPr="00252D51" w:rsidR="00834DD8">
        <w:rPr>
          <w:rFonts w:cs="Helv"/>
          <w:b/>
          <w:u w:val="single"/>
        </w:rPr>
        <w:t xml:space="preserve">); </w:t>
      </w:r>
      <w:r w:rsidRPr="00252D51">
        <w:rPr>
          <w:rFonts w:cs="Helv"/>
          <w:b/>
          <w:u w:val="single"/>
        </w:rPr>
        <w:t>(State, Local, or Tribal Gov</w:t>
      </w:r>
      <w:r w:rsidRPr="00252D51" w:rsidR="00834DD8">
        <w:rPr>
          <w:rFonts w:cs="Helv"/>
          <w:b/>
          <w:u w:val="single"/>
        </w:rPr>
        <w:t>ernmen</w:t>
      </w:r>
      <w:r w:rsidRPr="00252D51">
        <w:rPr>
          <w:rFonts w:cs="Helv"/>
          <w:b/>
          <w:u w:val="single"/>
        </w:rPr>
        <w:t>t</w:t>
      </w:r>
      <w:r w:rsidRPr="00252D51" w:rsidR="00D36D2E">
        <w:rPr>
          <w:rFonts w:cs="Helv"/>
          <w:b/>
          <w:u w:val="single"/>
        </w:rPr>
        <w:t>)</w:t>
      </w:r>
      <w:r w:rsidRPr="00252D51" w:rsidR="00D36D2E">
        <w:rPr>
          <w:rFonts w:cs="Helv"/>
        </w:rPr>
        <w:t xml:space="preserve"> - </w:t>
      </w:r>
      <w:r w:rsidRPr="00252D51">
        <w:rPr>
          <w:rFonts w:cs="Helv"/>
        </w:rPr>
        <w:t>Tree care/landscape</w:t>
      </w:r>
      <w:r w:rsidRPr="00252D51" w:rsidR="000D26AC">
        <w:rPr>
          <w:rFonts w:cs="Helv"/>
        </w:rPr>
        <w:t>/land clearing</w:t>
      </w:r>
      <w:r w:rsidRPr="00252D51">
        <w:rPr>
          <w:rFonts w:cs="Helv"/>
        </w:rPr>
        <w:t xml:space="preserve"> businesses with </w:t>
      </w:r>
      <w:r w:rsidRPr="00252D51" w:rsidR="00B3491B">
        <w:rPr>
          <w:rFonts w:cs="Helv"/>
        </w:rPr>
        <w:t>c</w:t>
      </w:r>
      <w:r w:rsidRPr="00252D51">
        <w:rPr>
          <w:rFonts w:cs="Helv"/>
        </w:rPr>
        <w:t xml:space="preserve">ompliance </w:t>
      </w:r>
      <w:r w:rsidRPr="00252D51" w:rsidR="00B3491B">
        <w:rPr>
          <w:rFonts w:cs="Helv"/>
        </w:rPr>
        <w:t>a</w:t>
      </w:r>
      <w:r w:rsidRPr="00252D51">
        <w:rPr>
          <w:rFonts w:cs="Helv"/>
        </w:rPr>
        <w:t>greements</w:t>
      </w:r>
      <w:r w:rsidRPr="00252D51" w:rsidR="00DB70CF">
        <w:rPr>
          <w:rFonts w:cs="Helv"/>
        </w:rPr>
        <w:t xml:space="preserve"> (approved under OMB No. 0579-0088)</w:t>
      </w:r>
      <w:r w:rsidRPr="00252D51">
        <w:rPr>
          <w:rFonts w:cs="Helv"/>
        </w:rPr>
        <w:t xml:space="preserve"> are required to attend training.  The business representatives sign in their names and business names on an attendance sheet.  The State maintains the attendance sheet records up until 3 years after an area is no longer under quarantine.</w:t>
      </w:r>
    </w:p>
    <w:p w:rsidR="00D463F6" w:rsidRPr="00252D51" w:rsidP="00D816E6" w14:paraId="503618F4" w14:textId="77777777">
      <w:pPr>
        <w:rPr>
          <w:rFonts w:cs="Helv"/>
          <w:b/>
          <w:u w:val="single"/>
        </w:rPr>
      </w:pPr>
    </w:p>
    <w:p w:rsidR="00834DD8" w:rsidRPr="00252D51" w:rsidP="00D816E6" w14:paraId="6A1654DB" w14:textId="5DF03316">
      <w:pPr>
        <w:rPr>
          <w:rFonts w:cs="Helv"/>
          <w:b/>
          <w:u w:val="single"/>
        </w:rPr>
      </w:pPr>
      <w:r w:rsidRPr="00252D51">
        <w:rPr>
          <w:rFonts w:cs="Helv"/>
          <w:b/>
          <w:u w:val="single"/>
        </w:rPr>
        <w:t xml:space="preserve">Inspections/Asian </w:t>
      </w:r>
      <w:r w:rsidRPr="00252D51">
        <w:rPr>
          <w:rFonts w:cs="Helv"/>
          <w:b/>
          <w:u w:val="single"/>
        </w:rPr>
        <w:t>Longhorned</w:t>
      </w:r>
      <w:r w:rsidRPr="00252D51">
        <w:rPr>
          <w:rFonts w:cs="Helv"/>
          <w:b/>
          <w:u w:val="single"/>
        </w:rPr>
        <w:t xml:space="preserve"> Beetle Unified Survey</w:t>
      </w:r>
      <w:r w:rsidRPr="00252D51">
        <w:rPr>
          <w:rFonts w:cs="Helv"/>
          <w:b/>
          <w:u w:val="single"/>
        </w:rPr>
        <w:t xml:space="preserve"> (</w:t>
      </w:r>
      <w:r w:rsidRPr="00252D51">
        <w:rPr>
          <w:rFonts w:cs="Helv"/>
          <w:b/>
          <w:u w:val="single"/>
        </w:rPr>
        <w:t>PPQ Form 375</w:t>
      </w:r>
      <w:r w:rsidRPr="00252D51">
        <w:rPr>
          <w:rFonts w:cs="Helv"/>
          <w:b/>
          <w:u w:val="single"/>
        </w:rPr>
        <w:t>); (</w:t>
      </w:r>
      <w:r w:rsidRPr="00252D51" w:rsidR="002D033D">
        <w:rPr>
          <w:rFonts w:cs="Helv"/>
          <w:b/>
          <w:u w:val="single"/>
        </w:rPr>
        <w:t>7 CFR 301.51-3</w:t>
      </w:r>
      <w:r w:rsidRPr="00252D51">
        <w:rPr>
          <w:rFonts w:cs="Helv"/>
          <w:b/>
          <w:u w:val="single"/>
        </w:rPr>
        <w:t>); (S</w:t>
      </w:r>
      <w:r w:rsidRPr="00252D51">
        <w:rPr>
          <w:rFonts w:cs="Helv"/>
          <w:b/>
          <w:u w:val="single"/>
        </w:rPr>
        <w:t>tate, Local, or T</w:t>
      </w:r>
      <w:r w:rsidRPr="00252D51" w:rsidR="00765638">
        <w:rPr>
          <w:rFonts w:cs="Helv"/>
          <w:b/>
          <w:u w:val="single"/>
        </w:rPr>
        <w:t xml:space="preserve">ribal </w:t>
      </w:r>
      <w:r w:rsidRPr="00252D51" w:rsidR="00765638">
        <w:rPr>
          <w:rFonts w:cs="Helv"/>
          <w:b/>
          <w:u w:val="single"/>
        </w:rPr>
        <w:t>Gov</w:t>
      </w:r>
      <w:r w:rsidRPr="00252D51">
        <w:rPr>
          <w:rFonts w:cs="Helv"/>
          <w:b/>
          <w:u w:val="single"/>
        </w:rPr>
        <w:t>ernment)(</w:t>
      </w:r>
      <w:r w:rsidRPr="00252D51" w:rsidR="00765638">
        <w:rPr>
          <w:rFonts w:cs="Helv"/>
          <w:b/>
          <w:u w:val="single"/>
        </w:rPr>
        <w:t>B</w:t>
      </w:r>
      <w:r w:rsidRPr="00252D51" w:rsidR="00D36D2E">
        <w:rPr>
          <w:rFonts w:cs="Helv"/>
          <w:b/>
          <w:u w:val="single"/>
        </w:rPr>
        <w:t>usiness)</w:t>
      </w:r>
    </w:p>
    <w:p w:rsidR="00D463F6" w:rsidRPr="00252D51" w:rsidP="00D816E6" w14:paraId="28A4AAB8" w14:textId="6AA75C83">
      <w:pPr>
        <w:rPr>
          <w:rFonts w:cs="Helv"/>
        </w:rPr>
      </w:pPr>
      <w:r w:rsidRPr="00252D51">
        <w:rPr>
          <w:rFonts w:cs="Helv"/>
        </w:rPr>
        <w:t xml:space="preserve">States </w:t>
      </w:r>
      <w:r w:rsidRPr="00252D51" w:rsidR="007B582A">
        <w:rPr>
          <w:rFonts w:cs="Helv"/>
        </w:rPr>
        <w:t xml:space="preserve">under </w:t>
      </w:r>
      <w:r w:rsidRPr="00252D51" w:rsidR="00834DD8">
        <w:rPr>
          <w:rFonts w:cs="Helv"/>
        </w:rPr>
        <w:t>c</w:t>
      </w:r>
      <w:r w:rsidRPr="00252D51" w:rsidR="007B582A">
        <w:rPr>
          <w:rFonts w:cs="Helv"/>
        </w:rPr>
        <w:t xml:space="preserve">ooperative </w:t>
      </w:r>
      <w:r w:rsidRPr="00252D51" w:rsidR="00834DD8">
        <w:rPr>
          <w:rFonts w:cs="Helv"/>
        </w:rPr>
        <w:t>a</w:t>
      </w:r>
      <w:r w:rsidRPr="00252D51" w:rsidR="007B582A">
        <w:rPr>
          <w:rFonts w:cs="Helv"/>
        </w:rPr>
        <w:t>greement survey a</w:t>
      </w:r>
      <w:r w:rsidRPr="00252D51">
        <w:rPr>
          <w:rFonts w:cs="Helv"/>
        </w:rPr>
        <w:t xml:space="preserve">pproximately 35 percent of the trees from the States, and businesses </w:t>
      </w:r>
      <w:r w:rsidRPr="00252D51" w:rsidR="00581BBF">
        <w:rPr>
          <w:rFonts w:cs="Helv"/>
        </w:rPr>
        <w:t xml:space="preserve">under contact </w:t>
      </w:r>
      <w:r w:rsidRPr="00252D51">
        <w:rPr>
          <w:rFonts w:cs="Helv"/>
        </w:rPr>
        <w:t>conduct an average of 3</w:t>
      </w:r>
      <w:r w:rsidRPr="00252D51" w:rsidR="00485975">
        <w:rPr>
          <w:rFonts w:cs="Helv"/>
        </w:rPr>
        <w:t>5</w:t>
      </w:r>
      <w:r w:rsidRPr="00252D51">
        <w:rPr>
          <w:rFonts w:cs="Helv"/>
        </w:rPr>
        <w:t xml:space="preserve"> percent of the surveys for infested trees.  ALB host trees are inspected by ground surveys with binoculars and aerial surveys by tree climbers for potential infestations.  Each tree takes approximately 30 minutes</w:t>
      </w:r>
      <w:r w:rsidRPr="00252D51" w:rsidR="00006461">
        <w:rPr>
          <w:rFonts w:cs="Helv"/>
        </w:rPr>
        <w:t xml:space="preserve"> on average</w:t>
      </w:r>
      <w:r w:rsidRPr="00252D51">
        <w:rPr>
          <w:rFonts w:cs="Helv"/>
        </w:rPr>
        <w:t xml:space="preserve"> to survey </w:t>
      </w:r>
      <w:r w:rsidRPr="00252D51" w:rsidR="00006461">
        <w:rPr>
          <w:rFonts w:cs="Helv"/>
        </w:rPr>
        <w:t xml:space="preserve">with ground or aerial survey techniques </w:t>
      </w:r>
      <w:r w:rsidRPr="00252D51">
        <w:rPr>
          <w:rFonts w:cs="Helv"/>
        </w:rPr>
        <w:t>and the informatio</w:t>
      </w:r>
      <w:r w:rsidRPr="00252D51" w:rsidR="00D36D2E">
        <w:rPr>
          <w:rFonts w:cs="Helv"/>
        </w:rPr>
        <w:t xml:space="preserve">n is documented </w:t>
      </w:r>
      <w:r w:rsidRPr="00252D51" w:rsidR="00285940">
        <w:rPr>
          <w:rFonts w:cs="Helv"/>
        </w:rPr>
        <w:t xml:space="preserve">in </w:t>
      </w:r>
      <w:r w:rsidRPr="00252D51" w:rsidR="008C144C">
        <w:rPr>
          <w:rFonts w:cs="Helv"/>
        </w:rPr>
        <w:t xml:space="preserve">ESRI </w:t>
      </w:r>
      <w:r w:rsidRPr="00252D51" w:rsidR="008C144C">
        <w:rPr>
          <w:rFonts w:cs="Helv"/>
        </w:rPr>
        <w:t>AcrGIS</w:t>
      </w:r>
      <w:r w:rsidRPr="00252D51" w:rsidR="008C144C">
        <w:rPr>
          <w:rFonts w:cs="Helv"/>
        </w:rPr>
        <w:t xml:space="preserve"> </w:t>
      </w:r>
      <w:r w:rsidRPr="00252D51" w:rsidR="00285940">
        <w:rPr>
          <w:rFonts w:cs="Helv"/>
        </w:rPr>
        <w:t>Fieldmaps</w:t>
      </w:r>
      <w:r w:rsidRPr="00252D51" w:rsidR="00285940">
        <w:rPr>
          <w:rFonts w:cs="Helv"/>
        </w:rPr>
        <w:t>, an electronic GIS data system</w:t>
      </w:r>
      <w:r w:rsidRPr="00252D51">
        <w:rPr>
          <w:rFonts w:cs="Helv"/>
        </w:rPr>
        <w:t xml:space="preserve"> which captures the inspection method, treatment method, infestation status, tree designation, and tree location among other things.</w:t>
      </w:r>
      <w:r w:rsidRPr="00252D51" w:rsidR="008C144C">
        <w:rPr>
          <w:rFonts w:cs="Helv"/>
        </w:rPr>
        <w:t xml:space="preserve">  </w:t>
      </w:r>
      <w:r w:rsidRPr="00252D51" w:rsidR="008C144C">
        <w:rPr>
          <w:rFonts w:cs="Helv"/>
        </w:rPr>
        <w:t>Fieldmaps</w:t>
      </w:r>
      <w:r w:rsidRPr="00252D51" w:rsidR="008C144C">
        <w:rPr>
          <w:rFonts w:cs="Helv"/>
        </w:rPr>
        <w:t xml:space="preserve"> is based </w:t>
      </w:r>
      <w:r w:rsidRPr="00252D51" w:rsidR="008C144C">
        <w:rPr>
          <w:rFonts w:cs="Helv"/>
        </w:rPr>
        <w:t>off of</w:t>
      </w:r>
      <w:r w:rsidRPr="00252D51" w:rsidR="008C144C">
        <w:rPr>
          <w:rFonts w:cs="Helv"/>
        </w:rPr>
        <w:t xml:space="preserve"> the PPQ Form 375.</w:t>
      </w:r>
      <w:r w:rsidRPr="00252D51">
        <w:rPr>
          <w:rFonts w:cs="Helv"/>
        </w:rPr>
        <w:t xml:space="preserve">  This data is used to delimit the infestation and determine where control efforts are needed</w:t>
      </w:r>
      <w:r w:rsidRPr="00252D51" w:rsidR="008C144C">
        <w:rPr>
          <w:rFonts w:cs="Helv"/>
        </w:rPr>
        <w:t xml:space="preserve"> and takes approximately 5 minutes to </w:t>
      </w:r>
      <w:r w:rsidRPr="00252D51" w:rsidR="008C144C">
        <w:rPr>
          <w:rFonts w:cs="Helv"/>
        </w:rPr>
        <w:t>enter into</w:t>
      </w:r>
      <w:r w:rsidRPr="00252D51" w:rsidR="008C144C">
        <w:rPr>
          <w:rFonts w:cs="Helv"/>
        </w:rPr>
        <w:t xml:space="preserve"> the </w:t>
      </w:r>
      <w:r w:rsidRPr="00252D51" w:rsidR="008C144C">
        <w:rPr>
          <w:rFonts w:cs="Helv"/>
        </w:rPr>
        <w:t>Fieldmaps</w:t>
      </w:r>
      <w:r w:rsidRPr="00252D51" w:rsidR="008C144C">
        <w:rPr>
          <w:rFonts w:cs="Helv"/>
        </w:rPr>
        <w:t xml:space="preserve"> data capturing system.</w:t>
      </w:r>
    </w:p>
    <w:p w:rsidR="009B3F9E" w:rsidRPr="00252D51" w:rsidP="00D816E6" w14:paraId="4C351E67" w14:textId="77777777">
      <w:pPr>
        <w:rPr>
          <w:rFonts w:cs="Helv"/>
        </w:rPr>
      </w:pPr>
    </w:p>
    <w:p w:rsidR="00834DD8" w:rsidRPr="00252D51" w:rsidP="00D816E6" w14:paraId="784066AF" w14:textId="708DF7BB">
      <w:pPr>
        <w:rPr>
          <w:rFonts w:cs="Helv"/>
          <w:b/>
          <w:u w:val="single"/>
        </w:rPr>
      </w:pPr>
      <w:r w:rsidRPr="00252D51">
        <w:rPr>
          <w:rFonts w:cs="Helv"/>
          <w:b/>
          <w:u w:val="single"/>
        </w:rPr>
        <w:t>Contract for Inspection</w:t>
      </w:r>
      <w:r w:rsidRPr="00252D51">
        <w:rPr>
          <w:rFonts w:cs="Helv"/>
          <w:b/>
          <w:u w:val="single"/>
        </w:rPr>
        <w:t>; (</w:t>
      </w:r>
      <w:r w:rsidRPr="00252D51" w:rsidR="002D033D">
        <w:rPr>
          <w:rFonts w:cs="Helv"/>
          <w:b/>
          <w:u w:val="single"/>
        </w:rPr>
        <w:t>7 CFR 301.51</w:t>
      </w:r>
      <w:r w:rsidRPr="00252D51">
        <w:rPr>
          <w:rFonts w:cs="Helv"/>
          <w:b/>
          <w:u w:val="single"/>
        </w:rPr>
        <w:t xml:space="preserve">); </w:t>
      </w:r>
      <w:r w:rsidRPr="00252D51" w:rsidR="00765638">
        <w:rPr>
          <w:rFonts w:cs="Helv"/>
          <w:b/>
          <w:u w:val="single"/>
        </w:rPr>
        <w:t>(B</w:t>
      </w:r>
      <w:r w:rsidRPr="00252D51" w:rsidR="00D36D2E">
        <w:rPr>
          <w:rFonts w:cs="Helv"/>
          <w:b/>
          <w:u w:val="single"/>
        </w:rPr>
        <w:t>usiness</w:t>
      </w:r>
      <w:r w:rsidRPr="00252D51" w:rsidR="00CC0EFA">
        <w:rPr>
          <w:rFonts w:cs="Helv"/>
          <w:b/>
          <w:u w:val="single"/>
        </w:rPr>
        <w:t>)</w:t>
      </w:r>
    </w:p>
    <w:p w:rsidR="00CA573E" w:rsidRPr="00252D51" w:rsidP="00D816E6" w14:paraId="35914322" w14:textId="68C832CB">
      <w:pPr>
        <w:rPr>
          <w:rFonts w:cs="Helv"/>
        </w:rPr>
      </w:pPr>
      <w:r w:rsidRPr="00252D51">
        <w:rPr>
          <w:rFonts w:cs="Helv"/>
        </w:rPr>
        <w:t>PPQ and State Cooperators establish c</w:t>
      </w:r>
      <w:r w:rsidRPr="00252D51" w:rsidR="002513BD">
        <w:rPr>
          <w:rFonts w:cs="Helv"/>
        </w:rPr>
        <w:t>ontracts</w:t>
      </w:r>
      <w:r w:rsidRPr="00252D51">
        <w:rPr>
          <w:rFonts w:cs="Helv"/>
        </w:rPr>
        <w:t xml:space="preserve"> </w:t>
      </w:r>
      <w:r w:rsidRPr="00252D51" w:rsidR="002513BD">
        <w:rPr>
          <w:rFonts w:cs="Helv"/>
        </w:rPr>
        <w:t xml:space="preserve">with businesses for </w:t>
      </w:r>
      <w:r w:rsidRPr="00252D51">
        <w:rPr>
          <w:rFonts w:cs="Helv"/>
        </w:rPr>
        <w:t xml:space="preserve">survey, </w:t>
      </w:r>
      <w:r w:rsidRPr="00252D51">
        <w:rPr>
          <w:rFonts w:cs="Helv"/>
        </w:rPr>
        <w:t>removal</w:t>
      </w:r>
      <w:r w:rsidRPr="00252D51">
        <w:rPr>
          <w:rFonts w:cs="Helv"/>
        </w:rPr>
        <w:t xml:space="preserve"> and disposal of infested and high</w:t>
      </w:r>
      <w:r w:rsidRPr="00252D51" w:rsidR="00581BBF">
        <w:rPr>
          <w:rFonts w:cs="Helv"/>
        </w:rPr>
        <w:t>-</w:t>
      </w:r>
      <w:r w:rsidRPr="00252D51">
        <w:rPr>
          <w:rFonts w:cs="Helv"/>
        </w:rPr>
        <w:t>risk host tre</w:t>
      </w:r>
      <w:r w:rsidRPr="00252D51" w:rsidR="002513BD">
        <w:rPr>
          <w:rFonts w:cs="Helv"/>
        </w:rPr>
        <w:t>es.  These contracts take the businesses</w:t>
      </w:r>
      <w:r w:rsidRPr="00252D51">
        <w:rPr>
          <w:rFonts w:cs="Helv"/>
        </w:rPr>
        <w:t xml:space="preserve"> approximately </w:t>
      </w:r>
      <w:r w:rsidRPr="00252D51" w:rsidR="00006461">
        <w:rPr>
          <w:rFonts w:cs="Helv"/>
        </w:rPr>
        <w:t>40</w:t>
      </w:r>
      <w:r w:rsidRPr="00252D51">
        <w:rPr>
          <w:rFonts w:cs="Helv"/>
        </w:rPr>
        <w:t xml:space="preserve"> h</w:t>
      </w:r>
      <w:r w:rsidRPr="00252D51" w:rsidR="002513BD">
        <w:rPr>
          <w:rFonts w:cs="Helv"/>
        </w:rPr>
        <w:t>ours to complete the paperwork, write, and agree to the contract.</w:t>
      </w:r>
    </w:p>
    <w:p w:rsidR="00006461" w:rsidRPr="00252D51" w:rsidP="00D816E6" w14:paraId="21EA7D07" w14:textId="77777777">
      <w:pPr>
        <w:rPr>
          <w:rFonts w:cs="Helv"/>
          <w:b/>
          <w:u w:val="single"/>
        </w:rPr>
      </w:pPr>
    </w:p>
    <w:p w:rsidR="00834DD8" w:rsidRPr="00252D51" w:rsidP="00D816E6" w14:paraId="2DA7BDCC" w14:textId="533135D1">
      <w:pPr>
        <w:rPr>
          <w:rFonts w:cs="Helv"/>
          <w:b/>
          <w:u w:val="single"/>
        </w:rPr>
      </w:pPr>
      <w:r w:rsidRPr="00252D51">
        <w:rPr>
          <w:rFonts w:cs="Helv"/>
          <w:b/>
          <w:u w:val="single"/>
        </w:rPr>
        <w:t>Permission to Inspect from Homeowner (documented verbal phone calls</w:t>
      </w:r>
      <w:r w:rsidRPr="00252D51">
        <w:rPr>
          <w:rFonts w:cs="Helv"/>
          <w:b/>
          <w:u w:val="single"/>
        </w:rPr>
        <w:t>); (</w:t>
      </w:r>
      <w:r w:rsidRPr="00252D51" w:rsidR="002D033D">
        <w:rPr>
          <w:rFonts w:cs="Helv"/>
          <w:b/>
          <w:u w:val="single"/>
        </w:rPr>
        <w:t>7 CFR 301.51</w:t>
      </w:r>
      <w:r w:rsidRPr="00252D51">
        <w:rPr>
          <w:rFonts w:cs="Helv"/>
          <w:b/>
          <w:u w:val="single"/>
        </w:rPr>
        <w:t xml:space="preserve">); </w:t>
      </w:r>
      <w:r w:rsidRPr="00252D51">
        <w:rPr>
          <w:rFonts w:cs="Helv"/>
          <w:b/>
          <w:u w:val="single"/>
        </w:rPr>
        <w:t>(</w:t>
      </w:r>
      <w:r w:rsidRPr="00252D51" w:rsidR="001245F2">
        <w:rPr>
          <w:rFonts w:cs="Helv"/>
          <w:b/>
          <w:u w:val="single"/>
        </w:rPr>
        <w:t>Individuals</w:t>
      </w:r>
      <w:r w:rsidRPr="00252D51" w:rsidR="00EC11EB">
        <w:rPr>
          <w:rFonts w:cs="Helv"/>
          <w:b/>
          <w:u w:val="single"/>
        </w:rPr>
        <w:t xml:space="preserve"> and H</w:t>
      </w:r>
      <w:r w:rsidRPr="00252D51">
        <w:rPr>
          <w:rFonts w:cs="Helv"/>
          <w:b/>
          <w:u w:val="single"/>
        </w:rPr>
        <w:t>ouseholds</w:t>
      </w:r>
      <w:r w:rsidRPr="00252D51" w:rsidR="00CC0EFA">
        <w:rPr>
          <w:rFonts w:cs="Helv"/>
          <w:b/>
          <w:u w:val="single"/>
        </w:rPr>
        <w:t>)</w:t>
      </w:r>
    </w:p>
    <w:p w:rsidR="00CA573E" w:rsidRPr="00252D51" w:rsidP="00D816E6" w14:paraId="6215B07C" w14:textId="3F7AF21F">
      <w:pPr>
        <w:rPr>
          <w:rFonts w:cs="Helv"/>
        </w:rPr>
      </w:pPr>
      <w:r w:rsidRPr="00252D51">
        <w:rPr>
          <w:rFonts w:cs="Helv"/>
        </w:rPr>
        <w:t>A</w:t>
      </w:r>
      <w:r w:rsidRPr="00252D51" w:rsidR="00EC11EB">
        <w:rPr>
          <w:rFonts w:cs="Helv"/>
        </w:rPr>
        <w:t>n inspector</w:t>
      </w:r>
      <w:r w:rsidRPr="00252D51" w:rsidR="00AA29C3">
        <w:rPr>
          <w:rFonts w:cs="Helv"/>
        </w:rPr>
        <w:t xml:space="preserve"> from PPQ, the State Cooperator,</w:t>
      </w:r>
      <w:r w:rsidRPr="00252D51" w:rsidR="00EC11EB">
        <w:rPr>
          <w:rFonts w:cs="Helv"/>
        </w:rPr>
        <w:t xml:space="preserve"> </w:t>
      </w:r>
      <w:r w:rsidRPr="00252D51" w:rsidR="00481CD9">
        <w:rPr>
          <w:rFonts w:cs="Helv"/>
        </w:rPr>
        <w:t xml:space="preserve">or authorized contractor, </w:t>
      </w:r>
      <w:r w:rsidRPr="00252D51">
        <w:rPr>
          <w:rFonts w:cs="Helv"/>
        </w:rPr>
        <w:t>requests permission to inspect trees from a property owner and gain</w:t>
      </w:r>
      <w:r w:rsidRPr="00252D51" w:rsidR="00EC11EB">
        <w:rPr>
          <w:rFonts w:cs="Helv"/>
        </w:rPr>
        <w:t>s</w:t>
      </w:r>
      <w:r w:rsidRPr="00252D51">
        <w:rPr>
          <w:rFonts w:cs="Helv"/>
        </w:rPr>
        <w:t xml:space="preserve"> verbal approval</w:t>
      </w:r>
      <w:r w:rsidRPr="00252D51" w:rsidR="00EC11EB">
        <w:rPr>
          <w:rFonts w:cs="Helv"/>
        </w:rPr>
        <w:t>,</w:t>
      </w:r>
      <w:r w:rsidRPr="00252D51">
        <w:rPr>
          <w:rFonts w:cs="Helv"/>
        </w:rPr>
        <w:t xml:space="preserve"> if available.  In Ohio</w:t>
      </w:r>
      <w:r w:rsidRPr="00252D51" w:rsidR="001B0065">
        <w:rPr>
          <w:rFonts w:cs="Helv"/>
        </w:rPr>
        <w:t xml:space="preserve">, </w:t>
      </w:r>
      <w:r w:rsidRPr="00252D51">
        <w:rPr>
          <w:rFonts w:cs="Helv"/>
        </w:rPr>
        <w:t>Massachusetts,</w:t>
      </w:r>
      <w:r w:rsidRPr="00252D51" w:rsidR="001B0065">
        <w:rPr>
          <w:rFonts w:cs="Helv"/>
        </w:rPr>
        <w:t xml:space="preserve"> and South Carolina,</w:t>
      </w:r>
      <w:r w:rsidRPr="00252D51">
        <w:rPr>
          <w:rFonts w:cs="Helv"/>
        </w:rPr>
        <w:t xml:space="preserve"> inspections proceed if </w:t>
      </w:r>
      <w:r w:rsidRPr="00252D51" w:rsidR="00D36D2E">
        <w:rPr>
          <w:rFonts w:cs="Helv"/>
        </w:rPr>
        <w:t xml:space="preserve">the </w:t>
      </w:r>
      <w:r w:rsidRPr="00252D51">
        <w:rPr>
          <w:rFonts w:cs="Helv"/>
        </w:rPr>
        <w:t>property owner is not home.  In New York, if the owner is not home, a letter is left for the proper</w:t>
      </w:r>
      <w:r w:rsidRPr="00252D51" w:rsidR="00D36D2E">
        <w:rPr>
          <w:rFonts w:cs="Helv"/>
        </w:rPr>
        <w:t>ty owner who calls the Program O</w:t>
      </w:r>
      <w:r w:rsidRPr="00252D51">
        <w:rPr>
          <w:rFonts w:cs="Helv"/>
        </w:rPr>
        <w:t xml:space="preserve">ffice with verbal approval.  </w:t>
      </w:r>
      <w:r w:rsidRPr="00252D51" w:rsidR="00133EDD">
        <w:rPr>
          <w:rFonts w:cs="Helv"/>
        </w:rPr>
        <w:t>South Carolina mails letters to property owners prior to survey being conducted that provides information about ALB and tree inspections.</w:t>
      </w:r>
      <w:r w:rsidRPr="00252D51" w:rsidR="00E606E8">
        <w:rPr>
          <w:rFonts w:cs="Helv"/>
        </w:rPr>
        <w:t xml:space="preserve"> There are approximately 10,000 property owners who are contacted for permission to inspect their trees.  </w:t>
      </w:r>
    </w:p>
    <w:p w:rsidR="00CA573E" w:rsidRPr="00252D51" w:rsidP="00D816E6" w14:paraId="75206819" w14:textId="77777777">
      <w:pPr>
        <w:rPr>
          <w:rFonts w:cs="Helv"/>
        </w:rPr>
      </w:pPr>
    </w:p>
    <w:p w:rsidR="00A536EF" w:rsidRPr="00252D51" w:rsidP="00D816E6" w14:paraId="41554D99" w14:textId="1E98ED64">
      <w:pPr>
        <w:rPr>
          <w:rFonts w:cs="Helv"/>
          <w:b/>
          <w:u w:val="single"/>
        </w:rPr>
      </w:pPr>
      <w:r w:rsidRPr="00252D51">
        <w:rPr>
          <w:rFonts w:cs="Helv"/>
          <w:b/>
          <w:u w:val="single"/>
        </w:rPr>
        <w:t>Refusal to Inspect from Homeowner</w:t>
      </w:r>
      <w:r w:rsidRPr="00252D51">
        <w:rPr>
          <w:rFonts w:cs="Helv"/>
          <w:b/>
          <w:u w:val="single"/>
        </w:rPr>
        <w:t>; (</w:t>
      </w:r>
      <w:r w:rsidRPr="00252D51" w:rsidR="002D033D">
        <w:rPr>
          <w:rFonts w:cs="Helv"/>
          <w:b/>
          <w:u w:val="single"/>
        </w:rPr>
        <w:t xml:space="preserve">7 CFR </w:t>
      </w:r>
      <w:r w:rsidRPr="00252D51">
        <w:rPr>
          <w:rFonts w:cs="Helv"/>
          <w:b/>
          <w:u w:val="single"/>
        </w:rPr>
        <w:t xml:space="preserve">301.51); </w:t>
      </w:r>
      <w:r w:rsidRPr="00252D51">
        <w:rPr>
          <w:rFonts w:cs="Helv"/>
          <w:b/>
          <w:u w:val="single"/>
        </w:rPr>
        <w:t>(I</w:t>
      </w:r>
      <w:r w:rsidRPr="00252D51" w:rsidR="00DB420B">
        <w:rPr>
          <w:rFonts w:cs="Helv"/>
          <w:b/>
          <w:u w:val="single"/>
        </w:rPr>
        <w:t>ndividuals and H</w:t>
      </w:r>
      <w:r w:rsidRPr="00252D51">
        <w:rPr>
          <w:rFonts w:cs="Helv"/>
          <w:b/>
          <w:u w:val="single"/>
        </w:rPr>
        <w:t>ouseholds</w:t>
      </w:r>
      <w:r w:rsidRPr="00252D51" w:rsidR="00CC0EFA">
        <w:rPr>
          <w:rFonts w:cs="Helv"/>
          <w:b/>
          <w:u w:val="single"/>
        </w:rPr>
        <w:t>)</w:t>
      </w:r>
    </w:p>
    <w:p w:rsidR="00CA573E" w:rsidRPr="00252D51" w:rsidP="00D816E6" w14:paraId="77468C3A" w14:textId="3194F1D8">
      <w:pPr>
        <w:rPr>
          <w:rFonts w:cs="Helv"/>
        </w:rPr>
      </w:pPr>
      <w:r w:rsidRPr="00252D51">
        <w:rPr>
          <w:rFonts w:cs="Helv"/>
        </w:rPr>
        <w:t>A</w:t>
      </w:r>
      <w:r w:rsidRPr="00252D51" w:rsidR="00CC0EFA">
        <w:rPr>
          <w:rFonts w:cs="Helv"/>
        </w:rPr>
        <w:t>n Inspector from PPQ, the State C</w:t>
      </w:r>
      <w:r w:rsidRPr="00252D51">
        <w:rPr>
          <w:rFonts w:cs="Helv"/>
        </w:rPr>
        <w:t>ooperator</w:t>
      </w:r>
      <w:r w:rsidRPr="00252D51" w:rsidR="00CC0EFA">
        <w:rPr>
          <w:rFonts w:cs="Helv"/>
        </w:rPr>
        <w:t>,</w:t>
      </w:r>
      <w:r w:rsidRPr="00252D51">
        <w:rPr>
          <w:rFonts w:cs="Helv"/>
        </w:rPr>
        <w:t xml:space="preserve"> </w:t>
      </w:r>
      <w:r w:rsidRPr="00252D51" w:rsidR="00481CD9">
        <w:rPr>
          <w:rFonts w:cs="Helv"/>
        </w:rPr>
        <w:t xml:space="preserve">or authorized contractor </w:t>
      </w:r>
      <w:r w:rsidRPr="00252D51">
        <w:rPr>
          <w:rFonts w:cs="Helv"/>
        </w:rPr>
        <w:t>requests permission to inspect trees f</w:t>
      </w:r>
      <w:r w:rsidRPr="00252D51" w:rsidR="00CC0EFA">
        <w:rPr>
          <w:rFonts w:cs="Helv"/>
        </w:rPr>
        <w:t xml:space="preserve">rom a property owner and gain </w:t>
      </w:r>
      <w:r w:rsidRPr="00252D51">
        <w:rPr>
          <w:rFonts w:cs="Helv"/>
        </w:rPr>
        <w:t>verbal approval if available.  In Ohio</w:t>
      </w:r>
      <w:r w:rsidRPr="00252D51" w:rsidR="00AA29C3">
        <w:rPr>
          <w:rFonts w:cs="Helv"/>
        </w:rPr>
        <w:t xml:space="preserve">, </w:t>
      </w:r>
      <w:r w:rsidRPr="00252D51">
        <w:rPr>
          <w:rFonts w:cs="Helv"/>
        </w:rPr>
        <w:t>Massachusetts,</w:t>
      </w:r>
      <w:r w:rsidRPr="00252D51" w:rsidR="00AA29C3">
        <w:rPr>
          <w:rFonts w:cs="Helv"/>
        </w:rPr>
        <w:t xml:space="preserve"> and South Carolina,</w:t>
      </w:r>
      <w:r w:rsidRPr="00252D51">
        <w:rPr>
          <w:rFonts w:cs="Helv"/>
        </w:rPr>
        <w:t xml:space="preserve"> inspections proceed if </w:t>
      </w:r>
      <w:r w:rsidRPr="00252D51" w:rsidR="00CC0EFA">
        <w:rPr>
          <w:rFonts w:cs="Helv"/>
        </w:rPr>
        <w:t xml:space="preserve">the </w:t>
      </w:r>
      <w:r w:rsidRPr="00252D51">
        <w:rPr>
          <w:rFonts w:cs="Helv"/>
        </w:rPr>
        <w:t>property owner is not home.  In New York, if the owner is not home, a letter is left for the proper</w:t>
      </w:r>
      <w:r w:rsidRPr="00252D51" w:rsidR="00CC0EFA">
        <w:rPr>
          <w:rFonts w:cs="Helv"/>
        </w:rPr>
        <w:t>ty owner who calls the Program O</w:t>
      </w:r>
      <w:r w:rsidRPr="00252D51">
        <w:rPr>
          <w:rFonts w:cs="Helv"/>
        </w:rPr>
        <w:t>ffice with verbal approval.  If the</w:t>
      </w:r>
      <w:r w:rsidRPr="00252D51" w:rsidR="00581BBF">
        <w:rPr>
          <w:rFonts w:cs="Helv"/>
        </w:rPr>
        <w:t xml:space="preserve"> </w:t>
      </w:r>
      <w:r w:rsidRPr="00252D51">
        <w:rPr>
          <w:rFonts w:cs="Helv"/>
        </w:rPr>
        <w:t>property owner ref</w:t>
      </w:r>
      <w:r w:rsidRPr="00252D51" w:rsidR="00CC0EFA">
        <w:rPr>
          <w:rFonts w:cs="Helv"/>
        </w:rPr>
        <w:t>uses to allow an inspection</w:t>
      </w:r>
      <w:r w:rsidRPr="00252D51" w:rsidR="00581BBF">
        <w:rPr>
          <w:rFonts w:cs="Helv"/>
        </w:rPr>
        <w:t xml:space="preserve"> in any program State,</w:t>
      </w:r>
      <w:r w:rsidRPr="00252D51" w:rsidR="00CC0EFA">
        <w:rPr>
          <w:rFonts w:cs="Helv"/>
        </w:rPr>
        <w:t xml:space="preserve"> the w</w:t>
      </w:r>
      <w:r w:rsidRPr="00252D51">
        <w:rPr>
          <w:rFonts w:cs="Helv"/>
        </w:rPr>
        <w:t xml:space="preserve">arrant process is initiated.  There are approximately </w:t>
      </w:r>
      <w:r w:rsidRPr="00252D51" w:rsidR="001F677C">
        <w:rPr>
          <w:rFonts w:cs="Helv"/>
        </w:rPr>
        <w:t>10,000 property owners</w:t>
      </w:r>
      <w:r w:rsidRPr="00252D51">
        <w:rPr>
          <w:rFonts w:cs="Helv"/>
        </w:rPr>
        <w:t xml:space="preserve"> who are contacted for permission to inspect their trees.  Approximately </w:t>
      </w:r>
      <w:r w:rsidRPr="00252D51" w:rsidR="00E04B50">
        <w:rPr>
          <w:rFonts w:cs="Helv"/>
        </w:rPr>
        <w:t>300</w:t>
      </w:r>
      <w:r w:rsidRPr="00252D51">
        <w:rPr>
          <w:rFonts w:cs="Helv"/>
        </w:rPr>
        <w:t xml:space="preserve"> of those property owners, mostly in New York, refuse access to the property which initiates the process for a warrant</w:t>
      </w:r>
      <w:r w:rsidRPr="00252D51" w:rsidR="005C3DC5">
        <w:rPr>
          <w:rFonts w:cs="Helv"/>
        </w:rPr>
        <w:t xml:space="preserve"> and/or injunctive relief</w:t>
      </w:r>
      <w:r w:rsidRPr="00252D51">
        <w:rPr>
          <w:rFonts w:cs="Helv"/>
        </w:rPr>
        <w:t xml:space="preserve">.  </w:t>
      </w:r>
    </w:p>
    <w:p w:rsidR="00CA573E" w:rsidRPr="00252D51" w:rsidP="00D816E6" w14:paraId="687E84BB" w14:textId="77777777">
      <w:pPr>
        <w:rPr>
          <w:rFonts w:cs="Helv"/>
        </w:rPr>
      </w:pPr>
    </w:p>
    <w:p w:rsidR="00A536EF" w:rsidRPr="00252D51" w:rsidP="00217FB1" w14:paraId="69B69665" w14:textId="2935C1FC">
      <w:pPr>
        <w:rPr>
          <w:rFonts w:cs="Helv"/>
          <w:b/>
          <w:u w:val="single"/>
        </w:rPr>
      </w:pPr>
      <w:r w:rsidRPr="00252D51">
        <w:rPr>
          <w:rFonts w:cs="Helv"/>
          <w:b/>
          <w:u w:val="single"/>
        </w:rPr>
        <w:t>Chemical Treatment Release from Homeowner</w:t>
      </w:r>
      <w:r w:rsidRPr="00252D51">
        <w:rPr>
          <w:rFonts w:cs="Helv"/>
          <w:b/>
          <w:u w:val="single"/>
        </w:rPr>
        <w:t>; (</w:t>
      </w:r>
      <w:r w:rsidRPr="00252D51" w:rsidR="002D033D">
        <w:rPr>
          <w:rFonts w:cs="Helv"/>
          <w:b/>
          <w:u w:val="single"/>
        </w:rPr>
        <w:t>7 CFR 301</w:t>
      </w:r>
      <w:r w:rsidRPr="00252D51">
        <w:rPr>
          <w:rFonts w:cs="Helv"/>
          <w:b/>
          <w:u w:val="single"/>
        </w:rPr>
        <w:t xml:space="preserve">); </w:t>
      </w:r>
      <w:r w:rsidRPr="00252D51">
        <w:rPr>
          <w:rFonts w:cs="Helv"/>
          <w:b/>
          <w:u w:val="single"/>
        </w:rPr>
        <w:t xml:space="preserve">(Individuals and </w:t>
      </w:r>
      <w:r w:rsidRPr="00252D51">
        <w:rPr>
          <w:rFonts w:cs="Helv"/>
          <w:b/>
          <w:u w:val="single"/>
        </w:rPr>
        <w:t>H</w:t>
      </w:r>
      <w:r w:rsidRPr="00252D51">
        <w:rPr>
          <w:rFonts w:cs="Helv"/>
          <w:b/>
          <w:u w:val="single"/>
        </w:rPr>
        <w:t>ouseholds)</w:t>
      </w:r>
    </w:p>
    <w:p w:rsidR="00217FB1" w:rsidRPr="00252D51" w:rsidP="00217FB1" w14:paraId="797B6B09" w14:textId="032FEE8E">
      <w:pPr>
        <w:rPr>
          <w:rFonts w:cs="Helv"/>
        </w:rPr>
      </w:pPr>
      <w:r w:rsidRPr="00252D51">
        <w:rPr>
          <w:rFonts w:cs="Helv"/>
        </w:rPr>
        <w:t xml:space="preserve">When insecticide treatments are applied, the property owners provide their signatures allowing the treatments to occur.  </w:t>
      </w:r>
      <w:r w:rsidRPr="00252D51" w:rsidR="001F677C">
        <w:rPr>
          <w:rFonts w:cs="Helv"/>
        </w:rPr>
        <w:t>Treatments haven’t occurred in the program since 2017.  If treatments were to occur, o</w:t>
      </w:r>
      <w:r w:rsidRPr="00252D51">
        <w:rPr>
          <w:rFonts w:cs="Helv"/>
        </w:rPr>
        <w:t>n average</w:t>
      </w:r>
      <w:r w:rsidRPr="00252D51" w:rsidR="001F677C">
        <w:rPr>
          <w:rFonts w:cs="Helv"/>
        </w:rPr>
        <w:t xml:space="preserve"> 10 </w:t>
      </w:r>
      <w:r w:rsidRPr="00252D51">
        <w:rPr>
          <w:rFonts w:cs="Helv"/>
        </w:rPr>
        <w:t xml:space="preserve">properties </w:t>
      </w:r>
      <w:r w:rsidRPr="00252D51" w:rsidR="001F677C">
        <w:rPr>
          <w:rFonts w:cs="Helv"/>
        </w:rPr>
        <w:t>would be</w:t>
      </w:r>
      <w:r w:rsidRPr="00252D51">
        <w:rPr>
          <w:rFonts w:cs="Helv"/>
        </w:rPr>
        <w:t xml:space="preserve"> treated.  </w:t>
      </w:r>
    </w:p>
    <w:p w:rsidR="00217FB1" w:rsidRPr="00252D51" w:rsidP="00217FB1" w14:paraId="0EC63015" w14:textId="77777777">
      <w:pPr>
        <w:rPr>
          <w:rFonts w:cs="Helv"/>
        </w:rPr>
      </w:pPr>
    </w:p>
    <w:p w:rsidR="00A536EF" w:rsidRPr="00252D51" w:rsidP="00D816E6" w14:paraId="6B8FED2B" w14:textId="561F5DE6">
      <w:pPr>
        <w:rPr>
          <w:rFonts w:cs="Helv"/>
          <w:b/>
          <w:u w:val="single"/>
        </w:rPr>
      </w:pPr>
      <w:r w:rsidRPr="00252D51">
        <w:rPr>
          <w:rFonts w:cs="Helv"/>
          <w:b/>
          <w:u w:val="single"/>
        </w:rPr>
        <w:t xml:space="preserve">Letter Prior to </w:t>
      </w:r>
      <w:r w:rsidRPr="00252D51" w:rsidR="00CA573E">
        <w:rPr>
          <w:rFonts w:cs="Helv"/>
          <w:b/>
          <w:u w:val="single"/>
        </w:rPr>
        <w:t>Litigation</w:t>
      </w:r>
      <w:r w:rsidRPr="00252D51">
        <w:rPr>
          <w:rFonts w:cs="Helv"/>
          <w:b/>
          <w:u w:val="single"/>
        </w:rPr>
        <w:t>s</w:t>
      </w:r>
      <w:r w:rsidRPr="00252D51" w:rsidR="00CA573E">
        <w:rPr>
          <w:rFonts w:cs="Helv"/>
          <w:b/>
          <w:u w:val="single"/>
        </w:rPr>
        <w:t xml:space="preserve"> and Warrants</w:t>
      </w:r>
      <w:r w:rsidRPr="00252D51">
        <w:rPr>
          <w:rFonts w:cs="Helv"/>
          <w:b/>
          <w:u w:val="single"/>
        </w:rPr>
        <w:t>; (</w:t>
      </w:r>
      <w:r w:rsidRPr="00252D51" w:rsidR="002D033D">
        <w:rPr>
          <w:rFonts w:cs="Helv"/>
          <w:b/>
          <w:u w:val="single"/>
        </w:rPr>
        <w:t>7 CFR 301</w:t>
      </w:r>
      <w:r w:rsidRPr="00252D51">
        <w:rPr>
          <w:rFonts w:cs="Helv"/>
          <w:b/>
          <w:u w:val="single"/>
        </w:rPr>
        <w:t xml:space="preserve">); </w:t>
      </w:r>
      <w:r w:rsidRPr="00252D51" w:rsidR="00CA573E">
        <w:rPr>
          <w:rFonts w:cs="Helv"/>
          <w:b/>
          <w:u w:val="single"/>
        </w:rPr>
        <w:t>(State, Local, or Tribal Gov</w:t>
      </w:r>
      <w:r w:rsidRPr="00252D51">
        <w:rPr>
          <w:rFonts w:cs="Helv"/>
          <w:b/>
          <w:u w:val="single"/>
        </w:rPr>
        <w:t>ernment</w:t>
      </w:r>
      <w:r w:rsidRPr="00252D51" w:rsidR="00CA573E">
        <w:rPr>
          <w:rFonts w:cs="Helv"/>
          <w:b/>
          <w:u w:val="single"/>
        </w:rPr>
        <w:t>)</w:t>
      </w:r>
    </w:p>
    <w:p w:rsidR="00260288" w:rsidRPr="00252D51" w:rsidP="00D816E6" w14:paraId="1C8FB38C" w14:textId="722E0694">
      <w:r w:rsidRPr="00252D51">
        <w:t>A warrant is issued by the State if a property owner does not give permission for infested tree inspe</w:t>
      </w:r>
      <w:r w:rsidRPr="00252D51" w:rsidR="00BA3CEF">
        <w:t>ctions.</w:t>
      </w:r>
      <w:r w:rsidRPr="00252D51" w:rsidR="00A536EF">
        <w:t xml:space="preserve"> </w:t>
      </w:r>
      <w:r w:rsidRPr="00252D51" w:rsidR="000911EA">
        <w:t xml:space="preserve">APHIS </w:t>
      </w:r>
      <w:r w:rsidRPr="00252D51" w:rsidR="00E676AE">
        <w:t>may also request a warrant from the Department of Justice if a property owner does not give permission for infested tree removals.</w:t>
      </w:r>
      <w:r w:rsidRPr="00252D51" w:rsidR="00A536EF">
        <w:t xml:space="preserve"> </w:t>
      </w:r>
      <w:r w:rsidRPr="00252D51" w:rsidR="00BA3CEF">
        <w:t>A</w:t>
      </w:r>
      <w:r w:rsidRPr="00252D51">
        <w:t xml:space="preserve">bout </w:t>
      </w:r>
      <w:r w:rsidRPr="00252D51" w:rsidR="00E04B50">
        <w:t>400</w:t>
      </w:r>
      <w:r w:rsidRPr="00252D51" w:rsidR="007B03E4">
        <w:t xml:space="preserve"> </w:t>
      </w:r>
      <w:r w:rsidRPr="00252D51">
        <w:t xml:space="preserve">letters </w:t>
      </w:r>
      <w:r w:rsidRPr="00252D51" w:rsidR="00BA3CEF">
        <w:t xml:space="preserve">are </w:t>
      </w:r>
      <w:r w:rsidRPr="00252D51">
        <w:t xml:space="preserve">sent out </w:t>
      </w:r>
      <w:r w:rsidRPr="00252D51" w:rsidR="006F7A98">
        <w:t xml:space="preserve">by State cooperators </w:t>
      </w:r>
      <w:r w:rsidRPr="00252D51">
        <w:t xml:space="preserve">requesting inspections that result in about </w:t>
      </w:r>
      <w:r w:rsidRPr="00252D51" w:rsidR="005C3DC5">
        <w:t>220</w:t>
      </w:r>
      <w:r w:rsidRPr="00252D51">
        <w:t xml:space="preserve"> warrants</w:t>
      </w:r>
      <w:r w:rsidRPr="00252D51" w:rsidR="005C3DC5">
        <w:t xml:space="preserve"> an</w:t>
      </w:r>
      <w:r w:rsidRPr="00252D51" w:rsidR="006F7A98">
        <w:t xml:space="preserve">d/or </w:t>
      </w:r>
      <w:r w:rsidRPr="00252D51" w:rsidR="005C3DC5">
        <w:t>injunctive relief</w:t>
      </w:r>
      <w:r w:rsidRPr="00252D51">
        <w:t xml:space="preserve"> per year requiring access </w:t>
      </w:r>
      <w:r w:rsidRPr="00252D51" w:rsidR="000911EA">
        <w:t>for survey,</w:t>
      </w:r>
      <w:r w:rsidRPr="00252D51">
        <w:t xml:space="preserve"> with the majority of these occurring in New York.</w:t>
      </w:r>
      <w:r w:rsidRPr="00252D51" w:rsidR="00A536EF">
        <w:t xml:space="preserve">  </w:t>
      </w:r>
    </w:p>
    <w:p w:rsidR="00D816E6" w:rsidRPr="00252D51" w:rsidP="00D816E6" w14:paraId="3228F322" w14:textId="77777777">
      <w:pPr>
        <w:rPr>
          <w:rFonts w:cs="Helv"/>
        </w:rPr>
      </w:pPr>
    </w:p>
    <w:p w:rsidR="00460C87" w:rsidRPr="00252D51" w:rsidP="00D816E6" w14:paraId="2D3AB267" w14:textId="6FD02F2C">
      <w:pPr>
        <w:rPr>
          <w:rFonts w:cs="Helv"/>
          <w:b/>
          <w:u w:val="single"/>
        </w:rPr>
      </w:pPr>
      <w:r w:rsidRPr="00252D51">
        <w:rPr>
          <w:rFonts w:cs="Helv"/>
          <w:b/>
          <w:u w:val="single"/>
        </w:rPr>
        <w:t>Litigations and Warrants</w:t>
      </w:r>
      <w:r w:rsidRPr="00252D51">
        <w:rPr>
          <w:rFonts w:cs="Helv"/>
          <w:b/>
          <w:u w:val="single"/>
        </w:rPr>
        <w:t>; (</w:t>
      </w:r>
      <w:r w:rsidRPr="00252D51" w:rsidR="002D033D">
        <w:rPr>
          <w:rFonts w:cs="Helv"/>
          <w:b/>
          <w:u w:val="single"/>
        </w:rPr>
        <w:t>7 CFR 301</w:t>
      </w:r>
      <w:r w:rsidRPr="00252D51">
        <w:rPr>
          <w:rFonts w:cs="Helv"/>
          <w:b/>
          <w:u w:val="single"/>
        </w:rPr>
        <w:t xml:space="preserve">); </w:t>
      </w:r>
      <w:r w:rsidRPr="00252D51">
        <w:rPr>
          <w:rFonts w:cs="Helv"/>
          <w:b/>
          <w:u w:val="single"/>
        </w:rPr>
        <w:t>(State, Local, or Tribal Gov</w:t>
      </w:r>
      <w:r w:rsidRPr="00252D51">
        <w:rPr>
          <w:rFonts w:cs="Helv"/>
          <w:b/>
          <w:u w:val="single"/>
        </w:rPr>
        <w:t>ernment</w:t>
      </w:r>
      <w:r w:rsidRPr="00252D51">
        <w:rPr>
          <w:rFonts w:cs="Helv"/>
          <w:b/>
          <w:u w:val="single"/>
        </w:rPr>
        <w:t>)</w:t>
      </w:r>
    </w:p>
    <w:p w:rsidR="00CA573E" w:rsidRPr="00252D51" w:rsidP="00D816E6" w14:paraId="58B6D6EB" w14:textId="28728B28">
      <w:pPr>
        <w:rPr>
          <w:rFonts w:cs="Helv"/>
        </w:rPr>
      </w:pPr>
      <w:r w:rsidRPr="00252D51">
        <w:rPr>
          <w:rFonts w:cs="Helv"/>
        </w:rPr>
        <w:t>T</w:t>
      </w:r>
      <w:r w:rsidRPr="00252D51" w:rsidR="000911EA">
        <w:rPr>
          <w:rFonts w:cs="Helv"/>
        </w:rPr>
        <w:t>he State Cooperator may issue a</w:t>
      </w:r>
      <w:r w:rsidRPr="00252D51">
        <w:rPr>
          <w:rFonts w:cs="Helv"/>
        </w:rPr>
        <w:t xml:space="preserve"> warrant if a property owner does not give permission </w:t>
      </w:r>
      <w:r w:rsidRPr="00252D51" w:rsidR="000911EA">
        <w:rPr>
          <w:rFonts w:cs="Helv"/>
        </w:rPr>
        <w:t>for survey</w:t>
      </w:r>
      <w:r w:rsidRPr="00252D51">
        <w:rPr>
          <w:rFonts w:cs="Helv"/>
        </w:rPr>
        <w:t xml:space="preserve">.  There are about </w:t>
      </w:r>
      <w:r w:rsidRPr="00252D51" w:rsidR="00E04B50">
        <w:rPr>
          <w:rFonts w:cs="Helv"/>
        </w:rPr>
        <w:t>400</w:t>
      </w:r>
      <w:r w:rsidRPr="00252D51">
        <w:rPr>
          <w:rFonts w:cs="Helv"/>
        </w:rPr>
        <w:t xml:space="preserve"> letters that result in about </w:t>
      </w:r>
      <w:r w:rsidRPr="00252D51" w:rsidR="005C3DC5">
        <w:rPr>
          <w:rFonts w:cs="Helv"/>
        </w:rPr>
        <w:t>220</w:t>
      </w:r>
      <w:r w:rsidRPr="00252D51">
        <w:rPr>
          <w:rFonts w:cs="Helv"/>
        </w:rPr>
        <w:t xml:space="preserve"> warrants</w:t>
      </w:r>
      <w:r w:rsidRPr="00252D51" w:rsidR="005C3DC5">
        <w:rPr>
          <w:rFonts w:cs="Helv"/>
        </w:rPr>
        <w:t xml:space="preserve"> and</w:t>
      </w:r>
      <w:r w:rsidRPr="00252D51" w:rsidR="006F7A98">
        <w:rPr>
          <w:rFonts w:cs="Helv"/>
        </w:rPr>
        <w:t>/or</w:t>
      </w:r>
      <w:r w:rsidRPr="00252D51" w:rsidR="005C3DC5">
        <w:rPr>
          <w:rFonts w:cs="Helv"/>
        </w:rPr>
        <w:t xml:space="preserve"> injunctive </w:t>
      </w:r>
      <w:r w:rsidRPr="00252D51" w:rsidR="0043051C">
        <w:rPr>
          <w:rFonts w:cs="Helv"/>
        </w:rPr>
        <w:t>relief</w:t>
      </w:r>
      <w:r w:rsidRPr="00252D51">
        <w:rPr>
          <w:rFonts w:cs="Helv"/>
        </w:rPr>
        <w:t xml:space="preserve"> per year</w:t>
      </w:r>
      <w:r w:rsidRPr="00252D51" w:rsidR="002E2A21">
        <w:rPr>
          <w:rFonts w:cs="Helv"/>
        </w:rPr>
        <w:t xml:space="preserve"> for survey</w:t>
      </w:r>
      <w:r w:rsidRPr="00252D51" w:rsidR="000911EA">
        <w:rPr>
          <w:rFonts w:cs="Helv"/>
        </w:rPr>
        <w:t>,</w:t>
      </w:r>
      <w:r w:rsidRPr="00252D51">
        <w:rPr>
          <w:rFonts w:cs="Helv"/>
        </w:rPr>
        <w:t xml:space="preserve"> with the majority of these occurring in New York</w:t>
      </w:r>
      <w:r w:rsidRPr="00252D51" w:rsidR="00E676AE">
        <w:t xml:space="preserve">.  Actions taken to draft and implement the </w:t>
      </w:r>
      <w:r w:rsidRPr="00252D51" w:rsidR="002E2A21">
        <w:t xml:space="preserve">survey </w:t>
      </w:r>
      <w:r w:rsidRPr="00252D51" w:rsidR="00E676AE">
        <w:t>warrants require an average of 2 hours each to complete</w:t>
      </w:r>
      <w:r w:rsidRPr="00252D51" w:rsidR="000911EA">
        <w:t xml:space="preserve"> by a State Cooperator</w:t>
      </w:r>
      <w:r w:rsidRPr="00252D51" w:rsidR="00E676AE">
        <w:t>.</w:t>
      </w:r>
      <w:r w:rsidRPr="00252D51" w:rsidR="002E2A21">
        <w:t xml:space="preserve"> </w:t>
      </w:r>
      <w:r w:rsidRPr="00252D51">
        <w:t>APHIS may issue a warrant to property owners for refusals to remove trees.</w:t>
      </w:r>
    </w:p>
    <w:p w:rsidR="00460C87" w:rsidRPr="00252D51" w:rsidP="00D816E6" w14:paraId="5C4F0DBA" w14:textId="3BCA2D7E">
      <w:pPr>
        <w:rPr>
          <w:rFonts w:cs="Helv"/>
          <w:b/>
          <w:u w:val="single"/>
        </w:rPr>
      </w:pPr>
      <w:r w:rsidRPr="00252D51">
        <w:rPr>
          <w:rFonts w:cs="Helv"/>
          <w:b/>
          <w:u w:val="single"/>
        </w:rPr>
        <w:t>Homeowner to Sign for Tree Removal</w:t>
      </w:r>
      <w:r w:rsidRPr="00252D51">
        <w:rPr>
          <w:rFonts w:cs="Helv"/>
          <w:b/>
          <w:u w:val="single"/>
        </w:rPr>
        <w:t>; (</w:t>
      </w:r>
      <w:r w:rsidRPr="00252D51" w:rsidR="002D033D">
        <w:rPr>
          <w:rFonts w:cs="Helv"/>
          <w:b/>
          <w:u w:val="single"/>
        </w:rPr>
        <w:t>7 CFR 301</w:t>
      </w:r>
      <w:r w:rsidRPr="00252D51">
        <w:rPr>
          <w:rFonts w:cs="Helv"/>
          <w:b/>
          <w:u w:val="single"/>
        </w:rPr>
        <w:t xml:space="preserve">); </w:t>
      </w:r>
      <w:r w:rsidRPr="00252D51">
        <w:rPr>
          <w:rFonts w:cs="Helv"/>
          <w:b/>
          <w:u w:val="single"/>
        </w:rPr>
        <w:t>(Indiv</w:t>
      </w:r>
      <w:r w:rsidRPr="00252D51" w:rsidR="00CC0EFA">
        <w:rPr>
          <w:rFonts w:cs="Helv"/>
          <w:b/>
          <w:u w:val="single"/>
        </w:rPr>
        <w:t>iduals and H</w:t>
      </w:r>
      <w:r w:rsidRPr="00252D51">
        <w:rPr>
          <w:rFonts w:cs="Helv"/>
          <w:b/>
          <w:u w:val="single"/>
        </w:rPr>
        <w:t>ouseholds)</w:t>
      </w:r>
    </w:p>
    <w:p w:rsidR="00F96A0A" w:rsidRPr="00252D51" w:rsidP="00D816E6" w14:paraId="49341813" w14:textId="02764940">
      <w:pPr>
        <w:rPr>
          <w:rFonts w:cs="Helv"/>
        </w:rPr>
      </w:pPr>
      <w:r w:rsidRPr="00252D51">
        <w:rPr>
          <w:rFonts w:cs="Helv"/>
        </w:rPr>
        <w:t xml:space="preserve">Once a tree is found to be infested with ALB, the property owner signs a form agreeing for the infested tree to be removed.  Approximately </w:t>
      </w:r>
      <w:r w:rsidRPr="00252D51" w:rsidR="00EE11A7">
        <w:rPr>
          <w:rFonts w:cs="Helv"/>
        </w:rPr>
        <w:t>7</w:t>
      </w:r>
      <w:r w:rsidRPr="00252D51">
        <w:rPr>
          <w:rFonts w:cs="Helv"/>
        </w:rPr>
        <w:t>0 properties require signatures annually.</w:t>
      </w:r>
    </w:p>
    <w:p w:rsidR="00F96A0A" w:rsidRPr="00252D51" w:rsidP="00D816E6" w14:paraId="6E8C7035" w14:textId="77777777">
      <w:pPr>
        <w:rPr>
          <w:rFonts w:cs="Helv"/>
        </w:rPr>
      </w:pPr>
    </w:p>
    <w:p w:rsidR="00460C87" w:rsidRPr="00252D51" w:rsidP="00D816E6" w14:paraId="621A2935" w14:textId="027F653A">
      <w:pPr>
        <w:rPr>
          <w:rFonts w:cs="Helv"/>
          <w:b/>
          <w:u w:val="single"/>
        </w:rPr>
      </w:pPr>
      <w:r w:rsidRPr="00252D51">
        <w:rPr>
          <w:rFonts w:cs="Helv"/>
          <w:b/>
          <w:u w:val="single"/>
        </w:rPr>
        <w:t>Removal</w:t>
      </w:r>
      <w:r w:rsidRPr="00252D51" w:rsidR="00F96A0A">
        <w:rPr>
          <w:rFonts w:cs="Helv"/>
          <w:b/>
          <w:u w:val="single"/>
        </w:rPr>
        <w:t>/Monitoring</w:t>
      </w:r>
      <w:r w:rsidRPr="00252D51">
        <w:rPr>
          <w:rFonts w:cs="Helv"/>
          <w:b/>
          <w:u w:val="single"/>
        </w:rPr>
        <w:t>; (</w:t>
      </w:r>
      <w:r w:rsidRPr="00252D51" w:rsidR="002D033D">
        <w:rPr>
          <w:rFonts w:cs="Helv"/>
          <w:b/>
          <w:u w:val="single"/>
        </w:rPr>
        <w:t>7 CFR 301</w:t>
      </w:r>
      <w:r w:rsidRPr="00252D51" w:rsidR="00DB53B8">
        <w:rPr>
          <w:rFonts w:cs="Helv"/>
          <w:b/>
          <w:u w:val="single"/>
        </w:rPr>
        <w:t>.51</w:t>
      </w:r>
      <w:r w:rsidRPr="00252D51">
        <w:rPr>
          <w:rFonts w:cs="Helv"/>
          <w:b/>
          <w:u w:val="single"/>
        </w:rPr>
        <w:t xml:space="preserve">); </w:t>
      </w:r>
      <w:r w:rsidRPr="00252D51" w:rsidR="00F96A0A">
        <w:rPr>
          <w:rFonts w:cs="Helv"/>
          <w:b/>
          <w:u w:val="single"/>
        </w:rPr>
        <w:t>(State, Local, or Tribal Gov</w:t>
      </w:r>
      <w:r w:rsidRPr="00252D51">
        <w:rPr>
          <w:rFonts w:cs="Helv"/>
          <w:b/>
          <w:u w:val="single"/>
        </w:rPr>
        <w:t>ernment</w:t>
      </w:r>
      <w:r w:rsidRPr="00252D51" w:rsidR="00F96A0A">
        <w:rPr>
          <w:rFonts w:cs="Helv"/>
          <w:b/>
          <w:u w:val="single"/>
        </w:rPr>
        <w:t>)</w:t>
      </w:r>
    </w:p>
    <w:p w:rsidR="00F96A0A" w:rsidRPr="00252D51" w:rsidP="00D816E6" w14:paraId="18B8D426" w14:textId="6682A3AC">
      <w:pPr>
        <w:rPr>
          <w:rFonts w:cs="Helv"/>
        </w:rPr>
      </w:pPr>
      <w:r w:rsidRPr="00252D51">
        <w:rPr>
          <w:rFonts w:cs="Helv"/>
        </w:rPr>
        <w:t>The States of Massachusetts and New York remove ALB infested and high</w:t>
      </w:r>
      <w:r w:rsidRPr="00252D51" w:rsidR="000911EA">
        <w:rPr>
          <w:rFonts w:cs="Helv"/>
        </w:rPr>
        <w:t>-</w:t>
      </w:r>
      <w:r w:rsidRPr="00252D51">
        <w:rPr>
          <w:rFonts w:cs="Helv"/>
        </w:rPr>
        <w:t xml:space="preserve">risk host trees and are responsible for disposal of the </w:t>
      </w:r>
      <w:r w:rsidRPr="00252D51" w:rsidR="00481CD9">
        <w:rPr>
          <w:rFonts w:cs="Helv"/>
        </w:rPr>
        <w:t xml:space="preserve">regulated </w:t>
      </w:r>
      <w:r w:rsidRPr="00252D51">
        <w:rPr>
          <w:rFonts w:cs="Helv"/>
        </w:rPr>
        <w:t xml:space="preserve">material and monitoring work.  </w:t>
      </w:r>
      <w:r w:rsidRPr="00252D51" w:rsidR="00481CD9">
        <w:rPr>
          <w:rFonts w:cs="Helv"/>
        </w:rPr>
        <w:t xml:space="preserve">In Ohio, </w:t>
      </w:r>
      <w:r w:rsidRPr="00252D51" w:rsidR="000911EA">
        <w:rPr>
          <w:rFonts w:cs="Helv"/>
        </w:rPr>
        <w:t>PPQ holds one tree removal contact and one marshalling yard contract for disposal of regulated material</w:t>
      </w:r>
      <w:r w:rsidRPr="00252D51">
        <w:rPr>
          <w:rFonts w:cs="Helv"/>
        </w:rPr>
        <w:t xml:space="preserve">.  </w:t>
      </w:r>
      <w:r w:rsidRPr="00252D51" w:rsidR="00481CD9">
        <w:rPr>
          <w:rFonts w:cs="Helv"/>
        </w:rPr>
        <w:t xml:space="preserve">In South Carolina, PPQ holds one tree removal contact. </w:t>
      </w:r>
      <w:r w:rsidRPr="00252D51">
        <w:rPr>
          <w:rFonts w:cs="Helv"/>
        </w:rPr>
        <w:t xml:space="preserve">Once a </w:t>
      </w:r>
      <w:r w:rsidRPr="00252D51" w:rsidR="00BA3CEF">
        <w:rPr>
          <w:rFonts w:cs="Helv"/>
        </w:rPr>
        <w:t>tree is infested with ALB, the</w:t>
      </w:r>
      <w:r w:rsidRPr="00252D51">
        <w:rPr>
          <w:rFonts w:cs="Helv"/>
        </w:rPr>
        <w:t xml:space="preserve"> only control measure to kill the beetle and ensure it isn’t spreading is to destroy the host tree.  An average of 5 hours is spent to remove each tree.  </w:t>
      </w:r>
    </w:p>
    <w:p w:rsidR="00F96A0A" w:rsidRPr="00252D51" w:rsidP="00D816E6" w14:paraId="05AF7FFD" w14:textId="77777777">
      <w:pPr>
        <w:rPr>
          <w:rFonts w:cs="Helv"/>
        </w:rPr>
      </w:pPr>
    </w:p>
    <w:p w:rsidR="00460C87" w:rsidRPr="00252D51" w:rsidP="00D816E6" w14:paraId="052D3E6B" w14:textId="6ABEAA60">
      <w:pPr>
        <w:rPr>
          <w:rFonts w:cs="Helv"/>
          <w:b/>
          <w:u w:val="single"/>
        </w:rPr>
      </w:pPr>
      <w:r w:rsidRPr="00252D51">
        <w:rPr>
          <w:rFonts w:cs="Helv"/>
          <w:b/>
          <w:u w:val="single"/>
        </w:rPr>
        <w:t>Contract for Treatment</w:t>
      </w:r>
      <w:r w:rsidRPr="00252D51">
        <w:rPr>
          <w:rFonts w:cs="Helv"/>
          <w:b/>
          <w:u w:val="single"/>
        </w:rPr>
        <w:t>; (</w:t>
      </w:r>
      <w:r w:rsidRPr="00252D51" w:rsidR="002D033D">
        <w:rPr>
          <w:rFonts w:cs="Helv"/>
          <w:b/>
          <w:u w:val="single"/>
        </w:rPr>
        <w:t>7 CFR 301</w:t>
      </w:r>
      <w:r w:rsidRPr="00252D51">
        <w:rPr>
          <w:rFonts w:cs="Helv"/>
          <w:b/>
          <w:u w:val="single"/>
        </w:rPr>
        <w:t>); (B</w:t>
      </w:r>
      <w:r w:rsidRPr="00252D51">
        <w:rPr>
          <w:rFonts w:cs="Helv"/>
          <w:b/>
          <w:u w:val="single"/>
        </w:rPr>
        <w:t>usiness)</w:t>
      </w:r>
    </w:p>
    <w:p w:rsidR="00F96A0A" w:rsidRPr="00252D51" w:rsidP="00D816E6" w14:paraId="280FB962" w14:textId="34E3292A">
      <w:r w:rsidRPr="00252D51">
        <w:t>T</w:t>
      </w:r>
      <w:r w:rsidRPr="00252D51">
        <w:t xml:space="preserve">reatment </w:t>
      </w:r>
      <w:r w:rsidRPr="00252D51">
        <w:t>c</w:t>
      </w:r>
      <w:r w:rsidRPr="00252D51">
        <w:t xml:space="preserve">ontracts are established to allow for pesticide treatments within designated treatment areas.  There </w:t>
      </w:r>
      <w:r w:rsidRPr="00252D51" w:rsidR="00024288">
        <w:t>are</w:t>
      </w:r>
      <w:r w:rsidRPr="00252D51">
        <w:t xml:space="preserve"> typically </w:t>
      </w:r>
      <w:r w:rsidRPr="00252D51" w:rsidR="007B03E4">
        <w:t>zero</w:t>
      </w:r>
      <w:r w:rsidRPr="00252D51">
        <w:t xml:space="preserve"> treatment contract</w:t>
      </w:r>
      <w:r w:rsidRPr="00252D51" w:rsidR="007B03E4">
        <w:t>s</w:t>
      </w:r>
      <w:r w:rsidRPr="00252D51">
        <w:t xml:space="preserve"> per year</w:t>
      </w:r>
      <w:r w:rsidRPr="00252D51" w:rsidR="007B03E4">
        <w:t>,</w:t>
      </w:r>
      <w:r w:rsidRPr="00252D51" w:rsidR="00EE11A7">
        <w:t xml:space="preserve"> the program has not held a treatment contact in over </w:t>
      </w:r>
      <w:r w:rsidRPr="00252D51" w:rsidR="00024288">
        <w:t>five</w:t>
      </w:r>
      <w:r w:rsidRPr="00252D51" w:rsidR="00EE11A7">
        <w:t xml:space="preserve"> years</w:t>
      </w:r>
      <w:r w:rsidRPr="00252D51">
        <w:t xml:space="preserve">. Completing the paperwork for this one treatment contract takes approximately </w:t>
      </w:r>
      <w:r w:rsidRPr="00252D51" w:rsidR="0043051C">
        <w:t>2</w:t>
      </w:r>
      <w:r w:rsidRPr="00252D51">
        <w:t>0 hours.  </w:t>
      </w:r>
    </w:p>
    <w:p w:rsidR="00F96A0A" w:rsidRPr="00252D51" w:rsidP="00D816E6" w14:paraId="7E47AB41" w14:textId="77777777">
      <w:pPr>
        <w:rPr>
          <w:rFonts w:cs="Helv"/>
        </w:rPr>
      </w:pPr>
    </w:p>
    <w:p w:rsidR="00460C87" w:rsidRPr="00252D51" w:rsidP="00D816E6" w14:paraId="5EE3435E" w14:textId="235C7A60">
      <w:pPr>
        <w:rPr>
          <w:rFonts w:cs="Helv"/>
          <w:b/>
          <w:u w:val="single"/>
        </w:rPr>
      </w:pPr>
      <w:r w:rsidRPr="00252D51">
        <w:rPr>
          <w:rFonts w:cs="Helv"/>
          <w:b/>
          <w:u w:val="single"/>
        </w:rPr>
        <w:t>Removal</w:t>
      </w:r>
      <w:r w:rsidRPr="00252D51" w:rsidR="00CC0EFA">
        <w:rPr>
          <w:rFonts w:cs="Helv"/>
          <w:b/>
          <w:u w:val="single"/>
        </w:rPr>
        <w:t>/Disposal</w:t>
      </w:r>
      <w:r w:rsidRPr="00252D51">
        <w:rPr>
          <w:rFonts w:cs="Helv"/>
          <w:b/>
          <w:u w:val="single"/>
        </w:rPr>
        <w:t>; (</w:t>
      </w:r>
      <w:r w:rsidRPr="00252D51" w:rsidR="002D033D">
        <w:rPr>
          <w:rFonts w:cs="Helv"/>
          <w:b/>
          <w:u w:val="single"/>
        </w:rPr>
        <w:t>7 CFR 301</w:t>
      </w:r>
      <w:r w:rsidRPr="00252D51">
        <w:rPr>
          <w:rFonts w:cs="Helv"/>
          <w:b/>
          <w:u w:val="single"/>
        </w:rPr>
        <w:t xml:space="preserve">); </w:t>
      </w:r>
      <w:r w:rsidRPr="00252D51" w:rsidR="00CC0EFA">
        <w:rPr>
          <w:rFonts w:cs="Helv"/>
          <w:b/>
          <w:u w:val="single"/>
        </w:rPr>
        <w:t>(</w:t>
      </w:r>
      <w:r w:rsidRPr="00252D51">
        <w:rPr>
          <w:rFonts w:cs="Helv"/>
          <w:b/>
          <w:u w:val="single"/>
        </w:rPr>
        <w:t>B</w:t>
      </w:r>
      <w:r w:rsidRPr="00252D51" w:rsidR="00F96A0A">
        <w:rPr>
          <w:rFonts w:cs="Helv"/>
          <w:b/>
          <w:u w:val="single"/>
        </w:rPr>
        <w:t>usiness)</w:t>
      </w:r>
    </w:p>
    <w:p w:rsidR="00F96A0A" w:rsidRPr="00252D51" w:rsidP="00D816E6" w14:paraId="64A33813" w14:textId="1A48AB80">
      <w:pPr>
        <w:rPr>
          <w:rFonts w:cs="Helv"/>
        </w:rPr>
      </w:pPr>
      <w:r w:rsidRPr="00252D51">
        <w:rPr>
          <w:rFonts w:cs="Helv"/>
        </w:rPr>
        <w:t xml:space="preserve">The States of </w:t>
      </w:r>
      <w:r w:rsidRPr="00252D51">
        <w:rPr>
          <w:rFonts w:cs="Helv"/>
        </w:rPr>
        <w:t>Massachusetts and New York remove ALB infested and high</w:t>
      </w:r>
      <w:r w:rsidRPr="00252D51" w:rsidR="00481CD9">
        <w:rPr>
          <w:rFonts w:cs="Helv"/>
        </w:rPr>
        <w:t>-</w:t>
      </w:r>
      <w:r w:rsidRPr="00252D51">
        <w:rPr>
          <w:rFonts w:cs="Helv"/>
        </w:rPr>
        <w:t>risk host trees and are responsible for disposal of the</w:t>
      </w:r>
      <w:r w:rsidRPr="00252D51" w:rsidR="00E04B50">
        <w:rPr>
          <w:rFonts w:cs="Helv"/>
        </w:rPr>
        <w:t xml:space="preserve"> regulated</w:t>
      </w:r>
      <w:r w:rsidRPr="00252D51">
        <w:rPr>
          <w:rFonts w:cs="Helv"/>
        </w:rPr>
        <w:t xml:space="preserve"> material and monitoring the wo</w:t>
      </w:r>
      <w:r w:rsidRPr="00252D51" w:rsidR="00E04B50">
        <w:rPr>
          <w:rFonts w:cs="Helv"/>
        </w:rPr>
        <w:t>rk</w:t>
      </w:r>
      <w:r w:rsidRPr="00252D51">
        <w:rPr>
          <w:rFonts w:cs="Helv"/>
        </w:rPr>
        <w:t xml:space="preserve">.  </w:t>
      </w:r>
      <w:r w:rsidRPr="00252D51">
        <w:rPr>
          <w:rFonts w:cs="Helv"/>
        </w:rPr>
        <w:t xml:space="preserve">In Ohio, PPQ holds one contract to conduct tree removals and one contract for disposal of regulated material at a Marshalling Yard.  In South Carolina, PPQ holds one contract to conduct </w:t>
      </w:r>
      <w:r w:rsidRPr="00252D51" w:rsidR="00C8233A">
        <w:rPr>
          <w:rFonts w:cs="Helv"/>
        </w:rPr>
        <w:t xml:space="preserve">both </w:t>
      </w:r>
      <w:r w:rsidRPr="00252D51">
        <w:rPr>
          <w:rFonts w:cs="Helv"/>
        </w:rPr>
        <w:t xml:space="preserve">tree removals and disposal.  </w:t>
      </w:r>
      <w:r w:rsidRPr="00252D51">
        <w:rPr>
          <w:rFonts w:cs="Helv"/>
        </w:rPr>
        <w:t xml:space="preserve">Once a </w:t>
      </w:r>
      <w:r w:rsidRPr="00252D51" w:rsidR="00BA3CEF">
        <w:rPr>
          <w:rFonts w:cs="Helv"/>
        </w:rPr>
        <w:t>tree is infested with ALB, the</w:t>
      </w:r>
      <w:r w:rsidRPr="00252D51">
        <w:rPr>
          <w:rFonts w:cs="Helv"/>
        </w:rPr>
        <w:t xml:space="preserve"> only control measure to kill the beetle and ensure it isn’t spreading is to</w:t>
      </w:r>
      <w:r w:rsidRPr="00252D51">
        <w:rPr>
          <w:rFonts w:cs="Helv"/>
        </w:rPr>
        <w:t xml:space="preserve"> destroy </w:t>
      </w:r>
      <w:r w:rsidRPr="00252D51">
        <w:rPr>
          <w:rFonts w:cs="Helv"/>
        </w:rPr>
        <w:t xml:space="preserve">the host tree.  An average of 5 hours is spent to remove each tree.  </w:t>
      </w:r>
    </w:p>
    <w:p w:rsidR="00F96A0A" w:rsidRPr="00252D51" w:rsidP="00D816E6" w14:paraId="64AB17ED" w14:textId="77777777">
      <w:pPr>
        <w:rPr>
          <w:rFonts w:cs="Helv"/>
        </w:rPr>
      </w:pPr>
    </w:p>
    <w:p w:rsidR="00B3491B" w:rsidRPr="00252D51" w:rsidP="00D816E6" w14:paraId="366C0B2A" w14:textId="4204241A">
      <w:pPr>
        <w:rPr>
          <w:rFonts w:cs="Helv"/>
          <w:b/>
          <w:u w:val="single"/>
        </w:rPr>
      </w:pPr>
      <w:r w:rsidRPr="00252D51">
        <w:rPr>
          <w:rFonts w:cs="Helv"/>
          <w:b/>
          <w:u w:val="single"/>
        </w:rPr>
        <w:t>Disposal/Marshalling Yard</w:t>
      </w:r>
      <w:r w:rsidRPr="00252D51">
        <w:rPr>
          <w:rFonts w:cs="Helv"/>
          <w:b/>
          <w:u w:val="single"/>
        </w:rPr>
        <w:t>; (</w:t>
      </w:r>
      <w:r w:rsidRPr="00252D51" w:rsidR="002D033D">
        <w:rPr>
          <w:rFonts w:cs="Helv"/>
          <w:b/>
          <w:u w:val="single"/>
        </w:rPr>
        <w:t>7 CFR 301.51</w:t>
      </w:r>
      <w:r w:rsidRPr="00252D51">
        <w:rPr>
          <w:rFonts w:cs="Helv"/>
          <w:b/>
          <w:u w:val="single"/>
        </w:rPr>
        <w:t xml:space="preserve">); </w:t>
      </w:r>
      <w:r w:rsidRPr="00252D51">
        <w:rPr>
          <w:rFonts w:cs="Helv"/>
          <w:b/>
          <w:u w:val="single"/>
        </w:rPr>
        <w:t>(State, Local, or Tribal Gov</w:t>
      </w:r>
      <w:r w:rsidRPr="00252D51">
        <w:rPr>
          <w:rFonts w:cs="Helv"/>
          <w:b/>
          <w:u w:val="single"/>
        </w:rPr>
        <w:t>ernment</w:t>
      </w:r>
      <w:r w:rsidRPr="00252D51">
        <w:rPr>
          <w:rFonts w:cs="Helv"/>
          <w:b/>
          <w:u w:val="single"/>
        </w:rPr>
        <w:t>)</w:t>
      </w:r>
    </w:p>
    <w:p w:rsidR="00EA371D" w:rsidRPr="00252D51" w:rsidP="00EA371D" w14:paraId="7B488EFE" w14:textId="222E52EF">
      <w:pPr>
        <w:rPr>
          <w:rFonts w:cs="Helv"/>
        </w:rPr>
      </w:pPr>
      <w:r w:rsidRPr="00252D51">
        <w:rPr>
          <w:rFonts w:cs="Helv"/>
        </w:rPr>
        <w:t>T</w:t>
      </w:r>
      <w:r w:rsidRPr="00252D51" w:rsidR="00F96A0A">
        <w:rPr>
          <w:rFonts w:cs="Helv"/>
        </w:rPr>
        <w:t>he States of Massachusetts and New York remove ALB infested and high</w:t>
      </w:r>
      <w:r w:rsidRPr="00252D51" w:rsidR="009009B0">
        <w:rPr>
          <w:rFonts w:cs="Helv"/>
        </w:rPr>
        <w:t>-</w:t>
      </w:r>
      <w:r w:rsidRPr="00252D51" w:rsidR="00F96A0A">
        <w:rPr>
          <w:rFonts w:cs="Helv"/>
        </w:rPr>
        <w:t xml:space="preserve">risk host trees and are responsible for disposal of the </w:t>
      </w:r>
      <w:r w:rsidRPr="00252D51" w:rsidR="00C8233A">
        <w:rPr>
          <w:rFonts w:cs="Helv"/>
        </w:rPr>
        <w:t xml:space="preserve">regulated </w:t>
      </w:r>
      <w:r w:rsidRPr="00252D51" w:rsidR="00F96A0A">
        <w:rPr>
          <w:rFonts w:cs="Helv"/>
        </w:rPr>
        <w:t>material and monitoring the work</w:t>
      </w:r>
      <w:r w:rsidRPr="00252D51" w:rsidR="00C8233A">
        <w:rPr>
          <w:rFonts w:cs="Helv"/>
        </w:rPr>
        <w:t>.</w:t>
      </w:r>
      <w:r w:rsidRPr="00252D51" w:rsidR="009009B0">
        <w:rPr>
          <w:rFonts w:cs="Helv"/>
        </w:rPr>
        <w:t xml:space="preserve"> </w:t>
      </w:r>
      <w:r w:rsidRPr="00252D51" w:rsidR="00C8233A">
        <w:rPr>
          <w:rFonts w:cs="Helv"/>
        </w:rPr>
        <w:t xml:space="preserve">In Massachusetts, the State operates a marshalling yard under cooperative agreements with PPQ and the State has a part-time employee that oversees marshalling yard activity. </w:t>
      </w:r>
      <w:r w:rsidRPr="00252D51" w:rsidR="00F96A0A">
        <w:rPr>
          <w:rFonts w:cs="Helv"/>
        </w:rPr>
        <w:t>Once a t</w:t>
      </w:r>
      <w:r w:rsidRPr="00252D51" w:rsidR="00BA3CEF">
        <w:rPr>
          <w:rFonts w:cs="Helv"/>
        </w:rPr>
        <w:t xml:space="preserve">ree is infested with ALB, the </w:t>
      </w:r>
      <w:r w:rsidRPr="00252D51" w:rsidR="00F96A0A">
        <w:rPr>
          <w:rFonts w:cs="Helv"/>
        </w:rPr>
        <w:t>only control measure to kill the beetle and ensure it isn’t spreading is to destroy the host tree</w:t>
      </w:r>
      <w:r w:rsidRPr="00252D51" w:rsidR="00C8233A">
        <w:rPr>
          <w:rFonts w:cs="Helv"/>
        </w:rPr>
        <w:t>.</w:t>
      </w:r>
      <w:r w:rsidRPr="00252D51" w:rsidR="00F96A0A">
        <w:rPr>
          <w:rFonts w:cs="Helv"/>
        </w:rPr>
        <w:t xml:space="preserve"> Host material is chipped to a size where it is no longer considered regulated in the field and at </w:t>
      </w:r>
      <w:r w:rsidRPr="00252D51">
        <w:rPr>
          <w:rFonts w:cs="Helv"/>
        </w:rPr>
        <w:t>m</w:t>
      </w:r>
      <w:r w:rsidRPr="00252D51" w:rsidR="00F96A0A">
        <w:rPr>
          <w:rFonts w:cs="Helv"/>
        </w:rPr>
        <w:t xml:space="preserve">arshalling </w:t>
      </w:r>
      <w:r w:rsidRPr="00252D51">
        <w:rPr>
          <w:rFonts w:cs="Helv"/>
        </w:rPr>
        <w:t>y</w:t>
      </w:r>
      <w:r w:rsidRPr="00252D51" w:rsidR="00F96A0A">
        <w:rPr>
          <w:rFonts w:cs="Helv"/>
        </w:rPr>
        <w:t xml:space="preserve">ards where chips need to be disposed of. </w:t>
      </w:r>
    </w:p>
    <w:p w:rsidR="00EA371D" w:rsidRPr="00252D51" w:rsidP="00EA371D" w14:paraId="61913434" w14:textId="77777777">
      <w:pPr>
        <w:rPr>
          <w:rFonts w:cs="Helv"/>
        </w:rPr>
      </w:pPr>
    </w:p>
    <w:p w:rsidR="00EA371D" w:rsidRPr="00252D51" w:rsidP="00EA371D" w14:paraId="01CBB734" w14:textId="29A2B1F1">
      <w:pPr>
        <w:rPr>
          <w:rFonts w:cs="Helv"/>
        </w:rPr>
      </w:pPr>
      <w:r w:rsidRPr="00252D51">
        <w:rPr>
          <w:rFonts w:cs="Helv"/>
        </w:rPr>
        <w:t>The State also works on disposal of host plant material at a Marshalling Yard in Massachusetts under a Cooperative Agreement with PPQ.  Host material is chipped to a size where it is no longer considered regulated in the field and at Marshalling Yards where chips are disposed of.</w:t>
      </w:r>
    </w:p>
    <w:p w:rsidR="00F96A0A" w:rsidRPr="00252D51" w:rsidP="00D816E6" w14:paraId="31390ED0" w14:textId="7F3FE761">
      <w:pPr>
        <w:rPr>
          <w:rFonts w:cs="Helv"/>
        </w:rPr>
      </w:pPr>
    </w:p>
    <w:p w:rsidR="006F7A98" w:rsidRPr="00252D51" w:rsidP="006F7A98" w14:paraId="5A4B6425" w14:textId="77777777">
      <w:pPr>
        <w:rPr>
          <w:rFonts w:cs="Helv"/>
          <w:b/>
          <w:u w:val="single"/>
        </w:rPr>
      </w:pPr>
      <w:r w:rsidRPr="00252D51">
        <w:rPr>
          <w:rFonts w:cs="Helv"/>
          <w:b/>
          <w:u w:val="single"/>
        </w:rPr>
        <w:t>Tree Warrant; (7 CFR 301); (State, Local, or Tribal Government)</w:t>
      </w:r>
    </w:p>
    <w:p w:rsidR="006F7A98" w:rsidRPr="00252D51" w:rsidP="006F7A98" w14:paraId="194DB529" w14:textId="286428B6">
      <w:pPr>
        <w:rPr>
          <w:rFonts w:cs="Helv"/>
        </w:rPr>
      </w:pPr>
      <w:r w:rsidRPr="00252D51">
        <w:rPr>
          <w:rFonts w:cs="Helv"/>
        </w:rPr>
        <w:t>A warrant may be issued by the State if a property owner does not give permission for infested tree removals.  No warrants for tree removals are currently issued by State cooperators.  Actions taken to draft and implement the warrants require an average of 2 hours each to complete.</w:t>
      </w:r>
    </w:p>
    <w:p w:rsidR="007B03E4" w:rsidP="00D816E6" w14:paraId="503CB039" w14:textId="43415A04">
      <w:pPr>
        <w:rPr>
          <w:rFonts w:cs="Helv"/>
        </w:rPr>
      </w:pPr>
    </w:p>
    <w:p w:rsidR="00252D51" w:rsidRPr="00252D51" w:rsidP="00D816E6" w14:paraId="19CC37AF" w14:textId="77777777">
      <w:pPr>
        <w:rPr>
          <w:rFonts w:cs="Helv"/>
        </w:rPr>
      </w:pPr>
    </w:p>
    <w:p w:rsidR="00B3491B" w:rsidRPr="00252D51" w:rsidP="00D816E6" w14:paraId="26487102" w14:textId="5980BEE3">
      <w:pPr>
        <w:rPr>
          <w:rFonts w:cs="Helv"/>
          <w:b/>
          <w:u w:val="single"/>
        </w:rPr>
      </w:pPr>
      <w:r w:rsidRPr="00252D51">
        <w:rPr>
          <w:rFonts w:cs="Helv"/>
          <w:b/>
          <w:u w:val="single"/>
        </w:rPr>
        <w:t>Certificate/</w:t>
      </w:r>
      <w:r w:rsidRPr="00252D51" w:rsidR="001245F2">
        <w:rPr>
          <w:rFonts w:cs="Helv"/>
          <w:b/>
          <w:u w:val="single"/>
        </w:rPr>
        <w:t>Permit Cancellation</w:t>
      </w:r>
      <w:r w:rsidRPr="00252D51" w:rsidR="00765638">
        <w:rPr>
          <w:rFonts w:cs="Helv"/>
          <w:b/>
          <w:u w:val="single"/>
        </w:rPr>
        <w:t xml:space="preserve"> Appeal</w:t>
      </w:r>
      <w:r w:rsidRPr="00252D51">
        <w:rPr>
          <w:rFonts w:cs="Helv"/>
          <w:b/>
          <w:u w:val="single"/>
        </w:rPr>
        <w:t>; (</w:t>
      </w:r>
      <w:r w:rsidRPr="00252D51" w:rsidR="002D033D">
        <w:rPr>
          <w:rFonts w:cs="Helv"/>
          <w:b/>
          <w:u w:val="single"/>
        </w:rPr>
        <w:t>7 CFR 301.51</w:t>
      </w:r>
      <w:r w:rsidRPr="00252D51">
        <w:rPr>
          <w:rFonts w:cs="Helv"/>
          <w:b/>
          <w:u w:val="single"/>
        </w:rPr>
        <w:t>); (</w:t>
      </w:r>
      <w:r w:rsidRPr="00252D51" w:rsidR="00765638">
        <w:rPr>
          <w:rFonts w:cs="Helv"/>
          <w:b/>
          <w:u w:val="single"/>
        </w:rPr>
        <w:t>B</w:t>
      </w:r>
      <w:r w:rsidRPr="00252D51">
        <w:rPr>
          <w:rFonts w:cs="Helv"/>
          <w:b/>
          <w:u w:val="single"/>
        </w:rPr>
        <w:t>usiness</w:t>
      </w:r>
      <w:r w:rsidRPr="00252D51" w:rsidR="00CC0EFA">
        <w:rPr>
          <w:rFonts w:cs="Helv"/>
          <w:b/>
          <w:u w:val="single"/>
        </w:rPr>
        <w:t>)</w:t>
      </w:r>
    </w:p>
    <w:p w:rsidR="00CA573E" w:rsidRPr="00252D51" w:rsidP="00D816E6" w14:paraId="09637895" w14:textId="499FED3A">
      <w:pPr>
        <w:rPr>
          <w:rFonts w:cs="Helv"/>
        </w:rPr>
      </w:pPr>
      <w:r w:rsidRPr="00252D51">
        <w:rPr>
          <w:rFonts w:cs="Helv"/>
        </w:rPr>
        <w:t xml:space="preserve">If a business is found to be non-compliant with their </w:t>
      </w:r>
      <w:r w:rsidRPr="00252D51" w:rsidR="00D63109">
        <w:rPr>
          <w:rFonts w:cs="Helv"/>
        </w:rPr>
        <w:t>l</w:t>
      </w:r>
      <w:r w:rsidRPr="00252D51">
        <w:rPr>
          <w:rFonts w:cs="Helv"/>
        </w:rPr>
        <w:t>imited</w:t>
      </w:r>
      <w:r w:rsidRPr="00252D51" w:rsidR="00563ECE">
        <w:rPr>
          <w:rFonts w:cs="Helv"/>
        </w:rPr>
        <w:t xml:space="preserve"> </w:t>
      </w:r>
      <w:r w:rsidRPr="00252D51" w:rsidR="00D63109">
        <w:rPr>
          <w:rFonts w:cs="Helv"/>
        </w:rPr>
        <w:t>p</w:t>
      </w:r>
      <w:r w:rsidRPr="00252D51" w:rsidR="00563ECE">
        <w:rPr>
          <w:rFonts w:cs="Helv"/>
        </w:rPr>
        <w:t xml:space="preserve">ermit or </w:t>
      </w:r>
      <w:r w:rsidRPr="00252D51" w:rsidR="00D63109">
        <w:rPr>
          <w:rFonts w:cs="Helv"/>
        </w:rPr>
        <w:t>c</w:t>
      </w:r>
      <w:r w:rsidRPr="00252D51" w:rsidR="00563ECE">
        <w:rPr>
          <w:rFonts w:cs="Helv"/>
        </w:rPr>
        <w:t xml:space="preserve">ertificate, it is cancelled.  This occurs less than one </w:t>
      </w:r>
      <w:r w:rsidRPr="00252D51">
        <w:rPr>
          <w:rFonts w:cs="Helv"/>
        </w:rPr>
        <w:t>time per year and takes approximately 30 minutes to complete the cancellation.</w:t>
      </w:r>
    </w:p>
    <w:p w:rsidR="00CA573E" w:rsidRPr="00252D51" w:rsidP="00D816E6" w14:paraId="481598D3" w14:textId="77777777">
      <w:pPr>
        <w:rPr>
          <w:rFonts w:cs="Helv"/>
        </w:rPr>
      </w:pPr>
    </w:p>
    <w:p w:rsidR="00B3491B" w:rsidRPr="00252D51" w:rsidP="00D816E6" w14:paraId="24EA980B" w14:textId="77777777">
      <w:pPr>
        <w:rPr>
          <w:rFonts w:cs="Helv"/>
        </w:rPr>
      </w:pPr>
    </w:p>
    <w:p w:rsidR="00CA573E" w:rsidRPr="00252D51" w:rsidP="00CA573E" w14:paraId="0992874B" w14:textId="77777777">
      <w:pPr>
        <w:pStyle w:val="DefaultText"/>
        <w:rPr>
          <w:rStyle w:val="InitialStyle"/>
          <w:rFonts w:ascii="Times New Roman" w:hAnsi="Times New Roman"/>
          <w:b/>
          <w:szCs w:val="24"/>
        </w:rPr>
      </w:pPr>
      <w:r w:rsidRPr="00252D51">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A573E" w:rsidRPr="00252D51" w:rsidP="00CA573E" w14:paraId="555CEB29" w14:textId="77777777">
      <w:pPr>
        <w:pStyle w:val="DefaultText"/>
        <w:rPr>
          <w:rStyle w:val="InitialStyle"/>
          <w:rFonts w:ascii="Times New Roman" w:hAnsi="Times New Roman"/>
          <w:b/>
          <w:szCs w:val="24"/>
        </w:rPr>
      </w:pPr>
    </w:p>
    <w:p w:rsidR="0099370B" w:rsidRPr="00252D51" w:rsidP="0084229D" w14:paraId="4E24FB60" w14:textId="030C3EAA">
      <w:pPr>
        <w:spacing w:line="240" w:lineRule="atLeast"/>
      </w:pPr>
      <w:r w:rsidRPr="00252D51">
        <w:t xml:space="preserve">The PPQ Pest Reporting Form (PPQ </w:t>
      </w:r>
      <w:r w:rsidRPr="00252D51" w:rsidR="00DE68B9">
        <w:t xml:space="preserve">Form 10) </w:t>
      </w:r>
      <w:r w:rsidRPr="00252D51" w:rsidR="00D63109">
        <w:t>is available on the APHIS forms website.  It is also being i</w:t>
      </w:r>
      <w:r w:rsidRPr="00252D51" w:rsidR="00B91019">
        <w:t>ncorporated into</w:t>
      </w:r>
      <w:r w:rsidRPr="00252D51">
        <w:t xml:space="preserve"> </w:t>
      </w:r>
      <w:r w:rsidRPr="00252D51">
        <w:t>a number of</w:t>
      </w:r>
      <w:r w:rsidRPr="00252D51">
        <w:t xml:space="preserve"> </w:t>
      </w:r>
      <w:r w:rsidRPr="00252D51" w:rsidR="00B91019">
        <w:t xml:space="preserve">APHIS </w:t>
      </w:r>
      <w:r w:rsidRPr="00252D51">
        <w:t>Web pages or mini</w:t>
      </w:r>
      <w:r w:rsidRPr="00252D51" w:rsidR="00B91019">
        <w:t xml:space="preserve"> </w:t>
      </w:r>
      <w:r w:rsidRPr="00252D51">
        <w:t>sites that encourage the public to look for and report pests and diseas</w:t>
      </w:r>
      <w:r w:rsidRPr="00252D51" w:rsidR="00563ECE">
        <w:t xml:space="preserve">es of concern, including </w:t>
      </w:r>
      <w:r w:rsidRPr="00252D51" w:rsidR="00873B51">
        <w:t xml:space="preserve">Asian </w:t>
      </w:r>
      <w:r w:rsidRPr="00252D51" w:rsidR="00873B51">
        <w:t>longhorned</w:t>
      </w:r>
      <w:r w:rsidRPr="00252D51" w:rsidR="00873B51">
        <w:t xml:space="preserve"> beetle</w:t>
      </w:r>
      <w:r w:rsidRPr="00252D51" w:rsidR="00563ECE">
        <w:t xml:space="preserve">, </w:t>
      </w:r>
      <w:r w:rsidRPr="00252D51" w:rsidR="00873B51">
        <w:t>emerald ash borer</w:t>
      </w:r>
      <w:r w:rsidRPr="00252D51">
        <w:t>, and citrus greening</w:t>
      </w:r>
      <w:r w:rsidRPr="00252D51" w:rsidR="0072677F">
        <w:t>.</w:t>
      </w:r>
    </w:p>
    <w:p w:rsidR="0099370B" w:rsidRPr="00252D51" w:rsidP="0084229D" w14:paraId="6EAE81BC" w14:textId="77777777">
      <w:pPr>
        <w:spacing w:line="240" w:lineRule="atLeast"/>
      </w:pPr>
    </w:p>
    <w:p w:rsidR="00CA573E" w:rsidRPr="00252D51" w:rsidP="00DE68B9" w14:paraId="2D4B5330" w14:textId="3156DC51">
      <w:pPr>
        <w:spacing w:line="240" w:lineRule="atLeast"/>
      </w:pPr>
      <w:r w:rsidRPr="00252D51">
        <w:t>The ALB</w:t>
      </w:r>
      <w:r w:rsidRPr="00252D51">
        <w:t xml:space="preserve"> Unifi</w:t>
      </w:r>
      <w:r w:rsidRPr="00252D51" w:rsidR="00DE68B9">
        <w:t xml:space="preserve">ed Survey (PPQ Form 375) </w:t>
      </w:r>
      <w:r w:rsidRPr="00252D51" w:rsidR="0099370B">
        <w:t xml:space="preserve">is </w:t>
      </w:r>
      <w:r w:rsidRPr="00252D51" w:rsidR="00DE68B9">
        <w:t xml:space="preserve">available </w:t>
      </w:r>
      <w:r w:rsidRPr="00252D51">
        <w:t xml:space="preserve">on the APHIS </w:t>
      </w:r>
      <w:r w:rsidRPr="00252D51" w:rsidR="0099370B">
        <w:t>forms website</w:t>
      </w:r>
      <w:r w:rsidRPr="00252D51" w:rsidR="00DE68B9">
        <w:t>.</w:t>
      </w:r>
    </w:p>
    <w:p w:rsidR="00DE68B9" w:rsidRPr="00252D51" w:rsidP="00DE68B9" w14:paraId="406D744A" w14:textId="77777777">
      <w:pPr>
        <w:spacing w:line="240" w:lineRule="atLeast"/>
      </w:pPr>
    </w:p>
    <w:p w:rsidR="0035399B" w:rsidRPr="00252D51" w:rsidP="0035399B" w14:paraId="61BBC1A9" w14:textId="77777777">
      <w:r w:rsidRPr="00252D51">
        <w:t>The ALB Program has Geographic Information System (GIS) based business needs and makes decisions on GIS-based data.  For example, information such as property boundaries is needed to take legal action against property owners or the removal of trees on a property.  Another example is the need for data describing where power lines run through a property to determine what type of tree removal service is needed.  The program also needs data stored regarding tree species density, wind direction, ALB infestation patterns, etc., to do predictions of spread and where to look next for the pest.</w:t>
      </w:r>
    </w:p>
    <w:p w:rsidR="0035399B" w:rsidRPr="00252D51" w:rsidP="0035399B" w14:paraId="7B015445" w14:textId="77777777">
      <w:pPr>
        <w:spacing w:line="240" w:lineRule="atLeast"/>
      </w:pPr>
    </w:p>
    <w:p w:rsidR="0035399B" w:rsidRPr="00252D51" w:rsidP="0035399B" w14:paraId="7D0AE023" w14:textId="77777777">
      <w:pPr>
        <w:spacing w:line="240" w:lineRule="atLeast"/>
        <w:rPr>
          <w:b/>
          <w:bCs/>
        </w:rPr>
      </w:pPr>
      <w:r w:rsidRPr="00252D51">
        <w:rPr>
          <w:b/>
          <w:bCs/>
        </w:rPr>
        <w:t>Program Data Collection History</w:t>
      </w:r>
    </w:p>
    <w:p w:rsidR="0035399B" w:rsidRPr="00252D51" w:rsidP="0035399B" w14:paraId="25458F56" w14:textId="77777777">
      <w:r w:rsidRPr="00252D51">
        <w:t xml:space="preserve">In 2015, the Asian </w:t>
      </w:r>
      <w:r w:rsidRPr="00252D51">
        <w:t>Longhorned</w:t>
      </w:r>
      <w:r w:rsidRPr="00252D51">
        <w:t xml:space="preserve"> Beetle Eradication System (ALBES) system housed at the National Information Technology Center (NITC) went off-line due to NITC upgrades and the system’s incompatibility with </w:t>
      </w:r>
      <w:r w:rsidRPr="00252D51">
        <w:t>eAuth</w:t>
      </w:r>
      <w:r w:rsidRPr="00252D51">
        <w:t xml:space="preserve"> 2.0.  PPQ then worked towards getting all ALB data prepped and migrated to the Integrated Public Health Information System (IPHIS).  At that time, IPHIS was the central repository for domestic plant health data and supported the collection of field survey information. Data could be uploaded via spreadsheet functionality or the use of its web service tools.  IPHIS facilitate data upload but not data collection.  To meet the specific data collection needs of the ALB program, PPQ would be required to enhance IPHIS for program use which would cost hundreds of thousands of dollars and many months of development efforts.  The ALB Program switched to using </w:t>
      </w:r>
      <w:r w:rsidRPr="00252D51">
        <w:t>IntraMaps</w:t>
      </w:r>
      <w:r w:rsidRPr="00252D51">
        <w:t xml:space="preserve"> Roam due its ability to utilize publicly available municipal GIS mapping data to collect survey, treatment, and removal data used to help make local program business decisions.  </w:t>
      </w:r>
    </w:p>
    <w:p w:rsidR="0035399B" w:rsidRPr="00252D51" w:rsidP="0035399B" w14:paraId="78988A04" w14:textId="77777777"/>
    <w:p w:rsidR="0035399B" w:rsidRPr="00252D51" w:rsidP="0035399B" w14:paraId="0EF3A900" w14:textId="77777777">
      <w:pPr>
        <w:rPr>
          <w:b/>
          <w:bCs/>
        </w:rPr>
      </w:pPr>
      <w:r w:rsidRPr="00252D51">
        <w:rPr>
          <w:b/>
          <w:bCs/>
        </w:rPr>
        <w:t xml:space="preserve">Current Program Data Collection </w:t>
      </w:r>
    </w:p>
    <w:p w:rsidR="0035399B" w:rsidRPr="00252D51" w:rsidP="0035399B" w14:paraId="34A72E0E" w14:textId="77777777">
      <w:pPr>
        <w:pStyle w:val="NormalWeb"/>
        <w:spacing w:before="0" w:beforeAutospacing="0"/>
      </w:pPr>
      <w:r w:rsidRPr="00252D51">
        <w:t xml:space="preserve">In 2021, the ALB Program (New York, Massachusetts, Ohio, South Carolina) began using ESRI ArcGIS </w:t>
      </w:r>
      <w:r w:rsidRPr="00252D51">
        <w:t>Fieldmaps</w:t>
      </w:r>
      <w:r w:rsidRPr="00252D51">
        <w:t xml:space="preserve"> for electronic data collection. All data is stored in an ESRI ArcGIS Enterprise portal (MRP Production Portal) that is managed by USDA APHIS. The decision to use this system as the primary method for electronic data collection involved several factors. </w:t>
      </w:r>
    </w:p>
    <w:p w:rsidR="0035399B" w:rsidRPr="00252D51" w:rsidP="0035399B" w14:paraId="0C9EACC0" w14:textId="77777777">
      <w:pPr>
        <w:pStyle w:val="NormalWeb"/>
        <w:spacing w:after="0" w:afterAutospacing="0"/>
      </w:pPr>
      <w:r w:rsidRPr="00252D51">
        <w:rPr>
          <w:b/>
          <w:bCs/>
        </w:rPr>
        <w:t>Fieldmaps</w:t>
      </w:r>
    </w:p>
    <w:p w:rsidR="0035399B" w:rsidRPr="00252D51" w:rsidP="0035399B" w14:paraId="3E55F72D" w14:textId="77777777">
      <w:pPr>
        <w:pStyle w:val="NormalWeb"/>
        <w:spacing w:before="0" w:beforeAutospacing="0"/>
      </w:pPr>
      <w:r w:rsidRPr="00252D51">
        <w:t xml:space="preserve">The majority of ALB data collection occurs on site in the field, often in remote environments. ALB Field crews need the ability to collect geospatial data on location and usually in areas without internet access. </w:t>
      </w:r>
      <w:r w:rsidRPr="00252D51">
        <w:t>Fieldmaps</w:t>
      </w:r>
      <w:r w:rsidRPr="00252D51">
        <w:t xml:space="preserve"> allows the user to take maps ‘offline’, collect data, and then sync that data at a later point in time. </w:t>
      </w:r>
      <w:r w:rsidRPr="00252D51">
        <w:t>Fieldmaps</w:t>
      </w:r>
      <w:r w:rsidRPr="00252D51">
        <w:t xml:space="preserve"> can be installed on iPhone/iPad devices which are commonly assigned to APHIS employees. The ALB eradication program has several different workflows (Infested Tree Detections, Tree Removals, Contract Monitoring, QA, Regulatory). </w:t>
      </w:r>
      <w:r w:rsidRPr="00252D51">
        <w:t>Fieldmaps</w:t>
      </w:r>
      <w:r w:rsidRPr="00252D51">
        <w:t xml:space="preserve"> is customizable and it is possible to build different map projects to accommodate all these different workflows. </w:t>
      </w:r>
    </w:p>
    <w:p w:rsidR="0035399B" w:rsidRPr="00252D51" w:rsidP="0035399B" w14:paraId="02F84062" w14:textId="14FBB1C5">
      <w:pPr>
        <w:pStyle w:val="NormalWeb"/>
        <w:spacing w:after="0" w:afterAutospacing="0"/>
      </w:pPr>
      <w:r w:rsidRPr="00252D51">
        <w:rPr>
          <w:b/>
          <w:bCs/>
        </w:rPr>
        <w:t>Portal</w:t>
      </w:r>
    </w:p>
    <w:p w:rsidR="0035399B" w:rsidRPr="00252D51" w:rsidP="0035399B" w14:paraId="08CAAA93" w14:textId="77777777">
      <w:pPr>
        <w:pStyle w:val="NormalWeb"/>
        <w:spacing w:before="0" w:beforeAutospacing="0"/>
        <w:rPr>
          <w:rStyle w:val="InitialStyle"/>
          <w:rFonts w:ascii="Times New Roman" w:hAnsi="Times New Roman"/>
        </w:rPr>
      </w:pPr>
      <w:r w:rsidRPr="00252D51">
        <w:t>ALB data is stored in an ArcGIS Enterprise portal/cloud server. The portal requires EAuth/</w:t>
      </w:r>
      <w:r w:rsidRPr="00252D51">
        <w:t>Lincpass</w:t>
      </w:r>
      <w:r w:rsidRPr="00252D51">
        <w:t xml:space="preserve"> credentials to access and meets the security requirements for storing personally identifiable information (PII). Storing data on a cloud server reachable by a web browser makes data more accessible to USDA stakeholders. We </w:t>
      </w:r>
      <w:r w:rsidRPr="00252D51">
        <w:t>are able to</w:t>
      </w:r>
      <w:r w:rsidRPr="00252D51">
        <w:t xml:space="preserve"> use dashboards and web applications that do not require GIS software (ArcGIS Pro) or GIS experience to view data. This is important for management or researchers to use in planning or scientific decision making. It is easy to share data between ALB offices which leads to more consistency and standardization between offices. We needed to have a system that is standardized and easy to replicate. If a new ALB infestation is discovered, we </w:t>
      </w:r>
      <w:r w:rsidRPr="00252D51">
        <w:t>have the ability to</w:t>
      </w:r>
      <w:r w:rsidRPr="00252D51">
        <w:t xml:space="preserve"> establish the data collection processes quickly.  </w:t>
      </w:r>
    </w:p>
    <w:p w:rsidR="002E2A21" w:rsidRPr="00252D51" w:rsidP="00F53615" w14:paraId="7DC23A55" w14:textId="77777777">
      <w:pPr>
        <w:pStyle w:val="DefaultText"/>
        <w:rPr>
          <w:rStyle w:val="InitialStyle"/>
          <w:rFonts w:ascii="Times New Roman" w:hAnsi="Times New Roman"/>
          <w:b/>
          <w:szCs w:val="24"/>
        </w:rPr>
      </w:pPr>
    </w:p>
    <w:p w:rsidR="00F53615" w:rsidRPr="00252D51" w:rsidP="00F53615" w14:paraId="2E203648" w14:textId="0019EDBE">
      <w:pPr>
        <w:pStyle w:val="DefaultText"/>
        <w:rPr>
          <w:rStyle w:val="InitialStyle"/>
          <w:rFonts w:ascii="Times New Roman" w:hAnsi="Times New Roman"/>
          <w:b/>
          <w:szCs w:val="24"/>
        </w:rPr>
      </w:pPr>
      <w:r w:rsidRPr="00252D51">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00F53615" w:rsidRPr="00252D51" w:rsidP="00F53615" w14:paraId="2E203649" w14:textId="77777777">
      <w:pPr>
        <w:pStyle w:val="DefaultText"/>
        <w:rPr>
          <w:rStyle w:val="InitialStyle"/>
          <w:rFonts w:ascii="Times New Roman" w:hAnsi="Times New Roman"/>
          <w:szCs w:val="24"/>
        </w:rPr>
      </w:pPr>
    </w:p>
    <w:p w:rsidR="0072677F" w:rsidRPr="00252D51" w:rsidP="00202908" w14:paraId="26F62C64" w14:textId="77777777">
      <w:pPr>
        <w:pStyle w:val="DefaultText"/>
      </w:pPr>
      <w:r w:rsidRPr="00252D51">
        <w:t xml:space="preserve">The information that APHIS collects is not available from any other source.  APHIS is the only Federal agency responsible for detecting and controlling the outbreak of </w:t>
      </w:r>
      <w:r w:rsidRPr="00252D51" w:rsidR="00BE5724">
        <w:t xml:space="preserve">certain </w:t>
      </w:r>
      <w:r w:rsidRPr="00252D51">
        <w:t>plant pests and diseases.</w:t>
      </w:r>
    </w:p>
    <w:p w:rsidR="0072677F" w:rsidRPr="00252D51" w:rsidP="00202908" w14:paraId="4F234416" w14:textId="77777777">
      <w:pPr>
        <w:pStyle w:val="DefaultText"/>
      </w:pPr>
    </w:p>
    <w:p w:rsidR="0072677F" w:rsidRPr="00252D51" w:rsidP="00202908" w14:paraId="16F7DEA1" w14:textId="77777777">
      <w:pPr>
        <w:pStyle w:val="DefaultText"/>
      </w:pPr>
    </w:p>
    <w:p w:rsidR="00F53615" w:rsidRPr="00252D51" w:rsidP="00F53615" w14:paraId="2E20364D" w14:textId="77777777">
      <w:pPr>
        <w:pStyle w:val="DefaultText"/>
        <w:rPr>
          <w:rStyle w:val="InitialStyle"/>
          <w:rFonts w:ascii="Times New Roman" w:hAnsi="Times New Roman"/>
          <w:szCs w:val="24"/>
        </w:rPr>
      </w:pPr>
      <w:r w:rsidRPr="00252D51">
        <w:rPr>
          <w:rStyle w:val="InitialStyle"/>
          <w:rFonts w:ascii="Times New Roman" w:hAnsi="Times New Roman"/>
          <w:b/>
          <w:szCs w:val="24"/>
        </w:rPr>
        <w:t>5.  If the collection of information impacts small businesses or other small entities, describe any methods used to minimize burden.</w:t>
      </w:r>
    </w:p>
    <w:p w:rsidR="00F53615" w:rsidRPr="00252D51" w:rsidP="00F53615" w14:paraId="2E20364E" w14:textId="77777777">
      <w:pPr>
        <w:pStyle w:val="DefaultText"/>
        <w:rPr>
          <w:rStyle w:val="InitialStyle"/>
          <w:rFonts w:ascii="Times New Roman" w:hAnsi="Times New Roman"/>
          <w:szCs w:val="24"/>
        </w:rPr>
      </w:pPr>
    </w:p>
    <w:p w:rsidR="007C72AE" w:rsidRPr="00252D51" w:rsidP="000922BA" w14:paraId="6615357C" w14:textId="3DA9C8D5">
      <w:pPr>
        <w:rPr>
          <w:bCs/>
        </w:rPr>
      </w:pPr>
      <w:r w:rsidRPr="00252D51">
        <w:t xml:space="preserve">APHIS </w:t>
      </w:r>
      <w:r w:rsidRPr="00252D51" w:rsidR="00252D51">
        <w:t xml:space="preserve">estimates </w:t>
      </w:r>
      <w:r w:rsidRPr="00252D51">
        <w:t xml:space="preserve">none of the respondents are small entities.  </w:t>
      </w:r>
      <w:r w:rsidRPr="00252D51" w:rsidR="00202908">
        <w:rPr>
          <w:bCs/>
        </w:rPr>
        <w:t>The information APHIS is collecting is the minimum needed to</w:t>
      </w:r>
      <w:r w:rsidRPr="00252D51">
        <w:rPr>
          <w:bCs/>
        </w:rPr>
        <w:t xml:space="preserve"> d</w:t>
      </w:r>
      <w:r w:rsidRPr="00252D51" w:rsidR="00202908">
        <w:rPr>
          <w:bCs/>
        </w:rPr>
        <w:t xml:space="preserve">etermine if </w:t>
      </w:r>
      <w:r w:rsidRPr="00252D51" w:rsidR="00BE5724">
        <w:rPr>
          <w:bCs/>
        </w:rPr>
        <w:t>pests or diseases of concern are present</w:t>
      </w:r>
      <w:r w:rsidRPr="00252D51" w:rsidR="00202908">
        <w:rPr>
          <w:bCs/>
        </w:rPr>
        <w:t xml:space="preserve"> in areas outside of </w:t>
      </w:r>
      <w:r w:rsidRPr="00252D51" w:rsidR="00BE5724">
        <w:rPr>
          <w:bCs/>
        </w:rPr>
        <w:t xml:space="preserve">currently </w:t>
      </w:r>
      <w:r w:rsidRPr="00252D51" w:rsidR="00202908">
        <w:rPr>
          <w:bCs/>
        </w:rPr>
        <w:t>regulated area</w:t>
      </w:r>
      <w:r w:rsidRPr="00252D51" w:rsidR="00BE5724">
        <w:rPr>
          <w:bCs/>
        </w:rPr>
        <w:t>s or</w:t>
      </w:r>
      <w:r w:rsidRPr="00252D51" w:rsidR="00202908">
        <w:rPr>
          <w:bCs/>
        </w:rPr>
        <w:t xml:space="preserve"> other known areas of infestation</w:t>
      </w:r>
      <w:r w:rsidRPr="00252D51" w:rsidR="00D733AB">
        <w:rPr>
          <w:bCs/>
        </w:rPr>
        <w:t>, and</w:t>
      </w:r>
      <w:r w:rsidRPr="00252D51">
        <w:rPr>
          <w:bCs/>
        </w:rPr>
        <w:t xml:space="preserve"> </w:t>
      </w:r>
      <w:r w:rsidRPr="00252D51" w:rsidR="0008150D">
        <w:rPr>
          <w:bCs/>
        </w:rPr>
        <w:t xml:space="preserve">to </w:t>
      </w:r>
      <w:r w:rsidRPr="00252D51">
        <w:rPr>
          <w:bCs/>
        </w:rPr>
        <w:t>c</w:t>
      </w:r>
      <w:r w:rsidRPr="00252D51" w:rsidR="00D733AB">
        <w:rPr>
          <w:bCs/>
        </w:rPr>
        <w:t xml:space="preserve">onduct Asian </w:t>
      </w:r>
      <w:r w:rsidRPr="00252D51" w:rsidR="00D733AB">
        <w:rPr>
          <w:bCs/>
        </w:rPr>
        <w:t>Longhorned</w:t>
      </w:r>
      <w:r w:rsidRPr="00252D51" w:rsidR="00D733AB">
        <w:rPr>
          <w:bCs/>
        </w:rPr>
        <w:t xml:space="preserve"> Beetle program operations.</w:t>
      </w:r>
      <w:r w:rsidRPr="00252D51">
        <w:rPr>
          <w:bCs/>
        </w:rPr>
        <w:t xml:space="preserve">  </w:t>
      </w:r>
      <w:r w:rsidRPr="00252D51" w:rsidR="00202908">
        <w:rPr>
          <w:bCs/>
        </w:rPr>
        <w:t xml:space="preserve">Burden is minimized by </w:t>
      </w:r>
      <w:r w:rsidRPr="00252D51">
        <w:rPr>
          <w:bCs/>
        </w:rPr>
        <w:t>making completion of these forms voluntary</w:t>
      </w:r>
      <w:r w:rsidRPr="00252D51">
        <w:rPr>
          <w:bCs/>
        </w:rPr>
        <w:t xml:space="preserve"> and completion online</w:t>
      </w:r>
      <w:r w:rsidRPr="00252D51">
        <w:rPr>
          <w:bCs/>
        </w:rPr>
        <w:t>.</w:t>
      </w:r>
    </w:p>
    <w:p w:rsidR="00750573" w:rsidP="00F53615" w14:paraId="2E203651" w14:textId="77777777">
      <w:pPr>
        <w:pStyle w:val="DefaultText"/>
        <w:rPr>
          <w:rStyle w:val="InitialStyle"/>
          <w:rFonts w:ascii="Times New Roman" w:hAnsi="Times New Roman"/>
          <w:b/>
          <w:szCs w:val="24"/>
        </w:rPr>
      </w:pPr>
    </w:p>
    <w:p w:rsidR="00252D51" w:rsidP="00F53615" w14:paraId="4F64201C" w14:textId="77777777">
      <w:pPr>
        <w:pStyle w:val="DefaultText"/>
        <w:rPr>
          <w:rStyle w:val="InitialStyle"/>
          <w:rFonts w:ascii="Times New Roman" w:hAnsi="Times New Roman"/>
          <w:b/>
          <w:szCs w:val="24"/>
        </w:rPr>
      </w:pPr>
    </w:p>
    <w:p w:rsidR="00252D51" w:rsidP="00F53615" w14:paraId="1804AF1F" w14:textId="77777777">
      <w:pPr>
        <w:pStyle w:val="DefaultText"/>
        <w:rPr>
          <w:rStyle w:val="InitialStyle"/>
          <w:rFonts w:ascii="Times New Roman" w:hAnsi="Times New Roman"/>
          <w:b/>
          <w:szCs w:val="24"/>
        </w:rPr>
      </w:pPr>
    </w:p>
    <w:p w:rsidR="00252D51" w:rsidRPr="00252D51" w:rsidP="00F53615" w14:paraId="64E52926" w14:textId="77777777">
      <w:pPr>
        <w:pStyle w:val="DefaultText"/>
        <w:rPr>
          <w:rStyle w:val="InitialStyle"/>
          <w:rFonts w:ascii="Times New Roman" w:hAnsi="Times New Roman"/>
          <w:b/>
          <w:szCs w:val="24"/>
        </w:rPr>
      </w:pPr>
    </w:p>
    <w:p w:rsidR="007C72AE" w:rsidRPr="00252D51" w:rsidP="00F53615" w14:paraId="4F711EF1" w14:textId="77777777">
      <w:pPr>
        <w:pStyle w:val="DefaultText"/>
        <w:rPr>
          <w:rStyle w:val="InitialStyle"/>
          <w:rFonts w:ascii="Times New Roman" w:hAnsi="Times New Roman"/>
          <w:b/>
          <w:szCs w:val="24"/>
        </w:rPr>
      </w:pPr>
    </w:p>
    <w:p w:rsidR="00F53615" w:rsidRPr="00252D51" w:rsidP="00F53615" w14:paraId="2E203652" w14:textId="77777777">
      <w:pPr>
        <w:pStyle w:val="DefaultText"/>
        <w:rPr>
          <w:rStyle w:val="InitialStyle"/>
          <w:rFonts w:ascii="Times New Roman" w:hAnsi="Times New Roman"/>
          <w:b/>
          <w:szCs w:val="24"/>
        </w:rPr>
      </w:pPr>
      <w:r w:rsidRPr="00252D51">
        <w:rPr>
          <w:rStyle w:val="InitialStyle"/>
          <w:rFonts w:ascii="Times New Roman" w:hAnsi="Times New Roman"/>
          <w:b/>
          <w:szCs w:val="24"/>
        </w:rPr>
        <w:t xml:space="preserve">6.  Describe the consequence to Federal program or policy activities if the collection is not conducted or is conducted less frequently, as </w:t>
      </w:r>
      <w:r w:rsidRPr="00252D51" w:rsidR="00C93797">
        <w:rPr>
          <w:rStyle w:val="InitialStyle"/>
          <w:rFonts w:ascii="Times New Roman" w:hAnsi="Times New Roman"/>
          <w:b/>
          <w:szCs w:val="24"/>
        </w:rPr>
        <w:t>We</w:t>
      </w:r>
      <w:r w:rsidRPr="00252D51">
        <w:rPr>
          <w:rStyle w:val="InitialStyle"/>
          <w:rFonts w:ascii="Times New Roman" w:hAnsi="Times New Roman"/>
          <w:b/>
          <w:szCs w:val="24"/>
        </w:rPr>
        <w:t>ll as any technical or legal obstacles to reducing burden.</w:t>
      </w:r>
    </w:p>
    <w:p w:rsidR="00F53615" w:rsidRPr="00252D51" w:rsidP="00F53615" w14:paraId="2E203653" w14:textId="77777777">
      <w:pPr>
        <w:pStyle w:val="DefaultText"/>
        <w:rPr>
          <w:rStyle w:val="InitialStyle"/>
          <w:rFonts w:ascii="Times New Roman" w:hAnsi="Times New Roman"/>
          <w:szCs w:val="24"/>
        </w:rPr>
      </w:pPr>
    </w:p>
    <w:p w:rsidR="007C72AE" w:rsidRPr="00252D51" w:rsidP="00202908" w14:paraId="0AC431A6" w14:textId="5FF26D01">
      <w:pPr>
        <w:pStyle w:val="DefaultText"/>
        <w:rPr>
          <w:bCs/>
        </w:rPr>
      </w:pPr>
      <w:r w:rsidRPr="00252D51">
        <w:rPr>
          <w:bCs/>
        </w:rPr>
        <w:t xml:space="preserve">Not collecting pest reports from the public could result in APHIS not receiving information about where infestations may exist, causing them to linger unreported and grow.  </w:t>
      </w:r>
      <w:r w:rsidRPr="00252D51" w:rsidR="00202908">
        <w:rPr>
          <w:bCs/>
        </w:rPr>
        <w:t xml:space="preserve">Collecting this information less frequently or failing to collect it could </w:t>
      </w:r>
      <w:r w:rsidRPr="00252D51" w:rsidR="00D733AB">
        <w:rPr>
          <w:bCs/>
        </w:rPr>
        <w:t xml:space="preserve">hamper the operations of APHIS’ </w:t>
      </w:r>
      <w:r w:rsidRPr="00252D51">
        <w:rPr>
          <w:bCs/>
        </w:rPr>
        <w:t>pest management programs</w:t>
      </w:r>
      <w:r w:rsidRPr="00252D51" w:rsidR="001F3D44">
        <w:rPr>
          <w:bCs/>
        </w:rPr>
        <w:t>.</w:t>
      </w:r>
      <w:r w:rsidRPr="00252D51">
        <w:rPr>
          <w:bCs/>
        </w:rPr>
        <w:t xml:space="preserve"> </w:t>
      </w:r>
      <w:r w:rsidRPr="00252D51" w:rsidR="001F3D44">
        <w:rPr>
          <w:bCs/>
        </w:rPr>
        <w:t xml:space="preserve"> </w:t>
      </w:r>
      <w:r w:rsidRPr="00252D51">
        <w:rPr>
          <w:bCs/>
        </w:rPr>
        <w:t>Further, i</w:t>
      </w:r>
      <w:r w:rsidRPr="00252D51" w:rsidR="00202908">
        <w:rPr>
          <w:bCs/>
        </w:rPr>
        <w:t>nfestation</w:t>
      </w:r>
      <w:r w:rsidRPr="00252D51" w:rsidR="00C25C5C">
        <w:rPr>
          <w:bCs/>
        </w:rPr>
        <w:t>s of high-consequence pests and dis</w:t>
      </w:r>
      <w:r w:rsidRPr="00252D51" w:rsidR="003B7FDA">
        <w:rPr>
          <w:bCs/>
        </w:rPr>
        <w:t xml:space="preserve">eases, such as </w:t>
      </w:r>
      <w:r w:rsidRPr="00252D51" w:rsidR="00873B51">
        <w:rPr>
          <w:bCs/>
        </w:rPr>
        <w:t xml:space="preserve">Asian </w:t>
      </w:r>
      <w:r w:rsidRPr="00252D51" w:rsidR="00873B51">
        <w:rPr>
          <w:bCs/>
        </w:rPr>
        <w:t>longhorned</w:t>
      </w:r>
      <w:r w:rsidRPr="00252D51" w:rsidR="00873B51">
        <w:rPr>
          <w:bCs/>
        </w:rPr>
        <w:t xml:space="preserve"> beetle</w:t>
      </w:r>
      <w:r w:rsidRPr="00252D51" w:rsidR="003B7FDA">
        <w:rPr>
          <w:bCs/>
        </w:rPr>
        <w:t xml:space="preserve">, </w:t>
      </w:r>
      <w:r w:rsidRPr="00252D51" w:rsidR="00873B51">
        <w:rPr>
          <w:bCs/>
        </w:rPr>
        <w:t>emerald ash borer</w:t>
      </w:r>
      <w:r w:rsidRPr="00252D51" w:rsidR="003B7FDA">
        <w:rPr>
          <w:bCs/>
        </w:rPr>
        <w:t>,</w:t>
      </w:r>
      <w:r w:rsidRPr="00252D51" w:rsidR="00C25C5C">
        <w:rPr>
          <w:bCs/>
        </w:rPr>
        <w:t xml:space="preserve"> citrus greening, and others,</w:t>
      </w:r>
      <w:r w:rsidRPr="00252D51" w:rsidR="00202908">
        <w:rPr>
          <w:bCs/>
        </w:rPr>
        <w:t xml:space="preserve"> could </w:t>
      </w:r>
      <w:r w:rsidRPr="00252D51" w:rsidR="00C25C5C">
        <w:rPr>
          <w:bCs/>
        </w:rPr>
        <w:t>lead to significant economic damage to crops, forests, and landscapes</w:t>
      </w:r>
      <w:r w:rsidRPr="00252D51" w:rsidR="00202908">
        <w:rPr>
          <w:bCs/>
        </w:rPr>
        <w:t>.</w:t>
      </w:r>
    </w:p>
    <w:p w:rsidR="007C72AE" w:rsidRPr="00252D51" w:rsidP="00202908" w14:paraId="66E349F0" w14:textId="77777777">
      <w:pPr>
        <w:pStyle w:val="DefaultText"/>
        <w:rPr>
          <w:bCs/>
        </w:rPr>
      </w:pPr>
    </w:p>
    <w:p w:rsidR="007C72AE" w:rsidRPr="00252D51" w:rsidP="00202908" w14:paraId="38986F94" w14:textId="77777777">
      <w:pPr>
        <w:pStyle w:val="DefaultText"/>
        <w:rPr>
          <w:bCs/>
        </w:rPr>
      </w:pPr>
    </w:p>
    <w:p w:rsidR="000E2083" w:rsidRPr="00252D51" w:rsidP="000E2083" w14:paraId="61DF97E1" w14:textId="0255956E">
      <w:pPr>
        <w:pStyle w:val="DefaultText"/>
        <w:rPr>
          <w:rStyle w:val="InitialStyle"/>
          <w:rFonts w:ascii="Times New Roman" w:hAnsi="Times New Roman"/>
          <w:szCs w:val="24"/>
        </w:rPr>
      </w:pPr>
      <w:r w:rsidRPr="00252D51">
        <w:rPr>
          <w:rStyle w:val="InitialStyle"/>
          <w:rFonts w:ascii="Times New Roman" w:hAnsi="Times New Roman"/>
          <w:b/>
          <w:szCs w:val="24"/>
        </w:rPr>
        <w:t>7.</w:t>
      </w:r>
      <w:r w:rsidRPr="00252D51">
        <w:rPr>
          <w:rStyle w:val="InitialStyle"/>
          <w:rFonts w:ascii="Times New Roman" w:hAnsi="Times New Roman"/>
          <w:b/>
          <w:szCs w:val="24"/>
        </w:rPr>
        <w:t xml:space="preserve">  Explain any special circumstances that require the collection to be conducted in a manner inconsistent with the general information collection guidelines in 5 CFR 1320.5.</w:t>
      </w:r>
    </w:p>
    <w:p w:rsidR="000E2083" w:rsidRPr="00252D51" w:rsidP="000E2083" w14:paraId="59D272F2" w14:textId="77777777">
      <w:pPr>
        <w:pStyle w:val="DefaultText"/>
        <w:rPr>
          <w:rStyle w:val="InitialStyle"/>
          <w:rFonts w:ascii="Times New Roman" w:hAnsi="Times New Roman"/>
          <w:szCs w:val="24"/>
        </w:rPr>
      </w:pPr>
    </w:p>
    <w:p w:rsidR="000E2083" w:rsidRPr="00252D51" w:rsidP="000922BA" w14:paraId="79909071" w14:textId="285259A8">
      <w:pPr>
        <w:numPr>
          <w:ilvl w:val="0"/>
          <w:numId w:val="6"/>
        </w:numPr>
        <w:tabs>
          <w:tab w:val="clear" w:pos="360"/>
        </w:tabs>
        <w:spacing w:after="80"/>
        <w:ind w:left="630" w:hanging="270"/>
        <w:rPr>
          <w:b/>
        </w:rPr>
      </w:pPr>
      <w:r w:rsidRPr="00252D51">
        <w:rPr>
          <w:b/>
        </w:rPr>
        <w:t xml:space="preserve">requiring respondents to report information to the agency more often than </w:t>
      </w:r>
      <w:r w:rsidRPr="00252D51">
        <w:rPr>
          <w:b/>
        </w:rPr>
        <w:t>quarterly;</w:t>
      </w:r>
    </w:p>
    <w:p w:rsidR="000E2083" w:rsidRPr="00252D51" w:rsidP="000922BA" w14:paraId="3A0239C9" w14:textId="2C60DCC3">
      <w:pPr>
        <w:numPr>
          <w:ilvl w:val="0"/>
          <w:numId w:val="7"/>
        </w:numPr>
        <w:tabs>
          <w:tab w:val="clear" w:pos="360"/>
        </w:tabs>
        <w:spacing w:after="80"/>
        <w:ind w:left="630" w:hanging="270"/>
        <w:rPr>
          <w:b/>
        </w:rPr>
      </w:pPr>
      <w:r w:rsidRPr="00252D51">
        <w:rPr>
          <w:b/>
        </w:rPr>
        <w:t xml:space="preserve">requiring respondents to prepare a written response to a collection of information in fewer than 30 days after receipt of </w:t>
      </w:r>
      <w:r w:rsidRPr="00252D51">
        <w:rPr>
          <w:b/>
        </w:rPr>
        <w:t>it;</w:t>
      </w:r>
    </w:p>
    <w:p w:rsidR="000E2083" w:rsidRPr="00252D51" w:rsidP="000922BA" w14:paraId="026F9BE1" w14:textId="77777777">
      <w:pPr>
        <w:numPr>
          <w:ilvl w:val="0"/>
          <w:numId w:val="8"/>
        </w:numPr>
        <w:tabs>
          <w:tab w:val="clear" w:pos="360"/>
        </w:tabs>
        <w:spacing w:after="80"/>
        <w:ind w:left="630" w:hanging="270"/>
        <w:rPr>
          <w:b/>
        </w:rPr>
      </w:pPr>
      <w:r w:rsidRPr="00252D51">
        <w:rPr>
          <w:b/>
        </w:rPr>
        <w:t xml:space="preserve">requiring respondents to submit more than an original and two copies of any </w:t>
      </w:r>
      <w:r w:rsidRPr="00252D51">
        <w:rPr>
          <w:b/>
        </w:rPr>
        <w:t>docu</w:t>
      </w:r>
      <w:r w:rsidRPr="00252D51">
        <w:rPr>
          <w:b/>
        </w:rPr>
        <w:softHyphen/>
        <w:t>ment;</w:t>
      </w:r>
    </w:p>
    <w:p w:rsidR="000E2083" w:rsidRPr="00252D51" w:rsidP="000922BA" w14:paraId="0EBBC1A3" w14:textId="343E45C9">
      <w:pPr>
        <w:numPr>
          <w:ilvl w:val="0"/>
          <w:numId w:val="9"/>
        </w:numPr>
        <w:tabs>
          <w:tab w:val="clear" w:pos="360"/>
        </w:tabs>
        <w:spacing w:after="80"/>
        <w:ind w:left="630" w:hanging="270"/>
        <w:rPr>
          <w:b/>
        </w:rPr>
      </w:pPr>
      <w:r w:rsidRPr="00252D51">
        <w:rPr>
          <w:b/>
        </w:rPr>
        <w:t xml:space="preserve">requiring respondents to retain records, other than health, medical, government contract, grant-in-aid, or tax records for more than three </w:t>
      </w:r>
      <w:r w:rsidRPr="00252D51">
        <w:rPr>
          <w:b/>
        </w:rPr>
        <w:t>years;</w:t>
      </w:r>
    </w:p>
    <w:p w:rsidR="000E2083" w:rsidRPr="00252D51" w:rsidP="000922BA" w14:paraId="540034DA" w14:textId="657C271C">
      <w:pPr>
        <w:numPr>
          <w:ilvl w:val="0"/>
          <w:numId w:val="10"/>
        </w:numPr>
        <w:tabs>
          <w:tab w:val="clear" w:pos="360"/>
        </w:tabs>
        <w:spacing w:after="80"/>
        <w:ind w:left="630" w:hanging="270"/>
        <w:rPr>
          <w:b/>
        </w:rPr>
      </w:pPr>
      <w:r w:rsidRPr="00252D51">
        <w:rPr>
          <w:b/>
        </w:rPr>
        <w:t>in connection with a statistical survey, that is not designed to produce valid and reli</w:t>
      </w:r>
      <w:r w:rsidRPr="00252D51">
        <w:rPr>
          <w:b/>
        </w:rPr>
        <w:softHyphen/>
        <w:t xml:space="preserve">able results that can be generalized to the universe of </w:t>
      </w:r>
      <w:r w:rsidRPr="00252D51">
        <w:rPr>
          <w:b/>
        </w:rPr>
        <w:t>study;</w:t>
      </w:r>
    </w:p>
    <w:p w:rsidR="000E2083" w:rsidRPr="00252D51" w:rsidP="000922BA" w14:paraId="26F8673D" w14:textId="14CB98EE">
      <w:pPr>
        <w:numPr>
          <w:ilvl w:val="0"/>
          <w:numId w:val="11"/>
        </w:numPr>
        <w:tabs>
          <w:tab w:val="clear" w:pos="360"/>
        </w:tabs>
        <w:spacing w:after="80"/>
        <w:ind w:left="630" w:hanging="270"/>
        <w:rPr>
          <w:b/>
        </w:rPr>
      </w:pPr>
      <w:r w:rsidRPr="00252D51">
        <w:rPr>
          <w:b/>
        </w:rPr>
        <w:t xml:space="preserve">requiring the use of a statistical data classification that has not been reviewed and approved by </w:t>
      </w:r>
      <w:r w:rsidRPr="00252D51">
        <w:rPr>
          <w:b/>
        </w:rPr>
        <w:t>OMB;</w:t>
      </w:r>
    </w:p>
    <w:p w:rsidR="000E2083" w:rsidRPr="00252D51" w:rsidP="000922BA" w14:paraId="229D530C" w14:textId="52204523">
      <w:pPr>
        <w:numPr>
          <w:ilvl w:val="0"/>
          <w:numId w:val="12"/>
        </w:numPr>
        <w:tabs>
          <w:tab w:val="clear" w:pos="360"/>
        </w:tabs>
        <w:spacing w:after="80"/>
        <w:ind w:left="630" w:hanging="270"/>
        <w:rPr>
          <w:b/>
        </w:rPr>
      </w:pPr>
      <w:r w:rsidRPr="00252D51">
        <w:rPr>
          <w:b/>
        </w:rPr>
        <w:t>that includes a pledge of confidentiality that is not supported by authority estab</w:t>
      </w:r>
      <w:r w:rsidRPr="00252D51">
        <w:rPr>
          <w:b/>
        </w:rPr>
        <w:softHyphen/>
        <w:t>lished in statute or regulation, that is not supported by disclosure and data security policies that are consistent with the pledge, or which unnecessarily impedes sharing of data with other agencies for compatible confidential use; or</w:t>
      </w:r>
    </w:p>
    <w:p w:rsidR="000E2083" w:rsidRPr="00252D51" w:rsidP="000922BA" w14:paraId="0887BC91" w14:textId="152CD5FB">
      <w:pPr>
        <w:numPr>
          <w:ilvl w:val="0"/>
          <w:numId w:val="13"/>
        </w:numPr>
        <w:tabs>
          <w:tab w:val="clear" w:pos="360"/>
          <w:tab w:val="num" w:pos="648"/>
        </w:tabs>
        <w:spacing w:after="80"/>
        <w:ind w:left="630" w:hanging="270"/>
      </w:pPr>
      <w:r w:rsidRPr="00252D51">
        <w:rPr>
          <w:b/>
        </w:rPr>
        <w:t>requiring respondents to submit proprietary trade secret, or other confidential information unless the agency can demonstrate that it has instituted procedures to protect the information's confidentiality to the extent permitted by law.</w:t>
      </w:r>
    </w:p>
    <w:p w:rsidR="00BD6EE4" w:rsidRPr="00252D51" w:rsidP="000922BA" w14:paraId="768F921C" w14:textId="77777777"/>
    <w:p w:rsidR="00F53615" w:rsidRPr="00252D51" w:rsidP="000E2083" w14:paraId="2E20365A" w14:textId="41F07D31">
      <w:pPr>
        <w:pStyle w:val="DefaultText"/>
        <w:rPr>
          <w:rStyle w:val="InitialStyle"/>
          <w:rFonts w:ascii="Times New Roman" w:hAnsi="Times New Roman"/>
          <w:szCs w:val="24"/>
        </w:rPr>
      </w:pPr>
      <w:r w:rsidRPr="00252D51">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rsidR="00E84DAB" w:rsidP="00F53615" w14:paraId="2E20365B" w14:textId="77777777">
      <w:pPr>
        <w:pStyle w:val="DefaultText"/>
        <w:rPr>
          <w:rStyle w:val="InitialStyle"/>
          <w:rFonts w:ascii="Times New Roman" w:hAnsi="Times New Roman"/>
          <w:szCs w:val="24"/>
        </w:rPr>
      </w:pPr>
    </w:p>
    <w:p w:rsidR="00252D51" w:rsidP="00F53615" w14:paraId="3470652B" w14:textId="77777777">
      <w:pPr>
        <w:pStyle w:val="DefaultText"/>
        <w:rPr>
          <w:rStyle w:val="InitialStyle"/>
          <w:rFonts w:ascii="Times New Roman" w:hAnsi="Times New Roman"/>
          <w:szCs w:val="24"/>
        </w:rPr>
      </w:pPr>
    </w:p>
    <w:p w:rsidR="00252D51" w:rsidP="00F53615" w14:paraId="4EB73C30" w14:textId="77777777">
      <w:pPr>
        <w:pStyle w:val="DefaultText"/>
        <w:rPr>
          <w:rStyle w:val="InitialStyle"/>
          <w:rFonts w:ascii="Times New Roman" w:hAnsi="Times New Roman"/>
          <w:szCs w:val="24"/>
        </w:rPr>
      </w:pPr>
    </w:p>
    <w:p w:rsidR="00252D51" w:rsidP="00F53615" w14:paraId="4417715F" w14:textId="77777777">
      <w:pPr>
        <w:pStyle w:val="DefaultText"/>
        <w:rPr>
          <w:rStyle w:val="InitialStyle"/>
          <w:rFonts w:ascii="Times New Roman" w:hAnsi="Times New Roman"/>
          <w:szCs w:val="24"/>
        </w:rPr>
      </w:pPr>
    </w:p>
    <w:p w:rsidR="00252D51" w:rsidRPr="00252D51" w:rsidP="00F53615" w14:paraId="0B8BB692" w14:textId="77777777">
      <w:pPr>
        <w:pStyle w:val="DefaultText"/>
        <w:rPr>
          <w:rStyle w:val="InitialStyle"/>
          <w:rFonts w:ascii="Times New Roman" w:hAnsi="Times New Roman"/>
          <w:szCs w:val="24"/>
        </w:rPr>
      </w:pPr>
    </w:p>
    <w:p w:rsidR="0084229D" w:rsidRPr="00252D51" w:rsidP="00F53615" w14:paraId="1B50A40F" w14:textId="77777777">
      <w:pPr>
        <w:pStyle w:val="DefaultText"/>
        <w:rPr>
          <w:rStyle w:val="InitialStyle"/>
          <w:rFonts w:ascii="Times New Roman" w:hAnsi="Times New Roman"/>
          <w:szCs w:val="24"/>
        </w:rPr>
      </w:pPr>
    </w:p>
    <w:p w:rsidR="00F53615" w:rsidRPr="00252D51" w:rsidP="00F53615" w14:paraId="2E20365C" w14:textId="77777777">
      <w:pPr>
        <w:pStyle w:val="DefaultText"/>
        <w:rPr>
          <w:rStyle w:val="InitialStyle"/>
          <w:rFonts w:ascii="Times New Roman" w:hAnsi="Times New Roman"/>
          <w:b/>
          <w:szCs w:val="24"/>
        </w:rPr>
      </w:pPr>
      <w:r w:rsidRPr="00252D51">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252D51">
        <w:rPr>
          <w:rStyle w:val="InitialStyle"/>
          <w:rFonts w:ascii="Times New Roman" w:hAnsi="Times New Roman"/>
          <w:b/>
          <w:szCs w:val="24"/>
        </w:rPr>
        <w:t>publication</w:t>
      </w:r>
      <w:r w:rsidRPr="00252D51">
        <w:rPr>
          <w:rStyle w:val="InitialStyle"/>
          <w:rFonts w:ascii="Times New Roman" w:hAnsi="Times New Roman"/>
          <w:b/>
          <w:szCs w:val="24"/>
        </w:rPr>
        <w:t xml:space="preserve"> in the Federal Register of the agency's notice, soliciting comments on the information collection prior to submission to OMB.</w:t>
      </w:r>
      <w:r w:rsidRPr="00252D51">
        <w:rPr>
          <w:rStyle w:val="InitialStyle"/>
          <w:rFonts w:ascii="Times New Roman" w:hAnsi="Times New Roman"/>
          <w:b/>
          <w:szCs w:val="24"/>
        </w:rPr>
        <w:t xml:space="preserve"> </w:t>
      </w:r>
    </w:p>
    <w:p w:rsidR="00F53615" w:rsidRPr="00252D51" w:rsidP="00F53615" w14:paraId="2E20365D" w14:textId="77777777">
      <w:pPr>
        <w:pStyle w:val="DefaultText"/>
        <w:rPr>
          <w:rStyle w:val="InitialStyle"/>
          <w:rFonts w:ascii="Times New Roman" w:hAnsi="Times New Roman"/>
          <w:szCs w:val="24"/>
        </w:rPr>
      </w:pPr>
    </w:p>
    <w:p w:rsidR="00E84DAB" w:rsidRPr="00201F40" w:rsidP="00E84DAB" w14:paraId="2E20365E" w14:textId="40A1DE38">
      <w:pPr>
        <w:autoSpaceDE w:val="0"/>
        <w:autoSpaceDN w:val="0"/>
        <w:adjustRightInd w:val="0"/>
      </w:pPr>
      <w:r w:rsidRPr="00201F40">
        <w:t xml:space="preserve">APHIS consulted with </w:t>
      </w:r>
      <w:r w:rsidRPr="00201F40" w:rsidR="00C25C5C">
        <w:t xml:space="preserve">the following </w:t>
      </w:r>
      <w:r w:rsidRPr="00201F40">
        <w:t>individuals</w:t>
      </w:r>
      <w:r w:rsidRPr="00201F40" w:rsidR="00C25C5C">
        <w:t xml:space="preserve"> </w:t>
      </w:r>
      <w:r w:rsidRPr="00201F40">
        <w:t xml:space="preserve">concerning </w:t>
      </w:r>
      <w:r w:rsidRPr="00201F40" w:rsidR="000A7378">
        <w:t xml:space="preserve">the activities and burden in this information collection.  </w:t>
      </w:r>
      <w:r w:rsidRPr="00201F40" w:rsidR="00252D51">
        <w:rPr>
          <w:rStyle w:val="301"/>
        </w:rPr>
        <w:t xml:space="preserve">We discussed with them how we and they obtain the necessary data and how frequently; whether they had any recommendations to change information requested; how much data is available; whether they found our reporting formats and collection instruments easy to use or, if not, had suggestions for changes; and the clarity of, and necessity for, any recordkeeping requirements. The respondents stated via email or phone that they had no concerns with any of these items and had no further </w:t>
      </w:r>
      <w:r w:rsidRPr="00201F40" w:rsidR="00252D51">
        <w:rPr>
          <w:rStyle w:val="301"/>
        </w:rPr>
        <w:t>recommendations.</w:t>
      </w:r>
      <w:r w:rsidRPr="00201F40" w:rsidR="000A7378">
        <w:t>.</w:t>
      </w:r>
    </w:p>
    <w:p w:rsidR="006661BA" w:rsidRPr="00201F40" w:rsidP="00E84DAB" w14:paraId="2E20365F" w14:textId="77777777">
      <w:pPr>
        <w:autoSpaceDE w:val="0"/>
        <w:autoSpaceDN w:val="0"/>
        <w:adjustRightInd w:val="0"/>
      </w:pPr>
    </w:p>
    <w:p w:rsidR="0035399B" w:rsidRPr="00201F40" w:rsidP="0035399B" w14:paraId="01DAB3DB" w14:textId="77777777">
      <w:pPr>
        <w:autoSpaceDE w:val="0"/>
        <w:autoSpaceDN w:val="0"/>
        <w:adjustRightInd w:val="0"/>
      </w:pPr>
      <w:r w:rsidRPr="00201F40">
        <w:t>Courtney Fulks</w:t>
      </w:r>
    </w:p>
    <w:p w:rsidR="0035399B" w:rsidRPr="00201F40" w:rsidP="0035399B" w14:paraId="3E328E5C" w14:textId="77777777">
      <w:pPr>
        <w:autoSpaceDE w:val="0"/>
        <w:autoSpaceDN w:val="0"/>
        <w:adjustRightInd w:val="0"/>
      </w:pPr>
      <w:r w:rsidRPr="00201F40">
        <w:t>Agriculture Inspection Manager</w:t>
      </w:r>
    </w:p>
    <w:p w:rsidR="0035399B" w:rsidRPr="00201F40" w:rsidP="0035399B" w14:paraId="348C22F0" w14:textId="77777777">
      <w:pPr>
        <w:autoSpaceDE w:val="0"/>
        <w:autoSpaceDN w:val="0"/>
        <w:adjustRightInd w:val="0"/>
      </w:pPr>
      <w:r w:rsidRPr="00201F40">
        <w:t>Ohio Department of Agriculture, Division of Plant Health</w:t>
      </w:r>
    </w:p>
    <w:p w:rsidR="0035399B" w:rsidRPr="00201F40" w:rsidP="0035399B" w14:paraId="7F250E8D" w14:textId="77777777">
      <w:pPr>
        <w:autoSpaceDE w:val="0"/>
        <w:autoSpaceDN w:val="0"/>
        <w:adjustRightInd w:val="0"/>
      </w:pPr>
      <w:r w:rsidRPr="00201F40">
        <w:t>8995 East Main Street</w:t>
      </w:r>
    </w:p>
    <w:p w:rsidR="0035399B" w:rsidRPr="00201F40" w:rsidP="0035399B" w14:paraId="4BAC2E5C" w14:textId="77777777">
      <w:pPr>
        <w:autoSpaceDE w:val="0"/>
        <w:autoSpaceDN w:val="0"/>
        <w:adjustRightInd w:val="0"/>
      </w:pPr>
      <w:r w:rsidRPr="00201F40">
        <w:t>Reynoldsburg, OH 43068</w:t>
      </w:r>
    </w:p>
    <w:p w:rsidR="0035399B" w:rsidRPr="00201F40" w:rsidP="0035399B" w14:paraId="277B5212" w14:textId="77777777">
      <w:pPr>
        <w:autoSpaceDE w:val="0"/>
        <w:autoSpaceDN w:val="0"/>
        <w:adjustRightInd w:val="0"/>
      </w:pPr>
      <w:r w:rsidRPr="00201F40">
        <w:t>Tel. (513) 381-7180</w:t>
      </w:r>
    </w:p>
    <w:p w:rsidR="0035399B" w:rsidRPr="00201F40" w:rsidP="0035399B" w14:paraId="41083D6D" w14:textId="77777777">
      <w:pPr>
        <w:autoSpaceDE w:val="0"/>
        <w:autoSpaceDN w:val="0"/>
        <w:adjustRightInd w:val="0"/>
      </w:pPr>
    </w:p>
    <w:p w:rsidR="0035399B" w:rsidRPr="00201F40" w:rsidP="0035399B" w14:paraId="742963F9" w14:textId="77777777">
      <w:r w:rsidRPr="00201F40">
        <w:t>Ethan Angell</w:t>
      </w:r>
    </w:p>
    <w:p w:rsidR="0035399B" w:rsidRPr="00201F40" w:rsidP="0035399B" w14:paraId="72ED3E71" w14:textId="77777777">
      <w:r w:rsidRPr="00201F40">
        <w:t>Field Operations Manager</w:t>
      </w:r>
    </w:p>
    <w:p w:rsidR="0035399B" w:rsidRPr="00201F40" w:rsidP="0035399B" w14:paraId="12815FFA" w14:textId="77777777">
      <w:r w:rsidRPr="00201F40">
        <w:t xml:space="preserve">New York State Department of Agriculture and Markets, Division of Plant Industry </w:t>
      </w:r>
    </w:p>
    <w:p w:rsidR="0035399B" w:rsidRPr="00201F40" w:rsidP="0035399B" w14:paraId="084BB518" w14:textId="77777777">
      <w:r w:rsidRPr="00201F40">
        <w:t>10B Airline Drive</w:t>
      </w:r>
    </w:p>
    <w:p w:rsidR="0035399B" w:rsidRPr="00201F40" w:rsidP="0035399B" w14:paraId="5B6F00D4" w14:textId="77777777">
      <w:r w:rsidRPr="00201F40">
        <w:t>Albany, NY 12235</w:t>
      </w:r>
    </w:p>
    <w:p w:rsidR="0035399B" w:rsidRPr="00201F40" w:rsidP="0035399B" w14:paraId="4C7FBE2D" w14:textId="77777777">
      <w:r w:rsidRPr="00201F40">
        <w:t>Tel. (518) 275-9489</w:t>
      </w:r>
    </w:p>
    <w:p w:rsidR="0035399B" w:rsidRPr="00201F40" w:rsidP="0035399B" w14:paraId="5BAF932C" w14:textId="77777777">
      <w:pPr>
        <w:autoSpaceDE w:val="0"/>
        <w:autoSpaceDN w:val="0"/>
        <w:adjustRightInd w:val="0"/>
      </w:pPr>
    </w:p>
    <w:p w:rsidR="0035399B" w:rsidRPr="00201F40" w:rsidP="0035399B" w14:paraId="79ADDC1E" w14:textId="77777777">
      <w:pPr>
        <w:autoSpaceDE w:val="0"/>
        <w:autoSpaceDN w:val="0"/>
        <w:adjustRightInd w:val="0"/>
      </w:pPr>
      <w:r w:rsidRPr="00201F40">
        <w:t>Jacob Beach</w:t>
      </w:r>
    </w:p>
    <w:p w:rsidR="0035399B" w:rsidRPr="00201F40" w:rsidP="0035399B" w14:paraId="1DE262A3" w14:textId="77777777">
      <w:pPr>
        <w:autoSpaceDE w:val="0"/>
        <w:autoSpaceDN w:val="0"/>
        <w:adjustRightInd w:val="0"/>
      </w:pPr>
      <w:r w:rsidRPr="00201F40">
        <w:t xml:space="preserve">Asian </w:t>
      </w:r>
      <w:r w:rsidRPr="00201F40">
        <w:t>Longhorned</w:t>
      </w:r>
      <w:r w:rsidRPr="00201F40">
        <w:t xml:space="preserve"> Beetle Program Manager</w:t>
      </w:r>
    </w:p>
    <w:p w:rsidR="0035399B" w:rsidRPr="00201F40" w:rsidP="0035399B" w14:paraId="10EEC4E2" w14:textId="77777777">
      <w:pPr>
        <w:autoSpaceDE w:val="0"/>
        <w:autoSpaceDN w:val="0"/>
        <w:adjustRightInd w:val="0"/>
      </w:pPr>
      <w:r w:rsidRPr="00201F40">
        <w:t>Clemson University, Division of Plant Industry</w:t>
      </w:r>
    </w:p>
    <w:p w:rsidR="0035399B" w:rsidRPr="00201F40" w:rsidP="0035399B" w14:paraId="3303D863" w14:textId="3F506953">
      <w:pPr>
        <w:autoSpaceDE w:val="0"/>
        <w:autoSpaceDN w:val="0"/>
        <w:adjustRightInd w:val="0"/>
      </w:pPr>
      <w:r w:rsidRPr="00201F40">
        <w:t>P.O. 969</w:t>
      </w:r>
    </w:p>
    <w:p w:rsidR="0035399B" w:rsidRPr="00201F40" w:rsidP="0035399B" w14:paraId="35910FFA" w14:textId="3B3F95DA">
      <w:pPr>
        <w:autoSpaceDE w:val="0"/>
        <w:autoSpaceDN w:val="0"/>
        <w:adjustRightInd w:val="0"/>
      </w:pPr>
      <w:r w:rsidRPr="00201F40">
        <w:t>Hollywood</w:t>
      </w:r>
      <w:r w:rsidRPr="00201F40">
        <w:t>, SC 29</w:t>
      </w:r>
      <w:r w:rsidRPr="00201F40">
        <w:t>449</w:t>
      </w:r>
    </w:p>
    <w:p w:rsidR="0035399B" w:rsidRPr="00201F40" w:rsidP="0035399B" w14:paraId="191EC4A3" w14:textId="7236CB8A">
      <w:pPr>
        <w:autoSpaceDE w:val="0"/>
        <w:autoSpaceDN w:val="0"/>
        <w:adjustRightInd w:val="0"/>
      </w:pPr>
      <w:r w:rsidRPr="00201F40">
        <w:t>Tel. (</w:t>
      </w:r>
      <w:r w:rsidRPr="00201F40" w:rsidR="006C2A86">
        <w:t>843) 620-1515</w:t>
      </w:r>
    </w:p>
    <w:p w:rsidR="0035399B" w:rsidRPr="00201F40" w:rsidP="0035399B" w14:paraId="4C6A5A62" w14:textId="77777777">
      <w:pPr>
        <w:pStyle w:val="300"/>
        <w:rPr>
          <w:sz w:val="24"/>
          <w:szCs w:val="24"/>
        </w:rPr>
      </w:pPr>
    </w:p>
    <w:p w:rsidR="000E2083" w:rsidRPr="00201F40" w:rsidP="0035399B" w14:paraId="328A7979" w14:textId="7931E12A">
      <w:pPr>
        <w:pStyle w:val="300"/>
        <w:rPr>
          <w:sz w:val="24"/>
          <w:szCs w:val="24"/>
        </w:rPr>
      </w:pPr>
      <w:r w:rsidRPr="00201F40">
        <w:rPr>
          <w:sz w:val="24"/>
          <w:szCs w:val="24"/>
        </w:rPr>
        <w:t xml:space="preserve">On </w:t>
      </w:r>
      <w:r w:rsidRPr="00201F40" w:rsidR="00252D51">
        <w:rPr>
          <w:sz w:val="24"/>
          <w:szCs w:val="24"/>
        </w:rPr>
        <w:t xml:space="preserve">Thursday, July 20, 2023, </w:t>
      </w:r>
      <w:r w:rsidRPr="00201F40">
        <w:rPr>
          <w:sz w:val="24"/>
          <w:szCs w:val="24"/>
        </w:rPr>
        <w:t xml:space="preserve">APHIS published in the Federal Register on page </w:t>
      </w:r>
      <w:r w:rsidRPr="00201F40" w:rsidR="00252D51">
        <w:rPr>
          <w:sz w:val="24"/>
          <w:szCs w:val="24"/>
        </w:rPr>
        <w:t xml:space="preserve">46731 </w:t>
      </w:r>
      <w:r w:rsidRPr="00201F40">
        <w:rPr>
          <w:sz w:val="24"/>
          <w:szCs w:val="24"/>
        </w:rPr>
        <w:t xml:space="preserve">a 60-day notice </w:t>
      </w:r>
      <w:r w:rsidRPr="00201F40" w:rsidR="00252D51">
        <w:rPr>
          <w:sz w:val="24"/>
          <w:szCs w:val="24"/>
        </w:rPr>
        <w:t xml:space="preserve">(88 FR 46731) </w:t>
      </w:r>
      <w:r w:rsidRPr="00201F40">
        <w:rPr>
          <w:sz w:val="24"/>
          <w:szCs w:val="24"/>
        </w:rPr>
        <w:t>seeking public comments on its plans to request a 3-year extension</w:t>
      </w:r>
      <w:r w:rsidRPr="00201F40">
        <w:rPr>
          <w:b/>
          <w:sz w:val="24"/>
          <w:szCs w:val="24"/>
        </w:rPr>
        <w:t xml:space="preserve"> </w:t>
      </w:r>
      <w:r w:rsidRPr="00201F40">
        <w:rPr>
          <w:sz w:val="24"/>
          <w:szCs w:val="24"/>
        </w:rPr>
        <w:t>of this collection of information.  No comments from the public were received.</w:t>
      </w:r>
    </w:p>
    <w:p w:rsidR="00252D51" w:rsidRPr="00201F40" w:rsidP="0035399B" w14:paraId="1FDD4ADB" w14:textId="77777777">
      <w:pPr>
        <w:pStyle w:val="300"/>
        <w:rPr>
          <w:sz w:val="24"/>
          <w:szCs w:val="24"/>
        </w:rPr>
      </w:pPr>
    </w:p>
    <w:p w:rsidR="0035399B" w:rsidRPr="00201F40" w:rsidP="0035399B" w14:paraId="08752435" w14:textId="70E659E1">
      <w:pPr>
        <w:pStyle w:val="300"/>
        <w:rPr>
          <w:strike/>
          <w:szCs w:val="24"/>
        </w:rPr>
      </w:pPr>
    </w:p>
    <w:p w:rsidR="00F53615" w:rsidRPr="00201F40" w:rsidP="00F53615" w14:paraId="2E203671" w14:textId="77777777">
      <w:pPr>
        <w:pStyle w:val="DefaultText"/>
        <w:rPr>
          <w:rStyle w:val="InitialStyle"/>
          <w:rFonts w:ascii="Times New Roman" w:hAnsi="Times New Roman"/>
          <w:szCs w:val="24"/>
        </w:rPr>
      </w:pPr>
      <w:r w:rsidRPr="00201F40">
        <w:rPr>
          <w:rStyle w:val="InitialStyle"/>
          <w:rFonts w:ascii="Times New Roman" w:hAnsi="Times New Roman"/>
          <w:b/>
          <w:szCs w:val="24"/>
        </w:rPr>
        <w:t xml:space="preserve">9.  Explain any decision to provide any payment or gift to respondents, other than </w:t>
      </w:r>
      <w:r w:rsidRPr="00201F40" w:rsidR="00A435B8">
        <w:rPr>
          <w:rStyle w:val="InitialStyle"/>
          <w:rFonts w:ascii="Times New Roman" w:hAnsi="Times New Roman"/>
          <w:b/>
          <w:szCs w:val="24"/>
        </w:rPr>
        <w:t>remuneration</w:t>
      </w:r>
      <w:r w:rsidRPr="00201F40">
        <w:rPr>
          <w:rStyle w:val="InitialStyle"/>
          <w:rFonts w:ascii="Times New Roman" w:hAnsi="Times New Roman"/>
          <w:b/>
          <w:szCs w:val="24"/>
        </w:rPr>
        <w:t xml:space="preserve"> of contractors or grantees.</w:t>
      </w:r>
    </w:p>
    <w:p w:rsidR="00F53615" w:rsidRPr="00201F40" w:rsidP="00F53615" w14:paraId="2E203672" w14:textId="77777777">
      <w:pPr>
        <w:pStyle w:val="DefaultText"/>
        <w:rPr>
          <w:rStyle w:val="InitialStyle"/>
          <w:rFonts w:ascii="Times New Roman" w:hAnsi="Times New Roman"/>
          <w:szCs w:val="24"/>
        </w:rPr>
      </w:pPr>
    </w:p>
    <w:p w:rsidR="00F53615" w:rsidRPr="00201F40" w:rsidP="00CC44BD" w14:paraId="2E203673" w14:textId="33A58A0C">
      <w:pPr>
        <w:autoSpaceDE w:val="0"/>
        <w:autoSpaceDN w:val="0"/>
        <w:adjustRightInd w:val="0"/>
        <w:rPr>
          <w:rStyle w:val="InitialStyle"/>
          <w:rFonts w:ascii="Times New Roman" w:hAnsi="Times New Roman"/>
        </w:rPr>
      </w:pPr>
      <w:r w:rsidRPr="00201F40">
        <w:t>There are no plans to provide payment</w:t>
      </w:r>
      <w:r w:rsidRPr="00201F40" w:rsidR="00C82E55">
        <w:t>s</w:t>
      </w:r>
      <w:r w:rsidRPr="00201F40">
        <w:t xml:space="preserve"> or gifts to respondents</w:t>
      </w:r>
      <w:r w:rsidRPr="00201F40" w:rsidR="00CC44BD">
        <w:t>.</w:t>
      </w:r>
    </w:p>
    <w:p w:rsidR="00F53615" w:rsidRPr="00201F40" w:rsidP="00F53615" w14:paraId="2E203674" w14:textId="77777777">
      <w:pPr>
        <w:pStyle w:val="DefaultText"/>
        <w:rPr>
          <w:rStyle w:val="InitialStyle"/>
          <w:rFonts w:ascii="Times New Roman" w:hAnsi="Times New Roman"/>
          <w:szCs w:val="24"/>
        </w:rPr>
      </w:pPr>
    </w:p>
    <w:p w:rsidR="00CC44BD" w:rsidRPr="00201F40" w:rsidP="00F53615" w14:paraId="2E203675" w14:textId="77777777">
      <w:pPr>
        <w:pStyle w:val="DefaultText"/>
        <w:rPr>
          <w:rStyle w:val="InitialStyle"/>
          <w:rFonts w:ascii="Times New Roman" w:hAnsi="Times New Roman"/>
          <w:szCs w:val="24"/>
        </w:rPr>
      </w:pPr>
    </w:p>
    <w:p w:rsidR="00F53615" w:rsidRPr="00201F40" w:rsidP="00F53615" w14:paraId="2E203676" w14:textId="77777777">
      <w:pPr>
        <w:pStyle w:val="DefaultText"/>
        <w:rPr>
          <w:rStyle w:val="InitialStyle"/>
          <w:rFonts w:ascii="Times New Roman" w:hAnsi="Times New Roman"/>
          <w:szCs w:val="24"/>
        </w:rPr>
      </w:pPr>
      <w:r w:rsidRPr="00201F40">
        <w:rPr>
          <w:rStyle w:val="InitialStyle"/>
          <w:rFonts w:ascii="Times New Roman" w:hAnsi="Times New Roman"/>
          <w:b/>
          <w:szCs w:val="24"/>
        </w:rPr>
        <w:t>10.  Describe any assurance of confidentiality provided to respondents and the basis for the assurance in statute, regulation, or agency policy.</w:t>
      </w:r>
    </w:p>
    <w:p w:rsidR="00F53615" w:rsidRPr="00201F40" w:rsidP="00F53615" w14:paraId="2E203677" w14:textId="77777777">
      <w:pPr>
        <w:pStyle w:val="DefaultText"/>
        <w:rPr>
          <w:rStyle w:val="InitialStyle"/>
          <w:rFonts w:ascii="Times New Roman" w:hAnsi="Times New Roman"/>
          <w:szCs w:val="24"/>
        </w:rPr>
      </w:pPr>
    </w:p>
    <w:p w:rsidR="0084229D" w:rsidRPr="00201F40" w:rsidP="0084229D" w14:paraId="232C26EB" w14:textId="666763BD">
      <w:r w:rsidRPr="00201F40">
        <w:t>No additional assurance of confidentiality is provided with this information collection.</w:t>
      </w:r>
      <w:r w:rsidRPr="00201F40" w:rsidR="00153027">
        <w:t xml:space="preserve"> </w:t>
      </w:r>
      <w:r w:rsidRPr="00201F40">
        <w:t xml:space="preserve"> </w:t>
      </w:r>
      <w:r w:rsidRPr="00201F40">
        <w:t>Any and all</w:t>
      </w:r>
      <w:r w:rsidRPr="00201F40">
        <w:t xml:space="preserve"> information obtained in this collection shall not be disclosed except in accordance with </w:t>
      </w:r>
    </w:p>
    <w:p w:rsidR="0084229D" w:rsidRPr="00201F40" w:rsidP="0084229D" w14:paraId="1A9A6A25" w14:textId="6FDDC249">
      <w:r w:rsidRPr="00201F40">
        <w:t>5 U.S.C. 552a.</w:t>
      </w:r>
    </w:p>
    <w:p w:rsidR="00F53615" w:rsidRPr="00201F40" w:rsidP="00F53615" w14:paraId="2E203679" w14:textId="77777777">
      <w:pPr>
        <w:pStyle w:val="DefaultText"/>
        <w:rPr>
          <w:rStyle w:val="InitialStyle"/>
          <w:rFonts w:ascii="Times New Roman" w:hAnsi="Times New Roman"/>
          <w:szCs w:val="24"/>
        </w:rPr>
      </w:pPr>
    </w:p>
    <w:p w:rsidR="00431183" w:rsidRPr="00201F40" w:rsidP="00F53615" w14:paraId="2E20367A" w14:textId="77777777">
      <w:pPr>
        <w:pStyle w:val="DefaultText"/>
        <w:rPr>
          <w:rStyle w:val="InitialStyle"/>
          <w:rFonts w:ascii="Times New Roman" w:hAnsi="Times New Roman"/>
          <w:szCs w:val="24"/>
        </w:rPr>
      </w:pPr>
    </w:p>
    <w:p w:rsidR="0024280E" w:rsidRPr="00201F40" w:rsidP="00F53615" w14:paraId="2E20367B" w14:textId="77777777">
      <w:pPr>
        <w:pStyle w:val="DefaultText"/>
        <w:rPr>
          <w:rStyle w:val="InitialStyle"/>
          <w:rFonts w:ascii="Times New Roman" w:hAnsi="Times New Roman"/>
          <w:b/>
          <w:szCs w:val="24"/>
        </w:rPr>
      </w:pPr>
      <w:r w:rsidRPr="00201F40">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4280E" w:rsidRPr="00201F40" w:rsidP="00F53615" w14:paraId="2E20367C" w14:textId="77777777">
      <w:pPr>
        <w:pStyle w:val="DefaultText"/>
        <w:rPr>
          <w:szCs w:val="24"/>
        </w:rPr>
      </w:pPr>
    </w:p>
    <w:p w:rsidR="00431183" w:rsidRPr="00201F40" w:rsidP="00431183" w14:paraId="2E20367D" w14:textId="7AA3D996">
      <w:pPr>
        <w:pStyle w:val="DefaultText"/>
        <w:outlineLvl w:val="0"/>
        <w:rPr>
          <w:rStyle w:val="InitialStyle"/>
          <w:rFonts w:ascii="Times New Roman" w:hAnsi="Times New Roman"/>
        </w:rPr>
      </w:pPr>
      <w:r w:rsidRPr="00201F40">
        <w:rPr>
          <w:rStyle w:val="InitialStyle"/>
          <w:rFonts w:ascii="Times New Roman" w:hAnsi="Times New Roman"/>
        </w:rPr>
        <w:t>This infor</w:t>
      </w:r>
      <w:r w:rsidRPr="00201F40" w:rsidR="00C82E55">
        <w:rPr>
          <w:rStyle w:val="InitialStyle"/>
          <w:rFonts w:ascii="Times New Roman" w:hAnsi="Times New Roman"/>
        </w:rPr>
        <w:t xml:space="preserve">mation collection activity </w:t>
      </w:r>
      <w:r w:rsidRPr="00201F40">
        <w:rPr>
          <w:rStyle w:val="InitialStyle"/>
          <w:rFonts w:ascii="Times New Roman" w:hAnsi="Times New Roman"/>
        </w:rPr>
        <w:t>ask</w:t>
      </w:r>
      <w:r w:rsidRPr="00201F40" w:rsidR="00C82E55">
        <w:rPr>
          <w:rStyle w:val="InitialStyle"/>
          <w:rFonts w:ascii="Times New Roman" w:hAnsi="Times New Roman"/>
        </w:rPr>
        <w:t>s</w:t>
      </w:r>
      <w:r w:rsidRPr="00201F40">
        <w:rPr>
          <w:rStyle w:val="InitialStyle"/>
          <w:rFonts w:ascii="Times New Roman" w:hAnsi="Times New Roman"/>
        </w:rPr>
        <w:t xml:space="preserve"> no questions of a personal or sensitive nature.</w:t>
      </w:r>
    </w:p>
    <w:p w:rsidR="0024280E" w:rsidRPr="00201F40" w:rsidP="00F53615" w14:paraId="2E20367E" w14:textId="77777777">
      <w:pPr>
        <w:pStyle w:val="DefaultText"/>
        <w:rPr>
          <w:rStyle w:val="InitialStyle"/>
          <w:rFonts w:ascii="Times New Roman" w:hAnsi="Times New Roman"/>
          <w:szCs w:val="24"/>
        </w:rPr>
      </w:pPr>
    </w:p>
    <w:p w:rsidR="0024280E" w:rsidRPr="00201F40" w:rsidP="00F53615" w14:paraId="2E20367F" w14:textId="77777777">
      <w:pPr>
        <w:pStyle w:val="DefaultText"/>
        <w:rPr>
          <w:rStyle w:val="InitialStyle"/>
          <w:rFonts w:ascii="Times New Roman" w:hAnsi="Times New Roman"/>
          <w:szCs w:val="24"/>
        </w:rPr>
      </w:pPr>
    </w:p>
    <w:p w:rsidR="00F53615" w:rsidRPr="00201F40" w:rsidP="00F53615" w14:paraId="2E203680" w14:textId="77777777">
      <w:pPr>
        <w:pStyle w:val="DefaultText"/>
        <w:rPr>
          <w:rStyle w:val="InitialStyle"/>
          <w:rFonts w:ascii="Times New Roman" w:hAnsi="Times New Roman"/>
          <w:b/>
          <w:szCs w:val="24"/>
        </w:rPr>
      </w:pPr>
      <w:r w:rsidRPr="00201F40">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F53615" w:rsidRPr="00201F40" w:rsidP="00F53615" w14:paraId="2E203681" w14:textId="77777777">
      <w:pPr>
        <w:pStyle w:val="DefaultText"/>
        <w:rPr>
          <w:rStyle w:val="InitialStyle"/>
          <w:rFonts w:ascii="Times New Roman" w:hAnsi="Times New Roman"/>
          <w:b/>
          <w:szCs w:val="24"/>
        </w:rPr>
      </w:pPr>
    </w:p>
    <w:p w:rsidR="000D3A64" w:rsidRPr="00201F40" w:rsidP="000D3A64" w14:paraId="359C28CE" w14:textId="77777777">
      <w:pPr>
        <w:pStyle w:val="ListParagraph"/>
        <w:numPr>
          <w:ilvl w:val="0"/>
          <w:numId w:val="15"/>
        </w:numPr>
        <w:rPr>
          <w:b/>
        </w:rPr>
      </w:pPr>
      <w:r w:rsidRPr="00201F40">
        <w:rPr>
          <w:b/>
        </w:rPr>
        <w:t xml:space="preserve">Indicate the number of respondents, frequency of response, annual hour burden, and an explanation of how the burden was estimated. If this request for approval covers more than one form, provide separate hour burden estimates for each </w:t>
      </w:r>
      <w:r w:rsidRPr="00201F40">
        <w:rPr>
          <w:b/>
        </w:rPr>
        <w:t>form</w:t>
      </w:r>
      <w:r w:rsidRPr="00201F40">
        <w:rPr>
          <w:b/>
        </w:rPr>
        <w:t xml:space="preserve"> and aggregate the hour burdens in Item 13 of OMB Form 83-I.</w:t>
      </w:r>
    </w:p>
    <w:p w:rsidR="000D3A64" w:rsidRPr="00201F40" w:rsidP="000D3A64" w14:paraId="42D628B3" w14:textId="77777777"/>
    <w:p w:rsidR="000D3A64" w:rsidRPr="00201F40" w:rsidP="000D3A64" w14:paraId="2CE427E8" w14:textId="77777777">
      <w:pPr>
        <w:pStyle w:val="ListParagraph"/>
      </w:pPr>
      <w:r w:rsidRPr="00201F40">
        <w:t xml:space="preserve">See APHIS Form 71 for hour burden estimates. </w:t>
      </w:r>
    </w:p>
    <w:p w:rsidR="000D3A64" w:rsidRPr="00201F40" w:rsidP="000D3A64" w14:paraId="47DBB0B2" w14:textId="77777777"/>
    <w:p w:rsidR="000D3A64" w:rsidRPr="00201F40" w:rsidP="000D3A64" w14:paraId="52166618" w14:textId="77777777">
      <w:pPr>
        <w:pStyle w:val="ListParagraph"/>
        <w:numPr>
          <w:ilvl w:val="0"/>
          <w:numId w:val="15"/>
        </w:numPr>
        <w:rPr>
          <w:b/>
        </w:rPr>
      </w:pPr>
      <w:r w:rsidRPr="00201F40">
        <w:rPr>
          <w:b/>
        </w:rPr>
        <w:t>Provide estimates of annualized cost to respondents for the hour burdens for collections of information, identifying and using appropriate wage rate categories.</w:t>
      </w:r>
    </w:p>
    <w:p w:rsidR="000D3A64" w:rsidRPr="00201F40" w:rsidP="000D3A64" w14:paraId="405780DC" w14:textId="77777777"/>
    <w:p w:rsidR="00040961" w:rsidRPr="00201F40" w:rsidP="00040961" w14:paraId="3BB81C75" w14:textId="4FD0A4DB">
      <w:pPr>
        <w:pStyle w:val="DefaultText"/>
        <w:ind w:left="720"/>
        <w:rPr>
          <w:rStyle w:val="InitialStyle"/>
          <w:rFonts w:ascii="Times New Roman" w:hAnsi="Times New Roman"/>
          <w:szCs w:val="24"/>
        </w:rPr>
      </w:pPr>
      <w:r w:rsidRPr="00201F40">
        <w:rPr>
          <w:rStyle w:val="InitialStyle"/>
          <w:rFonts w:ascii="Times New Roman" w:hAnsi="Times New Roman"/>
          <w:szCs w:val="24"/>
        </w:rPr>
        <w:t>APHIS estimates the total annualized cost to these respondents to be $20,877,333. APHIS arrived at this figure by multiplying the total burden hours (</w:t>
      </w:r>
      <w:r w:rsidRPr="00201F40">
        <w:rPr>
          <w:rStyle w:val="InitialStyle"/>
          <w:rFonts w:ascii="Times New Roman" w:hAnsi="Times New Roman"/>
          <w:szCs w:val="24"/>
        </w:rPr>
        <w:t>85,999</w:t>
      </w:r>
      <w:r w:rsidRPr="00201F40">
        <w:rPr>
          <w:rStyle w:val="InitialStyle"/>
          <w:rFonts w:ascii="Times New Roman" w:hAnsi="Times New Roman"/>
          <w:szCs w:val="24"/>
        </w:rPr>
        <w:t>) by the estimated average hourly wage of the above respondents ($3</w:t>
      </w:r>
      <w:r w:rsidRPr="00201F40">
        <w:rPr>
          <w:rStyle w:val="InitialStyle"/>
          <w:rFonts w:ascii="Times New Roman" w:hAnsi="Times New Roman"/>
          <w:szCs w:val="24"/>
        </w:rPr>
        <w:t>3.26</w:t>
      </w:r>
      <w:r w:rsidRPr="00201F40">
        <w:rPr>
          <w:rStyle w:val="InitialStyle"/>
          <w:rFonts w:ascii="Times New Roman" w:hAnsi="Times New Roman"/>
          <w:szCs w:val="24"/>
        </w:rPr>
        <w:t>) and then multiplying the result by 1.449 to capture benefit costs.</w:t>
      </w:r>
    </w:p>
    <w:p w:rsidR="00040961" w:rsidRPr="00201F40" w:rsidP="00040961" w14:paraId="21289457" w14:textId="77777777">
      <w:pPr>
        <w:pStyle w:val="DefaultText"/>
        <w:ind w:left="360" w:firstLine="360"/>
        <w:rPr>
          <w:rStyle w:val="InitialStyle"/>
          <w:rFonts w:ascii="Times New Roman" w:hAnsi="Times New Roman"/>
          <w:szCs w:val="24"/>
        </w:rPr>
      </w:pPr>
    </w:p>
    <w:p w:rsidR="00040961" w:rsidRPr="00201F40" w:rsidP="00040961" w14:paraId="2CCF8D4C" w14:textId="0F0B4DFF">
      <w:pPr>
        <w:pStyle w:val="DefaultText"/>
        <w:ind w:left="720"/>
        <w:rPr>
          <w:rStyle w:val="InitialStyle"/>
          <w:rFonts w:ascii="Times New Roman" w:hAnsi="Times New Roman"/>
          <w:szCs w:val="24"/>
        </w:rPr>
      </w:pPr>
      <w:r w:rsidRPr="00201F40">
        <w:rPr>
          <w:rStyle w:val="InitialStyle"/>
          <w:rFonts w:ascii="Times New Roman" w:hAnsi="Times New Roman"/>
          <w:szCs w:val="24"/>
        </w:rPr>
        <w:t xml:space="preserve">Estimated hourly wages for the respondents were obtained from the U.S. Department of Labor; Bureau of Labor Statistics Occupational Employment and Wage Statistics website found at https://www.bls.gov/oes/current/oes_stru.htm. The occupation and SOC codes used were </w:t>
      </w:r>
      <w:r w:rsidRPr="00201F40">
        <w:rPr>
          <w:rStyle w:val="InitialStyle"/>
          <w:rFonts w:ascii="Times New Roman" w:hAnsi="Times New Roman"/>
          <w:szCs w:val="24"/>
        </w:rPr>
        <w:t>conservation scientists (SOCC 19-1031, $33.56), foresters (SOCC 19-1032, $32.74), sales representatives (SOCC 41-4012, $36.96), and individuals (SOCC 00-0000, $29.76)</w:t>
      </w:r>
      <w:r w:rsidRPr="00201F40">
        <w:rPr>
          <w:rStyle w:val="InitialStyle"/>
          <w:rFonts w:ascii="Times New Roman" w:hAnsi="Times New Roman"/>
          <w:szCs w:val="24"/>
        </w:rPr>
        <w:t>.</w:t>
      </w:r>
    </w:p>
    <w:p w:rsidR="00040961" w:rsidRPr="00201F40" w:rsidP="00040961" w14:paraId="316C5F39" w14:textId="77777777">
      <w:pPr>
        <w:pStyle w:val="DefaultText"/>
        <w:ind w:left="360" w:firstLine="360"/>
        <w:rPr>
          <w:rStyle w:val="InitialStyle"/>
          <w:rFonts w:ascii="Times New Roman" w:hAnsi="Times New Roman"/>
          <w:b/>
          <w:szCs w:val="24"/>
        </w:rPr>
      </w:pPr>
    </w:p>
    <w:p w:rsidR="00040961" w:rsidRPr="00201F40" w:rsidP="00040961" w14:paraId="258DD38B" w14:textId="77777777">
      <w:pPr>
        <w:pStyle w:val="DefaultText"/>
        <w:ind w:left="720"/>
        <w:rPr>
          <w:rStyle w:val="InitialStyle"/>
          <w:rFonts w:ascii="Times New Roman" w:hAnsi="Times New Roman"/>
          <w:bCs/>
          <w:szCs w:val="24"/>
        </w:rPr>
      </w:pPr>
      <w:r w:rsidRPr="00201F40">
        <w:rPr>
          <w:bCs/>
          <w:szCs w:val="24"/>
        </w:rPr>
        <w:t xml:space="preserve">According to DOL BLS news release USDL-23-0488 released March 17, 2023, employee benefits account for 31 percent of employee costs, and wages account for the </w:t>
      </w:r>
      <w:r w:rsidRPr="00201F40">
        <w:rPr>
          <w:bCs/>
          <w:szCs w:val="24"/>
        </w:rPr>
        <w:t>remaining 69 percent. Mathematically, total costs can be calculated as a function of wages using a multiplier of 1.449.</w:t>
      </w:r>
    </w:p>
    <w:p w:rsidR="00431183" w:rsidRPr="00201F40" w:rsidP="00F53615" w14:paraId="2E20368C" w14:textId="77777777">
      <w:pPr>
        <w:pStyle w:val="DefaultText"/>
        <w:rPr>
          <w:rStyle w:val="InitialStyle"/>
          <w:rFonts w:ascii="Times New Roman" w:hAnsi="Times New Roman"/>
          <w:szCs w:val="24"/>
        </w:rPr>
      </w:pPr>
    </w:p>
    <w:p w:rsidR="00040961" w:rsidRPr="00201F40" w:rsidP="00F53615" w14:paraId="2A52AF99" w14:textId="77777777">
      <w:pPr>
        <w:pStyle w:val="DefaultText"/>
        <w:rPr>
          <w:rStyle w:val="InitialStyle"/>
          <w:rFonts w:ascii="Times New Roman" w:hAnsi="Times New Roman"/>
          <w:szCs w:val="24"/>
        </w:rPr>
      </w:pPr>
    </w:p>
    <w:p w:rsidR="00F53615" w:rsidRPr="00201F40" w:rsidP="00F53615" w14:paraId="2E20368D" w14:textId="77777777">
      <w:pPr>
        <w:pStyle w:val="DefaultText"/>
        <w:rPr>
          <w:rStyle w:val="InitialStyle"/>
          <w:rFonts w:ascii="Times New Roman" w:hAnsi="Times New Roman"/>
          <w:szCs w:val="24"/>
        </w:rPr>
      </w:pPr>
      <w:r w:rsidRPr="00201F40">
        <w:rPr>
          <w:rStyle w:val="InitialStyle"/>
          <w:rFonts w:ascii="Times New Roman" w:hAnsi="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53615" w:rsidRPr="00201F40" w:rsidP="00F53615" w14:paraId="2E20368E" w14:textId="77777777">
      <w:pPr>
        <w:pStyle w:val="DefaultText"/>
        <w:rPr>
          <w:rStyle w:val="InitialStyle"/>
          <w:rFonts w:ascii="Times New Roman" w:hAnsi="Times New Roman"/>
          <w:szCs w:val="24"/>
        </w:rPr>
      </w:pPr>
    </w:p>
    <w:p w:rsidR="00844F60" w:rsidRPr="00201F40" w:rsidP="00844F60" w14:paraId="2E20368F" w14:textId="77777777">
      <w:pPr>
        <w:autoSpaceDE w:val="0"/>
        <w:autoSpaceDN w:val="0"/>
        <w:adjustRightInd w:val="0"/>
      </w:pPr>
      <w:r w:rsidRPr="00201F40">
        <w:t>There is zero annual cost burden associated with capital and start-up costs, operation and maintenance expenditures, and purchase of services.</w:t>
      </w:r>
    </w:p>
    <w:p w:rsidR="00F53615" w:rsidRPr="00201F40" w:rsidP="00F53615" w14:paraId="2E203690" w14:textId="77777777">
      <w:pPr>
        <w:pStyle w:val="DefaultText"/>
        <w:rPr>
          <w:rStyle w:val="InitialStyle"/>
          <w:rFonts w:ascii="Times New Roman" w:hAnsi="Times New Roman"/>
          <w:szCs w:val="24"/>
        </w:rPr>
      </w:pPr>
    </w:p>
    <w:p w:rsidR="00F53615" w:rsidRPr="00201F40" w:rsidP="00F53615" w14:paraId="2E203691" w14:textId="77777777">
      <w:pPr>
        <w:pStyle w:val="DefaultText"/>
        <w:rPr>
          <w:rStyle w:val="InitialStyle"/>
          <w:rFonts w:ascii="Times New Roman" w:hAnsi="Times New Roman"/>
          <w:szCs w:val="24"/>
        </w:rPr>
      </w:pPr>
    </w:p>
    <w:p w:rsidR="00F53615" w:rsidRPr="00201F40" w:rsidP="00F53615" w14:paraId="2E203692" w14:textId="77777777">
      <w:pPr>
        <w:pStyle w:val="DefaultText"/>
        <w:rPr>
          <w:rStyle w:val="InitialStyle"/>
          <w:rFonts w:ascii="Times New Roman" w:hAnsi="Times New Roman"/>
          <w:b/>
          <w:szCs w:val="24"/>
        </w:rPr>
      </w:pPr>
      <w:r w:rsidRPr="00201F40">
        <w:rPr>
          <w:rStyle w:val="InitialStyle"/>
          <w:rFonts w:ascii="Times New Roman" w:hAnsi="Times New Roman"/>
          <w:b/>
          <w:szCs w:val="24"/>
        </w:rPr>
        <w:t>14.  Provide estimates of annualized cost to the Federal government</w:t>
      </w:r>
      <w:r w:rsidRPr="00201F40">
        <w:rPr>
          <w:rStyle w:val="InitialStyle"/>
          <w:rFonts w:ascii="Times New Roman" w:hAnsi="Times New Roman"/>
          <w:szCs w:val="24"/>
        </w:rPr>
        <w:t xml:space="preserve">.  </w:t>
      </w:r>
      <w:r w:rsidRPr="00201F40">
        <w:rPr>
          <w:rStyle w:val="InitialStyle"/>
          <w:rFonts w:ascii="Times New Roman" w:hAnsi="Times New Roman"/>
          <w:b/>
          <w:szCs w:val="24"/>
        </w:rPr>
        <w:t>Provide a description of the method used to estimate cost and any other expense that would not have been incurred without this collection of information.</w:t>
      </w:r>
    </w:p>
    <w:p w:rsidR="00F53615" w:rsidRPr="00201F40" w:rsidP="00F53615" w14:paraId="2E203693" w14:textId="77777777">
      <w:pPr>
        <w:pStyle w:val="DefaultText"/>
        <w:rPr>
          <w:rStyle w:val="InitialStyle"/>
          <w:rFonts w:ascii="Times New Roman" w:hAnsi="Times New Roman"/>
          <w:szCs w:val="24"/>
        </w:rPr>
      </w:pPr>
    </w:p>
    <w:p w:rsidR="00844F60" w:rsidRPr="00201F40" w:rsidP="00844F60" w14:paraId="2E203694" w14:textId="0AE981F1">
      <w:pPr>
        <w:autoSpaceDE w:val="0"/>
        <w:autoSpaceDN w:val="0"/>
        <w:adjustRightInd w:val="0"/>
      </w:pPr>
      <w:r w:rsidRPr="00201F40">
        <w:t xml:space="preserve">See APHIS Form 79.  </w:t>
      </w:r>
      <w:r w:rsidRPr="00201F40">
        <w:t xml:space="preserve">The </w:t>
      </w:r>
      <w:r w:rsidRPr="00201F40">
        <w:t xml:space="preserve">estimated cost for the </w:t>
      </w:r>
      <w:r w:rsidRPr="00201F40">
        <w:t xml:space="preserve">Federal government is </w:t>
      </w:r>
      <w:r w:rsidRPr="00201F40" w:rsidR="00BD0251">
        <w:rPr>
          <w:rFonts w:eastAsia="HiddenHorzOCR"/>
        </w:rPr>
        <w:t>$</w:t>
      </w:r>
      <w:r w:rsidRPr="00201F40" w:rsidR="00201F40">
        <w:rPr>
          <w:rFonts w:eastAsia="HiddenHorzOCR"/>
        </w:rPr>
        <w:t>3,133,304.</w:t>
      </w:r>
    </w:p>
    <w:p w:rsidR="00431183" w:rsidRPr="00201F40" w:rsidP="00844F60" w14:paraId="2E203695" w14:textId="77777777">
      <w:pPr>
        <w:autoSpaceDE w:val="0"/>
        <w:autoSpaceDN w:val="0"/>
        <w:adjustRightInd w:val="0"/>
      </w:pPr>
    </w:p>
    <w:p w:rsidR="00BD0251" w:rsidRPr="00201F40" w:rsidP="00F53615" w14:paraId="2A88741A" w14:textId="77777777">
      <w:pPr>
        <w:pStyle w:val="DefaultText"/>
        <w:rPr>
          <w:rStyle w:val="InitialStyle"/>
          <w:rFonts w:ascii="Times New Roman" w:hAnsi="Times New Roman"/>
          <w:szCs w:val="24"/>
        </w:rPr>
      </w:pPr>
    </w:p>
    <w:p w:rsidR="00F53615" w:rsidRPr="00201F40" w:rsidP="00F53615" w14:paraId="2E203697" w14:textId="7AB3E4B9">
      <w:pPr>
        <w:pStyle w:val="DefaultText"/>
        <w:rPr>
          <w:rStyle w:val="InitialStyle"/>
          <w:rFonts w:ascii="Times New Roman" w:hAnsi="Times New Roman"/>
          <w:b/>
          <w:szCs w:val="24"/>
        </w:rPr>
      </w:pPr>
      <w:r w:rsidRPr="00201F40">
        <w:rPr>
          <w:rStyle w:val="InitialStyle"/>
          <w:rFonts w:ascii="Times New Roman" w:hAnsi="Times New Roman"/>
          <w:b/>
          <w:szCs w:val="24"/>
        </w:rPr>
        <w:t>15.</w:t>
      </w:r>
      <w:r w:rsidRPr="00201F40">
        <w:rPr>
          <w:rStyle w:val="InitialStyle"/>
          <w:rFonts w:ascii="Times New Roman" w:hAnsi="Times New Roman"/>
          <w:b/>
          <w:szCs w:val="24"/>
        </w:rPr>
        <w:t xml:space="preserve">  Explain the reasons for any program changes or adjustments reported in Items 13 or 14 of the OMB Form 83-</w:t>
      </w:r>
      <w:r w:rsidRPr="00201F40" w:rsidR="00534812">
        <w:rPr>
          <w:rStyle w:val="InitialStyle"/>
          <w:rFonts w:ascii="Times New Roman" w:hAnsi="Times New Roman"/>
          <w:b/>
          <w:szCs w:val="24"/>
        </w:rPr>
        <w:t>I</w:t>
      </w:r>
      <w:r w:rsidRPr="00201F40">
        <w:rPr>
          <w:rStyle w:val="InitialStyle"/>
          <w:rFonts w:ascii="Times New Roman" w:hAnsi="Times New Roman"/>
          <w:b/>
          <w:szCs w:val="24"/>
        </w:rPr>
        <w:t>.</w:t>
      </w:r>
    </w:p>
    <w:p w:rsidR="00BE0B53" w:rsidRPr="006401A4" w:rsidP="00BE0B53" w14:paraId="29824BD2" w14:textId="77777777"/>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0"/>
        <w:gridCol w:w="1333"/>
        <w:gridCol w:w="1333"/>
        <w:gridCol w:w="1334"/>
        <w:gridCol w:w="1333"/>
        <w:gridCol w:w="1333"/>
        <w:gridCol w:w="1334"/>
      </w:tblGrid>
      <w:tr w14:paraId="7E6E12F8" w14:textId="77777777" w:rsidTr="00474144">
        <w:tblPrEx>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450" w:type="dxa"/>
            <w:shd w:val="clear" w:color="auto" w:fill="auto"/>
          </w:tcPr>
          <w:p w:rsidR="000D3A64" w:rsidRPr="006401A4" w:rsidP="00880FC7" w14:paraId="4FAC344D" w14:textId="77777777">
            <w:pPr>
              <w:rPr>
                <w:b/>
              </w:rPr>
            </w:pPr>
          </w:p>
        </w:tc>
        <w:tc>
          <w:tcPr>
            <w:tcW w:w="1333" w:type="dxa"/>
            <w:shd w:val="clear" w:color="auto" w:fill="auto"/>
            <w:vAlign w:val="center"/>
          </w:tcPr>
          <w:p w:rsidR="000D3A64" w:rsidRPr="006401A4" w:rsidP="00880FC7" w14:paraId="1C5F4B69" w14:textId="77777777">
            <w:pPr>
              <w:jc w:val="center"/>
              <w:rPr>
                <w:rFonts w:eastAsia="Calibri"/>
                <w:b/>
                <w:bCs/>
                <w:sz w:val="18"/>
              </w:rPr>
            </w:pPr>
            <w:r w:rsidRPr="006401A4">
              <w:rPr>
                <w:rFonts w:eastAsia="Calibri"/>
                <w:b/>
                <w:bCs/>
                <w:sz w:val="18"/>
              </w:rPr>
              <w:t>Requested</w:t>
            </w:r>
          </w:p>
        </w:tc>
        <w:tc>
          <w:tcPr>
            <w:tcW w:w="1333" w:type="dxa"/>
            <w:shd w:val="clear" w:color="auto" w:fill="auto"/>
            <w:vAlign w:val="center"/>
          </w:tcPr>
          <w:p w:rsidR="000D3A64" w:rsidRPr="006401A4" w:rsidP="00880FC7" w14:paraId="0EDCC208" w14:textId="77777777">
            <w:pPr>
              <w:jc w:val="center"/>
              <w:rPr>
                <w:rFonts w:eastAsia="Calibri"/>
                <w:b/>
                <w:bCs/>
                <w:sz w:val="18"/>
              </w:rPr>
            </w:pPr>
            <w:r w:rsidRPr="006401A4">
              <w:rPr>
                <w:rFonts w:eastAsia="Calibri"/>
                <w:b/>
                <w:bCs/>
                <w:sz w:val="18"/>
              </w:rPr>
              <w:t>Program Change Due to New Statute</w:t>
            </w:r>
          </w:p>
        </w:tc>
        <w:tc>
          <w:tcPr>
            <w:tcW w:w="1334" w:type="dxa"/>
            <w:shd w:val="clear" w:color="auto" w:fill="auto"/>
            <w:vAlign w:val="center"/>
          </w:tcPr>
          <w:p w:rsidR="000D3A64" w:rsidRPr="006401A4" w:rsidP="00880FC7" w14:paraId="460C59F0" w14:textId="77777777">
            <w:pPr>
              <w:jc w:val="center"/>
              <w:rPr>
                <w:rFonts w:eastAsia="Calibri"/>
                <w:b/>
                <w:bCs/>
                <w:sz w:val="18"/>
              </w:rPr>
            </w:pPr>
            <w:r w:rsidRPr="006401A4">
              <w:rPr>
                <w:rFonts w:eastAsia="Calibri"/>
                <w:b/>
                <w:bCs/>
                <w:sz w:val="18"/>
              </w:rPr>
              <w:t>Program Change Due to Agency Discretion</w:t>
            </w:r>
          </w:p>
        </w:tc>
        <w:tc>
          <w:tcPr>
            <w:tcW w:w="1333" w:type="dxa"/>
            <w:shd w:val="clear" w:color="auto" w:fill="auto"/>
            <w:vAlign w:val="center"/>
          </w:tcPr>
          <w:p w:rsidR="000D3A64" w:rsidRPr="006401A4" w:rsidP="00880FC7" w14:paraId="62E32C65" w14:textId="77777777">
            <w:pPr>
              <w:jc w:val="center"/>
              <w:rPr>
                <w:rFonts w:eastAsia="Calibri"/>
                <w:b/>
                <w:bCs/>
                <w:sz w:val="18"/>
              </w:rPr>
            </w:pPr>
            <w:r w:rsidRPr="006401A4">
              <w:rPr>
                <w:rFonts w:eastAsia="Calibri"/>
                <w:b/>
                <w:bCs/>
                <w:sz w:val="18"/>
              </w:rPr>
              <w:t>Change Due to Adjustment in Agency Estimate</w:t>
            </w:r>
          </w:p>
        </w:tc>
        <w:tc>
          <w:tcPr>
            <w:tcW w:w="1333" w:type="dxa"/>
            <w:shd w:val="clear" w:color="auto" w:fill="auto"/>
            <w:vAlign w:val="center"/>
          </w:tcPr>
          <w:p w:rsidR="000D3A64" w:rsidRPr="006401A4" w:rsidP="00880FC7" w14:paraId="402B0139" w14:textId="77777777">
            <w:pPr>
              <w:jc w:val="center"/>
              <w:rPr>
                <w:rFonts w:eastAsia="Calibri"/>
                <w:b/>
                <w:bCs/>
                <w:sz w:val="18"/>
              </w:rPr>
            </w:pPr>
            <w:r w:rsidRPr="006401A4">
              <w:rPr>
                <w:rFonts w:eastAsia="Calibri"/>
                <w:b/>
                <w:bCs/>
                <w:sz w:val="18"/>
              </w:rPr>
              <w:t>Change Due to Potential Violation of the PRA</w:t>
            </w:r>
          </w:p>
        </w:tc>
        <w:tc>
          <w:tcPr>
            <w:tcW w:w="1334" w:type="dxa"/>
            <w:shd w:val="clear" w:color="auto" w:fill="auto"/>
            <w:vAlign w:val="center"/>
          </w:tcPr>
          <w:p w:rsidR="000D3A64" w:rsidRPr="006401A4" w:rsidP="00880FC7" w14:paraId="4CDABC13" w14:textId="77777777">
            <w:pPr>
              <w:jc w:val="center"/>
              <w:rPr>
                <w:rFonts w:eastAsia="Calibri"/>
                <w:b/>
                <w:bCs/>
                <w:sz w:val="18"/>
              </w:rPr>
            </w:pPr>
            <w:r w:rsidRPr="006401A4">
              <w:rPr>
                <w:rFonts w:eastAsia="Calibri"/>
                <w:b/>
                <w:bCs/>
                <w:sz w:val="18"/>
              </w:rPr>
              <w:t>Previously Approved</w:t>
            </w:r>
          </w:p>
        </w:tc>
      </w:tr>
      <w:tr w14:paraId="04338748" w14:textId="77777777" w:rsidTr="00474144">
        <w:tblPrEx>
          <w:tblW w:w="9450" w:type="dxa"/>
          <w:jc w:val="center"/>
          <w:tblLook w:val="04A0"/>
        </w:tblPrEx>
        <w:trPr>
          <w:trHeight w:val="606"/>
          <w:jc w:val="center"/>
        </w:trPr>
        <w:tc>
          <w:tcPr>
            <w:tcW w:w="1450" w:type="dxa"/>
            <w:shd w:val="clear" w:color="auto" w:fill="auto"/>
            <w:vAlign w:val="center"/>
          </w:tcPr>
          <w:p w:rsidR="000D3A64" w:rsidRPr="006401A4" w:rsidP="00880FC7" w14:paraId="5FDAADC7" w14:textId="77777777">
            <w:pPr>
              <w:rPr>
                <w:b/>
              </w:rPr>
            </w:pPr>
            <w:r w:rsidRPr="006401A4">
              <w:rPr>
                <w:rFonts w:eastAsia="Calibri"/>
                <w:sz w:val="18"/>
                <w:szCs w:val="22"/>
              </w:rPr>
              <w:t>Annual Number of Responses</w:t>
            </w:r>
          </w:p>
        </w:tc>
        <w:tc>
          <w:tcPr>
            <w:tcW w:w="1333" w:type="dxa"/>
            <w:shd w:val="clear" w:color="auto" w:fill="auto"/>
            <w:vAlign w:val="center"/>
          </w:tcPr>
          <w:p w:rsidR="000D3A64" w:rsidRPr="006401A4" w:rsidP="009216F5" w14:paraId="63498488" w14:textId="2878BFD6">
            <w:pPr>
              <w:jc w:val="center"/>
              <w:rPr>
                <w:sz w:val="22"/>
              </w:rPr>
            </w:pPr>
            <w:r w:rsidRPr="006401A4">
              <w:rPr>
                <w:sz w:val="22"/>
              </w:rPr>
              <w:t>644,141</w:t>
            </w:r>
          </w:p>
        </w:tc>
        <w:tc>
          <w:tcPr>
            <w:tcW w:w="1333" w:type="dxa"/>
            <w:shd w:val="clear" w:color="auto" w:fill="auto"/>
            <w:vAlign w:val="center"/>
          </w:tcPr>
          <w:p w:rsidR="000D3A64" w:rsidRPr="006401A4" w:rsidP="00880FC7" w14:paraId="166E3C10" w14:textId="1A96200A">
            <w:pPr>
              <w:jc w:val="center"/>
              <w:rPr>
                <w:sz w:val="22"/>
              </w:rPr>
            </w:pPr>
            <w:r w:rsidRPr="006401A4">
              <w:rPr>
                <w:sz w:val="22"/>
              </w:rPr>
              <w:t>0</w:t>
            </w:r>
          </w:p>
        </w:tc>
        <w:tc>
          <w:tcPr>
            <w:tcW w:w="1334" w:type="dxa"/>
            <w:shd w:val="clear" w:color="auto" w:fill="auto"/>
            <w:vAlign w:val="center"/>
          </w:tcPr>
          <w:p w:rsidR="000D3A64" w:rsidRPr="006401A4" w:rsidP="00880FC7" w14:paraId="1E02DF72" w14:textId="0094DBA5">
            <w:pPr>
              <w:jc w:val="center"/>
              <w:rPr>
                <w:sz w:val="22"/>
              </w:rPr>
            </w:pPr>
            <w:r w:rsidRPr="006401A4">
              <w:rPr>
                <w:sz w:val="22"/>
              </w:rPr>
              <w:t>(39,422)</w:t>
            </w:r>
          </w:p>
        </w:tc>
        <w:tc>
          <w:tcPr>
            <w:tcW w:w="1333" w:type="dxa"/>
            <w:shd w:val="clear" w:color="auto" w:fill="auto"/>
            <w:vAlign w:val="center"/>
          </w:tcPr>
          <w:p w:rsidR="000D3A64" w:rsidRPr="006401A4" w:rsidP="009216F5" w14:paraId="6F42E3A4" w14:textId="0CEC7D82">
            <w:pPr>
              <w:jc w:val="center"/>
              <w:rPr>
                <w:sz w:val="22"/>
              </w:rPr>
            </w:pPr>
            <w:r w:rsidRPr="006401A4">
              <w:rPr>
                <w:sz w:val="22"/>
              </w:rPr>
              <w:t>(5,194)</w:t>
            </w:r>
          </w:p>
        </w:tc>
        <w:tc>
          <w:tcPr>
            <w:tcW w:w="1333" w:type="dxa"/>
            <w:shd w:val="clear" w:color="auto" w:fill="auto"/>
            <w:vAlign w:val="center"/>
          </w:tcPr>
          <w:p w:rsidR="000D3A64" w:rsidRPr="006401A4" w:rsidP="00880FC7" w14:paraId="7423F280" w14:textId="20E0241F">
            <w:pPr>
              <w:jc w:val="center"/>
              <w:rPr>
                <w:sz w:val="22"/>
              </w:rPr>
            </w:pPr>
            <w:r w:rsidRPr="006401A4">
              <w:rPr>
                <w:sz w:val="22"/>
              </w:rPr>
              <w:t>0</w:t>
            </w:r>
          </w:p>
        </w:tc>
        <w:tc>
          <w:tcPr>
            <w:tcW w:w="1334" w:type="dxa"/>
            <w:shd w:val="clear" w:color="auto" w:fill="auto"/>
            <w:vAlign w:val="center"/>
          </w:tcPr>
          <w:p w:rsidR="000D3A64" w:rsidRPr="006401A4" w:rsidP="00880FC7" w14:paraId="221B164F" w14:textId="4CCB3279">
            <w:pPr>
              <w:jc w:val="center"/>
              <w:rPr>
                <w:sz w:val="22"/>
              </w:rPr>
            </w:pPr>
            <w:r w:rsidRPr="006401A4">
              <w:rPr>
                <w:sz w:val="22"/>
              </w:rPr>
              <w:t>688,757</w:t>
            </w:r>
          </w:p>
        </w:tc>
      </w:tr>
      <w:tr w14:paraId="33A39B27" w14:textId="77777777" w:rsidTr="00474144">
        <w:tblPrEx>
          <w:tblW w:w="9450" w:type="dxa"/>
          <w:jc w:val="center"/>
          <w:tblLook w:val="04A0"/>
        </w:tblPrEx>
        <w:trPr>
          <w:trHeight w:val="606"/>
          <w:jc w:val="center"/>
        </w:trPr>
        <w:tc>
          <w:tcPr>
            <w:tcW w:w="1450" w:type="dxa"/>
            <w:shd w:val="clear" w:color="auto" w:fill="auto"/>
            <w:vAlign w:val="center"/>
          </w:tcPr>
          <w:p w:rsidR="000D3A64" w:rsidRPr="006401A4" w:rsidP="00880FC7" w14:paraId="47D97992" w14:textId="77777777">
            <w:pPr>
              <w:rPr>
                <w:b/>
              </w:rPr>
            </w:pPr>
            <w:r w:rsidRPr="006401A4">
              <w:rPr>
                <w:rFonts w:eastAsia="Calibri"/>
                <w:sz w:val="18"/>
                <w:szCs w:val="22"/>
              </w:rPr>
              <w:t>Annual Time</w:t>
            </w:r>
            <w:r w:rsidRPr="006401A4">
              <w:rPr>
                <w:rFonts w:eastAsia="Calibri"/>
                <w:szCs w:val="22"/>
              </w:rPr>
              <w:t xml:space="preserve"> </w:t>
            </w:r>
            <w:r w:rsidRPr="006401A4">
              <w:rPr>
                <w:rFonts w:eastAsia="Calibri"/>
                <w:sz w:val="18"/>
                <w:szCs w:val="22"/>
              </w:rPr>
              <w:t>Burden (</w:t>
            </w:r>
            <w:r w:rsidRPr="006401A4">
              <w:rPr>
                <w:rFonts w:eastAsia="Calibri"/>
                <w:sz w:val="18"/>
                <w:szCs w:val="22"/>
              </w:rPr>
              <w:t>Hr</w:t>
            </w:r>
            <w:r w:rsidRPr="006401A4">
              <w:rPr>
                <w:rFonts w:eastAsia="Calibri"/>
                <w:sz w:val="18"/>
                <w:szCs w:val="22"/>
              </w:rPr>
              <w:t>)</w:t>
            </w:r>
          </w:p>
        </w:tc>
        <w:tc>
          <w:tcPr>
            <w:tcW w:w="1333" w:type="dxa"/>
            <w:shd w:val="clear" w:color="auto" w:fill="auto"/>
            <w:vAlign w:val="center"/>
          </w:tcPr>
          <w:p w:rsidR="000D3A64" w:rsidRPr="006401A4" w:rsidP="00661C20" w14:paraId="7D19BA84" w14:textId="7221ED36">
            <w:pPr>
              <w:jc w:val="center"/>
              <w:rPr>
                <w:sz w:val="22"/>
              </w:rPr>
            </w:pPr>
            <w:r w:rsidRPr="006401A4">
              <w:rPr>
                <w:sz w:val="22"/>
              </w:rPr>
              <w:t>85,999</w:t>
            </w:r>
          </w:p>
        </w:tc>
        <w:tc>
          <w:tcPr>
            <w:tcW w:w="1333" w:type="dxa"/>
            <w:shd w:val="clear" w:color="auto" w:fill="auto"/>
            <w:vAlign w:val="center"/>
          </w:tcPr>
          <w:p w:rsidR="000D3A64" w:rsidRPr="006401A4" w:rsidP="00880FC7" w14:paraId="5F154A0B" w14:textId="0C57D702">
            <w:pPr>
              <w:jc w:val="center"/>
              <w:rPr>
                <w:sz w:val="22"/>
              </w:rPr>
            </w:pPr>
            <w:r w:rsidRPr="006401A4">
              <w:rPr>
                <w:sz w:val="22"/>
              </w:rPr>
              <w:t>0</w:t>
            </w:r>
          </w:p>
        </w:tc>
        <w:tc>
          <w:tcPr>
            <w:tcW w:w="1334" w:type="dxa"/>
            <w:shd w:val="clear" w:color="auto" w:fill="auto"/>
            <w:vAlign w:val="center"/>
          </w:tcPr>
          <w:p w:rsidR="000D3A64" w:rsidRPr="006401A4" w:rsidP="00880FC7" w14:paraId="4EC67E02" w14:textId="156FEB0D">
            <w:pPr>
              <w:jc w:val="center"/>
              <w:rPr>
                <w:sz w:val="22"/>
              </w:rPr>
            </w:pPr>
            <w:r w:rsidRPr="006401A4">
              <w:rPr>
                <w:sz w:val="22"/>
              </w:rPr>
              <w:t>(280,428)</w:t>
            </w:r>
          </w:p>
        </w:tc>
        <w:tc>
          <w:tcPr>
            <w:tcW w:w="1333" w:type="dxa"/>
            <w:shd w:val="clear" w:color="auto" w:fill="auto"/>
            <w:vAlign w:val="center"/>
          </w:tcPr>
          <w:p w:rsidR="000D3A64" w:rsidRPr="006401A4" w:rsidP="00661C20" w14:paraId="2FDCEFCA" w14:textId="6681661F">
            <w:pPr>
              <w:jc w:val="center"/>
              <w:rPr>
                <w:sz w:val="22"/>
              </w:rPr>
            </w:pPr>
            <w:r w:rsidRPr="006401A4">
              <w:rPr>
                <w:sz w:val="22"/>
              </w:rPr>
              <w:t>(72,292)</w:t>
            </w:r>
          </w:p>
        </w:tc>
        <w:tc>
          <w:tcPr>
            <w:tcW w:w="1333" w:type="dxa"/>
            <w:shd w:val="clear" w:color="auto" w:fill="auto"/>
            <w:vAlign w:val="center"/>
          </w:tcPr>
          <w:p w:rsidR="000D3A64" w:rsidRPr="006401A4" w:rsidP="00880FC7" w14:paraId="49E7E2C9" w14:textId="51D67C2C">
            <w:pPr>
              <w:jc w:val="center"/>
              <w:rPr>
                <w:sz w:val="22"/>
              </w:rPr>
            </w:pPr>
            <w:r w:rsidRPr="006401A4">
              <w:rPr>
                <w:sz w:val="22"/>
              </w:rPr>
              <w:t>0</w:t>
            </w:r>
          </w:p>
        </w:tc>
        <w:tc>
          <w:tcPr>
            <w:tcW w:w="1334" w:type="dxa"/>
            <w:shd w:val="clear" w:color="auto" w:fill="auto"/>
            <w:vAlign w:val="center"/>
          </w:tcPr>
          <w:p w:rsidR="000D3A64" w:rsidRPr="006401A4" w:rsidP="00880FC7" w14:paraId="5FF42105" w14:textId="1C9E9FA0">
            <w:pPr>
              <w:jc w:val="center"/>
              <w:rPr>
                <w:sz w:val="22"/>
              </w:rPr>
            </w:pPr>
            <w:r w:rsidRPr="006401A4">
              <w:rPr>
                <w:sz w:val="22"/>
              </w:rPr>
              <w:t>438,719</w:t>
            </w:r>
          </w:p>
        </w:tc>
      </w:tr>
    </w:tbl>
    <w:p w:rsidR="000D3A64" w:rsidP="00BE0B53" w14:paraId="4782B05A" w14:textId="77777777"/>
    <w:p w:rsidR="00202004" w:rsidP="00BE0B53" w14:paraId="3660A4DB" w14:textId="559280F3">
      <w:r>
        <w:t xml:space="preserve">This request has an estimated 644,141 responses and 85,999 hours of burden, </w:t>
      </w:r>
      <w:r>
        <w:t xml:space="preserve">reflecting </w:t>
      </w:r>
      <w:r>
        <w:t xml:space="preserve">decreases of </w:t>
      </w:r>
      <w:r>
        <w:t>44,616 responses and 352,720 hours of burden from the previous submission.</w:t>
      </w:r>
    </w:p>
    <w:p w:rsidR="00202004" w:rsidP="00BE0B53" w14:paraId="2A856CA8" w14:textId="77777777"/>
    <w:p w:rsidR="006401A4" w:rsidP="00BE0B53" w14:paraId="507F681D" w14:textId="45F53EB1">
      <w:r>
        <w:t xml:space="preserve">Most of the </w:t>
      </w:r>
      <w:r w:rsidR="0023743B">
        <w:t>estimate adjustments are attributed to improved records and reduced demand.</w:t>
      </w:r>
    </w:p>
    <w:p w:rsidR="00474144" w:rsidP="00BE0B53" w14:paraId="088E697D" w14:textId="77777777"/>
    <w:p w:rsidR="0023743B" w:rsidP="00BE0B53" w14:paraId="1B7F3B05" w14:textId="6CD8CB62">
      <w:r>
        <w:t>Six activities had their burden per response estimates adjusted and are reported in ROCIS as discretionary changes.  The changes alone did not result in significant changes to the overall burden hours but coupled with the estimate adjustments, they account for most of the total changes from the previous submission.</w:t>
      </w:r>
    </w:p>
    <w:p w:rsidR="00474144" w:rsidP="00BE0B53" w14:paraId="52C77730" w14:textId="77777777"/>
    <w:p w:rsidR="0023743B" w:rsidP="00BE0B53" w14:paraId="05F20D20" w14:textId="5846AC80">
      <w:r>
        <w:t xml:space="preserve">    </w:t>
      </w:r>
      <w:r w:rsidRPr="00E91BA1">
        <w:rPr>
          <w:u w:val="single"/>
        </w:rPr>
        <w:t>Activity</w:t>
      </w:r>
      <w:r>
        <w:tab/>
      </w:r>
      <w:r>
        <w:tab/>
      </w:r>
      <w:r>
        <w:tab/>
      </w:r>
      <w:r>
        <w:tab/>
      </w:r>
      <w:r>
        <w:tab/>
      </w:r>
      <w:r w:rsidRPr="00E91BA1" w:rsidR="00E91BA1">
        <w:rPr>
          <w:u w:val="single"/>
        </w:rPr>
        <w:t>Change</w:t>
      </w:r>
    </w:p>
    <w:p w:rsidR="0023743B" w:rsidP="0023743B" w14:paraId="31AE2408" w14:textId="2EA9D949">
      <w:pPr>
        <w:tabs>
          <w:tab w:val="left" w:pos="4320"/>
        </w:tabs>
      </w:pPr>
      <w:r>
        <w:t xml:space="preserve">    </w:t>
      </w:r>
      <w:r w:rsidR="00474144">
        <w:t>Inspections/ALB Unified Survey</w:t>
      </w:r>
      <w:r>
        <w:tab/>
        <w:t>0.5 hours to .083 hours per response</w:t>
      </w:r>
    </w:p>
    <w:p w:rsidR="00474144" w:rsidP="0023743B" w14:paraId="621C4328" w14:textId="7EF063EE">
      <w:pPr>
        <w:tabs>
          <w:tab w:val="left" w:pos="4320"/>
        </w:tabs>
      </w:pPr>
      <w:r>
        <w:t xml:space="preserve">    C</w:t>
      </w:r>
      <w:r>
        <w:t>ontract for Inspection</w:t>
      </w:r>
      <w:r>
        <w:tab/>
        <w:t>10 hours to 40 hours per response</w:t>
      </w:r>
    </w:p>
    <w:p w:rsidR="00474144" w:rsidP="0023743B" w14:paraId="71495009" w14:textId="6736AA81">
      <w:pPr>
        <w:tabs>
          <w:tab w:val="left" w:pos="4320"/>
        </w:tabs>
      </w:pPr>
      <w:r>
        <w:t xml:space="preserve">    </w:t>
      </w:r>
      <w:r>
        <w:t>Contract for Treatment</w:t>
      </w:r>
      <w:r>
        <w:tab/>
        <w:t>0.167 hours to 20 hours per response</w:t>
      </w:r>
    </w:p>
    <w:p w:rsidR="00474144" w:rsidP="0023743B" w14:paraId="56E8B89A" w14:textId="45EFAE5A">
      <w:pPr>
        <w:tabs>
          <w:tab w:val="left" w:pos="4320"/>
        </w:tabs>
      </w:pPr>
      <w:r>
        <w:t xml:space="preserve">    </w:t>
      </w:r>
      <w:r>
        <w:t>Cooperative Agreement for Inspection</w:t>
      </w:r>
      <w:r>
        <w:tab/>
        <w:t>25 hours to 40 hours per response</w:t>
      </w:r>
    </w:p>
    <w:p w:rsidR="00474144" w:rsidP="0023743B" w14:paraId="38FED4EC" w14:textId="43C136F1">
      <w:pPr>
        <w:tabs>
          <w:tab w:val="left" w:pos="4320"/>
        </w:tabs>
      </w:pPr>
      <w:r>
        <w:t xml:space="preserve">    </w:t>
      </w:r>
      <w:r>
        <w:t>Inspections/ALB Unified Survey</w:t>
      </w:r>
      <w:r>
        <w:tab/>
        <w:t>0.5 hours to .083 hours per re</w:t>
      </w:r>
    </w:p>
    <w:p w:rsidR="006401A4" w:rsidP="0023743B" w14:paraId="5C93A425" w14:textId="331C95BD">
      <w:pPr>
        <w:tabs>
          <w:tab w:val="left" w:pos="4320"/>
        </w:tabs>
      </w:pPr>
      <w:r>
        <w:t xml:space="preserve">    </w:t>
      </w:r>
      <w:r w:rsidR="00474144">
        <w:t>Tree Warrant</w:t>
      </w:r>
      <w:r>
        <w:tab/>
        <w:t xml:space="preserve">40 hours to 2 hours per </w:t>
      </w:r>
      <w:r>
        <w:t>response</w:t>
      </w:r>
    </w:p>
    <w:p w:rsidR="00474144" w:rsidP="00BE0B53" w14:paraId="1598BCCB" w14:textId="77777777"/>
    <w:p w:rsidR="005D19CD" w:rsidRPr="00BA174F" w:rsidP="00BE0B53" w14:paraId="5E07DA32" w14:textId="77777777">
      <w:pPr>
        <w:pStyle w:val="DefaultText"/>
        <w:rPr>
          <w:rStyle w:val="InitialStyle"/>
          <w:rFonts w:ascii="Times New Roman" w:hAnsi="Times New Roman"/>
          <w:color w:val="C00000"/>
        </w:rPr>
      </w:pPr>
    </w:p>
    <w:p w:rsidR="00F53615" w:rsidRPr="00201F40" w:rsidP="00F53615" w14:paraId="2E20369C" w14:textId="77777777">
      <w:pPr>
        <w:pStyle w:val="DefaultText"/>
        <w:rPr>
          <w:rStyle w:val="InitialStyle"/>
          <w:rFonts w:ascii="Times New Roman" w:hAnsi="Times New Roman"/>
          <w:szCs w:val="24"/>
        </w:rPr>
      </w:pPr>
      <w:r w:rsidRPr="00201F40">
        <w:rPr>
          <w:rStyle w:val="InitialStyle"/>
          <w:rFonts w:ascii="Times New Roman" w:hAnsi="Times New Roman"/>
          <w:b/>
          <w:szCs w:val="24"/>
        </w:rPr>
        <w:t>16.  For collections of information whose results are planned to be published, outline plans for tabulation and publication.</w:t>
      </w:r>
    </w:p>
    <w:p w:rsidR="00F53615" w:rsidRPr="00201F40" w:rsidP="00F53615" w14:paraId="2E20369D" w14:textId="77777777">
      <w:pPr>
        <w:pStyle w:val="DefaultText"/>
        <w:rPr>
          <w:rStyle w:val="InitialStyle"/>
          <w:rFonts w:ascii="Times New Roman" w:hAnsi="Times New Roman"/>
          <w:szCs w:val="24"/>
        </w:rPr>
      </w:pPr>
    </w:p>
    <w:p w:rsidR="00F53615" w:rsidRPr="00201F40" w:rsidP="00F53615" w14:paraId="2E20369E" w14:textId="2FCF808F">
      <w:pPr>
        <w:pStyle w:val="DefaultText"/>
        <w:rPr>
          <w:rStyle w:val="InitialStyle"/>
          <w:rFonts w:ascii="Times New Roman" w:hAnsi="Times New Roman"/>
          <w:szCs w:val="24"/>
        </w:rPr>
      </w:pPr>
      <w:r w:rsidRPr="00201F40">
        <w:rPr>
          <w:rStyle w:val="InitialStyle"/>
          <w:rFonts w:ascii="Times New Roman" w:hAnsi="Times New Roman"/>
          <w:szCs w:val="24"/>
        </w:rPr>
        <w:t>APHIS has no plans to</w:t>
      </w:r>
      <w:r w:rsidRPr="00201F40" w:rsidR="00D809EE">
        <w:rPr>
          <w:rStyle w:val="InitialStyle"/>
          <w:rFonts w:ascii="Times New Roman" w:hAnsi="Times New Roman"/>
          <w:szCs w:val="24"/>
        </w:rPr>
        <w:t xml:space="preserve"> publish information collected</w:t>
      </w:r>
      <w:r w:rsidRPr="00201F40">
        <w:rPr>
          <w:rStyle w:val="InitialStyle"/>
          <w:rFonts w:ascii="Times New Roman" w:hAnsi="Times New Roman"/>
          <w:szCs w:val="24"/>
        </w:rPr>
        <w:t xml:space="preserve"> in connection with this program. </w:t>
      </w:r>
    </w:p>
    <w:p w:rsidR="00F53615" w:rsidRPr="00201F40" w:rsidP="00F53615" w14:paraId="2E20369F" w14:textId="77777777">
      <w:pPr>
        <w:pStyle w:val="DefaultText"/>
        <w:rPr>
          <w:rStyle w:val="InitialStyle"/>
          <w:rFonts w:ascii="Times New Roman" w:hAnsi="Times New Roman"/>
          <w:szCs w:val="24"/>
        </w:rPr>
      </w:pPr>
    </w:p>
    <w:p w:rsidR="00D809EE" w:rsidRPr="00201F40" w:rsidP="00F53615" w14:paraId="721332EB" w14:textId="77777777">
      <w:pPr>
        <w:pStyle w:val="DefaultText"/>
        <w:rPr>
          <w:rStyle w:val="InitialStyle"/>
          <w:rFonts w:ascii="Times New Roman" w:hAnsi="Times New Roman"/>
          <w:szCs w:val="24"/>
        </w:rPr>
      </w:pPr>
    </w:p>
    <w:p w:rsidR="00F53615" w:rsidRPr="00201F40" w:rsidP="00F53615" w14:paraId="2E2036A1" w14:textId="77777777">
      <w:pPr>
        <w:pStyle w:val="DefaultText"/>
        <w:rPr>
          <w:rStyle w:val="InitialStyle"/>
          <w:rFonts w:ascii="Times New Roman" w:hAnsi="Times New Roman"/>
          <w:szCs w:val="24"/>
        </w:rPr>
      </w:pPr>
      <w:r w:rsidRPr="00201F40">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F53615" w:rsidRPr="00201F40" w:rsidP="00F53615" w14:paraId="2E2036A2" w14:textId="77777777">
      <w:pPr>
        <w:pStyle w:val="DefaultText"/>
        <w:rPr>
          <w:rStyle w:val="InitialStyle"/>
          <w:rFonts w:ascii="Times New Roman" w:hAnsi="Times New Roman"/>
          <w:szCs w:val="24"/>
        </w:rPr>
      </w:pPr>
    </w:p>
    <w:p w:rsidR="005D19CD" w:rsidRPr="00201F40" w:rsidP="00F53615" w14:paraId="6E4A8D5F" w14:textId="77113E2B">
      <w:pPr>
        <w:pStyle w:val="DefaultText"/>
        <w:rPr>
          <w:szCs w:val="24"/>
        </w:rPr>
      </w:pPr>
      <w:r w:rsidRPr="00201F40">
        <w:rPr>
          <w:szCs w:val="24"/>
        </w:rPr>
        <w:t>In an effort to</w:t>
      </w:r>
      <w:r w:rsidRPr="00201F40">
        <w:rPr>
          <w:szCs w:val="24"/>
        </w:rPr>
        <w:t xml:space="preserve"> efficiently manage instruments across multiple media, </w:t>
      </w:r>
      <w:r w:rsidRPr="00201F40" w:rsidR="00EC12C7">
        <w:rPr>
          <w:szCs w:val="24"/>
        </w:rPr>
        <w:t xml:space="preserve">APHIS requests approval to not display the </w:t>
      </w:r>
      <w:r w:rsidR="00201F40">
        <w:rPr>
          <w:szCs w:val="24"/>
        </w:rPr>
        <w:t xml:space="preserve">OMB approval </w:t>
      </w:r>
      <w:r w:rsidRPr="00201F40" w:rsidR="00EC12C7">
        <w:rPr>
          <w:szCs w:val="24"/>
        </w:rPr>
        <w:t xml:space="preserve">expiration date on the forms.  The agency continues working </w:t>
      </w:r>
      <w:r w:rsidRPr="00201F40" w:rsidR="00C67AA2">
        <w:rPr>
          <w:szCs w:val="24"/>
        </w:rPr>
        <w:t>towards automating the PPQ Forms 10 and 375 for website entry and phasing out the print versions</w:t>
      </w:r>
      <w:r w:rsidRPr="00201F40" w:rsidR="00EC12C7">
        <w:rPr>
          <w:szCs w:val="24"/>
        </w:rPr>
        <w:t xml:space="preserve"> of the forms.</w:t>
      </w:r>
    </w:p>
    <w:p w:rsidR="000922BA" w:rsidRPr="00201F40" w:rsidP="00F53615" w14:paraId="07B4FCAA" w14:textId="77777777">
      <w:pPr>
        <w:pStyle w:val="DefaultText"/>
        <w:rPr>
          <w:szCs w:val="24"/>
        </w:rPr>
      </w:pPr>
    </w:p>
    <w:p w:rsidR="000D3A64" w:rsidRPr="00201F40" w:rsidP="00F53615" w14:paraId="6DE884E3" w14:textId="77777777">
      <w:pPr>
        <w:pStyle w:val="DefaultText"/>
        <w:rPr>
          <w:szCs w:val="24"/>
        </w:rPr>
      </w:pPr>
    </w:p>
    <w:p w:rsidR="00F53615" w:rsidRPr="00201F40" w:rsidP="004B477A" w14:paraId="2E2036A3" w14:textId="17EF3E4C">
      <w:pPr>
        <w:pStyle w:val="DefaultText"/>
        <w:rPr>
          <w:rStyle w:val="InitialStyle"/>
          <w:rFonts w:ascii="Times New Roman" w:hAnsi="Times New Roman"/>
          <w:b/>
          <w:szCs w:val="24"/>
        </w:rPr>
      </w:pPr>
      <w:r w:rsidRPr="00201F40">
        <w:rPr>
          <w:rStyle w:val="InitialStyle"/>
          <w:rFonts w:ascii="Times New Roman" w:hAnsi="Times New Roman"/>
          <w:b/>
          <w:szCs w:val="24"/>
        </w:rPr>
        <w:t>18.  Explain each exception to the certification statement identified in "Certification for Paperwork Reduction Act."</w:t>
      </w:r>
    </w:p>
    <w:p w:rsidR="00F53615" w:rsidRPr="00201F40" w:rsidP="00F53615" w14:paraId="2E2036A4" w14:textId="77777777">
      <w:pPr>
        <w:pStyle w:val="DefaultText"/>
        <w:rPr>
          <w:rStyle w:val="InitialStyle"/>
          <w:rFonts w:ascii="Times New Roman" w:hAnsi="Times New Roman"/>
          <w:szCs w:val="24"/>
        </w:rPr>
      </w:pPr>
    </w:p>
    <w:p w:rsidR="00F53615" w:rsidRPr="00201F40" w:rsidP="00F53615" w14:paraId="2E2036A5" w14:textId="77777777">
      <w:pPr>
        <w:pStyle w:val="DefaultText"/>
        <w:rPr>
          <w:rStyle w:val="InitialStyle"/>
          <w:rFonts w:ascii="Times New Roman" w:hAnsi="Times New Roman"/>
          <w:szCs w:val="24"/>
        </w:rPr>
      </w:pPr>
      <w:r w:rsidRPr="00201F40">
        <w:rPr>
          <w:rStyle w:val="InitialStyle"/>
          <w:rFonts w:ascii="Times New Roman" w:hAnsi="Times New Roman"/>
          <w:szCs w:val="24"/>
        </w:rPr>
        <w:t>APHIS can certify compliance with all provisions of the Act.</w:t>
      </w:r>
    </w:p>
    <w:p w:rsidR="00654FEE" w:rsidRPr="00201F40" w:rsidP="00F53615" w14:paraId="2E2036A7" w14:textId="77777777">
      <w:pPr>
        <w:pStyle w:val="DefaultText"/>
        <w:rPr>
          <w:rStyle w:val="InitialStyle"/>
          <w:rFonts w:ascii="Times New Roman" w:hAnsi="Times New Roman"/>
          <w:szCs w:val="24"/>
        </w:rPr>
      </w:pPr>
    </w:p>
    <w:p w:rsidR="000D3A64" w:rsidRPr="00201F40" w:rsidP="00F53615" w14:paraId="07E4C1B9" w14:textId="77777777">
      <w:pPr>
        <w:pStyle w:val="DefaultText"/>
        <w:rPr>
          <w:rStyle w:val="InitialStyle"/>
          <w:rFonts w:ascii="Times New Roman" w:hAnsi="Times New Roman"/>
          <w:szCs w:val="24"/>
        </w:rPr>
      </w:pPr>
    </w:p>
    <w:p w:rsidR="00F53615" w:rsidRPr="00201F40" w:rsidP="00F53615" w14:paraId="2E2036A8" w14:textId="77777777">
      <w:pPr>
        <w:pStyle w:val="DefaultText"/>
        <w:rPr>
          <w:rStyle w:val="InitialStyle"/>
          <w:rFonts w:ascii="Times New Roman" w:hAnsi="Times New Roman"/>
          <w:szCs w:val="24"/>
        </w:rPr>
      </w:pPr>
      <w:r w:rsidRPr="00201F40">
        <w:rPr>
          <w:rStyle w:val="InitialStyle"/>
          <w:rFonts w:ascii="Times New Roman" w:hAnsi="Times New Roman"/>
          <w:b/>
          <w:szCs w:val="24"/>
        </w:rPr>
        <w:t>B.  Collections of Information Employing Statistical Methods</w:t>
      </w:r>
    </w:p>
    <w:p w:rsidR="00F53615" w:rsidRPr="00201F40" w:rsidP="00F53615" w14:paraId="2E2036A9" w14:textId="77777777">
      <w:pPr>
        <w:pStyle w:val="DefaultText"/>
        <w:rPr>
          <w:rStyle w:val="InitialStyle"/>
          <w:rFonts w:ascii="Times New Roman" w:hAnsi="Times New Roman"/>
          <w:szCs w:val="24"/>
        </w:rPr>
      </w:pPr>
    </w:p>
    <w:p w:rsidR="00F53615" w:rsidRPr="00201F40" w:rsidP="006949C5" w14:paraId="2E2036AA" w14:textId="77777777">
      <w:pPr>
        <w:autoSpaceDE w:val="0"/>
        <w:autoSpaceDN w:val="0"/>
        <w:adjustRightInd w:val="0"/>
      </w:pPr>
      <w:r w:rsidRPr="00201F40">
        <w:t>There are no statistical methods associated with the information collection activities used in this program.</w:t>
      </w:r>
    </w:p>
    <w:sectPr w:rsidSect="00940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0610336"/>
    <w:multiLevelType w:val="hybridMultilevel"/>
    <w:tmpl w:val="E73A3EFE"/>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0841166"/>
    <w:multiLevelType w:val="hybridMultilevel"/>
    <w:tmpl w:val="3CE47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E6A45C3"/>
    <w:multiLevelType w:val="hybridMultilevel"/>
    <w:tmpl w:val="FC54A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ACB39F0"/>
    <w:multiLevelType w:val="hybridMultilevel"/>
    <w:tmpl w:val="E430C4C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51D2E3E"/>
    <w:multiLevelType w:val="hybridMultilevel"/>
    <w:tmpl w:val="91748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406B0D"/>
    <w:multiLevelType w:val="hybridMultilevel"/>
    <w:tmpl w:val="1B108D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09224374">
    <w:abstractNumId w:val="12"/>
  </w:num>
  <w:num w:numId="2" w16cid:durableId="560600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8250714">
    <w:abstractNumId w:val="8"/>
  </w:num>
  <w:num w:numId="4" w16cid:durableId="1085148661">
    <w:abstractNumId w:val="11"/>
  </w:num>
  <w:num w:numId="5" w16cid:durableId="72163166">
    <w:abstractNumId w:val="2"/>
  </w:num>
  <w:num w:numId="6" w16cid:durableId="2053338061">
    <w:abstractNumId w:val="3"/>
  </w:num>
  <w:num w:numId="7" w16cid:durableId="1742634614">
    <w:abstractNumId w:val="1"/>
  </w:num>
  <w:num w:numId="8" w16cid:durableId="1061824727">
    <w:abstractNumId w:val="13"/>
  </w:num>
  <w:num w:numId="9" w16cid:durableId="149057357">
    <w:abstractNumId w:val="10"/>
  </w:num>
  <w:num w:numId="10" w16cid:durableId="2097820277">
    <w:abstractNumId w:val="5"/>
  </w:num>
  <w:num w:numId="11" w16cid:durableId="1890654525">
    <w:abstractNumId w:val="0"/>
  </w:num>
  <w:num w:numId="12" w16cid:durableId="920138930">
    <w:abstractNumId w:val="4"/>
  </w:num>
  <w:num w:numId="13" w16cid:durableId="2088912920">
    <w:abstractNumId w:val="7"/>
  </w:num>
  <w:num w:numId="14" w16cid:durableId="1033268741">
    <w:abstractNumId w:val="9"/>
  </w:num>
  <w:num w:numId="15" w16cid:durableId="606542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1EC"/>
    <w:rsid w:val="00001342"/>
    <w:rsid w:val="000038B3"/>
    <w:rsid w:val="00006461"/>
    <w:rsid w:val="00006F76"/>
    <w:rsid w:val="00015B17"/>
    <w:rsid w:val="00024288"/>
    <w:rsid w:val="000362B4"/>
    <w:rsid w:val="00040961"/>
    <w:rsid w:val="00043848"/>
    <w:rsid w:val="000551C3"/>
    <w:rsid w:val="00071A34"/>
    <w:rsid w:val="000803B5"/>
    <w:rsid w:val="0008150D"/>
    <w:rsid w:val="00082057"/>
    <w:rsid w:val="00086734"/>
    <w:rsid w:val="00086B4B"/>
    <w:rsid w:val="00090BBB"/>
    <w:rsid w:val="000911EA"/>
    <w:rsid w:val="000922BA"/>
    <w:rsid w:val="0009630C"/>
    <w:rsid w:val="000A5736"/>
    <w:rsid w:val="000A7378"/>
    <w:rsid w:val="000B075D"/>
    <w:rsid w:val="000C60F0"/>
    <w:rsid w:val="000D26AC"/>
    <w:rsid w:val="000D3A64"/>
    <w:rsid w:val="000E2083"/>
    <w:rsid w:val="000E3E03"/>
    <w:rsid w:val="000F0891"/>
    <w:rsid w:val="0010064A"/>
    <w:rsid w:val="001245F2"/>
    <w:rsid w:val="00133D2E"/>
    <w:rsid w:val="00133EDD"/>
    <w:rsid w:val="00143B3F"/>
    <w:rsid w:val="00153027"/>
    <w:rsid w:val="0015560D"/>
    <w:rsid w:val="00165C65"/>
    <w:rsid w:val="00194BE4"/>
    <w:rsid w:val="001A0BDD"/>
    <w:rsid w:val="001B0065"/>
    <w:rsid w:val="001C30F9"/>
    <w:rsid w:val="001C6743"/>
    <w:rsid w:val="001D72B0"/>
    <w:rsid w:val="001F3D44"/>
    <w:rsid w:val="001F677C"/>
    <w:rsid w:val="00201F40"/>
    <w:rsid w:val="00202004"/>
    <w:rsid w:val="00202908"/>
    <w:rsid w:val="00212CCD"/>
    <w:rsid w:val="00217FB1"/>
    <w:rsid w:val="0023743B"/>
    <w:rsid w:val="00240D25"/>
    <w:rsid w:val="0024280E"/>
    <w:rsid w:val="002513BD"/>
    <w:rsid w:val="00252D51"/>
    <w:rsid w:val="00254D21"/>
    <w:rsid w:val="00260288"/>
    <w:rsid w:val="002632A3"/>
    <w:rsid w:val="00285940"/>
    <w:rsid w:val="002A05EF"/>
    <w:rsid w:val="002A5764"/>
    <w:rsid w:val="002A6D55"/>
    <w:rsid w:val="002C3B1E"/>
    <w:rsid w:val="002D033D"/>
    <w:rsid w:val="002D3F79"/>
    <w:rsid w:val="002D6227"/>
    <w:rsid w:val="002E2A21"/>
    <w:rsid w:val="002F5804"/>
    <w:rsid w:val="002F6AE7"/>
    <w:rsid w:val="003138A8"/>
    <w:rsid w:val="00314715"/>
    <w:rsid w:val="0032201A"/>
    <w:rsid w:val="00324822"/>
    <w:rsid w:val="00333976"/>
    <w:rsid w:val="00333F0F"/>
    <w:rsid w:val="00334C42"/>
    <w:rsid w:val="00334E62"/>
    <w:rsid w:val="00343595"/>
    <w:rsid w:val="00344EE1"/>
    <w:rsid w:val="003527F9"/>
    <w:rsid w:val="003530D6"/>
    <w:rsid w:val="0035399B"/>
    <w:rsid w:val="00361CFF"/>
    <w:rsid w:val="00365351"/>
    <w:rsid w:val="00396522"/>
    <w:rsid w:val="003B4B2A"/>
    <w:rsid w:val="003B5EA2"/>
    <w:rsid w:val="003B7FDA"/>
    <w:rsid w:val="003D5B83"/>
    <w:rsid w:val="003F04F6"/>
    <w:rsid w:val="003F2F54"/>
    <w:rsid w:val="003F6667"/>
    <w:rsid w:val="003F7758"/>
    <w:rsid w:val="0040683E"/>
    <w:rsid w:val="0041435F"/>
    <w:rsid w:val="004279A4"/>
    <w:rsid w:val="0043051C"/>
    <w:rsid w:val="00431183"/>
    <w:rsid w:val="00436C11"/>
    <w:rsid w:val="0044144B"/>
    <w:rsid w:val="00454FFF"/>
    <w:rsid w:val="0045780B"/>
    <w:rsid w:val="00460C87"/>
    <w:rsid w:val="00474144"/>
    <w:rsid w:val="004810CB"/>
    <w:rsid w:val="00481CD9"/>
    <w:rsid w:val="00484393"/>
    <w:rsid w:val="00485975"/>
    <w:rsid w:val="0049368A"/>
    <w:rsid w:val="004A5B04"/>
    <w:rsid w:val="004B1882"/>
    <w:rsid w:val="004B3464"/>
    <w:rsid w:val="004B3876"/>
    <w:rsid w:val="004B477A"/>
    <w:rsid w:val="004B478B"/>
    <w:rsid w:val="004C2B11"/>
    <w:rsid w:val="004C2DBB"/>
    <w:rsid w:val="004D4C7E"/>
    <w:rsid w:val="004D794F"/>
    <w:rsid w:val="004D7971"/>
    <w:rsid w:val="00515E58"/>
    <w:rsid w:val="00534812"/>
    <w:rsid w:val="00557F51"/>
    <w:rsid w:val="00563ECE"/>
    <w:rsid w:val="00570771"/>
    <w:rsid w:val="00572F48"/>
    <w:rsid w:val="00581BBF"/>
    <w:rsid w:val="00592DAE"/>
    <w:rsid w:val="005B0571"/>
    <w:rsid w:val="005C3DC5"/>
    <w:rsid w:val="005D19CD"/>
    <w:rsid w:val="005D3E38"/>
    <w:rsid w:val="005F2649"/>
    <w:rsid w:val="00600876"/>
    <w:rsid w:val="00603AF8"/>
    <w:rsid w:val="006208F9"/>
    <w:rsid w:val="006254A6"/>
    <w:rsid w:val="006401A4"/>
    <w:rsid w:val="00654FEE"/>
    <w:rsid w:val="00656A7E"/>
    <w:rsid w:val="00661C20"/>
    <w:rsid w:val="006661BA"/>
    <w:rsid w:val="00682852"/>
    <w:rsid w:val="006949C5"/>
    <w:rsid w:val="0069551A"/>
    <w:rsid w:val="006A6535"/>
    <w:rsid w:val="006B79FC"/>
    <w:rsid w:val="006C2A86"/>
    <w:rsid w:val="006D5F10"/>
    <w:rsid w:val="006D7793"/>
    <w:rsid w:val="006E1C83"/>
    <w:rsid w:val="006E6105"/>
    <w:rsid w:val="006F03EF"/>
    <w:rsid w:val="006F1FAE"/>
    <w:rsid w:val="006F5285"/>
    <w:rsid w:val="006F660F"/>
    <w:rsid w:val="006F7A98"/>
    <w:rsid w:val="00706B22"/>
    <w:rsid w:val="007132DA"/>
    <w:rsid w:val="00713BCF"/>
    <w:rsid w:val="00716B17"/>
    <w:rsid w:val="0072218E"/>
    <w:rsid w:val="0072677F"/>
    <w:rsid w:val="0074095B"/>
    <w:rsid w:val="00743188"/>
    <w:rsid w:val="00750573"/>
    <w:rsid w:val="00751EC1"/>
    <w:rsid w:val="00754C7F"/>
    <w:rsid w:val="00765638"/>
    <w:rsid w:val="00773588"/>
    <w:rsid w:val="00781405"/>
    <w:rsid w:val="00786DC6"/>
    <w:rsid w:val="007A64D7"/>
    <w:rsid w:val="007B03E4"/>
    <w:rsid w:val="007B1DF0"/>
    <w:rsid w:val="007B582A"/>
    <w:rsid w:val="007C72AE"/>
    <w:rsid w:val="007D25CD"/>
    <w:rsid w:val="007D429E"/>
    <w:rsid w:val="007D615F"/>
    <w:rsid w:val="007F6344"/>
    <w:rsid w:val="00801BB6"/>
    <w:rsid w:val="0081341B"/>
    <w:rsid w:val="008168BC"/>
    <w:rsid w:val="00822182"/>
    <w:rsid w:val="008221F3"/>
    <w:rsid w:val="00827CCB"/>
    <w:rsid w:val="00834DD8"/>
    <w:rsid w:val="0084229D"/>
    <w:rsid w:val="008422C1"/>
    <w:rsid w:val="00844F60"/>
    <w:rsid w:val="00850B3C"/>
    <w:rsid w:val="0085494B"/>
    <w:rsid w:val="00864C10"/>
    <w:rsid w:val="00873B51"/>
    <w:rsid w:val="00880FC7"/>
    <w:rsid w:val="008A7777"/>
    <w:rsid w:val="008B4770"/>
    <w:rsid w:val="008C1386"/>
    <w:rsid w:val="008C144C"/>
    <w:rsid w:val="008C57A1"/>
    <w:rsid w:val="008E4280"/>
    <w:rsid w:val="008F7454"/>
    <w:rsid w:val="009009B0"/>
    <w:rsid w:val="00911DA3"/>
    <w:rsid w:val="0091715D"/>
    <w:rsid w:val="009216F5"/>
    <w:rsid w:val="00931E94"/>
    <w:rsid w:val="0093325B"/>
    <w:rsid w:val="0094073B"/>
    <w:rsid w:val="00952774"/>
    <w:rsid w:val="00955011"/>
    <w:rsid w:val="0096675B"/>
    <w:rsid w:val="00971C89"/>
    <w:rsid w:val="0099370B"/>
    <w:rsid w:val="00994E09"/>
    <w:rsid w:val="009B3F9E"/>
    <w:rsid w:val="009B64F7"/>
    <w:rsid w:val="009D2777"/>
    <w:rsid w:val="009E1937"/>
    <w:rsid w:val="009E5065"/>
    <w:rsid w:val="009F398E"/>
    <w:rsid w:val="009F54B9"/>
    <w:rsid w:val="009F6554"/>
    <w:rsid w:val="00A00BC7"/>
    <w:rsid w:val="00A03DEB"/>
    <w:rsid w:val="00A10E38"/>
    <w:rsid w:val="00A27E06"/>
    <w:rsid w:val="00A35F23"/>
    <w:rsid w:val="00A4147D"/>
    <w:rsid w:val="00A435B8"/>
    <w:rsid w:val="00A536EF"/>
    <w:rsid w:val="00A67929"/>
    <w:rsid w:val="00A67E9D"/>
    <w:rsid w:val="00A716C2"/>
    <w:rsid w:val="00A7789E"/>
    <w:rsid w:val="00A8079C"/>
    <w:rsid w:val="00A81761"/>
    <w:rsid w:val="00A97DC0"/>
    <w:rsid w:val="00AA29C3"/>
    <w:rsid w:val="00AA5933"/>
    <w:rsid w:val="00AB4908"/>
    <w:rsid w:val="00AC1541"/>
    <w:rsid w:val="00AD0842"/>
    <w:rsid w:val="00AD4894"/>
    <w:rsid w:val="00B10A11"/>
    <w:rsid w:val="00B244EA"/>
    <w:rsid w:val="00B3429F"/>
    <w:rsid w:val="00B3491B"/>
    <w:rsid w:val="00B34B74"/>
    <w:rsid w:val="00B4755C"/>
    <w:rsid w:val="00B66108"/>
    <w:rsid w:val="00B87A7E"/>
    <w:rsid w:val="00B91019"/>
    <w:rsid w:val="00B94081"/>
    <w:rsid w:val="00BA174F"/>
    <w:rsid w:val="00BA3CEF"/>
    <w:rsid w:val="00BB47C0"/>
    <w:rsid w:val="00BD0251"/>
    <w:rsid w:val="00BD6EE4"/>
    <w:rsid w:val="00BD7E75"/>
    <w:rsid w:val="00BE09C0"/>
    <w:rsid w:val="00BE0B53"/>
    <w:rsid w:val="00BE2CFC"/>
    <w:rsid w:val="00BE5724"/>
    <w:rsid w:val="00BF5A4E"/>
    <w:rsid w:val="00BF65D0"/>
    <w:rsid w:val="00C060A8"/>
    <w:rsid w:val="00C13E99"/>
    <w:rsid w:val="00C13E9F"/>
    <w:rsid w:val="00C25C5C"/>
    <w:rsid w:val="00C328B5"/>
    <w:rsid w:val="00C43F9D"/>
    <w:rsid w:val="00C67AA2"/>
    <w:rsid w:val="00C8233A"/>
    <w:rsid w:val="00C82E55"/>
    <w:rsid w:val="00C93797"/>
    <w:rsid w:val="00CA3513"/>
    <w:rsid w:val="00CA573E"/>
    <w:rsid w:val="00CA6A58"/>
    <w:rsid w:val="00CC076E"/>
    <w:rsid w:val="00CC0EFA"/>
    <w:rsid w:val="00CC379C"/>
    <w:rsid w:val="00CC44BD"/>
    <w:rsid w:val="00CD0FF5"/>
    <w:rsid w:val="00D037DC"/>
    <w:rsid w:val="00D21152"/>
    <w:rsid w:val="00D243AC"/>
    <w:rsid w:val="00D26B7F"/>
    <w:rsid w:val="00D35651"/>
    <w:rsid w:val="00D36D2E"/>
    <w:rsid w:val="00D42027"/>
    <w:rsid w:val="00D4293B"/>
    <w:rsid w:val="00D463F6"/>
    <w:rsid w:val="00D47C26"/>
    <w:rsid w:val="00D55F6F"/>
    <w:rsid w:val="00D63109"/>
    <w:rsid w:val="00D733AB"/>
    <w:rsid w:val="00D7744C"/>
    <w:rsid w:val="00D77A12"/>
    <w:rsid w:val="00D809EE"/>
    <w:rsid w:val="00D816E6"/>
    <w:rsid w:val="00DB420B"/>
    <w:rsid w:val="00DB53B8"/>
    <w:rsid w:val="00DB70CF"/>
    <w:rsid w:val="00DE30E8"/>
    <w:rsid w:val="00DE5470"/>
    <w:rsid w:val="00DE68B9"/>
    <w:rsid w:val="00DE72CA"/>
    <w:rsid w:val="00DF16A9"/>
    <w:rsid w:val="00E04B50"/>
    <w:rsid w:val="00E23E12"/>
    <w:rsid w:val="00E27260"/>
    <w:rsid w:val="00E44386"/>
    <w:rsid w:val="00E52BEB"/>
    <w:rsid w:val="00E606E8"/>
    <w:rsid w:val="00E64D57"/>
    <w:rsid w:val="00E676AE"/>
    <w:rsid w:val="00E80388"/>
    <w:rsid w:val="00E8133E"/>
    <w:rsid w:val="00E84DAB"/>
    <w:rsid w:val="00E87401"/>
    <w:rsid w:val="00E919F7"/>
    <w:rsid w:val="00E91BA1"/>
    <w:rsid w:val="00EA371D"/>
    <w:rsid w:val="00EA7619"/>
    <w:rsid w:val="00EC11EB"/>
    <w:rsid w:val="00EC12C7"/>
    <w:rsid w:val="00EC6ACC"/>
    <w:rsid w:val="00EC7C31"/>
    <w:rsid w:val="00ED267F"/>
    <w:rsid w:val="00ED48E2"/>
    <w:rsid w:val="00EE11A7"/>
    <w:rsid w:val="00EE39AE"/>
    <w:rsid w:val="00F00CCE"/>
    <w:rsid w:val="00F05930"/>
    <w:rsid w:val="00F0639D"/>
    <w:rsid w:val="00F143B5"/>
    <w:rsid w:val="00F23D32"/>
    <w:rsid w:val="00F3425B"/>
    <w:rsid w:val="00F431EC"/>
    <w:rsid w:val="00F53615"/>
    <w:rsid w:val="00F7284B"/>
    <w:rsid w:val="00F7343A"/>
    <w:rsid w:val="00F821DA"/>
    <w:rsid w:val="00F9204D"/>
    <w:rsid w:val="00F92EB0"/>
    <w:rsid w:val="00F9597B"/>
    <w:rsid w:val="00F95C03"/>
    <w:rsid w:val="00F96A0A"/>
    <w:rsid w:val="00FB316E"/>
    <w:rsid w:val="00FB4028"/>
    <w:rsid w:val="00FC1728"/>
    <w:rsid w:val="00FC26E5"/>
    <w:rsid w:val="00FC3901"/>
    <w:rsid w:val="00FD7805"/>
    <w:rsid w:val="00FE28B3"/>
    <w:rsid w:val="00FE4118"/>
    <w:rsid w:val="00FE7FB5"/>
    <w:rsid w:val="00FF6C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203626"/>
  <w15:docId w15:val="{04DC7128-BE66-4E22-A069-5680570B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31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F431EC"/>
    <w:rPr>
      <w:rFonts w:ascii="Courier New" w:hAnsi="Courier New"/>
      <w:color w:val="auto"/>
      <w:spacing w:val="0"/>
      <w:sz w:val="24"/>
    </w:rPr>
  </w:style>
  <w:style w:type="paragraph" w:customStyle="1" w:styleId="DefaultText">
    <w:name w:val="Default Text"/>
    <w:basedOn w:val="Normal"/>
    <w:rsid w:val="00F431EC"/>
    <w:pPr>
      <w:overflowPunct w:val="0"/>
      <w:autoSpaceDE w:val="0"/>
      <w:autoSpaceDN w:val="0"/>
      <w:adjustRightInd w:val="0"/>
      <w:textAlignment w:val="baseline"/>
    </w:pPr>
    <w:rPr>
      <w:szCs w:val="20"/>
    </w:rPr>
  </w:style>
  <w:style w:type="character" w:styleId="Strong">
    <w:name w:val="Strong"/>
    <w:basedOn w:val="DefaultParagraphFont"/>
    <w:uiPriority w:val="22"/>
    <w:qFormat/>
    <w:rsid w:val="00F431EC"/>
    <w:rPr>
      <w:b/>
      <w:bCs/>
    </w:rPr>
  </w:style>
  <w:style w:type="paragraph" w:styleId="HTMLPreformatted">
    <w:name w:val="HTML Preformatted"/>
    <w:basedOn w:val="Normal"/>
    <w:rsid w:val="003D5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ED48E2"/>
    <w:pPr>
      <w:spacing w:before="100" w:beforeAutospacing="1" w:after="100" w:afterAutospacing="1"/>
    </w:pPr>
  </w:style>
  <w:style w:type="paragraph" w:styleId="BalloonText">
    <w:name w:val="Balloon Text"/>
    <w:basedOn w:val="Normal"/>
    <w:semiHidden/>
    <w:rsid w:val="00043848"/>
    <w:rPr>
      <w:rFonts w:ascii="Tahoma" w:hAnsi="Tahoma" w:cs="Tahoma"/>
      <w:sz w:val="16"/>
      <w:szCs w:val="16"/>
    </w:rPr>
  </w:style>
  <w:style w:type="character" w:styleId="CommentReference">
    <w:name w:val="annotation reference"/>
    <w:basedOn w:val="DefaultParagraphFont"/>
    <w:semiHidden/>
    <w:rsid w:val="00F92EB0"/>
    <w:rPr>
      <w:sz w:val="16"/>
      <w:szCs w:val="16"/>
    </w:rPr>
  </w:style>
  <w:style w:type="paragraph" w:styleId="CommentText">
    <w:name w:val="annotation text"/>
    <w:basedOn w:val="Normal"/>
    <w:semiHidden/>
    <w:rsid w:val="00F92EB0"/>
    <w:rPr>
      <w:sz w:val="20"/>
      <w:szCs w:val="20"/>
    </w:rPr>
  </w:style>
  <w:style w:type="paragraph" w:styleId="CommentSubject">
    <w:name w:val="annotation subject"/>
    <w:basedOn w:val="CommentText"/>
    <w:next w:val="CommentText"/>
    <w:semiHidden/>
    <w:rsid w:val="00F92EB0"/>
    <w:rPr>
      <w:b/>
      <w:bCs/>
    </w:rPr>
  </w:style>
  <w:style w:type="character" w:styleId="Hyperlink">
    <w:name w:val="Hyperlink"/>
    <w:basedOn w:val="DefaultParagraphFont"/>
    <w:uiPriority w:val="99"/>
    <w:unhideWhenUsed/>
    <w:rsid w:val="00D21152"/>
    <w:rPr>
      <w:color w:val="0000FF"/>
      <w:u w:val="single"/>
    </w:rPr>
  </w:style>
  <w:style w:type="paragraph" w:customStyle="1" w:styleId="300">
    <w:name w:val="300"/>
    <w:basedOn w:val="Normal"/>
    <w:rsid w:val="002F6AE7"/>
    <w:pPr>
      <w:overflowPunct w:val="0"/>
      <w:autoSpaceDE w:val="0"/>
      <w:autoSpaceDN w:val="0"/>
      <w:adjustRightInd w:val="0"/>
      <w:textAlignment w:val="baseline"/>
    </w:pPr>
    <w:rPr>
      <w:sz w:val="20"/>
      <w:szCs w:val="20"/>
    </w:rPr>
  </w:style>
  <w:style w:type="character" w:styleId="FollowedHyperlink">
    <w:name w:val="FollowedHyperlink"/>
    <w:basedOn w:val="DefaultParagraphFont"/>
    <w:rsid w:val="00D4293B"/>
    <w:rPr>
      <w:color w:val="800080"/>
      <w:u w:val="single"/>
    </w:rPr>
  </w:style>
  <w:style w:type="paragraph" w:styleId="Header">
    <w:name w:val="header"/>
    <w:basedOn w:val="Normal"/>
    <w:link w:val="HeaderChar"/>
    <w:rsid w:val="00E27260"/>
    <w:pPr>
      <w:tabs>
        <w:tab w:val="center" w:pos="4680"/>
        <w:tab w:val="right" w:pos="9360"/>
      </w:tabs>
    </w:pPr>
  </w:style>
  <w:style w:type="character" w:customStyle="1" w:styleId="HeaderChar">
    <w:name w:val="Header Char"/>
    <w:basedOn w:val="DefaultParagraphFont"/>
    <w:link w:val="Header"/>
    <w:rsid w:val="00E27260"/>
    <w:rPr>
      <w:sz w:val="24"/>
      <w:szCs w:val="24"/>
    </w:rPr>
  </w:style>
  <w:style w:type="paragraph" w:styleId="Footer">
    <w:name w:val="footer"/>
    <w:basedOn w:val="Normal"/>
    <w:link w:val="FooterChar"/>
    <w:rsid w:val="00E27260"/>
    <w:pPr>
      <w:tabs>
        <w:tab w:val="center" w:pos="4680"/>
        <w:tab w:val="right" w:pos="9360"/>
      </w:tabs>
    </w:pPr>
  </w:style>
  <w:style w:type="character" w:customStyle="1" w:styleId="FooterChar">
    <w:name w:val="Footer Char"/>
    <w:basedOn w:val="DefaultParagraphFont"/>
    <w:link w:val="Footer"/>
    <w:rsid w:val="00E27260"/>
    <w:rPr>
      <w:sz w:val="24"/>
      <w:szCs w:val="24"/>
    </w:rPr>
  </w:style>
  <w:style w:type="paragraph" w:styleId="ListParagraph">
    <w:name w:val="List Paragraph"/>
    <w:basedOn w:val="Normal"/>
    <w:link w:val="ListParagraphChar"/>
    <w:uiPriority w:val="34"/>
    <w:qFormat/>
    <w:rsid w:val="00D733AB"/>
    <w:pPr>
      <w:ind w:left="720"/>
      <w:contextualSpacing/>
    </w:pPr>
  </w:style>
  <w:style w:type="character" w:customStyle="1" w:styleId="ListParagraphChar">
    <w:name w:val="List Paragraph Char"/>
    <w:link w:val="ListParagraph"/>
    <w:uiPriority w:val="34"/>
    <w:locked/>
    <w:rsid w:val="000D3A64"/>
    <w:rPr>
      <w:sz w:val="24"/>
      <w:szCs w:val="24"/>
    </w:rPr>
  </w:style>
  <w:style w:type="character" w:customStyle="1" w:styleId="301">
    <w:name w:val="301"/>
    <w:rsid w:val="00252D51"/>
    <w:rPr>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Document_x0020_type xmlns="64E31D74-685E-46CD-AE51-A264634057B8">Supporting Statement</Document_x0020_type>
    <Prject_x0020_Type xmlns="64E31D74-685E-46CD-AE51-A264634057B8">Domestic</Prject_x0020_Type>
    <Content_x0020_Type xmlns="64E31D74-685E-46CD-AE51-A264634057B8">Renewal</Content_x0020_Type>
    <APHIS_x0020_docket_x0020__x0023_ xmlns="64E31D74-685E-46CD-AE51-A264634057B8" xsi:nil="true"/>
    <OMB_x0020_control_x0020__x0023_ xmlns="64E31D74-685E-46CD-AE51-A264634057B8">0579-0311</OMB_x0020_control_x0020__x0023_>
    <Project_x0020_Name xmlns="64E31D74-685E-46CD-AE51-A264634057B8">Asian Long-Horned Beetlebusters Survey</Project_x0020_Name>
    <_dlc_DocId xmlns="ed6d8045-9bce-45b8-96e9-ffa15b628daa">A7UXA6N55WET-2455-207</_dlc_DocId>
    <_dlc_DocIdUrl xmlns="ed6d8045-9bce-45b8-96e9-ffa15b628daa">
      <Url>http://sp.we.aphis.gov/PPQ/policy/php/PCC/Paperwork%20Burden/_layouts/DocIdRedir.aspx?ID=A7UXA6N55WET-2455-207</Url>
      <Description>A7UXA6N55WET-2455-207</Description>
    </_dlc_DocIdUrl>
  </documentManagement>
</p:properties>
</file>

<file path=customXml/itemProps1.xml><?xml version="1.0" encoding="utf-8"?>
<ds:datastoreItem xmlns:ds="http://schemas.openxmlformats.org/officeDocument/2006/customXml" ds:itemID="{C792CEC1-5164-472C-8876-EBF98E6414E5}">
  <ds:schemaRefs>
    <ds:schemaRef ds:uri="http://schemas.microsoft.com/sharepoint/events"/>
  </ds:schemaRefs>
</ds:datastoreItem>
</file>

<file path=customXml/itemProps2.xml><?xml version="1.0" encoding="utf-8"?>
<ds:datastoreItem xmlns:ds="http://schemas.openxmlformats.org/officeDocument/2006/customXml" ds:itemID="{0627E1CC-E7C3-4094-B2D8-4B273792EE2E}">
  <ds:schemaRefs>
    <ds:schemaRef ds:uri="http://schemas.openxmlformats.org/officeDocument/2006/bibliography"/>
  </ds:schemaRefs>
</ds:datastoreItem>
</file>

<file path=customXml/itemProps3.xml><?xml version="1.0" encoding="utf-8"?>
<ds:datastoreItem xmlns:ds="http://schemas.openxmlformats.org/officeDocument/2006/customXml" ds:itemID="{069F8A12-229E-4099-84B4-E25E447A7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32E16-0ADE-4D5E-A859-4F1739E00992}">
  <ds:schemaRefs>
    <ds:schemaRef ds:uri="http://schemas.microsoft.com/sharepoint/v3/contenttype/forms"/>
  </ds:schemaRefs>
</ds:datastoreItem>
</file>

<file path=customXml/itemProps5.xml><?xml version="1.0" encoding="utf-8"?>
<ds:datastoreItem xmlns:ds="http://schemas.openxmlformats.org/officeDocument/2006/customXml" ds:itemID="{ECF479E0-E9A6-4839-9D75-8D585A87A4D8}">
  <ds:schemaRefs>
    <ds:schemaRef ds:uri="http://schemas.microsoft.com/office/2006/metadata/properties"/>
    <ds:schemaRef ds:uri="64E31D74-685E-46CD-AE51-A264634057B8"/>
    <ds:schemaRef ds:uri="ed6d8045-9bce-45b8-96e9-ffa15b628daa"/>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11</Pages>
  <Words>4352</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A Zotti</dc:creator>
  <cp:lastModifiedBy>Moxey, Joseph  - MRP-APHIS</cp:lastModifiedBy>
  <cp:revision>6</cp:revision>
  <cp:lastPrinted>2017-05-19T19:25:00Z</cp:lastPrinted>
  <dcterms:created xsi:type="dcterms:W3CDTF">2023-11-07T19:19:00Z</dcterms:created>
  <dcterms:modified xsi:type="dcterms:W3CDTF">2023-12-11T15:52:00Z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source_item_id">
    <vt:i4>207</vt:i4>
  </property>
  <property fmtid="{D5CDD505-2E9C-101B-9397-08002B2CF9AE}" pid="4" name="_dlc_DocIdItemGuid">
    <vt:lpwstr>991d819d-9f1f-4940-b7fb-378743220f43</vt:lpwstr>
  </property>
</Properties>
</file>