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CB" w:rsidRDefault="00FD63A1">
      <w:pPr>
        <w:pStyle w:val="Heading1"/>
        <w:spacing w:before="80"/>
        <w:ind w:left="8596"/>
      </w:pPr>
      <w:r>
        <w:t>OMB Control</w:t>
      </w:r>
      <w:r>
        <w:rPr>
          <w:spacing w:val="-1"/>
        </w:rPr>
        <w:t xml:space="preserve"> </w:t>
      </w:r>
      <w:r>
        <w:t>#:</w:t>
      </w:r>
      <w:r>
        <w:rPr>
          <w:spacing w:val="-3"/>
        </w:rPr>
        <w:t xml:space="preserve"> </w:t>
      </w:r>
      <w:r>
        <w:t>0581-0189</w:t>
      </w:r>
    </w:p>
    <w:p w:rsidR="002936CB" w:rsidRDefault="002936CB">
      <w:pPr>
        <w:pStyle w:val="BodyText"/>
        <w:spacing w:before="6"/>
        <w:rPr>
          <w:b/>
          <w:sz w:val="20"/>
        </w:rPr>
      </w:pPr>
    </w:p>
    <w:p w:rsidR="002936CB" w:rsidRDefault="00FD63A1">
      <w:pPr>
        <w:ind w:left="857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40005</wp:posOffset>
            </wp:positionV>
            <wp:extent cx="695960" cy="863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style="position:absolute;left:0;text-align:left;margin-left:436pt;margin-top:16.5pt;width:141.65pt;height:24.85pt;z-index:-15728640;mso-wrap-distance-left:0;mso-wrap-distance-right:0;mso-position-horizontal-relative:page;mso-position-vertical-relative:text" filled="f" strokeweight="1.5pt" type="#_x0000_t202">
            <v:textbox inset="0,0,0,0">
              <w:txbxContent>
                <w:p w:rsidR="002936CB" w:rsidRDefault="00FD63A1">
                  <w:pPr>
                    <w:tabs>
                      <w:tab w:val="left" w:pos="2704"/>
                    </w:tabs>
                    <w:spacing w:before="68"/>
                    <w:ind w:left="19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Filing Date: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t>CMC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Form: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APPL</w:t>
      </w:r>
      <w:proofErr w:type="spellEnd"/>
    </w:p>
    <w:p w:rsidR="002936CB" w:rsidRDefault="00FD63A1">
      <w:pPr>
        <w:pStyle w:val="Title"/>
        <w:rPr>
          <w:u w:val="none"/>
        </w:rPr>
      </w:pPr>
      <w:r>
        <w:rPr>
          <w:u w:val="thick"/>
        </w:rPr>
        <w:t>HANDLER</w:t>
      </w:r>
      <w:r>
        <w:rPr>
          <w:spacing w:val="-3"/>
          <w:u w:val="thick"/>
        </w:rPr>
        <w:t xml:space="preserve"> </w:t>
      </w:r>
      <w:r>
        <w:rPr>
          <w:u w:val="thick"/>
        </w:rPr>
        <w:t>WITHHOLDING</w:t>
      </w:r>
      <w:r>
        <w:rPr>
          <w:spacing w:val="-2"/>
          <w:u w:val="thick"/>
        </w:rPr>
        <w:t xml:space="preserve"> </w:t>
      </w:r>
      <w:r>
        <w:rPr>
          <w:u w:val="thick"/>
        </w:rPr>
        <w:t>APPEAL</w:t>
      </w:r>
    </w:p>
    <w:p w:rsidR="002936CB" w:rsidRDefault="002936CB">
      <w:pPr>
        <w:pStyle w:val="BodyText"/>
        <w:spacing w:before="3"/>
        <w:rPr>
          <w:b/>
          <w:sz w:val="17"/>
        </w:rPr>
      </w:pPr>
    </w:p>
    <w:p w:rsidR="002936CB" w:rsidRDefault="00FD63A1">
      <w:pPr>
        <w:tabs>
          <w:tab w:val="left" w:pos="5740"/>
        </w:tabs>
        <w:spacing w:before="91"/>
        <w:ind w:left="120" w:right="218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Cranberry</w:t>
      </w:r>
      <w:r>
        <w:rPr>
          <w:spacing w:val="-6"/>
          <w:sz w:val="20"/>
        </w:rPr>
        <w:t xml:space="preserve">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CMO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(§929.</w:t>
      </w:r>
      <w:r>
        <w:rPr>
          <w:sz w:val="20"/>
          <w:u w:val="single"/>
        </w:rPr>
        <w:tab/>
      </w:r>
      <w:r>
        <w:rPr>
          <w:sz w:val="20"/>
        </w:rPr>
        <w:t>Committee review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procedures),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handler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dissatisfied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 an adverse determination made by the Committee with regard to any matter related to its compliance with a volume regulation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then in effect, the handler may submit to the Committee within 30 days after notification of this determination, or after its a</w:t>
      </w:r>
      <w:r>
        <w:rPr>
          <w:i/>
          <w:sz w:val="20"/>
        </w:rPr>
        <w:t>dverse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nature is discovered, a request for review by an appeals subcommittee. The appeals subcommittee shall be composed of two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independent representatives, two major cooperative representatives and a public member, all of whom shall be appointed by the Ch</w:t>
      </w:r>
      <w:r>
        <w:rPr>
          <w:i/>
          <w:sz w:val="20"/>
        </w:rPr>
        <w:t>air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Committee.</w:t>
      </w:r>
    </w:p>
    <w:p w:rsidR="002936CB" w:rsidRDefault="002936CB">
      <w:pPr>
        <w:pStyle w:val="BodyText"/>
        <w:spacing w:before="1"/>
        <w:rPr>
          <w:i/>
          <w:sz w:val="20"/>
        </w:rPr>
      </w:pPr>
    </w:p>
    <w:p w:rsidR="002936CB" w:rsidRDefault="00FD63A1">
      <w:pPr>
        <w:ind w:left="120" w:right="474"/>
        <w:jc w:val="both"/>
        <w:rPr>
          <w:i/>
          <w:sz w:val="20"/>
        </w:rPr>
      </w:pPr>
      <w:r>
        <w:rPr>
          <w:i/>
          <w:sz w:val="20"/>
        </w:rPr>
        <w:t>The handler may further appeal to the Secretary, within 15 days after notification of the subcommittee’s findings, if such handler is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not satisfied with the appeals subcommittee’s decision.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Committee shall forward a file with all</w:t>
      </w:r>
      <w:r>
        <w:rPr>
          <w:i/>
          <w:sz w:val="20"/>
        </w:rPr>
        <w:t xml:space="preserve"> pertinent information related to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handler’s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appeal.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Secretary shall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handler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all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interested parties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Secretary’s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decision.</w:t>
      </w:r>
    </w:p>
    <w:p w:rsidR="002936CB" w:rsidRDefault="002936CB">
      <w:pPr>
        <w:pStyle w:val="BodyText"/>
        <w:rPr>
          <w:i/>
          <w:sz w:val="20"/>
        </w:rPr>
      </w:pPr>
    </w:p>
    <w:p w:rsidR="002936CB" w:rsidRDefault="00FD63A1">
      <w:pPr>
        <w:ind w:left="120"/>
        <w:jc w:val="both"/>
        <w:rPr>
          <w:sz w:val="20"/>
        </w:rPr>
      </w:pPr>
      <w:r>
        <w:rPr>
          <w:sz w:val="20"/>
        </w:rPr>
        <w:t>Handlers</w:t>
      </w:r>
      <w:r>
        <w:rPr>
          <w:spacing w:val="-3"/>
          <w:sz w:val="20"/>
        </w:rPr>
        <w:t xml:space="preserve"> </w:t>
      </w:r>
      <w:r>
        <w:rPr>
          <w:sz w:val="20"/>
        </w:rPr>
        <w:t>interested</w:t>
      </w:r>
      <w:r>
        <w:rPr>
          <w:spacing w:val="-1"/>
          <w:sz w:val="20"/>
        </w:rPr>
        <w:t xml:space="preserve"> </w:t>
      </w:r>
      <w:r>
        <w:rPr>
          <w:sz w:val="20"/>
        </w:rPr>
        <w:t>in submitting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appeal,</w:t>
      </w:r>
      <w:r>
        <w:rPr>
          <w:spacing w:val="-2"/>
          <w:sz w:val="20"/>
        </w:rPr>
        <w:t xml:space="preserve"> </w:t>
      </w:r>
      <w:r>
        <w:rPr>
          <w:sz w:val="20"/>
        </w:rPr>
        <w:t>should complete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enclosed</w:t>
      </w:r>
      <w:r>
        <w:rPr>
          <w:spacing w:val="2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and attach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pertinent supporting</w:t>
      </w:r>
      <w:r>
        <w:rPr>
          <w:spacing w:val="1"/>
          <w:sz w:val="20"/>
        </w:rPr>
        <w:t xml:space="preserve"> </w:t>
      </w:r>
      <w:r>
        <w:rPr>
          <w:sz w:val="20"/>
        </w:rPr>
        <w:t>materials.</w:t>
      </w:r>
    </w:p>
    <w:p w:rsidR="002936CB" w:rsidRDefault="002936CB">
      <w:pPr>
        <w:pStyle w:val="BodyText"/>
        <w:spacing w:before="8"/>
        <w:rPr>
          <w:sz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9439"/>
      </w:tblGrid>
      <w:tr w:rsidR="002936CB">
        <w:trPr>
          <w:trHeight w:val="340"/>
        </w:trPr>
        <w:tc>
          <w:tcPr>
            <w:tcW w:w="1454" w:type="dxa"/>
          </w:tcPr>
          <w:p w:rsidR="002936CB" w:rsidRDefault="00FD63A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Handler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9439" w:type="dxa"/>
          </w:tcPr>
          <w:p w:rsidR="002936CB" w:rsidRDefault="00FD63A1">
            <w:pPr>
              <w:pStyle w:val="TableParagraph"/>
              <w:tabs>
                <w:tab w:val="left" w:pos="5269"/>
                <w:tab w:val="left" w:pos="5678"/>
                <w:tab w:val="left" w:pos="9205"/>
              </w:tabs>
              <w:spacing w:line="221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Handler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#: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6CB">
        <w:trPr>
          <w:trHeight w:val="460"/>
        </w:trPr>
        <w:tc>
          <w:tcPr>
            <w:tcW w:w="1454" w:type="dxa"/>
          </w:tcPr>
          <w:p w:rsidR="002936CB" w:rsidRDefault="00FD63A1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9439" w:type="dxa"/>
          </w:tcPr>
          <w:p w:rsidR="002936CB" w:rsidRDefault="00FD63A1">
            <w:pPr>
              <w:pStyle w:val="TableParagraph"/>
              <w:tabs>
                <w:tab w:val="left" w:pos="9170"/>
              </w:tabs>
              <w:spacing w:before="111"/>
              <w:ind w:left="1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6CB">
        <w:trPr>
          <w:trHeight w:val="575"/>
        </w:trPr>
        <w:tc>
          <w:tcPr>
            <w:tcW w:w="10893" w:type="dxa"/>
            <w:gridSpan w:val="2"/>
            <w:tcBorders>
              <w:bottom w:val="single" w:color="000000" w:sz="18" w:space="0"/>
            </w:tcBorders>
          </w:tcPr>
          <w:p w:rsidR="002936CB" w:rsidRDefault="00FD63A1">
            <w:pPr>
              <w:pStyle w:val="TableParagraph"/>
              <w:tabs>
                <w:tab w:val="left" w:pos="4104"/>
                <w:tab w:val="left" w:pos="6805"/>
                <w:tab w:val="left" w:pos="10600"/>
              </w:tabs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Email: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6CB">
        <w:trPr>
          <w:trHeight w:val="2999"/>
        </w:trPr>
        <w:tc>
          <w:tcPr>
            <w:tcW w:w="10893" w:type="dxa"/>
            <w:gridSpan w:val="2"/>
            <w:tcBorders>
              <w:top w:val="single" w:color="000000" w:sz="18" w:space="0"/>
            </w:tcBorders>
          </w:tcPr>
          <w:p w:rsidR="002936CB" w:rsidRDefault="002936CB">
            <w:pPr>
              <w:pStyle w:val="TableParagraph"/>
              <w:spacing w:before="6"/>
              <w:rPr>
                <w:sz w:val="19"/>
              </w:rPr>
            </w:pPr>
          </w:p>
          <w:p w:rsidR="002936CB" w:rsidRDefault="00FD63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appeal?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Handler considers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adverse.</w:t>
            </w:r>
          </w:p>
          <w:p w:rsidR="002936CB" w:rsidRDefault="002936CB">
            <w:pPr>
              <w:pStyle w:val="TableParagraph"/>
              <w:spacing w:before="6"/>
              <w:rPr>
                <w:sz w:val="19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494.4pt;height:.4pt;mso-position-horizontal-relative:char;mso-position-vertical-relative:line" coordsize="9888,8">
                  <v:line id="_x0000_s1039" style="position:absolute" strokeweight=".14056mm" from="0,4" to="9888,4"/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2"/>
              <w:rPr>
                <w:sz w:val="21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95.05pt;height:.4pt;mso-position-horizontal-relative:char;mso-position-vertical-relative:line" coordsize="9901,8">
                  <v:shape id="_x0000_s1037" style="position:absolute;top:3;width:9901;height:2" coordsize="9901,0" coordorigin=",4" filled="f" strokeweight=".14056mm" o:spt="100" adj="0,,0" path="m,4r8191,m8202,4r1699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2"/>
              <w:rPr>
                <w:sz w:val="21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94.4pt;height:.4pt;mso-position-horizontal-relative:char;mso-position-vertical-relative:line" coordsize="9888,8">
                  <v:line id="_x0000_s1035" style="position:absolute" strokeweight=".14056mm" from="0,4" to="9888,4"/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2"/>
              <w:rPr>
                <w:sz w:val="21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94.95pt;height:.4pt;mso-position-horizontal-relative:char;mso-position-vertical-relative:line" coordsize="9899,8">
                  <v:shape id="_x0000_s1033" style="position:absolute;top:3;width:9899;height:2" coordsize="9899,0" coordorigin=",4" filled="f" strokeweight=".14056mm" o:spt="100" adj="0,,0" path="m,4r6892,m6904,4r2995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9"/>
              <w:rPr>
                <w:sz w:val="21"/>
              </w:rPr>
            </w:pPr>
          </w:p>
          <w:p w:rsidR="002936CB" w:rsidRDefault="00FD63A1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  <w:tab w:val="left" w:pos="879"/>
              </w:tabs>
              <w:ind w:left="878" w:hanging="41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appeal?</w:t>
            </w:r>
          </w:p>
          <w:p w:rsidR="002936CB" w:rsidRDefault="002936CB">
            <w:pPr>
              <w:pStyle w:val="TableParagraph"/>
              <w:spacing w:before="6"/>
              <w:rPr>
                <w:sz w:val="19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94.4pt;height:.4pt;mso-position-horizontal-relative:char;mso-position-vertical-relative:line" coordsize="9888,8">
                  <v:line id="_x0000_s1031" style="position:absolute" strokeweight=".14056mm" from="0,4" to="9888,4"/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2"/>
              <w:rPr>
                <w:sz w:val="21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95pt;height:.4pt;mso-position-horizontal-relative:char;mso-position-vertical-relative:line" coordsize="9900,8">
                  <v:shape id="_x0000_s1029" style="position:absolute;top:3;width:9900;height:2" coordsize="9900,0" coordorigin=",4" filled="f" strokeweight=".14056mm" o:spt="100" adj="0,,0" path="m,4r7491,m7504,4r2396,e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2936CB" w:rsidRDefault="002936CB">
            <w:pPr>
              <w:pStyle w:val="TableParagraph"/>
              <w:spacing w:before="4" w:after="1"/>
              <w:rPr>
                <w:sz w:val="21"/>
              </w:rPr>
            </w:pPr>
          </w:p>
          <w:p w:rsidR="002936CB" w:rsidRDefault="00FD63A1">
            <w:pPr>
              <w:pStyle w:val="TableParagraph"/>
              <w:spacing w:line="20" w:lineRule="exact"/>
              <w:ind w:left="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94.4pt;height:.4pt;mso-position-horizontal-relative:char;mso-position-vertical-relative:line" coordsize="9888,8">
                  <v:line id="_x0000_s1027" style="position:absolute" strokeweight=".14056mm" from="0,4" to="9888,4"/>
                  <w10:wrap type="none"/>
                  <w10:anchorlock/>
                </v:group>
              </w:pict>
            </w:r>
          </w:p>
          <w:p w:rsidR="002936CB" w:rsidRDefault="00FD63A1">
            <w:pPr>
              <w:pStyle w:val="TableParagraph"/>
              <w:tabs>
                <w:tab w:val="left" w:pos="10631"/>
              </w:tabs>
              <w:spacing w:before="22" w:line="210" w:lineRule="exact"/>
              <w:ind w:left="8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:rsidR="002936CB" w:rsidRDefault="002936CB">
      <w:pPr>
        <w:pStyle w:val="BodyText"/>
        <w:rPr>
          <w:sz w:val="20"/>
        </w:rPr>
      </w:pPr>
    </w:p>
    <w:p w:rsidR="002936CB" w:rsidRDefault="002936CB">
      <w:pPr>
        <w:pStyle w:val="BodyText"/>
        <w:spacing w:before="3"/>
        <w:rPr>
          <w:sz w:val="1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5766"/>
      </w:tblGrid>
      <w:tr w:rsidR="002936CB">
        <w:trPr>
          <w:trHeight w:val="345"/>
        </w:trPr>
        <w:tc>
          <w:tcPr>
            <w:tcW w:w="108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2936CB" w:rsidRDefault="00FD63A1">
            <w:pPr>
              <w:pStyle w:val="TableParagraph"/>
              <w:spacing w:line="228" w:lineRule="exact"/>
              <w:ind w:left="4082" w:right="40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HANDLER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</w:tr>
      <w:tr w:rsidR="002936CB">
        <w:trPr>
          <w:trHeight w:val="1095"/>
        </w:trPr>
        <w:tc>
          <w:tcPr>
            <w:tcW w:w="1089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2936CB" w:rsidRDefault="00FD63A1">
            <w:pPr>
              <w:pStyle w:val="TableParagraph"/>
              <w:tabs>
                <w:tab w:val="left" w:pos="2403"/>
              </w:tabs>
              <w:spacing w:before="108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 certify to the CMC and the Secretary of Agriculture that this is a true and correct record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regarding the undersigned Handler for the current crop year, and that the undersigned handler has a good faith intent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 cranberries in accord with the Marketing Order as described herein.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further certify that I have the authority to make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handler.</w:t>
            </w:r>
          </w:p>
        </w:tc>
      </w:tr>
      <w:tr w:rsidR="002936CB">
        <w:trPr>
          <w:trHeight w:val="473"/>
        </w:trPr>
        <w:tc>
          <w:tcPr>
            <w:tcW w:w="5127" w:type="dxa"/>
            <w:tcBorders>
              <w:left w:val="single" w:color="000000" w:sz="4" w:space="0"/>
            </w:tcBorders>
          </w:tcPr>
          <w:p w:rsidR="002936CB" w:rsidRDefault="00FD63A1">
            <w:pPr>
              <w:pStyle w:val="TableParagraph"/>
              <w:tabs>
                <w:tab w:val="left" w:pos="4681"/>
              </w:tabs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right w:val="single" w:color="000000" w:sz="4" w:space="0"/>
            </w:tcBorders>
          </w:tcPr>
          <w:p w:rsidR="002936CB" w:rsidRDefault="00FD63A1">
            <w:pPr>
              <w:pStyle w:val="TableParagraph"/>
              <w:tabs>
                <w:tab w:val="left" w:pos="5069"/>
              </w:tabs>
              <w:spacing w:before="59"/>
              <w:ind w:left="495"/>
              <w:rPr>
                <w:sz w:val="20"/>
              </w:rPr>
            </w:pPr>
            <w:r>
              <w:rPr>
                <w:sz w:val="20"/>
              </w:rPr>
              <w:t xml:space="preserve">Title: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36CB">
        <w:trPr>
          <w:trHeight w:val="641"/>
        </w:trPr>
        <w:tc>
          <w:tcPr>
            <w:tcW w:w="5127" w:type="dxa"/>
            <w:tcBorders>
              <w:left w:val="single" w:color="000000" w:sz="4" w:space="0"/>
              <w:bottom w:val="single" w:color="000000" w:sz="4" w:space="0"/>
            </w:tcBorders>
          </w:tcPr>
          <w:p w:rsidR="002936CB" w:rsidRDefault="00FD63A1">
            <w:pPr>
              <w:pStyle w:val="TableParagraph"/>
              <w:tabs>
                <w:tab w:val="left" w:pos="4669"/>
              </w:tabs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66" w:type="dxa"/>
            <w:tcBorders>
              <w:bottom w:val="single" w:color="000000" w:sz="4" w:space="0"/>
              <w:right w:val="single" w:color="000000" w:sz="4" w:space="0"/>
            </w:tcBorders>
          </w:tcPr>
          <w:p w:rsidR="002936CB" w:rsidRDefault="00FD63A1">
            <w:pPr>
              <w:pStyle w:val="TableParagraph"/>
              <w:tabs>
                <w:tab w:val="left" w:pos="5068"/>
              </w:tabs>
              <w:spacing w:before="174"/>
              <w:ind w:left="495"/>
              <w:rPr>
                <w:sz w:val="20"/>
              </w:rPr>
            </w:pPr>
            <w:r>
              <w:rPr>
                <w:sz w:val="20"/>
              </w:rPr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bookmarkStart w:name="_GoBack" w:id="0"/>
        <w:bookmarkEnd w:id="0"/>
      </w:tr>
    </w:tbl>
    <w:p w:rsidR="002936CB" w:rsidRDefault="00FD63A1">
      <w:pPr>
        <w:pStyle w:val="BodyText"/>
        <w:spacing w:before="95"/>
        <w:ind w:left="225" w:right="219"/>
        <w:jc w:val="both"/>
      </w:pPr>
      <w:r>
        <w:t>According to the Paperwork Reduction Act of 1995, an agency may not conduct or sponsor, and a person is not required to respond to a collection of information unless it displays a valid</w:t>
      </w:r>
      <w:r>
        <w:rPr>
          <w:spacing w:val="1"/>
        </w:rPr>
        <w:t xml:space="preserve"> </w:t>
      </w:r>
      <w:r>
        <w:t xml:space="preserve">OMB control number. The valid OMB control number for this information </w:t>
      </w:r>
      <w:r>
        <w:t>collection is 0581-0189. The time required to complete this information collection is estimated to average 20</w:t>
      </w:r>
      <w:r>
        <w:rPr>
          <w:spacing w:val="1"/>
        </w:rPr>
        <w:t xml:space="preserve"> </w:t>
      </w:r>
      <w:r>
        <w:t>minutes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response,</w:t>
      </w:r>
      <w:r>
        <w:rPr>
          <w:spacing w:val="6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reviewing</w:t>
      </w:r>
      <w:r>
        <w:rPr>
          <w:spacing w:val="3"/>
        </w:rPr>
        <w:t xml:space="preserve"> </w:t>
      </w:r>
      <w:r>
        <w:t>instructions,</w:t>
      </w:r>
      <w:r>
        <w:rPr>
          <w:spacing w:val="3"/>
        </w:rPr>
        <w:t xml:space="preserve"> </w:t>
      </w:r>
      <w:r>
        <w:t>searching existing</w:t>
      </w:r>
      <w:r>
        <w:rPr>
          <w:spacing w:val="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sources,</w:t>
      </w:r>
      <w:r>
        <w:rPr>
          <w:spacing w:val="4"/>
        </w:rPr>
        <w:t xml:space="preserve"> </w:t>
      </w:r>
      <w:r>
        <w:t>gathering and</w:t>
      </w:r>
      <w:r>
        <w:rPr>
          <w:spacing w:val="7"/>
        </w:rPr>
        <w:t xml:space="preserve"> </w:t>
      </w:r>
      <w:r>
        <w:t>maintaining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needed,</w:t>
      </w:r>
      <w:r>
        <w:rPr>
          <w:spacing w:val="3"/>
        </w:rPr>
        <w:t xml:space="preserve"> </w:t>
      </w:r>
      <w:r>
        <w:t>a</w:t>
      </w:r>
      <w:r>
        <w:t>nd</w:t>
      </w:r>
      <w:r>
        <w:rPr>
          <w:spacing w:val="3"/>
        </w:rPr>
        <w:t xml:space="preserve"> </w:t>
      </w:r>
      <w:r>
        <w:t>completing and</w:t>
      </w:r>
      <w:r>
        <w:rPr>
          <w:spacing w:val="2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information.</w:t>
      </w:r>
    </w:p>
    <w:p w:rsidR="002936CB" w:rsidRDefault="002936CB">
      <w:pPr>
        <w:pStyle w:val="BodyText"/>
        <w:spacing w:before="1"/>
        <w:rPr>
          <w:sz w:val="15"/>
        </w:rPr>
      </w:pPr>
    </w:p>
    <w:p w:rsidR="002936CB" w:rsidRDefault="00FD63A1">
      <w:pPr>
        <w:pStyle w:val="BodyText"/>
        <w:ind w:left="225" w:right="327"/>
        <w:jc w:val="both"/>
      </w:pPr>
      <w:r>
        <w:t>The U.S. Department of Agriculture (USDA) prohibits discrimination in all its programs and activities on the basis of race, color, national origin, age, disability, and where applicable, sex,</w:t>
      </w:r>
      <w:r>
        <w:rPr>
          <w:spacing w:val="1"/>
        </w:rPr>
        <w:t xml:space="preserve"> </w:t>
      </w:r>
      <w:r>
        <w:t>marital status, familial status, parental status, religion, sexual orientation, genetic information, political beliefs, reprisal, or because all or part of an individual’s income is derived from any</w:t>
      </w:r>
      <w:r>
        <w:rPr>
          <w:spacing w:val="1"/>
        </w:rPr>
        <w:t xml:space="preserve"> </w:t>
      </w:r>
      <w:r>
        <w:t>public assistance program (Not all prohibited bases apply</w:t>
      </w:r>
      <w:r>
        <w:t xml:space="preserve"> to all programs.) Persons with disabilities who require alternative means for communication of program information (Braille, large</w:t>
      </w:r>
      <w:r>
        <w:rPr>
          <w:spacing w:val="-32"/>
        </w:rPr>
        <w:t xml:space="preserve"> </w:t>
      </w:r>
      <w:r>
        <w:t>print, audiotape,</w:t>
      </w:r>
      <w:r>
        <w:rPr>
          <w:spacing w:val="2"/>
        </w:rPr>
        <w:t xml:space="preserve"> </w:t>
      </w:r>
      <w:r>
        <w:t>etc.) should contact</w:t>
      </w:r>
      <w:r>
        <w:rPr>
          <w:spacing w:val="-1"/>
        </w:rPr>
        <w:t xml:space="preserve"> </w:t>
      </w:r>
      <w:r>
        <w:t>USDA’s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Center at</w:t>
      </w:r>
      <w:r>
        <w:rPr>
          <w:spacing w:val="-1"/>
        </w:rPr>
        <w:t xml:space="preserve"> </w:t>
      </w:r>
      <w:r>
        <w:t>(202) 720-2600 (voice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TDD</w:t>
      </w:r>
      <w:proofErr w:type="spellEnd"/>
      <w:r>
        <w:t>).</w:t>
      </w:r>
    </w:p>
    <w:p w:rsidR="002936CB" w:rsidRDefault="002936CB">
      <w:pPr>
        <w:pStyle w:val="BodyText"/>
        <w:rPr>
          <w:sz w:val="15"/>
        </w:rPr>
      </w:pPr>
    </w:p>
    <w:p w:rsidR="002936CB" w:rsidRDefault="00FD63A1">
      <w:pPr>
        <w:pStyle w:val="BodyText"/>
        <w:ind w:left="225"/>
        <w:jc w:val="both"/>
      </w:pPr>
      <w:r>
        <w:t>To</w:t>
      </w:r>
      <w:r>
        <w:rPr>
          <w:spacing w:val="7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complaint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discr</w:t>
      </w:r>
      <w:r>
        <w:t>imination,</w:t>
      </w:r>
      <w:r>
        <w:rPr>
          <w:spacing w:val="7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USDA,</w:t>
      </w:r>
      <w:r>
        <w:rPr>
          <w:spacing w:val="7"/>
        </w:rPr>
        <w:t xml:space="preserve"> </w:t>
      </w:r>
      <w:r>
        <w:t>Director,</w:t>
      </w:r>
      <w:r>
        <w:rPr>
          <w:spacing w:val="7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Rights,</w:t>
      </w:r>
      <w:r>
        <w:rPr>
          <w:spacing w:val="7"/>
        </w:rPr>
        <w:t xml:space="preserve"> </w:t>
      </w:r>
      <w:r>
        <w:t>1400</w:t>
      </w:r>
      <w:r>
        <w:rPr>
          <w:spacing w:val="6"/>
        </w:rPr>
        <w:t xml:space="preserve"> </w:t>
      </w:r>
      <w:r>
        <w:t>Independence</w:t>
      </w:r>
      <w:r>
        <w:rPr>
          <w:spacing w:val="8"/>
        </w:rPr>
        <w:t xml:space="preserve"> </w:t>
      </w:r>
      <w:r>
        <w:t>Avenue,</w:t>
      </w:r>
      <w:r>
        <w:rPr>
          <w:spacing w:val="7"/>
        </w:rPr>
        <w:t xml:space="preserve"> </w:t>
      </w:r>
      <w:r>
        <w:t>S.W.,</w:t>
      </w:r>
      <w:r>
        <w:rPr>
          <w:spacing w:val="7"/>
        </w:rPr>
        <w:t xml:space="preserve"> </w:t>
      </w:r>
      <w:r>
        <w:t>Washington,</w:t>
      </w:r>
      <w:r>
        <w:rPr>
          <w:spacing w:val="7"/>
        </w:rPr>
        <w:t xml:space="preserve"> </w:t>
      </w:r>
      <w:r>
        <w:t>D.C.</w:t>
      </w:r>
      <w:r>
        <w:rPr>
          <w:spacing w:val="7"/>
        </w:rPr>
        <w:t xml:space="preserve"> </w:t>
      </w:r>
      <w:r>
        <w:t>20250-9410,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(800)</w:t>
      </w:r>
      <w:r>
        <w:rPr>
          <w:spacing w:val="5"/>
        </w:rPr>
        <w:t xml:space="preserve"> </w:t>
      </w:r>
      <w:r>
        <w:t>795-3272</w:t>
      </w:r>
      <w:r>
        <w:rPr>
          <w:spacing w:val="6"/>
        </w:rPr>
        <w:t xml:space="preserve"> </w:t>
      </w:r>
      <w:r>
        <w:t>(voice)</w:t>
      </w:r>
      <w:r>
        <w:rPr>
          <w:spacing w:val="5"/>
        </w:rPr>
        <w:t xml:space="preserve"> </w:t>
      </w:r>
      <w:r>
        <w:t>or</w:t>
      </w:r>
    </w:p>
    <w:p w:rsidR="002936CB" w:rsidRDefault="00FD63A1">
      <w:pPr>
        <w:pStyle w:val="BodyText"/>
        <w:ind w:left="225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9660890</wp:posOffset>
            </wp:positionV>
            <wp:extent cx="7772400" cy="337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(202)</w:t>
      </w:r>
      <w:r>
        <w:rPr>
          <w:spacing w:val="-2"/>
        </w:rPr>
        <w:t xml:space="preserve"> </w:t>
      </w:r>
      <w:r>
        <w:t>720-6382</w:t>
      </w:r>
      <w:r>
        <w:rPr>
          <w:spacing w:val="-2"/>
        </w:rPr>
        <w:t xml:space="preserve"> </w:t>
      </w:r>
      <w:r>
        <w:t>(</w:t>
      </w:r>
      <w:proofErr w:type="spellStart"/>
      <w:r>
        <w:t>TDD</w:t>
      </w:r>
      <w:proofErr w:type="spellEnd"/>
      <w:r>
        <w:t>). USDA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employer.</w:t>
      </w:r>
    </w:p>
    <w:sectPr w:rsidR="002936CB">
      <w:type w:val="continuous"/>
      <w:pgSz w:w="12240" w:h="15840"/>
      <w:pgMar w:top="280" w:right="5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8A6"/>
    <w:multiLevelType w:val="hybridMultilevel"/>
    <w:tmpl w:val="A45E5BD6"/>
    <w:lvl w:ilvl="0" w:tplc="BA7E11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AFA3F9E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EE3AEFF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46545F7E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4" w:tplc="ED080D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5" w:tplc="B4A0D678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6" w:tplc="3ADC7FE6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26FCD5B2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  <w:lvl w:ilvl="8" w:tplc="8A9E399E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936CB"/>
    <w:rsid w:val="002936CB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83E8EF1C-962F-43B7-995F-D2920E3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133"/>
      <w:ind w:left="3441" w:right="354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oceanMV</dc:creator>
  <cp:lastModifiedBy>Karen</cp:lastModifiedBy>
  <cp:revision>2</cp:revision>
  <dcterms:created xsi:type="dcterms:W3CDTF">2021-03-10T20:58:00Z</dcterms:created>
  <dcterms:modified xsi:type="dcterms:W3CDTF">2021-03-10T20:59:00Z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2021-03-10T00:00:00Z</vt:filetime>
  </property>
</Properties>
</file>