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9450" w:type="dxa"/>
        <w:tblLook w:val="04A0"/>
      </w:tblPr>
      <w:tblGrid>
        <w:gridCol w:w="9450"/>
      </w:tblGrid>
      <w:tr w14:paraId="3D2D3D89" w14:textId="77777777" w:rsidTr="7FF20181">
        <w:tblPrEx>
          <w:tblW w:w="9450" w:type="dxa"/>
          <w:tblLook w:val="04A0"/>
        </w:tblPrEx>
        <w:trPr>
          <w:trHeight w:val="720"/>
        </w:trPr>
        <w:tc>
          <w:tcPr>
            <w:tcW w:w="9450" w:type="dxa"/>
            <w:tcBorders>
              <w:top w:val="nil"/>
              <w:left w:val="nil"/>
              <w:bottom w:val="nil"/>
              <w:right w:val="nil"/>
            </w:tcBorders>
            <w:shd w:val="clear" w:color="auto" w:fill="000000" w:themeFill="text1"/>
            <w:noWrap/>
            <w:vAlign w:val="center"/>
            <w:hideMark/>
          </w:tcPr>
          <w:p w:rsidR="00652F2A" w:rsidRPr="00652F2A" w:rsidP="00130968" w14:paraId="0425E776" w14:textId="77777777">
            <w:pPr>
              <w:spacing w:after="0" w:line="240" w:lineRule="auto"/>
              <w:jc w:val="center"/>
              <w:rPr>
                <w:rFonts w:ascii="Calibri" w:eastAsia="Times New Roman" w:hAnsi="Calibri" w:cs="Calibri"/>
                <w:b/>
                <w:bCs/>
                <w:color w:val="FFFFFF"/>
                <w:sz w:val="28"/>
                <w:szCs w:val="28"/>
              </w:rPr>
            </w:pPr>
            <w:r w:rsidRPr="00652F2A">
              <w:rPr>
                <w:rFonts w:ascii="Calibri" w:eastAsia="Times New Roman" w:hAnsi="Calibri" w:cs="Calibri"/>
                <w:b/>
                <w:bCs/>
                <w:color w:val="FFFFFF"/>
                <w:sz w:val="28"/>
                <w:szCs w:val="28"/>
              </w:rPr>
              <w:t>Fall 2023 Census Survey IVR Flow</w:t>
            </w:r>
          </w:p>
        </w:tc>
      </w:tr>
      <w:tr w14:paraId="591EF809" w14:textId="77777777" w:rsidTr="7FF20181">
        <w:tblPrEx>
          <w:tblW w:w="9450" w:type="dxa"/>
          <w:tblLook w:val="04A0"/>
        </w:tblPrEx>
        <w:trPr>
          <w:trHeight w:val="2016"/>
        </w:trPr>
        <w:tc>
          <w:tcPr>
            <w:tcW w:w="9450" w:type="dxa"/>
            <w:tcBorders>
              <w:top w:val="nil"/>
              <w:left w:val="nil"/>
              <w:bottom w:val="nil"/>
              <w:right w:val="nil"/>
            </w:tcBorders>
            <w:shd w:val="clear" w:color="auto" w:fill="auto"/>
            <w:vAlign w:val="bottom"/>
            <w:hideMark/>
          </w:tcPr>
          <w:p w:rsidR="00652F2A" w:rsidRPr="00652F2A" w:rsidP="00652F2A" w14:paraId="0B9E75EF" w14:textId="5F38FC29">
            <w:pPr>
              <w:spacing w:after="0" w:line="240" w:lineRule="auto"/>
              <w:rPr>
                <w:rFonts w:ascii="Calibri" w:eastAsia="Times New Roman" w:hAnsi="Calibri" w:cs="Calibri"/>
                <w:color w:val="000000"/>
              </w:rPr>
            </w:pPr>
            <w:r w:rsidRPr="00134204">
              <w:rPr>
                <w:rFonts w:ascii="Calibri" w:eastAsia="Times New Roman" w:hAnsi="Calibri" w:cs="Calibri"/>
                <w:i/>
                <w:color w:val="000000" w:themeColor="text1"/>
              </w:rPr>
              <w:t>&lt;</w:t>
            </w:r>
            <w:r w:rsidRPr="00134204" w:rsidR="004A4710">
              <w:rPr>
                <w:rFonts w:ascii="Calibri" w:eastAsia="Times New Roman" w:hAnsi="Calibri" w:cs="Calibri"/>
                <w:i/>
                <w:color w:val="000000" w:themeColor="text1"/>
              </w:rPr>
              <w:t>MainMessage</w:t>
            </w:r>
            <w:r w:rsidRPr="00134204">
              <w:rPr>
                <w:rFonts w:ascii="Calibri" w:eastAsia="Times New Roman" w:hAnsi="Calibri" w:cs="Calibri"/>
                <w:i/>
                <w:color w:val="000000" w:themeColor="text1"/>
              </w:rPr>
              <w:t>&gt;</w:t>
            </w:r>
            <w:r w:rsidRPr="004A4710">
              <w:rPr>
                <w:rFonts w:ascii="Calibri" w:eastAsia="Times New Roman" w:hAnsi="Calibri" w:cs="Calibri"/>
                <w:b/>
                <w:bCs/>
                <w:color w:val="000000" w:themeColor="text1"/>
              </w:rPr>
              <w:t xml:space="preserve"> </w:t>
            </w:r>
            <w:r w:rsidRPr="00134204">
              <w:rPr>
                <w:rFonts w:ascii="Calibri" w:eastAsia="Times New Roman" w:hAnsi="Calibri" w:cs="Calibri"/>
                <w:b/>
                <w:bCs/>
                <w:color w:val="000000" w:themeColor="text1"/>
              </w:rPr>
              <w:t xml:space="preserve">Thank you for calling the 2023 Census Survey Information Line. </w:t>
            </w:r>
            <w:r w:rsidRPr="00134204">
              <w:rPr>
                <w:b/>
                <w:bCs/>
              </w:rPr>
              <w:br/>
            </w:r>
            <w:r w:rsidRPr="00134204">
              <w:rPr>
                <w:rFonts w:ascii="Calibri" w:eastAsia="Times New Roman" w:hAnsi="Calibri" w:cs="Calibri"/>
                <w:b/>
                <w:bCs/>
                <w:color w:val="000000" w:themeColor="text1"/>
              </w:rPr>
              <w:t xml:space="preserve">For general information about the 2023 Census Survey, including how the Census Bureau protects your responses, press 1. </w:t>
            </w:r>
            <w:r w:rsidRPr="00134204">
              <w:rPr>
                <w:b/>
                <w:bCs/>
              </w:rPr>
              <w:br/>
            </w:r>
            <w:r w:rsidRPr="00134204">
              <w:rPr>
                <w:rFonts w:ascii="Calibri" w:eastAsia="Times New Roman" w:hAnsi="Calibri" w:cs="Calibri"/>
                <w:b/>
                <w:bCs/>
                <w:color w:val="000000" w:themeColor="text1"/>
              </w:rPr>
              <w:t xml:space="preserve">For questions about mail, including when you’ll receive a paper questionnaire, press </w:t>
            </w:r>
            <w:r w:rsidRPr="00134204" w:rsidR="00A75ADE">
              <w:rPr>
                <w:rFonts w:ascii="Calibri" w:eastAsia="Times New Roman" w:hAnsi="Calibri" w:cs="Calibri"/>
                <w:b/>
                <w:bCs/>
                <w:color w:val="000000" w:themeColor="text1"/>
              </w:rPr>
              <w:t>2</w:t>
            </w:r>
            <w:r w:rsidRPr="00134204">
              <w:rPr>
                <w:rFonts w:ascii="Calibri" w:eastAsia="Times New Roman" w:hAnsi="Calibri" w:cs="Calibri"/>
                <w:b/>
                <w:bCs/>
                <w:color w:val="000000" w:themeColor="text1"/>
              </w:rPr>
              <w:t>.</w:t>
            </w:r>
            <w:r w:rsidRPr="00134204">
              <w:rPr>
                <w:b/>
                <w:bCs/>
              </w:rPr>
              <w:br/>
            </w:r>
            <w:r w:rsidRPr="00134204" w:rsidR="00A75ADE">
              <w:rPr>
                <w:rFonts w:ascii="Calibri" w:eastAsia="Times New Roman" w:hAnsi="Calibri" w:cs="Calibri"/>
                <w:b/>
                <w:bCs/>
                <w:color w:val="000000" w:themeColor="text1"/>
              </w:rPr>
              <w:t xml:space="preserve">For help finding your Census ID to respond online, press 3. </w:t>
            </w:r>
            <w:r w:rsidRPr="00134204" w:rsidR="00A75ADE">
              <w:rPr>
                <w:b/>
                <w:bCs/>
              </w:rPr>
              <w:br/>
            </w:r>
            <w:r w:rsidRPr="00134204">
              <w:rPr>
                <w:rFonts w:ascii="Calibri" w:eastAsia="Times New Roman" w:hAnsi="Calibri" w:cs="Calibri"/>
                <w:b/>
                <w:bCs/>
                <w:color w:val="000000" w:themeColor="text1"/>
              </w:rPr>
              <w:t>For information to help you respond to the survey, press 4.</w:t>
            </w:r>
            <w:r w:rsidRPr="00134204">
              <w:rPr>
                <w:b/>
                <w:bCs/>
              </w:rPr>
              <w:br/>
            </w:r>
            <w:r w:rsidRPr="003036B2">
              <w:rPr>
                <w:rFonts w:ascii="Calibri" w:eastAsia="Times New Roman" w:hAnsi="Calibri" w:cs="Calibri"/>
                <w:i/>
                <w:iCs/>
                <w:color w:val="0070C0"/>
              </w:rPr>
              <w:t>&lt;Panel XC and XD only&gt;</w:t>
            </w:r>
            <w:r w:rsidRPr="00134204">
              <w:rPr>
                <w:rFonts w:ascii="Calibri" w:eastAsia="Times New Roman" w:hAnsi="Calibri" w:cs="Calibri"/>
                <w:b/>
                <w:bCs/>
                <w:color w:val="0070C0"/>
              </w:rPr>
              <w:t xml:space="preserve"> If you received a text message from the Census Bureau, press 5.</w:t>
            </w:r>
            <w:r w:rsidRPr="00134204">
              <w:rPr>
                <w:b/>
                <w:bCs/>
              </w:rPr>
              <w:br/>
            </w:r>
            <w:r w:rsidRPr="00134204">
              <w:rPr>
                <w:rFonts w:ascii="Calibri" w:eastAsia="Times New Roman" w:hAnsi="Calibri" w:cs="Calibri"/>
                <w:b/>
                <w:bCs/>
                <w:color w:val="000000" w:themeColor="text1"/>
              </w:rPr>
              <w:t>To repeat this menu, press 8.</w:t>
            </w:r>
            <w:r w:rsidRPr="61D11A3D">
              <w:rPr>
                <w:rFonts w:ascii="Calibri" w:eastAsia="Times New Roman" w:hAnsi="Calibri" w:cs="Calibri"/>
                <w:color w:val="000000" w:themeColor="text1"/>
              </w:rPr>
              <w:t xml:space="preserve"> </w:t>
            </w:r>
          </w:p>
        </w:tc>
      </w:tr>
      <w:tr w14:paraId="6CDD58AE" w14:textId="77777777" w:rsidTr="7FF20181">
        <w:tblPrEx>
          <w:tblW w:w="9450" w:type="dxa"/>
          <w:tblLook w:val="04A0"/>
        </w:tblPrEx>
        <w:trPr>
          <w:trHeight w:val="288"/>
        </w:trPr>
        <w:tc>
          <w:tcPr>
            <w:tcW w:w="9450" w:type="dxa"/>
            <w:tcBorders>
              <w:top w:val="nil"/>
              <w:left w:val="nil"/>
              <w:bottom w:val="nil"/>
              <w:right w:val="nil"/>
            </w:tcBorders>
            <w:shd w:val="clear" w:color="auto" w:fill="auto"/>
            <w:noWrap/>
            <w:vAlign w:val="bottom"/>
            <w:hideMark/>
          </w:tcPr>
          <w:p w:rsidR="00652F2A" w:rsidRPr="00652F2A" w:rsidP="00652F2A" w14:paraId="141E638A" w14:textId="77777777">
            <w:pPr>
              <w:spacing w:after="0" w:line="240" w:lineRule="auto"/>
              <w:rPr>
                <w:rFonts w:ascii="Calibri" w:eastAsia="Times New Roman" w:hAnsi="Calibri" w:cs="Calibri"/>
                <w:color w:val="000000"/>
              </w:rPr>
            </w:pPr>
          </w:p>
        </w:tc>
      </w:tr>
      <w:tr w14:paraId="50B4B553" w14:textId="77777777" w:rsidTr="7FF20181">
        <w:tblPrEx>
          <w:tblW w:w="9450" w:type="dxa"/>
          <w:tblLook w:val="04A0"/>
        </w:tblPrEx>
        <w:trPr>
          <w:trHeight w:val="1152"/>
        </w:trPr>
        <w:tc>
          <w:tcPr>
            <w:tcW w:w="9450" w:type="dxa"/>
            <w:tcBorders>
              <w:top w:val="nil"/>
              <w:left w:val="nil"/>
              <w:bottom w:val="nil"/>
              <w:right w:val="nil"/>
            </w:tcBorders>
            <w:shd w:val="clear" w:color="auto" w:fill="auto"/>
            <w:vAlign w:val="bottom"/>
            <w:hideMark/>
          </w:tcPr>
          <w:p w:rsidR="00652F2A" w:rsidRPr="00652F2A" w:rsidP="00652F2A" w14:paraId="02A00A38" w14:textId="23495D12">
            <w:pPr>
              <w:spacing w:after="0" w:line="240" w:lineRule="auto"/>
              <w:rPr>
                <w:rFonts w:ascii="Calibri" w:eastAsia="Times New Roman" w:hAnsi="Calibri" w:cs="Calibri"/>
                <w:color w:val="000000"/>
              </w:rPr>
            </w:pPr>
            <w:r w:rsidRPr="00134204">
              <w:rPr>
                <w:rFonts w:ascii="Calibri" w:eastAsia="Times New Roman" w:hAnsi="Calibri" w:cs="Calibri"/>
                <w:i/>
                <w:iCs/>
                <w:color w:val="000000" w:themeColor="text1"/>
              </w:rPr>
              <w:t>&lt;1 General&gt;</w:t>
            </w:r>
            <w:r w:rsidRPr="5BD47452">
              <w:rPr>
                <w:rFonts w:ascii="Calibri" w:eastAsia="Times New Roman" w:hAnsi="Calibri" w:cs="Calibri"/>
                <w:b/>
                <w:bCs/>
                <w:color w:val="000000" w:themeColor="text1"/>
              </w:rPr>
              <w:t xml:space="preserve"> </w:t>
            </w:r>
            <w:r w:rsidRPr="00134204">
              <w:rPr>
                <w:rFonts w:ascii="Calibri" w:eastAsia="Times New Roman" w:hAnsi="Calibri" w:cs="Calibri"/>
                <w:b/>
                <w:bCs/>
                <w:color w:val="000000" w:themeColor="text1"/>
              </w:rPr>
              <w:t>The goal of the 2023 Census Survey is to help design the next census. We use census surveys to research more effective methods for counting the population. By completing this survey, you are helping</w:t>
            </w:r>
            <w:r w:rsidR="00F012F8">
              <w:rPr>
                <w:rFonts w:ascii="Calibri" w:eastAsia="Times New Roman" w:hAnsi="Calibri" w:cs="Calibri"/>
                <w:b/>
                <w:bCs/>
                <w:color w:val="000000" w:themeColor="text1"/>
              </w:rPr>
              <w:t xml:space="preserve"> to</w:t>
            </w:r>
            <w:r w:rsidRPr="00134204">
              <w:rPr>
                <w:rFonts w:ascii="Calibri" w:eastAsia="Times New Roman" w:hAnsi="Calibri" w:cs="Calibri"/>
                <w:b/>
                <w:bCs/>
                <w:color w:val="000000" w:themeColor="text1"/>
              </w:rPr>
              <w:t xml:space="preserve"> improve the 2030 Census. To find out if you are required to respond, press 1. For information about how the Census Bureau keeps responses confidential, press 2. To repeat this menu, press 8. </w:t>
            </w:r>
            <w:r w:rsidRPr="00134204" w:rsidR="0035246D">
              <w:rPr>
                <w:rFonts w:ascii="Calibri" w:eastAsia="Times New Roman" w:hAnsi="Calibri" w:cs="Calibri"/>
                <w:b/>
                <w:bCs/>
                <w:color w:val="000000"/>
              </w:rPr>
              <w:t>To go back to the previous menu, press 9.</w:t>
            </w:r>
          </w:p>
        </w:tc>
      </w:tr>
      <w:tr w14:paraId="0617C253" w14:textId="77777777" w:rsidTr="7FF20181">
        <w:tblPrEx>
          <w:tblW w:w="9450" w:type="dxa"/>
          <w:tblLook w:val="04A0"/>
        </w:tblPrEx>
        <w:trPr>
          <w:trHeight w:val="576"/>
        </w:trPr>
        <w:tc>
          <w:tcPr>
            <w:tcW w:w="9450" w:type="dxa"/>
            <w:tcBorders>
              <w:top w:val="nil"/>
              <w:left w:val="nil"/>
              <w:bottom w:val="nil"/>
              <w:right w:val="nil"/>
            </w:tcBorders>
            <w:shd w:val="clear" w:color="auto" w:fill="auto"/>
            <w:vAlign w:val="bottom"/>
            <w:hideMark/>
          </w:tcPr>
          <w:p w:rsidR="00652F2A" w:rsidRPr="00652F2A" w:rsidP="00652F2A" w14:paraId="3F9D06B9" w14:textId="53918B80">
            <w:pPr>
              <w:spacing w:after="0" w:line="240" w:lineRule="auto"/>
              <w:ind w:left="698"/>
              <w:rPr>
                <w:rFonts w:ascii="Calibri" w:eastAsia="Times New Roman" w:hAnsi="Calibri" w:cs="Calibri"/>
                <w:color w:val="000000"/>
              </w:rPr>
            </w:pPr>
            <w:r w:rsidRPr="00CF1881">
              <w:rPr>
                <w:rFonts w:ascii="Calibri" w:eastAsia="Times New Roman" w:hAnsi="Calibri" w:cs="Calibri"/>
                <w:i/>
                <w:iCs/>
                <w:color w:val="000000"/>
              </w:rPr>
              <w:t>&lt;1-1 Required&gt;</w:t>
            </w:r>
            <w:r w:rsidRPr="00652F2A">
              <w:rPr>
                <w:rFonts w:ascii="Calibri" w:eastAsia="Times New Roman" w:hAnsi="Calibri" w:cs="Calibri"/>
                <w:color w:val="000000"/>
              </w:rPr>
              <w:t xml:space="preserve"> </w:t>
            </w:r>
            <w:r w:rsidRPr="00134204">
              <w:rPr>
                <w:rFonts w:ascii="Calibri" w:eastAsia="Times New Roman" w:hAnsi="Calibri" w:cs="Calibri"/>
                <w:b/>
                <w:bCs/>
                <w:color w:val="000000"/>
              </w:rPr>
              <w:t>You are required by law to respond to this survey. We are conducting this survey under the authority of Title 13, U.S. Code, Sections 141</w:t>
            </w:r>
            <w:r w:rsidRPr="00134204" w:rsidR="00C84C69">
              <w:rPr>
                <w:rFonts w:ascii="Calibri" w:eastAsia="Times New Roman" w:hAnsi="Calibri" w:cs="Calibri"/>
                <w:b/>
                <w:bCs/>
                <w:color w:val="000000"/>
              </w:rPr>
              <w:t xml:space="preserve"> and</w:t>
            </w:r>
            <w:r w:rsidRPr="00134204">
              <w:rPr>
                <w:rFonts w:ascii="Calibri" w:eastAsia="Times New Roman" w:hAnsi="Calibri" w:cs="Calibri"/>
                <w:b/>
                <w:bCs/>
                <w:color w:val="000000"/>
              </w:rPr>
              <w:t xml:space="preserve"> 193. To go back to the previous menu, press 9.</w:t>
            </w:r>
            <w:r w:rsidRPr="00652F2A">
              <w:rPr>
                <w:rFonts w:ascii="Calibri" w:eastAsia="Times New Roman" w:hAnsi="Calibri" w:cs="Calibri"/>
                <w:color w:val="000000"/>
              </w:rPr>
              <w:t xml:space="preserve"> </w:t>
            </w:r>
          </w:p>
        </w:tc>
      </w:tr>
      <w:tr w14:paraId="3EA20370" w14:textId="77777777" w:rsidTr="7FF20181">
        <w:tblPrEx>
          <w:tblW w:w="9450" w:type="dxa"/>
          <w:tblLook w:val="04A0"/>
        </w:tblPrEx>
        <w:trPr>
          <w:trHeight w:val="1152"/>
        </w:trPr>
        <w:tc>
          <w:tcPr>
            <w:tcW w:w="9450" w:type="dxa"/>
            <w:tcBorders>
              <w:top w:val="nil"/>
              <w:left w:val="nil"/>
              <w:bottom w:val="nil"/>
              <w:right w:val="nil"/>
            </w:tcBorders>
            <w:shd w:val="clear" w:color="auto" w:fill="auto"/>
            <w:vAlign w:val="bottom"/>
            <w:hideMark/>
          </w:tcPr>
          <w:p w:rsidR="00652F2A" w:rsidRPr="00652F2A" w:rsidP="00652F2A" w14:paraId="588698D5" w14:textId="5B2CC74D">
            <w:pPr>
              <w:spacing w:after="0" w:line="240" w:lineRule="auto"/>
              <w:ind w:left="698"/>
              <w:rPr>
                <w:rFonts w:ascii="Calibri" w:eastAsia="Times New Roman" w:hAnsi="Calibri" w:cs="Calibri"/>
                <w:color w:val="000000"/>
              </w:rPr>
            </w:pPr>
            <w:r w:rsidRPr="00CF1881">
              <w:rPr>
                <w:rFonts w:ascii="Calibri" w:eastAsia="Times New Roman" w:hAnsi="Calibri" w:cs="Calibri"/>
                <w:i/>
                <w:iCs/>
                <w:color w:val="000000"/>
              </w:rPr>
              <w:t>&lt;1-2 Confidential&gt;</w:t>
            </w:r>
            <w:r w:rsidRPr="00652F2A">
              <w:rPr>
                <w:rFonts w:ascii="Calibri" w:eastAsia="Times New Roman" w:hAnsi="Calibri" w:cs="Calibri"/>
                <w:color w:val="000000"/>
              </w:rPr>
              <w:t xml:space="preserve"> </w:t>
            </w:r>
            <w:r w:rsidRPr="00134204">
              <w:rPr>
                <w:rFonts w:ascii="Calibri" w:eastAsia="Times New Roman" w:hAnsi="Calibri" w:cs="Calibri"/>
                <w:b/>
                <w:bCs/>
                <w:color w:val="000000"/>
              </w:rPr>
              <w:t>Your answers are confidential. The Census Bureau is required by law to protect your information. Title 13, U.S. Code, Section 9 is the law that protects your confidentiality. The Census Bureau is not permitted to publicly release your responses in a way that could identify you or your household. By law, the Census Bureau can only use your responses to produce statistics. To go back to the previous menu, press 9.</w:t>
            </w:r>
            <w:r w:rsidRPr="00652F2A">
              <w:rPr>
                <w:rFonts w:ascii="Calibri" w:eastAsia="Times New Roman" w:hAnsi="Calibri" w:cs="Calibri"/>
                <w:color w:val="000000"/>
              </w:rPr>
              <w:t xml:space="preserve"> </w:t>
            </w:r>
          </w:p>
        </w:tc>
      </w:tr>
      <w:tr w14:paraId="60930AC4" w14:textId="77777777" w:rsidTr="7FF20181">
        <w:tblPrEx>
          <w:tblW w:w="9450" w:type="dxa"/>
          <w:tblLook w:val="04A0"/>
        </w:tblPrEx>
        <w:trPr>
          <w:trHeight w:val="288"/>
        </w:trPr>
        <w:tc>
          <w:tcPr>
            <w:tcW w:w="9450" w:type="dxa"/>
            <w:tcBorders>
              <w:top w:val="nil"/>
              <w:left w:val="nil"/>
              <w:bottom w:val="nil"/>
              <w:right w:val="nil"/>
            </w:tcBorders>
            <w:shd w:val="clear" w:color="auto" w:fill="auto"/>
            <w:vAlign w:val="bottom"/>
            <w:hideMark/>
          </w:tcPr>
          <w:p w:rsidR="00652F2A" w:rsidRPr="00652F2A" w:rsidP="00652F2A" w14:paraId="686AB448" w14:textId="77777777">
            <w:pPr>
              <w:spacing w:after="0" w:line="240" w:lineRule="auto"/>
              <w:rPr>
                <w:rFonts w:ascii="Calibri" w:eastAsia="Times New Roman" w:hAnsi="Calibri" w:cs="Calibri"/>
                <w:color w:val="000000"/>
              </w:rPr>
            </w:pPr>
          </w:p>
        </w:tc>
      </w:tr>
      <w:tr w14:paraId="6886EEA9" w14:textId="77777777" w:rsidTr="7FF20181">
        <w:tblPrEx>
          <w:tblW w:w="9450" w:type="dxa"/>
          <w:tblLook w:val="04A0"/>
        </w:tblPrEx>
        <w:trPr>
          <w:trHeight w:val="864"/>
        </w:trPr>
        <w:tc>
          <w:tcPr>
            <w:tcW w:w="9450" w:type="dxa"/>
            <w:tcBorders>
              <w:top w:val="nil"/>
              <w:left w:val="nil"/>
              <w:bottom w:val="nil"/>
              <w:right w:val="nil"/>
            </w:tcBorders>
            <w:shd w:val="clear" w:color="auto" w:fill="auto"/>
            <w:vAlign w:val="bottom"/>
          </w:tcPr>
          <w:p w:rsidR="00E5337B" w:rsidRPr="00134204" w:rsidP="6BCFC27F" w14:paraId="0553523F" w14:textId="79F6DEA4">
            <w:pPr>
              <w:spacing w:after="0" w:line="240" w:lineRule="auto"/>
              <w:rPr>
                <w:rFonts w:ascii="Calibri" w:eastAsia="Times New Roman" w:hAnsi="Calibri" w:cs="Calibri"/>
                <w:i/>
                <w:iCs/>
                <w:color w:val="000000" w:themeColor="text1"/>
              </w:rPr>
            </w:pPr>
            <w:r w:rsidRPr="00134204">
              <w:rPr>
                <w:rFonts w:ascii="Calibri" w:eastAsia="Times New Roman" w:hAnsi="Calibri" w:cs="Calibri"/>
                <w:i/>
                <w:iCs/>
                <w:color w:val="000000" w:themeColor="text1"/>
              </w:rPr>
              <w:t>&lt;2 Mail/</w:t>
            </w:r>
            <w:r w:rsidRPr="00134204">
              <w:rPr>
                <w:rFonts w:ascii="Calibri" w:eastAsia="Times New Roman" w:hAnsi="Calibri" w:cs="Calibri"/>
                <w:i/>
                <w:iCs/>
                <w:color w:val="000000" w:themeColor="text1"/>
              </w:rPr>
              <w:t>PaperQ</w:t>
            </w:r>
            <w:r w:rsidRPr="00134204">
              <w:rPr>
                <w:rFonts w:ascii="Calibri" w:eastAsia="Times New Roman" w:hAnsi="Calibri" w:cs="Calibri"/>
                <w:i/>
                <w:iCs/>
                <w:color w:val="000000" w:themeColor="text1"/>
              </w:rPr>
              <w:t>&gt;</w:t>
            </w:r>
            <w:r w:rsidRPr="00134204">
              <w:rPr>
                <w:rFonts w:ascii="Calibri" w:eastAsia="Times New Roman" w:hAnsi="Calibri" w:cs="Calibri"/>
                <w:color w:val="000000" w:themeColor="text1"/>
              </w:rPr>
              <w:t xml:space="preserve"> </w:t>
            </w:r>
            <w:r w:rsidRPr="00FC24F5">
              <w:rPr>
                <w:rFonts w:ascii="Calibri" w:eastAsia="Times New Roman" w:hAnsi="Calibri" w:cs="Calibri"/>
                <w:b/>
                <w:bCs/>
                <w:color w:val="000000" w:themeColor="text1"/>
              </w:rPr>
              <w:t xml:space="preserve">The Census Bureau is minimizing the use of paper questionnaires. If you do not want to respond to the survey online, a paper questionnaire will be mailed to you in early November. If you already responded to the survey, but continue to receive mailings from the Census Bureau, press 1. To repeat this menu, press 8. </w:t>
            </w:r>
            <w:r w:rsidRPr="00FC24F5" w:rsidR="0035246D">
              <w:rPr>
                <w:rFonts w:ascii="Calibri" w:eastAsia="Times New Roman" w:hAnsi="Calibri" w:cs="Calibri"/>
                <w:b/>
                <w:bCs/>
                <w:color w:val="000000"/>
              </w:rPr>
              <w:t>To go back to the previous menu, press 9.</w:t>
            </w:r>
          </w:p>
        </w:tc>
      </w:tr>
      <w:tr w14:paraId="143ECDDE" w14:textId="77777777" w:rsidTr="7FF20181">
        <w:tblPrEx>
          <w:tblW w:w="9450" w:type="dxa"/>
          <w:tblLook w:val="04A0"/>
        </w:tblPrEx>
        <w:trPr>
          <w:trHeight w:val="864"/>
        </w:trPr>
        <w:tc>
          <w:tcPr>
            <w:tcW w:w="9450" w:type="dxa"/>
            <w:tcBorders>
              <w:top w:val="nil"/>
              <w:left w:val="nil"/>
              <w:bottom w:val="nil"/>
              <w:right w:val="nil"/>
            </w:tcBorders>
            <w:shd w:val="clear" w:color="auto" w:fill="auto"/>
            <w:vAlign w:val="bottom"/>
          </w:tcPr>
          <w:p w:rsidR="00E5337B" w:rsidRPr="00134204" w:rsidP="00E5337B" w14:paraId="0D125B22" w14:textId="028F89E5">
            <w:pPr>
              <w:spacing w:after="0" w:line="240" w:lineRule="auto"/>
              <w:ind w:left="702"/>
              <w:rPr>
                <w:rFonts w:ascii="Calibri" w:eastAsia="Times New Roman" w:hAnsi="Calibri" w:cs="Calibri"/>
                <w:i/>
                <w:iCs/>
                <w:color w:val="000000" w:themeColor="text1"/>
              </w:rPr>
            </w:pPr>
            <w:r w:rsidRPr="00134204">
              <w:rPr>
                <w:rFonts w:ascii="Calibri" w:eastAsia="Times New Roman" w:hAnsi="Calibri" w:cs="Calibri"/>
                <w:i/>
                <w:iCs/>
                <w:color w:val="000000"/>
              </w:rPr>
              <w:t>&lt;2-1 Mailings&gt;</w:t>
            </w:r>
            <w:r w:rsidRPr="00134204">
              <w:rPr>
                <w:rFonts w:ascii="Calibri" w:eastAsia="Times New Roman" w:hAnsi="Calibri" w:cs="Calibri"/>
                <w:color w:val="000000"/>
              </w:rPr>
              <w:t xml:space="preserve"> </w:t>
            </w:r>
            <w:r w:rsidRPr="00FC24F5">
              <w:rPr>
                <w:rFonts w:ascii="Calibri" w:eastAsia="Times New Roman" w:hAnsi="Calibri" w:cs="Calibri"/>
                <w:b/>
                <w:bCs/>
                <w:color w:val="000000"/>
              </w:rPr>
              <w:t>If you have already responded to the survey, the reminder mailing may have been sent before we received your response. Thank you for your response. You do not need to do anything else. The Census Bureau may still contact you about other surveys. To go back to the previous menu, press 9.</w:t>
            </w:r>
            <w:r w:rsidRPr="00134204">
              <w:rPr>
                <w:rFonts w:ascii="Calibri" w:eastAsia="Times New Roman" w:hAnsi="Calibri" w:cs="Calibri"/>
                <w:color w:val="000000"/>
              </w:rPr>
              <w:t xml:space="preserve"> </w:t>
            </w:r>
          </w:p>
        </w:tc>
      </w:tr>
      <w:tr w14:paraId="189B650C" w14:textId="77777777" w:rsidTr="7FF20181">
        <w:tblPrEx>
          <w:tblW w:w="9450" w:type="dxa"/>
          <w:tblLook w:val="04A0"/>
        </w:tblPrEx>
        <w:trPr>
          <w:trHeight w:val="864"/>
        </w:trPr>
        <w:tc>
          <w:tcPr>
            <w:tcW w:w="9450" w:type="dxa"/>
            <w:tcBorders>
              <w:top w:val="nil"/>
              <w:left w:val="nil"/>
              <w:bottom w:val="nil"/>
              <w:right w:val="nil"/>
            </w:tcBorders>
            <w:shd w:val="clear" w:color="auto" w:fill="auto"/>
            <w:vAlign w:val="bottom"/>
            <w:hideMark/>
          </w:tcPr>
          <w:p w:rsidR="00E5337B" w:rsidRPr="00134204" w:rsidP="00E5337B" w14:paraId="7C50DC3E" w14:textId="77777777">
            <w:pPr>
              <w:spacing w:after="0" w:line="240" w:lineRule="auto"/>
              <w:rPr>
                <w:rFonts w:ascii="Calibri" w:eastAsia="Times New Roman" w:hAnsi="Calibri" w:cs="Calibri"/>
                <w:i/>
                <w:iCs/>
                <w:color w:val="000000" w:themeColor="text1"/>
              </w:rPr>
            </w:pPr>
          </w:p>
          <w:p w:rsidR="00E5337B" w:rsidRPr="00134204" w:rsidP="00E5337B" w14:paraId="0410EE87" w14:textId="5ABDCAFA">
            <w:pPr>
              <w:spacing w:after="0" w:line="240" w:lineRule="auto"/>
              <w:rPr>
                <w:rFonts w:ascii="Calibri" w:eastAsia="Times New Roman" w:hAnsi="Calibri" w:cs="Calibri"/>
                <w:color w:val="000000"/>
              </w:rPr>
            </w:pPr>
            <w:r w:rsidRPr="00134204">
              <w:rPr>
                <w:rFonts w:ascii="Calibri" w:eastAsia="Times New Roman" w:hAnsi="Calibri" w:cs="Calibri"/>
                <w:i/>
                <w:iCs/>
                <w:color w:val="000000" w:themeColor="text1"/>
              </w:rPr>
              <w:t xml:space="preserve">&lt;3 </w:t>
            </w:r>
            <w:r w:rsidRPr="00134204">
              <w:rPr>
                <w:rFonts w:ascii="Calibri" w:eastAsia="Times New Roman" w:hAnsi="Calibri" w:cs="Calibri"/>
                <w:i/>
                <w:iCs/>
                <w:color w:val="000000" w:themeColor="text1"/>
              </w:rPr>
              <w:t>CensusID</w:t>
            </w:r>
            <w:r w:rsidRPr="00134204">
              <w:rPr>
                <w:rFonts w:ascii="Calibri" w:eastAsia="Times New Roman" w:hAnsi="Calibri" w:cs="Calibri"/>
                <w:i/>
                <w:iCs/>
                <w:color w:val="000000" w:themeColor="text1"/>
              </w:rPr>
              <w:t>&gt;</w:t>
            </w:r>
            <w:r w:rsidRPr="00134204">
              <w:rPr>
                <w:rFonts w:ascii="Calibri" w:eastAsia="Times New Roman" w:hAnsi="Calibri" w:cs="Calibri"/>
                <w:color w:val="000000" w:themeColor="text1"/>
              </w:rPr>
              <w:t xml:space="preserve"> </w:t>
            </w:r>
            <w:r w:rsidRPr="00FC24F5">
              <w:rPr>
                <w:rFonts w:ascii="Calibri" w:eastAsia="Times New Roman" w:hAnsi="Calibri" w:cs="Calibri"/>
                <w:b/>
                <w:bCs/>
                <w:color w:val="000000" w:themeColor="text1"/>
              </w:rPr>
              <w:t xml:space="preserve">Your Census ID is a </w:t>
            </w:r>
            <w:r w:rsidR="00853A6C">
              <w:rPr>
                <w:rFonts w:ascii="Calibri" w:eastAsia="Times New Roman" w:hAnsi="Calibri" w:cs="Calibri"/>
                <w:b/>
                <w:bCs/>
                <w:color w:val="000000" w:themeColor="text1"/>
              </w:rPr>
              <w:t>series of 12 digits</w:t>
            </w:r>
            <w:r w:rsidRPr="00FC24F5">
              <w:rPr>
                <w:rFonts w:ascii="Calibri" w:eastAsia="Times New Roman" w:hAnsi="Calibri" w:cs="Calibri"/>
                <w:b/>
                <w:bCs/>
                <w:color w:val="000000" w:themeColor="text1"/>
              </w:rPr>
              <w:t xml:space="preserve"> found on the front of the letter. If you received a postcard or questionnaire, the </w:t>
            </w:r>
            <w:r w:rsidR="00853A6C">
              <w:rPr>
                <w:rFonts w:ascii="Calibri" w:eastAsia="Times New Roman" w:hAnsi="Calibri" w:cs="Calibri"/>
                <w:b/>
                <w:bCs/>
                <w:color w:val="000000" w:themeColor="text1"/>
              </w:rPr>
              <w:t xml:space="preserve">12-digit </w:t>
            </w:r>
            <w:r w:rsidRPr="00FC24F5">
              <w:rPr>
                <w:rFonts w:ascii="Calibri" w:eastAsia="Times New Roman" w:hAnsi="Calibri" w:cs="Calibri"/>
                <w:b/>
                <w:bCs/>
                <w:color w:val="000000" w:themeColor="text1"/>
              </w:rPr>
              <w:t>Census ID is located below the barcode</w:t>
            </w:r>
            <w:r w:rsidR="00DD61AC">
              <w:rPr>
                <w:rFonts w:ascii="Calibri" w:eastAsia="Times New Roman" w:hAnsi="Calibri" w:cs="Calibri"/>
                <w:b/>
                <w:bCs/>
                <w:color w:val="000000" w:themeColor="text1"/>
              </w:rPr>
              <w:t xml:space="preserve"> and separated by dashes</w:t>
            </w:r>
            <w:r w:rsidRPr="00FC24F5">
              <w:rPr>
                <w:rFonts w:ascii="Calibri" w:eastAsia="Times New Roman" w:hAnsi="Calibri" w:cs="Calibri"/>
                <w:b/>
                <w:bCs/>
                <w:color w:val="000000" w:themeColor="text1"/>
              </w:rPr>
              <w:t xml:space="preserve">. </w:t>
            </w:r>
            <w:r w:rsidR="00232047">
              <w:rPr>
                <w:rFonts w:ascii="Calibri" w:eastAsia="Times New Roman" w:hAnsi="Calibri" w:cs="Calibri"/>
                <w:b/>
                <w:bCs/>
                <w:color w:val="000000" w:themeColor="text1"/>
              </w:rPr>
              <w:t xml:space="preserve">For </w:t>
            </w:r>
            <w:r w:rsidR="00D56BBB">
              <w:rPr>
                <w:rFonts w:ascii="Calibri" w:eastAsia="Times New Roman" w:hAnsi="Calibri" w:cs="Calibri"/>
                <w:b/>
                <w:bCs/>
                <w:color w:val="000000" w:themeColor="text1"/>
              </w:rPr>
              <w:t>additional guidance on finding your Census ID, go to</w:t>
            </w:r>
            <w:r w:rsidR="000F4CAD">
              <w:rPr>
                <w:rFonts w:ascii="Calibri" w:eastAsia="Times New Roman" w:hAnsi="Calibri" w:cs="Calibri"/>
                <w:b/>
                <w:bCs/>
                <w:color w:val="000000" w:themeColor="text1"/>
              </w:rPr>
              <w:t xml:space="preserve"> the </w:t>
            </w:r>
            <w:r w:rsidR="00D5482D">
              <w:rPr>
                <w:rFonts w:ascii="Calibri" w:eastAsia="Times New Roman" w:hAnsi="Calibri" w:cs="Calibri"/>
                <w:b/>
                <w:bCs/>
                <w:color w:val="000000" w:themeColor="text1"/>
              </w:rPr>
              <w:t xml:space="preserve">2023 Census Survey </w:t>
            </w:r>
            <w:r w:rsidR="00E608A1">
              <w:rPr>
                <w:rFonts w:ascii="Calibri" w:eastAsia="Times New Roman" w:hAnsi="Calibri" w:cs="Calibri"/>
                <w:b/>
                <w:bCs/>
                <w:color w:val="000000" w:themeColor="text1"/>
              </w:rPr>
              <w:t>website</w:t>
            </w:r>
            <w:r w:rsidR="00D5482D">
              <w:rPr>
                <w:rFonts w:ascii="Calibri" w:eastAsia="Times New Roman" w:hAnsi="Calibri" w:cs="Calibri"/>
                <w:b/>
                <w:bCs/>
                <w:color w:val="000000" w:themeColor="text1"/>
              </w:rPr>
              <w:t xml:space="preserve"> at</w:t>
            </w:r>
            <w:r w:rsidR="00E608A1">
              <w:rPr>
                <w:rFonts w:ascii="Calibri" w:eastAsia="Times New Roman" w:hAnsi="Calibri" w:cs="Calibri"/>
                <w:b/>
                <w:bCs/>
                <w:color w:val="000000" w:themeColor="text1"/>
              </w:rPr>
              <w:t xml:space="preserve"> </w:t>
            </w:r>
            <w:r w:rsidRPr="00A3111B" w:rsidR="00FA05A5">
              <w:rPr>
                <w:rFonts w:ascii="Calibri" w:eastAsia="Times New Roman" w:hAnsi="Calibri" w:cs="Calibri"/>
                <w:b/>
                <w:bCs/>
                <w:color w:val="000000" w:themeColor="text1"/>
              </w:rPr>
              <w:t>www.census.gov/2023survey</w:t>
            </w:r>
            <w:r w:rsidR="00E608A1">
              <w:rPr>
                <w:rFonts w:ascii="Calibri" w:eastAsia="Times New Roman" w:hAnsi="Calibri" w:cs="Calibri"/>
                <w:b/>
                <w:bCs/>
                <w:color w:val="000000" w:themeColor="text1"/>
              </w:rPr>
              <w:t xml:space="preserve"> and scro</w:t>
            </w:r>
            <w:r w:rsidR="00BC0505">
              <w:rPr>
                <w:rFonts w:ascii="Calibri" w:eastAsia="Times New Roman" w:hAnsi="Calibri" w:cs="Calibri"/>
                <w:b/>
                <w:bCs/>
                <w:color w:val="000000" w:themeColor="text1"/>
              </w:rPr>
              <w:t xml:space="preserve">ll down to frequently asked questions. </w:t>
            </w:r>
            <w:r w:rsidRPr="00FC24F5">
              <w:rPr>
                <w:rFonts w:ascii="Calibri" w:eastAsia="Times New Roman" w:hAnsi="Calibri" w:cs="Calibri"/>
                <w:b/>
                <w:bCs/>
                <w:color w:val="000000" w:themeColor="text1"/>
              </w:rPr>
              <w:t>To go back to the previous menu, press 9.</w:t>
            </w:r>
            <w:r w:rsidRPr="00134204">
              <w:rPr>
                <w:rFonts w:ascii="Calibri" w:eastAsia="Times New Roman" w:hAnsi="Calibri" w:cs="Calibri"/>
                <w:color w:val="000000" w:themeColor="text1"/>
              </w:rPr>
              <w:t xml:space="preserve"> </w:t>
            </w:r>
          </w:p>
        </w:tc>
      </w:tr>
      <w:tr w14:paraId="42FD5406" w14:textId="77777777" w:rsidTr="7FF20181">
        <w:tblPrEx>
          <w:tblW w:w="9450" w:type="dxa"/>
          <w:tblLook w:val="04A0"/>
        </w:tblPrEx>
        <w:trPr>
          <w:trHeight w:val="288"/>
        </w:trPr>
        <w:tc>
          <w:tcPr>
            <w:tcW w:w="9450" w:type="dxa"/>
            <w:tcBorders>
              <w:top w:val="nil"/>
              <w:left w:val="nil"/>
              <w:bottom w:val="nil"/>
              <w:right w:val="nil"/>
            </w:tcBorders>
            <w:shd w:val="clear" w:color="auto" w:fill="auto"/>
            <w:noWrap/>
            <w:vAlign w:val="bottom"/>
            <w:hideMark/>
          </w:tcPr>
          <w:p w:rsidR="00E5337B" w:rsidRPr="00134204" w:rsidP="00E5337B" w14:paraId="72EE81FA" w14:textId="77777777">
            <w:pPr>
              <w:spacing w:after="0" w:line="240" w:lineRule="auto"/>
              <w:rPr>
                <w:rFonts w:ascii="Calibri" w:eastAsia="Times New Roman" w:hAnsi="Calibri" w:cs="Calibri"/>
                <w:color w:val="000000"/>
              </w:rPr>
            </w:pPr>
          </w:p>
        </w:tc>
      </w:tr>
      <w:tr w14:paraId="4440D375" w14:textId="77777777" w:rsidTr="7FF20181">
        <w:tblPrEx>
          <w:tblW w:w="9450" w:type="dxa"/>
          <w:tblLook w:val="04A0"/>
        </w:tblPrEx>
        <w:trPr>
          <w:trHeight w:val="864"/>
        </w:trPr>
        <w:tc>
          <w:tcPr>
            <w:tcW w:w="9450" w:type="dxa"/>
            <w:tcBorders>
              <w:top w:val="nil"/>
              <w:left w:val="nil"/>
              <w:bottom w:val="nil"/>
              <w:right w:val="nil"/>
            </w:tcBorders>
            <w:shd w:val="clear" w:color="auto" w:fill="auto"/>
            <w:vAlign w:val="bottom"/>
            <w:hideMark/>
          </w:tcPr>
          <w:p w:rsidR="00E5337B" w:rsidRPr="00134204" w:rsidP="00E5337B" w14:paraId="0B8D3BEE" w14:textId="491CC1EB">
            <w:pPr>
              <w:spacing w:after="0" w:line="240" w:lineRule="auto"/>
              <w:rPr>
                <w:rFonts w:ascii="Calibri" w:eastAsia="Times New Roman" w:hAnsi="Calibri" w:cs="Calibri"/>
              </w:rPr>
            </w:pPr>
            <w:r w:rsidRPr="00134204">
              <w:rPr>
                <w:rFonts w:ascii="Calibri" w:eastAsia="Times New Roman" w:hAnsi="Calibri" w:cs="Calibri"/>
                <w:i/>
                <w:iCs/>
              </w:rPr>
              <w:t xml:space="preserve">&lt;4 </w:t>
            </w:r>
            <w:r w:rsidRPr="00134204">
              <w:rPr>
                <w:rFonts w:ascii="Calibri" w:eastAsia="Times New Roman" w:hAnsi="Calibri" w:cs="Calibri"/>
                <w:i/>
                <w:iCs/>
              </w:rPr>
              <w:t>HelpRespond</w:t>
            </w:r>
            <w:r w:rsidRPr="00134204">
              <w:rPr>
                <w:rFonts w:ascii="Calibri" w:eastAsia="Times New Roman" w:hAnsi="Calibri" w:cs="Calibri"/>
                <w:i/>
                <w:iCs/>
              </w:rPr>
              <w:t>&gt;</w:t>
            </w:r>
            <w:r w:rsidRPr="00134204">
              <w:rPr>
                <w:rFonts w:ascii="Calibri" w:eastAsia="Times New Roman" w:hAnsi="Calibri" w:cs="Calibri"/>
              </w:rPr>
              <w:t xml:space="preserve"> </w:t>
            </w:r>
            <w:r w:rsidRPr="00FC24F5" w:rsidR="008436F8">
              <w:rPr>
                <w:rFonts w:ascii="Calibri" w:eastAsia="Times New Roman" w:hAnsi="Calibri" w:cs="Calibri"/>
                <w:b/>
                <w:bCs/>
              </w:rPr>
              <w:t xml:space="preserve">For help providing your address, press 1. </w:t>
            </w:r>
            <w:r w:rsidRPr="00FC24F5">
              <w:rPr>
                <w:rFonts w:ascii="Calibri" w:eastAsia="Times New Roman" w:hAnsi="Calibri" w:cs="Calibri"/>
                <w:b/>
                <w:bCs/>
              </w:rPr>
              <w:t xml:space="preserve">If you live or stay at more than one address, press 2. </w:t>
            </w:r>
            <w:r w:rsidRPr="00FC24F5" w:rsidR="009B3267">
              <w:rPr>
                <w:rFonts w:ascii="Calibri" w:eastAsia="Times New Roman" w:hAnsi="Calibri" w:cs="Calibri"/>
                <w:b/>
                <w:bCs/>
              </w:rPr>
              <w:t xml:space="preserve">If the address is vacant, press 3. </w:t>
            </w:r>
            <w:r w:rsidRPr="00FC24F5">
              <w:rPr>
                <w:rFonts w:ascii="Calibri" w:eastAsia="Times New Roman" w:hAnsi="Calibri" w:cs="Calibri"/>
                <w:b/>
                <w:bCs/>
              </w:rPr>
              <w:t xml:space="preserve">If you have a question about providing information about other homes, apartments, or mobile homes, press 4. To repeat this menu, press 8. </w:t>
            </w:r>
            <w:r w:rsidRPr="00FC24F5" w:rsidR="0035246D">
              <w:rPr>
                <w:rFonts w:ascii="Calibri" w:eastAsia="Times New Roman" w:hAnsi="Calibri" w:cs="Calibri"/>
                <w:b/>
                <w:bCs/>
                <w:color w:val="000000"/>
              </w:rPr>
              <w:t>To go back to the previous menu, press 9.</w:t>
            </w:r>
          </w:p>
        </w:tc>
      </w:tr>
      <w:tr w14:paraId="5500A1CC" w14:textId="77777777" w:rsidTr="7FF20181">
        <w:tblPrEx>
          <w:tblW w:w="9450" w:type="dxa"/>
          <w:tblLook w:val="04A0"/>
        </w:tblPrEx>
        <w:trPr>
          <w:trHeight w:val="576"/>
        </w:trPr>
        <w:tc>
          <w:tcPr>
            <w:tcW w:w="9450" w:type="dxa"/>
            <w:tcBorders>
              <w:top w:val="nil"/>
              <w:left w:val="nil"/>
              <w:bottom w:val="nil"/>
              <w:right w:val="nil"/>
            </w:tcBorders>
            <w:shd w:val="clear" w:color="auto" w:fill="auto"/>
            <w:vAlign w:val="bottom"/>
            <w:hideMark/>
          </w:tcPr>
          <w:p w:rsidR="00E5337B" w:rsidRPr="00134204" w:rsidP="00E5337B" w14:paraId="05FCF99D" w14:textId="7C2B2ACF">
            <w:pPr>
              <w:spacing w:after="0" w:line="240" w:lineRule="auto"/>
              <w:ind w:left="698"/>
              <w:rPr>
                <w:rFonts w:ascii="Calibri" w:eastAsia="Times New Roman" w:hAnsi="Calibri" w:cs="Calibri"/>
                <w:color w:val="000000"/>
              </w:rPr>
            </w:pPr>
            <w:r w:rsidRPr="00134204">
              <w:rPr>
                <w:rFonts w:ascii="Calibri" w:eastAsia="Times New Roman" w:hAnsi="Calibri" w:cs="Calibri"/>
                <w:i/>
                <w:iCs/>
                <w:color w:val="000000"/>
              </w:rPr>
              <w:t>&lt;4-1 Address&gt;</w:t>
            </w:r>
            <w:r w:rsidRPr="00134204">
              <w:rPr>
                <w:rFonts w:ascii="Calibri" w:eastAsia="Times New Roman" w:hAnsi="Calibri" w:cs="Calibri"/>
                <w:color w:val="000000"/>
              </w:rPr>
              <w:t xml:space="preserve"> </w:t>
            </w:r>
            <w:r w:rsidRPr="00FC24F5">
              <w:rPr>
                <w:rFonts w:ascii="Calibri" w:eastAsia="Times New Roman" w:hAnsi="Calibri" w:cs="Calibri"/>
                <w:b/>
                <w:bCs/>
                <w:color w:val="000000"/>
              </w:rPr>
              <w:t>A complete address will help us accurately count you in the right place. Provide the address you would use to have a package delivered directly to your residence, not a P.O. Box address. To go back to the previous menu, press 9.</w:t>
            </w:r>
          </w:p>
        </w:tc>
      </w:tr>
      <w:tr w14:paraId="42595FBD" w14:textId="77777777" w:rsidTr="7FF20181">
        <w:tblPrEx>
          <w:tblW w:w="9450" w:type="dxa"/>
          <w:tblLook w:val="04A0"/>
        </w:tblPrEx>
        <w:trPr>
          <w:trHeight w:val="1152"/>
        </w:trPr>
        <w:tc>
          <w:tcPr>
            <w:tcW w:w="9450" w:type="dxa"/>
            <w:tcBorders>
              <w:top w:val="nil"/>
              <w:left w:val="nil"/>
              <w:bottom w:val="nil"/>
              <w:right w:val="nil"/>
            </w:tcBorders>
            <w:shd w:val="clear" w:color="auto" w:fill="auto"/>
            <w:vAlign w:val="bottom"/>
            <w:hideMark/>
          </w:tcPr>
          <w:p w:rsidR="00E5337B" w:rsidRPr="00134204" w:rsidP="00E5337B" w14:paraId="144BFDEE" w14:textId="625636FD">
            <w:pPr>
              <w:spacing w:after="0" w:line="240" w:lineRule="auto"/>
              <w:ind w:left="698"/>
              <w:rPr>
                <w:rFonts w:ascii="Calibri" w:eastAsia="Times New Roman" w:hAnsi="Calibri" w:cs="Calibri"/>
                <w:color w:val="000000"/>
              </w:rPr>
            </w:pPr>
            <w:r w:rsidRPr="00134204">
              <w:rPr>
                <w:rFonts w:ascii="Calibri" w:eastAsia="Times New Roman" w:hAnsi="Calibri" w:cs="Calibri"/>
                <w:i/>
                <w:color w:val="000000" w:themeColor="text1"/>
              </w:rPr>
              <w:t xml:space="preserve">&lt;4-2 </w:t>
            </w:r>
            <w:r w:rsidRPr="00134204">
              <w:rPr>
                <w:rFonts w:ascii="Calibri" w:eastAsia="Times New Roman" w:hAnsi="Calibri" w:cs="Calibri"/>
                <w:i/>
                <w:color w:val="000000" w:themeColor="text1"/>
              </w:rPr>
              <w:t>MultAddresses</w:t>
            </w:r>
            <w:r w:rsidRPr="00134204">
              <w:rPr>
                <w:rFonts w:ascii="Calibri" w:eastAsia="Times New Roman" w:hAnsi="Calibri" w:cs="Calibri"/>
                <w:i/>
                <w:color w:val="000000" w:themeColor="text1"/>
              </w:rPr>
              <w:t>&gt;</w:t>
            </w:r>
            <w:r w:rsidRPr="00134204">
              <w:rPr>
                <w:rFonts w:ascii="Calibri" w:eastAsia="Times New Roman" w:hAnsi="Calibri" w:cs="Calibri"/>
                <w:color w:val="000000" w:themeColor="text1"/>
              </w:rPr>
              <w:t xml:space="preserve"> </w:t>
            </w:r>
            <w:r w:rsidRPr="00FC24F5">
              <w:rPr>
                <w:rFonts w:ascii="Calibri" w:eastAsia="Times New Roman" w:hAnsi="Calibri" w:cs="Calibri"/>
                <w:b/>
                <w:bCs/>
                <w:color w:val="000000" w:themeColor="text1"/>
              </w:rPr>
              <w:t>You can respond for each of your addresses, using the same Census ID for each response. Please count each person only once, at their usual residence. That is, where they live and sleep most of the time. If a person spends equal time at both places, count them at the address of the place where they were staying on November 1, 2023. If no one lives or stays at an address, you will be asked a few questions about whether the home is vacant. To go back to the previous menu, press 9.</w:t>
            </w:r>
            <w:r w:rsidRPr="00134204">
              <w:rPr>
                <w:rFonts w:ascii="Calibri" w:eastAsia="Times New Roman" w:hAnsi="Calibri" w:cs="Calibri"/>
                <w:color w:val="000000" w:themeColor="text1"/>
              </w:rPr>
              <w:t xml:space="preserve"> </w:t>
            </w:r>
          </w:p>
        </w:tc>
      </w:tr>
      <w:tr w14:paraId="09675920" w14:textId="77777777" w:rsidTr="7FF20181">
        <w:tblPrEx>
          <w:tblW w:w="9450" w:type="dxa"/>
          <w:tblLook w:val="04A0"/>
        </w:tblPrEx>
        <w:trPr>
          <w:trHeight w:val="576"/>
        </w:trPr>
        <w:tc>
          <w:tcPr>
            <w:tcW w:w="9450" w:type="dxa"/>
            <w:tcBorders>
              <w:top w:val="nil"/>
              <w:left w:val="nil"/>
              <w:bottom w:val="nil"/>
              <w:right w:val="nil"/>
            </w:tcBorders>
            <w:shd w:val="clear" w:color="auto" w:fill="auto"/>
            <w:vAlign w:val="bottom"/>
            <w:hideMark/>
          </w:tcPr>
          <w:p w:rsidR="00E5337B" w:rsidRPr="00134204" w:rsidP="00E5337B" w14:paraId="79BAAC0D" w14:textId="33008023">
            <w:pPr>
              <w:spacing w:after="0" w:line="240" w:lineRule="auto"/>
              <w:ind w:left="698"/>
              <w:rPr>
                <w:rFonts w:ascii="Calibri" w:eastAsia="Times New Roman" w:hAnsi="Calibri" w:cs="Calibri"/>
                <w:color w:val="000000"/>
              </w:rPr>
            </w:pPr>
            <w:r w:rsidRPr="00134204">
              <w:rPr>
                <w:rFonts w:ascii="Calibri" w:eastAsia="Times New Roman" w:hAnsi="Calibri" w:cs="Calibri"/>
                <w:i/>
                <w:iCs/>
                <w:color w:val="000000"/>
              </w:rPr>
              <w:t>&lt;4-3 Vacant&gt;</w:t>
            </w:r>
            <w:r w:rsidRPr="00134204">
              <w:rPr>
                <w:rFonts w:ascii="Calibri" w:eastAsia="Times New Roman" w:hAnsi="Calibri" w:cs="Calibri"/>
                <w:color w:val="000000"/>
              </w:rPr>
              <w:t xml:space="preserve"> </w:t>
            </w:r>
            <w:r w:rsidRPr="00FC24F5">
              <w:rPr>
                <w:rFonts w:ascii="Calibri" w:eastAsia="Times New Roman" w:hAnsi="Calibri" w:cs="Calibri"/>
                <w:b/>
                <w:bCs/>
                <w:color w:val="000000"/>
              </w:rPr>
              <w:t>Please respond even if no one will be living at the address where the invitation was received. You will be asked a few questions about the home at the address. To go back to the previous menu, press 9.</w:t>
            </w:r>
            <w:r w:rsidRPr="00134204">
              <w:rPr>
                <w:rFonts w:ascii="Calibri" w:eastAsia="Times New Roman" w:hAnsi="Calibri" w:cs="Calibri"/>
                <w:color w:val="000000"/>
              </w:rPr>
              <w:t xml:space="preserve">  </w:t>
            </w:r>
          </w:p>
        </w:tc>
      </w:tr>
      <w:tr w14:paraId="1EB83FC6" w14:textId="77777777" w:rsidTr="7FF20181">
        <w:tblPrEx>
          <w:tblW w:w="9450" w:type="dxa"/>
          <w:tblLook w:val="04A0"/>
        </w:tblPrEx>
        <w:trPr>
          <w:trHeight w:val="864"/>
        </w:trPr>
        <w:tc>
          <w:tcPr>
            <w:tcW w:w="9450" w:type="dxa"/>
            <w:tcBorders>
              <w:top w:val="nil"/>
              <w:left w:val="nil"/>
              <w:bottom w:val="nil"/>
              <w:right w:val="nil"/>
            </w:tcBorders>
            <w:shd w:val="clear" w:color="auto" w:fill="auto"/>
            <w:vAlign w:val="bottom"/>
            <w:hideMark/>
          </w:tcPr>
          <w:p w:rsidR="00E5337B" w:rsidRPr="00134204" w:rsidP="00E5337B" w14:paraId="5CD2D167" w14:textId="6B20B93A">
            <w:pPr>
              <w:spacing w:after="0" w:line="240" w:lineRule="auto"/>
              <w:ind w:left="698"/>
              <w:rPr>
                <w:rFonts w:ascii="Calibri" w:eastAsia="Times New Roman" w:hAnsi="Calibri" w:cs="Calibri"/>
                <w:color w:val="000000"/>
              </w:rPr>
            </w:pPr>
            <w:r w:rsidRPr="00134204">
              <w:rPr>
                <w:rFonts w:ascii="Calibri" w:eastAsia="Times New Roman" w:hAnsi="Calibri" w:cs="Calibri"/>
                <w:i/>
                <w:iCs/>
                <w:color w:val="000000"/>
              </w:rPr>
              <w:t xml:space="preserve">&lt;4-4 </w:t>
            </w:r>
            <w:r w:rsidRPr="00134204">
              <w:rPr>
                <w:rFonts w:ascii="Calibri" w:eastAsia="Times New Roman" w:hAnsi="Calibri" w:cs="Calibri"/>
                <w:i/>
                <w:iCs/>
                <w:color w:val="000000"/>
              </w:rPr>
              <w:t>OtherVacant</w:t>
            </w:r>
            <w:r w:rsidRPr="00134204">
              <w:rPr>
                <w:rFonts w:ascii="Calibri" w:eastAsia="Times New Roman" w:hAnsi="Calibri" w:cs="Calibri"/>
                <w:i/>
                <w:iCs/>
                <w:color w:val="000000"/>
              </w:rPr>
              <w:t>&gt;</w:t>
            </w:r>
            <w:r w:rsidRPr="00134204">
              <w:rPr>
                <w:rFonts w:ascii="Calibri" w:eastAsia="Times New Roman" w:hAnsi="Calibri" w:cs="Calibri"/>
                <w:color w:val="000000"/>
              </w:rPr>
              <w:t xml:space="preserve"> </w:t>
            </w:r>
            <w:r w:rsidRPr="00FC24F5">
              <w:rPr>
                <w:rFonts w:ascii="Calibri" w:eastAsia="Times New Roman" w:hAnsi="Calibri" w:cs="Calibri"/>
                <w:b/>
                <w:bCs/>
                <w:color w:val="000000"/>
              </w:rPr>
              <w:t>In addition to collecting basic demographic information about the people living in your household, the survey also has a question about vacant homes. The information you provide could help save taxpayer money by identifying vacant addresses that the Census Bureau may not need to visit in the future. To go back to the previous menu, press 9.</w:t>
            </w:r>
            <w:r w:rsidRPr="00134204">
              <w:rPr>
                <w:rFonts w:ascii="Calibri" w:eastAsia="Times New Roman" w:hAnsi="Calibri" w:cs="Calibri"/>
                <w:color w:val="000000"/>
              </w:rPr>
              <w:t xml:space="preserve">  </w:t>
            </w:r>
          </w:p>
        </w:tc>
      </w:tr>
      <w:tr w14:paraId="6EB268CE" w14:textId="77777777" w:rsidTr="7FF20181">
        <w:tblPrEx>
          <w:tblW w:w="9450" w:type="dxa"/>
          <w:tblLook w:val="04A0"/>
        </w:tblPrEx>
        <w:trPr>
          <w:trHeight w:val="288"/>
        </w:trPr>
        <w:tc>
          <w:tcPr>
            <w:tcW w:w="9450" w:type="dxa"/>
            <w:tcBorders>
              <w:top w:val="nil"/>
              <w:left w:val="nil"/>
              <w:bottom w:val="nil"/>
              <w:right w:val="nil"/>
            </w:tcBorders>
            <w:shd w:val="clear" w:color="auto" w:fill="auto"/>
            <w:vAlign w:val="bottom"/>
            <w:hideMark/>
          </w:tcPr>
          <w:p w:rsidR="00E5337B" w:rsidRPr="00134204" w:rsidP="00E5337B" w14:paraId="1D73633A" w14:textId="77777777">
            <w:pPr>
              <w:spacing w:after="0" w:line="240" w:lineRule="auto"/>
              <w:rPr>
                <w:rFonts w:ascii="Calibri" w:eastAsia="Times New Roman" w:hAnsi="Calibri" w:cs="Calibri"/>
                <w:color w:val="000000"/>
              </w:rPr>
            </w:pPr>
          </w:p>
        </w:tc>
      </w:tr>
      <w:tr w14:paraId="35980085" w14:textId="77777777" w:rsidTr="7FF20181">
        <w:tblPrEx>
          <w:tblW w:w="9450" w:type="dxa"/>
          <w:tblLook w:val="04A0"/>
        </w:tblPrEx>
        <w:trPr>
          <w:trHeight w:val="1152"/>
        </w:trPr>
        <w:tc>
          <w:tcPr>
            <w:tcW w:w="9450" w:type="dxa"/>
            <w:tcBorders>
              <w:top w:val="nil"/>
              <w:left w:val="nil"/>
              <w:bottom w:val="nil"/>
              <w:right w:val="nil"/>
            </w:tcBorders>
            <w:shd w:val="clear" w:color="auto" w:fill="auto"/>
            <w:vAlign w:val="bottom"/>
            <w:hideMark/>
          </w:tcPr>
          <w:p w:rsidR="00E5337B" w:rsidRPr="00134204" w:rsidP="7FF20181" w14:paraId="4D6BA4A4" w14:textId="0C9F5A1D">
            <w:pPr>
              <w:spacing w:after="0" w:line="240" w:lineRule="auto"/>
              <w:rPr>
                <w:rFonts w:ascii="Calibri" w:eastAsia="Calibri" w:hAnsi="Calibri" w:cs="Calibri"/>
              </w:rPr>
            </w:pPr>
            <w:r w:rsidRPr="7FF20181">
              <w:rPr>
                <w:rFonts w:ascii="Calibri" w:eastAsia="Times New Roman" w:hAnsi="Calibri" w:cs="Calibri"/>
                <w:i/>
                <w:iCs/>
                <w:color w:val="0070C0"/>
              </w:rPr>
              <w:t xml:space="preserve">&lt;5 </w:t>
            </w:r>
            <w:r w:rsidRPr="7FF20181">
              <w:rPr>
                <w:rFonts w:ascii="Calibri" w:eastAsia="Times New Roman" w:hAnsi="Calibri" w:cs="Calibri"/>
                <w:i/>
                <w:iCs/>
                <w:color w:val="0070C0"/>
              </w:rPr>
              <w:t>TextMessage</w:t>
            </w:r>
            <w:r w:rsidRPr="7FF20181">
              <w:rPr>
                <w:rFonts w:ascii="Calibri" w:eastAsia="Times New Roman" w:hAnsi="Calibri" w:cs="Calibri"/>
                <w:i/>
                <w:iCs/>
                <w:color w:val="0070C0"/>
              </w:rPr>
              <w:t xml:space="preserve"> - Panel XC and XD only&gt;</w:t>
            </w:r>
            <w:r w:rsidRPr="7FF20181">
              <w:rPr>
                <w:rFonts w:ascii="Calibri" w:eastAsia="Times New Roman" w:hAnsi="Calibri" w:cs="Calibri"/>
                <w:color w:val="0070C0"/>
              </w:rPr>
              <w:t xml:space="preserve"> </w:t>
            </w:r>
            <w:r w:rsidRPr="7FF20181" w:rsidR="6FD58CB4">
              <w:rPr>
                <w:rFonts w:ascii="Calibri" w:eastAsia="Calibri" w:hAnsi="Calibri" w:cs="Calibri"/>
                <w:b/>
                <w:bCs/>
                <w:color w:val="0070C0"/>
              </w:rPr>
              <w:t xml:space="preserve">If you received a text message about the 2023 Census Survey, it is from a toll-free phone number with an </w:t>
            </w:r>
            <w:r w:rsidRPr="7FF20181" w:rsidR="6FD58CB4">
              <w:rPr>
                <w:rFonts w:ascii="Calibri" w:eastAsia="Calibri" w:hAnsi="Calibri" w:cs="Calibri"/>
                <w:b/>
                <w:bCs/>
                <w:color w:val="0070C0"/>
              </w:rPr>
              <w:t>833 area</w:t>
            </w:r>
            <w:r w:rsidRPr="7FF20181" w:rsidR="6FD58CB4">
              <w:rPr>
                <w:rFonts w:ascii="Calibri" w:eastAsia="Calibri" w:hAnsi="Calibri" w:cs="Calibri"/>
                <w:b/>
                <w:bCs/>
                <w:color w:val="0070C0"/>
              </w:rPr>
              <w:t xml:space="preserve"> code which includes a link to complete the survey. The link to the survey will include “census.gov” in the URL. You may receive up to 2 text messages. Standard message and data rates may apply. Respondents may reply “Stop” to opt out of receiving text messages. To go back to the previous menu, press 9.</w:t>
            </w:r>
          </w:p>
        </w:tc>
      </w:tr>
      <w:tr w14:paraId="36FF34C2" w14:textId="77777777" w:rsidTr="7FF20181">
        <w:tblPrEx>
          <w:tblW w:w="9450" w:type="dxa"/>
          <w:tblLook w:val="04A0"/>
        </w:tblPrEx>
        <w:trPr>
          <w:trHeight w:val="1152"/>
        </w:trPr>
        <w:tc>
          <w:tcPr>
            <w:tcW w:w="9450" w:type="dxa"/>
            <w:tcBorders>
              <w:top w:val="nil"/>
              <w:left w:val="nil"/>
              <w:bottom w:val="nil"/>
              <w:right w:val="nil"/>
            </w:tcBorders>
            <w:shd w:val="clear" w:color="auto" w:fill="auto"/>
            <w:vAlign w:val="bottom"/>
          </w:tcPr>
          <w:p w:rsidR="00FC24F5" w:rsidP="00FC24F5" w14:paraId="1A43DF35" w14:textId="77777777">
            <w:pPr>
              <w:rPr>
                <w:rStyle w:val="ui-provider"/>
                <w:i/>
                <w:iCs/>
              </w:rPr>
            </w:pPr>
          </w:p>
          <w:p w:rsidR="00FC24F5" w:rsidP="00FC24F5" w14:paraId="2165BAA5" w14:textId="77777777">
            <w:pPr>
              <w:rPr>
                <w:rStyle w:val="ui-provider"/>
                <w:i/>
                <w:iCs/>
              </w:rPr>
            </w:pPr>
          </w:p>
          <w:p w:rsidR="00FC24F5" w:rsidRPr="00134204" w:rsidP="00FC24F5" w14:paraId="1B38ABBC" w14:textId="58F7FE45">
            <w:r>
              <w:rPr>
                <w:rStyle w:val="ui-provider"/>
                <w:i/>
                <w:iCs/>
              </w:rPr>
              <w:t>The following closeout message will</w:t>
            </w:r>
            <w:r w:rsidRPr="00134204">
              <w:rPr>
                <w:rStyle w:val="ui-provider"/>
                <w:i/>
                <w:iCs/>
              </w:rPr>
              <w:t xml:space="preserve"> </w:t>
            </w:r>
            <w:r w:rsidRPr="00134204">
              <w:rPr>
                <w:rStyle w:val="ui-provider"/>
                <w:i/>
                <w:iCs/>
              </w:rPr>
              <w:t>replace the IVR flow on all phone lines after the end of operations:</w:t>
            </w:r>
          </w:p>
          <w:p w:rsidR="00FC24F5" w:rsidRPr="00134204" w:rsidP="00FC24F5" w14:paraId="68210943" w14:textId="77777777">
            <w:r w:rsidRPr="00134204">
              <w:rPr>
                <w:rStyle w:val="ui-provider"/>
                <w:i/>
                <w:iCs/>
              </w:rPr>
              <w:t>&lt;</w:t>
            </w:r>
            <w:r w:rsidRPr="00134204">
              <w:rPr>
                <w:rStyle w:val="ui-provider"/>
                <w:i/>
                <w:iCs/>
              </w:rPr>
              <w:t>CloseoutMessage</w:t>
            </w:r>
            <w:r w:rsidRPr="00134204">
              <w:rPr>
                <w:rStyle w:val="ui-provider"/>
                <w:i/>
                <w:iCs/>
              </w:rPr>
              <w:t xml:space="preserve"> &gt; </w:t>
            </w:r>
            <w:r w:rsidRPr="00FC24F5">
              <w:rPr>
                <w:rStyle w:val="ui-provider"/>
                <w:b/>
                <w:bCs/>
              </w:rPr>
              <w:t xml:space="preserve">Thank you for calling the 2023 Census Survey </w:t>
            </w:r>
            <w:r w:rsidRPr="00FC24F5">
              <w:rPr>
                <w:b/>
                <w:bCs/>
              </w:rPr>
              <w:t xml:space="preserve">Information </w:t>
            </w:r>
            <w:r w:rsidRPr="00FC24F5">
              <w:rPr>
                <w:rStyle w:val="ui-provider"/>
                <w:b/>
                <w:bCs/>
              </w:rPr>
              <w:t>Line. The 2023 Census Survey has been completed. Thank you for your participation. Goodbye.</w:t>
            </w:r>
          </w:p>
          <w:p w:rsidR="00FC24F5" w:rsidRPr="00134204" w:rsidP="00E5337B" w14:paraId="0E142C96" w14:textId="77777777">
            <w:pPr>
              <w:spacing w:after="0" w:line="240" w:lineRule="auto"/>
              <w:rPr>
                <w:rFonts w:ascii="Calibri" w:eastAsia="Times New Roman" w:hAnsi="Calibri" w:cs="Calibri"/>
                <w:i/>
                <w:iCs/>
                <w:color w:val="0070C0"/>
              </w:rPr>
            </w:pPr>
          </w:p>
        </w:tc>
      </w:tr>
    </w:tbl>
    <w:p w:rsidR="005F71FD" w14:paraId="778B5AAD" w14:textId="4547EECF"/>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E11" w14:paraId="0E98E9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E11" w14:paraId="26BC1D3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E11" w14:paraId="548B18C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E11" w14:paraId="6B0997C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E11" w:rsidP="00E56E11" w14:paraId="1D29EC10" w14:textId="77777777">
    <w:pPr>
      <w:pStyle w:val="NoSpacing"/>
      <w:rPr>
        <w:szCs w:val="24"/>
      </w:rPr>
    </w:pPr>
    <w:r>
      <w:rPr>
        <w:szCs w:val="24"/>
      </w:rPr>
      <w:t>Attachment 26: Recorded FAQ phone script for English</w:t>
    </w:r>
  </w:p>
  <w:p w:rsidR="00E56E11" w14:paraId="1D02112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E11" w14:paraId="1C70B2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C61FB0"/>
    <w:multiLevelType w:val="hybridMultilevel"/>
    <w:tmpl w:val="CF8228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2127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2A"/>
    <w:rsid w:val="0004353A"/>
    <w:rsid w:val="000A5F1E"/>
    <w:rsid w:val="000C0BE0"/>
    <w:rsid w:val="000D682F"/>
    <w:rsid w:val="000D6AE5"/>
    <w:rsid w:val="000F4CAD"/>
    <w:rsid w:val="001154BB"/>
    <w:rsid w:val="001170EE"/>
    <w:rsid w:val="00130968"/>
    <w:rsid w:val="00134204"/>
    <w:rsid w:val="00164679"/>
    <w:rsid w:val="00176D03"/>
    <w:rsid w:val="001A1999"/>
    <w:rsid w:val="001D05A3"/>
    <w:rsid w:val="001E6D5E"/>
    <w:rsid w:val="002077BA"/>
    <w:rsid w:val="00232047"/>
    <w:rsid w:val="00245184"/>
    <w:rsid w:val="00266DE5"/>
    <w:rsid w:val="002832F5"/>
    <w:rsid w:val="0029610E"/>
    <w:rsid w:val="002B6EDF"/>
    <w:rsid w:val="002C0D9C"/>
    <w:rsid w:val="002F025F"/>
    <w:rsid w:val="003036B2"/>
    <w:rsid w:val="00322BF9"/>
    <w:rsid w:val="003271ED"/>
    <w:rsid w:val="00335CBA"/>
    <w:rsid w:val="0035246D"/>
    <w:rsid w:val="00366170"/>
    <w:rsid w:val="003C0D3C"/>
    <w:rsid w:val="003F066B"/>
    <w:rsid w:val="004023BB"/>
    <w:rsid w:val="004458AA"/>
    <w:rsid w:val="0047089B"/>
    <w:rsid w:val="00491DA8"/>
    <w:rsid w:val="004A4710"/>
    <w:rsid w:val="004B1FAE"/>
    <w:rsid w:val="004C22F3"/>
    <w:rsid w:val="004C381A"/>
    <w:rsid w:val="004E3716"/>
    <w:rsid w:val="004F5D1E"/>
    <w:rsid w:val="005521F4"/>
    <w:rsid w:val="00576ABC"/>
    <w:rsid w:val="00587429"/>
    <w:rsid w:val="005920B0"/>
    <w:rsid w:val="00597282"/>
    <w:rsid w:val="005B2B4F"/>
    <w:rsid w:val="005F71FD"/>
    <w:rsid w:val="0060482D"/>
    <w:rsid w:val="006409D1"/>
    <w:rsid w:val="00651A6F"/>
    <w:rsid w:val="00652F2A"/>
    <w:rsid w:val="00670649"/>
    <w:rsid w:val="00683027"/>
    <w:rsid w:val="006929E7"/>
    <w:rsid w:val="006C147F"/>
    <w:rsid w:val="006C4534"/>
    <w:rsid w:val="006D1169"/>
    <w:rsid w:val="006E4358"/>
    <w:rsid w:val="00707E46"/>
    <w:rsid w:val="007124EB"/>
    <w:rsid w:val="007258D7"/>
    <w:rsid w:val="0073117F"/>
    <w:rsid w:val="00762740"/>
    <w:rsid w:val="007A136A"/>
    <w:rsid w:val="007A7CB5"/>
    <w:rsid w:val="007C7021"/>
    <w:rsid w:val="007D5686"/>
    <w:rsid w:val="00841BCE"/>
    <w:rsid w:val="008436F8"/>
    <w:rsid w:val="008459D5"/>
    <w:rsid w:val="008523C3"/>
    <w:rsid w:val="00853959"/>
    <w:rsid w:val="00853A6C"/>
    <w:rsid w:val="00863717"/>
    <w:rsid w:val="008C02F0"/>
    <w:rsid w:val="008D56AD"/>
    <w:rsid w:val="008D7367"/>
    <w:rsid w:val="00904A55"/>
    <w:rsid w:val="00920D8E"/>
    <w:rsid w:val="00941830"/>
    <w:rsid w:val="009513FF"/>
    <w:rsid w:val="00962D65"/>
    <w:rsid w:val="009A2F6B"/>
    <w:rsid w:val="009B3267"/>
    <w:rsid w:val="009C4B15"/>
    <w:rsid w:val="00A00E0E"/>
    <w:rsid w:val="00A1640C"/>
    <w:rsid w:val="00A2147E"/>
    <w:rsid w:val="00A3111B"/>
    <w:rsid w:val="00A708EC"/>
    <w:rsid w:val="00A75ADE"/>
    <w:rsid w:val="00AB6C37"/>
    <w:rsid w:val="00AE1CA4"/>
    <w:rsid w:val="00B0221C"/>
    <w:rsid w:val="00B168C8"/>
    <w:rsid w:val="00B24B62"/>
    <w:rsid w:val="00B27C37"/>
    <w:rsid w:val="00BB36E6"/>
    <w:rsid w:val="00BB4517"/>
    <w:rsid w:val="00BB50DC"/>
    <w:rsid w:val="00BC0505"/>
    <w:rsid w:val="00BC2282"/>
    <w:rsid w:val="00BC5237"/>
    <w:rsid w:val="00BE4A14"/>
    <w:rsid w:val="00BF693A"/>
    <w:rsid w:val="00C27611"/>
    <w:rsid w:val="00C36821"/>
    <w:rsid w:val="00C37FF5"/>
    <w:rsid w:val="00C84C69"/>
    <w:rsid w:val="00C86358"/>
    <w:rsid w:val="00CA75D9"/>
    <w:rsid w:val="00CC3949"/>
    <w:rsid w:val="00CF135A"/>
    <w:rsid w:val="00CF1881"/>
    <w:rsid w:val="00CF52DB"/>
    <w:rsid w:val="00CF7EE0"/>
    <w:rsid w:val="00D039CA"/>
    <w:rsid w:val="00D15A6A"/>
    <w:rsid w:val="00D40C21"/>
    <w:rsid w:val="00D5482D"/>
    <w:rsid w:val="00D56BBB"/>
    <w:rsid w:val="00D81375"/>
    <w:rsid w:val="00DB694A"/>
    <w:rsid w:val="00DD61AC"/>
    <w:rsid w:val="00DE3D0A"/>
    <w:rsid w:val="00E0558E"/>
    <w:rsid w:val="00E06EC3"/>
    <w:rsid w:val="00E5337B"/>
    <w:rsid w:val="00E56E11"/>
    <w:rsid w:val="00E608A1"/>
    <w:rsid w:val="00E83D4B"/>
    <w:rsid w:val="00E95D63"/>
    <w:rsid w:val="00EB18EB"/>
    <w:rsid w:val="00EE2DDE"/>
    <w:rsid w:val="00F012F8"/>
    <w:rsid w:val="00F12BBA"/>
    <w:rsid w:val="00F1344C"/>
    <w:rsid w:val="00F23C0C"/>
    <w:rsid w:val="00F51ACC"/>
    <w:rsid w:val="00F52272"/>
    <w:rsid w:val="00F53A65"/>
    <w:rsid w:val="00F61CAD"/>
    <w:rsid w:val="00F67D39"/>
    <w:rsid w:val="00FA05A5"/>
    <w:rsid w:val="00FB3AA9"/>
    <w:rsid w:val="00FC24F5"/>
    <w:rsid w:val="0BEE9E0A"/>
    <w:rsid w:val="0F48870E"/>
    <w:rsid w:val="2C79C9B2"/>
    <w:rsid w:val="2EE01796"/>
    <w:rsid w:val="48B9E579"/>
    <w:rsid w:val="50FBBEAB"/>
    <w:rsid w:val="5BD47452"/>
    <w:rsid w:val="5E2F4ADD"/>
    <w:rsid w:val="61D11A3D"/>
    <w:rsid w:val="6BCFC27F"/>
    <w:rsid w:val="6FD58CB4"/>
    <w:rsid w:val="7FF2018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D93CDC3"/>
  <w15:chartTrackingRefBased/>
  <w15:docId w15:val="{159CFF66-5B54-4737-B50D-1EEF9DA3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2F2A"/>
    <w:rPr>
      <w:sz w:val="16"/>
      <w:szCs w:val="16"/>
    </w:rPr>
  </w:style>
  <w:style w:type="paragraph" w:styleId="CommentText">
    <w:name w:val="annotation text"/>
    <w:basedOn w:val="Normal"/>
    <w:link w:val="CommentTextChar"/>
    <w:uiPriority w:val="99"/>
    <w:unhideWhenUsed/>
    <w:rsid w:val="00652F2A"/>
    <w:pPr>
      <w:spacing w:line="240" w:lineRule="auto"/>
    </w:pPr>
    <w:rPr>
      <w:sz w:val="20"/>
      <w:szCs w:val="20"/>
    </w:rPr>
  </w:style>
  <w:style w:type="character" w:customStyle="1" w:styleId="CommentTextChar">
    <w:name w:val="Comment Text Char"/>
    <w:basedOn w:val="DefaultParagraphFont"/>
    <w:link w:val="CommentText"/>
    <w:uiPriority w:val="99"/>
    <w:rsid w:val="00652F2A"/>
    <w:rPr>
      <w:sz w:val="20"/>
      <w:szCs w:val="20"/>
    </w:rPr>
  </w:style>
  <w:style w:type="paragraph" w:styleId="CommentSubject">
    <w:name w:val="annotation subject"/>
    <w:basedOn w:val="CommentText"/>
    <w:next w:val="CommentText"/>
    <w:link w:val="CommentSubjectChar"/>
    <w:uiPriority w:val="99"/>
    <w:semiHidden/>
    <w:unhideWhenUsed/>
    <w:rsid w:val="00652F2A"/>
    <w:rPr>
      <w:b/>
      <w:bCs/>
    </w:rPr>
  </w:style>
  <w:style w:type="character" w:customStyle="1" w:styleId="CommentSubjectChar">
    <w:name w:val="Comment Subject Char"/>
    <w:basedOn w:val="CommentTextChar"/>
    <w:link w:val="CommentSubject"/>
    <w:uiPriority w:val="99"/>
    <w:semiHidden/>
    <w:rsid w:val="00652F2A"/>
    <w:rPr>
      <w:b/>
      <w:bCs/>
      <w:sz w:val="20"/>
      <w:szCs w:val="20"/>
    </w:rPr>
  </w:style>
  <w:style w:type="paragraph" w:styleId="Revision">
    <w:name w:val="Revision"/>
    <w:hidden/>
    <w:uiPriority w:val="99"/>
    <w:semiHidden/>
    <w:rsid w:val="00C37FF5"/>
    <w:pPr>
      <w:spacing w:after="0" w:line="240" w:lineRule="auto"/>
    </w:pPr>
  </w:style>
  <w:style w:type="character" w:customStyle="1" w:styleId="ui-provider">
    <w:name w:val="ui-provider"/>
    <w:basedOn w:val="DefaultParagraphFont"/>
    <w:rsid w:val="005F71FD"/>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D56BBB"/>
    <w:rPr>
      <w:color w:val="0563C1" w:themeColor="hyperlink"/>
      <w:u w:val="single"/>
    </w:rPr>
  </w:style>
  <w:style w:type="character" w:styleId="UnresolvedMention">
    <w:name w:val="Unresolved Mention"/>
    <w:basedOn w:val="DefaultParagraphFont"/>
    <w:uiPriority w:val="99"/>
    <w:semiHidden/>
    <w:unhideWhenUsed/>
    <w:rsid w:val="00D56BBB"/>
    <w:rPr>
      <w:color w:val="605E5C"/>
      <w:shd w:val="clear" w:color="auto" w:fill="E1DFDD"/>
    </w:rPr>
  </w:style>
  <w:style w:type="paragraph" w:styleId="Header">
    <w:name w:val="header"/>
    <w:basedOn w:val="Normal"/>
    <w:link w:val="HeaderChar"/>
    <w:uiPriority w:val="99"/>
    <w:unhideWhenUsed/>
    <w:rsid w:val="00E56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E11"/>
  </w:style>
  <w:style w:type="paragraph" w:styleId="Footer">
    <w:name w:val="footer"/>
    <w:basedOn w:val="Normal"/>
    <w:link w:val="FooterChar"/>
    <w:uiPriority w:val="99"/>
    <w:unhideWhenUsed/>
    <w:rsid w:val="00E56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E11"/>
  </w:style>
  <w:style w:type="paragraph" w:styleId="NoSpacing">
    <w:name w:val="No Spacing"/>
    <w:uiPriority w:val="1"/>
    <w:qFormat/>
    <w:rsid w:val="00E56E1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fc461d-8379-4839-9dd3-dbb947c1acc8" xsi:nil="true"/>
    <lcf76f155ced4ddcb4097134ff3c332f xmlns="c74412f8-f9e2-4151-9e81-fd09589dc2d1">
      <Terms xmlns="http://schemas.microsoft.com/office/infopath/2007/PartnerControls"/>
    </lcf76f155ced4ddcb4097134ff3c332f>
    <SharedWithUsers xmlns="c2fc461d-8379-4839-9dd3-dbb947c1acc8">
      <UserInfo>
        <DisplayName>DSSD SmaRT Members</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3B0108FE4BFE48BDFA4A1637580797" ma:contentTypeVersion="12" ma:contentTypeDescription="Create a new document." ma:contentTypeScope="" ma:versionID="63268639103d435c05764f4714cb8f6d">
  <xsd:schema xmlns:xsd="http://www.w3.org/2001/XMLSchema" xmlns:xs="http://www.w3.org/2001/XMLSchema" xmlns:p="http://schemas.microsoft.com/office/2006/metadata/properties" xmlns:ns2="c74412f8-f9e2-4151-9e81-fd09589dc2d1" xmlns:ns3="c2fc461d-8379-4839-9dd3-dbb947c1acc8" targetNamespace="http://schemas.microsoft.com/office/2006/metadata/properties" ma:root="true" ma:fieldsID="540ed660133baa5cb6a422026a261a7c" ns2:_="" ns3:_="">
    <xsd:import namespace="c74412f8-f9e2-4151-9e81-fd09589dc2d1"/>
    <xsd:import namespace="c2fc461d-8379-4839-9dd3-dbb947c1acc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412f8-f9e2-4151-9e81-fd09589dc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fc461d-8379-4839-9dd3-dbb947c1acc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982e06-6680-47cd-bb93-027ce5024144}" ma:internalName="TaxCatchAll" ma:showField="CatchAllData" ma:web="c2fc461d-8379-4839-9dd3-dbb947c1acc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6F10B-A221-4EB9-B8E7-D5A257B7AA4E}">
  <ds:schemaRefs>
    <ds:schemaRef ds:uri="http://schemas.microsoft.com/office/2006/metadata/properties"/>
    <ds:schemaRef ds:uri="http://schemas.microsoft.com/office/2006/documentManagement/types"/>
    <ds:schemaRef ds:uri="http://purl.org/dc/dcmitype/"/>
    <ds:schemaRef ds:uri="http://purl.org/dc/terms/"/>
    <ds:schemaRef ds:uri="c2fc461d-8379-4839-9dd3-dbb947c1acc8"/>
    <ds:schemaRef ds:uri="http://purl.org/dc/elements/1.1/"/>
    <ds:schemaRef ds:uri="http://schemas.openxmlformats.org/package/2006/metadata/core-properties"/>
    <ds:schemaRef ds:uri="http://schemas.microsoft.com/office/infopath/2007/PartnerControls"/>
    <ds:schemaRef ds:uri="c74412f8-f9e2-4151-9e81-fd09589dc2d1"/>
    <ds:schemaRef ds:uri="http://www.w3.org/XML/1998/namespace"/>
  </ds:schemaRefs>
</ds:datastoreItem>
</file>

<file path=customXml/itemProps2.xml><?xml version="1.0" encoding="utf-8"?>
<ds:datastoreItem xmlns:ds="http://schemas.openxmlformats.org/officeDocument/2006/customXml" ds:itemID="{5083A1B4-288B-4A78-A762-1AC311E43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412f8-f9e2-4151-9e81-fd09589dc2d1"/>
    <ds:schemaRef ds:uri="c2fc461d-8379-4839-9dd3-dbb947c1a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572CB-37ED-4932-83CE-C7B4A17AFC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J Zajac (CENSUS/DCMD FED)</dc:creator>
  <cp:lastModifiedBy>Kelly M Mathews (CENSUS/DSSD FED)</cp:lastModifiedBy>
  <cp:revision>2</cp:revision>
  <dcterms:created xsi:type="dcterms:W3CDTF">2023-08-14T12:16:00Z</dcterms:created>
  <dcterms:modified xsi:type="dcterms:W3CDTF">2023-08-14T12:16:00Z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0x010100363B0108FE4BFE48BDFA4A1637580797</vt:lpwstr>
  </property>
  <property fmtid="{D5CDD505-2E9C-101B-9397-08002B2CF9AE}" pid="3" name="MediaServiceImageTags">
    <vt:lpwstr/>
  </property>
</Properties>
</file>