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7712B" w:rsidP="00464B29" w14:paraId="79A915A9" w14:textId="77777777">
      <w:pPr>
        <w:jc w:val="center"/>
        <w:rPr>
          <w:szCs w:val="24"/>
        </w:rPr>
      </w:pPr>
      <w:r>
        <w:rPr>
          <w:szCs w:val="24"/>
        </w:rPr>
        <w:t xml:space="preserve">2023 Census </w:t>
      </w:r>
      <w:r>
        <w:rPr>
          <w:szCs w:val="24"/>
        </w:rPr>
        <w:t xml:space="preserve">Test </w:t>
      </w:r>
    </w:p>
    <w:p w:rsidR="00464B29" w:rsidP="00464B29" w14:paraId="5D4EA3AC" w14:textId="01BE394E">
      <w:pPr>
        <w:jc w:val="center"/>
        <w:rPr>
          <w:color w:val="000000"/>
          <w:szCs w:val="24"/>
        </w:rPr>
      </w:pPr>
      <w:r>
        <w:rPr>
          <w:color w:val="000000"/>
          <w:szCs w:val="24"/>
        </w:rPr>
        <w:t xml:space="preserve">Submitted Under </w:t>
      </w:r>
      <w:r w:rsidRPr="00A61A1B">
        <w:rPr>
          <w:color w:val="000000"/>
          <w:szCs w:val="24"/>
        </w:rPr>
        <w:t>Generic Clearance for Census Bureau Field Tests and Evaluations</w:t>
      </w:r>
    </w:p>
    <w:p w:rsidR="00464B29" w:rsidP="00464B29" w14:paraId="2CE9EDF4" w14:textId="77777777">
      <w:pPr>
        <w:jc w:val="center"/>
        <w:rPr>
          <w:szCs w:val="24"/>
        </w:rPr>
      </w:pPr>
    </w:p>
    <w:p w:rsidR="007C157E" w:rsidP="00464B29" w14:paraId="2DE3CAC6" w14:textId="1026C833">
      <w:pPr>
        <w:autoSpaceDE w:val="0"/>
        <w:autoSpaceDN w:val="0"/>
        <w:adjustRightInd w:val="0"/>
        <w:rPr>
          <w:rFonts w:eastAsiaTheme="minorHAnsi"/>
          <w:szCs w:val="24"/>
        </w:rPr>
      </w:pPr>
      <w:r w:rsidRPr="00E13171">
        <w:rPr>
          <w:b/>
          <w:szCs w:val="24"/>
        </w:rPr>
        <w:t>Request</w:t>
      </w:r>
      <w:r>
        <w:rPr>
          <w:szCs w:val="24"/>
        </w:rPr>
        <w:t xml:space="preserve">: </w:t>
      </w:r>
      <w:r w:rsidRPr="00BF7F48">
        <w:rPr>
          <w:szCs w:val="24"/>
        </w:rPr>
        <w:fldChar w:fldCharType="begin"/>
      </w:r>
      <w:r w:rsidRPr="00BF7F48">
        <w:rPr>
          <w:szCs w:val="24"/>
        </w:rPr>
        <w:instrText xml:space="preserve"> SEQ CHAPTER \h \r 1</w:instrText>
      </w:r>
      <w:r w:rsidRPr="00BF7F48">
        <w:rPr>
          <w:szCs w:val="24"/>
        </w:rPr>
        <w:fldChar w:fldCharType="separate"/>
      </w:r>
      <w:r w:rsidRPr="00BF7F48">
        <w:rPr>
          <w:szCs w:val="24"/>
        </w:rPr>
        <w:fldChar w:fldCharType="end"/>
      </w:r>
      <w:r>
        <w:rPr>
          <w:rFonts w:eastAsiaTheme="minorHAnsi"/>
          <w:szCs w:val="24"/>
        </w:rPr>
        <w:t xml:space="preserve">The Census Bureau plans to conduct additional research under the generic clearance for </w:t>
      </w:r>
      <w:r w:rsidRPr="0055228C">
        <w:rPr>
          <w:rFonts w:eastAsiaTheme="minorHAnsi"/>
          <w:szCs w:val="24"/>
        </w:rPr>
        <w:t>Field Tests (OMB #0607-0971</w:t>
      </w:r>
      <w:r>
        <w:rPr>
          <w:rFonts w:eastAsiaTheme="minorHAnsi"/>
          <w:szCs w:val="24"/>
        </w:rPr>
        <w:t>). We will be administering an online</w:t>
      </w:r>
      <w:r>
        <w:rPr>
          <w:rFonts w:eastAsiaTheme="minorHAnsi"/>
          <w:szCs w:val="24"/>
        </w:rPr>
        <w:t xml:space="preserve"> mandatory</w:t>
      </w:r>
      <w:r w:rsidR="000513B6">
        <w:rPr>
          <w:rFonts w:eastAsiaTheme="minorHAnsi"/>
          <w:szCs w:val="24"/>
        </w:rPr>
        <w:t xml:space="preserve"> </w:t>
      </w:r>
      <w:r>
        <w:rPr>
          <w:rFonts w:eastAsiaTheme="minorHAnsi"/>
          <w:szCs w:val="24"/>
        </w:rPr>
        <w:t>survey</w:t>
      </w:r>
      <w:r>
        <w:rPr>
          <w:rFonts w:eastAsiaTheme="minorHAnsi"/>
          <w:szCs w:val="24"/>
        </w:rPr>
        <w:t xml:space="preserve"> with</w:t>
      </w:r>
      <w:r w:rsidRPr="006E4791" w:rsidR="006E4791">
        <w:rPr>
          <w:rFonts w:eastAsiaTheme="minorHAnsi"/>
          <w:szCs w:val="24"/>
        </w:rPr>
        <w:t xml:space="preserve"> a paper questionnaire sent in the </w:t>
      </w:r>
      <w:r w:rsidR="006E4791">
        <w:rPr>
          <w:rFonts w:eastAsiaTheme="minorHAnsi"/>
          <w:szCs w:val="24"/>
        </w:rPr>
        <w:t>last</w:t>
      </w:r>
      <w:r w:rsidRPr="006E4791" w:rsidR="006E4791">
        <w:rPr>
          <w:rFonts w:eastAsiaTheme="minorHAnsi"/>
          <w:szCs w:val="24"/>
        </w:rPr>
        <w:t xml:space="preserve"> mailing to nonresponding households</w:t>
      </w:r>
      <w:r w:rsidR="006E4791">
        <w:rPr>
          <w:rFonts w:eastAsiaTheme="minorHAnsi"/>
          <w:szCs w:val="24"/>
        </w:rPr>
        <w:t xml:space="preserve"> to </w:t>
      </w:r>
      <w:r w:rsidR="006E4791">
        <w:t xml:space="preserve">start answering some research questions posed in two project plans </w:t>
      </w:r>
      <w:r w:rsidR="00C74E9B">
        <w:t xml:space="preserve">in </w:t>
      </w:r>
      <w:r w:rsidR="006E4791">
        <w:t>the 2030 Census Enhancement Area 1.1 on Self-Response.</w:t>
      </w:r>
    </w:p>
    <w:p w:rsidR="007C157E" w:rsidP="00464B29" w14:paraId="2F0953C5" w14:textId="77777777">
      <w:pPr>
        <w:autoSpaceDE w:val="0"/>
        <w:autoSpaceDN w:val="0"/>
        <w:adjustRightInd w:val="0"/>
        <w:rPr>
          <w:rFonts w:eastAsiaTheme="minorHAnsi"/>
          <w:szCs w:val="24"/>
        </w:rPr>
      </w:pPr>
    </w:p>
    <w:p w:rsidR="00053806" w:rsidP="00053806" w14:paraId="3E3F7E0D" w14:textId="61450628">
      <w:pPr>
        <w:pStyle w:val="NormalWeb"/>
        <w:shd w:val="clear" w:color="auto" w:fill="FFFFFF"/>
      </w:pPr>
      <w:r w:rsidRPr="00E13171">
        <w:rPr>
          <w:b/>
        </w:rPr>
        <w:t>Purpose</w:t>
      </w:r>
      <w:r>
        <w:t xml:space="preserve">: The </w:t>
      </w:r>
      <w:r>
        <w:t>2023 Census Test is the first planned test under the renewed Small-Scale Response Testing (</w:t>
      </w:r>
      <w:r>
        <w:t>SmaRT</w:t>
      </w:r>
      <w:r>
        <w:t xml:space="preserve">) program. The </w:t>
      </w:r>
      <w:r>
        <w:t xml:space="preserve">purpose of </w:t>
      </w:r>
      <w:r>
        <w:t xml:space="preserve">the </w:t>
      </w:r>
      <w:r>
        <w:t>SmaRT</w:t>
      </w:r>
      <w:r>
        <w:t xml:space="preserve"> program is to i</w:t>
      </w:r>
      <w:r w:rsidRPr="00053806">
        <w:t xml:space="preserve">nitiate and maintain an ongoing and iterative small-scale response testing program by using nationally representative samples or small, thoughtfully selected sites starting in 2023 and continuing with at least two tests per year until 2027. </w:t>
      </w:r>
      <w:r w:rsidR="00C74E9B">
        <w:t xml:space="preserve">Small-scale tests would allow the Census Bureau to gather initial data about proposed census enhancements </w:t>
      </w:r>
      <w:r w:rsidR="00EB7F48">
        <w:t>while</w:t>
      </w:r>
      <w:r w:rsidR="00C74E9B">
        <w:t xml:space="preserve"> plans for any larger census tests that may take place later in the decade are being developed</w:t>
      </w:r>
      <w:r>
        <w:t xml:space="preserve">. </w:t>
      </w:r>
    </w:p>
    <w:p w:rsidR="00053806" w:rsidP="00053806" w14:paraId="2C6B4A03" w14:textId="77777777">
      <w:pPr>
        <w:pStyle w:val="NormalWeb"/>
        <w:shd w:val="clear" w:color="auto" w:fill="FFFFFF"/>
      </w:pPr>
    </w:p>
    <w:p w:rsidR="00053806" w:rsidP="00053806" w14:paraId="456D6E66" w14:textId="300A247E">
      <w:pPr>
        <w:pStyle w:val="NormalWeb"/>
        <w:shd w:val="clear" w:color="auto" w:fill="FFFFFF"/>
      </w:pPr>
      <w:r>
        <w:t xml:space="preserve">The purpose of this first test is start answering some research questions posed in two project plans </w:t>
      </w:r>
      <w:r w:rsidR="00EB7F48">
        <w:t>in</w:t>
      </w:r>
      <w:r>
        <w:t xml:space="preserve"> </w:t>
      </w:r>
      <w:r w:rsidR="001E35E4">
        <w:t xml:space="preserve">the 2030 Census </w:t>
      </w:r>
      <w:r>
        <w:t>Enhancement Area 1.1</w:t>
      </w:r>
      <w:r w:rsidR="001E35E4">
        <w:t xml:space="preserve"> on Self-Response</w:t>
      </w:r>
      <w:r>
        <w:t xml:space="preserve">. The research questions for the 2023 Census Test were chosen to allow more time to test different iterations based on the early results (if needed), work on any necessary messaging for </w:t>
      </w:r>
      <w:r w:rsidR="001754B0">
        <w:t xml:space="preserve">the </w:t>
      </w:r>
      <w:r>
        <w:t>2030</w:t>
      </w:r>
      <w:r w:rsidR="001754B0">
        <w:t xml:space="preserve"> Census</w:t>
      </w:r>
      <w:r>
        <w:t>, and inform, as well as develop, post-processing procedures.</w:t>
      </w:r>
    </w:p>
    <w:p w:rsidR="00053806" w:rsidP="00464B29" w14:paraId="7F4A49BB" w14:textId="77777777">
      <w:pPr>
        <w:pStyle w:val="NormalWeb"/>
        <w:shd w:val="clear" w:color="auto" w:fill="FFFFFF"/>
      </w:pPr>
    </w:p>
    <w:p w:rsidR="00B959AB" w:rsidP="00464B29" w14:paraId="0AB0F117" w14:textId="7D7C84F7">
      <w:pPr>
        <w:widowControl w:val="0"/>
      </w:pPr>
      <w:r>
        <w:t xml:space="preserve">The information collected in this survey will be used within the Census Bureau </w:t>
      </w:r>
      <w:r w:rsidR="007F6EEB">
        <w:t>and</w:t>
      </w:r>
      <w:r>
        <w:t xml:space="preserve"> incorporated</w:t>
      </w:r>
      <w:r w:rsidR="00761019">
        <w:t xml:space="preserve"> into the efforts for the 2030 C</w:t>
      </w:r>
      <w:r>
        <w:t>ensus</w:t>
      </w:r>
      <w:r w:rsidR="001735C1">
        <w:t xml:space="preserve">. </w:t>
      </w:r>
      <w:r>
        <w:t>The results may be reported in Census Bureau working papers or in peer-reviewed journal articles.</w:t>
      </w:r>
      <w:r w:rsidR="004E7842">
        <w:t xml:space="preserve"> </w:t>
      </w:r>
    </w:p>
    <w:p w:rsidR="00AA04DC" w:rsidP="00464B29" w14:paraId="1500DCEE" w14:textId="77777777">
      <w:pPr>
        <w:widowControl w:val="0"/>
      </w:pPr>
    </w:p>
    <w:p w:rsidR="00255F09" w:rsidP="00464B29" w14:paraId="384F495F" w14:textId="5778AF6B">
      <w:pPr>
        <w:pStyle w:val="NoSpacing"/>
        <w:rPr>
          <w:szCs w:val="24"/>
        </w:rPr>
      </w:pPr>
      <w:r w:rsidRPr="006C26B6">
        <w:rPr>
          <w:b/>
          <w:szCs w:val="24"/>
        </w:rPr>
        <w:t>Population of Interest</w:t>
      </w:r>
      <w:r w:rsidRPr="006C26B6">
        <w:rPr>
          <w:szCs w:val="24"/>
        </w:rPr>
        <w:t xml:space="preserve">: </w:t>
      </w:r>
      <w:r w:rsidRPr="00255F09">
        <w:rPr>
          <w:szCs w:val="24"/>
        </w:rPr>
        <w:t>Results will inform 2030 Census planning, so we are interested in data representing all mailable housing units in the United States</w:t>
      </w:r>
      <w:r>
        <w:rPr>
          <w:szCs w:val="24"/>
        </w:rPr>
        <w:t xml:space="preserve"> (excluding Puerto Rico)</w:t>
      </w:r>
      <w:r w:rsidRPr="00255F09">
        <w:rPr>
          <w:szCs w:val="24"/>
        </w:rPr>
        <w:t>. Some of our research questions are for specific subpopulations such as unrelated people living in the same housing unit as reported in the 2020 Census, housing units with rural route addresses, housing units that were self-reported vacant in the 2020 Census, and housing units with good administrative records (AR)</w:t>
      </w:r>
      <w:r w:rsidR="007F6EEB">
        <w:rPr>
          <w:szCs w:val="24"/>
        </w:rPr>
        <w:t>. For the purposes of this test, a housing unit with good AR</w:t>
      </w:r>
      <w:r w:rsidRPr="00255F09">
        <w:rPr>
          <w:szCs w:val="24"/>
        </w:rPr>
        <w:t xml:space="preserve"> </w:t>
      </w:r>
      <w:r w:rsidR="007F6EEB">
        <w:rPr>
          <w:szCs w:val="24"/>
        </w:rPr>
        <w:t>is one where</w:t>
      </w:r>
      <w:r w:rsidRPr="00255F09">
        <w:rPr>
          <w:szCs w:val="24"/>
        </w:rPr>
        <w:t xml:space="preserve"> everyone in the housing unit can be matched to </w:t>
      </w:r>
      <w:r w:rsidR="00C9255E">
        <w:rPr>
          <w:szCs w:val="24"/>
        </w:rPr>
        <w:t>AR</w:t>
      </w:r>
      <w:r w:rsidRPr="00255F09">
        <w:rPr>
          <w:szCs w:val="24"/>
        </w:rPr>
        <w:t xml:space="preserve"> using the protected identification key (PIK). We will use stratification and sorting in our sampling methods to be certain we have these subpopulations represented.</w:t>
      </w:r>
      <w:r>
        <w:rPr>
          <w:szCs w:val="24"/>
        </w:rPr>
        <w:t xml:space="preserve"> The 2023 Census Test will be available in English and Spanish.</w:t>
      </w:r>
    </w:p>
    <w:p w:rsidR="00AC7B48" w:rsidP="00464B29" w14:paraId="7442C68D" w14:textId="159C40EE">
      <w:pPr>
        <w:pStyle w:val="NoSpacing"/>
        <w:rPr>
          <w:szCs w:val="24"/>
        </w:rPr>
      </w:pPr>
      <w:r>
        <w:rPr>
          <w:szCs w:val="24"/>
        </w:rPr>
        <w:t xml:space="preserve">  </w:t>
      </w:r>
    </w:p>
    <w:p w:rsidR="00477D25" w:rsidP="00255F09" w14:paraId="360C7CA8" w14:textId="52B8D882">
      <w:pPr>
        <w:widowControl w:val="0"/>
        <w:rPr>
          <w:szCs w:val="24"/>
        </w:rPr>
      </w:pPr>
      <w:r w:rsidRPr="0089251F">
        <w:rPr>
          <w:b/>
          <w:szCs w:val="24"/>
        </w:rPr>
        <w:t>Timeline</w:t>
      </w:r>
      <w:r w:rsidRPr="0089251F">
        <w:rPr>
          <w:szCs w:val="24"/>
        </w:rPr>
        <w:t xml:space="preserve">: </w:t>
      </w:r>
      <w:r w:rsidRPr="00255F09" w:rsidR="00255F09">
        <w:rPr>
          <w:szCs w:val="24"/>
        </w:rPr>
        <w:t xml:space="preserve">The internet instrument will be available to collect responses </w:t>
      </w:r>
      <w:r w:rsidR="00255F09">
        <w:rPr>
          <w:szCs w:val="24"/>
        </w:rPr>
        <w:t xml:space="preserve">for a little over six weeks starting </w:t>
      </w:r>
      <w:r w:rsidRPr="00255F09" w:rsidR="00255F09">
        <w:rPr>
          <w:szCs w:val="24"/>
        </w:rPr>
        <w:t>from the day of the first mailing</w:t>
      </w:r>
      <w:r w:rsidR="00255F09">
        <w:rPr>
          <w:szCs w:val="24"/>
        </w:rPr>
        <w:t xml:space="preserve"> scheduled as</w:t>
      </w:r>
      <w:r w:rsidRPr="00255F09" w:rsidR="00255F09">
        <w:rPr>
          <w:szCs w:val="24"/>
        </w:rPr>
        <w:t xml:space="preserve"> February 17,</w:t>
      </w:r>
      <w:r w:rsidR="00255F09">
        <w:rPr>
          <w:szCs w:val="24"/>
        </w:rPr>
        <w:t xml:space="preserve"> 2023</w:t>
      </w:r>
      <w:r w:rsidR="007F6EEB">
        <w:rPr>
          <w:szCs w:val="24"/>
        </w:rPr>
        <w:t>,</w:t>
      </w:r>
      <w:r w:rsidRPr="00255F09" w:rsidR="00255F09">
        <w:rPr>
          <w:szCs w:val="24"/>
        </w:rPr>
        <w:t xml:space="preserve"> through the end of the survey period</w:t>
      </w:r>
      <w:r w:rsidR="00255F09">
        <w:rPr>
          <w:szCs w:val="24"/>
        </w:rPr>
        <w:t xml:space="preserve"> scheduled as</w:t>
      </w:r>
      <w:r w:rsidRPr="00255F09" w:rsidR="00255F09">
        <w:rPr>
          <w:szCs w:val="24"/>
        </w:rPr>
        <w:t xml:space="preserve"> April 4</w:t>
      </w:r>
      <w:r w:rsidR="00255F09">
        <w:rPr>
          <w:szCs w:val="24"/>
        </w:rPr>
        <w:t>, 2023</w:t>
      </w:r>
      <w:r w:rsidRPr="00255F09" w:rsidR="00255F09">
        <w:rPr>
          <w:szCs w:val="24"/>
        </w:rPr>
        <w:t>.</w:t>
      </w:r>
    </w:p>
    <w:p w:rsidR="001735C1" w:rsidP="00255F09" w14:paraId="6D60BAFE" w14:textId="77777777">
      <w:pPr>
        <w:widowControl w:val="0"/>
        <w:rPr>
          <w:szCs w:val="24"/>
        </w:rPr>
      </w:pPr>
    </w:p>
    <w:p w:rsidR="00771DCA" w:rsidP="00771DCA" w14:paraId="3FC61F78" w14:textId="5167EE57">
      <w:pPr>
        <w:widowControl w:val="0"/>
      </w:pPr>
      <w:r w:rsidRPr="00B66341">
        <w:rPr>
          <w:b/>
          <w:bCs/>
          <w:szCs w:val="24"/>
        </w:rPr>
        <w:t>Experimental Panel Design:</w:t>
      </w:r>
      <w:r w:rsidRPr="00B66341">
        <w:rPr>
          <w:szCs w:val="24"/>
        </w:rPr>
        <w:t xml:space="preserve"> </w:t>
      </w:r>
      <w:r w:rsidRPr="00B66341">
        <w:t xml:space="preserve">The 2023 Census Test contains five experiments: </w:t>
      </w:r>
      <w:r w:rsidRPr="00771DCA">
        <w:t xml:space="preserve">no mailing dates on mail materials versus including mailing dates, using the presorted USPS First-Class Mail </w:t>
      </w:r>
      <w:r w:rsidR="00C9255E">
        <w:t>for</w:t>
      </w:r>
      <w:r w:rsidRPr="00771DCA">
        <w:t xml:space="preserve"> the final mail package versus USPS Priority Mail, sending mail materials that do not mention the use of </w:t>
      </w:r>
      <w:r w:rsidR="00C9255E">
        <w:t>AR</w:t>
      </w:r>
      <w:r w:rsidRPr="00771DCA">
        <w:t xml:space="preserve"> for nonrespondents versus mail materials that do in one mailing piece or in all mailing pieces, and testing a new address collection screen in the internet instrument. These experiments are not fully crossed.</w:t>
      </w:r>
    </w:p>
    <w:p w:rsidR="00771DCA" w:rsidRPr="00771DCA" w:rsidP="00771DCA" w14:paraId="3151D172" w14:textId="77777777">
      <w:pPr>
        <w:widowControl w:val="0"/>
        <w:rPr>
          <w:color w:val="7030A0"/>
        </w:rPr>
      </w:pPr>
    </w:p>
    <w:p w:rsidR="00771DCA" w:rsidRPr="00771DCA" w:rsidP="00771DCA" w14:paraId="7A903852" w14:textId="25B4F8CE">
      <w:pPr>
        <w:rPr>
          <w:szCs w:val="24"/>
        </w:rPr>
      </w:pPr>
      <w:r w:rsidRPr="00771DCA">
        <w:rPr>
          <w:szCs w:val="24"/>
        </w:rPr>
        <w:t xml:space="preserve">To summarize all panels in the March 2023 </w:t>
      </w:r>
      <w:r w:rsidRPr="00771DCA">
        <w:rPr>
          <w:szCs w:val="24"/>
        </w:rPr>
        <w:t>SmaRT</w:t>
      </w:r>
      <w:r w:rsidRPr="00771DCA">
        <w:rPr>
          <w:szCs w:val="24"/>
        </w:rPr>
        <w:t xml:space="preserve"> Test, see </w:t>
      </w:r>
      <w:r w:rsidRPr="000253FA" w:rsidR="000253FA">
        <w:rPr>
          <w:szCs w:val="24"/>
        </w:rPr>
        <w:fldChar w:fldCharType="begin"/>
      </w:r>
      <w:r w:rsidRPr="000253FA" w:rsidR="000253FA">
        <w:rPr>
          <w:szCs w:val="24"/>
        </w:rPr>
        <w:instrText xml:space="preserve"> REF _Ref116453804 \h  \* MERGEFORMAT </w:instrText>
      </w:r>
      <w:r w:rsidRPr="000253FA" w:rsidR="000253FA">
        <w:rPr>
          <w:szCs w:val="24"/>
        </w:rPr>
        <w:fldChar w:fldCharType="separate"/>
      </w:r>
      <w:r w:rsidRPr="000253FA" w:rsidR="000253FA">
        <w:rPr>
          <w:iCs/>
          <w:szCs w:val="24"/>
          <w:lang w:eastAsia="ar-SA"/>
        </w:rPr>
        <w:t xml:space="preserve">Table </w:t>
      </w:r>
      <w:r w:rsidRPr="000253FA" w:rsidR="000253FA">
        <w:rPr>
          <w:iCs/>
          <w:noProof/>
          <w:szCs w:val="24"/>
          <w:lang w:eastAsia="ar-SA"/>
        </w:rPr>
        <w:t>1</w:t>
      </w:r>
      <w:r w:rsidRPr="000253FA" w:rsidR="000253FA">
        <w:rPr>
          <w:szCs w:val="24"/>
        </w:rPr>
        <w:fldChar w:fldCharType="end"/>
      </w:r>
      <w:r w:rsidRPr="00771DCA">
        <w:rPr>
          <w:szCs w:val="24"/>
        </w:rPr>
        <w:t xml:space="preserve">. </w:t>
      </w:r>
    </w:p>
    <w:p w:rsidR="00771DCA" w:rsidRPr="00771DCA" w:rsidP="00771DCA" w14:paraId="6C3730E6" w14:textId="77777777">
      <w:pPr>
        <w:keepNext/>
        <w:keepLines/>
        <w:rPr>
          <w:b/>
          <w:iCs/>
          <w:szCs w:val="24"/>
          <w:lang w:eastAsia="ar-SA"/>
        </w:rPr>
      </w:pPr>
      <w:bookmarkStart w:id="0" w:name="_Ref103850492"/>
    </w:p>
    <w:p w:rsidR="00771DCA" w:rsidRPr="00771DCA" w:rsidP="00771DCA" w14:paraId="258F7A02" w14:textId="102539FF">
      <w:pPr>
        <w:keepNext/>
        <w:keepLines/>
        <w:rPr>
          <w:b/>
          <w:szCs w:val="24"/>
        </w:rPr>
      </w:pPr>
      <w:bookmarkStart w:id="1" w:name="_Ref116453804"/>
      <w:r w:rsidRPr="00771DCA">
        <w:rPr>
          <w:b/>
          <w:iCs/>
          <w:szCs w:val="24"/>
          <w:lang w:eastAsia="ar-SA"/>
        </w:rPr>
        <w:t xml:space="preserve">Table </w:t>
      </w:r>
      <w:r w:rsidRPr="00771DCA">
        <w:rPr>
          <w:b/>
          <w:iCs/>
          <w:szCs w:val="24"/>
          <w:lang w:eastAsia="ar-SA"/>
        </w:rPr>
        <w:fldChar w:fldCharType="begin"/>
      </w:r>
      <w:r w:rsidRPr="00771DCA">
        <w:rPr>
          <w:b/>
          <w:iCs/>
          <w:szCs w:val="24"/>
          <w:lang w:eastAsia="ar-SA"/>
        </w:rPr>
        <w:instrText xml:space="preserve"> SEQ Table \* ARABIC </w:instrText>
      </w:r>
      <w:r w:rsidRPr="00771DCA">
        <w:rPr>
          <w:b/>
          <w:iCs/>
          <w:szCs w:val="24"/>
          <w:lang w:eastAsia="ar-SA"/>
        </w:rPr>
        <w:fldChar w:fldCharType="separate"/>
      </w:r>
      <w:r w:rsidR="000253FA">
        <w:rPr>
          <w:b/>
          <w:iCs/>
          <w:noProof/>
          <w:szCs w:val="24"/>
          <w:lang w:eastAsia="ar-SA"/>
        </w:rPr>
        <w:t>1</w:t>
      </w:r>
      <w:r w:rsidRPr="00771DCA">
        <w:rPr>
          <w:b/>
          <w:iCs/>
          <w:szCs w:val="24"/>
          <w:lang w:eastAsia="ar-SA"/>
        </w:rPr>
        <w:fldChar w:fldCharType="end"/>
      </w:r>
      <w:bookmarkEnd w:id="0"/>
      <w:bookmarkEnd w:id="1"/>
      <w:r w:rsidRPr="00771DCA">
        <w:rPr>
          <w:b/>
          <w:szCs w:val="24"/>
        </w:rPr>
        <w:t xml:space="preserve">. Panels by Treatments for the 2023 March </w:t>
      </w:r>
      <w:r w:rsidRPr="00771DCA">
        <w:rPr>
          <w:b/>
          <w:szCs w:val="24"/>
        </w:rPr>
        <w:t>SmaRT</w:t>
      </w:r>
      <w:r w:rsidRPr="00771DCA">
        <w:rPr>
          <w:b/>
          <w:szCs w:val="24"/>
        </w:rPr>
        <w:t xml:space="preserve"> Test</w:t>
      </w:r>
    </w:p>
    <w:tbl>
      <w:tblPr>
        <w:tblStyle w:val="TableGrid"/>
        <w:tblW w:w="10440" w:type="dxa"/>
        <w:jc w:val="center"/>
        <w:tblLook w:val="04A0"/>
      </w:tblPr>
      <w:tblGrid>
        <w:gridCol w:w="1168"/>
        <w:gridCol w:w="2940"/>
        <w:gridCol w:w="1017"/>
        <w:gridCol w:w="1029"/>
        <w:gridCol w:w="2062"/>
        <w:gridCol w:w="2224"/>
      </w:tblGrid>
      <w:tr w14:paraId="0C33E543" w14:textId="77777777" w:rsidTr="0026323C">
        <w:tblPrEx>
          <w:tblW w:w="10440" w:type="dxa"/>
          <w:jc w:val="center"/>
          <w:tblLook w:val="04A0"/>
        </w:tblPrEx>
        <w:trPr>
          <w:jc w:val="center"/>
        </w:trPr>
        <w:tc>
          <w:tcPr>
            <w:tcW w:w="1170" w:type="dxa"/>
            <w:vAlign w:val="center"/>
          </w:tcPr>
          <w:p w:rsidR="00771DCA" w:rsidRPr="00771DCA" w:rsidP="0026323C" w14:paraId="0C485CD8" w14:textId="77777777">
            <w:pPr>
              <w:keepNext/>
              <w:keepLines/>
              <w:autoSpaceDE w:val="0"/>
              <w:autoSpaceDN w:val="0"/>
              <w:adjustRightInd w:val="0"/>
              <w:spacing w:line="276" w:lineRule="auto"/>
              <w:jc w:val="center"/>
              <w:rPr>
                <w:color w:val="000000"/>
                <w:szCs w:val="24"/>
              </w:rPr>
            </w:pPr>
            <w:r w:rsidRPr="00771DCA">
              <w:rPr>
                <w:b/>
                <w:bCs/>
                <w:color w:val="000000"/>
                <w:szCs w:val="24"/>
              </w:rPr>
              <w:t>Panel Number</w:t>
            </w:r>
          </w:p>
        </w:tc>
        <w:tc>
          <w:tcPr>
            <w:tcW w:w="2970" w:type="dxa"/>
            <w:vAlign w:val="center"/>
          </w:tcPr>
          <w:p w:rsidR="00771DCA" w:rsidRPr="00771DCA" w:rsidP="0026323C" w14:paraId="4F1E9433" w14:textId="77777777">
            <w:pPr>
              <w:pStyle w:val="Heading4"/>
              <w:outlineLvl w:val="3"/>
              <w:rPr>
                <w:rFonts w:ascii="Times New Roman" w:hAnsi="Times New Roman"/>
                <w:szCs w:val="24"/>
              </w:rPr>
            </w:pPr>
            <w:r w:rsidRPr="00771DCA">
              <w:rPr>
                <w:rFonts w:ascii="Times New Roman" w:hAnsi="Times New Roman"/>
                <w:szCs w:val="24"/>
              </w:rPr>
              <w:t>Panel Description</w:t>
            </w:r>
          </w:p>
        </w:tc>
        <w:tc>
          <w:tcPr>
            <w:tcW w:w="990" w:type="dxa"/>
            <w:vAlign w:val="center"/>
          </w:tcPr>
          <w:p w:rsidR="00771DCA" w:rsidRPr="00771DCA" w:rsidP="0026323C" w14:paraId="6328382D" w14:textId="77777777">
            <w:pPr>
              <w:keepNext/>
              <w:keepLines/>
              <w:autoSpaceDE w:val="0"/>
              <w:autoSpaceDN w:val="0"/>
              <w:adjustRightInd w:val="0"/>
              <w:spacing w:line="276" w:lineRule="auto"/>
              <w:jc w:val="center"/>
              <w:rPr>
                <w:b/>
                <w:bCs/>
                <w:color w:val="000000"/>
                <w:szCs w:val="24"/>
              </w:rPr>
            </w:pPr>
            <w:r w:rsidRPr="00771DCA">
              <w:rPr>
                <w:b/>
                <w:bCs/>
                <w:color w:val="000000"/>
                <w:szCs w:val="24"/>
              </w:rPr>
              <w:t>Mailing Date</w:t>
            </w:r>
          </w:p>
        </w:tc>
        <w:tc>
          <w:tcPr>
            <w:tcW w:w="990" w:type="dxa"/>
            <w:vAlign w:val="center"/>
          </w:tcPr>
          <w:p w:rsidR="00771DCA" w:rsidRPr="00771DCA" w:rsidP="0026323C" w14:paraId="18FFF369" w14:textId="77777777">
            <w:pPr>
              <w:keepNext/>
              <w:keepLines/>
              <w:autoSpaceDE w:val="0"/>
              <w:autoSpaceDN w:val="0"/>
              <w:adjustRightInd w:val="0"/>
              <w:spacing w:line="276" w:lineRule="auto"/>
              <w:jc w:val="center"/>
              <w:rPr>
                <w:b/>
                <w:bCs/>
                <w:color w:val="000000"/>
                <w:szCs w:val="24"/>
              </w:rPr>
            </w:pPr>
            <w:r w:rsidRPr="00771DCA">
              <w:rPr>
                <w:b/>
                <w:bCs/>
                <w:color w:val="000000"/>
                <w:szCs w:val="24"/>
              </w:rPr>
              <w:t>Priority Mail</w:t>
            </w:r>
          </w:p>
        </w:tc>
        <w:tc>
          <w:tcPr>
            <w:tcW w:w="2070" w:type="dxa"/>
            <w:vAlign w:val="center"/>
          </w:tcPr>
          <w:p w:rsidR="00771DCA" w:rsidRPr="00771DCA" w:rsidP="0026323C" w14:paraId="2E29CD8D" w14:textId="77777777">
            <w:pPr>
              <w:keepNext/>
              <w:keepLines/>
              <w:autoSpaceDE w:val="0"/>
              <w:autoSpaceDN w:val="0"/>
              <w:adjustRightInd w:val="0"/>
              <w:spacing w:line="276" w:lineRule="auto"/>
              <w:jc w:val="center"/>
              <w:rPr>
                <w:b/>
                <w:bCs/>
                <w:color w:val="000000"/>
                <w:szCs w:val="24"/>
              </w:rPr>
            </w:pPr>
            <w:r w:rsidRPr="00771DCA">
              <w:rPr>
                <w:b/>
                <w:bCs/>
                <w:color w:val="000000"/>
                <w:szCs w:val="24"/>
              </w:rPr>
              <w:t>Administrative Records Language</w:t>
            </w:r>
          </w:p>
        </w:tc>
        <w:tc>
          <w:tcPr>
            <w:tcW w:w="2250" w:type="dxa"/>
            <w:vAlign w:val="center"/>
          </w:tcPr>
          <w:p w:rsidR="00771DCA" w:rsidRPr="00771DCA" w:rsidP="0026323C" w14:paraId="14BF5BDD" w14:textId="77777777">
            <w:pPr>
              <w:keepNext/>
              <w:keepLines/>
              <w:autoSpaceDE w:val="0"/>
              <w:autoSpaceDN w:val="0"/>
              <w:adjustRightInd w:val="0"/>
              <w:spacing w:line="276" w:lineRule="auto"/>
              <w:jc w:val="center"/>
              <w:rPr>
                <w:b/>
                <w:bCs/>
                <w:color w:val="000000"/>
                <w:szCs w:val="24"/>
              </w:rPr>
            </w:pPr>
            <w:r w:rsidRPr="00771DCA">
              <w:rPr>
                <w:b/>
                <w:bCs/>
                <w:color w:val="000000"/>
                <w:szCs w:val="24"/>
              </w:rPr>
              <w:t>Address Screen</w:t>
            </w:r>
          </w:p>
        </w:tc>
      </w:tr>
      <w:tr w14:paraId="10BA51CB" w14:textId="77777777" w:rsidTr="0026323C">
        <w:tblPrEx>
          <w:tblW w:w="10440" w:type="dxa"/>
          <w:jc w:val="center"/>
          <w:tblLook w:val="04A0"/>
        </w:tblPrEx>
        <w:trPr>
          <w:jc w:val="center"/>
        </w:trPr>
        <w:tc>
          <w:tcPr>
            <w:tcW w:w="1170" w:type="dxa"/>
            <w:vAlign w:val="center"/>
          </w:tcPr>
          <w:p w:rsidR="00771DCA" w:rsidRPr="00771DCA" w:rsidP="0026323C" w14:paraId="3DEEE2C1" w14:textId="77777777">
            <w:pPr>
              <w:keepNext/>
              <w:keepLines/>
              <w:autoSpaceDE w:val="0"/>
              <w:autoSpaceDN w:val="0"/>
              <w:adjustRightInd w:val="0"/>
              <w:spacing w:line="276" w:lineRule="auto"/>
              <w:jc w:val="center"/>
              <w:rPr>
                <w:b/>
                <w:color w:val="000000"/>
                <w:szCs w:val="24"/>
              </w:rPr>
            </w:pPr>
            <w:r w:rsidRPr="00771DCA">
              <w:rPr>
                <w:b/>
                <w:color w:val="000000"/>
                <w:szCs w:val="24"/>
              </w:rPr>
              <w:t>1</w:t>
            </w:r>
          </w:p>
        </w:tc>
        <w:tc>
          <w:tcPr>
            <w:tcW w:w="2970" w:type="dxa"/>
            <w:vAlign w:val="center"/>
          </w:tcPr>
          <w:p w:rsidR="00771DCA" w:rsidRPr="00771DCA" w:rsidP="0026323C" w14:paraId="107DCE6C" w14:textId="77777777">
            <w:pPr>
              <w:keepNext/>
              <w:keepLines/>
              <w:autoSpaceDE w:val="0"/>
              <w:autoSpaceDN w:val="0"/>
              <w:adjustRightInd w:val="0"/>
              <w:spacing w:line="276" w:lineRule="auto"/>
              <w:jc w:val="center"/>
              <w:rPr>
                <w:color w:val="000000"/>
                <w:szCs w:val="24"/>
              </w:rPr>
            </w:pPr>
            <w:r w:rsidRPr="00771DCA">
              <w:rPr>
                <w:b/>
                <w:color w:val="000000"/>
                <w:szCs w:val="24"/>
              </w:rPr>
              <w:t>Control for Address Screen Testing</w:t>
            </w:r>
          </w:p>
        </w:tc>
        <w:tc>
          <w:tcPr>
            <w:tcW w:w="990" w:type="dxa"/>
            <w:vAlign w:val="center"/>
          </w:tcPr>
          <w:p w:rsidR="00771DCA" w:rsidRPr="00771DCA" w:rsidP="0026323C" w14:paraId="4564C393" w14:textId="77777777">
            <w:pPr>
              <w:keepNext/>
              <w:keepLines/>
              <w:autoSpaceDE w:val="0"/>
              <w:autoSpaceDN w:val="0"/>
              <w:adjustRightInd w:val="0"/>
              <w:spacing w:line="276" w:lineRule="auto"/>
              <w:jc w:val="center"/>
              <w:rPr>
                <w:color w:val="000000"/>
                <w:szCs w:val="24"/>
              </w:rPr>
            </w:pPr>
            <w:r w:rsidRPr="00771DCA">
              <w:rPr>
                <w:color w:val="000000"/>
                <w:szCs w:val="24"/>
              </w:rPr>
              <w:t>No</w:t>
            </w:r>
          </w:p>
        </w:tc>
        <w:tc>
          <w:tcPr>
            <w:tcW w:w="990" w:type="dxa"/>
            <w:vAlign w:val="center"/>
          </w:tcPr>
          <w:p w:rsidR="00771DCA" w:rsidRPr="00771DCA" w:rsidP="0026323C" w14:paraId="45AFBD09" w14:textId="77777777">
            <w:pPr>
              <w:keepNext/>
              <w:keepLines/>
              <w:autoSpaceDE w:val="0"/>
              <w:autoSpaceDN w:val="0"/>
              <w:adjustRightInd w:val="0"/>
              <w:spacing w:line="276" w:lineRule="auto"/>
              <w:jc w:val="center"/>
              <w:rPr>
                <w:color w:val="000000"/>
                <w:szCs w:val="24"/>
              </w:rPr>
            </w:pPr>
            <w:r w:rsidRPr="00771DCA">
              <w:rPr>
                <w:color w:val="000000"/>
                <w:szCs w:val="24"/>
              </w:rPr>
              <w:t>No</w:t>
            </w:r>
          </w:p>
        </w:tc>
        <w:tc>
          <w:tcPr>
            <w:tcW w:w="2070" w:type="dxa"/>
            <w:vAlign w:val="center"/>
          </w:tcPr>
          <w:p w:rsidR="00771DCA" w:rsidRPr="00771DCA" w:rsidP="0026323C" w14:paraId="01F3EBEC" w14:textId="77777777">
            <w:pPr>
              <w:keepNext/>
              <w:keepLines/>
              <w:autoSpaceDE w:val="0"/>
              <w:autoSpaceDN w:val="0"/>
              <w:adjustRightInd w:val="0"/>
              <w:spacing w:line="276" w:lineRule="auto"/>
              <w:jc w:val="center"/>
              <w:rPr>
                <w:color w:val="000000"/>
                <w:szCs w:val="24"/>
              </w:rPr>
            </w:pPr>
            <w:r w:rsidRPr="00771DCA">
              <w:rPr>
                <w:color w:val="000000"/>
                <w:szCs w:val="24"/>
              </w:rPr>
              <w:t>No</w:t>
            </w:r>
          </w:p>
        </w:tc>
        <w:tc>
          <w:tcPr>
            <w:tcW w:w="2250" w:type="dxa"/>
            <w:vAlign w:val="center"/>
          </w:tcPr>
          <w:p w:rsidR="00771DCA" w:rsidRPr="00771DCA" w:rsidP="0026323C" w14:paraId="05AE748F" w14:textId="77777777">
            <w:pPr>
              <w:keepNext/>
              <w:keepLines/>
              <w:autoSpaceDE w:val="0"/>
              <w:autoSpaceDN w:val="0"/>
              <w:adjustRightInd w:val="0"/>
              <w:spacing w:line="276" w:lineRule="auto"/>
              <w:jc w:val="center"/>
              <w:rPr>
                <w:color w:val="000000"/>
                <w:szCs w:val="24"/>
              </w:rPr>
            </w:pPr>
            <w:r w:rsidRPr="00771DCA">
              <w:rPr>
                <w:color w:val="000000"/>
                <w:szCs w:val="24"/>
              </w:rPr>
              <w:t>2020 Census Address Screens</w:t>
            </w:r>
          </w:p>
        </w:tc>
      </w:tr>
      <w:tr w14:paraId="19907403" w14:textId="77777777" w:rsidTr="0026323C">
        <w:tblPrEx>
          <w:tblW w:w="10440" w:type="dxa"/>
          <w:jc w:val="center"/>
          <w:tblLook w:val="04A0"/>
        </w:tblPrEx>
        <w:trPr>
          <w:jc w:val="center"/>
        </w:trPr>
        <w:tc>
          <w:tcPr>
            <w:tcW w:w="1170" w:type="dxa"/>
            <w:vAlign w:val="center"/>
          </w:tcPr>
          <w:p w:rsidR="00771DCA" w:rsidRPr="00771DCA" w:rsidP="0026323C" w14:paraId="56E099EC" w14:textId="77777777">
            <w:pPr>
              <w:keepNext/>
              <w:keepLines/>
              <w:autoSpaceDE w:val="0"/>
              <w:autoSpaceDN w:val="0"/>
              <w:adjustRightInd w:val="0"/>
              <w:spacing w:line="276" w:lineRule="auto"/>
              <w:jc w:val="center"/>
              <w:rPr>
                <w:b/>
                <w:color w:val="000000"/>
                <w:szCs w:val="24"/>
              </w:rPr>
            </w:pPr>
            <w:r w:rsidRPr="00771DCA">
              <w:rPr>
                <w:b/>
                <w:color w:val="000000"/>
                <w:szCs w:val="24"/>
              </w:rPr>
              <w:t>2</w:t>
            </w:r>
          </w:p>
        </w:tc>
        <w:tc>
          <w:tcPr>
            <w:tcW w:w="2970" w:type="dxa"/>
            <w:vAlign w:val="center"/>
          </w:tcPr>
          <w:p w:rsidR="00771DCA" w:rsidRPr="00771DCA" w:rsidP="0026323C" w14:paraId="017DE4BE" w14:textId="77777777">
            <w:pPr>
              <w:keepNext/>
              <w:keepLines/>
              <w:autoSpaceDE w:val="0"/>
              <w:autoSpaceDN w:val="0"/>
              <w:adjustRightInd w:val="0"/>
              <w:spacing w:line="276" w:lineRule="auto"/>
              <w:jc w:val="center"/>
              <w:rPr>
                <w:color w:val="000000"/>
                <w:szCs w:val="24"/>
              </w:rPr>
            </w:pPr>
            <w:r w:rsidRPr="00771DCA">
              <w:rPr>
                <w:b/>
                <w:color w:val="000000"/>
                <w:szCs w:val="24"/>
              </w:rPr>
              <w:t>Address Screen Testing</w:t>
            </w:r>
          </w:p>
        </w:tc>
        <w:tc>
          <w:tcPr>
            <w:tcW w:w="990" w:type="dxa"/>
            <w:vAlign w:val="center"/>
          </w:tcPr>
          <w:p w:rsidR="00771DCA" w:rsidRPr="00771DCA" w:rsidP="0026323C" w14:paraId="55BCFB54" w14:textId="77777777">
            <w:pPr>
              <w:keepNext/>
              <w:keepLines/>
              <w:autoSpaceDE w:val="0"/>
              <w:autoSpaceDN w:val="0"/>
              <w:adjustRightInd w:val="0"/>
              <w:spacing w:line="276" w:lineRule="auto"/>
              <w:jc w:val="center"/>
              <w:rPr>
                <w:color w:val="000000"/>
                <w:szCs w:val="24"/>
              </w:rPr>
            </w:pPr>
            <w:r w:rsidRPr="00771DCA">
              <w:rPr>
                <w:color w:val="000000"/>
                <w:szCs w:val="24"/>
              </w:rPr>
              <w:t>No</w:t>
            </w:r>
          </w:p>
        </w:tc>
        <w:tc>
          <w:tcPr>
            <w:tcW w:w="990" w:type="dxa"/>
            <w:vAlign w:val="center"/>
          </w:tcPr>
          <w:p w:rsidR="00771DCA" w:rsidRPr="00771DCA" w:rsidP="0026323C" w14:paraId="4E02A919" w14:textId="77777777">
            <w:pPr>
              <w:keepNext/>
              <w:keepLines/>
              <w:autoSpaceDE w:val="0"/>
              <w:autoSpaceDN w:val="0"/>
              <w:adjustRightInd w:val="0"/>
              <w:spacing w:line="276" w:lineRule="auto"/>
              <w:jc w:val="center"/>
              <w:rPr>
                <w:color w:val="000000"/>
                <w:szCs w:val="24"/>
              </w:rPr>
            </w:pPr>
            <w:r w:rsidRPr="00771DCA">
              <w:rPr>
                <w:color w:val="000000"/>
                <w:szCs w:val="24"/>
              </w:rPr>
              <w:t>No</w:t>
            </w:r>
          </w:p>
        </w:tc>
        <w:tc>
          <w:tcPr>
            <w:tcW w:w="2070" w:type="dxa"/>
            <w:vAlign w:val="center"/>
          </w:tcPr>
          <w:p w:rsidR="00771DCA" w:rsidRPr="00771DCA" w:rsidP="0026323C" w14:paraId="571DF262" w14:textId="77777777">
            <w:pPr>
              <w:keepNext/>
              <w:keepLines/>
              <w:autoSpaceDE w:val="0"/>
              <w:autoSpaceDN w:val="0"/>
              <w:adjustRightInd w:val="0"/>
              <w:spacing w:line="276" w:lineRule="auto"/>
              <w:jc w:val="center"/>
              <w:rPr>
                <w:color w:val="000000"/>
                <w:szCs w:val="24"/>
              </w:rPr>
            </w:pPr>
            <w:r w:rsidRPr="00771DCA">
              <w:rPr>
                <w:color w:val="000000"/>
                <w:szCs w:val="24"/>
              </w:rPr>
              <w:t>No</w:t>
            </w:r>
          </w:p>
        </w:tc>
        <w:tc>
          <w:tcPr>
            <w:tcW w:w="2250" w:type="dxa"/>
            <w:vAlign w:val="center"/>
          </w:tcPr>
          <w:p w:rsidR="00771DCA" w:rsidRPr="00771DCA" w:rsidP="0026323C" w14:paraId="32E86C53" w14:textId="77777777">
            <w:pPr>
              <w:keepNext/>
              <w:keepLines/>
              <w:autoSpaceDE w:val="0"/>
              <w:autoSpaceDN w:val="0"/>
              <w:adjustRightInd w:val="0"/>
              <w:spacing w:line="276" w:lineRule="auto"/>
              <w:jc w:val="center"/>
              <w:rPr>
                <w:color w:val="000000"/>
                <w:szCs w:val="24"/>
              </w:rPr>
            </w:pPr>
            <w:r w:rsidRPr="00771DCA">
              <w:rPr>
                <w:color w:val="000000"/>
                <w:szCs w:val="24"/>
              </w:rPr>
              <w:t>Updated Address Screens</w:t>
            </w:r>
          </w:p>
        </w:tc>
      </w:tr>
      <w:tr w14:paraId="48BBB975" w14:textId="77777777" w:rsidTr="0026323C">
        <w:tblPrEx>
          <w:tblW w:w="10440" w:type="dxa"/>
          <w:jc w:val="center"/>
          <w:tblLook w:val="04A0"/>
        </w:tblPrEx>
        <w:trPr>
          <w:jc w:val="center"/>
        </w:trPr>
        <w:tc>
          <w:tcPr>
            <w:tcW w:w="1170" w:type="dxa"/>
            <w:vAlign w:val="center"/>
          </w:tcPr>
          <w:p w:rsidR="00771DCA" w:rsidRPr="00771DCA" w:rsidP="0026323C" w14:paraId="55BF51FC" w14:textId="77777777">
            <w:pPr>
              <w:keepNext/>
              <w:keepLines/>
              <w:autoSpaceDE w:val="0"/>
              <w:autoSpaceDN w:val="0"/>
              <w:adjustRightInd w:val="0"/>
              <w:spacing w:line="276" w:lineRule="auto"/>
              <w:jc w:val="center"/>
              <w:rPr>
                <w:b/>
                <w:color w:val="000000"/>
                <w:szCs w:val="24"/>
              </w:rPr>
            </w:pPr>
            <w:r w:rsidRPr="00771DCA">
              <w:rPr>
                <w:b/>
                <w:color w:val="000000"/>
                <w:szCs w:val="24"/>
              </w:rPr>
              <w:t>3</w:t>
            </w:r>
          </w:p>
        </w:tc>
        <w:tc>
          <w:tcPr>
            <w:tcW w:w="2970" w:type="dxa"/>
            <w:vAlign w:val="center"/>
          </w:tcPr>
          <w:p w:rsidR="00771DCA" w:rsidRPr="00771DCA" w:rsidP="0026323C" w14:paraId="27B9018C" w14:textId="77777777">
            <w:pPr>
              <w:keepNext/>
              <w:keepLines/>
              <w:autoSpaceDE w:val="0"/>
              <w:autoSpaceDN w:val="0"/>
              <w:adjustRightInd w:val="0"/>
              <w:spacing w:line="276" w:lineRule="auto"/>
              <w:jc w:val="center"/>
              <w:rPr>
                <w:b/>
                <w:color w:val="000000"/>
                <w:szCs w:val="24"/>
              </w:rPr>
            </w:pPr>
            <w:r w:rsidRPr="00771DCA">
              <w:rPr>
                <w:b/>
                <w:color w:val="000000"/>
                <w:szCs w:val="24"/>
              </w:rPr>
              <w:t>Control for all but Address Screen Testing</w:t>
            </w:r>
          </w:p>
        </w:tc>
        <w:tc>
          <w:tcPr>
            <w:tcW w:w="990" w:type="dxa"/>
            <w:vAlign w:val="center"/>
          </w:tcPr>
          <w:p w:rsidR="00771DCA" w:rsidRPr="00771DCA" w:rsidP="0026323C" w14:paraId="7F7D18E5" w14:textId="77777777">
            <w:pPr>
              <w:keepNext/>
              <w:keepLines/>
              <w:autoSpaceDE w:val="0"/>
              <w:autoSpaceDN w:val="0"/>
              <w:adjustRightInd w:val="0"/>
              <w:spacing w:line="276" w:lineRule="auto"/>
              <w:jc w:val="center"/>
              <w:rPr>
                <w:color w:val="000000"/>
                <w:szCs w:val="24"/>
              </w:rPr>
            </w:pPr>
            <w:r w:rsidRPr="00771DCA">
              <w:rPr>
                <w:color w:val="000000"/>
                <w:szCs w:val="24"/>
              </w:rPr>
              <w:t>No</w:t>
            </w:r>
          </w:p>
        </w:tc>
        <w:tc>
          <w:tcPr>
            <w:tcW w:w="990" w:type="dxa"/>
            <w:vAlign w:val="center"/>
          </w:tcPr>
          <w:p w:rsidR="00771DCA" w:rsidRPr="00771DCA" w:rsidP="0026323C" w14:paraId="7D30FC81" w14:textId="77777777">
            <w:pPr>
              <w:keepNext/>
              <w:keepLines/>
              <w:autoSpaceDE w:val="0"/>
              <w:autoSpaceDN w:val="0"/>
              <w:adjustRightInd w:val="0"/>
              <w:spacing w:line="276" w:lineRule="auto"/>
              <w:jc w:val="center"/>
              <w:rPr>
                <w:color w:val="000000"/>
                <w:szCs w:val="24"/>
              </w:rPr>
            </w:pPr>
            <w:r w:rsidRPr="00771DCA">
              <w:rPr>
                <w:color w:val="000000"/>
                <w:szCs w:val="24"/>
              </w:rPr>
              <w:t>No</w:t>
            </w:r>
          </w:p>
        </w:tc>
        <w:tc>
          <w:tcPr>
            <w:tcW w:w="2070" w:type="dxa"/>
            <w:vAlign w:val="center"/>
          </w:tcPr>
          <w:p w:rsidR="00771DCA" w:rsidRPr="00771DCA" w:rsidP="0026323C" w14:paraId="5B53CFAE" w14:textId="77777777">
            <w:pPr>
              <w:keepNext/>
              <w:keepLines/>
              <w:autoSpaceDE w:val="0"/>
              <w:autoSpaceDN w:val="0"/>
              <w:adjustRightInd w:val="0"/>
              <w:spacing w:line="276" w:lineRule="auto"/>
              <w:jc w:val="center"/>
              <w:rPr>
                <w:color w:val="000000"/>
                <w:szCs w:val="24"/>
              </w:rPr>
            </w:pPr>
            <w:r w:rsidRPr="00771DCA">
              <w:rPr>
                <w:color w:val="000000"/>
                <w:szCs w:val="24"/>
              </w:rPr>
              <w:t>No</w:t>
            </w:r>
          </w:p>
        </w:tc>
        <w:tc>
          <w:tcPr>
            <w:tcW w:w="2250" w:type="dxa"/>
            <w:vAlign w:val="center"/>
          </w:tcPr>
          <w:p w:rsidR="00771DCA" w:rsidRPr="00771DCA" w:rsidP="0026323C" w14:paraId="395338ED" w14:textId="77777777">
            <w:pPr>
              <w:keepNext/>
              <w:keepLines/>
              <w:autoSpaceDE w:val="0"/>
              <w:autoSpaceDN w:val="0"/>
              <w:adjustRightInd w:val="0"/>
              <w:spacing w:line="276" w:lineRule="auto"/>
              <w:jc w:val="center"/>
              <w:rPr>
                <w:color w:val="000000"/>
                <w:szCs w:val="24"/>
              </w:rPr>
            </w:pPr>
            <w:r w:rsidRPr="00771DCA">
              <w:rPr>
                <w:color w:val="000000"/>
                <w:szCs w:val="24"/>
              </w:rPr>
              <w:t>Randomly Assigned</w:t>
            </w:r>
          </w:p>
        </w:tc>
      </w:tr>
      <w:tr w14:paraId="6E5EC96C" w14:textId="77777777" w:rsidTr="0026323C">
        <w:tblPrEx>
          <w:tblW w:w="10440" w:type="dxa"/>
          <w:jc w:val="center"/>
          <w:tblLook w:val="04A0"/>
        </w:tblPrEx>
        <w:trPr>
          <w:jc w:val="center"/>
        </w:trPr>
        <w:tc>
          <w:tcPr>
            <w:tcW w:w="1170" w:type="dxa"/>
            <w:vAlign w:val="center"/>
          </w:tcPr>
          <w:p w:rsidR="00771DCA" w:rsidRPr="00771DCA" w:rsidP="0026323C" w14:paraId="64C6A3C7" w14:textId="77777777">
            <w:pPr>
              <w:keepNext/>
              <w:keepLines/>
              <w:autoSpaceDE w:val="0"/>
              <w:autoSpaceDN w:val="0"/>
              <w:adjustRightInd w:val="0"/>
              <w:spacing w:line="276" w:lineRule="auto"/>
              <w:jc w:val="center"/>
              <w:rPr>
                <w:b/>
                <w:color w:val="000000"/>
                <w:szCs w:val="24"/>
              </w:rPr>
            </w:pPr>
            <w:r w:rsidRPr="00771DCA">
              <w:rPr>
                <w:b/>
                <w:color w:val="000000"/>
                <w:szCs w:val="24"/>
              </w:rPr>
              <w:t>4</w:t>
            </w:r>
          </w:p>
        </w:tc>
        <w:tc>
          <w:tcPr>
            <w:tcW w:w="2970" w:type="dxa"/>
            <w:vAlign w:val="center"/>
          </w:tcPr>
          <w:p w:rsidR="00771DCA" w:rsidRPr="00771DCA" w:rsidP="0026323C" w14:paraId="3386072C" w14:textId="77777777">
            <w:pPr>
              <w:keepNext/>
              <w:keepLines/>
              <w:autoSpaceDE w:val="0"/>
              <w:autoSpaceDN w:val="0"/>
              <w:adjustRightInd w:val="0"/>
              <w:spacing w:line="276" w:lineRule="auto"/>
              <w:jc w:val="center"/>
              <w:rPr>
                <w:b/>
                <w:color w:val="000000"/>
                <w:szCs w:val="24"/>
              </w:rPr>
            </w:pPr>
            <w:r w:rsidRPr="00771DCA">
              <w:rPr>
                <w:b/>
                <w:color w:val="000000"/>
                <w:szCs w:val="24"/>
              </w:rPr>
              <w:t>Mailing Dates on Materials</w:t>
            </w:r>
          </w:p>
        </w:tc>
        <w:tc>
          <w:tcPr>
            <w:tcW w:w="990" w:type="dxa"/>
            <w:vAlign w:val="center"/>
          </w:tcPr>
          <w:p w:rsidR="00771DCA" w:rsidRPr="00771DCA" w:rsidP="0026323C" w14:paraId="37CE02D2" w14:textId="77777777">
            <w:pPr>
              <w:keepNext/>
              <w:keepLines/>
              <w:autoSpaceDE w:val="0"/>
              <w:autoSpaceDN w:val="0"/>
              <w:adjustRightInd w:val="0"/>
              <w:spacing w:line="276" w:lineRule="auto"/>
              <w:jc w:val="center"/>
              <w:rPr>
                <w:color w:val="000000"/>
                <w:szCs w:val="24"/>
              </w:rPr>
            </w:pPr>
            <w:r w:rsidRPr="00771DCA">
              <w:rPr>
                <w:color w:val="000000"/>
                <w:szCs w:val="24"/>
              </w:rPr>
              <w:t>Yes</w:t>
            </w:r>
          </w:p>
        </w:tc>
        <w:tc>
          <w:tcPr>
            <w:tcW w:w="990" w:type="dxa"/>
            <w:vAlign w:val="center"/>
          </w:tcPr>
          <w:p w:rsidR="00771DCA" w:rsidRPr="00771DCA" w:rsidP="0026323C" w14:paraId="754EF1FA" w14:textId="77777777">
            <w:pPr>
              <w:keepNext/>
              <w:keepLines/>
              <w:autoSpaceDE w:val="0"/>
              <w:autoSpaceDN w:val="0"/>
              <w:adjustRightInd w:val="0"/>
              <w:spacing w:line="276" w:lineRule="auto"/>
              <w:jc w:val="center"/>
              <w:rPr>
                <w:color w:val="000000"/>
                <w:szCs w:val="24"/>
              </w:rPr>
            </w:pPr>
            <w:r w:rsidRPr="00771DCA">
              <w:rPr>
                <w:color w:val="000000"/>
                <w:szCs w:val="24"/>
              </w:rPr>
              <w:t>No</w:t>
            </w:r>
          </w:p>
        </w:tc>
        <w:tc>
          <w:tcPr>
            <w:tcW w:w="2070" w:type="dxa"/>
            <w:vAlign w:val="center"/>
          </w:tcPr>
          <w:p w:rsidR="00771DCA" w:rsidRPr="00771DCA" w:rsidP="0026323C" w14:paraId="70A5ECCB" w14:textId="77777777">
            <w:pPr>
              <w:keepNext/>
              <w:keepLines/>
              <w:autoSpaceDE w:val="0"/>
              <w:autoSpaceDN w:val="0"/>
              <w:adjustRightInd w:val="0"/>
              <w:spacing w:line="276" w:lineRule="auto"/>
              <w:jc w:val="center"/>
              <w:rPr>
                <w:color w:val="000000"/>
                <w:szCs w:val="24"/>
              </w:rPr>
            </w:pPr>
            <w:r w:rsidRPr="00771DCA">
              <w:rPr>
                <w:color w:val="000000"/>
                <w:szCs w:val="24"/>
              </w:rPr>
              <w:t>No</w:t>
            </w:r>
          </w:p>
        </w:tc>
        <w:tc>
          <w:tcPr>
            <w:tcW w:w="2250" w:type="dxa"/>
            <w:vAlign w:val="center"/>
          </w:tcPr>
          <w:p w:rsidR="00771DCA" w:rsidRPr="00771DCA" w:rsidP="0026323C" w14:paraId="287A1405" w14:textId="77777777">
            <w:pPr>
              <w:keepNext/>
              <w:keepLines/>
              <w:autoSpaceDE w:val="0"/>
              <w:autoSpaceDN w:val="0"/>
              <w:adjustRightInd w:val="0"/>
              <w:spacing w:line="276" w:lineRule="auto"/>
              <w:jc w:val="center"/>
              <w:rPr>
                <w:color w:val="000000"/>
                <w:szCs w:val="24"/>
              </w:rPr>
            </w:pPr>
            <w:r w:rsidRPr="00771DCA">
              <w:rPr>
                <w:color w:val="000000"/>
                <w:szCs w:val="24"/>
              </w:rPr>
              <w:t>Randomly Assigned</w:t>
            </w:r>
          </w:p>
        </w:tc>
      </w:tr>
      <w:tr w14:paraId="3F96D2F3" w14:textId="77777777" w:rsidTr="0026323C">
        <w:tblPrEx>
          <w:tblW w:w="10440" w:type="dxa"/>
          <w:jc w:val="center"/>
          <w:tblLook w:val="04A0"/>
        </w:tblPrEx>
        <w:trPr>
          <w:jc w:val="center"/>
        </w:trPr>
        <w:tc>
          <w:tcPr>
            <w:tcW w:w="1170" w:type="dxa"/>
            <w:vAlign w:val="center"/>
          </w:tcPr>
          <w:p w:rsidR="00771DCA" w:rsidRPr="00771DCA" w:rsidP="0026323C" w14:paraId="45622A9F" w14:textId="77777777">
            <w:pPr>
              <w:keepNext/>
              <w:keepLines/>
              <w:autoSpaceDE w:val="0"/>
              <w:autoSpaceDN w:val="0"/>
              <w:adjustRightInd w:val="0"/>
              <w:spacing w:line="276" w:lineRule="auto"/>
              <w:jc w:val="center"/>
              <w:rPr>
                <w:b/>
                <w:color w:val="000000"/>
                <w:szCs w:val="24"/>
              </w:rPr>
            </w:pPr>
            <w:r w:rsidRPr="00771DCA">
              <w:rPr>
                <w:b/>
                <w:color w:val="000000"/>
                <w:szCs w:val="24"/>
              </w:rPr>
              <w:t>5</w:t>
            </w:r>
          </w:p>
        </w:tc>
        <w:tc>
          <w:tcPr>
            <w:tcW w:w="2970" w:type="dxa"/>
            <w:vAlign w:val="center"/>
          </w:tcPr>
          <w:p w:rsidR="00771DCA" w:rsidRPr="00771DCA" w:rsidP="0026323C" w14:paraId="6209EF4D" w14:textId="77777777">
            <w:pPr>
              <w:keepNext/>
              <w:keepLines/>
              <w:autoSpaceDE w:val="0"/>
              <w:autoSpaceDN w:val="0"/>
              <w:adjustRightInd w:val="0"/>
              <w:spacing w:line="276" w:lineRule="auto"/>
              <w:jc w:val="center"/>
              <w:rPr>
                <w:color w:val="000000"/>
                <w:szCs w:val="24"/>
              </w:rPr>
            </w:pPr>
            <w:r w:rsidRPr="00771DCA">
              <w:rPr>
                <w:b/>
                <w:color w:val="000000"/>
                <w:szCs w:val="24"/>
              </w:rPr>
              <w:t>Priority Mail Only</w:t>
            </w:r>
          </w:p>
        </w:tc>
        <w:tc>
          <w:tcPr>
            <w:tcW w:w="990" w:type="dxa"/>
            <w:vAlign w:val="center"/>
          </w:tcPr>
          <w:p w:rsidR="00771DCA" w:rsidRPr="00771DCA" w:rsidP="0026323C" w14:paraId="322E3923" w14:textId="77777777">
            <w:pPr>
              <w:keepNext/>
              <w:keepLines/>
              <w:autoSpaceDE w:val="0"/>
              <w:autoSpaceDN w:val="0"/>
              <w:adjustRightInd w:val="0"/>
              <w:spacing w:line="276" w:lineRule="auto"/>
              <w:jc w:val="center"/>
              <w:rPr>
                <w:color w:val="000000"/>
                <w:szCs w:val="24"/>
              </w:rPr>
            </w:pPr>
            <w:r w:rsidRPr="00771DCA">
              <w:rPr>
                <w:color w:val="000000"/>
                <w:szCs w:val="24"/>
              </w:rPr>
              <w:t>No</w:t>
            </w:r>
          </w:p>
        </w:tc>
        <w:tc>
          <w:tcPr>
            <w:tcW w:w="990" w:type="dxa"/>
            <w:vAlign w:val="center"/>
          </w:tcPr>
          <w:p w:rsidR="00771DCA" w:rsidRPr="00771DCA" w:rsidP="0026323C" w14:paraId="3252B73A" w14:textId="77777777">
            <w:pPr>
              <w:keepNext/>
              <w:keepLines/>
              <w:autoSpaceDE w:val="0"/>
              <w:autoSpaceDN w:val="0"/>
              <w:adjustRightInd w:val="0"/>
              <w:spacing w:line="276" w:lineRule="auto"/>
              <w:jc w:val="center"/>
              <w:rPr>
                <w:color w:val="000000"/>
                <w:szCs w:val="24"/>
              </w:rPr>
            </w:pPr>
            <w:r w:rsidRPr="00771DCA">
              <w:rPr>
                <w:color w:val="000000"/>
                <w:szCs w:val="24"/>
              </w:rPr>
              <w:t>Yes</w:t>
            </w:r>
          </w:p>
        </w:tc>
        <w:tc>
          <w:tcPr>
            <w:tcW w:w="2070" w:type="dxa"/>
            <w:vAlign w:val="center"/>
          </w:tcPr>
          <w:p w:rsidR="00771DCA" w:rsidRPr="00771DCA" w:rsidP="0026323C" w14:paraId="2A4BF8CC" w14:textId="77777777">
            <w:pPr>
              <w:keepNext/>
              <w:keepLines/>
              <w:autoSpaceDE w:val="0"/>
              <w:autoSpaceDN w:val="0"/>
              <w:adjustRightInd w:val="0"/>
              <w:spacing w:line="276" w:lineRule="auto"/>
              <w:jc w:val="center"/>
              <w:rPr>
                <w:color w:val="000000"/>
                <w:szCs w:val="24"/>
              </w:rPr>
            </w:pPr>
            <w:r w:rsidRPr="00771DCA">
              <w:rPr>
                <w:color w:val="000000"/>
                <w:szCs w:val="24"/>
              </w:rPr>
              <w:t>No</w:t>
            </w:r>
          </w:p>
        </w:tc>
        <w:tc>
          <w:tcPr>
            <w:tcW w:w="2250" w:type="dxa"/>
            <w:vAlign w:val="center"/>
          </w:tcPr>
          <w:p w:rsidR="00771DCA" w:rsidRPr="00771DCA" w:rsidP="0026323C" w14:paraId="3F9483F3" w14:textId="77777777">
            <w:pPr>
              <w:keepNext/>
              <w:keepLines/>
              <w:autoSpaceDE w:val="0"/>
              <w:autoSpaceDN w:val="0"/>
              <w:adjustRightInd w:val="0"/>
              <w:spacing w:line="276" w:lineRule="auto"/>
              <w:jc w:val="center"/>
              <w:rPr>
                <w:color w:val="000000"/>
                <w:szCs w:val="24"/>
              </w:rPr>
            </w:pPr>
            <w:r w:rsidRPr="00771DCA">
              <w:rPr>
                <w:color w:val="000000"/>
                <w:szCs w:val="24"/>
              </w:rPr>
              <w:t>Randomly Assigned</w:t>
            </w:r>
          </w:p>
        </w:tc>
      </w:tr>
      <w:tr w14:paraId="0641C841" w14:textId="77777777" w:rsidTr="0026323C">
        <w:tblPrEx>
          <w:tblW w:w="10440" w:type="dxa"/>
          <w:jc w:val="center"/>
          <w:tblLook w:val="04A0"/>
        </w:tblPrEx>
        <w:trPr>
          <w:jc w:val="center"/>
        </w:trPr>
        <w:tc>
          <w:tcPr>
            <w:tcW w:w="1170" w:type="dxa"/>
            <w:vAlign w:val="center"/>
          </w:tcPr>
          <w:p w:rsidR="00771DCA" w:rsidRPr="00771DCA" w:rsidP="0026323C" w14:paraId="18278DAB" w14:textId="77777777">
            <w:pPr>
              <w:keepNext/>
              <w:keepLines/>
              <w:autoSpaceDE w:val="0"/>
              <w:autoSpaceDN w:val="0"/>
              <w:adjustRightInd w:val="0"/>
              <w:spacing w:line="276" w:lineRule="auto"/>
              <w:jc w:val="center"/>
              <w:rPr>
                <w:b/>
                <w:color w:val="000000"/>
                <w:szCs w:val="24"/>
              </w:rPr>
            </w:pPr>
            <w:r w:rsidRPr="00771DCA">
              <w:rPr>
                <w:b/>
                <w:color w:val="000000"/>
                <w:szCs w:val="24"/>
              </w:rPr>
              <w:t>6</w:t>
            </w:r>
          </w:p>
        </w:tc>
        <w:tc>
          <w:tcPr>
            <w:tcW w:w="2970" w:type="dxa"/>
            <w:vAlign w:val="center"/>
          </w:tcPr>
          <w:p w:rsidR="00771DCA" w:rsidRPr="00771DCA" w:rsidP="0026323C" w14:paraId="4072A759" w14:textId="77777777">
            <w:pPr>
              <w:keepNext/>
              <w:keepLines/>
              <w:autoSpaceDE w:val="0"/>
              <w:autoSpaceDN w:val="0"/>
              <w:adjustRightInd w:val="0"/>
              <w:spacing w:line="276" w:lineRule="auto"/>
              <w:jc w:val="center"/>
              <w:rPr>
                <w:b/>
                <w:color w:val="000000"/>
                <w:szCs w:val="24"/>
              </w:rPr>
            </w:pPr>
            <w:r w:rsidRPr="00771DCA">
              <w:rPr>
                <w:b/>
                <w:color w:val="000000"/>
                <w:szCs w:val="24"/>
              </w:rPr>
              <w:t>Light Administrative Records Language</w:t>
            </w:r>
          </w:p>
        </w:tc>
        <w:tc>
          <w:tcPr>
            <w:tcW w:w="990" w:type="dxa"/>
            <w:vAlign w:val="center"/>
          </w:tcPr>
          <w:p w:rsidR="00771DCA" w:rsidRPr="00771DCA" w:rsidP="0026323C" w14:paraId="098ACD17" w14:textId="77777777">
            <w:pPr>
              <w:keepNext/>
              <w:keepLines/>
              <w:autoSpaceDE w:val="0"/>
              <w:autoSpaceDN w:val="0"/>
              <w:adjustRightInd w:val="0"/>
              <w:spacing w:line="276" w:lineRule="auto"/>
              <w:jc w:val="center"/>
              <w:rPr>
                <w:color w:val="000000"/>
                <w:szCs w:val="24"/>
              </w:rPr>
            </w:pPr>
            <w:r w:rsidRPr="00771DCA">
              <w:rPr>
                <w:color w:val="000000"/>
                <w:szCs w:val="24"/>
              </w:rPr>
              <w:t>No</w:t>
            </w:r>
          </w:p>
        </w:tc>
        <w:tc>
          <w:tcPr>
            <w:tcW w:w="990" w:type="dxa"/>
            <w:vAlign w:val="center"/>
          </w:tcPr>
          <w:p w:rsidR="00771DCA" w:rsidRPr="00771DCA" w:rsidP="0026323C" w14:paraId="2CEA90F9" w14:textId="77777777">
            <w:pPr>
              <w:keepNext/>
              <w:keepLines/>
              <w:autoSpaceDE w:val="0"/>
              <w:autoSpaceDN w:val="0"/>
              <w:adjustRightInd w:val="0"/>
              <w:spacing w:line="276" w:lineRule="auto"/>
              <w:jc w:val="center"/>
              <w:rPr>
                <w:color w:val="000000"/>
                <w:szCs w:val="24"/>
              </w:rPr>
            </w:pPr>
            <w:r w:rsidRPr="00771DCA">
              <w:rPr>
                <w:color w:val="000000"/>
                <w:szCs w:val="24"/>
              </w:rPr>
              <w:t>No</w:t>
            </w:r>
          </w:p>
        </w:tc>
        <w:tc>
          <w:tcPr>
            <w:tcW w:w="2070" w:type="dxa"/>
            <w:vAlign w:val="center"/>
          </w:tcPr>
          <w:p w:rsidR="00771DCA" w:rsidRPr="00771DCA" w:rsidP="0026323C" w14:paraId="3DC85AFA" w14:textId="77777777">
            <w:pPr>
              <w:keepNext/>
              <w:keepLines/>
              <w:autoSpaceDE w:val="0"/>
              <w:autoSpaceDN w:val="0"/>
              <w:adjustRightInd w:val="0"/>
              <w:spacing w:line="276" w:lineRule="auto"/>
              <w:jc w:val="center"/>
              <w:rPr>
                <w:color w:val="000000"/>
                <w:szCs w:val="24"/>
              </w:rPr>
            </w:pPr>
            <w:r w:rsidRPr="00771DCA">
              <w:rPr>
                <w:color w:val="000000"/>
                <w:szCs w:val="24"/>
              </w:rPr>
              <w:t>Yes (first mailing)</w:t>
            </w:r>
          </w:p>
        </w:tc>
        <w:tc>
          <w:tcPr>
            <w:tcW w:w="2250" w:type="dxa"/>
            <w:vAlign w:val="center"/>
          </w:tcPr>
          <w:p w:rsidR="00771DCA" w:rsidRPr="00771DCA" w:rsidP="0026323C" w14:paraId="4A56FD57" w14:textId="77777777">
            <w:pPr>
              <w:keepNext/>
              <w:keepLines/>
              <w:autoSpaceDE w:val="0"/>
              <w:autoSpaceDN w:val="0"/>
              <w:adjustRightInd w:val="0"/>
              <w:spacing w:line="276" w:lineRule="auto"/>
              <w:jc w:val="center"/>
              <w:rPr>
                <w:color w:val="000000"/>
                <w:szCs w:val="24"/>
              </w:rPr>
            </w:pPr>
            <w:r w:rsidRPr="00771DCA">
              <w:rPr>
                <w:color w:val="000000"/>
                <w:szCs w:val="24"/>
              </w:rPr>
              <w:t>Randomly Assigned</w:t>
            </w:r>
          </w:p>
        </w:tc>
      </w:tr>
      <w:tr w14:paraId="2945B6F5" w14:textId="77777777" w:rsidTr="0026323C">
        <w:tblPrEx>
          <w:tblW w:w="10440" w:type="dxa"/>
          <w:jc w:val="center"/>
          <w:tblLook w:val="04A0"/>
        </w:tblPrEx>
        <w:trPr>
          <w:jc w:val="center"/>
        </w:trPr>
        <w:tc>
          <w:tcPr>
            <w:tcW w:w="1170" w:type="dxa"/>
            <w:vAlign w:val="center"/>
          </w:tcPr>
          <w:p w:rsidR="00771DCA" w:rsidRPr="00771DCA" w:rsidP="0026323C" w14:paraId="24AC0A55" w14:textId="77777777">
            <w:pPr>
              <w:keepNext/>
              <w:keepLines/>
              <w:autoSpaceDE w:val="0"/>
              <w:autoSpaceDN w:val="0"/>
              <w:adjustRightInd w:val="0"/>
              <w:spacing w:line="276" w:lineRule="auto"/>
              <w:jc w:val="center"/>
              <w:rPr>
                <w:b/>
                <w:color w:val="000000"/>
                <w:szCs w:val="24"/>
              </w:rPr>
            </w:pPr>
            <w:r w:rsidRPr="00771DCA">
              <w:rPr>
                <w:b/>
                <w:color w:val="000000"/>
                <w:szCs w:val="24"/>
              </w:rPr>
              <w:t>7</w:t>
            </w:r>
          </w:p>
        </w:tc>
        <w:tc>
          <w:tcPr>
            <w:tcW w:w="2970" w:type="dxa"/>
            <w:vAlign w:val="center"/>
          </w:tcPr>
          <w:p w:rsidR="00771DCA" w:rsidRPr="00771DCA" w:rsidP="0026323C" w14:paraId="77151280" w14:textId="77777777">
            <w:pPr>
              <w:keepNext/>
              <w:keepLines/>
              <w:autoSpaceDE w:val="0"/>
              <w:autoSpaceDN w:val="0"/>
              <w:adjustRightInd w:val="0"/>
              <w:spacing w:line="276" w:lineRule="auto"/>
              <w:jc w:val="center"/>
              <w:rPr>
                <w:b/>
                <w:color w:val="000000"/>
                <w:szCs w:val="24"/>
              </w:rPr>
            </w:pPr>
            <w:r w:rsidRPr="00771DCA">
              <w:rPr>
                <w:b/>
                <w:color w:val="000000"/>
                <w:szCs w:val="24"/>
              </w:rPr>
              <w:t>Heavy Administrative Records Language</w:t>
            </w:r>
          </w:p>
        </w:tc>
        <w:tc>
          <w:tcPr>
            <w:tcW w:w="990" w:type="dxa"/>
            <w:vAlign w:val="center"/>
          </w:tcPr>
          <w:p w:rsidR="00771DCA" w:rsidRPr="00771DCA" w:rsidP="0026323C" w14:paraId="7E73BE78" w14:textId="77777777">
            <w:pPr>
              <w:keepNext/>
              <w:keepLines/>
              <w:autoSpaceDE w:val="0"/>
              <w:autoSpaceDN w:val="0"/>
              <w:adjustRightInd w:val="0"/>
              <w:spacing w:line="276" w:lineRule="auto"/>
              <w:jc w:val="center"/>
              <w:rPr>
                <w:color w:val="000000"/>
                <w:szCs w:val="24"/>
              </w:rPr>
            </w:pPr>
            <w:r w:rsidRPr="00771DCA">
              <w:rPr>
                <w:color w:val="000000"/>
                <w:szCs w:val="24"/>
              </w:rPr>
              <w:t>No</w:t>
            </w:r>
          </w:p>
        </w:tc>
        <w:tc>
          <w:tcPr>
            <w:tcW w:w="990" w:type="dxa"/>
            <w:vAlign w:val="center"/>
          </w:tcPr>
          <w:p w:rsidR="00771DCA" w:rsidRPr="00771DCA" w:rsidP="0026323C" w14:paraId="395EF91B" w14:textId="77777777">
            <w:pPr>
              <w:keepNext/>
              <w:keepLines/>
              <w:autoSpaceDE w:val="0"/>
              <w:autoSpaceDN w:val="0"/>
              <w:adjustRightInd w:val="0"/>
              <w:spacing w:line="276" w:lineRule="auto"/>
              <w:jc w:val="center"/>
              <w:rPr>
                <w:color w:val="000000"/>
                <w:szCs w:val="24"/>
              </w:rPr>
            </w:pPr>
            <w:r w:rsidRPr="00771DCA">
              <w:rPr>
                <w:color w:val="000000"/>
                <w:szCs w:val="24"/>
              </w:rPr>
              <w:t>No</w:t>
            </w:r>
          </w:p>
        </w:tc>
        <w:tc>
          <w:tcPr>
            <w:tcW w:w="2070" w:type="dxa"/>
            <w:vAlign w:val="center"/>
          </w:tcPr>
          <w:p w:rsidR="00771DCA" w:rsidRPr="00771DCA" w:rsidP="0026323C" w14:paraId="0B874FDD" w14:textId="77777777">
            <w:pPr>
              <w:keepNext/>
              <w:keepLines/>
              <w:autoSpaceDE w:val="0"/>
              <w:autoSpaceDN w:val="0"/>
              <w:adjustRightInd w:val="0"/>
              <w:spacing w:line="276" w:lineRule="auto"/>
              <w:jc w:val="center"/>
              <w:rPr>
                <w:color w:val="000000"/>
                <w:szCs w:val="24"/>
              </w:rPr>
            </w:pPr>
            <w:r w:rsidRPr="00771DCA">
              <w:rPr>
                <w:color w:val="000000"/>
                <w:szCs w:val="24"/>
              </w:rPr>
              <w:t>Yes (all mailings)</w:t>
            </w:r>
          </w:p>
        </w:tc>
        <w:tc>
          <w:tcPr>
            <w:tcW w:w="2250" w:type="dxa"/>
            <w:vAlign w:val="center"/>
          </w:tcPr>
          <w:p w:rsidR="00771DCA" w:rsidRPr="00771DCA" w:rsidP="0026323C" w14:paraId="610F7699" w14:textId="77777777">
            <w:pPr>
              <w:keepNext/>
              <w:keepLines/>
              <w:autoSpaceDE w:val="0"/>
              <w:autoSpaceDN w:val="0"/>
              <w:adjustRightInd w:val="0"/>
              <w:spacing w:line="276" w:lineRule="auto"/>
              <w:jc w:val="center"/>
              <w:rPr>
                <w:color w:val="000000"/>
                <w:szCs w:val="24"/>
              </w:rPr>
            </w:pPr>
            <w:r w:rsidRPr="00771DCA">
              <w:rPr>
                <w:color w:val="000000"/>
                <w:szCs w:val="24"/>
              </w:rPr>
              <w:t>Randomly Assigned</w:t>
            </w:r>
          </w:p>
        </w:tc>
      </w:tr>
    </w:tbl>
    <w:p w:rsidR="00B66341" w:rsidRPr="00B66341" w:rsidP="00B66341" w14:paraId="7ADC5A91" w14:textId="77777777">
      <w:pPr>
        <w:widowControl w:val="0"/>
        <w:rPr>
          <w:color w:val="7030A0"/>
        </w:rPr>
      </w:pPr>
    </w:p>
    <w:p w:rsidR="00255F09" w:rsidP="00255F09" w14:paraId="366D0ADC" w14:textId="6BF9AA65">
      <w:pPr>
        <w:widowControl w:val="0"/>
      </w:pPr>
      <w:r w:rsidRPr="00C47EFA">
        <w:rPr>
          <w:b/>
          <w:szCs w:val="24"/>
        </w:rPr>
        <w:t>Sample</w:t>
      </w:r>
      <w:r w:rsidRPr="00C47EFA">
        <w:rPr>
          <w:szCs w:val="24"/>
        </w:rPr>
        <w:t>:</w:t>
      </w:r>
      <w:r w:rsidR="005F114E">
        <w:rPr>
          <w:szCs w:val="24"/>
        </w:rPr>
        <w:t xml:space="preserve">  </w:t>
      </w:r>
      <w:r w:rsidRPr="00255F09">
        <w:t xml:space="preserve">We will select a sample of </w:t>
      </w:r>
      <w:r w:rsidRPr="002600DA" w:rsidR="002600DA">
        <w:t>15,500</w:t>
      </w:r>
      <w:r w:rsidR="002600DA">
        <w:t xml:space="preserve"> </w:t>
      </w:r>
      <w:r w:rsidRPr="00255F09">
        <w:t>stateside mailable housing units addresses (Self-Response and Update Leave T</w:t>
      </w:r>
      <w:r>
        <w:t xml:space="preserve">ype of </w:t>
      </w:r>
      <w:r w:rsidRPr="00255F09">
        <w:t>E</w:t>
      </w:r>
      <w:r>
        <w:t xml:space="preserve">numeration </w:t>
      </w:r>
      <w:r w:rsidRPr="00255F09">
        <w:t>A</w:t>
      </w:r>
      <w:r>
        <w:t>rea</w:t>
      </w:r>
      <w:r w:rsidRPr="00255F09">
        <w:t xml:space="preserve"> with good addresses as determined by the 2020 Census Address Composition Specification) from the 2020 Census Unedited File. The frame will exclude housing units selected for the American Community Survey and its supplements in 2022 and 2023 as well those selected for the 2020 Census User Experience Survey.</w:t>
      </w:r>
    </w:p>
    <w:p w:rsidR="00255F09" w:rsidRPr="00255F09" w:rsidP="00255F09" w14:paraId="52919B07" w14:textId="77777777">
      <w:pPr>
        <w:widowControl w:val="0"/>
      </w:pPr>
    </w:p>
    <w:p w:rsidR="00255F09" w:rsidRPr="00255F09" w:rsidP="00255F09" w14:paraId="10467111" w14:textId="77777777">
      <w:pPr>
        <w:pStyle w:val="BodyText2"/>
        <w:rPr>
          <w:rFonts w:ascii="Times New Roman" w:hAnsi="Times New Roman"/>
        </w:rPr>
      </w:pPr>
      <w:r w:rsidRPr="00255F09">
        <w:rPr>
          <w:rFonts w:ascii="Times New Roman" w:hAnsi="Times New Roman"/>
        </w:rPr>
        <w:t>The overall and panel sample sizes were determined based on the following assumptions:</w:t>
      </w:r>
    </w:p>
    <w:p w:rsidR="00255F09" w:rsidRPr="00255F09" w:rsidP="00255F09" w14:paraId="796C562A" w14:textId="77777777">
      <w:pPr>
        <w:pStyle w:val="BodyText2"/>
        <w:numPr>
          <w:ilvl w:val="0"/>
          <w:numId w:val="3"/>
        </w:numPr>
        <w:spacing w:after="0"/>
        <w:rPr>
          <w:rFonts w:ascii="Times New Roman" w:hAnsi="Times New Roman"/>
        </w:rPr>
      </w:pPr>
      <w:r w:rsidRPr="00255F09">
        <w:rPr>
          <w:rFonts w:ascii="Times New Roman" w:hAnsi="Times New Roman"/>
        </w:rPr>
        <w:t>An alpha of 0.10, a beta of 0.20, and a design effect of 1.5.</w:t>
      </w:r>
    </w:p>
    <w:p w:rsidR="00255F09" w:rsidRPr="00255F09" w:rsidP="00255F09" w14:paraId="4C3283EA" w14:textId="77777777">
      <w:pPr>
        <w:pStyle w:val="BodyText2"/>
        <w:numPr>
          <w:ilvl w:val="0"/>
          <w:numId w:val="3"/>
        </w:numPr>
        <w:spacing w:after="0"/>
        <w:rPr>
          <w:rFonts w:ascii="Times New Roman" w:hAnsi="Times New Roman"/>
        </w:rPr>
      </w:pPr>
      <w:r w:rsidRPr="00255F09">
        <w:rPr>
          <w:rFonts w:ascii="Times New Roman" w:hAnsi="Times New Roman"/>
        </w:rPr>
        <w:t>A detectable difference of 5 percentage points.</w:t>
      </w:r>
    </w:p>
    <w:p w:rsidR="00255F09" w:rsidRPr="002600DA" w:rsidP="00255F09" w14:paraId="48FB8F2F" w14:textId="591E9A92">
      <w:pPr>
        <w:pStyle w:val="BodyText2"/>
        <w:numPr>
          <w:ilvl w:val="0"/>
          <w:numId w:val="3"/>
        </w:numPr>
        <w:spacing w:after="0"/>
        <w:rPr>
          <w:rFonts w:ascii="Times New Roman" w:hAnsi="Times New Roman"/>
        </w:rPr>
      </w:pPr>
      <w:r w:rsidRPr="002600DA">
        <w:rPr>
          <w:rFonts w:ascii="Times New Roman" w:hAnsi="Times New Roman"/>
        </w:rPr>
        <w:t xml:space="preserve">A login rate of </w:t>
      </w:r>
      <w:r w:rsidR="002600DA">
        <w:rPr>
          <w:rFonts w:ascii="Times New Roman" w:hAnsi="Times New Roman"/>
        </w:rPr>
        <w:t>30</w:t>
      </w:r>
      <w:r w:rsidRPr="002600DA">
        <w:rPr>
          <w:rFonts w:ascii="Times New Roman" w:hAnsi="Times New Roman"/>
        </w:rPr>
        <w:t xml:space="preserve"> percent, based on login rates from the October 2015 small-scale test.</w:t>
      </w:r>
    </w:p>
    <w:p w:rsidR="00255F09" w:rsidRPr="002600DA" w:rsidP="00255F09" w14:paraId="75B0DC7B" w14:textId="7F4B7449">
      <w:pPr>
        <w:pStyle w:val="BodyText2"/>
        <w:numPr>
          <w:ilvl w:val="0"/>
          <w:numId w:val="3"/>
        </w:numPr>
        <w:spacing w:after="0"/>
        <w:rPr>
          <w:rFonts w:ascii="Times New Roman" w:hAnsi="Times New Roman"/>
        </w:rPr>
      </w:pPr>
      <w:r w:rsidRPr="002600DA">
        <w:rPr>
          <w:rFonts w:ascii="Times New Roman" w:hAnsi="Times New Roman"/>
        </w:rPr>
        <w:t xml:space="preserve">The rate of addresses requiring clerical matching being </w:t>
      </w:r>
      <w:r w:rsidR="002600DA">
        <w:rPr>
          <w:rFonts w:ascii="Times New Roman" w:hAnsi="Times New Roman"/>
        </w:rPr>
        <w:t>20</w:t>
      </w:r>
      <w:r w:rsidRPr="002600DA">
        <w:rPr>
          <w:rFonts w:ascii="Times New Roman" w:hAnsi="Times New Roman"/>
        </w:rPr>
        <w:t xml:space="preserve"> percent, based on 2020 Census data and subject matter expertise.</w:t>
      </w:r>
    </w:p>
    <w:p w:rsidR="00255F09" w:rsidRPr="00255F09" w:rsidP="00255F09" w14:paraId="1D0755CB" w14:textId="77777777">
      <w:pPr>
        <w:pStyle w:val="BodyText2"/>
        <w:numPr>
          <w:ilvl w:val="0"/>
          <w:numId w:val="3"/>
        </w:numPr>
        <w:spacing w:after="0"/>
        <w:rPr>
          <w:rFonts w:ascii="Times New Roman" w:hAnsi="Times New Roman"/>
        </w:rPr>
      </w:pPr>
      <w:r w:rsidRPr="00255F09">
        <w:rPr>
          <w:rFonts w:ascii="Times New Roman" w:hAnsi="Times New Roman"/>
        </w:rPr>
        <w:t>A desire to analyze at least 20 responses from rural route addresses for both versions of the address screen.</w:t>
      </w:r>
    </w:p>
    <w:p w:rsidR="00255F09" w:rsidRPr="00255F09" w:rsidP="00255F09" w14:paraId="3D731102" w14:textId="77777777">
      <w:pPr>
        <w:pStyle w:val="BodyText2"/>
        <w:numPr>
          <w:ilvl w:val="0"/>
          <w:numId w:val="3"/>
        </w:numPr>
        <w:rPr>
          <w:rFonts w:ascii="Times New Roman" w:hAnsi="Times New Roman"/>
        </w:rPr>
      </w:pPr>
      <w:r w:rsidRPr="00255F09">
        <w:rPr>
          <w:rFonts w:ascii="Times New Roman" w:hAnsi="Times New Roman"/>
        </w:rPr>
        <w:t>A desire to analyze at least 20 responses from self-reported vacants for the new vacant reporting path.</w:t>
      </w:r>
    </w:p>
    <w:p w:rsidR="00255F09" w:rsidRPr="00255F09" w:rsidP="00255F09" w14:paraId="416D7623" w14:textId="77777777">
      <w:pPr>
        <w:pStyle w:val="BodyText2"/>
        <w:rPr>
          <w:rFonts w:ascii="Times New Roman" w:hAnsi="Times New Roman"/>
          <w:szCs w:val="24"/>
        </w:rPr>
      </w:pPr>
      <w:r w:rsidRPr="00255F09">
        <w:rPr>
          <w:rFonts w:ascii="Times New Roman" w:hAnsi="Times New Roman"/>
          <w:szCs w:val="24"/>
        </w:rPr>
        <w:t>Prior to sampling, addresses will be placed in one of the following strata:</w:t>
      </w:r>
    </w:p>
    <w:p w:rsidR="00255F09" w:rsidRPr="00255F09" w:rsidP="00255F09" w14:paraId="1F59F223" w14:textId="20E8C78C">
      <w:pPr>
        <w:pStyle w:val="BodyText2"/>
        <w:numPr>
          <w:ilvl w:val="0"/>
          <w:numId w:val="4"/>
        </w:numPr>
        <w:spacing w:after="0"/>
        <w:rPr>
          <w:rFonts w:ascii="Times New Roman" w:hAnsi="Times New Roman"/>
          <w:szCs w:val="24"/>
        </w:rPr>
      </w:pPr>
      <w:r w:rsidRPr="00255F09">
        <w:rPr>
          <w:rFonts w:ascii="Times New Roman" w:hAnsi="Times New Roman"/>
          <w:szCs w:val="24"/>
        </w:rPr>
        <w:t xml:space="preserve">Unrelated households: housing units where the 2020 Census response </w:t>
      </w:r>
      <w:r w:rsidR="00B05A90">
        <w:rPr>
          <w:rFonts w:ascii="Times New Roman" w:hAnsi="Times New Roman"/>
          <w:szCs w:val="24"/>
        </w:rPr>
        <w:t>included</w:t>
      </w:r>
      <w:r w:rsidRPr="00255F09">
        <w:rPr>
          <w:rFonts w:ascii="Times New Roman" w:hAnsi="Times New Roman"/>
          <w:szCs w:val="24"/>
        </w:rPr>
        <w:t xml:space="preserve"> someone unrelated to the householder </w:t>
      </w:r>
      <w:r w:rsidR="00B05A90">
        <w:rPr>
          <w:rFonts w:ascii="Times New Roman" w:hAnsi="Times New Roman"/>
          <w:szCs w:val="24"/>
        </w:rPr>
        <w:t>on the roster</w:t>
      </w:r>
      <w:r w:rsidRPr="00255F09">
        <w:rPr>
          <w:rFonts w:ascii="Times New Roman" w:hAnsi="Times New Roman"/>
          <w:szCs w:val="24"/>
        </w:rPr>
        <w:t>.</w:t>
      </w:r>
    </w:p>
    <w:p w:rsidR="00255F09" w:rsidRPr="00255F09" w:rsidP="00255F09" w14:paraId="58AAF5E4" w14:textId="0D0E0B49">
      <w:pPr>
        <w:pStyle w:val="BodyText2"/>
        <w:numPr>
          <w:ilvl w:val="0"/>
          <w:numId w:val="4"/>
        </w:numPr>
        <w:spacing w:after="0"/>
        <w:rPr>
          <w:rFonts w:ascii="Times New Roman" w:hAnsi="Times New Roman"/>
          <w:szCs w:val="24"/>
        </w:rPr>
      </w:pPr>
      <w:r w:rsidRPr="00255F09">
        <w:rPr>
          <w:rFonts w:ascii="Times New Roman" w:hAnsi="Times New Roman"/>
          <w:szCs w:val="24"/>
        </w:rPr>
        <w:t>Rural route addresses: housing units not in (1) that are identified as rural route addresses in the M</w:t>
      </w:r>
      <w:r>
        <w:rPr>
          <w:rFonts w:ascii="Times New Roman" w:hAnsi="Times New Roman"/>
          <w:szCs w:val="24"/>
        </w:rPr>
        <w:t xml:space="preserve">aster </w:t>
      </w:r>
      <w:r w:rsidRPr="00255F09">
        <w:rPr>
          <w:rFonts w:ascii="Times New Roman" w:hAnsi="Times New Roman"/>
          <w:szCs w:val="24"/>
        </w:rPr>
        <w:t>A</w:t>
      </w:r>
      <w:r>
        <w:rPr>
          <w:rFonts w:ascii="Times New Roman" w:hAnsi="Times New Roman"/>
          <w:szCs w:val="24"/>
        </w:rPr>
        <w:t xml:space="preserve">ddress </w:t>
      </w:r>
      <w:r w:rsidRPr="00255F09">
        <w:rPr>
          <w:rFonts w:ascii="Times New Roman" w:hAnsi="Times New Roman"/>
          <w:szCs w:val="24"/>
        </w:rPr>
        <w:t>F</w:t>
      </w:r>
      <w:r>
        <w:rPr>
          <w:rFonts w:ascii="Times New Roman" w:hAnsi="Times New Roman"/>
          <w:szCs w:val="24"/>
        </w:rPr>
        <w:t>ile</w:t>
      </w:r>
      <w:r w:rsidRPr="00255F09">
        <w:rPr>
          <w:rFonts w:ascii="Times New Roman" w:hAnsi="Times New Roman"/>
          <w:szCs w:val="24"/>
        </w:rPr>
        <w:t xml:space="preserve"> </w:t>
      </w:r>
      <w:r w:rsidRPr="00255F09">
        <w:rPr>
          <w:rFonts w:ascii="Times New Roman" w:hAnsi="Times New Roman"/>
        </w:rPr>
        <w:t>by the 2020 Census Address Composition Specification</w:t>
      </w:r>
      <w:r w:rsidR="00B05A90">
        <w:rPr>
          <w:rFonts w:ascii="Times New Roman" w:hAnsi="Times New Roman"/>
        </w:rPr>
        <w:t>.</w:t>
      </w:r>
    </w:p>
    <w:p w:rsidR="00255F09" w:rsidRPr="00255F09" w:rsidP="00255F09" w14:paraId="31A8091D" w14:textId="6ED3AE28">
      <w:pPr>
        <w:pStyle w:val="BodyText2"/>
        <w:numPr>
          <w:ilvl w:val="0"/>
          <w:numId w:val="4"/>
        </w:numPr>
        <w:spacing w:after="0"/>
        <w:rPr>
          <w:rFonts w:ascii="Times New Roman" w:hAnsi="Times New Roman"/>
          <w:szCs w:val="24"/>
        </w:rPr>
      </w:pPr>
      <w:r w:rsidRPr="00255F09">
        <w:rPr>
          <w:rFonts w:ascii="Times New Roman" w:hAnsi="Times New Roman"/>
          <w:szCs w:val="24"/>
        </w:rPr>
        <w:t>Vacant housing units: housing units not in (1) or (2) that were vacant in the 2020 Census</w:t>
      </w:r>
      <w:r w:rsidR="00B05A90">
        <w:rPr>
          <w:rFonts w:ascii="Times New Roman" w:hAnsi="Times New Roman"/>
          <w:szCs w:val="24"/>
        </w:rPr>
        <w:t>.</w:t>
      </w:r>
    </w:p>
    <w:p w:rsidR="00255F09" w:rsidRPr="00255F09" w:rsidP="00255F09" w14:paraId="16727CD9" w14:textId="49CD2F0A">
      <w:pPr>
        <w:pStyle w:val="BodyText2"/>
        <w:numPr>
          <w:ilvl w:val="0"/>
          <w:numId w:val="4"/>
        </w:numPr>
        <w:rPr>
          <w:rFonts w:ascii="Times New Roman" w:hAnsi="Times New Roman"/>
          <w:szCs w:val="24"/>
        </w:rPr>
      </w:pPr>
      <w:r w:rsidRPr="00255F09">
        <w:rPr>
          <w:rFonts w:ascii="Times New Roman" w:hAnsi="Times New Roman"/>
          <w:szCs w:val="24"/>
        </w:rPr>
        <w:t>All remaining housing units: housing units not in (1), (2), or (3)</w:t>
      </w:r>
      <w:r w:rsidR="00B05A90">
        <w:rPr>
          <w:rFonts w:ascii="Times New Roman" w:hAnsi="Times New Roman"/>
          <w:szCs w:val="24"/>
        </w:rPr>
        <w:t>.</w:t>
      </w:r>
    </w:p>
    <w:p w:rsidR="00771DCA" w:rsidRPr="00F16E86" w:rsidP="004F2776" w14:paraId="699501BC" w14:textId="09FD86DB">
      <w:pPr>
        <w:pStyle w:val="BodyText2"/>
        <w:spacing w:line="240" w:lineRule="auto"/>
        <w:rPr>
          <w:szCs w:val="24"/>
          <w:highlight w:val="yellow"/>
        </w:rPr>
      </w:pPr>
      <w:r w:rsidRPr="00255F09">
        <w:rPr>
          <w:rFonts w:ascii="Times New Roman" w:hAnsi="Times New Roman"/>
          <w:szCs w:val="24"/>
        </w:rPr>
        <w:t xml:space="preserve">Within each stratum, address will be sorted by geographic identifiers, a flag indicating that 2020 Census roster members were able to be assigned PIKs, and other demographic and operational data flags. A systematic random sample will be taken, and each housing unit selected will be assigned a random number. After sorting by the random number, the housing units will be sequentially assigned to the panels.  Housing units that are not in </w:t>
      </w:r>
      <w:r w:rsidR="00EA0351">
        <w:rPr>
          <w:rFonts w:ascii="Times New Roman" w:hAnsi="Times New Roman"/>
          <w:szCs w:val="24"/>
        </w:rPr>
        <w:t>the address screen testing panels</w:t>
      </w:r>
      <w:r w:rsidRPr="00255F09">
        <w:rPr>
          <w:rFonts w:ascii="Times New Roman" w:hAnsi="Times New Roman"/>
          <w:szCs w:val="24"/>
        </w:rPr>
        <w:t xml:space="preserve"> will then again be sorted by random number and sequentially assigned to one of the two address screen treatments. All housing units in </w:t>
      </w:r>
      <w:r w:rsidR="00EA0351">
        <w:rPr>
          <w:rFonts w:ascii="Times New Roman" w:hAnsi="Times New Roman"/>
          <w:szCs w:val="24"/>
        </w:rPr>
        <w:t>the address screen testing control panel</w:t>
      </w:r>
      <w:r w:rsidRPr="00255F09">
        <w:rPr>
          <w:rFonts w:ascii="Times New Roman" w:hAnsi="Times New Roman"/>
          <w:szCs w:val="24"/>
        </w:rPr>
        <w:t xml:space="preserve"> are assigned the 2020 Census address screens while those in </w:t>
      </w:r>
      <w:r w:rsidR="00EA0351">
        <w:rPr>
          <w:rFonts w:ascii="Times New Roman" w:hAnsi="Times New Roman"/>
          <w:szCs w:val="24"/>
        </w:rPr>
        <w:t>address screen testing panel</w:t>
      </w:r>
      <w:r w:rsidRPr="00255F09">
        <w:rPr>
          <w:rFonts w:ascii="Times New Roman" w:hAnsi="Times New Roman"/>
          <w:szCs w:val="24"/>
        </w:rPr>
        <w:t xml:space="preserve"> are all assigned the new address screens. </w:t>
      </w:r>
    </w:p>
    <w:p w:rsidR="00551239" w:rsidRPr="00551239" w:rsidP="001735C1" w14:paraId="2125872F" w14:textId="281A68C8">
      <w:pPr>
        <w:pStyle w:val="NormalWeb"/>
        <w:shd w:val="clear" w:color="auto" w:fill="FFFFFF"/>
        <w:rPr>
          <w:sz w:val="20"/>
        </w:rPr>
      </w:pPr>
      <w:r w:rsidRPr="00FC7449">
        <w:rPr>
          <w:b/>
        </w:rPr>
        <w:t>Recruitment</w:t>
      </w:r>
      <w:r w:rsidRPr="00FC7449">
        <w:t xml:space="preserve">: </w:t>
      </w:r>
      <w:bookmarkStart w:id="2" w:name="_Hlk101862041"/>
      <w:r w:rsidRPr="00551239">
        <w:rPr>
          <w:rFonts w:eastAsia="Times New Roman"/>
          <w:szCs w:val="20"/>
        </w:rPr>
        <w:t>We plan to conduct this test with a Census Day of March 1, 2023</w:t>
      </w:r>
      <w:bookmarkStart w:id="3" w:name="_Hlk101861712"/>
      <w:bookmarkEnd w:id="2"/>
      <w:r w:rsidRPr="00551239">
        <w:rPr>
          <w:rFonts w:eastAsia="Times New Roman"/>
          <w:szCs w:val="20"/>
        </w:rPr>
        <w:t xml:space="preserve">, and </w:t>
      </w:r>
      <w:r w:rsidRPr="00551239">
        <w:t xml:space="preserve">a maximum of four mailings to each housing unit. The first mailing is the initial letter. The initial letter content will differ in the first mailing for the treatment and control groups. The second mailing is a reminder letter that will be different for the treatment and control groups. The third mailing is a reminder postcard. Again, the content will differ. The fourth and final mailing will be a letter that contains a paper questionnaire and return envelope. The content will differ by treatment group. The survey will close out April 4, 2023, approximately six weeks after the first mailing. </w:t>
      </w:r>
      <w:bookmarkEnd w:id="3"/>
      <w:r w:rsidR="001735C1">
        <w:t xml:space="preserve">See Appendix </w:t>
      </w:r>
      <w:r w:rsidR="0009294E">
        <w:t>3 through 9</w:t>
      </w:r>
      <w:r w:rsidRPr="00ED404D" w:rsidR="001735C1">
        <w:rPr>
          <w:i/>
          <w:iCs/>
        </w:rPr>
        <w:t xml:space="preserve"> </w:t>
      </w:r>
      <w:r w:rsidR="001735C1">
        <w:t>for mail materials.</w:t>
      </w:r>
    </w:p>
    <w:p w:rsidR="00551239" w:rsidRPr="00392A14" w:rsidP="00392A14" w14:paraId="77786256" w14:textId="60617367">
      <w:pPr>
        <w:pStyle w:val="Footer"/>
        <w:widowControl w:val="0"/>
        <w:tabs>
          <w:tab w:val="clear" w:pos="4680"/>
          <w:tab w:val="clear" w:pos="9360"/>
        </w:tabs>
        <w:rPr>
          <w:szCs w:val="24"/>
          <w:highlight w:val="yellow"/>
        </w:rPr>
      </w:pPr>
    </w:p>
    <w:p w:rsidR="00464B29" w:rsidP="00464B29" w14:paraId="65A275EF" w14:textId="3CBD78F8">
      <w:pPr>
        <w:widowControl w:val="0"/>
      </w:pPr>
      <w:r>
        <w:rPr>
          <w:b/>
          <w:szCs w:val="24"/>
        </w:rPr>
        <w:t>Survey Administration</w:t>
      </w:r>
      <w:r w:rsidRPr="00F16E86">
        <w:rPr>
          <w:b/>
          <w:szCs w:val="24"/>
        </w:rPr>
        <w:t>:</w:t>
      </w:r>
      <w:r w:rsidRPr="00F16E86">
        <w:rPr>
          <w:szCs w:val="24"/>
        </w:rPr>
        <w:t xml:space="preserve"> </w:t>
      </w:r>
      <w:r w:rsidRPr="003226AE" w:rsidR="003226AE">
        <w:rPr>
          <w:szCs w:val="24"/>
        </w:rPr>
        <w:t xml:space="preserve">All sampled housing units will be mailed invitations to respond online, </w:t>
      </w:r>
      <w:r w:rsidRPr="003226AE" w:rsidR="003226AE">
        <w:rPr>
          <w:szCs w:val="24"/>
        </w:rPr>
        <w:t xml:space="preserve">and a paper questionnaire will be sent in the fourth mailing to nonresponding households. </w:t>
      </w:r>
      <w:r>
        <w:t xml:space="preserve">The </w:t>
      </w:r>
      <w:r w:rsidR="003226AE">
        <w:t xml:space="preserve">online </w:t>
      </w:r>
      <w:r>
        <w:t>questionnaire will be administered using the survey platform Qualtri</w:t>
      </w:r>
      <w:r w:rsidR="0028632B">
        <w:t>cs</w:t>
      </w:r>
      <w:r w:rsidRPr="008B45D7" w:rsidR="0028632B">
        <w:rPr>
          <w:szCs w:val="24"/>
        </w:rPr>
        <w:t xml:space="preserve">. </w:t>
      </w:r>
      <w:r w:rsidRPr="008B45D7" w:rsidR="008B45D7">
        <w:rPr>
          <w:color w:val="000000"/>
          <w:szCs w:val="24"/>
          <w:lang w:val="en"/>
        </w:rPr>
        <w:t xml:space="preserve">Qualtrics has a FedRAMP Moderate approval and a Census Authority to Operate to collect T13 data.  </w:t>
      </w:r>
      <w:r w:rsidRPr="008B45D7" w:rsidR="0028632B">
        <w:rPr>
          <w:szCs w:val="24"/>
        </w:rPr>
        <w:t>Respondents</w:t>
      </w:r>
      <w:r w:rsidR="0028632B">
        <w:t xml:space="preserve"> will receive </w:t>
      </w:r>
      <w:r w:rsidR="003226AE">
        <w:t xml:space="preserve">the </w:t>
      </w:r>
      <w:r>
        <w:t xml:space="preserve">link to the </w:t>
      </w:r>
      <w:r w:rsidR="003226AE">
        <w:t xml:space="preserve">online </w:t>
      </w:r>
      <w:r>
        <w:t xml:space="preserve">survey </w:t>
      </w:r>
      <w:r w:rsidR="003226AE">
        <w:t>on all mailing materials.</w:t>
      </w:r>
    </w:p>
    <w:p w:rsidR="00464B29" w:rsidRPr="00F16E86" w:rsidP="00464B29" w14:paraId="24934298" w14:textId="77777777">
      <w:pPr>
        <w:widowControl w:val="0"/>
        <w:rPr>
          <w:szCs w:val="24"/>
          <w:highlight w:val="yellow"/>
        </w:rPr>
      </w:pPr>
    </w:p>
    <w:p w:rsidR="007E7D15" w:rsidP="00CE16A7" w14:paraId="389550B3" w14:textId="1E0A31D5">
      <w:pPr>
        <w:autoSpaceDE w:val="0"/>
        <w:autoSpaceDN w:val="0"/>
        <w:adjustRightInd w:val="0"/>
      </w:pPr>
      <w:r>
        <w:rPr>
          <w:b/>
          <w:szCs w:val="24"/>
        </w:rPr>
        <w:t>Questionnaire</w:t>
      </w:r>
      <w:r w:rsidRPr="009645B9">
        <w:rPr>
          <w:szCs w:val="24"/>
        </w:rPr>
        <w:t xml:space="preserve">: </w:t>
      </w:r>
      <w:r w:rsidRPr="006C26B6" w:rsidR="00015189">
        <w:t xml:space="preserve">The </w:t>
      </w:r>
      <w:r w:rsidR="00182EC7">
        <w:t xml:space="preserve">online instrument specification and the </w:t>
      </w:r>
      <w:r w:rsidR="003226AE">
        <w:t>paper</w:t>
      </w:r>
      <w:r w:rsidRPr="006C26B6" w:rsidR="00015189">
        <w:t xml:space="preserve"> </w:t>
      </w:r>
      <w:r w:rsidR="00015189">
        <w:t>questionnaire</w:t>
      </w:r>
      <w:r w:rsidR="003226AE">
        <w:t>s are</w:t>
      </w:r>
      <w:r w:rsidR="00EB15C0">
        <w:t xml:space="preserve"> attached (see Attachment 1</w:t>
      </w:r>
      <w:r w:rsidRPr="006C26B6" w:rsidR="00015189">
        <w:t xml:space="preserve">: </w:t>
      </w:r>
      <w:r w:rsidR="003226AE">
        <w:t>2023 Census Test</w:t>
      </w:r>
      <w:r w:rsidR="00015189">
        <w:t xml:space="preserve"> </w:t>
      </w:r>
      <w:r w:rsidR="0063452F">
        <w:t xml:space="preserve">Online </w:t>
      </w:r>
      <w:r w:rsidR="00015189">
        <w:t>Questionnaire</w:t>
      </w:r>
      <w:r w:rsidR="0063452F">
        <w:t xml:space="preserve"> </w:t>
      </w:r>
      <w:r w:rsidR="00182EC7">
        <w:t>Specification</w:t>
      </w:r>
      <w:r w:rsidR="001735C1">
        <w:t xml:space="preserve">, </w:t>
      </w:r>
      <w:r w:rsidR="0063452F">
        <w:t>and Attachment 2</w:t>
      </w:r>
      <w:r w:rsidRPr="006C26B6" w:rsidR="0063452F">
        <w:t xml:space="preserve">: </w:t>
      </w:r>
      <w:r w:rsidR="0063452F">
        <w:t>2023 Census Test Paper Questionnaire</w:t>
      </w:r>
      <w:r w:rsidR="00090CC8">
        <w:t>)</w:t>
      </w:r>
      <w:r w:rsidR="001735C1">
        <w:t xml:space="preserve"> with branching identified in the comments for the online questionnaire</w:t>
      </w:r>
      <w:r w:rsidR="00090CC8">
        <w:t xml:space="preserve">. This questionnaire </w:t>
      </w:r>
      <w:r w:rsidR="00CE16A7">
        <w:t xml:space="preserve">is an abbreviated version of the 2020 Census questionnaire where demographics are only asked for Person 1, which is ideally the respondent. </w:t>
      </w:r>
      <w:r w:rsidR="003F7BDA">
        <w:t xml:space="preserve">The online instrument has an extra experimental question </w:t>
      </w:r>
      <w:r w:rsidR="00CE16A7">
        <w:t>to determine if the respondent is counting everyone in the household</w:t>
      </w:r>
      <w:r w:rsidR="00592704">
        <w:t>.</w:t>
      </w:r>
    </w:p>
    <w:p w:rsidR="00CE16A7" w:rsidP="00CE16A7" w14:paraId="08E5B0FA" w14:textId="6EC3138D">
      <w:pPr>
        <w:autoSpaceDE w:val="0"/>
        <w:autoSpaceDN w:val="0"/>
        <w:adjustRightInd w:val="0"/>
      </w:pPr>
    </w:p>
    <w:p w:rsidR="00CE16A7" w:rsidP="00464B29" w14:paraId="7573DA08" w14:textId="61445064">
      <w:pPr>
        <w:pStyle w:val="NoSpacing"/>
        <w:rPr>
          <w:szCs w:val="24"/>
        </w:rPr>
      </w:pPr>
      <w:r w:rsidRPr="00F16E86">
        <w:rPr>
          <w:b/>
          <w:szCs w:val="24"/>
        </w:rPr>
        <w:t>Informed Consent</w:t>
      </w:r>
      <w:r w:rsidRPr="00F16E86">
        <w:rPr>
          <w:szCs w:val="24"/>
        </w:rPr>
        <w:t xml:space="preserve">: </w:t>
      </w:r>
      <w:r w:rsidRPr="00CE16A7">
        <w:rPr>
          <w:szCs w:val="24"/>
        </w:rPr>
        <w:t xml:space="preserve">The Census Bureau will conduct the 2023 Census Test under the authority of Title 13 United States Code Sections 141 and 193. All respondents who participate in the 2023 Census Test will be informed that the information they provide is confidential under </w:t>
      </w:r>
      <w:r w:rsidR="00836880">
        <w:rPr>
          <w:szCs w:val="24"/>
        </w:rPr>
        <w:t xml:space="preserve">Section 9 </w:t>
      </w:r>
      <w:r w:rsidRPr="00CE16A7">
        <w:rPr>
          <w:szCs w:val="24"/>
        </w:rPr>
        <w:t>that law</w:t>
      </w:r>
      <w:r w:rsidR="00836880">
        <w:rPr>
          <w:szCs w:val="24"/>
        </w:rPr>
        <w:t xml:space="preserve">.  Additionally, respondents will be </w:t>
      </w:r>
      <w:r w:rsidR="00836880">
        <w:rPr>
          <w:szCs w:val="24"/>
        </w:rPr>
        <w:t xml:space="preserve">advised </w:t>
      </w:r>
      <w:r w:rsidRPr="00CE16A7">
        <w:rPr>
          <w:szCs w:val="24"/>
        </w:rPr>
        <w:t xml:space="preserve"> that</w:t>
      </w:r>
      <w:r w:rsidRPr="00CE16A7">
        <w:rPr>
          <w:szCs w:val="24"/>
        </w:rPr>
        <w:t xml:space="preserve"> </w:t>
      </w:r>
      <w:r w:rsidR="00836880">
        <w:rPr>
          <w:szCs w:val="24"/>
        </w:rPr>
        <w:t>Section 22</w:t>
      </w:r>
      <w:r w:rsidR="001D4A57">
        <w:rPr>
          <w:szCs w:val="24"/>
        </w:rPr>
        <w:t>1</w:t>
      </w:r>
      <w:r w:rsidR="00836880">
        <w:rPr>
          <w:szCs w:val="24"/>
        </w:rPr>
        <w:t xml:space="preserve"> of </w:t>
      </w:r>
      <w:r w:rsidRPr="00CE16A7">
        <w:rPr>
          <w:szCs w:val="24"/>
        </w:rPr>
        <w:t>th</w:t>
      </w:r>
      <w:r w:rsidR="00032237">
        <w:rPr>
          <w:szCs w:val="24"/>
        </w:rPr>
        <w:t>is</w:t>
      </w:r>
      <w:r w:rsidRPr="00CE16A7">
        <w:rPr>
          <w:szCs w:val="24"/>
        </w:rPr>
        <w:t xml:space="preserve"> same law makes participation mandatory. All collected information that identifies individuals will be held in strict confidence according to the provisions of Title 13 United States Code, Section 9.</w:t>
      </w:r>
    </w:p>
    <w:p w:rsidR="00CE16A7" w:rsidP="00464B29" w14:paraId="6FFE9CFD" w14:textId="77777777">
      <w:pPr>
        <w:pStyle w:val="NoSpacing"/>
        <w:rPr>
          <w:szCs w:val="24"/>
        </w:rPr>
      </w:pPr>
    </w:p>
    <w:p w:rsidR="00464B29" w:rsidRPr="00F16E86" w:rsidP="00294C5E" w14:paraId="596DEB8C" w14:textId="7A694EED">
      <w:pPr>
        <w:autoSpaceDE w:val="0"/>
        <w:autoSpaceDN w:val="0"/>
        <w:adjustRightInd w:val="0"/>
        <w:spacing w:after="240" w:line="276" w:lineRule="auto"/>
        <w:rPr>
          <w:szCs w:val="24"/>
        </w:rPr>
      </w:pPr>
      <w:r w:rsidRPr="00F16E86">
        <w:rPr>
          <w:b/>
          <w:szCs w:val="24"/>
        </w:rPr>
        <w:t>Incentive</w:t>
      </w:r>
      <w:r>
        <w:rPr>
          <w:szCs w:val="24"/>
        </w:rPr>
        <w:t xml:space="preserve">: </w:t>
      </w:r>
      <w:r w:rsidR="000B1EB1">
        <w:t>There is no incentive in this survey.</w:t>
      </w:r>
      <w:r w:rsidRPr="00B66341" w:rsidR="00294C5E">
        <w:t xml:space="preserve"> </w:t>
      </w:r>
      <w:r w:rsidRPr="00FB388A">
        <w:rPr>
          <w:szCs w:val="24"/>
        </w:rPr>
        <w:t xml:space="preserve"> </w:t>
      </w:r>
    </w:p>
    <w:p w:rsidR="00464B29" w:rsidP="00464B29" w14:paraId="44D922A8" w14:textId="183CAEF4">
      <w:pPr>
        <w:pStyle w:val="NoSpacing"/>
        <w:rPr>
          <w:szCs w:val="24"/>
        </w:rPr>
      </w:pPr>
      <w:r w:rsidRPr="00820EE6">
        <w:rPr>
          <w:b/>
          <w:szCs w:val="24"/>
        </w:rPr>
        <w:t>Length of Interview:</w:t>
      </w:r>
      <w:r w:rsidRPr="00820EE6">
        <w:rPr>
          <w:szCs w:val="24"/>
        </w:rPr>
        <w:t xml:space="preserve"> </w:t>
      </w:r>
      <w:r w:rsidR="00F64DFE">
        <w:rPr>
          <w:szCs w:val="24"/>
        </w:rPr>
        <w:t xml:space="preserve">We plan on contacting a sample of </w:t>
      </w:r>
      <w:r w:rsidRPr="00976E02" w:rsidR="008C23B0">
        <w:t>15,</w:t>
      </w:r>
      <w:r w:rsidR="001737A9">
        <w:t>500</w:t>
      </w:r>
      <w:r w:rsidR="008C23B0">
        <w:t xml:space="preserve"> </w:t>
      </w:r>
      <w:r w:rsidR="008606B0">
        <w:rPr>
          <w:szCs w:val="24"/>
        </w:rPr>
        <w:t>addresses</w:t>
      </w:r>
      <w:r w:rsidR="00F64DFE">
        <w:rPr>
          <w:szCs w:val="24"/>
        </w:rPr>
        <w:t xml:space="preserve"> with up to </w:t>
      </w:r>
      <w:r w:rsidR="008606B0">
        <w:rPr>
          <w:szCs w:val="24"/>
        </w:rPr>
        <w:t>four mailings</w:t>
      </w:r>
      <w:r w:rsidR="00F64DFE">
        <w:rPr>
          <w:szCs w:val="24"/>
        </w:rPr>
        <w:t xml:space="preserve"> each.  </w:t>
      </w:r>
      <w:r w:rsidRPr="008606B0" w:rsidR="008606B0">
        <w:rPr>
          <w:szCs w:val="24"/>
        </w:rPr>
        <w:t xml:space="preserve">We estimate users will spend 10 minutes on average completing the survey and approximately 5 minutes reading mailing materials. </w:t>
      </w:r>
      <w:r w:rsidRPr="00567F13" w:rsidR="008606B0">
        <w:rPr>
          <w:szCs w:val="24"/>
        </w:rPr>
        <w:t>The burden estimates in the table below are an upper bound and based on a theoretical 100 percent response, rather than our expected response rate.</w:t>
      </w:r>
      <w:r w:rsidR="00B25FFA">
        <w:rPr>
          <w:szCs w:val="24"/>
        </w:rPr>
        <w:t xml:space="preserve"> T</w:t>
      </w:r>
      <w:r w:rsidRPr="008606B0" w:rsidR="008606B0">
        <w:rPr>
          <w:szCs w:val="24"/>
        </w:rPr>
        <w:t xml:space="preserve">he total estimated respondent burden for this study is approximately </w:t>
      </w:r>
      <w:r w:rsidR="00B25FFA">
        <w:rPr>
          <w:color w:val="000000"/>
          <w:szCs w:val="24"/>
        </w:rPr>
        <w:t>7</w:t>
      </w:r>
      <w:r w:rsidR="008C23B0">
        <w:rPr>
          <w:color w:val="000000"/>
          <w:szCs w:val="24"/>
        </w:rPr>
        <w:t>,</w:t>
      </w:r>
      <w:r w:rsidR="00BD2336">
        <w:rPr>
          <w:color w:val="000000"/>
          <w:szCs w:val="24"/>
        </w:rPr>
        <w:t>75</w:t>
      </w:r>
      <w:r w:rsidR="006936CA">
        <w:rPr>
          <w:color w:val="000000"/>
          <w:szCs w:val="24"/>
        </w:rPr>
        <w:t>0</w:t>
      </w:r>
      <w:r w:rsidR="00B25FFA">
        <w:rPr>
          <w:color w:val="000000"/>
          <w:szCs w:val="24"/>
        </w:rPr>
        <w:t xml:space="preserve"> </w:t>
      </w:r>
      <w:r w:rsidRPr="008606B0" w:rsidR="008606B0">
        <w:rPr>
          <w:szCs w:val="24"/>
        </w:rPr>
        <w:t>hours, assuming everyone reads the mailing material and answers the survey.</w:t>
      </w:r>
      <w:r w:rsidR="008606B0">
        <w:rPr>
          <w:szCs w:val="24"/>
        </w:rPr>
        <w:t xml:space="preserve"> </w:t>
      </w:r>
    </w:p>
    <w:p w:rsidR="008C23B0" w:rsidRPr="00BA6B45" w:rsidP="004F2776" w14:paraId="03F8D7E8" w14:textId="77777777">
      <w:pPr>
        <w:pStyle w:val="NoSpacing"/>
        <w:keepNext/>
        <w:rPr>
          <w:b/>
          <w:szCs w:val="24"/>
        </w:rPr>
      </w:pPr>
    </w:p>
    <w:p w:rsidR="00464B29" w:rsidRPr="00BA6B45" w:rsidP="004F2776" w14:paraId="59136178" w14:textId="65172A24">
      <w:pPr>
        <w:pStyle w:val="Caption"/>
        <w:keepNext/>
        <w:rPr>
          <w:b w:val="0"/>
          <w:color w:val="auto"/>
          <w:sz w:val="24"/>
          <w:szCs w:val="24"/>
        </w:rPr>
      </w:pPr>
      <w:r w:rsidRPr="00BA6B45">
        <w:rPr>
          <w:color w:val="auto"/>
          <w:sz w:val="24"/>
          <w:szCs w:val="24"/>
        </w:rPr>
        <w:t xml:space="preserve">Table </w:t>
      </w:r>
      <w:r w:rsidRPr="00BA6B45">
        <w:rPr>
          <w:color w:val="auto"/>
          <w:sz w:val="24"/>
          <w:szCs w:val="24"/>
        </w:rPr>
        <w:fldChar w:fldCharType="begin"/>
      </w:r>
      <w:r w:rsidRPr="00BA6B45">
        <w:rPr>
          <w:color w:val="auto"/>
          <w:sz w:val="24"/>
          <w:szCs w:val="24"/>
        </w:rPr>
        <w:instrText xml:space="preserve"> SEQ Table \* ARABIC </w:instrText>
      </w:r>
      <w:r w:rsidRPr="00BA6B45">
        <w:rPr>
          <w:color w:val="auto"/>
          <w:sz w:val="24"/>
          <w:szCs w:val="24"/>
        </w:rPr>
        <w:fldChar w:fldCharType="separate"/>
      </w:r>
      <w:r w:rsidR="000253FA">
        <w:rPr>
          <w:noProof/>
          <w:color w:val="auto"/>
          <w:sz w:val="24"/>
          <w:szCs w:val="24"/>
        </w:rPr>
        <w:t>2</w:t>
      </w:r>
      <w:r w:rsidRPr="00BA6B45">
        <w:rPr>
          <w:color w:val="auto"/>
          <w:sz w:val="24"/>
          <w:szCs w:val="24"/>
        </w:rPr>
        <w:fldChar w:fldCharType="end"/>
      </w:r>
      <w:r w:rsidRPr="00BA6B45">
        <w:rPr>
          <w:color w:val="auto"/>
          <w:sz w:val="24"/>
          <w:szCs w:val="24"/>
        </w:rPr>
        <w:t>. Total Estimated Burden</w:t>
      </w:r>
    </w:p>
    <w:tbl>
      <w:tblPr>
        <w:tblW w:w="9352"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2512"/>
        <w:gridCol w:w="1710"/>
        <w:gridCol w:w="1890"/>
        <w:gridCol w:w="1620"/>
        <w:gridCol w:w="1620"/>
      </w:tblGrid>
      <w:tr w14:paraId="49347EB5" w14:textId="77777777" w:rsidTr="004F2776">
        <w:tblPrEx>
          <w:tblW w:w="9352"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Ex>
        <w:tc>
          <w:tcPr>
            <w:tcW w:w="251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379CA" w:rsidRPr="00BA6B45" w:rsidP="004F2776" w14:paraId="578F1BA6" w14:textId="3D4D37E4">
            <w:pPr>
              <w:keepNext/>
              <w:rPr>
                <w:color w:val="000000"/>
                <w:szCs w:val="24"/>
              </w:rPr>
            </w:pPr>
          </w:p>
        </w:tc>
        <w:tc>
          <w:tcPr>
            <w:tcW w:w="17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379CA" w:rsidRPr="00BA6B45" w:rsidP="004F2776" w14:paraId="28248E17" w14:textId="4653AEF3">
            <w:pPr>
              <w:keepNext/>
              <w:jc w:val="center"/>
              <w:rPr>
                <w:color w:val="000000"/>
                <w:szCs w:val="24"/>
              </w:rPr>
            </w:pPr>
            <w:r>
              <w:rPr>
                <w:b/>
                <w:bCs/>
                <w:color w:val="000000"/>
                <w:szCs w:val="24"/>
              </w:rPr>
              <w:t xml:space="preserve">Max </w:t>
            </w:r>
            <w:r w:rsidR="00B25FFA">
              <w:rPr>
                <w:b/>
                <w:bCs/>
                <w:color w:val="000000"/>
                <w:szCs w:val="24"/>
              </w:rPr>
              <w:t>Number</w:t>
            </w:r>
            <w:r w:rsidRPr="00BA6B45">
              <w:rPr>
                <w:b/>
                <w:bCs/>
                <w:color w:val="000000"/>
                <w:szCs w:val="24"/>
              </w:rPr>
              <w:t xml:space="preserve"> of Respondents</w:t>
            </w:r>
          </w:p>
        </w:tc>
        <w:tc>
          <w:tcPr>
            <w:tcW w:w="1890" w:type="dxa"/>
            <w:tcBorders>
              <w:top w:val="outset" w:sz="6" w:space="0" w:color="auto"/>
              <w:left w:val="outset" w:sz="6" w:space="0" w:color="auto"/>
              <w:bottom w:val="outset" w:sz="6" w:space="0" w:color="auto"/>
              <w:right w:val="outset" w:sz="6" w:space="0" w:color="auto"/>
            </w:tcBorders>
            <w:vAlign w:val="center"/>
          </w:tcPr>
          <w:p w:rsidR="003379CA" w:rsidRPr="00BA6B45" w:rsidP="004F2776" w14:paraId="0D3495BA" w14:textId="1CABC8E9">
            <w:pPr>
              <w:keepNext/>
              <w:jc w:val="center"/>
              <w:rPr>
                <w:b/>
                <w:bCs/>
                <w:color w:val="000000"/>
                <w:szCs w:val="24"/>
              </w:rPr>
            </w:pPr>
            <w:r>
              <w:rPr>
                <w:b/>
                <w:bCs/>
                <w:color w:val="000000"/>
                <w:szCs w:val="24"/>
              </w:rPr>
              <w:t xml:space="preserve">Max </w:t>
            </w:r>
            <w:r w:rsidRPr="00BA6B45">
              <w:rPr>
                <w:b/>
                <w:bCs/>
                <w:color w:val="000000"/>
                <w:szCs w:val="24"/>
              </w:rPr>
              <w:t>N</w:t>
            </w:r>
            <w:r w:rsidR="00B25FFA">
              <w:rPr>
                <w:b/>
                <w:bCs/>
                <w:color w:val="000000"/>
                <w:szCs w:val="24"/>
              </w:rPr>
              <w:t>umber</w:t>
            </w:r>
            <w:r w:rsidRPr="00BA6B45">
              <w:rPr>
                <w:b/>
                <w:bCs/>
                <w:color w:val="000000"/>
                <w:szCs w:val="24"/>
              </w:rPr>
              <w:t xml:space="preserve"> of </w:t>
            </w:r>
            <w:r w:rsidR="00B25FFA">
              <w:rPr>
                <w:b/>
                <w:bCs/>
                <w:color w:val="000000"/>
                <w:szCs w:val="24"/>
              </w:rPr>
              <w:t>O</w:t>
            </w:r>
            <w:r w:rsidRPr="00BA6B45" w:rsidR="00B25FFA">
              <w:rPr>
                <w:b/>
                <w:bCs/>
                <w:color w:val="000000"/>
                <w:szCs w:val="24"/>
              </w:rPr>
              <w:t>ccur</w:t>
            </w:r>
            <w:r w:rsidR="00B25FFA">
              <w:rPr>
                <w:b/>
                <w:bCs/>
                <w:color w:val="000000"/>
                <w:szCs w:val="24"/>
              </w:rPr>
              <w:t>rence</w:t>
            </w: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379CA" w:rsidRPr="00BA6B45" w:rsidP="004F2776" w14:paraId="1D6BD995" w14:textId="1BCCB441">
            <w:pPr>
              <w:keepNext/>
              <w:jc w:val="center"/>
              <w:rPr>
                <w:color w:val="000000"/>
                <w:szCs w:val="24"/>
              </w:rPr>
            </w:pPr>
            <w:r w:rsidRPr="00BA6B45">
              <w:rPr>
                <w:b/>
                <w:bCs/>
                <w:color w:val="000000"/>
                <w:szCs w:val="24"/>
              </w:rPr>
              <w:t>Time</w:t>
            </w:r>
            <w:r w:rsidRPr="00BA6B45" w:rsidR="00BA6B45">
              <w:rPr>
                <w:b/>
                <w:bCs/>
                <w:color w:val="000000"/>
                <w:szCs w:val="24"/>
              </w:rPr>
              <w:t xml:space="preserve"> for each </w:t>
            </w:r>
            <w:r w:rsidR="00B25FFA">
              <w:rPr>
                <w:b/>
                <w:bCs/>
                <w:color w:val="000000"/>
                <w:szCs w:val="24"/>
              </w:rPr>
              <w:t>O</w:t>
            </w:r>
            <w:r w:rsidRPr="00BA6B45" w:rsidR="00BA6B45">
              <w:rPr>
                <w:b/>
                <w:bCs/>
                <w:color w:val="000000"/>
                <w:szCs w:val="24"/>
              </w:rPr>
              <w:t>ccurrence</w:t>
            </w: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379CA" w:rsidRPr="00BA6B45" w:rsidP="004F2776" w14:paraId="4D86D8B5" w14:textId="34535CBA">
            <w:pPr>
              <w:keepNext/>
              <w:jc w:val="center"/>
              <w:rPr>
                <w:color w:val="000000"/>
                <w:szCs w:val="24"/>
              </w:rPr>
            </w:pPr>
            <w:r>
              <w:rPr>
                <w:b/>
                <w:bCs/>
                <w:color w:val="000000"/>
                <w:szCs w:val="24"/>
              </w:rPr>
              <w:t xml:space="preserve">Estimated </w:t>
            </w:r>
            <w:r w:rsidRPr="00BA6B45">
              <w:rPr>
                <w:b/>
                <w:bCs/>
                <w:color w:val="000000"/>
                <w:szCs w:val="24"/>
              </w:rPr>
              <w:t>Burden</w:t>
            </w:r>
          </w:p>
        </w:tc>
      </w:tr>
      <w:tr w14:paraId="718C7B59" w14:textId="77777777" w:rsidTr="004F2776">
        <w:tblPrEx>
          <w:tblW w:w="9352" w:type="dxa"/>
          <w:tblLayout w:type="fixed"/>
          <w:tblCellMar>
            <w:top w:w="15" w:type="dxa"/>
            <w:left w:w="15" w:type="dxa"/>
            <w:bottom w:w="15" w:type="dxa"/>
            <w:right w:w="15" w:type="dxa"/>
          </w:tblCellMar>
          <w:tblLook w:val="04A0"/>
        </w:tblPrEx>
        <w:trPr>
          <w:trHeight w:val="402"/>
        </w:trPr>
        <w:tc>
          <w:tcPr>
            <w:tcW w:w="251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379CA" w:rsidRPr="00BA6B45" w:rsidP="004F2776" w14:paraId="7DEDAF41" w14:textId="080DD8D2">
            <w:pPr>
              <w:keepNext/>
              <w:rPr>
                <w:color w:val="000000"/>
                <w:szCs w:val="24"/>
              </w:rPr>
            </w:pPr>
            <w:r w:rsidRPr="00BA6B45">
              <w:rPr>
                <w:color w:val="000000"/>
                <w:szCs w:val="24"/>
              </w:rPr>
              <w:t xml:space="preserve">Reading </w:t>
            </w:r>
            <w:r w:rsidR="008606B0">
              <w:rPr>
                <w:color w:val="000000"/>
                <w:szCs w:val="24"/>
              </w:rPr>
              <w:t>mail</w:t>
            </w:r>
            <w:r w:rsidRPr="00BA6B45">
              <w:rPr>
                <w:color w:val="000000"/>
                <w:szCs w:val="24"/>
              </w:rPr>
              <w:t xml:space="preserve"> invitations</w:t>
            </w:r>
          </w:p>
        </w:tc>
        <w:tc>
          <w:tcPr>
            <w:tcW w:w="17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379CA" w:rsidRPr="00BA6B45" w:rsidP="004F2776" w14:paraId="22695816" w14:textId="2086E90D">
            <w:pPr>
              <w:keepNext/>
              <w:jc w:val="center"/>
              <w:rPr>
                <w:color w:val="000000"/>
                <w:szCs w:val="24"/>
              </w:rPr>
            </w:pPr>
            <w:r w:rsidRPr="00976E02">
              <w:t>15,</w:t>
            </w:r>
            <w:r w:rsidR="001737A9">
              <w:t>500</w:t>
            </w:r>
          </w:p>
        </w:tc>
        <w:tc>
          <w:tcPr>
            <w:tcW w:w="1890" w:type="dxa"/>
            <w:tcBorders>
              <w:top w:val="outset" w:sz="6" w:space="0" w:color="auto"/>
              <w:left w:val="outset" w:sz="6" w:space="0" w:color="auto"/>
              <w:bottom w:val="outset" w:sz="6" w:space="0" w:color="auto"/>
              <w:right w:val="outset" w:sz="6" w:space="0" w:color="auto"/>
            </w:tcBorders>
            <w:vAlign w:val="center"/>
          </w:tcPr>
          <w:p w:rsidR="003379CA" w:rsidRPr="00BA6B45" w:rsidP="004F2776" w14:paraId="589D70E7" w14:textId="342FFE5E">
            <w:pPr>
              <w:keepNext/>
              <w:jc w:val="center"/>
              <w:rPr>
                <w:color w:val="000000"/>
                <w:szCs w:val="24"/>
              </w:rPr>
            </w:pPr>
            <w:r>
              <w:rPr>
                <w:color w:val="000000"/>
                <w:szCs w:val="24"/>
              </w:rPr>
              <w:t>4</w:t>
            </w: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379CA" w:rsidRPr="00BA6B45" w:rsidP="004F2776" w14:paraId="3E65070E" w14:textId="4690DA2D">
            <w:pPr>
              <w:keepNext/>
              <w:jc w:val="center"/>
              <w:rPr>
                <w:color w:val="000000"/>
                <w:szCs w:val="24"/>
              </w:rPr>
            </w:pPr>
            <w:r>
              <w:rPr>
                <w:color w:val="000000"/>
                <w:szCs w:val="24"/>
              </w:rPr>
              <w:t>5 minutes</w:t>
            </w: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379CA" w:rsidRPr="00BA6B45" w:rsidP="004F2776" w14:paraId="44CC6D5E" w14:textId="3616C901">
            <w:pPr>
              <w:keepNext/>
              <w:jc w:val="center"/>
              <w:rPr>
                <w:color w:val="000000"/>
                <w:szCs w:val="24"/>
              </w:rPr>
            </w:pPr>
            <w:r>
              <w:rPr>
                <w:color w:val="000000"/>
                <w:szCs w:val="24"/>
              </w:rPr>
              <w:t>5,1</w:t>
            </w:r>
            <w:r w:rsidR="001737A9">
              <w:rPr>
                <w:color w:val="000000"/>
                <w:szCs w:val="24"/>
              </w:rPr>
              <w:t>67</w:t>
            </w:r>
            <w:r w:rsidRPr="00BA6B45" w:rsidR="00BA6B45">
              <w:rPr>
                <w:color w:val="000000"/>
                <w:szCs w:val="24"/>
              </w:rPr>
              <w:t xml:space="preserve"> </w:t>
            </w:r>
            <w:r w:rsidRPr="00BA6B45">
              <w:rPr>
                <w:color w:val="000000"/>
                <w:szCs w:val="24"/>
              </w:rPr>
              <w:t>hours</w:t>
            </w:r>
          </w:p>
        </w:tc>
      </w:tr>
      <w:tr w14:paraId="1158C200" w14:textId="77777777" w:rsidTr="004F2776">
        <w:tblPrEx>
          <w:tblW w:w="9352" w:type="dxa"/>
          <w:tblLayout w:type="fixed"/>
          <w:tblCellMar>
            <w:top w:w="15" w:type="dxa"/>
            <w:left w:w="15" w:type="dxa"/>
            <w:bottom w:w="15" w:type="dxa"/>
            <w:right w:w="15" w:type="dxa"/>
          </w:tblCellMar>
          <w:tblLook w:val="04A0"/>
        </w:tblPrEx>
        <w:tc>
          <w:tcPr>
            <w:tcW w:w="251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379CA" w:rsidRPr="00BA6B45" w:rsidP="004F2776" w14:paraId="3564FB1F" w14:textId="38BF041E">
            <w:pPr>
              <w:keepNext/>
              <w:rPr>
                <w:color w:val="000000"/>
                <w:szCs w:val="24"/>
              </w:rPr>
            </w:pPr>
            <w:r>
              <w:rPr>
                <w:color w:val="000000"/>
                <w:szCs w:val="24"/>
              </w:rPr>
              <w:t>Completing s</w:t>
            </w:r>
            <w:r w:rsidRPr="00BA6B45">
              <w:rPr>
                <w:color w:val="000000"/>
                <w:szCs w:val="24"/>
              </w:rPr>
              <w:t>urvey</w:t>
            </w:r>
          </w:p>
        </w:tc>
        <w:tc>
          <w:tcPr>
            <w:tcW w:w="17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379CA" w:rsidRPr="00BA6B45" w:rsidP="004F2776" w14:paraId="7E029C6A" w14:textId="08E468FE">
            <w:pPr>
              <w:keepNext/>
              <w:jc w:val="center"/>
              <w:rPr>
                <w:color w:val="000000"/>
                <w:szCs w:val="24"/>
              </w:rPr>
            </w:pPr>
            <w:r w:rsidRPr="00976E02">
              <w:t>15,</w:t>
            </w:r>
            <w:r w:rsidR="001737A9">
              <w:t>500</w:t>
            </w:r>
          </w:p>
        </w:tc>
        <w:tc>
          <w:tcPr>
            <w:tcW w:w="1890" w:type="dxa"/>
            <w:tcBorders>
              <w:top w:val="outset" w:sz="6" w:space="0" w:color="auto"/>
              <w:left w:val="outset" w:sz="6" w:space="0" w:color="auto"/>
              <w:bottom w:val="outset" w:sz="6" w:space="0" w:color="auto"/>
              <w:right w:val="outset" w:sz="6" w:space="0" w:color="auto"/>
            </w:tcBorders>
            <w:vAlign w:val="center"/>
          </w:tcPr>
          <w:p w:rsidR="003379CA" w:rsidRPr="00BA6B45" w:rsidP="004F2776" w14:paraId="68561884" w14:textId="1EBCFA1B">
            <w:pPr>
              <w:keepNext/>
              <w:jc w:val="center"/>
              <w:rPr>
                <w:color w:val="000000"/>
                <w:szCs w:val="24"/>
              </w:rPr>
            </w:pPr>
            <w:r w:rsidRPr="00BA6B45">
              <w:rPr>
                <w:color w:val="000000"/>
                <w:szCs w:val="24"/>
              </w:rPr>
              <w:t>1</w:t>
            </w: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379CA" w:rsidRPr="00BA6B45" w:rsidP="004F2776" w14:paraId="45378BA3" w14:textId="2B0134DF">
            <w:pPr>
              <w:keepNext/>
              <w:jc w:val="center"/>
              <w:rPr>
                <w:color w:val="000000"/>
                <w:szCs w:val="24"/>
              </w:rPr>
            </w:pPr>
            <w:r w:rsidRPr="00BA6B45">
              <w:rPr>
                <w:color w:val="000000"/>
                <w:szCs w:val="24"/>
              </w:rPr>
              <w:t>10 minutes</w:t>
            </w: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379CA" w:rsidRPr="00BA6B45" w:rsidP="004F2776" w14:paraId="7EF4D33D" w14:textId="390AFDBB">
            <w:pPr>
              <w:keepNext/>
              <w:jc w:val="center"/>
              <w:rPr>
                <w:color w:val="000000"/>
                <w:szCs w:val="24"/>
              </w:rPr>
            </w:pPr>
            <w:r>
              <w:rPr>
                <w:color w:val="000000"/>
                <w:szCs w:val="24"/>
              </w:rPr>
              <w:t>2,5</w:t>
            </w:r>
            <w:r w:rsidR="001737A9">
              <w:rPr>
                <w:color w:val="000000"/>
                <w:szCs w:val="24"/>
              </w:rPr>
              <w:t>8</w:t>
            </w:r>
            <w:r w:rsidR="006936CA">
              <w:rPr>
                <w:color w:val="000000"/>
                <w:szCs w:val="24"/>
              </w:rPr>
              <w:t>3</w:t>
            </w:r>
            <w:r w:rsidRPr="00BA6B45">
              <w:rPr>
                <w:color w:val="000000"/>
                <w:szCs w:val="24"/>
              </w:rPr>
              <w:t xml:space="preserve"> hours</w:t>
            </w:r>
          </w:p>
        </w:tc>
      </w:tr>
      <w:tr w14:paraId="2D9F08F4" w14:textId="77777777" w:rsidTr="004F2776">
        <w:tblPrEx>
          <w:tblW w:w="9352" w:type="dxa"/>
          <w:tblLayout w:type="fixed"/>
          <w:tblCellMar>
            <w:top w:w="15" w:type="dxa"/>
            <w:left w:w="15" w:type="dxa"/>
            <w:bottom w:w="15" w:type="dxa"/>
            <w:right w:w="15" w:type="dxa"/>
          </w:tblCellMar>
          <w:tblLook w:val="04A0"/>
        </w:tblPrEx>
        <w:tc>
          <w:tcPr>
            <w:tcW w:w="251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C32B8" w14:paraId="252C287A" w14:textId="73E88752">
            <w:pPr>
              <w:rPr>
                <w:b/>
                <w:bCs/>
                <w:color w:val="000000"/>
                <w:szCs w:val="24"/>
              </w:rPr>
            </w:pPr>
            <w:r>
              <w:rPr>
                <w:b/>
                <w:bCs/>
                <w:color w:val="000000"/>
                <w:szCs w:val="24"/>
              </w:rPr>
              <w:t xml:space="preserve">Maximum Total </w:t>
            </w:r>
            <w:r w:rsidR="008245EA">
              <w:rPr>
                <w:b/>
                <w:bCs/>
                <w:color w:val="000000"/>
                <w:szCs w:val="24"/>
              </w:rPr>
              <w:t>Estimate</w:t>
            </w:r>
          </w:p>
        </w:tc>
        <w:tc>
          <w:tcPr>
            <w:tcW w:w="17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C32B8" w:rsidRPr="00BA6B45" w14:paraId="2A198DB0" w14:textId="77777777">
            <w:pPr>
              <w:jc w:val="center"/>
              <w:rPr>
                <w:color w:val="000000"/>
                <w:szCs w:val="24"/>
              </w:rPr>
            </w:pPr>
          </w:p>
        </w:tc>
        <w:tc>
          <w:tcPr>
            <w:tcW w:w="1890" w:type="dxa"/>
            <w:tcBorders>
              <w:top w:val="outset" w:sz="6" w:space="0" w:color="auto"/>
              <w:left w:val="outset" w:sz="6" w:space="0" w:color="auto"/>
              <w:bottom w:val="outset" w:sz="6" w:space="0" w:color="auto"/>
              <w:right w:val="outset" w:sz="6" w:space="0" w:color="auto"/>
            </w:tcBorders>
            <w:vAlign w:val="center"/>
          </w:tcPr>
          <w:p w:rsidR="00BC32B8" w:rsidRPr="00BA6B45" w14:paraId="315D69B6" w14:textId="77777777">
            <w:pPr>
              <w:jc w:val="center"/>
              <w:rPr>
                <w:color w:val="000000"/>
                <w:szCs w:val="24"/>
              </w:rPr>
            </w:pP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C32B8" w:rsidRPr="00BA6B45" w14:paraId="67AD3D9C" w14:textId="77777777">
            <w:pPr>
              <w:jc w:val="center"/>
              <w:rPr>
                <w:color w:val="000000"/>
                <w:szCs w:val="24"/>
              </w:rPr>
            </w:pP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C32B8" w:rsidRPr="00BA6B45" w14:paraId="7C218959" w14:textId="330E6B09">
            <w:pPr>
              <w:jc w:val="center"/>
              <w:rPr>
                <w:color w:val="000000"/>
                <w:szCs w:val="24"/>
              </w:rPr>
            </w:pPr>
            <w:r>
              <w:rPr>
                <w:color w:val="000000"/>
                <w:szCs w:val="24"/>
              </w:rPr>
              <w:t>7</w:t>
            </w:r>
            <w:r w:rsidR="008C23B0">
              <w:rPr>
                <w:color w:val="000000"/>
                <w:szCs w:val="24"/>
              </w:rPr>
              <w:t>,</w:t>
            </w:r>
            <w:r w:rsidR="001737A9">
              <w:rPr>
                <w:color w:val="000000"/>
                <w:szCs w:val="24"/>
              </w:rPr>
              <w:t>75</w:t>
            </w:r>
            <w:r w:rsidR="006936CA">
              <w:rPr>
                <w:color w:val="000000"/>
                <w:szCs w:val="24"/>
              </w:rPr>
              <w:t>0</w:t>
            </w:r>
            <w:r w:rsidR="00BD2336">
              <w:rPr>
                <w:color w:val="000000"/>
                <w:szCs w:val="24"/>
              </w:rPr>
              <w:t xml:space="preserve"> </w:t>
            </w:r>
            <w:r>
              <w:rPr>
                <w:color w:val="000000"/>
                <w:szCs w:val="24"/>
              </w:rPr>
              <w:t>hours</w:t>
            </w:r>
          </w:p>
        </w:tc>
      </w:tr>
    </w:tbl>
    <w:p w:rsidR="00464B29" w:rsidRPr="000C4489" w:rsidP="00464B29" w14:paraId="0FFC9FF6" w14:textId="77777777">
      <w:pPr>
        <w:widowControl w:val="0"/>
        <w:rPr>
          <w:szCs w:val="24"/>
        </w:rPr>
      </w:pPr>
    </w:p>
    <w:p w:rsidR="00464B29" w:rsidRPr="000C4489" w:rsidP="00464B29" w14:paraId="69914707" w14:textId="77777777">
      <w:pPr>
        <w:spacing w:after="200" w:line="276" w:lineRule="auto"/>
        <w:rPr>
          <w:szCs w:val="24"/>
        </w:rPr>
      </w:pPr>
      <w:r w:rsidRPr="000C4489">
        <w:rPr>
          <w:szCs w:val="24"/>
        </w:rPr>
        <w:t>The following documents are included as attachments:</w:t>
      </w:r>
    </w:p>
    <w:p w:rsidR="00182EC7" w:rsidP="008C0E81" w14:paraId="478AC739" w14:textId="5EA1E3D3">
      <w:pPr>
        <w:pStyle w:val="NoSpacing"/>
        <w:rPr>
          <w:szCs w:val="24"/>
        </w:rPr>
      </w:pPr>
      <w:r>
        <w:t>Attachment 1</w:t>
      </w:r>
      <w:r w:rsidRPr="006C26B6">
        <w:t xml:space="preserve">: </w:t>
      </w:r>
      <w:r>
        <w:t>2023 Census Test Online Questionnaire Specification</w:t>
      </w:r>
      <w:r>
        <w:rPr>
          <w:szCs w:val="24"/>
        </w:rPr>
        <w:t xml:space="preserve"> </w:t>
      </w:r>
    </w:p>
    <w:p w:rsidR="00AD5D3B" w:rsidP="00DD0C40" w14:paraId="27FC1EF4" w14:textId="77777777">
      <w:pPr>
        <w:pStyle w:val="NoSpacing"/>
        <w:rPr>
          <w:szCs w:val="24"/>
        </w:rPr>
      </w:pPr>
    </w:p>
    <w:p w:rsidR="00DD0C40" w:rsidP="00DD0C40" w14:paraId="46DFD59C" w14:textId="019E10EE">
      <w:pPr>
        <w:pStyle w:val="NoSpacing"/>
      </w:pPr>
      <w:r>
        <w:rPr>
          <w:szCs w:val="24"/>
        </w:rPr>
        <w:t xml:space="preserve">Attachment </w:t>
      </w:r>
      <w:r>
        <w:rPr>
          <w:szCs w:val="24"/>
        </w:rPr>
        <w:t>2</w:t>
      </w:r>
      <w:r>
        <w:rPr>
          <w:szCs w:val="24"/>
        </w:rPr>
        <w:t xml:space="preserve">: </w:t>
      </w:r>
      <w:r w:rsidR="00AD75A9">
        <w:rPr>
          <w:szCs w:val="24"/>
        </w:rPr>
        <w:t>FAQ insert for Panels 1-5 Mailing 1</w:t>
      </w:r>
    </w:p>
    <w:p w:rsidR="00DD0C40" w:rsidP="00DD0C40" w14:paraId="26F098C4" w14:textId="65697F19">
      <w:pPr>
        <w:pStyle w:val="NoSpacing"/>
      </w:pPr>
      <w:r>
        <w:rPr>
          <w:szCs w:val="24"/>
        </w:rPr>
        <w:t xml:space="preserve">Attachment </w:t>
      </w:r>
      <w:r w:rsidR="00023494">
        <w:rPr>
          <w:szCs w:val="24"/>
        </w:rPr>
        <w:t>3</w:t>
      </w:r>
      <w:r>
        <w:rPr>
          <w:szCs w:val="24"/>
        </w:rPr>
        <w:t xml:space="preserve">: </w:t>
      </w:r>
      <w:r w:rsidR="00AD75A9">
        <w:rPr>
          <w:szCs w:val="24"/>
        </w:rPr>
        <w:t>FAQ insert for Panels 1-5 Mailing 4</w:t>
      </w:r>
    </w:p>
    <w:p w:rsidR="00DD0C40" w:rsidRPr="000C4489" w:rsidP="00DD0C40" w14:paraId="772164C0" w14:textId="1760E7FA">
      <w:pPr>
        <w:pStyle w:val="NoSpacing"/>
        <w:rPr>
          <w:szCs w:val="24"/>
        </w:rPr>
      </w:pPr>
      <w:r>
        <w:rPr>
          <w:szCs w:val="24"/>
        </w:rPr>
        <w:t xml:space="preserve">Attachment </w:t>
      </w:r>
      <w:r w:rsidR="00023494">
        <w:rPr>
          <w:szCs w:val="24"/>
        </w:rPr>
        <w:t>4</w:t>
      </w:r>
      <w:r>
        <w:rPr>
          <w:szCs w:val="24"/>
        </w:rPr>
        <w:t xml:space="preserve">: </w:t>
      </w:r>
      <w:r w:rsidR="00AD75A9">
        <w:rPr>
          <w:szCs w:val="24"/>
        </w:rPr>
        <w:t>FAQ insert for Panels 6-7 Mailing 1</w:t>
      </w:r>
    </w:p>
    <w:p w:rsidR="00DD0C40" w:rsidP="00DD0C40" w14:paraId="78A49797" w14:textId="1A69FAE7">
      <w:pPr>
        <w:pStyle w:val="NoSpacing"/>
        <w:rPr>
          <w:szCs w:val="24"/>
        </w:rPr>
      </w:pPr>
      <w:r>
        <w:rPr>
          <w:szCs w:val="24"/>
        </w:rPr>
        <w:t xml:space="preserve">Attachment </w:t>
      </w:r>
      <w:r w:rsidR="00023494">
        <w:rPr>
          <w:szCs w:val="24"/>
        </w:rPr>
        <w:t>5</w:t>
      </w:r>
      <w:r>
        <w:rPr>
          <w:szCs w:val="24"/>
        </w:rPr>
        <w:t xml:space="preserve">: </w:t>
      </w:r>
      <w:r w:rsidR="00AD75A9">
        <w:rPr>
          <w:szCs w:val="24"/>
        </w:rPr>
        <w:t>FAQ insert for Panels 6-7 Mailing 4</w:t>
      </w:r>
    </w:p>
    <w:p w:rsidR="00AD5D3B" w:rsidRPr="000C4489" w:rsidP="00DD0C40" w14:paraId="6ECB202B" w14:textId="77777777">
      <w:pPr>
        <w:pStyle w:val="NoSpacing"/>
        <w:rPr>
          <w:szCs w:val="24"/>
        </w:rPr>
      </w:pPr>
    </w:p>
    <w:p w:rsidR="00DD0C40" w:rsidRPr="000C4489" w:rsidP="00DD0C40" w14:paraId="237FE119" w14:textId="30719F9E">
      <w:pPr>
        <w:pStyle w:val="NoSpacing"/>
        <w:rPr>
          <w:szCs w:val="24"/>
        </w:rPr>
      </w:pPr>
      <w:r>
        <w:rPr>
          <w:szCs w:val="24"/>
        </w:rPr>
        <w:t xml:space="preserve">Attachment </w:t>
      </w:r>
      <w:r w:rsidR="00023494">
        <w:rPr>
          <w:szCs w:val="24"/>
        </w:rPr>
        <w:t>6</w:t>
      </w:r>
      <w:r>
        <w:rPr>
          <w:szCs w:val="24"/>
        </w:rPr>
        <w:t xml:space="preserve">: </w:t>
      </w:r>
      <w:r w:rsidR="00AD75A9">
        <w:rPr>
          <w:szCs w:val="24"/>
        </w:rPr>
        <w:t>Invitation letter for Panel 1</w:t>
      </w:r>
      <w:r w:rsidR="00AD5D3B">
        <w:rPr>
          <w:szCs w:val="24"/>
        </w:rPr>
        <w:t xml:space="preserve"> (Mailing 1)</w:t>
      </w:r>
    </w:p>
    <w:p w:rsidR="00DD0C40" w:rsidRPr="000C4489" w:rsidP="00DD0C40" w14:paraId="092A6B83" w14:textId="3BC3C766">
      <w:pPr>
        <w:pStyle w:val="NoSpacing"/>
        <w:rPr>
          <w:szCs w:val="24"/>
        </w:rPr>
      </w:pPr>
      <w:r>
        <w:rPr>
          <w:szCs w:val="24"/>
        </w:rPr>
        <w:t xml:space="preserve">Attachment </w:t>
      </w:r>
      <w:r w:rsidR="00023494">
        <w:rPr>
          <w:szCs w:val="24"/>
        </w:rPr>
        <w:t>7</w:t>
      </w:r>
      <w:r>
        <w:rPr>
          <w:szCs w:val="24"/>
        </w:rPr>
        <w:t xml:space="preserve">: </w:t>
      </w:r>
      <w:r w:rsidR="00AD75A9">
        <w:rPr>
          <w:szCs w:val="24"/>
        </w:rPr>
        <w:t>Invitation letter for Panel 2</w:t>
      </w:r>
      <w:r w:rsidR="00AD5D3B">
        <w:rPr>
          <w:szCs w:val="24"/>
        </w:rPr>
        <w:t xml:space="preserve"> (Mailing 1)</w:t>
      </w:r>
    </w:p>
    <w:p w:rsidR="00DD0C40" w:rsidRPr="000C4489" w:rsidP="00DD0C40" w14:paraId="1B31FC6B" w14:textId="60C56FFD">
      <w:pPr>
        <w:pStyle w:val="NoSpacing"/>
        <w:rPr>
          <w:szCs w:val="24"/>
        </w:rPr>
      </w:pPr>
      <w:r>
        <w:rPr>
          <w:szCs w:val="24"/>
        </w:rPr>
        <w:t xml:space="preserve">Attachment </w:t>
      </w:r>
      <w:r w:rsidR="00023494">
        <w:rPr>
          <w:szCs w:val="24"/>
        </w:rPr>
        <w:t>8</w:t>
      </w:r>
      <w:r>
        <w:rPr>
          <w:szCs w:val="24"/>
        </w:rPr>
        <w:t xml:space="preserve">: </w:t>
      </w:r>
      <w:r w:rsidR="00AD75A9">
        <w:rPr>
          <w:szCs w:val="24"/>
        </w:rPr>
        <w:t>Invitation letter for Panel 3</w:t>
      </w:r>
      <w:r w:rsidR="00AD5D3B">
        <w:rPr>
          <w:szCs w:val="24"/>
        </w:rPr>
        <w:t xml:space="preserve"> (Mailing 1)</w:t>
      </w:r>
    </w:p>
    <w:p w:rsidR="00DD0C40" w:rsidRPr="000C4489" w:rsidP="00DD0C40" w14:paraId="007AB074" w14:textId="1166383F">
      <w:pPr>
        <w:pStyle w:val="NoSpacing"/>
        <w:rPr>
          <w:szCs w:val="24"/>
        </w:rPr>
      </w:pPr>
      <w:r>
        <w:rPr>
          <w:szCs w:val="24"/>
        </w:rPr>
        <w:t xml:space="preserve">Attachment </w:t>
      </w:r>
      <w:r w:rsidR="00023494">
        <w:rPr>
          <w:szCs w:val="24"/>
        </w:rPr>
        <w:t>9</w:t>
      </w:r>
      <w:r>
        <w:rPr>
          <w:szCs w:val="24"/>
        </w:rPr>
        <w:t xml:space="preserve">: </w:t>
      </w:r>
      <w:r w:rsidR="00AD75A9">
        <w:rPr>
          <w:szCs w:val="24"/>
        </w:rPr>
        <w:t>Invitation letter for Panel 4</w:t>
      </w:r>
      <w:r w:rsidR="00AD5D3B">
        <w:rPr>
          <w:szCs w:val="24"/>
        </w:rPr>
        <w:t xml:space="preserve"> (Mailing 1)</w:t>
      </w:r>
    </w:p>
    <w:p w:rsidR="00AD75A9" w:rsidP="00AD75A9" w14:paraId="7D259DEB" w14:textId="19887B9E">
      <w:pPr>
        <w:pStyle w:val="NoSpacing"/>
        <w:rPr>
          <w:szCs w:val="24"/>
        </w:rPr>
      </w:pPr>
      <w:r>
        <w:t>Attachment 1</w:t>
      </w:r>
      <w:r w:rsidR="00CA4A53">
        <w:t>0</w:t>
      </w:r>
      <w:r w:rsidRPr="006C26B6">
        <w:t xml:space="preserve">: </w:t>
      </w:r>
      <w:r>
        <w:rPr>
          <w:szCs w:val="24"/>
        </w:rPr>
        <w:t>Invitation letter for Panel 5</w:t>
      </w:r>
      <w:r w:rsidR="00AD5D3B">
        <w:rPr>
          <w:szCs w:val="24"/>
        </w:rPr>
        <w:t xml:space="preserve"> (Mailing 1)</w:t>
      </w:r>
    </w:p>
    <w:p w:rsidR="00AD75A9" w:rsidP="00AD75A9" w14:paraId="27284A2B" w14:textId="23FB0EC1">
      <w:pPr>
        <w:pStyle w:val="NoSpacing"/>
      </w:pPr>
      <w:r>
        <w:rPr>
          <w:szCs w:val="24"/>
        </w:rPr>
        <w:t xml:space="preserve">Attachment </w:t>
      </w:r>
      <w:r w:rsidR="00CA4A53">
        <w:rPr>
          <w:szCs w:val="24"/>
        </w:rPr>
        <w:t>11</w:t>
      </w:r>
      <w:r>
        <w:rPr>
          <w:szCs w:val="24"/>
        </w:rPr>
        <w:t>: Invitation letter for Panel 6</w:t>
      </w:r>
      <w:r w:rsidR="00AD5D3B">
        <w:rPr>
          <w:szCs w:val="24"/>
        </w:rPr>
        <w:t xml:space="preserve"> (Mailing 1)</w:t>
      </w:r>
    </w:p>
    <w:p w:rsidR="00AD75A9" w:rsidP="00AD75A9" w14:paraId="4FB20898" w14:textId="2E386C91">
      <w:pPr>
        <w:pStyle w:val="NoSpacing"/>
        <w:rPr>
          <w:szCs w:val="24"/>
        </w:rPr>
      </w:pPr>
      <w:r>
        <w:rPr>
          <w:szCs w:val="24"/>
        </w:rPr>
        <w:t xml:space="preserve">Attachment </w:t>
      </w:r>
      <w:r w:rsidR="00CA4A53">
        <w:rPr>
          <w:szCs w:val="24"/>
        </w:rPr>
        <w:t>12</w:t>
      </w:r>
      <w:r>
        <w:rPr>
          <w:szCs w:val="24"/>
        </w:rPr>
        <w:t>: Invitation letter for Panel 7</w:t>
      </w:r>
      <w:r w:rsidR="00AD5D3B">
        <w:rPr>
          <w:szCs w:val="24"/>
        </w:rPr>
        <w:t xml:space="preserve"> (Mailing 1)</w:t>
      </w:r>
    </w:p>
    <w:p w:rsidR="00AD5D3B" w:rsidP="00AD75A9" w14:paraId="45A9B3F8" w14:textId="77777777">
      <w:pPr>
        <w:pStyle w:val="NoSpacing"/>
        <w:rPr>
          <w:szCs w:val="24"/>
        </w:rPr>
      </w:pPr>
    </w:p>
    <w:p w:rsidR="00CA4A53" w:rsidP="00AD75A9" w14:paraId="0A78F827" w14:textId="0C4885C8">
      <w:pPr>
        <w:pStyle w:val="NoSpacing"/>
      </w:pPr>
      <w:r>
        <w:rPr>
          <w:szCs w:val="24"/>
        </w:rPr>
        <w:t xml:space="preserve">Attachment 13: </w:t>
      </w:r>
      <w:r w:rsidR="00AD5D3B">
        <w:rPr>
          <w:szCs w:val="24"/>
        </w:rPr>
        <w:t>Reminder letter for Panel 1 (Mailing 2)</w:t>
      </w:r>
    </w:p>
    <w:p w:rsidR="00AD75A9" w:rsidRPr="000C4489" w:rsidP="00AD75A9" w14:paraId="7C00992A" w14:textId="555C7014">
      <w:pPr>
        <w:pStyle w:val="NoSpacing"/>
        <w:rPr>
          <w:szCs w:val="24"/>
        </w:rPr>
      </w:pPr>
      <w:r>
        <w:rPr>
          <w:szCs w:val="24"/>
        </w:rPr>
        <w:t xml:space="preserve">Attachment </w:t>
      </w:r>
      <w:r w:rsidR="00AD5D3B">
        <w:rPr>
          <w:szCs w:val="24"/>
        </w:rPr>
        <w:t>1</w:t>
      </w:r>
      <w:r>
        <w:rPr>
          <w:szCs w:val="24"/>
        </w:rPr>
        <w:t xml:space="preserve">4: </w:t>
      </w:r>
      <w:r w:rsidR="00AD5D3B">
        <w:rPr>
          <w:szCs w:val="24"/>
        </w:rPr>
        <w:t>Reminder letter for Panel 2 (Mailing 2)</w:t>
      </w:r>
    </w:p>
    <w:p w:rsidR="00AD75A9" w:rsidRPr="000C4489" w:rsidP="00AD75A9" w14:paraId="3E00DA51" w14:textId="22491492">
      <w:pPr>
        <w:pStyle w:val="NoSpacing"/>
        <w:rPr>
          <w:szCs w:val="24"/>
        </w:rPr>
      </w:pPr>
      <w:r>
        <w:rPr>
          <w:szCs w:val="24"/>
        </w:rPr>
        <w:t xml:space="preserve">Attachment </w:t>
      </w:r>
      <w:r w:rsidR="00AD5D3B">
        <w:rPr>
          <w:szCs w:val="24"/>
        </w:rPr>
        <w:t>1</w:t>
      </w:r>
      <w:r>
        <w:rPr>
          <w:szCs w:val="24"/>
        </w:rPr>
        <w:t xml:space="preserve">5: </w:t>
      </w:r>
      <w:r w:rsidR="00AD5D3B">
        <w:rPr>
          <w:szCs w:val="24"/>
        </w:rPr>
        <w:t>Reminder letter for Panel 3 (Mailing 2)</w:t>
      </w:r>
    </w:p>
    <w:p w:rsidR="00AD75A9" w:rsidRPr="000C4489" w:rsidP="00AD75A9" w14:paraId="41C42B38" w14:textId="68B5391B">
      <w:pPr>
        <w:pStyle w:val="NoSpacing"/>
        <w:rPr>
          <w:szCs w:val="24"/>
        </w:rPr>
      </w:pPr>
      <w:r>
        <w:rPr>
          <w:szCs w:val="24"/>
        </w:rPr>
        <w:t xml:space="preserve">Attachment </w:t>
      </w:r>
      <w:r w:rsidR="00AD5D3B">
        <w:rPr>
          <w:szCs w:val="24"/>
        </w:rPr>
        <w:t>1</w:t>
      </w:r>
      <w:r>
        <w:rPr>
          <w:szCs w:val="24"/>
        </w:rPr>
        <w:t xml:space="preserve">6: </w:t>
      </w:r>
      <w:r w:rsidR="00AD5D3B">
        <w:rPr>
          <w:szCs w:val="24"/>
        </w:rPr>
        <w:t>Reminder letter for Panel 4 (Mailing 2)</w:t>
      </w:r>
    </w:p>
    <w:p w:rsidR="00AD75A9" w:rsidRPr="000C4489" w:rsidP="00AD75A9" w14:paraId="1DBADC5C" w14:textId="00A77ECB">
      <w:pPr>
        <w:pStyle w:val="NoSpacing"/>
        <w:rPr>
          <w:szCs w:val="24"/>
        </w:rPr>
      </w:pPr>
      <w:r>
        <w:rPr>
          <w:szCs w:val="24"/>
        </w:rPr>
        <w:t xml:space="preserve">Attachment </w:t>
      </w:r>
      <w:r w:rsidR="00AD5D3B">
        <w:rPr>
          <w:szCs w:val="24"/>
        </w:rPr>
        <w:t>1</w:t>
      </w:r>
      <w:r>
        <w:rPr>
          <w:szCs w:val="24"/>
        </w:rPr>
        <w:t xml:space="preserve">7: </w:t>
      </w:r>
      <w:r w:rsidR="00AD5D3B">
        <w:rPr>
          <w:szCs w:val="24"/>
        </w:rPr>
        <w:t>Reminder letter for Panel 5 (Mailing 2)</w:t>
      </w:r>
    </w:p>
    <w:p w:rsidR="00AD75A9" w:rsidP="00AD75A9" w14:paraId="24A4872C" w14:textId="0B1B8D54">
      <w:pPr>
        <w:pStyle w:val="NoSpacing"/>
        <w:rPr>
          <w:szCs w:val="24"/>
        </w:rPr>
      </w:pPr>
      <w:r>
        <w:rPr>
          <w:szCs w:val="24"/>
        </w:rPr>
        <w:t xml:space="preserve">Attachment </w:t>
      </w:r>
      <w:r w:rsidR="00AD5D3B">
        <w:rPr>
          <w:szCs w:val="24"/>
        </w:rPr>
        <w:t>1</w:t>
      </w:r>
      <w:r>
        <w:rPr>
          <w:szCs w:val="24"/>
        </w:rPr>
        <w:t xml:space="preserve">8: </w:t>
      </w:r>
      <w:r w:rsidR="00AD5D3B">
        <w:rPr>
          <w:szCs w:val="24"/>
        </w:rPr>
        <w:t>Reminder letter for Panel 6 (Mailing 2)</w:t>
      </w:r>
    </w:p>
    <w:p w:rsidR="00AD75A9" w:rsidRPr="000C4489" w:rsidP="00AD75A9" w14:paraId="56E25CFA" w14:textId="5D480017">
      <w:pPr>
        <w:pStyle w:val="NoSpacing"/>
        <w:rPr>
          <w:szCs w:val="24"/>
        </w:rPr>
      </w:pPr>
      <w:r>
        <w:rPr>
          <w:szCs w:val="24"/>
        </w:rPr>
        <w:t xml:space="preserve">Attachment </w:t>
      </w:r>
      <w:r w:rsidR="00AD5D3B">
        <w:rPr>
          <w:szCs w:val="24"/>
        </w:rPr>
        <w:t>1</w:t>
      </w:r>
      <w:r>
        <w:rPr>
          <w:szCs w:val="24"/>
        </w:rPr>
        <w:t xml:space="preserve">9: </w:t>
      </w:r>
      <w:r w:rsidR="00AD5D3B">
        <w:rPr>
          <w:szCs w:val="24"/>
        </w:rPr>
        <w:t>Reminder letter for Panel 7 (Mailing 2)</w:t>
      </w:r>
    </w:p>
    <w:p w:rsidR="00852CA1" w:rsidP="00AD5D3B" w14:paraId="2D8BFF2B" w14:textId="77777777">
      <w:pPr>
        <w:pStyle w:val="NoSpacing"/>
      </w:pPr>
    </w:p>
    <w:p w:rsidR="00AD5D3B" w:rsidP="00AD5D3B" w14:paraId="423D0A1D" w14:textId="58F797EB">
      <w:pPr>
        <w:pStyle w:val="NoSpacing"/>
      </w:pPr>
      <w:r>
        <w:t>Attachment 20: Reminder postcard for Panel 1 (Mailing 3)</w:t>
      </w:r>
    </w:p>
    <w:p w:rsidR="00AD75A9" w:rsidP="00AD5D3B" w14:paraId="46565D8C" w14:textId="161019CD">
      <w:pPr>
        <w:pStyle w:val="NoSpacing"/>
      </w:pPr>
      <w:r>
        <w:t xml:space="preserve">Attachment </w:t>
      </w:r>
      <w:r w:rsidR="00AD5D3B">
        <w:t>2</w:t>
      </w:r>
      <w:r>
        <w:t>1</w:t>
      </w:r>
      <w:r w:rsidRPr="006C26B6">
        <w:t xml:space="preserve">: </w:t>
      </w:r>
      <w:r w:rsidR="00AD5D3B">
        <w:t>Reminder postcard for Panel 2 (Mailing 3)</w:t>
      </w:r>
    </w:p>
    <w:p w:rsidR="00AD75A9" w:rsidP="00AD75A9" w14:paraId="7A4F9035" w14:textId="4B55D4E4">
      <w:pPr>
        <w:pStyle w:val="NoSpacing"/>
      </w:pPr>
      <w:r>
        <w:rPr>
          <w:szCs w:val="24"/>
        </w:rPr>
        <w:t xml:space="preserve">Attachment </w:t>
      </w:r>
      <w:r w:rsidR="00AD5D3B">
        <w:rPr>
          <w:szCs w:val="24"/>
        </w:rPr>
        <w:t>2</w:t>
      </w:r>
      <w:r>
        <w:rPr>
          <w:szCs w:val="24"/>
        </w:rPr>
        <w:t xml:space="preserve">2: </w:t>
      </w:r>
      <w:r w:rsidR="00AD5D3B">
        <w:rPr>
          <w:szCs w:val="24"/>
        </w:rPr>
        <w:t>Reminder postcard for Panel 3 (Mailing 3)</w:t>
      </w:r>
    </w:p>
    <w:p w:rsidR="00AD75A9" w:rsidP="00AD75A9" w14:paraId="595C44FA" w14:textId="28DF4C96">
      <w:pPr>
        <w:pStyle w:val="NoSpacing"/>
      </w:pPr>
      <w:r>
        <w:rPr>
          <w:szCs w:val="24"/>
        </w:rPr>
        <w:t xml:space="preserve">Attachment </w:t>
      </w:r>
      <w:r w:rsidR="00AD5D3B">
        <w:rPr>
          <w:szCs w:val="24"/>
        </w:rPr>
        <w:t>2</w:t>
      </w:r>
      <w:r>
        <w:rPr>
          <w:szCs w:val="24"/>
        </w:rPr>
        <w:t xml:space="preserve">3: </w:t>
      </w:r>
      <w:r w:rsidR="00AD5D3B">
        <w:rPr>
          <w:szCs w:val="24"/>
        </w:rPr>
        <w:t>Reminder postcard for Panel 4 (Mailing 3)</w:t>
      </w:r>
    </w:p>
    <w:p w:rsidR="00AD75A9" w:rsidRPr="000C4489" w:rsidP="00AD75A9" w14:paraId="43CF113F" w14:textId="59F5B426">
      <w:pPr>
        <w:pStyle w:val="NoSpacing"/>
        <w:rPr>
          <w:szCs w:val="24"/>
        </w:rPr>
      </w:pPr>
      <w:r>
        <w:rPr>
          <w:szCs w:val="24"/>
        </w:rPr>
        <w:t xml:space="preserve">Attachment </w:t>
      </w:r>
      <w:r w:rsidR="00AD5D3B">
        <w:rPr>
          <w:szCs w:val="24"/>
        </w:rPr>
        <w:t>2</w:t>
      </w:r>
      <w:r>
        <w:rPr>
          <w:szCs w:val="24"/>
        </w:rPr>
        <w:t xml:space="preserve">4: </w:t>
      </w:r>
      <w:r w:rsidR="00AD5D3B">
        <w:rPr>
          <w:szCs w:val="24"/>
        </w:rPr>
        <w:t>Reminder postcard for Panel 5 (Mailing 3)</w:t>
      </w:r>
    </w:p>
    <w:p w:rsidR="00AD75A9" w:rsidRPr="000C4489" w:rsidP="00AD75A9" w14:paraId="79D58356" w14:textId="04E80367">
      <w:pPr>
        <w:pStyle w:val="NoSpacing"/>
        <w:rPr>
          <w:szCs w:val="24"/>
        </w:rPr>
      </w:pPr>
      <w:r>
        <w:rPr>
          <w:szCs w:val="24"/>
        </w:rPr>
        <w:t xml:space="preserve">Attachment </w:t>
      </w:r>
      <w:r w:rsidR="00AD5D3B">
        <w:rPr>
          <w:szCs w:val="24"/>
        </w:rPr>
        <w:t>2</w:t>
      </w:r>
      <w:r>
        <w:rPr>
          <w:szCs w:val="24"/>
        </w:rPr>
        <w:t xml:space="preserve">5: </w:t>
      </w:r>
      <w:r w:rsidR="00AD5D3B">
        <w:rPr>
          <w:szCs w:val="24"/>
        </w:rPr>
        <w:t>Reminder postcard for Panel 6 (Mailing 3)</w:t>
      </w:r>
    </w:p>
    <w:p w:rsidR="00AD75A9" w:rsidRPr="000C4489" w:rsidP="00AD75A9" w14:paraId="0F1C7833" w14:textId="029E3A53">
      <w:pPr>
        <w:pStyle w:val="NoSpacing"/>
        <w:rPr>
          <w:szCs w:val="24"/>
        </w:rPr>
      </w:pPr>
      <w:r>
        <w:rPr>
          <w:szCs w:val="24"/>
        </w:rPr>
        <w:t xml:space="preserve">Attachment </w:t>
      </w:r>
      <w:r w:rsidR="00AD5D3B">
        <w:rPr>
          <w:szCs w:val="24"/>
        </w:rPr>
        <w:t>2</w:t>
      </w:r>
      <w:r>
        <w:rPr>
          <w:szCs w:val="24"/>
        </w:rPr>
        <w:t xml:space="preserve">6: </w:t>
      </w:r>
      <w:r w:rsidR="00AD5D3B">
        <w:rPr>
          <w:szCs w:val="24"/>
        </w:rPr>
        <w:t>Reminder postcard for Panel 7 (Mailing 3)</w:t>
      </w:r>
    </w:p>
    <w:p w:rsidR="00AD5D3B" w:rsidP="00AD75A9" w14:paraId="00AB2A91" w14:textId="77777777">
      <w:pPr>
        <w:pStyle w:val="NoSpacing"/>
        <w:rPr>
          <w:szCs w:val="24"/>
        </w:rPr>
      </w:pPr>
    </w:p>
    <w:p w:rsidR="00AD75A9" w:rsidRPr="000C4489" w:rsidP="00AD75A9" w14:paraId="523BFD0A" w14:textId="4BB06BBF">
      <w:pPr>
        <w:pStyle w:val="NoSpacing"/>
        <w:rPr>
          <w:szCs w:val="24"/>
        </w:rPr>
      </w:pPr>
      <w:r>
        <w:rPr>
          <w:szCs w:val="24"/>
        </w:rPr>
        <w:t xml:space="preserve">Attachment </w:t>
      </w:r>
      <w:r w:rsidR="00605A53">
        <w:rPr>
          <w:szCs w:val="24"/>
        </w:rPr>
        <w:t>2</w:t>
      </w:r>
      <w:r>
        <w:rPr>
          <w:szCs w:val="24"/>
        </w:rPr>
        <w:t xml:space="preserve">7: </w:t>
      </w:r>
      <w:r w:rsidR="00605A53">
        <w:rPr>
          <w:szCs w:val="24"/>
        </w:rPr>
        <w:t>Final letter for Panel 1 (Mailing 4)</w:t>
      </w:r>
    </w:p>
    <w:p w:rsidR="00AD75A9" w:rsidRPr="000C4489" w:rsidP="00AD75A9" w14:paraId="62675188" w14:textId="7B6346A5">
      <w:pPr>
        <w:pStyle w:val="NoSpacing"/>
        <w:rPr>
          <w:szCs w:val="24"/>
        </w:rPr>
      </w:pPr>
      <w:r>
        <w:rPr>
          <w:szCs w:val="24"/>
        </w:rPr>
        <w:t xml:space="preserve">Attachment </w:t>
      </w:r>
      <w:r w:rsidR="00605A53">
        <w:rPr>
          <w:szCs w:val="24"/>
        </w:rPr>
        <w:t>2</w:t>
      </w:r>
      <w:r>
        <w:rPr>
          <w:szCs w:val="24"/>
        </w:rPr>
        <w:t xml:space="preserve">8: </w:t>
      </w:r>
      <w:r w:rsidR="00605A53">
        <w:rPr>
          <w:szCs w:val="24"/>
        </w:rPr>
        <w:t>Final letter for Panel 2 (Mailing 4)</w:t>
      </w:r>
    </w:p>
    <w:p w:rsidR="00AD75A9" w:rsidRPr="000C4489" w:rsidP="00AD75A9" w14:paraId="30AFB3A3" w14:textId="77FFD9CE">
      <w:pPr>
        <w:pStyle w:val="NoSpacing"/>
        <w:rPr>
          <w:szCs w:val="24"/>
        </w:rPr>
      </w:pPr>
      <w:r>
        <w:rPr>
          <w:szCs w:val="24"/>
        </w:rPr>
        <w:t xml:space="preserve">Attachment </w:t>
      </w:r>
      <w:r w:rsidR="00605A53">
        <w:rPr>
          <w:szCs w:val="24"/>
        </w:rPr>
        <w:t>2</w:t>
      </w:r>
      <w:r>
        <w:rPr>
          <w:szCs w:val="24"/>
        </w:rPr>
        <w:t xml:space="preserve">9: </w:t>
      </w:r>
      <w:r w:rsidR="00605A53">
        <w:rPr>
          <w:szCs w:val="24"/>
        </w:rPr>
        <w:t>Final letter for Panel 3 (Mailing 4)</w:t>
      </w:r>
    </w:p>
    <w:p w:rsidR="001B31C4" w:rsidP="001B31C4" w14:paraId="479A978D" w14:textId="77777777">
      <w:pPr>
        <w:pStyle w:val="NoSpacing"/>
      </w:pPr>
      <w:r>
        <w:t>Attachment 30: Final letter for Panel 4 (Mailing 4)</w:t>
      </w:r>
    </w:p>
    <w:p w:rsidR="00605A53" w:rsidP="001B31C4" w14:paraId="1CBF9780" w14:textId="6F4BBCE5">
      <w:pPr>
        <w:pStyle w:val="NoSpacing"/>
      </w:pPr>
      <w:r>
        <w:t xml:space="preserve">Attachment </w:t>
      </w:r>
      <w:r>
        <w:t>3</w:t>
      </w:r>
      <w:r>
        <w:t>1</w:t>
      </w:r>
      <w:r w:rsidRPr="006C26B6">
        <w:t xml:space="preserve">: </w:t>
      </w:r>
      <w:r>
        <w:t>Final letter for Panel 5 (Mailing 4)</w:t>
      </w:r>
    </w:p>
    <w:p w:rsidR="00AD75A9" w:rsidP="001B31C4" w14:paraId="0B4DE339" w14:textId="312AA3E7">
      <w:pPr>
        <w:pStyle w:val="NoSpacing"/>
      </w:pPr>
      <w:r>
        <w:t xml:space="preserve">Attachment </w:t>
      </w:r>
      <w:r w:rsidR="00605A53">
        <w:t>3</w:t>
      </w:r>
      <w:r>
        <w:t xml:space="preserve">2: </w:t>
      </w:r>
      <w:r w:rsidR="00605A53">
        <w:t>Final letter for Panel 6 (Mailing 4)</w:t>
      </w:r>
    </w:p>
    <w:p w:rsidR="00AD75A9" w:rsidP="001B31C4" w14:paraId="4612B51C" w14:textId="10B4C787">
      <w:pPr>
        <w:pStyle w:val="NoSpacing"/>
      </w:pPr>
      <w:r>
        <w:t xml:space="preserve">Attachment </w:t>
      </w:r>
      <w:r w:rsidR="00605A53">
        <w:t>3</w:t>
      </w:r>
      <w:r>
        <w:t xml:space="preserve">3: </w:t>
      </w:r>
      <w:r w:rsidR="00605A53">
        <w:t>Final letter for Panel 7 (Mailing 4)</w:t>
      </w:r>
    </w:p>
    <w:p w:rsidR="001B31C4" w:rsidP="001B31C4" w14:paraId="02574E94" w14:textId="6A6E30A5">
      <w:pPr>
        <w:pStyle w:val="NoSpacing"/>
      </w:pPr>
    </w:p>
    <w:p w:rsidR="00AD75A9" w:rsidRPr="000C4489" w:rsidP="00AD75A9" w14:paraId="56BABDE0" w14:textId="6426184B">
      <w:pPr>
        <w:pStyle w:val="NoSpacing"/>
        <w:rPr>
          <w:szCs w:val="24"/>
        </w:rPr>
      </w:pPr>
      <w:r>
        <w:rPr>
          <w:szCs w:val="24"/>
        </w:rPr>
        <w:t xml:space="preserve">Attachment </w:t>
      </w:r>
      <w:r w:rsidR="00786323">
        <w:rPr>
          <w:szCs w:val="24"/>
        </w:rPr>
        <w:t>3</w:t>
      </w:r>
      <w:r>
        <w:rPr>
          <w:szCs w:val="24"/>
        </w:rPr>
        <w:t xml:space="preserve">4: </w:t>
      </w:r>
      <w:r w:rsidR="00786323">
        <w:rPr>
          <w:szCs w:val="24"/>
        </w:rPr>
        <w:t>Questionnaire</w:t>
      </w:r>
      <w:r w:rsidR="00605A53">
        <w:rPr>
          <w:szCs w:val="24"/>
        </w:rPr>
        <w:t xml:space="preserve"> for Panel 1 (Mailing 4)</w:t>
      </w:r>
    </w:p>
    <w:p w:rsidR="00AD75A9" w:rsidRPr="000C4489" w:rsidP="00AD75A9" w14:paraId="551317E2" w14:textId="10CDC0F8">
      <w:pPr>
        <w:pStyle w:val="NoSpacing"/>
        <w:rPr>
          <w:szCs w:val="24"/>
        </w:rPr>
      </w:pPr>
      <w:r>
        <w:rPr>
          <w:szCs w:val="24"/>
        </w:rPr>
        <w:t xml:space="preserve">Attachment </w:t>
      </w:r>
      <w:r w:rsidR="00786323">
        <w:rPr>
          <w:szCs w:val="24"/>
        </w:rPr>
        <w:t>3</w:t>
      </w:r>
      <w:r>
        <w:rPr>
          <w:szCs w:val="24"/>
        </w:rPr>
        <w:t xml:space="preserve">5: </w:t>
      </w:r>
      <w:r w:rsidR="00786323">
        <w:rPr>
          <w:szCs w:val="24"/>
        </w:rPr>
        <w:t>Questionnaire for Panel 2 (Mailing 4)</w:t>
      </w:r>
    </w:p>
    <w:p w:rsidR="00AD75A9" w:rsidRPr="000C4489" w:rsidP="00AD75A9" w14:paraId="58882D50" w14:textId="3EA115F3">
      <w:pPr>
        <w:pStyle w:val="NoSpacing"/>
        <w:rPr>
          <w:szCs w:val="24"/>
        </w:rPr>
      </w:pPr>
      <w:r>
        <w:rPr>
          <w:szCs w:val="24"/>
        </w:rPr>
        <w:t xml:space="preserve">Attachment </w:t>
      </w:r>
      <w:r w:rsidR="00786323">
        <w:rPr>
          <w:szCs w:val="24"/>
        </w:rPr>
        <w:t>3</w:t>
      </w:r>
      <w:r>
        <w:rPr>
          <w:szCs w:val="24"/>
        </w:rPr>
        <w:t xml:space="preserve">6: </w:t>
      </w:r>
      <w:r w:rsidR="00786323">
        <w:rPr>
          <w:szCs w:val="24"/>
        </w:rPr>
        <w:t>Questionnaire for Panel 3 (Mailing 4)</w:t>
      </w:r>
    </w:p>
    <w:p w:rsidR="00AD75A9" w:rsidRPr="000C4489" w:rsidP="00AD75A9" w14:paraId="7B3F4BB2" w14:textId="0DDBDAAA">
      <w:pPr>
        <w:pStyle w:val="NoSpacing"/>
        <w:rPr>
          <w:szCs w:val="24"/>
        </w:rPr>
      </w:pPr>
      <w:r>
        <w:rPr>
          <w:szCs w:val="24"/>
        </w:rPr>
        <w:t xml:space="preserve">Attachment </w:t>
      </w:r>
      <w:r w:rsidR="00786323">
        <w:rPr>
          <w:szCs w:val="24"/>
        </w:rPr>
        <w:t>3</w:t>
      </w:r>
      <w:r>
        <w:rPr>
          <w:szCs w:val="24"/>
        </w:rPr>
        <w:t xml:space="preserve">7: </w:t>
      </w:r>
      <w:r w:rsidR="00786323">
        <w:rPr>
          <w:szCs w:val="24"/>
        </w:rPr>
        <w:t>Questionnaire for Panel 4 (Mailing 4)</w:t>
      </w:r>
    </w:p>
    <w:p w:rsidR="00AD75A9" w:rsidRPr="000C4489" w:rsidP="00AD75A9" w14:paraId="4647F29C" w14:textId="79355DD9">
      <w:pPr>
        <w:pStyle w:val="NoSpacing"/>
        <w:rPr>
          <w:szCs w:val="24"/>
        </w:rPr>
      </w:pPr>
      <w:r>
        <w:rPr>
          <w:szCs w:val="24"/>
        </w:rPr>
        <w:t xml:space="preserve">Attachment </w:t>
      </w:r>
      <w:r w:rsidR="00786323">
        <w:rPr>
          <w:szCs w:val="24"/>
        </w:rPr>
        <w:t>3</w:t>
      </w:r>
      <w:r>
        <w:rPr>
          <w:szCs w:val="24"/>
        </w:rPr>
        <w:t xml:space="preserve">8: </w:t>
      </w:r>
      <w:r w:rsidR="00786323">
        <w:rPr>
          <w:szCs w:val="24"/>
        </w:rPr>
        <w:t>Questionnaire for Panel 5 (Mailing 4)</w:t>
      </w:r>
    </w:p>
    <w:p w:rsidR="00AD75A9" w:rsidRPr="000C4489" w:rsidP="00AD75A9" w14:paraId="513329C1" w14:textId="2CAE6601">
      <w:pPr>
        <w:pStyle w:val="NoSpacing"/>
        <w:rPr>
          <w:szCs w:val="24"/>
        </w:rPr>
      </w:pPr>
      <w:r>
        <w:rPr>
          <w:szCs w:val="24"/>
        </w:rPr>
        <w:t xml:space="preserve">Attachment </w:t>
      </w:r>
      <w:r w:rsidR="00786323">
        <w:rPr>
          <w:szCs w:val="24"/>
        </w:rPr>
        <w:t>3</w:t>
      </w:r>
      <w:r>
        <w:rPr>
          <w:szCs w:val="24"/>
        </w:rPr>
        <w:t xml:space="preserve">9: </w:t>
      </w:r>
      <w:r w:rsidR="00786323">
        <w:rPr>
          <w:szCs w:val="24"/>
        </w:rPr>
        <w:t>Questionnaire for Panel 6 (Mailing 4)</w:t>
      </w:r>
    </w:p>
    <w:p w:rsidR="00AD75A9" w:rsidP="00AD75A9" w14:paraId="788541BB" w14:textId="56F357B7">
      <w:pPr>
        <w:pStyle w:val="NoSpacing"/>
        <w:rPr>
          <w:szCs w:val="24"/>
        </w:rPr>
      </w:pPr>
      <w:r>
        <w:t xml:space="preserve">Attachment </w:t>
      </w:r>
      <w:r w:rsidR="00786323">
        <w:t>40</w:t>
      </w:r>
      <w:r w:rsidRPr="006C26B6">
        <w:t xml:space="preserve">: </w:t>
      </w:r>
      <w:r w:rsidR="00786323">
        <w:rPr>
          <w:szCs w:val="24"/>
        </w:rPr>
        <w:t>Questionnaire for Panel 7 (Mailing 4)</w:t>
      </w:r>
    </w:p>
    <w:p w:rsidR="00786323" w:rsidP="00AD75A9" w14:paraId="5078E777" w14:textId="4B3A3452">
      <w:pPr>
        <w:pStyle w:val="NoSpacing"/>
        <w:rPr>
          <w:szCs w:val="24"/>
        </w:rPr>
      </w:pPr>
    </w:p>
    <w:p w:rsidR="00786323" w:rsidP="00AD75A9" w14:paraId="12F615CB" w14:textId="16F13F84">
      <w:pPr>
        <w:pStyle w:val="NoSpacing"/>
        <w:rPr>
          <w:szCs w:val="24"/>
        </w:rPr>
      </w:pPr>
      <w:r>
        <w:rPr>
          <w:szCs w:val="24"/>
        </w:rPr>
        <w:t>Attachment 41: English phone script for Panels 1-5</w:t>
      </w:r>
    </w:p>
    <w:p w:rsidR="00786323" w:rsidP="00AD75A9" w14:paraId="0BE3FEB9" w14:textId="2D865ED8">
      <w:pPr>
        <w:pStyle w:val="NoSpacing"/>
        <w:rPr>
          <w:szCs w:val="24"/>
        </w:rPr>
      </w:pPr>
      <w:r>
        <w:rPr>
          <w:szCs w:val="24"/>
        </w:rPr>
        <w:t>Attachment 42: English phone script for Panels 6-7</w:t>
      </w:r>
    </w:p>
    <w:p w:rsidR="00786323" w:rsidP="00AD75A9" w14:paraId="5CF8D452" w14:textId="4896DD98">
      <w:pPr>
        <w:pStyle w:val="NoSpacing"/>
        <w:rPr>
          <w:szCs w:val="24"/>
        </w:rPr>
      </w:pPr>
    </w:p>
    <w:p w:rsidR="00292D79" w:rsidP="00AD75A9" w14:paraId="5EBFEE7A" w14:textId="25CA9167">
      <w:pPr>
        <w:pStyle w:val="NoSpacing"/>
        <w:rPr>
          <w:szCs w:val="24"/>
        </w:rPr>
      </w:pPr>
      <w:r>
        <w:rPr>
          <w:szCs w:val="24"/>
        </w:rPr>
        <w:t>Attachment 43: Spanish phone script for Panels 1-5</w:t>
      </w:r>
    </w:p>
    <w:p w:rsidR="00AD75A9" w:rsidRPr="000C4489" w:rsidP="00292D79" w14:paraId="1A50CDD6" w14:textId="2D86D115">
      <w:pPr>
        <w:pStyle w:val="NoSpacing"/>
        <w:rPr>
          <w:szCs w:val="24"/>
        </w:rPr>
      </w:pPr>
      <w:r>
        <w:rPr>
          <w:szCs w:val="24"/>
        </w:rPr>
        <w:t xml:space="preserve">Attachment </w:t>
      </w:r>
      <w:r w:rsidR="00292D79">
        <w:rPr>
          <w:szCs w:val="24"/>
        </w:rPr>
        <w:t>44</w:t>
      </w:r>
      <w:r>
        <w:rPr>
          <w:szCs w:val="24"/>
        </w:rPr>
        <w:t xml:space="preserve">: </w:t>
      </w:r>
      <w:r w:rsidR="00292D79">
        <w:rPr>
          <w:szCs w:val="24"/>
        </w:rPr>
        <w:t>Spanish phone script for Panels 6-7</w:t>
      </w:r>
      <w:r>
        <w:rPr>
          <w:szCs w:val="24"/>
        </w:rPr>
        <w:t xml:space="preserve"> </w:t>
      </w:r>
    </w:p>
    <w:p w:rsidR="00AD75A9" w:rsidP="00464B29" w14:paraId="24707DE6" w14:textId="77777777">
      <w:pPr>
        <w:spacing w:after="200" w:line="276" w:lineRule="auto"/>
        <w:rPr>
          <w:szCs w:val="24"/>
        </w:rPr>
      </w:pPr>
    </w:p>
    <w:p w:rsidR="00464B29" w:rsidRPr="00D6507E" w:rsidP="00464B29" w14:paraId="76930C25" w14:textId="564D8060">
      <w:pPr>
        <w:spacing w:after="200" w:line="276" w:lineRule="auto"/>
        <w:rPr>
          <w:szCs w:val="24"/>
        </w:rPr>
      </w:pPr>
      <w:r w:rsidRPr="00D6507E">
        <w:rPr>
          <w:szCs w:val="24"/>
        </w:rPr>
        <w:t>The contact person for questions regarding data collection and the design of this research is listed below:</w:t>
      </w:r>
    </w:p>
    <w:p w:rsidR="00464B29" w:rsidRPr="00D6507E" w:rsidP="00464B29" w14:paraId="0245CDF3" w14:textId="0ACF8B58">
      <w:pPr>
        <w:widowControl w:val="0"/>
        <w:rPr>
          <w:szCs w:val="24"/>
        </w:rPr>
      </w:pPr>
      <w:r w:rsidRPr="00D6507E">
        <w:rPr>
          <w:szCs w:val="24"/>
        </w:rPr>
        <w:tab/>
      </w:r>
      <w:r w:rsidR="00620A51">
        <w:rPr>
          <w:szCs w:val="24"/>
        </w:rPr>
        <w:t>Kelly Mathews</w:t>
      </w:r>
    </w:p>
    <w:p w:rsidR="00464B29" w:rsidRPr="00D6507E" w:rsidP="00464B29" w14:paraId="4AFA82F9" w14:textId="56F8EA67">
      <w:pPr>
        <w:widowControl w:val="0"/>
        <w:rPr>
          <w:szCs w:val="24"/>
        </w:rPr>
      </w:pPr>
      <w:r w:rsidRPr="00D6507E">
        <w:rPr>
          <w:szCs w:val="24"/>
        </w:rPr>
        <w:tab/>
      </w:r>
      <w:r w:rsidR="00620A51">
        <w:rPr>
          <w:szCs w:val="24"/>
        </w:rPr>
        <w:t>Decennial Statistical Studies Division</w:t>
      </w:r>
    </w:p>
    <w:p w:rsidR="00464B29" w:rsidRPr="00D6507E" w:rsidP="00464B29" w14:paraId="077F5DEF" w14:textId="77777777">
      <w:pPr>
        <w:widowControl w:val="0"/>
        <w:rPr>
          <w:szCs w:val="24"/>
        </w:rPr>
      </w:pPr>
      <w:r w:rsidRPr="00D6507E">
        <w:rPr>
          <w:szCs w:val="24"/>
        </w:rPr>
        <w:tab/>
        <w:t xml:space="preserve">U.S. Census Bureau </w:t>
      </w:r>
    </w:p>
    <w:p w:rsidR="00464B29" w:rsidRPr="00D6507E" w:rsidP="00464B29" w14:paraId="3C434B47" w14:textId="4A263903">
      <w:pPr>
        <w:widowControl w:val="0"/>
        <w:rPr>
          <w:szCs w:val="24"/>
        </w:rPr>
      </w:pPr>
      <w:r>
        <w:rPr>
          <w:szCs w:val="24"/>
        </w:rPr>
        <w:tab/>
      </w:r>
      <w:r w:rsidR="00620A51">
        <w:rPr>
          <w:szCs w:val="24"/>
        </w:rPr>
        <w:t xml:space="preserve">Room </w:t>
      </w:r>
      <w:r w:rsidR="002858B4">
        <w:rPr>
          <w:szCs w:val="24"/>
        </w:rPr>
        <w:t>4H472A</w:t>
      </w:r>
      <w:r w:rsidR="00620A51">
        <w:rPr>
          <w:szCs w:val="24"/>
        </w:rPr>
        <w:t xml:space="preserve"> </w:t>
      </w:r>
    </w:p>
    <w:p w:rsidR="00464B29" w:rsidRPr="00D6507E" w:rsidP="00464B29" w14:paraId="7CABB822" w14:textId="77777777">
      <w:pPr>
        <w:widowControl w:val="0"/>
        <w:rPr>
          <w:szCs w:val="24"/>
        </w:rPr>
      </w:pPr>
      <w:r w:rsidRPr="00D6507E">
        <w:rPr>
          <w:szCs w:val="24"/>
        </w:rPr>
        <w:tab/>
        <w:t>Washington, D.C. 20233</w:t>
      </w:r>
    </w:p>
    <w:p w:rsidR="00464B29" w:rsidRPr="00D6507E" w:rsidP="00464B29" w14:paraId="62C3EC48" w14:textId="4D30406B">
      <w:pPr>
        <w:widowControl w:val="0"/>
        <w:rPr>
          <w:szCs w:val="24"/>
        </w:rPr>
      </w:pPr>
      <w:r w:rsidRPr="00D6507E">
        <w:rPr>
          <w:szCs w:val="24"/>
        </w:rPr>
        <w:tab/>
        <w:t>(301) 763-</w:t>
      </w:r>
      <w:r w:rsidR="00620A51">
        <w:rPr>
          <w:szCs w:val="24"/>
        </w:rPr>
        <w:t>5639</w:t>
      </w:r>
    </w:p>
    <w:p w:rsidR="00464B29" w:rsidRPr="00823FDB" w:rsidP="00464B29" w14:paraId="114C70C8" w14:textId="5DF69022">
      <w:pPr>
        <w:widowControl w:val="0"/>
        <w:ind w:firstLine="720"/>
        <w:rPr>
          <w:szCs w:val="24"/>
        </w:rPr>
      </w:pPr>
      <w:r>
        <w:rPr>
          <w:color w:val="0000FF"/>
          <w:szCs w:val="24"/>
          <w:u w:val="single"/>
        </w:rPr>
        <w:t>kelly.m.mathews@census.gov</w:t>
      </w:r>
    </w:p>
    <w:p w:rsidR="00464B29" w:rsidP="00464B29" w14:paraId="3C8F6E57" w14:textId="77777777"/>
    <w:p w:rsidR="00464B29" w:rsidP="00464B29" w14:paraId="6588D698" w14:textId="77777777"/>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92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24BC" w14:paraId="5E7CD46D" w14:textId="77777777">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89603924"/>
      <w:docPartObj>
        <w:docPartGallery w:val="Page Numbers (Bottom of Page)"/>
        <w:docPartUnique/>
      </w:docPartObj>
    </w:sdtPr>
    <w:sdtContent>
      <w:sdt>
        <w:sdtPr>
          <w:id w:val="-1669238322"/>
          <w:docPartObj>
            <w:docPartGallery w:val="Page Numbers (Top of Page)"/>
            <w:docPartUnique/>
          </w:docPartObj>
        </w:sdtPr>
        <w:sdtContent>
          <w:p w:rsidR="00AB5061" w:rsidP="00AB5061" w14:paraId="576AFDE3" w14:textId="77777777">
            <w:r w:rsidRPr="00566F8B">
              <w:t>The U.S. Census Bureau reviewed this data product for unauthorized disclosure of confidential information and approved the disclosure avoidance practices applied to this release. CBDRB-FY23-DSSD007-0001</w:t>
            </w:r>
          </w:p>
          <w:p w:rsidR="006324BC" w:rsidRPr="00DF535F" w14:paraId="4F157767" w14:textId="3E9AD2EB">
            <w:pPr>
              <w:pStyle w:val="Footer"/>
              <w:jc w:val="center"/>
            </w:pPr>
            <w:r w:rsidRPr="00DF535F">
              <w:t xml:space="preserve">Page </w:t>
            </w:r>
            <w:r w:rsidRPr="00DF535F">
              <w:rPr>
                <w:bCs/>
                <w:szCs w:val="24"/>
              </w:rPr>
              <w:fldChar w:fldCharType="begin"/>
            </w:r>
            <w:r w:rsidRPr="00DF535F">
              <w:rPr>
                <w:bCs/>
              </w:rPr>
              <w:instrText xml:space="preserve"> PAGE </w:instrText>
            </w:r>
            <w:r w:rsidRPr="00DF535F">
              <w:rPr>
                <w:bCs/>
                <w:szCs w:val="24"/>
              </w:rPr>
              <w:fldChar w:fldCharType="separate"/>
            </w:r>
            <w:r w:rsidR="008C0E81">
              <w:rPr>
                <w:bCs/>
                <w:noProof/>
              </w:rPr>
              <w:t>5</w:t>
            </w:r>
            <w:r w:rsidRPr="00DF535F">
              <w:rPr>
                <w:bCs/>
                <w:szCs w:val="24"/>
              </w:rPr>
              <w:fldChar w:fldCharType="end"/>
            </w:r>
            <w:r w:rsidRPr="00DF535F">
              <w:t xml:space="preserve"> of </w:t>
            </w:r>
            <w:r w:rsidRPr="00DF535F">
              <w:rPr>
                <w:bCs/>
                <w:szCs w:val="24"/>
              </w:rPr>
              <w:fldChar w:fldCharType="begin"/>
            </w:r>
            <w:r w:rsidRPr="00DF535F">
              <w:rPr>
                <w:bCs/>
              </w:rPr>
              <w:instrText xml:space="preserve"> NUMPAGES  </w:instrText>
            </w:r>
            <w:r w:rsidRPr="00DF535F">
              <w:rPr>
                <w:bCs/>
                <w:szCs w:val="24"/>
              </w:rPr>
              <w:fldChar w:fldCharType="separate"/>
            </w:r>
            <w:r w:rsidR="008C0E81">
              <w:rPr>
                <w:bCs/>
                <w:noProof/>
              </w:rPr>
              <w:t>6</w:t>
            </w:r>
            <w:r w:rsidRPr="00DF535F">
              <w:rPr>
                <w:bCs/>
                <w:szCs w:val="24"/>
              </w:rPr>
              <w:fldChar w:fldCharType="end"/>
            </w:r>
          </w:p>
        </w:sdtContent>
      </w:sdt>
    </w:sdtContent>
  </w:sdt>
  <w:p w:rsidR="006324BC" w14:paraId="05927979" w14:textId="77777777">
    <w:pPr>
      <w:widowControl w:val="0"/>
      <w:spacing w:line="0" w:lineRule="atLea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5061" w14:paraId="11CB87C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24BC" w14:paraId="6B9A3436" w14:textId="77777777">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24BC" w14:paraId="330A00CC" w14:textId="77777777">
    <w:pPr>
      <w:widowControl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5061" w14:paraId="0B05855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4734522"/>
    <w:multiLevelType w:val="hybridMultilevel"/>
    <w:tmpl w:val="D690D7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CE23824"/>
    <w:multiLevelType w:val="hybridMultilevel"/>
    <w:tmpl w:val="DD0837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5AD70C3"/>
    <w:multiLevelType w:val="hybridMultilevel"/>
    <w:tmpl w:val="5CE4FC0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4FD5353"/>
    <w:multiLevelType w:val="hybridMultilevel"/>
    <w:tmpl w:val="03ECAF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AC34E3D"/>
    <w:multiLevelType w:val="hybridMultilevel"/>
    <w:tmpl w:val="6476691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B29"/>
    <w:rsid w:val="00015189"/>
    <w:rsid w:val="00017DCE"/>
    <w:rsid w:val="00023494"/>
    <w:rsid w:val="000253FA"/>
    <w:rsid w:val="00032237"/>
    <w:rsid w:val="000513B6"/>
    <w:rsid w:val="00053806"/>
    <w:rsid w:val="0008058D"/>
    <w:rsid w:val="00090CC8"/>
    <w:rsid w:val="0009294E"/>
    <w:rsid w:val="000B1EB1"/>
    <w:rsid w:val="000C4489"/>
    <w:rsid w:val="0013009F"/>
    <w:rsid w:val="001735C1"/>
    <w:rsid w:val="001737A9"/>
    <w:rsid w:val="001754B0"/>
    <w:rsid w:val="00182EC7"/>
    <w:rsid w:val="001B31C4"/>
    <w:rsid w:val="001D135F"/>
    <w:rsid w:val="001D4A57"/>
    <w:rsid w:val="001E35E4"/>
    <w:rsid w:val="001F412E"/>
    <w:rsid w:val="00211A21"/>
    <w:rsid w:val="00213B5B"/>
    <w:rsid w:val="002406E8"/>
    <w:rsid w:val="00241816"/>
    <w:rsid w:val="00255F09"/>
    <w:rsid w:val="002600DA"/>
    <w:rsid w:val="0026323C"/>
    <w:rsid w:val="00270686"/>
    <w:rsid w:val="002858B4"/>
    <w:rsid w:val="0028632B"/>
    <w:rsid w:val="00292D79"/>
    <w:rsid w:val="00294C5E"/>
    <w:rsid w:val="002C0BB3"/>
    <w:rsid w:val="002E290C"/>
    <w:rsid w:val="002E7AFD"/>
    <w:rsid w:val="003226AE"/>
    <w:rsid w:val="0033769E"/>
    <w:rsid w:val="003379CA"/>
    <w:rsid w:val="003508D7"/>
    <w:rsid w:val="003706B9"/>
    <w:rsid w:val="0037712B"/>
    <w:rsid w:val="00382ABC"/>
    <w:rsid w:val="00392A14"/>
    <w:rsid w:val="003B77BA"/>
    <w:rsid w:val="003C60A0"/>
    <w:rsid w:val="003E1EDA"/>
    <w:rsid w:val="003F7BDA"/>
    <w:rsid w:val="00405422"/>
    <w:rsid w:val="00432933"/>
    <w:rsid w:val="00451F79"/>
    <w:rsid w:val="00464B29"/>
    <w:rsid w:val="00472495"/>
    <w:rsid w:val="00477D25"/>
    <w:rsid w:val="004E1482"/>
    <w:rsid w:val="004E7842"/>
    <w:rsid w:val="004F2025"/>
    <w:rsid w:val="004F2776"/>
    <w:rsid w:val="00551239"/>
    <w:rsid w:val="0055228C"/>
    <w:rsid w:val="0055519D"/>
    <w:rsid w:val="005605F3"/>
    <w:rsid w:val="00566F8B"/>
    <w:rsid w:val="00567F13"/>
    <w:rsid w:val="00585B47"/>
    <w:rsid w:val="00592704"/>
    <w:rsid w:val="00597445"/>
    <w:rsid w:val="005F0108"/>
    <w:rsid w:val="005F114E"/>
    <w:rsid w:val="00605A53"/>
    <w:rsid w:val="00616E4D"/>
    <w:rsid w:val="00620A51"/>
    <w:rsid w:val="006324BC"/>
    <w:rsid w:val="0063452F"/>
    <w:rsid w:val="0064380D"/>
    <w:rsid w:val="00646115"/>
    <w:rsid w:val="00691207"/>
    <w:rsid w:val="006936CA"/>
    <w:rsid w:val="006C26B6"/>
    <w:rsid w:val="006E4791"/>
    <w:rsid w:val="006F7B1A"/>
    <w:rsid w:val="00720687"/>
    <w:rsid w:val="00722233"/>
    <w:rsid w:val="00722DA0"/>
    <w:rsid w:val="00731A63"/>
    <w:rsid w:val="00741654"/>
    <w:rsid w:val="0075032E"/>
    <w:rsid w:val="00761019"/>
    <w:rsid w:val="007623AE"/>
    <w:rsid w:val="00771DCA"/>
    <w:rsid w:val="0077536C"/>
    <w:rsid w:val="007838FB"/>
    <w:rsid w:val="00784A22"/>
    <w:rsid w:val="00786323"/>
    <w:rsid w:val="0079097C"/>
    <w:rsid w:val="007A17B1"/>
    <w:rsid w:val="007C157E"/>
    <w:rsid w:val="007D2878"/>
    <w:rsid w:val="007E20FE"/>
    <w:rsid w:val="007E7D15"/>
    <w:rsid w:val="007F0828"/>
    <w:rsid w:val="007F6EEB"/>
    <w:rsid w:val="00820EE6"/>
    <w:rsid w:val="00823FDB"/>
    <w:rsid w:val="008245EA"/>
    <w:rsid w:val="00836880"/>
    <w:rsid w:val="0085121E"/>
    <w:rsid w:val="00852CA1"/>
    <w:rsid w:val="008606B0"/>
    <w:rsid w:val="008902BB"/>
    <w:rsid w:val="0089251F"/>
    <w:rsid w:val="008A42EA"/>
    <w:rsid w:val="008A7E42"/>
    <w:rsid w:val="008B211F"/>
    <w:rsid w:val="008B45D7"/>
    <w:rsid w:val="008C0E81"/>
    <w:rsid w:val="008C23B0"/>
    <w:rsid w:val="008C530C"/>
    <w:rsid w:val="00901E0E"/>
    <w:rsid w:val="00913049"/>
    <w:rsid w:val="009546E5"/>
    <w:rsid w:val="009565E4"/>
    <w:rsid w:val="009645B9"/>
    <w:rsid w:val="009743F5"/>
    <w:rsid w:val="00976E02"/>
    <w:rsid w:val="00A1032D"/>
    <w:rsid w:val="00A536D6"/>
    <w:rsid w:val="00A56181"/>
    <w:rsid w:val="00A61A1B"/>
    <w:rsid w:val="00A74F93"/>
    <w:rsid w:val="00A77466"/>
    <w:rsid w:val="00AA04DC"/>
    <w:rsid w:val="00AB5061"/>
    <w:rsid w:val="00AC7B48"/>
    <w:rsid w:val="00AD5D3B"/>
    <w:rsid w:val="00AD75A9"/>
    <w:rsid w:val="00B05A90"/>
    <w:rsid w:val="00B25FFA"/>
    <w:rsid w:val="00B370DC"/>
    <w:rsid w:val="00B558F4"/>
    <w:rsid w:val="00B66341"/>
    <w:rsid w:val="00B755E2"/>
    <w:rsid w:val="00B919DB"/>
    <w:rsid w:val="00B959AB"/>
    <w:rsid w:val="00B96127"/>
    <w:rsid w:val="00BA1228"/>
    <w:rsid w:val="00BA2383"/>
    <w:rsid w:val="00BA6B45"/>
    <w:rsid w:val="00BC0135"/>
    <w:rsid w:val="00BC32B8"/>
    <w:rsid w:val="00BD2336"/>
    <w:rsid w:val="00BF285E"/>
    <w:rsid w:val="00BF7F48"/>
    <w:rsid w:val="00C041A6"/>
    <w:rsid w:val="00C47EFA"/>
    <w:rsid w:val="00C63C9D"/>
    <w:rsid w:val="00C74E9B"/>
    <w:rsid w:val="00C82473"/>
    <w:rsid w:val="00C9255E"/>
    <w:rsid w:val="00CA0428"/>
    <w:rsid w:val="00CA4A53"/>
    <w:rsid w:val="00CE16A7"/>
    <w:rsid w:val="00D120E8"/>
    <w:rsid w:val="00D376C5"/>
    <w:rsid w:val="00D6507E"/>
    <w:rsid w:val="00D81D40"/>
    <w:rsid w:val="00DD0C40"/>
    <w:rsid w:val="00DD1F45"/>
    <w:rsid w:val="00DF535F"/>
    <w:rsid w:val="00E13171"/>
    <w:rsid w:val="00E26196"/>
    <w:rsid w:val="00E270EF"/>
    <w:rsid w:val="00E61737"/>
    <w:rsid w:val="00E61A31"/>
    <w:rsid w:val="00EA0351"/>
    <w:rsid w:val="00EB15C0"/>
    <w:rsid w:val="00EB7F48"/>
    <w:rsid w:val="00ED404D"/>
    <w:rsid w:val="00F149D9"/>
    <w:rsid w:val="00F16E86"/>
    <w:rsid w:val="00F35377"/>
    <w:rsid w:val="00F64DFE"/>
    <w:rsid w:val="00F75503"/>
    <w:rsid w:val="00F9059A"/>
    <w:rsid w:val="00FA598A"/>
    <w:rsid w:val="00FB388A"/>
    <w:rsid w:val="00FC7449"/>
    <w:rsid w:val="00FD3C1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EFB172"/>
  <w15:chartTrackingRefBased/>
  <w15:docId w15:val="{092F048A-B67B-44AA-82E5-5A98A3203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4B2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551239"/>
    <w:pPr>
      <w:keepNext/>
      <w:outlineLvl w:val="0"/>
    </w:pPr>
    <w:rPr>
      <w:b/>
      <w:bCs/>
    </w:rPr>
  </w:style>
  <w:style w:type="paragraph" w:styleId="Heading4">
    <w:name w:val="heading 4"/>
    <w:basedOn w:val="Normal"/>
    <w:next w:val="Normal"/>
    <w:link w:val="Heading4Char"/>
    <w:uiPriority w:val="9"/>
    <w:unhideWhenUsed/>
    <w:qFormat/>
    <w:rsid w:val="00255F09"/>
    <w:pPr>
      <w:keepNext/>
      <w:keepLines/>
      <w:autoSpaceDE w:val="0"/>
      <w:autoSpaceDN w:val="0"/>
      <w:adjustRightInd w:val="0"/>
      <w:spacing w:line="276" w:lineRule="auto"/>
      <w:jc w:val="center"/>
      <w:outlineLvl w:val="3"/>
    </w:pPr>
    <w:rPr>
      <w:rFonts w:ascii="Calibri" w:hAnsi="Calibri"/>
      <w:b/>
      <w:bCs/>
      <w:color w:val="000000"/>
    </w:rPr>
  </w:style>
  <w:style w:type="paragraph" w:styleId="Heading5">
    <w:name w:val="heading 5"/>
    <w:basedOn w:val="Normal"/>
    <w:next w:val="Normal"/>
    <w:link w:val="Heading5Char"/>
    <w:uiPriority w:val="9"/>
    <w:semiHidden/>
    <w:unhideWhenUsed/>
    <w:qFormat/>
    <w:rsid w:val="00551239"/>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64B29"/>
    <w:pPr>
      <w:tabs>
        <w:tab w:val="center" w:pos="4680"/>
        <w:tab w:val="right" w:pos="9360"/>
      </w:tabs>
    </w:pPr>
  </w:style>
  <w:style w:type="character" w:customStyle="1" w:styleId="FooterChar">
    <w:name w:val="Footer Char"/>
    <w:basedOn w:val="DefaultParagraphFont"/>
    <w:link w:val="Footer"/>
    <w:uiPriority w:val="99"/>
    <w:rsid w:val="00464B29"/>
    <w:rPr>
      <w:rFonts w:ascii="Times New Roman" w:eastAsia="Times New Roman" w:hAnsi="Times New Roman" w:cs="Times New Roman"/>
      <w:sz w:val="24"/>
      <w:szCs w:val="20"/>
    </w:rPr>
  </w:style>
  <w:style w:type="paragraph" w:styleId="NoSpacing">
    <w:name w:val="No Spacing"/>
    <w:uiPriority w:val="1"/>
    <w:qFormat/>
    <w:rsid w:val="00464B29"/>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unhideWhenUsed/>
    <w:rsid w:val="00464B29"/>
    <w:rPr>
      <w:rFonts w:eastAsiaTheme="minorHAnsi"/>
      <w:szCs w:val="24"/>
    </w:rPr>
  </w:style>
  <w:style w:type="paragraph" w:styleId="Caption">
    <w:name w:val="caption"/>
    <w:basedOn w:val="Normal"/>
    <w:next w:val="Normal"/>
    <w:uiPriority w:val="35"/>
    <w:unhideWhenUsed/>
    <w:qFormat/>
    <w:rsid w:val="00464B29"/>
    <w:pPr>
      <w:spacing w:after="200"/>
    </w:pPr>
    <w:rPr>
      <w:b/>
      <w:bCs/>
      <w:color w:val="5B9BD5" w:themeColor="accent1"/>
      <w:sz w:val="18"/>
      <w:szCs w:val="18"/>
    </w:rPr>
  </w:style>
  <w:style w:type="character" w:styleId="CommentReference">
    <w:name w:val="annotation reference"/>
    <w:basedOn w:val="DefaultParagraphFont"/>
    <w:uiPriority w:val="99"/>
    <w:semiHidden/>
    <w:unhideWhenUsed/>
    <w:rsid w:val="00CA0428"/>
    <w:rPr>
      <w:sz w:val="16"/>
      <w:szCs w:val="16"/>
    </w:rPr>
  </w:style>
  <w:style w:type="paragraph" w:styleId="CommentText">
    <w:name w:val="annotation text"/>
    <w:basedOn w:val="Normal"/>
    <w:link w:val="CommentTextChar"/>
    <w:uiPriority w:val="99"/>
    <w:unhideWhenUsed/>
    <w:rsid w:val="00CA0428"/>
    <w:rPr>
      <w:sz w:val="20"/>
    </w:rPr>
  </w:style>
  <w:style w:type="character" w:customStyle="1" w:styleId="CommentTextChar">
    <w:name w:val="Comment Text Char"/>
    <w:basedOn w:val="DefaultParagraphFont"/>
    <w:link w:val="CommentText"/>
    <w:uiPriority w:val="99"/>
    <w:rsid w:val="00CA04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A0428"/>
    <w:rPr>
      <w:b/>
      <w:bCs/>
    </w:rPr>
  </w:style>
  <w:style w:type="character" w:customStyle="1" w:styleId="CommentSubjectChar">
    <w:name w:val="Comment Subject Char"/>
    <w:basedOn w:val="CommentTextChar"/>
    <w:link w:val="CommentSubject"/>
    <w:uiPriority w:val="99"/>
    <w:semiHidden/>
    <w:rsid w:val="00CA042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A04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428"/>
    <w:rPr>
      <w:rFonts w:ascii="Segoe UI" w:eastAsia="Times New Roman" w:hAnsi="Segoe UI" w:cs="Segoe UI"/>
      <w:sz w:val="18"/>
      <w:szCs w:val="18"/>
    </w:rPr>
  </w:style>
  <w:style w:type="paragraph" w:styleId="ListParagraph">
    <w:name w:val="List Paragraph"/>
    <w:aliases w:val="Bullet Level 2,Closed Bullet,Normal-Bullet,Use Case List Paragraph,lp1"/>
    <w:basedOn w:val="Normal"/>
    <w:link w:val="ListParagraphChar"/>
    <w:uiPriority w:val="34"/>
    <w:qFormat/>
    <w:rsid w:val="005F114E"/>
    <w:pPr>
      <w:ind w:left="720"/>
      <w:contextualSpacing/>
    </w:pPr>
  </w:style>
  <w:style w:type="table" w:styleId="TableGrid">
    <w:name w:val="Table Grid"/>
    <w:basedOn w:val="TableNormal"/>
    <w:uiPriority w:val="59"/>
    <w:rsid w:val="005F1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255F09"/>
    <w:pPr>
      <w:autoSpaceDE w:val="0"/>
      <w:autoSpaceDN w:val="0"/>
      <w:adjustRightInd w:val="0"/>
      <w:spacing w:after="240" w:line="276" w:lineRule="auto"/>
    </w:pPr>
    <w:rPr>
      <w:rFonts w:ascii="Calibri" w:hAnsi="Calibri"/>
    </w:rPr>
  </w:style>
  <w:style w:type="character" w:customStyle="1" w:styleId="BodyText2Char">
    <w:name w:val="Body Text 2 Char"/>
    <w:basedOn w:val="DefaultParagraphFont"/>
    <w:link w:val="BodyText2"/>
    <w:uiPriority w:val="99"/>
    <w:rsid w:val="00255F09"/>
    <w:rPr>
      <w:rFonts w:ascii="Calibri" w:eastAsia="Times New Roman" w:hAnsi="Calibri" w:cs="Times New Roman"/>
      <w:sz w:val="24"/>
      <w:szCs w:val="20"/>
    </w:rPr>
  </w:style>
  <w:style w:type="character" w:customStyle="1" w:styleId="Heading4Char">
    <w:name w:val="Heading 4 Char"/>
    <w:basedOn w:val="DefaultParagraphFont"/>
    <w:link w:val="Heading4"/>
    <w:uiPriority w:val="9"/>
    <w:rsid w:val="00255F09"/>
    <w:rPr>
      <w:rFonts w:ascii="Calibri" w:eastAsia="Times New Roman" w:hAnsi="Calibri" w:cs="Times New Roman"/>
      <w:b/>
      <w:bCs/>
      <w:color w:val="000000"/>
      <w:sz w:val="24"/>
      <w:szCs w:val="20"/>
    </w:rPr>
  </w:style>
  <w:style w:type="character" w:customStyle="1" w:styleId="Heading5Char">
    <w:name w:val="Heading 5 Char"/>
    <w:basedOn w:val="DefaultParagraphFont"/>
    <w:link w:val="Heading5"/>
    <w:uiPriority w:val="9"/>
    <w:semiHidden/>
    <w:rsid w:val="00551239"/>
    <w:rPr>
      <w:rFonts w:asciiTheme="majorHAnsi" w:eastAsiaTheme="majorEastAsia" w:hAnsiTheme="majorHAnsi" w:cstheme="majorBidi"/>
      <w:color w:val="2E74B5" w:themeColor="accent1" w:themeShade="BF"/>
      <w:sz w:val="24"/>
      <w:szCs w:val="20"/>
    </w:rPr>
  </w:style>
  <w:style w:type="character" w:customStyle="1" w:styleId="Heading1Char">
    <w:name w:val="Heading 1 Char"/>
    <w:basedOn w:val="DefaultParagraphFont"/>
    <w:link w:val="Heading1"/>
    <w:uiPriority w:val="9"/>
    <w:rsid w:val="00551239"/>
    <w:rPr>
      <w:rFonts w:ascii="Times New Roman" w:eastAsia="Times New Roman" w:hAnsi="Times New Roman" w:cs="Times New Roman"/>
      <w:b/>
      <w:bCs/>
      <w:sz w:val="24"/>
      <w:szCs w:val="20"/>
    </w:rPr>
  </w:style>
  <w:style w:type="character" w:customStyle="1" w:styleId="ListParagraphChar">
    <w:name w:val="List Paragraph Char"/>
    <w:aliases w:val="Bullet Level 2 Char,Closed Bullet Char,Normal-Bullet Char,Use Case List Paragraph Char,lp1 Char"/>
    <w:basedOn w:val="DefaultParagraphFont"/>
    <w:link w:val="ListParagraph"/>
    <w:uiPriority w:val="34"/>
    <w:locked/>
    <w:rsid w:val="00585B47"/>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AB5061"/>
    <w:pPr>
      <w:tabs>
        <w:tab w:val="center" w:pos="4680"/>
        <w:tab w:val="right" w:pos="9360"/>
      </w:tabs>
    </w:pPr>
  </w:style>
  <w:style w:type="character" w:customStyle="1" w:styleId="HeaderChar">
    <w:name w:val="Header Char"/>
    <w:basedOn w:val="DefaultParagraphFont"/>
    <w:link w:val="Header"/>
    <w:uiPriority w:val="99"/>
    <w:rsid w:val="00AB506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A55ED4-F9B6-4C39-A7F2-1B180B56E618}">
  <ds:schemaRefs>
    <ds:schemaRef ds:uri="http://schemas.microsoft.com/sharepoint/v3/contenttype/forms"/>
  </ds:schemaRefs>
</ds:datastoreItem>
</file>

<file path=customXml/itemProps2.xml><?xml version="1.0" encoding="utf-8"?>
<ds:datastoreItem xmlns:ds="http://schemas.openxmlformats.org/officeDocument/2006/customXml" ds:itemID="{A43ED563-AF18-4A4F-A53B-93C4E53CADA3}">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5ED7393A-5203-43BA-B89C-096E661DBA54}">
  <ds:schemaRefs>
    <ds:schemaRef ds:uri="http://schemas.openxmlformats.org/officeDocument/2006/bibliography"/>
  </ds:schemaRefs>
</ds:datastoreItem>
</file>

<file path=customXml/itemProps4.xml><?xml version="1.0" encoding="utf-8"?>
<ds:datastoreItem xmlns:ds="http://schemas.openxmlformats.org/officeDocument/2006/customXml" ds:itemID="{CC724D67-0C36-4B06-B7DE-1E1A525A3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1860</Words>
  <Characters>10606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L Olmsted Hawala (CENSUS/CSM FED)</dc:creator>
  <cp:lastModifiedBy>Jasmine Luck (CENSUS/CBSM FED)</cp:lastModifiedBy>
  <cp:revision>2</cp:revision>
  <dcterms:created xsi:type="dcterms:W3CDTF">2023-01-09T19:24:00Z</dcterms:created>
  <dcterms:modified xsi:type="dcterms:W3CDTF">2023-01-09T19:24:00Z</dcterms:modified>
</cp:coreProperties>
</file>