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B0273" w14:paraId="00000001" w14:textId="77777777">
      <w:pPr>
        <w:pStyle w:val="Heading1"/>
        <w:ind w:left="0" w:firstLine="0"/>
        <w:jc w:val="center"/>
      </w:pPr>
      <w:bookmarkStart w:id="0" w:name="_heading=h.gjdgxs" w:colFirst="0" w:colLast="0"/>
      <w:bookmarkEnd w:id="0"/>
      <w:r>
        <w:t>SUPPORTING STATEMENT</w:t>
      </w:r>
    </w:p>
    <w:p w:rsidR="002B0273" w14:paraId="00000002" w14:textId="77777777">
      <w:pPr>
        <w:pBdr>
          <w:top w:val="nil"/>
          <w:left w:val="nil"/>
          <w:bottom w:val="nil"/>
          <w:right w:val="nil"/>
          <w:between w:val="nil"/>
        </w:pBdr>
        <w:spacing w:before="22" w:line="259" w:lineRule="auto"/>
        <w:ind w:firstLine="14"/>
        <w:jc w:val="center"/>
        <w:rPr>
          <w:b/>
          <w:color w:val="000000"/>
        </w:rPr>
      </w:pPr>
      <w:r>
        <w:rPr>
          <w:b/>
          <w:color w:val="000000"/>
        </w:rPr>
        <w:t>U.S. Department of Commerce</w:t>
      </w:r>
    </w:p>
    <w:p w:rsidR="002B0273" w14:paraId="00000003" w14:textId="77777777">
      <w:pPr>
        <w:pBdr>
          <w:top w:val="nil"/>
          <w:left w:val="nil"/>
          <w:bottom w:val="nil"/>
          <w:right w:val="nil"/>
          <w:between w:val="nil"/>
        </w:pBdr>
        <w:spacing w:before="22" w:line="259" w:lineRule="auto"/>
        <w:ind w:firstLine="14"/>
        <w:jc w:val="center"/>
        <w:rPr>
          <w:b/>
          <w:color w:val="000000"/>
        </w:rPr>
      </w:pPr>
      <w:r>
        <w:rPr>
          <w:b/>
          <w:color w:val="000000"/>
        </w:rPr>
        <w:t>National Oceanic &amp; Atmospheric Administration</w:t>
      </w:r>
    </w:p>
    <w:p w:rsidR="002B0273" w14:paraId="00000004" w14:textId="77777777">
      <w:pPr>
        <w:pBdr>
          <w:top w:val="nil"/>
          <w:left w:val="nil"/>
          <w:bottom w:val="nil"/>
          <w:right w:val="nil"/>
          <w:between w:val="nil"/>
        </w:pBdr>
        <w:spacing w:line="259" w:lineRule="auto"/>
        <w:ind w:hanging="6"/>
        <w:jc w:val="center"/>
        <w:rPr>
          <w:b/>
          <w:color w:val="000000"/>
        </w:rPr>
      </w:pPr>
      <w:r>
        <w:rPr>
          <w:b/>
          <w:color w:val="000000"/>
        </w:rPr>
        <w:t xml:space="preserve">Implementation of Vessel Speed Restrictions to Reduce the Threat of Ship Collisions with North Atlantic Right Whales </w:t>
      </w:r>
    </w:p>
    <w:p w:rsidR="002B0273" w14:paraId="00000005" w14:textId="77777777">
      <w:pPr>
        <w:pBdr>
          <w:top w:val="nil"/>
          <w:left w:val="nil"/>
          <w:bottom w:val="nil"/>
          <w:right w:val="nil"/>
          <w:between w:val="nil"/>
        </w:pBdr>
        <w:spacing w:line="259" w:lineRule="auto"/>
        <w:ind w:hanging="6"/>
        <w:jc w:val="center"/>
        <w:rPr>
          <w:b/>
          <w:color w:val="000000"/>
        </w:rPr>
      </w:pPr>
      <w:r>
        <w:rPr>
          <w:b/>
          <w:color w:val="000000"/>
        </w:rPr>
        <w:t>OMB Control No. 0648-0580</w:t>
      </w:r>
    </w:p>
    <w:p w:rsidR="002B0273" w14:paraId="00000006" w14:textId="77777777">
      <w:pPr>
        <w:pBdr>
          <w:top w:val="nil"/>
          <w:left w:val="nil"/>
          <w:bottom w:val="nil"/>
          <w:right w:val="nil"/>
          <w:between w:val="nil"/>
        </w:pBdr>
        <w:spacing w:before="80"/>
        <w:rPr>
          <w:b/>
          <w:color w:val="FF0000"/>
        </w:rPr>
      </w:pPr>
    </w:p>
    <w:p w:rsidR="002B0273" w14:paraId="00000007" w14:textId="77777777">
      <w:pPr>
        <w:pBdr>
          <w:top w:val="nil"/>
          <w:left w:val="nil"/>
          <w:bottom w:val="nil"/>
          <w:right w:val="nil"/>
          <w:between w:val="nil"/>
        </w:pBdr>
        <w:spacing w:before="80"/>
        <w:rPr>
          <w:b/>
          <w:color w:val="000000"/>
        </w:rPr>
      </w:pPr>
      <w:r>
        <w:rPr>
          <w:b/>
          <w:color w:val="000000"/>
        </w:rPr>
        <w:t>SUPPORTING STATEMENT PART B</w:t>
      </w:r>
    </w:p>
    <w:p w:rsidR="002B0273" w14:paraId="00000008" w14:textId="77777777">
      <w:pPr>
        <w:pBdr>
          <w:top w:val="nil"/>
          <w:left w:val="nil"/>
          <w:bottom w:val="nil"/>
          <w:right w:val="nil"/>
          <w:between w:val="nil"/>
        </w:pBdr>
        <w:rPr>
          <w:b/>
          <w:color w:val="000000"/>
        </w:rPr>
      </w:pPr>
    </w:p>
    <w:p w:rsidR="002B0273" w14:paraId="00000009" w14:textId="77777777">
      <w:pPr>
        <w:pBdr>
          <w:top w:val="nil"/>
          <w:left w:val="nil"/>
          <w:bottom w:val="nil"/>
          <w:right w:val="nil"/>
          <w:between w:val="nil"/>
        </w:pBdr>
        <w:spacing w:before="161"/>
        <w:rPr>
          <w:b/>
          <w:color w:val="000000"/>
        </w:rPr>
      </w:pPr>
      <w:r>
        <w:rPr>
          <w:b/>
          <w:color w:val="000000"/>
        </w:rPr>
        <w:t>B. Collections of Information Employing Statistical Methods</w:t>
      </w:r>
    </w:p>
    <w:p w:rsidR="002B0273" w14:paraId="0000000A" w14:textId="77777777">
      <w:pPr>
        <w:pStyle w:val="Heading1"/>
        <w:numPr>
          <w:ilvl w:val="0"/>
          <w:numId w:val="1"/>
        </w:numPr>
        <w:tabs>
          <w:tab w:val="left" w:pos="360"/>
        </w:tabs>
        <w:spacing w:before="185"/>
        <w:ind w:left="0" w:firstLine="0"/>
      </w:pPr>
      <w:r>
        <w:t>Describe (including a numerical estimate) the potential respondent universe and any sampling or other respondent selection method to be used. Data on the number of entities (e.g., establishments, State and local government units, households, or persons) in</w:t>
      </w:r>
      <w:r>
        <w:t xml:space="preserve"> the universe covered by the collection and in the corresponding sample are to be provided in tabular form for the universe as a whole and for each of the strata in the proposed sample. Indicate expected response rates for the collection as a whole. If the</w:t>
      </w:r>
      <w:r>
        <w:t xml:space="preserve"> collection had been conducted previously, include the actual response rate achieved during the last collection.</w:t>
      </w:r>
    </w:p>
    <w:p w:rsidR="002B0273" w14:paraId="0000000B" w14:textId="77777777">
      <w:pPr>
        <w:pBdr>
          <w:top w:val="nil"/>
          <w:left w:val="nil"/>
          <w:bottom w:val="nil"/>
          <w:right w:val="nil"/>
          <w:between w:val="nil"/>
        </w:pBdr>
        <w:rPr>
          <w:color w:val="000000"/>
        </w:rPr>
      </w:pPr>
    </w:p>
    <w:p w:rsidR="002B0273" w14:paraId="0000000C" w14:textId="77777777">
      <w:pPr>
        <w:pBdr>
          <w:top w:val="nil"/>
          <w:left w:val="nil"/>
          <w:bottom w:val="nil"/>
          <w:right w:val="nil"/>
          <w:between w:val="nil"/>
        </w:pBdr>
        <w:rPr>
          <w:color w:val="000000"/>
        </w:rPr>
      </w:pPr>
      <w:r>
        <w:rPr>
          <w:color w:val="000000"/>
        </w:rPr>
        <w:t xml:space="preserve">We are not employing any statistical sampling methods in this collection. </w:t>
      </w:r>
    </w:p>
    <w:p w:rsidR="002B0273" w14:paraId="0000000D" w14:textId="77777777">
      <w:pPr>
        <w:pBdr>
          <w:top w:val="nil"/>
          <w:left w:val="nil"/>
          <w:bottom w:val="nil"/>
          <w:right w:val="nil"/>
          <w:between w:val="nil"/>
        </w:pBdr>
        <w:rPr>
          <w:color w:val="000000"/>
        </w:rPr>
      </w:pPr>
    </w:p>
    <w:p w:rsidR="002B0273" w14:paraId="0000000E" w14:textId="77777777">
      <w:pPr>
        <w:pBdr>
          <w:top w:val="nil"/>
          <w:left w:val="nil"/>
          <w:bottom w:val="nil"/>
          <w:right w:val="nil"/>
          <w:between w:val="nil"/>
        </w:pBdr>
      </w:pPr>
      <w:bookmarkStart w:id="1" w:name="_heading=h.30j0zll" w:colFirst="0" w:colLast="0"/>
      <w:bookmarkEnd w:id="1"/>
      <w:r>
        <w:rPr>
          <w:color w:val="000000"/>
        </w:rPr>
        <w:t>Appendix A. (Table 1, page 72) of NOAA Fisheries’ North Atlantic R</w:t>
      </w:r>
      <w:r>
        <w:rPr>
          <w:color w:val="000000"/>
        </w:rPr>
        <w:t>ight Whale Vessel Speed Rule Assessment reports that the number of unique vessels over 65 feet in length that traveled through active Speed Management Areas. Between 2014-2019, the universe of potential respondents for this whole collection ranged annually</w:t>
      </w:r>
      <w:r>
        <w:rPr>
          <w:color w:val="000000"/>
        </w:rPr>
        <w:t xml:space="preserve"> from 3,688-4,247. </w:t>
      </w:r>
      <w:r>
        <w:t>AIS data from recent years (2020-2023), shows similar numbers of unique regulated vessels &gt;65 ft that transited in active SMAs annually, with a slight increase in recent years, with a total of 4,818 unique vessels in 2022-2023, 4,746 uni</w:t>
      </w:r>
      <w:r>
        <w:t xml:space="preserve">que vessels in 2021-2022, and 4,417 unique vessels in 2019-2020. Most of the increase is attributable </w:t>
      </w:r>
      <w:r>
        <w:t>to  additional</w:t>
      </w:r>
      <w:r>
        <w:t xml:space="preserve"> pleasure vessels, sailing vessels, pilot vessels, and underdetermined vessels in comparison to 2014-2018 period.</w:t>
      </w:r>
    </w:p>
    <w:p w:rsidR="002B0273" w14:paraId="0000000F" w14:textId="77777777">
      <w:bookmarkStart w:id="2" w:name="_heading=h.qolr6kn3pvbr" w:colFirst="0" w:colLast="0"/>
      <w:bookmarkEnd w:id="2"/>
    </w:p>
    <w:p w:rsidR="002B0273" w14:paraId="00000010" w14:textId="77777777">
      <w:pPr>
        <w:rPr>
          <w:color w:val="000000"/>
        </w:rPr>
      </w:pPr>
      <w:bookmarkStart w:id="3" w:name="_heading=h.71tm01acqxgi" w:colFirst="0" w:colLast="0"/>
      <w:bookmarkEnd w:id="3"/>
      <w:r>
        <w:t>The table below, from the</w:t>
      </w:r>
      <w:r>
        <w:t xml:space="preserve"> Speed Rule Assessment, indicates the number of vessels per vessel category as reported in our AIS information. Based on this data, we calculated the potential respondent universe for our two target populations for the survey and focus group efforts reques</w:t>
      </w:r>
      <w:r>
        <w:t xml:space="preserve">ted in this PRA collection. As noted in our </w:t>
      </w:r>
      <w:hyperlink r:id="rId5">
        <w:r>
          <w:t>North Atlantic Right Whale Vessel Speed Assessment</w:t>
        </w:r>
      </w:hyperlink>
      <w:r>
        <w:t>, AIS is not required for pleasure vessels.  How</w:t>
      </w:r>
      <w:r>
        <w:t>ever, a number of vessel owners choose to carry AIS and based on this data we documented a high of 292 unique pleasure vessels &gt;65 ft that transited active SMAs during the 2017-2018 season. Additionally, we documented 765 pleasure vessels (&gt;65 ft) that tra</w:t>
      </w:r>
      <w:r>
        <w:t xml:space="preserve">nsited SMAs during inactive periods. It remains unclear how many vessels from these two periods are the same vessels. This has increased in recent years, and for example in the 2021-2022 season, a total of 413 unique pleasure vessels &gt;65 ft that transited </w:t>
      </w:r>
      <w:r>
        <w:t>in active SMAs. Given that most pleasure vessels do not carry AIS tracking equipment these figures are considered an underestimate of the total number of pleasure vessels transiting SMAs. Based on USCG recreational vessel registration data along the east c</w:t>
      </w:r>
      <w:r>
        <w:t>oast (ME to FL) there are 3,871 motorized (non-sailing) vessels &gt;65ft in length and 35,608 motorized (non-sailing) vessels 40-65 ft in length registered in states adjacent to or near SMAs. A range between these numbers represents a better estimate of the l</w:t>
      </w:r>
      <w:r>
        <w:t>ikely universe of pleasure vessels that may transit active SMAs. To calculate the respondent universe of large ocean-going vessels, which are required to carry AIS, we used the annual totals for all vessel types that might fall under this category, which i</w:t>
      </w:r>
      <w:r>
        <w:t xml:space="preserve">ncluded Tanker, Bulk </w:t>
      </w:r>
      <w:r>
        <w:t>Carrier, Container, Ro-Ro, General Cargo, Work Vessel, Research, Undetermined, Other, and Other Cargo. This potential respondent universe ranged annually from 2,745 to 2,850.</w:t>
      </w:r>
    </w:p>
    <w:p w:rsidR="002B0273" w14:paraId="00000011" w14:textId="77777777">
      <w:pPr>
        <w:pBdr>
          <w:top w:val="nil"/>
          <w:left w:val="nil"/>
          <w:bottom w:val="nil"/>
          <w:right w:val="nil"/>
          <w:between w:val="nil"/>
        </w:pBdr>
        <w:rPr>
          <w:color w:val="000000"/>
        </w:rPr>
      </w:pPr>
    </w:p>
    <w:tbl>
      <w:tblPr>
        <w:tblStyle w:val="a"/>
        <w:tblW w:w="9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794"/>
        <w:gridCol w:w="1465"/>
        <w:gridCol w:w="1464"/>
        <w:gridCol w:w="1464"/>
        <w:gridCol w:w="1464"/>
        <w:gridCol w:w="1464"/>
      </w:tblGrid>
      <w:tr w14:paraId="124902E8" w14:textId="77777777">
        <w:tblPrEx>
          <w:tblW w:w="9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290"/>
        </w:trPr>
        <w:tc>
          <w:tcPr>
            <w:tcW w:w="1792" w:type="dxa"/>
            <w:shd w:val="clear" w:color="auto" w:fill="auto"/>
            <w:vAlign w:val="bottom"/>
          </w:tcPr>
          <w:p w:rsidR="002B0273" w14:paraId="00000012" w14:textId="77777777">
            <w:pPr>
              <w:widowControl/>
              <w:pBdr>
                <w:top w:val="nil"/>
                <w:left w:val="nil"/>
                <w:bottom w:val="nil"/>
                <w:right w:val="nil"/>
                <w:between w:val="nil"/>
              </w:pBdr>
              <w:rPr>
                <w:color w:val="000000"/>
              </w:rPr>
            </w:pPr>
          </w:p>
        </w:tc>
        <w:tc>
          <w:tcPr>
            <w:tcW w:w="1464" w:type="dxa"/>
            <w:shd w:val="clear" w:color="auto" w:fill="auto"/>
            <w:vAlign w:val="bottom"/>
          </w:tcPr>
          <w:p w:rsidR="002B0273" w14:paraId="00000013" w14:textId="77777777">
            <w:pPr>
              <w:widowControl/>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2018-2019</w:t>
            </w:r>
          </w:p>
        </w:tc>
        <w:tc>
          <w:tcPr>
            <w:tcW w:w="1464" w:type="dxa"/>
            <w:shd w:val="clear" w:color="auto" w:fill="auto"/>
            <w:vAlign w:val="bottom"/>
          </w:tcPr>
          <w:p w:rsidR="002B0273" w14:paraId="00000014" w14:textId="77777777">
            <w:pPr>
              <w:widowControl/>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2017-2018</w:t>
            </w:r>
          </w:p>
        </w:tc>
        <w:tc>
          <w:tcPr>
            <w:tcW w:w="1464" w:type="dxa"/>
            <w:shd w:val="clear" w:color="auto" w:fill="auto"/>
            <w:vAlign w:val="bottom"/>
          </w:tcPr>
          <w:p w:rsidR="002B0273" w14:paraId="00000015" w14:textId="77777777">
            <w:pPr>
              <w:widowControl/>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2016-2017</w:t>
            </w:r>
          </w:p>
        </w:tc>
        <w:tc>
          <w:tcPr>
            <w:tcW w:w="1464" w:type="dxa"/>
            <w:shd w:val="clear" w:color="auto" w:fill="auto"/>
            <w:vAlign w:val="bottom"/>
          </w:tcPr>
          <w:p w:rsidR="002B0273" w14:paraId="00000016" w14:textId="77777777">
            <w:pPr>
              <w:widowControl/>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2015-2016</w:t>
            </w:r>
          </w:p>
        </w:tc>
        <w:tc>
          <w:tcPr>
            <w:tcW w:w="1464" w:type="dxa"/>
            <w:shd w:val="clear" w:color="auto" w:fill="auto"/>
            <w:vAlign w:val="bottom"/>
          </w:tcPr>
          <w:p w:rsidR="002B0273" w14:paraId="00000017" w14:textId="77777777">
            <w:pPr>
              <w:widowControl/>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2014-2015</w:t>
            </w:r>
          </w:p>
        </w:tc>
      </w:tr>
      <w:tr w14:paraId="16014C10" w14:textId="77777777">
        <w:tblPrEx>
          <w:tblW w:w="9115" w:type="dxa"/>
          <w:tblLayout w:type="fixed"/>
          <w:tblLook w:val="0400"/>
        </w:tblPrEx>
        <w:trPr>
          <w:trHeight w:val="290"/>
        </w:trPr>
        <w:tc>
          <w:tcPr>
            <w:tcW w:w="1792" w:type="dxa"/>
            <w:shd w:val="clear" w:color="auto" w:fill="auto"/>
            <w:vAlign w:val="bottom"/>
          </w:tcPr>
          <w:p w:rsidR="002B0273" w14:paraId="00000018" w14:textId="77777777">
            <w:pPr>
              <w:widowControl/>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Tanker</w:t>
            </w:r>
          </w:p>
        </w:tc>
        <w:tc>
          <w:tcPr>
            <w:tcW w:w="1464" w:type="dxa"/>
            <w:shd w:val="clear" w:color="auto" w:fill="auto"/>
            <w:vAlign w:val="bottom"/>
          </w:tcPr>
          <w:p w:rsidR="002B0273" w14:paraId="00000019" w14:textId="77777777">
            <w:pPr>
              <w:widowControl/>
              <w:pBdr>
                <w:top w:val="nil"/>
                <w:left w:val="nil"/>
                <w:bottom w:val="nil"/>
                <w:right w:val="nil"/>
                <w:between w:val="nil"/>
              </w:pBdr>
              <w:jc w:val="right"/>
              <w:rPr>
                <w:rFonts w:ascii="Calibri" w:eastAsia="Calibri" w:hAnsi="Calibri" w:cs="Calibri"/>
                <w:color w:val="000000"/>
                <w:sz w:val="22"/>
                <w:szCs w:val="22"/>
              </w:rPr>
            </w:pPr>
            <w:r>
              <w:rPr>
                <w:rFonts w:ascii="Calibri" w:eastAsia="Calibri" w:hAnsi="Calibri" w:cs="Calibri"/>
                <w:color w:val="000000"/>
                <w:sz w:val="22"/>
                <w:szCs w:val="22"/>
              </w:rPr>
              <w:t>743</w:t>
            </w:r>
          </w:p>
        </w:tc>
        <w:tc>
          <w:tcPr>
            <w:tcW w:w="1464" w:type="dxa"/>
            <w:shd w:val="clear" w:color="auto" w:fill="auto"/>
            <w:vAlign w:val="bottom"/>
          </w:tcPr>
          <w:p w:rsidR="002B0273" w14:paraId="0000001A" w14:textId="77777777">
            <w:pPr>
              <w:widowControl/>
              <w:pBdr>
                <w:top w:val="nil"/>
                <w:left w:val="nil"/>
                <w:bottom w:val="nil"/>
                <w:right w:val="nil"/>
                <w:between w:val="nil"/>
              </w:pBdr>
              <w:jc w:val="right"/>
              <w:rPr>
                <w:rFonts w:ascii="Calibri" w:eastAsia="Calibri" w:hAnsi="Calibri" w:cs="Calibri"/>
                <w:color w:val="000000"/>
                <w:sz w:val="22"/>
                <w:szCs w:val="22"/>
              </w:rPr>
            </w:pPr>
            <w:r>
              <w:rPr>
                <w:rFonts w:ascii="Calibri" w:eastAsia="Calibri" w:hAnsi="Calibri" w:cs="Calibri"/>
                <w:color w:val="000000"/>
                <w:sz w:val="22"/>
                <w:szCs w:val="22"/>
              </w:rPr>
              <w:t>707</w:t>
            </w:r>
          </w:p>
        </w:tc>
        <w:tc>
          <w:tcPr>
            <w:tcW w:w="1464" w:type="dxa"/>
            <w:shd w:val="clear" w:color="auto" w:fill="auto"/>
            <w:vAlign w:val="bottom"/>
          </w:tcPr>
          <w:p w:rsidR="002B0273" w14:paraId="0000001B" w14:textId="77777777">
            <w:pPr>
              <w:widowControl/>
              <w:pBdr>
                <w:top w:val="nil"/>
                <w:left w:val="nil"/>
                <w:bottom w:val="nil"/>
                <w:right w:val="nil"/>
                <w:between w:val="nil"/>
              </w:pBdr>
              <w:jc w:val="right"/>
              <w:rPr>
                <w:rFonts w:ascii="Calibri" w:eastAsia="Calibri" w:hAnsi="Calibri" w:cs="Calibri"/>
                <w:color w:val="000000"/>
                <w:sz w:val="22"/>
                <w:szCs w:val="22"/>
              </w:rPr>
            </w:pPr>
            <w:r>
              <w:rPr>
                <w:rFonts w:ascii="Calibri" w:eastAsia="Calibri" w:hAnsi="Calibri" w:cs="Calibri"/>
                <w:color w:val="000000"/>
                <w:sz w:val="22"/>
                <w:szCs w:val="22"/>
              </w:rPr>
              <w:t>730</w:t>
            </w:r>
          </w:p>
        </w:tc>
        <w:tc>
          <w:tcPr>
            <w:tcW w:w="1464" w:type="dxa"/>
            <w:shd w:val="clear" w:color="auto" w:fill="auto"/>
            <w:vAlign w:val="bottom"/>
          </w:tcPr>
          <w:p w:rsidR="002B0273" w14:paraId="0000001C" w14:textId="77777777">
            <w:pPr>
              <w:widowControl/>
              <w:pBdr>
                <w:top w:val="nil"/>
                <w:left w:val="nil"/>
                <w:bottom w:val="nil"/>
                <w:right w:val="nil"/>
                <w:between w:val="nil"/>
              </w:pBdr>
              <w:jc w:val="right"/>
              <w:rPr>
                <w:rFonts w:ascii="Calibri" w:eastAsia="Calibri" w:hAnsi="Calibri" w:cs="Calibri"/>
                <w:color w:val="000000"/>
                <w:sz w:val="22"/>
                <w:szCs w:val="22"/>
              </w:rPr>
            </w:pPr>
            <w:r>
              <w:rPr>
                <w:rFonts w:ascii="Calibri" w:eastAsia="Calibri" w:hAnsi="Calibri" w:cs="Calibri"/>
                <w:color w:val="000000"/>
                <w:sz w:val="22"/>
                <w:szCs w:val="22"/>
              </w:rPr>
              <w:t>686</w:t>
            </w:r>
          </w:p>
        </w:tc>
        <w:tc>
          <w:tcPr>
            <w:tcW w:w="1464" w:type="dxa"/>
            <w:shd w:val="clear" w:color="auto" w:fill="auto"/>
            <w:vAlign w:val="bottom"/>
          </w:tcPr>
          <w:p w:rsidR="002B0273" w14:paraId="0000001D" w14:textId="77777777">
            <w:pPr>
              <w:widowControl/>
              <w:pBdr>
                <w:top w:val="nil"/>
                <w:left w:val="nil"/>
                <w:bottom w:val="nil"/>
                <w:right w:val="nil"/>
                <w:between w:val="nil"/>
              </w:pBdr>
              <w:jc w:val="right"/>
              <w:rPr>
                <w:rFonts w:ascii="Calibri" w:eastAsia="Calibri" w:hAnsi="Calibri" w:cs="Calibri"/>
                <w:color w:val="000000"/>
                <w:sz w:val="22"/>
                <w:szCs w:val="22"/>
              </w:rPr>
            </w:pPr>
            <w:r>
              <w:rPr>
                <w:rFonts w:ascii="Calibri" w:eastAsia="Calibri" w:hAnsi="Calibri" w:cs="Calibri"/>
                <w:color w:val="000000"/>
                <w:sz w:val="22"/>
                <w:szCs w:val="22"/>
              </w:rPr>
              <w:t>671</w:t>
            </w:r>
          </w:p>
        </w:tc>
      </w:tr>
      <w:tr w14:paraId="4ACFBAC2" w14:textId="77777777">
        <w:tblPrEx>
          <w:tblW w:w="9115" w:type="dxa"/>
          <w:tblLayout w:type="fixed"/>
          <w:tblLook w:val="0400"/>
        </w:tblPrEx>
        <w:trPr>
          <w:trHeight w:val="290"/>
        </w:trPr>
        <w:tc>
          <w:tcPr>
            <w:tcW w:w="1792" w:type="dxa"/>
            <w:shd w:val="clear" w:color="auto" w:fill="auto"/>
            <w:vAlign w:val="bottom"/>
          </w:tcPr>
          <w:p w:rsidR="002B0273" w14:paraId="0000001E" w14:textId="77777777">
            <w:pPr>
              <w:widowControl/>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Bulk Carrier</w:t>
            </w:r>
          </w:p>
        </w:tc>
        <w:tc>
          <w:tcPr>
            <w:tcW w:w="1464" w:type="dxa"/>
            <w:shd w:val="clear" w:color="auto" w:fill="auto"/>
            <w:vAlign w:val="bottom"/>
          </w:tcPr>
          <w:p w:rsidR="002B0273" w14:paraId="0000001F" w14:textId="77777777">
            <w:pPr>
              <w:widowControl/>
              <w:pBdr>
                <w:top w:val="nil"/>
                <w:left w:val="nil"/>
                <w:bottom w:val="nil"/>
                <w:right w:val="nil"/>
                <w:between w:val="nil"/>
              </w:pBdr>
              <w:jc w:val="right"/>
              <w:rPr>
                <w:rFonts w:ascii="Calibri" w:eastAsia="Calibri" w:hAnsi="Calibri" w:cs="Calibri"/>
                <w:color w:val="000000"/>
                <w:sz w:val="22"/>
                <w:szCs w:val="22"/>
              </w:rPr>
            </w:pPr>
            <w:r>
              <w:rPr>
                <w:rFonts w:ascii="Calibri" w:eastAsia="Calibri" w:hAnsi="Calibri" w:cs="Calibri"/>
                <w:color w:val="000000"/>
                <w:sz w:val="22"/>
                <w:szCs w:val="22"/>
              </w:rPr>
              <w:t>704</w:t>
            </w:r>
          </w:p>
        </w:tc>
        <w:tc>
          <w:tcPr>
            <w:tcW w:w="1464" w:type="dxa"/>
            <w:shd w:val="clear" w:color="auto" w:fill="auto"/>
            <w:vAlign w:val="bottom"/>
          </w:tcPr>
          <w:p w:rsidR="002B0273" w14:paraId="00000020" w14:textId="77777777">
            <w:pPr>
              <w:widowControl/>
              <w:pBdr>
                <w:top w:val="nil"/>
                <w:left w:val="nil"/>
                <w:bottom w:val="nil"/>
                <w:right w:val="nil"/>
                <w:between w:val="nil"/>
              </w:pBdr>
              <w:jc w:val="right"/>
              <w:rPr>
                <w:rFonts w:ascii="Calibri" w:eastAsia="Calibri" w:hAnsi="Calibri" w:cs="Calibri"/>
                <w:color w:val="000000"/>
                <w:sz w:val="22"/>
                <w:szCs w:val="22"/>
              </w:rPr>
            </w:pPr>
            <w:r>
              <w:rPr>
                <w:rFonts w:ascii="Calibri" w:eastAsia="Calibri" w:hAnsi="Calibri" w:cs="Calibri"/>
                <w:color w:val="000000"/>
                <w:sz w:val="22"/>
                <w:szCs w:val="22"/>
              </w:rPr>
              <w:t>742</w:t>
            </w:r>
          </w:p>
        </w:tc>
        <w:tc>
          <w:tcPr>
            <w:tcW w:w="1464" w:type="dxa"/>
            <w:shd w:val="clear" w:color="auto" w:fill="auto"/>
            <w:vAlign w:val="bottom"/>
          </w:tcPr>
          <w:p w:rsidR="002B0273" w14:paraId="00000021" w14:textId="77777777">
            <w:pPr>
              <w:widowControl/>
              <w:pBdr>
                <w:top w:val="nil"/>
                <w:left w:val="nil"/>
                <w:bottom w:val="nil"/>
                <w:right w:val="nil"/>
                <w:between w:val="nil"/>
              </w:pBdr>
              <w:jc w:val="right"/>
              <w:rPr>
                <w:rFonts w:ascii="Calibri" w:eastAsia="Calibri" w:hAnsi="Calibri" w:cs="Calibri"/>
                <w:color w:val="000000"/>
                <w:sz w:val="22"/>
                <w:szCs w:val="22"/>
              </w:rPr>
            </w:pPr>
            <w:r>
              <w:rPr>
                <w:rFonts w:ascii="Calibri" w:eastAsia="Calibri" w:hAnsi="Calibri" w:cs="Calibri"/>
                <w:color w:val="000000"/>
                <w:sz w:val="22"/>
                <w:szCs w:val="22"/>
              </w:rPr>
              <w:t>651</w:t>
            </w:r>
          </w:p>
        </w:tc>
        <w:tc>
          <w:tcPr>
            <w:tcW w:w="1464" w:type="dxa"/>
            <w:shd w:val="clear" w:color="auto" w:fill="auto"/>
            <w:vAlign w:val="bottom"/>
          </w:tcPr>
          <w:p w:rsidR="002B0273" w14:paraId="00000022" w14:textId="77777777">
            <w:pPr>
              <w:widowControl/>
              <w:pBdr>
                <w:top w:val="nil"/>
                <w:left w:val="nil"/>
                <w:bottom w:val="nil"/>
                <w:right w:val="nil"/>
                <w:between w:val="nil"/>
              </w:pBdr>
              <w:jc w:val="right"/>
              <w:rPr>
                <w:rFonts w:ascii="Calibri" w:eastAsia="Calibri" w:hAnsi="Calibri" w:cs="Calibri"/>
                <w:color w:val="000000"/>
                <w:sz w:val="22"/>
                <w:szCs w:val="22"/>
              </w:rPr>
            </w:pPr>
            <w:r>
              <w:rPr>
                <w:rFonts w:ascii="Calibri" w:eastAsia="Calibri" w:hAnsi="Calibri" w:cs="Calibri"/>
                <w:color w:val="000000"/>
                <w:sz w:val="22"/>
                <w:szCs w:val="22"/>
              </w:rPr>
              <w:t>606</w:t>
            </w:r>
          </w:p>
        </w:tc>
        <w:tc>
          <w:tcPr>
            <w:tcW w:w="1464" w:type="dxa"/>
            <w:shd w:val="clear" w:color="auto" w:fill="auto"/>
            <w:vAlign w:val="bottom"/>
          </w:tcPr>
          <w:p w:rsidR="002B0273" w14:paraId="00000023" w14:textId="77777777">
            <w:pPr>
              <w:widowControl/>
              <w:pBdr>
                <w:top w:val="nil"/>
                <w:left w:val="nil"/>
                <w:bottom w:val="nil"/>
                <w:right w:val="nil"/>
                <w:between w:val="nil"/>
              </w:pBdr>
              <w:jc w:val="right"/>
              <w:rPr>
                <w:rFonts w:ascii="Calibri" w:eastAsia="Calibri" w:hAnsi="Calibri" w:cs="Calibri"/>
                <w:color w:val="000000"/>
                <w:sz w:val="22"/>
                <w:szCs w:val="22"/>
              </w:rPr>
            </w:pPr>
            <w:r>
              <w:rPr>
                <w:rFonts w:ascii="Calibri" w:eastAsia="Calibri" w:hAnsi="Calibri" w:cs="Calibri"/>
                <w:color w:val="000000"/>
                <w:sz w:val="22"/>
                <w:szCs w:val="22"/>
              </w:rPr>
              <w:t>700</w:t>
            </w:r>
          </w:p>
        </w:tc>
      </w:tr>
      <w:tr w14:paraId="1E3C801E" w14:textId="77777777">
        <w:tblPrEx>
          <w:tblW w:w="9115" w:type="dxa"/>
          <w:tblLayout w:type="fixed"/>
          <w:tblLook w:val="0400"/>
        </w:tblPrEx>
        <w:trPr>
          <w:trHeight w:val="290"/>
        </w:trPr>
        <w:tc>
          <w:tcPr>
            <w:tcW w:w="1792" w:type="dxa"/>
            <w:shd w:val="clear" w:color="auto" w:fill="auto"/>
            <w:vAlign w:val="bottom"/>
          </w:tcPr>
          <w:p w:rsidR="002B0273" w14:paraId="00000024" w14:textId="77777777">
            <w:pPr>
              <w:widowControl/>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Container</w:t>
            </w:r>
          </w:p>
        </w:tc>
        <w:tc>
          <w:tcPr>
            <w:tcW w:w="1464" w:type="dxa"/>
            <w:shd w:val="clear" w:color="auto" w:fill="auto"/>
            <w:vAlign w:val="bottom"/>
          </w:tcPr>
          <w:p w:rsidR="002B0273" w14:paraId="00000025" w14:textId="77777777">
            <w:pPr>
              <w:widowControl/>
              <w:pBdr>
                <w:top w:val="nil"/>
                <w:left w:val="nil"/>
                <w:bottom w:val="nil"/>
                <w:right w:val="nil"/>
                <w:between w:val="nil"/>
              </w:pBdr>
              <w:jc w:val="right"/>
              <w:rPr>
                <w:rFonts w:ascii="Calibri" w:eastAsia="Calibri" w:hAnsi="Calibri" w:cs="Calibri"/>
                <w:color w:val="000000"/>
                <w:sz w:val="22"/>
                <w:szCs w:val="22"/>
              </w:rPr>
            </w:pPr>
            <w:r>
              <w:rPr>
                <w:rFonts w:ascii="Calibri" w:eastAsia="Calibri" w:hAnsi="Calibri" w:cs="Calibri"/>
                <w:color w:val="000000"/>
                <w:sz w:val="22"/>
                <w:szCs w:val="22"/>
              </w:rPr>
              <w:t>549</w:t>
            </w:r>
          </w:p>
        </w:tc>
        <w:tc>
          <w:tcPr>
            <w:tcW w:w="1464" w:type="dxa"/>
            <w:shd w:val="clear" w:color="auto" w:fill="auto"/>
            <w:vAlign w:val="bottom"/>
          </w:tcPr>
          <w:p w:rsidR="002B0273" w14:paraId="00000026" w14:textId="77777777">
            <w:pPr>
              <w:widowControl/>
              <w:pBdr>
                <w:top w:val="nil"/>
                <w:left w:val="nil"/>
                <w:bottom w:val="nil"/>
                <w:right w:val="nil"/>
                <w:between w:val="nil"/>
              </w:pBdr>
              <w:jc w:val="right"/>
              <w:rPr>
                <w:rFonts w:ascii="Calibri" w:eastAsia="Calibri" w:hAnsi="Calibri" w:cs="Calibri"/>
                <w:color w:val="000000"/>
                <w:sz w:val="22"/>
                <w:szCs w:val="22"/>
              </w:rPr>
            </w:pPr>
            <w:r>
              <w:rPr>
                <w:rFonts w:ascii="Calibri" w:eastAsia="Calibri" w:hAnsi="Calibri" w:cs="Calibri"/>
                <w:color w:val="000000"/>
                <w:sz w:val="22"/>
                <w:szCs w:val="22"/>
              </w:rPr>
              <w:t>555</w:t>
            </w:r>
          </w:p>
        </w:tc>
        <w:tc>
          <w:tcPr>
            <w:tcW w:w="1464" w:type="dxa"/>
            <w:shd w:val="clear" w:color="auto" w:fill="auto"/>
            <w:vAlign w:val="bottom"/>
          </w:tcPr>
          <w:p w:rsidR="002B0273" w14:paraId="00000027" w14:textId="77777777">
            <w:pPr>
              <w:widowControl/>
              <w:pBdr>
                <w:top w:val="nil"/>
                <w:left w:val="nil"/>
                <w:bottom w:val="nil"/>
                <w:right w:val="nil"/>
                <w:between w:val="nil"/>
              </w:pBdr>
              <w:jc w:val="right"/>
              <w:rPr>
                <w:rFonts w:ascii="Calibri" w:eastAsia="Calibri" w:hAnsi="Calibri" w:cs="Calibri"/>
                <w:color w:val="000000"/>
                <w:sz w:val="22"/>
                <w:szCs w:val="22"/>
              </w:rPr>
            </w:pPr>
            <w:r>
              <w:rPr>
                <w:rFonts w:ascii="Calibri" w:eastAsia="Calibri" w:hAnsi="Calibri" w:cs="Calibri"/>
                <w:color w:val="000000"/>
                <w:sz w:val="22"/>
                <w:szCs w:val="22"/>
              </w:rPr>
              <w:t>535</w:t>
            </w:r>
          </w:p>
        </w:tc>
        <w:tc>
          <w:tcPr>
            <w:tcW w:w="1464" w:type="dxa"/>
            <w:shd w:val="clear" w:color="auto" w:fill="auto"/>
            <w:vAlign w:val="bottom"/>
          </w:tcPr>
          <w:p w:rsidR="002B0273" w14:paraId="00000028" w14:textId="77777777">
            <w:pPr>
              <w:widowControl/>
              <w:pBdr>
                <w:top w:val="nil"/>
                <w:left w:val="nil"/>
                <w:bottom w:val="nil"/>
                <w:right w:val="nil"/>
                <w:between w:val="nil"/>
              </w:pBdr>
              <w:jc w:val="right"/>
              <w:rPr>
                <w:rFonts w:ascii="Calibri" w:eastAsia="Calibri" w:hAnsi="Calibri" w:cs="Calibri"/>
                <w:color w:val="000000"/>
                <w:sz w:val="22"/>
                <w:szCs w:val="22"/>
              </w:rPr>
            </w:pPr>
            <w:r>
              <w:rPr>
                <w:rFonts w:ascii="Calibri" w:eastAsia="Calibri" w:hAnsi="Calibri" w:cs="Calibri"/>
                <w:color w:val="000000"/>
                <w:sz w:val="22"/>
                <w:szCs w:val="22"/>
              </w:rPr>
              <w:t>598</w:t>
            </w:r>
          </w:p>
        </w:tc>
        <w:tc>
          <w:tcPr>
            <w:tcW w:w="1464" w:type="dxa"/>
            <w:shd w:val="clear" w:color="auto" w:fill="auto"/>
            <w:vAlign w:val="bottom"/>
          </w:tcPr>
          <w:p w:rsidR="002B0273" w14:paraId="00000029" w14:textId="77777777">
            <w:pPr>
              <w:widowControl/>
              <w:pBdr>
                <w:top w:val="nil"/>
                <w:left w:val="nil"/>
                <w:bottom w:val="nil"/>
                <w:right w:val="nil"/>
                <w:between w:val="nil"/>
              </w:pBdr>
              <w:jc w:val="right"/>
              <w:rPr>
                <w:rFonts w:ascii="Calibri" w:eastAsia="Calibri" w:hAnsi="Calibri" w:cs="Calibri"/>
                <w:color w:val="000000"/>
                <w:sz w:val="22"/>
                <w:szCs w:val="22"/>
              </w:rPr>
            </w:pPr>
            <w:r>
              <w:rPr>
                <w:rFonts w:ascii="Calibri" w:eastAsia="Calibri" w:hAnsi="Calibri" w:cs="Calibri"/>
                <w:color w:val="000000"/>
                <w:sz w:val="22"/>
                <w:szCs w:val="22"/>
              </w:rPr>
              <w:t>601</w:t>
            </w:r>
          </w:p>
        </w:tc>
      </w:tr>
      <w:tr w14:paraId="120BB7FF" w14:textId="77777777">
        <w:tblPrEx>
          <w:tblW w:w="9115" w:type="dxa"/>
          <w:tblLayout w:type="fixed"/>
          <w:tblLook w:val="0400"/>
        </w:tblPrEx>
        <w:trPr>
          <w:trHeight w:val="290"/>
        </w:trPr>
        <w:tc>
          <w:tcPr>
            <w:tcW w:w="1792" w:type="dxa"/>
            <w:shd w:val="clear" w:color="auto" w:fill="auto"/>
            <w:vAlign w:val="bottom"/>
          </w:tcPr>
          <w:p w:rsidR="002B0273" w14:paraId="0000002A" w14:textId="77777777">
            <w:pPr>
              <w:widowControl/>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Ro-Ro</w:t>
            </w:r>
          </w:p>
        </w:tc>
        <w:tc>
          <w:tcPr>
            <w:tcW w:w="1464" w:type="dxa"/>
            <w:shd w:val="clear" w:color="auto" w:fill="auto"/>
            <w:vAlign w:val="bottom"/>
          </w:tcPr>
          <w:p w:rsidR="002B0273" w14:paraId="0000002B" w14:textId="77777777">
            <w:pPr>
              <w:widowControl/>
              <w:pBdr>
                <w:top w:val="nil"/>
                <w:left w:val="nil"/>
                <w:bottom w:val="nil"/>
                <w:right w:val="nil"/>
                <w:between w:val="nil"/>
              </w:pBdr>
              <w:jc w:val="right"/>
              <w:rPr>
                <w:rFonts w:ascii="Calibri" w:eastAsia="Calibri" w:hAnsi="Calibri" w:cs="Calibri"/>
                <w:color w:val="000000"/>
                <w:sz w:val="22"/>
                <w:szCs w:val="22"/>
              </w:rPr>
            </w:pPr>
            <w:r>
              <w:rPr>
                <w:rFonts w:ascii="Calibri" w:eastAsia="Calibri" w:hAnsi="Calibri" w:cs="Calibri"/>
                <w:color w:val="000000"/>
                <w:sz w:val="22"/>
                <w:szCs w:val="22"/>
              </w:rPr>
              <w:t>331</w:t>
            </w:r>
          </w:p>
        </w:tc>
        <w:tc>
          <w:tcPr>
            <w:tcW w:w="1464" w:type="dxa"/>
            <w:shd w:val="clear" w:color="auto" w:fill="auto"/>
            <w:vAlign w:val="bottom"/>
          </w:tcPr>
          <w:p w:rsidR="002B0273" w14:paraId="0000002C" w14:textId="77777777">
            <w:pPr>
              <w:widowControl/>
              <w:pBdr>
                <w:top w:val="nil"/>
                <w:left w:val="nil"/>
                <w:bottom w:val="nil"/>
                <w:right w:val="nil"/>
                <w:between w:val="nil"/>
              </w:pBdr>
              <w:jc w:val="right"/>
              <w:rPr>
                <w:rFonts w:ascii="Calibri" w:eastAsia="Calibri" w:hAnsi="Calibri" w:cs="Calibri"/>
                <w:color w:val="000000"/>
                <w:sz w:val="22"/>
                <w:szCs w:val="22"/>
              </w:rPr>
            </w:pPr>
            <w:r>
              <w:rPr>
                <w:rFonts w:ascii="Calibri" w:eastAsia="Calibri" w:hAnsi="Calibri" w:cs="Calibri"/>
                <w:color w:val="000000"/>
                <w:sz w:val="22"/>
                <w:szCs w:val="22"/>
              </w:rPr>
              <w:t>320</w:t>
            </w:r>
          </w:p>
        </w:tc>
        <w:tc>
          <w:tcPr>
            <w:tcW w:w="1464" w:type="dxa"/>
            <w:shd w:val="clear" w:color="auto" w:fill="auto"/>
            <w:vAlign w:val="bottom"/>
          </w:tcPr>
          <w:p w:rsidR="002B0273" w14:paraId="0000002D" w14:textId="77777777">
            <w:pPr>
              <w:widowControl/>
              <w:pBdr>
                <w:top w:val="nil"/>
                <w:left w:val="nil"/>
                <w:bottom w:val="nil"/>
                <w:right w:val="nil"/>
                <w:between w:val="nil"/>
              </w:pBdr>
              <w:jc w:val="right"/>
              <w:rPr>
                <w:rFonts w:ascii="Calibri" w:eastAsia="Calibri" w:hAnsi="Calibri" w:cs="Calibri"/>
                <w:color w:val="000000"/>
                <w:sz w:val="22"/>
                <w:szCs w:val="22"/>
              </w:rPr>
            </w:pPr>
            <w:r>
              <w:rPr>
                <w:rFonts w:ascii="Calibri" w:eastAsia="Calibri" w:hAnsi="Calibri" w:cs="Calibri"/>
                <w:color w:val="000000"/>
                <w:sz w:val="22"/>
                <w:szCs w:val="22"/>
              </w:rPr>
              <w:t>315</w:t>
            </w:r>
          </w:p>
        </w:tc>
        <w:tc>
          <w:tcPr>
            <w:tcW w:w="1464" w:type="dxa"/>
            <w:shd w:val="clear" w:color="auto" w:fill="auto"/>
            <w:vAlign w:val="bottom"/>
          </w:tcPr>
          <w:p w:rsidR="002B0273" w14:paraId="0000002E" w14:textId="77777777">
            <w:pPr>
              <w:widowControl/>
              <w:pBdr>
                <w:top w:val="nil"/>
                <w:left w:val="nil"/>
                <w:bottom w:val="nil"/>
                <w:right w:val="nil"/>
                <w:between w:val="nil"/>
              </w:pBdr>
              <w:jc w:val="right"/>
              <w:rPr>
                <w:rFonts w:ascii="Calibri" w:eastAsia="Calibri" w:hAnsi="Calibri" w:cs="Calibri"/>
                <w:color w:val="000000"/>
                <w:sz w:val="22"/>
                <w:szCs w:val="22"/>
              </w:rPr>
            </w:pPr>
            <w:r>
              <w:rPr>
                <w:rFonts w:ascii="Calibri" w:eastAsia="Calibri" w:hAnsi="Calibri" w:cs="Calibri"/>
                <w:color w:val="000000"/>
                <w:sz w:val="22"/>
                <w:szCs w:val="22"/>
              </w:rPr>
              <w:t>302</w:t>
            </w:r>
          </w:p>
        </w:tc>
        <w:tc>
          <w:tcPr>
            <w:tcW w:w="1464" w:type="dxa"/>
            <w:shd w:val="clear" w:color="auto" w:fill="auto"/>
            <w:vAlign w:val="bottom"/>
          </w:tcPr>
          <w:p w:rsidR="002B0273" w14:paraId="0000002F" w14:textId="77777777">
            <w:pPr>
              <w:widowControl/>
              <w:pBdr>
                <w:top w:val="nil"/>
                <w:left w:val="nil"/>
                <w:bottom w:val="nil"/>
                <w:right w:val="nil"/>
                <w:between w:val="nil"/>
              </w:pBdr>
              <w:jc w:val="right"/>
              <w:rPr>
                <w:rFonts w:ascii="Calibri" w:eastAsia="Calibri" w:hAnsi="Calibri" w:cs="Calibri"/>
                <w:color w:val="000000"/>
                <w:sz w:val="22"/>
                <w:szCs w:val="22"/>
              </w:rPr>
            </w:pPr>
            <w:r>
              <w:rPr>
                <w:rFonts w:ascii="Calibri" w:eastAsia="Calibri" w:hAnsi="Calibri" w:cs="Calibri"/>
                <w:color w:val="000000"/>
                <w:sz w:val="22"/>
                <w:szCs w:val="22"/>
              </w:rPr>
              <w:t>304</w:t>
            </w:r>
          </w:p>
        </w:tc>
      </w:tr>
      <w:tr w14:paraId="669E74D8" w14:textId="77777777">
        <w:tblPrEx>
          <w:tblW w:w="9115" w:type="dxa"/>
          <w:tblLayout w:type="fixed"/>
          <w:tblLook w:val="0400"/>
        </w:tblPrEx>
        <w:trPr>
          <w:trHeight w:val="290"/>
        </w:trPr>
        <w:tc>
          <w:tcPr>
            <w:tcW w:w="1792" w:type="dxa"/>
            <w:shd w:val="clear" w:color="auto" w:fill="auto"/>
            <w:vAlign w:val="bottom"/>
          </w:tcPr>
          <w:p w:rsidR="002B0273" w14:paraId="00000030" w14:textId="77777777">
            <w:pPr>
              <w:widowControl/>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General Cargo</w:t>
            </w:r>
          </w:p>
        </w:tc>
        <w:tc>
          <w:tcPr>
            <w:tcW w:w="1464" w:type="dxa"/>
            <w:shd w:val="clear" w:color="auto" w:fill="auto"/>
            <w:vAlign w:val="bottom"/>
          </w:tcPr>
          <w:p w:rsidR="002B0273" w14:paraId="00000031" w14:textId="77777777">
            <w:pPr>
              <w:widowControl/>
              <w:pBdr>
                <w:top w:val="nil"/>
                <w:left w:val="nil"/>
                <w:bottom w:val="nil"/>
                <w:right w:val="nil"/>
                <w:between w:val="nil"/>
              </w:pBdr>
              <w:jc w:val="right"/>
              <w:rPr>
                <w:rFonts w:ascii="Calibri" w:eastAsia="Calibri" w:hAnsi="Calibri" w:cs="Calibri"/>
                <w:color w:val="000000"/>
                <w:sz w:val="22"/>
                <w:szCs w:val="22"/>
              </w:rPr>
            </w:pPr>
            <w:r>
              <w:rPr>
                <w:rFonts w:ascii="Calibri" w:eastAsia="Calibri" w:hAnsi="Calibri" w:cs="Calibri"/>
                <w:color w:val="000000"/>
                <w:sz w:val="22"/>
                <w:szCs w:val="22"/>
              </w:rPr>
              <w:t>307</w:t>
            </w:r>
          </w:p>
        </w:tc>
        <w:tc>
          <w:tcPr>
            <w:tcW w:w="1464" w:type="dxa"/>
            <w:shd w:val="clear" w:color="auto" w:fill="auto"/>
            <w:vAlign w:val="bottom"/>
          </w:tcPr>
          <w:p w:rsidR="002B0273" w14:paraId="00000032" w14:textId="77777777">
            <w:pPr>
              <w:widowControl/>
              <w:pBdr>
                <w:top w:val="nil"/>
                <w:left w:val="nil"/>
                <w:bottom w:val="nil"/>
                <w:right w:val="nil"/>
                <w:between w:val="nil"/>
              </w:pBdr>
              <w:jc w:val="right"/>
              <w:rPr>
                <w:rFonts w:ascii="Calibri" w:eastAsia="Calibri" w:hAnsi="Calibri" w:cs="Calibri"/>
                <w:color w:val="000000"/>
                <w:sz w:val="22"/>
                <w:szCs w:val="22"/>
              </w:rPr>
            </w:pPr>
            <w:r>
              <w:rPr>
                <w:rFonts w:ascii="Calibri" w:eastAsia="Calibri" w:hAnsi="Calibri" w:cs="Calibri"/>
                <w:color w:val="000000"/>
                <w:sz w:val="22"/>
                <w:szCs w:val="22"/>
              </w:rPr>
              <w:t>327</w:t>
            </w:r>
          </w:p>
        </w:tc>
        <w:tc>
          <w:tcPr>
            <w:tcW w:w="1464" w:type="dxa"/>
            <w:shd w:val="clear" w:color="auto" w:fill="auto"/>
            <w:vAlign w:val="bottom"/>
          </w:tcPr>
          <w:p w:rsidR="002B0273" w14:paraId="00000033" w14:textId="77777777">
            <w:pPr>
              <w:widowControl/>
              <w:pBdr>
                <w:top w:val="nil"/>
                <w:left w:val="nil"/>
                <w:bottom w:val="nil"/>
                <w:right w:val="nil"/>
                <w:between w:val="nil"/>
              </w:pBdr>
              <w:jc w:val="right"/>
              <w:rPr>
                <w:rFonts w:ascii="Calibri" w:eastAsia="Calibri" w:hAnsi="Calibri" w:cs="Calibri"/>
                <w:color w:val="000000"/>
                <w:sz w:val="22"/>
                <w:szCs w:val="22"/>
              </w:rPr>
            </w:pPr>
            <w:r>
              <w:rPr>
                <w:rFonts w:ascii="Calibri" w:eastAsia="Calibri" w:hAnsi="Calibri" w:cs="Calibri"/>
                <w:color w:val="000000"/>
                <w:sz w:val="22"/>
                <w:szCs w:val="22"/>
              </w:rPr>
              <w:t>367</w:t>
            </w:r>
          </w:p>
        </w:tc>
        <w:tc>
          <w:tcPr>
            <w:tcW w:w="1464" w:type="dxa"/>
            <w:shd w:val="clear" w:color="auto" w:fill="auto"/>
            <w:vAlign w:val="bottom"/>
          </w:tcPr>
          <w:p w:rsidR="002B0273" w14:paraId="00000034" w14:textId="77777777">
            <w:pPr>
              <w:widowControl/>
              <w:pBdr>
                <w:top w:val="nil"/>
                <w:left w:val="nil"/>
                <w:bottom w:val="nil"/>
                <w:right w:val="nil"/>
                <w:between w:val="nil"/>
              </w:pBdr>
              <w:jc w:val="right"/>
              <w:rPr>
                <w:rFonts w:ascii="Calibri" w:eastAsia="Calibri" w:hAnsi="Calibri" w:cs="Calibri"/>
                <w:color w:val="000000"/>
                <w:sz w:val="22"/>
                <w:szCs w:val="22"/>
              </w:rPr>
            </w:pPr>
            <w:r>
              <w:rPr>
                <w:rFonts w:ascii="Calibri" w:eastAsia="Calibri" w:hAnsi="Calibri" w:cs="Calibri"/>
                <w:color w:val="000000"/>
                <w:sz w:val="22"/>
                <w:szCs w:val="22"/>
              </w:rPr>
              <w:t>386</w:t>
            </w:r>
          </w:p>
        </w:tc>
        <w:tc>
          <w:tcPr>
            <w:tcW w:w="1464" w:type="dxa"/>
            <w:shd w:val="clear" w:color="auto" w:fill="auto"/>
            <w:vAlign w:val="bottom"/>
          </w:tcPr>
          <w:p w:rsidR="002B0273" w14:paraId="00000035" w14:textId="77777777">
            <w:pPr>
              <w:widowControl/>
              <w:pBdr>
                <w:top w:val="nil"/>
                <w:left w:val="nil"/>
                <w:bottom w:val="nil"/>
                <w:right w:val="nil"/>
                <w:between w:val="nil"/>
              </w:pBdr>
              <w:jc w:val="right"/>
              <w:rPr>
                <w:rFonts w:ascii="Calibri" w:eastAsia="Calibri" w:hAnsi="Calibri" w:cs="Calibri"/>
                <w:color w:val="000000"/>
                <w:sz w:val="22"/>
                <w:szCs w:val="22"/>
              </w:rPr>
            </w:pPr>
            <w:r>
              <w:rPr>
                <w:rFonts w:ascii="Calibri" w:eastAsia="Calibri" w:hAnsi="Calibri" w:cs="Calibri"/>
                <w:color w:val="000000"/>
                <w:sz w:val="22"/>
                <w:szCs w:val="22"/>
              </w:rPr>
              <w:t>391</w:t>
            </w:r>
          </w:p>
        </w:tc>
      </w:tr>
      <w:tr w14:paraId="67F5800C" w14:textId="77777777">
        <w:tblPrEx>
          <w:tblW w:w="9115" w:type="dxa"/>
          <w:tblLayout w:type="fixed"/>
          <w:tblLook w:val="0400"/>
        </w:tblPrEx>
        <w:trPr>
          <w:trHeight w:val="290"/>
        </w:trPr>
        <w:tc>
          <w:tcPr>
            <w:tcW w:w="1792" w:type="dxa"/>
            <w:shd w:val="clear" w:color="auto" w:fill="auto"/>
            <w:vAlign w:val="bottom"/>
          </w:tcPr>
          <w:p w:rsidR="002B0273" w14:paraId="00000036" w14:textId="77777777">
            <w:pPr>
              <w:widowControl/>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Passenger (Cruise)</w:t>
            </w:r>
          </w:p>
        </w:tc>
        <w:tc>
          <w:tcPr>
            <w:tcW w:w="1464" w:type="dxa"/>
            <w:shd w:val="clear" w:color="auto" w:fill="auto"/>
            <w:vAlign w:val="bottom"/>
          </w:tcPr>
          <w:p w:rsidR="002B0273" w14:paraId="00000037" w14:textId="77777777">
            <w:pPr>
              <w:widowControl/>
              <w:pBdr>
                <w:top w:val="nil"/>
                <w:left w:val="nil"/>
                <w:bottom w:val="nil"/>
                <w:right w:val="nil"/>
                <w:between w:val="nil"/>
              </w:pBdr>
              <w:jc w:val="right"/>
              <w:rPr>
                <w:rFonts w:ascii="Calibri" w:eastAsia="Calibri" w:hAnsi="Calibri" w:cs="Calibri"/>
                <w:color w:val="000000"/>
                <w:sz w:val="22"/>
                <w:szCs w:val="22"/>
              </w:rPr>
            </w:pPr>
            <w:r>
              <w:rPr>
                <w:rFonts w:ascii="Calibri" w:eastAsia="Calibri" w:hAnsi="Calibri" w:cs="Calibri"/>
                <w:color w:val="000000"/>
                <w:sz w:val="22"/>
                <w:szCs w:val="22"/>
              </w:rPr>
              <w:t>38</w:t>
            </w:r>
          </w:p>
        </w:tc>
        <w:tc>
          <w:tcPr>
            <w:tcW w:w="1464" w:type="dxa"/>
            <w:shd w:val="clear" w:color="auto" w:fill="auto"/>
            <w:vAlign w:val="bottom"/>
          </w:tcPr>
          <w:p w:rsidR="002B0273" w14:paraId="00000038" w14:textId="77777777">
            <w:pPr>
              <w:widowControl/>
              <w:pBdr>
                <w:top w:val="nil"/>
                <w:left w:val="nil"/>
                <w:bottom w:val="nil"/>
                <w:right w:val="nil"/>
                <w:between w:val="nil"/>
              </w:pBdr>
              <w:jc w:val="right"/>
              <w:rPr>
                <w:rFonts w:ascii="Calibri" w:eastAsia="Calibri" w:hAnsi="Calibri" w:cs="Calibri"/>
                <w:color w:val="000000"/>
                <w:sz w:val="22"/>
                <w:szCs w:val="22"/>
              </w:rPr>
            </w:pPr>
            <w:r>
              <w:rPr>
                <w:rFonts w:ascii="Calibri" w:eastAsia="Calibri" w:hAnsi="Calibri" w:cs="Calibri"/>
                <w:color w:val="000000"/>
                <w:sz w:val="22"/>
                <w:szCs w:val="22"/>
              </w:rPr>
              <w:t>42</w:t>
            </w:r>
          </w:p>
        </w:tc>
        <w:tc>
          <w:tcPr>
            <w:tcW w:w="1464" w:type="dxa"/>
            <w:shd w:val="clear" w:color="auto" w:fill="auto"/>
            <w:vAlign w:val="bottom"/>
          </w:tcPr>
          <w:p w:rsidR="002B0273" w14:paraId="00000039" w14:textId="77777777">
            <w:pPr>
              <w:widowControl/>
              <w:pBdr>
                <w:top w:val="nil"/>
                <w:left w:val="nil"/>
                <w:bottom w:val="nil"/>
                <w:right w:val="nil"/>
                <w:between w:val="nil"/>
              </w:pBdr>
              <w:jc w:val="right"/>
              <w:rPr>
                <w:rFonts w:ascii="Calibri" w:eastAsia="Calibri" w:hAnsi="Calibri" w:cs="Calibri"/>
                <w:color w:val="000000"/>
                <w:sz w:val="22"/>
                <w:szCs w:val="22"/>
              </w:rPr>
            </w:pPr>
            <w:r>
              <w:rPr>
                <w:rFonts w:ascii="Calibri" w:eastAsia="Calibri" w:hAnsi="Calibri" w:cs="Calibri"/>
                <w:color w:val="000000"/>
                <w:sz w:val="22"/>
                <w:szCs w:val="22"/>
              </w:rPr>
              <w:t>35</w:t>
            </w:r>
          </w:p>
        </w:tc>
        <w:tc>
          <w:tcPr>
            <w:tcW w:w="1464" w:type="dxa"/>
            <w:shd w:val="clear" w:color="auto" w:fill="auto"/>
            <w:vAlign w:val="bottom"/>
          </w:tcPr>
          <w:p w:rsidR="002B0273" w14:paraId="0000003A" w14:textId="77777777">
            <w:pPr>
              <w:widowControl/>
              <w:pBdr>
                <w:top w:val="nil"/>
                <w:left w:val="nil"/>
                <w:bottom w:val="nil"/>
                <w:right w:val="nil"/>
                <w:between w:val="nil"/>
              </w:pBdr>
              <w:jc w:val="right"/>
              <w:rPr>
                <w:rFonts w:ascii="Calibri" w:eastAsia="Calibri" w:hAnsi="Calibri" w:cs="Calibri"/>
                <w:color w:val="000000"/>
                <w:sz w:val="22"/>
                <w:szCs w:val="22"/>
              </w:rPr>
            </w:pPr>
            <w:r>
              <w:rPr>
                <w:rFonts w:ascii="Calibri" w:eastAsia="Calibri" w:hAnsi="Calibri" w:cs="Calibri"/>
                <w:color w:val="000000"/>
                <w:sz w:val="22"/>
                <w:szCs w:val="22"/>
              </w:rPr>
              <w:t>38</w:t>
            </w:r>
          </w:p>
        </w:tc>
        <w:tc>
          <w:tcPr>
            <w:tcW w:w="1464" w:type="dxa"/>
            <w:shd w:val="clear" w:color="auto" w:fill="auto"/>
            <w:vAlign w:val="bottom"/>
          </w:tcPr>
          <w:p w:rsidR="002B0273" w14:paraId="0000003B" w14:textId="77777777">
            <w:pPr>
              <w:widowControl/>
              <w:pBdr>
                <w:top w:val="nil"/>
                <w:left w:val="nil"/>
                <w:bottom w:val="nil"/>
                <w:right w:val="nil"/>
                <w:between w:val="nil"/>
              </w:pBdr>
              <w:jc w:val="right"/>
              <w:rPr>
                <w:rFonts w:ascii="Calibri" w:eastAsia="Calibri" w:hAnsi="Calibri" w:cs="Calibri"/>
                <w:color w:val="000000"/>
                <w:sz w:val="22"/>
                <w:szCs w:val="22"/>
              </w:rPr>
            </w:pPr>
            <w:r>
              <w:rPr>
                <w:rFonts w:ascii="Calibri" w:eastAsia="Calibri" w:hAnsi="Calibri" w:cs="Calibri"/>
                <w:color w:val="000000"/>
                <w:sz w:val="22"/>
                <w:szCs w:val="22"/>
              </w:rPr>
              <w:t>37</w:t>
            </w:r>
          </w:p>
        </w:tc>
      </w:tr>
      <w:tr w14:paraId="503E36AF" w14:textId="77777777">
        <w:tblPrEx>
          <w:tblW w:w="9115" w:type="dxa"/>
          <w:tblLayout w:type="fixed"/>
          <w:tblLook w:val="0400"/>
        </w:tblPrEx>
        <w:trPr>
          <w:trHeight w:val="290"/>
        </w:trPr>
        <w:tc>
          <w:tcPr>
            <w:tcW w:w="1792" w:type="dxa"/>
            <w:shd w:val="clear" w:color="auto" w:fill="auto"/>
            <w:vAlign w:val="bottom"/>
          </w:tcPr>
          <w:p w:rsidR="002B0273" w14:paraId="0000003C" w14:textId="77777777">
            <w:pPr>
              <w:widowControl/>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Fishing</w:t>
            </w:r>
          </w:p>
        </w:tc>
        <w:tc>
          <w:tcPr>
            <w:tcW w:w="1464" w:type="dxa"/>
            <w:shd w:val="clear" w:color="auto" w:fill="auto"/>
            <w:vAlign w:val="bottom"/>
          </w:tcPr>
          <w:p w:rsidR="002B0273" w14:paraId="0000003D" w14:textId="77777777">
            <w:pPr>
              <w:widowControl/>
              <w:pBdr>
                <w:top w:val="nil"/>
                <w:left w:val="nil"/>
                <w:bottom w:val="nil"/>
                <w:right w:val="nil"/>
                <w:between w:val="nil"/>
              </w:pBdr>
              <w:jc w:val="right"/>
              <w:rPr>
                <w:rFonts w:ascii="Calibri" w:eastAsia="Calibri" w:hAnsi="Calibri" w:cs="Calibri"/>
                <w:color w:val="000000"/>
                <w:sz w:val="22"/>
                <w:szCs w:val="22"/>
              </w:rPr>
            </w:pPr>
            <w:r>
              <w:rPr>
                <w:rFonts w:ascii="Calibri" w:eastAsia="Calibri" w:hAnsi="Calibri" w:cs="Calibri"/>
                <w:color w:val="000000"/>
                <w:sz w:val="22"/>
                <w:szCs w:val="22"/>
              </w:rPr>
              <w:t>487</w:t>
            </w:r>
          </w:p>
        </w:tc>
        <w:tc>
          <w:tcPr>
            <w:tcW w:w="1464" w:type="dxa"/>
            <w:shd w:val="clear" w:color="auto" w:fill="auto"/>
            <w:vAlign w:val="bottom"/>
          </w:tcPr>
          <w:p w:rsidR="002B0273" w14:paraId="0000003E" w14:textId="77777777">
            <w:pPr>
              <w:widowControl/>
              <w:pBdr>
                <w:top w:val="nil"/>
                <w:left w:val="nil"/>
                <w:bottom w:val="nil"/>
                <w:right w:val="nil"/>
                <w:between w:val="nil"/>
              </w:pBdr>
              <w:jc w:val="right"/>
              <w:rPr>
                <w:rFonts w:ascii="Calibri" w:eastAsia="Calibri" w:hAnsi="Calibri" w:cs="Calibri"/>
                <w:color w:val="000000"/>
                <w:sz w:val="22"/>
                <w:szCs w:val="22"/>
              </w:rPr>
            </w:pPr>
            <w:r>
              <w:rPr>
                <w:rFonts w:ascii="Calibri" w:eastAsia="Calibri" w:hAnsi="Calibri" w:cs="Calibri"/>
                <w:color w:val="000000"/>
                <w:sz w:val="22"/>
                <w:szCs w:val="22"/>
              </w:rPr>
              <w:t>530</w:t>
            </w:r>
          </w:p>
        </w:tc>
        <w:tc>
          <w:tcPr>
            <w:tcW w:w="1464" w:type="dxa"/>
            <w:shd w:val="clear" w:color="auto" w:fill="auto"/>
            <w:vAlign w:val="bottom"/>
          </w:tcPr>
          <w:p w:rsidR="002B0273" w14:paraId="0000003F" w14:textId="77777777">
            <w:pPr>
              <w:widowControl/>
              <w:pBdr>
                <w:top w:val="nil"/>
                <w:left w:val="nil"/>
                <w:bottom w:val="nil"/>
                <w:right w:val="nil"/>
                <w:between w:val="nil"/>
              </w:pBdr>
              <w:jc w:val="right"/>
              <w:rPr>
                <w:rFonts w:ascii="Calibri" w:eastAsia="Calibri" w:hAnsi="Calibri" w:cs="Calibri"/>
                <w:color w:val="000000"/>
                <w:sz w:val="22"/>
                <w:szCs w:val="22"/>
              </w:rPr>
            </w:pPr>
            <w:r>
              <w:rPr>
                <w:rFonts w:ascii="Calibri" w:eastAsia="Calibri" w:hAnsi="Calibri" w:cs="Calibri"/>
                <w:color w:val="000000"/>
                <w:sz w:val="22"/>
                <w:szCs w:val="22"/>
              </w:rPr>
              <w:t>533</w:t>
            </w:r>
          </w:p>
        </w:tc>
        <w:tc>
          <w:tcPr>
            <w:tcW w:w="1464" w:type="dxa"/>
            <w:shd w:val="clear" w:color="auto" w:fill="auto"/>
            <w:vAlign w:val="bottom"/>
          </w:tcPr>
          <w:p w:rsidR="002B0273" w14:paraId="00000040" w14:textId="77777777">
            <w:pPr>
              <w:widowControl/>
              <w:pBdr>
                <w:top w:val="nil"/>
                <w:left w:val="nil"/>
                <w:bottom w:val="nil"/>
                <w:right w:val="nil"/>
                <w:between w:val="nil"/>
              </w:pBdr>
              <w:jc w:val="right"/>
              <w:rPr>
                <w:rFonts w:ascii="Calibri" w:eastAsia="Calibri" w:hAnsi="Calibri" w:cs="Calibri"/>
                <w:color w:val="000000"/>
                <w:sz w:val="22"/>
                <w:szCs w:val="22"/>
              </w:rPr>
            </w:pPr>
            <w:r>
              <w:rPr>
                <w:rFonts w:ascii="Calibri" w:eastAsia="Calibri" w:hAnsi="Calibri" w:cs="Calibri"/>
                <w:color w:val="000000"/>
                <w:sz w:val="22"/>
                <w:szCs w:val="22"/>
              </w:rPr>
              <w:t>451</w:t>
            </w:r>
          </w:p>
        </w:tc>
        <w:tc>
          <w:tcPr>
            <w:tcW w:w="1464" w:type="dxa"/>
            <w:shd w:val="clear" w:color="auto" w:fill="auto"/>
            <w:vAlign w:val="bottom"/>
          </w:tcPr>
          <w:p w:rsidR="002B0273" w14:paraId="00000041" w14:textId="77777777">
            <w:pPr>
              <w:widowControl/>
              <w:pBdr>
                <w:top w:val="nil"/>
                <w:left w:val="nil"/>
                <w:bottom w:val="nil"/>
                <w:right w:val="nil"/>
                <w:between w:val="nil"/>
              </w:pBdr>
              <w:jc w:val="right"/>
              <w:rPr>
                <w:rFonts w:ascii="Calibri" w:eastAsia="Calibri" w:hAnsi="Calibri" w:cs="Calibri"/>
                <w:color w:val="000000"/>
                <w:sz w:val="22"/>
                <w:szCs w:val="22"/>
              </w:rPr>
            </w:pPr>
            <w:r>
              <w:rPr>
                <w:rFonts w:ascii="Calibri" w:eastAsia="Calibri" w:hAnsi="Calibri" w:cs="Calibri"/>
                <w:color w:val="000000"/>
                <w:sz w:val="22"/>
                <w:szCs w:val="22"/>
              </w:rPr>
              <w:t>187</w:t>
            </w:r>
          </w:p>
        </w:tc>
      </w:tr>
      <w:tr w14:paraId="7DC4A7BE" w14:textId="77777777">
        <w:tblPrEx>
          <w:tblW w:w="9115" w:type="dxa"/>
          <w:tblLayout w:type="fixed"/>
          <w:tblLook w:val="0400"/>
        </w:tblPrEx>
        <w:trPr>
          <w:trHeight w:val="290"/>
        </w:trPr>
        <w:tc>
          <w:tcPr>
            <w:tcW w:w="1792" w:type="dxa"/>
            <w:shd w:val="clear" w:color="auto" w:fill="auto"/>
            <w:vAlign w:val="bottom"/>
          </w:tcPr>
          <w:p w:rsidR="002B0273" w14:paraId="00000042" w14:textId="77777777">
            <w:pPr>
              <w:widowControl/>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Towing/Pushing</w:t>
            </w:r>
          </w:p>
        </w:tc>
        <w:tc>
          <w:tcPr>
            <w:tcW w:w="1464" w:type="dxa"/>
            <w:shd w:val="clear" w:color="auto" w:fill="auto"/>
            <w:vAlign w:val="bottom"/>
          </w:tcPr>
          <w:p w:rsidR="002B0273" w14:paraId="00000043" w14:textId="77777777">
            <w:pPr>
              <w:widowControl/>
              <w:pBdr>
                <w:top w:val="nil"/>
                <w:left w:val="nil"/>
                <w:bottom w:val="nil"/>
                <w:right w:val="nil"/>
                <w:between w:val="nil"/>
              </w:pBdr>
              <w:jc w:val="right"/>
              <w:rPr>
                <w:rFonts w:ascii="Calibri" w:eastAsia="Calibri" w:hAnsi="Calibri" w:cs="Calibri"/>
                <w:color w:val="000000"/>
                <w:sz w:val="22"/>
                <w:szCs w:val="22"/>
              </w:rPr>
            </w:pPr>
            <w:r>
              <w:rPr>
                <w:rFonts w:ascii="Calibri" w:eastAsia="Calibri" w:hAnsi="Calibri" w:cs="Calibri"/>
                <w:color w:val="000000"/>
                <w:sz w:val="22"/>
                <w:szCs w:val="22"/>
              </w:rPr>
              <w:t>330</w:t>
            </w:r>
          </w:p>
        </w:tc>
        <w:tc>
          <w:tcPr>
            <w:tcW w:w="1464" w:type="dxa"/>
            <w:shd w:val="clear" w:color="auto" w:fill="auto"/>
            <w:vAlign w:val="bottom"/>
          </w:tcPr>
          <w:p w:rsidR="002B0273" w14:paraId="00000044" w14:textId="77777777">
            <w:pPr>
              <w:widowControl/>
              <w:pBdr>
                <w:top w:val="nil"/>
                <w:left w:val="nil"/>
                <w:bottom w:val="nil"/>
                <w:right w:val="nil"/>
                <w:between w:val="nil"/>
              </w:pBdr>
              <w:jc w:val="right"/>
              <w:rPr>
                <w:rFonts w:ascii="Calibri" w:eastAsia="Calibri" w:hAnsi="Calibri" w:cs="Calibri"/>
                <w:color w:val="000000"/>
                <w:sz w:val="22"/>
                <w:szCs w:val="22"/>
              </w:rPr>
            </w:pPr>
            <w:r>
              <w:rPr>
                <w:rFonts w:ascii="Calibri" w:eastAsia="Calibri" w:hAnsi="Calibri" w:cs="Calibri"/>
                <w:color w:val="000000"/>
                <w:sz w:val="22"/>
                <w:szCs w:val="22"/>
              </w:rPr>
              <w:t>355</w:t>
            </w:r>
          </w:p>
        </w:tc>
        <w:tc>
          <w:tcPr>
            <w:tcW w:w="1464" w:type="dxa"/>
            <w:shd w:val="clear" w:color="auto" w:fill="auto"/>
            <w:vAlign w:val="bottom"/>
          </w:tcPr>
          <w:p w:rsidR="002B0273" w14:paraId="00000045" w14:textId="77777777">
            <w:pPr>
              <w:widowControl/>
              <w:pBdr>
                <w:top w:val="nil"/>
                <w:left w:val="nil"/>
                <w:bottom w:val="nil"/>
                <w:right w:val="nil"/>
                <w:between w:val="nil"/>
              </w:pBdr>
              <w:jc w:val="right"/>
              <w:rPr>
                <w:rFonts w:ascii="Calibri" w:eastAsia="Calibri" w:hAnsi="Calibri" w:cs="Calibri"/>
                <w:color w:val="000000"/>
                <w:sz w:val="22"/>
                <w:szCs w:val="22"/>
              </w:rPr>
            </w:pPr>
            <w:r>
              <w:rPr>
                <w:rFonts w:ascii="Calibri" w:eastAsia="Calibri" w:hAnsi="Calibri" w:cs="Calibri"/>
                <w:color w:val="000000"/>
                <w:sz w:val="22"/>
                <w:szCs w:val="22"/>
              </w:rPr>
              <w:t>339</w:t>
            </w:r>
          </w:p>
        </w:tc>
        <w:tc>
          <w:tcPr>
            <w:tcW w:w="1464" w:type="dxa"/>
            <w:shd w:val="clear" w:color="auto" w:fill="auto"/>
            <w:vAlign w:val="bottom"/>
          </w:tcPr>
          <w:p w:rsidR="002B0273" w14:paraId="00000046" w14:textId="77777777">
            <w:pPr>
              <w:widowControl/>
              <w:pBdr>
                <w:top w:val="nil"/>
                <w:left w:val="nil"/>
                <w:bottom w:val="nil"/>
                <w:right w:val="nil"/>
                <w:between w:val="nil"/>
              </w:pBdr>
              <w:jc w:val="right"/>
              <w:rPr>
                <w:rFonts w:ascii="Calibri" w:eastAsia="Calibri" w:hAnsi="Calibri" w:cs="Calibri"/>
                <w:color w:val="000000"/>
                <w:sz w:val="22"/>
                <w:szCs w:val="22"/>
              </w:rPr>
            </w:pPr>
            <w:r>
              <w:rPr>
                <w:rFonts w:ascii="Calibri" w:eastAsia="Calibri" w:hAnsi="Calibri" w:cs="Calibri"/>
                <w:color w:val="000000"/>
                <w:sz w:val="22"/>
                <w:szCs w:val="22"/>
              </w:rPr>
              <w:t>332</w:t>
            </w:r>
          </w:p>
        </w:tc>
        <w:tc>
          <w:tcPr>
            <w:tcW w:w="1464" w:type="dxa"/>
            <w:shd w:val="clear" w:color="auto" w:fill="auto"/>
            <w:vAlign w:val="bottom"/>
          </w:tcPr>
          <w:p w:rsidR="002B0273" w14:paraId="00000047" w14:textId="77777777">
            <w:pPr>
              <w:widowControl/>
              <w:pBdr>
                <w:top w:val="nil"/>
                <w:left w:val="nil"/>
                <w:bottom w:val="nil"/>
                <w:right w:val="nil"/>
                <w:between w:val="nil"/>
              </w:pBdr>
              <w:jc w:val="right"/>
              <w:rPr>
                <w:rFonts w:ascii="Calibri" w:eastAsia="Calibri" w:hAnsi="Calibri" w:cs="Calibri"/>
                <w:color w:val="000000"/>
                <w:sz w:val="22"/>
                <w:szCs w:val="22"/>
              </w:rPr>
            </w:pPr>
            <w:r>
              <w:rPr>
                <w:rFonts w:ascii="Calibri" w:eastAsia="Calibri" w:hAnsi="Calibri" w:cs="Calibri"/>
                <w:color w:val="000000"/>
                <w:sz w:val="22"/>
                <w:szCs w:val="22"/>
              </w:rPr>
              <w:t>338</w:t>
            </w:r>
          </w:p>
        </w:tc>
      </w:tr>
      <w:tr w14:paraId="7C6431DC" w14:textId="77777777">
        <w:tblPrEx>
          <w:tblW w:w="9115" w:type="dxa"/>
          <w:tblLayout w:type="fixed"/>
          <w:tblLook w:val="0400"/>
        </w:tblPrEx>
        <w:trPr>
          <w:trHeight w:val="290"/>
        </w:trPr>
        <w:tc>
          <w:tcPr>
            <w:tcW w:w="1792" w:type="dxa"/>
            <w:shd w:val="clear" w:color="auto" w:fill="auto"/>
            <w:vAlign w:val="bottom"/>
          </w:tcPr>
          <w:p w:rsidR="002B0273" w14:paraId="00000048" w14:textId="77777777">
            <w:pPr>
              <w:widowControl/>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Pleasure</w:t>
            </w:r>
          </w:p>
        </w:tc>
        <w:tc>
          <w:tcPr>
            <w:tcW w:w="1464" w:type="dxa"/>
            <w:shd w:val="clear" w:color="auto" w:fill="auto"/>
            <w:vAlign w:val="bottom"/>
          </w:tcPr>
          <w:p w:rsidR="002B0273" w14:paraId="00000049" w14:textId="77777777">
            <w:pPr>
              <w:widowControl/>
              <w:pBdr>
                <w:top w:val="nil"/>
                <w:left w:val="nil"/>
                <w:bottom w:val="nil"/>
                <w:right w:val="nil"/>
                <w:between w:val="nil"/>
              </w:pBdr>
              <w:jc w:val="right"/>
              <w:rPr>
                <w:rFonts w:ascii="Calibri" w:eastAsia="Calibri" w:hAnsi="Calibri" w:cs="Calibri"/>
                <w:color w:val="000000"/>
                <w:sz w:val="22"/>
                <w:szCs w:val="22"/>
              </w:rPr>
            </w:pPr>
            <w:r>
              <w:rPr>
                <w:rFonts w:ascii="Calibri" w:eastAsia="Calibri" w:hAnsi="Calibri" w:cs="Calibri"/>
                <w:color w:val="000000"/>
                <w:sz w:val="22"/>
                <w:szCs w:val="22"/>
              </w:rPr>
              <w:t>267</w:t>
            </w:r>
          </w:p>
        </w:tc>
        <w:tc>
          <w:tcPr>
            <w:tcW w:w="1464" w:type="dxa"/>
            <w:shd w:val="clear" w:color="auto" w:fill="auto"/>
            <w:vAlign w:val="bottom"/>
          </w:tcPr>
          <w:p w:rsidR="002B0273" w14:paraId="0000004A" w14:textId="77777777">
            <w:pPr>
              <w:widowControl/>
              <w:pBdr>
                <w:top w:val="nil"/>
                <w:left w:val="nil"/>
                <w:bottom w:val="nil"/>
                <w:right w:val="nil"/>
                <w:between w:val="nil"/>
              </w:pBdr>
              <w:jc w:val="right"/>
              <w:rPr>
                <w:rFonts w:ascii="Calibri" w:eastAsia="Calibri" w:hAnsi="Calibri" w:cs="Calibri"/>
                <w:color w:val="000000"/>
                <w:sz w:val="22"/>
                <w:szCs w:val="22"/>
              </w:rPr>
            </w:pPr>
            <w:r>
              <w:rPr>
                <w:rFonts w:ascii="Calibri" w:eastAsia="Calibri" w:hAnsi="Calibri" w:cs="Calibri"/>
                <w:color w:val="000000"/>
                <w:sz w:val="22"/>
                <w:szCs w:val="22"/>
              </w:rPr>
              <w:t>292</w:t>
            </w:r>
          </w:p>
        </w:tc>
        <w:tc>
          <w:tcPr>
            <w:tcW w:w="1464" w:type="dxa"/>
            <w:shd w:val="clear" w:color="auto" w:fill="auto"/>
            <w:vAlign w:val="bottom"/>
          </w:tcPr>
          <w:p w:rsidR="002B0273" w14:paraId="0000004B" w14:textId="77777777">
            <w:pPr>
              <w:widowControl/>
              <w:pBdr>
                <w:top w:val="nil"/>
                <w:left w:val="nil"/>
                <w:bottom w:val="nil"/>
                <w:right w:val="nil"/>
                <w:between w:val="nil"/>
              </w:pBdr>
              <w:jc w:val="right"/>
              <w:rPr>
                <w:rFonts w:ascii="Calibri" w:eastAsia="Calibri" w:hAnsi="Calibri" w:cs="Calibri"/>
                <w:color w:val="000000"/>
                <w:sz w:val="22"/>
                <w:szCs w:val="22"/>
              </w:rPr>
            </w:pPr>
            <w:r>
              <w:rPr>
                <w:rFonts w:ascii="Calibri" w:eastAsia="Calibri" w:hAnsi="Calibri" w:cs="Calibri"/>
                <w:color w:val="000000"/>
                <w:sz w:val="22"/>
                <w:szCs w:val="22"/>
              </w:rPr>
              <w:t>241</w:t>
            </w:r>
          </w:p>
        </w:tc>
        <w:tc>
          <w:tcPr>
            <w:tcW w:w="1464" w:type="dxa"/>
            <w:shd w:val="clear" w:color="auto" w:fill="auto"/>
            <w:vAlign w:val="bottom"/>
          </w:tcPr>
          <w:p w:rsidR="002B0273" w14:paraId="0000004C" w14:textId="77777777">
            <w:pPr>
              <w:widowControl/>
              <w:pBdr>
                <w:top w:val="nil"/>
                <w:left w:val="nil"/>
                <w:bottom w:val="nil"/>
                <w:right w:val="nil"/>
                <w:between w:val="nil"/>
              </w:pBdr>
              <w:jc w:val="right"/>
              <w:rPr>
                <w:rFonts w:ascii="Calibri" w:eastAsia="Calibri" w:hAnsi="Calibri" w:cs="Calibri"/>
                <w:color w:val="000000"/>
                <w:sz w:val="22"/>
                <w:szCs w:val="22"/>
              </w:rPr>
            </w:pPr>
            <w:r>
              <w:rPr>
                <w:rFonts w:ascii="Calibri" w:eastAsia="Calibri" w:hAnsi="Calibri" w:cs="Calibri"/>
                <w:color w:val="000000"/>
                <w:sz w:val="22"/>
                <w:szCs w:val="22"/>
              </w:rPr>
              <w:t>238</w:t>
            </w:r>
          </w:p>
        </w:tc>
        <w:tc>
          <w:tcPr>
            <w:tcW w:w="1464" w:type="dxa"/>
            <w:shd w:val="clear" w:color="auto" w:fill="auto"/>
            <w:vAlign w:val="bottom"/>
          </w:tcPr>
          <w:p w:rsidR="002B0273" w14:paraId="0000004D" w14:textId="77777777">
            <w:pPr>
              <w:widowControl/>
              <w:pBdr>
                <w:top w:val="nil"/>
                <w:left w:val="nil"/>
                <w:bottom w:val="nil"/>
                <w:right w:val="nil"/>
                <w:between w:val="nil"/>
              </w:pBdr>
              <w:jc w:val="right"/>
              <w:rPr>
                <w:rFonts w:ascii="Calibri" w:eastAsia="Calibri" w:hAnsi="Calibri" w:cs="Calibri"/>
                <w:color w:val="000000"/>
                <w:sz w:val="22"/>
                <w:szCs w:val="22"/>
              </w:rPr>
            </w:pPr>
            <w:r>
              <w:rPr>
                <w:rFonts w:ascii="Calibri" w:eastAsia="Calibri" w:hAnsi="Calibri" w:cs="Calibri"/>
                <w:color w:val="000000"/>
                <w:sz w:val="22"/>
                <w:szCs w:val="22"/>
              </w:rPr>
              <w:t>192</w:t>
            </w:r>
          </w:p>
        </w:tc>
      </w:tr>
      <w:tr w14:paraId="2AD9BF48" w14:textId="77777777">
        <w:tblPrEx>
          <w:tblW w:w="9115" w:type="dxa"/>
          <w:tblLayout w:type="fixed"/>
          <w:tblLook w:val="0400"/>
        </w:tblPrEx>
        <w:trPr>
          <w:trHeight w:val="290"/>
        </w:trPr>
        <w:tc>
          <w:tcPr>
            <w:tcW w:w="1792" w:type="dxa"/>
            <w:shd w:val="clear" w:color="auto" w:fill="auto"/>
            <w:vAlign w:val="bottom"/>
          </w:tcPr>
          <w:p w:rsidR="002B0273" w14:paraId="0000004E" w14:textId="77777777">
            <w:pPr>
              <w:widowControl/>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Sailing</w:t>
            </w:r>
          </w:p>
        </w:tc>
        <w:tc>
          <w:tcPr>
            <w:tcW w:w="1464" w:type="dxa"/>
            <w:shd w:val="clear" w:color="auto" w:fill="auto"/>
            <w:vAlign w:val="bottom"/>
          </w:tcPr>
          <w:p w:rsidR="002B0273" w14:paraId="0000004F" w14:textId="77777777">
            <w:pPr>
              <w:widowControl/>
              <w:pBdr>
                <w:top w:val="nil"/>
                <w:left w:val="nil"/>
                <w:bottom w:val="nil"/>
                <w:right w:val="nil"/>
                <w:between w:val="nil"/>
              </w:pBdr>
              <w:jc w:val="right"/>
              <w:rPr>
                <w:rFonts w:ascii="Calibri" w:eastAsia="Calibri" w:hAnsi="Calibri" w:cs="Calibri"/>
                <w:color w:val="000000"/>
                <w:sz w:val="22"/>
                <w:szCs w:val="22"/>
              </w:rPr>
            </w:pPr>
            <w:r>
              <w:rPr>
                <w:rFonts w:ascii="Calibri" w:eastAsia="Calibri" w:hAnsi="Calibri" w:cs="Calibri"/>
                <w:color w:val="000000"/>
                <w:sz w:val="22"/>
                <w:szCs w:val="22"/>
              </w:rPr>
              <w:t>83</w:t>
            </w:r>
          </w:p>
        </w:tc>
        <w:tc>
          <w:tcPr>
            <w:tcW w:w="1464" w:type="dxa"/>
            <w:shd w:val="clear" w:color="auto" w:fill="auto"/>
            <w:vAlign w:val="bottom"/>
          </w:tcPr>
          <w:p w:rsidR="002B0273" w14:paraId="00000050" w14:textId="77777777">
            <w:pPr>
              <w:widowControl/>
              <w:pBdr>
                <w:top w:val="nil"/>
                <w:left w:val="nil"/>
                <w:bottom w:val="nil"/>
                <w:right w:val="nil"/>
                <w:between w:val="nil"/>
              </w:pBdr>
              <w:jc w:val="right"/>
              <w:rPr>
                <w:rFonts w:ascii="Calibri" w:eastAsia="Calibri" w:hAnsi="Calibri" w:cs="Calibri"/>
                <w:color w:val="000000"/>
                <w:sz w:val="22"/>
                <w:szCs w:val="22"/>
              </w:rPr>
            </w:pPr>
            <w:r>
              <w:rPr>
                <w:rFonts w:ascii="Calibri" w:eastAsia="Calibri" w:hAnsi="Calibri" w:cs="Calibri"/>
                <w:color w:val="000000"/>
                <w:sz w:val="22"/>
                <w:szCs w:val="22"/>
              </w:rPr>
              <w:t>89</w:t>
            </w:r>
          </w:p>
        </w:tc>
        <w:tc>
          <w:tcPr>
            <w:tcW w:w="1464" w:type="dxa"/>
            <w:shd w:val="clear" w:color="auto" w:fill="auto"/>
            <w:vAlign w:val="bottom"/>
          </w:tcPr>
          <w:p w:rsidR="002B0273" w14:paraId="00000051" w14:textId="77777777">
            <w:pPr>
              <w:widowControl/>
              <w:pBdr>
                <w:top w:val="nil"/>
                <w:left w:val="nil"/>
                <w:bottom w:val="nil"/>
                <w:right w:val="nil"/>
                <w:between w:val="nil"/>
              </w:pBdr>
              <w:jc w:val="right"/>
              <w:rPr>
                <w:rFonts w:ascii="Calibri" w:eastAsia="Calibri" w:hAnsi="Calibri" w:cs="Calibri"/>
                <w:color w:val="000000"/>
                <w:sz w:val="22"/>
                <w:szCs w:val="22"/>
              </w:rPr>
            </w:pPr>
            <w:r>
              <w:rPr>
                <w:rFonts w:ascii="Calibri" w:eastAsia="Calibri" w:hAnsi="Calibri" w:cs="Calibri"/>
                <w:color w:val="000000"/>
                <w:sz w:val="22"/>
                <w:szCs w:val="22"/>
              </w:rPr>
              <w:t>97</w:t>
            </w:r>
          </w:p>
        </w:tc>
        <w:tc>
          <w:tcPr>
            <w:tcW w:w="1464" w:type="dxa"/>
            <w:shd w:val="clear" w:color="auto" w:fill="auto"/>
            <w:vAlign w:val="bottom"/>
          </w:tcPr>
          <w:p w:rsidR="002B0273" w14:paraId="00000052" w14:textId="77777777">
            <w:pPr>
              <w:widowControl/>
              <w:pBdr>
                <w:top w:val="nil"/>
                <w:left w:val="nil"/>
                <w:bottom w:val="nil"/>
                <w:right w:val="nil"/>
                <w:between w:val="nil"/>
              </w:pBdr>
              <w:jc w:val="right"/>
              <w:rPr>
                <w:rFonts w:ascii="Calibri" w:eastAsia="Calibri" w:hAnsi="Calibri" w:cs="Calibri"/>
                <w:color w:val="000000"/>
                <w:sz w:val="22"/>
                <w:szCs w:val="22"/>
              </w:rPr>
            </w:pPr>
            <w:r>
              <w:rPr>
                <w:rFonts w:ascii="Calibri" w:eastAsia="Calibri" w:hAnsi="Calibri" w:cs="Calibri"/>
                <w:color w:val="000000"/>
                <w:sz w:val="22"/>
                <w:szCs w:val="22"/>
              </w:rPr>
              <w:t>76</w:t>
            </w:r>
          </w:p>
        </w:tc>
        <w:tc>
          <w:tcPr>
            <w:tcW w:w="1464" w:type="dxa"/>
            <w:shd w:val="clear" w:color="auto" w:fill="auto"/>
            <w:vAlign w:val="bottom"/>
          </w:tcPr>
          <w:p w:rsidR="002B0273" w14:paraId="00000053" w14:textId="77777777">
            <w:pPr>
              <w:widowControl/>
              <w:pBdr>
                <w:top w:val="nil"/>
                <w:left w:val="nil"/>
                <w:bottom w:val="nil"/>
                <w:right w:val="nil"/>
                <w:between w:val="nil"/>
              </w:pBdr>
              <w:jc w:val="right"/>
              <w:rPr>
                <w:rFonts w:ascii="Calibri" w:eastAsia="Calibri" w:hAnsi="Calibri" w:cs="Calibri"/>
                <w:color w:val="000000"/>
                <w:sz w:val="22"/>
                <w:szCs w:val="22"/>
              </w:rPr>
            </w:pPr>
            <w:r>
              <w:rPr>
                <w:rFonts w:ascii="Calibri" w:eastAsia="Calibri" w:hAnsi="Calibri" w:cs="Calibri"/>
                <w:color w:val="000000"/>
                <w:sz w:val="22"/>
                <w:szCs w:val="22"/>
              </w:rPr>
              <w:t>78</w:t>
            </w:r>
          </w:p>
        </w:tc>
      </w:tr>
      <w:tr w14:paraId="7E8BF875" w14:textId="77777777">
        <w:tblPrEx>
          <w:tblW w:w="9115" w:type="dxa"/>
          <w:tblLayout w:type="fixed"/>
          <w:tblLook w:val="0400"/>
        </w:tblPrEx>
        <w:trPr>
          <w:trHeight w:val="290"/>
        </w:trPr>
        <w:tc>
          <w:tcPr>
            <w:tcW w:w="1792" w:type="dxa"/>
            <w:shd w:val="clear" w:color="auto" w:fill="auto"/>
            <w:vAlign w:val="bottom"/>
          </w:tcPr>
          <w:p w:rsidR="002B0273" w14:paraId="00000054" w14:textId="77777777">
            <w:pPr>
              <w:widowControl/>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Other</w:t>
            </w:r>
            <w:r>
              <w:rPr>
                <w:rFonts w:ascii="Calibri" w:eastAsia="Calibri" w:hAnsi="Calibri" w:cs="Calibri"/>
                <w:color w:val="000000"/>
                <w:sz w:val="22"/>
                <w:szCs w:val="22"/>
              </w:rPr>
              <w:t xml:space="preserve"> Passenger</w:t>
            </w:r>
          </w:p>
        </w:tc>
        <w:tc>
          <w:tcPr>
            <w:tcW w:w="1464" w:type="dxa"/>
            <w:shd w:val="clear" w:color="auto" w:fill="auto"/>
            <w:vAlign w:val="bottom"/>
          </w:tcPr>
          <w:p w:rsidR="002B0273" w14:paraId="00000055" w14:textId="77777777">
            <w:pPr>
              <w:widowControl/>
              <w:pBdr>
                <w:top w:val="nil"/>
                <w:left w:val="nil"/>
                <w:bottom w:val="nil"/>
                <w:right w:val="nil"/>
                <w:between w:val="nil"/>
              </w:pBdr>
              <w:jc w:val="right"/>
              <w:rPr>
                <w:rFonts w:ascii="Calibri" w:eastAsia="Calibri" w:hAnsi="Calibri" w:cs="Calibri"/>
                <w:color w:val="000000"/>
                <w:sz w:val="22"/>
                <w:szCs w:val="22"/>
              </w:rPr>
            </w:pPr>
            <w:r>
              <w:rPr>
                <w:rFonts w:ascii="Calibri" w:eastAsia="Calibri" w:hAnsi="Calibri" w:cs="Calibri"/>
                <w:color w:val="000000"/>
                <w:sz w:val="22"/>
                <w:szCs w:val="22"/>
              </w:rPr>
              <w:t>50</w:t>
            </w:r>
          </w:p>
        </w:tc>
        <w:tc>
          <w:tcPr>
            <w:tcW w:w="1464" w:type="dxa"/>
            <w:shd w:val="clear" w:color="auto" w:fill="auto"/>
            <w:vAlign w:val="bottom"/>
          </w:tcPr>
          <w:p w:rsidR="002B0273" w14:paraId="00000056" w14:textId="77777777">
            <w:pPr>
              <w:widowControl/>
              <w:pBdr>
                <w:top w:val="nil"/>
                <w:left w:val="nil"/>
                <w:bottom w:val="nil"/>
                <w:right w:val="nil"/>
                <w:between w:val="nil"/>
              </w:pBdr>
              <w:jc w:val="right"/>
              <w:rPr>
                <w:rFonts w:ascii="Calibri" w:eastAsia="Calibri" w:hAnsi="Calibri" w:cs="Calibri"/>
                <w:color w:val="000000"/>
                <w:sz w:val="22"/>
                <w:szCs w:val="22"/>
              </w:rPr>
            </w:pPr>
            <w:r>
              <w:rPr>
                <w:rFonts w:ascii="Calibri" w:eastAsia="Calibri" w:hAnsi="Calibri" w:cs="Calibri"/>
                <w:color w:val="000000"/>
                <w:sz w:val="22"/>
                <w:szCs w:val="22"/>
              </w:rPr>
              <w:t>56</w:t>
            </w:r>
          </w:p>
        </w:tc>
        <w:tc>
          <w:tcPr>
            <w:tcW w:w="1464" w:type="dxa"/>
            <w:shd w:val="clear" w:color="auto" w:fill="auto"/>
            <w:vAlign w:val="bottom"/>
          </w:tcPr>
          <w:p w:rsidR="002B0273" w14:paraId="00000057" w14:textId="77777777">
            <w:pPr>
              <w:widowControl/>
              <w:pBdr>
                <w:top w:val="nil"/>
                <w:left w:val="nil"/>
                <w:bottom w:val="nil"/>
                <w:right w:val="nil"/>
                <w:between w:val="nil"/>
              </w:pBdr>
              <w:jc w:val="right"/>
              <w:rPr>
                <w:rFonts w:ascii="Calibri" w:eastAsia="Calibri" w:hAnsi="Calibri" w:cs="Calibri"/>
                <w:color w:val="000000"/>
                <w:sz w:val="22"/>
                <w:szCs w:val="22"/>
              </w:rPr>
            </w:pPr>
            <w:r>
              <w:rPr>
                <w:rFonts w:ascii="Calibri" w:eastAsia="Calibri" w:hAnsi="Calibri" w:cs="Calibri"/>
                <w:color w:val="000000"/>
                <w:sz w:val="22"/>
                <w:szCs w:val="22"/>
              </w:rPr>
              <w:t>55</w:t>
            </w:r>
          </w:p>
        </w:tc>
        <w:tc>
          <w:tcPr>
            <w:tcW w:w="1464" w:type="dxa"/>
            <w:shd w:val="clear" w:color="auto" w:fill="auto"/>
            <w:vAlign w:val="bottom"/>
          </w:tcPr>
          <w:p w:rsidR="002B0273" w14:paraId="00000058" w14:textId="77777777">
            <w:pPr>
              <w:widowControl/>
              <w:pBdr>
                <w:top w:val="nil"/>
                <w:left w:val="nil"/>
                <w:bottom w:val="nil"/>
                <w:right w:val="nil"/>
                <w:between w:val="nil"/>
              </w:pBdr>
              <w:jc w:val="right"/>
              <w:rPr>
                <w:rFonts w:ascii="Calibri" w:eastAsia="Calibri" w:hAnsi="Calibri" w:cs="Calibri"/>
                <w:color w:val="000000"/>
                <w:sz w:val="22"/>
                <w:szCs w:val="22"/>
              </w:rPr>
            </w:pPr>
            <w:r>
              <w:rPr>
                <w:rFonts w:ascii="Calibri" w:eastAsia="Calibri" w:hAnsi="Calibri" w:cs="Calibri"/>
                <w:color w:val="000000"/>
                <w:sz w:val="22"/>
                <w:szCs w:val="22"/>
              </w:rPr>
              <w:t>49</w:t>
            </w:r>
          </w:p>
        </w:tc>
        <w:tc>
          <w:tcPr>
            <w:tcW w:w="1464" w:type="dxa"/>
            <w:shd w:val="clear" w:color="auto" w:fill="auto"/>
            <w:vAlign w:val="bottom"/>
          </w:tcPr>
          <w:p w:rsidR="002B0273" w14:paraId="00000059" w14:textId="77777777">
            <w:pPr>
              <w:widowControl/>
              <w:pBdr>
                <w:top w:val="nil"/>
                <w:left w:val="nil"/>
                <w:bottom w:val="nil"/>
                <w:right w:val="nil"/>
                <w:between w:val="nil"/>
              </w:pBdr>
              <w:jc w:val="right"/>
              <w:rPr>
                <w:rFonts w:ascii="Calibri" w:eastAsia="Calibri" w:hAnsi="Calibri" w:cs="Calibri"/>
                <w:color w:val="000000"/>
                <w:sz w:val="22"/>
                <w:szCs w:val="22"/>
              </w:rPr>
            </w:pPr>
            <w:r>
              <w:rPr>
                <w:rFonts w:ascii="Calibri" w:eastAsia="Calibri" w:hAnsi="Calibri" w:cs="Calibri"/>
                <w:color w:val="000000"/>
                <w:sz w:val="22"/>
                <w:szCs w:val="22"/>
              </w:rPr>
              <w:t>26</w:t>
            </w:r>
          </w:p>
        </w:tc>
      </w:tr>
      <w:tr w14:paraId="5AC78F65" w14:textId="77777777">
        <w:tblPrEx>
          <w:tblW w:w="9115" w:type="dxa"/>
          <w:tblLayout w:type="fixed"/>
          <w:tblLook w:val="0400"/>
        </w:tblPrEx>
        <w:trPr>
          <w:trHeight w:val="290"/>
        </w:trPr>
        <w:tc>
          <w:tcPr>
            <w:tcW w:w="1792" w:type="dxa"/>
            <w:shd w:val="clear" w:color="auto" w:fill="auto"/>
            <w:vAlign w:val="bottom"/>
          </w:tcPr>
          <w:p w:rsidR="002B0273" w14:paraId="0000005A" w14:textId="77777777">
            <w:pPr>
              <w:widowControl/>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Dredging</w:t>
            </w:r>
          </w:p>
        </w:tc>
        <w:tc>
          <w:tcPr>
            <w:tcW w:w="1464" w:type="dxa"/>
            <w:shd w:val="clear" w:color="auto" w:fill="auto"/>
            <w:vAlign w:val="bottom"/>
          </w:tcPr>
          <w:p w:rsidR="002B0273" w14:paraId="0000005B" w14:textId="77777777">
            <w:pPr>
              <w:widowControl/>
              <w:pBdr>
                <w:top w:val="nil"/>
                <w:left w:val="nil"/>
                <w:bottom w:val="nil"/>
                <w:right w:val="nil"/>
                <w:between w:val="nil"/>
              </w:pBdr>
              <w:jc w:val="right"/>
              <w:rPr>
                <w:rFonts w:ascii="Calibri" w:eastAsia="Calibri" w:hAnsi="Calibri" w:cs="Calibri"/>
                <w:color w:val="000000"/>
                <w:sz w:val="22"/>
                <w:szCs w:val="22"/>
              </w:rPr>
            </w:pPr>
            <w:r>
              <w:rPr>
                <w:rFonts w:ascii="Calibri" w:eastAsia="Calibri" w:hAnsi="Calibri" w:cs="Calibri"/>
                <w:color w:val="000000"/>
                <w:sz w:val="22"/>
                <w:szCs w:val="22"/>
              </w:rPr>
              <w:t>24</w:t>
            </w:r>
          </w:p>
        </w:tc>
        <w:tc>
          <w:tcPr>
            <w:tcW w:w="1464" w:type="dxa"/>
            <w:shd w:val="clear" w:color="auto" w:fill="auto"/>
            <w:vAlign w:val="bottom"/>
          </w:tcPr>
          <w:p w:rsidR="002B0273" w14:paraId="0000005C" w14:textId="77777777">
            <w:pPr>
              <w:widowControl/>
              <w:pBdr>
                <w:top w:val="nil"/>
                <w:left w:val="nil"/>
                <w:bottom w:val="nil"/>
                <w:right w:val="nil"/>
                <w:between w:val="nil"/>
              </w:pBdr>
              <w:jc w:val="right"/>
              <w:rPr>
                <w:rFonts w:ascii="Calibri" w:eastAsia="Calibri" w:hAnsi="Calibri" w:cs="Calibri"/>
                <w:color w:val="000000"/>
                <w:sz w:val="22"/>
                <w:szCs w:val="22"/>
              </w:rPr>
            </w:pPr>
            <w:r>
              <w:rPr>
                <w:rFonts w:ascii="Calibri" w:eastAsia="Calibri" w:hAnsi="Calibri" w:cs="Calibri"/>
                <w:color w:val="000000"/>
                <w:sz w:val="22"/>
                <w:szCs w:val="22"/>
              </w:rPr>
              <w:t>27</w:t>
            </w:r>
          </w:p>
        </w:tc>
        <w:tc>
          <w:tcPr>
            <w:tcW w:w="1464" w:type="dxa"/>
            <w:shd w:val="clear" w:color="auto" w:fill="auto"/>
            <w:vAlign w:val="bottom"/>
          </w:tcPr>
          <w:p w:rsidR="002B0273" w14:paraId="0000005D" w14:textId="77777777">
            <w:pPr>
              <w:widowControl/>
              <w:pBdr>
                <w:top w:val="nil"/>
                <w:left w:val="nil"/>
                <w:bottom w:val="nil"/>
                <w:right w:val="nil"/>
                <w:between w:val="nil"/>
              </w:pBdr>
              <w:jc w:val="right"/>
              <w:rPr>
                <w:rFonts w:ascii="Calibri" w:eastAsia="Calibri" w:hAnsi="Calibri" w:cs="Calibri"/>
                <w:color w:val="000000"/>
                <w:sz w:val="22"/>
                <w:szCs w:val="22"/>
              </w:rPr>
            </w:pPr>
            <w:r>
              <w:rPr>
                <w:rFonts w:ascii="Calibri" w:eastAsia="Calibri" w:hAnsi="Calibri" w:cs="Calibri"/>
                <w:color w:val="000000"/>
                <w:sz w:val="22"/>
                <w:szCs w:val="22"/>
              </w:rPr>
              <w:t>23</w:t>
            </w:r>
          </w:p>
        </w:tc>
        <w:tc>
          <w:tcPr>
            <w:tcW w:w="1464" w:type="dxa"/>
            <w:shd w:val="clear" w:color="auto" w:fill="auto"/>
            <w:vAlign w:val="bottom"/>
          </w:tcPr>
          <w:p w:rsidR="002B0273" w14:paraId="0000005E" w14:textId="77777777">
            <w:pPr>
              <w:widowControl/>
              <w:pBdr>
                <w:top w:val="nil"/>
                <w:left w:val="nil"/>
                <w:bottom w:val="nil"/>
                <w:right w:val="nil"/>
                <w:between w:val="nil"/>
              </w:pBdr>
              <w:jc w:val="right"/>
              <w:rPr>
                <w:rFonts w:ascii="Calibri" w:eastAsia="Calibri" w:hAnsi="Calibri" w:cs="Calibri"/>
                <w:color w:val="000000"/>
                <w:sz w:val="22"/>
                <w:szCs w:val="22"/>
              </w:rPr>
            </w:pPr>
            <w:r>
              <w:rPr>
                <w:rFonts w:ascii="Calibri" w:eastAsia="Calibri" w:hAnsi="Calibri" w:cs="Calibri"/>
                <w:color w:val="000000"/>
                <w:sz w:val="22"/>
                <w:szCs w:val="22"/>
              </w:rPr>
              <w:t>18</w:t>
            </w:r>
          </w:p>
        </w:tc>
        <w:tc>
          <w:tcPr>
            <w:tcW w:w="1464" w:type="dxa"/>
            <w:shd w:val="clear" w:color="auto" w:fill="auto"/>
            <w:vAlign w:val="bottom"/>
          </w:tcPr>
          <w:p w:rsidR="002B0273" w14:paraId="0000005F" w14:textId="77777777">
            <w:pPr>
              <w:widowControl/>
              <w:pBdr>
                <w:top w:val="nil"/>
                <w:left w:val="nil"/>
                <w:bottom w:val="nil"/>
                <w:right w:val="nil"/>
                <w:between w:val="nil"/>
              </w:pBdr>
              <w:jc w:val="right"/>
              <w:rPr>
                <w:rFonts w:ascii="Calibri" w:eastAsia="Calibri" w:hAnsi="Calibri" w:cs="Calibri"/>
                <w:color w:val="000000"/>
                <w:sz w:val="22"/>
                <w:szCs w:val="22"/>
              </w:rPr>
            </w:pPr>
            <w:r>
              <w:rPr>
                <w:rFonts w:ascii="Calibri" w:eastAsia="Calibri" w:hAnsi="Calibri" w:cs="Calibri"/>
                <w:color w:val="000000"/>
                <w:sz w:val="22"/>
                <w:szCs w:val="22"/>
              </w:rPr>
              <w:t>19</w:t>
            </w:r>
          </w:p>
        </w:tc>
      </w:tr>
      <w:tr w14:paraId="34D50F4D" w14:textId="77777777">
        <w:tblPrEx>
          <w:tblW w:w="9115" w:type="dxa"/>
          <w:tblLayout w:type="fixed"/>
          <w:tblLook w:val="0400"/>
        </w:tblPrEx>
        <w:trPr>
          <w:trHeight w:val="290"/>
        </w:trPr>
        <w:tc>
          <w:tcPr>
            <w:tcW w:w="1792" w:type="dxa"/>
            <w:shd w:val="clear" w:color="auto" w:fill="auto"/>
            <w:vAlign w:val="bottom"/>
          </w:tcPr>
          <w:p w:rsidR="002B0273" w14:paraId="00000060" w14:textId="77777777">
            <w:pPr>
              <w:widowControl/>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Work Vessel</w:t>
            </w:r>
          </w:p>
        </w:tc>
        <w:tc>
          <w:tcPr>
            <w:tcW w:w="1464" w:type="dxa"/>
            <w:shd w:val="clear" w:color="auto" w:fill="auto"/>
            <w:vAlign w:val="bottom"/>
          </w:tcPr>
          <w:p w:rsidR="002B0273" w14:paraId="00000061" w14:textId="77777777">
            <w:pPr>
              <w:widowControl/>
              <w:pBdr>
                <w:top w:val="nil"/>
                <w:left w:val="nil"/>
                <w:bottom w:val="nil"/>
                <w:right w:val="nil"/>
                <w:between w:val="nil"/>
              </w:pBdr>
              <w:jc w:val="right"/>
              <w:rPr>
                <w:rFonts w:ascii="Calibri" w:eastAsia="Calibri" w:hAnsi="Calibri" w:cs="Calibri"/>
                <w:color w:val="000000"/>
                <w:sz w:val="22"/>
                <w:szCs w:val="22"/>
              </w:rPr>
            </w:pPr>
            <w:r>
              <w:rPr>
                <w:rFonts w:ascii="Calibri" w:eastAsia="Calibri" w:hAnsi="Calibri" w:cs="Calibri"/>
                <w:color w:val="000000"/>
                <w:sz w:val="22"/>
                <w:szCs w:val="22"/>
              </w:rPr>
              <w:t>46</w:t>
            </w:r>
          </w:p>
        </w:tc>
        <w:tc>
          <w:tcPr>
            <w:tcW w:w="1464" w:type="dxa"/>
            <w:shd w:val="clear" w:color="auto" w:fill="auto"/>
            <w:vAlign w:val="bottom"/>
          </w:tcPr>
          <w:p w:rsidR="002B0273" w14:paraId="00000062" w14:textId="77777777">
            <w:pPr>
              <w:widowControl/>
              <w:pBdr>
                <w:top w:val="nil"/>
                <w:left w:val="nil"/>
                <w:bottom w:val="nil"/>
                <w:right w:val="nil"/>
                <w:between w:val="nil"/>
              </w:pBdr>
              <w:jc w:val="right"/>
              <w:rPr>
                <w:rFonts w:ascii="Calibri" w:eastAsia="Calibri" w:hAnsi="Calibri" w:cs="Calibri"/>
                <w:color w:val="000000"/>
                <w:sz w:val="22"/>
                <w:szCs w:val="22"/>
              </w:rPr>
            </w:pPr>
            <w:r>
              <w:rPr>
                <w:rFonts w:ascii="Calibri" w:eastAsia="Calibri" w:hAnsi="Calibri" w:cs="Calibri"/>
                <w:color w:val="000000"/>
                <w:sz w:val="22"/>
                <w:szCs w:val="22"/>
              </w:rPr>
              <w:t>37</w:t>
            </w:r>
          </w:p>
        </w:tc>
        <w:tc>
          <w:tcPr>
            <w:tcW w:w="1464" w:type="dxa"/>
            <w:shd w:val="clear" w:color="auto" w:fill="auto"/>
            <w:vAlign w:val="bottom"/>
          </w:tcPr>
          <w:p w:rsidR="002B0273" w14:paraId="00000063" w14:textId="77777777">
            <w:pPr>
              <w:widowControl/>
              <w:pBdr>
                <w:top w:val="nil"/>
                <w:left w:val="nil"/>
                <w:bottom w:val="nil"/>
                <w:right w:val="nil"/>
                <w:between w:val="nil"/>
              </w:pBdr>
              <w:jc w:val="right"/>
              <w:rPr>
                <w:rFonts w:ascii="Calibri" w:eastAsia="Calibri" w:hAnsi="Calibri" w:cs="Calibri"/>
                <w:color w:val="000000"/>
                <w:sz w:val="22"/>
                <w:szCs w:val="22"/>
              </w:rPr>
            </w:pPr>
            <w:r>
              <w:rPr>
                <w:rFonts w:ascii="Calibri" w:eastAsia="Calibri" w:hAnsi="Calibri" w:cs="Calibri"/>
                <w:color w:val="000000"/>
                <w:sz w:val="22"/>
                <w:szCs w:val="22"/>
              </w:rPr>
              <w:t>32</w:t>
            </w:r>
          </w:p>
        </w:tc>
        <w:tc>
          <w:tcPr>
            <w:tcW w:w="1464" w:type="dxa"/>
            <w:shd w:val="clear" w:color="auto" w:fill="auto"/>
            <w:vAlign w:val="bottom"/>
          </w:tcPr>
          <w:p w:rsidR="002B0273" w14:paraId="00000064" w14:textId="77777777">
            <w:pPr>
              <w:widowControl/>
              <w:pBdr>
                <w:top w:val="nil"/>
                <w:left w:val="nil"/>
                <w:bottom w:val="nil"/>
                <w:right w:val="nil"/>
                <w:between w:val="nil"/>
              </w:pBdr>
              <w:jc w:val="right"/>
              <w:rPr>
                <w:rFonts w:ascii="Calibri" w:eastAsia="Calibri" w:hAnsi="Calibri" w:cs="Calibri"/>
                <w:color w:val="000000"/>
                <w:sz w:val="22"/>
                <w:szCs w:val="22"/>
              </w:rPr>
            </w:pPr>
            <w:r>
              <w:rPr>
                <w:rFonts w:ascii="Calibri" w:eastAsia="Calibri" w:hAnsi="Calibri" w:cs="Calibri"/>
                <w:color w:val="000000"/>
                <w:sz w:val="22"/>
                <w:szCs w:val="22"/>
              </w:rPr>
              <w:t>29</w:t>
            </w:r>
          </w:p>
        </w:tc>
        <w:tc>
          <w:tcPr>
            <w:tcW w:w="1464" w:type="dxa"/>
            <w:shd w:val="clear" w:color="auto" w:fill="auto"/>
            <w:vAlign w:val="bottom"/>
          </w:tcPr>
          <w:p w:rsidR="002B0273" w14:paraId="00000065" w14:textId="77777777">
            <w:pPr>
              <w:widowControl/>
              <w:pBdr>
                <w:top w:val="nil"/>
                <w:left w:val="nil"/>
                <w:bottom w:val="nil"/>
                <w:right w:val="nil"/>
                <w:between w:val="nil"/>
              </w:pBdr>
              <w:jc w:val="right"/>
              <w:rPr>
                <w:rFonts w:ascii="Calibri" w:eastAsia="Calibri" w:hAnsi="Calibri" w:cs="Calibri"/>
                <w:color w:val="000000"/>
                <w:sz w:val="22"/>
                <w:szCs w:val="22"/>
              </w:rPr>
            </w:pPr>
            <w:r>
              <w:rPr>
                <w:rFonts w:ascii="Calibri" w:eastAsia="Calibri" w:hAnsi="Calibri" w:cs="Calibri"/>
                <w:color w:val="000000"/>
                <w:sz w:val="22"/>
                <w:szCs w:val="22"/>
              </w:rPr>
              <w:t>26</w:t>
            </w:r>
          </w:p>
        </w:tc>
      </w:tr>
      <w:tr w14:paraId="6CB8CF3E" w14:textId="77777777">
        <w:tblPrEx>
          <w:tblW w:w="9115" w:type="dxa"/>
          <w:tblLayout w:type="fixed"/>
          <w:tblLook w:val="0400"/>
        </w:tblPrEx>
        <w:trPr>
          <w:trHeight w:val="290"/>
        </w:trPr>
        <w:tc>
          <w:tcPr>
            <w:tcW w:w="1792" w:type="dxa"/>
            <w:shd w:val="clear" w:color="auto" w:fill="auto"/>
            <w:vAlign w:val="bottom"/>
          </w:tcPr>
          <w:p w:rsidR="002B0273" w14:paraId="00000066" w14:textId="77777777">
            <w:pPr>
              <w:widowControl/>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Research</w:t>
            </w:r>
          </w:p>
        </w:tc>
        <w:tc>
          <w:tcPr>
            <w:tcW w:w="1464" w:type="dxa"/>
            <w:shd w:val="clear" w:color="auto" w:fill="auto"/>
            <w:vAlign w:val="bottom"/>
          </w:tcPr>
          <w:p w:rsidR="002B0273" w14:paraId="00000067" w14:textId="77777777">
            <w:pPr>
              <w:widowControl/>
              <w:pBdr>
                <w:top w:val="nil"/>
                <w:left w:val="nil"/>
                <w:bottom w:val="nil"/>
                <w:right w:val="nil"/>
                <w:between w:val="nil"/>
              </w:pBdr>
              <w:jc w:val="right"/>
              <w:rPr>
                <w:rFonts w:ascii="Calibri" w:eastAsia="Calibri" w:hAnsi="Calibri" w:cs="Calibri"/>
                <w:color w:val="000000"/>
                <w:sz w:val="22"/>
                <w:szCs w:val="22"/>
              </w:rPr>
            </w:pPr>
            <w:r>
              <w:rPr>
                <w:rFonts w:ascii="Calibri" w:eastAsia="Calibri" w:hAnsi="Calibri" w:cs="Calibri"/>
                <w:color w:val="000000"/>
                <w:sz w:val="22"/>
                <w:szCs w:val="22"/>
              </w:rPr>
              <w:t>19</w:t>
            </w:r>
          </w:p>
        </w:tc>
        <w:tc>
          <w:tcPr>
            <w:tcW w:w="1464" w:type="dxa"/>
            <w:shd w:val="clear" w:color="auto" w:fill="auto"/>
            <w:vAlign w:val="bottom"/>
          </w:tcPr>
          <w:p w:rsidR="002B0273" w14:paraId="00000068" w14:textId="77777777">
            <w:pPr>
              <w:widowControl/>
              <w:pBdr>
                <w:top w:val="nil"/>
                <w:left w:val="nil"/>
                <w:bottom w:val="nil"/>
                <w:right w:val="nil"/>
                <w:between w:val="nil"/>
              </w:pBdr>
              <w:jc w:val="right"/>
              <w:rPr>
                <w:rFonts w:ascii="Calibri" w:eastAsia="Calibri" w:hAnsi="Calibri" w:cs="Calibri"/>
                <w:color w:val="000000"/>
                <w:sz w:val="22"/>
                <w:szCs w:val="22"/>
              </w:rPr>
            </w:pPr>
            <w:r>
              <w:rPr>
                <w:rFonts w:ascii="Calibri" w:eastAsia="Calibri" w:hAnsi="Calibri" w:cs="Calibri"/>
                <w:color w:val="000000"/>
                <w:sz w:val="22"/>
                <w:szCs w:val="22"/>
              </w:rPr>
              <w:t>22</w:t>
            </w:r>
          </w:p>
        </w:tc>
        <w:tc>
          <w:tcPr>
            <w:tcW w:w="1464" w:type="dxa"/>
            <w:shd w:val="clear" w:color="auto" w:fill="auto"/>
            <w:vAlign w:val="bottom"/>
          </w:tcPr>
          <w:p w:rsidR="002B0273" w14:paraId="00000069" w14:textId="77777777">
            <w:pPr>
              <w:widowControl/>
              <w:pBdr>
                <w:top w:val="nil"/>
                <w:left w:val="nil"/>
                <w:bottom w:val="nil"/>
                <w:right w:val="nil"/>
                <w:between w:val="nil"/>
              </w:pBdr>
              <w:jc w:val="right"/>
              <w:rPr>
                <w:rFonts w:ascii="Calibri" w:eastAsia="Calibri" w:hAnsi="Calibri" w:cs="Calibri"/>
                <w:color w:val="000000"/>
                <w:sz w:val="22"/>
                <w:szCs w:val="22"/>
              </w:rPr>
            </w:pPr>
            <w:r>
              <w:rPr>
                <w:rFonts w:ascii="Calibri" w:eastAsia="Calibri" w:hAnsi="Calibri" w:cs="Calibri"/>
                <w:color w:val="000000"/>
                <w:sz w:val="22"/>
                <w:szCs w:val="22"/>
              </w:rPr>
              <w:t>16</w:t>
            </w:r>
          </w:p>
        </w:tc>
        <w:tc>
          <w:tcPr>
            <w:tcW w:w="1464" w:type="dxa"/>
            <w:shd w:val="clear" w:color="auto" w:fill="auto"/>
            <w:vAlign w:val="bottom"/>
          </w:tcPr>
          <w:p w:rsidR="002B0273" w14:paraId="0000006A" w14:textId="77777777">
            <w:pPr>
              <w:widowControl/>
              <w:pBdr>
                <w:top w:val="nil"/>
                <w:left w:val="nil"/>
                <w:bottom w:val="nil"/>
                <w:right w:val="nil"/>
                <w:between w:val="nil"/>
              </w:pBdr>
              <w:jc w:val="right"/>
              <w:rPr>
                <w:rFonts w:ascii="Calibri" w:eastAsia="Calibri" w:hAnsi="Calibri" w:cs="Calibri"/>
                <w:color w:val="000000"/>
                <w:sz w:val="22"/>
                <w:szCs w:val="22"/>
              </w:rPr>
            </w:pPr>
            <w:r>
              <w:rPr>
                <w:rFonts w:ascii="Calibri" w:eastAsia="Calibri" w:hAnsi="Calibri" w:cs="Calibri"/>
                <w:color w:val="000000"/>
                <w:sz w:val="22"/>
                <w:szCs w:val="22"/>
              </w:rPr>
              <w:t>23</w:t>
            </w:r>
          </w:p>
        </w:tc>
        <w:tc>
          <w:tcPr>
            <w:tcW w:w="1464" w:type="dxa"/>
            <w:shd w:val="clear" w:color="auto" w:fill="auto"/>
            <w:vAlign w:val="bottom"/>
          </w:tcPr>
          <w:p w:rsidR="002B0273" w14:paraId="0000006B" w14:textId="77777777">
            <w:pPr>
              <w:widowControl/>
              <w:pBdr>
                <w:top w:val="nil"/>
                <w:left w:val="nil"/>
                <w:bottom w:val="nil"/>
                <w:right w:val="nil"/>
                <w:between w:val="nil"/>
              </w:pBdr>
              <w:jc w:val="right"/>
              <w:rPr>
                <w:rFonts w:ascii="Calibri" w:eastAsia="Calibri" w:hAnsi="Calibri" w:cs="Calibri"/>
                <w:color w:val="000000"/>
                <w:sz w:val="22"/>
                <w:szCs w:val="22"/>
              </w:rPr>
            </w:pPr>
            <w:r>
              <w:rPr>
                <w:rFonts w:ascii="Calibri" w:eastAsia="Calibri" w:hAnsi="Calibri" w:cs="Calibri"/>
                <w:color w:val="000000"/>
                <w:sz w:val="22"/>
                <w:szCs w:val="22"/>
              </w:rPr>
              <w:t>22</w:t>
            </w:r>
          </w:p>
        </w:tc>
      </w:tr>
      <w:tr w14:paraId="08F3684D" w14:textId="77777777">
        <w:tblPrEx>
          <w:tblW w:w="9115" w:type="dxa"/>
          <w:tblLayout w:type="fixed"/>
          <w:tblLook w:val="0400"/>
        </w:tblPrEx>
        <w:trPr>
          <w:trHeight w:val="290"/>
        </w:trPr>
        <w:tc>
          <w:tcPr>
            <w:tcW w:w="1792" w:type="dxa"/>
            <w:shd w:val="clear" w:color="auto" w:fill="auto"/>
            <w:vAlign w:val="bottom"/>
          </w:tcPr>
          <w:p w:rsidR="002B0273" w14:paraId="0000006C" w14:textId="77777777">
            <w:pPr>
              <w:widowControl/>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Pilot</w:t>
            </w:r>
          </w:p>
        </w:tc>
        <w:tc>
          <w:tcPr>
            <w:tcW w:w="1464" w:type="dxa"/>
            <w:shd w:val="clear" w:color="auto" w:fill="auto"/>
            <w:vAlign w:val="bottom"/>
          </w:tcPr>
          <w:p w:rsidR="002B0273" w14:paraId="0000006D" w14:textId="77777777">
            <w:pPr>
              <w:widowControl/>
              <w:pBdr>
                <w:top w:val="nil"/>
                <w:left w:val="nil"/>
                <w:bottom w:val="nil"/>
                <w:right w:val="nil"/>
                <w:between w:val="nil"/>
              </w:pBdr>
              <w:jc w:val="right"/>
              <w:rPr>
                <w:rFonts w:ascii="Calibri" w:eastAsia="Calibri" w:hAnsi="Calibri" w:cs="Calibri"/>
                <w:color w:val="000000"/>
                <w:sz w:val="22"/>
                <w:szCs w:val="22"/>
              </w:rPr>
            </w:pPr>
            <w:r>
              <w:rPr>
                <w:rFonts w:ascii="Calibri" w:eastAsia="Calibri" w:hAnsi="Calibri" w:cs="Calibri"/>
                <w:color w:val="000000"/>
                <w:sz w:val="22"/>
                <w:szCs w:val="22"/>
              </w:rPr>
              <w:t>5</w:t>
            </w:r>
          </w:p>
        </w:tc>
        <w:tc>
          <w:tcPr>
            <w:tcW w:w="1464" w:type="dxa"/>
            <w:shd w:val="clear" w:color="auto" w:fill="auto"/>
            <w:vAlign w:val="bottom"/>
          </w:tcPr>
          <w:p w:rsidR="002B0273" w14:paraId="0000006E" w14:textId="77777777">
            <w:pPr>
              <w:widowControl/>
              <w:pBdr>
                <w:top w:val="nil"/>
                <w:left w:val="nil"/>
                <w:bottom w:val="nil"/>
                <w:right w:val="nil"/>
                <w:between w:val="nil"/>
              </w:pBdr>
              <w:jc w:val="right"/>
              <w:rPr>
                <w:rFonts w:ascii="Calibri" w:eastAsia="Calibri" w:hAnsi="Calibri" w:cs="Calibri"/>
                <w:color w:val="000000"/>
                <w:sz w:val="22"/>
                <w:szCs w:val="22"/>
              </w:rPr>
            </w:pPr>
            <w:r>
              <w:rPr>
                <w:rFonts w:ascii="Calibri" w:eastAsia="Calibri" w:hAnsi="Calibri" w:cs="Calibri"/>
                <w:color w:val="000000"/>
                <w:sz w:val="22"/>
                <w:szCs w:val="22"/>
              </w:rPr>
              <w:t>4</w:t>
            </w:r>
          </w:p>
        </w:tc>
        <w:tc>
          <w:tcPr>
            <w:tcW w:w="1464" w:type="dxa"/>
            <w:shd w:val="clear" w:color="auto" w:fill="auto"/>
            <w:vAlign w:val="bottom"/>
          </w:tcPr>
          <w:p w:rsidR="002B0273" w14:paraId="0000006F" w14:textId="77777777">
            <w:pPr>
              <w:widowControl/>
              <w:pBdr>
                <w:top w:val="nil"/>
                <w:left w:val="nil"/>
                <w:bottom w:val="nil"/>
                <w:right w:val="nil"/>
                <w:between w:val="nil"/>
              </w:pBdr>
              <w:jc w:val="right"/>
              <w:rPr>
                <w:rFonts w:ascii="Calibri" w:eastAsia="Calibri" w:hAnsi="Calibri" w:cs="Calibri"/>
                <w:color w:val="000000"/>
                <w:sz w:val="22"/>
                <w:szCs w:val="22"/>
              </w:rPr>
            </w:pPr>
            <w:r>
              <w:rPr>
                <w:rFonts w:ascii="Calibri" w:eastAsia="Calibri" w:hAnsi="Calibri" w:cs="Calibri"/>
                <w:color w:val="000000"/>
                <w:sz w:val="22"/>
                <w:szCs w:val="22"/>
              </w:rPr>
              <w:t>4</w:t>
            </w:r>
          </w:p>
        </w:tc>
        <w:tc>
          <w:tcPr>
            <w:tcW w:w="1464" w:type="dxa"/>
            <w:shd w:val="clear" w:color="auto" w:fill="auto"/>
            <w:vAlign w:val="bottom"/>
          </w:tcPr>
          <w:p w:rsidR="002B0273" w14:paraId="00000070" w14:textId="77777777">
            <w:pPr>
              <w:widowControl/>
              <w:pBdr>
                <w:top w:val="nil"/>
                <w:left w:val="nil"/>
                <w:bottom w:val="nil"/>
                <w:right w:val="nil"/>
                <w:between w:val="nil"/>
              </w:pBdr>
              <w:jc w:val="right"/>
              <w:rPr>
                <w:rFonts w:ascii="Calibri" w:eastAsia="Calibri" w:hAnsi="Calibri" w:cs="Calibri"/>
                <w:color w:val="000000"/>
                <w:sz w:val="22"/>
                <w:szCs w:val="22"/>
              </w:rPr>
            </w:pPr>
            <w:r>
              <w:rPr>
                <w:rFonts w:ascii="Calibri" w:eastAsia="Calibri" w:hAnsi="Calibri" w:cs="Calibri"/>
                <w:color w:val="000000"/>
                <w:sz w:val="22"/>
                <w:szCs w:val="22"/>
              </w:rPr>
              <w:t>5</w:t>
            </w:r>
          </w:p>
        </w:tc>
        <w:tc>
          <w:tcPr>
            <w:tcW w:w="1464" w:type="dxa"/>
            <w:shd w:val="clear" w:color="auto" w:fill="auto"/>
            <w:vAlign w:val="bottom"/>
          </w:tcPr>
          <w:p w:rsidR="002B0273" w14:paraId="00000071" w14:textId="77777777">
            <w:pPr>
              <w:widowControl/>
              <w:pBdr>
                <w:top w:val="nil"/>
                <w:left w:val="nil"/>
                <w:bottom w:val="nil"/>
                <w:right w:val="nil"/>
                <w:between w:val="nil"/>
              </w:pBdr>
              <w:jc w:val="right"/>
              <w:rPr>
                <w:rFonts w:ascii="Calibri" w:eastAsia="Calibri" w:hAnsi="Calibri" w:cs="Calibri"/>
                <w:color w:val="000000"/>
                <w:sz w:val="22"/>
                <w:szCs w:val="22"/>
              </w:rPr>
            </w:pPr>
            <w:r>
              <w:rPr>
                <w:rFonts w:ascii="Calibri" w:eastAsia="Calibri" w:hAnsi="Calibri" w:cs="Calibri"/>
                <w:color w:val="000000"/>
                <w:sz w:val="22"/>
                <w:szCs w:val="22"/>
              </w:rPr>
              <w:t>3</w:t>
            </w:r>
          </w:p>
        </w:tc>
      </w:tr>
      <w:tr w14:paraId="7CF4FF4D" w14:textId="77777777">
        <w:tblPrEx>
          <w:tblW w:w="9115" w:type="dxa"/>
          <w:tblLayout w:type="fixed"/>
          <w:tblLook w:val="0400"/>
        </w:tblPrEx>
        <w:trPr>
          <w:trHeight w:val="290"/>
        </w:trPr>
        <w:tc>
          <w:tcPr>
            <w:tcW w:w="1792" w:type="dxa"/>
            <w:shd w:val="clear" w:color="auto" w:fill="auto"/>
            <w:vAlign w:val="bottom"/>
          </w:tcPr>
          <w:p w:rsidR="002B0273" w14:paraId="00000072" w14:textId="77777777">
            <w:pPr>
              <w:widowControl/>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Pollution Control</w:t>
            </w:r>
          </w:p>
        </w:tc>
        <w:tc>
          <w:tcPr>
            <w:tcW w:w="1464" w:type="dxa"/>
            <w:shd w:val="clear" w:color="auto" w:fill="auto"/>
            <w:vAlign w:val="bottom"/>
          </w:tcPr>
          <w:p w:rsidR="002B0273" w14:paraId="00000073" w14:textId="77777777">
            <w:pPr>
              <w:widowControl/>
              <w:pBdr>
                <w:top w:val="nil"/>
                <w:left w:val="nil"/>
                <w:bottom w:val="nil"/>
                <w:right w:val="nil"/>
                <w:between w:val="nil"/>
              </w:pBdr>
              <w:jc w:val="right"/>
              <w:rPr>
                <w:rFonts w:ascii="Calibri" w:eastAsia="Calibri" w:hAnsi="Calibri" w:cs="Calibri"/>
                <w:color w:val="000000"/>
                <w:sz w:val="22"/>
                <w:szCs w:val="22"/>
              </w:rPr>
            </w:pPr>
            <w:r>
              <w:rPr>
                <w:rFonts w:ascii="Calibri" w:eastAsia="Calibri" w:hAnsi="Calibri" w:cs="Calibri"/>
                <w:color w:val="000000"/>
                <w:sz w:val="22"/>
                <w:szCs w:val="22"/>
              </w:rPr>
              <w:t>3</w:t>
            </w:r>
          </w:p>
        </w:tc>
        <w:tc>
          <w:tcPr>
            <w:tcW w:w="1464" w:type="dxa"/>
            <w:shd w:val="clear" w:color="auto" w:fill="auto"/>
            <w:vAlign w:val="bottom"/>
          </w:tcPr>
          <w:p w:rsidR="002B0273" w14:paraId="00000074" w14:textId="77777777">
            <w:pPr>
              <w:widowControl/>
              <w:pBdr>
                <w:top w:val="nil"/>
                <w:left w:val="nil"/>
                <w:bottom w:val="nil"/>
                <w:right w:val="nil"/>
                <w:between w:val="nil"/>
              </w:pBdr>
              <w:jc w:val="right"/>
              <w:rPr>
                <w:rFonts w:ascii="Calibri" w:eastAsia="Calibri" w:hAnsi="Calibri" w:cs="Calibri"/>
                <w:color w:val="000000"/>
                <w:sz w:val="22"/>
                <w:szCs w:val="22"/>
              </w:rPr>
            </w:pPr>
            <w:r>
              <w:rPr>
                <w:rFonts w:ascii="Calibri" w:eastAsia="Calibri" w:hAnsi="Calibri" w:cs="Calibri"/>
                <w:color w:val="000000"/>
                <w:sz w:val="22"/>
                <w:szCs w:val="22"/>
              </w:rPr>
              <w:t>2</w:t>
            </w:r>
          </w:p>
        </w:tc>
        <w:tc>
          <w:tcPr>
            <w:tcW w:w="1464" w:type="dxa"/>
            <w:shd w:val="clear" w:color="auto" w:fill="auto"/>
            <w:vAlign w:val="bottom"/>
          </w:tcPr>
          <w:p w:rsidR="002B0273" w14:paraId="00000075" w14:textId="77777777">
            <w:pPr>
              <w:widowControl/>
              <w:pBdr>
                <w:top w:val="nil"/>
                <w:left w:val="nil"/>
                <w:bottom w:val="nil"/>
                <w:right w:val="nil"/>
                <w:between w:val="nil"/>
              </w:pBdr>
              <w:jc w:val="right"/>
              <w:rPr>
                <w:rFonts w:ascii="Calibri" w:eastAsia="Calibri" w:hAnsi="Calibri" w:cs="Calibri"/>
                <w:color w:val="000000"/>
                <w:sz w:val="22"/>
                <w:szCs w:val="22"/>
              </w:rPr>
            </w:pPr>
            <w:r>
              <w:rPr>
                <w:rFonts w:ascii="Calibri" w:eastAsia="Calibri" w:hAnsi="Calibri" w:cs="Calibri"/>
                <w:color w:val="000000"/>
                <w:sz w:val="22"/>
                <w:szCs w:val="22"/>
              </w:rPr>
              <w:t>4</w:t>
            </w:r>
          </w:p>
        </w:tc>
        <w:tc>
          <w:tcPr>
            <w:tcW w:w="1464" w:type="dxa"/>
            <w:shd w:val="clear" w:color="auto" w:fill="auto"/>
            <w:vAlign w:val="bottom"/>
          </w:tcPr>
          <w:p w:rsidR="002B0273" w14:paraId="00000076" w14:textId="77777777">
            <w:pPr>
              <w:widowControl/>
              <w:pBdr>
                <w:top w:val="nil"/>
                <w:left w:val="nil"/>
                <w:bottom w:val="nil"/>
                <w:right w:val="nil"/>
                <w:between w:val="nil"/>
              </w:pBdr>
              <w:jc w:val="right"/>
              <w:rPr>
                <w:rFonts w:ascii="Calibri" w:eastAsia="Calibri" w:hAnsi="Calibri" w:cs="Calibri"/>
                <w:color w:val="000000"/>
                <w:sz w:val="22"/>
                <w:szCs w:val="22"/>
              </w:rPr>
            </w:pPr>
            <w:r>
              <w:rPr>
                <w:rFonts w:ascii="Calibri" w:eastAsia="Calibri" w:hAnsi="Calibri" w:cs="Calibri"/>
                <w:color w:val="000000"/>
                <w:sz w:val="22"/>
                <w:szCs w:val="22"/>
              </w:rPr>
              <w:t>3</w:t>
            </w:r>
          </w:p>
        </w:tc>
        <w:tc>
          <w:tcPr>
            <w:tcW w:w="1464" w:type="dxa"/>
            <w:shd w:val="clear" w:color="auto" w:fill="auto"/>
            <w:vAlign w:val="bottom"/>
          </w:tcPr>
          <w:p w:rsidR="002B0273" w14:paraId="00000077" w14:textId="77777777">
            <w:pPr>
              <w:widowControl/>
              <w:pBdr>
                <w:top w:val="nil"/>
                <w:left w:val="nil"/>
                <w:bottom w:val="nil"/>
                <w:right w:val="nil"/>
                <w:between w:val="nil"/>
              </w:pBdr>
              <w:jc w:val="right"/>
              <w:rPr>
                <w:rFonts w:ascii="Calibri" w:eastAsia="Calibri" w:hAnsi="Calibri" w:cs="Calibri"/>
                <w:color w:val="000000"/>
                <w:sz w:val="22"/>
                <w:szCs w:val="22"/>
              </w:rPr>
            </w:pPr>
            <w:r>
              <w:rPr>
                <w:rFonts w:ascii="Calibri" w:eastAsia="Calibri" w:hAnsi="Calibri" w:cs="Calibri"/>
                <w:color w:val="000000"/>
                <w:sz w:val="22"/>
                <w:szCs w:val="22"/>
              </w:rPr>
              <w:t>3</w:t>
            </w:r>
          </w:p>
        </w:tc>
      </w:tr>
      <w:tr w14:paraId="5DF3290D" w14:textId="77777777">
        <w:tblPrEx>
          <w:tblW w:w="9115" w:type="dxa"/>
          <w:tblLayout w:type="fixed"/>
          <w:tblLook w:val="0400"/>
        </w:tblPrEx>
        <w:trPr>
          <w:trHeight w:val="290"/>
        </w:trPr>
        <w:tc>
          <w:tcPr>
            <w:tcW w:w="1792" w:type="dxa"/>
            <w:shd w:val="clear" w:color="auto" w:fill="auto"/>
            <w:vAlign w:val="bottom"/>
          </w:tcPr>
          <w:p w:rsidR="002B0273" w14:paraId="00000078" w14:textId="77777777">
            <w:pPr>
              <w:widowControl/>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Undetermined</w:t>
            </w:r>
          </w:p>
        </w:tc>
        <w:tc>
          <w:tcPr>
            <w:tcW w:w="1464" w:type="dxa"/>
            <w:shd w:val="clear" w:color="auto" w:fill="auto"/>
            <w:vAlign w:val="bottom"/>
          </w:tcPr>
          <w:p w:rsidR="002B0273" w14:paraId="00000079" w14:textId="77777777">
            <w:pPr>
              <w:widowControl/>
              <w:pBdr>
                <w:top w:val="nil"/>
                <w:left w:val="nil"/>
                <w:bottom w:val="nil"/>
                <w:right w:val="nil"/>
                <w:between w:val="nil"/>
              </w:pBdr>
              <w:jc w:val="right"/>
              <w:rPr>
                <w:rFonts w:ascii="Calibri" w:eastAsia="Calibri" w:hAnsi="Calibri" w:cs="Calibri"/>
                <w:color w:val="000000"/>
                <w:sz w:val="22"/>
                <w:szCs w:val="22"/>
              </w:rPr>
            </w:pPr>
            <w:r>
              <w:rPr>
                <w:rFonts w:ascii="Calibri" w:eastAsia="Calibri" w:hAnsi="Calibri" w:cs="Calibri"/>
                <w:color w:val="000000"/>
                <w:sz w:val="22"/>
                <w:szCs w:val="22"/>
              </w:rPr>
              <w:t>73</w:t>
            </w:r>
          </w:p>
        </w:tc>
        <w:tc>
          <w:tcPr>
            <w:tcW w:w="1464" w:type="dxa"/>
            <w:shd w:val="clear" w:color="auto" w:fill="auto"/>
            <w:vAlign w:val="bottom"/>
          </w:tcPr>
          <w:p w:rsidR="002B0273" w14:paraId="0000007A" w14:textId="77777777">
            <w:pPr>
              <w:widowControl/>
              <w:pBdr>
                <w:top w:val="nil"/>
                <w:left w:val="nil"/>
                <w:bottom w:val="nil"/>
                <w:right w:val="nil"/>
                <w:between w:val="nil"/>
              </w:pBdr>
              <w:jc w:val="right"/>
              <w:rPr>
                <w:rFonts w:ascii="Calibri" w:eastAsia="Calibri" w:hAnsi="Calibri" w:cs="Calibri"/>
                <w:color w:val="000000"/>
                <w:sz w:val="22"/>
                <w:szCs w:val="22"/>
              </w:rPr>
            </w:pPr>
            <w:r>
              <w:rPr>
                <w:rFonts w:ascii="Calibri" w:eastAsia="Calibri" w:hAnsi="Calibri" w:cs="Calibri"/>
                <w:color w:val="000000"/>
                <w:sz w:val="22"/>
                <w:szCs w:val="22"/>
              </w:rPr>
              <w:t>86</w:t>
            </w:r>
          </w:p>
        </w:tc>
        <w:tc>
          <w:tcPr>
            <w:tcW w:w="1464" w:type="dxa"/>
            <w:shd w:val="clear" w:color="auto" w:fill="auto"/>
            <w:vAlign w:val="bottom"/>
          </w:tcPr>
          <w:p w:rsidR="002B0273" w14:paraId="0000007B" w14:textId="77777777">
            <w:pPr>
              <w:widowControl/>
              <w:pBdr>
                <w:top w:val="nil"/>
                <w:left w:val="nil"/>
                <w:bottom w:val="nil"/>
                <w:right w:val="nil"/>
                <w:between w:val="nil"/>
              </w:pBdr>
              <w:jc w:val="right"/>
              <w:rPr>
                <w:rFonts w:ascii="Calibri" w:eastAsia="Calibri" w:hAnsi="Calibri" w:cs="Calibri"/>
                <w:color w:val="000000"/>
                <w:sz w:val="22"/>
                <w:szCs w:val="22"/>
              </w:rPr>
            </w:pPr>
            <w:r>
              <w:rPr>
                <w:rFonts w:ascii="Calibri" w:eastAsia="Calibri" w:hAnsi="Calibri" w:cs="Calibri"/>
                <w:color w:val="000000"/>
                <w:sz w:val="22"/>
                <w:szCs w:val="22"/>
              </w:rPr>
              <w:t>74</w:t>
            </w:r>
          </w:p>
        </w:tc>
        <w:tc>
          <w:tcPr>
            <w:tcW w:w="1464" w:type="dxa"/>
            <w:shd w:val="clear" w:color="auto" w:fill="auto"/>
            <w:vAlign w:val="bottom"/>
          </w:tcPr>
          <w:p w:rsidR="002B0273" w14:paraId="0000007C" w14:textId="77777777">
            <w:pPr>
              <w:widowControl/>
              <w:pBdr>
                <w:top w:val="nil"/>
                <w:left w:val="nil"/>
                <w:bottom w:val="nil"/>
                <w:right w:val="nil"/>
                <w:between w:val="nil"/>
              </w:pBdr>
              <w:jc w:val="right"/>
              <w:rPr>
                <w:rFonts w:ascii="Calibri" w:eastAsia="Calibri" w:hAnsi="Calibri" w:cs="Calibri"/>
                <w:color w:val="000000"/>
                <w:sz w:val="22"/>
                <w:szCs w:val="22"/>
              </w:rPr>
            </w:pPr>
            <w:r>
              <w:rPr>
                <w:rFonts w:ascii="Calibri" w:eastAsia="Calibri" w:hAnsi="Calibri" w:cs="Calibri"/>
                <w:color w:val="000000"/>
                <w:sz w:val="22"/>
                <w:szCs w:val="22"/>
              </w:rPr>
              <w:t>73</w:t>
            </w:r>
          </w:p>
        </w:tc>
        <w:tc>
          <w:tcPr>
            <w:tcW w:w="1464" w:type="dxa"/>
            <w:shd w:val="clear" w:color="auto" w:fill="auto"/>
            <w:vAlign w:val="bottom"/>
          </w:tcPr>
          <w:p w:rsidR="002B0273" w14:paraId="0000007D" w14:textId="77777777">
            <w:pPr>
              <w:widowControl/>
              <w:pBdr>
                <w:top w:val="nil"/>
                <w:left w:val="nil"/>
                <w:bottom w:val="nil"/>
                <w:right w:val="nil"/>
                <w:between w:val="nil"/>
              </w:pBdr>
              <w:jc w:val="right"/>
              <w:rPr>
                <w:rFonts w:ascii="Calibri" w:eastAsia="Calibri" w:hAnsi="Calibri" w:cs="Calibri"/>
                <w:color w:val="000000"/>
                <w:sz w:val="22"/>
                <w:szCs w:val="22"/>
              </w:rPr>
            </w:pPr>
            <w:r>
              <w:rPr>
                <w:rFonts w:ascii="Calibri" w:eastAsia="Calibri" w:hAnsi="Calibri" w:cs="Calibri"/>
                <w:color w:val="000000"/>
                <w:sz w:val="22"/>
                <w:szCs w:val="22"/>
              </w:rPr>
              <w:t>55</w:t>
            </w:r>
          </w:p>
        </w:tc>
      </w:tr>
      <w:tr w14:paraId="547AD022" w14:textId="77777777">
        <w:tblPrEx>
          <w:tblW w:w="9115" w:type="dxa"/>
          <w:tblLayout w:type="fixed"/>
          <w:tblLook w:val="0400"/>
        </w:tblPrEx>
        <w:trPr>
          <w:trHeight w:val="290"/>
        </w:trPr>
        <w:tc>
          <w:tcPr>
            <w:tcW w:w="1792" w:type="dxa"/>
            <w:shd w:val="clear" w:color="auto" w:fill="auto"/>
            <w:vAlign w:val="bottom"/>
          </w:tcPr>
          <w:p w:rsidR="002B0273" w14:paraId="0000007E" w14:textId="77777777">
            <w:pPr>
              <w:widowControl/>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Other</w:t>
            </w:r>
          </w:p>
        </w:tc>
        <w:tc>
          <w:tcPr>
            <w:tcW w:w="1464" w:type="dxa"/>
            <w:shd w:val="clear" w:color="auto" w:fill="auto"/>
            <w:vAlign w:val="bottom"/>
          </w:tcPr>
          <w:p w:rsidR="002B0273" w14:paraId="0000007F" w14:textId="77777777">
            <w:pPr>
              <w:widowControl/>
              <w:pBdr>
                <w:top w:val="nil"/>
                <w:left w:val="nil"/>
                <w:bottom w:val="nil"/>
                <w:right w:val="nil"/>
                <w:between w:val="nil"/>
              </w:pBdr>
              <w:jc w:val="right"/>
              <w:rPr>
                <w:rFonts w:ascii="Calibri" w:eastAsia="Calibri" w:hAnsi="Calibri" w:cs="Calibri"/>
                <w:color w:val="000000"/>
                <w:sz w:val="22"/>
                <w:szCs w:val="22"/>
              </w:rPr>
            </w:pPr>
            <w:r>
              <w:rPr>
                <w:rFonts w:ascii="Calibri" w:eastAsia="Calibri" w:hAnsi="Calibri" w:cs="Calibri"/>
                <w:color w:val="000000"/>
                <w:sz w:val="22"/>
                <w:szCs w:val="22"/>
              </w:rPr>
              <w:t>56</w:t>
            </w:r>
          </w:p>
        </w:tc>
        <w:tc>
          <w:tcPr>
            <w:tcW w:w="1464" w:type="dxa"/>
            <w:shd w:val="clear" w:color="auto" w:fill="auto"/>
            <w:vAlign w:val="bottom"/>
          </w:tcPr>
          <w:p w:rsidR="002B0273" w14:paraId="00000080" w14:textId="77777777">
            <w:pPr>
              <w:widowControl/>
              <w:pBdr>
                <w:top w:val="nil"/>
                <w:left w:val="nil"/>
                <w:bottom w:val="nil"/>
                <w:right w:val="nil"/>
                <w:between w:val="nil"/>
              </w:pBdr>
              <w:jc w:val="right"/>
              <w:rPr>
                <w:rFonts w:ascii="Calibri" w:eastAsia="Calibri" w:hAnsi="Calibri" w:cs="Calibri"/>
                <w:color w:val="000000"/>
                <w:sz w:val="22"/>
                <w:szCs w:val="22"/>
              </w:rPr>
            </w:pPr>
            <w:r>
              <w:rPr>
                <w:rFonts w:ascii="Calibri" w:eastAsia="Calibri" w:hAnsi="Calibri" w:cs="Calibri"/>
                <w:color w:val="000000"/>
                <w:sz w:val="22"/>
                <w:szCs w:val="22"/>
              </w:rPr>
              <w:t>52</w:t>
            </w:r>
          </w:p>
        </w:tc>
        <w:tc>
          <w:tcPr>
            <w:tcW w:w="1464" w:type="dxa"/>
            <w:shd w:val="clear" w:color="auto" w:fill="auto"/>
            <w:vAlign w:val="bottom"/>
          </w:tcPr>
          <w:p w:rsidR="002B0273" w14:paraId="00000081" w14:textId="77777777">
            <w:pPr>
              <w:widowControl/>
              <w:pBdr>
                <w:top w:val="nil"/>
                <w:left w:val="nil"/>
                <w:bottom w:val="nil"/>
                <w:right w:val="nil"/>
                <w:between w:val="nil"/>
              </w:pBdr>
              <w:jc w:val="right"/>
              <w:rPr>
                <w:rFonts w:ascii="Calibri" w:eastAsia="Calibri" w:hAnsi="Calibri" w:cs="Calibri"/>
                <w:color w:val="000000"/>
                <w:sz w:val="22"/>
                <w:szCs w:val="22"/>
              </w:rPr>
            </w:pPr>
            <w:r>
              <w:rPr>
                <w:rFonts w:ascii="Calibri" w:eastAsia="Calibri" w:hAnsi="Calibri" w:cs="Calibri"/>
                <w:color w:val="000000"/>
                <w:sz w:val="22"/>
                <w:szCs w:val="22"/>
              </w:rPr>
              <w:t>49</w:t>
            </w:r>
          </w:p>
        </w:tc>
        <w:tc>
          <w:tcPr>
            <w:tcW w:w="1464" w:type="dxa"/>
            <w:shd w:val="clear" w:color="auto" w:fill="auto"/>
            <w:vAlign w:val="bottom"/>
          </w:tcPr>
          <w:p w:rsidR="002B0273" w14:paraId="00000082" w14:textId="77777777">
            <w:pPr>
              <w:widowControl/>
              <w:pBdr>
                <w:top w:val="nil"/>
                <w:left w:val="nil"/>
                <w:bottom w:val="nil"/>
                <w:right w:val="nil"/>
                <w:between w:val="nil"/>
              </w:pBdr>
              <w:jc w:val="right"/>
              <w:rPr>
                <w:rFonts w:ascii="Calibri" w:eastAsia="Calibri" w:hAnsi="Calibri" w:cs="Calibri"/>
                <w:color w:val="000000"/>
                <w:sz w:val="22"/>
                <w:szCs w:val="22"/>
              </w:rPr>
            </w:pPr>
            <w:r>
              <w:rPr>
                <w:rFonts w:ascii="Calibri" w:eastAsia="Calibri" w:hAnsi="Calibri" w:cs="Calibri"/>
                <w:color w:val="000000"/>
                <w:sz w:val="22"/>
                <w:szCs w:val="22"/>
              </w:rPr>
              <w:t>41</w:t>
            </w:r>
          </w:p>
        </w:tc>
        <w:tc>
          <w:tcPr>
            <w:tcW w:w="1464" w:type="dxa"/>
            <w:shd w:val="clear" w:color="auto" w:fill="auto"/>
            <w:vAlign w:val="bottom"/>
          </w:tcPr>
          <w:p w:rsidR="002B0273" w14:paraId="00000083" w14:textId="77777777">
            <w:pPr>
              <w:widowControl/>
              <w:pBdr>
                <w:top w:val="nil"/>
                <w:left w:val="nil"/>
                <w:bottom w:val="nil"/>
                <w:right w:val="nil"/>
                <w:between w:val="nil"/>
              </w:pBdr>
              <w:jc w:val="right"/>
              <w:rPr>
                <w:rFonts w:ascii="Calibri" w:eastAsia="Calibri" w:hAnsi="Calibri" w:cs="Calibri"/>
                <w:color w:val="000000"/>
                <w:sz w:val="22"/>
                <w:szCs w:val="22"/>
              </w:rPr>
            </w:pPr>
            <w:r>
              <w:rPr>
                <w:rFonts w:ascii="Calibri" w:eastAsia="Calibri" w:hAnsi="Calibri" w:cs="Calibri"/>
                <w:color w:val="000000"/>
                <w:sz w:val="22"/>
                <w:szCs w:val="22"/>
              </w:rPr>
              <w:t>33</w:t>
            </w:r>
          </w:p>
        </w:tc>
      </w:tr>
      <w:tr w14:paraId="068F7E39" w14:textId="77777777">
        <w:tblPrEx>
          <w:tblW w:w="9115" w:type="dxa"/>
          <w:tblLayout w:type="fixed"/>
          <w:tblLook w:val="0400"/>
        </w:tblPrEx>
        <w:trPr>
          <w:trHeight w:val="290"/>
        </w:trPr>
        <w:tc>
          <w:tcPr>
            <w:tcW w:w="1792" w:type="dxa"/>
            <w:shd w:val="clear" w:color="auto" w:fill="auto"/>
            <w:vAlign w:val="bottom"/>
          </w:tcPr>
          <w:p w:rsidR="002B0273" w14:paraId="00000084" w14:textId="77777777">
            <w:pPr>
              <w:widowControl/>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Other Cargo</w:t>
            </w:r>
          </w:p>
        </w:tc>
        <w:tc>
          <w:tcPr>
            <w:tcW w:w="1464" w:type="dxa"/>
            <w:shd w:val="clear" w:color="auto" w:fill="auto"/>
            <w:vAlign w:val="bottom"/>
          </w:tcPr>
          <w:p w:rsidR="002B0273" w14:paraId="00000085" w14:textId="77777777">
            <w:pPr>
              <w:widowControl/>
              <w:pBdr>
                <w:top w:val="nil"/>
                <w:left w:val="nil"/>
                <w:bottom w:val="nil"/>
                <w:right w:val="nil"/>
                <w:between w:val="nil"/>
              </w:pBdr>
              <w:jc w:val="right"/>
              <w:rPr>
                <w:rFonts w:ascii="Calibri" w:eastAsia="Calibri" w:hAnsi="Calibri" w:cs="Calibri"/>
                <w:color w:val="000000"/>
                <w:sz w:val="22"/>
                <w:szCs w:val="22"/>
              </w:rPr>
            </w:pPr>
            <w:r>
              <w:rPr>
                <w:rFonts w:ascii="Calibri" w:eastAsia="Calibri" w:hAnsi="Calibri" w:cs="Calibri"/>
                <w:color w:val="000000"/>
                <w:sz w:val="22"/>
                <w:szCs w:val="22"/>
              </w:rPr>
              <w:t>2</w:t>
            </w:r>
          </w:p>
        </w:tc>
        <w:tc>
          <w:tcPr>
            <w:tcW w:w="1464" w:type="dxa"/>
            <w:shd w:val="clear" w:color="auto" w:fill="auto"/>
            <w:vAlign w:val="bottom"/>
          </w:tcPr>
          <w:p w:rsidR="002B0273" w14:paraId="00000086" w14:textId="77777777">
            <w:pPr>
              <w:widowControl/>
              <w:pBdr>
                <w:top w:val="nil"/>
                <w:left w:val="nil"/>
                <w:bottom w:val="nil"/>
                <w:right w:val="nil"/>
                <w:between w:val="nil"/>
              </w:pBdr>
              <w:jc w:val="right"/>
              <w:rPr>
                <w:rFonts w:ascii="Calibri" w:eastAsia="Calibri" w:hAnsi="Calibri" w:cs="Calibri"/>
                <w:color w:val="000000"/>
                <w:sz w:val="22"/>
                <w:szCs w:val="22"/>
              </w:rPr>
            </w:pPr>
            <w:r>
              <w:rPr>
                <w:rFonts w:ascii="Calibri" w:eastAsia="Calibri" w:hAnsi="Calibri" w:cs="Calibri"/>
                <w:color w:val="000000"/>
                <w:sz w:val="22"/>
                <w:szCs w:val="22"/>
              </w:rPr>
              <w:t>2</w:t>
            </w:r>
          </w:p>
        </w:tc>
        <w:tc>
          <w:tcPr>
            <w:tcW w:w="1464" w:type="dxa"/>
            <w:shd w:val="clear" w:color="auto" w:fill="auto"/>
            <w:vAlign w:val="bottom"/>
          </w:tcPr>
          <w:p w:rsidR="002B0273" w14:paraId="00000087" w14:textId="77777777">
            <w:pPr>
              <w:widowControl/>
              <w:pBdr>
                <w:top w:val="nil"/>
                <w:left w:val="nil"/>
                <w:bottom w:val="nil"/>
                <w:right w:val="nil"/>
                <w:between w:val="nil"/>
              </w:pBdr>
              <w:jc w:val="right"/>
              <w:rPr>
                <w:rFonts w:ascii="Calibri" w:eastAsia="Calibri" w:hAnsi="Calibri" w:cs="Calibri"/>
                <w:color w:val="000000"/>
                <w:sz w:val="22"/>
                <w:szCs w:val="22"/>
              </w:rPr>
            </w:pPr>
            <w:r>
              <w:rPr>
                <w:rFonts w:ascii="Calibri" w:eastAsia="Calibri" w:hAnsi="Calibri" w:cs="Calibri"/>
                <w:color w:val="000000"/>
                <w:sz w:val="22"/>
                <w:szCs w:val="22"/>
              </w:rPr>
              <w:t>0</w:t>
            </w:r>
          </w:p>
        </w:tc>
        <w:tc>
          <w:tcPr>
            <w:tcW w:w="1464" w:type="dxa"/>
            <w:shd w:val="clear" w:color="auto" w:fill="auto"/>
            <w:vAlign w:val="bottom"/>
          </w:tcPr>
          <w:p w:rsidR="002B0273" w14:paraId="00000088" w14:textId="77777777">
            <w:pPr>
              <w:widowControl/>
              <w:pBdr>
                <w:top w:val="nil"/>
                <w:left w:val="nil"/>
                <w:bottom w:val="nil"/>
                <w:right w:val="nil"/>
                <w:between w:val="nil"/>
              </w:pBdr>
              <w:jc w:val="right"/>
              <w:rPr>
                <w:rFonts w:ascii="Calibri" w:eastAsia="Calibri" w:hAnsi="Calibri" w:cs="Calibri"/>
                <w:color w:val="000000"/>
                <w:sz w:val="22"/>
                <w:szCs w:val="22"/>
              </w:rPr>
            </w:pPr>
            <w:r>
              <w:rPr>
                <w:rFonts w:ascii="Calibri" w:eastAsia="Calibri" w:hAnsi="Calibri" w:cs="Calibri"/>
                <w:color w:val="000000"/>
                <w:sz w:val="22"/>
                <w:szCs w:val="22"/>
              </w:rPr>
              <w:t>1</w:t>
            </w:r>
          </w:p>
        </w:tc>
        <w:tc>
          <w:tcPr>
            <w:tcW w:w="1464" w:type="dxa"/>
            <w:shd w:val="clear" w:color="auto" w:fill="auto"/>
            <w:vAlign w:val="bottom"/>
          </w:tcPr>
          <w:p w:rsidR="002B0273" w14:paraId="00000089" w14:textId="77777777">
            <w:pPr>
              <w:widowControl/>
              <w:pBdr>
                <w:top w:val="nil"/>
                <w:left w:val="nil"/>
                <w:bottom w:val="nil"/>
                <w:right w:val="nil"/>
                <w:between w:val="nil"/>
              </w:pBdr>
              <w:jc w:val="right"/>
              <w:rPr>
                <w:rFonts w:ascii="Calibri" w:eastAsia="Calibri" w:hAnsi="Calibri" w:cs="Calibri"/>
                <w:color w:val="000000"/>
                <w:sz w:val="22"/>
                <w:szCs w:val="22"/>
              </w:rPr>
            </w:pPr>
            <w:r>
              <w:rPr>
                <w:rFonts w:ascii="Calibri" w:eastAsia="Calibri" w:hAnsi="Calibri" w:cs="Calibri"/>
                <w:color w:val="000000"/>
                <w:sz w:val="22"/>
                <w:szCs w:val="22"/>
              </w:rPr>
              <w:t>2</w:t>
            </w:r>
          </w:p>
        </w:tc>
      </w:tr>
      <w:tr w14:paraId="49EA0A54" w14:textId="77777777">
        <w:tblPrEx>
          <w:tblW w:w="9115" w:type="dxa"/>
          <w:tblLayout w:type="fixed"/>
          <w:tblLook w:val="0400"/>
        </w:tblPrEx>
        <w:trPr>
          <w:trHeight w:val="290"/>
        </w:trPr>
        <w:tc>
          <w:tcPr>
            <w:tcW w:w="1792" w:type="dxa"/>
            <w:shd w:val="clear" w:color="auto" w:fill="auto"/>
            <w:vAlign w:val="bottom"/>
          </w:tcPr>
          <w:p w:rsidR="002B0273" w14:paraId="0000008A" w14:textId="77777777">
            <w:pPr>
              <w:widowControl/>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Total Number</w:t>
            </w:r>
          </w:p>
        </w:tc>
        <w:tc>
          <w:tcPr>
            <w:tcW w:w="1464" w:type="dxa"/>
            <w:shd w:val="clear" w:color="auto" w:fill="auto"/>
            <w:vAlign w:val="bottom"/>
          </w:tcPr>
          <w:p w:rsidR="002B0273" w14:paraId="0000008B" w14:textId="77777777">
            <w:pPr>
              <w:widowControl/>
              <w:pBdr>
                <w:top w:val="nil"/>
                <w:left w:val="nil"/>
                <w:bottom w:val="nil"/>
                <w:right w:val="nil"/>
                <w:between w:val="nil"/>
              </w:pBdr>
              <w:jc w:val="right"/>
              <w:rPr>
                <w:rFonts w:ascii="Calibri" w:eastAsia="Calibri" w:hAnsi="Calibri" w:cs="Calibri"/>
                <w:color w:val="000000"/>
                <w:sz w:val="22"/>
                <w:szCs w:val="22"/>
              </w:rPr>
            </w:pPr>
            <w:r>
              <w:rPr>
                <w:rFonts w:ascii="Calibri" w:eastAsia="Calibri" w:hAnsi="Calibri" w:cs="Calibri"/>
                <w:color w:val="000000"/>
                <w:sz w:val="22"/>
                <w:szCs w:val="22"/>
              </w:rPr>
              <w:t>4117</w:t>
            </w:r>
          </w:p>
        </w:tc>
        <w:tc>
          <w:tcPr>
            <w:tcW w:w="1464" w:type="dxa"/>
            <w:shd w:val="clear" w:color="auto" w:fill="auto"/>
            <w:vAlign w:val="bottom"/>
          </w:tcPr>
          <w:p w:rsidR="002B0273" w14:paraId="0000008C" w14:textId="77777777">
            <w:pPr>
              <w:widowControl/>
              <w:pBdr>
                <w:top w:val="nil"/>
                <w:left w:val="nil"/>
                <w:bottom w:val="nil"/>
                <w:right w:val="nil"/>
                <w:between w:val="nil"/>
              </w:pBdr>
              <w:jc w:val="right"/>
              <w:rPr>
                <w:rFonts w:ascii="Calibri" w:eastAsia="Calibri" w:hAnsi="Calibri" w:cs="Calibri"/>
                <w:color w:val="000000"/>
                <w:sz w:val="22"/>
                <w:szCs w:val="22"/>
              </w:rPr>
            </w:pPr>
            <w:r>
              <w:rPr>
                <w:rFonts w:ascii="Calibri" w:eastAsia="Calibri" w:hAnsi="Calibri" w:cs="Calibri"/>
                <w:color w:val="000000"/>
                <w:sz w:val="22"/>
                <w:szCs w:val="22"/>
              </w:rPr>
              <w:t>4247</w:t>
            </w:r>
          </w:p>
        </w:tc>
        <w:tc>
          <w:tcPr>
            <w:tcW w:w="1464" w:type="dxa"/>
            <w:shd w:val="clear" w:color="auto" w:fill="auto"/>
            <w:vAlign w:val="bottom"/>
          </w:tcPr>
          <w:p w:rsidR="002B0273" w14:paraId="0000008D" w14:textId="77777777">
            <w:pPr>
              <w:widowControl/>
              <w:pBdr>
                <w:top w:val="nil"/>
                <w:left w:val="nil"/>
                <w:bottom w:val="nil"/>
                <w:right w:val="nil"/>
                <w:between w:val="nil"/>
              </w:pBdr>
              <w:jc w:val="right"/>
              <w:rPr>
                <w:rFonts w:ascii="Calibri" w:eastAsia="Calibri" w:hAnsi="Calibri" w:cs="Calibri"/>
                <w:color w:val="000000"/>
                <w:sz w:val="22"/>
                <w:szCs w:val="22"/>
              </w:rPr>
            </w:pPr>
            <w:r>
              <w:rPr>
                <w:rFonts w:ascii="Calibri" w:eastAsia="Calibri" w:hAnsi="Calibri" w:cs="Calibri"/>
                <w:color w:val="000000"/>
                <w:sz w:val="22"/>
                <w:szCs w:val="22"/>
              </w:rPr>
              <w:t>4100</w:t>
            </w:r>
          </w:p>
        </w:tc>
        <w:tc>
          <w:tcPr>
            <w:tcW w:w="1464" w:type="dxa"/>
            <w:shd w:val="clear" w:color="auto" w:fill="auto"/>
            <w:vAlign w:val="bottom"/>
          </w:tcPr>
          <w:p w:rsidR="002B0273" w14:paraId="0000008E" w14:textId="77777777">
            <w:pPr>
              <w:widowControl/>
              <w:pBdr>
                <w:top w:val="nil"/>
                <w:left w:val="nil"/>
                <w:bottom w:val="nil"/>
                <w:right w:val="nil"/>
                <w:between w:val="nil"/>
              </w:pBdr>
              <w:jc w:val="right"/>
              <w:rPr>
                <w:rFonts w:ascii="Calibri" w:eastAsia="Calibri" w:hAnsi="Calibri" w:cs="Calibri"/>
                <w:color w:val="000000"/>
                <w:sz w:val="22"/>
                <w:szCs w:val="22"/>
              </w:rPr>
            </w:pPr>
            <w:r>
              <w:rPr>
                <w:rFonts w:ascii="Calibri" w:eastAsia="Calibri" w:hAnsi="Calibri" w:cs="Calibri"/>
                <w:color w:val="000000"/>
                <w:sz w:val="22"/>
                <w:szCs w:val="22"/>
              </w:rPr>
              <w:t>3955</w:t>
            </w:r>
          </w:p>
        </w:tc>
        <w:tc>
          <w:tcPr>
            <w:tcW w:w="1464" w:type="dxa"/>
            <w:shd w:val="clear" w:color="auto" w:fill="auto"/>
            <w:vAlign w:val="bottom"/>
          </w:tcPr>
          <w:p w:rsidR="002B0273" w14:paraId="0000008F" w14:textId="77777777">
            <w:pPr>
              <w:widowControl/>
              <w:pBdr>
                <w:top w:val="nil"/>
                <w:left w:val="nil"/>
                <w:bottom w:val="nil"/>
                <w:right w:val="nil"/>
                <w:between w:val="nil"/>
              </w:pBdr>
              <w:jc w:val="right"/>
              <w:rPr>
                <w:rFonts w:ascii="Calibri" w:eastAsia="Calibri" w:hAnsi="Calibri" w:cs="Calibri"/>
                <w:color w:val="000000"/>
                <w:sz w:val="22"/>
                <w:szCs w:val="22"/>
              </w:rPr>
            </w:pPr>
            <w:r>
              <w:rPr>
                <w:rFonts w:ascii="Calibri" w:eastAsia="Calibri" w:hAnsi="Calibri" w:cs="Calibri"/>
                <w:color w:val="000000"/>
                <w:sz w:val="22"/>
                <w:szCs w:val="22"/>
              </w:rPr>
              <w:t>3688</w:t>
            </w:r>
          </w:p>
        </w:tc>
      </w:tr>
    </w:tbl>
    <w:p w:rsidR="002B0273" w14:paraId="00000090" w14:textId="77777777">
      <w:pPr>
        <w:pBdr>
          <w:top w:val="nil"/>
          <w:left w:val="nil"/>
          <w:bottom w:val="nil"/>
          <w:right w:val="nil"/>
          <w:between w:val="nil"/>
        </w:pBdr>
        <w:rPr>
          <w:color w:val="000000"/>
        </w:rPr>
      </w:pPr>
      <w:r>
        <w:rPr>
          <w:color w:val="000000"/>
        </w:rPr>
        <w:t xml:space="preserve"> </w:t>
      </w:r>
    </w:p>
    <w:p w:rsidR="002B0273" w14:paraId="00000091" w14:textId="77777777">
      <w:pPr>
        <w:pBdr>
          <w:top w:val="nil"/>
          <w:left w:val="nil"/>
          <w:bottom w:val="nil"/>
          <w:right w:val="nil"/>
          <w:between w:val="nil"/>
        </w:pBdr>
        <w:rPr>
          <w:color w:val="000000"/>
        </w:rPr>
      </w:pPr>
    </w:p>
    <w:p w:rsidR="002B0273" w14:paraId="00000092" w14:textId="77777777">
      <w:pPr>
        <w:pBdr>
          <w:top w:val="nil"/>
          <w:left w:val="nil"/>
          <w:bottom w:val="nil"/>
          <w:right w:val="nil"/>
          <w:between w:val="nil"/>
        </w:pBdr>
        <w:rPr>
          <w:color w:val="000000"/>
        </w:rPr>
      </w:pPr>
      <w:r>
        <w:rPr>
          <w:color w:val="000000"/>
        </w:rPr>
        <w:t xml:space="preserve">The previous information collection approvals include logbook entries, which are required of vessels that employ </w:t>
      </w:r>
      <w:r>
        <w:t>a</w:t>
      </w:r>
      <w:r>
        <w:rPr>
          <w:color w:val="000000"/>
        </w:rPr>
        <w:t xml:space="preserve"> safety deviation from the mandatory speed restrictions. The number of respondents needing to use this exception was estimated at 3,263 annually, per the previously approved collections. </w:t>
      </w:r>
    </w:p>
    <w:p w:rsidR="002B0273" w14:paraId="00000093" w14:textId="77777777">
      <w:pPr>
        <w:pBdr>
          <w:top w:val="nil"/>
          <w:left w:val="nil"/>
          <w:bottom w:val="nil"/>
          <w:right w:val="nil"/>
          <w:between w:val="nil"/>
        </w:pBdr>
        <w:spacing w:before="161"/>
        <w:rPr>
          <w:color w:val="000000"/>
        </w:rPr>
      </w:pPr>
      <w:r>
        <w:rPr>
          <w:color w:val="000000"/>
        </w:rPr>
        <w:t>The specific method of sampling for the pleasure vessels/large yacht</w:t>
      </w:r>
      <w:r>
        <w:rPr>
          <w:color w:val="000000"/>
        </w:rPr>
        <w:t>s target population will begin by gathering any publicly available mariner owner/operator information (e.g., email or phone number) by contacting local boating businesses, yacht clubs, and harbormasters to solicit boater interest and contact information fo</w:t>
      </w:r>
      <w:r>
        <w:rPr>
          <w:color w:val="000000"/>
        </w:rPr>
        <w:t>r boaters who operate in portions of the north Atlantic right whale migration route, specifically in the SMAs or areas known to become DMAs. We will then create a database of potential respondents that includes all contact information collected. To adminis</w:t>
      </w:r>
      <w:r>
        <w:rPr>
          <w:color w:val="000000"/>
        </w:rPr>
        <w:t xml:space="preserve">ter the electronic survey, each person in the database will be contacted and invited to participate. We anticipate that all respondents in this group will have access to electronic devices that will allow them to participate since as </w:t>
      </w:r>
      <w:r>
        <w:t>of 2021,</w:t>
      </w:r>
      <w:r>
        <w:rPr>
          <w:color w:val="000000"/>
        </w:rPr>
        <w:t xml:space="preserve"> 85% of Americ</w:t>
      </w:r>
      <w:r>
        <w:rPr>
          <w:color w:val="000000"/>
        </w:rPr>
        <w:t>ans owned a smart phone and 75% own a computer (Pew Research Center 2020). Additionally, we anticipate that those in our target population will have high annual incomes (due to the high expenses related to owning and operating a pleasure vessel) and Americ</w:t>
      </w:r>
      <w:r>
        <w:rPr>
          <w:color w:val="000000"/>
        </w:rPr>
        <w:t xml:space="preserve">ans with higher incomes are very likely to own a smartphone (96% of Americans with annual incomes of $75,000 or higher own a smartphone in 2021) (Pew Research Center 2020).  Additionally, accessibility </w:t>
      </w:r>
      <w:r>
        <w:t>to</w:t>
      </w:r>
      <w:r>
        <w:rPr>
          <w:color w:val="000000"/>
        </w:rPr>
        <w:t xml:space="preserve"> </w:t>
      </w:r>
      <w:r>
        <w:t>internet access has increased for vessels, includin</w:t>
      </w:r>
      <w:r>
        <w:t xml:space="preserve">g satellite access, through companies such as </w:t>
      </w:r>
      <w:r>
        <w:t>Starlink</w:t>
      </w:r>
      <w:r>
        <w:t>. It is expected that options for offshore internet and/or cellular access will continue to increase.</w:t>
      </w:r>
    </w:p>
    <w:p w:rsidR="002B0273" w14:paraId="00000094" w14:textId="77777777">
      <w:pPr>
        <w:pBdr>
          <w:top w:val="nil"/>
          <w:left w:val="nil"/>
          <w:bottom w:val="nil"/>
          <w:right w:val="nil"/>
          <w:between w:val="nil"/>
        </w:pBdr>
        <w:spacing w:before="161"/>
      </w:pPr>
      <w:r>
        <w:rPr>
          <w:color w:val="000000"/>
        </w:rPr>
        <w:t>We aim to collect 500 surveys from the Northeast and Mid-Atlantic Region (Maine to Virginia) and 500</w:t>
      </w:r>
      <w:r>
        <w:rPr>
          <w:color w:val="000000"/>
        </w:rPr>
        <w:t xml:space="preserve"> </w:t>
      </w:r>
      <w:r>
        <w:rPr>
          <w:color w:val="000000"/>
        </w:rPr>
        <w:t xml:space="preserve">surveys from the Southeast Region (North Carolina to Florida) to ensure that we capture diverse and myriad views, while accounting for the fact that we may receive responses from boaters who do not qualify as respondents for our target population. </w:t>
      </w:r>
      <w:r>
        <w:t>The ini</w:t>
      </w:r>
      <w:r>
        <w:t>tial survey</w:t>
      </w:r>
      <w:r>
        <w:rPr>
          <w:color w:val="000000"/>
        </w:rPr>
        <w:t>, completed by</w:t>
      </w:r>
      <w:r>
        <w:t xml:space="preserve"> Azura, Consulting LLC, </w:t>
      </w:r>
      <w:r>
        <w:rPr>
          <w:color w:val="000000"/>
        </w:rPr>
        <w:t>received 79 full responses from all regions: 29 from the Northeast, 19 from the Mid-Atlantic,</w:t>
      </w:r>
      <w:r>
        <w:t xml:space="preserve"> </w:t>
      </w:r>
      <w:r>
        <w:rPr>
          <w:color w:val="000000"/>
        </w:rPr>
        <w:t>and 31 from the Southeast region.</w:t>
      </w:r>
    </w:p>
    <w:p w:rsidR="002B0273" w14:paraId="00000095" w14:textId="77777777">
      <w:pPr>
        <w:pBdr>
          <w:top w:val="nil"/>
          <w:left w:val="nil"/>
          <w:bottom w:val="nil"/>
          <w:right w:val="nil"/>
          <w:between w:val="nil"/>
        </w:pBdr>
        <w:spacing w:before="161"/>
        <w:rPr>
          <w:color w:val="000000"/>
        </w:rPr>
      </w:pPr>
      <w:r>
        <w:rPr>
          <w:color w:val="000000"/>
        </w:rPr>
        <w:t>The specific method of sampling for large ocean-going vessels target population</w:t>
      </w:r>
      <w:r>
        <w:rPr>
          <w:color w:val="000000"/>
        </w:rPr>
        <w:t xml:space="preserve"> will be done by distributing invitations to commercial vessel operators to participate in a single focus group. Participation in a focus group will only be open to current commercial vessel operators who have transited through SMAs and/or DMAs at least on</w:t>
      </w:r>
      <w:r>
        <w:rPr>
          <w:color w:val="000000"/>
        </w:rPr>
        <w:t>ce. NMFS staff indicated that responses from commercial operators might be more nuanced regarding ability to comply, based on previous engagements with this audience segment at port meetings. Due to these nuances, NOAA NMFS believes that focus groups are t</w:t>
      </w:r>
      <w:r>
        <w:rPr>
          <w:color w:val="000000"/>
        </w:rPr>
        <w:t>he most effective method for reaching this target population. It is understood that focus groups will not allow for a statistically representative sample population of ocean-going vessels, however because we are not employing statistical analysis we feel t</w:t>
      </w:r>
      <w:r>
        <w:rPr>
          <w:color w:val="000000"/>
        </w:rPr>
        <w:t xml:space="preserve">hat the benefits of the nuanced, detailed, and specific information generated from the focus groups is worthwhile and necessary. We plan to conduct 8 focus groups of 5-8 members each in 8 locations near the Seasonal Management Areas (SMAs). Although there </w:t>
      </w:r>
      <w:r>
        <w:rPr>
          <w:color w:val="000000"/>
        </w:rPr>
        <w:t>are 10 SMAs, 3 of these are located off Massachusetts, so we believe that we can target users of these SMAs by conducting one focus group in Boston. The other anticipated focus group locations are as follows: Narragansett, Rhode Island; Cape May, New Jerse</w:t>
      </w:r>
      <w:r>
        <w:rPr>
          <w:color w:val="000000"/>
        </w:rPr>
        <w:t>y or Wilmington, Delaware; Norfolk, Virginia; Morehead City/Beaufort, North Carolina; Charleston, South Carolina; and Jacksonville, Florida.</w:t>
      </w:r>
    </w:p>
    <w:p w:rsidR="002B0273" w14:paraId="00000096" w14:textId="77777777">
      <w:pPr>
        <w:pBdr>
          <w:top w:val="nil"/>
          <w:left w:val="nil"/>
          <w:bottom w:val="nil"/>
          <w:right w:val="nil"/>
          <w:between w:val="nil"/>
        </w:pBdr>
        <w:spacing w:before="161"/>
      </w:pPr>
      <w:r>
        <w:rPr>
          <w:color w:val="000000"/>
        </w:rPr>
        <w:t xml:space="preserve">We anticipate a response rate of approximately 80%, based on average online survey response rates and the measures </w:t>
      </w:r>
      <w:r>
        <w:rPr>
          <w:color w:val="000000"/>
        </w:rPr>
        <w:t xml:space="preserve">we have taken to boost the response rate (Saleh et al. 2017). On average, online surveys garner a response rate of approximately 20-39%. </w:t>
      </w:r>
      <w:r>
        <w:t>Under the initial survey conducted by Azura Consulting LLC in 2022, a</w:t>
      </w:r>
      <w:r>
        <w:rPr>
          <w:color w:val="000000"/>
        </w:rPr>
        <w:t xml:space="preserve"> total of 94 percent of people who clicked on the </w:t>
      </w:r>
      <w:r>
        <w:rPr>
          <w:color w:val="000000"/>
        </w:rPr>
        <w:t>survey link began the survey although not al</w:t>
      </w:r>
      <w:r>
        <w:t xml:space="preserve">l </w:t>
      </w:r>
      <w:r>
        <w:rPr>
          <w:color w:val="000000"/>
        </w:rPr>
        <w:t>surveys were finished</w:t>
      </w:r>
      <w:r>
        <w:t>. Given that the online survey was distributed broadly using electronic fliers, a QR code, a survey link and/or an infographic, the actual response rate is unknown, therefore we still antic</w:t>
      </w:r>
      <w:r>
        <w:t>ipate an approximate 80% response rate. This initial survey was disseminated in 2022, and was open for 179 days, from January 10, 2022, until July 7, 2022. The online survey was distributed using electronic fliers, a QR code, a survey link, and/or an infog</w:t>
      </w:r>
      <w:r>
        <w:t>raphic. All or some of these materials were sent to individuals who participate in boating activities (for work or leisure), businesses, and organizations related to boating, social media, and websites. Under the initial phase of the survey, a total of 166</w:t>
      </w:r>
      <w:r>
        <w:t xml:space="preserve"> total responses were </w:t>
      </w:r>
      <w:r>
        <w:t>received.The</w:t>
      </w:r>
      <w:r>
        <w:t xml:space="preserve"> information collected will help us to improve the effectiveness of the programs in place, and recognize where additional outreach is needed. We hope to disseminate additional surveys in the upcoming years.</w:t>
      </w:r>
    </w:p>
    <w:p w:rsidR="002B0273" w14:paraId="00000097" w14:textId="77777777">
      <w:pPr>
        <w:pBdr>
          <w:top w:val="nil"/>
          <w:left w:val="nil"/>
          <w:bottom w:val="nil"/>
          <w:right w:val="nil"/>
          <w:between w:val="nil"/>
        </w:pBdr>
        <w:spacing w:before="161"/>
        <w:rPr>
          <w:color w:val="000000"/>
        </w:rPr>
      </w:pPr>
      <w:r>
        <w:t>W</w:t>
      </w:r>
      <w:r>
        <w:rPr>
          <w:color w:val="000000"/>
        </w:rPr>
        <w:t>e have designed our survey to be relatively short (less than 20 minutes to complete), use clear and simple language, and selected question types that are less mentally taxing. Each individual contacted is believed to have an interest in the results of this</w:t>
      </w:r>
      <w:r>
        <w:rPr>
          <w:color w:val="000000"/>
        </w:rPr>
        <w:t xml:space="preserve"> study, and therefore could have a strong motivation for participating. Additionally, the following tactics to increase response rate will be used: phone calls and emails to potential surveyors found via research of local/regional charters, businesses, ret</w:t>
      </w:r>
      <w:r>
        <w:rPr>
          <w:color w:val="000000"/>
        </w:rPr>
        <w:t xml:space="preserve">ailers, yacht clubs, and other organizations who may have boat operators who meet the criteria for this survey and dissemination of survey information and the survey link via social media posts (e.g., Facebook, Twitter), online newsletters, online forums, </w:t>
      </w:r>
      <w:r>
        <w:rPr>
          <w:color w:val="000000"/>
        </w:rPr>
        <w:t xml:space="preserve">and printed posters/handouts.    </w:t>
      </w:r>
    </w:p>
    <w:p w:rsidR="002B0273" w14:paraId="00000098" w14:textId="77777777">
      <w:pPr>
        <w:pBdr>
          <w:top w:val="nil"/>
          <w:left w:val="nil"/>
          <w:bottom w:val="nil"/>
          <w:right w:val="nil"/>
          <w:between w:val="nil"/>
        </w:pBdr>
        <w:spacing w:before="161"/>
        <w:rPr>
          <w:color w:val="000000"/>
        </w:rPr>
      </w:pPr>
      <w:r>
        <w:rPr>
          <w:color w:val="000000"/>
        </w:rPr>
        <w:t>We intend to address and reduce potential response bias for both target populations by using the following strategies: ensure all participants know that their answers/input will be anonymous, distribute surveys and focus g</w:t>
      </w:r>
      <w:r>
        <w:rPr>
          <w:color w:val="000000"/>
        </w:rPr>
        <w:t xml:space="preserve">roup invitations across multiple and diverse platforms, keep surveys and focus groups as brief as possible, and communicate with participants the possible ways their input will be </w:t>
      </w:r>
      <w:r>
        <w:t>used</w:t>
      </w:r>
      <w:r>
        <w:rPr>
          <w:color w:val="000000"/>
        </w:rPr>
        <w:t xml:space="preserve">. </w:t>
      </w:r>
    </w:p>
    <w:p w:rsidR="002B0273" w14:paraId="00000099" w14:textId="77777777">
      <w:pPr>
        <w:pBdr>
          <w:top w:val="nil"/>
          <w:left w:val="nil"/>
          <w:bottom w:val="nil"/>
          <w:right w:val="nil"/>
          <w:between w:val="nil"/>
        </w:pBdr>
        <w:spacing w:before="161"/>
        <w:rPr>
          <w:color w:val="000000"/>
        </w:rPr>
      </w:pPr>
      <w:r>
        <w:rPr>
          <w:color w:val="000000"/>
        </w:rPr>
        <w:t>Copies of correspondence include: email and phone call transcript (Su</w:t>
      </w:r>
      <w:r>
        <w:rPr>
          <w:color w:val="000000"/>
        </w:rPr>
        <w:t>pplemental Information A), and survey flyer. Copies of all correspondence are included with this submission.</w:t>
      </w:r>
    </w:p>
    <w:p w:rsidR="002B0273" w14:paraId="0000009A" w14:textId="77777777">
      <w:pPr>
        <w:pBdr>
          <w:top w:val="nil"/>
          <w:left w:val="nil"/>
          <w:bottom w:val="nil"/>
          <w:right w:val="nil"/>
          <w:between w:val="nil"/>
        </w:pBdr>
        <w:spacing w:before="161"/>
        <w:rPr>
          <w:color w:val="000000"/>
        </w:rPr>
      </w:pPr>
    </w:p>
    <w:tbl>
      <w:tblPr>
        <w:tblStyle w:val="a0"/>
        <w:tblW w:w="8760" w:type="dxa"/>
        <w:tblInd w:w="-25" w:type="dxa"/>
        <w:tblLayout w:type="fixed"/>
        <w:tblLook w:val="0400"/>
      </w:tblPr>
      <w:tblGrid>
        <w:gridCol w:w="1431"/>
        <w:gridCol w:w="5512"/>
        <w:gridCol w:w="1817"/>
      </w:tblGrid>
      <w:tr w14:paraId="329B0624" w14:textId="77777777">
        <w:tblPrEx>
          <w:tblW w:w="8760" w:type="dxa"/>
          <w:tblInd w:w="-25" w:type="dxa"/>
          <w:tblLayout w:type="fixed"/>
          <w:tblLook w:val="0400"/>
        </w:tblPrEx>
        <w:trPr>
          <w:trHeight w:val="1178"/>
        </w:trPr>
        <w:tc>
          <w:tcPr>
            <w:tcW w:w="1431" w:type="dxa"/>
            <w:tcBorders>
              <w:top w:val="single" w:sz="8" w:space="0" w:color="000000"/>
              <w:left w:val="single" w:sz="8" w:space="0" w:color="000000"/>
              <w:bottom w:val="single" w:sz="8" w:space="0" w:color="000000"/>
              <w:right w:val="single" w:sz="8" w:space="0" w:color="000000"/>
            </w:tcBorders>
            <w:shd w:val="clear" w:color="auto" w:fill="BDD7EE"/>
            <w:vAlign w:val="center"/>
          </w:tcPr>
          <w:p w:rsidR="002B0273" w14:paraId="0000009B" w14:textId="77777777">
            <w:pPr>
              <w:widowControl/>
              <w:pBdr>
                <w:top w:val="nil"/>
                <w:left w:val="nil"/>
                <w:bottom w:val="nil"/>
                <w:right w:val="nil"/>
                <w:between w:val="nil"/>
              </w:pBdr>
              <w:jc w:val="center"/>
              <w:rPr>
                <w:rFonts w:ascii="Calibri" w:eastAsia="Calibri" w:hAnsi="Calibri" w:cs="Calibri"/>
                <w:b/>
                <w:color w:val="000000"/>
                <w:sz w:val="16"/>
                <w:szCs w:val="16"/>
              </w:rPr>
            </w:pPr>
            <w:r>
              <w:rPr>
                <w:rFonts w:ascii="Calibri" w:eastAsia="Calibri" w:hAnsi="Calibri" w:cs="Calibri"/>
                <w:b/>
                <w:color w:val="000000"/>
                <w:sz w:val="16"/>
                <w:szCs w:val="16"/>
              </w:rPr>
              <w:t>Information Collection</w:t>
            </w:r>
          </w:p>
        </w:tc>
        <w:tc>
          <w:tcPr>
            <w:tcW w:w="5512" w:type="dxa"/>
            <w:tcBorders>
              <w:top w:val="single" w:sz="8" w:space="0" w:color="000000"/>
              <w:left w:val="nil"/>
              <w:bottom w:val="single" w:sz="8" w:space="0" w:color="000000"/>
              <w:right w:val="single" w:sz="8" w:space="0" w:color="000000"/>
            </w:tcBorders>
            <w:shd w:val="clear" w:color="auto" w:fill="BDD7EE"/>
            <w:vAlign w:val="center"/>
          </w:tcPr>
          <w:p w:rsidR="002B0273" w14:paraId="0000009C" w14:textId="77777777">
            <w:pPr>
              <w:widowControl/>
              <w:pBdr>
                <w:top w:val="nil"/>
                <w:left w:val="nil"/>
                <w:bottom w:val="nil"/>
                <w:right w:val="nil"/>
                <w:between w:val="nil"/>
              </w:pBdr>
              <w:jc w:val="center"/>
              <w:rPr>
                <w:rFonts w:ascii="Calibri" w:eastAsia="Calibri" w:hAnsi="Calibri" w:cs="Calibri"/>
                <w:b/>
                <w:color w:val="000000"/>
                <w:sz w:val="16"/>
                <w:szCs w:val="16"/>
              </w:rPr>
            </w:pPr>
            <w:r>
              <w:rPr>
                <w:rFonts w:ascii="Calibri" w:eastAsia="Calibri" w:hAnsi="Calibri" w:cs="Calibri"/>
                <w:b/>
                <w:color w:val="000000"/>
                <w:sz w:val="16"/>
                <w:szCs w:val="16"/>
              </w:rPr>
              <w:t xml:space="preserve">Type of Respondent </w:t>
            </w:r>
          </w:p>
        </w:tc>
        <w:tc>
          <w:tcPr>
            <w:tcW w:w="1817" w:type="dxa"/>
            <w:tcBorders>
              <w:top w:val="single" w:sz="8" w:space="0" w:color="000000"/>
              <w:left w:val="nil"/>
              <w:bottom w:val="single" w:sz="8" w:space="0" w:color="000000"/>
              <w:right w:val="single" w:sz="8" w:space="0" w:color="000000"/>
            </w:tcBorders>
            <w:shd w:val="clear" w:color="auto" w:fill="BDD7EE"/>
            <w:vAlign w:val="center"/>
          </w:tcPr>
          <w:p w:rsidR="002B0273" w14:paraId="0000009D" w14:textId="77777777">
            <w:pPr>
              <w:widowControl/>
              <w:pBdr>
                <w:top w:val="nil"/>
                <w:left w:val="nil"/>
                <w:bottom w:val="nil"/>
                <w:right w:val="nil"/>
                <w:between w:val="nil"/>
              </w:pBdr>
              <w:jc w:val="center"/>
              <w:rPr>
                <w:rFonts w:ascii="Calibri" w:eastAsia="Calibri" w:hAnsi="Calibri" w:cs="Calibri"/>
                <w:b/>
                <w:color w:val="000000"/>
                <w:sz w:val="16"/>
                <w:szCs w:val="16"/>
              </w:rPr>
            </w:pPr>
            <w:r>
              <w:rPr>
                <w:rFonts w:ascii="Calibri" w:eastAsia="Calibri" w:hAnsi="Calibri" w:cs="Calibri"/>
                <w:b/>
                <w:color w:val="000000"/>
                <w:sz w:val="16"/>
                <w:szCs w:val="16"/>
              </w:rPr>
              <w:t># of Respondents/year</w:t>
            </w:r>
            <w:r>
              <w:rPr>
                <w:rFonts w:ascii="Calibri" w:eastAsia="Calibri" w:hAnsi="Calibri" w:cs="Calibri"/>
                <w:b/>
                <w:color w:val="000000"/>
                <w:sz w:val="16"/>
                <w:szCs w:val="16"/>
              </w:rPr>
              <w:br/>
              <w:t>(a)</w:t>
            </w:r>
          </w:p>
        </w:tc>
      </w:tr>
      <w:tr w14:paraId="004773D1" w14:textId="77777777">
        <w:tblPrEx>
          <w:tblW w:w="8760" w:type="dxa"/>
          <w:tblInd w:w="-25" w:type="dxa"/>
          <w:tblLayout w:type="fixed"/>
          <w:tblLook w:val="0400"/>
        </w:tblPrEx>
        <w:trPr>
          <w:trHeight w:val="259"/>
        </w:trPr>
        <w:tc>
          <w:tcPr>
            <w:tcW w:w="1431" w:type="dxa"/>
            <w:tcBorders>
              <w:top w:val="nil"/>
              <w:left w:val="single" w:sz="8" w:space="0" w:color="000000"/>
              <w:bottom w:val="single" w:sz="4" w:space="0" w:color="000000"/>
              <w:right w:val="single" w:sz="4" w:space="0" w:color="000000"/>
            </w:tcBorders>
            <w:shd w:val="clear" w:color="auto" w:fill="auto"/>
            <w:vAlign w:val="bottom"/>
          </w:tcPr>
          <w:p w:rsidR="002B0273" w14:paraId="0000009E" w14:textId="77777777">
            <w:pPr>
              <w:widowControl/>
              <w:pBdr>
                <w:top w:val="nil"/>
                <w:left w:val="nil"/>
                <w:bottom w:val="nil"/>
                <w:right w:val="nil"/>
                <w:between w:val="nil"/>
              </w:pBdr>
              <w:rPr>
                <w:rFonts w:ascii="Calibri" w:eastAsia="Calibri" w:hAnsi="Calibri" w:cs="Calibri"/>
                <w:color w:val="000000"/>
                <w:sz w:val="16"/>
                <w:szCs w:val="16"/>
              </w:rPr>
            </w:pPr>
            <w:r>
              <w:rPr>
                <w:rFonts w:ascii="Calibri" w:eastAsia="Calibri" w:hAnsi="Calibri" w:cs="Calibri"/>
                <w:color w:val="000000"/>
                <w:sz w:val="16"/>
                <w:szCs w:val="16"/>
              </w:rPr>
              <w:t> Safety deviation logbook entry (previously approved)</w:t>
            </w:r>
          </w:p>
        </w:tc>
        <w:tc>
          <w:tcPr>
            <w:tcW w:w="5512" w:type="dxa"/>
            <w:tcBorders>
              <w:top w:val="nil"/>
              <w:left w:val="nil"/>
              <w:bottom w:val="single" w:sz="4" w:space="0" w:color="000000"/>
              <w:right w:val="single" w:sz="4" w:space="0" w:color="000000"/>
            </w:tcBorders>
            <w:shd w:val="clear" w:color="auto" w:fill="auto"/>
            <w:vAlign w:val="bottom"/>
          </w:tcPr>
          <w:p w:rsidR="002B0273" w14:paraId="0000009F" w14:textId="77777777">
            <w:pPr>
              <w:widowControl/>
              <w:pBdr>
                <w:top w:val="nil"/>
                <w:left w:val="nil"/>
                <w:bottom w:val="nil"/>
                <w:right w:val="nil"/>
                <w:between w:val="nil"/>
              </w:pBdr>
              <w:jc w:val="center"/>
              <w:rPr>
                <w:rFonts w:ascii="Calibri" w:eastAsia="Calibri" w:hAnsi="Calibri" w:cs="Calibri"/>
                <w:color w:val="000000"/>
                <w:sz w:val="16"/>
                <w:szCs w:val="16"/>
              </w:rPr>
            </w:pPr>
            <w:r>
              <w:rPr>
                <w:rFonts w:ascii="Calibri" w:eastAsia="Calibri" w:hAnsi="Calibri" w:cs="Calibri"/>
                <w:color w:val="000000"/>
                <w:sz w:val="16"/>
                <w:szCs w:val="16"/>
              </w:rPr>
              <w:t>Vessel operators needing to use the safety deviation (already approved information collection)</w:t>
            </w:r>
          </w:p>
        </w:tc>
        <w:tc>
          <w:tcPr>
            <w:tcW w:w="1817" w:type="dxa"/>
            <w:tcBorders>
              <w:top w:val="nil"/>
              <w:left w:val="nil"/>
              <w:bottom w:val="single" w:sz="4" w:space="0" w:color="000000"/>
              <w:right w:val="single" w:sz="4" w:space="0" w:color="000000"/>
            </w:tcBorders>
            <w:shd w:val="clear" w:color="auto" w:fill="auto"/>
            <w:vAlign w:val="bottom"/>
          </w:tcPr>
          <w:p w:rsidR="002B0273" w14:paraId="000000A0" w14:textId="77777777">
            <w:pPr>
              <w:widowControl/>
              <w:pBdr>
                <w:top w:val="nil"/>
                <w:left w:val="nil"/>
                <w:bottom w:val="nil"/>
                <w:right w:val="nil"/>
                <w:between w:val="nil"/>
              </w:pBdr>
              <w:jc w:val="right"/>
              <w:rPr>
                <w:rFonts w:ascii="Calibri" w:eastAsia="Calibri" w:hAnsi="Calibri" w:cs="Calibri"/>
                <w:color w:val="000000"/>
                <w:sz w:val="16"/>
                <w:szCs w:val="16"/>
              </w:rPr>
            </w:pPr>
            <w:r>
              <w:rPr>
                <w:rFonts w:ascii="Calibri" w:eastAsia="Calibri" w:hAnsi="Calibri" w:cs="Calibri"/>
                <w:color w:val="000000"/>
                <w:sz w:val="16"/>
                <w:szCs w:val="16"/>
              </w:rPr>
              <w:t>3263 </w:t>
            </w:r>
          </w:p>
        </w:tc>
      </w:tr>
      <w:tr w14:paraId="5032B925" w14:textId="77777777">
        <w:tblPrEx>
          <w:tblW w:w="8760" w:type="dxa"/>
          <w:tblInd w:w="-25" w:type="dxa"/>
          <w:tblLayout w:type="fixed"/>
          <w:tblLook w:val="0400"/>
        </w:tblPrEx>
        <w:trPr>
          <w:trHeight w:val="259"/>
        </w:trPr>
        <w:tc>
          <w:tcPr>
            <w:tcW w:w="1431" w:type="dxa"/>
            <w:tcBorders>
              <w:top w:val="nil"/>
              <w:left w:val="single" w:sz="8" w:space="0" w:color="000000"/>
              <w:bottom w:val="single" w:sz="4" w:space="0" w:color="000000"/>
              <w:right w:val="single" w:sz="4" w:space="0" w:color="000000"/>
            </w:tcBorders>
            <w:shd w:val="clear" w:color="auto" w:fill="auto"/>
            <w:vAlign w:val="bottom"/>
          </w:tcPr>
          <w:p w:rsidR="002B0273" w14:paraId="000000A1" w14:textId="77777777">
            <w:pPr>
              <w:widowControl/>
              <w:pBdr>
                <w:top w:val="nil"/>
                <w:left w:val="nil"/>
                <w:bottom w:val="nil"/>
                <w:right w:val="nil"/>
                <w:between w:val="nil"/>
              </w:pBdr>
              <w:rPr>
                <w:rFonts w:ascii="Calibri" w:eastAsia="Calibri" w:hAnsi="Calibri" w:cs="Calibri"/>
                <w:color w:val="000000"/>
                <w:sz w:val="16"/>
                <w:szCs w:val="16"/>
              </w:rPr>
            </w:pPr>
            <w:r>
              <w:rPr>
                <w:rFonts w:ascii="Calibri" w:eastAsia="Calibri" w:hAnsi="Calibri" w:cs="Calibri"/>
                <w:color w:val="000000"/>
                <w:sz w:val="16"/>
                <w:szCs w:val="16"/>
              </w:rPr>
              <w:t> Electronic Survey (previ</w:t>
            </w:r>
            <w:r>
              <w:rPr>
                <w:rFonts w:ascii="Calibri" w:eastAsia="Calibri" w:hAnsi="Calibri" w:cs="Calibri"/>
                <w:sz w:val="16"/>
                <w:szCs w:val="16"/>
              </w:rPr>
              <w:t>ously approved)</w:t>
            </w:r>
          </w:p>
        </w:tc>
        <w:tc>
          <w:tcPr>
            <w:tcW w:w="5512" w:type="dxa"/>
            <w:tcBorders>
              <w:top w:val="nil"/>
              <w:left w:val="nil"/>
              <w:bottom w:val="single" w:sz="4" w:space="0" w:color="000000"/>
              <w:right w:val="single" w:sz="4" w:space="0" w:color="000000"/>
            </w:tcBorders>
            <w:shd w:val="clear" w:color="auto" w:fill="auto"/>
            <w:vAlign w:val="bottom"/>
          </w:tcPr>
          <w:p w:rsidR="002B0273" w14:paraId="000000A2" w14:textId="77777777">
            <w:pPr>
              <w:widowControl/>
              <w:pBdr>
                <w:top w:val="nil"/>
                <w:left w:val="nil"/>
                <w:bottom w:val="nil"/>
                <w:right w:val="nil"/>
                <w:between w:val="nil"/>
              </w:pBdr>
              <w:jc w:val="center"/>
              <w:rPr>
                <w:rFonts w:ascii="Calibri" w:eastAsia="Calibri" w:hAnsi="Calibri" w:cs="Calibri"/>
                <w:color w:val="000000"/>
                <w:sz w:val="16"/>
                <w:szCs w:val="16"/>
              </w:rPr>
            </w:pPr>
            <w:r>
              <w:rPr>
                <w:rFonts w:ascii="Calibri" w:eastAsia="Calibri" w:hAnsi="Calibri" w:cs="Calibri"/>
                <w:color w:val="000000"/>
                <w:sz w:val="16"/>
                <w:szCs w:val="16"/>
              </w:rPr>
              <w:t>Pleasure Vessels/Yachts</w:t>
            </w:r>
          </w:p>
        </w:tc>
        <w:tc>
          <w:tcPr>
            <w:tcW w:w="1817" w:type="dxa"/>
            <w:tcBorders>
              <w:top w:val="nil"/>
              <w:left w:val="nil"/>
              <w:bottom w:val="single" w:sz="4" w:space="0" w:color="000000"/>
              <w:right w:val="single" w:sz="4" w:space="0" w:color="000000"/>
            </w:tcBorders>
            <w:shd w:val="clear" w:color="auto" w:fill="auto"/>
            <w:vAlign w:val="bottom"/>
          </w:tcPr>
          <w:p w:rsidR="002B0273" w14:paraId="000000A3" w14:textId="77777777">
            <w:pPr>
              <w:widowControl/>
              <w:pBdr>
                <w:top w:val="nil"/>
                <w:left w:val="nil"/>
                <w:bottom w:val="nil"/>
                <w:right w:val="nil"/>
                <w:between w:val="nil"/>
              </w:pBdr>
              <w:jc w:val="right"/>
              <w:rPr>
                <w:rFonts w:ascii="Calibri" w:eastAsia="Calibri" w:hAnsi="Calibri" w:cs="Calibri"/>
                <w:color w:val="000000"/>
                <w:sz w:val="16"/>
                <w:szCs w:val="16"/>
              </w:rPr>
            </w:pPr>
            <w:r>
              <w:rPr>
                <w:rFonts w:ascii="Calibri" w:eastAsia="Calibri" w:hAnsi="Calibri" w:cs="Calibri"/>
                <w:color w:val="000000"/>
                <w:sz w:val="16"/>
                <w:szCs w:val="16"/>
              </w:rPr>
              <w:t>1000 (500 from the Northeast and 500 from the Southeast portions of the range)</w:t>
            </w:r>
          </w:p>
          <w:p w:rsidR="002B0273" w14:paraId="000000A4" w14:textId="77777777">
            <w:pPr>
              <w:widowControl/>
              <w:jc w:val="right"/>
              <w:rPr>
                <w:rFonts w:ascii="Calibri" w:eastAsia="Calibri" w:hAnsi="Calibri" w:cs="Calibri"/>
                <w:sz w:val="16"/>
                <w:szCs w:val="16"/>
              </w:rPr>
            </w:pPr>
            <w:r>
              <w:rPr>
                <w:rFonts w:ascii="Calibri" w:eastAsia="Calibri" w:hAnsi="Calibri" w:cs="Calibri"/>
                <w:sz w:val="16"/>
                <w:szCs w:val="16"/>
              </w:rPr>
              <w:t>334 annualized</w:t>
            </w:r>
          </w:p>
        </w:tc>
      </w:tr>
      <w:tr w14:paraId="44F59E54" w14:textId="77777777">
        <w:tblPrEx>
          <w:tblW w:w="8760" w:type="dxa"/>
          <w:tblInd w:w="-25" w:type="dxa"/>
          <w:tblLayout w:type="fixed"/>
          <w:tblLook w:val="0400"/>
        </w:tblPrEx>
        <w:trPr>
          <w:trHeight w:val="259"/>
        </w:trPr>
        <w:tc>
          <w:tcPr>
            <w:tcW w:w="1431" w:type="dxa"/>
            <w:tcBorders>
              <w:top w:val="nil"/>
              <w:left w:val="single" w:sz="8" w:space="0" w:color="000000"/>
              <w:bottom w:val="single" w:sz="4" w:space="0" w:color="000000"/>
              <w:right w:val="single" w:sz="4" w:space="0" w:color="000000"/>
            </w:tcBorders>
            <w:shd w:val="clear" w:color="auto" w:fill="auto"/>
            <w:vAlign w:val="bottom"/>
          </w:tcPr>
          <w:p w:rsidR="002B0273" w14:paraId="000000A5" w14:textId="77777777">
            <w:pPr>
              <w:widowControl/>
              <w:pBdr>
                <w:top w:val="nil"/>
                <w:left w:val="nil"/>
                <w:bottom w:val="nil"/>
                <w:right w:val="nil"/>
                <w:between w:val="nil"/>
              </w:pBdr>
              <w:rPr>
                <w:rFonts w:ascii="Calibri" w:eastAsia="Calibri" w:hAnsi="Calibri" w:cs="Calibri"/>
                <w:color w:val="000000"/>
                <w:sz w:val="16"/>
                <w:szCs w:val="16"/>
              </w:rPr>
            </w:pPr>
            <w:r>
              <w:rPr>
                <w:rFonts w:ascii="Calibri" w:eastAsia="Calibri" w:hAnsi="Calibri" w:cs="Calibri"/>
                <w:color w:val="000000"/>
                <w:sz w:val="16"/>
                <w:szCs w:val="16"/>
              </w:rPr>
              <w:t xml:space="preserve"> (500/ Focus Group (previ</w:t>
            </w:r>
            <w:r>
              <w:rPr>
                <w:rFonts w:ascii="Calibri" w:eastAsia="Calibri" w:hAnsi="Calibri" w:cs="Calibri"/>
                <w:sz w:val="16"/>
                <w:szCs w:val="16"/>
              </w:rPr>
              <w:t>ously approved)</w:t>
            </w:r>
          </w:p>
        </w:tc>
        <w:tc>
          <w:tcPr>
            <w:tcW w:w="5512" w:type="dxa"/>
            <w:tcBorders>
              <w:top w:val="nil"/>
              <w:left w:val="nil"/>
              <w:bottom w:val="single" w:sz="4" w:space="0" w:color="000000"/>
              <w:right w:val="single" w:sz="4" w:space="0" w:color="000000"/>
            </w:tcBorders>
            <w:shd w:val="clear" w:color="auto" w:fill="auto"/>
            <w:vAlign w:val="bottom"/>
          </w:tcPr>
          <w:p w:rsidR="002B0273" w14:paraId="000000A6" w14:textId="77777777">
            <w:pPr>
              <w:widowControl/>
              <w:pBdr>
                <w:top w:val="nil"/>
                <w:left w:val="nil"/>
                <w:bottom w:val="nil"/>
                <w:right w:val="nil"/>
                <w:between w:val="nil"/>
              </w:pBdr>
              <w:jc w:val="center"/>
              <w:rPr>
                <w:rFonts w:ascii="Calibri" w:eastAsia="Calibri" w:hAnsi="Calibri" w:cs="Calibri"/>
                <w:color w:val="000000"/>
                <w:sz w:val="16"/>
                <w:szCs w:val="16"/>
              </w:rPr>
            </w:pPr>
            <w:r>
              <w:rPr>
                <w:rFonts w:ascii="Calibri" w:eastAsia="Calibri" w:hAnsi="Calibri" w:cs="Calibri"/>
                <w:color w:val="000000"/>
                <w:sz w:val="16"/>
                <w:szCs w:val="16"/>
              </w:rPr>
              <w:t>Commercial Operators </w:t>
            </w:r>
          </w:p>
        </w:tc>
        <w:tc>
          <w:tcPr>
            <w:tcW w:w="1817" w:type="dxa"/>
            <w:tcBorders>
              <w:top w:val="nil"/>
              <w:left w:val="nil"/>
              <w:bottom w:val="single" w:sz="4" w:space="0" w:color="000000"/>
              <w:right w:val="single" w:sz="4" w:space="0" w:color="000000"/>
            </w:tcBorders>
            <w:shd w:val="clear" w:color="auto" w:fill="auto"/>
            <w:vAlign w:val="bottom"/>
          </w:tcPr>
          <w:p w:rsidR="002B0273" w14:paraId="000000A7" w14:textId="77777777">
            <w:pPr>
              <w:widowControl/>
              <w:pBdr>
                <w:top w:val="nil"/>
                <w:left w:val="nil"/>
                <w:bottom w:val="nil"/>
                <w:right w:val="nil"/>
                <w:between w:val="nil"/>
              </w:pBdr>
              <w:jc w:val="right"/>
              <w:rPr>
                <w:rFonts w:ascii="Calibri" w:eastAsia="Calibri" w:hAnsi="Calibri" w:cs="Calibri"/>
                <w:color w:val="000000"/>
                <w:sz w:val="16"/>
                <w:szCs w:val="16"/>
              </w:rPr>
            </w:pPr>
            <w:r>
              <w:rPr>
                <w:rFonts w:ascii="Calibri" w:eastAsia="Calibri" w:hAnsi="Calibri" w:cs="Calibri"/>
                <w:color w:val="000000"/>
                <w:sz w:val="16"/>
                <w:szCs w:val="16"/>
              </w:rPr>
              <w:t>80</w:t>
            </w:r>
          </w:p>
          <w:p w:rsidR="002B0273" w14:paraId="000000A8" w14:textId="77777777">
            <w:pPr>
              <w:widowControl/>
              <w:jc w:val="right"/>
              <w:rPr>
                <w:rFonts w:ascii="Calibri" w:eastAsia="Calibri" w:hAnsi="Calibri" w:cs="Calibri"/>
                <w:sz w:val="16"/>
                <w:szCs w:val="16"/>
              </w:rPr>
            </w:pPr>
            <w:r>
              <w:rPr>
                <w:rFonts w:ascii="Calibri" w:eastAsia="Calibri" w:hAnsi="Calibri" w:cs="Calibri"/>
                <w:sz w:val="16"/>
                <w:szCs w:val="16"/>
              </w:rPr>
              <w:t>27 annualized</w:t>
            </w:r>
          </w:p>
          <w:p w:rsidR="002B0273" w14:paraId="000000A9" w14:textId="77777777">
            <w:pPr>
              <w:widowControl/>
              <w:pBdr>
                <w:top w:val="nil"/>
                <w:left w:val="nil"/>
                <w:bottom w:val="nil"/>
                <w:right w:val="nil"/>
                <w:between w:val="nil"/>
              </w:pBdr>
              <w:jc w:val="right"/>
              <w:rPr>
                <w:rFonts w:ascii="Calibri" w:eastAsia="Calibri" w:hAnsi="Calibri" w:cs="Calibri"/>
                <w:sz w:val="16"/>
                <w:szCs w:val="16"/>
              </w:rPr>
            </w:pPr>
          </w:p>
        </w:tc>
      </w:tr>
    </w:tbl>
    <w:p w:rsidR="002B0273" w14:paraId="000000AA" w14:textId="77777777">
      <w:pPr>
        <w:pBdr>
          <w:top w:val="nil"/>
          <w:left w:val="nil"/>
          <w:bottom w:val="nil"/>
          <w:right w:val="nil"/>
          <w:between w:val="nil"/>
        </w:pBdr>
        <w:spacing w:before="161"/>
        <w:rPr>
          <w:color w:val="000000"/>
        </w:rPr>
      </w:pPr>
    </w:p>
    <w:p w:rsidR="002B0273" w14:paraId="000000AB" w14:textId="77777777">
      <w:pPr>
        <w:pBdr>
          <w:top w:val="nil"/>
          <w:left w:val="nil"/>
          <w:bottom w:val="nil"/>
          <w:right w:val="nil"/>
          <w:between w:val="nil"/>
        </w:pBdr>
        <w:spacing w:before="161"/>
        <w:rPr>
          <w:b/>
          <w:color w:val="000000"/>
        </w:rPr>
      </w:pPr>
    </w:p>
    <w:p w:rsidR="002B0273" w14:paraId="000000AC" w14:textId="77777777">
      <w:pPr>
        <w:pStyle w:val="Heading1"/>
        <w:numPr>
          <w:ilvl w:val="0"/>
          <w:numId w:val="1"/>
        </w:numPr>
        <w:tabs>
          <w:tab w:val="left" w:pos="360"/>
        </w:tabs>
        <w:ind w:left="0" w:firstLine="0"/>
      </w:pPr>
      <w:r>
        <w:t>Describe the procedures for the collection of information including:</w:t>
      </w:r>
    </w:p>
    <w:p w:rsidR="002B0273" w14:paraId="000000AD" w14:textId="77777777">
      <w:pPr>
        <w:numPr>
          <w:ilvl w:val="1"/>
          <w:numId w:val="1"/>
        </w:numPr>
        <w:pBdr>
          <w:top w:val="nil"/>
          <w:left w:val="nil"/>
          <w:bottom w:val="nil"/>
          <w:right w:val="nil"/>
          <w:between w:val="nil"/>
        </w:pBdr>
        <w:tabs>
          <w:tab w:val="left" w:pos="720"/>
        </w:tabs>
        <w:spacing w:before="120"/>
        <w:ind w:left="360" w:firstLine="0"/>
      </w:pPr>
      <w:r>
        <w:rPr>
          <w:color w:val="000000"/>
        </w:rPr>
        <w:t>Statistical methodology for stratification and sample selection,</w:t>
      </w:r>
    </w:p>
    <w:p w:rsidR="002B0273" w14:paraId="000000AE" w14:textId="77777777">
      <w:pPr>
        <w:numPr>
          <w:ilvl w:val="1"/>
          <w:numId w:val="1"/>
        </w:numPr>
        <w:pBdr>
          <w:top w:val="nil"/>
          <w:left w:val="nil"/>
          <w:bottom w:val="nil"/>
          <w:right w:val="nil"/>
          <w:between w:val="nil"/>
        </w:pBdr>
        <w:tabs>
          <w:tab w:val="left" w:pos="720"/>
        </w:tabs>
        <w:spacing w:before="120"/>
        <w:ind w:left="360" w:firstLine="0"/>
      </w:pPr>
      <w:r>
        <w:rPr>
          <w:color w:val="000000"/>
        </w:rPr>
        <w:t>Estimation procedure,</w:t>
      </w:r>
    </w:p>
    <w:p w:rsidR="002B0273" w14:paraId="000000AF" w14:textId="77777777">
      <w:pPr>
        <w:numPr>
          <w:ilvl w:val="1"/>
          <w:numId w:val="1"/>
        </w:numPr>
        <w:pBdr>
          <w:top w:val="nil"/>
          <w:left w:val="nil"/>
          <w:bottom w:val="nil"/>
          <w:right w:val="nil"/>
          <w:between w:val="nil"/>
        </w:pBdr>
        <w:tabs>
          <w:tab w:val="left" w:pos="720"/>
        </w:tabs>
        <w:spacing w:before="120"/>
        <w:ind w:left="360" w:firstLine="0"/>
      </w:pPr>
      <w:r>
        <w:rPr>
          <w:color w:val="000000"/>
        </w:rPr>
        <w:t>Degree of accuracy needed for the purpose described in the justification,</w:t>
      </w:r>
    </w:p>
    <w:p w:rsidR="002B0273" w14:paraId="000000B0" w14:textId="77777777">
      <w:pPr>
        <w:numPr>
          <w:ilvl w:val="1"/>
          <w:numId w:val="1"/>
        </w:numPr>
        <w:pBdr>
          <w:top w:val="nil"/>
          <w:left w:val="nil"/>
          <w:bottom w:val="nil"/>
          <w:right w:val="nil"/>
          <w:between w:val="nil"/>
        </w:pBdr>
        <w:tabs>
          <w:tab w:val="left" w:pos="720"/>
        </w:tabs>
        <w:spacing w:before="120"/>
        <w:ind w:left="360" w:firstLine="0"/>
      </w:pPr>
      <w:r>
        <w:rPr>
          <w:color w:val="000000"/>
        </w:rPr>
        <w:t>Unusual problems requiring specialized sampling procedures, and</w:t>
      </w:r>
    </w:p>
    <w:p w:rsidR="002B0273" w14:paraId="000000B1" w14:textId="77777777">
      <w:pPr>
        <w:numPr>
          <w:ilvl w:val="1"/>
          <w:numId w:val="1"/>
        </w:numPr>
        <w:pBdr>
          <w:top w:val="nil"/>
          <w:left w:val="nil"/>
          <w:bottom w:val="nil"/>
          <w:right w:val="nil"/>
          <w:between w:val="nil"/>
        </w:pBdr>
        <w:tabs>
          <w:tab w:val="left" w:pos="720"/>
        </w:tabs>
        <w:spacing w:before="120"/>
        <w:ind w:left="360" w:firstLine="0"/>
      </w:pPr>
      <w:r>
        <w:rPr>
          <w:color w:val="000000"/>
        </w:rPr>
        <w:t>Any use of periodic (less frequent than annual) data collection cycles to reduce burden.</w:t>
      </w:r>
    </w:p>
    <w:p w:rsidR="002B0273" w14:paraId="000000B2" w14:textId="77777777">
      <w:pPr>
        <w:pBdr>
          <w:top w:val="nil"/>
          <w:left w:val="nil"/>
          <w:bottom w:val="nil"/>
          <w:right w:val="nil"/>
          <w:between w:val="nil"/>
        </w:pBdr>
        <w:rPr>
          <w:color w:val="000000"/>
        </w:rPr>
      </w:pPr>
    </w:p>
    <w:p w:rsidR="002B0273" w14:paraId="000000B3" w14:textId="77777777">
      <w:pPr>
        <w:pBdr>
          <w:top w:val="nil"/>
          <w:left w:val="nil"/>
          <w:bottom w:val="nil"/>
          <w:right w:val="nil"/>
          <w:between w:val="nil"/>
        </w:pBdr>
        <w:rPr>
          <w:color w:val="000000"/>
        </w:rPr>
      </w:pPr>
      <w:r>
        <w:rPr>
          <w:color w:val="000000"/>
        </w:rPr>
        <w:t>We will not be conducting an</w:t>
      </w:r>
      <w:r>
        <w:rPr>
          <w:color w:val="000000"/>
        </w:rPr>
        <w:t>y statistical analyses on collected information. The research design that we propose to use borrows from the fields of marketing (i.e., Theory of Planned Behavior) and environmental psychology to encourage responses that can illuminate why people choose to</w:t>
      </w:r>
      <w:r>
        <w:rPr>
          <w:color w:val="000000"/>
        </w:rPr>
        <w:t xml:space="preserve"> comply or not with speed rules (</w:t>
      </w:r>
      <w:r>
        <w:rPr>
          <w:color w:val="000000"/>
        </w:rPr>
        <w:t>Kollmuss</w:t>
      </w:r>
      <w:r>
        <w:rPr>
          <w:color w:val="000000"/>
        </w:rPr>
        <w:t xml:space="preserve"> and Agyeman 2002; </w:t>
      </w:r>
      <w:r>
        <w:rPr>
          <w:color w:val="000000"/>
        </w:rPr>
        <w:t>O’Bryhim</w:t>
      </w:r>
      <w:r>
        <w:rPr>
          <w:color w:val="000000"/>
        </w:rPr>
        <w:t xml:space="preserve"> and Parsons 2015; </w:t>
      </w:r>
      <w:r>
        <w:rPr>
          <w:color w:val="000000"/>
        </w:rPr>
        <w:t>Drymon</w:t>
      </w:r>
      <w:r>
        <w:rPr>
          <w:color w:val="000000"/>
        </w:rPr>
        <w:t xml:space="preserve"> and </w:t>
      </w:r>
      <w:r>
        <w:rPr>
          <w:color w:val="000000"/>
        </w:rPr>
        <w:t>Scyphers</w:t>
      </w:r>
      <w:r>
        <w:rPr>
          <w:color w:val="000000"/>
        </w:rPr>
        <w:t xml:space="preserve"> 2017; </w:t>
      </w:r>
      <w:r>
        <w:rPr>
          <w:color w:val="000000"/>
        </w:rPr>
        <w:t>Acuña</w:t>
      </w:r>
      <w:r>
        <w:rPr>
          <w:color w:val="000000"/>
        </w:rPr>
        <w:t>-Marrero et al. 2018; Montes et al. 2018). While our data collection instrument differs between the target audiences, the design of each i</w:t>
      </w:r>
      <w:r>
        <w:rPr>
          <w:color w:val="000000"/>
        </w:rPr>
        <w:t>s rooted in this methodology.</w:t>
      </w:r>
    </w:p>
    <w:p w:rsidR="002B0273" w14:paraId="000000B4" w14:textId="77777777">
      <w:pPr>
        <w:pBdr>
          <w:top w:val="nil"/>
          <w:left w:val="nil"/>
          <w:bottom w:val="nil"/>
          <w:right w:val="nil"/>
          <w:between w:val="nil"/>
        </w:pBdr>
        <w:rPr>
          <w:color w:val="000000"/>
        </w:rPr>
      </w:pPr>
    </w:p>
    <w:p w:rsidR="002B0273" w14:paraId="000000B5" w14:textId="77777777">
      <w:pPr>
        <w:pBdr>
          <w:top w:val="nil"/>
          <w:left w:val="nil"/>
          <w:bottom w:val="nil"/>
          <w:right w:val="nil"/>
          <w:between w:val="nil"/>
        </w:pBdr>
        <w:rPr>
          <w:color w:val="000000"/>
        </w:rPr>
      </w:pPr>
      <w:r>
        <w:rPr>
          <w:color w:val="000000"/>
        </w:rPr>
        <w:t>Neither target population will employ stratified sampling.</w:t>
      </w:r>
    </w:p>
    <w:p w:rsidR="002B0273" w14:paraId="000000B6" w14:textId="77777777">
      <w:pPr>
        <w:pStyle w:val="Heading1"/>
        <w:numPr>
          <w:ilvl w:val="0"/>
          <w:numId w:val="1"/>
        </w:numPr>
        <w:tabs>
          <w:tab w:val="left" w:pos="360"/>
        </w:tabs>
        <w:spacing w:before="159"/>
        <w:ind w:left="0" w:firstLine="0"/>
      </w:pPr>
      <w:r>
        <w:t>Describe methods to maximize response rates and to deal with issues of non-response. The accuracy and reliability of information collected must be shown to be adequat</w:t>
      </w:r>
      <w:r>
        <w:t>e for intended uses. For collections based on sampling, a special justification must be provided for any collection that will not yield "reliable" data that can be generalized to the universe studied.</w:t>
      </w:r>
    </w:p>
    <w:p w:rsidR="002B0273" w14:paraId="000000B7" w14:textId="77777777">
      <w:pPr>
        <w:pBdr>
          <w:top w:val="nil"/>
          <w:left w:val="nil"/>
          <w:bottom w:val="nil"/>
          <w:right w:val="nil"/>
          <w:between w:val="nil"/>
        </w:pBdr>
        <w:spacing w:before="158" w:line="259" w:lineRule="auto"/>
        <w:rPr>
          <w:color w:val="000000"/>
        </w:rPr>
      </w:pPr>
      <w:r>
        <w:rPr>
          <w:color w:val="000000"/>
        </w:rPr>
        <w:t>The data collected will not be used for statistical analyses. The collected data will be inspected, transformed, and grouped in order to inform and improve messaging of educational outreach materials regarding collisions between the North Atlantic Right Wh</w:t>
      </w:r>
      <w:r>
        <w:rPr>
          <w:color w:val="000000"/>
        </w:rPr>
        <w:t xml:space="preserve">ale and vessels. Due to the intended use of the data, we do not rely on a statistically rigorous sample size in order to achieve study goals. </w:t>
      </w:r>
    </w:p>
    <w:p w:rsidR="002B0273" w14:paraId="000000B8" w14:textId="77777777">
      <w:pPr>
        <w:pBdr>
          <w:top w:val="nil"/>
          <w:left w:val="nil"/>
          <w:bottom w:val="nil"/>
          <w:right w:val="nil"/>
          <w:between w:val="nil"/>
        </w:pBdr>
        <w:spacing w:before="158" w:line="259" w:lineRule="auto"/>
        <w:rPr>
          <w:color w:val="000000"/>
        </w:rPr>
      </w:pPr>
      <w:r>
        <w:rPr>
          <w:color w:val="000000"/>
        </w:rPr>
        <w:t>In order to maximize the quality of the data collected, we will employ steps to address potential non-response is</w:t>
      </w:r>
      <w:r>
        <w:rPr>
          <w:color w:val="000000"/>
        </w:rPr>
        <w:t xml:space="preserve">sues. These include contacting participants prior to distribution of data collection materials through phone calls and emails to potential surveyors found via research of local/regional charters, businesses, retailers, yacht clubs, and other organizations </w:t>
      </w:r>
      <w:r>
        <w:rPr>
          <w:color w:val="000000"/>
        </w:rPr>
        <w:t>who may have boat operators who meet the criteria for this survey and dissemination of survey information and the survey link via social media posts (e.g., Facebook, Twitter), online newsletters, online forums, and printed posters/handouts.</w:t>
      </w:r>
    </w:p>
    <w:p w:rsidR="002B0273" w14:paraId="000000B9" w14:textId="77777777">
      <w:pPr>
        <w:pStyle w:val="Heading1"/>
        <w:numPr>
          <w:ilvl w:val="0"/>
          <w:numId w:val="1"/>
        </w:numPr>
        <w:tabs>
          <w:tab w:val="left" w:pos="360"/>
        </w:tabs>
        <w:spacing w:before="183"/>
        <w:ind w:left="0" w:firstLine="0"/>
      </w:pPr>
      <w:r>
        <w:t>Describe any te</w:t>
      </w:r>
      <w:r>
        <w:t>sts of procedures or methods to be undertaken. Testing is encouraged as an effective means of refining collections of information to minimize burden and improve utility. Tests must be approved if they call for answers to identical questions from 10 or more</w:t>
      </w:r>
      <w:r>
        <w:t xml:space="preserve"> respondents. A proposed test or set of tests may be submitted for approval separately or in combination with the main collection of information.</w:t>
      </w:r>
    </w:p>
    <w:p w:rsidR="002B0273" w14:paraId="000000BA" w14:textId="77777777">
      <w:pPr>
        <w:pBdr>
          <w:top w:val="nil"/>
          <w:left w:val="nil"/>
          <w:bottom w:val="nil"/>
          <w:right w:val="nil"/>
          <w:between w:val="nil"/>
        </w:pBdr>
        <w:spacing w:before="221" w:line="259" w:lineRule="auto"/>
        <w:rPr>
          <w:color w:val="000000"/>
        </w:rPr>
      </w:pPr>
      <w:r>
        <w:t>In the initial survey conducted by Azura Consulting LLC, a total of nine pilot surveys were conducted before t</w:t>
      </w:r>
      <w:r>
        <w:t>he survey was launched to the public. The pilot surveys resulted in minor revisions to survey language and logistics, with no major revisions to the content or questions within the survey. We will use results from the pilot survey and initial survey effort</w:t>
      </w:r>
      <w:r>
        <w:t xml:space="preserve">s conducted by Azura, Consulting LLC to refine collections of information, minimize burden, and improve utility, and no new testing is anticipated. </w:t>
      </w:r>
    </w:p>
    <w:p w:rsidR="002B0273" w14:paraId="000000BB" w14:textId="77777777">
      <w:pPr>
        <w:pStyle w:val="Heading1"/>
        <w:numPr>
          <w:ilvl w:val="0"/>
          <w:numId w:val="1"/>
        </w:numPr>
        <w:tabs>
          <w:tab w:val="left" w:pos="360"/>
        </w:tabs>
        <w:spacing w:before="183"/>
        <w:ind w:left="0" w:firstLine="0"/>
      </w:pPr>
      <w:r>
        <w:t>Provide the name and telephone number of individuals consulted on statistical aspects of the design and the</w:t>
      </w:r>
      <w:r>
        <w:t xml:space="preserve"> name of the agency unit, contractor(s), grantee(s), or other person(s) who will actually collect and/or analyze the information for the agency.</w:t>
      </w:r>
    </w:p>
    <w:p w:rsidR="002B0273" w14:paraId="000000BC" w14:textId="77777777">
      <w:pPr>
        <w:pBdr>
          <w:top w:val="nil"/>
          <w:left w:val="nil"/>
          <w:bottom w:val="nil"/>
          <w:right w:val="nil"/>
          <w:between w:val="nil"/>
        </w:pBdr>
        <w:rPr>
          <w:color w:val="000000"/>
        </w:rPr>
      </w:pPr>
      <w:r>
        <w:rPr>
          <w:color w:val="000000"/>
        </w:rPr>
        <w:t>The following individuals have contributed or commented on the study design and/or data collection materials.</w:t>
      </w:r>
    </w:p>
    <w:p w:rsidR="002B0273" w14:paraId="000000BD" w14:textId="77777777">
      <w:pPr>
        <w:pBdr>
          <w:top w:val="nil"/>
          <w:left w:val="nil"/>
          <w:bottom w:val="nil"/>
          <w:right w:val="nil"/>
          <w:between w:val="nil"/>
        </w:pBdr>
        <w:rPr>
          <w:color w:val="000000"/>
        </w:rPr>
      </w:pPr>
    </w:p>
    <w:p w:rsidR="002B0273" w14:paraId="000000BE" w14:textId="77777777">
      <w:pPr>
        <w:pBdr>
          <w:top w:val="nil"/>
          <w:left w:val="nil"/>
          <w:bottom w:val="nil"/>
          <w:right w:val="nil"/>
          <w:between w:val="nil"/>
        </w:pBdr>
        <w:rPr>
          <w:color w:val="000000"/>
        </w:rPr>
      </w:pPr>
      <w:r>
        <w:rPr>
          <w:color w:val="000000"/>
        </w:rPr>
        <w:t xml:space="preserve">Amy Whitt: </w:t>
      </w:r>
      <w:hyperlink r:id="rId6">
        <w:r>
          <w:rPr>
            <w:color w:val="0563C1"/>
            <w:u w:val="single"/>
          </w:rPr>
          <w:t>amy@azuraco.com</w:t>
        </w:r>
      </w:hyperlink>
      <w:r>
        <w:rPr>
          <w:color w:val="000000"/>
        </w:rPr>
        <w:t>, 870-919-2636</w:t>
      </w:r>
    </w:p>
    <w:p w:rsidR="002B0273" w14:paraId="000000BF" w14:textId="77777777">
      <w:pPr>
        <w:pBdr>
          <w:top w:val="nil"/>
          <w:left w:val="nil"/>
          <w:bottom w:val="nil"/>
          <w:right w:val="nil"/>
          <w:between w:val="nil"/>
        </w:pBdr>
        <w:rPr>
          <w:color w:val="000000"/>
        </w:rPr>
      </w:pPr>
      <w:r>
        <w:rPr>
          <w:color w:val="000000"/>
        </w:rPr>
        <w:t>Lenisa</w:t>
      </w:r>
      <w:r>
        <w:rPr>
          <w:color w:val="000000"/>
        </w:rPr>
        <w:t xml:space="preserve"> Blair: </w:t>
      </w:r>
      <w:hyperlink r:id="rId7">
        <w:r>
          <w:rPr>
            <w:color w:val="0563C1"/>
            <w:highlight w:val="white"/>
            <w:u w:val="single"/>
          </w:rPr>
          <w:t>lenisa_t@hotmail.com</w:t>
        </w:r>
      </w:hyperlink>
      <w:r>
        <w:rPr>
          <w:color w:val="222222"/>
          <w:highlight w:val="white"/>
        </w:rPr>
        <w:t xml:space="preserve">, </w:t>
      </w:r>
      <w:r>
        <w:rPr>
          <w:color w:val="000000"/>
        </w:rPr>
        <w:t>727-510-7939</w:t>
      </w:r>
    </w:p>
    <w:p w:rsidR="002B0273" w14:paraId="000000C0" w14:textId="77777777">
      <w:pPr>
        <w:pBdr>
          <w:top w:val="nil"/>
          <w:left w:val="nil"/>
          <w:bottom w:val="nil"/>
          <w:right w:val="nil"/>
          <w:between w:val="nil"/>
        </w:pBdr>
        <w:rPr>
          <w:color w:val="000000"/>
        </w:rPr>
      </w:pPr>
      <w:r>
        <w:rPr>
          <w:color w:val="000000"/>
        </w:rPr>
        <w:t xml:space="preserve">Rebecca Ingram: </w:t>
      </w:r>
      <w:hyperlink r:id="rId8">
        <w:r>
          <w:rPr>
            <w:color w:val="0563C1"/>
            <w:highlight w:val="white"/>
            <w:u w:val="single"/>
          </w:rPr>
          <w:t>ingramr@hawaii.e</w:t>
        </w:r>
        <w:r>
          <w:rPr>
            <w:color w:val="0563C1"/>
            <w:highlight w:val="white"/>
            <w:u w:val="single"/>
          </w:rPr>
          <w:t>du</w:t>
        </w:r>
      </w:hyperlink>
      <w:r>
        <w:rPr>
          <w:color w:val="222222"/>
          <w:highlight w:val="white"/>
        </w:rPr>
        <w:t xml:space="preserve">, </w:t>
      </w:r>
      <w:r>
        <w:rPr>
          <w:color w:val="000000"/>
        </w:rPr>
        <w:t>808-342-1494</w:t>
      </w:r>
    </w:p>
    <w:p w:rsidR="002B0273" w14:paraId="000000C1" w14:textId="77777777">
      <w:pPr>
        <w:pBdr>
          <w:top w:val="nil"/>
          <w:left w:val="nil"/>
          <w:bottom w:val="nil"/>
          <w:right w:val="nil"/>
          <w:between w:val="nil"/>
        </w:pBdr>
        <w:rPr>
          <w:color w:val="000000"/>
        </w:rPr>
      </w:pPr>
      <w:r>
        <w:rPr>
          <w:color w:val="000000"/>
        </w:rPr>
        <w:t xml:space="preserve">Jean Higgins: </w:t>
      </w:r>
      <w:hyperlink r:id="rId9">
        <w:r>
          <w:rPr>
            <w:color w:val="0563C1"/>
            <w:u w:val="single"/>
          </w:rPr>
          <w:t>jean.higgins@noaa.gov</w:t>
        </w:r>
      </w:hyperlink>
      <w:r>
        <w:rPr>
          <w:color w:val="000000"/>
        </w:rPr>
        <w:t>, 978-675-5131</w:t>
      </w:r>
    </w:p>
    <w:p w:rsidR="002B0273" w14:paraId="000000C2" w14:textId="77777777">
      <w:pPr>
        <w:pBdr>
          <w:top w:val="nil"/>
          <w:left w:val="nil"/>
          <w:bottom w:val="nil"/>
          <w:right w:val="nil"/>
          <w:between w:val="nil"/>
        </w:pBdr>
        <w:rPr>
          <w:color w:val="000000"/>
        </w:rPr>
      </w:pPr>
      <w:r>
        <w:rPr>
          <w:color w:val="000000"/>
        </w:rPr>
        <w:t xml:space="preserve">Caroline Good: </w:t>
      </w:r>
      <w:hyperlink r:id="rId10">
        <w:r>
          <w:rPr>
            <w:color w:val="0563C1"/>
            <w:u w:val="single"/>
          </w:rPr>
          <w:t>caroline.good@noaa.gov</w:t>
        </w:r>
      </w:hyperlink>
      <w:r>
        <w:rPr>
          <w:color w:val="000000"/>
        </w:rPr>
        <w:t>,</w:t>
      </w:r>
      <w:r>
        <w:rPr>
          <w:color w:val="202124"/>
        </w:rPr>
        <w:t xml:space="preserve"> 301-427-8445</w:t>
      </w:r>
    </w:p>
    <w:p w:rsidR="002B0273" w14:paraId="000000C3" w14:textId="77777777">
      <w:pPr>
        <w:widowControl/>
        <w:pBdr>
          <w:top w:val="nil"/>
          <w:left w:val="nil"/>
          <w:bottom w:val="nil"/>
          <w:right w:val="nil"/>
          <w:between w:val="nil"/>
        </w:pBdr>
        <w:rPr>
          <w:color w:val="202124"/>
        </w:rPr>
      </w:pPr>
      <w:r>
        <w:rPr>
          <w:color w:val="000000"/>
        </w:rPr>
        <w:t xml:space="preserve">Eric Patterson, </w:t>
      </w:r>
      <w:hyperlink r:id="rId11">
        <w:r>
          <w:rPr>
            <w:color w:val="0563C1"/>
            <w:u w:val="single"/>
          </w:rPr>
          <w:t>eric.patterson@noaa.gov</w:t>
        </w:r>
      </w:hyperlink>
      <w:r>
        <w:rPr>
          <w:noProof/>
          <w:color w:val="0563C1"/>
          <w:u w:val="single"/>
        </w:rPr>
        <w:drawing>
          <wp:inline distT="0" distB="0" distL="0" distR="0">
            <wp:extent cx="6350" cy="6350"/>
            <wp:effectExtent l="0" t="0" r="0" b="0"/>
            <wp:docPr id="17" name="image15.gif" descr="https://mail.google.com/mail/u/0/images/cleardot.gif">
              <a:hlinkClick xmlns:a="http://schemas.openxmlformats.org/drawingml/2006/main" xmlns:r="http://schemas.openxmlformats.org/officeDocument/2006/relationships" r:id="rId11"/>
            </wp:docPr>
            <wp:cNvGraphicFramePr/>
            <a:graphic xmlns:a="http://schemas.openxmlformats.org/drawingml/2006/main">
              <a:graphicData uri="http://schemas.openxmlformats.org/drawingml/2006/picture">
                <pic:pic xmlns:pic="http://schemas.openxmlformats.org/drawingml/2006/picture">
                  <pic:nvPicPr>
                    <pic:cNvPr id="17" name="image15.gif" descr="https://mail.google.com/mail/u/0/images/cleardot.gif"/>
                    <pic:cNvPicPr/>
                  </pic:nvPicPr>
                  <pic:blipFill>
                    <a:blip xmlns:r="http://schemas.openxmlformats.org/officeDocument/2006/relationships" r:embed="rId12"/>
                    <a:stretch>
                      <a:fillRect/>
                    </a:stretch>
                  </pic:blipFill>
                  <pic:spPr>
                    <a:xfrm>
                      <a:off x="0" y="0"/>
                      <a:ext cx="6350" cy="6350"/>
                    </a:xfrm>
                    <a:prstGeom prst="rect">
                      <a:avLst/>
                    </a:prstGeom>
                  </pic:spPr>
                </pic:pic>
              </a:graphicData>
            </a:graphic>
          </wp:inline>
        </w:drawing>
      </w:r>
      <w:r>
        <w:rPr>
          <w:color w:val="000000"/>
        </w:rPr>
        <w:t xml:space="preserve">, </w:t>
      </w:r>
      <w:r>
        <w:rPr>
          <w:color w:val="202124"/>
        </w:rPr>
        <w:t>301-427-8415</w:t>
      </w:r>
    </w:p>
    <w:p w:rsidR="002B0273" w14:paraId="000000C4" w14:textId="77777777">
      <w:pPr>
        <w:widowControl/>
        <w:pBdr>
          <w:top w:val="nil"/>
          <w:left w:val="nil"/>
          <w:bottom w:val="nil"/>
          <w:right w:val="nil"/>
          <w:between w:val="nil"/>
        </w:pBdr>
        <w:rPr>
          <w:color w:val="202124"/>
        </w:rPr>
      </w:pPr>
      <w:r>
        <w:rPr>
          <w:color w:val="202124"/>
        </w:rPr>
        <w:t xml:space="preserve">Laura </w:t>
      </w:r>
      <w:r>
        <w:rPr>
          <w:color w:val="202124"/>
        </w:rPr>
        <w:t>Engleby</w:t>
      </w:r>
      <w:r>
        <w:rPr>
          <w:color w:val="202124"/>
        </w:rPr>
        <w:t xml:space="preserve">: </w:t>
      </w:r>
      <w:hyperlink r:id="rId13">
        <w:r>
          <w:rPr>
            <w:color w:val="1155CC"/>
            <w:u w:val="single"/>
          </w:rPr>
          <w:t>laura.engleby@noaa.gov</w:t>
        </w:r>
      </w:hyperlink>
      <w:r>
        <w:rPr>
          <w:color w:val="202124"/>
        </w:rPr>
        <w:t>, 727-824-5312</w:t>
      </w:r>
    </w:p>
    <w:p w:rsidR="002B0273" w14:paraId="000000C5" w14:textId="77777777">
      <w:pPr>
        <w:widowControl/>
        <w:pBdr>
          <w:top w:val="nil"/>
          <w:left w:val="nil"/>
          <w:bottom w:val="nil"/>
          <w:right w:val="nil"/>
          <w:between w:val="nil"/>
        </w:pBdr>
        <w:rPr>
          <w:color w:val="202124"/>
        </w:rPr>
      </w:pPr>
      <w:r>
        <w:rPr>
          <w:color w:val="202124"/>
        </w:rPr>
        <w:t xml:space="preserve">Kara </w:t>
      </w:r>
      <w:r>
        <w:rPr>
          <w:color w:val="202124"/>
        </w:rPr>
        <w:t>Shervanick</w:t>
      </w:r>
      <w:r>
        <w:rPr>
          <w:color w:val="202124"/>
        </w:rPr>
        <w:t xml:space="preserve">: </w:t>
      </w:r>
      <w:hyperlink r:id="rId14">
        <w:r>
          <w:rPr>
            <w:color w:val="1155CC"/>
            <w:u w:val="single"/>
          </w:rPr>
          <w:t>kara.shervanick@noaa.gov</w:t>
        </w:r>
      </w:hyperlink>
      <w:r>
        <w:rPr>
          <w:color w:val="202124"/>
        </w:rPr>
        <w:t>, 727.824.5350</w:t>
      </w:r>
    </w:p>
    <w:p w:rsidR="002B0273" w14:paraId="000000C6" w14:textId="77777777">
      <w:pPr>
        <w:widowControl/>
        <w:pBdr>
          <w:top w:val="nil"/>
          <w:left w:val="nil"/>
          <w:bottom w:val="nil"/>
          <w:right w:val="nil"/>
          <w:between w:val="nil"/>
        </w:pBdr>
        <w:rPr>
          <w:rFonts w:ascii="Helvetica Neue" w:eastAsia="Helvetica Neue" w:hAnsi="Helvetica Neue" w:cs="Helvetica Neue"/>
          <w:color w:val="1155CC"/>
          <w:sz w:val="20"/>
          <w:szCs w:val="20"/>
        </w:rPr>
      </w:pPr>
    </w:p>
    <w:p w:rsidR="002B0273" w14:paraId="000000C7" w14:textId="77777777">
      <w:pPr>
        <w:pBdr>
          <w:top w:val="nil"/>
          <w:left w:val="nil"/>
          <w:bottom w:val="nil"/>
          <w:right w:val="nil"/>
          <w:between w:val="nil"/>
        </w:pBdr>
        <w:rPr>
          <w:color w:val="000000"/>
        </w:rPr>
      </w:pPr>
    </w:p>
    <w:p w:rsidR="002B0273" w14:paraId="000000C8" w14:textId="77777777">
      <w:pPr>
        <w:pBdr>
          <w:top w:val="nil"/>
          <w:left w:val="nil"/>
          <w:bottom w:val="nil"/>
          <w:right w:val="nil"/>
          <w:between w:val="nil"/>
        </w:pBdr>
        <w:rPr>
          <w:b/>
          <w:color w:val="000000"/>
        </w:rPr>
      </w:pPr>
      <w:r>
        <w:rPr>
          <w:b/>
          <w:color w:val="000000"/>
        </w:rPr>
        <w:t>Supplemental Information</w:t>
      </w:r>
    </w:p>
    <w:p w:rsidR="002B0273" w14:paraId="000000C9" w14:textId="77777777">
      <w:pPr>
        <w:pBdr>
          <w:top w:val="nil"/>
          <w:left w:val="nil"/>
          <w:bottom w:val="nil"/>
          <w:right w:val="nil"/>
          <w:between w:val="nil"/>
        </w:pBdr>
        <w:rPr>
          <w:b/>
          <w:color w:val="000000"/>
        </w:rPr>
      </w:pPr>
    </w:p>
    <w:p w:rsidR="002B0273" w14:paraId="000000CA" w14:textId="77777777">
      <w:pPr>
        <w:pBdr>
          <w:top w:val="nil"/>
          <w:left w:val="nil"/>
          <w:bottom w:val="nil"/>
          <w:right w:val="nil"/>
          <w:between w:val="nil"/>
        </w:pBdr>
        <w:rPr>
          <w:b/>
          <w:color w:val="000000"/>
        </w:rPr>
      </w:pPr>
      <w:r>
        <w:rPr>
          <w:b/>
          <w:color w:val="000000"/>
        </w:rPr>
        <w:t xml:space="preserve">A. Copy of email and phone transcript used to contact potential participants. </w:t>
      </w:r>
    </w:p>
    <w:p w:rsidR="002B0273" w14:paraId="000000CB" w14:textId="77777777">
      <w:pPr>
        <w:pBdr>
          <w:top w:val="nil"/>
          <w:left w:val="nil"/>
          <w:bottom w:val="nil"/>
          <w:right w:val="nil"/>
          <w:between w:val="nil"/>
        </w:pBdr>
        <w:rPr>
          <w:color w:val="000000"/>
        </w:rPr>
      </w:pPr>
    </w:p>
    <w:p w:rsidR="002B0273" w14:paraId="000000CC" w14:textId="77777777">
      <w:pPr>
        <w:pBdr>
          <w:top w:val="nil"/>
          <w:left w:val="nil"/>
          <w:bottom w:val="nil"/>
          <w:right w:val="nil"/>
          <w:between w:val="nil"/>
        </w:pBdr>
        <w:rPr>
          <w:color w:val="000000"/>
        </w:rPr>
      </w:pPr>
      <w:r>
        <w:rPr>
          <w:color w:val="000000"/>
        </w:rPr>
        <w:t>Large whales are in danger from unintentional boat strikes along the US east coast.  Azura is conducting a study to better understand boater knowledge and impressions of programs designed to reduce the likelihood of these collisions.  This information will</w:t>
      </w:r>
      <w:r>
        <w:rPr>
          <w:color w:val="000000"/>
        </w:rPr>
        <w:t xml:space="preserve"> help us to improve the effectiveness of these programs and recognize where additional public outreach is needed. We hope to disseminate the survey during summer 2021. </w:t>
      </w:r>
    </w:p>
    <w:p w:rsidR="002B0273" w14:paraId="000000CD" w14:textId="77777777">
      <w:pPr>
        <w:pBdr>
          <w:top w:val="nil"/>
          <w:left w:val="nil"/>
          <w:bottom w:val="nil"/>
          <w:right w:val="nil"/>
          <w:between w:val="nil"/>
        </w:pBdr>
      </w:pPr>
    </w:p>
    <w:p w:rsidR="002B0273" w14:paraId="000000CE" w14:textId="77777777">
      <w:pPr>
        <w:pBdr>
          <w:top w:val="nil"/>
          <w:left w:val="nil"/>
          <w:bottom w:val="nil"/>
          <w:right w:val="nil"/>
          <w:between w:val="nil"/>
        </w:pBdr>
        <w:rPr>
          <w:color w:val="000000"/>
        </w:rPr>
      </w:pPr>
      <w:bookmarkStart w:id="4" w:name="_heading=h.1fob9te" w:colFirst="0" w:colLast="0"/>
      <w:bookmarkEnd w:id="4"/>
      <w:r>
        <w:t>W</w:t>
      </w:r>
      <w:r>
        <w:rPr>
          <w:color w:val="000000"/>
        </w:rPr>
        <w:t>e are looking for:</w:t>
      </w:r>
    </w:p>
    <w:p w:rsidR="002B0273" w14:paraId="000000CF" w14:textId="77777777">
      <w:pPr>
        <w:numPr>
          <w:ilvl w:val="0"/>
          <w:numId w:val="2"/>
        </w:numPr>
        <w:pBdr>
          <w:top w:val="nil"/>
          <w:left w:val="nil"/>
          <w:bottom w:val="nil"/>
          <w:right w:val="nil"/>
          <w:between w:val="nil"/>
        </w:pBdr>
      </w:pPr>
      <w:r>
        <w:rPr>
          <w:color w:val="000000"/>
        </w:rPr>
        <w:t>Individuals interested in taking a pilot survey to test the quality and clarity of the survey. These individuals have currently or in the past have operated a vessel within 20 nautical miles of New York, New York and/or Savannah, Georgia. They don’t necess</w:t>
      </w:r>
      <w:r>
        <w:rPr>
          <w:color w:val="000000"/>
        </w:rPr>
        <w:t xml:space="preserve">arily need to have operated a </w:t>
      </w:r>
      <w:r>
        <w:rPr>
          <w:color w:val="000000"/>
        </w:rPr>
        <w:t xml:space="preserve">vessel 35 </w:t>
      </w:r>
      <w:r>
        <w:t>feet,</w:t>
      </w:r>
      <w:r>
        <w:rPr>
          <w:color w:val="000000"/>
        </w:rPr>
        <w:t xml:space="preserve"> but </w:t>
      </w:r>
      <w:r>
        <w:t>helpful if they have</w:t>
      </w:r>
      <w:r>
        <w:rPr>
          <w:color w:val="000000"/>
        </w:rPr>
        <w:t>. We would need the following information so that we can disseminate a link to the online survey when available, which should be the last week of April.</w:t>
      </w:r>
    </w:p>
    <w:p w:rsidR="002B0273" w14:paraId="000000D0" w14:textId="77777777">
      <w:pPr>
        <w:pBdr>
          <w:top w:val="nil"/>
          <w:left w:val="nil"/>
          <w:bottom w:val="nil"/>
          <w:right w:val="nil"/>
          <w:between w:val="nil"/>
        </w:pBdr>
        <w:rPr>
          <w:color w:val="000000"/>
        </w:rPr>
      </w:pPr>
      <w:r>
        <w:rPr>
          <w:color w:val="000000"/>
        </w:rPr>
        <w:t xml:space="preserve">      a. Email Address </w:t>
      </w:r>
    </w:p>
    <w:p w:rsidR="002B0273" w14:paraId="000000D1" w14:textId="77777777">
      <w:pPr>
        <w:pBdr>
          <w:top w:val="nil"/>
          <w:left w:val="nil"/>
          <w:bottom w:val="nil"/>
          <w:right w:val="nil"/>
          <w:between w:val="nil"/>
        </w:pBdr>
        <w:rPr>
          <w:color w:val="000000"/>
        </w:rPr>
      </w:pPr>
      <w:r>
        <w:rPr>
          <w:color w:val="000000"/>
        </w:rPr>
        <w:t xml:space="preserve">      b. </w:t>
      </w:r>
      <w:r>
        <w:rPr>
          <w:color w:val="000000"/>
        </w:rPr>
        <w:t>Phone Number to text the survey link if they would prefer that to email.</w:t>
      </w:r>
    </w:p>
    <w:p w:rsidR="002B0273" w14:paraId="000000D2" w14:textId="77777777">
      <w:pPr>
        <w:pBdr>
          <w:top w:val="nil"/>
          <w:left w:val="nil"/>
          <w:bottom w:val="nil"/>
          <w:right w:val="nil"/>
          <w:between w:val="nil"/>
        </w:pBdr>
        <w:rPr>
          <w:color w:val="000000"/>
        </w:rPr>
      </w:pPr>
    </w:p>
    <w:p w:rsidR="002B0273" w14:paraId="000000D3" w14:textId="77777777">
      <w:pPr>
        <w:numPr>
          <w:ilvl w:val="0"/>
          <w:numId w:val="2"/>
        </w:numPr>
        <w:pBdr>
          <w:top w:val="nil"/>
          <w:left w:val="nil"/>
          <w:bottom w:val="nil"/>
          <w:right w:val="nil"/>
          <w:between w:val="nil"/>
        </w:pBdr>
      </w:pPr>
      <w:bookmarkStart w:id="5" w:name="_heading=h.3znysh7" w:colFirst="0" w:colLast="0"/>
      <w:bookmarkEnd w:id="5"/>
      <w:r>
        <w:rPr>
          <w:color w:val="000000"/>
        </w:rPr>
        <w:t>Individuals interested in taking the survey who currently or in the past have operated a 35 f</w:t>
      </w:r>
      <w:r>
        <w:t>ee</w:t>
      </w:r>
      <w:r>
        <w:rPr>
          <w:color w:val="000000"/>
        </w:rPr>
        <w:t>t or larger vessel within 20 nautical miles of New York, New York and/or Savannah, Geor</w:t>
      </w:r>
      <w:r>
        <w:rPr>
          <w:color w:val="000000"/>
        </w:rPr>
        <w:t>gia. We would need the following information so that we can disseminate a link to the online survey when it’s available:</w:t>
      </w:r>
    </w:p>
    <w:p w:rsidR="002B0273" w14:paraId="000000D4" w14:textId="77777777">
      <w:pPr>
        <w:numPr>
          <w:ilvl w:val="1"/>
          <w:numId w:val="2"/>
        </w:numPr>
        <w:pBdr>
          <w:top w:val="nil"/>
          <w:left w:val="nil"/>
          <w:bottom w:val="nil"/>
          <w:right w:val="nil"/>
          <w:between w:val="nil"/>
        </w:pBdr>
      </w:pPr>
      <w:r>
        <w:rPr>
          <w:color w:val="000000"/>
        </w:rPr>
        <w:t xml:space="preserve">Email Address </w:t>
      </w:r>
    </w:p>
    <w:p w:rsidR="002B0273" w14:paraId="000000D5" w14:textId="77777777">
      <w:pPr>
        <w:numPr>
          <w:ilvl w:val="1"/>
          <w:numId w:val="2"/>
        </w:numPr>
        <w:pBdr>
          <w:top w:val="nil"/>
          <w:left w:val="nil"/>
          <w:bottom w:val="nil"/>
          <w:right w:val="nil"/>
          <w:between w:val="nil"/>
        </w:pBdr>
      </w:pPr>
      <w:r>
        <w:rPr>
          <w:color w:val="000000"/>
        </w:rPr>
        <w:t>Phone Number to text the survey link, if they would prefer that to email.</w:t>
      </w:r>
    </w:p>
    <w:p w:rsidR="002B0273" w14:paraId="000000D6" w14:textId="77777777">
      <w:pPr>
        <w:pBdr>
          <w:top w:val="nil"/>
          <w:left w:val="nil"/>
          <w:bottom w:val="nil"/>
          <w:right w:val="nil"/>
          <w:between w:val="nil"/>
        </w:pBdr>
        <w:rPr>
          <w:color w:val="000000"/>
        </w:rPr>
      </w:pPr>
    </w:p>
    <w:p w:rsidR="002B0273" w14:paraId="000000D7" w14:textId="77777777">
      <w:pPr>
        <w:numPr>
          <w:ilvl w:val="0"/>
          <w:numId w:val="2"/>
        </w:numPr>
        <w:pBdr>
          <w:top w:val="nil"/>
          <w:left w:val="nil"/>
          <w:bottom w:val="nil"/>
          <w:right w:val="nil"/>
          <w:between w:val="nil"/>
        </w:pBdr>
      </w:pPr>
      <w:r>
        <w:rPr>
          <w:color w:val="000000"/>
        </w:rPr>
        <w:t>Businesses and individuals that would be will</w:t>
      </w:r>
      <w:r>
        <w:rPr>
          <w:color w:val="000000"/>
        </w:rPr>
        <w:t xml:space="preserve">ing to disseminate the survey announcement to people who currently or in the past have operated a 35 </w:t>
      </w:r>
      <w:r>
        <w:t>feet</w:t>
      </w:r>
      <w:r>
        <w:rPr>
          <w:color w:val="000000"/>
        </w:rPr>
        <w:t xml:space="preserve"> or larger vessel within 20 nautical miles New York, New York and/or Savannah, Georgia. Here are some possible ways that you can help us get the survey</w:t>
      </w:r>
      <w:r>
        <w:rPr>
          <w:color w:val="000000"/>
        </w:rPr>
        <w:t xml:space="preserve"> information out to the public.</w:t>
      </w:r>
    </w:p>
    <w:p w:rsidR="002B0273" w14:paraId="000000D8" w14:textId="77777777">
      <w:pPr>
        <w:numPr>
          <w:ilvl w:val="1"/>
          <w:numId w:val="2"/>
        </w:numPr>
        <w:pBdr>
          <w:top w:val="nil"/>
          <w:left w:val="nil"/>
          <w:bottom w:val="nil"/>
          <w:right w:val="nil"/>
          <w:between w:val="nil"/>
        </w:pBdr>
      </w:pPr>
      <w:r>
        <w:rPr>
          <w:color w:val="000000"/>
        </w:rPr>
        <w:t>Email</w:t>
      </w:r>
    </w:p>
    <w:p w:rsidR="002B0273" w14:paraId="000000D9" w14:textId="77777777">
      <w:pPr>
        <w:numPr>
          <w:ilvl w:val="1"/>
          <w:numId w:val="2"/>
        </w:numPr>
        <w:pBdr>
          <w:top w:val="nil"/>
          <w:left w:val="nil"/>
          <w:bottom w:val="nil"/>
          <w:right w:val="nil"/>
          <w:between w:val="nil"/>
        </w:pBdr>
      </w:pPr>
      <w:r>
        <w:rPr>
          <w:color w:val="000000"/>
        </w:rPr>
        <w:t>Social Media Posting (e.g., post on your Facebook, Twitter, etc. accounts)</w:t>
      </w:r>
    </w:p>
    <w:p w:rsidR="002B0273" w14:paraId="000000DA" w14:textId="77777777">
      <w:pPr>
        <w:numPr>
          <w:ilvl w:val="1"/>
          <w:numId w:val="2"/>
        </w:numPr>
        <w:pBdr>
          <w:top w:val="nil"/>
          <w:left w:val="nil"/>
          <w:bottom w:val="nil"/>
          <w:right w:val="nil"/>
          <w:between w:val="nil"/>
        </w:pBdr>
      </w:pPr>
      <w:r>
        <w:rPr>
          <w:color w:val="000000"/>
        </w:rPr>
        <w:t>Phone calls/Personal conversation</w:t>
      </w:r>
    </w:p>
    <w:p w:rsidR="002B0273" w14:paraId="000000DB" w14:textId="77777777">
      <w:pPr>
        <w:numPr>
          <w:ilvl w:val="1"/>
          <w:numId w:val="2"/>
        </w:numPr>
        <w:pBdr>
          <w:top w:val="nil"/>
          <w:left w:val="nil"/>
          <w:bottom w:val="nil"/>
          <w:right w:val="nil"/>
          <w:between w:val="nil"/>
        </w:pBdr>
      </w:pPr>
      <w:r>
        <w:rPr>
          <w:color w:val="000000"/>
        </w:rPr>
        <w:t xml:space="preserve">Posters/signs at a place of business </w:t>
      </w:r>
    </w:p>
    <w:p w:rsidR="002B0273" w14:paraId="000000DC" w14:textId="77777777">
      <w:pPr>
        <w:pBdr>
          <w:top w:val="nil"/>
          <w:left w:val="nil"/>
          <w:bottom w:val="nil"/>
          <w:right w:val="nil"/>
          <w:between w:val="nil"/>
        </w:pBdr>
        <w:rPr>
          <w:color w:val="000000"/>
        </w:rPr>
      </w:pPr>
      <w:r>
        <w:rPr>
          <w:color w:val="000000"/>
        </w:rPr>
        <w:t>We would need the business or individuals’ email address or other contact information so that we can send the survey announcement to them when it’s ready to go. We are hoping to reach one thousand boaters who operate in these waters; so, if possible, we wo</w:t>
      </w:r>
      <w:r>
        <w:rPr>
          <w:color w:val="000000"/>
        </w:rPr>
        <w:t xml:space="preserve">uld appreciate a rough estimate of the number of people that might be reached by each method you are willing to use. For example, if you agree to post the survey announcement to your business’ Facebook page, then please let us know how many followers your </w:t>
      </w:r>
      <w:r>
        <w:rPr>
          <w:color w:val="000000"/>
        </w:rPr>
        <w:t xml:space="preserve">page has so we have an idea of how many people may see this announcement. </w:t>
      </w:r>
    </w:p>
    <w:p w:rsidR="002B0273" w14:paraId="000000DD" w14:textId="77777777">
      <w:pPr>
        <w:pBdr>
          <w:top w:val="nil"/>
          <w:left w:val="nil"/>
          <w:bottom w:val="nil"/>
          <w:right w:val="nil"/>
          <w:between w:val="nil"/>
        </w:pBdr>
        <w:rPr>
          <w:color w:val="000000"/>
        </w:rPr>
      </w:pPr>
    </w:p>
    <w:p w:rsidR="002B0273" w14:paraId="000000DE" w14:textId="77777777">
      <w:pPr>
        <w:keepNext/>
        <w:pBdr>
          <w:top w:val="nil"/>
          <w:left w:val="nil"/>
          <w:bottom w:val="nil"/>
          <w:right w:val="nil"/>
          <w:between w:val="nil"/>
        </w:pBdr>
        <w:rPr>
          <w:b/>
          <w:color w:val="000000"/>
        </w:rPr>
      </w:pPr>
      <w:r>
        <w:rPr>
          <w:b/>
          <w:color w:val="000000"/>
        </w:rPr>
        <w:t>B. Copy of Survey Flyer</w:t>
      </w:r>
    </w:p>
    <w:p w:rsidR="002B0273" w14:paraId="000000DF" w14:textId="77777777">
      <w:pPr>
        <w:keepNext/>
        <w:pBdr>
          <w:top w:val="nil"/>
          <w:left w:val="nil"/>
          <w:bottom w:val="nil"/>
          <w:right w:val="nil"/>
          <w:between w:val="nil"/>
        </w:pBdr>
        <w:rPr>
          <w:b/>
          <w:color w:val="000000"/>
        </w:rPr>
      </w:pPr>
    </w:p>
    <w:p w:rsidR="002B0273" w14:paraId="000000E0" w14:textId="77777777">
      <w:pPr>
        <w:pBdr>
          <w:top w:val="nil"/>
          <w:left w:val="nil"/>
          <w:bottom w:val="nil"/>
          <w:right w:val="nil"/>
          <w:between w:val="nil"/>
        </w:pBdr>
        <w:rPr>
          <w:b/>
          <w:color w:val="000000"/>
        </w:rPr>
      </w:pPr>
      <w:r>
        <w:rPr>
          <w:b/>
          <w:noProof/>
          <w:color w:val="000000"/>
        </w:rPr>
        <w:drawing>
          <wp:inline distT="0" distB="0" distL="0" distR="0">
            <wp:extent cx="6400800" cy="6435090"/>
            <wp:effectExtent l="0" t="0" r="0" b="0"/>
            <wp:docPr id="21" name="image29.png"/>
            <wp:cNvGraphicFramePr/>
            <a:graphic xmlns:a="http://schemas.openxmlformats.org/drawingml/2006/main">
              <a:graphicData uri="http://schemas.openxmlformats.org/drawingml/2006/picture">
                <pic:pic xmlns:pic="http://schemas.openxmlformats.org/drawingml/2006/picture">
                  <pic:nvPicPr>
                    <pic:cNvPr id="21" name="image29.png"/>
                    <pic:cNvPicPr/>
                  </pic:nvPicPr>
                  <pic:blipFill>
                    <a:blip xmlns:r="http://schemas.openxmlformats.org/officeDocument/2006/relationships" r:embed="rId15"/>
                    <a:stretch>
                      <a:fillRect/>
                    </a:stretch>
                  </pic:blipFill>
                  <pic:spPr>
                    <a:xfrm>
                      <a:off x="0" y="0"/>
                      <a:ext cx="6400800" cy="6435090"/>
                    </a:xfrm>
                    <a:prstGeom prst="rect">
                      <a:avLst/>
                    </a:prstGeom>
                  </pic:spPr>
                </pic:pic>
              </a:graphicData>
            </a:graphic>
          </wp:inline>
        </w:drawing>
      </w:r>
    </w:p>
    <w:p w:rsidR="002B0273" w14:paraId="000000E1" w14:textId="77777777">
      <w:pPr>
        <w:pBdr>
          <w:top w:val="nil"/>
          <w:left w:val="nil"/>
          <w:bottom w:val="nil"/>
          <w:right w:val="nil"/>
          <w:between w:val="nil"/>
        </w:pBdr>
        <w:rPr>
          <w:b/>
        </w:rPr>
      </w:pPr>
    </w:p>
    <w:p w:rsidR="002B0273" w14:paraId="000000E2" w14:textId="4BAC2B0F">
      <w:pPr>
        <w:pBdr>
          <w:top w:val="nil"/>
          <w:left w:val="nil"/>
          <w:bottom w:val="nil"/>
          <w:right w:val="nil"/>
          <w:between w:val="nil"/>
        </w:pBdr>
        <w:rPr>
          <w:b/>
        </w:rPr>
      </w:pPr>
      <w:bookmarkStart w:id="6" w:name="_GoBack"/>
      <w:bookmarkEnd w:id="6"/>
    </w:p>
    <w:p w:rsidR="002B0273" w:rsidP="004B0A28" w14:paraId="00000100" w14:textId="69004D8E">
      <w:pPr>
        <w:pBdr>
          <w:top w:val="nil"/>
          <w:left w:val="nil"/>
          <w:bottom w:val="nil"/>
          <w:right w:val="nil"/>
          <w:between w:val="nil"/>
        </w:pBdr>
        <w:rPr>
          <w:b/>
        </w:rPr>
      </w:pPr>
      <w:sdt>
        <w:sdtPr>
          <w:tag w:val="goog_rdk_0"/>
          <w:id w:val="999238807"/>
          <w:richText/>
        </w:sdtPr>
        <w:sdtContent/>
      </w:sdt>
    </w:p>
    <w:sectPr>
      <w:footerReference w:type="default" r:id="rId16"/>
      <w:pgSz w:w="12240" w:h="15840"/>
      <w:pgMar w:top="640" w:right="1080" w:bottom="1200" w:left="1080" w:header="0" w:footer="1014"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B0273" w14:paraId="00000101" w14:textId="0792F52B">
    <w:pPr>
      <w:pBdr>
        <w:top w:val="nil"/>
        <w:left w:val="nil"/>
        <w:bottom w:val="nil"/>
        <w:right w:val="nil"/>
        <w:between w:val="nil"/>
      </w:pBdr>
      <w:tabs>
        <w:tab w:val="center" w:pos="4680"/>
        <w:tab w:val="right" w:pos="9360"/>
      </w:tabs>
      <w:rPr>
        <w:color w:val="000000"/>
      </w:rPr>
    </w:pPr>
    <w:r>
      <w:rPr>
        <w:color w:val="000000"/>
      </w:rPr>
      <w:t xml:space="preserve">Page </w:t>
    </w:r>
    <w:r>
      <w:rPr>
        <w:b/>
        <w:color w:val="000000"/>
      </w:rPr>
      <w:fldChar w:fldCharType="begin"/>
    </w:r>
    <w:r>
      <w:rPr>
        <w:b/>
        <w:color w:val="000000"/>
      </w:rPr>
      <w:instrText>PAGE</w:instrText>
    </w:r>
    <w:r>
      <w:rPr>
        <w:b/>
        <w:color w:val="000000"/>
      </w:rPr>
      <w:fldChar w:fldCharType="separate"/>
    </w:r>
    <w:r>
      <w:rPr>
        <w:b/>
        <w:noProof/>
        <w:color w:val="000000"/>
      </w:rPr>
      <w:t>1</w:t>
    </w:r>
    <w:r>
      <w:rPr>
        <w:b/>
        <w:color w:val="000000"/>
      </w:rPr>
      <w:fldChar w:fldCharType="end"/>
    </w:r>
    <w:r>
      <w:rPr>
        <w:color w:val="000000"/>
      </w:rPr>
      <w:t xml:space="preserve"> of </w:t>
    </w:r>
    <w:r>
      <w:rPr>
        <w:b/>
        <w:color w:val="000000"/>
      </w:rPr>
      <w:fldChar w:fldCharType="begin"/>
    </w:r>
    <w:r>
      <w:rPr>
        <w:b/>
        <w:color w:val="000000"/>
      </w:rPr>
      <w:instrText>NUMPAGES</w:instrText>
    </w:r>
    <w:r>
      <w:rPr>
        <w:b/>
        <w:color w:val="000000"/>
      </w:rPr>
      <w:fldChar w:fldCharType="separate"/>
    </w:r>
    <w:r>
      <w:rPr>
        <w:b/>
        <w:noProof/>
        <w:color w:val="000000"/>
      </w:rPr>
      <w:t>1</w:t>
    </w:r>
    <w:r>
      <w:rPr>
        <w:b/>
        <w:color w:val="000000"/>
      </w:rPr>
      <w:fldChar w:fldCharType="end"/>
    </w:r>
  </w:p>
  <w:p w:rsidR="002B0273" w14:paraId="00000102" w14:textId="77777777">
    <w:pPr>
      <w:pBdr>
        <w:top w:val="nil"/>
        <w:left w:val="nil"/>
        <w:bottom w:val="nil"/>
        <w:right w:val="nil"/>
        <w:between w:val="nil"/>
      </w:pBdr>
      <w:tabs>
        <w:tab w:val="center" w:pos="4680"/>
        <w:tab w:val="right" w:pos="9360"/>
      </w:tabs>
      <w:rPr>
        <w:color w:val="00000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4067009"/>
    <w:multiLevelType w:val="multilevel"/>
    <w:tmpl w:val="AEA2083E"/>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1">
    <w:nsid w:val="4F2D27C3"/>
    <w:multiLevelType w:val="multilevel"/>
    <w:tmpl w:val="17A2E6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273"/>
    <w:rsid w:val="002B0273"/>
    <w:rsid w:val="004B0A2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961BE6DA-E7A2-4B43-B10F-DF3EB418A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pBdr>
        <w:top w:val="nil"/>
        <w:left w:val="nil"/>
        <w:bottom w:val="nil"/>
        <w:right w:val="nil"/>
        <w:between w:val="nil"/>
      </w:pBdr>
      <w:spacing w:before="80"/>
      <w:ind w:left="400" w:hanging="400"/>
      <w:outlineLvl w:val="0"/>
    </w:pPr>
    <w:rPr>
      <w:b/>
      <w:color w:val="000000"/>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40" w:after="40"/>
      <w:outlineLvl w:val="3"/>
    </w:pPr>
    <w:rPr>
      <w:b/>
      <w:color w:val="000000"/>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outlineLvl w:val="4"/>
    </w:pPr>
    <w:rPr>
      <w:b/>
      <w:color w:val="000000"/>
      <w:sz w:val="22"/>
      <w:szCs w:val="22"/>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115" w:type="dxa"/>
        <w:right w:w="115" w:type="dxa"/>
      </w:tblCellMar>
    </w:tblPr>
  </w:style>
  <w:style w:type="table" w:customStyle="1" w:styleId="a0">
    <w:name w:val="a0"/>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B0A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0A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caroline.good@noaa.gov" TargetMode="External" /><Relationship Id="rId11" Type="http://schemas.openxmlformats.org/officeDocument/2006/relationships/hyperlink" Target="mailto:eric.patterson@noaa.gov" TargetMode="External" /><Relationship Id="rId12" Type="http://schemas.openxmlformats.org/officeDocument/2006/relationships/image" Target="media/image1.gif" /><Relationship Id="rId13" Type="http://schemas.openxmlformats.org/officeDocument/2006/relationships/hyperlink" Target="mailto:laura.engleby@noaa.gov" TargetMode="External" /><Relationship Id="rId14" Type="http://schemas.openxmlformats.org/officeDocument/2006/relationships/hyperlink" Target="mailto:kara.shervanick@noaa.gov" TargetMode="External" /><Relationship Id="rId15" Type="http://schemas.openxmlformats.org/officeDocument/2006/relationships/image" Target="media/image2.png" /><Relationship Id="rId16" Type="http://schemas.openxmlformats.org/officeDocument/2006/relationships/footer" Target="footer1.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media.fisheries.noaa.gov/2021-01/FINAL_NARW_Vessel_Speed_Rule_Report_Jun_2020.pdf?null" TargetMode="External" /><Relationship Id="rId6" Type="http://schemas.openxmlformats.org/officeDocument/2006/relationships/hyperlink" Target="mailto:amy@azuraco.com" TargetMode="External" /><Relationship Id="rId7" Type="http://schemas.openxmlformats.org/officeDocument/2006/relationships/hyperlink" Target="mailto:lenisa_t@hotmail.com" TargetMode="External" /><Relationship Id="rId8" Type="http://schemas.openxmlformats.org/officeDocument/2006/relationships/hyperlink" Target="mailto:ingramr@hawaii.edu" TargetMode="External" /><Relationship Id="rId9" Type="http://schemas.openxmlformats.org/officeDocument/2006/relationships/hyperlink" Target="mailto:jean.higgins@noa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hqNo64pFKTPtSIX4YZJEjE4zGg==">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2794</Words>
  <Characters>15932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Adrienne.Thomas</dc:creator>
  <cp:lastModifiedBy>Adrienne.Thomas</cp:lastModifiedBy>
  <cp:revision>2</cp:revision>
  <dcterms:created xsi:type="dcterms:W3CDTF">2023-12-12T14:49:00Z</dcterms:created>
  <dcterms:modified xsi:type="dcterms:W3CDTF">2023-12-12T14:49:00Z</dcterms:modified>
</cp:coreProperties>
</file>