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D3F1F" w14:paraId="1E89A1C9" w14:textId="77777777">
      <w:pPr>
        <w:pStyle w:val="BodyText"/>
        <w:spacing w:before="83"/>
        <w:ind w:left="3548"/>
      </w:pPr>
      <w:r>
        <w:t>Supporting</w:t>
      </w:r>
      <w:r>
        <w:rPr>
          <w:spacing w:val="-2"/>
        </w:rPr>
        <w:t xml:space="preserve"> </w:t>
      </w:r>
      <w:r>
        <w:t>Statement</w:t>
      </w:r>
      <w:r>
        <w:rPr>
          <w:spacing w:val="-1"/>
        </w:rPr>
        <w:t xml:space="preserve"> </w:t>
      </w:r>
      <w:r>
        <w:t>Part</w:t>
      </w:r>
      <w:r w:rsidR="00407AB5">
        <w:rPr>
          <w:spacing w:val="-12"/>
        </w:rPr>
        <w:t>-</w:t>
      </w:r>
      <w:r>
        <w:rPr>
          <w:spacing w:val="-10"/>
        </w:rPr>
        <w:t>A</w:t>
      </w:r>
    </w:p>
    <w:p w:rsidR="00CD3F1F" w14:paraId="21106587" w14:textId="77777777">
      <w:pPr>
        <w:pStyle w:val="BodyText"/>
        <w:spacing w:before="32"/>
        <w:ind w:left="3108" w:hanging="737"/>
      </w:pPr>
      <w:r>
        <w:t>Programs</w:t>
      </w:r>
      <w:r>
        <w:rPr>
          <w:spacing w:val="-3"/>
        </w:rPr>
        <w:t xml:space="preserve"> </w:t>
      </w:r>
      <w:r>
        <w:t>of</w:t>
      </w:r>
      <w:r>
        <w:rPr>
          <w:spacing w:val="-13"/>
        </w:rPr>
        <w:t xml:space="preserve"> </w:t>
      </w:r>
      <w:r>
        <w:t>All-Inclusive Care for</w:t>
      </w:r>
      <w:r>
        <w:rPr>
          <w:spacing w:val="-1"/>
        </w:rPr>
        <w:t xml:space="preserve"> </w:t>
      </w:r>
      <w:r>
        <w:t>the</w:t>
      </w:r>
      <w:r>
        <w:rPr>
          <w:spacing w:val="-4"/>
        </w:rPr>
        <w:t xml:space="preserve"> </w:t>
      </w:r>
      <w:r>
        <w:t xml:space="preserve">Elderly </w:t>
      </w:r>
      <w:r>
        <w:rPr>
          <w:spacing w:val="-2"/>
        </w:rPr>
        <w:t>(PACE)</w:t>
      </w:r>
    </w:p>
    <w:p w:rsidR="00CD3F1F" w14:paraId="0D13A6CA" w14:textId="77777777">
      <w:pPr>
        <w:pStyle w:val="BodyText"/>
        <w:spacing w:before="28" w:line="268" w:lineRule="auto"/>
        <w:ind w:left="3367" w:right="2853" w:hanging="260"/>
      </w:pPr>
      <w:r>
        <w:t>Quality</w:t>
      </w:r>
      <w:r>
        <w:rPr>
          <w:spacing w:val="-8"/>
        </w:rPr>
        <w:t xml:space="preserve"> </w:t>
      </w:r>
      <w:r>
        <w:t>Data</w:t>
      </w:r>
      <w:r>
        <w:rPr>
          <w:spacing w:val="-7"/>
        </w:rPr>
        <w:t xml:space="preserve"> </w:t>
      </w:r>
      <w:r>
        <w:t>Monitoring</w:t>
      </w:r>
      <w:r>
        <w:rPr>
          <w:spacing w:val="-12"/>
        </w:rPr>
        <w:t xml:space="preserve"> </w:t>
      </w:r>
      <w:r>
        <w:t>and</w:t>
      </w:r>
      <w:r>
        <w:rPr>
          <w:spacing w:val="-8"/>
        </w:rPr>
        <w:t xml:space="preserve"> </w:t>
      </w:r>
      <w:r>
        <w:t>Reporting (CMS-10525, OMB 0938-1264)</w:t>
      </w:r>
    </w:p>
    <w:p w:rsidR="00CD3F1F" w14:paraId="45F25672" w14:textId="77777777">
      <w:pPr>
        <w:pStyle w:val="BodyText"/>
        <w:spacing w:before="6"/>
        <w:rPr>
          <w:sz w:val="25"/>
        </w:rPr>
      </w:pPr>
    </w:p>
    <w:p w:rsidR="00CD3F1F" w14:paraId="7CEB1CB1" w14:textId="77777777">
      <w:pPr>
        <w:pStyle w:val="Heading1"/>
      </w:pPr>
      <w:bookmarkStart w:id="0" w:name="Background"/>
      <w:bookmarkEnd w:id="0"/>
      <w:r>
        <w:rPr>
          <w:spacing w:val="-2"/>
        </w:rPr>
        <w:t>Background</w:t>
      </w:r>
    </w:p>
    <w:p w:rsidR="00CD3F1F" w14:paraId="62B8A4DD" w14:textId="77777777">
      <w:pPr>
        <w:pStyle w:val="BodyText"/>
        <w:spacing w:before="28" w:line="264" w:lineRule="auto"/>
        <w:ind w:left="236" w:right="241" w:hanging="12"/>
      </w:pPr>
      <w:r>
        <w:t>As</w:t>
      </w:r>
      <w:r>
        <w:rPr>
          <w:spacing w:val="-5"/>
        </w:rPr>
        <w:t xml:space="preserve"> </w:t>
      </w:r>
      <w:r>
        <w:t>outlined</w:t>
      </w:r>
      <w:r>
        <w:rPr>
          <w:spacing w:val="-2"/>
        </w:rPr>
        <w:t xml:space="preserve"> </w:t>
      </w:r>
      <w:r>
        <w:t>in</w:t>
      </w:r>
      <w:r>
        <w:rPr>
          <w:spacing w:val="-2"/>
        </w:rPr>
        <w:t xml:space="preserve"> </w:t>
      </w:r>
      <w:r>
        <w:t>§§</w:t>
      </w:r>
      <w:r>
        <w:rPr>
          <w:spacing w:val="-2"/>
        </w:rPr>
        <w:t xml:space="preserve"> </w:t>
      </w:r>
      <w:r>
        <w:t>1894</w:t>
      </w:r>
      <w:r>
        <w:rPr>
          <w:spacing w:val="-2"/>
        </w:rPr>
        <w:t xml:space="preserve"> </w:t>
      </w:r>
      <w:r>
        <w:t>and</w:t>
      </w:r>
      <w:r>
        <w:rPr>
          <w:spacing w:val="-2"/>
        </w:rPr>
        <w:t xml:space="preserve"> </w:t>
      </w:r>
      <w:r>
        <w:t>1934</w:t>
      </w:r>
      <w:r>
        <w:rPr>
          <w:spacing w:val="-2"/>
        </w:rPr>
        <w:t xml:space="preserve"> </w:t>
      </w:r>
      <w:r>
        <w:t>of</w:t>
      </w:r>
      <w:r>
        <w:rPr>
          <w:spacing w:val="-6"/>
        </w:rPr>
        <w:t xml:space="preserve"> </w:t>
      </w:r>
      <w:r>
        <w:t>the</w:t>
      </w:r>
      <w:r>
        <w:rPr>
          <w:spacing w:val="-1"/>
        </w:rPr>
        <w:t xml:space="preserve"> </w:t>
      </w:r>
      <w:r>
        <w:t>Social</w:t>
      </w:r>
      <w:r>
        <w:rPr>
          <w:spacing w:val="-1"/>
        </w:rPr>
        <w:t xml:space="preserve"> </w:t>
      </w:r>
      <w:r>
        <w:t>Security</w:t>
      </w:r>
      <w:r>
        <w:rPr>
          <w:spacing w:val="-16"/>
        </w:rPr>
        <w:t xml:space="preserve"> </w:t>
      </w:r>
      <w:r>
        <w:t>Act</w:t>
      </w:r>
      <w:r>
        <w:rPr>
          <w:spacing w:val="-1"/>
        </w:rPr>
        <w:t xml:space="preserve"> </w:t>
      </w:r>
      <w:r>
        <w:t>(the</w:t>
      </w:r>
      <w:r>
        <w:rPr>
          <w:spacing w:val="-13"/>
        </w:rPr>
        <w:t xml:space="preserve"> </w:t>
      </w:r>
      <w:r>
        <w:t>Act)</w:t>
      </w:r>
      <w:r>
        <w:rPr>
          <w:spacing w:val="-2"/>
        </w:rPr>
        <w:t xml:space="preserve"> </w:t>
      </w:r>
      <w:r>
        <w:t>and</w:t>
      </w:r>
      <w:r>
        <w:rPr>
          <w:spacing w:val="-6"/>
        </w:rPr>
        <w:t xml:space="preserve"> </w:t>
      </w:r>
      <w:r>
        <w:t>Title</w:t>
      </w:r>
      <w:r>
        <w:rPr>
          <w:spacing w:val="-1"/>
        </w:rPr>
        <w:t xml:space="preserve"> </w:t>
      </w:r>
      <w:r>
        <w:t>42</w:t>
      </w:r>
      <w:r>
        <w:rPr>
          <w:spacing w:val="-2"/>
        </w:rPr>
        <w:t xml:space="preserve"> </w:t>
      </w:r>
      <w:r>
        <w:t>of</w:t>
      </w:r>
      <w:r>
        <w:rPr>
          <w:spacing w:val="-6"/>
        </w:rPr>
        <w:t xml:space="preserve"> </w:t>
      </w:r>
      <w:r>
        <w:t>the</w:t>
      </w:r>
      <w:r>
        <w:rPr>
          <w:spacing w:val="-1"/>
        </w:rPr>
        <w:t xml:space="preserve"> </w:t>
      </w:r>
      <w:r>
        <w:t>Code</w:t>
      </w:r>
      <w:r>
        <w:rPr>
          <w:spacing w:val="-1"/>
        </w:rPr>
        <w:t xml:space="preserve"> </w:t>
      </w:r>
      <w:r>
        <w:t>of Federal Regulations (CFR) § 460, the Programs of</w:t>
      </w:r>
      <w:r>
        <w:rPr>
          <w:spacing w:val="-5"/>
        </w:rPr>
        <w:t xml:space="preserve"> </w:t>
      </w:r>
      <w:r>
        <w:t>All-Inclusive Care for the Elderly (PACE) program is</w:t>
      </w:r>
      <w:r>
        <w:rPr>
          <w:spacing w:val="-3"/>
        </w:rPr>
        <w:t xml:space="preserve"> </w:t>
      </w:r>
      <w:r>
        <w:t>a unique model of</w:t>
      </w:r>
      <w:r>
        <w:rPr>
          <w:spacing w:val="-1"/>
        </w:rPr>
        <w:t xml:space="preserve"> </w:t>
      </w:r>
      <w:r>
        <w:t>managed</w:t>
      </w:r>
      <w:r>
        <w:rPr>
          <w:spacing w:val="-5"/>
        </w:rPr>
        <w:t xml:space="preserve"> </w:t>
      </w:r>
      <w:r>
        <w:t>care service delivery</w:t>
      </w:r>
      <w:r>
        <w:rPr>
          <w:spacing w:val="-1"/>
        </w:rPr>
        <w:t xml:space="preserve"> </w:t>
      </w:r>
      <w:r>
        <w:t>for</w:t>
      </w:r>
      <w:r>
        <w:rPr>
          <w:spacing w:val="-1"/>
        </w:rPr>
        <w:t xml:space="preserve"> </w:t>
      </w:r>
      <w:r>
        <w:t>the frail elderly,</w:t>
      </w:r>
      <w:r>
        <w:rPr>
          <w:spacing w:val="-1"/>
        </w:rPr>
        <w:t xml:space="preserve"> </w:t>
      </w:r>
      <w:r>
        <w:t>most of</w:t>
      </w:r>
      <w:r>
        <w:rPr>
          <w:spacing w:val="-1"/>
        </w:rPr>
        <w:t xml:space="preserve"> </w:t>
      </w:r>
      <w:r>
        <w:t xml:space="preserve">whom are dually eligible for Medicare and Medicaid </w:t>
      </w:r>
      <w:r>
        <w:t>benefits. To be eligible to enroll in PACE, an individual must be 55 or older, live in the service area of a PACE organization (PO), need a nursing</w:t>
      </w:r>
      <w:r>
        <w:rPr>
          <w:spacing w:val="-2"/>
        </w:rPr>
        <w:t xml:space="preserve"> </w:t>
      </w:r>
      <w:r>
        <w:t>home-level</w:t>
      </w:r>
      <w:r>
        <w:rPr>
          <w:spacing w:val="-1"/>
        </w:rPr>
        <w:t xml:space="preserve"> </w:t>
      </w:r>
      <w:r>
        <w:t>of</w:t>
      </w:r>
      <w:r>
        <w:rPr>
          <w:spacing w:val="-6"/>
        </w:rPr>
        <w:t xml:space="preserve"> </w:t>
      </w:r>
      <w:r>
        <w:t>care</w:t>
      </w:r>
      <w:r>
        <w:rPr>
          <w:spacing w:val="-1"/>
        </w:rPr>
        <w:t xml:space="preserve"> </w:t>
      </w:r>
      <w:r>
        <w:t>(as</w:t>
      </w:r>
      <w:r>
        <w:rPr>
          <w:spacing w:val="-4"/>
        </w:rPr>
        <w:t xml:space="preserve"> </w:t>
      </w:r>
      <w:r>
        <w:t>certified</w:t>
      </w:r>
      <w:r>
        <w:rPr>
          <w:spacing w:val="-2"/>
        </w:rPr>
        <w:t xml:space="preserve"> </w:t>
      </w:r>
      <w:r>
        <w:t>by</w:t>
      </w:r>
      <w:r>
        <w:rPr>
          <w:spacing w:val="-6"/>
        </w:rPr>
        <w:t xml:space="preserve"> </w:t>
      </w:r>
      <w:r>
        <w:t>the</w:t>
      </w:r>
      <w:r>
        <w:rPr>
          <w:spacing w:val="-1"/>
        </w:rPr>
        <w:t xml:space="preserve"> </w:t>
      </w:r>
      <w:r>
        <w:t>state</w:t>
      </w:r>
      <w:r>
        <w:rPr>
          <w:spacing w:val="-1"/>
        </w:rPr>
        <w:t xml:space="preserve"> </w:t>
      </w:r>
      <w:r>
        <w:t>in</w:t>
      </w:r>
      <w:r>
        <w:rPr>
          <w:spacing w:val="-2"/>
        </w:rPr>
        <w:t xml:space="preserve"> </w:t>
      </w:r>
      <w:r>
        <w:t>which</w:t>
      </w:r>
      <w:r>
        <w:rPr>
          <w:spacing w:val="-2"/>
        </w:rPr>
        <w:t xml:space="preserve"> </w:t>
      </w:r>
      <w:r>
        <w:t>he</w:t>
      </w:r>
      <w:r>
        <w:rPr>
          <w:spacing w:val="-1"/>
        </w:rPr>
        <w:t xml:space="preserve"> </w:t>
      </w:r>
      <w:r>
        <w:t>or</w:t>
      </w:r>
      <w:r>
        <w:rPr>
          <w:spacing w:val="-2"/>
        </w:rPr>
        <w:t xml:space="preserve"> </w:t>
      </w:r>
      <w:r>
        <w:t>she</w:t>
      </w:r>
      <w:r>
        <w:rPr>
          <w:spacing w:val="-1"/>
        </w:rPr>
        <w:t xml:space="preserve"> </w:t>
      </w:r>
      <w:r>
        <w:t>lives),</w:t>
      </w:r>
      <w:r>
        <w:rPr>
          <w:spacing w:val="-2"/>
        </w:rPr>
        <w:t xml:space="preserve"> </w:t>
      </w:r>
      <w:r>
        <w:t>and</w:t>
      </w:r>
      <w:r>
        <w:rPr>
          <w:spacing w:val="-2"/>
        </w:rPr>
        <w:t xml:space="preserve"> </w:t>
      </w:r>
      <w:r>
        <w:t>be</w:t>
      </w:r>
      <w:r>
        <w:rPr>
          <w:spacing w:val="-5"/>
        </w:rPr>
        <w:t xml:space="preserve"> </w:t>
      </w:r>
      <w:r>
        <w:t>able</w:t>
      </w:r>
      <w:r>
        <w:rPr>
          <w:spacing w:val="-1"/>
        </w:rPr>
        <w:t xml:space="preserve"> </w:t>
      </w:r>
      <w:r>
        <w:t>to</w:t>
      </w:r>
      <w:r>
        <w:rPr>
          <w:spacing w:val="-6"/>
        </w:rPr>
        <w:t xml:space="preserve"> </w:t>
      </w:r>
      <w:r>
        <w:t>live safely in the community at the time of enrollment (42 CFR § 460.150).</w:t>
      </w:r>
    </w:p>
    <w:p w:rsidR="00CD3F1F" w14:paraId="6099A825" w14:textId="77777777">
      <w:pPr>
        <w:pStyle w:val="BodyText"/>
        <w:spacing w:before="208" w:line="264" w:lineRule="auto"/>
        <w:ind w:left="236" w:right="241" w:hanging="12"/>
      </w:pPr>
      <w:r>
        <w:t>PACE</w:t>
      </w:r>
      <w:r>
        <w:rPr>
          <w:spacing w:val="-5"/>
        </w:rPr>
        <w:t xml:space="preserve"> </w:t>
      </w:r>
      <w:r>
        <w:t>organizations</w:t>
      </w:r>
      <w:r>
        <w:rPr>
          <w:spacing w:val="-8"/>
        </w:rPr>
        <w:t xml:space="preserve"> </w:t>
      </w:r>
      <w:r>
        <w:t>are</w:t>
      </w:r>
      <w:r>
        <w:rPr>
          <w:spacing w:val="-5"/>
        </w:rPr>
        <w:t xml:space="preserve"> </w:t>
      </w:r>
      <w:r>
        <w:t>responsible</w:t>
      </w:r>
      <w:r>
        <w:rPr>
          <w:spacing w:val="-5"/>
        </w:rPr>
        <w:t xml:space="preserve"> </w:t>
      </w:r>
      <w:r>
        <w:t>for</w:t>
      </w:r>
      <w:r>
        <w:rPr>
          <w:spacing w:val="-6"/>
        </w:rPr>
        <w:t xml:space="preserve"> </w:t>
      </w:r>
      <w:r>
        <w:t>providing</w:t>
      </w:r>
      <w:r>
        <w:rPr>
          <w:spacing w:val="-6"/>
        </w:rPr>
        <w:t xml:space="preserve"> </w:t>
      </w:r>
      <w:r>
        <w:t>all</w:t>
      </w:r>
      <w:r>
        <w:rPr>
          <w:spacing w:val="-5"/>
        </w:rPr>
        <w:t xml:space="preserve"> </w:t>
      </w:r>
      <w:r>
        <w:t>required</w:t>
      </w:r>
      <w:r>
        <w:rPr>
          <w:spacing w:val="-6"/>
        </w:rPr>
        <w:t xml:space="preserve"> </w:t>
      </w:r>
      <w:r>
        <w:t>Medicare</w:t>
      </w:r>
      <w:r>
        <w:rPr>
          <w:spacing w:val="-9"/>
        </w:rPr>
        <w:t xml:space="preserve"> </w:t>
      </w:r>
      <w:r>
        <w:t>and</w:t>
      </w:r>
      <w:r>
        <w:rPr>
          <w:spacing w:val="-6"/>
        </w:rPr>
        <w:t xml:space="preserve"> </w:t>
      </w:r>
      <w:r>
        <w:t>Medicaid</w:t>
      </w:r>
      <w:r>
        <w:rPr>
          <w:spacing w:val="-6"/>
        </w:rPr>
        <w:t xml:space="preserve"> </w:t>
      </w:r>
      <w:r>
        <w:t>covered services, and any other service that the interdisciplinary team (IDT) determines necessary to improve and maintain a participant’s overall health condition (42 CFR § 460.92). The IDT is responsible for providing as well as coordinating the care and services for each participant enrolled in the program based on his or her individual needs, with the goal of enabling older individuals to remain in their community.</w:t>
      </w:r>
    </w:p>
    <w:p w:rsidR="00CD3F1F" w14:paraId="01D488EF" w14:textId="77777777">
      <w:pPr>
        <w:pStyle w:val="BodyText"/>
        <w:spacing w:before="206" w:line="264" w:lineRule="auto"/>
        <w:ind w:left="236" w:right="192" w:hanging="12"/>
      </w:pPr>
      <w:r>
        <w:t>In addition to these requirements, POs must also comply with the quality monitoring and reporting requirements outlined in §§460.130(d), 460.200(b)(1), 460.200(c) and 460.202. POs</w:t>
      </w:r>
      <w:r>
        <w:rPr>
          <w:spacing w:val="40"/>
        </w:rPr>
        <w:t xml:space="preserve"> </w:t>
      </w:r>
      <w:r>
        <w:t>are</w:t>
      </w:r>
      <w:r>
        <w:rPr>
          <w:spacing w:val="-1"/>
        </w:rPr>
        <w:t xml:space="preserve"> </w:t>
      </w:r>
      <w:r>
        <w:t>also</w:t>
      </w:r>
      <w:r>
        <w:rPr>
          <w:spacing w:val="-2"/>
        </w:rPr>
        <w:t xml:space="preserve"> </w:t>
      </w:r>
      <w:r>
        <w:t>required</w:t>
      </w:r>
      <w:r>
        <w:rPr>
          <w:spacing w:val="-6"/>
        </w:rPr>
        <w:t xml:space="preserve"> </w:t>
      </w:r>
      <w:r>
        <w:t>to</w:t>
      </w:r>
      <w:r>
        <w:rPr>
          <w:spacing w:val="-2"/>
        </w:rPr>
        <w:t xml:space="preserve"> </w:t>
      </w:r>
      <w:r>
        <w:t>report</w:t>
      </w:r>
      <w:r>
        <w:rPr>
          <w:spacing w:val="-5"/>
        </w:rPr>
        <w:t xml:space="preserve"> </w:t>
      </w:r>
      <w:r>
        <w:t>certain</w:t>
      </w:r>
      <w:r>
        <w:rPr>
          <w:spacing w:val="-2"/>
        </w:rPr>
        <w:t xml:space="preserve"> </w:t>
      </w:r>
      <w:r>
        <w:t>unusual</w:t>
      </w:r>
      <w:r>
        <w:rPr>
          <w:spacing w:val="-5"/>
        </w:rPr>
        <w:t xml:space="preserve"> </w:t>
      </w:r>
      <w:r>
        <w:t>incidents</w:t>
      </w:r>
      <w:r>
        <w:rPr>
          <w:spacing w:val="-4"/>
        </w:rPr>
        <w:t xml:space="preserve"> </w:t>
      </w:r>
      <w:r>
        <w:t>to</w:t>
      </w:r>
      <w:r>
        <w:rPr>
          <w:spacing w:val="-2"/>
        </w:rPr>
        <w:t xml:space="preserve"> </w:t>
      </w:r>
      <w:r>
        <w:t>other</w:t>
      </w:r>
      <w:r>
        <w:rPr>
          <w:spacing w:val="-2"/>
        </w:rPr>
        <w:t xml:space="preserve"> </w:t>
      </w:r>
      <w:r>
        <w:t>Federal</w:t>
      </w:r>
      <w:r>
        <w:rPr>
          <w:spacing w:val="-1"/>
        </w:rPr>
        <w:t xml:space="preserve"> </w:t>
      </w:r>
      <w:r>
        <w:t>and</w:t>
      </w:r>
      <w:r>
        <w:rPr>
          <w:spacing w:val="-2"/>
        </w:rPr>
        <w:t xml:space="preserve"> </w:t>
      </w:r>
      <w:r>
        <w:t>State</w:t>
      </w:r>
      <w:r>
        <w:rPr>
          <w:spacing w:val="-1"/>
        </w:rPr>
        <w:t xml:space="preserve"> </w:t>
      </w:r>
      <w:r>
        <w:t>agencies</w:t>
      </w:r>
      <w:r>
        <w:rPr>
          <w:spacing w:val="-4"/>
        </w:rPr>
        <w:t xml:space="preserve"> </w:t>
      </w:r>
      <w:r>
        <w:t xml:space="preserve">consistent with applicable statutory or regulatory requirements (see 42 CFR § 460.136(a)(5)). Specific reporting requirements and timeframes can be found on the respective Federal or </w:t>
      </w:r>
      <w:r>
        <w:t>State agency websites. Note that POs have been collecting and reporting PACE Quality Data to CMS and</w:t>
      </w:r>
      <w:r>
        <w:rPr>
          <w:spacing w:val="40"/>
        </w:rPr>
        <w:t xml:space="preserve"> </w:t>
      </w:r>
      <w:r>
        <w:t>State Administering Agencies (SAA) since 1999.</w:t>
      </w:r>
    </w:p>
    <w:p w:rsidR="00CD3F1F" w14:paraId="5195E51B" w14:textId="77777777">
      <w:pPr>
        <w:pStyle w:val="BodyText"/>
        <w:spacing w:before="204" w:line="264" w:lineRule="auto"/>
        <w:ind w:left="236" w:right="241" w:hanging="12"/>
      </w:pPr>
      <w:r>
        <w:t>Because PACE organizations are both an insurer and health care provider, it is vital that CMS have</w:t>
      </w:r>
      <w:r>
        <w:rPr>
          <w:spacing w:val="-1"/>
        </w:rPr>
        <w:t xml:space="preserve"> </w:t>
      </w:r>
      <w:r>
        <w:t>a</w:t>
      </w:r>
      <w:r>
        <w:rPr>
          <w:spacing w:val="-1"/>
        </w:rPr>
        <w:t xml:space="preserve"> </w:t>
      </w:r>
      <w:r>
        <w:t>mechanism</w:t>
      </w:r>
      <w:r>
        <w:rPr>
          <w:spacing w:val="-1"/>
        </w:rPr>
        <w:t xml:space="preserve"> </w:t>
      </w:r>
      <w:r>
        <w:t>to</w:t>
      </w:r>
      <w:r>
        <w:rPr>
          <w:spacing w:val="-6"/>
        </w:rPr>
        <w:t xml:space="preserve"> </w:t>
      </w:r>
      <w:r>
        <w:t>monitor</w:t>
      </w:r>
      <w:r>
        <w:rPr>
          <w:spacing w:val="-2"/>
        </w:rPr>
        <w:t xml:space="preserve"> </w:t>
      </w:r>
      <w:r>
        <w:t>POs</w:t>
      </w:r>
      <w:r>
        <w:rPr>
          <w:spacing w:val="-4"/>
        </w:rPr>
        <w:t xml:space="preserve"> </w:t>
      </w:r>
      <w:r>
        <w:t>performance</w:t>
      </w:r>
      <w:r>
        <w:rPr>
          <w:spacing w:val="-5"/>
        </w:rPr>
        <w:t xml:space="preserve"> </w:t>
      </w:r>
      <w:r>
        <w:t>and</w:t>
      </w:r>
      <w:r>
        <w:rPr>
          <w:spacing w:val="-2"/>
        </w:rPr>
        <w:t xml:space="preserve"> </w:t>
      </w:r>
      <w:r>
        <w:t>identify</w:t>
      </w:r>
      <w:r>
        <w:rPr>
          <w:spacing w:val="-6"/>
        </w:rPr>
        <w:t xml:space="preserve"> </w:t>
      </w:r>
      <w:r>
        <w:t>areas</w:t>
      </w:r>
      <w:r>
        <w:rPr>
          <w:spacing w:val="-4"/>
        </w:rPr>
        <w:t xml:space="preserve"> </w:t>
      </w:r>
      <w:r>
        <w:t>for</w:t>
      </w:r>
      <w:r>
        <w:rPr>
          <w:spacing w:val="-2"/>
        </w:rPr>
        <w:t xml:space="preserve"> </w:t>
      </w:r>
      <w:r>
        <w:t>quality</w:t>
      </w:r>
      <w:r>
        <w:rPr>
          <w:spacing w:val="-6"/>
        </w:rPr>
        <w:t xml:space="preserve"> </w:t>
      </w:r>
      <w:r>
        <w:t>improvement</w:t>
      </w:r>
      <w:r>
        <w:rPr>
          <w:spacing w:val="-5"/>
        </w:rPr>
        <w:t xml:space="preserve"> </w:t>
      </w:r>
      <w:r>
        <w:t>and need for technical assistance.</w:t>
      </w:r>
    </w:p>
    <w:p w:rsidR="00CD3F1F" w14:paraId="7E83240F" w14:textId="77777777">
      <w:pPr>
        <w:pStyle w:val="BodyText"/>
        <w:spacing w:before="3"/>
        <w:rPr>
          <w:sz w:val="30"/>
        </w:rPr>
      </w:pPr>
    </w:p>
    <w:p w:rsidR="00CD3F1F" w14:paraId="080B4FD5" w14:textId="77777777">
      <w:pPr>
        <w:pStyle w:val="BodyText"/>
        <w:spacing w:line="264" w:lineRule="auto"/>
        <w:ind w:left="235" w:right="188" w:hanging="12"/>
      </w:pPr>
      <w:r>
        <w:t>POs</w:t>
      </w:r>
      <w:r>
        <w:rPr>
          <w:spacing w:val="-6"/>
        </w:rPr>
        <w:t xml:space="preserve"> </w:t>
      </w:r>
      <w:r>
        <w:t>should</w:t>
      </w:r>
      <w:r>
        <w:rPr>
          <w:spacing w:val="-4"/>
        </w:rPr>
        <w:t xml:space="preserve"> </w:t>
      </w:r>
      <w:r>
        <w:t>regularly</w:t>
      </w:r>
      <w:r>
        <w:rPr>
          <w:spacing w:val="-4"/>
        </w:rPr>
        <w:t xml:space="preserve"> </w:t>
      </w:r>
      <w:r>
        <w:t>monitor</w:t>
      </w:r>
      <w:r>
        <w:rPr>
          <w:spacing w:val="-8"/>
        </w:rPr>
        <w:t xml:space="preserve"> </w:t>
      </w:r>
      <w:r>
        <w:t>their</w:t>
      </w:r>
      <w:r>
        <w:rPr>
          <w:spacing w:val="-8"/>
        </w:rPr>
        <w:t xml:space="preserve"> </w:t>
      </w:r>
      <w:r>
        <w:t>PACE</w:t>
      </w:r>
      <w:r>
        <w:rPr>
          <w:spacing w:val="-7"/>
        </w:rPr>
        <w:t xml:space="preserve"> </w:t>
      </w:r>
      <w:r>
        <w:t>Quality</w:t>
      </w:r>
      <w:r>
        <w:rPr>
          <w:spacing w:val="-4"/>
        </w:rPr>
        <w:t xml:space="preserve"> </w:t>
      </w:r>
      <w:r>
        <w:t>Data</w:t>
      </w:r>
      <w:r>
        <w:rPr>
          <w:spacing w:val="-3"/>
        </w:rPr>
        <w:t xml:space="preserve"> </w:t>
      </w:r>
      <w:r>
        <w:t>for</w:t>
      </w:r>
      <w:r>
        <w:rPr>
          <w:spacing w:val="-4"/>
        </w:rPr>
        <w:t xml:space="preserve"> </w:t>
      </w:r>
      <w:r>
        <w:t>quality</w:t>
      </w:r>
      <w:r>
        <w:rPr>
          <w:spacing w:val="-4"/>
        </w:rPr>
        <w:t xml:space="preserve"> </w:t>
      </w:r>
      <w:r>
        <w:t>improvement</w:t>
      </w:r>
      <w:r>
        <w:rPr>
          <w:spacing w:val="-3"/>
        </w:rPr>
        <w:t xml:space="preserve"> </w:t>
      </w:r>
      <w:r>
        <w:t>purposes</w:t>
      </w:r>
      <w:r>
        <w:rPr>
          <w:spacing w:val="-6"/>
        </w:rPr>
        <w:t xml:space="preserve"> </w:t>
      </w:r>
      <w:r>
        <w:t>using</w:t>
      </w:r>
      <w:r>
        <w:rPr>
          <w:spacing w:val="-4"/>
        </w:rPr>
        <w:t xml:space="preserve"> </w:t>
      </w:r>
      <w:r>
        <w:t>a standardized methodology (e.g., Plan, Do, Study,</w:t>
      </w:r>
      <w:r>
        <w:rPr>
          <w:spacing w:val="-2"/>
        </w:rPr>
        <w:t xml:space="preserve"> </w:t>
      </w:r>
      <w:r>
        <w:t>Act, known as PDSA) to:</w:t>
      </w:r>
    </w:p>
    <w:p w:rsidR="00CD3F1F" w14:paraId="350265F0" w14:textId="77777777">
      <w:pPr>
        <w:pStyle w:val="BodyText"/>
        <w:spacing w:before="6"/>
        <w:rPr>
          <w:sz w:val="29"/>
        </w:rPr>
      </w:pPr>
    </w:p>
    <w:p w:rsidR="00CD3F1F" w14:paraId="380D6D92" w14:textId="77777777">
      <w:pPr>
        <w:pStyle w:val="ListParagraph"/>
        <w:numPr>
          <w:ilvl w:val="0"/>
          <w:numId w:val="6"/>
        </w:numPr>
        <w:tabs>
          <w:tab w:val="left" w:pos="1319"/>
        </w:tabs>
        <w:ind w:left="1319" w:hanging="359"/>
        <w:rPr>
          <w:sz w:val="24"/>
        </w:rPr>
      </w:pPr>
      <w:r>
        <w:rPr>
          <w:sz w:val="24"/>
        </w:rPr>
        <w:t>Identify,</w:t>
      </w:r>
      <w:r>
        <w:rPr>
          <w:spacing w:val="-2"/>
          <w:sz w:val="24"/>
        </w:rPr>
        <w:t xml:space="preserve"> </w:t>
      </w:r>
      <w:r>
        <w:rPr>
          <w:sz w:val="24"/>
        </w:rPr>
        <w:t>track</w:t>
      </w:r>
      <w:r>
        <w:rPr>
          <w:spacing w:val="-1"/>
          <w:sz w:val="24"/>
        </w:rPr>
        <w:t xml:space="preserve"> </w:t>
      </w:r>
      <w:r>
        <w:rPr>
          <w:sz w:val="24"/>
        </w:rPr>
        <w:t>and</w:t>
      </w:r>
      <w:r>
        <w:rPr>
          <w:spacing w:val="-6"/>
          <w:sz w:val="24"/>
        </w:rPr>
        <w:t xml:space="preserve"> </w:t>
      </w:r>
      <w:r>
        <w:rPr>
          <w:sz w:val="24"/>
        </w:rPr>
        <w:t>trend</w:t>
      </w:r>
      <w:r>
        <w:rPr>
          <w:spacing w:val="-1"/>
          <w:sz w:val="24"/>
        </w:rPr>
        <w:t xml:space="preserve"> </w:t>
      </w:r>
      <w:r>
        <w:rPr>
          <w:sz w:val="24"/>
        </w:rPr>
        <w:t>opportunities</w:t>
      </w:r>
      <w:r>
        <w:rPr>
          <w:spacing w:val="-3"/>
          <w:sz w:val="24"/>
        </w:rPr>
        <w:t xml:space="preserve"> </w:t>
      </w:r>
      <w:r>
        <w:rPr>
          <w:sz w:val="24"/>
        </w:rPr>
        <w:t>and/or</w:t>
      </w:r>
      <w:r>
        <w:rPr>
          <w:spacing w:val="-2"/>
          <w:sz w:val="24"/>
        </w:rPr>
        <w:t xml:space="preserve"> </w:t>
      </w:r>
      <w:r>
        <w:rPr>
          <w:sz w:val="24"/>
        </w:rPr>
        <w:t>areas</w:t>
      </w:r>
      <w:r>
        <w:rPr>
          <w:spacing w:val="-3"/>
          <w:sz w:val="24"/>
        </w:rPr>
        <w:t xml:space="preserve"> </w:t>
      </w:r>
      <w:r>
        <w:rPr>
          <w:sz w:val="24"/>
        </w:rPr>
        <w:t>in</w:t>
      </w:r>
      <w:r>
        <w:rPr>
          <w:spacing w:val="-2"/>
          <w:sz w:val="24"/>
        </w:rPr>
        <w:t xml:space="preserve"> </w:t>
      </w:r>
      <w:r>
        <w:rPr>
          <w:sz w:val="24"/>
        </w:rPr>
        <w:t>need</w:t>
      </w:r>
      <w:r>
        <w:rPr>
          <w:spacing w:val="-1"/>
          <w:sz w:val="24"/>
        </w:rPr>
        <w:t xml:space="preserve"> </w:t>
      </w:r>
      <w:r>
        <w:rPr>
          <w:sz w:val="24"/>
        </w:rPr>
        <w:t>of</w:t>
      </w:r>
      <w:r>
        <w:rPr>
          <w:spacing w:val="-5"/>
          <w:sz w:val="24"/>
        </w:rPr>
        <w:t xml:space="preserve"> </w:t>
      </w:r>
      <w:r>
        <w:rPr>
          <w:spacing w:val="-2"/>
          <w:sz w:val="24"/>
        </w:rPr>
        <w:t>improvement.</w:t>
      </w:r>
    </w:p>
    <w:p w:rsidR="00CD3F1F" w14:paraId="76315B85" w14:textId="77777777">
      <w:pPr>
        <w:pStyle w:val="ListParagraph"/>
        <w:numPr>
          <w:ilvl w:val="0"/>
          <w:numId w:val="6"/>
        </w:numPr>
        <w:tabs>
          <w:tab w:val="left" w:pos="1320"/>
        </w:tabs>
        <w:spacing w:before="67" w:line="264" w:lineRule="auto"/>
        <w:ind w:right="234"/>
        <w:rPr>
          <w:sz w:val="24"/>
        </w:rPr>
      </w:pPr>
      <w:r>
        <w:rPr>
          <w:sz w:val="24"/>
        </w:rPr>
        <w:t>Develop</w:t>
      </w:r>
      <w:r>
        <w:rPr>
          <w:spacing w:val="-3"/>
          <w:sz w:val="24"/>
        </w:rPr>
        <w:t xml:space="preserve"> </w:t>
      </w:r>
      <w:r>
        <w:rPr>
          <w:sz w:val="24"/>
        </w:rPr>
        <w:t>and</w:t>
      </w:r>
      <w:r>
        <w:rPr>
          <w:spacing w:val="-3"/>
          <w:sz w:val="24"/>
        </w:rPr>
        <w:t xml:space="preserve"> </w:t>
      </w:r>
      <w:r>
        <w:rPr>
          <w:sz w:val="24"/>
        </w:rPr>
        <w:t>implement</w:t>
      </w:r>
      <w:r>
        <w:rPr>
          <w:spacing w:val="-6"/>
          <w:sz w:val="24"/>
        </w:rPr>
        <w:t xml:space="preserve"> </w:t>
      </w:r>
      <w:r>
        <w:rPr>
          <w:sz w:val="24"/>
        </w:rPr>
        <w:t>a</w:t>
      </w:r>
      <w:r>
        <w:rPr>
          <w:spacing w:val="-2"/>
          <w:sz w:val="24"/>
        </w:rPr>
        <w:t xml:space="preserve"> </w:t>
      </w:r>
      <w:r>
        <w:rPr>
          <w:sz w:val="24"/>
        </w:rPr>
        <w:t>plan(s)</w:t>
      </w:r>
      <w:r>
        <w:rPr>
          <w:spacing w:val="-3"/>
          <w:sz w:val="24"/>
        </w:rPr>
        <w:t xml:space="preserve"> </w:t>
      </w:r>
      <w:r>
        <w:rPr>
          <w:sz w:val="24"/>
        </w:rPr>
        <w:t>of</w:t>
      </w:r>
      <w:r>
        <w:rPr>
          <w:spacing w:val="-3"/>
          <w:sz w:val="24"/>
        </w:rPr>
        <w:t xml:space="preserve"> </w:t>
      </w:r>
      <w:r>
        <w:rPr>
          <w:sz w:val="24"/>
        </w:rPr>
        <w:t>action</w:t>
      </w:r>
      <w:r>
        <w:rPr>
          <w:spacing w:val="-3"/>
          <w:sz w:val="24"/>
        </w:rPr>
        <w:t xml:space="preserve"> </w:t>
      </w:r>
      <w:r>
        <w:rPr>
          <w:sz w:val="24"/>
        </w:rPr>
        <w:t>to</w:t>
      </w:r>
      <w:r>
        <w:rPr>
          <w:spacing w:val="-3"/>
          <w:sz w:val="24"/>
        </w:rPr>
        <w:t xml:space="preserve"> </w:t>
      </w:r>
      <w:r>
        <w:rPr>
          <w:sz w:val="24"/>
        </w:rPr>
        <w:t>improve</w:t>
      </w:r>
      <w:r>
        <w:rPr>
          <w:spacing w:val="-2"/>
          <w:sz w:val="24"/>
        </w:rPr>
        <w:t xml:space="preserve"> </w:t>
      </w:r>
      <w:r>
        <w:rPr>
          <w:sz w:val="24"/>
        </w:rPr>
        <w:t>or</w:t>
      </w:r>
      <w:r>
        <w:rPr>
          <w:spacing w:val="-7"/>
          <w:sz w:val="24"/>
        </w:rPr>
        <w:t xml:space="preserve"> </w:t>
      </w:r>
      <w:r>
        <w:rPr>
          <w:sz w:val="24"/>
        </w:rPr>
        <w:t>maintain</w:t>
      </w:r>
      <w:r>
        <w:rPr>
          <w:spacing w:val="-3"/>
          <w:sz w:val="24"/>
        </w:rPr>
        <w:t xml:space="preserve"> </w:t>
      </w:r>
      <w:r>
        <w:rPr>
          <w:sz w:val="24"/>
        </w:rPr>
        <w:t>quality</w:t>
      </w:r>
      <w:r>
        <w:rPr>
          <w:spacing w:val="-3"/>
          <w:sz w:val="24"/>
        </w:rPr>
        <w:t xml:space="preserve"> </w:t>
      </w:r>
      <w:r>
        <w:rPr>
          <w:sz w:val="24"/>
        </w:rPr>
        <w:t>of</w:t>
      </w:r>
      <w:r>
        <w:rPr>
          <w:spacing w:val="-3"/>
          <w:sz w:val="24"/>
        </w:rPr>
        <w:t xml:space="preserve"> </w:t>
      </w:r>
      <w:r>
        <w:rPr>
          <w:sz w:val="24"/>
        </w:rPr>
        <w:t>care</w:t>
      </w:r>
      <w:r>
        <w:rPr>
          <w:spacing w:val="-2"/>
          <w:sz w:val="24"/>
        </w:rPr>
        <w:t xml:space="preserve"> </w:t>
      </w:r>
      <w:r>
        <w:rPr>
          <w:sz w:val="24"/>
        </w:rPr>
        <w:t xml:space="preserve">and </w:t>
      </w:r>
      <w:r>
        <w:rPr>
          <w:spacing w:val="-2"/>
          <w:sz w:val="24"/>
        </w:rPr>
        <w:t>services.</w:t>
      </w:r>
    </w:p>
    <w:p w:rsidR="00CD3F1F" w14:paraId="5E90E338" w14:textId="77777777">
      <w:pPr>
        <w:pStyle w:val="ListParagraph"/>
        <w:numPr>
          <w:ilvl w:val="0"/>
          <w:numId w:val="6"/>
        </w:numPr>
        <w:tabs>
          <w:tab w:val="left" w:pos="1319"/>
        </w:tabs>
        <w:spacing w:before="28" w:line="268" w:lineRule="auto"/>
        <w:ind w:left="1319" w:right="678"/>
        <w:rPr>
          <w:sz w:val="24"/>
        </w:rPr>
      </w:pPr>
      <w:r>
        <w:rPr>
          <w:sz w:val="24"/>
        </w:rPr>
        <w:t>Institute</w:t>
      </w:r>
      <w:r>
        <w:rPr>
          <w:spacing w:val="-4"/>
          <w:sz w:val="24"/>
        </w:rPr>
        <w:t xml:space="preserve"> </w:t>
      </w:r>
      <w:r>
        <w:rPr>
          <w:sz w:val="24"/>
        </w:rPr>
        <w:t>Quality</w:t>
      </w:r>
      <w:r>
        <w:rPr>
          <w:spacing w:val="-5"/>
          <w:sz w:val="24"/>
        </w:rPr>
        <w:t xml:space="preserve"> </w:t>
      </w:r>
      <w:r>
        <w:rPr>
          <w:sz w:val="24"/>
        </w:rPr>
        <w:t>Improvement-driven</w:t>
      </w:r>
      <w:r>
        <w:rPr>
          <w:spacing w:val="-5"/>
          <w:sz w:val="24"/>
        </w:rPr>
        <w:t xml:space="preserve"> </w:t>
      </w:r>
      <w:r>
        <w:rPr>
          <w:sz w:val="24"/>
        </w:rPr>
        <w:t>change</w:t>
      </w:r>
      <w:r>
        <w:rPr>
          <w:spacing w:val="-4"/>
          <w:sz w:val="24"/>
        </w:rPr>
        <w:t xml:space="preserve"> </w:t>
      </w:r>
      <w:r>
        <w:rPr>
          <w:sz w:val="24"/>
        </w:rPr>
        <w:t>in</w:t>
      </w:r>
      <w:r>
        <w:rPr>
          <w:spacing w:val="-5"/>
          <w:sz w:val="24"/>
        </w:rPr>
        <w:t xml:space="preserve"> </w:t>
      </w:r>
      <w:r>
        <w:rPr>
          <w:sz w:val="24"/>
        </w:rPr>
        <w:t>policies,</w:t>
      </w:r>
      <w:r>
        <w:rPr>
          <w:spacing w:val="-5"/>
          <w:sz w:val="24"/>
        </w:rPr>
        <w:t xml:space="preserve"> </w:t>
      </w:r>
      <w:r>
        <w:rPr>
          <w:sz w:val="24"/>
        </w:rPr>
        <w:t>procedures,</w:t>
      </w:r>
      <w:r>
        <w:rPr>
          <w:spacing w:val="-5"/>
          <w:sz w:val="24"/>
        </w:rPr>
        <w:t xml:space="preserve"> </w:t>
      </w:r>
      <w:r>
        <w:rPr>
          <w:sz w:val="24"/>
        </w:rPr>
        <w:t>systems,</w:t>
      </w:r>
      <w:r>
        <w:rPr>
          <w:spacing w:val="-5"/>
          <w:sz w:val="24"/>
        </w:rPr>
        <w:t xml:space="preserve"> </w:t>
      </w:r>
      <w:r>
        <w:rPr>
          <w:sz w:val="24"/>
        </w:rPr>
        <w:t>or training as appropriate.</w:t>
      </w:r>
    </w:p>
    <w:p w:rsidR="00CD3F1F" w14:paraId="7769B661" w14:textId="77777777">
      <w:pPr>
        <w:pStyle w:val="ListParagraph"/>
        <w:numPr>
          <w:ilvl w:val="0"/>
          <w:numId w:val="6"/>
        </w:numPr>
        <w:tabs>
          <w:tab w:val="left" w:pos="1319"/>
        </w:tabs>
        <w:spacing w:before="29"/>
        <w:ind w:left="1319"/>
        <w:rPr>
          <w:sz w:val="24"/>
        </w:rPr>
      </w:pPr>
      <w:r>
        <w:rPr>
          <w:sz w:val="24"/>
        </w:rPr>
        <w:t>Evaluate</w:t>
      </w:r>
      <w:r>
        <w:rPr>
          <w:spacing w:val="-2"/>
          <w:sz w:val="24"/>
        </w:rPr>
        <w:t xml:space="preserve"> </w:t>
      </w:r>
      <w:r>
        <w:rPr>
          <w:sz w:val="24"/>
        </w:rPr>
        <w:t>the</w:t>
      </w:r>
      <w:r>
        <w:rPr>
          <w:spacing w:val="-1"/>
          <w:sz w:val="24"/>
        </w:rPr>
        <w:t xml:space="preserve"> </w:t>
      </w:r>
      <w:r>
        <w:rPr>
          <w:sz w:val="24"/>
        </w:rPr>
        <w:t>effectiveness</w:t>
      </w:r>
      <w:r>
        <w:rPr>
          <w:spacing w:val="-4"/>
          <w:sz w:val="24"/>
        </w:rPr>
        <w:t xml:space="preserve"> </w:t>
      </w:r>
      <w:r>
        <w:rPr>
          <w:sz w:val="24"/>
        </w:rPr>
        <w:t>of</w:t>
      </w:r>
      <w:r>
        <w:rPr>
          <w:spacing w:val="-2"/>
          <w:sz w:val="24"/>
        </w:rPr>
        <w:t xml:space="preserve"> interventions.</w:t>
      </w:r>
    </w:p>
    <w:p w:rsidR="00CD3F1F" w14:paraId="2D869BAE" w14:textId="77777777">
      <w:pPr>
        <w:pStyle w:val="ListParagraph"/>
        <w:numPr>
          <w:ilvl w:val="0"/>
          <w:numId w:val="6"/>
        </w:numPr>
        <w:tabs>
          <w:tab w:val="left" w:pos="1319"/>
        </w:tabs>
        <w:spacing w:before="67"/>
        <w:ind w:left="1319"/>
        <w:rPr>
          <w:sz w:val="24"/>
        </w:rPr>
      </w:pPr>
      <w:r>
        <w:rPr>
          <w:sz w:val="24"/>
        </w:rPr>
        <w:t>Monitor</w:t>
      </w:r>
      <w:r>
        <w:rPr>
          <w:spacing w:val="-1"/>
          <w:sz w:val="24"/>
        </w:rPr>
        <w:t xml:space="preserve"> </w:t>
      </w:r>
      <w:r>
        <w:rPr>
          <w:sz w:val="24"/>
        </w:rPr>
        <w:t xml:space="preserve">for sustained </w:t>
      </w:r>
      <w:r>
        <w:rPr>
          <w:spacing w:val="-2"/>
          <w:sz w:val="24"/>
        </w:rPr>
        <w:t>improvement.</w:t>
      </w:r>
    </w:p>
    <w:p w:rsidR="00CD3F1F" w14:paraId="200F202E" w14:textId="77777777">
      <w:pPr>
        <w:rPr>
          <w:sz w:val="24"/>
        </w:rPr>
        <w:sectPr>
          <w:headerReference w:type="default" r:id="rId4"/>
          <w:footerReference w:type="default" r:id="rId5"/>
          <w:type w:val="continuous"/>
          <w:pgSz w:w="12240" w:h="15840"/>
          <w:pgMar w:top="1320" w:right="1260" w:bottom="1200" w:left="1200" w:header="774" w:footer="1005" w:gutter="0"/>
          <w:pgNumType w:start="1"/>
          <w:cols w:space="720"/>
        </w:sectPr>
      </w:pPr>
    </w:p>
    <w:p w:rsidR="00CD3F1F" w14:paraId="7F524080" w14:textId="77777777">
      <w:pPr>
        <w:pStyle w:val="ListParagraph"/>
        <w:numPr>
          <w:ilvl w:val="0"/>
          <w:numId w:val="6"/>
        </w:numPr>
        <w:tabs>
          <w:tab w:val="left" w:pos="1319"/>
        </w:tabs>
        <w:spacing w:before="82" w:line="264" w:lineRule="auto"/>
        <w:ind w:left="1319" w:right="313"/>
        <w:rPr>
          <w:sz w:val="24"/>
        </w:rPr>
      </w:pPr>
      <w:r>
        <w:rPr>
          <w:sz w:val="24"/>
        </w:rPr>
        <w:t>Report</w:t>
      </w:r>
      <w:r>
        <w:rPr>
          <w:spacing w:val="-4"/>
          <w:sz w:val="24"/>
        </w:rPr>
        <w:t xml:space="preserve"> </w:t>
      </w:r>
      <w:r>
        <w:rPr>
          <w:sz w:val="24"/>
        </w:rPr>
        <w:t>and</w:t>
      </w:r>
      <w:r>
        <w:rPr>
          <w:spacing w:val="-5"/>
          <w:sz w:val="24"/>
        </w:rPr>
        <w:t xml:space="preserve"> </w:t>
      </w:r>
      <w:r>
        <w:rPr>
          <w:sz w:val="24"/>
        </w:rPr>
        <w:t>discuss</w:t>
      </w:r>
      <w:r>
        <w:rPr>
          <w:spacing w:val="-7"/>
          <w:sz w:val="24"/>
        </w:rPr>
        <w:t xml:space="preserve"> </w:t>
      </w:r>
      <w:r>
        <w:rPr>
          <w:sz w:val="24"/>
        </w:rPr>
        <w:t>findings</w:t>
      </w:r>
      <w:r>
        <w:rPr>
          <w:spacing w:val="-7"/>
          <w:sz w:val="24"/>
        </w:rPr>
        <w:t xml:space="preserve"> </w:t>
      </w:r>
      <w:r>
        <w:rPr>
          <w:sz w:val="24"/>
        </w:rPr>
        <w:t>with</w:t>
      </w:r>
      <w:r>
        <w:rPr>
          <w:spacing w:val="-5"/>
          <w:sz w:val="24"/>
        </w:rPr>
        <w:t xml:space="preserve"> </w:t>
      </w:r>
      <w:r>
        <w:rPr>
          <w:sz w:val="24"/>
        </w:rPr>
        <w:t>oversight</w:t>
      </w:r>
      <w:r>
        <w:rPr>
          <w:spacing w:val="-4"/>
          <w:sz w:val="24"/>
        </w:rPr>
        <w:t xml:space="preserve"> </w:t>
      </w:r>
      <w:r>
        <w:rPr>
          <w:sz w:val="24"/>
        </w:rPr>
        <w:t>committees</w:t>
      </w:r>
      <w:r>
        <w:rPr>
          <w:spacing w:val="-7"/>
          <w:sz w:val="24"/>
        </w:rPr>
        <w:t xml:space="preserve"> </w:t>
      </w:r>
      <w:r>
        <w:rPr>
          <w:sz w:val="24"/>
        </w:rPr>
        <w:t>including</w:t>
      </w:r>
      <w:r>
        <w:rPr>
          <w:spacing w:val="-5"/>
          <w:sz w:val="24"/>
        </w:rPr>
        <w:t xml:space="preserve"> </w:t>
      </w:r>
      <w:r>
        <w:rPr>
          <w:sz w:val="24"/>
        </w:rPr>
        <w:t>the</w:t>
      </w:r>
      <w:r>
        <w:rPr>
          <w:spacing w:val="-4"/>
          <w:sz w:val="24"/>
        </w:rPr>
        <w:t xml:space="preserve"> </w:t>
      </w:r>
      <w:r>
        <w:rPr>
          <w:sz w:val="24"/>
        </w:rPr>
        <w:t>PO’s</w:t>
      </w:r>
      <w:r>
        <w:rPr>
          <w:spacing w:val="-7"/>
          <w:sz w:val="24"/>
        </w:rPr>
        <w:t xml:space="preserve"> </w:t>
      </w:r>
      <w:r>
        <w:rPr>
          <w:sz w:val="24"/>
        </w:rPr>
        <w:t>governing body, and</w:t>
      </w:r>
    </w:p>
    <w:p w:rsidR="00CD3F1F" w14:paraId="11816CC2" w14:textId="77777777">
      <w:pPr>
        <w:pStyle w:val="ListParagraph"/>
        <w:numPr>
          <w:ilvl w:val="0"/>
          <w:numId w:val="6"/>
        </w:numPr>
        <w:tabs>
          <w:tab w:val="left" w:pos="1319"/>
        </w:tabs>
        <w:spacing w:before="36" w:line="264" w:lineRule="auto"/>
        <w:ind w:left="1319" w:right="769"/>
        <w:rPr>
          <w:sz w:val="24"/>
        </w:rPr>
      </w:pPr>
      <w:r>
        <w:rPr>
          <w:sz w:val="24"/>
        </w:rPr>
        <w:t>Document</w:t>
      </w:r>
      <w:r>
        <w:rPr>
          <w:spacing w:val="-3"/>
          <w:sz w:val="24"/>
        </w:rPr>
        <w:t xml:space="preserve"> </w:t>
      </w:r>
      <w:r>
        <w:rPr>
          <w:sz w:val="24"/>
        </w:rPr>
        <w:t>evidence</w:t>
      </w:r>
      <w:r>
        <w:rPr>
          <w:spacing w:val="-3"/>
          <w:sz w:val="24"/>
        </w:rPr>
        <w:t xml:space="preserve"> </w:t>
      </w:r>
      <w:r>
        <w:rPr>
          <w:sz w:val="24"/>
        </w:rPr>
        <w:t>of</w:t>
      </w:r>
      <w:r>
        <w:rPr>
          <w:spacing w:val="-4"/>
          <w:sz w:val="24"/>
        </w:rPr>
        <w:t xml:space="preserve"> </w:t>
      </w:r>
      <w:r>
        <w:rPr>
          <w:sz w:val="24"/>
        </w:rPr>
        <w:t>a</w:t>
      </w:r>
      <w:r>
        <w:rPr>
          <w:spacing w:val="-3"/>
          <w:sz w:val="24"/>
        </w:rPr>
        <w:t xml:space="preserve"> </w:t>
      </w:r>
      <w:r>
        <w:rPr>
          <w:sz w:val="24"/>
        </w:rPr>
        <w:t>performance</w:t>
      </w:r>
      <w:r>
        <w:rPr>
          <w:spacing w:val="-3"/>
          <w:sz w:val="24"/>
        </w:rPr>
        <w:t xml:space="preserve"> </w:t>
      </w:r>
      <w:r>
        <w:rPr>
          <w:sz w:val="24"/>
        </w:rPr>
        <w:t>improvement</w:t>
      </w:r>
      <w:r>
        <w:rPr>
          <w:spacing w:val="-7"/>
          <w:sz w:val="24"/>
        </w:rPr>
        <w:t xml:space="preserve"> </w:t>
      </w:r>
      <w:r>
        <w:rPr>
          <w:sz w:val="24"/>
        </w:rPr>
        <w:t>activity(s)</w:t>
      </w:r>
      <w:r>
        <w:rPr>
          <w:spacing w:val="-4"/>
          <w:sz w:val="24"/>
        </w:rPr>
        <w:t xml:space="preserve"> </w:t>
      </w:r>
      <w:r>
        <w:rPr>
          <w:sz w:val="24"/>
        </w:rPr>
        <w:t>for</w:t>
      </w:r>
      <w:r>
        <w:rPr>
          <w:spacing w:val="-4"/>
          <w:sz w:val="24"/>
        </w:rPr>
        <w:t xml:space="preserve"> </w:t>
      </w:r>
      <w:r>
        <w:rPr>
          <w:sz w:val="24"/>
        </w:rPr>
        <w:t>review</w:t>
      </w:r>
      <w:r>
        <w:rPr>
          <w:spacing w:val="-6"/>
          <w:sz w:val="24"/>
        </w:rPr>
        <w:t xml:space="preserve"> </w:t>
      </w:r>
      <w:r>
        <w:rPr>
          <w:sz w:val="24"/>
        </w:rPr>
        <w:t>by</w:t>
      </w:r>
      <w:r>
        <w:rPr>
          <w:spacing w:val="-4"/>
          <w:sz w:val="24"/>
        </w:rPr>
        <w:t xml:space="preserve"> </w:t>
      </w:r>
      <w:r>
        <w:rPr>
          <w:sz w:val="24"/>
        </w:rPr>
        <w:t>the PACE organization, CMS, and the SAA.</w:t>
      </w:r>
    </w:p>
    <w:p w:rsidR="00CD3F1F" w14:paraId="2D360480" w14:textId="77777777">
      <w:pPr>
        <w:pStyle w:val="BodyText"/>
        <w:spacing w:before="1"/>
        <w:rPr>
          <w:sz w:val="26"/>
        </w:rPr>
      </w:pPr>
    </w:p>
    <w:p w:rsidR="00CD3F1F" w14:paraId="0C577AEB" w14:textId="77777777">
      <w:pPr>
        <w:pStyle w:val="BodyText"/>
        <w:spacing w:line="264" w:lineRule="auto"/>
        <w:ind w:left="236" w:right="241" w:hanging="12"/>
      </w:pPr>
      <w:r>
        <w:t>Currently,</w:t>
      </w:r>
      <w:r>
        <w:rPr>
          <w:spacing w:val="-7"/>
        </w:rPr>
        <w:t xml:space="preserve"> </w:t>
      </w:r>
      <w:r>
        <w:t>all</w:t>
      </w:r>
      <w:r>
        <w:rPr>
          <w:spacing w:val="-7"/>
        </w:rPr>
        <w:t xml:space="preserve"> </w:t>
      </w:r>
      <w:r>
        <w:t>PACE</w:t>
      </w:r>
      <w:r>
        <w:rPr>
          <w:spacing w:val="-7"/>
        </w:rPr>
        <w:t xml:space="preserve"> </w:t>
      </w:r>
      <w:r>
        <w:t>Quality</w:t>
      </w:r>
      <w:r>
        <w:rPr>
          <w:spacing w:val="-7"/>
        </w:rPr>
        <w:t xml:space="preserve"> </w:t>
      </w:r>
      <w:r>
        <w:t>Data</w:t>
      </w:r>
      <w:r>
        <w:rPr>
          <w:spacing w:val="-7"/>
        </w:rPr>
        <w:t xml:space="preserve"> </w:t>
      </w:r>
      <w:r>
        <w:t>is</w:t>
      </w:r>
      <w:r>
        <w:rPr>
          <w:spacing w:val="-9"/>
        </w:rPr>
        <w:t xml:space="preserve"> </w:t>
      </w:r>
      <w:r>
        <w:t>reported</w:t>
      </w:r>
      <w:r>
        <w:rPr>
          <w:spacing w:val="-7"/>
        </w:rPr>
        <w:t xml:space="preserve"> </w:t>
      </w:r>
      <w:r>
        <w:t>in</w:t>
      </w:r>
      <w:r>
        <w:rPr>
          <w:spacing w:val="-7"/>
        </w:rPr>
        <w:t xml:space="preserve"> </w:t>
      </w:r>
      <w:r>
        <w:t>the</w:t>
      </w:r>
      <w:r>
        <w:rPr>
          <w:spacing w:val="-10"/>
        </w:rPr>
        <w:t xml:space="preserve"> </w:t>
      </w:r>
      <w:r>
        <w:t>PACE</w:t>
      </w:r>
      <w:r>
        <w:rPr>
          <w:spacing w:val="-7"/>
        </w:rPr>
        <w:t xml:space="preserve"> </w:t>
      </w:r>
      <w:r>
        <w:t>Quality</w:t>
      </w:r>
      <w:r>
        <w:rPr>
          <w:spacing w:val="-7"/>
        </w:rPr>
        <w:t xml:space="preserve"> </w:t>
      </w:r>
      <w:r>
        <w:t>Monitoring</w:t>
      </w:r>
      <w:r>
        <w:rPr>
          <w:spacing w:val="-7"/>
        </w:rPr>
        <w:t xml:space="preserve"> </w:t>
      </w:r>
      <w:r>
        <w:t>Module</w:t>
      </w:r>
      <w:r>
        <w:rPr>
          <w:spacing w:val="-7"/>
        </w:rPr>
        <w:t xml:space="preserve"> </w:t>
      </w:r>
      <w:r>
        <w:t>in</w:t>
      </w:r>
      <w:r>
        <w:rPr>
          <w:spacing w:val="-7"/>
        </w:rPr>
        <w:t xml:space="preserve"> </w:t>
      </w:r>
      <w:r>
        <w:t>the Health Plan Management System (HPMS). There are two types of data:</w:t>
      </w:r>
    </w:p>
    <w:p w:rsidR="00CD3F1F" w14:paraId="131349BD" w14:textId="77777777">
      <w:pPr>
        <w:pStyle w:val="BodyText"/>
        <w:spacing w:before="5"/>
        <w:rPr>
          <w:sz w:val="31"/>
        </w:rPr>
      </w:pPr>
    </w:p>
    <w:p w:rsidR="00CD3F1F" w14:paraId="66008C42" w14:textId="77777777">
      <w:pPr>
        <w:pStyle w:val="Heading2"/>
        <w:ind w:left="208"/>
      </w:pPr>
      <w:r>
        <w:t>PACE</w:t>
      </w:r>
      <w:r>
        <w:rPr>
          <w:spacing w:val="-6"/>
        </w:rPr>
        <w:t xml:space="preserve"> </w:t>
      </w:r>
      <w:r>
        <w:t>Quality</w:t>
      </w:r>
      <w:r>
        <w:rPr>
          <w:spacing w:val="-4"/>
        </w:rPr>
        <w:t xml:space="preserve"> </w:t>
      </w:r>
      <w:r>
        <w:t>Data</w:t>
      </w:r>
      <w:r>
        <w:rPr>
          <w:spacing w:val="-5"/>
        </w:rPr>
        <w:t xml:space="preserve"> </w:t>
      </w:r>
      <w:r>
        <w:t>without</w:t>
      </w:r>
      <w:r>
        <w:rPr>
          <w:spacing w:val="-4"/>
        </w:rPr>
        <w:t xml:space="preserve"> </w:t>
      </w:r>
      <w:r>
        <w:t>Root</w:t>
      </w:r>
      <w:r>
        <w:rPr>
          <w:spacing w:val="-4"/>
        </w:rPr>
        <w:t xml:space="preserve"> </w:t>
      </w:r>
      <w:r>
        <w:t>Cause</w:t>
      </w:r>
      <w:r>
        <w:rPr>
          <w:spacing w:val="-15"/>
        </w:rPr>
        <w:t xml:space="preserve"> </w:t>
      </w:r>
      <w:r>
        <w:rPr>
          <w:spacing w:val="-2"/>
        </w:rPr>
        <w:t>Analysis</w:t>
      </w:r>
    </w:p>
    <w:p w:rsidR="00CD3F1F" w14:paraId="3E11AD72" w14:textId="77777777">
      <w:pPr>
        <w:pStyle w:val="BodyText"/>
        <w:spacing w:before="3"/>
        <w:rPr>
          <w:b/>
          <w:i/>
          <w:sz w:val="30"/>
        </w:rPr>
      </w:pPr>
    </w:p>
    <w:p w:rsidR="00CD3F1F" w14:paraId="4737D6B7" w14:textId="77777777">
      <w:pPr>
        <w:pStyle w:val="BodyText"/>
        <w:spacing w:line="264" w:lineRule="auto"/>
        <w:ind w:left="235" w:right="241" w:hanging="12"/>
      </w:pPr>
      <w:r>
        <w:t>This type of quality data is related to administrative processes, such as appeals, grievances, enrollments,</w:t>
      </w:r>
      <w:r>
        <w:rPr>
          <w:spacing w:val="-4"/>
        </w:rPr>
        <w:t xml:space="preserve"> </w:t>
      </w:r>
      <w:r>
        <w:t>disenrollments,</w:t>
      </w:r>
      <w:r>
        <w:rPr>
          <w:spacing w:val="-4"/>
        </w:rPr>
        <w:t xml:space="preserve"> </w:t>
      </w:r>
      <w:r>
        <w:t>enrollment</w:t>
      </w:r>
      <w:r>
        <w:rPr>
          <w:spacing w:val="-3"/>
        </w:rPr>
        <w:t xml:space="preserve"> </w:t>
      </w:r>
      <w:r>
        <w:t>denials,</w:t>
      </w:r>
      <w:r>
        <w:rPr>
          <w:spacing w:val="-4"/>
        </w:rPr>
        <w:t xml:space="preserve"> </w:t>
      </w:r>
      <w:r>
        <w:t>etc.,</w:t>
      </w:r>
      <w:r>
        <w:rPr>
          <w:spacing w:val="-4"/>
        </w:rPr>
        <w:t xml:space="preserve"> </w:t>
      </w:r>
      <w:r>
        <w:t>and</w:t>
      </w:r>
      <w:r>
        <w:rPr>
          <w:spacing w:val="-4"/>
        </w:rPr>
        <w:t xml:space="preserve"> </w:t>
      </w:r>
      <w:r>
        <w:t>does</w:t>
      </w:r>
      <w:r>
        <w:rPr>
          <w:spacing w:val="-5"/>
        </w:rPr>
        <w:t xml:space="preserve"> </w:t>
      </w:r>
      <w:r>
        <w:t>not</w:t>
      </w:r>
      <w:r>
        <w:rPr>
          <w:spacing w:val="-3"/>
        </w:rPr>
        <w:t xml:space="preserve"> </w:t>
      </w:r>
      <w:r>
        <w:t>require</w:t>
      </w:r>
      <w:r>
        <w:rPr>
          <w:spacing w:val="-3"/>
        </w:rPr>
        <w:t xml:space="preserve"> </w:t>
      </w:r>
      <w:r>
        <w:t>a</w:t>
      </w:r>
      <w:r>
        <w:rPr>
          <w:spacing w:val="-3"/>
        </w:rPr>
        <w:t xml:space="preserve"> </w:t>
      </w:r>
      <w:r>
        <w:t>root</w:t>
      </w:r>
      <w:r>
        <w:rPr>
          <w:spacing w:val="-3"/>
        </w:rPr>
        <w:t xml:space="preserve"> </w:t>
      </w:r>
      <w:r>
        <w:t>cause</w:t>
      </w:r>
      <w:r>
        <w:rPr>
          <w:spacing w:val="-3"/>
        </w:rPr>
        <w:t xml:space="preserve"> </w:t>
      </w:r>
      <w:r>
        <w:t>analysis (RCA)</w:t>
      </w:r>
      <w:hyperlink w:anchor="_bookmark0" w:history="1">
        <w:r>
          <w:rPr>
            <w:vertAlign w:val="superscript"/>
          </w:rPr>
          <w:t>1</w:t>
        </w:r>
      </w:hyperlink>
      <w:r>
        <w:t>. Other areas reported under this category include utilization of services, for example, emergency care, hospital admissions, and preventive care, e.g., immunizations. The frequency for reporting PACE Quality Data without RCA</w:t>
      </w:r>
      <w:r>
        <w:rPr>
          <w:spacing w:val="-3"/>
        </w:rPr>
        <w:t xml:space="preserve"> </w:t>
      </w:r>
      <w:r>
        <w:t>is quarterly.</w:t>
      </w:r>
    </w:p>
    <w:p w:rsidR="00CD3F1F" w14:paraId="4434FE53" w14:textId="77777777">
      <w:pPr>
        <w:pStyle w:val="Heading2"/>
        <w:spacing w:before="210"/>
      </w:pPr>
      <w:r>
        <w:t>PACE</w:t>
      </w:r>
      <w:r>
        <w:rPr>
          <w:spacing w:val="-5"/>
        </w:rPr>
        <w:t xml:space="preserve"> </w:t>
      </w:r>
      <w:r>
        <w:t>Quality</w:t>
      </w:r>
      <w:r>
        <w:rPr>
          <w:spacing w:val="-3"/>
        </w:rPr>
        <w:t xml:space="preserve"> </w:t>
      </w:r>
      <w:r>
        <w:t>Data</w:t>
      </w:r>
      <w:r>
        <w:rPr>
          <w:spacing w:val="-4"/>
        </w:rPr>
        <w:t xml:space="preserve"> </w:t>
      </w:r>
      <w:r>
        <w:t>with</w:t>
      </w:r>
      <w:r>
        <w:rPr>
          <w:spacing w:val="-6"/>
        </w:rPr>
        <w:t xml:space="preserve"> </w:t>
      </w:r>
      <w:r>
        <w:t>Root</w:t>
      </w:r>
      <w:r>
        <w:rPr>
          <w:spacing w:val="-4"/>
        </w:rPr>
        <w:t xml:space="preserve"> </w:t>
      </w:r>
      <w:r>
        <w:t>Cause</w:t>
      </w:r>
      <w:r>
        <w:rPr>
          <w:spacing w:val="-10"/>
        </w:rPr>
        <w:t xml:space="preserve"> </w:t>
      </w:r>
      <w:r>
        <w:rPr>
          <w:spacing w:val="-2"/>
        </w:rPr>
        <w:t>Analysis</w:t>
      </w:r>
    </w:p>
    <w:p w:rsidR="00CD3F1F" w14:paraId="400D99CF" w14:textId="77777777">
      <w:pPr>
        <w:pStyle w:val="BodyText"/>
        <w:rPr>
          <w:b/>
          <w:i/>
          <w:sz w:val="33"/>
        </w:rPr>
      </w:pPr>
    </w:p>
    <w:p w:rsidR="00CD3F1F" w14:paraId="64D26400" w14:textId="77777777">
      <w:pPr>
        <w:pStyle w:val="BodyText"/>
        <w:spacing w:line="264" w:lineRule="auto"/>
        <w:ind w:left="235" w:right="173" w:hanging="12"/>
      </w:pPr>
      <w:r>
        <w:t>This</w:t>
      </w:r>
      <w:r>
        <w:rPr>
          <w:spacing w:val="-4"/>
        </w:rPr>
        <w:t xml:space="preserve"> </w:t>
      </w:r>
      <w:r>
        <w:t>type</w:t>
      </w:r>
      <w:r>
        <w:rPr>
          <w:spacing w:val="-1"/>
        </w:rPr>
        <w:t xml:space="preserve"> </w:t>
      </w:r>
      <w:r>
        <w:t>of</w:t>
      </w:r>
      <w:r>
        <w:rPr>
          <w:spacing w:val="-2"/>
        </w:rPr>
        <w:t xml:space="preserve"> </w:t>
      </w:r>
      <w:r>
        <w:t>quality</w:t>
      </w:r>
      <w:r>
        <w:rPr>
          <w:spacing w:val="-2"/>
        </w:rPr>
        <w:t xml:space="preserve"> </w:t>
      </w:r>
      <w:r>
        <w:t>data</w:t>
      </w:r>
      <w:r>
        <w:rPr>
          <w:spacing w:val="-5"/>
        </w:rPr>
        <w:t xml:space="preserve"> </w:t>
      </w:r>
      <w:r>
        <w:t>is</w:t>
      </w:r>
      <w:r>
        <w:rPr>
          <w:spacing w:val="-4"/>
        </w:rPr>
        <w:t xml:space="preserve"> </w:t>
      </w:r>
      <w:r>
        <w:t>related</w:t>
      </w:r>
      <w:r>
        <w:rPr>
          <w:spacing w:val="-6"/>
        </w:rPr>
        <w:t xml:space="preserve"> </w:t>
      </w:r>
      <w:r>
        <w:t>to</w:t>
      </w:r>
      <w:r>
        <w:rPr>
          <w:spacing w:val="-2"/>
        </w:rPr>
        <w:t xml:space="preserve"> </w:t>
      </w:r>
      <w:r>
        <w:t>unusual</w:t>
      </w:r>
      <w:r>
        <w:rPr>
          <w:spacing w:val="-1"/>
        </w:rPr>
        <w:t xml:space="preserve"> </w:t>
      </w:r>
      <w:r>
        <w:t>incidents</w:t>
      </w:r>
      <w:r>
        <w:rPr>
          <w:spacing w:val="-4"/>
        </w:rPr>
        <w:t xml:space="preserve"> </w:t>
      </w:r>
      <w:r>
        <w:t>that</w:t>
      </w:r>
      <w:r>
        <w:rPr>
          <w:spacing w:val="-1"/>
        </w:rPr>
        <w:t xml:space="preserve"> </w:t>
      </w:r>
      <w:r>
        <w:t>result</w:t>
      </w:r>
      <w:r>
        <w:rPr>
          <w:spacing w:val="-1"/>
        </w:rPr>
        <w:t xml:space="preserve"> </w:t>
      </w:r>
      <w:r>
        <w:t>in</w:t>
      </w:r>
      <w:r>
        <w:rPr>
          <w:spacing w:val="-2"/>
        </w:rPr>
        <w:t xml:space="preserve"> </w:t>
      </w:r>
      <w:r>
        <w:t>serious</w:t>
      </w:r>
      <w:r>
        <w:rPr>
          <w:spacing w:val="-4"/>
        </w:rPr>
        <w:t xml:space="preserve"> </w:t>
      </w:r>
      <w:r>
        <w:t>adverse</w:t>
      </w:r>
      <w:r>
        <w:rPr>
          <w:spacing w:val="-5"/>
        </w:rPr>
        <w:t xml:space="preserve"> </w:t>
      </w:r>
      <w:r>
        <w:t>outcomes,</w:t>
      </w:r>
      <w:r>
        <w:rPr>
          <w:spacing w:val="-2"/>
        </w:rPr>
        <w:t xml:space="preserve"> </w:t>
      </w:r>
      <w:r>
        <w:t>or negative national or regional notoriety related to PACE, and requires an RCA</w:t>
      </w:r>
      <w:r>
        <w:rPr>
          <w:spacing w:val="-7"/>
        </w:rPr>
        <w:t xml:space="preserve"> </w:t>
      </w:r>
      <w:r>
        <w:t>for quality improvement purposes and to mitigate further and/or future incidence. Reportable incidents include, but are not limited to, unexpected deaths, infectious disease outbreaks, falls with injury and/or serious traumatic injuries while enrolled in the PACE program. For more information, please see the PACE Quality Monitoring and Reporting Guidance Document located on the PACE portal web</w:t>
      </w:r>
      <w:r>
        <w:t xml:space="preserve">site at </w:t>
      </w:r>
      <w:hyperlink r:id="rId6">
        <w:r>
          <w:rPr>
            <w:color w:val="0561C1"/>
            <w:u w:val="single" w:color="0561C1"/>
          </w:rPr>
          <w:t>https://pace.lmi.or</w:t>
        </w:r>
      </w:hyperlink>
      <w:hyperlink r:id="rId6">
        <w:r>
          <w:rPr>
            <w:color w:val="0561C1"/>
            <w:u w:val="single" w:color="0561C1"/>
          </w:rPr>
          <w:t>g</w:t>
        </w:r>
      </w:hyperlink>
      <w:hyperlink r:id="rId6">
        <w:r>
          <w:rPr>
            <w:color w:val="1F477B"/>
          </w:rPr>
          <w:t>.</w:t>
        </w:r>
      </w:hyperlink>
    </w:p>
    <w:p w:rsidR="00CD3F1F" w14:paraId="765350FA" w14:textId="77777777">
      <w:pPr>
        <w:pStyle w:val="BodyText"/>
        <w:spacing w:before="7"/>
        <w:rPr>
          <w:sz w:val="19"/>
        </w:rPr>
      </w:pPr>
    </w:p>
    <w:p w:rsidR="00CD3F1F" w14:paraId="7556861F" w14:textId="77777777">
      <w:pPr>
        <w:pStyle w:val="BodyText"/>
        <w:spacing w:before="90" w:line="264" w:lineRule="auto"/>
        <w:ind w:left="235" w:right="241" w:firstLine="48"/>
      </w:pPr>
      <w:r>
        <w:t>CMS</w:t>
      </w:r>
      <w:r>
        <w:rPr>
          <w:spacing w:val="-6"/>
        </w:rPr>
        <w:t xml:space="preserve"> </w:t>
      </w:r>
      <w:r>
        <w:t>notes</w:t>
      </w:r>
      <w:r>
        <w:rPr>
          <w:spacing w:val="-6"/>
        </w:rPr>
        <w:t xml:space="preserve"> </w:t>
      </w:r>
      <w:r>
        <w:t>that</w:t>
      </w:r>
      <w:r>
        <w:rPr>
          <w:spacing w:val="-3"/>
        </w:rPr>
        <w:t xml:space="preserve"> </w:t>
      </w:r>
      <w:r>
        <w:t>in</w:t>
      </w:r>
      <w:r>
        <w:rPr>
          <w:spacing w:val="-4"/>
        </w:rPr>
        <w:t xml:space="preserve"> </w:t>
      </w:r>
      <w:r>
        <w:t>the</w:t>
      </w:r>
      <w:r>
        <w:rPr>
          <w:spacing w:val="-3"/>
        </w:rPr>
        <w:t xml:space="preserve"> </w:t>
      </w:r>
      <w:r>
        <w:t>currently</w:t>
      </w:r>
      <w:r>
        <w:rPr>
          <w:spacing w:val="-4"/>
        </w:rPr>
        <w:t xml:space="preserve"> </w:t>
      </w:r>
      <w:r>
        <w:t>approved</w:t>
      </w:r>
      <w:r>
        <w:rPr>
          <w:spacing w:val="-8"/>
        </w:rPr>
        <w:t xml:space="preserve"> </w:t>
      </w:r>
      <w:r>
        <w:t>PRA,</w:t>
      </w:r>
      <w:r>
        <w:rPr>
          <w:spacing w:val="-4"/>
        </w:rPr>
        <w:t xml:space="preserve"> </w:t>
      </w:r>
      <w:r>
        <w:t>the</w:t>
      </w:r>
      <w:r>
        <w:rPr>
          <w:spacing w:val="-3"/>
        </w:rPr>
        <w:t xml:space="preserve"> </w:t>
      </w:r>
      <w:r>
        <w:t>frequency</w:t>
      </w:r>
      <w:r>
        <w:rPr>
          <w:spacing w:val="-4"/>
        </w:rPr>
        <w:t xml:space="preserve"> </w:t>
      </w:r>
      <w:r>
        <w:t>for</w:t>
      </w:r>
      <w:r>
        <w:rPr>
          <w:spacing w:val="-4"/>
        </w:rPr>
        <w:t xml:space="preserve"> </w:t>
      </w:r>
      <w:r>
        <w:t>reporting</w:t>
      </w:r>
      <w:r>
        <w:rPr>
          <w:spacing w:val="-4"/>
        </w:rPr>
        <w:t xml:space="preserve"> </w:t>
      </w:r>
      <w:r>
        <w:t>PACE</w:t>
      </w:r>
      <w:r>
        <w:rPr>
          <w:spacing w:val="-3"/>
        </w:rPr>
        <w:t xml:space="preserve"> </w:t>
      </w:r>
      <w:r>
        <w:t>Quality</w:t>
      </w:r>
      <w:r>
        <w:rPr>
          <w:spacing w:val="-4"/>
        </w:rPr>
        <w:t xml:space="preserve"> </w:t>
      </w:r>
      <w:r>
        <w:t>Data with RCA</w:t>
      </w:r>
      <w:r>
        <w:rPr>
          <w:spacing w:val="-7"/>
        </w:rPr>
        <w:t xml:space="preserve"> </w:t>
      </w:r>
      <w:r>
        <w:t>is within three working days of identifying the incident, followed by the RCA</w:t>
      </w:r>
      <w:r>
        <w:rPr>
          <w:spacing w:val="-7"/>
        </w:rPr>
        <w:t xml:space="preserve"> </w:t>
      </w:r>
      <w:r>
        <w:t>data within 45 days of identifying the incident. CMS has not yet implemented this standard but will keep the industry informed regarding future implementation and updated guidance. In the meantime, PACE organizations are required to report PACE Quality with RCA</w:t>
      </w:r>
      <w:r>
        <w:rPr>
          <w:spacing w:val="-8"/>
        </w:rPr>
        <w:t xml:space="preserve"> </w:t>
      </w:r>
      <w:r>
        <w:t>on a quarterly basis but are not precluded from submitting it prior to the</w:t>
      </w:r>
      <w:r>
        <w:t xml:space="preserve"> end of the quarter.</w:t>
      </w:r>
    </w:p>
    <w:p w:rsidR="00CD3F1F" w14:paraId="1364447B" w14:textId="77777777">
      <w:pPr>
        <w:pStyle w:val="BodyText"/>
        <w:rPr>
          <w:sz w:val="27"/>
        </w:rPr>
      </w:pPr>
    </w:p>
    <w:p w:rsidR="00CD3F1F" w14:paraId="08A3E7D9" w14:textId="77777777">
      <w:pPr>
        <w:pStyle w:val="BodyText"/>
        <w:spacing w:line="264" w:lineRule="auto"/>
        <w:ind w:left="236" w:right="241" w:hanging="12"/>
      </w:pPr>
      <w:r>
        <w:t>In this revised PRA</w:t>
      </w:r>
      <w:r>
        <w:rPr>
          <w:spacing w:val="-7"/>
        </w:rPr>
        <w:t xml:space="preserve"> </w:t>
      </w:r>
      <w:r>
        <w:t>package, we made modifications to the burden and cost estimates for POs based</w:t>
      </w:r>
      <w:r>
        <w:rPr>
          <w:spacing w:val="-3"/>
        </w:rPr>
        <w:t xml:space="preserve"> </w:t>
      </w:r>
      <w:r>
        <w:t>on</w:t>
      </w:r>
      <w:r>
        <w:rPr>
          <w:spacing w:val="-3"/>
        </w:rPr>
        <w:t xml:space="preserve"> </w:t>
      </w:r>
      <w:r>
        <w:t>PACE</w:t>
      </w:r>
      <w:r>
        <w:rPr>
          <w:spacing w:val="-2"/>
        </w:rPr>
        <w:t xml:space="preserve"> </w:t>
      </w:r>
      <w:r>
        <w:t>Quality</w:t>
      </w:r>
      <w:r>
        <w:rPr>
          <w:spacing w:val="-3"/>
        </w:rPr>
        <w:t xml:space="preserve"> </w:t>
      </w:r>
      <w:r>
        <w:t>Data</w:t>
      </w:r>
      <w:r>
        <w:rPr>
          <w:spacing w:val="-2"/>
        </w:rPr>
        <w:t xml:space="preserve"> </w:t>
      </w:r>
      <w:r>
        <w:t>volumes</w:t>
      </w:r>
      <w:r>
        <w:rPr>
          <w:spacing w:val="-5"/>
        </w:rPr>
        <w:t xml:space="preserve"> </w:t>
      </w:r>
      <w:r>
        <w:t>in</w:t>
      </w:r>
      <w:r>
        <w:rPr>
          <w:spacing w:val="-7"/>
        </w:rPr>
        <w:t xml:space="preserve"> </w:t>
      </w:r>
      <w:r>
        <w:t>HPMS.</w:t>
      </w:r>
      <w:r>
        <w:rPr>
          <w:spacing w:val="-7"/>
        </w:rPr>
        <w:t xml:space="preserve"> </w:t>
      </w:r>
      <w:r>
        <w:t>We</w:t>
      </w:r>
      <w:r>
        <w:rPr>
          <w:spacing w:val="-2"/>
        </w:rPr>
        <w:t xml:space="preserve"> </w:t>
      </w:r>
      <w:r>
        <w:t>also</w:t>
      </w:r>
      <w:r>
        <w:rPr>
          <w:spacing w:val="-3"/>
        </w:rPr>
        <w:t xml:space="preserve"> </w:t>
      </w:r>
      <w:r>
        <w:t>made</w:t>
      </w:r>
      <w:r>
        <w:rPr>
          <w:spacing w:val="-2"/>
        </w:rPr>
        <w:t xml:space="preserve"> </w:t>
      </w:r>
      <w:r>
        <w:t>modifications</w:t>
      </w:r>
      <w:r>
        <w:rPr>
          <w:spacing w:val="-5"/>
        </w:rPr>
        <w:t xml:space="preserve"> </w:t>
      </w:r>
      <w:r>
        <w:t>regarding</w:t>
      </w:r>
      <w:r>
        <w:rPr>
          <w:spacing w:val="-4"/>
        </w:rPr>
        <w:t xml:space="preserve"> </w:t>
      </w:r>
      <w:r>
        <w:t>the</w:t>
      </w:r>
      <w:r>
        <w:rPr>
          <w:spacing w:val="-2"/>
        </w:rPr>
        <w:t xml:space="preserve"> </w:t>
      </w:r>
      <w:r>
        <w:t>cost to</w:t>
      </w:r>
      <w:r>
        <w:rPr>
          <w:spacing w:val="-3"/>
        </w:rPr>
        <w:t xml:space="preserve"> </w:t>
      </w:r>
      <w:r>
        <w:t>the</w:t>
      </w:r>
      <w:r>
        <w:rPr>
          <w:spacing w:val="-2"/>
        </w:rPr>
        <w:t xml:space="preserve"> </w:t>
      </w:r>
      <w:r>
        <w:t>Federal</w:t>
      </w:r>
      <w:r>
        <w:rPr>
          <w:spacing w:val="-2"/>
        </w:rPr>
        <w:t xml:space="preserve"> </w:t>
      </w:r>
      <w:r>
        <w:t>Government</w:t>
      </w:r>
      <w:r>
        <w:rPr>
          <w:spacing w:val="-6"/>
        </w:rPr>
        <w:t xml:space="preserve"> </w:t>
      </w:r>
      <w:r>
        <w:t>and</w:t>
      </w:r>
      <w:r>
        <w:rPr>
          <w:spacing w:val="-3"/>
        </w:rPr>
        <w:t xml:space="preserve"> </w:t>
      </w:r>
      <w:r>
        <w:t>adjusted</w:t>
      </w:r>
      <w:r>
        <w:rPr>
          <w:spacing w:val="-4"/>
        </w:rPr>
        <w:t xml:space="preserve"> </w:t>
      </w:r>
      <w:r>
        <w:t>the</w:t>
      </w:r>
      <w:r>
        <w:rPr>
          <w:spacing w:val="-2"/>
        </w:rPr>
        <w:t xml:space="preserve"> </w:t>
      </w:r>
      <w:r>
        <w:t>labor</w:t>
      </w:r>
      <w:r>
        <w:rPr>
          <w:spacing w:val="-3"/>
        </w:rPr>
        <w:t xml:space="preserve"> </w:t>
      </w:r>
      <w:r>
        <w:t>rates</w:t>
      </w:r>
      <w:r>
        <w:rPr>
          <w:spacing w:val="-5"/>
        </w:rPr>
        <w:t xml:space="preserve"> </w:t>
      </w:r>
      <w:r>
        <w:t>to</w:t>
      </w:r>
      <w:r>
        <w:rPr>
          <w:spacing w:val="-3"/>
        </w:rPr>
        <w:t xml:space="preserve"> </w:t>
      </w:r>
      <w:r>
        <w:t>reflect</w:t>
      </w:r>
      <w:r>
        <w:rPr>
          <w:spacing w:val="-2"/>
        </w:rPr>
        <w:t xml:space="preserve"> </w:t>
      </w:r>
      <w:r>
        <w:t>current</w:t>
      </w:r>
      <w:r>
        <w:rPr>
          <w:spacing w:val="-2"/>
        </w:rPr>
        <w:t xml:space="preserve"> </w:t>
      </w:r>
      <w:r>
        <w:t>wages</w:t>
      </w:r>
      <w:r>
        <w:rPr>
          <w:spacing w:val="-5"/>
        </w:rPr>
        <w:t xml:space="preserve"> </w:t>
      </w:r>
      <w:r>
        <w:t>for</w:t>
      </w:r>
      <w:r>
        <w:rPr>
          <w:spacing w:val="-3"/>
        </w:rPr>
        <w:t xml:space="preserve"> </w:t>
      </w:r>
      <w:r>
        <w:t>both</w:t>
      </w:r>
      <w:r>
        <w:rPr>
          <w:spacing w:val="-3"/>
        </w:rPr>
        <w:t xml:space="preserve"> </w:t>
      </w:r>
      <w:r>
        <w:t>POs</w:t>
      </w:r>
      <w:r>
        <w:rPr>
          <w:spacing w:val="-5"/>
        </w:rPr>
        <w:t xml:space="preserve"> </w:t>
      </w:r>
      <w:r>
        <w:t>and government employees.</w:t>
      </w:r>
    </w:p>
    <w:p w:rsidR="00CD3F1F" w14:paraId="1302160C" w14:textId="77777777">
      <w:pPr>
        <w:pStyle w:val="BodyText"/>
        <w:spacing w:before="3"/>
        <w:rPr>
          <w:sz w:val="26"/>
        </w:rPr>
      </w:pPr>
    </w:p>
    <w:p w:rsidR="00CD3F1F" w14:paraId="52149643" w14:textId="77777777">
      <w:pPr>
        <w:pStyle w:val="BodyText"/>
        <w:spacing w:line="268" w:lineRule="auto"/>
        <w:ind w:left="220" w:right="188" w:firstLine="3"/>
      </w:pPr>
      <w:r>
        <w:t>CMS</w:t>
      </w:r>
      <w:r>
        <w:rPr>
          <w:spacing w:val="-2"/>
        </w:rPr>
        <w:t xml:space="preserve"> </w:t>
      </w:r>
      <w:r>
        <w:t>requests</w:t>
      </w:r>
      <w:r>
        <w:rPr>
          <w:spacing w:val="-2"/>
        </w:rPr>
        <w:t xml:space="preserve"> </w:t>
      </w:r>
      <w:r w:rsidR="00407AB5">
        <w:rPr>
          <w:spacing w:val="-2"/>
        </w:rPr>
        <w:t xml:space="preserve">an extension with minor changes type of </w:t>
      </w:r>
      <w:r>
        <w:t xml:space="preserve">renewal </w:t>
      </w:r>
      <w:r w:rsidR="00407AB5">
        <w:t>for</w:t>
      </w:r>
      <w:r>
        <w:t xml:space="preserve"> the</w:t>
      </w:r>
      <w:r>
        <w:rPr>
          <w:spacing w:val="-3"/>
        </w:rPr>
        <w:t xml:space="preserve"> </w:t>
      </w:r>
      <w:r>
        <w:t>three-year</w:t>
      </w:r>
      <w:r>
        <w:rPr>
          <w:spacing w:val="-4"/>
        </w:rPr>
        <w:t xml:space="preserve"> </w:t>
      </w:r>
      <w:r>
        <w:t>clearance from</w:t>
      </w:r>
      <w:r>
        <w:rPr>
          <w:spacing w:val="-3"/>
        </w:rPr>
        <w:t xml:space="preserve"> </w:t>
      </w:r>
      <w:r>
        <w:t>the Office of Management and Budget (OMB)</w:t>
      </w:r>
      <w:r>
        <w:rPr>
          <w:spacing w:val="-3"/>
        </w:rPr>
        <w:t xml:space="preserve"> </w:t>
      </w:r>
      <w:r>
        <w:t>under</w:t>
      </w:r>
      <w:r>
        <w:rPr>
          <w:spacing w:val="-3"/>
        </w:rPr>
        <w:t xml:space="preserve"> </w:t>
      </w:r>
      <w:r>
        <w:t>the</w:t>
      </w:r>
      <w:r>
        <w:rPr>
          <w:spacing w:val="-2"/>
        </w:rPr>
        <w:t xml:space="preserve"> </w:t>
      </w:r>
      <w:r>
        <w:t>Paperwork</w:t>
      </w:r>
      <w:r>
        <w:rPr>
          <w:spacing w:val="-3"/>
        </w:rPr>
        <w:t xml:space="preserve"> </w:t>
      </w:r>
      <w:r>
        <w:t>Reduction</w:t>
      </w:r>
      <w:r>
        <w:rPr>
          <w:spacing w:val="-14"/>
        </w:rPr>
        <w:t xml:space="preserve"> </w:t>
      </w:r>
      <w:r>
        <w:t>Act</w:t>
      </w:r>
      <w:r>
        <w:rPr>
          <w:spacing w:val="-2"/>
        </w:rPr>
        <w:t xml:space="preserve"> </w:t>
      </w:r>
      <w:r>
        <w:t>of</w:t>
      </w:r>
      <w:r>
        <w:rPr>
          <w:spacing w:val="-3"/>
        </w:rPr>
        <w:t xml:space="preserve"> </w:t>
      </w:r>
      <w:r>
        <w:t>1995</w:t>
      </w:r>
      <w:r>
        <w:rPr>
          <w:spacing w:val="-3"/>
        </w:rPr>
        <w:t xml:space="preserve"> </w:t>
      </w:r>
      <w:r>
        <w:t>for</w:t>
      </w:r>
      <w:r>
        <w:rPr>
          <w:spacing w:val="-3"/>
        </w:rPr>
        <w:t xml:space="preserve"> </w:t>
      </w:r>
      <w:r>
        <w:t>POs</w:t>
      </w:r>
      <w:r>
        <w:rPr>
          <w:spacing w:val="-5"/>
        </w:rPr>
        <w:t xml:space="preserve"> </w:t>
      </w:r>
      <w:r>
        <w:t>to</w:t>
      </w:r>
      <w:r>
        <w:rPr>
          <w:spacing w:val="-3"/>
        </w:rPr>
        <w:t xml:space="preserve"> </w:t>
      </w:r>
      <w:r>
        <w:t>collect</w:t>
      </w:r>
      <w:r>
        <w:rPr>
          <w:spacing w:val="-2"/>
        </w:rPr>
        <w:t xml:space="preserve"> </w:t>
      </w:r>
      <w:r>
        <w:t>PACE</w:t>
      </w:r>
      <w:r>
        <w:rPr>
          <w:spacing w:val="-2"/>
        </w:rPr>
        <w:t xml:space="preserve"> </w:t>
      </w:r>
      <w:r>
        <w:t>Quality</w:t>
      </w:r>
      <w:r>
        <w:rPr>
          <w:spacing w:val="-3"/>
        </w:rPr>
        <w:t xml:space="preserve"> </w:t>
      </w:r>
      <w:r>
        <w:t>Data</w:t>
      </w:r>
      <w:r>
        <w:rPr>
          <w:spacing w:val="-1"/>
        </w:rPr>
        <w:t xml:space="preserve"> </w:t>
      </w:r>
      <w:r>
        <w:rPr>
          <w:spacing w:val="-5"/>
        </w:rPr>
        <w:t>and</w:t>
      </w:r>
    </w:p>
    <w:p w:rsidR="00CD3F1F" w14:paraId="7AD56240" w14:textId="77777777">
      <w:pPr>
        <w:pStyle w:val="BodyText"/>
        <w:spacing w:before="6"/>
        <w:rPr>
          <w:sz w:val="16"/>
        </w:rPr>
      </w:pPr>
      <w:r>
        <w:rPr>
          <w:noProof/>
        </w:rPr>
        <mc:AlternateContent>
          <mc:Choice Requires="wps">
            <w:drawing>
              <wp:anchor distT="0" distB="0" distL="0" distR="0" simplePos="0" relativeHeight="251658240" behindDoc="1" locked="0" layoutInCell="1" allowOverlap="1">
                <wp:simplePos x="0" y="0"/>
                <wp:positionH relativeFrom="page">
                  <wp:posOffset>914400</wp:posOffset>
                </wp:positionH>
                <wp:positionV relativeFrom="paragraph">
                  <wp:posOffset>135931</wp:posOffset>
                </wp:positionV>
                <wp:extent cx="1828800" cy="7620"/>
                <wp:effectExtent l="0" t="0" r="0" b="0"/>
                <wp:wrapTopAndBottom/>
                <wp:docPr id="3" name="Graphic 3"/>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 o:spid="_x0000_s1025" style="width:2in;height:0.6pt;margin-top:10.7pt;margin-left:1in;mso-position-horizontal-relative:page;mso-wrap-distance-bottom:0;mso-wrap-distance-left:0;mso-wrap-distance-right:0;mso-wrap-distance-top:0;mso-wrap-style:square;position:absolute;visibility:visible;v-text-anchor:top;z-index:-251657216" coordsize="1828800,7620" path="m1828800,l,,,7607l1828800,7607l1828800,xe" fillcolor="black" stroked="f">
                <v:path arrowok="t"/>
                <w10:wrap type="topAndBottom"/>
              </v:shape>
            </w:pict>
          </mc:Fallback>
        </mc:AlternateContent>
      </w:r>
    </w:p>
    <w:p w:rsidR="00407AB5" w:rsidP="00407AB5" w14:paraId="67273040" w14:textId="77777777">
      <w:pPr>
        <w:spacing w:before="92" w:line="235" w:lineRule="auto"/>
        <w:ind w:left="236" w:right="241"/>
        <w:rPr>
          <w:sz w:val="20"/>
        </w:rPr>
      </w:pPr>
      <w:bookmarkStart w:id="1" w:name="_bookmark0"/>
      <w:bookmarkEnd w:id="1"/>
      <w:r>
        <w:rPr>
          <w:rFonts w:ascii="Calibri"/>
          <w:sz w:val="20"/>
          <w:vertAlign w:val="superscript"/>
        </w:rPr>
        <w:t>1</w:t>
      </w:r>
      <w:r>
        <w:rPr>
          <w:rFonts w:ascii="Calibri"/>
          <w:spacing w:val="-9"/>
          <w:sz w:val="20"/>
        </w:rPr>
        <w:t xml:space="preserve"> </w:t>
      </w:r>
      <w:r>
        <w:rPr>
          <w:sz w:val="20"/>
        </w:rPr>
        <w:t>A</w:t>
      </w:r>
      <w:r>
        <w:rPr>
          <w:spacing w:val="-13"/>
          <w:sz w:val="20"/>
        </w:rPr>
        <w:t xml:space="preserve"> </w:t>
      </w:r>
      <w:r>
        <w:rPr>
          <w:sz w:val="20"/>
        </w:rPr>
        <w:t>root</w:t>
      </w:r>
      <w:r>
        <w:rPr>
          <w:spacing w:val="-1"/>
          <w:sz w:val="20"/>
        </w:rPr>
        <w:t xml:space="preserve"> </w:t>
      </w:r>
      <w:r>
        <w:rPr>
          <w:sz w:val="20"/>
        </w:rPr>
        <w:t>cause</w:t>
      </w:r>
      <w:r>
        <w:rPr>
          <w:spacing w:val="-2"/>
          <w:sz w:val="20"/>
        </w:rPr>
        <w:t xml:space="preserve"> </w:t>
      </w:r>
      <w:r>
        <w:rPr>
          <w:sz w:val="20"/>
        </w:rPr>
        <w:t>analysis</w:t>
      </w:r>
      <w:r>
        <w:rPr>
          <w:spacing w:val="-3"/>
          <w:sz w:val="20"/>
        </w:rPr>
        <w:t xml:space="preserve"> </w:t>
      </w:r>
      <w:r>
        <w:rPr>
          <w:sz w:val="20"/>
        </w:rPr>
        <w:t>is</w:t>
      </w:r>
      <w:r>
        <w:rPr>
          <w:spacing w:val="-3"/>
          <w:sz w:val="20"/>
        </w:rPr>
        <w:t xml:space="preserve"> </w:t>
      </w:r>
      <w:r>
        <w:rPr>
          <w:sz w:val="20"/>
        </w:rPr>
        <w:t>defined</w:t>
      </w:r>
      <w:r>
        <w:rPr>
          <w:spacing w:val="-2"/>
          <w:sz w:val="20"/>
        </w:rPr>
        <w:t xml:space="preserve"> </w:t>
      </w:r>
      <w:r>
        <w:rPr>
          <w:sz w:val="20"/>
        </w:rPr>
        <w:t>as</w:t>
      </w:r>
      <w:r>
        <w:rPr>
          <w:spacing w:val="-3"/>
          <w:sz w:val="20"/>
        </w:rPr>
        <w:t xml:space="preserve"> </w:t>
      </w:r>
      <w:r>
        <w:rPr>
          <w:sz w:val="20"/>
        </w:rPr>
        <w:t>a</w:t>
      </w:r>
      <w:r>
        <w:rPr>
          <w:spacing w:val="-2"/>
          <w:sz w:val="20"/>
        </w:rPr>
        <w:t xml:space="preserve"> </w:t>
      </w:r>
      <w:r>
        <w:rPr>
          <w:sz w:val="20"/>
        </w:rPr>
        <w:t>multi-disciplinary</w:t>
      </w:r>
      <w:r>
        <w:rPr>
          <w:spacing w:val="-2"/>
          <w:sz w:val="20"/>
        </w:rPr>
        <w:t xml:space="preserve"> </w:t>
      </w:r>
      <w:r>
        <w:rPr>
          <w:sz w:val="20"/>
        </w:rPr>
        <w:t>process</w:t>
      </w:r>
      <w:r>
        <w:rPr>
          <w:spacing w:val="-3"/>
          <w:sz w:val="20"/>
        </w:rPr>
        <w:t xml:space="preserve"> </w:t>
      </w:r>
      <w:r>
        <w:rPr>
          <w:sz w:val="20"/>
        </w:rPr>
        <w:t>of</w:t>
      </w:r>
      <w:r>
        <w:rPr>
          <w:spacing w:val="-1"/>
          <w:sz w:val="20"/>
        </w:rPr>
        <w:t xml:space="preserve"> </w:t>
      </w:r>
      <w:r>
        <w:rPr>
          <w:sz w:val="20"/>
        </w:rPr>
        <w:t>study</w:t>
      </w:r>
      <w:r>
        <w:rPr>
          <w:spacing w:val="-2"/>
          <w:sz w:val="20"/>
        </w:rPr>
        <w:t xml:space="preserve"> </w:t>
      </w:r>
      <w:r>
        <w:rPr>
          <w:sz w:val="20"/>
        </w:rPr>
        <w:t>or</w:t>
      </w:r>
      <w:r>
        <w:rPr>
          <w:spacing w:val="-1"/>
          <w:sz w:val="20"/>
        </w:rPr>
        <w:t xml:space="preserve"> </w:t>
      </w:r>
      <w:r>
        <w:rPr>
          <w:sz w:val="20"/>
        </w:rPr>
        <w:t>analysis</w:t>
      </w:r>
      <w:r>
        <w:rPr>
          <w:spacing w:val="-3"/>
          <w:sz w:val="20"/>
        </w:rPr>
        <w:t xml:space="preserve"> </w:t>
      </w:r>
      <w:r>
        <w:rPr>
          <w:sz w:val="20"/>
        </w:rPr>
        <w:t>that</w:t>
      </w:r>
      <w:r>
        <w:rPr>
          <w:spacing w:val="-2"/>
          <w:sz w:val="20"/>
        </w:rPr>
        <w:t xml:space="preserve"> </w:t>
      </w:r>
      <w:r>
        <w:rPr>
          <w:sz w:val="20"/>
        </w:rPr>
        <w:t>uses</w:t>
      </w:r>
      <w:r>
        <w:rPr>
          <w:spacing w:val="-3"/>
          <w:sz w:val="20"/>
        </w:rPr>
        <w:t xml:space="preserve"> </w:t>
      </w:r>
      <w:r>
        <w:rPr>
          <w:sz w:val="20"/>
        </w:rPr>
        <w:t>a</w:t>
      </w:r>
      <w:r>
        <w:rPr>
          <w:spacing w:val="-2"/>
          <w:sz w:val="20"/>
        </w:rPr>
        <w:t xml:space="preserve"> </w:t>
      </w:r>
      <w:r>
        <w:rPr>
          <w:sz w:val="20"/>
        </w:rPr>
        <w:t>detailed</w:t>
      </w:r>
      <w:r>
        <w:rPr>
          <w:spacing w:val="-2"/>
          <w:sz w:val="20"/>
        </w:rPr>
        <w:t xml:space="preserve"> </w:t>
      </w:r>
      <w:r>
        <w:rPr>
          <w:sz w:val="20"/>
        </w:rPr>
        <w:t xml:space="preserve">and </w:t>
      </w:r>
      <w:r>
        <w:rPr>
          <w:sz w:val="20"/>
        </w:rPr>
        <w:t xml:space="preserve">structured process to examine factors contributing to a specific outcome (e.g., an adverse </w:t>
      </w:r>
      <w:r>
        <w:rPr>
          <w:sz w:val="20"/>
        </w:rPr>
        <w:t>event).</w:t>
      </w:r>
    </w:p>
    <w:p w:rsidR="00407AB5" w:rsidP="00407AB5" w14:paraId="657302F4" w14:textId="77777777">
      <w:pPr>
        <w:spacing w:before="92" w:line="235" w:lineRule="auto"/>
        <w:ind w:left="236" w:right="241"/>
        <w:rPr>
          <w:sz w:val="20"/>
        </w:rPr>
      </w:pPr>
    </w:p>
    <w:p w:rsidR="00CD3F1F" w:rsidP="00407AB5" w14:paraId="08454693" w14:textId="77777777">
      <w:pPr>
        <w:spacing w:before="92" w:line="235" w:lineRule="auto"/>
        <w:ind w:left="236" w:right="241"/>
      </w:pPr>
      <w:r>
        <w:t>submit</w:t>
      </w:r>
      <w:r>
        <w:rPr>
          <w:spacing w:val="-1"/>
        </w:rPr>
        <w:t xml:space="preserve"> </w:t>
      </w:r>
      <w:r>
        <w:t>it</w:t>
      </w:r>
      <w:r>
        <w:rPr>
          <w:spacing w:val="-5"/>
        </w:rPr>
        <w:t xml:space="preserve"> </w:t>
      </w:r>
      <w:r>
        <w:t>to</w:t>
      </w:r>
      <w:r>
        <w:rPr>
          <w:spacing w:val="-2"/>
        </w:rPr>
        <w:t xml:space="preserve"> </w:t>
      </w:r>
      <w:r>
        <w:t>HPMS</w:t>
      </w:r>
      <w:r>
        <w:rPr>
          <w:spacing w:val="-4"/>
        </w:rPr>
        <w:t xml:space="preserve"> </w:t>
      </w:r>
      <w:r>
        <w:t>for</w:t>
      </w:r>
      <w:r>
        <w:rPr>
          <w:spacing w:val="-2"/>
        </w:rPr>
        <w:t xml:space="preserve"> </w:t>
      </w:r>
      <w:r>
        <w:t>purposes</w:t>
      </w:r>
      <w:r>
        <w:rPr>
          <w:spacing w:val="-4"/>
        </w:rPr>
        <w:t xml:space="preserve"> </w:t>
      </w:r>
      <w:r>
        <w:t>related</w:t>
      </w:r>
      <w:r>
        <w:rPr>
          <w:spacing w:val="-2"/>
        </w:rPr>
        <w:t xml:space="preserve"> </w:t>
      </w:r>
      <w:r>
        <w:t>to</w:t>
      </w:r>
      <w:r>
        <w:rPr>
          <w:spacing w:val="-6"/>
        </w:rPr>
        <w:t xml:space="preserve"> </w:t>
      </w:r>
      <w:r>
        <w:t>improving</w:t>
      </w:r>
      <w:r>
        <w:rPr>
          <w:spacing w:val="-2"/>
        </w:rPr>
        <w:t xml:space="preserve"> </w:t>
      </w:r>
      <w:r>
        <w:t>the</w:t>
      </w:r>
      <w:r>
        <w:rPr>
          <w:spacing w:val="-1"/>
        </w:rPr>
        <w:t xml:space="preserve"> </w:t>
      </w:r>
      <w:r>
        <w:t>quality</w:t>
      </w:r>
      <w:r>
        <w:rPr>
          <w:spacing w:val="-2"/>
        </w:rPr>
        <w:t xml:space="preserve"> </w:t>
      </w:r>
      <w:r>
        <w:t>of</w:t>
      </w:r>
      <w:r>
        <w:rPr>
          <w:spacing w:val="-2"/>
        </w:rPr>
        <w:t xml:space="preserve"> </w:t>
      </w:r>
      <w:r>
        <w:t>care</w:t>
      </w:r>
      <w:r>
        <w:rPr>
          <w:spacing w:val="-5"/>
        </w:rPr>
        <w:t xml:space="preserve"> </w:t>
      </w:r>
      <w:r>
        <w:t>and</w:t>
      </w:r>
      <w:r>
        <w:rPr>
          <w:spacing w:val="-2"/>
        </w:rPr>
        <w:t xml:space="preserve"> </w:t>
      </w:r>
      <w:r>
        <w:t>ensuring</w:t>
      </w:r>
      <w:r>
        <w:rPr>
          <w:spacing w:val="-6"/>
        </w:rPr>
        <w:t xml:space="preserve"> </w:t>
      </w:r>
      <w:r>
        <w:t>participant protection from adverse events.</w:t>
      </w:r>
      <w:r w:rsidR="00407AB5">
        <w:t xml:space="preserve"> </w:t>
      </w:r>
    </w:p>
    <w:p w:rsidR="00CD3F1F" w14:paraId="64B13983" w14:textId="77777777">
      <w:pPr>
        <w:pStyle w:val="BodyText"/>
        <w:spacing w:before="2"/>
        <w:rPr>
          <w:sz w:val="26"/>
        </w:rPr>
      </w:pPr>
    </w:p>
    <w:p w:rsidR="00CD3F1F" w14:paraId="7DF834B2" w14:textId="77777777">
      <w:pPr>
        <w:pStyle w:val="Heading1"/>
      </w:pPr>
      <w:bookmarkStart w:id="2" w:name="Justification"/>
      <w:bookmarkEnd w:id="2"/>
      <w:r>
        <w:rPr>
          <w:spacing w:val="-2"/>
        </w:rPr>
        <w:t>Justification</w:t>
      </w:r>
    </w:p>
    <w:p w:rsidR="00CD3F1F" w14:paraId="360A9643" w14:textId="77777777">
      <w:pPr>
        <w:pStyle w:val="BodyText"/>
        <w:spacing w:before="2"/>
        <w:rPr>
          <w:b/>
          <w:sz w:val="28"/>
        </w:rPr>
      </w:pPr>
    </w:p>
    <w:p w:rsidR="00CD3F1F" w14:paraId="4F335D15" w14:textId="77777777">
      <w:pPr>
        <w:pStyle w:val="BodyText"/>
        <w:ind w:left="208"/>
      </w:pPr>
      <w:bookmarkStart w:id="3" w:name="Need_and_Legal_Basis"/>
      <w:bookmarkEnd w:id="3"/>
      <w:r>
        <w:rPr>
          <w:u w:val="single"/>
        </w:rPr>
        <w:t>Need</w:t>
      </w:r>
      <w:r>
        <w:rPr>
          <w:spacing w:val="-2"/>
          <w:u w:val="single"/>
        </w:rPr>
        <w:t xml:space="preserve"> </w:t>
      </w:r>
      <w:r>
        <w:rPr>
          <w:u w:val="single"/>
        </w:rPr>
        <w:t>and Legal</w:t>
      </w:r>
      <w:r>
        <w:rPr>
          <w:spacing w:val="1"/>
          <w:u w:val="single"/>
        </w:rPr>
        <w:t xml:space="preserve"> </w:t>
      </w:r>
      <w:r>
        <w:rPr>
          <w:spacing w:val="-4"/>
          <w:u w:val="single"/>
        </w:rPr>
        <w:t>Basis</w:t>
      </w:r>
    </w:p>
    <w:p w:rsidR="00CD3F1F" w14:paraId="0086D92E" w14:textId="77777777">
      <w:pPr>
        <w:pStyle w:val="BodyText"/>
        <w:spacing w:before="9"/>
        <w:rPr>
          <w:sz w:val="22"/>
        </w:rPr>
      </w:pPr>
    </w:p>
    <w:p w:rsidR="00CD3F1F" w14:paraId="5046786D" w14:textId="77777777">
      <w:pPr>
        <w:pStyle w:val="BodyText"/>
        <w:spacing w:before="90" w:line="264" w:lineRule="auto"/>
        <w:ind w:left="235" w:right="241" w:hanging="17"/>
      </w:pPr>
      <w:r>
        <w:t>CMS</w:t>
      </w:r>
      <w:r>
        <w:rPr>
          <w:spacing w:val="-5"/>
        </w:rPr>
        <w:t xml:space="preserve"> </w:t>
      </w:r>
      <w:r>
        <w:t>is</w:t>
      </w:r>
      <w:r>
        <w:rPr>
          <w:spacing w:val="-5"/>
        </w:rPr>
        <w:t xml:space="preserve"> </w:t>
      </w:r>
      <w:r>
        <w:t>focused</w:t>
      </w:r>
      <w:r>
        <w:rPr>
          <w:spacing w:val="-3"/>
        </w:rPr>
        <w:t xml:space="preserve"> </w:t>
      </w:r>
      <w:r>
        <w:t>on</w:t>
      </w:r>
      <w:r>
        <w:rPr>
          <w:spacing w:val="-3"/>
        </w:rPr>
        <w:t xml:space="preserve"> </w:t>
      </w:r>
      <w:r>
        <w:t>providing</w:t>
      </w:r>
      <w:r>
        <w:rPr>
          <w:spacing w:val="-3"/>
        </w:rPr>
        <w:t xml:space="preserve"> </w:t>
      </w:r>
      <w:r>
        <w:t>high</w:t>
      </w:r>
      <w:r>
        <w:rPr>
          <w:spacing w:val="-4"/>
        </w:rPr>
        <w:t xml:space="preserve"> </w:t>
      </w:r>
      <w:r>
        <w:t>quality</w:t>
      </w:r>
      <w:r>
        <w:rPr>
          <w:spacing w:val="-7"/>
        </w:rPr>
        <w:t xml:space="preserve"> </w:t>
      </w:r>
      <w:r>
        <w:t>health</w:t>
      </w:r>
      <w:r>
        <w:rPr>
          <w:spacing w:val="-7"/>
        </w:rPr>
        <w:t xml:space="preserve"> </w:t>
      </w:r>
      <w:r>
        <w:t>care</w:t>
      </w:r>
      <w:r>
        <w:rPr>
          <w:spacing w:val="-2"/>
        </w:rPr>
        <w:t xml:space="preserve"> </w:t>
      </w:r>
      <w:r>
        <w:t>to</w:t>
      </w:r>
      <w:r>
        <w:rPr>
          <w:spacing w:val="-3"/>
        </w:rPr>
        <w:t xml:space="preserve"> </w:t>
      </w:r>
      <w:r>
        <w:t>PACE</w:t>
      </w:r>
      <w:r>
        <w:rPr>
          <w:spacing w:val="-2"/>
        </w:rPr>
        <w:t xml:space="preserve"> </w:t>
      </w:r>
      <w:r>
        <w:t>participants.</w:t>
      </w:r>
      <w:r>
        <w:rPr>
          <w:spacing w:val="-3"/>
        </w:rPr>
        <w:t xml:space="preserve"> </w:t>
      </w:r>
      <w:r>
        <w:t>It</w:t>
      </w:r>
      <w:r>
        <w:rPr>
          <w:spacing w:val="-6"/>
        </w:rPr>
        <w:t xml:space="preserve"> </w:t>
      </w:r>
      <w:r>
        <w:t>is</w:t>
      </w:r>
      <w:r>
        <w:rPr>
          <w:spacing w:val="-5"/>
        </w:rPr>
        <w:t xml:space="preserve"> </w:t>
      </w:r>
      <w:r>
        <w:t>critical</w:t>
      </w:r>
      <w:r>
        <w:rPr>
          <w:spacing w:val="-6"/>
        </w:rPr>
        <w:t xml:space="preserve"> </w:t>
      </w:r>
      <w:r>
        <w:t>that</w:t>
      </w:r>
      <w:r>
        <w:rPr>
          <w:spacing w:val="-2"/>
        </w:rPr>
        <w:t xml:space="preserve"> </w:t>
      </w:r>
      <w:r>
        <w:t xml:space="preserve">POs have established benchmarks to compare quality outcomes against other organizations with identical or similar populations. Quality data collection and monitoring will enable POs and CMS to identify opportunities for improving the quality of care and health outcomes for PACE </w:t>
      </w:r>
      <w:r>
        <w:rPr>
          <w:spacing w:val="-2"/>
        </w:rPr>
        <w:t>participants.</w:t>
      </w:r>
    </w:p>
    <w:p w:rsidR="00CD3F1F" w14:paraId="3A86C8B6" w14:textId="77777777">
      <w:pPr>
        <w:pStyle w:val="BodyText"/>
        <w:spacing w:before="3"/>
        <w:rPr>
          <w:sz w:val="26"/>
        </w:rPr>
      </w:pPr>
    </w:p>
    <w:p w:rsidR="00CD3F1F" w14:paraId="5FCECEA0" w14:textId="77777777">
      <w:pPr>
        <w:pStyle w:val="BodyText"/>
        <w:ind w:left="223"/>
      </w:pPr>
      <w:r>
        <w:t>The legal basis</w:t>
      </w:r>
      <w:r>
        <w:rPr>
          <w:spacing w:val="-2"/>
        </w:rPr>
        <w:t xml:space="preserve"> </w:t>
      </w:r>
      <w:r>
        <w:t>is</w:t>
      </w:r>
      <w:r>
        <w:rPr>
          <w:spacing w:val="-3"/>
        </w:rPr>
        <w:t xml:space="preserve"> </w:t>
      </w:r>
      <w:r>
        <w:t>as</w:t>
      </w:r>
      <w:r>
        <w:rPr>
          <w:spacing w:val="-2"/>
        </w:rPr>
        <w:t xml:space="preserve"> </w:t>
      </w:r>
      <w:r>
        <w:t>follows:</w:t>
      </w:r>
      <w:r>
        <w:rPr>
          <w:spacing w:val="60"/>
        </w:rPr>
        <w:t xml:space="preserve"> </w:t>
      </w:r>
      <w:r>
        <w:rPr>
          <w:spacing w:val="-2"/>
        </w:rPr>
        <w:t>Statute</w:t>
      </w:r>
    </w:p>
    <w:p w:rsidR="00CD3F1F" w14:paraId="1BD9A82B" w14:textId="77777777">
      <w:pPr>
        <w:pStyle w:val="ListParagraph"/>
        <w:numPr>
          <w:ilvl w:val="0"/>
          <w:numId w:val="5"/>
        </w:numPr>
        <w:tabs>
          <w:tab w:val="left" w:pos="960"/>
        </w:tabs>
        <w:spacing w:before="63" w:line="264" w:lineRule="auto"/>
        <w:ind w:right="305"/>
        <w:rPr>
          <w:sz w:val="24"/>
        </w:rPr>
      </w:pPr>
      <w:r>
        <w:rPr>
          <w:sz w:val="24"/>
        </w:rPr>
        <w:t>1894(b)(2)(A) of the</w:t>
      </w:r>
      <w:r>
        <w:rPr>
          <w:spacing w:val="-4"/>
          <w:sz w:val="24"/>
        </w:rPr>
        <w:t xml:space="preserve"> </w:t>
      </w:r>
      <w:r>
        <w:rPr>
          <w:sz w:val="24"/>
        </w:rPr>
        <w:t>Act mandates that the PACE program agreement shall require the PACE provider to have in effect at a minimum a written plan of quality assurance and improvement,</w:t>
      </w:r>
      <w:r>
        <w:rPr>
          <w:spacing w:val="-4"/>
          <w:sz w:val="24"/>
        </w:rPr>
        <w:t xml:space="preserve"> </w:t>
      </w:r>
      <w:r>
        <w:rPr>
          <w:sz w:val="24"/>
        </w:rPr>
        <w:t>and</w:t>
      </w:r>
      <w:r>
        <w:rPr>
          <w:spacing w:val="-4"/>
          <w:sz w:val="24"/>
        </w:rPr>
        <w:t xml:space="preserve"> </w:t>
      </w:r>
      <w:r>
        <w:rPr>
          <w:sz w:val="24"/>
        </w:rPr>
        <w:t>procedures</w:t>
      </w:r>
      <w:r>
        <w:rPr>
          <w:spacing w:val="-6"/>
          <w:sz w:val="24"/>
        </w:rPr>
        <w:t xml:space="preserve"> </w:t>
      </w:r>
      <w:r>
        <w:rPr>
          <w:sz w:val="24"/>
        </w:rPr>
        <w:t>implementing</w:t>
      </w:r>
      <w:r>
        <w:rPr>
          <w:spacing w:val="-4"/>
          <w:sz w:val="24"/>
        </w:rPr>
        <w:t xml:space="preserve"> </w:t>
      </w:r>
      <w:r>
        <w:rPr>
          <w:sz w:val="24"/>
        </w:rPr>
        <w:t>such</w:t>
      </w:r>
      <w:r>
        <w:rPr>
          <w:spacing w:val="-4"/>
          <w:sz w:val="24"/>
        </w:rPr>
        <w:t xml:space="preserve"> </w:t>
      </w:r>
      <w:r>
        <w:rPr>
          <w:sz w:val="24"/>
        </w:rPr>
        <w:t>a</w:t>
      </w:r>
      <w:r>
        <w:rPr>
          <w:spacing w:val="-3"/>
          <w:sz w:val="24"/>
        </w:rPr>
        <w:t xml:space="preserve"> </w:t>
      </w:r>
      <w:r>
        <w:rPr>
          <w:sz w:val="24"/>
        </w:rPr>
        <w:t>plan,</w:t>
      </w:r>
      <w:r>
        <w:rPr>
          <w:spacing w:val="-4"/>
          <w:sz w:val="24"/>
        </w:rPr>
        <w:t xml:space="preserve"> </w:t>
      </w:r>
      <w:r>
        <w:rPr>
          <w:sz w:val="24"/>
        </w:rPr>
        <w:t>in</w:t>
      </w:r>
      <w:r>
        <w:rPr>
          <w:spacing w:val="-7"/>
          <w:sz w:val="24"/>
        </w:rPr>
        <w:t xml:space="preserve"> </w:t>
      </w:r>
      <w:r>
        <w:rPr>
          <w:sz w:val="24"/>
        </w:rPr>
        <w:t>accordance</w:t>
      </w:r>
      <w:r>
        <w:rPr>
          <w:spacing w:val="-3"/>
          <w:sz w:val="24"/>
        </w:rPr>
        <w:t xml:space="preserve"> </w:t>
      </w:r>
      <w:r>
        <w:rPr>
          <w:sz w:val="24"/>
        </w:rPr>
        <w:t>with</w:t>
      </w:r>
      <w:r>
        <w:rPr>
          <w:spacing w:val="-4"/>
          <w:sz w:val="24"/>
        </w:rPr>
        <w:t xml:space="preserve"> </w:t>
      </w:r>
      <w:r>
        <w:rPr>
          <w:sz w:val="24"/>
        </w:rPr>
        <w:t>regulations.</w:t>
      </w:r>
    </w:p>
    <w:p w:rsidR="00CD3F1F" w14:paraId="08153D83" w14:textId="77777777">
      <w:pPr>
        <w:pStyle w:val="BodyText"/>
        <w:spacing w:before="2"/>
        <w:rPr>
          <w:sz w:val="26"/>
        </w:rPr>
      </w:pPr>
    </w:p>
    <w:p w:rsidR="00CD3F1F" w14:paraId="31E56D6F" w14:textId="77777777">
      <w:pPr>
        <w:pStyle w:val="BodyText"/>
        <w:ind w:left="283"/>
      </w:pPr>
      <w:r>
        <w:t>Regulations</w:t>
      </w:r>
      <w:r>
        <w:rPr>
          <w:spacing w:val="-3"/>
        </w:rPr>
        <w:t xml:space="preserve"> </w:t>
      </w:r>
      <w:r>
        <w:t>at 42</w:t>
      </w:r>
      <w:r>
        <w:rPr>
          <w:spacing w:val="-1"/>
        </w:rPr>
        <w:t xml:space="preserve"> </w:t>
      </w:r>
      <w:r>
        <w:t>CFR</w:t>
      </w:r>
      <w:r>
        <w:rPr>
          <w:spacing w:val="-1"/>
        </w:rPr>
        <w:t xml:space="preserve"> </w:t>
      </w:r>
      <w:r>
        <w:t>Part</w:t>
      </w:r>
      <w:r>
        <w:rPr>
          <w:spacing w:val="1"/>
        </w:rPr>
        <w:t xml:space="preserve"> </w:t>
      </w:r>
      <w:r>
        <w:rPr>
          <w:spacing w:val="-5"/>
        </w:rPr>
        <w:t>460</w:t>
      </w:r>
    </w:p>
    <w:p w:rsidR="00CD3F1F" w14:paraId="49A4008F" w14:textId="77777777">
      <w:pPr>
        <w:pStyle w:val="BodyText"/>
        <w:spacing w:before="3"/>
        <w:rPr>
          <w:sz w:val="31"/>
        </w:rPr>
      </w:pPr>
    </w:p>
    <w:p w:rsidR="00CD3F1F" w14:paraId="33B6417F" w14:textId="77777777">
      <w:pPr>
        <w:pStyle w:val="ListParagraph"/>
        <w:numPr>
          <w:ilvl w:val="0"/>
          <w:numId w:val="5"/>
        </w:numPr>
        <w:tabs>
          <w:tab w:val="left" w:pos="960"/>
        </w:tabs>
        <w:spacing w:line="264" w:lineRule="auto"/>
        <w:ind w:right="614"/>
        <w:rPr>
          <w:sz w:val="24"/>
        </w:rPr>
      </w:pPr>
      <w:r>
        <w:rPr>
          <w:sz w:val="24"/>
        </w:rPr>
        <w:t>§460.130(d) requires a PO to meet external quality assessment and reporting requirements,</w:t>
      </w:r>
      <w:r>
        <w:rPr>
          <w:spacing w:val="-5"/>
          <w:sz w:val="24"/>
        </w:rPr>
        <w:t xml:space="preserve"> </w:t>
      </w:r>
      <w:r>
        <w:rPr>
          <w:sz w:val="24"/>
        </w:rPr>
        <w:t>as</w:t>
      </w:r>
      <w:r>
        <w:rPr>
          <w:spacing w:val="-7"/>
          <w:sz w:val="24"/>
        </w:rPr>
        <w:t xml:space="preserve"> </w:t>
      </w:r>
      <w:r>
        <w:rPr>
          <w:sz w:val="24"/>
        </w:rPr>
        <w:t>specified</w:t>
      </w:r>
      <w:r>
        <w:rPr>
          <w:spacing w:val="-5"/>
          <w:sz w:val="24"/>
        </w:rPr>
        <w:t xml:space="preserve"> </w:t>
      </w:r>
      <w:r>
        <w:rPr>
          <w:sz w:val="24"/>
        </w:rPr>
        <w:t>by</w:t>
      </w:r>
      <w:r>
        <w:rPr>
          <w:spacing w:val="-5"/>
          <w:sz w:val="24"/>
        </w:rPr>
        <w:t xml:space="preserve"> </w:t>
      </w:r>
      <w:r>
        <w:rPr>
          <w:sz w:val="24"/>
        </w:rPr>
        <w:t>CMS</w:t>
      </w:r>
      <w:r>
        <w:rPr>
          <w:spacing w:val="-7"/>
          <w:sz w:val="24"/>
        </w:rPr>
        <w:t xml:space="preserve"> </w:t>
      </w:r>
      <w:r>
        <w:rPr>
          <w:sz w:val="24"/>
        </w:rPr>
        <w:t>or</w:t>
      </w:r>
      <w:r>
        <w:rPr>
          <w:spacing w:val="-5"/>
          <w:sz w:val="24"/>
        </w:rPr>
        <w:t xml:space="preserve"> </w:t>
      </w:r>
      <w:r>
        <w:rPr>
          <w:sz w:val="24"/>
        </w:rPr>
        <w:t>State</w:t>
      </w:r>
      <w:r>
        <w:rPr>
          <w:spacing w:val="-4"/>
          <w:sz w:val="24"/>
        </w:rPr>
        <w:t xml:space="preserve"> </w:t>
      </w:r>
      <w:r>
        <w:rPr>
          <w:sz w:val="24"/>
        </w:rPr>
        <w:t>administering</w:t>
      </w:r>
      <w:r>
        <w:rPr>
          <w:spacing w:val="-8"/>
          <w:sz w:val="24"/>
        </w:rPr>
        <w:t xml:space="preserve"> </w:t>
      </w:r>
      <w:r>
        <w:rPr>
          <w:sz w:val="24"/>
        </w:rPr>
        <w:t>agency,</w:t>
      </w:r>
      <w:r>
        <w:rPr>
          <w:spacing w:val="-5"/>
          <w:sz w:val="24"/>
        </w:rPr>
        <w:t xml:space="preserve"> </w:t>
      </w:r>
      <w:r>
        <w:rPr>
          <w:sz w:val="24"/>
        </w:rPr>
        <w:t>in</w:t>
      </w:r>
      <w:r>
        <w:rPr>
          <w:spacing w:val="-5"/>
          <w:sz w:val="24"/>
        </w:rPr>
        <w:t xml:space="preserve"> </w:t>
      </w:r>
      <w:r>
        <w:rPr>
          <w:sz w:val="24"/>
        </w:rPr>
        <w:t>accordance</w:t>
      </w:r>
      <w:r>
        <w:rPr>
          <w:spacing w:val="-4"/>
          <w:sz w:val="24"/>
        </w:rPr>
        <w:t xml:space="preserve"> </w:t>
      </w:r>
      <w:r>
        <w:rPr>
          <w:sz w:val="24"/>
        </w:rPr>
        <w:t>with</w:t>
      </w:r>
    </w:p>
    <w:p w:rsidR="00CD3F1F" w14:paraId="71FB6CEA" w14:textId="77777777">
      <w:pPr>
        <w:pStyle w:val="BodyText"/>
        <w:spacing w:before="1"/>
        <w:ind w:left="960"/>
      </w:pPr>
      <w:r>
        <w:rPr>
          <w:spacing w:val="-2"/>
        </w:rPr>
        <w:t>§460.202.</w:t>
      </w:r>
    </w:p>
    <w:p w:rsidR="00CD3F1F" w14:paraId="558E4DA9" w14:textId="77777777">
      <w:pPr>
        <w:pStyle w:val="ListParagraph"/>
        <w:numPr>
          <w:ilvl w:val="0"/>
          <w:numId w:val="5"/>
        </w:numPr>
        <w:tabs>
          <w:tab w:val="left" w:pos="960"/>
        </w:tabs>
        <w:spacing w:before="91" w:line="264" w:lineRule="auto"/>
        <w:ind w:right="980"/>
        <w:rPr>
          <w:sz w:val="24"/>
        </w:rPr>
      </w:pPr>
      <w:r>
        <w:rPr>
          <w:sz w:val="24"/>
        </w:rPr>
        <w:t>§460.200(a)</w:t>
      </w:r>
      <w:r>
        <w:rPr>
          <w:spacing w:val="-2"/>
          <w:sz w:val="24"/>
        </w:rPr>
        <w:t xml:space="preserve"> </w:t>
      </w:r>
      <w:r>
        <w:rPr>
          <w:sz w:val="24"/>
        </w:rPr>
        <w:t>requires</w:t>
      </w:r>
      <w:r>
        <w:rPr>
          <w:spacing w:val="-4"/>
          <w:sz w:val="24"/>
        </w:rPr>
        <w:t xml:space="preserve"> </w:t>
      </w:r>
      <w:r>
        <w:rPr>
          <w:sz w:val="24"/>
        </w:rPr>
        <w:t>a</w:t>
      </w:r>
      <w:r>
        <w:rPr>
          <w:spacing w:val="-1"/>
          <w:sz w:val="24"/>
        </w:rPr>
        <w:t xml:space="preserve"> </w:t>
      </w:r>
      <w:r>
        <w:rPr>
          <w:sz w:val="24"/>
        </w:rPr>
        <w:t>PO</w:t>
      </w:r>
      <w:r>
        <w:rPr>
          <w:spacing w:val="-4"/>
          <w:sz w:val="24"/>
        </w:rPr>
        <w:t xml:space="preserve"> </w:t>
      </w:r>
      <w:r>
        <w:rPr>
          <w:sz w:val="24"/>
        </w:rPr>
        <w:t>to</w:t>
      </w:r>
      <w:r>
        <w:rPr>
          <w:spacing w:val="-2"/>
          <w:sz w:val="24"/>
        </w:rPr>
        <w:t xml:space="preserve"> </w:t>
      </w:r>
      <w:r>
        <w:rPr>
          <w:sz w:val="24"/>
        </w:rPr>
        <w:t>collect</w:t>
      </w:r>
      <w:r>
        <w:rPr>
          <w:spacing w:val="-1"/>
          <w:sz w:val="24"/>
        </w:rPr>
        <w:t xml:space="preserve"> </w:t>
      </w:r>
      <w:r>
        <w:rPr>
          <w:sz w:val="24"/>
        </w:rPr>
        <w:t>data,</w:t>
      </w:r>
      <w:r>
        <w:rPr>
          <w:spacing w:val="-6"/>
          <w:sz w:val="24"/>
        </w:rPr>
        <w:t xml:space="preserve"> </w:t>
      </w:r>
      <w:r>
        <w:rPr>
          <w:sz w:val="24"/>
        </w:rPr>
        <w:t>maintain</w:t>
      </w:r>
      <w:r>
        <w:rPr>
          <w:spacing w:val="-2"/>
          <w:sz w:val="24"/>
        </w:rPr>
        <w:t xml:space="preserve"> </w:t>
      </w:r>
      <w:r>
        <w:rPr>
          <w:sz w:val="24"/>
        </w:rPr>
        <w:t>records,</w:t>
      </w:r>
      <w:r>
        <w:rPr>
          <w:spacing w:val="-2"/>
          <w:sz w:val="24"/>
        </w:rPr>
        <w:t xml:space="preserve"> </w:t>
      </w:r>
      <w:r>
        <w:rPr>
          <w:sz w:val="24"/>
        </w:rPr>
        <w:t>and</w:t>
      </w:r>
      <w:r>
        <w:rPr>
          <w:spacing w:val="-2"/>
          <w:sz w:val="24"/>
        </w:rPr>
        <w:t xml:space="preserve"> </w:t>
      </w:r>
      <w:r>
        <w:rPr>
          <w:sz w:val="24"/>
        </w:rPr>
        <w:t>submit</w:t>
      </w:r>
      <w:r>
        <w:rPr>
          <w:spacing w:val="-5"/>
          <w:sz w:val="24"/>
        </w:rPr>
        <w:t xml:space="preserve"> </w:t>
      </w:r>
      <w:r>
        <w:rPr>
          <w:sz w:val="24"/>
        </w:rPr>
        <w:t>reports</w:t>
      </w:r>
      <w:r>
        <w:rPr>
          <w:spacing w:val="-4"/>
          <w:sz w:val="24"/>
        </w:rPr>
        <w:t xml:space="preserve"> </w:t>
      </w:r>
      <w:r>
        <w:rPr>
          <w:sz w:val="24"/>
        </w:rPr>
        <w:t>as required by CMS and the State administering agency.</w:t>
      </w:r>
    </w:p>
    <w:p w:rsidR="00CD3F1F" w14:paraId="4F462196" w14:textId="77777777">
      <w:pPr>
        <w:pStyle w:val="ListParagraph"/>
        <w:numPr>
          <w:ilvl w:val="0"/>
          <w:numId w:val="5"/>
        </w:numPr>
        <w:tabs>
          <w:tab w:val="left" w:pos="960"/>
        </w:tabs>
        <w:spacing w:before="52" w:line="268" w:lineRule="auto"/>
        <w:ind w:right="526"/>
        <w:rPr>
          <w:sz w:val="24"/>
        </w:rPr>
      </w:pPr>
      <w:r>
        <w:rPr>
          <w:sz w:val="24"/>
        </w:rPr>
        <w:t>§460.200(b)</w:t>
      </w:r>
      <w:r>
        <w:rPr>
          <w:spacing w:val="-2"/>
          <w:sz w:val="24"/>
        </w:rPr>
        <w:t xml:space="preserve"> </w:t>
      </w:r>
      <w:r>
        <w:rPr>
          <w:sz w:val="24"/>
        </w:rPr>
        <w:t>requires</w:t>
      </w:r>
      <w:r>
        <w:rPr>
          <w:spacing w:val="-4"/>
          <w:sz w:val="24"/>
        </w:rPr>
        <w:t xml:space="preserve"> </w:t>
      </w:r>
      <w:r>
        <w:rPr>
          <w:sz w:val="24"/>
        </w:rPr>
        <w:t>a</w:t>
      </w:r>
      <w:r>
        <w:rPr>
          <w:spacing w:val="-1"/>
          <w:sz w:val="24"/>
        </w:rPr>
        <w:t xml:space="preserve"> </w:t>
      </w:r>
      <w:r>
        <w:rPr>
          <w:sz w:val="24"/>
        </w:rPr>
        <w:t>PO</w:t>
      </w:r>
      <w:r>
        <w:rPr>
          <w:spacing w:val="-4"/>
          <w:sz w:val="24"/>
        </w:rPr>
        <w:t xml:space="preserve"> </w:t>
      </w:r>
      <w:r>
        <w:rPr>
          <w:sz w:val="24"/>
        </w:rPr>
        <w:t>to</w:t>
      </w:r>
      <w:r>
        <w:rPr>
          <w:spacing w:val="-2"/>
          <w:sz w:val="24"/>
        </w:rPr>
        <w:t xml:space="preserve"> </w:t>
      </w:r>
      <w:r>
        <w:rPr>
          <w:sz w:val="24"/>
        </w:rPr>
        <w:t>allow</w:t>
      </w:r>
      <w:r>
        <w:rPr>
          <w:spacing w:val="-4"/>
          <w:sz w:val="24"/>
        </w:rPr>
        <w:t xml:space="preserve"> </w:t>
      </w:r>
      <w:r>
        <w:rPr>
          <w:sz w:val="24"/>
        </w:rPr>
        <w:t>CMS</w:t>
      </w:r>
      <w:r>
        <w:rPr>
          <w:spacing w:val="-4"/>
          <w:sz w:val="24"/>
        </w:rPr>
        <w:t xml:space="preserve"> </w:t>
      </w:r>
      <w:r>
        <w:rPr>
          <w:sz w:val="24"/>
        </w:rPr>
        <w:t>and</w:t>
      </w:r>
      <w:r>
        <w:rPr>
          <w:spacing w:val="-2"/>
          <w:sz w:val="24"/>
        </w:rPr>
        <w:t xml:space="preserve"> </w:t>
      </w:r>
      <w:r>
        <w:rPr>
          <w:sz w:val="24"/>
        </w:rPr>
        <w:t>the</w:t>
      </w:r>
      <w:r>
        <w:rPr>
          <w:spacing w:val="-1"/>
          <w:sz w:val="24"/>
        </w:rPr>
        <w:t xml:space="preserve"> </w:t>
      </w:r>
      <w:r>
        <w:rPr>
          <w:sz w:val="24"/>
        </w:rPr>
        <w:t>State</w:t>
      </w:r>
      <w:r>
        <w:rPr>
          <w:spacing w:val="-1"/>
          <w:sz w:val="24"/>
        </w:rPr>
        <w:t xml:space="preserve"> </w:t>
      </w:r>
      <w:r>
        <w:rPr>
          <w:sz w:val="24"/>
        </w:rPr>
        <w:t>administering</w:t>
      </w:r>
      <w:r>
        <w:rPr>
          <w:spacing w:val="-6"/>
          <w:sz w:val="24"/>
        </w:rPr>
        <w:t xml:space="preserve"> </w:t>
      </w:r>
      <w:r>
        <w:rPr>
          <w:sz w:val="24"/>
        </w:rPr>
        <w:t>agency</w:t>
      </w:r>
      <w:r>
        <w:rPr>
          <w:spacing w:val="-6"/>
          <w:sz w:val="24"/>
        </w:rPr>
        <w:t xml:space="preserve"> </w:t>
      </w:r>
      <w:r>
        <w:rPr>
          <w:sz w:val="24"/>
        </w:rPr>
        <w:t>access</w:t>
      </w:r>
      <w:r>
        <w:rPr>
          <w:spacing w:val="-4"/>
          <w:sz w:val="24"/>
        </w:rPr>
        <w:t xml:space="preserve"> </w:t>
      </w:r>
      <w:r>
        <w:rPr>
          <w:sz w:val="24"/>
        </w:rPr>
        <w:t>to data and records including, but not limited to, Participants Health Outcomes Data.</w:t>
      </w:r>
    </w:p>
    <w:p w:rsidR="00CD3F1F" w14:paraId="5083657C" w14:textId="77777777">
      <w:pPr>
        <w:pStyle w:val="ListParagraph"/>
        <w:numPr>
          <w:ilvl w:val="0"/>
          <w:numId w:val="5"/>
        </w:numPr>
        <w:tabs>
          <w:tab w:val="left" w:pos="960"/>
        </w:tabs>
        <w:spacing w:before="20" w:line="264" w:lineRule="auto"/>
        <w:ind w:right="412"/>
        <w:rPr>
          <w:sz w:val="24"/>
        </w:rPr>
      </w:pPr>
      <w:r>
        <w:rPr>
          <w:sz w:val="24"/>
        </w:rPr>
        <w:t>§460.202 requires that a PACE organization must establish and maintain a health information system that collects, analyzes, integrates, and reports data necessary to measure the organization’s performance, including outcomes of care furnished to participants.</w:t>
      </w:r>
      <w:r>
        <w:rPr>
          <w:spacing w:val="-3"/>
          <w:sz w:val="24"/>
        </w:rPr>
        <w:t xml:space="preserve"> </w:t>
      </w:r>
      <w:r>
        <w:rPr>
          <w:sz w:val="24"/>
        </w:rPr>
        <w:t>A</w:t>
      </w:r>
      <w:r>
        <w:rPr>
          <w:spacing w:val="-10"/>
          <w:sz w:val="24"/>
        </w:rPr>
        <w:t xml:space="preserve"> </w:t>
      </w:r>
      <w:r>
        <w:rPr>
          <w:sz w:val="24"/>
        </w:rPr>
        <w:t>PACE organization must furnish data and information pertaining to its provision</w:t>
      </w:r>
      <w:r>
        <w:rPr>
          <w:spacing w:val="-5"/>
          <w:sz w:val="24"/>
        </w:rPr>
        <w:t xml:space="preserve"> </w:t>
      </w:r>
      <w:r>
        <w:rPr>
          <w:sz w:val="24"/>
        </w:rPr>
        <w:t>of</w:t>
      </w:r>
      <w:r>
        <w:rPr>
          <w:spacing w:val="-3"/>
          <w:sz w:val="24"/>
        </w:rPr>
        <w:t xml:space="preserve"> </w:t>
      </w:r>
      <w:r>
        <w:rPr>
          <w:sz w:val="24"/>
        </w:rPr>
        <w:t>participants’</w:t>
      </w:r>
      <w:r>
        <w:rPr>
          <w:spacing w:val="-16"/>
          <w:sz w:val="24"/>
        </w:rPr>
        <w:t xml:space="preserve"> </w:t>
      </w:r>
      <w:r>
        <w:rPr>
          <w:sz w:val="24"/>
        </w:rPr>
        <w:t>care</w:t>
      </w:r>
      <w:r>
        <w:rPr>
          <w:spacing w:val="-2"/>
          <w:sz w:val="24"/>
        </w:rPr>
        <w:t xml:space="preserve"> </w:t>
      </w:r>
      <w:r>
        <w:rPr>
          <w:sz w:val="24"/>
        </w:rPr>
        <w:t>in</w:t>
      </w:r>
      <w:r>
        <w:rPr>
          <w:spacing w:val="-7"/>
          <w:sz w:val="24"/>
        </w:rPr>
        <w:t xml:space="preserve"> </w:t>
      </w:r>
      <w:r>
        <w:rPr>
          <w:sz w:val="24"/>
        </w:rPr>
        <w:t>the</w:t>
      </w:r>
      <w:r>
        <w:rPr>
          <w:spacing w:val="-2"/>
          <w:sz w:val="24"/>
        </w:rPr>
        <w:t xml:space="preserve"> </w:t>
      </w:r>
      <w:r>
        <w:rPr>
          <w:sz w:val="24"/>
        </w:rPr>
        <w:t>manner</w:t>
      </w:r>
      <w:r>
        <w:rPr>
          <w:spacing w:val="-3"/>
          <w:sz w:val="24"/>
        </w:rPr>
        <w:t xml:space="preserve"> </w:t>
      </w:r>
      <w:r>
        <w:rPr>
          <w:sz w:val="24"/>
        </w:rPr>
        <w:t>and</w:t>
      </w:r>
      <w:r>
        <w:rPr>
          <w:spacing w:val="-3"/>
          <w:sz w:val="24"/>
        </w:rPr>
        <w:t xml:space="preserve"> </w:t>
      </w:r>
      <w:r>
        <w:rPr>
          <w:sz w:val="24"/>
        </w:rPr>
        <w:t>at</w:t>
      </w:r>
      <w:r>
        <w:rPr>
          <w:spacing w:val="-6"/>
          <w:sz w:val="24"/>
        </w:rPr>
        <w:t xml:space="preserve"> </w:t>
      </w:r>
      <w:r>
        <w:rPr>
          <w:sz w:val="24"/>
        </w:rPr>
        <w:t>the</w:t>
      </w:r>
      <w:r>
        <w:rPr>
          <w:spacing w:val="-2"/>
          <w:sz w:val="24"/>
        </w:rPr>
        <w:t xml:space="preserve"> </w:t>
      </w:r>
      <w:r>
        <w:rPr>
          <w:sz w:val="24"/>
        </w:rPr>
        <w:t>time</w:t>
      </w:r>
      <w:r>
        <w:rPr>
          <w:spacing w:val="-2"/>
          <w:sz w:val="24"/>
        </w:rPr>
        <w:t xml:space="preserve"> </w:t>
      </w:r>
      <w:r>
        <w:rPr>
          <w:sz w:val="24"/>
        </w:rPr>
        <w:t>intervals</w:t>
      </w:r>
      <w:r>
        <w:rPr>
          <w:spacing w:val="-5"/>
          <w:sz w:val="24"/>
        </w:rPr>
        <w:t xml:space="preserve"> </w:t>
      </w:r>
      <w:r>
        <w:rPr>
          <w:sz w:val="24"/>
        </w:rPr>
        <w:t>specified</w:t>
      </w:r>
      <w:r>
        <w:rPr>
          <w:spacing w:val="-3"/>
          <w:sz w:val="24"/>
        </w:rPr>
        <w:t xml:space="preserve"> </w:t>
      </w:r>
      <w:r>
        <w:rPr>
          <w:sz w:val="24"/>
        </w:rPr>
        <w:t>by</w:t>
      </w:r>
      <w:r>
        <w:rPr>
          <w:spacing w:val="-3"/>
          <w:sz w:val="24"/>
        </w:rPr>
        <w:t xml:space="preserve"> </w:t>
      </w:r>
      <w:r>
        <w:rPr>
          <w:sz w:val="24"/>
        </w:rPr>
        <w:t>CMS and the SAA. The items collected are specified in the PACE program agreement.</w:t>
      </w:r>
    </w:p>
    <w:p w:rsidR="00CD3F1F" w14:paraId="5BD938C3" w14:textId="77777777">
      <w:pPr>
        <w:pStyle w:val="BodyText"/>
        <w:spacing w:before="7"/>
        <w:rPr>
          <w:sz w:val="26"/>
        </w:rPr>
      </w:pPr>
    </w:p>
    <w:p w:rsidR="00CD3F1F" w14:paraId="37636E34" w14:textId="77777777">
      <w:pPr>
        <w:pStyle w:val="ListParagraph"/>
        <w:numPr>
          <w:ilvl w:val="0"/>
          <w:numId w:val="4"/>
        </w:numPr>
        <w:tabs>
          <w:tab w:val="left" w:pos="455"/>
        </w:tabs>
        <w:spacing w:before="1"/>
        <w:ind w:hanging="247"/>
        <w:rPr>
          <w:sz w:val="24"/>
        </w:rPr>
      </w:pPr>
      <w:bookmarkStart w:id="4" w:name="2._Information_Users"/>
      <w:bookmarkEnd w:id="4"/>
      <w:r>
        <w:rPr>
          <w:sz w:val="24"/>
          <w:u w:val="single"/>
        </w:rPr>
        <w:t xml:space="preserve">Information </w:t>
      </w:r>
      <w:r>
        <w:rPr>
          <w:spacing w:val="-2"/>
          <w:sz w:val="24"/>
          <w:u w:val="single"/>
        </w:rPr>
        <w:t>Users</w:t>
      </w:r>
    </w:p>
    <w:p w:rsidR="00CD3F1F" w14:paraId="7C8780CD" w14:textId="77777777">
      <w:pPr>
        <w:pStyle w:val="BodyText"/>
        <w:rPr>
          <w:sz w:val="20"/>
        </w:rPr>
      </w:pPr>
    </w:p>
    <w:p w:rsidR="00CD3F1F" w14:paraId="75653659" w14:textId="77777777">
      <w:pPr>
        <w:pStyle w:val="BodyText"/>
        <w:spacing w:before="8"/>
        <w:rPr>
          <w:sz w:val="16"/>
        </w:rPr>
      </w:pPr>
    </w:p>
    <w:p w:rsidR="00CD3F1F" w14:paraId="46E2FA87" w14:textId="77777777">
      <w:pPr>
        <w:pStyle w:val="BodyText"/>
        <w:spacing w:before="90" w:line="264" w:lineRule="auto"/>
        <w:ind w:left="236" w:right="241" w:hanging="12"/>
      </w:pPr>
      <w:r>
        <w:t>To</w:t>
      </w:r>
      <w:r>
        <w:rPr>
          <w:spacing w:val="-5"/>
        </w:rPr>
        <w:t xml:space="preserve"> </w:t>
      </w:r>
      <w:r>
        <w:t>ensure</w:t>
      </w:r>
      <w:r>
        <w:rPr>
          <w:spacing w:val="-4"/>
        </w:rPr>
        <w:t xml:space="preserve"> </w:t>
      </w:r>
      <w:r>
        <w:t>and</w:t>
      </w:r>
      <w:r>
        <w:rPr>
          <w:spacing w:val="-5"/>
        </w:rPr>
        <w:t xml:space="preserve"> </w:t>
      </w:r>
      <w:r>
        <w:t>promote</w:t>
      </w:r>
      <w:r>
        <w:rPr>
          <w:spacing w:val="-4"/>
        </w:rPr>
        <w:t xml:space="preserve"> </w:t>
      </w:r>
      <w:r>
        <w:t>quality</w:t>
      </w:r>
      <w:r>
        <w:rPr>
          <w:spacing w:val="-5"/>
        </w:rPr>
        <w:t xml:space="preserve"> </w:t>
      </w:r>
      <w:r>
        <w:t>of</w:t>
      </w:r>
      <w:r>
        <w:rPr>
          <w:spacing w:val="-5"/>
        </w:rPr>
        <w:t xml:space="preserve"> </w:t>
      </w:r>
      <w:r>
        <w:t>care</w:t>
      </w:r>
      <w:r>
        <w:rPr>
          <w:spacing w:val="-4"/>
        </w:rPr>
        <w:t xml:space="preserve"> </w:t>
      </w:r>
      <w:r>
        <w:t>and</w:t>
      </w:r>
      <w:r>
        <w:rPr>
          <w:spacing w:val="-9"/>
        </w:rPr>
        <w:t xml:space="preserve"> </w:t>
      </w:r>
      <w:r>
        <w:t>services</w:t>
      </w:r>
      <w:r>
        <w:rPr>
          <w:spacing w:val="-7"/>
        </w:rPr>
        <w:t xml:space="preserve"> </w:t>
      </w:r>
      <w:r>
        <w:t>to</w:t>
      </w:r>
      <w:r>
        <w:rPr>
          <w:spacing w:val="-5"/>
        </w:rPr>
        <w:t xml:space="preserve"> </w:t>
      </w:r>
      <w:r>
        <w:t>PACE</w:t>
      </w:r>
      <w:r>
        <w:rPr>
          <w:spacing w:val="-4"/>
        </w:rPr>
        <w:t xml:space="preserve"> </w:t>
      </w:r>
      <w:r>
        <w:t>participants,</w:t>
      </w:r>
      <w:r>
        <w:rPr>
          <w:spacing w:val="-5"/>
        </w:rPr>
        <w:t xml:space="preserve"> </w:t>
      </w:r>
      <w:r>
        <w:t>CMS</w:t>
      </w:r>
      <w:r>
        <w:rPr>
          <w:spacing w:val="-7"/>
        </w:rPr>
        <w:t xml:space="preserve"> </w:t>
      </w:r>
      <w:r>
        <w:t>and</w:t>
      </w:r>
      <w:r>
        <w:rPr>
          <w:spacing w:val="-5"/>
        </w:rPr>
        <w:t xml:space="preserve"> </w:t>
      </w:r>
      <w:r>
        <w:t>the</w:t>
      </w:r>
      <w:r>
        <w:rPr>
          <w:spacing w:val="-4"/>
        </w:rPr>
        <w:t xml:space="preserve"> </w:t>
      </w:r>
      <w:r>
        <w:t>POs</w:t>
      </w:r>
      <w:r>
        <w:rPr>
          <w:spacing w:val="-7"/>
        </w:rPr>
        <w:t xml:space="preserve"> </w:t>
      </w:r>
      <w:r>
        <w:t xml:space="preserve">will use the information collected in the </w:t>
      </w:r>
      <w:r>
        <w:t>PACE Quality Monitoring Module to monitor and analyze data to identify areas in need of quality improvement and technical assistance.</w:t>
      </w:r>
    </w:p>
    <w:p w:rsidR="00CD3F1F" w14:paraId="0CB1F32C" w14:textId="77777777">
      <w:pPr>
        <w:pStyle w:val="ListParagraph"/>
        <w:numPr>
          <w:ilvl w:val="0"/>
          <w:numId w:val="4"/>
        </w:numPr>
        <w:tabs>
          <w:tab w:val="left" w:pos="455"/>
        </w:tabs>
        <w:spacing w:before="213"/>
        <w:ind w:hanging="247"/>
        <w:rPr>
          <w:sz w:val="24"/>
        </w:rPr>
      </w:pPr>
      <w:bookmarkStart w:id="5" w:name="3._Use_of_Information_Technology"/>
      <w:bookmarkEnd w:id="5"/>
      <w:r>
        <w:rPr>
          <w:sz w:val="24"/>
          <w:u w:val="single"/>
        </w:rPr>
        <w:t>Use</w:t>
      </w:r>
      <w:r>
        <w:rPr>
          <w:spacing w:val="1"/>
          <w:sz w:val="24"/>
          <w:u w:val="single"/>
        </w:rPr>
        <w:t xml:space="preserve"> </w:t>
      </w:r>
      <w:r>
        <w:rPr>
          <w:sz w:val="24"/>
          <w:u w:val="single"/>
        </w:rPr>
        <w:t>of Information</w:t>
      </w:r>
      <w:r>
        <w:rPr>
          <w:spacing w:val="-8"/>
          <w:sz w:val="24"/>
          <w:u w:val="single"/>
        </w:rPr>
        <w:t xml:space="preserve"> </w:t>
      </w:r>
      <w:r>
        <w:rPr>
          <w:spacing w:val="-2"/>
          <w:sz w:val="24"/>
          <w:u w:val="single"/>
        </w:rPr>
        <w:t>Technology</w:t>
      </w:r>
    </w:p>
    <w:p w:rsidR="00CD3F1F" w14:paraId="21CAA891" w14:textId="77777777">
      <w:pPr>
        <w:rPr>
          <w:sz w:val="24"/>
        </w:rPr>
        <w:sectPr>
          <w:pgSz w:w="12240" w:h="15840"/>
          <w:pgMar w:top="1320" w:right="1260" w:bottom="1220" w:left="1200" w:header="774" w:footer="1005" w:gutter="0"/>
          <w:cols w:space="720"/>
        </w:sectPr>
      </w:pPr>
    </w:p>
    <w:p w:rsidR="00CD3F1F" w14:paraId="76B18463" w14:textId="77777777">
      <w:pPr>
        <w:pStyle w:val="BodyText"/>
        <w:spacing w:before="83" w:line="264" w:lineRule="auto"/>
        <w:ind w:left="235" w:right="188" w:hanging="12"/>
      </w:pPr>
      <w:r>
        <w:t>The</w:t>
      </w:r>
      <w:r>
        <w:rPr>
          <w:spacing w:val="-2"/>
        </w:rPr>
        <w:t xml:space="preserve"> </w:t>
      </w:r>
      <w:r>
        <w:t>data</w:t>
      </w:r>
      <w:r>
        <w:rPr>
          <w:spacing w:val="-2"/>
        </w:rPr>
        <w:t xml:space="preserve"> </w:t>
      </w:r>
      <w:r>
        <w:t>is</w:t>
      </w:r>
      <w:r>
        <w:rPr>
          <w:spacing w:val="-5"/>
        </w:rPr>
        <w:t xml:space="preserve"> </w:t>
      </w:r>
      <w:r>
        <w:t>collected</w:t>
      </w:r>
      <w:r>
        <w:rPr>
          <w:spacing w:val="-7"/>
        </w:rPr>
        <w:t xml:space="preserve"> </w:t>
      </w:r>
      <w:r>
        <w:t>at</w:t>
      </w:r>
      <w:r>
        <w:rPr>
          <w:spacing w:val="-2"/>
        </w:rPr>
        <w:t xml:space="preserve"> </w:t>
      </w:r>
      <w:r>
        <w:t>the</w:t>
      </w:r>
      <w:r>
        <w:rPr>
          <w:spacing w:val="-2"/>
        </w:rPr>
        <w:t xml:space="preserve"> </w:t>
      </w:r>
      <w:r>
        <w:t>PACE</w:t>
      </w:r>
      <w:r>
        <w:rPr>
          <w:spacing w:val="-2"/>
        </w:rPr>
        <w:t xml:space="preserve"> </w:t>
      </w:r>
      <w:r>
        <w:t>site</w:t>
      </w:r>
      <w:r>
        <w:rPr>
          <w:spacing w:val="-6"/>
        </w:rPr>
        <w:t xml:space="preserve"> </w:t>
      </w:r>
      <w:r>
        <w:t>and</w:t>
      </w:r>
      <w:r>
        <w:rPr>
          <w:spacing w:val="-7"/>
        </w:rPr>
        <w:t xml:space="preserve"> </w:t>
      </w:r>
      <w:r>
        <w:t>then</w:t>
      </w:r>
      <w:r>
        <w:rPr>
          <w:spacing w:val="-3"/>
        </w:rPr>
        <w:t xml:space="preserve"> </w:t>
      </w:r>
      <w:r>
        <w:t>submitted</w:t>
      </w:r>
      <w:r>
        <w:rPr>
          <w:spacing w:val="-3"/>
        </w:rPr>
        <w:t xml:space="preserve"> </w:t>
      </w:r>
      <w:r>
        <w:t>into</w:t>
      </w:r>
      <w:r>
        <w:rPr>
          <w:spacing w:val="-3"/>
        </w:rPr>
        <w:t xml:space="preserve"> </w:t>
      </w:r>
      <w:r>
        <w:t>HPMS</w:t>
      </w:r>
      <w:r>
        <w:rPr>
          <w:spacing w:val="-5"/>
        </w:rPr>
        <w:t xml:space="preserve"> </w:t>
      </w:r>
      <w:r>
        <w:t>via</w:t>
      </w:r>
      <w:r>
        <w:rPr>
          <w:spacing w:val="-2"/>
        </w:rPr>
        <w:t xml:space="preserve"> </w:t>
      </w:r>
      <w:r>
        <w:t>excel</w:t>
      </w:r>
      <w:r>
        <w:rPr>
          <w:spacing w:val="-2"/>
        </w:rPr>
        <w:t xml:space="preserve"> </w:t>
      </w:r>
      <w:r>
        <w:t>file</w:t>
      </w:r>
      <w:r>
        <w:rPr>
          <w:spacing w:val="-2"/>
        </w:rPr>
        <w:t xml:space="preserve"> </w:t>
      </w:r>
      <w:r>
        <w:t>uploads,</w:t>
      </w:r>
      <w:r>
        <w:rPr>
          <w:spacing w:val="-3"/>
        </w:rPr>
        <w:t xml:space="preserve"> </w:t>
      </w:r>
      <w:r>
        <w:t>drop down</w:t>
      </w:r>
      <w:r>
        <w:rPr>
          <w:spacing w:val="-2"/>
        </w:rPr>
        <w:t xml:space="preserve"> </w:t>
      </w:r>
      <w:r>
        <w:t>selection</w:t>
      </w:r>
      <w:r>
        <w:rPr>
          <w:spacing w:val="-6"/>
        </w:rPr>
        <w:t xml:space="preserve"> </w:t>
      </w:r>
      <w:r>
        <w:t>menus</w:t>
      </w:r>
      <w:r>
        <w:rPr>
          <w:spacing w:val="-4"/>
        </w:rPr>
        <w:t xml:space="preserve"> </w:t>
      </w:r>
      <w:r>
        <w:t>and/or</w:t>
      </w:r>
      <w:r>
        <w:rPr>
          <w:spacing w:val="-6"/>
        </w:rPr>
        <w:t xml:space="preserve"> </w:t>
      </w:r>
      <w:r>
        <w:t>limited</w:t>
      </w:r>
      <w:r>
        <w:rPr>
          <w:spacing w:val="-2"/>
        </w:rPr>
        <w:t xml:space="preserve"> </w:t>
      </w:r>
      <w:r>
        <w:t>text</w:t>
      </w:r>
      <w:r>
        <w:rPr>
          <w:spacing w:val="-5"/>
        </w:rPr>
        <w:t xml:space="preserve"> </w:t>
      </w:r>
      <w:r>
        <w:t>fields.</w:t>
      </w:r>
      <w:r>
        <w:rPr>
          <w:spacing w:val="-13"/>
        </w:rPr>
        <w:t xml:space="preserve"> </w:t>
      </w:r>
      <w:r>
        <w:t>All</w:t>
      </w:r>
      <w:r>
        <w:rPr>
          <w:spacing w:val="-1"/>
        </w:rPr>
        <w:t xml:space="preserve"> </w:t>
      </w:r>
      <w:r>
        <w:t>data</w:t>
      </w:r>
      <w:r>
        <w:rPr>
          <w:spacing w:val="-1"/>
        </w:rPr>
        <w:t xml:space="preserve"> </w:t>
      </w:r>
      <w:r>
        <w:t>submissions</w:t>
      </w:r>
      <w:r>
        <w:rPr>
          <w:spacing w:val="-4"/>
        </w:rPr>
        <w:t xml:space="preserve"> </w:t>
      </w:r>
      <w:r>
        <w:t>will</w:t>
      </w:r>
      <w:r>
        <w:rPr>
          <w:spacing w:val="-1"/>
        </w:rPr>
        <w:t xml:space="preserve"> </w:t>
      </w:r>
      <w:r>
        <w:t>occur</w:t>
      </w:r>
      <w:r>
        <w:rPr>
          <w:spacing w:val="-6"/>
        </w:rPr>
        <w:t xml:space="preserve"> </w:t>
      </w:r>
      <w:r>
        <w:t>electronically</w:t>
      </w:r>
      <w:r>
        <w:rPr>
          <w:spacing w:val="-6"/>
        </w:rPr>
        <w:t xml:space="preserve"> </w:t>
      </w:r>
      <w:r>
        <w:t>in the CMS web based HPMS system. CMS requires that all HPMS users be registered and have a secure password.</w:t>
      </w:r>
    </w:p>
    <w:p w:rsidR="00CD3F1F" w14:paraId="1330AF45" w14:textId="77777777">
      <w:pPr>
        <w:pStyle w:val="BodyText"/>
        <w:spacing w:before="3"/>
        <w:rPr>
          <w:sz w:val="26"/>
        </w:rPr>
      </w:pPr>
    </w:p>
    <w:p w:rsidR="00CD3F1F" w14:paraId="4DC0B3B8" w14:textId="77777777">
      <w:pPr>
        <w:pStyle w:val="BodyText"/>
        <w:ind w:left="223"/>
      </w:pPr>
      <w:r>
        <w:t>No signatures</w:t>
      </w:r>
      <w:r>
        <w:rPr>
          <w:spacing w:val="-2"/>
        </w:rPr>
        <w:t xml:space="preserve"> </w:t>
      </w:r>
      <w:r>
        <w:t>are</w:t>
      </w:r>
      <w:r>
        <w:rPr>
          <w:spacing w:val="1"/>
        </w:rPr>
        <w:t xml:space="preserve"> </w:t>
      </w:r>
      <w:r>
        <w:t>required for</w:t>
      </w:r>
      <w:r>
        <w:rPr>
          <w:spacing w:val="-4"/>
        </w:rPr>
        <w:t xml:space="preserve"> </w:t>
      </w:r>
      <w:r>
        <w:t>these</w:t>
      </w:r>
      <w:r>
        <w:rPr>
          <w:spacing w:val="1"/>
        </w:rPr>
        <w:t xml:space="preserve"> </w:t>
      </w:r>
      <w:r>
        <w:rPr>
          <w:spacing w:val="-2"/>
        </w:rPr>
        <w:t>submissions.</w:t>
      </w:r>
    </w:p>
    <w:p w:rsidR="00CD3F1F" w14:paraId="74BB88E2" w14:textId="77777777">
      <w:pPr>
        <w:pStyle w:val="BodyText"/>
        <w:spacing w:before="9"/>
        <w:rPr>
          <w:sz w:val="28"/>
        </w:rPr>
      </w:pPr>
    </w:p>
    <w:p w:rsidR="00CD3F1F" w14:paraId="597F4DA5" w14:textId="77777777">
      <w:pPr>
        <w:pStyle w:val="ListParagraph"/>
        <w:numPr>
          <w:ilvl w:val="0"/>
          <w:numId w:val="4"/>
        </w:numPr>
        <w:tabs>
          <w:tab w:val="left" w:pos="455"/>
        </w:tabs>
        <w:spacing w:before="1"/>
        <w:ind w:hanging="247"/>
        <w:rPr>
          <w:sz w:val="24"/>
        </w:rPr>
      </w:pPr>
      <w:bookmarkStart w:id="6" w:name="4._Duplication_of_Effort"/>
      <w:bookmarkEnd w:id="6"/>
      <w:r>
        <w:rPr>
          <w:sz w:val="24"/>
          <w:u w:val="single"/>
        </w:rPr>
        <w:t xml:space="preserve">Duplication of </w:t>
      </w:r>
      <w:r>
        <w:rPr>
          <w:spacing w:val="-2"/>
          <w:sz w:val="24"/>
          <w:u w:val="single"/>
        </w:rPr>
        <w:t>Effort</w:t>
      </w:r>
    </w:p>
    <w:p w:rsidR="00CD3F1F" w14:paraId="03D2A36A" w14:textId="77777777">
      <w:pPr>
        <w:pStyle w:val="BodyText"/>
        <w:rPr>
          <w:sz w:val="20"/>
        </w:rPr>
      </w:pPr>
    </w:p>
    <w:p w:rsidR="00CD3F1F" w14:paraId="42D3BF46" w14:textId="77777777">
      <w:pPr>
        <w:pStyle w:val="BodyText"/>
        <w:spacing w:before="8"/>
        <w:rPr>
          <w:sz w:val="16"/>
        </w:rPr>
      </w:pPr>
    </w:p>
    <w:p w:rsidR="00CD3F1F" w14:paraId="505DA8E2" w14:textId="77777777">
      <w:pPr>
        <w:pStyle w:val="BodyText"/>
        <w:spacing w:before="90" w:line="264" w:lineRule="auto"/>
        <w:ind w:left="236" w:hanging="12"/>
      </w:pPr>
      <w:r>
        <w:t>This</w:t>
      </w:r>
      <w:r>
        <w:rPr>
          <w:spacing w:val="-4"/>
        </w:rPr>
        <w:t xml:space="preserve"> </w:t>
      </w:r>
      <w:r>
        <w:t>information</w:t>
      </w:r>
      <w:r>
        <w:rPr>
          <w:spacing w:val="-2"/>
        </w:rPr>
        <w:t xml:space="preserve"> </w:t>
      </w:r>
      <w:r>
        <w:t>collection</w:t>
      </w:r>
      <w:r>
        <w:rPr>
          <w:spacing w:val="-2"/>
        </w:rPr>
        <w:t xml:space="preserve"> </w:t>
      </w:r>
      <w:r>
        <w:t>does</w:t>
      </w:r>
      <w:r>
        <w:rPr>
          <w:spacing w:val="-4"/>
        </w:rPr>
        <w:t xml:space="preserve"> </w:t>
      </w:r>
      <w:r>
        <w:t>not</w:t>
      </w:r>
      <w:r>
        <w:rPr>
          <w:spacing w:val="-1"/>
        </w:rPr>
        <w:t xml:space="preserve"> </w:t>
      </w:r>
      <w:r>
        <w:t>duplicate</w:t>
      </w:r>
      <w:r>
        <w:rPr>
          <w:spacing w:val="-5"/>
        </w:rPr>
        <w:t xml:space="preserve"> </w:t>
      </w:r>
      <w:r>
        <w:t>any</w:t>
      </w:r>
      <w:r>
        <w:rPr>
          <w:spacing w:val="-2"/>
        </w:rPr>
        <w:t xml:space="preserve"> </w:t>
      </w:r>
      <w:r>
        <w:t>other</w:t>
      </w:r>
      <w:r>
        <w:rPr>
          <w:spacing w:val="-2"/>
        </w:rPr>
        <w:t xml:space="preserve"> </w:t>
      </w:r>
      <w:r>
        <w:t>effort</w:t>
      </w:r>
      <w:r>
        <w:rPr>
          <w:spacing w:val="-5"/>
        </w:rPr>
        <w:t xml:space="preserve"> </w:t>
      </w:r>
      <w:r>
        <w:t>and</w:t>
      </w:r>
      <w:r>
        <w:rPr>
          <w:spacing w:val="-2"/>
        </w:rPr>
        <w:t xml:space="preserve"> </w:t>
      </w:r>
      <w:r>
        <w:t>the</w:t>
      </w:r>
      <w:r>
        <w:rPr>
          <w:spacing w:val="-5"/>
        </w:rPr>
        <w:t xml:space="preserve"> </w:t>
      </w:r>
      <w:r>
        <w:t>information</w:t>
      </w:r>
      <w:r>
        <w:rPr>
          <w:spacing w:val="-6"/>
        </w:rPr>
        <w:t xml:space="preserve"> </w:t>
      </w:r>
      <w:r>
        <w:t>cannot</w:t>
      </w:r>
      <w:r>
        <w:rPr>
          <w:spacing w:val="-1"/>
        </w:rPr>
        <w:t xml:space="preserve"> </w:t>
      </w:r>
      <w:r>
        <w:t>be obtained from any other source.</w:t>
      </w:r>
    </w:p>
    <w:p w:rsidR="00CD3F1F" w14:paraId="3424D8BE" w14:textId="77777777">
      <w:pPr>
        <w:pStyle w:val="BodyText"/>
        <w:spacing w:before="9"/>
        <w:rPr>
          <w:sz w:val="26"/>
        </w:rPr>
      </w:pPr>
    </w:p>
    <w:p w:rsidR="00CD3F1F" w14:paraId="049BC76B" w14:textId="77777777">
      <w:pPr>
        <w:pStyle w:val="ListParagraph"/>
        <w:numPr>
          <w:ilvl w:val="0"/>
          <w:numId w:val="4"/>
        </w:numPr>
        <w:tabs>
          <w:tab w:val="left" w:pos="455"/>
        </w:tabs>
        <w:spacing w:before="1"/>
        <w:ind w:hanging="247"/>
        <w:rPr>
          <w:sz w:val="24"/>
        </w:rPr>
      </w:pPr>
      <w:r>
        <w:rPr>
          <w:sz w:val="24"/>
          <w:u w:val="single"/>
        </w:rPr>
        <w:t>Small</w:t>
      </w:r>
      <w:r>
        <w:rPr>
          <w:spacing w:val="2"/>
          <w:sz w:val="24"/>
          <w:u w:val="single"/>
        </w:rPr>
        <w:t xml:space="preserve"> </w:t>
      </w:r>
      <w:r>
        <w:rPr>
          <w:spacing w:val="-2"/>
          <w:sz w:val="24"/>
          <w:u w:val="single"/>
        </w:rPr>
        <w:t>Businesses</w:t>
      </w:r>
    </w:p>
    <w:p w:rsidR="00CD3F1F" w14:paraId="673E17E7" w14:textId="77777777">
      <w:pPr>
        <w:pStyle w:val="BodyText"/>
        <w:rPr>
          <w:sz w:val="20"/>
        </w:rPr>
      </w:pPr>
    </w:p>
    <w:p w:rsidR="00CD3F1F" w14:paraId="5427F66C" w14:textId="77777777">
      <w:pPr>
        <w:pStyle w:val="BodyText"/>
        <w:spacing w:before="4"/>
        <w:rPr>
          <w:sz w:val="16"/>
        </w:rPr>
      </w:pPr>
    </w:p>
    <w:p w:rsidR="00CD3F1F" w14:paraId="1C257098" w14:textId="77777777">
      <w:pPr>
        <w:pStyle w:val="BodyText"/>
        <w:spacing w:before="90"/>
        <w:ind w:left="224"/>
      </w:pPr>
      <w:r>
        <w:t>This</w:t>
      </w:r>
      <w:r>
        <w:rPr>
          <w:spacing w:val="-5"/>
        </w:rPr>
        <w:t xml:space="preserve"> </w:t>
      </w:r>
      <w:r>
        <w:t>collection</w:t>
      </w:r>
      <w:r>
        <w:rPr>
          <w:spacing w:val="-1"/>
        </w:rPr>
        <w:t xml:space="preserve"> </w:t>
      </w:r>
      <w:r>
        <w:t>will not</w:t>
      </w:r>
      <w:r>
        <w:rPr>
          <w:spacing w:val="-1"/>
        </w:rPr>
        <w:t xml:space="preserve"> </w:t>
      </w:r>
      <w:r>
        <w:t xml:space="preserve">impact small </w:t>
      </w:r>
      <w:r>
        <w:t>businesses</w:t>
      </w:r>
      <w:r>
        <w:rPr>
          <w:spacing w:val="-3"/>
        </w:rPr>
        <w:t xml:space="preserve"> </w:t>
      </w:r>
      <w:r>
        <w:t>or</w:t>
      </w:r>
      <w:r>
        <w:rPr>
          <w:spacing w:val="-1"/>
        </w:rPr>
        <w:t xml:space="preserve"> </w:t>
      </w:r>
      <w:r>
        <w:t>other</w:t>
      </w:r>
      <w:r>
        <w:rPr>
          <w:spacing w:val="-1"/>
        </w:rPr>
        <w:t xml:space="preserve"> </w:t>
      </w:r>
      <w:r>
        <w:t>small</w:t>
      </w:r>
      <w:r>
        <w:rPr>
          <w:spacing w:val="-3"/>
        </w:rPr>
        <w:t xml:space="preserve"> </w:t>
      </w:r>
      <w:r>
        <w:rPr>
          <w:spacing w:val="-2"/>
        </w:rPr>
        <w:t>entities.</w:t>
      </w:r>
    </w:p>
    <w:p w:rsidR="00CD3F1F" w14:paraId="635D2526" w14:textId="77777777">
      <w:pPr>
        <w:pStyle w:val="BodyText"/>
        <w:spacing w:before="2"/>
        <w:rPr>
          <w:sz w:val="29"/>
        </w:rPr>
      </w:pPr>
    </w:p>
    <w:p w:rsidR="00CD3F1F" w14:paraId="076709E9" w14:textId="77777777">
      <w:pPr>
        <w:pStyle w:val="ListParagraph"/>
        <w:numPr>
          <w:ilvl w:val="0"/>
          <w:numId w:val="4"/>
        </w:numPr>
        <w:tabs>
          <w:tab w:val="left" w:pos="455"/>
        </w:tabs>
        <w:ind w:hanging="247"/>
        <w:rPr>
          <w:sz w:val="24"/>
        </w:rPr>
      </w:pPr>
      <w:bookmarkStart w:id="7" w:name="6._Less_Frequent_Collection"/>
      <w:bookmarkEnd w:id="7"/>
      <w:r>
        <w:rPr>
          <w:sz w:val="24"/>
          <w:u w:val="single"/>
        </w:rPr>
        <w:t>Less</w:t>
      </w:r>
      <w:r>
        <w:rPr>
          <w:spacing w:val="-2"/>
          <w:sz w:val="24"/>
          <w:u w:val="single"/>
        </w:rPr>
        <w:t xml:space="preserve"> </w:t>
      </w:r>
      <w:r>
        <w:rPr>
          <w:sz w:val="24"/>
          <w:u w:val="single"/>
        </w:rPr>
        <w:t>Frequent</w:t>
      </w:r>
      <w:r>
        <w:rPr>
          <w:spacing w:val="1"/>
          <w:sz w:val="24"/>
          <w:u w:val="single"/>
        </w:rPr>
        <w:t xml:space="preserve"> </w:t>
      </w:r>
      <w:r>
        <w:rPr>
          <w:spacing w:val="-2"/>
          <w:sz w:val="24"/>
          <w:u w:val="single"/>
        </w:rPr>
        <w:t>Collection</w:t>
      </w:r>
    </w:p>
    <w:p w:rsidR="00CD3F1F" w14:paraId="16F3E0BA" w14:textId="77777777">
      <w:pPr>
        <w:pStyle w:val="BodyText"/>
        <w:rPr>
          <w:sz w:val="20"/>
        </w:rPr>
      </w:pPr>
    </w:p>
    <w:p w:rsidR="00CD3F1F" w14:paraId="2500F213" w14:textId="77777777">
      <w:pPr>
        <w:pStyle w:val="BodyText"/>
        <w:spacing w:before="4"/>
        <w:rPr>
          <w:sz w:val="16"/>
        </w:rPr>
      </w:pPr>
    </w:p>
    <w:p w:rsidR="00CD3F1F" w14:paraId="305386B7" w14:textId="77777777">
      <w:pPr>
        <w:pStyle w:val="BodyText"/>
        <w:spacing w:before="90" w:line="264" w:lineRule="auto"/>
        <w:ind w:left="236" w:right="188" w:hanging="12"/>
      </w:pPr>
      <w:r>
        <w:t>Quality improvement and participant safeguards are at risk without the collection of PACE Quality</w:t>
      </w:r>
      <w:r>
        <w:rPr>
          <w:spacing w:val="-4"/>
        </w:rPr>
        <w:t xml:space="preserve"> </w:t>
      </w:r>
      <w:r>
        <w:t>Data.</w:t>
      </w:r>
      <w:r>
        <w:rPr>
          <w:spacing w:val="-4"/>
        </w:rPr>
        <w:t xml:space="preserve"> </w:t>
      </w:r>
      <w:r>
        <w:t>PACE</w:t>
      </w:r>
      <w:r>
        <w:rPr>
          <w:spacing w:val="-3"/>
        </w:rPr>
        <w:t xml:space="preserve"> </w:t>
      </w:r>
      <w:r>
        <w:t>programs</w:t>
      </w:r>
      <w:r>
        <w:rPr>
          <w:spacing w:val="-6"/>
        </w:rPr>
        <w:t xml:space="preserve"> </w:t>
      </w:r>
      <w:r>
        <w:t>are</w:t>
      </w:r>
      <w:r>
        <w:rPr>
          <w:spacing w:val="-3"/>
        </w:rPr>
        <w:t xml:space="preserve"> </w:t>
      </w:r>
      <w:r>
        <w:t>required</w:t>
      </w:r>
      <w:r>
        <w:rPr>
          <w:spacing w:val="-4"/>
        </w:rPr>
        <w:t xml:space="preserve"> </w:t>
      </w:r>
      <w:r>
        <w:t>to</w:t>
      </w:r>
      <w:r>
        <w:rPr>
          <w:spacing w:val="-4"/>
        </w:rPr>
        <w:t xml:space="preserve"> </w:t>
      </w:r>
      <w:r>
        <w:t>submit</w:t>
      </w:r>
      <w:r>
        <w:rPr>
          <w:spacing w:val="-3"/>
        </w:rPr>
        <w:t xml:space="preserve"> </w:t>
      </w:r>
      <w:r>
        <w:t>quality</w:t>
      </w:r>
      <w:r>
        <w:rPr>
          <w:spacing w:val="-4"/>
        </w:rPr>
        <w:t xml:space="preserve"> </w:t>
      </w:r>
      <w:r>
        <w:t>data</w:t>
      </w:r>
      <w:r>
        <w:rPr>
          <w:spacing w:val="-3"/>
        </w:rPr>
        <w:t xml:space="preserve"> </w:t>
      </w:r>
      <w:r>
        <w:t>on</w:t>
      </w:r>
      <w:r>
        <w:rPr>
          <w:spacing w:val="-8"/>
        </w:rPr>
        <w:t xml:space="preserve"> </w:t>
      </w:r>
      <w:r>
        <w:t>a</w:t>
      </w:r>
      <w:r>
        <w:rPr>
          <w:spacing w:val="-3"/>
        </w:rPr>
        <w:t xml:space="preserve"> </w:t>
      </w:r>
      <w:r>
        <w:t>quarterly</w:t>
      </w:r>
      <w:r>
        <w:rPr>
          <w:spacing w:val="-4"/>
        </w:rPr>
        <w:t xml:space="preserve"> </w:t>
      </w:r>
      <w:r>
        <w:t>basis</w:t>
      </w:r>
      <w:r>
        <w:rPr>
          <w:spacing w:val="-6"/>
        </w:rPr>
        <w:t xml:space="preserve"> </w:t>
      </w:r>
      <w:r>
        <w:t>and</w:t>
      </w:r>
      <w:r>
        <w:rPr>
          <w:spacing w:val="-4"/>
        </w:rPr>
        <w:t xml:space="preserve"> </w:t>
      </w:r>
      <w:r>
        <w:t>more frequently</w:t>
      </w:r>
      <w:r>
        <w:rPr>
          <w:spacing w:val="-6"/>
        </w:rPr>
        <w:t xml:space="preserve"> </w:t>
      </w:r>
      <w:r>
        <w:t>in</w:t>
      </w:r>
      <w:r>
        <w:rPr>
          <w:spacing w:val="-2"/>
        </w:rPr>
        <w:t xml:space="preserve"> </w:t>
      </w:r>
      <w:r>
        <w:t>some</w:t>
      </w:r>
      <w:r>
        <w:rPr>
          <w:spacing w:val="-1"/>
        </w:rPr>
        <w:t xml:space="preserve"> </w:t>
      </w:r>
      <w:r>
        <w:t>cases</w:t>
      </w:r>
      <w:r>
        <w:rPr>
          <w:spacing w:val="-4"/>
        </w:rPr>
        <w:t xml:space="preserve"> </w:t>
      </w:r>
      <w:r>
        <w:t>(i.e.,</w:t>
      </w:r>
      <w:r>
        <w:rPr>
          <w:spacing w:val="-6"/>
        </w:rPr>
        <w:t xml:space="preserve"> </w:t>
      </w:r>
      <w:r>
        <w:t>adverse</w:t>
      </w:r>
      <w:r>
        <w:rPr>
          <w:spacing w:val="-1"/>
        </w:rPr>
        <w:t xml:space="preserve"> </w:t>
      </w:r>
      <w:r>
        <w:t>events),</w:t>
      </w:r>
      <w:r>
        <w:rPr>
          <w:spacing w:val="-2"/>
        </w:rPr>
        <w:t xml:space="preserve"> </w:t>
      </w:r>
      <w:r>
        <w:t>for</w:t>
      </w:r>
      <w:r>
        <w:rPr>
          <w:spacing w:val="-2"/>
        </w:rPr>
        <w:t xml:space="preserve"> </w:t>
      </w:r>
      <w:r>
        <w:t>the</w:t>
      </w:r>
      <w:r>
        <w:rPr>
          <w:spacing w:val="-1"/>
        </w:rPr>
        <w:t xml:space="preserve"> </w:t>
      </w:r>
      <w:r>
        <w:t>purposes</w:t>
      </w:r>
      <w:r>
        <w:rPr>
          <w:spacing w:val="-4"/>
        </w:rPr>
        <w:t xml:space="preserve"> </w:t>
      </w:r>
      <w:r>
        <w:t>of</w:t>
      </w:r>
      <w:r>
        <w:rPr>
          <w:spacing w:val="-2"/>
        </w:rPr>
        <w:t xml:space="preserve"> </w:t>
      </w:r>
      <w:r>
        <w:t>identifying</w:t>
      </w:r>
      <w:r>
        <w:rPr>
          <w:spacing w:val="-2"/>
        </w:rPr>
        <w:t xml:space="preserve"> </w:t>
      </w:r>
      <w:r>
        <w:t>risk</w:t>
      </w:r>
      <w:r>
        <w:rPr>
          <w:spacing w:val="-2"/>
        </w:rPr>
        <w:t xml:space="preserve"> </w:t>
      </w:r>
      <w:r>
        <w:t>for</w:t>
      </w:r>
      <w:r>
        <w:rPr>
          <w:spacing w:val="-2"/>
        </w:rPr>
        <w:t xml:space="preserve"> </w:t>
      </w:r>
      <w:r>
        <w:t>harm</w:t>
      </w:r>
      <w:r>
        <w:rPr>
          <w:spacing w:val="-1"/>
        </w:rPr>
        <w:t xml:space="preserve"> </w:t>
      </w:r>
      <w:r>
        <w:t xml:space="preserve">and areas for quality improvement. If this data is not submitted, CMS and POs cannot adequately assess their performance and participants are at increased risk for </w:t>
      </w:r>
      <w:r>
        <w:t>potentially inadequate care, adverse events and/or harm.</w:t>
      </w:r>
    </w:p>
    <w:p w:rsidR="00CD3F1F" w14:paraId="0F63DCB8" w14:textId="77777777">
      <w:pPr>
        <w:pStyle w:val="BodyText"/>
        <w:spacing w:before="8"/>
        <w:rPr>
          <w:sz w:val="26"/>
        </w:rPr>
      </w:pPr>
    </w:p>
    <w:p w:rsidR="00CD3F1F" w14:paraId="05174834" w14:textId="77777777">
      <w:pPr>
        <w:pStyle w:val="ListParagraph"/>
        <w:numPr>
          <w:ilvl w:val="0"/>
          <w:numId w:val="4"/>
        </w:numPr>
        <w:tabs>
          <w:tab w:val="left" w:pos="455"/>
        </w:tabs>
        <w:ind w:hanging="247"/>
        <w:rPr>
          <w:sz w:val="24"/>
        </w:rPr>
      </w:pPr>
      <w:bookmarkStart w:id="8" w:name="7._Special_Circumstances"/>
      <w:bookmarkEnd w:id="8"/>
      <w:r>
        <w:rPr>
          <w:sz w:val="24"/>
          <w:u w:val="single"/>
        </w:rPr>
        <w:t>Special</w:t>
      </w:r>
      <w:r>
        <w:rPr>
          <w:spacing w:val="-1"/>
          <w:sz w:val="24"/>
          <w:u w:val="single"/>
        </w:rPr>
        <w:t xml:space="preserve"> </w:t>
      </w:r>
      <w:r>
        <w:rPr>
          <w:spacing w:val="-2"/>
          <w:sz w:val="24"/>
          <w:u w:val="single"/>
        </w:rPr>
        <w:t>Circumstances</w:t>
      </w:r>
    </w:p>
    <w:p w:rsidR="00CD3F1F" w14:paraId="69399FB2" w14:textId="77777777">
      <w:pPr>
        <w:pStyle w:val="BodyText"/>
        <w:spacing w:before="4"/>
        <w:rPr>
          <w:sz w:val="21"/>
        </w:rPr>
      </w:pPr>
    </w:p>
    <w:p w:rsidR="00CD3F1F" w14:paraId="62B06154" w14:textId="77777777">
      <w:pPr>
        <w:pStyle w:val="BodyText"/>
        <w:spacing w:before="90" w:line="264" w:lineRule="auto"/>
        <w:ind w:left="235" w:right="241" w:firstLine="28"/>
      </w:pPr>
      <w:r>
        <w:t>CMS</w:t>
      </w:r>
      <w:r>
        <w:rPr>
          <w:spacing w:val="-7"/>
        </w:rPr>
        <w:t xml:space="preserve"> </w:t>
      </w:r>
      <w:r>
        <w:t>requires</w:t>
      </w:r>
      <w:r>
        <w:rPr>
          <w:spacing w:val="-7"/>
        </w:rPr>
        <w:t xml:space="preserve"> </w:t>
      </w:r>
      <w:r>
        <w:t>PACE</w:t>
      </w:r>
      <w:r>
        <w:rPr>
          <w:spacing w:val="-4"/>
        </w:rPr>
        <w:t xml:space="preserve"> </w:t>
      </w:r>
      <w:r>
        <w:t>organizations</w:t>
      </w:r>
      <w:r>
        <w:rPr>
          <w:spacing w:val="-7"/>
        </w:rPr>
        <w:t xml:space="preserve"> </w:t>
      </w:r>
      <w:r>
        <w:t>to</w:t>
      </w:r>
      <w:r>
        <w:rPr>
          <w:spacing w:val="-5"/>
        </w:rPr>
        <w:t xml:space="preserve"> </w:t>
      </w:r>
      <w:r>
        <w:t>report</w:t>
      </w:r>
      <w:r>
        <w:rPr>
          <w:spacing w:val="-4"/>
        </w:rPr>
        <w:t xml:space="preserve"> </w:t>
      </w:r>
      <w:r>
        <w:t>adverse</w:t>
      </w:r>
      <w:r>
        <w:rPr>
          <w:spacing w:val="-4"/>
        </w:rPr>
        <w:t xml:space="preserve"> </w:t>
      </w:r>
      <w:r>
        <w:t>events</w:t>
      </w:r>
      <w:r>
        <w:rPr>
          <w:spacing w:val="-7"/>
        </w:rPr>
        <w:t xml:space="preserve"> </w:t>
      </w:r>
      <w:r>
        <w:t>more</w:t>
      </w:r>
      <w:r>
        <w:rPr>
          <w:spacing w:val="-4"/>
        </w:rPr>
        <w:t xml:space="preserve"> </w:t>
      </w:r>
      <w:r>
        <w:t>frequently</w:t>
      </w:r>
      <w:r>
        <w:rPr>
          <w:spacing w:val="-5"/>
        </w:rPr>
        <w:t xml:space="preserve"> </w:t>
      </w:r>
      <w:r>
        <w:t>than</w:t>
      </w:r>
      <w:r>
        <w:rPr>
          <w:spacing w:val="-6"/>
        </w:rPr>
        <w:t xml:space="preserve"> </w:t>
      </w:r>
      <w:r>
        <w:t>on</w:t>
      </w:r>
      <w:r>
        <w:rPr>
          <w:spacing w:val="-5"/>
        </w:rPr>
        <w:t xml:space="preserve"> </w:t>
      </w:r>
      <w:r>
        <w:t>a</w:t>
      </w:r>
      <w:r>
        <w:rPr>
          <w:spacing w:val="-4"/>
        </w:rPr>
        <w:t xml:space="preserve"> </w:t>
      </w:r>
      <w:r>
        <w:t>quarterly basis.</w:t>
      </w:r>
      <w:r>
        <w:rPr>
          <w:spacing w:val="-5"/>
        </w:rPr>
        <w:t xml:space="preserve"> </w:t>
      </w:r>
      <w:r>
        <w:t>As indicated on page 2, the currently approved PRA</w:t>
      </w:r>
      <w:r>
        <w:rPr>
          <w:spacing w:val="-7"/>
        </w:rPr>
        <w:t xml:space="preserve"> </w:t>
      </w:r>
      <w:r>
        <w:t>requires PACE Quality Data with RCA</w:t>
      </w:r>
      <w:r>
        <w:rPr>
          <w:spacing w:val="-6"/>
        </w:rPr>
        <w:t xml:space="preserve"> </w:t>
      </w:r>
      <w:r>
        <w:t>be reported within three working days of identifying the incident, followed by the RCA data within 45 days of identifying</w:t>
      </w:r>
      <w:r>
        <w:rPr>
          <w:spacing w:val="-2"/>
        </w:rPr>
        <w:t xml:space="preserve"> </w:t>
      </w:r>
      <w:r>
        <w:t>the</w:t>
      </w:r>
      <w:r>
        <w:rPr>
          <w:spacing w:val="-1"/>
        </w:rPr>
        <w:t xml:space="preserve"> </w:t>
      </w:r>
      <w:r>
        <w:t>incident. CMS has not yet implemented this standard but will keep the industry informed regarding future implementation and updated guidance. In the meantime, PACE organizations are required to report P</w:t>
      </w:r>
      <w:r>
        <w:t>ACE Quality with RCA</w:t>
      </w:r>
      <w:r>
        <w:rPr>
          <w:spacing w:val="-8"/>
        </w:rPr>
        <w:t xml:space="preserve"> </w:t>
      </w:r>
      <w:r>
        <w:t>on a quarterly basis but are not precluded from submitting it prior to the end of the quarter.</w:t>
      </w:r>
    </w:p>
    <w:p w:rsidR="00CD3F1F" w14:paraId="2392C269" w14:textId="77777777">
      <w:pPr>
        <w:pStyle w:val="BodyText"/>
        <w:spacing w:before="10"/>
        <w:rPr>
          <w:sz w:val="38"/>
        </w:rPr>
      </w:pPr>
    </w:p>
    <w:p w:rsidR="00CD3F1F" w14:paraId="50390964" w14:textId="77777777">
      <w:pPr>
        <w:pStyle w:val="BodyText"/>
        <w:spacing w:before="1" w:line="264" w:lineRule="auto"/>
        <w:ind w:left="235" w:hanging="12"/>
      </w:pPr>
      <w:r>
        <w:t>There</w:t>
      </w:r>
      <w:r>
        <w:rPr>
          <w:spacing w:val="-2"/>
        </w:rPr>
        <w:t xml:space="preserve"> </w:t>
      </w:r>
      <w:r>
        <w:t>are</w:t>
      </w:r>
      <w:r>
        <w:rPr>
          <w:spacing w:val="-2"/>
        </w:rPr>
        <w:t xml:space="preserve"> </w:t>
      </w:r>
      <w:r>
        <w:t>no</w:t>
      </w:r>
      <w:r>
        <w:rPr>
          <w:spacing w:val="-3"/>
        </w:rPr>
        <w:t xml:space="preserve"> </w:t>
      </w:r>
      <w:r>
        <w:t>additional</w:t>
      </w:r>
      <w:r>
        <w:rPr>
          <w:spacing w:val="-2"/>
        </w:rPr>
        <w:t xml:space="preserve"> </w:t>
      </w:r>
      <w:r>
        <w:t>special</w:t>
      </w:r>
      <w:r>
        <w:rPr>
          <w:spacing w:val="-6"/>
        </w:rPr>
        <w:t xml:space="preserve"> </w:t>
      </w:r>
      <w:r>
        <w:t>circumstances</w:t>
      </w:r>
      <w:r>
        <w:rPr>
          <w:spacing w:val="-5"/>
        </w:rPr>
        <w:t xml:space="preserve"> </w:t>
      </w:r>
      <w:r>
        <w:t>that</w:t>
      </w:r>
      <w:r>
        <w:rPr>
          <w:spacing w:val="-2"/>
        </w:rPr>
        <w:t xml:space="preserve"> </w:t>
      </w:r>
      <w:r>
        <w:t>would</w:t>
      </w:r>
      <w:r>
        <w:rPr>
          <w:spacing w:val="-3"/>
        </w:rPr>
        <w:t xml:space="preserve"> </w:t>
      </w:r>
      <w:r>
        <w:t>require</w:t>
      </w:r>
      <w:r>
        <w:rPr>
          <w:spacing w:val="-2"/>
        </w:rPr>
        <w:t xml:space="preserve"> </w:t>
      </w:r>
      <w:r>
        <w:t>this</w:t>
      </w:r>
      <w:r>
        <w:rPr>
          <w:spacing w:val="-5"/>
        </w:rPr>
        <w:t xml:space="preserve"> </w:t>
      </w:r>
      <w:r>
        <w:t>information</w:t>
      </w:r>
      <w:r>
        <w:rPr>
          <w:spacing w:val="-3"/>
        </w:rPr>
        <w:t xml:space="preserve"> </w:t>
      </w:r>
      <w:r>
        <w:t>collection</w:t>
      </w:r>
      <w:r>
        <w:rPr>
          <w:spacing w:val="-3"/>
        </w:rPr>
        <w:t xml:space="preserve"> </w:t>
      </w:r>
      <w:r>
        <w:t>to</w:t>
      </w:r>
      <w:r>
        <w:rPr>
          <w:spacing w:val="-3"/>
        </w:rPr>
        <w:t xml:space="preserve"> </w:t>
      </w:r>
      <w:r>
        <w:t>be conducted in a manner that requires respondents to:</w:t>
      </w:r>
    </w:p>
    <w:p w:rsidR="00CD3F1F" w14:paraId="372A139A" w14:textId="77777777">
      <w:pPr>
        <w:pStyle w:val="BodyText"/>
        <w:spacing w:before="2"/>
        <w:rPr>
          <w:sz w:val="27"/>
        </w:rPr>
      </w:pPr>
    </w:p>
    <w:p w:rsidR="00CD3F1F" w14:paraId="643EBF5A" w14:textId="77777777">
      <w:pPr>
        <w:pStyle w:val="ListParagraph"/>
        <w:numPr>
          <w:ilvl w:val="1"/>
          <w:numId w:val="4"/>
        </w:numPr>
        <w:tabs>
          <w:tab w:val="left" w:pos="840"/>
        </w:tabs>
        <w:spacing w:line="264" w:lineRule="auto"/>
        <w:ind w:right="183"/>
        <w:rPr>
          <w:sz w:val="24"/>
        </w:rPr>
      </w:pPr>
      <w:r>
        <w:rPr>
          <w:sz w:val="24"/>
        </w:rPr>
        <w:t>Prepare</w:t>
      </w:r>
      <w:r>
        <w:rPr>
          <w:spacing w:val="-1"/>
          <w:sz w:val="24"/>
        </w:rPr>
        <w:t xml:space="preserve"> </w:t>
      </w:r>
      <w:r>
        <w:rPr>
          <w:sz w:val="24"/>
        </w:rPr>
        <w:t>a</w:t>
      </w:r>
      <w:r>
        <w:rPr>
          <w:spacing w:val="-1"/>
          <w:sz w:val="24"/>
        </w:rPr>
        <w:t xml:space="preserve"> </w:t>
      </w:r>
      <w:r>
        <w:rPr>
          <w:sz w:val="24"/>
        </w:rPr>
        <w:t>written</w:t>
      </w:r>
      <w:r>
        <w:rPr>
          <w:spacing w:val="-2"/>
          <w:sz w:val="24"/>
        </w:rPr>
        <w:t xml:space="preserve"> </w:t>
      </w:r>
      <w:r>
        <w:rPr>
          <w:sz w:val="24"/>
        </w:rPr>
        <w:t>response</w:t>
      </w:r>
      <w:r>
        <w:rPr>
          <w:spacing w:val="-1"/>
          <w:sz w:val="24"/>
        </w:rPr>
        <w:t xml:space="preserve"> </w:t>
      </w:r>
      <w:r>
        <w:rPr>
          <w:sz w:val="24"/>
        </w:rPr>
        <w:t>to</w:t>
      </w:r>
      <w:r>
        <w:rPr>
          <w:spacing w:val="-2"/>
          <w:sz w:val="24"/>
        </w:rPr>
        <w:t xml:space="preserve"> </w:t>
      </w:r>
      <w:r>
        <w:rPr>
          <w:sz w:val="24"/>
        </w:rPr>
        <w:t>a</w:t>
      </w:r>
      <w:r>
        <w:rPr>
          <w:spacing w:val="-1"/>
          <w:sz w:val="24"/>
        </w:rPr>
        <w:t xml:space="preserve"> </w:t>
      </w:r>
      <w:r>
        <w:rPr>
          <w:sz w:val="24"/>
        </w:rPr>
        <w:t>collection</w:t>
      </w:r>
      <w:r>
        <w:rPr>
          <w:spacing w:val="-6"/>
          <w:sz w:val="24"/>
        </w:rPr>
        <w:t xml:space="preserve"> </w:t>
      </w:r>
      <w:r>
        <w:rPr>
          <w:sz w:val="24"/>
        </w:rPr>
        <w:t>of</w:t>
      </w:r>
      <w:r>
        <w:rPr>
          <w:spacing w:val="-2"/>
          <w:sz w:val="24"/>
        </w:rPr>
        <w:t xml:space="preserve"> </w:t>
      </w:r>
      <w:r>
        <w:rPr>
          <w:sz w:val="24"/>
        </w:rPr>
        <w:t>information</w:t>
      </w:r>
      <w:r>
        <w:rPr>
          <w:spacing w:val="-2"/>
          <w:sz w:val="24"/>
        </w:rPr>
        <w:t xml:space="preserve"> </w:t>
      </w:r>
      <w:r>
        <w:rPr>
          <w:sz w:val="24"/>
        </w:rPr>
        <w:t>in</w:t>
      </w:r>
      <w:r>
        <w:rPr>
          <w:spacing w:val="-2"/>
          <w:sz w:val="24"/>
        </w:rPr>
        <w:t xml:space="preserve"> </w:t>
      </w:r>
      <w:r>
        <w:rPr>
          <w:sz w:val="24"/>
        </w:rPr>
        <w:t>fewer</w:t>
      </w:r>
      <w:r>
        <w:rPr>
          <w:spacing w:val="-2"/>
          <w:sz w:val="24"/>
        </w:rPr>
        <w:t xml:space="preserve"> </w:t>
      </w:r>
      <w:r>
        <w:rPr>
          <w:sz w:val="24"/>
        </w:rPr>
        <w:t>than</w:t>
      </w:r>
      <w:r>
        <w:rPr>
          <w:spacing w:val="-2"/>
          <w:sz w:val="24"/>
        </w:rPr>
        <w:t xml:space="preserve"> </w:t>
      </w:r>
      <w:r>
        <w:rPr>
          <w:sz w:val="24"/>
        </w:rPr>
        <w:t>30</w:t>
      </w:r>
      <w:r>
        <w:rPr>
          <w:spacing w:val="-2"/>
          <w:sz w:val="24"/>
        </w:rPr>
        <w:t xml:space="preserve"> </w:t>
      </w:r>
      <w:r>
        <w:rPr>
          <w:sz w:val="24"/>
        </w:rPr>
        <w:t>days</w:t>
      </w:r>
      <w:r>
        <w:rPr>
          <w:spacing w:val="-4"/>
          <w:sz w:val="24"/>
        </w:rPr>
        <w:t xml:space="preserve"> </w:t>
      </w:r>
      <w:r>
        <w:rPr>
          <w:sz w:val="24"/>
        </w:rPr>
        <w:t>after</w:t>
      </w:r>
      <w:r>
        <w:rPr>
          <w:spacing w:val="-6"/>
          <w:sz w:val="24"/>
        </w:rPr>
        <w:t xml:space="preserve"> </w:t>
      </w:r>
      <w:r>
        <w:rPr>
          <w:sz w:val="24"/>
        </w:rPr>
        <w:t>receipt of it.</w:t>
      </w:r>
    </w:p>
    <w:p w:rsidR="00CD3F1F" w14:paraId="563FD9AD" w14:textId="77777777">
      <w:pPr>
        <w:spacing w:line="264" w:lineRule="auto"/>
        <w:rPr>
          <w:sz w:val="24"/>
        </w:rPr>
        <w:sectPr>
          <w:pgSz w:w="12240" w:h="15840"/>
          <w:pgMar w:top="1320" w:right="1260" w:bottom="1220" w:left="1200" w:header="774" w:footer="1005" w:gutter="0"/>
          <w:cols w:space="720"/>
        </w:sectPr>
      </w:pPr>
    </w:p>
    <w:p w:rsidR="00CD3F1F" w14:paraId="6A8EB6F5" w14:textId="77777777">
      <w:pPr>
        <w:pStyle w:val="ListParagraph"/>
        <w:numPr>
          <w:ilvl w:val="1"/>
          <w:numId w:val="4"/>
        </w:numPr>
        <w:tabs>
          <w:tab w:val="left" w:pos="839"/>
        </w:tabs>
        <w:spacing w:before="83"/>
        <w:ind w:left="839" w:hanging="616"/>
        <w:rPr>
          <w:sz w:val="24"/>
        </w:rPr>
      </w:pPr>
      <w:r>
        <w:rPr>
          <w:sz w:val="24"/>
        </w:rPr>
        <w:t>Submit</w:t>
      </w:r>
      <w:r>
        <w:rPr>
          <w:spacing w:val="-2"/>
          <w:sz w:val="24"/>
        </w:rPr>
        <w:t xml:space="preserve"> </w:t>
      </w:r>
      <w:r>
        <w:rPr>
          <w:sz w:val="24"/>
        </w:rPr>
        <w:t>more</w:t>
      </w:r>
      <w:r>
        <w:rPr>
          <w:spacing w:val="-3"/>
          <w:sz w:val="24"/>
        </w:rPr>
        <w:t xml:space="preserve"> </w:t>
      </w:r>
      <w:r>
        <w:rPr>
          <w:sz w:val="24"/>
        </w:rPr>
        <w:t>than an original</w:t>
      </w:r>
      <w:r>
        <w:rPr>
          <w:spacing w:val="1"/>
          <w:sz w:val="24"/>
        </w:rPr>
        <w:t xml:space="preserve"> </w:t>
      </w:r>
      <w:r>
        <w:rPr>
          <w:sz w:val="24"/>
        </w:rPr>
        <w:t>and two</w:t>
      </w:r>
      <w:r>
        <w:rPr>
          <w:spacing w:val="-4"/>
          <w:sz w:val="24"/>
        </w:rPr>
        <w:t xml:space="preserve"> </w:t>
      </w:r>
      <w:r>
        <w:rPr>
          <w:sz w:val="24"/>
        </w:rPr>
        <w:t>copies</w:t>
      </w:r>
      <w:r>
        <w:rPr>
          <w:spacing w:val="-2"/>
          <w:sz w:val="24"/>
        </w:rPr>
        <w:t xml:space="preserve"> </w:t>
      </w:r>
      <w:r>
        <w:rPr>
          <w:sz w:val="24"/>
        </w:rPr>
        <w:t xml:space="preserve">of any </w:t>
      </w:r>
      <w:r>
        <w:rPr>
          <w:spacing w:val="-2"/>
          <w:sz w:val="24"/>
        </w:rPr>
        <w:t>document.</w:t>
      </w:r>
    </w:p>
    <w:p w:rsidR="00CD3F1F" w14:paraId="000DD18A" w14:textId="77777777">
      <w:pPr>
        <w:pStyle w:val="ListParagraph"/>
        <w:numPr>
          <w:ilvl w:val="1"/>
          <w:numId w:val="4"/>
        </w:numPr>
        <w:tabs>
          <w:tab w:val="left" w:pos="840"/>
        </w:tabs>
        <w:spacing w:before="32" w:line="264" w:lineRule="auto"/>
        <w:ind w:right="905"/>
        <w:rPr>
          <w:sz w:val="24"/>
        </w:rPr>
      </w:pPr>
      <w:r>
        <w:rPr>
          <w:sz w:val="24"/>
        </w:rPr>
        <w:t>Retain</w:t>
      </w:r>
      <w:r>
        <w:rPr>
          <w:spacing w:val="-3"/>
          <w:sz w:val="24"/>
        </w:rPr>
        <w:t xml:space="preserve"> </w:t>
      </w:r>
      <w:r>
        <w:rPr>
          <w:sz w:val="24"/>
        </w:rPr>
        <w:t>records,</w:t>
      </w:r>
      <w:r>
        <w:rPr>
          <w:spacing w:val="-3"/>
          <w:sz w:val="24"/>
        </w:rPr>
        <w:t xml:space="preserve"> </w:t>
      </w:r>
      <w:r>
        <w:rPr>
          <w:sz w:val="24"/>
        </w:rPr>
        <w:t>other</w:t>
      </w:r>
      <w:r>
        <w:rPr>
          <w:spacing w:val="-3"/>
          <w:sz w:val="24"/>
        </w:rPr>
        <w:t xml:space="preserve"> </w:t>
      </w:r>
      <w:r>
        <w:rPr>
          <w:sz w:val="24"/>
        </w:rPr>
        <w:t>than</w:t>
      </w:r>
      <w:r>
        <w:rPr>
          <w:spacing w:val="-3"/>
          <w:sz w:val="24"/>
        </w:rPr>
        <w:t xml:space="preserve"> </w:t>
      </w:r>
      <w:r>
        <w:rPr>
          <w:sz w:val="24"/>
        </w:rPr>
        <w:t>health,</w:t>
      </w:r>
      <w:r>
        <w:rPr>
          <w:spacing w:val="-3"/>
          <w:sz w:val="24"/>
        </w:rPr>
        <w:t xml:space="preserve"> </w:t>
      </w:r>
      <w:r>
        <w:rPr>
          <w:sz w:val="24"/>
        </w:rPr>
        <w:t>medical,</w:t>
      </w:r>
      <w:r>
        <w:rPr>
          <w:spacing w:val="-7"/>
          <w:sz w:val="24"/>
        </w:rPr>
        <w:t xml:space="preserve"> </w:t>
      </w:r>
      <w:r>
        <w:rPr>
          <w:sz w:val="24"/>
        </w:rPr>
        <w:t>government</w:t>
      </w:r>
      <w:r>
        <w:rPr>
          <w:spacing w:val="-6"/>
          <w:sz w:val="24"/>
        </w:rPr>
        <w:t xml:space="preserve"> </w:t>
      </w:r>
      <w:r>
        <w:rPr>
          <w:sz w:val="24"/>
        </w:rPr>
        <w:t>contract,</w:t>
      </w:r>
      <w:r>
        <w:rPr>
          <w:spacing w:val="-3"/>
          <w:sz w:val="24"/>
        </w:rPr>
        <w:t xml:space="preserve"> </w:t>
      </w:r>
      <w:r>
        <w:rPr>
          <w:sz w:val="24"/>
        </w:rPr>
        <w:t>grant-in-aid,</w:t>
      </w:r>
      <w:r>
        <w:rPr>
          <w:spacing w:val="-3"/>
          <w:sz w:val="24"/>
        </w:rPr>
        <w:t xml:space="preserve"> </w:t>
      </w:r>
      <w:r>
        <w:rPr>
          <w:sz w:val="24"/>
        </w:rPr>
        <w:t>or</w:t>
      </w:r>
      <w:r>
        <w:rPr>
          <w:spacing w:val="-3"/>
          <w:sz w:val="24"/>
        </w:rPr>
        <w:t xml:space="preserve"> </w:t>
      </w:r>
      <w:r>
        <w:rPr>
          <w:sz w:val="24"/>
        </w:rPr>
        <w:t>tax records for more than three years.</w:t>
      </w:r>
    </w:p>
    <w:p w:rsidR="00CD3F1F" w14:paraId="2D2C4A44" w14:textId="77777777">
      <w:pPr>
        <w:pStyle w:val="ListParagraph"/>
        <w:numPr>
          <w:ilvl w:val="1"/>
          <w:numId w:val="4"/>
        </w:numPr>
        <w:tabs>
          <w:tab w:val="left" w:pos="840"/>
        </w:tabs>
        <w:spacing w:before="33" w:line="264" w:lineRule="auto"/>
        <w:ind w:right="565"/>
        <w:rPr>
          <w:sz w:val="24"/>
        </w:rPr>
      </w:pPr>
      <w:r>
        <w:rPr>
          <w:sz w:val="24"/>
        </w:rPr>
        <w:t>Collect</w:t>
      </w:r>
      <w:r>
        <w:rPr>
          <w:spacing w:val="-2"/>
          <w:sz w:val="24"/>
        </w:rPr>
        <w:t xml:space="preserve"> </w:t>
      </w:r>
      <w:r>
        <w:rPr>
          <w:sz w:val="24"/>
        </w:rPr>
        <w:t>data</w:t>
      </w:r>
      <w:r>
        <w:rPr>
          <w:spacing w:val="-2"/>
          <w:sz w:val="24"/>
        </w:rPr>
        <w:t xml:space="preserve"> </w:t>
      </w:r>
      <w:r>
        <w:rPr>
          <w:sz w:val="24"/>
        </w:rPr>
        <w:t>in</w:t>
      </w:r>
      <w:r>
        <w:rPr>
          <w:spacing w:val="-3"/>
          <w:sz w:val="24"/>
        </w:rPr>
        <w:t xml:space="preserve"> </w:t>
      </w:r>
      <w:r>
        <w:rPr>
          <w:sz w:val="24"/>
        </w:rPr>
        <w:t>connection</w:t>
      </w:r>
      <w:r>
        <w:rPr>
          <w:spacing w:val="-3"/>
          <w:sz w:val="24"/>
        </w:rPr>
        <w:t xml:space="preserve"> </w:t>
      </w:r>
      <w:r>
        <w:rPr>
          <w:sz w:val="24"/>
        </w:rPr>
        <w:t>with</w:t>
      </w:r>
      <w:r>
        <w:rPr>
          <w:spacing w:val="-6"/>
          <w:sz w:val="24"/>
        </w:rPr>
        <w:t xml:space="preserve"> </w:t>
      </w:r>
      <w:r>
        <w:rPr>
          <w:sz w:val="24"/>
        </w:rPr>
        <w:t>a</w:t>
      </w:r>
      <w:r>
        <w:rPr>
          <w:spacing w:val="-2"/>
          <w:sz w:val="24"/>
        </w:rPr>
        <w:t xml:space="preserve"> </w:t>
      </w:r>
      <w:r>
        <w:rPr>
          <w:sz w:val="24"/>
        </w:rPr>
        <w:t>statistical</w:t>
      </w:r>
      <w:r>
        <w:rPr>
          <w:spacing w:val="-2"/>
          <w:sz w:val="24"/>
        </w:rPr>
        <w:t xml:space="preserve"> </w:t>
      </w:r>
      <w:r>
        <w:rPr>
          <w:sz w:val="24"/>
        </w:rPr>
        <w:t>survey</w:t>
      </w:r>
      <w:r>
        <w:rPr>
          <w:spacing w:val="-3"/>
          <w:sz w:val="24"/>
        </w:rPr>
        <w:t xml:space="preserve"> </w:t>
      </w:r>
      <w:r>
        <w:rPr>
          <w:sz w:val="24"/>
        </w:rPr>
        <w:t>that</w:t>
      </w:r>
      <w:r>
        <w:rPr>
          <w:spacing w:val="-6"/>
          <w:sz w:val="24"/>
        </w:rPr>
        <w:t xml:space="preserve"> </w:t>
      </w:r>
      <w:r>
        <w:rPr>
          <w:sz w:val="24"/>
        </w:rPr>
        <w:t>is</w:t>
      </w:r>
      <w:r>
        <w:rPr>
          <w:spacing w:val="-5"/>
          <w:sz w:val="24"/>
        </w:rPr>
        <w:t xml:space="preserve"> </w:t>
      </w:r>
      <w:r>
        <w:rPr>
          <w:sz w:val="24"/>
        </w:rPr>
        <w:t>not</w:t>
      </w:r>
      <w:r>
        <w:rPr>
          <w:spacing w:val="-2"/>
          <w:sz w:val="24"/>
        </w:rPr>
        <w:t xml:space="preserve"> </w:t>
      </w:r>
      <w:r>
        <w:rPr>
          <w:sz w:val="24"/>
        </w:rPr>
        <w:t>designed</w:t>
      </w:r>
      <w:r>
        <w:rPr>
          <w:spacing w:val="-6"/>
          <w:sz w:val="24"/>
        </w:rPr>
        <w:t xml:space="preserve"> </w:t>
      </w:r>
      <w:r>
        <w:rPr>
          <w:sz w:val="24"/>
        </w:rPr>
        <w:t>to</w:t>
      </w:r>
      <w:r>
        <w:rPr>
          <w:spacing w:val="-3"/>
          <w:sz w:val="24"/>
        </w:rPr>
        <w:t xml:space="preserve"> </w:t>
      </w:r>
      <w:r>
        <w:rPr>
          <w:sz w:val="24"/>
        </w:rPr>
        <w:t>produce</w:t>
      </w:r>
      <w:r>
        <w:rPr>
          <w:spacing w:val="-2"/>
          <w:sz w:val="24"/>
        </w:rPr>
        <w:t xml:space="preserve"> </w:t>
      </w:r>
      <w:r>
        <w:rPr>
          <w:sz w:val="24"/>
        </w:rPr>
        <w:t xml:space="preserve">valid </w:t>
      </w:r>
      <w:r>
        <w:rPr>
          <w:sz w:val="24"/>
        </w:rPr>
        <w:t>and reliable results that can be generalized to the universe of study.</w:t>
      </w:r>
    </w:p>
    <w:p w:rsidR="00CD3F1F" w14:paraId="1729CFD9" w14:textId="77777777">
      <w:pPr>
        <w:pStyle w:val="ListParagraph"/>
        <w:numPr>
          <w:ilvl w:val="1"/>
          <w:numId w:val="4"/>
        </w:numPr>
        <w:tabs>
          <w:tab w:val="left" w:pos="840"/>
        </w:tabs>
        <w:spacing w:before="33"/>
        <w:ind w:hanging="616"/>
        <w:rPr>
          <w:sz w:val="24"/>
        </w:rPr>
      </w:pPr>
      <w:r>
        <w:rPr>
          <w:sz w:val="24"/>
        </w:rPr>
        <w:t>Use a statistical data classification</w:t>
      </w:r>
      <w:r>
        <w:rPr>
          <w:spacing w:val="-1"/>
          <w:sz w:val="24"/>
        </w:rPr>
        <w:t xml:space="preserve"> </w:t>
      </w:r>
      <w:r>
        <w:rPr>
          <w:sz w:val="24"/>
        </w:rPr>
        <w:t>that has</w:t>
      </w:r>
      <w:r>
        <w:rPr>
          <w:spacing w:val="-6"/>
          <w:sz w:val="24"/>
        </w:rPr>
        <w:t xml:space="preserve"> </w:t>
      </w:r>
      <w:r>
        <w:rPr>
          <w:sz w:val="24"/>
        </w:rPr>
        <w:t>not been</w:t>
      </w:r>
      <w:r>
        <w:rPr>
          <w:spacing w:val="-1"/>
          <w:sz w:val="24"/>
        </w:rPr>
        <w:t xml:space="preserve"> </w:t>
      </w:r>
      <w:r>
        <w:rPr>
          <w:sz w:val="24"/>
        </w:rPr>
        <w:t>reviewed</w:t>
      </w:r>
      <w:r>
        <w:rPr>
          <w:spacing w:val="-5"/>
          <w:sz w:val="24"/>
        </w:rPr>
        <w:t xml:space="preserve"> </w:t>
      </w:r>
      <w:r>
        <w:rPr>
          <w:sz w:val="24"/>
        </w:rPr>
        <w:t>and</w:t>
      </w:r>
      <w:r>
        <w:rPr>
          <w:spacing w:val="-1"/>
          <w:sz w:val="24"/>
        </w:rPr>
        <w:t xml:space="preserve"> </w:t>
      </w:r>
      <w:r>
        <w:rPr>
          <w:sz w:val="24"/>
        </w:rPr>
        <w:t>approved</w:t>
      </w:r>
      <w:r>
        <w:rPr>
          <w:spacing w:val="-1"/>
          <w:sz w:val="24"/>
        </w:rPr>
        <w:t xml:space="preserve"> </w:t>
      </w:r>
      <w:r>
        <w:rPr>
          <w:sz w:val="24"/>
        </w:rPr>
        <w:t xml:space="preserve">by </w:t>
      </w:r>
      <w:r>
        <w:rPr>
          <w:spacing w:val="-4"/>
          <w:sz w:val="24"/>
        </w:rPr>
        <w:t>OMB.</w:t>
      </w:r>
    </w:p>
    <w:p w:rsidR="00CD3F1F" w14:paraId="3A178156" w14:textId="77777777">
      <w:pPr>
        <w:pStyle w:val="ListParagraph"/>
        <w:numPr>
          <w:ilvl w:val="1"/>
          <w:numId w:val="4"/>
        </w:numPr>
        <w:tabs>
          <w:tab w:val="left" w:pos="840"/>
        </w:tabs>
        <w:spacing w:before="68" w:line="264" w:lineRule="auto"/>
        <w:ind w:right="331"/>
        <w:rPr>
          <w:sz w:val="24"/>
        </w:rPr>
      </w:pPr>
      <w:r>
        <w:rPr>
          <w:sz w:val="24"/>
        </w:rPr>
        <w:t>Include</w:t>
      </w:r>
      <w:r>
        <w:rPr>
          <w:spacing w:val="-2"/>
          <w:sz w:val="24"/>
        </w:rPr>
        <w:t xml:space="preserve"> </w:t>
      </w:r>
      <w:r>
        <w:rPr>
          <w:sz w:val="24"/>
        </w:rPr>
        <w:t>a</w:t>
      </w:r>
      <w:r>
        <w:rPr>
          <w:spacing w:val="-2"/>
          <w:sz w:val="24"/>
        </w:rPr>
        <w:t xml:space="preserve"> </w:t>
      </w:r>
      <w:r>
        <w:rPr>
          <w:sz w:val="24"/>
        </w:rPr>
        <w:t>pledge</w:t>
      </w:r>
      <w:r>
        <w:rPr>
          <w:spacing w:val="-2"/>
          <w:sz w:val="24"/>
        </w:rPr>
        <w:t xml:space="preserve"> </w:t>
      </w:r>
      <w:r>
        <w:rPr>
          <w:sz w:val="24"/>
        </w:rPr>
        <w:t>of</w:t>
      </w:r>
      <w:r>
        <w:rPr>
          <w:spacing w:val="-3"/>
          <w:sz w:val="24"/>
        </w:rPr>
        <w:t xml:space="preserve"> </w:t>
      </w:r>
      <w:r>
        <w:rPr>
          <w:sz w:val="24"/>
        </w:rPr>
        <w:t>confidentiality</w:t>
      </w:r>
      <w:r>
        <w:rPr>
          <w:spacing w:val="-3"/>
          <w:sz w:val="24"/>
        </w:rPr>
        <w:t xml:space="preserve"> </w:t>
      </w:r>
      <w:r>
        <w:rPr>
          <w:sz w:val="24"/>
        </w:rPr>
        <w:t>that</w:t>
      </w:r>
      <w:r>
        <w:rPr>
          <w:spacing w:val="-2"/>
          <w:sz w:val="24"/>
        </w:rPr>
        <w:t xml:space="preserve"> </w:t>
      </w:r>
      <w:r>
        <w:rPr>
          <w:sz w:val="24"/>
        </w:rPr>
        <w:t>is</w:t>
      </w:r>
      <w:r>
        <w:rPr>
          <w:spacing w:val="-9"/>
          <w:sz w:val="24"/>
        </w:rPr>
        <w:t xml:space="preserve"> </w:t>
      </w:r>
      <w:r>
        <w:rPr>
          <w:sz w:val="24"/>
        </w:rPr>
        <w:t>not</w:t>
      </w:r>
      <w:r>
        <w:rPr>
          <w:spacing w:val="-2"/>
          <w:sz w:val="24"/>
        </w:rPr>
        <w:t xml:space="preserve"> </w:t>
      </w:r>
      <w:r>
        <w:rPr>
          <w:sz w:val="24"/>
        </w:rPr>
        <w:t>supported</w:t>
      </w:r>
      <w:r>
        <w:rPr>
          <w:spacing w:val="-3"/>
          <w:sz w:val="24"/>
        </w:rPr>
        <w:t xml:space="preserve"> </w:t>
      </w:r>
      <w:r>
        <w:rPr>
          <w:sz w:val="24"/>
        </w:rPr>
        <w:t>by</w:t>
      </w:r>
      <w:r>
        <w:rPr>
          <w:spacing w:val="-3"/>
          <w:sz w:val="24"/>
        </w:rPr>
        <w:t xml:space="preserve"> </w:t>
      </w:r>
      <w:r>
        <w:rPr>
          <w:sz w:val="24"/>
        </w:rPr>
        <w:t>authority</w:t>
      </w:r>
      <w:r>
        <w:rPr>
          <w:spacing w:val="-3"/>
          <w:sz w:val="24"/>
        </w:rPr>
        <w:t xml:space="preserve"> </w:t>
      </w:r>
      <w:r>
        <w:rPr>
          <w:sz w:val="24"/>
        </w:rPr>
        <w:t>established</w:t>
      </w:r>
      <w:r>
        <w:rPr>
          <w:spacing w:val="-7"/>
          <w:sz w:val="24"/>
        </w:rPr>
        <w:t xml:space="preserve"> </w:t>
      </w:r>
      <w:r>
        <w:rPr>
          <w:sz w:val="24"/>
        </w:rPr>
        <w:t>in</w:t>
      </w:r>
      <w:r>
        <w:rPr>
          <w:spacing w:val="-3"/>
          <w:sz w:val="24"/>
        </w:rPr>
        <w:t xml:space="preserve"> </w:t>
      </w:r>
      <w:r>
        <w:rPr>
          <w:sz w:val="24"/>
        </w:rPr>
        <w:t>statute or regulation that is not supported by disclosure and data security policies that are consistent with the pledge, or which unnecessarily impedes sharing of data with other agencies for compatible confidential use, or</w:t>
      </w:r>
    </w:p>
    <w:p w:rsidR="00CD3F1F" w14:paraId="32C9A15A" w14:textId="77777777">
      <w:pPr>
        <w:pStyle w:val="ListParagraph"/>
        <w:numPr>
          <w:ilvl w:val="1"/>
          <w:numId w:val="4"/>
        </w:numPr>
        <w:tabs>
          <w:tab w:val="left" w:pos="840"/>
        </w:tabs>
        <w:spacing w:before="38" w:line="261" w:lineRule="auto"/>
        <w:ind w:right="217"/>
        <w:rPr>
          <w:sz w:val="24"/>
        </w:rPr>
      </w:pPr>
      <w:r>
        <w:rPr>
          <w:sz w:val="24"/>
        </w:rPr>
        <w:t xml:space="preserve">Submit proprietary trade secret, or </w:t>
      </w:r>
      <w:r>
        <w:rPr>
          <w:sz w:val="24"/>
        </w:rPr>
        <w:t>other confidential information unless the agency can demonstrate</w:t>
      </w:r>
      <w:r>
        <w:rPr>
          <w:spacing w:val="-2"/>
          <w:sz w:val="24"/>
        </w:rPr>
        <w:t xml:space="preserve"> </w:t>
      </w:r>
      <w:r>
        <w:rPr>
          <w:sz w:val="24"/>
        </w:rPr>
        <w:t>that</w:t>
      </w:r>
      <w:r>
        <w:rPr>
          <w:spacing w:val="-2"/>
          <w:sz w:val="24"/>
        </w:rPr>
        <w:t xml:space="preserve"> </w:t>
      </w:r>
      <w:r>
        <w:rPr>
          <w:sz w:val="24"/>
        </w:rPr>
        <w:t>it</w:t>
      </w:r>
      <w:r>
        <w:rPr>
          <w:spacing w:val="-2"/>
          <w:sz w:val="24"/>
        </w:rPr>
        <w:t xml:space="preserve"> </w:t>
      </w:r>
      <w:r>
        <w:rPr>
          <w:sz w:val="24"/>
        </w:rPr>
        <w:t>has</w:t>
      </w:r>
      <w:r>
        <w:rPr>
          <w:spacing w:val="-5"/>
          <w:sz w:val="24"/>
        </w:rPr>
        <w:t xml:space="preserve"> </w:t>
      </w:r>
      <w:r>
        <w:rPr>
          <w:sz w:val="24"/>
        </w:rPr>
        <w:t>instituted</w:t>
      </w:r>
      <w:r>
        <w:rPr>
          <w:spacing w:val="-3"/>
          <w:sz w:val="24"/>
        </w:rPr>
        <w:t xml:space="preserve"> </w:t>
      </w:r>
      <w:r>
        <w:rPr>
          <w:sz w:val="24"/>
        </w:rPr>
        <w:t>procedures</w:t>
      </w:r>
      <w:r>
        <w:rPr>
          <w:spacing w:val="-5"/>
          <w:sz w:val="24"/>
        </w:rPr>
        <w:t xml:space="preserve"> </w:t>
      </w:r>
      <w:r>
        <w:rPr>
          <w:sz w:val="24"/>
        </w:rPr>
        <w:t>to</w:t>
      </w:r>
      <w:r>
        <w:rPr>
          <w:spacing w:val="-3"/>
          <w:sz w:val="24"/>
        </w:rPr>
        <w:t xml:space="preserve"> </w:t>
      </w:r>
      <w:r>
        <w:rPr>
          <w:sz w:val="24"/>
        </w:rPr>
        <w:t>protect</w:t>
      </w:r>
      <w:r>
        <w:rPr>
          <w:spacing w:val="-2"/>
          <w:sz w:val="24"/>
        </w:rPr>
        <w:t xml:space="preserve"> </w:t>
      </w:r>
      <w:r>
        <w:rPr>
          <w:sz w:val="24"/>
        </w:rPr>
        <w:t>the</w:t>
      </w:r>
      <w:r>
        <w:rPr>
          <w:spacing w:val="-6"/>
          <w:sz w:val="24"/>
        </w:rPr>
        <w:t xml:space="preserve"> </w:t>
      </w:r>
      <w:r>
        <w:rPr>
          <w:sz w:val="24"/>
        </w:rPr>
        <w:t>confidentiality</w:t>
      </w:r>
      <w:r>
        <w:rPr>
          <w:spacing w:val="-3"/>
          <w:sz w:val="24"/>
        </w:rPr>
        <w:t xml:space="preserve"> </w:t>
      </w:r>
      <w:r>
        <w:rPr>
          <w:sz w:val="24"/>
        </w:rPr>
        <w:t>of</w:t>
      </w:r>
      <w:r>
        <w:rPr>
          <w:spacing w:val="-3"/>
          <w:sz w:val="24"/>
        </w:rPr>
        <w:t xml:space="preserve"> </w:t>
      </w:r>
      <w:r>
        <w:rPr>
          <w:sz w:val="24"/>
        </w:rPr>
        <w:t>information</w:t>
      </w:r>
      <w:r>
        <w:rPr>
          <w:spacing w:val="-3"/>
          <w:sz w:val="24"/>
        </w:rPr>
        <w:t xml:space="preserve"> </w:t>
      </w:r>
      <w:r>
        <w:rPr>
          <w:sz w:val="24"/>
        </w:rPr>
        <w:t>to the extent permitted by law.</w:t>
      </w:r>
    </w:p>
    <w:p w:rsidR="00CD3F1F" w14:paraId="7C3FBCC1" w14:textId="77777777">
      <w:pPr>
        <w:pStyle w:val="BodyText"/>
        <w:spacing w:before="2"/>
        <w:rPr>
          <w:sz w:val="27"/>
        </w:rPr>
      </w:pPr>
    </w:p>
    <w:p w:rsidR="00CD3F1F" w14:paraId="343927C2" w14:textId="77777777">
      <w:pPr>
        <w:pStyle w:val="ListParagraph"/>
        <w:numPr>
          <w:ilvl w:val="0"/>
          <w:numId w:val="4"/>
        </w:numPr>
        <w:tabs>
          <w:tab w:val="left" w:pos="455"/>
        </w:tabs>
        <w:ind w:hanging="247"/>
        <w:rPr>
          <w:sz w:val="24"/>
        </w:rPr>
      </w:pPr>
      <w:bookmarkStart w:id="9" w:name="8._Federal_Register/Outside_Consultation"/>
      <w:bookmarkEnd w:id="9"/>
      <w:r>
        <w:rPr>
          <w:sz w:val="24"/>
          <w:u w:val="single"/>
        </w:rPr>
        <w:t>Federal</w:t>
      </w:r>
      <w:r>
        <w:rPr>
          <w:spacing w:val="-3"/>
          <w:sz w:val="24"/>
          <w:u w:val="single"/>
        </w:rPr>
        <w:t xml:space="preserve"> </w:t>
      </w:r>
      <w:r>
        <w:rPr>
          <w:sz w:val="24"/>
          <w:u w:val="single"/>
        </w:rPr>
        <w:t>Register/Outside</w:t>
      </w:r>
      <w:r>
        <w:rPr>
          <w:spacing w:val="-2"/>
          <w:sz w:val="24"/>
          <w:u w:val="single"/>
        </w:rPr>
        <w:t xml:space="preserve"> Consultation</w:t>
      </w:r>
    </w:p>
    <w:p w:rsidR="00CD3F1F" w14:paraId="0FB709D5" w14:textId="77777777">
      <w:pPr>
        <w:pStyle w:val="BodyText"/>
        <w:rPr>
          <w:sz w:val="20"/>
        </w:rPr>
      </w:pPr>
    </w:p>
    <w:p w:rsidR="00CD3F1F" w14:paraId="7C00E75F" w14:textId="77777777">
      <w:pPr>
        <w:pStyle w:val="BodyText"/>
        <w:rPr>
          <w:sz w:val="16"/>
        </w:rPr>
      </w:pPr>
    </w:p>
    <w:p w:rsidR="00CD3F1F" w14:paraId="49B93427" w14:textId="77777777">
      <w:pPr>
        <w:pStyle w:val="BodyText"/>
        <w:spacing w:before="90" w:line="264" w:lineRule="auto"/>
        <w:ind w:left="143" w:right="188" w:hanging="12"/>
      </w:pPr>
      <w:r>
        <w:t xml:space="preserve">The 60-day Federal Register </w:t>
      </w:r>
      <w:r>
        <w:t>Notice published in the Federal Register on 09/08/2023 (88 FR 62088). During the comment period, we received comments from one PO, a state administering agency,</w:t>
      </w:r>
      <w:r>
        <w:rPr>
          <w:spacing w:val="-6"/>
        </w:rPr>
        <w:t xml:space="preserve"> </w:t>
      </w:r>
      <w:r>
        <w:t>and</w:t>
      </w:r>
      <w:r>
        <w:rPr>
          <w:spacing w:val="-7"/>
        </w:rPr>
        <w:t xml:space="preserve"> </w:t>
      </w:r>
      <w:r>
        <w:t>an</w:t>
      </w:r>
      <w:r>
        <w:rPr>
          <w:spacing w:val="-3"/>
        </w:rPr>
        <w:t xml:space="preserve"> </w:t>
      </w:r>
      <w:r>
        <w:t>anonymous</w:t>
      </w:r>
      <w:r>
        <w:rPr>
          <w:spacing w:val="-5"/>
        </w:rPr>
        <w:t xml:space="preserve"> </w:t>
      </w:r>
      <w:r>
        <w:t>source</w:t>
      </w:r>
      <w:r>
        <w:rPr>
          <w:spacing w:val="-6"/>
        </w:rPr>
        <w:t xml:space="preserve"> </w:t>
      </w:r>
      <w:r>
        <w:t>for</w:t>
      </w:r>
      <w:r>
        <w:rPr>
          <w:spacing w:val="-3"/>
        </w:rPr>
        <w:t xml:space="preserve"> </w:t>
      </w:r>
      <w:r>
        <w:t>a</w:t>
      </w:r>
      <w:r>
        <w:rPr>
          <w:spacing w:val="-2"/>
        </w:rPr>
        <w:t xml:space="preserve"> </w:t>
      </w:r>
      <w:r>
        <w:t>total</w:t>
      </w:r>
      <w:r>
        <w:rPr>
          <w:spacing w:val="-2"/>
        </w:rPr>
        <w:t xml:space="preserve"> </w:t>
      </w:r>
      <w:r>
        <w:t>of</w:t>
      </w:r>
      <w:r>
        <w:rPr>
          <w:spacing w:val="-3"/>
        </w:rPr>
        <w:t xml:space="preserve"> </w:t>
      </w:r>
      <w:r>
        <w:t>three</w:t>
      </w:r>
      <w:r>
        <w:rPr>
          <w:spacing w:val="-2"/>
        </w:rPr>
        <w:t xml:space="preserve"> </w:t>
      </w:r>
      <w:r>
        <w:t>comments.</w:t>
      </w:r>
      <w:r>
        <w:rPr>
          <w:spacing w:val="-3"/>
        </w:rPr>
        <w:t xml:space="preserve"> </w:t>
      </w:r>
      <w:r>
        <w:t>CMS’</w:t>
      </w:r>
      <w:r>
        <w:rPr>
          <w:spacing w:val="-16"/>
        </w:rPr>
        <w:t xml:space="preserve"> </w:t>
      </w:r>
      <w:r>
        <w:t>responses</w:t>
      </w:r>
      <w:r>
        <w:rPr>
          <w:spacing w:val="-5"/>
        </w:rPr>
        <w:t xml:space="preserve"> </w:t>
      </w:r>
      <w:r>
        <w:t>to</w:t>
      </w:r>
      <w:r>
        <w:rPr>
          <w:spacing w:val="-3"/>
        </w:rPr>
        <w:t xml:space="preserve"> </w:t>
      </w:r>
      <w:r>
        <w:t>the</w:t>
      </w:r>
      <w:r>
        <w:rPr>
          <w:spacing w:val="-2"/>
        </w:rPr>
        <w:t xml:space="preserve"> </w:t>
      </w:r>
      <w:r>
        <w:t>comments can be found in</w:t>
      </w:r>
      <w:r>
        <w:rPr>
          <w:spacing w:val="-8"/>
        </w:rPr>
        <w:t xml:space="preserve"> </w:t>
      </w:r>
      <w:r>
        <w:t>Appendix</w:t>
      </w:r>
      <w:r>
        <w:rPr>
          <w:spacing w:val="-3"/>
        </w:rPr>
        <w:t xml:space="preserve"> </w:t>
      </w:r>
      <w:r>
        <w:t>A</w:t>
      </w:r>
      <w:r>
        <w:rPr>
          <w:spacing w:val="-10"/>
        </w:rPr>
        <w:t xml:space="preserve"> </w:t>
      </w:r>
      <w:r>
        <w:t>“CMS Response to Public Comments Received for CMS-10525.”</w:t>
      </w:r>
    </w:p>
    <w:p w:rsidR="00CD3F1F" w14:paraId="611293C2" w14:textId="77777777">
      <w:pPr>
        <w:pStyle w:val="BodyText"/>
        <w:spacing w:before="3"/>
        <w:rPr>
          <w:sz w:val="27"/>
        </w:rPr>
      </w:pPr>
    </w:p>
    <w:p w:rsidR="00CD3F1F" w14:paraId="20BB6048" w14:textId="77777777">
      <w:pPr>
        <w:pStyle w:val="BodyText"/>
        <w:spacing w:before="1" w:line="264" w:lineRule="auto"/>
        <w:ind w:left="159" w:right="147" w:hanging="8"/>
        <w:jc w:val="both"/>
      </w:pPr>
      <w:r>
        <w:t>In</w:t>
      </w:r>
      <w:r>
        <w:rPr>
          <w:spacing w:val="-6"/>
        </w:rPr>
        <w:t xml:space="preserve"> </w:t>
      </w:r>
      <w:r>
        <w:t>summary,</w:t>
      </w:r>
      <w:r>
        <w:rPr>
          <w:spacing w:val="-6"/>
        </w:rPr>
        <w:t xml:space="preserve"> </w:t>
      </w:r>
      <w:r>
        <w:t>one</w:t>
      </w:r>
      <w:r>
        <w:rPr>
          <w:spacing w:val="-5"/>
        </w:rPr>
        <w:t xml:space="preserve"> </w:t>
      </w:r>
      <w:r>
        <w:t>commenter</w:t>
      </w:r>
      <w:r>
        <w:rPr>
          <w:spacing w:val="-6"/>
        </w:rPr>
        <w:t xml:space="preserve"> </w:t>
      </w:r>
      <w:r>
        <w:t>conveyed</w:t>
      </w:r>
      <w:r>
        <w:rPr>
          <w:spacing w:val="-10"/>
        </w:rPr>
        <w:t xml:space="preserve"> </w:t>
      </w:r>
      <w:r>
        <w:t>concerns</w:t>
      </w:r>
      <w:r>
        <w:rPr>
          <w:spacing w:val="-8"/>
        </w:rPr>
        <w:t xml:space="preserve"> </w:t>
      </w:r>
      <w:r>
        <w:t>around</w:t>
      </w:r>
      <w:r>
        <w:rPr>
          <w:spacing w:val="-6"/>
        </w:rPr>
        <w:t xml:space="preserve"> </w:t>
      </w:r>
      <w:r>
        <w:t>the</w:t>
      </w:r>
      <w:r>
        <w:rPr>
          <w:spacing w:val="-5"/>
        </w:rPr>
        <w:t xml:space="preserve"> </w:t>
      </w:r>
      <w:r>
        <w:t>burden</w:t>
      </w:r>
      <w:r>
        <w:rPr>
          <w:spacing w:val="-6"/>
        </w:rPr>
        <w:t xml:space="preserve"> </w:t>
      </w:r>
      <w:r>
        <w:t>of</w:t>
      </w:r>
      <w:r>
        <w:rPr>
          <w:spacing w:val="-6"/>
        </w:rPr>
        <w:t xml:space="preserve"> </w:t>
      </w:r>
      <w:r>
        <w:t>reporting</w:t>
      </w:r>
      <w:r>
        <w:rPr>
          <w:spacing w:val="-6"/>
        </w:rPr>
        <w:t xml:space="preserve"> </w:t>
      </w:r>
      <w:r>
        <w:t>PACE</w:t>
      </w:r>
      <w:r>
        <w:rPr>
          <w:spacing w:val="-5"/>
        </w:rPr>
        <w:t xml:space="preserve"> </w:t>
      </w:r>
      <w:r>
        <w:t>quality</w:t>
      </w:r>
      <w:r>
        <w:rPr>
          <w:spacing w:val="-6"/>
        </w:rPr>
        <w:t xml:space="preserve"> </w:t>
      </w:r>
      <w:r>
        <w:t>data with</w:t>
      </w:r>
      <w:r>
        <w:rPr>
          <w:spacing w:val="-1"/>
        </w:rPr>
        <w:t xml:space="preserve"> </w:t>
      </w:r>
      <w:r>
        <w:t>RCA</w:t>
      </w:r>
      <w:r>
        <w:rPr>
          <w:spacing w:val="-15"/>
        </w:rPr>
        <w:t xml:space="preserve"> </w:t>
      </w:r>
      <w:r>
        <w:t>within</w:t>
      </w:r>
      <w:r>
        <w:rPr>
          <w:spacing w:val="-1"/>
        </w:rPr>
        <w:t xml:space="preserve"> </w:t>
      </w:r>
      <w:r>
        <w:t>three days.</w:t>
      </w:r>
      <w:r>
        <w:rPr>
          <w:spacing w:val="-5"/>
        </w:rPr>
        <w:t xml:space="preserve"> </w:t>
      </w:r>
      <w:r>
        <w:t>There were no</w:t>
      </w:r>
      <w:r>
        <w:rPr>
          <w:spacing w:val="-1"/>
        </w:rPr>
        <w:t xml:space="preserve"> </w:t>
      </w:r>
      <w:r>
        <w:t>other</w:t>
      </w:r>
      <w:r>
        <w:rPr>
          <w:spacing w:val="-1"/>
        </w:rPr>
        <w:t xml:space="preserve"> </w:t>
      </w:r>
      <w:r>
        <w:t>substantive comments,</w:t>
      </w:r>
      <w:r>
        <w:rPr>
          <w:spacing w:val="-1"/>
        </w:rPr>
        <w:t xml:space="preserve"> </w:t>
      </w:r>
      <w:r>
        <w:t>and</w:t>
      </w:r>
      <w:r>
        <w:rPr>
          <w:spacing w:val="-5"/>
        </w:rPr>
        <w:t xml:space="preserve"> </w:t>
      </w:r>
      <w:r>
        <w:t>therefore no</w:t>
      </w:r>
      <w:r>
        <w:rPr>
          <w:spacing w:val="-1"/>
        </w:rPr>
        <w:t xml:space="preserve"> </w:t>
      </w:r>
      <w:r>
        <w:t>changes have been made to the Supporting Statement or reporting requirements.</w:t>
      </w:r>
    </w:p>
    <w:p w:rsidR="00407AB5" w14:paraId="4F6965B9" w14:textId="77777777">
      <w:pPr>
        <w:pStyle w:val="BodyText"/>
        <w:spacing w:before="20"/>
        <w:ind w:left="131"/>
      </w:pPr>
    </w:p>
    <w:p w:rsidR="00CD3F1F" w14:paraId="1970538F" w14:textId="77777777">
      <w:pPr>
        <w:pStyle w:val="BodyText"/>
        <w:spacing w:before="20"/>
        <w:ind w:left="131"/>
      </w:pPr>
      <w:r>
        <w:t>The</w:t>
      </w:r>
      <w:r>
        <w:rPr>
          <w:spacing w:val="-1"/>
        </w:rPr>
        <w:t xml:space="preserve"> </w:t>
      </w:r>
      <w:r>
        <w:t>30-day</w:t>
      </w:r>
      <w:r>
        <w:rPr>
          <w:spacing w:val="-2"/>
        </w:rPr>
        <w:t xml:space="preserve"> </w:t>
      </w:r>
      <w:r>
        <w:t>Federal</w:t>
      </w:r>
      <w:r>
        <w:rPr>
          <w:spacing w:val="-1"/>
        </w:rPr>
        <w:t xml:space="preserve"> </w:t>
      </w:r>
      <w:r>
        <w:t>Register</w:t>
      </w:r>
      <w:r>
        <w:rPr>
          <w:spacing w:val="-2"/>
        </w:rPr>
        <w:t xml:space="preserve"> </w:t>
      </w:r>
      <w:r>
        <w:t>Notice</w:t>
      </w:r>
      <w:r>
        <w:rPr>
          <w:spacing w:val="-1"/>
        </w:rPr>
        <w:t xml:space="preserve"> </w:t>
      </w:r>
      <w:r>
        <w:t>published</w:t>
      </w:r>
      <w:r>
        <w:rPr>
          <w:spacing w:val="-2"/>
        </w:rPr>
        <w:t xml:space="preserve"> </w:t>
      </w:r>
      <w:r>
        <w:t>in</w:t>
      </w:r>
      <w:r>
        <w:rPr>
          <w:spacing w:val="-2"/>
        </w:rPr>
        <w:t xml:space="preserve"> </w:t>
      </w:r>
      <w:r>
        <w:t>the</w:t>
      </w:r>
      <w:r>
        <w:rPr>
          <w:spacing w:val="-1"/>
        </w:rPr>
        <w:t xml:space="preserve"> </w:t>
      </w:r>
      <w:r>
        <w:t>Federal</w:t>
      </w:r>
      <w:r>
        <w:rPr>
          <w:spacing w:val="-1"/>
        </w:rPr>
        <w:t xml:space="preserve"> </w:t>
      </w:r>
      <w:r>
        <w:t>Register</w:t>
      </w:r>
      <w:r>
        <w:rPr>
          <w:spacing w:val="-6"/>
        </w:rPr>
        <w:t xml:space="preserve"> </w:t>
      </w:r>
      <w:r w:rsidR="00407AB5">
        <w:t>12/01/2023</w:t>
      </w:r>
      <w:r>
        <w:rPr>
          <w:spacing w:val="-4"/>
        </w:rPr>
        <w:t xml:space="preserve"> </w:t>
      </w:r>
      <w:r>
        <w:t>(</w:t>
      </w:r>
      <w:r w:rsidRPr="00407AB5" w:rsidR="00407AB5">
        <w:t>88 FR 83947</w:t>
      </w:r>
      <w:r>
        <w:rPr>
          <w:spacing w:val="-2"/>
        </w:rPr>
        <w:t>).</w:t>
      </w:r>
    </w:p>
    <w:p w:rsidR="00CD3F1F" w14:paraId="05425744" w14:textId="77777777">
      <w:pPr>
        <w:pStyle w:val="BodyText"/>
        <w:spacing w:before="10"/>
        <w:rPr>
          <w:sz w:val="28"/>
        </w:rPr>
      </w:pPr>
    </w:p>
    <w:p w:rsidR="00CD3F1F" w14:paraId="5D1A75A9" w14:textId="77777777">
      <w:pPr>
        <w:pStyle w:val="ListParagraph"/>
        <w:numPr>
          <w:ilvl w:val="0"/>
          <w:numId w:val="4"/>
        </w:numPr>
        <w:tabs>
          <w:tab w:val="left" w:pos="455"/>
        </w:tabs>
        <w:ind w:hanging="247"/>
        <w:rPr>
          <w:sz w:val="24"/>
        </w:rPr>
      </w:pPr>
      <w:r>
        <w:rPr>
          <w:sz w:val="24"/>
          <w:u w:val="single"/>
        </w:rPr>
        <w:t>Payments/Gifts</w:t>
      </w:r>
      <w:r>
        <w:rPr>
          <w:spacing w:val="-3"/>
          <w:sz w:val="24"/>
          <w:u w:val="single"/>
        </w:rPr>
        <w:t xml:space="preserve"> </w:t>
      </w:r>
      <w:r>
        <w:rPr>
          <w:sz w:val="24"/>
          <w:u w:val="single"/>
        </w:rPr>
        <w:t>to</w:t>
      </w:r>
      <w:r>
        <w:rPr>
          <w:spacing w:val="-1"/>
          <w:sz w:val="24"/>
          <w:u w:val="single"/>
        </w:rPr>
        <w:t xml:space="preserve"> </w:t>
      </w:r>
      <w:r>
        <w:rPr>
          <w:spacing w:val="-2"/>
          <w:sz w:val="24"/>
          <w:u w:val="single"/>
        </w:rPr>
        <w:t>Respondents</w:t>
      </w:r>
    </w:p>
    <w:p w:rsidR="00CD3F1F" w14:paraId="5B20C9CE" w14:textId="77777777">
      <w:pPr>
        <w:pStyle w:val="BodyText"/>
        <w:rPr>
          <w:sz w:val="20"/>
        </w:rPr>
      </w:pPr>
    </w:p>
    <w:p w:rsidR="00CD3F1F" w14:paraId="13EAD5E1" w14:textId="77777777">
      <w:pPr>
        <w:pStyle w:val="BodyText"/>
        <w:spacing w:before="4"/>
        <w:rPr>
          <w:sz w:val="16"/>
        </w:rPr>
      </w:pPr>
    </w:p>
    <w:p w:rsidR="00CD3F1F" w14:paraId="331BDDC0" w14:textId="77777777">
      <w:pPr>
        <w:pStyle w:val="BodyText"/>
        <w:spacing w:before="90"/>
        <w:ind w:left="224"/>
      </w:pPr>
      <w:r>
        <w:t>The</w:t>
      </w:r>
      <w:r>
        <w:rPr>
          <w:spacing w:val="-2"/>
        </w:rPr>
        <w:t xml:space="preserve"> </w:t>
      </w:r>
      <w:r>
        <w:t>collection</w:t>
      </w:r>
      <w:r>
        <w:rPr>
          <w:spacing w:val="-3"/>
        </w:rPr>
        <w:t xml:space="preserve"> </w:t>
      </w:r>
      <w:r>
        <w:t>of</w:t>
      </w:r>
      <w:r>
        <w:rPr>
          <w:spacing w:val="-3"/>
        </w:rPr>
        <w:t xml:space="preserve"> </w:t>
      </w:r>
      <w:r>
        <w:t>PACE</w:t>
      </w:r>
      <w:r>
        <w:rPr>
          <w:spacing w:val="-2"/>
        </w:rPr>
        <w:t xml:space="preserve"> </w:t>
      </w:r>
      <w:r>
        <w:t>Quality</w:t>
      </w:r>
      <w:r>
        <w:rPr>
          <w:spacing w:val="-3"/>
        </w:rPr>
        <w:t xml:space="preserve"> </w:t>
      </w:r>
      <w:r>
        <w:t>Data</w:t>
      </w:r>
      <w:r>
        <w:rPr>
          <w:spacing w:val="-2"/>
        </w:rPr>
        <w:t xml:space="preserve"> </w:t>
      </w:r>
      <w:r>
        <w:t>does</w:t>
      </w:r>
      <w:r>
        <w:rPr>
          <w:spacing w:val="-8"/>
        </w:rPr>
        <w:t xml:space="preserve"> </w:t>
      </w:r>
      <w:r>
        <w:t>not</w:t>
      </w:r>
      <w:r>
        <w:rPr>
          <w:spacing w:val="-2"/>
        </w:rPr>
        <w:t xml:space="preserve"> </w:t>
      </w:r>
      <w:r>
        <w:t>include</w:t>
      </w:r>
      <w:r>
        <w:rPr>
          <w:spacing w:val="-2"/>
        </w:rPr>
        <w:t xml:space="preserve"> </w:t>
      </w:r>
      <w:r>
        <w:t>incentive</w:t>
      </w:r>
      <w:r>
        <w:rPr>
          <w:spacing w:val="-2"/>
        </w:rPr>
        <w:t xml:space="preserve"> </w:t>
      </w:r>
      <w:r>
        <w:t>payments</w:t>
      </w:r>
      <w:r>
        <w:rPr>
          <w:spacing w:val="-5"/>
        </w:rPr>
        <w:t xml:space="preserve"> </w:t>
      </w:r>
      <w:r>
        <w:t>or</w:t>
      </w:r>
      <w:r>
        <w:rPr>
          <w:spacing w:val="-2"/>
        </w:rPr>
        <w:t xml:space="preserve"> gifts.</w:t>
      </w:r>
    </w:p>
    <w:p w:rsidR="00CD3F1F" w14:paraId="4F16CD64" w14:textId="77777777">
      <w:pPr>
        <w:pStyle w:val="BodyText"/>
        <w:spacing w:before="2"/>
        <w:rPr>
          <w:sz w:val="29"/>
        </w:rPr>
      </w:pPr>
    </w:p>
    <w:p w:rsidR="00CD3F1F" w14:paraId="38D24979" w14:textId="77777777">
      <w:pPr>
        <w:pStyle w:val="ListParagraph"/>
        <w:numPr>
          <w:ilvl w:val="0"/>
          <w:numId w:val="4"/>
        </w:numPr>
        <w:tabs>
          <w:tab w:val="left" w:pos="575"/>
        </w:tabs>
        <w:spacing w:before="1"/>
        <w:ind w:left="575" w:hanging="367"/>
        <w:rPr>
          <w:sz w:val="24"/>
        </w:rPr>
      </w:pPr>
      <w:bookmarkStart w:id="10" w:name="10._Confidentiality"/>
      <w:bookmarkEnd w:id="10"/>
      <w:r>
        <w:rPr>
          <w:spacing w:val="-2"/>
          <w:sz w:val="24"/>
          <w:u w:val="single"/>
        </w:rPr>
        <w:t>Confidentiality</w:t>
      </w:r>
    </w:p>
    <w:p w:rsidR="00CD3F1F" w14:paraId="7659801E" w14:textId="77777777">
      <w:pPr>
        <w:pStyle w:val="BodyText"/>
        <w:rPr>
          <w:sz w:val="20"/>
        </w:rPr>
      </w:pPr>
    </w:p>
    <w:p w:rsidR="00CD3F1F" w14:paraId="629504F2" w14:textId="77777777">
      <w:pPr>
        <w:pStyle w:val="BodyText"/>
        <w:spacing w:before="4"/>
        <w:rPr>
          <w:sz w:val="16"/>
        </w:rPr>
      </w:pPr>
    </w:p>
    <w:p w:rsidR="00CD3F1F" w14:paraId="09EB901C" w14:textId="564296E7">
      <w:pPr>
        <w:pStyle w:val="BodyText"/>
        <w:spacing w:before="90" w:line="264" w:lineRule="auto"/>
        <w:ind w:left="236" w:right="241" w:hanging="12"/>
      </w:pPr>
      <w:r>
        <w:t>POs are aware and informed that</w:t>
      </w:r>
      <w:r>
        <w:t xml:space="preserve"> their data collection, recording, and data entry</w:t>
      </w:r>
      <w:r>
        <w:rPr>
          <w:spacing w:val="-2"/>
        </w:rPr>
        <w:t xml:space="preserve"> </w:t>
      </w:r>
      <w:r>
        <w:t>under</w:t>
      </w:r>
      <w:r>
        <w:rPr>
          <w:spacing w:val="-2"/>
        </w:rPr>
        <w:t xml:space="preserve"> </w:t>
      </w:r>
      <w:r>
        <w:t>42</w:t>
      </w:r>
      <w:r>
        <w:rPr>
          <w:spacing w:val="-2"/>
        </w:rPr>
        <w:t xml:space="preserve"> </w:t>
      </w:r>
      <w:r>
        <w:t>U.S.C.</w:t>
      </w:r>
      <w:r>
        <w:rPr>
          <w:spacing w:val="-2"/>
        </w:rPr>
        <w:t xml:space="preserve"> </w:t>
      </w:r>
      <w:r>
        <w:t>1306,</w:t>
      </w:r>
      <w:r>
        <w:rPr>
          <w:spacing w:val="-2"/>
        </w:rPr>
        <w:t xml:space="preserve"> </w:t>
      </w:r>
      <w:r>
        <w:t>20</w:t>
      </w:r>
      <w:r>
        <w:rPr>
          <w:spacing w:val="-2"/>
        </w:rPr>
        <w:t xml:space="preserve"> </w:t>
      </w:r>
      <w:r>
        <w:t>CFR</w:t>
      </w:r>
      <w:r>
        <w:rPr>
          <w:spacing w:val="-2"/>
        </w:rPr>
        <w:t xml:space="preserve"> </w:t>
      </w:r>
      <w:r>
        <w:t>parts</w:t>
      </w:r>
      <w:r>
        <w:rPr>
          <w:spacing w:val="-4"/>
        </w:rPr>
        <w:t xml:space="preserve"> </w:t>
      </w:r>
      <w:r>
        <w:t>401</w:t>
      </w:r>
      <w:r>
        <w:rPr>
          <w:spacing w:val="-2"/>
        </w:rPr>
        <w:t xml:space="preserve"> </w:t>
      </w:r>
      <w:r>
        <w:t>and</w:t>
      </w:r>
      <w:r>
        <w:rPr>
          <w:spacing w:val="-2"/>
        </w:rPr>
        <w:t xml:space="preserve"> </w:t>
      </w:r>
      <w:r>
        <w:t>422,</w:t>
      </w:r>
      <w:r>
        <w:rPr>
          <w:spacing w:val="-2"/>
        </w:rPr>
        <w:t xml:space="preserve"> </w:t>
      </w:r>
      <w:r>
        <w:t>5</w:t>
      </w:r>
      <w:r>
        <w:rPr>
          <w:spacing w:val="-2"/>
        </w:rPr>
        <w:t xml:space="preserve"> </w:t>
      </w:r>
      <w:r>
        <w:t>U.S.C.</w:t>
      </w:r>
      <w:r>
        <w:rPr>
          <w:spacing w:val="-2"/>
        </w:rPr>
        <w:t xml:space="preserve"> </w:t>
      </w:r>
      <w:r>
        <w:t>552</w:t>
      </w:r>
      <w:r>
        <w:rPr>
          <w:spacing w:val="-2"/>
        </w:rPr>
        <w:t xml:space="preserve"> </w:t>
      </w:r>
      <w:r>
        <w:t>(Freedom</w:t>
      </w:r>
      <w:r>
        <w:rPr>
          <w:spacing w:val="-1"/>
        </w:rPr>
        <w:t xml:space="preserve"> </w:t>
      </w:r>
      <w:r>
        <w:t>of</w:t>
      </w:r>
      <w:r>
        <w:rPr>
          <w:spacing w:val="-2"/>
        </w:rPr>
        <w:t xml:space="preserve"> </w:t>
      </w:r>
      <w:r>
        <w:t>Information Act), 5 U.S.C. 552a (Privacy</w:t>
      </w:r>
      <w:r>
        <w:rPr>
          <w:spacing w:val="-2"/>
        </w:rPr>
        <w:t xml:space="preserve"> </w:t>
      </w:r>
      <w:r>
        <w:t>Act of 1974), and OMB Circular No.</w:t>
      </w:r>
      <w:r>
        <w:rPr>
          <w:spacing w:val="-2"/>
        </w:rPr>
        <w:t xml:space="preserve"> </w:t>
      </w:r>
      <w:r>
        <w:t>A-130. D</w:t>
      </w:r>
      <w:r w:rsidRPr="00A734CB">
        <w:t>ata will be kept private to the extent allowed by law.</w:t>
      </w:r>
    </w:p>
    <w:p w:rsidR="00CD3F1F" w14:paraId="2D042DA2" w14:textId="77777777">
      <w:pPr>
        <w:pStyle w:val="BodyText"/>
        <w:spacing w:before="4"/>
        <w:rPr>
          <w:sz w:val="30"/>
        </w:rPr>
      </w:pPr>
    </w:p>
    <w:p w:rsidR="00407AB5" w14:paraId="145760D1" w14:textId="77777777">
      <w:pPr>
        <w:pStyle w:val="BodyText"/>
        <w:spacing w:before="4"/>
        <w:rPr>
          <w:sz w:val="30"/>
        </w:rPr>
      </w:pPr>
    </w:p>
    <w:p w:rsidR="00407AB5" w14:paraId="7729F7E8" w14:textId="77777777">
      <w:pPr>
        <w:pStyle w:val="BodyText"/>
        <w:spacing w:before="4"/>
        <w:rPr>
          <w:sz w:val="30"/>
        </w:rPr>
      </w:pPr>
    </w:p>
    <w:p w:rsidR="00407AB5" w14:paraId="20187226" w14:textId="77777777">
      <w:pPr>
        <w:pStyle w:val="BodyText"/>
        <w:spacing w:before="4"/>
        <w:rPr>
          <w:sz w:val="30"/>
        </w:rPr>
      </w:pPr>
    </w:p>
    <w:p w:rsidR="00CD3F1F" w14:paraId="64DFE0D0" w14:textId="77777777">
      <w:pPr>
        <w:pStyle w:val="ListParagraph"/>
        <w:numPr>
          <w:ilvl w:val="0"/>
          <w:numId w:val="4"/>
        </w:numPr>
        <w:tabs>
          <w:tab w:val="left" w:pos="567"/>
        </w:tabs>
        <w:ind w:left="567" w:hanging="359"/>
        <w:rPr>
          <w:sz w:val="24"/>
        </w:rPr>
      </w:pPr>
      <w:bookmarkStart w:id="11" w:name="11._Sensitive_Questions"/>
      <w:bookmarkEnd w:id="11"/>
      <w:r>
        <w:rPr>
          <w:sz w:val="24"/>
          <w:u w:val="single"/>
        </w:rPr>
        <w:t>Sensitive</w:t>
      </w:r>
      <w:r>
        <w:rPr>
          <w:spacing w:val="-5"/>
          <w:sz w:val="24"/>
          <w:u w:val="single"/>
        </w:rPr>
        <w:t xml:space="preserve"> </w:t>
      </w:r>
      <w:r>
        <w:rPr>
          <w:spacing w:val="-2"/>
          <w:sz w:val="24"/>
          <w:u w:val="single"/>
        </w:rPr>
        <w:t>Questions</w:t>
      </w:r>
    </w:p>
    <w:p w:rsidR="00407AB5" w14:paraId="7BC07090" w14:textId="77777777">
      <w:pPr>
        <w:pStyle w:val="BodyText"/>
        <w:spacing w:before="83" w:line="264" w:lineRule="auto"/>
        <w:ind w:left="235" w:right="241" w:hanging="12"/>
      </w:pPr>
    </w:p>
    <w:p w:rsidR="00CD3F1F" w14:paraId="20AB3ED3" w14:textId="77777777">
      <w:pPr>
        <w:pStyle w:val="BodyText"/>
        <w:spacing w:before="83" w:line="264" w:lineRule="auto"/>
        <w:ind w:left="235" w:right="241" w:hanging="12"/>
      </w:pPr>
      <w:r>
        <w:t>There are no sensitive questions associated with this collection. Specifically, the collection does not</w:t>
      </w:r>
      <w:r>
        <w:rPr>
          <w:spacing w:val="-1"/>
        </w:rPr>
        <w:t xml:space="preserve"> </w:t>
      </w:r>
      <w:r>
        <w:t>solicit</w:t>
      </w:r>
      <w:r>
        <w:rPr>
          <w:spacing w:val="-1"/>
        </w:rPr>
        <w:t xml:space="preserve"> </w:t>
      </w:r>
      <w:r>
        <w:t>questions</w:t>
      </w:r>
      <w:r>
        <w:rPr>
          <w:spacing w:val="-4"/>
        </w:rPr>
        <w:t xml:space="preserve"> </w:t>
      </w:r>
      <w:r>
        <w:t>of</w:t>
      </w:r>
      <w:r>
        <w:rPr>
          <w:spacing w:val="-2"/>
        </w:rPr>
        <w:t xml:space="preserve"> </w:t>
      </w:r>
      <w:r>
        <w:t>a</w:t>
      </w:r>
      <w:r>
        <w:rPr>
          <w:spacing w:val="-1"/>
        </w:rPr>
        <w:t xml:space="preserve"> </w:t>
      </w:r>
      <w:r>
        <w:t>sensitive</w:t>
      </w:r>
      <w:r>
        <w:rPr>
          <w:spacing w:val="-1"/>
        </w:rPr>
        <w:t xml:space="preserve"> </w:t>
      </w:r>
      <w:r>
        <w:t>nature,</w:t>
      </w:r>
      <w:r>
        <w:rPr>
          <w:spacing w:val="-6"/>
        </w:rPr>
        <w:t xml:space="preserve"> </w:t>
      </w:r>
      <w:r>
        <w:t>such</w:t>
      </w:r>
      <w:r>
        <w:rPr>
          <w:spacing w:val="-2"/>
        </w:rPr>
        <w:t xml:space="preserve"> </w:t>
      </w:r>
      <w:r>
        <w:t>as</w:t>
      </w:r>
      <w:r>
        <w:rPr>
          <w:spacing w:val="-4"/>
        </w:rPr>
        <w:t xml:space="preserve"> </w:t>
      </w:r>
      <w:r>
        <w:t>sexual</w:t>
      </w:r>
      <w:r>
        <w:rPr>
          <w:spacing w:val="-1"/>
        </w:rPr>
        <w:t xml:space="preserve"> </w:t>
      </w:r>
      <w:r>
        <w:t>behavior</w:t>
      </w:r>
      <w:r>
        <w:rPr>
          <w:spacing w:val="-2"/>
        </w:rPr>
        <w:t xml:space="preserve"> </w:t>
      </w:r>
      <w:r>
        <w:t>and</w:t>
      </w:r>
      <w:r>
        <w:rPr>
          <w:spacing w:val="-6"/>
        </w:rPr>
        <w:t xml:space="preserve"> </w:t>
      </w:r>
      <w:r>
        <w:t>attitudes,</w:t>
      </w:r>
      <w:r>
        <w:rPr>
          <w:spacing w:val="-2"/>
        </w:rPr>
        <w:t xml:space="preserve"> </w:t>
      </w:r>
      <w:r>
        <w:t>religious</w:t>
      </w:r>
      <w:r>
        <w:rPr>
          <w:spacing w:val="-4"/>
        </w:rPr>
        <w:t xml:space="preserve"> </w:t>
      </w:r>
      <w:r>
        <w:t>beliefs, and other matters that are commonly considered private.</w:t>
      </w:r>
    </w:p>
    <w:p w:rsidR="00CD3F1F" w14:paraId="6495D787" w14:textId="77777777">
      <w:pPr>
        <w:pStyle w:val="BodyText"/>
        <w:spacing w:before="6"/>
        <w:rPr>
          <w:sz w:val="26"/>
        </w:rPr>
      </w:pPr>
    </w:p>
    <w:p w:rsidR="00CD3F1F" w14:paraId="637A3CB1" w14:textId="77777777">
      <w:pPr>
        <w:pStyle w:val="ListParagraph"/>
        <w:numPr>
          <w:ilvl w:val="0"/>
          <w:numId w:val="4"/>
        </w:numPr>
        <w:tabs>
          <w:tab w:val="left" w:pos="575"/>
        </w:tabs>
        <w:ind w:left="575" w:hanging="367"/>
        <w:rPr>
          <w:sz w:val="24"/>
        </w:rPr>
      </w:pPr>
      <w:bookmarkStart w:id="12" w:name="12._Burden_Estimates_(Hours_&amp;_Wages)"/>
      <w:bookmarkEnd w:id="12"/>
      <w:r>
        <w:rPr>
          <w:sz w:val="24"/>
          <w:u w:val="single"/>
        </w:rPr>
        <w:t>Burden</w:t>
      </w:r>
      <w:r>
        <w:rPr>
          <w:spacing w:val="-3"/>
          <w:sz w:val="24"/>
          <w:u w:val="single"/>
        </w:rPr>
        <w:t xml:space="preserve"> </w:t>
      </w:r>
      <w:r>
        <w:rPr>
          <w:sz w:val="24"/>
          <w:u w:val="single"/>
        </w:rPr>
        <w:t>Estimates</w:t>
      </w:r>
      <w:r>
        <w:rPr>
          <w:spacing w:val="-4"/>
          <w:sz w:val="24"/>
          <w:u w:val="single"/>
        </w:rPr>
        <w:t xml:space="preserve"> </w:t>
      </w:r>
      <w:r>
        <w:rPr>
          <w:sz w:val="24"/>
          <w:u w:val="single"/>
        </w:rPr>
        <w:t>(Hours</w:t>
      </w:r>
      <w:r>
        <w:rPr>
          <w:spacing w:val="-4"/>
          <w:sz w:val="24"/>
          <w:u w:val="single"/>
        </w:rPr>
        <w:t xml:space="preserve"> </w:t>
      </w:r>
      <w:r>
        <w:rPr>
          <w:sz w:val="24"/>
          <w:u w:val="single"/>
        </w:rPr>
        <w:t>&amp;</w:t>
      </w:r>
      <w:r>
        <w:rPr>
          <w:spacing w:val="-4"/>
          <w:sz w:val="24"/>
          <w:u w:val="single"/>
        </w:rPr>
        <w:t xml:space="preserve"> </w:t>
      </w:r>
      <w:r>
        <w:rPr>
          <w:spacing w:val="-2"/>
          <w:sz w:val="24"/>
          <w:u w:val="single"/>
        </w:rPr>
        <w:t>Wages)</w:t>
      </w:r>
    </w:p>
    <w:p w:rsidR="00CD3F1F" w14:paraId="63774CA8" w14:textId="77777777">
      <w:pPr>
        <w:pStyle w:val="BodyText"/>
        <w:rPr>
          <w:sz w:val="20"/>
        </w:rPr>
      </w:pPr>
    </w:p>
    <w:p w:rsidR="00CD3F1F" w14:paraId="72C4BA9F" w14:textId="77777777">
      <w:pPr>
        <w:pStyle w:val="BodyText"/>
        <w:spacing w:before="8"/>
        <w:rPr>
          <w:sz w:val="16"/>
        </w:rPr>
      </w:pPr>
    </w:p>
    <w:p w:rsidR="00CD3F1F" w14:paraId="00384DB1" w14:textId="77777777">
      <w:pPr>
        <w:spacing w:before="90"/>
        <w:ind w:left="208"/>
        <w:rPr>
          <w:i/>
          <w:sz w:val="24"/>
        </w:rPr>
      </w:pPr>
      <w:r>
        <w:rPr>
          <w:i/>
          <w:spacing w:val="-4"/>
          <w:sz w:val="24"/>
        </w:rPr>
        <w:t>Wage</w:t>
      </w:r>
      <w:r>
        <w:rPr>
          <w:i/>
          <w:spacing w:val="-9"/>
          <w:sz w:val="24"/>
        </w:rPr>
        <w:t xml:space="preserve"> </w:t>
      </w:r>
      <w:r>
        <w:rPr>
          <w:i/>
          <w:spacing w:val="-2"/>
          <w:sz w:val="24"/>
        </w:rPr>
        <w:t>Estimates</w:t>
      </w:r>
    </w:p>
    <w:p w:rsidR="00CD3F1F" w14:paraId="0B093062" w14:textId="77777777">
      <w:pPr>
        <w:pStyle w:val="BodyText"/>
        <w:spacing w:before="9"/>
        <w:rPr>
          <w:i/>
          <w:sz w:val="27"/>
        </w:rPr>
      </w:pPr>
    </w:p>
    <w:p w:rsidR="00CD3F1F" w14:paraId="7A91D21A" w14:textId="77777777">
      <w:pPr>
        <w:pStyle w:val="BodyText"/>
        <w:spacing w:before="1" w:line="264" w:lineRule="auto"/>
        <w:ind w:left="224" w:right="173"/>
      </w:pPr>
      <w:r>
        <w:t xml:space="preserve">To derive average costs, we used data from the U.S. Bureau of Labor </w:t>
      </w:r>
      <w:r>
        <w:t>Statistics’</w:t>
      </w:r>
      <w:r>
        <w:rPr>
          <w:spacing w:val="-11"/>
        </w:rPr>
        <w:t xml:space="preserve"> </w:t>
      </w:r>
      <w:r>
        <w:t>May 2022 National Occupational Employment and</w:t>
      </w:r>
      <w:r>
        <w:rPr>
          <w:spacing w:val="-3"/>
        </w:rPr>
        <w:t xml:space="preserve"> </w:t>
      </w:r>
      <w:r>
        <w:t xml:space="preserve">Wage Estimates for industry personnel salary estimates </w:t>
      </w:r>
      <w:hyperlink r:id="rId7">
        <w:r>
          <w:t>(</w:t>
        </w:r>
      </w:hyperlink>
      <w:hyperlink r:id="rId7">
        <w:r>
          <w:rPr>
            <w:color w:val="0562C1"/>
            <w:u w:val="single" w:color="0562C1"/>
          </w:rPr>
          <w:t>https://www.bls.gov/oes/current/oes_stru.ht</w:t>
        </w:r>
      </w:hyperlink>
      <w:hyperlink r:id="rId8">
        <w:r>
          <w:rPr>
            <w:color w:val="0562C1"/>
            <w:u w:val="single" w:color="0562C1"/>
          </w:rPr>
          <w:t>m</w:t>
        </w:r>
      </w:hyperlink>
      <w:hyperlink r:id="rId8">
        <w:r>
          <w:t>)</w:t>
        </w:r>
      </w:hyperlink>
      <w:hyperlink r:id="rId8">
        <w:r>
          <w:t>.</w:t>
        </w:r>
      </w:hyperlink>
      <w:r>
        <w:rPr>
          <w:spacing w:val="-14"/>
        </w:rPr>
        <w:t xml:space="preserve"> </w:t>
      </w:r>
      <w:r>
        <w:t>We</w:t>
      </w:r>
      <w:r>
        <w:rPr>
          <w:spacing w:val="-13"/>
        </w:rPr>
        <w:t xml:space="preserve"> </w:t>
      </w:r>
      <w:r>
        <w:t>identified</w:t>
      </w:r>
      <w:r>
        <w:rPr>
          <w:spacing w:val="-14"/>
        </w:rPr>
        <w:t xml:space="preserve"> </w:t>
      </w:r>
      <w:r>
        <w:t>the</w:t>
      </w:r>
      <w:r>
        <w:rPr>
          <w:spacing w:val="-10"/>
        </w:rPr>
        <w:t xml:space="preserve"> </w:t>
      </w:r>
      <w:r>
        <w:t>position</w:t>
      </w:r>
      <w:r>
        <w:rPr>
          <w:spacing w:val="-10"/>
        </w:rPr>
        <w:t xml:space="preserve"> </w:t>
      </w:r>
      <w:r>
        <w:t>of</w:t>
      </w:r>
      <w:r>
        <w:rPr>
          <w:spacing w:val="-10"/>
        </w:rPr>
        <w:t xml:space="preserve"> </w:t>
      </w:r>
      <w:r>
        <w:t>Compliance</w:t>
      </w:r>
      <w:r>
        <w:rPr>
          <w:spacing w:val="-10"/>
        </w:rPr>
        <w:t xml:space="preserve"> </w:t>
      </w:r>
      <w:r>
        <w:t>Officer because this is the PACE personnel that usually compiles the PACE Quality Data and submits it to HPMS. The following table presents the mean hourly wage, the cost of fringe benefits (calculated at 100 percent of salary), and the adjusted hourly wage.</w:t>
      </w:r>
    </w:p>
    <w:p w:rsidR="00CD3F1F" w14:paraId="473627FF" w14:textId="77777777">
      <w:pPr>
        <w:pStyle w:val="BodyText"/>
        <w:spacing w:before="8"/>
        <w:rPr>
          <w:sz w:val="27"/>
        </w:rPr>
      </w:pPr>
    </w:p>
    <w:p w:rsidR="00CD3F1F" w14:paraId="03A9363C" w14:textId="77777777">
      <w:pPr>
        <w:pStyle w:val="Heading1"/>
        <w:ind w:left="207"/>
      </w:pPr>
      <w:bookmarkStart w:id="13" w:name="National_Occupational_Mean_Hourly_Wage_a"/>
      <w:bookmarkEnd w:id="13"/>
      <w:r>
        <w:t>National</w:t>
      </w:r>
      <w:r>
        <w:rPr>
          <w:spacing w:val="-7"/>
        </w:rPr>
        <w:t xml:space="preserve"> </w:t>
      </w:r>
      <w:r>
        <w:t>Occupational</w:t>
      </w:r>
      <w:r>
        <w:rPr>
          <w:spacing w:val="-4"/>
        </w:rPr>
        <w:t xml:space="preserve"> </w:t>
      </w:r>
      <w:r>
        <w:t>Mean</w:t>
      </w:r>
      <w:r>
        <w:rPr>
          <w:spacing w:val="-7"/>
        </w:rPr>
        <w:t xml:space="preserve"> </w:t>
      </w:r>
      <w:r>
        <w:t>Hourly</w:t>
      </w:r>
      <w:r>
        <w:rPr>
          <w:spacing w:val="-8"/>
        </w:rPr>
        <w:t xml:space="preserve"> </w:t>
      </w:r>
      <w:r>
        <w:t>Wage</w:t>
      </w:r>
      <w:r>
        <w:rPr>
          <w:spacing w:val="-4"/>
        </w:rPr>
        <w:t xml:space="preserve"> </w:t>
      </w:r>
      <w:r>
        <w:t>and</w:t>
      </w:r>
      <w:r>
        <w:rPr>
          <w:spacing w:val="-15"/>
        </w:rPr>
        <w:t xml:space="preserve"> </w:t>
      </w:r>
      <w:r>
        <w:t>Adjusted</w:t>
      </w:r>
      <w:r>
        <w:rPr>
          <w:spacing w:val="-7"/>
        </w:rPr>
        <w:t xml:space="preserve"> </w:t>
      </w:r>
      <w:r>
        <w:t>Hourly</w:t>
      </w:r>
      <w:r>
        <w:rPr>
          <w:spacing w:val="-8"/>
        </w:rPr>
        <w:t xml:space="preserve"> </w:t>
      </w:r>
      <w:r>
        <w:rPr>
          <w:spacing w:val="-4"/>
        </w:rPr>
        <w:t>Wage</w:t>
      </w:r>
    </w:p>
    <w:p w:rsidR="00CD3F1F" w14:paraId="0D92520C" w14:textId="77777777">
      <w:pPr>
        <w:pStyle w:val="BodyText"/>
        <w:spacing w:before="2"/>
        <w:rPr>
          <w:b/>
          <w:sz w:val="28"/>
        </w:rPr>
      </w:pPr>
    </w:p>
    <w:tbl>
      <w:tblPr>
        <w:tblW w:w="0" w:type="auto"/>
        <w:tblInd w:w="2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420"/>
        <w:gridCol w:w="1204"/>
        <w:gridCol w:w="1036"/>
        <w:gridCol w:w="1044"/>
        <w:gridCol w:w="1268"/>
      </w:tblGrid>
      <w:tr w14:paraId="54B0D2C4" w14:textId="77777777">
        <w:tblPrEx>
          <w:tblW w:w="0" w:type="auto"/>
          <w:tblInd w:w="2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948"/>
        </w:trPr>
        <w:tc>
          <w:tcPr>
            <w:tcW w:w="1420" w:type="dxa"/>
          </w:tcPr>
          <w:p w:rsidR="00CD3F1F" w14:paraId="41625D51" w14:textId="77777777">
            <w:pPr>
              <w:pStyle w:val="TableParagraph"/>
              <w:spacing w:before="42"/>
              <w:ind w:left="88"/>
              <w:rPr>
                <w:sz w:val="18"/>
              </w:rPr>
            </w:pPr>
            <w:r>
              <w:rPr>
                <w:sz w:val="18"/>
              </w:rPr>
              <w:t>Occupation</w:t>
            </w:r>
            <w:r>
              <w:rPr>
                <w:spacing w:val="-8"/>
                <w:sz w:val="18"/>
              </w:rPr>
              <w:t xml:space="preserve"> </w:t>
            </w:r>
            <w:r>
              <w:rPr>
                <w:spacing w:val="-2"/>
                <w:sz w:val="18"/>
              </w:rPr>
              <w:t>Title</w:t>
            </w:r>
          </w:p>
        </w:tc>
        <w:tc>
          <w:tcPr>
            <w:tcW w:w="1204" w:type="dxa"/>
          </w:tcPr>
          <w:p w:rsidR="00CD3F1F" w14:paraId="75A2C6C9" w14:textId="77777777">
            <w:pPr>
              <w:pStyle w:val="TableParagraph"/>
              <w:spacing w:before="42" w:line="259" w:lineRule="auto"/>
              <w:ind w:left="88" w:firstLine="44"/>
              <w:rPr>
                <w:sz w:val="18"/>
              </w:rPr>
            </w:pPr>
            <w:r>
              <w:rPr>
                <w:spacing w:val="-2"/>
                <w:sz w:val="18"/>
              </w:rPr>
              <w:t xml:space="preserve">Occupation </w:t>
            </w:r>
            <w:r>
              <w:rPr>
                <w:spacing w:val="-4"/>
                <w:sz w:val="18"/>
              </w:rPr>
              <w:t>Code</w:t>
            </w:r>
          </w:p>
        </w:tc>
        <w:tc>
          <w:tcPr>
            <w:tcW w:w="1036" w:type="dxa"/>
          </w:tcPr>
          <w:p w:rsidR="00CD3F1F" w14:paraId="00B10F79" w14:textId="77777777">
            <w:pPr>
              <w:pStyle w:val="TableParagraph"/>
              <w:spacing w:before="42" w:line="256" w:lineRule="auto"/>
              <w:ind w:left="88" w:right="415"/>
              <w:rPr>
                <w:sz w:val="18"/>
              </w:rPr>
            </w:pPr>
            <w:r>
              <w:rPr>
                <w:spacing w:val="-4"/>
                <w:sz w:val="18"/>
              </w:rPr>
              <w:t xml:space="preserve">Mean </w:t>
            </w:r>
            <w:r>
              <w:rPr>
                <w:spacing w:val="-2"/>
                <w:sz w:val="18"/>
              </w:rPr>
              <w:t xml:space="preserve">Hourly </w:t>
            </w:r>
            <w:r>
              <w:rPr>
                <w:spacing w:val="-4"/>
                <w:sz w:val="18"/>
              </w:rPr>
              <w:t>Wage</w:t>
            </w:r>
          </w:p>
          <w:p w:rsidR="00CD3F1F" w14:paraId="23AB5193" w14:textId="77777777">
            <w:pPr>
              <w:pStyle w:val="TableParagraph"/>
              <w:spacing w:before="4"/>
              <w:ind w:left="88"/>
              <w:rPr>
                <w:sz w:val="18"/>
              </w:rPr>
            </w:pPr>
            <w:r>
              <w:rPr>
                <w:spacing w:val="-2"/>
                <w:sz w:val="18"/>
              </w:rPr>
              <w:t>($/hr.)</w:t>
            </w:r>
          </w:p>
        </w:tc>
        <w:tc>
          <w:tcPr>
            <w:tcW w:w="1044" w:type="dxa"/>
          </w:tcPr>
          <w:p w:rsidR="00CD3F1F" w14:paraId="7E654C37" w14:textId="77777777">
            <w:pPr>
              <w:pStyle w:val="TableParagraph"/>
              <w:spacing w:before="40" w:line="237" w:lineRule="auto"/>
              <w:ind w:left="88" w:right="405"/>
              <w:rPr>
                <w:sz w:val="18"/>
              </w:rPr>
            </w:pPr>
            <w:r>
              <w:rPr>
                <w:spacing w:val="-2"/>
                <w:sz w:val="18"/>
              </w:rPr>
              <w:t>Fringe Benefit ($/hr.)</w:t>
            </w:r>
          </w:p>
        </w:tc>
        <w:tc>
          <w:tcPr>
            <w:tcW w:w="1268" w:type="dxa"/>
          </w:tcPr>
          <w:p w:rsidR="00CD3F1F" w14:paraId="0F29E131" w14:textId="77777777">
            <w:pPr>
              <w:pStyle w:val="TableParagraph"/>
              <w:spacing w:before="44" w:line="237" w:lineRule="auto"/>
              <w:ind w:left="84" w:right="57"/>
              <w:rPr>
                <w:sz w:val="18"/>
              </w:rPr>
            </w:pPr>
            <w:r>
              <w:rPr>
                <w:spacing w:val="-2"/>
                <w:sz w:val="18"/>
              </w:rPr>
              <w:t>Adjusted Hourly</w:t>
            </w:r>
            <w:r>
              <w:rPr>
                <w:spacing w:val="-10"/>
                <w:sz w:val="18"/>
              </w:rPr>
              <w:t xml:space="preserve"> </w:t>
            </w:r>
            <w:r>
              <w:rPr>
                <w:spacing w:val="-2"/>
                <w:sz w:val="18"/>
              </w:rPr>
              <w:t>Wage ($/hr.)</w:t>
            </w:r>
          </w:p>
        </w:tc>
      </w:tr>
      <w:tr w14:paraId="040C5CCF" w14:textId="77777777">
        <w:tblPrEx>
          <w:tblW w:w="0" w:type="auto"/>
          <w:tblInd w:w="287" w:type="dxa"/>
          <w:tblLayout w:type="fixed"/>
          <w:tblCellMar>
            <w:left w:w="0" w:type="dxa"/>
            <w:right w:w="0" w:type="dxa"/>
          </w:tblCellMar>
          <w:tblLook w:val="01E0"/>
        </w:tblPrEx>
        <w:trPr>
          <w:trHeight w:val="537"/>
        </w:trPr>
        <w:tc>
          <w:tcPr>
            <w:tcW w:w="1420" w:type="dxa"/>
          </w:tcPr>
          <w:p w:rsidR="00CD3F1F" w14:paraId="1E928B5D" w14:textId="77777777">
            <w:pPr>
              <w:pStyle w:val="TableParagraph"/>
              <w:spacing w:before="42" w:line="259" w:lineRule="auto"/>
              <w:ind w:left="88"/>
              <w:rPr>
                <w:sz w:val="18"/>
              </w:rPr>
            </w:pPr>
            <w:r>
              <w:rPr>
                <w:spacing w:val="-2"/>
                <w:sz w:val="18"/>
              </w:rPr>
              <w:t>Compliance Officer</w:t>
            </w:r>
          </w:p>
        </w:tc>
        <w:tc>
          <w:tcPr>
            <w:tcW w:w="1204" w:type="dxa"/>
          </w:tcPr>
          <w:p w:rsidR="00CD3F1F" w14:paraId="76F9204F" w14:textId="77777777">
            <w:pPr>
              <w:pStyle w:val="TableParagraph"/>
              <w:spacing w:before="42"/>
              <w:ind w:left="88"/>
              <w:rPr>
                <w:sz w:val="18"/>
              </w:rPr>
            </w:pPr>
            <w:r>
              <w:rPr>
                <w:spacing w:val="-2"/>
                <w:sz w:val="18"/>
              </w:rPr>
              <w:t>13-</w:t>
            </w:r>
            <w:r>
              <w:rPr>
                <w:spacing w:val="-4"/>
                <w:sz w:val="18"/>
              </w:rPr>
              <w:t>1041</w:t>
            </w:r>
          </w:p>
        </w:tc>
        <w:tc>
          <w:tcPr>
            <w:tcW w:w="1036" w:type="dxa"/>
          </w:tcPr>
          <w:p w:rsidR="00CD3F1F" w14:paraId="4E597960" w14:textId="77777777">
            <w:pPr>
              <w:pStyle w:val="TableParagraph"/>
              <w:spacing w:before="42"/>
              <w:ind w:left="88"/>
              <w:rPr>
                <w:sz w:val="18"/>
              </w:rPr>
            </w:pPr>
            <w:r>
              <w:rPr>
                <w:spacing w:val="-2"/>
                <w:sz w:val="18"/>
              </w:rPr>
              <w:t>37.01</w:t>
            </w:r>
          </w:p>
        </w:tc>
        <w:tc>
          <w:tcPr>
            <w:tcW w:w="1044" w:type="dxa"/>
          </w:tcPr>
          <w:p w:rsidR="00CD3F1F" w14:paraId="59922952" w14:textId="77777777">
            <w:pPr>
              <w:pStyle w:val="TableParagraph"/>
              <w:spacing w:before="42"/>
              <w:ind w:left="88"/>
              <w:rPr>
                <w:sz w:val="18"/>
              </w:rPr>
            </w:pPr>
            <w:r>
              <w:rPr>
                <w:spacing w:val="-2"/>
                <w:sz w:val="18"/>
              </w:rPr>
              <w:t>37.01</w:t>
            </w:r>
          </w:p>
        </w:tc>
        <w:tc>
          <w:tcPr>
            <w:tcW w:w="1268" w:type="dxa"/>
          </w:tcPr>
          <w:p w:rsidR="00CD3F1F" w14:paraId="574819A3" w14:textId="77777777">
            <w:pPr>
              <w:pStyle w:val="TableParagraph"/>
              <w:spacing w:before="42"/>
              <w:ind w:left="84"/>
              <w:rPr>
                <w:sz w:val="18"/>
              </w:rPr>
            </w:pPr>
            <w:r>
              <w:rPr>
                <w:spacing w:val="-2"/>
                <w:sz w:val="18"/>
              </w:rPr>
              <w:t>74.02</w:t>
            </w:r>
          </w:p>
        </w:tc>
      </w:tr>
    </w:tbl>
    <w:p w:rsidR="00CD3F1F" w14:paraId="69511576" w14:textId="77777777">
      <w:pPr>
        <w:pStyle w:val="BodyText"/>
        <w:rPr>
          <w:b/>
          <w:sz w:val="26"/>
        </w:rPr>
      </w:pPr>
    </w:p>
    <w:p w:rsidR="00CD3F1F" w14:paraId="66B14CC5" w14:textId="77777777">
      <w:pPr>
        <w:spacing w:before="215"/>
        <w:ind w:left="208"/>
        <w:rPr>
          <w:i/>
          <w:sz w:val="24"/>
        </w:rPr>
      </w:pPr>
      <w:r>
        <w:rPr>
          <w:i/>
          <w:sz w:val="24"/>
        </w:rPr>
        <w:t>Burden</w:t>
      </w:r>
      <w:r>
        <w:rPr>
          <w:i/>
          <w:spacing w:val="-8"/>
          <w:sz w:val="24"/>
        </w:rPr>
        <w:t xml:space="preserve"> </w:t>
      </w:r>
      <w:r>
        <w:rPr>
          <w:i/>
          <w:spacing w:val="-2"/>
          <w:sz w:val="24"/>
        </w:rPr>
        <w:t>Estimates</w:t>
      </w:r>
    </w:p>
    <w:p w:rsidR="00CD3F1F" w14:paraId="3ADB19E7" w14:textId="77777777">
      <w:pPr>
        <w:pStyle w:val="BodyText"/>
        <w:spacing w:before="9"/>
        <w:rPr>
          <w:i/>
          <w:sz w:val="27"/>
        </w:rPr>
      </w:pPr>
    </w:p>
    <w:p w:rsidR="00CD3F1F" w14:paraId="027D81D2" w14:textId="77777777">
      <w:pPr>
        <w:pStyle w:val="BodyText"/>
        <w:ind w:left="223"/>
      </w:pPr>
      <w:r>
        <w:t>Exhibit</w:t>
      </w:r>
      <w:r>
        <w:rPr>
          <w:spacing w:val="-2"/>
        </w:rPr>
        <w:t xml:space="preserve"> </w:t>
      </w:r>
      <w:r>
        <w:t>1</w:t>
      </w:r>
      <w:r>
        <w:rPr>
          <w:spacing w:val="-3"/>
        </w:rPr>
        <w:t xml:space="preserve"> </w:t>
      </w:r>
      <w:r>
        <w:t>shows</w:t>
      </w:r>
      <w:r>
        <w:rPr>
          <w:spacing w:val="-5"/>
        </w:rPr>
        <w:t xml:space="preserve"> </w:t>
      </w:r>
      <w:r>
        <w:t>the</w:t>
      </w:r>
      <w:r>
        <w:rPr>
          <w:spacing w:val="-2"/>
        </w:rPr>
        <w:t xml:space="preserve"> </w:t>
      </w:r>
      <w:r>
        <w:t>estimated</w:t>
      </w:r>
      <w:r>
        <w:rPr>
          <w:spacing w:val="-3"/>
        </w:rPr>
        <w:t xml:space="preserve"> </w:t>
      </w:r>
      <w:r>
        <w:t>annual</w:t>
      </w:r>
      <w:r>
        <w:rPr>
          <w:spacing w:val="-2"/>
        </w:rPr>
        <w:t xml:space="preserve"> </w:t>
      </w:r>
      <w:r>
        <w:t>time</w:t>
      </w:r>
      <w:r>
        <w:rPr>
          <w:spacing w:val="-6"/>
        </w:rPr>
        <w:t xml:space="preserve"> </w:t>
      </w:r>
      <w:r>
        <w:t>for</w:t>
      </w:r>
      <w:r>
        <w:rPr>
          <w:spacing w:val="-3"/>
        </w:rPr>
        <w:t xml:space="preserve"> </w:t>
      </w:r>
      <w:r>
        <w:t>collecting</w:t>
      </w:r>
      <w:r>
        <w:rPr>
          <w:spacing w:val="-7"/>
        </w:rPr>
        <w:t xml:space="preserve"> </w:t>
      </w:r>
      <w:r>
        <w:t>and</w:t>
      </w:r>
      <w:r>
        <w:rPr>
          <w:spacing w:val="-3"/>
        </w:rPr>
        <w:t xml:space="preserve"> </w:t>
      </w:r>
      <w:r>
        <w:t>submitting</w:t>
      </w:r>
      <w:r>
        <w:rPr>
          <w:spacing w:val="-3"/>
        </w:rPr>
        <w:t xml:space="preserve"> </w:t>
      </w:r>
      <w:r>
        <w:t>PACE</w:t>
      </w:r>
      <w:r>
        <w:rPr>
          <w:spacing w:val="-2"/>
        </w:rPr>
        <w:t xml:space="preserve"> </w:t>
      </w:r>
      <w:r>
        <w:t>Quality</w:t>
      </w:r>
      <w:r>
        <w:rPr>
          <w:spacing w:val="-2"/>
        </w:rPr>
        <w:t xml:space="preserve"> Data.</w:t>
      </w:r>
    </w:p>
    <w:p w:rsidR="00CD3F1F" w14:paraId="23EA1308" w14:textId="77777777">
      <w:pPr>
        <w:pStyle w:val="BodyText"/>
        <w:spacing w:before="10"/>
        <w:rPr>
          <w:sz w:val="28"/>
        </w:rPr>
      </w:pPr>
    </w:p>
    <w:p w:rsidR="00CD3F1F" w14:paraId="65E8E728" w14:textId="77777777">
      <w:pPr>
        <w:pStyle w:val="Heading1"/>
      </w:pPr>
      <w:bookmarkStart w:id="14" w:name="Exhibit_1"/>
      <w:bookmarkEnd w:id="14"/>
      <w:r>
        <w:t>Exhibit</w:t>
      </w:r>
      <w:r>
        <w:rPr>
          <w:spacing w:val="-4"/>
        </w:rPr>
        <w:t xml:space="preserve"> </w:t>
      </w:r>
      <w:r>
        <w:rPr>
          <w:spacing w:val="-10"/>
        </w:rPr>
        <w:t>1</w:t>
      </w:r>
    </w:p>
    <w:p w:rsidR="00CD3F1F" w14:paraId="32F8E4CA" w14:textId="77777777">
      <w:pPr>
        <w:pStyle w:val="BodyText"/>
        <w:spacing w:before="2"/>
        <w:rPr>
          <w:b/>
          <w:sz w:val="28"/>
        </w:rPr>
      </w:pPr>
    </w:p>
    <w:tbl>
      <w:tblPr>
        <w:tblW w:w="0" w:type="auto"/>
        <w:tblInd w:w="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84"/>
        <w:gridCol w:w="1620"/>
        <w:gridCol w:w="1532"/>
        <w:gridCol w:w="1620"/>
        <w:gridCol w:w="2692"/>
      </w:tblGrid>
      <w:tr w14:paraId="7871C8E6" w14:textId="77777777">
        <w:tblPrEx>
          <w:tblW w:w="0" w:type="auto"/>
          <w:tblInd w:w="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90"/>
        </w:trPr>
        <w:tc>
          <w:tcPr>
            <w:tcW w:w="1884" w:type="dxa"/>
          </w:tcPr>
          <w:p w:rsidR="00CD3F1F" w14:paraId="116DEB82" w14:textId="77777777">
            <w:pPr>
              <w:pStyle w:val="TableParagraph"/>
              <w:spacing w:before="3"/>
              <w:rPr>
                <w:b/>
                <w:sz w:val="30"/>
              </w:rPr>
            </w:pPr>
          </w:p>
          <w:p w:rsidR="00CD3F1F" w14:paraId="40F090B3" w14:textId="77777777">
            <w:pPr>
              <w:pStyle w:val="TableParagraph"/>
              <w:ind w:left="463"/>
              <w:rPr>
                <w:b/>
                <w:sz w:val="20"/>
              </w:rPr>
            </w:pPr>
            <w:r>
              <w:rPr>
                <w:b/>
                <w:sz w:val="20"/>
              </w:rPr>
              <w:t xml:space="preserve">Data </w:t>
            </w:r>
            <w:r>
              <w:rPr>
                <w:b/>
                <w:spacing w:val="-2"/>
                <w:sz w:val="20"/>
              </w:rPr>
              <w:t>Entry</w:t>
            </w:r>
          </w:p>
        </w:tc>
        <w:tc>
          <w:tcPr>
            <w:tcW w:w="1620" w:type="dxa"/>
          </w:tcPr>
          <w:p w:rsidR="00CD3F1F" w14:paraId="67EBFEE3" w14:textId="77777777">
            <w:pPr>
              <w:pStyle w:val="TableParagraph"/>
              <w:spacing w:before="50" w:line="232" w:lineRule="auto"/>
              <w:ind w:left="191" w:right="92"/>
              <w:jc w:val="center"/>
              <w:rPr>
                <w:b/>
                <w:sz w:val="20"/>
              </w:rPr>
            </w:pPr>
            <w:r>
              <w:rPr>
                <w:b/>
                <w:spacing w:val="-2"/>
                <w:sz w:val="20"/>
              </w:rPr>
              <w:t xml:space="preserve">Average </w:t>
            </w:r>
            <w:r>
              <w:rPr>
                <w:b/>
                <w:sz w:val="20"/>
              </w:rPr>
              <w:t>number</w:t>
            </w:r>
            <w:r>
              <w:rPr>
                <w:b/>
                <w:spacing w:val="-13"/>
                <w:sz w:val="20"/>
              </w:rPr>
              <w:t xml:space="preserve"> </w:t>
            </w:r>
            <w:r>
              <w:rPr>
                <w:b/>
                <w:sz w:val="20"/>
              </w:rPr>
              <w:t>of</w:t>
            </w:r>
            <w:r>
              <w:rPr>
                <w:b/>
                <w:spacing w:val="-12"/>
                <w:sz w:val="20"/>
              </w:rPr>
              <w:t xml:space="preserve"> </w:t>
            </w:r>
            <w:r>
              <w:rPr>
                <w:b/>
                <w:sz w:val="20"/>
              </w:rPr>
              <w:t xml:space="preserve">data </w:t>
            </w:r>
            <w:r>
              <w:rPr>
                <w:b/>
                <w:spacing w:val="-2"/>
                <w:sz w:val="20"/>
              </w:rPr>
              <w:t>entries/PO Annually</w:t>
            </w:r>
          </w:p>
        </w:tc>
        <w:tc>
          <w:tcPr>
            <w:tcW w:w="1532" w:type="dxa"/>
          </w:tcPr>
          <w:p w:rsidR="00CD3F1F" w14:paraId="639E3ED4" w14:textId="77777777">
            <w:pPr>
              <w:pStyle w:val="TableParagraph"/>
              <w:spacing w:before="52" w:line="259" w:lineRule="auto"/>
              <w:ind w:left="507" w:hanging="424"/>
              <w:rPr>
                <w:b/>
                <w:sz w:val="20"/>
              </w:rPr>
            </w:pPr>
            <w:r>
              <w:rPr>
                <w:b/>
                <w:sz w:val="20"/>
              </w:rPr>
              <w:t>Hours</w:t>
            </w:r>
            <w:r>
              <w:rPr>
                <w:b/>
                <w:spacing w:val="-13"/>
                <w:sz w:val="20"/>
              </w:rPr>
              <w:t xml:space="preserve"> </w:t>
            </w:r>
            <w:r>
              <w:rPr>
                <w:b/>
                <w:sz w:val="20"/>
              </w:rPr>
              <w:t>per</w:t>
            </w:r>
            <w:r>
              <w:rPr>
                <w:b/>
                <w:spacing w:val="-12"/>
                <w:sz w:val="20"/>
              </w:rPr>
              <w:t xml:space="preserve"> </w:t>
            </w:r>
            <w:r>
              <w:rPr>
                <w:b/>
                <w:sz w:val="20"/>
              </w:rPr>
              <w:t xml:space="preserve">data </w:t>
            </w:r>
            <w:r>
              <w:rPr>
                <w:b/>
                <w:spacing w:val="-2"/>
                <w:sz w:val="20"/>
              </w:rPr>
              <w:t>entry</w:t>
            </w:r>
          </w:p>
        </w:tc>
        <w:tc>
          <w:tcPr>
            <w:tcW w:w="1620" w:type="dxa"/>
          </w:tcPr>
          <w:p w:rsidR="00CD3F1F" w14:paraId="48DD283A" w14:textId="77777777">
            <w:pPr>
              <w:pStyle w:val="TableParagraph"/>
              <w:spacing w:before="52" w:line="259" w:lineRule="auto"/>
              <w:ind w:left="115" w:right="159"/>
              <w:rPr>
                <w:b/>
                <w:sz w:val="20"/>
              </w:rPr>
            </w:pPr>
            <w:r>
              <w:rPr>
                <w:b/>
                <w:sz w:val="20"/>
              </w:rPr>
              <w:t>Annual</w:t>
            </w:r>
            <w:r>
              <w:rPr>
                <w:b/>
                <w:spacing w:val="-13"/>
                <w:sz w:val="20"/>
              </w:rPr>
              <w:t xml:space="preserve"> </w:t>
            </w:r>
            <w:r>
              <w:rPr>
                <w:b/>
                <w:sz w:val="20"/>
              </w:rPr>
              <w:t>Burden Hours</w:t>
            </w:r>
            <w:r>
              <w:rPr>
                <w:b/>
                <w:spacing w:val="-1"/>
                <w:sz w:val="20"/>
              </w:rPr>
              <w:t xml:space="preserve"> </w:t>
            </w:r>
            <w:r>
              <w:rPr>
                <w:b/>
                <w:sz w:val="20"/>
              </w:rPr>
              <w:t>(per</w:t>
            </w:r>
            <w:r>
              <w:rPr>
                <w:b/>
                <w:spacing w:val="-3"/>
                <w:sz w:val="20"/>
              </w:rPr>
              <w:t xml:space="preserve"> </w:t>
            </w:r>
            <w:r>
              <w:rPr>
                <w:b/>
                <w:spacing w:val="-5"/>
                <w:sz w:val="20"/>
              </w:rPr>
              <w:t>PO)</w:t>
            </w:r>
          </w:p>
        </w:tc>
        <w:tc>
          <w:tcPr>
            <w:tcW w:w="2692" w:type="dxa"/>
          </w:tcPr>
          <w:p w:rsidR="00CD3F1F" w14:paraId="675D1169" w14:textId="77777777">
            <w:pPr>
              <w:pStyle w:val="TableParagraph"/>
              <w:spacing w:before="52" w:line="259" w:lineRule="auto"/>
              <w:ind w:left="283" w:firstLine="80"/>
              <w:rPr>
                <w:b/>
                <w:sz w:val="20"/>
              </w:rPr>
            </w:pPr>
            <w:r>
              <w:rPr>
                <w:b/>
                <w:sz w:val="20"/>
              </w:rPr>
              <w:t>Annual Burden Hours (Aggregate</w:t>
            </w:r>
            <w:r>
              <w:rPr>
                <w:b/>
                <w:spacing w:val="-13"/>
                <w:sz w:val="20"/>
              </w:rPr>
              <w:t xml:space="preserve"> </w:t>
            </w:r>
            <w:r>
              <w:rPr>
                <w:b/>
                <w:sz w:val="20"/>
              </w:rPr>
              <w:t>for</w:t>
            </w:r>
            <w:r>
              <w:rPr>
                <w:b/>
                <w:spacing w:val="-12"/>
                <w:sz w:val="20"/>
              </w:rPr>
              <w:t xml:space="preserve"> </w:t>
            </w:r>
            <w:r>
              <w:rPr>
                <w:b/>
                <w:sz w:val="20"/>
              </w:rPr>
              <w:t>152</w:t>
            </w:r>
            <w:r>
              <w:rPr>
                <w:b/>
                <w:spacing w:val="-13"/>
                <w:sz w:val="20"/>
              </w:rPr>
              <w:t xml:space="preserve"> </w:t>
            </w:r>
            <w:r>
              <w:rPr>
                <w:b/>
                <w:sz w:val="20"/>
              </w:rPr>
              <w:t>POs)</w:t>
            </w:r>
          </w:p>
        </w:tc>
      </w:tr>
      <w:tr w14:paraId="5A36D5A1" w14:textId="77777777">
        <w:tblPrEx>
          <w:tblW w:w="0" w:type="auto"/>
          <w:tblInd w:w="321" w:type="dxa"/>
          <w:tblLayout w:type="fixed"/>
          <w:tblCellMar>
            <w:left w:w="0" w:type="dxa"/>
            <w:right w:w="0" w:type="dxa"/>
          </w:tblCellMar>
          <w:tblLook w:val="01E0"/>
        </w:tblPrEx>
        <w:trPr>
          <w:trHeight w:val="993"/>
        </w:trPr>
        <w:tc>
          <w:tcPr>
            <w:tcW w:w="1884" w:type="dxa"/>
          </w:tcPr>
          <w:p w:rsidR="00CD3F1F" w14:paraId="40352501" w14:textId="77777777">
            <w:pPr>
              <w:pStyle w:val="TableParagraph"/>
              <w:spacing w:before="52" w:line="259" w:lineRule="auto"/>
              <w:ind w:left="111" w:right="179"/>
              <w:rPr>
                <w:sz w:val="20"/>
              </w:rPr>
            </w:pPr>
            <w:r>
              <w:rPr>
                <w:sz w:val="20"/>
              </w:rPr>
              <w:t>PACE</w:t>
            </w:r>
            <w:r>
              <w:rPr>
                <w:spacing w:val="-13"/>
                <w:sz w:val="20"/>
              </w:rPr>
              <w:t xml:space="preserve"> </w:t>
            </w:r>
            <w:r>
              <w:rPr>
                <w:sz w:val="20"/>
              </w:rPr>
              <w:t>Quality</w:t>
            </w:r>
            <w:r>
              <w:rPr>
                <w:spacing w:val="-12"/>
                <w:sz w:val="20"/>
              </w:rPr>
              <w:t xml:space="preserve"> </w:t>
            </w:r>
            <w:r>
              <w:rPr>
                <w:sz w:val="20"/>
              </w:rPr>
              <w:t>Data Without RCA</w:t>
            </w:r>
          </w:p>
        </w:tc>
        <w:tc>
          <w:tcPr>
            <w:tcW w:w="1620" w:type="dxa"/>
          </w:tcPr>
          <w:p w:rsidR="00CD3F1F" w14:paraId="51D95E2B" w14:textId="77777777">
            <w:pPr>
              <w:pStyle w:val="TableParagraph"/>
              <w:spacing w:before="7"/>
              <w:rPr>
                <w:b/>
                <w:sz w:val="30"/>
              </w:rPr>
            </w:pPr>
          </w:p>
          <w:p w:rsidR="00CD3F1F" w14:paraId="1AFE8A6A" w14:textId="77777777">
            <w:pPr>
              <w:pStyle w:val="TableParagraph"/>
              <w:ind w:left="47" w:right="92"/>
              <w:jc w:val="center"/>
              <w:rPr>
                <w:sz w:val="20"/>
              </w:rPr>
            </w:pPr>
            <w:r>
              <w:rPr>
                <w:spacing w:val="-2"/>
                <w:sz w:val="20"/>
              </w:rPr>
              <w:t>1,215</w:t>
            </w:r>
          </w:p>
        </w:tc>
        <w:tc>
          <w:tcPr>
            <w:tcW w:w="1532" w:type="dxa"/>
          </w:tcPr>
          <w:p w:rsidR="00CD3F1F" w14:paraId="3210C27A" w14:textId="77777777">
            <w:pPr>
              <w:pStyle w:val="TableParagraph"/>
              <w:spacing w:before="7"/>
              <w:rPr>
                <w:b/>
                <w:sz w:val="30"/>
              </w:rPr>
            </w:pPr>
          </w:p>
          <w:p w:rsidR="00CD3F1F" w14:paraId="48017E1D" w14:textId="77777777">
            <w:pPr>
              <w:pStyle w:val="TableParagraph"/>
              <w:ind w:left="631" w:right="615"/>
              <w:jc w:val="center"/>
              <w:rPr>
                <w:sz w:val="20"/>
              </w:rPr>
            </w:pPr>
            <w:r>
              <w:rPr>
                <w:spacing w:val="-5"/>
                <w:sz w:val="20"/>
              </w:rPr>
              <w:t>1.0</w:t>
            </w:r>
          </w:p>
        </w:tc>
        <w:tc>
          <w:tcPr>
            <w:tcW w:w="1620" w:type="dxa"/>
          </w:tcPr>
          <w:p w:rsidR="00CD3F1F" w14:paraId="7C4FF66C" w14:textId="77777777">
            <w:pPr>
              <w:pStyle w:val="TableParagraph"/>
              <w:spacing w:before="7"/>
              <w:rPr>
                <w:b/>
                <w:sz w:val="30"/>
              </w:rPr>
            </w:pPr>
          </w:p>
          <w:p w:rsidR="00CD3F1F" w14:paraId="22AD8FE9" w14:textId="77777777">
            <w:pPr>
              <w:pStyle w:val="TableParagraph"/>
              <w:ind w:right="564"/>
              <w:jc w:val="right"/>
              <w:rPr>
                <w:sz w:val="20"/>
              </w:rPr>
            </w:pPr>
            <w:r>
              <w:rPr>
                <w:spacing w:val="-2"/>
                <w:sz w:val="20"/>
              </w:rPr>
              <w:t>1,215</w:t>
            </w:r>
          </w:p>
        </w:tc>
        <w:tc>
          <w:tcPr>
            <w:tcW w:w="2692" w:type="dxa"/>
          </w:tcPr>
          <w:p w:rsidR="00CD3F1F" w14:paraId="7776AF17" w14:textId="77777777">
            <w:pPr>
              <w:pStyle w:val="TableParagraph"/>
              <w:spacing w:before="7"/>
              <w:rPr>
                <w:b/>
                <w:sz w:val="30"/>
              </w:rPr>
            </w:pPr>
          </w:p>
          <w:p w:rsidR="00CD3F1F" w14:paraId="1F27F035" w14:textId="77777777">
            <w:pPr>
              <w:pStyle w:val="TableParagraph"/>
              <w:ind w:left="1015" w:right="991"/>
              <w:jc w:val="center"/>
              <w:rPr>
                <w:sz w:val="20"/>
              </w:rPr>
            </w:pPr>
            <w:r>
              <w:rPr>
                <w:spacing w:val="-2"/>
                <w:sz w:val="20"/>
              </w:rPr>
              <w:t>184,680</w:t>
            </w:r>
          </w:p>
        </w:tc>
      </w:tr>
      <w:tr w14:paraId="3B7E441D" w14:textId="77777777">
        <w:tblPrEx>
          <w:tblW w:w="0" w:type="auto"/>
          <w:tblInd w:w="321" w:type="dxa"/>
          <w:tblLayout w:type="fixed"/>
          <w:tblCellMar>
            <w:left w:w="0" w:type="dxa"/>
            <w:right w:w="0" w:type="dxa"/>
          </w:tblCellMar>
          <w:tblLook w:val="01E0"/>
        </w:tblPrEx>
        <w:trPr>
          <w:trHeight w:val="997"/>
        </w:trPr>
        <w:tc>
          <w:tcPr>
            <w:tcW w:w="1884" w:type="dxa"/>
          </w:tcPr>
          <w:p w:rsidR="00CD3F1F" w14:paraId="04AE5A0F" w14:textId="77777777">
            <w:pPr>
              <w:pStyle w:val="TableParagraph"/>
              <w:spacing w:before="52" w:line="259" w:lineRule="auto"/>
              <w:ind w:left="111" w:right="179"/>
              <w:rPr>
                <w:sz w:val="20"/>
              </w:rPr>
            </w:pPr>
            <w:r>
              <w:rPr>
                <w:sz w:val="20"/>
              </w:rPr>
              <w:t>PACE</w:t>
            </w:r>
            <w:r>
              <w:rPr>
                <w:spacing w:val="-13"/>
                <w:sz w:val="20"/>
              </w:rPr>
              <w:t xml:space="preserve"> </w:t>
            </w:r>
            <w:r>
              <w:rPr>
                <w:sz w:val="20"/>
              </w:rPr>
              <w:t>Quality</w:t>
            </w:r>
            <w:r>
              <w:rPr>
                <w:spacing w:val="-12"/>
                <w:sz w:val="20"/>
              </w:rPr>
              <w:t xml:space="preserve"> </w:t>
            </w:r>
            <w:r>
              <w:rPr>
                <w:sz w:val="20"/>
              </w:rPr>
              <w:t>Data With RCA</w:t>
            </w:r>
          </w:p>
        </w:tc>
        <w:tc>
          <w:tcPr>
            <w:tcW w:w="1620" w:type="dxa"/>
          </w:tcPr>
          <w:p w:rsidR="00CD3F1F" w14:paraId="2FC19963" w14:textId="77777777">
            <w:pPr>
              <w:pStyle w:val="TableParagraph"/>
              <w:spacing w:before="7"/>
              <w:rPr>
                <w:b/>
                <w:sz w:val="30"/>
              </w:rPr>
            </w:pPr>
          </w:p>
          <w:p w:rsidR="00CD3F1F" w14:paraId="31263DB0" w14:textId="77777777">
            <w:pPr>
              <w:pStyle w:val="TableParagraph"/>
              <w:ind w:left="51" w:right="92"/>
              <w:jc w:val="center"/>
              <w:rPr>
                <w:sz w:val="20"/>
              </w:rPr>
            </w:pPr>
            <w:r>
              <w:rPr>
                <w:spacing w:val="-5"/>
                <w:sz w:val="20"/>
              </w:rPr>
              <w:t>64</w:t>
            </w:r>
          </w:p>
        </w:tc>
        <w:tc>
          <w:tcPr>
            <w:tcW w:w="1532" w:type="dxa"/>
          </w:tcPr>
          <w:p w:rsidR="00CD3F1F" w14:paraId="231950CC" w14:textId="77777777">
            <w:pPr>
              <w:pStyle w:val="TableParagraph"/>
              <w:spacing w:before="8"/>
              <w:rPr>
                <w:b/>
                <w:sz w:val="32"/>
              </w:rPr>
            </w:pPr>
          </w:p>
          <w:p w:rsidR="00CD3F1F" w14:paraId="1D3D5D01" w14:textId="77777777">
            <w:pPr>
              <w:pStyle w:val="TableParagraph"/>
              <w:ind w:left="631" w:right="615"/>
              <w:jc w:val="center"/>
              <w:rPr>
                <w:sz w:val="20"/>
              </w:rPr>
            </w:pPr>
            <w:r>
              <w:rPr>
                <w:spacing w:val="-5"/>
                <w:sz w:val="20"/>
              </w:rPr>
              <w:t>4.0</w:t>
            </w:r>
          </w:p>
        </w:tc>
        <w:tc>
          <w:tcPr>
            <w:tcW w:w="1620" w:type="dxa"/>
          </w:tcPr>
          <w:p w:rsidR="00CD3F1F" w14:paraId="5625C05C" w14:textId="77777777">
            <w:pPr>
              <w:pStyle w:val="TableParagraph"/>
              <w:spacing w:before="8"/>
              <w:rPr>
                <w:b/>
                <w:sz w:val="32"/>
              </w:rPr>
            </w:pPr>
          </w:p>
          <w:p w:rsidR="00CD3F1F" w14:paraId="015170D4" w14:textId="77777777">
            <w:pPr>
              <w:pStyle w:val="TableParagraph"/>
              <w:ind w:right="640"/>
              <w:jc w:val="right"/>
              <w:rPr>
                <w:sz w:val="20"/>
              </w:rPr>
            </w:pPr>
            <w:r>
              <w:rPr>
                <w:spacing w:val="-5"/>
                <w:sz w:val="20"/>
              </w:rPr>
              <w:t>256</w:t>
            </w:r>
          </w:p>
        </w:tc>
        <w:tc>
          <w:tcPr>
            <w:tcW w:w="2692" w:type="dxa"/>
          </w:tcPr>
          <w:p w:rsidR="00CD3F1F" w14:paraId="2C621B9B" w14:textId="77777777">
            <w:pPr>
              <w:pStyle w:val="TableParagraph"/>
              <w:rPr>
                <w:b/>
              </w:rPr>
            </w:pPr>
          </w:p>
          <w:p w:rsidR="00CD3F1F" w14:paraId="4AC9D1B1" w14:textId="77777777">
            <w:pPr>
              <w:pStyle w:val="TableParagraph"/>
              <w:spacing w:before="127"/>
              <w:ind w:left="1011" w:right="991"/>
              <w:jc w:val="center"/>
              <w:rPr>
                <w:sz w:val="20"/>
              </w:rPr>
            </w:pPr>
            <w:r>
              <w:rPr>
                <w:spacing w:val="-2"/>
                <w:sz w:val="20"/>
              </w:rPr>
              <w:t>38,912</w:t>
            </w:r>
          </w:p>
        </w:tc>
      </w:tr>
    </w:tbl>
    <w:p w:rsidR="00CD3F1F" w14:paraId="7607CF5E" w14:textId="77777777">
      <w:pPr>
        <w:jc w:val="center"/>
        <w:rPr>
          <w:sz w:val="20"/>
        </w:rPr>
        <w:sectPr>
          <w:pgSz w:w="12240" w:h="15840"/>
          <w:pgMar w:top="1320" w:right="1260" w:bottom="1220" w:left="1200" w:header="774" w:footer="1005" w:gutter="0"/>
          <w:cols w:space="720"/>
        </w:sectPr>
      </w:pPr>
    </w:p>
    <w:p w:rsidR="00CD3F1F" w14:paraId="24AB4A40" w14:textId="77777777">
      <w:pPr>
        <w:pStyle w:val="BodyText"/>
        <w:spacing w:before="2"/>
        <w:rPr>
          <w:b/>
          <w:sz w:val="7"/>
        </w:rPr>
      </w:pPr>
    </w:p>
    <w:tbl>
      <w:tblPr>
        <w:tblW w:w="0" w:type="auto"/>
        <w:tblInd w:w="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84"/>
        <w:gridCol w:w="1620"/>
        <w:gridCol w:w="1532"/>
        <w:gridCol w:w="1620"/>
        <w:gridCol w:w="2692"/>
      </w:tblGrid>
      <w:tr w14:paraId="5B38C74C" w14:textId="77777777">
        <w:tblPrEx>
          <w:tblW w:w="0" w:type="auto"/>
          <w:tblInd w:w="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93"/>
        </w:trPr>
        <w:tc>
          <w:tcPr>
            <w:tcW w:w="1884" w:type="dxa"/>
            <w:shd w:val="clear" w:color="auto" w:fill="F1F1F1"/>
          </w:tcPr>
          <w:p w:rsidR="00CD3F1F" w14:paraId="5A4C51E4" w14:textId="77777777">
            <w:pPr>
              <w:pStyle w:val="TableParagraph"/>
              <w:spacing w:before="52"/>
              <w:ind w:left="720" w:right="701"/>
              <w:jc w:val="center"/>
              <w:rPr>
                <w:sz w:val="20"/>
              </w:rPr>
            </w:pPr>
            <w:r>
              <w:rPr>
                <w:spacing w:val="-2"/>
                <w:sz w:val="20"/>
              </w:rPr>
              <w:t>Total</w:t>
            </w:r>
          </w:p>
        </w:tc>
        <w:tc>
          <w:tcPr>
            <w:tcW w:w="1620" w:type="dxa"/>
            <w:shd w:val="clear" w:color="auto" w:fill="F1F1F1"/>
          </w:tcPr>
          <w:p w:rsidR="00CD3F1F" w14:paraId="3CEE6D19" w14:textId="77777777">
            <w:pPr>
              <w:pStyle w:val="TableParagraph"/>
              <w:spacing w:before="7"/>
              <w:rPr>
                <w:b/>
                <w:sz w:val="30"/>
              </w:rPr>
            </w:pPr>
          </w:p>
          <w:p w:rsidR="00CD3F1F" w14:paraId="21DC26AF" w14:textId="77777777">
            <w:pPr>
              <w:pStyle w:val="TableParagraph"/>
              <w:ind w:left="116" w:right="92"/>
              <w:jc w:val="center"/>
              <w:rPr>
                <w:sz w:val="20"/>
              </w:rPr>
            </w:pPr>
            <w:r>
              <w:rPr>
                <w:spacing w:val="-2"/>
                <w:sz w:val="20"/>
              </w:rPr>
              <w:t>1,279</w:t>
            </w:r>
          </w:p>
        </w:tc>
        <w:tc>
          <w:tcPr>
            <w:tcW w:w="1532" w:type="dxa"/>
            <w:shd w:val="clear" w:color="auto" w:fill="F1F1F1"/>
          </w:tcPr>
          <w:p w:rsidR="00CD3F1F" w14:paraId="15C4CFCF" w14:textId="77777777">
            <w:pPr>
              <w:pStyle w:val="TableParagraph"/>
              <w:rPr>
                <w:b/>
                <w:sz w:val="32"/>
              </w:rPr>
            </w:pPr>
          </w:p>
          <w:p w:rsidR="00CD3F1F" w14:paraId="3A64EF92" w14:textId="77777777">
            <w:pPr>
              <w:pStyle w:val="TableParagraph"/>
              <w:ind w:left="8"/>
              <w:jc w:val="center"/>
              <w:rPr>
                <w:sz w:val="20"/>
              </w:rPr>
            </w:pPr>
            <w:r>
              <w:rPr>
                <w:sz w:val="20"/>
              </w:rPr>
              <w:t>5</w:t>
            </w:r>
          </w:p>
        </w:tc>
        <w:tc>
          <w:tcPr>
            <w:tcW w:w="1620" w:type="dxa"/>
            <w:shd w:val="clear" w:color="auto" w:fill="F1F1F1"/>
          </w:tcPr>
          <w:p w:rsidR="00CD3F1F" w14:paraId="4D4796CB" w14:textId="77777777">
            <w:pPr>
              <w:pStyle w:val="TableParagraph"/>
              <w:spacing w:before="7"/>
              <w:rPr>
                <w:b/>
                <w:sz w:val="30"/>
              </w:rPr>
            </w:pPr>
          </w:p>
          <w:p w:rsidR="00CD3F1F" w14:paraId="4E70D305" w14:textId="77777777">
            <w:pPr>
              <w:pStyle w:val="TableParagraph"/>
              <w:ind w:left="116" w:right="92"/>
              <w:jc w:val="center"/>
              <w:rPr>
                <w:sz w:val="20"/>
              </w:rPr>
            </w:pPr>
            <w:r>
              <w:rPr>
                <w:spacing w:val="-2"/>
                <w:sz w:val="20"/>
              </w:rPr>
              <w:t>1,472</w:t>
            </w:r>
          </w:p>
        </w:tc>
        <w:tc>
          <w:tcPr>
            <w:tcW w:w="2692" w:type="dxa"/>
            <w:shd w:val="clear" w:color="auto" w:fill="F1F1F1"/>
          </w:tcPr>
          <w:p w:rsidR="00CD3F1F" w14:paraId="595C4886" w14:textId="77777777">
            <w:pPr>
              <w:pStyle w:val="TableParagraph"/>
              <w:spacing w:before="7"/>
              <w:rPr>
                <w:b/>
                <w:sz w:val="30"/>
              </w:rPr>
            </w:pPr>
          </w:p>
          <w:p w:rsidR="00CD3F1F" w14:paraId="44571120" w14:textId="77777777">
            <w:pPr>
              <w:pStyle w:val="TableParagraph"/>
              <w:ind w:left="1015" w:right="991"/>
              <w:jc w:val="center"/>
              <w:rPr>
                <w:sz w:val="20"/>
              </w:rPr>
            </w:pPr>
            <w:r>
              <w:rPr>
                <w:spacing w:val="-2"/>
                <w:sz w:val="20"/>
              </w:rPr>
              <w:t>223,592</w:t>
            </w:r>
          </w:p>
        </w:tc>
      </w:tr>
    </w:tbl>
    <w:p w:rsidR="00CD3F1F" w14:paraId="2C42A42C" w14:textId="77777777">
      <w:pPr>
        <w:pStyle w:val="BodyText"/>
        <w:spacing w:before="10"/>
        <w:rPr>
          <w:b/>
          <w:sz w:val="17"/>
        </w:rPr>
      </w:pPr>
    </w:p>
    <w:p w:rsidR="00CD3F1F" w14:paraId="13A1059A" w14:textId="77777777">
      <w:pPr>
        <w:pStyle w:val="BodyText"/>
        <w:spacing w:before="90" w:line="264" w:lineRule="auto"/>
        <w:ind w:left="235" w:right="241" w:hanging="12"/>
      </w:pPr>
      <w:r>
        <w:t>Exhibit</w:t>
      </w:r>
      <w:r>
        <w:rPr>
          <w:spacing w:val="-3"/>
        </w:rPr>
        <w:t xml:space="preserve"> </w:t>
      </w:r>
      <w:r>
        <w:t>2</w:t>
      </w:r>
      <w:r>
        <w:rPr>
          <w:spacing w:val="-4"/>
        </w:rPr>
        <w:t xml:space="preserve"> </w:t>
      </w:r>
      <w:r>
        <w:t>shows</w:t>
      </w:r>
      <w:r>
        <w:rPr>
          <w:spacing w:val="-6"/>
        </w:rPr>
        <w:t xml:space="preserve"> </w:t>
      </w:r>
      <w:r>
        <w:t>the</w:t>
      </w:r>
      <w:r>
        <w:rPr>
          <w:spacing w:val="-3"/>
        </w:rPr>
        <w:t xml:space="preserve"> </w:t>
      </w:r>
      <w:r>
        <w:t>annualized</w:t>
      </w:r>
      <w:r>
        <w:rPr>
          <w:spacing w:val="-8"/>
        </w:rPr>
        <w:t xml:space="preserve"> </w:t>
      </w:r>
      <w:r>
        <w:t>cost</w:t>
      </w:r>
      <w:r>
        <w:rPr>
          <w:spacing w:val="-3"/>
        </w:rPr>
        <w:t xml:space="preserve"> </w:t>
      </w:r>
      <w:r>
        <w:t>for</w:t>
      </w:r>
      <w:r>
        <w:rPr>
          <w:spacing w:val="-4"/>
        </w:rPr>
        <w:t xml:space="preserve"> </w:t>
      </w:r>
      <w:r>
        <w:t>compliance</w:t>
      </w:r>
      <w:r>
        <w:rPr>
          <w:spacing w:val="-3"/>
        </w:rPr>
        <w:t xml:space="preserve"> </w:t>
      </w:r>
      <w:r>
        <w:t>officers</w:t>
      </w:r>
      <w:r>
        <w:rPr>
          <w:spacing w:val="-6"/>
        </w:rPr>
        <w:t xml:space="preserve"> </w:t>
      </w:r>
      <w:r>
        <w:t>to</w:t>
      </w:r>
      <w:r>
        <w:rPr>
          <w:spacing w:val="-8"/>
        </w:rPr>
        <w:t xml:space="preserve"> </w:t>
      </w:r>
      <w:r>
        <w:t>enter</w:t>
      </w:r>
      <w:r>
        <w:rPr>
          <w:spacing w:val="-8"/>
        </w:rPr>
        <w:t xml:space="preserve"> </w:t>
      </w:r>
      <w:r>
        <w:t>PACE</w:t>
      </w:r>
      <w:r>
        <w:rPr>
          <w:spacing w:val="-3"/>
        </w:rPr>
        <w:t xml:space="preserve"> </w:t>
      </w:r>
      <w:r>
        <w:t>Quality</w:t>
      </w:r>
      <w:r>
        <w:rPr>
          <w:spacing w:val="-8"/>
        </w:rPr>
        <w:t xml:space="preserve"> </w:t>
      </w:r>
      <w:r>
        <w:t>Data</w:t>
      </w:r>
      <w:r>
        <w:rPr>
          <w:spacing w:val="-3"/>
        </w:rPr>
        <w:t xml:space="preserve"> </w:t>
      </w:r>
      <w:r>
        <w:t xml:space="preserve">into </w:t>
      </w:r>
      <w:r>
        <w:rPr>
          <w:spacing w:val="-2"/>
        </w:rPr>
        <w:t>HPMS.</w:t>
      </w:r>
    </w:p>
    <w:p w:rsidR="00CD3F1F" w14:paraId="2360A1B7" w14:textId="77777777">
      <w:pPr>
        <w:pStyle w:val="BodyText"/>
        <w:spacing w:before="5"/>
        <w:rPr>
          <w:sz w:val="26"/>
        </w:rPr>
      </w:pPr>
    </w:p>
    <w:p w:rsidR="00CD3F1F" w14:paraId="4D28A8DF" w14:textId="77777777">
      <w:pPr>
        <w:pStyle w:val="Heading1"/>
        <w:spacing w:before="1"/>
      </w:pPr>
      <w:bookmarkStart w:id="15" w:name="Exhibit_2"/>
      <w:bookmarkEnd w:id="15"/>
      <w:r>
        <w:t>Exhibit</w:t>
      </w:r>
      <w:r>
        <w:rPr>
          <w:spacing w:val="-4"/>
        </w:rPr>
        <w:t xml:space="preserve"> </w:t>
      </w:r>
      <w:r>
        <w:rPr>
          <w:spacing w:val="-10"/>
        </w:rPr>
        <w:t>2</w:t>
      </w:r>
    </w:p>
    <w:p w:rsidR="00CD3F1F" w14:paraId="2BE3401D" w14:textId="77777777">
      <w:pPr>
        <w:pStyle w:val="BodyText"/>
        <w:spacing w:before="2"/>
        <w:rPr>
          <w:b/>
          <w:sz w:val="28"/>
        </w:rPr>
      </w:pPr>
    </w:p>
    <w:tbl>
      <w:tblPr>
        <w:tblW w:w="0" w:type="auto"/>
        <w:tblInd w:w="2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1872"/>
        <w:gridCol w:w="1868"/>
        <w:gridCol w:w="1388"/>
        <w:gridCol w:w="2356"/>
        <w:gridCol w:w="1872"/>
      </w:tblGrid>
      <w:tr w14:paraId="1D824C96" w14:textId="77777777">
        <w:tblPrEx>
          <w:tblW w:w="0" w:type="auto"/>
          <w:tblInd w:w="2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822"/>
        </w:trPr>
        <w:tc>
          <w:tcPr>
            <w:tcW w:w="1872" w:type="dxa"/>
          </w:tcPr>
          <w:p w:rsidR="00CD3F1F" w14:paraId="481F6EDA" w14:textId="77777777">
            <w:pPr>
              <w:pStyle w:val="TableParagraph"/>
              <w:spacing w:before="56"/>
              <w:ind w:left="248" w:right="237"/>
              <w:jc w:val="center"/>
              <w:rPr>
                <w:b/>
                <w:sz w:val="20"/>
              </w:rPr>
            </w:pPr>
            <w:r>
              <w:rPr>
                <w:b/>
                <w:sz w:val="20"/>
              </w:rPr>
              <w:t xml:space="preserve">Data </w:t>
            </w:r>
            <w:r>
              <w:rPr>
                <w:b/>
                <w:spacing w:val="-2"/>
                <w:sz w:val="20"/>
              </w:rPr>
              <w:t>Entry</w:t>
            </w:r>
          </w:p>
        </w:tc>
        <w:tc>
          <w:tcPr>
            <w:tcW w:w="1868" w:type="dxa"/>
          </w:tcPr>
          <w:p w:rsidR="00CD3F1F" w14:paraId="78EC849F" w14:textId="77777777">
            <w:pPr>
              <w:pStyle w:val="TableParagraph"/>
              <w:spacing w:before="56" w:line="259" w:lineRule="auto"/>
              <w:ind w:left="413" w:right="114"/>
              <w:rPr>
                <w:b/>
                <w:sz w:val="20"/>
              </w:rPr>
            </w:pPr>
            <w:r>
              <w:rPr>
                <w:b/>
                <w:sz w:val="20"/>
              </w:rPr>
              <w:t>Annual</w:t>
            </w:r>
            <w:r>
              <w:rPr>
                <w:b/>
                <w:spacing w:val="-13"/>
                <w:sz w:val="20"/>
              </w:rPr>
              <w:t xml:space="preserve"> </w:t>
            </w:r>
            <w:r>
              <w:rPr>
                <w:b/>
                <w:sz w:val="20"/>
              </w:rPr>
              <w:t>Burden Hours</w:t>
            </w:r>
            <w:r>
              <w:rPr>
                <w:b/>
                <w:spacing w:val="-1"/>
                <w:sz w:val="20"/>
              </w:rPr>
              <w:t xml:space="preserve"> </w:t>
            </w:r>
            <w:r>
              <w:rPr>
                <w:b/>
                <w:sz w:val="20"/>
              </w:rPr>
              <w:t>(per</w:t>
            </w:r>
            <w:r>
              <w:rPr>
                <w:b/>
                <w:spacing w:val="-3"/>
                <w:sz w:val="20"/>
              </w:rPr>
              <w:t xml:space="preserve"> </w:t>
            </w:r>
            <w:r>
              <w:rPr>
                <w:b/>
                <w:spacing w:val="-5"/>
                <w:sz w:val="20"/>
              </w:rPr>
              <w:t>PO)</w:t>
            </w:r>
          </w:p>
        </w:tc>
        <w:tc>
          <w:tcPr>
            <w:tcW w:w="1388" w:type="dxa"/>
          </w:tcPr>
          <w:p w:rsidR="00CD3F1F" w14:paraId="24A8C964" w14:textId="77777777">
            <w:pPr>
              <w:pStyle w:val="TableParagraph"/>
              <w:spacing w:before="56"/>
              <w:ind w:left="109" w:right="105"/>
              <w:jc w:val="center"/>
              <w:rPr>
                <w:b/>
                <w:sz w:val="20"/>
              </w:rPr>
            </w:pPr>
            <w:r>
              <w:rPr>
                <w:b/>
                <w:sz w:val="20"/>
              </w:rPr>
              <w:t>Hourly</w:t>
            </w:r>
            <w:r>
              <w:rPr>
                <w:b/>
                <w:spacing w:val="-6"/>
                <w:sz w:val="20"/>
              </w:rPr>
              <w:t xml:space="preserve"> </w:t>
            </w:r>
            <w:r>
              <w:rPr>
                <w:b/>
                <w:spacing w:val="-4"/>
                <w:sz w:val="20"/>
              </w:rPr>
              <w:t>Wage</w:t>
            </w:r>
          </w:p>
        </w:tc>
        <w:tc>
          <w:tcPr>
            <w:tcW w:w="2356" w:type="dxa"/>
          </w:tcPr>
          <w:p w:rsidR="00CD3F1F" w14:paraId="7A42BE17" w14:textId="77777777">
            <w:pPr>
              <w:pStyle w:val="TableParagraph"/>
              <w:spacing w:before="56"/>
              <w:ind w:left="150" w:right="148"/>
              <w:jc w:val="center"/>
              <w:rPr>
                <w:b/>
                <w:sz w:val="20"/>
              </w:rPr>
            </w:pPr>
            <w:r>
              <w:rPr>
                <w:b/>
                <w:sz w:val="20"/>
              </w:rPr>
              <w:t>Annual</w:t>
            </w:r>
            <w:r>
              <w:rPr>
                <w:b/>
                <w:spacing w:val="1"/>
                <w:sz w:val="20"/>
              </w:rPr>
              <w:t xml:space="preserve"> </w:t>
            </w:r>
            <w:r>
              <w:rPr>
                <w:b/>
                <w:sz w:val="20"/>
              </w:rPr>
              <w:t>Cost</w:t>
            </w:r>
            <w:r>
              <w:rPr>
                <w:b/>
                <w:spacing w:val="-2"/>
                <w:sz w:val="20"/>
              </w:rPr>
              <w:t xml:space="preserve"> </w:t>
            </w:r>
            <w:r>
              <w:rPr>
                <w:b/>
                <w:sz w:val="20"/>
              </w:rPr>
              <w:t>Per</w:t>
            </w:r>
            <w:r>
              <w:rPr>
                <w:b/>
                <w:spacing w:val="-4"/>
                <w:sz w:val="20"/>
              </w:rPr>
              <w:t xml:space="preserve"> </w:t>
            </w:r>
            <w:r>
              <w:rPr>
                <w:b/>
                <w:sz w:val="20"/>
              </w:rPr>
              <w:t>PO</w:t>
            </w:r>
            <w:r>
              <w:rPr>
                <w:b/>
                <w:spacing w:val="-2"/>
                <w:sz w:val="20"/>
              </w:rPr>
              <w:t xml:space="preserve"> </w:t>
            </w:r>
            <w:r>
              <w:rPr>
                <w:b/>
                <w:spacing w:val="-5"/>
                <w:sz w:val="20"/>
              </w:rPr>
              <w:t>($)</w:t>
            </w:r>
          </w:p>
        </w:tc>
        <w:tc>
          <w:tcPr>
            <w:tcW w:w="1872" w:type="dxa"/>
          </w:tcPr>
          <w:p w:rsidR="00CD3F1F" w14:paraId="6D838478" w14:textId="77777777">
            <w:pPr>
              <w:pStyle w:val="TableParagraph"/>
              <w:spacing w:before="56"/>
              <w:ind w:left="248" w:right="240"/>
              <w:jc w:val="center"/>
              <w:rPr>
                <w:b/>
                <w:sz w:val="20"/>
              </w:rPr>
            </w:pPr>
            <w:r>
              <w:rPr>
                <w:b/>
                <w:spacing w:val="-4"/>
                <w:sz w:val="20"/>
              </w:rPr>
              <w:t>Total</w:t>
            </w:r>
            <w:r>
              <w:rPr>
                <w:b/>
                <w:spacing w:val="-7"/>
                <w:sz w:val="20"/>
              </w:rPr>
              <w:t xml:space="preserve"> </w:t>
            </w:r>
            <w:r>
              <w:rPr>
                <w:b/>
                <w:spacing w:val="-2"/>
                <w:sz w:val="20"/>
              </w:rPr>
              <w:t>Aggregate</w:t>
            </w:r>
          </w:p>
          <w:p w:rsidR="00CD3F1F" w14:paraId="697DE335" w14:textId="77777777">
            <w:pPr>
              <w:pStyle w:val="TableParagraph"/>
              <w:spacing w:before="32" w:line="240" w:lineRule="atLeast"/>
              <w:ind w:left="601" w:right="545" w:hanging="44"/>
              <w:jc w:val="center"/>
              <w:rPr>
                <w:b/>
                <w:sz w:val="20"/>
              </w:rPr>
            </w:pPr>
            <w:r>
              <w:rPr>
                <w:b/>
                <w:sz w:val="20"/>
              </w:rPr>
              <w:t>Cost ($) 152</w:t>
            </w:r>
            <w:r>
              <w:rPr>
                <w:b/>
                <w:spacing w:val="-13"/>
                <w:sz w:val="20"/>
              </w:rPr>
              <w:t xml:space="preserve"> </w:t>
            </w:r>
            <w:r>
              <w:rPr>
                <w:b/>
                <w:sz w:val="20"/>
              </w:rPr>
              <w:t>POs</w:t>
            </w:r>
          </w:p>
        </w:tc>
      </w:tr>
      <w:tr w14:paraId="756E2BBD" w14:textId="77777777">
        <w:tblPrEx>
          <w:tblW w:w="0" w:type="auto"/>
          <w:tblInd w:w="265" w:type="dxa"/>
          <w:tblLayout w:type="fixed"/>
          <w:tblCellMar>
            <w:left w:w="0" w:type="dxa"/>
            <w:right w:w="0" w:type="dxa"/>
          </w:tblCellMar>
          <w:tblLook w:val="01E0"/>
        </w:tblPrEx>
        <w:trPr>
          <w:trHeight w:val="935"/>
        </w:trPr>
        <w:tc>
          <w:tcPr>
            <w:tcW w:w="1872" w:type="dxa"/>
          </w:tcPr>
          <w:p w:rsidR="00CD3F1F" w14:paraId="2AC0D249" w14:textId="77777777">
            <w:pPr>
              <w:pStyle w:val="TableParagraph"/>
              <w:spacing w:before="56" w:line="259" w:lineRule="auto"/>
              <w:ind w:left="449" w:right="74" w:hanging="240"/>
              <w:rPr>
                <w:sz w:val="20"/>
              </w:rPr>
            </w:pPr>
            <w:r>
              <w:rPr>
                <w:sz w:val="20"/>
              </w:rPr>
              <w:t>PACE</w:t>
            </w:r>
            <w:r>
              <w:rPr>
                <w:spacing w:val="-13"/>
                <w:sz w:val="20"/>
              </w:rPr>
              <w:t xml:space="preserve"> </w:t>
            </w:r>
            <w:r>
              <w:rPr>
                <w:sz w:val="20"/>
              </w:rPr>
              <w:t>Quality</w:t>
            </w:r>
            <w:r>
              <w:rPr>
                <w:spacing w:val="-12"/>
                <w:sz w:val="20"/>
              </w:rPr>
              <w:t xml:space="preserve"> </w:t>
            </w:r>
            <w:r>
              <w:rPr>
                <w:sz w:val="20"/>
              </w:rPr>
              <w:t>Data Without RCA</w:t>
            </w:r>
          </w:p>
        </w:tc>
        <w:tc>
          <w:tcPr>
            <w:tcW w:w="1868" w:type="dxa"/>
          </w:tcPr>
          <w:p w:rsidR="00CD3F1F" w14:paraId="42501269" w14:textId="77777777">
            <w:pPr>
              <w:pStyle w:val="TableParagraph"/>
              <w:rPr>
                <w:b/>
                <w:sz w:val="31"/>
              </w:rPr>
            </w:pPr>
          </w:p>
          <w:p w:rsidR="00CD3F1F" w14:paraId="14DF2276" w14:textId="77777777">
            <w:pPr>
              <w:pStyle w:val="TableParagraph"/>
              <w:ind w:left="679" w:right="655"/>
              <w:jc w:val="center"/>
              <w:rPr>
                <w:sz w:val="20"/>
              </w:rPr>
            </w:pPr>
            <w:r>
              <w:rPr>
                <w:spacing w:val="-2"/>
                <w:sz w:val="20"/>
              </w:rPr>
              <w:t>1,215</w:t>
            </w:r>
          </w:p>
        </w:tc>
        <w:tc>
          <w:tcPr>
            <w:tcW w:w="1388" w:type="dxa"/>
          </w:tcPr>
          <w:p w:rsidR="00CD3F1F" w14:paraId="4F39B3F3" w14:textId="77777777">
            <w:pPr>
              <w:pStyle w:val="TableParagraph"/>
              <w:rPr>
                <w:b/>
              </w:rPr>
            </w:pPr>
          </w:p>
          <w:p w:rsidR="00CD3F1F" w14:paraId="73B95C1F" w14:textId="77777777">
            <w:pPr>
              <w:pStyle w:val="TableParagraph"/>
              <w:spacing w:before="128"/>
              <w:ind w:left="107" w:right="105"/>
              <w:jc w:val="center"/>
              <w:rPr>
                <w:sz w:val="20"/>
              </w:rPr>
            </w:pPr>
            <w:r>
              <w:rPr>
                <w:spacing w:val="-2"/>
                <w:sz w:val="20"/>
              </w:rPr>
              <w:t>$74.02/hr</w:t>
            </w:r>
          </w:p>
        </w:tc>
        <w:tc>
          <w:tcPr>
            <w:tcW w:w="2356" w:type="dxa"/>
          </w:tcPr>
          <w:p w:rsidR="00CD3F1F" w14:paraId="29101237" w14:textId="77777777">
            <w:pPr>
              <w:pStyle w:val="TableParagraph"/>
              <w:rPr>
                <w:b/>
                <w:sz w:val="31"/>
              </w:rPr>
            </w:pPr>
          </w:p>
          <w:p w:rsidR="00CD3F1F" w14:paraId="689792AF" w14:textId="77777777">
            <w:pPr>
              <w:pStyle w:val="TableParagraph"/>
              <w:ind w:left="150" w:right="146"/>
              <w:jc w:val="center"/>
              <w:rPr>
                <w:sz w:val="20"/>
              </w:rPr>
            </w:pPr>
            <w:r>
              <w:rPr>
                <w:spacing w:val="-2"/>
                <w:sz w:val="20"/>
              </w:rPr>
              <w:t>89,934</w:t>
            </w:r>
          </w:p>
        </w:tc>
        <w:tc>
          <w:tcPr>
            <w:tcW w:w="1872" w:type="dxa"/>
          </w:tcPr>
          <w:p w:rsidR="00CD3F1F" w14:paraId="19E32116" w14:textId="77777777">
            <w:pPr>
              <w:pStyle w:val="TableParagraph"/>
              <w:rPr>
                <w:b/>
                <w:sz w:val="31"/>
              </w:rPr>
            </w:pPr>
          </w:p>
          <w:p w:rsidR="00CD3F1F" w14:paraId="397916D8" w14:textId="77777777">
            <w:pPr>
              <w:pStyle w:val="TableParagraph"/>
              <w:ind w:left="248" w:right="128"/>
              <w:jc w:val="center"/>
              <w:rPr>
                <w:sz w:val="20"/>
              </w:rPr>
            </w:pPr>
            <w:r>
              <w:rPr>
                <w:spacing w:val="-2"/>
                <w:sz w:val="20"/>
              </w:rPr>
              <w:t>13,670,014</w:t>
            </w:r>
          </w:p>
        </w:tc>
      </w:tr>
      <w:tr w14:paraId="6AA31CE8" w14:textId="77777777">
        <w:tblPrEx>
          <w:tblW w:w="0" w:type="auto"/>
          <w:tblInd w:w="265" w:type="dxa"/>
          <w:tblLayout w:type="fixed"/>
          <w:tblCellMar>
            <w:left w:w="0" w:type="dxa"/>
            <w:right w:w="0" w:type="dxa"/>
          </w:tblCellMar>
          <w:tblLook w:val="01E0"/>
        </w:tblPrEx>
        <w:trPr>
          <w:trHeight w:val="786"/>
        </w:trPr>
        <w:tc>
          <w:tcPr>
            <w:tcW w:w="1872" w:type="dxa"/>
          </w:tcPr>
          <w:p w:rsidR="00CD3F1F" w14:paraId="1E90F89C" w14:textId="77777777">
            <w:pPr>
              <w:pStyle w:val="TableParagraph"/>
              <w:spacing w:before="56" w:line="259" w:lineRule="auto"/>
              <w:ind w:left="161" w:right="-14" w:hanging="36"/>
              <w:rPr>
                <w:sz w:val="20"/>
              </w:rPr>
            </w:pPr>
            <w:r>
              <w:rPr>
                <w:sz w:val="20"/>
              </w:rPr>
              <w:t>PACE</w:t>
            </w:r>
            <w:r>
              <w:rPr>
                <w:spacing w:val="64"/>
                <w:sz w:val="20"/>
              </w:rPr>
              <w:t xml:space="preserve"> </w:t>
            </w:r>
            <w:r>
              <w:rPr>
                <w:sz w:val="20"/>
              </w:rPr>
              <w:t>Quality</w:t>
            </w:r>
            <w:r>
              <w:rPr>
                <w:spacing w:val="63"/>
                <w:sz w:val="20"/>
              </w:rPr>
              <w:t xml:space="preserve"> </w:t>
            </w:r>
            <w:r>
              <w:rPr>
                <w:sz w:val="20"/>
              </w:rPr>
              <w:t>Data With RCA Review</w:t>
            </w:r>
          </w:p>
        </w:tc>
        <w:tc>
          <w:tcPr>
            <w:tcW w:w="1868" w:type="dxa"/>
          </w:tcPr>
          <w:p w:rsidR="00CD3F1F" w14:paraId="3A9E3165" w14:textId="77777777">
            <w:pPr>
              <w:pStyle w:val="TableParagraph"/>
              <w:spacing w:before="8"/>
              <w:rPr>
                <w:b/>
                <w:sz w:val="32"/>
              </w:rPr>
            </w:pPr>
          </w:p>
          <w:p w:rsidR="00CD3F1F" w14:paraId="61D9B66C" w14:textId="77777777">
            <w:pPr>
              <w:pStyle w:val="TableParagraph"/>
              <w:spacing w:before="1"/>
              <w:ind w:left="600" w:right="655"/>
              <w:jc w:val="center"/>
              <w:rPr>
                <w:sz w:val="20"/>
              </w:rPr>
            </w:pPr>
            <w:r>
              <w:rPr>
                <w:spacing w:val="-5"/>
                <w:sz w:val="20"/>
              </w:rPr>
              <w:t>256</w:t>
            </w:r>
          </w:p>
        </w:tc>
        <w:tc>
          <w:tcPr>
            <w:tcW w:w="1388" w:type="dxa"/>
          </w:tcPr>
          <w:p w:rsidR="00CD3F1F" w14:paraId="7838390E" w14:textId="77777777">
            <w:pPr>
              <w:pStyle w:val="TableParagraph"/>
              <w:spacing w:before="8"/>
              <w:rPr>
                <w:b/>
                <w:sz w:val="32"/>
              </w:rPr>
            </w:pPr>
          </w:p>
          <w:p w:rsidR="00CD3F1F" w14:paraId="1FF1B68A" w14:textId="77777777">
            <w:pPr>
              <w:pStyle w:val="TableParagraph"/>
              <w:spacing w:before="1"/>
              <w:ind w:left="107" w:right="105"/>
              <w:jc w:val="center"/>
              <w:rPr>
                <w:sz w:val="20"/>
              </w:rPr>
            </w:pPr>
            <w:r>
              <w:rPr>
                <w:spacing w:val="-2"/>
                <w:sz w:val="20"/>
              </w:rPr>
              <w:t>$74.02/hr</w:t>
            </w:r>
          </w:p>
        </w:tc>
        <w:tc>
          <w:tcPr>
            <w:tcW w:w="2356" w:type="dxa"/>
          </w:tcPr>
          <w:p w:rsidR="00CD3F1F" w14:paraId="16F487B4" w14:textId="77777777">
            <w:pPr>
              <w:pStyle w:val="TableParagraph"/>
              <w:spacing w:before="7"/>
              <w:rPr>
                <w:b/>
                <w:sz w:val="30"/>
              </w:rPr>
            </w:pPr>
          </w:p>
          <w:p w:rsidR="00CD3F1F" w14:paraId="3E06C761" w14:textId="77777777">
            <w:pPr>
              <w:pStyle w:val="TableParagraph"/>
              <w:spacing w:before="1"/>
              <w:ind w:left="150" w:right="98"/>
              <w:jc w:val="center"/>
              <w:rPr>
                <w:sz w:val="20"/>
              </w:rPr>
            </w:pPr>
            <w:r>
              <w:rPr>
                <w:spacing w:val="-2"/>
                <w:sz w:val="20"/>
              </w:rPr>
              <w:t>18,949</w:t>
            </w:r>
          </w:p>
        </w:tc>
        <w:tc>
          <w:tcPr>
            <w:tcW w:w="1872" w:type="dxa"/>
          </w:tcPr>
          <w:p w:rsidR="00CD3F1F" w14:paraId="251B968D" w14:textId="77777777">
            <w:pPr>
              <w:pStyle w:val="TableParagraph"/>
              <w:spacing w:before="7"/>
              <w:rPr>
                <w:b/>
                <w:sz w:val="30"/>
              </w:rPr>
            </w:pPr>
          </w:p>
          <w:p w:rsidR="00CD3F1F" w14:paraId="2E6B6F8C" w14:textId="77777777">
            <w:pPr>
              <w:pStyle w:val="TableParagraph"/>
              <w:spacing w:before="1"/>
              <w:ind w:left="248" w:right="180"/>
              <w:jc w:val="center"/>
              <w:rPr>
                <w:sz w:val="20"/>
              </w:rPr>
            </w:pPr>
            <w:r>
              <w:rPr>
                <w:spacing w:val="-2"/>
                <w:sz w:val="20"/>
              </w:rPr>
              <w:t>2,880,266</w:t>
            </w:r>
          </w:p>
        </w:tc>
      </w:tr>
      <w:tr w14:paraId="72A36B84" w14:textId="77777777">
        <w:tblPrEx>
          <w:tblW w:w="0" w:type="auto"/>
          <w:tblInd w:w="265" w:type="dxa"/>
          <w:tblLayout w:type="fixed"/>
          <w:tblCellMar>
            <w:left w:w="0" w:type="dxa"/>
            <w:right w:w="0" w:type="dxa"/>
          </w:tblCellMar>
          <w:tblLook w:val="01E0"/>
        </w:tblPrEx>
        <w:trPr>
          <w:trHeight w:val="935"/>
        </w:trPr>
        <w:tc>
          <w:tcPr>
            <w:tcW w:w="1872" w:type="dxa"/>
          </w:tcPr>
          <w:p w:rsidR="00CD3F1F" w14:paraId="0E98E253" w14:textId="77777777">
            <w:pPr>
              <w:pStyle w:val="TableParagraph"/>
              <w:spacing w:before="54"/>
              <w:ind w:left="248" w:right="239"/>
              <w:jc w:val="center"/>
            </w:pPr>
            <w:r>
              <w:rPr>
                <w:spacing w:val="-2"/>
              </w:rPr>
              <w:t>Total</w:t>
            </w:r>
          </w:p>
        </w:tc>
        <w:tc>
          <w:tcPr>
            <w:tcW w:w="1868" w:type="dxa"/>
          </w:tcPr>
          <w:p w:rsidR="00CD3F1F" w14:paraId="1A2F4F2A" w14:textId="77777777">
            <w:pPr>
              <w:pStyle w:val="TableParagraph"/>
              <w:spacing w:before="7"/>
              <w:rPr>
                <w:b/>
                <w:sz w:val="30"/>
              </w:rPr>
            </w:pPr>
          </w:p>
          <w:p w:rsidR="00CD3F1F" w14:paraId="23FCBCE6" w14:textId="77777777">
            <w:pPr>
              <w:pStyle w:val="TableParagraph"/>
              <w:spacing w:before="1"/>
              <w:ind w:left="703" w:right="631"/>
              <w:jc w:val="center"/>
              <w:rPr>
                <w:sz w:val="20"/>
              </w:rPr>
            </w:pPr>
            <w:r>
              <w:rPr>
                <w:spacing w:val="-2"/>
                <w:sz w:val="20"/>
              </w:rPr>
              <w:t>1,471</w:t>
            </w:r>
          </w:p>
        </w:tc>
        <w:tc>
          <w:tcPr>
            <w:tcW w:w="1388" w:type="dxa"/>
          </w:tcPr>
          <w:p w:rsidR="00CD3F1F" w14:paraId="31E797B3" w14:textId="77777777">
            <w:pPr>
              <w:pStyle w:val="TableParagraph"/>
              <w:spacing w:before="8"/>
              <w:rPr>
                <w:b/>
                <w:sz w:val="32"/>
              </w:rPr>
            </w:pPr>
          </w:p>
          <w:p w:rsidR="00CD3F1F" w14:paraId="1CB38732" w14:textId="77777777">
            <w:pPr>
              <w:pStyle w:val="TableParagraph"/>
              <w:spacing w:before="1"/>
              <w:ind w:left="109" w:right="55"/>
              <w:jc w:val="center"/>
              <w:rPr>
                <w:sz w:val="20"/>
              </w:rPr>
            </w:pPr>
            <w:r>
              <w:rPr>
                <w:spacing w:val="-2"/>
                <w:sz w:val="20"/>
              </w:rPr>
              <w:t>74.02/hr</w:t>
            </w:r>
          </w:p>
        </w:tc>
        <w:tc>
          <w:tcPr>
            <w:tcW w:w="2356" w:type="dxa"/>
          </w:tcPr>
          <w:p w:rsidR="00CD3F1F" w14:paraId="2E56427C" w14:textId="77777777">
            <w:pPr>
              <w:pStyle w:val="TableParagraph"/>
              <w:spacing w:before="7"/>
              <w:rPr>
                <w:b/>
                <w:sz w:val="30"/>
              </w:rPr>
            </w:pPr>
          </w:p>
          <w:p w:rsidR="00CD3F1F" w14:paraId="3E41672A" w14:textId="77777777">
            <w:pPr>
              <w:pStyle w:val="TableParagraph"/>
              <w:spacing w:before="1"/>
              <w:ind w:left="150" w:right="142"/>
              <w:jc w:val="center"/>
              <w:rPr>
                <w:sz w:val="20"/>
              </w:rPr>
            </w:pPr>
            <w:r>
              <w:rPr>
                <w:spacing w:val="-2"/>
                <w:sz w:val="20"/>
              </w:rPr>
              <w:t>108,883</w:t>
            </w:r>
          </w:p>
        </w:tc>
        <w:tc>
          <w:tcPr>
            <w:tcW w:w="1872" w:type="dxa"/>
          </w:tcPr>
          <w:p w:rsidR="00CD3F1F" w14:paraId="6E1F811C" w14:textId="77777777">
            <w:pPr>
              <w:pStyle w:val="TableParagraph"/>
              <w:spacing w:before="7"/>
              <w:rPr>
                <w:b/>
                <w:sz w:val="30"/>
              </w:rPr>
            </w:pPr>
          </w:p>
          <w:p w:rsidR="00CD3F1F" w14:paraId="49A8FA9E" w14:textId="77777777">
            <w:pPr>
              <w:pStyle w:val="TableParagraph"/>
              <w:spacing w:before="1"/>
              <w:ind w:left="248" w:right="232"/>
              <w:jc w:val="center"/>
              <w:rPr>
                <w:sz w:val="20"/>
              </w:rPr>
            </w:pPr>
            <w:r>
              <w:rPr>
                <w:spacing w:val="-2"/>
                <w:sz w:val="20"/>
              </w:rPr>
              <w:t>16,550,280</w:t>
            </w:r>
          </w:p>
        </w:tc>
      </w:tr>
    </w:tbl>
    <w:p w:rsidR="00CD3F1F" w14:paraId="0260AB48" w14:textId="77777777">
      <w:pPr>
        <w:pStyle w:val="BodyText"/>
        <w:rPr>
          <w:b/>
          <w:sz w:val="26"/>
        </w:rPr>
      </w:pPr>
    </w:p>
    <w:p w:rsidR="00CD3F1F" w14:paraId="5197943D" w14:textId="77777777">
      <w:pPr>
        <w:pStyle w:val="BodyText"/>
        <w:spacing w:before="10"/>
        <w:rPr>
          <w:b/>
          <w:sz w:val="26"/>
        </w:rPr>
      </w:pPr>
    </w:p>
    <w:p w:rsidR="00CD3F1F" w14:paraId="3F1ED303" w14:textId="77777777">
      <w:pPr>
        <w:pStyle w:val="BodyText"/>
        <w:spacing w:before="1" w:line="264" w:lineRule="auto"/>
        <w:ind w:left="351" w:right="730" w:hanging="12"/>
      </w:pPr>
      <w:r>
        <w:t>This</w:t>
      </w:r>
      <w:r>
        <w:rPr>
          <w:spacing w:val="-5"/>
        </w:rPr>
        <w:t xml:space="preserve"> </w:t>
      </w:r>
      <w:r>
        <w:t>information</w:t>
      </w:r>
      <w:r>
        <w:rPr>
          <w:spacing w:val="-3"/>
        </w:rPr>
        <w:t xml:space="preserve"> </w:t>
      </w:r>
      <w:r>
        <w:t>collection</w:t>
      </w:r>
      <w:r>
        <w:rPr>
          <w:spacing w:val="-7"/>
        </w:rPr>
        <w:t xml:space="preserve"> </w:t>
      </w:r>
      <w:r>
        <w:t>request</w:t>
      </w:r>
      <w:r>
        <w:rPr>
          <w:spacing w:val="-6"/>
        </w:rPr>
        <w:t xml:space="preserve"> </w:t>
      </w:r>
      <w:r>
        <w:t>is</w:t>
      </w:r>
      <w:r>
        <w:rPr>
          <w:spacing w:val="-5"/>
        </w:rPr>
        <w:t xml:space="preserve"> </w:t>
      </w:r>
      <w:r>
        <w:t>currently</w:t>
      </w:r>
      <w:r>
        <w:rPr>
          <w:spacing w:val="-3"/>
        </w:rPr>
        <w:t xml:space="preserve"> </w:t>
      </w:r>
      <w:r>
        <w:t>approved</w:t>
      </w:r>
      <w:r>
        <w:rPr>
          <w:spacing w:val="-3"/>
        </w:rPr>
        <w:t xml:space="preserve"> </w:t>
      </w:r>
      <w:r>
        <w:t>by</w:t>
      </w:r>
      <w:r>
        <w:rPr>
          <w:spacing w:val="-3"/>
        </w:rPr>
        <w:t xml:space="preserve"> </w:t>
      </w:r>
      <w:r>
        <w:t>OMB</w:t>
      </w:r>
      <w:r>
        <w:rPr>
          <w:spacing w:val="-3"/>
        </w:rPr>
        <w:t xml:space="preserve"> </w:t>
      </w:r>
      <w:r>
        <w:t>0938-1264</w:t>
      </w:r>
      <w:r>
        <w:rPr>
          <w:spacing w:val="-3"/>
        </w:rPr>
        <w:t xml:space="preserve"> </w:t>
      </w:r>
      <w:r>
        <w:t>under</w:t>
      </w:r>
      <w:r>
        <w:rPr>
          <w:spacing w:val="-3"/>
        </w:rPr>
        <w:t xml:space="preserve"> </w:t>
      </w:r>
      <w:r>
        <w:t xml:space="preserve">the title “PACE Quality Data Monitoring and Reporting” and sets out a cost estimate of $ 90,357 per PO annually, based on the assumption of a total of 1,296 </w:t>
      </w:r>
      <w:r>
        <w:t>hours by PO personnel at a cost of $69.72/hr. This accounts for 134 POs collecting and submitting PACE Quality Data, for an aggregate estimated cost of $12,107,838.</w:t>
      </w:r>
    </w:p>
    <w:p w:rsidR="00CD3F1F" w14:paraId="1C91E552" w14:textId="77777777">
      <w:pPr>
        <w:pStyle w:val="BodyText"/>
        <w:spacing w:before="3"/>
        <w:rPr>
          <w:sz w:val="26"/>
        </w:rPr>
      </w:pPr>
    </w:p>
    <w:p w:rsidR="00CD3F1F" w14:paraId="24173C5A" w14:textId="77777777">
      <w:pPr>
        <w:pStyle w:val="BodyText"/>
        <w:spacing w:line="264" w:lineRule="auto"/>
        <w:ind w:left="352" w:right="173" w:hanging="12"/>
      </w:pPr>
      <w:r>
        <w:t>For</w:t>
      </w:r>
      <w:r>
        <w:rPr>
          <w:spacing w:val="-2"/>
        </w:rPr>
        <w:t xml:space="preserve"> </w:t>
      </w:r>
      <w:r>
        <w:t>this</w:t>
      </w:r>
      <w:r>
        <w:rPr>
          <w:spacing w:val="-4"/>
        </w:rPr>
        <w:t xml:space="preserve"> </w:t>
      </w:r>
      <w:r>
        <w:t>PRA</w:t>
      </w:r>
      <w:r>
        <w:rPr>
          <w:spacing w:val="-15"/>
        </w:rPr>
        <w:t xml:space="preserve"> </w:t>
      </w:r>
      <w:r>
        <w:t>package,</w:t>
      </w:r>
      <w:r>
        <w:rPr>
          <w:spacing w:val="-2"/>
        </w:rPr>
        <w:t xml:space="preserve"> </w:t>
      </w:r>
      <w:r>
        <w:t>we</w:t>
      </w:r>
      <w:r>
        <w:rPr>
          <w:spacing w:val="-1"/>
        </w:rPr>
        <w:t xml:space="preserve"> </w:t>
      </w:r>
      <w:r>
        <w:t>estimate</w:t>
      </w:r>
      <w:r>
        <w:rPr>
          <w:spacing w:val="-1"/>
        </w:rPr>
        <w:t xml:space="preserve"> </w:t>
      </w:r>
      <w:r>
        <w:t>that</w:t>
      </w:r>
      <w:r>
        <w:rPr>
          <w:spacing w:val="-5"/>
        </w:rPr>
        <w:t xml:space="preserve"> </w:t>
      </w:r>
      <w:r>
        <w:t>approximately</w:t>
      </w:r>
      <w:r>
        <w:rPr>
          <w:spacing w:val="-2"/>
        </w:rPr>
        <w:t xml:space="preserve"> </w:t>
      </w:r>
      <w:r>
        <w:t>152</w:t>
      </w:r>
      <w:r>
        <w:rPr>
          <w:spacing w:val="-2"/>
        </w:rPr>
        <w:t xml:space="preserve"> </w:t>
      </w:r>
      <w:r>
        <w:t>POs</w:t>
      </w:r>
      <w:r>
        <w:rPr>
          <w:spacing w:val="-4"/>
        </w:rPr>
        <w:t xml:space="preserve"> </w:t>
      </w:r>
      <w:r>
        <w:t>will</w:t>
      </w:r>
      <w:r>
        <w:rPr>
          <w:spacing w:val="-1"/>
        </w:rPr>
        <w:t xml:space="preserve"> </w:t>
      </w:r>
      <w:r>
        <w:t>submit</w:t>
      </w:r>
      <w:r>
        <w:rPr>
          <w:spacing w:val="-1"/>
        </w:rPr>
        <w:t xml:space="preserve"> </w:t>
      </w:r>
      <w:r>
        <w:t>PACE</w:t>
      </w:r>
      <w:r>
        <w:rPr>
          <w:spacing w:val="-1"/>
        </w:rPr>
        <w:t xml:space="preserve"> </w:t>
      </w:r>
      <w:r>
        <w:t>Quality</w:t>
      </w:r>
      <w:r>
        <w:rPr>
          <w:spacing w:val="-2"/>
        </w:rPr>
        <w:t xml:space="preserve"> </w:t>
      </w:r>
      <w:r>
        <w:t>Data per the frequency requirements outlined above. For each PO, we estimate 1,471 hours of work by PO personnel at a cost of $108,883 (1,471 hrs x $74.02/hr) annually. This represents an increase</w:t>
      </w:r>
      <w:r>
        <w:rPr>
          <w:spacing w:val="-5"/>
        </w:rPr>
        <w:t xml:space="preserve"> </w:t>
      </w:r>
      <w:r>
        <w:t>in</w:t>
      </w:r>
      <w:r>
        <w:rPr>
          <w:spacing w:val="-2"/>
        </w:rPr>
        <w:t xml:space="preserve"> </w:t>
      </w:r>
      <w:r>
        <w:t>burden</w:t>
      </w:r>
      <w:r>
        <w:rPr>
          <w:spacing w:val="-2"/>
        </w:rPr>
        <w:t xml:space="preserve"> </w:t>
      </w:r>
      <w:r>
        <w:t>hours</w:t>
      </w:r>
      <w:r>
        <w:rPr>
          <w:spacing w:val="-4"/>
        </w:rPr>
        <w:t xml:space="preserve"> </w:t>
      </w:r>
      <w:r>
        <w:t>of</w:t>
      </w:r>
      <w:r>
        <w:rPr>
          <w:spacing w:val="-2"/>
        </w:rPr>
        <w:t xml:space="preserve"> </w:t>
      </w:r>
      <w:r>
        <w:t>175</w:t>
      </w:r>
      <w:r>
        <w:rPr>
          <w:spacing w:val="-2"/>
        </w:rPr>
        <w:t xml:space="preserve"> </w:t>
      </w:r>
      <w:r>
        <w:t>hours</w:t>
      </w:r>
      <w:r>
        <w:rPr>
          <w:spacing w:val="-4"/>
        </w:rPr>
        <w:t xml:space="preserve"> </w:t>
      </w:r>
      <w:r>
        <w:t>(1,471</w:t>
      </w:r>
      <w:r>
        <w:rPr>
          <w:spacing w:val="-2"/>
        </w:rPr>
        <w:t xml:space="preserve"> </w:t>
      </w:r>
      <w:r>
        <w:t>hrs</w:t>
      </w:r>
      <w:r>
        <w:rPr>
          <w:spacing w:val="-4"/>
        </w:rPr>
        <w:t xml:space="preserve"> </w:t>
      </w:r>
      <w:r>
        <w:t>-</w:t>
      </w:r>
      <w:r>
        <w:rPr>
          <w:spacing w:val="-2"/>
        </w:rPr>
        <w:t xml:space="preserve"> </w:t>
      </w:r>
      <w:r>
        <w:t>1,296</w:t>
      </w:r>
      <w:r>
        <w:rPr>
          <w:spacing w:val="-2"/>
        </w:rPr>
        <w:t xml:space="preserve"> </w:t>
      </w:r>
      <w:r>
        <w:t>hrs),</w:t>
      </w:r>
      <w:r>
        <w:rPr>
          <w:spacing w:val="-2"/>
        </w:rPr>
        <w:t xml:space="preserve"> </w:t>
      </w:r>
      <w:r>
        <w:t>and</w:t>
      </w:r>
      <w:r>
        <w:rPr>
          <w:spacing w:val="-2"/>
        </w:rPr>
        <w:t xml:space="preserve"> </w:t>
      </w:r>
      <w:r>
        <w:t>an</w:t>
      </w:r>
      <w:r>
        <w:rPr>
          <w:spacing w:val="-2"/>
        </w:rPr>
        <w:t xml:space="preserve"> </w:t>
      </w:r>
      <w:r>
        <w:t>increase</w:t>
      </w:r>
      <w:r>
        <w:rPr>
          <w:spacing w:val="-1"/>
        </w:rPr>
        <w:t xml:space="preserve"> </w:t>
      </w:r>
      <w:r>
        <w:t>in</w:t>
      </w:r>
      <w:r>
        <w:rPr>
          <w:spacing w:val="-2"/>
        </w:rPr>
        <w:t xml:space="preserve"> </w:t>
      </w:r>
      <w:r>
        <w:t>cost</w:t>
      </w:r>
      <w:r>
        <w:rPr>
          <w:spacing w:val="-5"/>
        </w:rPr>
        <w:t xml:space="preserve"> </w:t>
      </w:r>
      <w:r>
        <w:t>of</w:t>
      </w:r>
      <w:r>
        <w:rPr>
          <w:spacing w:val="-2"/>
        </w:rPr>
        <w:t xml:space="preserve"> </w:t>
      </w:r>
      <w:r>
        <w:t>$18,526 ($108,883 – $90,357) annually per PO.</w:t>
      </w:r>
    </w:p>
    <w:p w:rsidR="00CD3F1F" w14:paraId="2A732010" w14:textId="77777777">
      <w:pPr>
        <w:pStyle w:val="BodyText"/>
        <w:spacing w:before="11"/>
        <w:rPr>
          <w:sz w:val="26"/>
        </w:rPr>
      </w:pPr>
    </w:p>
    <w:p w:rsidR="00CD3F1F" w14:paraId="1DA1D7B6" w14:textId="77777777">
      <w:pPr>
        <w:pStyle w:val="BodyText"/>
        <w:spacing w:line="261" w:lineRule="auto"/>
        <w:ind w:left="352" w:right="241" w:hanging="12"/>
      </w:pPr>
      <w:r>
        <w:t>CMS also notes that we increased the total number of POs from 134 to 152.</w:t>
      </w:r>
      <w:r>
        <w:rPr>
          <w:spacing w:val="-6"/>
        </w:rPr>
        <w:t xml:space="preserve"> </w:t>
      </w:r>
      <w:r>
        <w:t>As a result, the aggregated</w:t>
      </w:r>
      <w:r>
        <w:rPr>
          <w:spacing w:val="-3"/>
        </w:rPr>
        <w:t xml:space="preserve"> </w:t>
      </w:r>
      <w:r>
        <w:t>estimated</w:t>
      </w:r>
      <w:r>
        <w:rPr>
          <w:spacing w:val="-3"/>
        </w:rPr>
        <w:t xml:space="preserve"> </w:t>
      </w:r>
      <w:r>
        <w:t>cost</w:t>
      </w:r>
      <w:r>
        <w:rPr>
          <w:spacing w:val="-3"/>
        </w:rPr>
        <w:t xml:space="preserve"> </w:t>
      </w:r>
      <w:r>
        <w:t>for</w:t>
      </w:r>
      <w:r>
        <w:rPr>
          <w:spacing w:val="-3"/>
        </w:rPr>
        <w:t xml:space="preserve"> </w:t>
      </w:r>
      <w:r>
        <w:t>POs</w:t>
      </w:r>
      <w:r>
        <w:rPr>
          <w:spacing w:val="-5"/>
        </w:rPr>
        <w:t xml:space="preserve"> </w:t>
      </w:r>
      <w:r>
        <w:t>has</w:t>
      </w:r>
      <w:r>
        <w:rPr>
          <w:spacing w:val="-5"/>
        </w:rPr>
        <w:t xml:space="preserve"> </w:t>
      </w:r>
      <w:r>
        <w:t>increased</w:t>
      </w:r>
      <w:r>
        <w:rPr>
          <w:spacing w:val="-3"/>
        </w:rPr>
        <w:t xml:space="preserve"> </w:t>
      </w:r>
      <w:r>
        <w:t>by</w:t>
      </w:r>
      <w:r>
        <w:rPr>
          <w:spacing w:val="-3"/>
        </w:rPr>
        <w:t xml:space="preserve"> </w:t>
      </w:r>
      <w:r>
        <w:t>$4,442,442</w:t>
      </w:r>
      <w:r>
        <w:rPr>
          <w:spacing w:val="-3"/>
        </w:rPr>
        <w:t xml:space="preserve"> </w:t>
      </w:r>
      <w:r>
        <w:t>(16,550,280</w:t>
      </w:r>
      <w:r>
        <w:rPr>
          <w:spacing w:val="-3"/>
        </w:rPr>
        <w:t xml:space="preserve"> </w:t>
      </w:r>
      <w:r>
        <w:t>-</w:t>
      </w:r>
      <w:r>
        <w:rPr>
          <w:spacing w:val="-3"/>
        </w:rPr>
        <w:t xml:space="preserve"> </w:t>
      </w:r>
      <w:r>
        <w:t>$12,107,838),</w:t>
      </w:r>
      <w:r>
        <w:rPr>
          <w:spacing w:val="-3"/>
        </w:rPr>
        <w:t xml:space="preserve"> </w:t>
      </w:r>
      <w:r>
        <w:t>for a total estimated cost of $16,550,280 ($108,883 x 152 POs).</w:t>
      </w:r>
    </w:p>
    <w:p w:rsidR="00CD3F1F" w14:paraId="64DD290C" w14:textId="77777777">
      <w:pPr>
        <w:spacing w:before="218"/>
        <w:ind w:left="208"/>
        <w:rPr>
          <w:i/>
          <w:sz w:val="24"/>
        </w:rPr>
      </w:pPr>
      <w:r>
        <w:rPr>
          <w:i/>
          <w:sz w:val="24"/>
        </w:rPr>
        <w:t>Information</w:t>
      </w:r>
      <w:r>
        <w:rPr>
          <w:i/>
          <w:spacing w:val="-8"/>
          <w:sz w:val="24"/>
        </w:rPr>
        <w:t xml:space="preserve"> </w:t>
      </w:r>
      <w:r>
        <w:rPr>
          <w:i/>
          <w:sz w:val="24"/>
        </w:rPr>
        <w:t>Collection</w:t>
      </w:r>
      <w:r>
        <w:rPr>
          <w:i/>
          <w:spacing w:val="-5"/>
          <w:sz w:val="24"/>
        </w:rPr>
        <w:t xml:space="preserve"> </w:t>
      </w:r>
      <w:r>
        <w:rPr>
          <w:i/>
          <w:sz w:val="24"/>
        </w:rPr>
        <w:t>Instruments/Instruction/Guidance</w:t>
      </w:r>
      <w:r>
        <w:rPr>
          <w:i/>
          <w:spacing w:val="-4"/>
          <w:sz w:val="24"/>
        </w:rPr>
        <w:t xml:space="preserve"> </w:t>
      </w:r>
      <w:r>
        <w:rPr>
          <w:i/>
          <w:spacing w:val="-2"/>
          <w:sz w:val="24"/>
        </w:rPr>
        <w:t>Documents</w:t>
      </w:r>
    </w:p>
    <w:p w:rsidR="00CD3F1F" w14:paraId="137C9996" w14:textId="77777777">
      <w:pPr>
        <w:pStyle w:val="BodyText"/>
        <w:spacing w:before="9"/>
        <w:rPr>
          <w:i/>
          <w:sz w:val="30"/>
        </w:rPr>
      </w:pPr>
    </w:p>
    <w:p w:rsidR="00CD3F1F" w14:paraId="2E1CDC5F" w14:textId="77777777">
      <w:pPr>
        <w:pStyle w:val="ListParagraph"/>
        <w:numPr>
          <w:ilvl w:val="0"/>
          <w:numId w:val="3"/>
        </w:numPr>
        <w:tabs>
          <w:tab w:val="left" w:pos="583"/>
        </w:tabs>
        <w:spacing w:before="1"/>
        <w:rPr>
          <w:sz w:val="24"/>
        </w:rPr>
      </w:pPr>
      <w:r>
        <w:rPr>
          <w:sz w:val="24"/>
        </w:rPr>
        <w:t>PACE</w:t>
      </w:r>
      <w:r>
        <w:rPr>
          <w:spacing w:val="-3"/>
          <w:sz w:val="24"/>
        </w:rPr>
        <w:t xml:space="preserve"> </w:t>
      </w:r>
      <w:r>
        <w:rPr>
          <w:sz w:val="24"/>
        </w:rPr>
        <w:t>Quality</w:t>
      </w:r>
      <w:r>
        <w:rPr>
          <w:spacing w:val="-4"/>
          <w:sz w:val="24"/>
        </w:rPr>
        <w:t xml:space="preserve"> </w:t>
      </w:r>
      <w:r>
        <w:rPr>
          <w:sz w:val="24"/>
        </w:rPr>
        <w:t>Monitoring</w:t>
      </w:r>
      <w:r>
        <w:rPr>
          <w:spacing w:val="-3"/>
          <w:sz w:val="24"/>
        </w:rPr>
        <w:t xml:space="preserve"> </w:t>
      </w:r>
      <w:r>
        <w:rPr>
          <w:sz w:val="24"/>
        </w:rPr>
        <w:t>and</w:t>
      </w:r>
      <w:r>
        <w:rPr>
          <w:spacing w:val="-4"/>
          <w:sz w:val="24"/>
        </w:rPr>
        <w:t xml:space="preserve"> </w:t>
      </w:r>
      <w:r>
        <w:rPr>
          <w:sz w:val="24"/>
        </w:rPr>
        <w:t>Reporting</w:t>
      </w:r>
      <w:r>
        <w:rPr>
          <w:spacing w:val="-7"/>
          <w:sz w:val="24"/>
        </w:rPr>
        <w:t xml:space="preserve"> </w:t>
      </w:r>
      <w:r>
        <w:rPr>
          <w:sz w:val="24"/>
        </w:rPr>
        <w:t>Guidance,</w:t>
      </w:r>
      <w:r>
        <w:rPr>
          <w:spacing w:val="-3"/>
          <w:sz w:val="24"/>
        </w:rPr>
        <w:t xml:space="preserve"> </w:t>
      </w:r>
      <w:r>
        <w:rPr>
          <w:sz w:val="24"/>
        </w:rPr>
        <w:t>Issued</w:t>
      </w:r>
      <w:r>
        <w:rPr>
          <w:spacing w:val="-4"/>
          <w:sz w:val="24"/>
        </w:rPr>
        <w:t xml:space="preserve"> </w:t>
      </w:r>
      <w:r>
        <w:rPr>
          <w:sz w:val="24"/>
        </w:rPr>
        <w:t>March</w:t>
      </w:r>
      <w:r>
        <w:rPr>
          <w:spacing w:val="-3"/>
          <w:sz w:val="24"/>
        </w:rPr>
        <w:t xml:space="preserve"> </w:t>
      </w:r>
      <w:r>
        <w:rPr>
          <w:spacing w:val="-4"/>
          <w:sz w:val="24"/>
        </w:rPr>
        <w:t>2021</w:t>
      </w:r>
    </w:p>
    <w:p w:rsidR="00CD3F1F" w14:paraId="243EE9ED" w14:textId="77777777">
      <w:pPr>
        <w:pStyle w:val="ListParagraph"/>
        <w:numPr>
          <w:ilvl w:val="0"/>
          <w:numId w:val="3"/>
        </w:numPr>
        <w:tabs>
          <w:tab w:val="left" w:pos="583"/>
        </w:tabs>
        <w:spacing w:before="66"/>
        <w:rPr>
          <w:sz w:val="24"/>
        </w:rPr>
      </w:pPr>
      <w:r>
        <w:rPr>
          <w:sz w:val="24"/>
        </w:rPr>
        <w:t>HPMS</w:t>
      </w:r>
      <w:r>
        <w:rPr>
          <w:spacing w:val="-7"/>
          <w:sz w:val="24"/>
        </w:rPr>
        <w:t xml:space="preserve"> </w:t>
      </w:r>
      <w:r>
        <w:rPr>
          <w:sz w:val="24"/>
        </w:rPr>
        <w:t>PACE</w:t>
      </w:r>
      <w:r>
        <w:rPr>
          <w:spacing w:val="-4"/>
          <w:sz w:val="24"/>
        </w:rPr>
        <w:t xml:space="preserve"> </w:t>
      </w:r>
      <w:r>
        <w:rPr>
          <w:sz w:val="24"/>
        </w:rPr>
        <w:t>Quality</w:t>
      </w:r>
      <w:r>
        <w:rPr>
          <w:spacing w:val="-5"/>
          <w:sz w:val="24"/>
        </w:rPr>
        <w:t xml:space="preserve"> </w:t>
      </w:r>
      <w:r>
        <w:rPr>
          <w:sz w:val="24"/>
        </w:rPr>
        <w:t>Monitoring</w:t>
      </w:r>
      <w:r>
        <w:rPr>
          <w:spacing w:val="-4"/>
          <w:sz w:val="24"/>
        </w:rPr>
        <w:t xml:space="preserve"> </w:t>
      </w:r>
      <w:r>
        <w:rPr>
          <w:sz w:val="24"/>
        </w:rPr>
        <w:t>Integrated</w:t>
      </w:r>
      <w:r>
        <w:rPr>
          <w:spacing w:val="-5"/>
          <w:sz w:val="24"/>
        </w:rPr>
        <w:t xml:space="preserve"> </w:t>
      </w:r>
      <w:r>
        <w:rPr>
          <w:sz w:val="24"/>
        </w:rPr>
        <w:t>User</w:t>
      </w:r>
      <w:r>
        <w:rPr>
          <w:spacing w:val="-5"/>
          <w:sz w:val="24"/>
        </w:rPr>
        <w:t xml:space="preserve"> </w:t>
      </w:r>
      <w:r>
        <w:rPr>
          <w:sz w:val="24"/>
        </w:rPr>
        <w:t>Guide,</w:t>
      </w:r>
      <w:r>
        <w:rPr>
          <w:spacing w:val="-4"/>
          <w:sz w:val="24"/>
        </w:rPr>
        <w:t xml:space="preserve"> </w:t>
      </w:r>
      <w:r>
        <w:rPr>
          <w:sz w:val="24"/>
        </w:rPr>
        <w:t>Issued</w:t>
      </w:r>
      <w:r>
        <w:rPr>
          <w:spacing w:val="-5"/>
          <w:sz w:val="24"/>
        </w:rPr>
        <w:t xml:space="preserve"> </w:t>
      </w:r>
      <w:r>
        <w:rPr>
          <w:sz w:val="24"/>
        </w:rPr>
        <w:t>May</w:t>
      </w:r>
      <w:r>
        <w:rPr>
          <w:spacing w:val="-5"/>
          <w:sz w:val="24"/>
        </w:rPr>
        <w:t xml:space="preserve"> </w:t>
      </w:r>
      <w:r>
        <w:rPr>
          <w:sz w:val="24"/>
        </w:rPr>
        <w:t>11,</w:t>
      </w:r>
      <w:r>
        <w:rPr>
          <w:spacing w:val="-4"/>
          <w:sz w:val="24"/>
        </w:rPr>
        <w:t xml:space="preserve"> 2021</w:t>
      </w:r>
    </w:p>
    <w:p w:rsidR="00CD3F1F" w14:paraId="1CA0F288" w14:textId="77777777">
      <w:pPr>
        <w:rPr>
          <w:sz w:val="24"/>
        </w:rPr>
        <w:sectPr>
          <w:pgSz w:w="12240" w:h="15840"/>
          <w:pgMar w:top="1320" w:right="1260" w:bottom="1220" w:left="1200" w:header="774" w:footer="1005" w:gutter="0"/>
          <w:cols w:space="720"/>
        </w:sectPr>
      </w:pPr>
    </w:p>
    <w:p w:rsidR="00CD3F1F" w14:paraId="6584FF2E" w14:textId="77777777">
      <w:pPr>
        <w:pStyle w:val="BodyText"/>
        <w:spacing w:before="2"/>
        <w:rPr>
          <w:sz w:val="26"/>
        </w:rPr>
      </w:pPr>
    </w:p>
    <w:p w:rsidR="00CD3F1F" w14:paraId="3A3E7542" w14:textId="77777777">
      <w:pPr>
        <w:pStyle w:val="ListParagraph"/>
        <w:numPr>
          <w:ilvl w:val="0"/>
          <w:numId w:val="4"/>
        </w:numPr>
        <w:tabs>
          <w:tab w:val="left" w:pos="575"/>
        </w:tabs>
        <w:spacing w:before="90"/>
        <w:ind w:left="575" w:hanging="367"/>
        <w:rPr>
          <w:sz w:val="24"/>
        </w:rPr>
      </w:pPr>
      <w:r>
        <w:rPr>
          <w:sz w:val="24"/>
          <w:u w:val="single"/>
        </w:rPr>
        <w:t>Capital</w:t>
      </w:r>
      <w:r>
        <w:rPr>
          <w:spacing w:val="-2"/>
          <w:sz w:val="24"/>
          <w:u w:val="single"/>
        </w:rPr>
        <w:t xml:space="preserve"> Costs</w:t>
      </w:r>
    </w:p>
    <w:p w:rsidR="00CD3F1F" w14:paraId="09252DE3" w14:textId="77777777">
      <w:pPr>
        <w:pStyle w:val="BodyText"/>
        <w:rPr>
          <w:sz w:val="20"/>
        </w:rPr>
      </w:pPr>
    </w:p>
    <w:p w:rsidR="00CD3F1F" w14:paraId="725E06D3" w14:textId="77777777">
      <w:pPr>
        <w:pStyle w:val="BodyText"/>
        <w:spacing w:before="214"/>
        <w:ind w:left="120"/>
      </w:pPr>
      <w:r>
        <w:t>There is</w:t>
      </w:r>
      <w:r>
        <w:rPr>
          <w:spacing w:val="-2"/>
        </w:rPr>
        <w:t xml:space="preserve"> </w:t>
      </w:r>
      <w:r>
        <w:t>no</w:t>
      </w:r>
      <w:r>
        <w:rPr>
          <w:spacing w:val="-1"/>
        </w:rPr>
        <w:t xml:space="preserve"> </w:t>
      </w:r>
      <w:r>
        <w:t>capital</w:t>
      </w:r>
      <w:r>
        <w:rPr>
          <w:spacing w:val="-3"/>
        </w:rPr>
        <w:t xml:space="preserve"> </w:t>
      </w:r>
      <w:r>
        <w:t>cost for this</w:t>
      </w:r>
      <w:r>
        <w:rPr>
          <w:spacing w:val="-3"/>
        </w:rPr>
        <w:t xml:space="preserve"> </w:t>
      </w:r>
      <w:r>
        <w:t>data</w:t>
      </w:r>
      <w:r>
        <w:rPr>
          <w:spacing w:val="1"/>
        </w:rPr>
        <w:t xml:space="preserve"> </w:t>
      </w:r>
      <w:r>
        <w:t>collection</w:t>
      </w:r>
      <w:r>
        <w:rPr>
          <w:spacing w:val="-1"/>
        </w:rPr>
        <w:t xml:space="preserve"> </w:t>
      </w:r>
      <w:r>
        <w:t xml:space="preserve">and </w:t>
      </w:r>
      <w:r>
        <w:rPr>
          <w:spacing w:val="-2"/>
        </w:rPr>
        <w:t>entry.</w:t>
      </w:r>
    </w:p>
    <w:p w:rsidR="00CD3F1F" w14:paraId="1C38B0AF" w14:textId="77777777">
      <w:pPr>
        <w:pStyle w:val="BodyText"/>
        <w:rPr>
          <w:sz w:val="26"/>
        </w:rPr>
      </w:pPr>
    </w:p>
    <w:p w:rsidR="00CD3F1F" w14:paraId="45DEEFEF" w14:textId="77777777">
      <w:pPr>
        <w:pStyle w:val="BodyText"/>
        <w:rPr>
          <w:sz w:val="22"/>
        </w:rPr>
      </w:pPr>
    </w:p>
    <w:p w:rsidR="00CD3F1F" w14:paraId="14A76CCF" w14:textId="77777777">
      <w:pPr>
        <w:pStyle w:val="ListParagraph"/>
        <w:numPr>
          <w:ilvl w:val="0"/>
          <w:numId w:val="4"/>
        </w:numPr>
        <w:tabs>
          <w:tab w:val="left" w:pos="575"/>
        </w:tabs>
        <w:ind w:left="575" w:hanging="367"/>
        <w:rPr>
          <w:sz w:val="24"/>
        </w:rPr>
      </w:pPr>
      <w:bookmarkStart w:id="16" w:name="14._Cost_to_the_Federal_Government"/>
      <w:bookmarkEnd w:id="16"/>
      <w:r>
        <w:rPr>
          <w:sz w:val="24"/>
          <w:u w:val="single"/>
        </w:rPr>
        <w:t>Cost to</w:t>
      </w:r>
      <w:r>
        <w:rPr>
          <w:spacing w:val="-1"/>
          <w:sz w:val="24"/>
          <w:u w:val="single"/>
        </w:rPr>
        <w:t xml:space="preserve"> </w:t>
      </w:r>
      <w:r>
        <w:rPr>
          <w:sz w:val="24"/>
          <w:u w:val="single"/>
        </w:rPr>
        <w:t xml:space="preserve">the Federal </w:t>
      </w:r>
      <w:r>
        <w:rPr>
          <w:spacing w:val="-2"/>
          <w:sz w:val="24"/>
          <w:u w:val="single"/>
        </w:rPr>
        <w:t>Government</w:t>
      </w:r>
    </w:p>
    <w:p w:rsidR="00CD3F1F" w14:paraId="7605F186" w14:textId="77777777">
      <w:pPr>
        <w:pStyle w:val="BodyText"/>
        <w:rPr>
          <w:sz w:val="20"/>
        </w:rPr>
      </w:pPr>
    </w:p>
    <w:p w:rsidR="00CD3F1F" w14:paraId="5D0FA7F3" w14:textId="77777777">
      <w:pPr>
        <w:pStyle w:val="BodyText"/>
        <w:rPr>
          <w:sz w:val="16"/>
        </w:rPr>
      </w:pPr>
    </w:p>
    <w:p w:rsidR="00CD3F1F" w14:paraId="3CAB024C" w14:textId="77777777">
      <w:pPr>
        <w:pStyle w:val="BodyText"/>
        <w:spacing w:before="90" w:line="264" w:lineRule="auto"/>
        <w:ind w:left="236" w:right="241" w:hanging="12"/>
      </w:pPr>
      <w:r>
        <w:t>For</w:t>
      </w:r>
      <w:r>
        <w:rPr>
          <w:spacing w:val="-4"/>
        </w:rPr>
        <w:t xml:space="preserve"> </w:t>
      </w:r>
      <w:r>
        <w:t>the</w:t>
      </w:r>
      <w:r>
        <w:rPr>
          <w:spacing w:val="-3"/>
        </w:rPr>
        <w:t xml:space="preserve"> </w:t>
      </w:r>
      <w:r>
        <w:t>cost</w:t>
      </w:r>
      <w:r>
        <w:rPr>
          <w:spacing w:val="-3"/>
        </w:rPr>
        <w:t xml:space="preserve"> </w:t>
      </w:r>
      <w:r>
        <w:t>estimates</w:t>
      </w:r>
      <w:r>
        <w:rPr>
          <w:spacing w:val="-6"/>
        </w:rPr>
        <w:t xml:space="preserve"> </w:t>
      </w:r>
      <w:r>
        <w:t>provided</w:t>
      </w:r>
      <w:r>
        <w:rPr>
          <w:spacing w:val="-4"/>
        </w:rPr>
        <w:t xml:space="preserve"> </w:t>
      </w:r>
      <w:r>
        <w:t>below,</w:t>
      </w:r>
      <w:r>
        <w:rPr>
          <w:spacing w:val="-4"/>
        </w:rPr>
        <w:t xml:space="preserve"> </w:t>
      </w:r>
      <w:r>
        <w:t>wages</w:t>
      </w:r>
      <w:r>
        <w:rPr>
          <w:spacing w:val="-6"/>
        </w:rPr>
        <w:t xml:space="preserve"> </w:t>
      </w:r>
      <w:r>
        <w:t>correlate</w:t>
      </w:r>
      <w:r>
        <w:rPr>
          <w:spacing w:val="-7"/>
        </w:rPr>
        <w:t xml:space="preserve"> </w:t>
      </w:r>
      <w:r>
        <w:t>to</w:t>
      </w:r>
      <w:r>
        <w:rPr>
          <w:spacing w:val="-4"/>
        </w:rPr>
        <w:t xml:space="preserve"> </w:t>
      </w:r>
      <w:r>
        <w:t>government</w:t>
      </w:r>
      <w:r>
        <w:rPr>
          <w:spacing w:val="-3"/>
        </w:rPr>
        <w:t xml:space="preserve"> </w:t>
      </w:r>
      <w:r>
        <w:t>employees</w:t>
      </w:r>
      <w:r>
        <w:rPr>
          <w:spacing w:val="-6"/>
        </w:rPr>
        <w:t xml:space="preserve"> </w:t>
      </w:r>
      <w:r>
        <w:t>who</w:t>
      </w:r>
      <w:r>
        <w:rPr>
          <w:spacing w:val="-4"/>
        </w:rPr>
        <w:t xml:space="preserve"> </w:t>
      </w:r>
      <w:r>
        <w:t xml:space="preserve">monitor and </w:t>
      </w:r>
      <w:r>
        <w:t>analyze HPMS PACE Quality Data on a routine basis.</w:t>
      </w:r>
    </w:p>
    <w:p w:rsidR="00CD3F1F" w14:paraId="07840277" w14:textId="77777777">
      <w:pPr>
        <w:pStyle w:val="BodyText"/>
        <w:spacing w:before="6"/>
        <w:rPr>
          <w:sz w:val="26"/>
        </w:rPr>
      </w:pPr>
    </w:p>
    <w:p w:rsidR="00CD3F1F" w14:paraId="6E5F5570" w14:textId="77777777">
      <w:pPr>
        <w:pStyle w:val="BodyText"/>
        <w:spacing w:line="266" w:lineRule="auto"/>
        <w:ind w:left="224" w:right="188"/>
      </w:pPr>
      <w:r>
        <w:t>Exhibit 3 shows</w:t>
      </w:r>
      <w:r>
        <w:rPr>
          <w:spacing w:val="-2"/>
        </w:rPr>
        <w:t xml:space="preserve"> </w:t>
      </w:r>
      <w:r>
        <w:t>the annualized</w:t>
      </w:r>
      <w:r>
        <w:rPr>
          <w:spacing w:val="-4"/>
        </w:rPr>
        <w:t xml:space="preserve"> </w:t>
      </w:r>
      <w:r>
        <w:t>cost burden to the Federal Government</w:t>
      </w:r>
      <w:r>
        <w:rPr>
          <w:spacing w:val="-3"/>
        </w:rPr>
        <w:t xml:space="preserve"> </w:t>
      </w:r>
      <w:r>
        <w:t>to analyze PACE Quality Data. We estimate that quarterly reviews (four times annually) for the PACE Quality Data without</w:t>
      </w:r>
      <w:r>
        <w:rPr>
          <w:spacing w:val="-2"/>
        </w:rPr>
        <w:t xml:space="preserve"> </w:t>
      </w:r>
      <w:r>
        <w:t>RCA</w:t>
      </w:r>
      <w:r>
        <w:rPr>
          <w:spacing w:val="-15"/>
        </w:rPr>
        <w:t xml:space="preserve"> </w:t>
      </w:r>
      <w:r>
        <w:t>will</w:t>
      </w:r>
      <w:r>
        <w:rPr>
          <w:spacing w:val="-2"/>
        </w:rPr>
        <w:t xml:space="preserve"> </w:t>
      </w:r>
      <w:r>
        <w:t>require</w:t>
      </w:r>
      <w:r>
        <w:rPr>
          <w:spacing w:val="-2"/>
        </w:rPr>
        <w:t xml:space="preserve"> </w:t>
      </w:r>
      <w:r>
        <w:t>8</w:t>
      </w:r>
      <w:r>
        <w:rPr>
          <w:spacing w:val="-3"/>
        </w:rPr>
        <w:t xml:space="preserve"> </w:t>
      </w:r>
      <w:r>
        <w:t>hours</w:t>
      </w:r>
      <w:r>
        <w:rPr>
          <w:spacing w:val="-5"/>
        </w:rPr>
        <w:t xml:space="preserve"> </w:t>
      </w:r>
      <w:r>
        <w:t>by</w:t>
      </w:r>
      <w:r>
        <w:rPr>
          <w:spacing w:val="-3"/>
        </w:rPr>
        <w:t xml:space="preserve"> </w:t>
      </w:r>
      <w:r>
        <w:t>a</w:t>
      </w:r>
      <w:r>
        <w:rPr>
          <w:spacing w:val="-2"/>
        </w:rPr>
        <w:t xml:space="preserve"> </w:t>
      </w:r>
      <w:r>
        <w:t>nurse</w:t>
      </w:r>
      <w:r>
        <w:rPr>
          <w:spacing w:val="-2"/>
        </w:rPr>
        <w:t xml:space="preserve"> </w:t>
      </w:r>
      <w:r>
        <w:t>consultant</w:t>
      </w:r>
      <w:r>
        <w:rPr>
          <w:spacing w:val="-2"/>
        </w:rPr>
        <w:t xml:space="preserve"> </w:t>
      </w:r>
      <w:r>
        <w:t>(8</w:t>
      </w:r>
      <w:r>
        <w:rPr>
          <w:spacing w:val="-3"/>
        </w:rPr>
        <w:t xml:space="preserve"> </w:t>
      </w:r>
      <w:r>
        <w:t>x</w:t>
      </w:r>
      <w:r>
        <w:rPr>
          <w:spacing w:val="-3"/>
        </w:rPr>
        <w:t xml:space="preserve"> </w:t>
      </w:r>
      <w:r>
        <w:t>4=32)</w:t>
      </w:r>
      <w:r>
        <w:rPr>
          <w:spacing w:val="-3"/>
        </w:rPr>
        <w:t xml:space="preserve"> </w:t>
      </w:r>
      <w:r>
        <w:t>multiplied</w:t>
      </w:r>
      <w:r>
        <w:rPr>
          <w:spacing w:val="-3"/>
        </w:rPr>
        <w:t xml:space="preserve"> </w:t>
      </w:r>
      <w:r>
        <w:t>by</w:t>
      </w:r>
      <w:r>
        <w:rPr>
          <w:spacing w:val="-3"/>
        </w:rPr>
        <w:t xml:space="preserve"> </w:t>
      </w:r>
      <w:r>
        <w:t>152</w:t>
      </w:r>
      <w:r>
        <w:rPr>
          <w:spacing w:val="-6"/>
        </w:rPr>
        <w:t xml:space="preserve"> </w:t>
      </w:r>
      <w:r>
        <w:t>POs,</w:t>
      </w:r>
      <w:r>
        <w:rPr>
          <w:spacing w:val="-3"/>
        </w:rPr>
        <w:t xml:space="preserve"> </w:t>
      </w:r>
      <w:r>
        <w:t>equals 4,864 hours annually.</w:t>
      </w:r>
    </w:p>
    <w:p w:rsidR="00CD3F1F" w14:paraId="5A5D8B18" w14:textId="77777777">
      <w:pPr>
        <w:pStyle w:val="BodyText"/>
        <w:spacing w:before="7"/>
        <w:rPr>
          <w:sz w:val="33"/>
        </w:rPr>
      </w:pPr>
    </w:p>
    <w:p w:rsidR="00CD3F1F" w14:paraId="51ADF6A7" w14:textId="77777777">
      <w:pPr>
        <w:pStyle w:val="BodyText"/>
        <w:spacing w:line="264" w:lineRule="auto"/>
        <w:ind w:left="224" w:right="236"/>
      </w:pPr>
      <w:r>
        <w:t>In addition, we estimate that weekly reviews (fifty-two times annually) for the PACE Quality Data with RCA</w:t>
      </w:r>
      <w:r>
        <w:rPr>
          <w:spacing w:val="-8"/>
        </w:rPr>
        <w:t xml:space="preserve"> </w:t>
      </w:r>
      <w:r>
        <w:t xml:space="preserve">will require 2 hours per PO by a nurse </w:t>
      </w:r>
      <w:r>
        <w:t>consultant (2 x 52=104), multiplied by 152</w:t>
      </w:r>
      <w:r>
        <w:rPr>
          <w:spacing w:val="-3"/>
        </w:rPr>
        <w:t xml:space="preserve"> </w:t>
      </w:r>
      <w:r>
        <w:t>POs,</w:t>
      </w:r>
      <w:r>
        <w:rPr>
          <w:spacing w:val="-3"/>
        </w:rPr>
        <w:t xml:space="preserve"> </w:t>
      </w:r>
      <w:r>
        <w:t>equals</w:t>
      </w:r>
      <w:r>
        <w:rPr>
          <w:spacing w:val="-5"/>
        </w:rPr>
        <w:t xml:space="preserve"> </w:t>
      </w:r>
      <w:r>
        <w:t>15,808</w:t>
      </w:r>
      <w:r>
        <w:rPr>
          <w:spacing w:val="-3"/>
        </w:rPr>
        <w:t xml:space="preserve"> </w:t>
      </w:r>
      <w:r>
        <w:t>hours</w:t>
      </w:r>
      <w:r>
        <w:rPr>
          <w:spacing w:val="-5"/>
        </w:rPr>
        <w:t xml:space="preserve"> </w:t>
      </w:r>
      <w:r>
        <w:t>annually.</w:t>
      </w:r>
      <w:r>
        <w:rPr>
          <w:spacing w:val="-3"/>
        </w:rPr>
        <w:t xml:space="preserve"> </w:t>
      </w:r>
      <w:r>
        <w:t>In</w:t>
      </w:r>
      <w:r>
        <w:rPr>
          <w:spacing w:val="-7"/>
        </w:rPr>
        <w:t xml:space="preserve"> </w:t>
      </w:r>
      <w:r>
        <w:t>aggregate,</w:t>
      </w:r>
      <w:r>
        <w:rPr>
          <w:spacing w:val="-3"/>
        </w:rPr>
        <w:t xml:space="preserve"> </w:t>
      </w:r>
      <w:r>
        <w:t>we</w:t>
      </w:r>
      <w:r>
        <w:rPr>
          <w:spacing w:val="-2"/>
        </w:rPr>
        <w:t xml:space="preserve"> </w:t>
      </w:r>
      <w:r>
        <w:t>estimate</w:t>
      </w:r>
      <w:r>
        <w:rPr>
          <w:spacing w:val="-2"/>
        </w:rPr>
        <w:t xml:space="preserve"> </w:t>
      </w:r>
      <w:r>
        <w:t>20,672</w:t>
      </w:r>
      <w:r>
        <w:rPr>
          <w:spacing w:val="-12"/>
        </w:rPr>
        <w:t xml:space="preserve"> </w:t>
      </w:r>
      <w:r>
        <w:t>hours</w:t>
      </w:r>
      <w:r>
        <w:rPr>
          <w:spacing w:val="-5"/>
        </w:rPr>
        <w:t xml:space="preserve"> </w:t>
      </w:r>
      <w:r>
        <w:t>(4,864</w:t>
      </w:r>
      <w:r>
        <w:rPr>
          <w:spacing w:val="-3"/>
        </w:rPr>
        <w:t xml:space="preserve"> </w:t>
      </w:r>
      <w:r>
        <w:t>+</w:t>
      </w:r>
      <w:r>
        <w:rPr>
          <w:spacing w:val="-3"/>
        </w:rPr>
        <w:t xml:space="preserve"> </w:t>
      </w:r>
      <w:r>
        <w:t>15,808) at an estimated cost of $ 1,109,466 (20,672</w:t>
      </w:r>
      <w:r>
        <w:rPr>
          <w:spacing w:val="-1"/>
        </w:rPr>
        <w:t xml:space="preserve"> </w:t>
      </w:r>
      <w:r>
        <w:t>hrs x $53.67) to CMS. This is an increase of 2,448 hours (20,672 -18,224 hrs), and an increase in cost of $213,027 ($1,109,466 - $896,439).</w:t>
      </w:r>
    </w:p>
    <w:p w:rsidR="00CD3F1F" w14:paraId="19DC43D4" w14:textId="77777777">
      <w:pPr>
        <w:pStyle w:val="BodyText"/>
        <w:spacing w:before="7"/>
        <w:rPr>
          <w:sz w:val="34"/>
        </w:rPr>
      </w:pPr>
    </w:p>
    <w:p w:rsidR="00CD3F1F" w14:paraId="3222E9B8" w14:textId="77777777">
      <w:pPr>
        <w:pStyle w:val="Heading1"/>
        <w:spacing w:after="29"/>
      </w:pPr>
      <w:bookmarkStart w:id="17" w:name="Exhibit_3"/>
      <w:bookmarkEnd w:id="17"/>
      <w:r>
        <w:t>Exhibit</w:t>
      </w:r>
      <w:r>
        <w:rPr>
          <w:spacing w:val="-4"/>
        </w:rPr>
        <w:t xml:space="preserve"> </w:t>
      </w:r>
      <w:r>
        <w:rPr>
          <w:spacing w:val="-10"/>
        </w:rPr>
        <w:t>3</w:t>
      </w:r>
    </w:p>
    <w:tbl>
      <w:tblPr>
        <w:tblW w:w="0" w:type="auto"/>
        <w:tblInd w:w="26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3928"/>
        <w:gridCol w:w="1544"/>
        <w:gridCol w:w="1452"/>
        <w:gridCol w:w="2424"/>
      </w:tblGrid>
      <w:tr w14:paraId="2B02F4A5" w14:textId="77777777">
        <w:tblPrEx>
          <w:tblW w:w="0" w:type="auto"/>
          <w:tblInd w:w="26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810"/>
        </w:trPr>
        <w:tc>
          <w:tcPr>
            <w:tcW w:w="3928" w:type="dxa"/>
          </w:tcPr>
          <w:p w:rsidR="00CD3F1F" w14:paraId="006CF92F" w14:textId="77777777">
            <w:pPr>
              <w:pStyle w:val="TableParagraph"/>
              <w:spacing w:before="56"/>
              <w:ind w:left="592" w:right="576"/>
              <w:jc w:val="center"/>
              <w:rPr>
                <w:b/>
                <w:sz w:val="20"/>
              </w:rPr>
            </w:pPr>
            <w:r>
              <w:rPr>
                <w:b/>
                <w:sz w:val="20"/>
              </w:rPr>
              <w:t>PACE</w:t>
            </w:r>
            <w:r>
              <w:rPr>
                <w:b/>
                <w:spacing w:val="-7"/>
                <w:sz w:val="20"/>
              </w:rPr>
              <w:t xml:space="preserve"> </w:t>
            </w:r>
            <w:r>
              <w:rPr>
                <w:b/>
                <w:sz w:val="20"/>
              </w:rPr>
              <w:t>Quality</w:t>
            </w:r>
            <w:r>
              <w:rPr>
                <w:b/>
                <w:spacing w:val="-5"/>
                <w:sz w:val="20"/>
              </w:rPr>
              <w:t xml:space="preserve"> </w:t>
            </w:r>
            <w:r>
              <w:rPr>
                <w:b/>
                <w:sz w:val="20"/>
              </w:rPr>
              <w:t>Data</w:t>
            </w:r>
            <w:r>
              <w:rPr>
                <w:b/>
                <w:spacing w:val="-4"/>
                <w:sz w:val="20"/>
              </w:rPr>
              <w:t xml:space="preserve"> </w:t>
            </w:r>
            <w:r>
              <w:rPr>
                <w:b/>
                <w:spacing w:val="-2"/>
                <w:sz w:val="20"/>
              </w:rPr>
              <w:t>Review</w:t>
            </w:r>
          </w:p>
        </w:tc>
        <w:tc>
          <w:tcPr>
            <w:tcW w:w="1544" w:type="dxa"/>
          </w:tcPr>
          <w:p w:rsidR="00CD3F1F" w14:paraId="6FA04288" w14:textId="77777777">
            <w:pPr>
              <w:pStyle w:val="TableParagraph"/>
              <w:spacing w:before="46" w:line="240" w:lineRule="atLeast"/>
              <w:ind w:left="221" w:right="181"/>
              <w:jc w:val="center"/>
              <w:rPr>
                <w:b/>
                <w:sz w:val="20"/>
              </w:rPr>
            </w:pPr>
            <w:r>
              <w:rPr>
                <w:b/>
                <w:spacing w:val="-2"/>
                <w:sz w:val="20"/>
              </w:rPr>
              <w:t>Total</w:t>
            </w:r>
            <w:r>
              <w:rPr>
                <w:b/>
                <w:spacing w:val="-11"/>
                <w:sz w:val="20"/>
              </w:rPr>
              <w:t xml:space="preserve"> </w:t>
            </w:r>
            <w:r>
              <w:rPr>
                <w:b/>
                <w:spacing w:val="-2"/>
                <w:sz w:val="20"/>
              </w:rPr>
              <w:t>Burden Hours Annually</w:t>
            </w:r>
          </w:p>
        </w:tc>
        <w:tc>
          <w:tcPr>
            <w:tcW w:w="1452" w:type="dxa"/>
          </w:tcPr>
          <w:p w:rsidR="00CD3F1F" w14:paraId="72256007" w14:textId="77777777">
            <w:pPr>
              <w:pStyle w:val="TableParagraph"/>
              <w:spacing w:before="56"/>
              <w:ind w:left="157" w:right="121"/>
              <w:jc w:val="center"/>
              <w:rPr>
                <w:b/>
                <w:sz w:val="20"/>
              </w:rPr>
            </w:pPr>
            <w:r>
              <w:rPr>
                <w:b/>
                <w:sz w:val="20"/>
              </w:rPr>
              <w:t>Hourly</w:t>
            </w:r>
            <w:r>
              <w:rPr>
                <w:b/>
                <w:spacing w:val="-6"/>
                <w:sz w:val="20"/>
              </w:rPr>
              <w:t xml:space="preserve"> </w:t>
            </w:r>
            <w:r>
              <w:rPr>
                <w:b/>
                <w:spacing w:val="-4"/>
                <w:sz w:val="20"/>
              </w:rPr>
              <w:t>Wage</w:t>
            </w:r>
          </w:p>
          <w:p w:rsidR="00CD3F1F" w14:paraId="1EE1E541" w14:textId="77777777">
            <w:pPr>
              <w:pStyle w:val="TableParagraph"/>
              <w:spacing w:before="19"/>
              <w:ind w:left="156" w:right="121"/>
              <w:jc w:val="center"/>
              <w:rPr>
                <w:sz w:val="20"/>
              </w:rPr>
            </w:pPr>
            <w:r>
              <w:rPr>
                <w:spacing w:val="-2"/>
                <w:sz w:val="20"/>
              </w:rPr>
              <w:t>Rate*</w:t>
            </w:r>
          </w:p>
        </w:tc>
        <w:tc>
          <w:tcPr>
            <w:tcW w:w="2424" w:type="dxa"/>
          </w:tcPr>
          <w:p w:rsidR="00CD3F1F" w14:paraId="5B24BA11" w14:textId="77777777">
            <w:pPr>
              <w:pStyle w:val="TableParagraph"/>
              <w:spacing w:before="56"/>
              <w:ind w:left="278" w:right="264"/>
              <w:jc w:val="center"/>
              <w:rPr>
                <w:b/>
                <w:sz w:val="20"/>
              </w:rPr>
            </w:pPr>
            <w:r>
              <w:rPr>
                <w:b/>
                <w:sz w:val="20"/>
              </w:rPr>
              <w:t>Total</w:t>
            </w:r>
            <w:r>
              <w:rPr>
                <w:b/>
                <w:spacing w:val="-7"/>
                <w:sz w:val="20"/>
              </w:rPr>
              <w:t xml:space="preserve"> </w:t>
            </w:r>
            <w:r>
              <w:rPr>
                <w:b/>
                <w:sz w:val="20"/>
              </w:rPr>
              <w:t>Burden</w:t>
            </w:r>
            <w:r>
              <w:rPr>
                <w:b/>
                <w:spacing w:val="-9"/>
                <w:sz w:val="20"/>
              </w:rPr>
              <w:t xml:space="preserve"> </w:t>
            </w:r>
            <w:r>
              <w:rPr>
                <w:b/>
                <w:sz w:val="20"/>
              </w:rPr>
              <w:t>Cost</w:t>
            </w:r>
            <w:r>
              <w:rPr>
                <w:b/>
                <w:spacing w:val="-5"/>
                <w:sz w:val="20"/>
              </w:rPr>
              <w:t xml:space="preserve"> ($)</w:t>
            </w:r>
          </w:p>
        </w:tc>
      </w:tr>
      <w:tr w14:paraId="693BBA09" w14:textId="77777777">
        <w:tblPrEx>
          <w:tblW w:w="0" w:type="auto"/>
          <w:tblInd w:w="264" w:type="dxa"/>
          <w:tblLayout w:type="fixed"/>
          <w:tblCellMar>
            <w:left w:w="0" w:type="dxa"/>
            <w:right w:w="0" w:type="dxa"/>
          </w:tblCellMar>
          <w:tblLook w:val="01E0"/>
        </w:tblPrEx>
        <w:trPr>
          <w:trHeight w:val="623"/>
        </w:trPr>
        <w:tc>
          <w:tcPr>
            <w:tcW w:w="3928" w:type="dxa"/>
          </w:tcPr>
          <w:p w:rsidR="00CD3F1F" w14:paraId="2B7028F2" w14:textId="77777777">
            <w:pPr>
              <w:pStyle w:val="TableParagraph"/>
              <w:spacing w:before="56"/>
              <w:ind w:left="600" w:right="576"/>
              <w:jc w:val="center"/>
              <w:rPr>
                <w:sz w:val="20"/>
              </w:rPr>
            </w:pPr>
            <w:r>
              <w:rPr>
                <w:sz w:val="20"/>
              </w:rPr>
              <w:t>PACE</w:t>
            </w:r>
            <w:r>
              <w:rPr>
                <w:spacing w:val="-9"/>
                <w:sz w:val="20"/>
              </w:rPr>
              <w:t xml:space="preserve"> </w:t>
            </w:r>
            <w:r>
              <w:rPr>
                <w:sz w:val="20"/>
              </w:rPr>
              <w:t>Quality</w:t>
            </w:r>
            <w:r>
              <w:rPr>
                <w:spacing w:val="-7"/>
                <w:sz w:val="20"/>
              </w:rPr>
              <w:t xml:space="preserve"> </w:t>
            </w:r>
            <w:r>
              <w:rPr>
                <w:sz w:val="20"/>
              </w:rPr>
              <w:t>Data</w:t>
            </w:r>
            <w:r>
              <w:rPr>
                <w:spacing w:val="-11"/>
                <w:sz w:val="20"/>
              </w:rPr>
              <w:t xml:space="preserve"> </w:t>
            </w:r>
            <w:r>
              <w:rPr>
                <w:sz w:val="20"/>
              </w:rPr>
              <w:t>Without</w:t>
            </w:r>
            <w:r>
              <w:rPr>
                <w:spacing w:val="-7"/>
                <w:sz w:val="20"/>
              </w:rPr>
              <w:t xml:space="preserve"> </w:t>
            </w:r>
            <w:r>
              <w:rPr>
                <w:spacing w:val="-5"/>
                <w:sz w:val="20"/>
              </w:rPr>
              <w:t>RCA</w:t>
            </w:r>
          </w:p>
        </w:tc>
        <w:tc>
          <w:tcPr>
            <w:tcW w:w="1544" w:type="dxa"/>
          </w:tcPr>
          <w:p w:rsidR="00CD3F1F" w14:paraId="08DF9EF0" w14:textId="77777777">
            <w:pPr>
              <w:pStyle w:val="TableParagraph"/>
              <w:spacing w:before="7"/>
              <w:rPr>
                <w:b/>
                <w:sz w:val="30"/>
              </w:rPr>
            </w:pPr>
          </w:p>
          <w:p w:rsidR="00CD3F1F" w14:paraId="05E11A8F" w14:textId="77777777">
            <w:pPr>
              <w:pStyle w:val="TableParagraph"/>
              <w:spacing w:before="1"/>
              <w:ind w:left="553"/>
              <w:rPr>
                <w:sz w:val="20"/>
              </w:rPr>
            </w:pPr>
            <w:r>
              <w:rPr>
                <w:spacing w:val="-2"/>
                <w:sz w:val="20"/>
              </w:rPr>
              <w:t>4,864</w:t>
            </w:r>
          </w:p>
        </w:tc>
        <w:tc>
          <w:tcPr>
            <w:tcW w:w="1452" w:type="dxa"/>
          </w:tcPr>
          <w:p w:rsidR="00CD3F1F" w14:paraId="27C48A5C" w14:textId="77777777">
            <w:pPr>
              <w:pStyle w:val="TableParagraph"/>
              <w:spacing w:before="7"/>
              <w:rPr>
                <w:b/>
                <w:sz w:val="30"/>
              </w:rPr>
            </w:pPr>
          </w:p>
          <w:p w:rsidR="00CD3F1F" w14:paraId="39FCBDEB" w14:textId="77777777">
            <w:pPr>
              <w:pStyle w:val="TableParagraph"/>
              <w:spacing w:before="1"/>
              <w:ind w:left="453"/>
              <w:rPr>
                <w:sz w:val="20"/>
              </w:rPr>
            </w:pPr>
            <w:r>
              <w:rPr>
                <w:spacing w:val="-2"/>
                <w:sz w:val="20"/>
              </w:rPr>
              <w:t>$53.67</w:t>
            </w:r>
          </w:p>
        </w:tc>
        <w:tc>
          <w:tcPr>
            <w:tcW w:w="2424" w:type="dxa"/>
          </w:tcPr>
          <w:p w:rsidR="00CD3F1F" w14:paraId="300EB9B0" w14:textId="77777777">
            <w:pPr>
              <w:pStyle w:val="TableParagraph"/>
              <w:spacing w:before="8"/>
              <w:rPr>
                <w:b/>
                <w:sz w:val="32"/>
              </w:rPr>
            </w:pPr>
          </w:p>
          <w:p w:rsidR="00CD3F1F" w14:paraId="3FF65C32" w14:textId="77777777">
            <w:pPr>
              <w:pStyle w:val="TableParagraph"/>
              <w:spacing w:before="1" w:line="226" w:lineRule="exact"/>
              <w:ind w:left="276" w:right="264"/>
              <w:jc w:val="center"/>
              <w:rPr>
                <w:sz w:val="20"/>
              </w:rPr>
            </w:pPr>
            <w:r>
              <w:rPr>
                <w:spacing w:val="-2"/>
                <w:sz w:val="20"/>
              </w:rPr>
              <w:t>261,051</w:t>
            </w:r>
          </w:p>
        </w:tc>
      </w:tr>
      <w:tr w14:paraId="2BB01E59" w14:textId="77777777">
        <w:tblPrEx>
          <w:tblW w:w="0" w:type="auto"/>
          <w:tblInd w:w="264" w:type="dxa"/>
          <w:tblLayout w:type="fixed"/>
          <w:tblCellMar>
            <w:left w:w="0" w:type="dxa"/>
            <w:right w:w="0" w:type="dxa"/>
          </w:tblCellMar>
          <w:tblLook w:val="01E0"/>
        </w:tblPrEx>
        <w:trPr>
          <w:trHeight w:val="623"/>
        </w:trPr>
        <w:tc>
          <w:tcPr>
            <w:tcW w:w="3928" w:type="dxa"/>
          </w:tcPr>
          <w:p w:rsidR="00CD3F1F" w14:paraId="335CDD3D" w14:textId="77777777">
            <w:pPr>
              <w:pStyle w:val="TableParagraph"/>
              <w:spacing w:before="56"/>
              <w:ind w:left="600" w:right="576"/>
              <w:jc w:val="center"/>
              <w:rPr>
                <w:sz w:val="20"/>
              </w:rPr>
            </w:pPr>
            <w:r>
              <w:rPr>
                <w:sz w:val="20"/>
              </w:rPr>
              <w:t>PACE</w:t>
            </w:r>
            <w:r>
              <w:rPr>
                <w:spacing w:val="-9"/>
                <w:sz w:val="20"/>
              </w:rPr>
              <w:t xml:space="preserve"> </w:t>
            </w:r>
            <w:r>
              <w:rPr>
                <w:sz w:val="20"/>
              </w:rPr>
              <w:t>Quality</w:t>
            </w:r>
            <w:r>
              <w:rPr>
                <w:spacing w:val="-7"/>
                <w:sz w:val="20"/>
              </w:rPr>
              <w:t xml:space="preserve"> </w:t>
            </w:r>
            <w:r>
              <w:rPr>
                <w:sz w:val="20"/>
              </w:rPr>
              <w:t>Data</w:t>
            </w:r>
            <w:r>
              <w:rPr>
                <w:spacing w:val="-11"/>
                <w:sz w:val="20"/>
              </w:rPr>
              <w:t xml:space="preserve"> </w:t>
            </w:r>
            <w:r>
              <w:rPr>
                <w:sz w:val="20"/>
              </w:rPr>
              <w:t>With</w:t>
            </w:r>
            <w:r>
              <w:rPr>
                <w:spacing w:val="-7"/>
                <w:sz w:val="20"/>
              </w:rPr>
              <w:t xml:space="preserve"> </w:t>
            </w:r>
            <w:r>
              <w:rPr>
                <w:spacing w:val="-5"/>
                <w:sz w:val="20"/>
              </w:rPr>
              <w:t>RCA</w:t>
            </w:r>
          </w:p>
        </w:tc>
        <w:tc>
          <w:tcPr>
            <w:tcW w:w="1544" w:type="dxa"/>
          </w:tcPr>
          <w:p w:rsidR="00CD3F1F" w14:paraId="0CA02B34" w14:textId="77777777">
            <w:pPr>
              <w:pStyle w:val="TableParagraph"/>
              <w:spacing w:before="8"/>
              <w:rPr>
                <w:b/>
                <w:sz w:val="32"/>
              </w:rPr>
            </w:pPr>
          </w:p>
          <w:p w:rsidR="00CD3F1F" w14:paraId="77A62CA6" w14:textId="77777777">
            <w:pPr>
              <w:pStyle w:val="TableParagraph"/>
              <w:spacing w:before="1" w:line="226" w:lineRule="exact"/>
              <w:ind w:left="501"/>
              <w:rPr>
                <w:sz w:val="20"/>
              </w:rPr>
            </w:pPr>
            <w:r>
              <w:rPr>
                <w:spacing w:val="-2"/>
                <w:sz w:val="20"/>
              </w:rPr>
              <w:t>15,808</w:t>
            </w:r>
          </w:p>
        </w:tc>
        <w:tc>
          <w:tcPr>
            <w:tcW w:w="1452" w:type="dxa"/>
          </w:tcPr>
          <w:p w:rsidR="00CD3F1F" w14:paraId="3D0BD670" w14:textId="77777777">
            <w:pPr>
              <w:pStyle w:val="TableParagraph"/>
              <w:spacing w:before="8"/>
              <w:rPr>
                <w:b/>
                <w:sz w:val="32"/>
              </w:rPr>
            </w:pPr>
          </w:p>
          <w:p w:rsidR="00CD3F1F" w14:paraId="0A2E6387" w14:textId="77777777">
            <w:pPr>
              <w:pStyle w:val="TableParagraph"/>
              <w:spacing w:before="1" w:line="226" w:lineRule="exact"/>
              <w:ind w:left="453"/>
              <w:rPr>
                <w:sz w:val="20"/>
              </w:rPr>
            </w:pPr>
            <w:r>
              <w:rPr>
                <w:spacing w:val="-2"/>
                <w:sz w:val="20"/>
              </w:rPr>
              <w:t>$53.67</w:t>
            </w:r>
          </w:p>
        </w:tc>
        <w:tc>
          <w:tcPr>
            <w:tcW w:w="2424" w:type="dxa"/>
          </w:tcPr>
          <w:p w:rsidR="00CD3F1F" w14:paraId="30ACE78B" w14:textId="77777777">
            <w:pPr>
              <w:pStyle w:val="TableParagraph"/>
              <w:spacing w:before="8"/>
              <w:rPr>
                <w:b/>
                <w:sz w:val="32"/>
              </w:rPr>
            </w:pPr>
          </w:p>
          <w:p w:rsidR="00CD3F1F" w14:paraId="743B8D7E" w14:textId="77777777">
            <w:pPr>
              <w:pStyle w:val="TableParagraph"/>
              <w:spacing w:before="1" w:line="226" w:lineRule="exact"/>
              <w:ind w:left="278" w:right="210"/>
              <w:jc w:val="center"/>
              <w:rPr>
                <w:sz w:val="20"/>
              </w:rPr>
            </w:pPr>
            <w:r>
              <w:rPr>
                <w:spacing w:val="-2"/>
                <w:sz w:val="20"/>
              </w:rPr>
              <w:t>848,415</w:t>
            </w:r>
          </w:p>
        </w:tc>
      </w:tr>
      <w:tr w14:paraId="6DCD108D" w14:textId="77777777">
        <w:tblPrEx>
          <w:tblW w:w="0" w:type="auto"/>
          <w:tblInd w:w="264" w:type="dxa"/>
          <w:tblLayout w:type="fixed"/>
          <w:tblCellMar>
            <w:left w:w="0" w:type="dxa"/>
            <w:right w:w="0" w:type="dxa"/>
          </w:tblCellMar>
          <w:tblLook w:val="01E0"/>
        </w:tblPrEx>
        <w:trPr>
          <w:trHeight w:val="626"/>
        </w:trPr>
        <w:tc>
          <w:tcPr>
            <w:tcW w:w="3928" w:type="dxa"/>
          </w:tcPr>
          <w:p w:rsidR="00CD3F1F" w14:paraId="1E8914AD" w14:textId="77777777">
            <w:pPr>
              <w:pStyle w:val="TableParagraph"/>
              <w:spacing w:before="54"/>
              <w:ind w:left="585" w:right="576"/>
              <w:jc w:val="center"/>
            </w:pPr>
            <w:r>
              <w:rPr>
                <w:spacing w:val="-2"/>
              </w:rPr>
              <w:t>Total</w:t>
            </w:r>
          </w:p>
        </w:tc>
        <w:tc>
          <w:tcPr>
            <w:tcW w:w="1544" w:type="dxa"/>
          </w:tcPr>
          <w:p w:rsidR="00CD3F1F" w14:paraId="0BEAEA3F" w14:textId="77777777">
            <w:pPr>
              <w:pStyle w:val="TableParagraph"/>
              <w:spacing w:before="8"/>
              <w:rPr>
                <w:b/>
                <w:sz w:val="32"/>
              </w:rPr>
            </w:pPr>
          </w:p>
          <w:p w:rsidR="00CD3F1F" w14:paraId="4E292B9B" w14:textId="77777777">
            <w:pPr>
              <w:pStyle w:val="TableParagraph"/>
              <w:spacing w:before="1"/>
              <w:ind w:left="501"/>
              <w:rPr>
                <w:sz w:val="20"/>
              </w:rPr>
            </w:pPr>
            <w:r>
              <w:rPr>
                <w:spacing w:val="-2"/>
                <w:sz w:val="20"/>
              </w:rPr>
              <w:t>20,672</w:t>
            </w:r>
          </w:p>
        </w:tc>
        <w:tc>
          <w:tcPr>
            <w:tcW w:w="1452" w:type="dxa"/>
          </w:tcPr>
          <w:p w:rsidR="00CD3F1F" w14:paraId="1C7AC668" w14:textId="77777777">
            <w:pPr>
              <w:pStyle w:val="TableParagraph"/>
              <w:spacing w:before="8"/>
              <w:rPr>
                <w:b/>
                <w:sz w:val="32"/>
              </w:rPr>
            </w:pPr>
          </w:p>
          <w:p w:rsidR="00CD3F1F" w14:paraId="2D1A493E" w14:textId="77777777">
            <w:pPr>
              <w:pStyle w:val="TableParagraph"/>
              <w:spacing w:before="1"/>
              <w:ind w:left="113"/>
              <w:rPr>
                <w:sz w:val="20"/>
              </w:rPr>
            </w:pPr>
            <w:r>
              <w:rPr>
                <w:spacing w:val="-2"/>
                <w:sz w:val="20"/>
              </w:rPr>
              <w:t>---------------</w:t>
            </w:r>
            <w:r>
              <w:rPr>
                <w:spacing w:val="-10"/>
                <w:sz w:val="20"/>
              </w:rPr>
              <w:t>-</w:t>
            </w:r>
          </w:p>
        </w:tc>
        <w:tc>
          <w:tcPr>
            <w:tcW w:w="2424" w:type="dxa"/>
          </w:tcPr>
          <w:p w:rsidR="00CD3F1F" w14:paraId="6478919C" w14:textId="77777777">
            <w:pPr>
              <w:pStyle w:val="TableParagraph"/>
              <w:spacing w:before="7"/>
              <w:rPr>
                <w:b/>
                <w:sz w:val="30"/>
              </w:rPr>
            </w:pPr>
          </w:p>
          <w:p w:rsidR="00CD3F1F" w14:paraId="0076EF75" w14:textId="77777777">
            <w:pPr>
              <w:pStyle w:val="TableParagraph"/>
              <w:spacing w:before="1"/>
              <w:ind w:left="278" w:right="258"/>
              <w:jc w:val="center"/>
              <w:rPr>
                <w:sz w:val="20"/>
              </w:rPr>
            </w:pPr>
            <w:r>
              <w:rPr>
                <w:spacing w:val="-2"/>
                <w:sz w:val="20"/>
              </w:rPr>
              <w:t>1,109,466</w:t>
            </w:r>
          </w:p>
        </w:tc>
      </w:tr>
    </w:tbl>
    <w:p w:rsidR="00CD3F1F" w14:paraId="6F00E223" w14:textId="77777777">
      <w:pPr>
        <w:spacing w:line="237" w:lineRule="auto"/>
        <w:ind w:left="240"/>
        <w:rPr>
          <w:sz w:val="18"/>
        </w:rPr>
      </w:pPr>
      <w:r>
        <w:rPr>
          <w:sz w:val="20"/>
        </w:rPr>
        <w:t>*The</w:t>
      </w:r>
      <w:r>
        <w:rPr>
          <w:spacing w:val="-5"/>
          <w:sz w:val="20"/>
        </w:rPr>
        <w:t xml:space="preserve"> </w:t>
      </w:r>
      <w:r>
        <w:rPr>
          <w:sz w:val="20"/>
        </w:rPr>
        <w:t>hourly</w:t>
      </w:r>
      <w:r>
        <w:rPr>
          <w:spacing w:val="-8"/>
          <w:sz w:val="20"/>
        </w:rPr>
        <w:t xml:space="preserve"> </w:t>
      </w:r>
      <w:r>
        <w:rPr>
          <w:sz w:val="20"/>
        </w:rPr>
        <w:t>rate</w:t>
      </w:r>
      <w:r>
        <w:rPr>
          <w:spacing w:val="-5"/>
          <w:sz w:val="20"/>
        </w:rPr>
        <w:t xml:space="preserve"> </w:t>
      </w:r>
      <w:r>
        <w:rPr>
          <w:sz w:val="20"/>
        </w:rPr>
        <w:t>is</w:t>
      </w:r>
      <w:r>
        <w:rPr>
          <w:spacing w:val="-6"/>
          <w:sz w:val="20"/>
        </w:rPr>
        <w:t xml:space="preserve"> </w:t>
      </w:r>
      <w:r>
        <w:rPr>
          <w:sz w:val="20"/>
        </w:rPr>
        <w:t>based</w:t>
      </w:r>
      <w:r>
        <w:rPr>
          <w:spacing w:val="-4"/>
          <w:sz w:val="20"/>
        </w:rPr>
        <w:t xml:space="preserve"> </w:t>
      </w:r>
      <w:r>
        <w:rPr>
          <w:sz w:val="20"/>
        </w:rPr>
        <w:t>on</w:t>
      </w:r>
      <w:r>
        <w:rPr>
          <w:spacing w:val="-8"/>
          <w:sz w:val="20"/>
        </w:rPr>
        <w:t xml:space="preserve"> </w:t>
      </w:r>
      <w:r>
        <w:rPr>
          <w:sz w:val="20"/>
        </w:rPr>
        <w:t>Office</w:t>
      </w:r>
      <w:r>
        <w:rPr>
          <w:spacing w:val="-5"/>
          <w:sz w:val="20"/>
        </w:rPr>
        <w:t xml:space="preserve"> </w:t>
      </w:r>
      <w:r>
        <w:rPr>
          <w:sz w:val="20"/>
        </w:rPr>
        <w:t>of</w:t>
      </w:r>
      <w:r>
        <w:rPr>
          <w:spacing w:val="-3"/>
          <w:sz w:val="20"/>
        </w:rPr>
        <w:t xml:space="preserve"> </w:t>
      </w:r>
      <w:r>
        <w:rPr>
          <w:sz w:val="20"/>
        </w:rPr>
        <w:t>Personnel</w:t>
      </w:r>
      <w:r>
        <w:rPr>
          <w:spacing w:val="-4"/>
          <w:sz w:val="20"/>
        </w:rPr>
        <w:t xml:space="preserve"> </w:t>
      </w:r>
      <w:r>
        <w:rPr>
          <w:sz w:val="20"/>
        </w:rPr>
        <w:t>Management’s</w:t>
      </w:r>
      <w:r>
        <w:rPr>
          <w:spacing w:val="-6"/>
          <w:sz w:val="20"/>
        </w:rPr>
        <w:t xml:space="preserve"> </w:t>
      </w:r>
      <w:r>
        <w:rPr>
          <w:sz w:val="20"/>
        </w:rPr>
        <w:t>General</w:t>
      </w:r>
      <w:r>
        <w:rPr>
          <w:spacing w:val="-4"/>
          <w:sz w:val="20"/>
        </w:rPr>
        <w:t xml:space="preserve"> </w:t>
      </w:r>
      <w:r>
        <w:rPr>
          <w:sz w:val="20"/>
        </w:rPr>
        <w:t>Schedule</w:t>
      </w:r>
      <w:r>
        <w:rPr>
          <w:spacing w:val="-5"/>
          <w:sz w:val="20"/>
        </w:rPr>
        <w:t xml:space="preserve"> </w:t>
      </w:r>
      <w:r>
        <w:rPr>
          <w:sz w:val="20"/>
        </w:rPr>
        <w:t>for</w:t>
      </w:r>
      <w:r>
        <w:rPr>
          <w:spacing w:val="-3"/>
          <w:sz w:val="20"/>
        </w:rPr>
        <w:t xml:space="preserve"> </w:t>
      </w:r>
      <w:r>
        <w:rPr>
          <w:sz w:val="20"/>
        </w:rPr>
        <w:t>the</w:t>
      </w:r>
      <w:r>
        <w:rPr>
          <w:spacing w:val="-9"/>
          <w:sz w:val="20"/>
        </w:rPr>
        <w:t xml:space="preserve"> </w:t>
      </w:r>
      <w:r>
        <w:rPr>
          <w:sz w:val="20"/>
        </w:rPr>
        <w:t xml:space="preserve">Washington-Baltimore- Arlington locality (effective January 2023) for a GS-13 step 1 nurse </w:t>
      </w:r>
      <w:r>
        <w:rPr>
          <w:sz w:val="20"/>
        </w:rPr>
        <w:t>consultant (see</w:t>
      </w:r>
      <w:r>
        <w:rPr>
          <w:color w:val="0000FF"/>
          <w:spacing w:val="40"/>
          <w:sz w:val="18"/>
          <w:u w:val="single" w:color="0000FF"/>
        </w:rPr>
        <w:t xml:space="preserve"> </w:t>
      </w:r>
      <w:hyperlink r:id="rId9">
        <w:r>
          <w:rPr>
            <w:color w:val="0000FF"/>
            <w:sz w:val="18"/>
            <w:u w:val="single" w:color="0000FF"/>
          </w:rPr>
          <w:t>SALARY</w:t>
        </w:r>
        <w:r>
          <w:rPr>
            <w:color w:val="0000FF"/>
            <w:spacing w:val="-9"/>
            <w:sz w:val="18"/>
            <w:u w:val="single" w:color="0000FF"/>
          </w:rPr>
          <w:t xml:space="preserve"> </w:t>
        </w:r>
        <w:r>
          <w:rPr>
            <w:color w:val="0000FF"/>
            <w:sz w:val="18"/>
            <w:u w:val="single" w:color="0000FF"/>
          </w:rPr>
          <w:t>TABLE 2023-DCB</w:t>
        </w:r>
      </w:hyperlink>
      <w:r>
        <w:rPr>
          <w:color w:val="0000FF"/>
          <w:sz w:val="18"/>
        </w:rPr>
        <w:t xml:space="preserve"> </w:t>
      </w:r>
      <w:hyperlink r:id="rId9">
        <w:r>
          <w:rPr>
            <w:color w:val="0000FF"/>
            <w:spacing w:val="-2"/>
            <w:sz w:val="18"/>
            <w:u w:val="single" w:color="0000FF"/>
          </w:rPr>
          <w:t>(opm.gov</w:t>
        </w:r>
      </w:hyperlink>
      <w:hyperlink r:id="rId10">
        <w:r>
          <w:rPr>
            <w:color w:val="0000FF"/>
            <w:spacing w:val="-2"/>
            <w:sz w:val="18"/>
            <w:u w:val="single" w:color="0000FF"/>
          </w:rPr>
          <w:t>)</w:t>
        </w:r>
      </w:hyperlink>
      <w:hyperlink r:id="rId10">
        <w:r>
          <w:rPr>
            <w:spacing w:val="-2"/>
            <w:sz w:val="18"/>
          </w:rPr>
          <w:t>).</w:t>
        </w:r>
      </w:hyperlink>
    </w:p>
    <w:p w:rsidR="00CD3F1F" w14:paraId="0FF05A45" w14:textId="77777777">
      <w:pPr>
        <w:pStyle w:val="BodyText"/>
        <w:rPr>
          <w:sz w:val="20"/>
        </w:rPr>
      </w:pPr>
    </w:p>
    <w:p w:rsidR="00CD3F1F" w14:paraId="12C3BECB" w14:textId="77777777">
      <w:pPr>
        <w:pStyle w:val="ListParagraph"/>
        <w:numPr>
          <w:ilvl w:val="0"/>
          <w:numId w:val="4"/>
        </w:numPr>
        <w:tabs>
          <w:tab w:val="left" w:pos="575"/>
        </w:tabs>
        <w:spacing w:before="218"/>
        <w:ind w:left="575" w:hanging="367"/>
        <w:rPr>
          <w:sz w:val="24"/>
        </w:rPr>
      </w:pPr>
      <w:bookmarkStart w:id="18" w:name="15._Program_and_Burden_Changes"/>
      <w:bookmarkEnd w:id="18"/>
      <w:r>
        <w:rPr>
          <w:sz w:val="24"/>
          <w:u w:val="single"/>
        </w:rPr>
        <w:t>Program</w:t>
      </w:r>
      <w:r>
        <w:rPr>
          <w:spacing w:val="1"/>
          <w:sz w:val="24"/>
          <w:u w:val="single"/>
        </w:rPr>
        <w:t xml:space="preserve"> </w:t>
      </w:r>
      <w:r>
        <w:rPr>
          <w:sz w:val="24"/>
          <w:u w:val="single"/>
        </w:rPr>
        <w:t>and Burden</w:t>
      </w:r>
      <w:r>
        <w:rPr>
          <w:spacing w:val="1"/>
          <w:sz w:val="24"/>
          <w:u w:val="single"/>
        </w:rPr>
        <w:t xml:space="preserve"> </w:t>
      </w:r>
      <w:r>
        <w:rPr>
          <w:spacing w:val="-2"/>
          <w:sz w:val="24"/>
          <w:u w:val="single"/>
        </w:rPr>
        <w:t>Changes</w:t>
      </w:r>
    </w:p>
    <w:p w:rsidR="00CD3F1F" w14:paraId="7A7B2E49" w14:textId="77777777">
      <w:pPr>
        <w:pStyle w:val="BodyText"/>
        <w:rPr>
          <w:sz w:val="20"/>
        </w:rPr>
      </w:pPr>
    </w:p>
    <w:p w:rsidR="00CD3F1F" w14:paraId="62AB9DBB" w14:textId="77777777">
      <w:pPr>
        <w:pStyle w:val="BodyText"/>
        <w:spacing w:before="9"/>
        <w:rPr>
          <w:sz w:val="17"/>
        </w:rPr>
      </w:pPr>
    </w:p>
    <w:p w:rsidR="00CD3F1F" w14:paraId="6CCEE878" w14:textId="77777777">
      <w:pPr>
        <w:pStyle w:val="BodyText"/>
        <w:spacing w:before="90" w:line="264" w:lineRule="auto"/>
        <w:ind w:left="236" w:right="234" w:hanging="12"/>
        <w:jc w:val="both"/>
      </w:pPr>
      <w:r>
        <w:t>This</w:t>
      </w:r>
      <w:r>
        <w:rPr>
          <w:spacing w:val="-6"/>
        </w:rPr>
        <w:t xml:space="preserve"> </w:t>
      </w:r>
      <w:r>
        <w:t>information</w:t>
      </w:r>
      <w:r>
        <w:rPr>
          <w:spacing w:val="-4"/>
        </w:rPr>
        <w:t xml:space="preserve"> </w:t>
      </w:r>
      <w:r>
        <w:t>collection</w:t>
      </w:r>
      <w:r>
        <w:rPr>
          <w:spacing w:val="-8"/>
        </w:rPr>
        <w:t xml:space="preserve"> </w:t>
      </w:r>
      <w:r>
        <w:t>request</w:t>
      </w:r>
      <w:r>
        <w:rPr>
          <w:spacing w:val="-7"/>
        </w:rPr>
        <w:t xml:space="preserve"> </w:t>
      </w:r>
      <w:r>
        <w:t>is</w:t>
      </w:r>
      <w:r>
        <w:rPr>
          <w:spacing w:val="-6"/>
        </w:rPr>
        <w:t xml:space="preserve"> </w:t>
      </w:r>
      <w:r>
        <w:t>currently</w:t>
      </w:r>
      <w:r>
        <w:rPr>
          <w:spacing w:val="-4"/>
        </w:rPr>
        <w:t xml:space="preserve"> </w:t>
      </w:r>
      <w:r>
        <w:t>approved</w:t>
      </w:r>
      <w:r>
        <w:rPr>
          <w:spacing w:val="-4"/>
        </w:rPr>
        <w:t xml:space="preserve"> </w:t>
      </w:r>
      <w:r>
        <w:t>by</w:t>
      </w:r>
      <w:r>
        <w:rPr>
          <w:spacing w:val="-4"/>
        </w:rPr>
        <w:t xml:space="preserve"> </w:t>
      </w:r>
      <w:r>
        <w:t>OMB</w:t>
      </w:r>
      <w:r>
        <w:rPr>
          <w:spacing w:val="-5"/>
        </w:rPr>
        <w:t xml:space="preserve"> </w:t>
      </w:r>
      <w:r>
        <w:t>under</w:t>
      </w:r>
      <w:r>
        <w:rPr>
          <w:spacing w:val="-4"/>
        </w:rPr>
        <w:t xml:space="preserve"> </w:t>
      </w:r>
      <w:r>
        <w:t>the</w:t>
      </w:r>
      <w:r>
        <w:rPr>
          <w:spacing w:val="-7"/>
        </w:rPr>
        <w:t xml:space="preserve"> </w:t>
      </w:r>
      <w:r>
        <w:t>title</w:t>
      </w:r>
      <w:r>
        <w:rPr>
          <w:spacing w:val="-3"/>
        </w:rPr>
        <w:t xml:space="preserve"> </w:t>
      </w:r>
      <w:r>
        <w:t>“PACE</w:t>
      </w:r>
      <w:r>
        <w:rPr>
          <w:spacing w:val="-3"/>
        </w:rPr>
        <w:t xml:space="preserve"> </w:t>
      </w:r>
      <w:r>
        <w:t>Quality Data Monitoring</w:t>
      </w:r>
      <w:r>
        <w:rPr>
          <w:spacing w:val="-1"/>
        </w:rPr>
        <w:t xml:space="preserve"> </w:t>
      </w:r>
      <w:r>
        <w:t>and Reporting.”</w:t>
      </w:r>
      <w:r>
        <w:rPr>
          <w:spacing w:val="-4"/>
        </w:rPr>
        <w:t xml:space="preserve"> </w:t>
      </w:r>
      <w:r>
        <w:t>This is a renewal of the currently</w:t>
      </w:r>
      <w:r>
        <w:rPr>
          <w:spacing w:val="-1"/>
        </w:rPr>
        <w:t xml:space="preserve"> </w:t>
      </w:r>
      <w:r>
        <w:t>approved collection package as we are not making any</w:t>
      </w:r>
      <w:r w:rsidR="00407AB5">
        <w:t xml:space="preserve"> substantive</w:t>
      </w:r>
      <w:r>
        <w:t xml:space="preserve"> changes.</w:t>
      </w:r>
    </w:p>
    <w:p w:rsidR="00CD3F1F" w14:paraId="58B9461E" w14:textId="77777777">
      <w:pPr>
        <w:spacing w:line="264" w:lineRule="auto"/>
        <w:jc w:val="both"/>
        <w:sectPr>
          <w:pgSz w:w="12240" w:h="15840"/>
          <w:pgMar w:top="1320" w:right="1260" w:bottom="1220" w:left="1200" w:header="774" w:footer="1005" w:gutter="0"/>
          <w:cols w:space="720"/>
        </w:sectPr>
      </w:pPr>
    </w:p>
    <w:p w:rsidR="00CD3F1F" w14:paraId="56C3D6EC" w14:textId="77777777">
      <w:pPr>
        <w:pStyle w:val="BodyText"/>
        <w:spacing w:before="7"/>
        <w:rPr>
          <w:sz w:val="29"/>
        </w:rPr>
      </w:pPr>
    </w:p>
    <w:p w:rsidR="00CD3F1F" w14:paraId="3218F666" w14:textId="77777777">
      <w:pPr>
        <w:pStyle w:val="BodyText"/>
        <w:spacing w:before="90" w:line="264" w:lineRule="auto"/>
        <w:ind w:left="235" w:right="188" w:hanging="12"/>
      </w:pPr>
      <w:r>
        <w:t xml:space="preserve">We do </w:t>
      </w:r>
      <w:r>
        <w:t>note that CMS made minor revisions in 2021 to the PACE Quality Monitoring &amp; Reporting</w:t>
      </w:r>
      <w:r>
        <w:rPr>
          <w:spacing w:val="-2"/>
        </w:rPr>
        <w:t xml:space="preserve"> </w:t>
      </w:r>
      <w:r>
        <w:t>Guidance</w:t>
      </w:r>
      <w:r>
        <w:rPr>
          <w:spacing w:val="-1"/>
        </w:rPr>
        <w:t xml:space="preserve"> </w:t>
      </w:r>
      <w:r>
        <w:t>Document</w:t>
      </w:r>
      <w:r>
        <w:rPr>
          <w:spacing w:val="-5"/>
        </w:rPr>
        <w:t xml:space="preserve"> </w:t>
      </w:r>
      <w:r>
        <w:t>to</w:t>
      </w:r>
      <w:r>
        <w:rPr>
          <w:spacing w:val="-2"/>
        </w:rPr>
        <w:t xml:space="preserve"> </w:t>
      </w:r>
      <w:r>
        <w:t>reflect</w:t>
      </w:r>
      <w:r>
        <w:rPr>
          <w:spacing w:val="-5"/>
        </w:rPr>
        <w:t xml:space="preserve"> </w:t>
      </w:r>
      <w:r>
        <w:t>a</w:t>
      </w:r>
      <w:r>
        <w:rPr>
          <w:spacing w:val="-5"/>
        </w:rPr>
        <w:t xml:space="preserve"> </w:t>
      </w:r>
      <w:r>
        <w:t>few</w:t>
      </w:r>
      <w:r>
        <w:rPr>
          <w:spacing w:val="-4"/>
        </w:rPr>
        <w:t xml:space="preserve"> </w:t>
      </w:r>
      <w:r>
        <w:t>minor</w:t>
      </w:r>
      <w:r>
        <w:rPr>
          <w:spacing w:val="-2"/>
        </w:rPr>
        <w:t xml:space="preserve"> </w:t>
      </w:r>
      <w:r>
        <w:t>policy</w:t>
      </w:r>
      <w:r>
        <w:rPr>
          <w:spacing w:val="-2"/>
        </w:rPr>
        <w:t xml:space="preserve"> </w:t>
      </w:r>
      <w:r>
        <w:t>clarifications,</w:t>
      </w:r>
      <w:r>
        <w:rPr>
          <w:spacing w:val="-2"/>
        </w:rPr>
        <w:t xml:space="preserve"> </w:t>
      </w:r>
      <w:r>
        <w:t>such</w:t>
      </w:r>
      <w:r>
        <w:rPr>
          <w:spacing w:val="-2"/>
        </w:rPr>
        <w:t xml:space="preserve"> </w:t>
      </w:r>
      <w:r>
        <w:t>as</w:t>
      </w:r>
      <w:r>
        <w:rPr>
          <w:spacing w:val="-4"/>
        </w:rPr>
        <w:t xml:space="preserve"> </w:t>
      </w:r>
      <w:r>
        <w:t>how</w:t>
      </w:r>
      <w:r>
        <w:rPr>
          <w:spacing w:val="-4"/>
        </w:rPr>
        <w:t xml:space="preserve"> </w:t>
      </w:r>
      <w:r>
        <w:t>to</w:t>
      </w:r>
      <w:r>
        <w:rPr>
          <w:spacing w:val="-2"/>
        </w:rPr>
        <w:t xml:space="preserve"> </w:t>
      </w:r>
      <w:r>
        <w:t>report enrollment data, infectious disease outbreaks, etc. We also updated the HPMS Integrated User Guide to streamline the technical guidance for data entry. These changes do not impact the burden estimates and are considered routine in nature.</w:t>
      </w:r>
    </w:p>
    <w:p w:rsidR="00CD3F1F" w14:paraId="02B178A8" w14:textId="77777777">
      <w:pPr>
        <w:pStyle w:val="Heading1"/>
        <w:spacing w:before="211"/>
        <w:ind w:left="207"/>
      </w:pPr>
      <w:bookmarkStart w:id="19" w:name="Burden_Estimate"/>
      <w:bookmarkEnd w:id="19"/>
      <w:r>
        <w:t>Burden</w:t>
      </w:r>
      <w:r>
        <w:rPr>
          <w:spacing w:val="-7"/>
        </w:rPr>
        <w:t xml:space="preserve"> </w:t>
      </w:r>
      <w:r>
        <w:rPr>
          <w:spacing w:val="-2"/>
        </w:rPr>
        <w:t>Estimate</w:t>
      </w:r>
    </w:p>
    <w:p w:rsidR="00CD3F1F" w14:paraId="6D6E7116" w14:textId="77777777">
      <w:pPr>
        <w:pStyle w:val="BodyText"/>
        <w:spacing w:before="1"/>
        <w:rPr>
          <w:b/>
          <w:sz w:val="28"/>
        </w:rPr>
      </w:pPr>
    </w:p>
    <w:p w:rsidR="00CD3F1F" w14:paraId="40F551B4" w14:textId="77777777">
      <w:pPr>
        <w:pStyle w:val="BodyText"/>
        <w:spacing w:line="264" w:lineRule="auto"/>
        <w:ind w:left="235" w:right="173" w:hanging="12"/>
      </w:pPr>
      <w:r>
        <w:t>We</w:t>
      </w:r>
      <w:r>
        <w:rPr>
          <w:spacing w:val="-3"/>
        </w:rPr>
        <w:t xml:space="preserve"> </w:t>
      </w:r>
      <w:r>
        <w:t>made</w:t>
      </w:r>
      <w:r>
        <w:rPr>
          <w:spacing w:val="-3"/>
        </w:rPr>
        <w:t xml:space="preserve"> </w:t>
      </w:r>
      <w:r>
        <w:t>modifications</w:t>
      </w:r>
      <w:r>
        <w:rPr>
          <w:spacing w:val="-6"/>
        </w:rPr>
        <w:t xml:space="preserve"> </w:t>
      </w:r>
      <w:r>
        <w:t>to</w:t>
      </w:r>
      <w:r>
        <w:rPr>
          <w:spacing w:val="-4"/>
        </w:rPr>
        <w:t xml:space="preserve"> </w:t>
      </w:r>
      <w:r>
        <w:t>the</w:t>
      </w:r>
      <w:r>
        <w:rPr>
          <w:spacing w:val="-3"/>
        </w:rPr>
        <w:t xml:space="preserve"> </w:t>
      </w:r>
      <w:r>
        <w:t>burden</w:t>
      </w:r>
      <w:r>
        <w:rPr>
          <w:spacing w:val="-4"/>
        </w:rPr>
        <w:t xml:space="preserve"> </w:t>
      </w:r>
      <w:r>
        <w:t>and</w:t>
      </w:r>
      <w:r>
        <w:rPr>
          <w:spacing w:val="-8"/>
        </w:rPr>
        <w:t xml:space="preserve"> </w:t>
      </w:r>
      <w:r>
        <w:t>cost</w:t>
      </w:r>
      <w:r>
        <w:rPr>
          <w:spacing w:val="-3"/>
        </w:rPr>
        <w:t xml:space="preserve"> </w:t>
      </w:r>
      <w:r>
        <w:t>estimates</w:t>
      </w:r>
      <w:r>
        <w:rPr>
          <w:spacing w:val="-6"/>
        </w:rPr>
        <w:t xml:space="preserve"> </w:t>
      </w:r>
      <w:r>
        <w:t>using</w:t>
      </w:r>
      <w:r>
        <w:rPr>
          <w:spacing w:val="-4"/>
        </w:rPr>
        <w:t xml:space="preserve"> </w:t>
      </w:r>
      <w:r>
        <w:t>the</w:t>
      </w:r>
      <w:r>
        <w:rPr>
          <w:spacing w:val="-3"/>
        </w:rPr>
        <w:t xml:space="preserve"> </w:t>
      </w:r>
      <w:r>
        <w:t>average</w:t>
      </w:r>
      <w:r>
        <w:rPr>
          <w:spacing w:val="-3"/>
        </w:rPr>
        <w:t xml:space="preserve"> </w:t>
      </w:r>
      <w:r>
        <w:t>number</w:t>
      </w:r>
      <w:r>
        <w:rPr>
          <w:spacing w:val="-4"/>
        </w:rPr>
        <w:t xml:space="preserve"> </w:t>
      </w:r>
      <w:r>
        <w:t>of</w:t>
      </w:r>
      <w:r>
        <w:rPr>
          <w:spacing w:val="-4"/>
        </w:rPr>
        <w:t xml:space="preserve"> </w:t>
      </w:r>
      <w:r>
        <w:t>data</w:t>
      </w:r>
      <w:r>
        <w:rPr>
          <w:spacing w:val="-3"/>
        </w:rPr>
        <w:t xml:space="preserve"> </w:t>
      </w:r>
      <w:r>
        <w:t>entries per PO annually based on PACE Quality Data volumes in HPMS.</w:t>
      </w:r>
      <w:r>
        <w:rPr>
          <w:spacing w:val="-6"/>
        </w:rPr>
        <w:t xml:space="preserve"> </w:t>
      </w:r>
      <w:r>
        <w:t>All data is collected largely through drop down menus and minimal narrative text. The estimated burden hours associated with entering data for each of the PACE Quality Data categories are as follows:</w:t>
      </w:r>
    </w:p>
    <w:p w:rsidR="00CD3F1F" w14:paraId="1E4C48C6" w14:textId="77777777">
      <w:pPr>
        <w:pStyle w:val="BodyText"/>
        <w:spacing w:before="4"/>
        <w:rPr>
          <w:sz w:val="22"/>
        </w:rPr>
      </w:pPr>
    </w:p>
    <w:p w:rsidR="00CD3F1F" w14:paraId="6F909A5C" w14:textId="77777777">
      <w:pPr>
        <w:pStyle w:val="ListParagraph"/>
        <w:numPr>
          <w:ilvl w:val="0"/>
          <w:numId w:val="2"/>
        </w:numPr>
        <w:tabs>
          <w:tab w:val="left" w:pos="859"/>
        </w:tabs>
        <w:spacing w:line="264" w:lineRule="auto"/>
        <w:ind w:right="732"/>
        <w:rPr>
          <w:sz w:val="24"/>
        </w:rPr>
      </w:pPr>
      <w:r>
        <w:rPr>
          <w:sz w:val="24"/>
        </w:rPr>
        <w:t>PACE</w:t>
      </w:r>
      <w:r>
        <w:rPr>
          <w:spacing w:val="-3"/>
          <w:sz w:val="24"/>
        </w:rPr>
        <w:t xml:space="preserve"> </w:t>
      </w:r>
      <w:r>
        <w:rPr>
          <w:sz w:val="24"/>
        </w:rPr>
        <w:t>Quality</w:t>
      </w:r>
      <w:r>
        <w:rPr>
          <w:spacing w:val="-4"/>
          <w:sz w:val="24"/>
        </w:rPr>
        <w:t xml:space="preserve"> </w:t>
      </w:r>
      <w:r>
        <w:rPr>
          <w:sz w:val="24"/>
        </w:rPr>
        <w:t>Data</w:t>
      </w:r>
      <w:r>
        <w:rPr>
          <w:spacing w:val="-3"/>
          <w:sz w:val="24"/>
        </w:rPr>
        <w:t xml:space="preserve"> </w:t>
      </w:r>
      <w:r>
        <w:rPr>
          <w:sz w:val="24"/>
        </w:rPr>
        <w:t>without</w:t>
      </w:r>
      <w:r>
        <w:rPr>
          <w:spacing w:val="-3"/>
          <w:sz w:val="24"/>
        </w:rPr>
        <w:t xml:space="preserve"> </w:t>
      </w:r>
      <w:r>
        <w:rPr>
          <w:sz w:val="24"/>
        </w:rPr>
        <w:t>RCA:</w:t>
      </w:r>
      <w:r>
        <w:rPr>
          <w:spacing w:val="-7"/>
          <w:sz w:val="24"/>
        </w:rPr>
        <w:t xml:space="preserve"> </w:t>
      </w:r>
      <w:r>
        <w:rPr>
          <w:sz w:val="24"/>
        </w:rPr>
        <w:t>The</w:t>
      </w:r>
      <w:r>
        <w:rPr>
          <w:spacing w:val="-7"/>
          <w:sz w:val="24"/>
        </w:rPr>
        <w:t xml:space="preserve"> </w:t>
      </w:r>
      <w:r>
        <w:rPr>
          <w:sz w:val="24"/>
        </w:rPr>
        <w:t>estimate</w:t>
      </w:r>
      <w:r>
        <w:rPr>
          <w:spacing w:val="-3"/>
          <w:sz w:val="24"/>
        </w:rPr>
        <w:t xml:space="preserve"> </w:t>
      </w:r>
      <w:r>
        <w:rPr>
          <w:sz w:val="24"/>
        </w:rPr>
        <w:t>for</w:t>
      </w:r>
      <w:r>
        <w:rPr>
          <w:spacing w:val="-4"/>
          <w:sz w:val="24"/>
        </w:rPr>
        <w:t xml:space="preserve"> </w:t>
      </w:r>
      <w:r>
        <w:rPr>
          <w:sz w:val="24"/>
        </w:rPr>
        <w:t>data</w:t>
      </w:r>
      <w:r>
        <w:rPr>
          <w:spacing w:val="-3"/>
          <w:sz w:val="24"/>
        </w:rPr>
        <w:t xml:space="preserve"> </w:t>
      </w:r>
      <w:r>
        <w:rPr>
          <w:sz w:val="24"/>
        </w:rPr>
        <w:t>entry</w:t>
      </w:r>
      <w:r>
        <w:rPr>
          <w:spacing w:val="-4"/>
          <w:sz w:val="24"/>
        </w:rPr>
        <w:t xml:space="preserve"> </w:t>
      </w:r>
      <w:r>
        <w:rPr>
          <w:sz w:val="24"/>
        </w:rPr>
        <w:t>is</w:t>
      </w:r>
      <w:r>
        <w:rPr>
          <w:spacing w:val="-6"/>
          <w:sz w:val="24"/>
        </w:rPr>
        <w:t xml:space="preserve"> </w:t>
      </w:r>
      <w:r>
        <w:rPr>
          <w:sz w:val="24"/>
        </w:rPr>
        <w:t>1</w:t>
      </w:r>
      <w:r>
        <w:rPr>
          <w:spacing w:val="-4"/>
          <w:sz w:val="24"/>
        </w:rPr>
        <w:t xml:space="preserve"> </w:t>
      </w:r>
      <w:r>
        <w:rPr>
          <w:sz w:val="24"/>
        </w:rPr>
        <w:t>hour</w:t>
      </w:r>
      <w:r>
        <w:rPr>
          <w:spacing w:val="-4"/>
          <w:sz w:val="24"/>
        </w:rPr>
        <w:t xml:space="preserve"> </w:t>
      </w:r>
      <w:r>
        <w:rPr>
          <w:sz w:val="24"/>
        </w:rPr>
        <w:t>as</w:t>
      </w:r>
      <w:r>
        <w:rPr>
          <w:spacing w:val="-6"/>
          <w:sz w:val="24"/>
        </w:rPr>
        <w:t xml:space="preserve"> </w:t>
      </w:r>
      <w:r>
        <w:rPr>
          <w:sz w:val="24"/>
        </w:rPr>
        <w:t>this</w:t>
      </w:r>
      <w:r>
        <w:rPr>
          <w:spacing w:val="-6"/>
          <w:sz w:val="24"/>
        </w:rPr>
        <w:t xml:space="preserve"> </w:t>
      </w:r>
      <w:r>
        <w:rPr>
          <w:sz w:val="24"/>
        </w:rPr>
        <w:t>data</w:t>
      </w:r>
      <w:r>
        <w:rPr>
          <w:spacing w:val="-3"/>
          <w:sz w:val="24"/>
        </w:rPr>
        <w:t xml:space="preserve"> </w:t>
      </w:r>
      <w:r>
        <w:rPr>
          <w:sz w:val="24"/>
        </w:rPr>
        <w:t>is administrative in nature.</w:t>
      </w:r>
    </w:p>
    <w:p w:rsidR="00CD3F1F" w14:paraId="197EB1BD" w14:textId="77777777">
      <w:pPr>
        <w:pStyle w:val="ListParagraph"/>
        <w:numPr>
          <w:ilvl w:val="0"/>
          <w:numId w:val="2"/>
        </w:numPr>
        <w:tabs>
          <w:tab w:val="left" w:pos="859"/>
        </w:tabs>
        <w:spacing w:before="4"/>
        <w:rPr>
          <w:sz w:val="24"/>
        </w:rPr>
      </w:pPr>
      <w:r>
        <w:rPr>
          <w:sz w:val="24"/>
        </w:rPr>
        <w:t>PACE</w:t>
      </w:r>
      <w:r>
        <w:rPr>
          <w:spacing w:val="-2"/>
          <w:sz w:val="24"/>
        </w:rPr>
        <w:t xml:space="preserve"> </w:t>
      </w:r>
      <w:r>
        <w:rPr>
          <w:sz w:val="24"/>
        </w:rPr>
        <w:t>Quality</w:t>
      </w:r>
      <w:r>
        <w:rPr>
          <w:spacing w:val="-3"/>
          <w:sz w:val="24"/>
        </w:rPr>
        <w:t xml:space="preserve"> </w:t>
      </w:r>
      <w:r>
        <w:rPr>
          <w:sz w:val="24"/>
        </w:rPr>
        <w:t>Data</w:t>
      </w:r>
      <w:r>
        <w:rPr>
          <w:spacing w:val="-2"/>
          <w:sz w:val="24"/>
        </w:rPr>
        <w:t xml:space="preserve"> </w:t>
      </w:r>
      <w:r>
        <w:rPr>
          <w:sz w:val="24"/>
        </w:rPr>
        <w:t>with</w:t>
      </w:r>
      <w:r>
        <w:rPr>
          <w:spacing w:val="-3"/>
          <w:sz w:val="24"/>
        </w:rPr>
        <w:t xml:space="preserve"> </w:t>
      </w:r>
      <w:r>
        <w:rPr>
          <w:sz w:val="24"/>
        </w:rPr>
        <w:t>RCA:</w:t>
      </w:r>
      <w:r>
        <w:rPr>
          <w:spacing w:val="-9"/>
          <w:sz w:val="24"/>
        </w:rPr>
        <w:t xml:space="preserve"> </w:t>
      </w:r>
      <w:r>
        <w:rPr>
          <w:sz w:val="24"/>
        </w:rPr>
        <w:t>The</w:t>
      </w:r>
      <w:r>
        <w:rPr>
          <w:spacing w:val="-2"/>
          <w:sz w:val="24"/>
        </w:rPr>
        <w:t xml:space="preserve"> </w:t>
      </w:r>
      <w:r>
        <w:rPr>
          <w:sz w:val="24"/>
        </w:rPr>
        <w:t>estimate</w:t>
      </w:r>
      <w:r>
        <w:rPr>
          <w:spacing w:val="-2"/>
          <w:sz w:val="24"/>
        </w:rPr>
        <w:t xml:space="preserve"> </w:t>
      </w:r>
      <w:r>
        <w:rPr>
          <w:sz w:val="24"/>
        </w:rPr>
        <w:t>for</w:t>
      </w:r>
      <w:r>
        <w:rPr>
          <w:spacing w:val="-3"/>
          <w:sz w:val="24"/>
        </w:rPr>
        <w:t xml:space="preserve"> </w:t>
      </w:r>
      <w:r>
        <w:rPr>
          <w:sz w:val="24"/>
        </w:rPr>
        <w:t>data</w:t>
      </w:r>
      <w:r>
        <w:rPr>
          <w:spacing w:val="-5"/>
          <w:sz w:val="24"/>
        </w:rPr>
        <w:t xml:space="preserve"> </w:t>
      </w:r>
      <w:r>
        <w:rPr>
          <w:sz w:val="24"/>
        </w:rPr>
        <w:t>entry</w:t>
      </w:r>
      <w:r>
        <w:rPr>
          <w:spacing w:val="-3"/>
          <w:sz w:val="24"/>
        </w:rPr>
        <w:t xml:space="preserve"> </w:t>
      </w:r>
      <w:r>
        <w:rPr>
          <w:sz w:val="24"/>
        </w:rPr>
        <w:t>is</w:t>
      </w:r>
      <w:r>
        <w:rPr>
          <w:spacing w:val="-5"/>
          <w:sz w:val="24"/>
        </w:rPr>
        <w:t xml:space="preserve"> </w:t>
      </w:r>
      <w:r>
        <w:rPr>
          <w:sz w:val="24"/>
        </w:rPr>
        <w:t>4</w:t>
      </w:r>
      <w:r>
        <w:rPr>
          <w:spacing w:val="-2"/>
          <w:sz w:val="24"/>
        </w:rPr>
        <w:t xml:space="preserve"> hours.</w:t>
      </w:r>
    </w:p>
    <w:p w:rsidR="00CD3F1F" w14:paraId="2C754BF2" w14:textId="77777777">
      <w:pPr>
        <w:pStyle w:val="BodyText"/>
        <w:rPr>
          <w:sz w:val="26"/>
        </w:rPr>
      </w:pPr>
    </w:p>
    <w:p w:rsidR="00CD3F1F" w14:paraId="2AEF43CE" w14:textId="77777777">
      <w:pPr>
        <w:pStyle w:val="BodyText"/>
        <w:spacing w:before="1"/>
      </w:pPr>
    </w:p>
    <w:p w:rsidR="00CD3F1F" w14:paraId="3808F4DA" w14:textId="77777777">
      <w:pPr>
        <w:pStyle w:val="BodyText"/>
        <w:spacing w:line="264" w:lineRule="auto"/>
        <w:ind w:left="132" w:right="241" w:hanging="12"/>
      </w:pPr>
      <w:r>
        <w:t xml:space="preserve">In addition, we adjusted the number of POs from 134 POs </w:t>
      </w:r>
      <w:r>
        <w:t>to 152 POs. We also modified the hourly</w:t>
      </w:r>
      <w:r>
        <w:rPr>
          <w:spacing w:val="-2"/>
        </w:rPr>
        <w:t xml:space="preserve"> </w:t>
      </w:r>
      <w:r>
        <w:t>wage</w:t>
      </w:r>
      <w:r>
        <w:rPr>
          <w:spacing w:val="-1"/>
        </w:rPr>
        <w:t xml:space="preserve"> </w:t>
      </w:r>
      <w:r>
        <w:t>for</w:t>
      </w:r>
      <w:r>
        <w:rPr>
          <w:spacing w:val="-2"/>
        </w:rPr>
        <w:t xml:space="preserve"> </w:t>
      </w:r>
      <w:r>
        <w:t>the</w:t>
      </w:r>
      <w:r>
        <w:rPr>
          <w:spacing w:val="-5"/>
        </w:rPr>
        <w:t xml:space="preserve"> </w:t>
      </w:r>
      <w:r>
        <w:t>applicable</w:t>
      </w:r>
      <w:r>
        <w:rPr>
          <w:spacing w:val="-1"/>
        </w:rPr>
        <w:t xml:space="preserve"> </w:t>
      </w:r>
      <w:r>
        <w:t>PO</w:t>
      </w:r>
      <w:r>
        <w:rPr>
          <w:spacing w:val="-4"/>
        </w:rPr>
        <w:t xml:space="preserve"> </w:t>
      </w:r>
      <w:r>
        <w:t>staff</w:t>
      </w:r>
      <w:r>
        <w:rPr>
          <w:spacing w:val="-2"/>
        </w:rPr>
        <w:t xml:space="preserve"> </w:t>
      </w:r>
      <w:r>
        <w:t>based</w:t>
      </w:r>
      <w:r>
        <w:rPr>
          <w:spacing w:val="-2"/>
        </w:rPr>
        <w:t xml:space="preserve"> </w:t>
      </w:r>
      <w:r>
        <w:t>on</w:t>
      </w:r>
      <w:r>
        <w:rPr>
          <w:spacing w:val="-2"/>
        </w:rPr>
        <w:t xml:space="preserve"> </w:t>
      </w:r>
      <w:r>
        <w:t>data</w:t>
      </w:r>
      <w:r>
        <w:rPr>
          <w:spacing w:val="-1"/>
        </w:rPr>
        <w:t xml:space="preserve"> </w:t>
      </w:r>
      <w:r>
        <w:t>from</w:t>
      </w:r>
      <w:r>
        <w:rPr>
          <w:spacing w:val="-5"/>
        </w:rPr>
        <w:t xml:space="preserve"> </w:t>
      </w:r>
      <w:r>
        <w:t>the</w:t>
      </w:r>
      <w:r>
        <w:rPr>
          <w:spacing w:val="-1"/>
        </w:rPr>
        <w:t xml:space="preserve"> </w:t>
      </w:r>
      <w:r>
        <w:t>U.S.</w:t>
      </w:r>
      <w:r>
        <w:rPr>
          <w:spacing w:val="-2"/>
        </w:rPr>
        <w:t xml:space="preserve"> </w:t>
      </w:r>
      <w:r>
        <w:t>Bureau</w:t>
      </w:r>
      <w:r>
        <w:rPr>
          <w:spacing w:val="-2"/>
        </w:rPr>
        <w:t xml:space="preserve"> </w:t>
      </w:r>
      <w:r>
        <w:t>of</w:t>
      </w:r>
      <w:r>
        <w:rPr>
          <w:spacing w:val="-6"/>
        </w:rPr>
        <w:t xml:space="preserve"> </w:t>
      </w:r>
      <w:r>
        <w:t>Labor</w:t>
      </w:r>
      <w:r>
        <w:rPr>
          <w:spacing w:val="-6"/>
        </w:rPr>
        <w:t xml:space="preserve"> </w:t>
      </w:r>
      <w:r>
        <w:t>Statistics’ May 2022 National Occupational Employment and Wage Estimates and adjusted it for fringe/benefits and overhead.</w:t>
      </w:r>
    </w:p>
    <w:p w:rsidR="00CD3F1F" w14:paraId="4AA61FD1" w14:textId="77777777">
      <w:pPr>
        <w:pStyle w:val="BodyText"/>
        <w:spacing w:before="7"/>
        <w:rPr>
          <w:sz w:val="27"/>
        </w:rPr>
      </w:pPr>
    </w:p>
    <w:p w:rsidR="00CD3F1F" w14:paraId="621F7FD9" w14:textId="77777777">
      <w:pPr>
        <w:pStyle w:val="BodyText"/>
        <w:spacing w:before="1" w:line="264" w:lineRule="auto"/>
        <w:ind w:left="132" w:right="241" w:hanging="12"/>
      </w:pPr>
      <w:r>
        <w:t xml:space="preserve">For this </w:t>
      </w:r>
      <w:r>
        <w:t>iteration of the Supporting Statement, the revised estimate represents an increase in burden by 175 hours (1,471 hrs - 1,296 hrs) as we now estimate 1,471 hours of work by PO personnel at a cost of $108,883 (1,471 hrs x $74.02/hr) annually per PO. This is an increase in cost</w:t>
      </w:r>
      <w:r>
        <w:rPr>
          <w:spacing w:val="-2"/>
        </w:rPr>
        <w:t xml:space="preserve"> </w:t>
      </w:r>
      <w:r>
        <w:t>of</w:t>
      </w:r>
      <w:r>
        <w:rPr>
          <w:spacing w:val="-2"/>
        </w:rPr>
        <w:t xml:space="preserve"> </w:t>
      </w:r>
      <w:r>
        <w:t>$18,526</w:t>
      </w:r>
      <w:r>
        <w:rPr>
          <w:spacing w:val="-2"/>
        </w:rPr>
        <w:t xml:space="preserve"> </w:t>
      </w:r>
      <w:r>
        <w:t>($108,883</w:t>
      </w:r>
      <w:r>
        <w:rPr>
          <w:spacing w:val="-2"/>
        </w:rPr>
        <w:t xml:space="preserve"> </w:t>
      </w:r>
      <w:r>
        <w:t>-</w:t>
      </w:r>
      <w:r>
        <w:rPr>
          <w:spacing w:val="-2"/>
        </w:rPr>
        <w:t xml:space="preserve"> </w:t>
      </w:r>
      <w:r>
        <w:t>$90,357)</w:t>
      </w:r>
      <w:r>
        <w:rPr>
          <w:spacing w:val="-2"/>
        </w:rPr>
        <w:t xml:space="preserve"> </w:t>
      </w:r>
      <w:r>
        <w:t>annually</w:t>
      </w:r>
      <w:r>
        <w:rPr>
          <w:spacing w:val="-2"/>
        </w:rPr>
        <w:t xml:space="preserve"> </w:t>
      </w:r>
      <w:r>
        <w:t>per</w:t>
      </w:r>
      <w:r>
        <w:rPr>
          <w:spacing w:val="-2"/>
        </w:rPr>
        <w:t xml:space="preserve"> </w:t>
      </w:r>
      <w:r>
        <w:t>PO.</w:t>
      </w:r>
      <w:r>
        <w:rPr>
          <w:spacing w:val="-2"/>
        </w:rPr>
        <w:t xml:space="preserve"> </w:t>
      </w:r>
      <w:r>
        <w:t>In</w:t>
      </w:r>
      <w:r>
        <w:rPr>
          <w:spacing w:val="-2"/>
        </w:rPr>
        <w:t xml:space="preserve"> </w:t>
      </w:r>
      <w:r>
        <w:t>aggregate,</w:t>
      </w:r>
      <w:r>
        <w:rPr>
          <w:spacing w:val="-2"/>
        </w:rPr>
        <w:t xml:space="preserve"> </w:t>
      </w:r>
      <w:r>
        <w:t>this</w:t>
      </w:r>
      <w:r>
        <w:rPr>
          <w:spacing w:val="-4"/>
        </w:rPr>
        <w:t xml:space="preserve"> </w:t>
      </w:r>
      <w:r>
        <w:t>represents</w:t>
      </w:r>
      <w:r>
        <w:rPr>
          <w:spacing w:val="-8"/>
        </w:rPr>
        <w:t xml:space="preserve"> </w:t>
      </w:r>
      <w:r>
        <w:t>an</w:t>
      </w:r>
      <w:r>
        <w:rPr>
          <w:spacing w:val="-2"/>
        </w:rPr>
        <w:t xml:space="preserve"> </w:t>
      </w:r>
      <w:r>
        <w:t>increase</w:t>
      </w:r>
      <w:r>
        <w:rPr>
          <w:spacing w:val="-2"/>
        </w:rPr>
        <w:t xml:space="preserve"> </w:t>
      </w:r>
      <w:r>
        <w:t>in burden hours of 49,928 (223,592 (1472 hrs x 152 POs)) – (173,664 hrs. (1,296 x 134 POs)).</w:t>
      </w:r>
    </w:p>
    <w:p w:rsidR="00CD3F1F" w14:paraId="6D788963" w14:textId="77777777">
      <w:pPr>
        <w:pStyle w:val="BodyText"/>
        <w:spacing w:before="2"/>
      </w:pPr>
    </w:p>
    <w:p w:rsidR="00CD3F1F" w14:paraId="443B87D6" w14:textId="77777777">
      <w:pPr>
        <w:pStyle w:val="BodyText"/>
        <w:spacing w:line="261" w:lineRule="auto"/>
        <w:ind w:left="132" w:hanging="12"/>
      </w:pPr>
      <w:r>
        <w:t>We</w:t>
      </w:r>
      <w:r>
        <w:rPr>
          <w:spacing w:val="-2"/>
        </w:rPr>
        <w:t xml:space="preserve"> </w:t>
      </w:r>
      <w:r>
        <w:t>also</w:t>
      </w:r>
      <w:r>
        <w:rPr>
          <w:spacing w:val="-3"/>
        </w:rPr>
        <w:t xml:space="preserve"> </w:t>
      </w:r>
      <w:r>
        <w:t>increased</w:t>
      </w:r>
      <w:r>
        <w:rPr>
          <w:spacing w:val="-7"/>
        </w:rPr>
        <w:t xml:space="preserve"> </w:t>
      </w:r>
      <w:r>
        <w:t>the</w:t>
      </w:r>
      <w:r>
        <w:rPr>
          <w:spacing w:val="-2"/>
        </w:rPr>
        <w:t xml:space="preserve"> </w:t>
      </w:r>
      <w:r>
        <w:t>total</w:t>
      </w:r>
      <w:r>
        <w:rPr>
          <w:spacing w:val="-2"/>
        </w:rPr>
        <w:t xml:space="preserve"> </w:t>
      </w:r>
      <w:r>
        <w:t>number</w:t>
      </w:r>
      <w:r>
        <w:rPr>
          <w:spacing w:val="-3"/>
        </w:rPr>
        <w:t xml:space="preserve"> </w:t>
      </w:r>
      <w:r>
        <w:t>of</w:t>
      </w:r>
      <w:r>
        <w:rPr>
          <w:spacing w:val="-3"/>
        </w:rPr>
        <w:t xml:space="preserve"> </w:t>
      </w:r>
      <w:r>
        <w:t>POs</w:t>
      </w:r>
      <w:r>
        <w:rPr>
          <w:spacing w:val="-5"/>
        </w:rPr>
        <w:t xml:space="preserve"> </w:t>
      </w:r>
      <w:r>
        <w:t>from</w:t>
      </w:r>
      <w:r>
        <w:rPr>
          <w:spacing w:val="-2"/>
        </w:rPr>
        <w:t xml:space="preserve"> </w:t>
      </w:r>
      <w:r>
        <w:t>134</w:t>
      </w:r>
      <w:r>
        <w:rPr>
          <w:spacing w:val="-3"/>
        </w:rPr>
        <w:t xml:space="preserve"> </w:t>
      </w:r>
      <w:r>
        <w:t>to</w:t>
      </w:r>
      <w:r>
        <w:rPr>
          <w:spacing w:val="-3"/>
        </w:rPr>
        <w:t xml:space="preserve"> </w:t>
      </w:r>
      <w:r>
        <w:t>152.</w:t>
      </w:r>
      <w:r>
        <w:rPr>
          <w:spacing w:val="-15"/>
        </w:rPr>
        <w:t xml:space="preserve"> </w:t>
      </w:r>
      <w:r>
        <w:t>As</w:t>
      </w:r>
      <w:r>
        <w:rPr>
          <w:spacing w:val="-5"/>
        </w:rPr>
        <w:t xml:space="preserve"> </w:t>
      </w:r>
      <w:r>
        <w:t>a</w:t>
      </w:r>
      <w:r>
        <w:rPr>
          <w:spacing w:val="-2"/>
        </w:rPr>
        <w:t xml:space="preserve"> </w:t>
      </w:r>
      <w:r>
        <w:t>result,</w:t>
      </w:r>
      <w:r>
        <w:rPr>
          <w:spacing w:val="-7"/>
        </w:rPr>
        <w:t xml:space="preserve"> </w:t>
      </w:r>
      <w:r>
        <w:t>the</w:t>
      </w:r>
      <w:r>
        <w:rPr>
          <w:spacing w:val="-2"/>
        </w:rPr>
        <w:t xml:space="preserve"> </w:t>
      </w:r>
      <w:r>
        <w:t>aggregated</w:t>
      </w:r>
      <w:r>
        <w:rPr>
          <w:spacing w:val="-3"/>
        </w:rPr>
        <w:t xml:space="preserve"> </w:t>
      </w:r>
      <w:r>
        <w:t>estimated cost has increased by $$4,442,442 ($16,550,280 - $12,107,838) for a total estimated cost of $ 16,550,280 ($108,883 x 152 POs).</w:t>
      </w:r>
    </w:p>
    <w:p w:rsidR="00CD3F1F" w14:paraId="3AD6F3BC" w14:textId="77777777">
      <w:pPr>
        <w:pStyle w:val="BodyText"/>
        <w:spacing w:before="8"/>
        <w:rPr>
          <w:sz w:val="22"/>
        </w:rPr>
      </w:pPr>
    </w:p>
    <w:p w:rsidR="00CD3F1F" w14:paraId="635148B7" w14:textId="77777777">
      <w:pPr>
        <w:pStyle w:val="BodyText"/>
        <w:spacing w:line="264" w:lineRule="auto"/>
        <w:ind w:left="132" w:right="173" w:hanging="12"/>
      </w:pPr>
      <w:r>
        <w:t xml:space="preserve">Lastly, we increased the burden estimate for the cost incurred by the </w:t>
      </w:r>
      <w:r>
        <w:t>Federal Government to account</w:t>
      </w:r>
      <w:r>
        <w:rPr>
          <w:spacing w:val="-6"/>
        </w:rPr>
        <w:t xml:space="preserve"> </w:t>
      </w:r>
      <w:r>
        <w:t>for</w:t>
      </w:r>
      <w:r>
        <w:rPr>
          <w:spacing w:val="-7"/>
        </w:rPr>
        <w:t xml:space="preserve"> </w:t>
      </w:r>
      <w:r>
        <w:t>152</w:t>
      </w:r>
      <w:r>
        <w:rPr>
          <w:spacing w:val="-7"/>
        </w:rPr>
        <w:t xml:space="preserve"> </w:t>
      </w:r>
      <w:r>
        <w:t>POs</w:t>
      </w:r>
      <w:r>
        <w:rPr>
          <w:spacing w:val="-9"/>
        </w:rPr>
        <w:t xml:space="preserve"> </w:t>
      </w:r>
      <w:r>
        <w:t>submitting</w:t>
      </w:r>
      <w:r>
        <w:rPr>
          <w:spacing w:val="-7"/>
        </w:rPr>
        <w:t xml:space="preserve"> </w:t>
      </w:r>
      <w:r>
        <w:t>PACE</w:t>
      </w:r>
      <w:r>
        <w:rPr>
          <w:spacing w:val="-6"/>
        </w:rPr>
        <w:t xml:space="preserve"> </w:t>
      </w:r>
      <w:r>
        <w:t>Quality</w:t>
      </w:r>
      <w:r>
        <w:rPr>
          <w:spacing w:val="-7"/>
        </w:rPr>
        <w:t xml:space="preserve"> </w:t>
      </w:r>
      <w:r>
        <w:t>Data</w:t>
      </w:r>
      <w:r>
        <w:rPr>
          <w:spacing w:val="-6"/>
        </w:rPr>
        <w:t xml:space="preserve"> </w:t>
      </w:r>
      <w:r>
        <w:t>to</w:t>
      </w:r>
      <w:r>
        <w:rPr>
          <w:spacing w:val="-7"/>
        </w:rPr>
        <w:t xml:space="preserve"> </w:t>
      </w:r>
      <w:r>
        <w:t>CMS</w:t>
      </w:r>
      <w:r>
        <w:rPr>
          <w:spacing w:val="-9"/>
        </w:rPr>
        <w:t xml:space="preserve"> </w:t>
      </w:r>
      <w:r>
        <w:t>annually.</w:t>
      </w:r>
      <w:r>
        <w:rPr>
          <w:spacing w:val="-10"/>
        </w:rPr>
        <w:t xml:space="preserve"> </w:t>
      </w:r>
      <w:r>
        <w:t>We</w:t>
      </w:r>
      <w:r>
        <w:rPr>
          <w:spacing w:val="-6"/>
        </w:rPr>
        <w:t xml:space="preserve"> </w:t>
      </w:r>
      <w:r>
        <w:t>increased</w:t>
      </w:r>
      <w:r>
        <w:rPr>
          <w:spacing w:val="-10"/>
        </w:rPr>
        <w:t xml:space="preserve"> </w:t>
      </w:r>
      <w:r>
        <w:t>the</w:t>
      </w:r>
      <w:r>
        <w:rPr>
          <w:spacing w:val="-6"/>
        </w:rPr>
        <w:t xml:space="preserve"> </w:t>
      </w:r>
      <w:r>
        <w:t>estimated burden hours to CMS from 18,224 hrs to 20,672 hrs, which reflects an increase of 2,448 hrs (20,672 - 18,224 hrs). Likewise, we increased the cost estimate to CMS from $896,439 to</w:t>
      </w:r>
    </w:p>
    <w:p w:rsidR="00CD3F1F" w14:paraId="405F7104" w14:textId="77777777">
      <w:pPr>
        <w:pStyle w:val="BodyText"/>
        <w:spacing w:line="274" w:lineRule="exact"/>
        <w:ind w:left="132"/>
      </w:pPr>
      <w:r>
        <w:t>$1,109,466, which reflects</w:t>
      </w:r>
      <w:r>
        <w:rPr>
          <w:spacing w:val="-2"/>
        </w:rPr>
        <w:t xml:space="preserve"> </w:t>
      </w:r>
      <w:r>
        <w:t>an</w:t>
      </w:r>
      <w:r>
        <w:rPr>
          <w:spacing w:val="-4"/>
        </w:rPr>
        <w:t xml:space="preserve"> </w:t>
      </w:r>
      <w:r>
        <w:t>increase</w:t>
      </w:r>
      <w:r>
        <w:rPr>
          <w:spacing w:val="1"/>
        </w:rPr>
        <w:t xml:space="preserve"> </w:t>
      </w:r>
      <w:r>
        <w:t>of</w:t>
      </w:r>
      <w:r>
        <w:rPr>
          <w:spacing w:val="-4"/>
        </w:rPr>
        <w:t xml:space="preserve"> </w:t>
      </w:r>
      <w:r>
        <w:t xml:space="preserve">$213,027 ($1,109,466 - </w:t>
      </w:r>
      <w:r>
        <w:rPr>
          <w:spacing w:val="-2"/>
        </w:rPr>
        <w:t>$896,439).</w:t>
      </w:r>
    </w:p>
    <w:p w:rsidR="00CD3F1F" w14:paraId="287F8CCF" w14:textId="77777777">
      <w:pPr>
        <w:pStyle w:val="BodyText"/>
        <w:spacing w:before="2"/>
        <w:rPr>
          <w:sz w:val="29"/>
        </w:rPr>
      </w:pPr>
    </w:p>
    <w:p w:rsidR="00CD3F1F" w14:paraId="40499952" w14:textId="77777777">
      <w:pPr>
        <w:pStyle w:val="ListParagraph"/>
        <w:numPr>
          <w:ilvl w:val="0"/>
          <w:numId w:val="4"/>
        </w:numPr>
        <w:tabs>
          <w:tab w:val="left" w:pos="575"/>
        </w:tabs>
        <w:ind w:left="575" w:hanging="367"/>
        <w:rPr>
          <w:sz w:val="24"/>
        </w:rPr>
      </w:pPr>
      <w:bookmarkStart w:id="20" w:name="16._Publication/Tabulation_Dates"/>
      <w:bookmarkEnd w:id="20"/>
      <w:r>
        <w:rPr>
          <w:spacing w:val="-2"/>
          <w:sz w:val="24"/>
          <w:u w:val="single"/>
        </w:rPr>
        <w:t>Publication/Tabulation</w:t>
      </w:r>
      <w:r>
        <w:rPr>
          <w:spacing w:val="21"/>
          <w:sz w:val="24"/>
          <w:u w:val="single"/>
        </w:rPr>
        <w:t xml:space="preserve"> </w:t>
      </w:r>
      <w:r>
        <w:rPr>
          <w:spacing w:val="-2"/>
          <w:sz w:val="24"/>
          <w:u w:val="single"/>
        </w:rPr>
        <w:t>Dates</w:t>
      </w:r>
    </w:p>
    <w:p w:rsidR="00CD3F1F" w14:paraId="628BBA80" w14:textId="77777777">
      <w:pPr>
        <w:rPr>
          <w:sz w:val="24"/>
        </w:rPr>
        <w:sectPr>
          <w:pgSz w:w="12240" w:h="15840"/>
          <w:pgMar w:top="1320" w:right="1260" w:bottom="1220" w:left="1200" w:header="774" w:footer="1005" w:gutter="0"/>
          <w:cols w:space="720"/>
        </w:sectPr>
      </w:pPr>
    </w:p>
    <w:p w:rsidR="00CD3F1F" w14:paraId="257EA6EE" w14:textId="77777777">
      <w:pPr>
        <w:pStyle w:val="BodyText"/>
        <w:spacing w:before="83" w:line="264" w:lineRule="auto"/>
        <w:ind w:left="235" w:hanging="12"/>
      </w:pPr>
      <w:r>
        <w:t>CMS</w:t>
      </w:r>
      <w:r>
        <w:rPr>
          <w:spacing w:val="-7"/>
        </w:rPr>
        <w:t xml:space="preserve"> </w:t>
      </w:r>
      <w:r>
        <w:t>does</w:t>
      </w:r>
      <w:r>
        <w:rPr>
          <w:spacing w:val="-7"/>
        </w:rPr>
        <w:t xml:space="preserve"> </w:t>
      </w:r>
      <w:r>
        <w:t>not</w:t>
      </w:r>
      <w:r>
        <w:rPr>
          <w:spacing w:val="-4"/>
        </w:rPr>
        <w:t xml:space="preserve"> </w:t>
      </w:r>
      <w:r>
        <w:t>plan</w:t>
      </w:r>
      <w:r>
        <w:rPr>
          <w:spacing w:val="-5"/>
        </w:rPr>
        <w:t xml:space="preserve"> </w:t>
      </w:r>
      <w:r>
        <w:t>to</w:t>
      </w:r>
      <w:r>
        <w:rPr>
          <w:spacing w:val="-5"/>
        </w:rPr>
        <w:t xml:space="preserve"> </w:t>
      </w:r>
      <w:r>
        <w:t>publish</w:t>
      </w:r>
      <w:r>
        <w:rPr>
          <w:spacing w:val="-5"/>
        </w:rPr>
        <w:t xml:space="preserve"> </w:t>
      </w:r>
      <w:r>
        <w:t>PACE</w:t>
      </w:r>
      <w:r>
        <w:rPr>
          <w:spacing w:val="-4"/>
        </w:rPr>
        <w:t xml:space="preserve"> </w:t>
      </w:r>
      <w:r>
        <w:t>Quality</w:t>
      </w:r>
      <w:r>
        <w:rPr>
          <w:spacing w:val="-5"/>
        </w:rPr>
        <w:t xml:space="preserve"> </w:t>
      </w:r>
      <w:r>
        <w:t>Data</w:t>
      </w:r>
      <w:r>
        <w:rPr>
          <w:spacing w:val="-4"/>
        </w:rPr>
        <w:t xml:space="preserve"> </w:t>
      </w:r>
      <w:r>
        <w:t>for</w:t>
      </w:r>
      <w:r>
        <w:rPr>
          <w:spacing w:val="-5"/>
        </w:rPr>
        <w:t xml:space="preserve"> </w:t>
      </w:r>
      <w:r>
        <w:t>public</w:t>
      </w:r>
      <w:r>
        <w:rPr>
          <w:spacing w:val="-4"/>
        </w:rPr>
        <w:t xml:space="preserve"> </w:t>
      </w:r>
      <w:r>
        <w:t>viewing.</w:t>
      </w:r>
      <w:r>
        <w:rPr>
          <w:spacing w:val="-5"/>
        </w:rPr>
        <w:t xml:space="preserve"> </w:t>
      </w:r>
      <w:r>
        <w:t>However,</w:t>
      </w:r>
      <w:r>
        <w:rPr>
          <w:spacing w:val="-5"/>
        </w:rPr>
        <w:t xml:space="preserve"> </w:t>
      </w:r>
      <w:r>
        <w:t>aggregate</w:t>
      </w:r>
      <w:r>
        <w:rPr>
          <w:spacing w:val="-4"/>
        </w:rPr>
        <w:t xml:space="preserve"> </w:t>
      </w:r>
      <w:r>
        <w:t>data</w:t>
      </w:r>
      <w:r>
        <w:rPr>
          <w:spacing w:val="-4"/>
        </w:rPr>
        <w:t xml:space="preserve"> </w:t>
      </w:r>
      <w:r>
        <w:t xml:space="preserve">at </w:t>
      </w:r>
      <w:r>
        <w:t>the regional level is available in HPMS for POs to establish and evaluate quality initiatives, benchmarking and comparison among POs and other like services and programs.</w:t>
      </w:r>
    </w:p>
    <w:p w:rsidR="00CD3F1F" w14:paraId="06D6B78E" w14:textId="77777777">
      <w:pPr>
        <w:pStyle w:val="BodyText"/>
        <w:spacing w:before="6"/>
        <w:rPr>
          <w:sz w:val="26"/>
        </w:rPr>
      </w:pPr>
    </w:p>
    <w:p w:rsidR="00CD3F1F" w14:paraId="764C73D0" w14:textId="77777777">
      <w:pPr>
        <w:pStyle w:val="ListParagraph"/>
        <w:numPr>
          <w:ilvl w:val="0"/>
          <w:numId w:val="4"/>
        </w:numPr>
        <w:tabs>
          <w:tab w:val="left" w:pos="575"/>
        </w:tabs>
        <w:ind w:left="575" w:hanging="367"/>
        <w:rPr>
          <w:sz w:val="24"/>
        </w:rPr>
      </w:pPr>
      <w:bookmarkStart w:id="21" w:name="17._Expiration_Date"/>
      <w:bookmarkEnd w:id="21"/>
      <w:r>
        <w:rPr>
          <w:sz w:val="24"/>
          <w:u w:val="single"/>
        </w:rPr>
        <w:t>Expiration</w:t>
      </w:r>
      <w:r>
        <w:rPr>
          <w:spacing w:val="1"/>
          <w:sz w:val="24"/>
          <w:u w:val="single"/>
        </w:rPr>
        <w:t xml:space="preserve"> </w:t>
      </w:r>
      <w:r>
        <w:rPr>
          <w:spacing w:val="-4"/>
          <w:sz w:val="24"/>
          <w:u w:val="single"/>
        </w:rPr>
        <w:t>Date</w:t>
      </w:r>
    </w:p>
    <w:p w:rsidR="00CD3F1F" w14:paraId="6E03D95D" w14:textId="77777777">
      <w:pPr>
        <w:pStyle w:val="BodyText"/>
        <w:rPr>
          <w:sz w:val="20"/>
        </w:rPr>
      </w:pPr>
    </w:p>
    <w:p w:rsidR="00CD3F1F" w14:paraId="24B6A6B8" w14:textId="77777777">
      <w:pPr>
        <w:pStyle w:val="BodyText"/>
        <w:spacing w:before="4"/>
        <w:rPr>
          <w:sz w:val="16"/>
        </w:rPr>
      </w:pPr>
    </w:p>
    <w:p w:rsidR="00CD3F1F" w14:paraId="0E26A3E8" w14:textId="77777777">
      <w:pPr>
        <w:pStyle w:val="BodyText"/>
        <w:spacing w:before="90" w:line="261" w:lineRule="auto"/>
        <w:ind w:left="236" w:hanging="12"/>
      </w:pPr>
      <w:r>
        <w:t>The</w:t>
      </w:r>
      <w:r>
        <w:rPr>
          <w:spacing w:val="-4"/>
        </w:rPr>
        <w:t xml:space="preserve"> </w:t>
      </w:r>
      <w:r>
        <w:t>expiration</w:t>
      </w:r>
      <w:r>
        <w:rPr>
          <w:spacing w:val="-5"/>
        </w:rPr>
        <w:t xml:space="preserve"> </w:t>
      </w:r>
      <w:r>
        <w:t>date</w:t>
      </w:r>
      <w:r>
        <w:rPr>
          <w:spacing w:val="-4"/>
        </w:rPr>
        <w:t xml:space="preserve"> </w:t>
      </w:r>
      <w:r>
        <w:t>will</w:t>
      </w:r>
      <w:r>
        <w:rPr>
          <w:spacing w:val="-4"/>
        </w:rPr>
        <w:t xml:space="preserve"> </w:t>
      </w:r>
      <w:r>
        <w:t>be</w:t>
      </w:r>
      <w:r>
        <w:rPr>
          <w:spacing w:val="-4"/>
        </w:rPr>
        <w:t xml:space="preserve"> </w:t>
      </w:r>
      <w:r>
        <w:t>displayed</w:t>
      </w:r>
      <w:r>
        <w:rPr>
          <w:spacing w:val="-5"/>
        </w:rPr>
        <w:t xml:space="preserve"> </w:t>
      </w:r>
      <w:r>
        <w:t>in</w:t>
      </w:r>
      <w:r>
        <w:rPr>
          <w:spacing w:val="-5"/>
        </w:rPr>
        <w:t xml:space="preserve"> </w:t>
      </w:r>
      <w:r>
        <w:t>the</w:t>
      </w:r>
      <w:r>
        <w:rPr>
          <w:spacing w:val="-4"/>
        </w:rPr>
        <w:t xml:space="preserve"> </w:t>
      </w:r>
      <w:r>
        <w:t>PACE</w:t>
      </w:r>
      <w:r>
        <w:rPr>
          <w:spacing w:val="-4"/>
        </w:rPr>
        <w:t xml:space="preserve"> </w:t>
      </w:r>
      <w:r>
        <w:t>Quality</w:t>
      </w:r>
      <w:r>
        <w:rPr>
          <w:spacing w:val="-5"/>
        </w:rPr>
        <w:t xml:space="preserve"> </w:t>
      </w:r>
      <w:r>
        <w:t>Monitoring</w:t>
      </w:r>
      <w:r>
        <w:rPr>
          <w:spacing w:val="-9"/>
        </w:rPr>
        <w:t xml:space="preserve"> </w:t>
      </w:r>
      <w:r>
        <w:t>and</w:t>
      </w:r>
      <w:r>
        <w:rPr>
          <w:spacing w:val="-5"/>
        </w:rPr>
        <w:t xml:space="preserve"> </w:t>
      </w:r>
      <w:r>
        <w:t>Reporting</w:t>
      </w:r>
      <w:r>
        <w:rPr>
          <w:spacing w:val="-5"/>
        </w:rPr>
        <w:t xml:space="preserve"> </w:t>
      </w:r>
      <w:r>
        <w:t xml:space="preserve">Guidance document, which is located on the PACE portal webpage located at </w:t>
      </w:r>
      <w:hyperlink r:id="rId6">
        <w:r>
          <w:rPr>
            <w:color w:val="0561C1"/>
            <w:u w:val="single" w:color="0561C1"/>
          </w:rPr>
          <w:t>https://pace.lmi.or</w:t>
        </w:r>
      </w:hyperlink>
      <w:hyperlink r:id="rId6">
        <w:r>
          <w:rPr>
            <w:color w:val="0561C1"/>
            <w:u w:val="single" w:color="0561C1"/>
          </w:rPr>
          <w:t>g</w:t>
        </w:r>
      </w:hyperlink>
      <w:hyperlink r:id="rId6">
        <w:r>
          <w:rPr>
            <w:color w:val="1F477B"/>
          </w:rPr>
          <w:t>.</w:t>
        </w:r>
      </w:hyperlink>
    </w:p>
    <w:p w:rsidR="00CD3F1F" w14:paraId="7B6AC48F" w14:textId="77777777">
      <w:pPr>
        <w:pStyle w:val="BodyText"/>
        <w:spacing w:before="8"/>
        <w:rPr>
          <w:sz w:val="22"/>
        </w:rPr>
      </w:pPr>
    </w:p>
    <w:p w:rsidR="00CD3F1F" w14:paraId="4A039484" w14:textId="77777777">
      <w:pPr>
        <w:pStyle w:val="ListParagraph"/>
        <w:numPr>
          <w:ilvl w:val="0"/>
          <w:numId w:val="4"/>
        </w:numPr>
        <w:tabs>
          <w:tab w:val="left" w:pos="575"/>
        </w:tabs>
        <w:spacing w:before="90"/>
        <w:ind w:left="575" w:hanging="367"/>
        <w:rPr>
          <w:sz w:val="24"/>
        </w:rPr>
      </w:pPr>
      <w:r>
        <w:rPr>
          <w:sz w:val="24"/>
          <w:u w:val="single"/>
        </w:rPr>
        <w:t>Certification</w:t>
      </w:r>
      <w:r>
        <w:rPr>
          <w:spacing w:val="-1"/>
          <w:sz w:val="24"/>
          <w:u w:val="single"/>
        </w:rPr>
        <w:t xml:space="preserve"> </w:t>
      </w:r>
      <w:r>
        <w:rPr>
          <w:spacing w:val="-2"/>
          <w:sz w:val="24"/>
          <w:u w:val="single"/>
        </w:rPr>
        <w:t>Statement</w:t>
      </w:r>
    </w:p>
    <w:p w:rsidR="00CD3F1F" w14:paraId="06655B75" w14:textId="77777777">
      <w:pPr>
        <w:pStyle w:val="BodyText"/>
        <w:spacing w:before="92"/>
        <w:ind w:left="224"/>
      </w:pPr>
      <w:r>
        <w:t>There are no</w:t>
      </w:r>
      <w:r>
        <w:rPr>
          <w:spacing w:val="-1"/>
        </w:rPr>
        <w:t xml:space="preserve"> </w:t>
      </w:r>
      <w:r>
        <w:t>exceptions</w:t>
      </w:r>
      <w:r>
        <w:rPr>
          <w:spacing w:val="-2"/>
        </w:rPr>
        <w:t xml:space="preserve"> </w:t>
      </w:r>
      <w:r>
        <w:t>to</w:t>
      </w:r>
      <w:r>
        <w:rPr>
          <w:spacing w:val="-1"/>
        </w:rPr>
        <w:t xml:space="preserve"> </w:t>
      </w:r>
      <w:r>
        <w:t>the</w:t>
      </w:r>
      <w:r>
        <w:rPr>
          <w:spacing w:val="-4"/>
        </w:rPr>
        <w:t xml:space="preserve"> </w:t>
      </w:r>
      <w:r>
        <w:t xml:space="preserve">certification </w:t>
      </w:r>
      <w:r>
        <w:rPr>
          <w:spacing w:val="-2"/>
        </w:rPr>
        <w:t>statement.</w:t>
      </w:r>
    </w:p>
    <w:p w:rsidR="00CD3F1F" w14:paraId="79724043" w14:textId="77777777">
      <w:pPr>
        <w:pStyle w:val="BodyText"/>
        <w:spacing w:before="10"/>
        <w:rPr>
          <w:sz w:val="29"/>
        </w:rPr>
      </w:pPr>
    </w:p>
    <w:p w:rsidR="00CD3F1F" w14:paraId="2F18435A" w14:textId="77777777">
      <w:pPr>
        <w:pStyle w:val="Heading1"/>
      </w:pPr>
      <w:bookmarkStart w:id="22" w:name="B._Collections_of_Information_Employing_"/>
      <w:bookmarkEnd w:id="22"/>
      <w:r>
        <w:t>B.</w:t>
      </w:r>
      <w:r>
        <w:rPr>
          <w:spacing w:val="2"/>
        </w:rPr>
        <w:t xml:space="preserve"> </w:t>
      </w:r>
      <w:r>
        <w:t>Collections</w:t>
      </w:r>
      <w:r>
        <w:rPr>
          <w:spacing w:val="-4"/>
        </w:rPr>
        <w:t xml:space="preserve"> </w:t>
      </w:r>
      <w:r>
        <w:t>of</w:t>
      </w:r>
      <w:r>
        <w:rPr>
          <w:spacing w:val="-2"/>
        </w:rPr>
        <w:t xml:space="preserve"> </w:t>
      </w:r>
      <w:r>
        <w:t>Information</w:t>
      </w:r>
      <w:r>
        <w:rPr>
          <w:spacing w:val="-4"/>
        </w:rPr>
        <w:t xml:space="preserve"> </w:t>
      </w:r>
      <w:r>
        <w:t>Employing</w:t>
      </w:r>
      <w:r>
        <w:rPr>
          <w:spacing w:val="-1"/>
        </w:rPr>
        <w:t xml:space="preserve"> </w:t>
      </w:r>
      <w:r>
        <w:t>Statistical</w:t>
      </w:r>
      <w:r>
        <w:rPr>
          <w:spacing w:val="-1"/>
        </w:rPr>
        <w:t xml:space="preserve"> </w:t>
      </w:r>
      <w:r>
        <w:rPr>
          <w:spacing w:val="-2"/>
        </w:rPr>
        <w:t>Methods</w:t>
      </w:r>
    </w:p>
    <w:p w:rsidR="00CD3F1F" w14:paraId="50DC94A8" w14:textId="77777777">
      <w:pPr>
        <w:pStyle w:val="BodyText"/>
        <w:spacing w:before="2"/>
        <w:rPr>
          <w:b/>
          <w:sz w:val="28"/>
        </w:rPr>
      </w:pPr>
    </w:p>
    <w:p w:rsidR="00CD3F1F" w14:paraId="393FDD61" w14:textId="77777777">
      <w:pPr>
        <w:pStyle w:val="BodyText"/>
        <w:ind w:left="223"/>
      </w:pPr>
      <w:r>
        <w:t>CMS</w:t>
      </w:r>
      <w:r>
        <w:rPr>
          <w:spacing w:val="-5"/>
        </w:rPr>
        <w:t xml:space="preserve"> </w:t>
      </w:r>
      <w:r>
        <w:t>will</w:t>
      </w:r>
      <w:r>
        <w:rPr>
          <w:spacing w:val="1"/>
        </w:rPr>
        <w:t xml:space="preserve"> </w:t>
      </w:r>
      <w:r>
        <w:t>not be</w:t>
      </w:r>
      <w:r>
        <w:rPr>
          <w:spacing w:val="1"/>
        </w:rPr>
        <w:t xml:space="preserve"> </w:t>
      </w:r>
      <w:r>
        <w:t>employing</w:t>
      </w:r>
      <w:r>
        <w:rPr>
          <w:spacing w:val="-1"/>
        </w:rPr>
        <w:t xml:space="preserve"> </w:t>
      </w:r>
      <w:r>
        <w:t>statistical</w:t>
      </w:r>
      <w:r>
        <w:rPr>
          <w:spacing w:val="-3"/>
        </w:rPr>
        <w:t xml:space="preserve"> </w:t>
      </w:r>
      <w:r>
        <w:t>methods</w:t>
      </w:r>
      <w:r>
        <w:rPr>
          <w:spacing w:val="-2"/>
        </w:rPr>
        <w:t xml:space="preserve"> </w:t>
      </w:r>
      <w:r>
        <w:t>or</w:t>
      </w:r>
      <w:r>
        <w:rPr>
          <w:spacing w:val="-1"/>
        </w:rPr>
        <w:t xml:space="preserve"> </w:t>
      </w:r>
      <w:r>
        <w:t>surveys</w:t>
      </w:r>
      <w:r>
        <w:rPr>
          <w:spacing w:val="-2"/>
        </w:rPr>
        <w:t xml:space="preserve"> </w:t>
      </w:r>
      <w:r>
        <w:t>for</w:t>
      </w:r>
      <w:r>
        <w:rPr>
          <w:spacing w:val="-1"/>
        </w:rPr>
        <w:t xml:space="preserve"> </w:t>
      </w:r>
      <w:r>
        <w:t>this</w:t>
      </w:r>
      <w:r>
        <w:rPr>
          <w:spacing w:val="-2"/>
        </w:rPr>
        <w:t xml:space="preserve"> </w:t>
      </w:r>
      <w:r>
        <w:t>data</w:t>
      </w:r>
      <w:r>
        <w:rPr>
          <w:spacing w:val="1"/>
        </w:rPr>
        <w:t xml:space="preserve"> </w:t>
      </w:r>
      <w:r>
        <w:rPr>
          <w:spacing w:val="-2"/>
        </w:rPr>
        <w:t>collection.</w:t>
      </w:r>
    </w:p>
    <w:p w:rsidR="00CD3F1F" w14:paraId="621C9EBD" w14:textId="77777777">
      <w:pPr>
        <w:pStyle w:val="BodyText"/>
        <w:spacing w:before="3"/>
        <w:rPr>
          <w:sz w:val="32"/>
        </w:rPr>
      </w:pPr>
    </w:p>
    <w:p w:rsidR="00CD3F1F" w14:paraId="7F02A3F4" w14:textId="77777777">
      <w:pPr>
        <w:spacing w:line="376" w:lineRule="auto"/>
        <w:ind w:left="3752" w:right="3663" w:firstLine="448"/>
        <w:rPr>
          <w:b/>
          <w:sz w:val="28"/>
        </w:rPr>
      </w:pPr>
      <w:r>
        <w:rPr>
          <w:b/>
          <w:sz w:val="28"/>
        </w:rPr>
        <w:t>Appendix A PACE</w:t>
      </w:r>
      <w:r>
        <w:rPr>
          <w:b/>
          <w:spacing w:val="-18"/>
          <w:sz w:val="28"/>
        </w:rPr>
        <w:t xml:space="preserve"> </w:t>
      </w:r>
      <w:r>
        <w:rPr>
          <w:b/>
          <w:sz w:val="28"/>
        </w:rPr>
        <w:t>Quality</w:t>
      </w:r>
      <w:r>
        <w:rPr>
          <w:b/>
          <w:spacing w:val="-17"/>
          <w:sz w:val="28"/>
        </w:rPr>
        <w:t xml:space="preserve"> </w:t>
      </w:r>
      <w:r>
        <w:rPr>
          <w:b/>
          <w:sz w:val="28"/>
        </w:rPr>
        <w:t>Data</w:t>
      </w:r>
    </w:p>
    <w:p w:rsidR="00CD3F1F" w14:paraId="2358CC0A" w14:textId="77777777">
      <w:pPr>
        <w:pStyle w:val="Heading1"/>
        <w:spacing w:line="258" w:lineRule="exact"/>
      </w:pPr>
      <w:bookmarkStart w:id="23" w:name="PACE_Quality_Data_Without_Root_Cause_Ana"/>
      <w:bookmarkEnd w:id="23"/>
      <w:r>
        <w:t>PACE</w:t>
      </w:r>
      <w:r>
        <w:rPr>
          <w:spacing w:val="-7"/>
        </w:rPr>
        <w:t xml:space="preserve"> </w:t>
      </w:r>
      <w:r>
        <w:t>Quality</w:t>
      </w:r>
      <w:r>
        <w:rPr>
          <w:spacing w:val="-6"/>
        </w:rPr>
        <w:t xml:space="preserve"> </w:t>
      </w:r>
      <w:r>
        <w:t>Data</w:t>
      </w:r>
      <w:r>
        <w:rPr>
          <w:spacing w:val="-9"/>
        </w:rPr>
        <w:t xml:space="preserve"> </w:t>
      </w:r>
      <w:r>
        <w:t>Without</w:t>
      </w:r>
      <w:r>
        <w:rPr>
          <w:spacing w:val="-6"/>
        </w:rPr>
        <w:t xml:space="preserve"> </w:t>
      </w:r>
      <w:r>
        <w:t>Root</w:t>
      </w:r>
      <w:r>
        <w:rPr>
          <w:spacing w:val="-5"/>
        </w:rPr>
        <w:t xml:space="preserve"> </w:t>
      </w:r>
      <w:r>
        <w:t>Cause</w:t>
      </w:r>
      <w:r>
        <w:rPr>
          <w:spacing w:val="-15"/>
        </w:rPr>
        <w:t xml:space="preserve"> </w:t>
      </w:r>
      <w:r>
        <w:rPr>
          <w:spacing w:val="-2"/>
        </w:rPr>
        <w:t>Analysis</w:t>
      </w:r>
    </w:p>
    <w:p w:rsidR="00CD3F1F" w14:paraId="209873FA" w14:textId="77777777">
      <w:pPr>
        <w:pStyle w:val="BodyText"/>
        <w:spacing w:before="8"/>
        <w:rPr>
          <w:b/>
          <w:sz w:val="34"/>
        </w:rPr>
      </w:pPr>
    </w:p>
    <w:p w:rsidR="00CD3F1F" w14:paraId="13A5F738" w14:textId="77777777">
      <w:pPr>
        <w:pStyle w:val="ListParagraph"/>
        <w:numPr>
          <w:ilvl w:val="0"/>
          <w:numId w:val="1"/>
        </w:numPr>
        <w:tabs>
          <w:tab w:val="left" w:pos="959"/>
        </w:tabs>
        <w:rPr>
          <w:sz w:val="24"/>
        </w:rPr>
      </w:pPr>
      <w:r>
        <w:rPr>
          <w:spacing w:val="-2"/>
          <w:sz w:val="24"/>
        </w:rPr>
        <w:t>Appeals</w:t>
      </w:r>
    </w:p>
    <w:p w:rsidR="00CD3F1F" w14:paraId="6109D810" w14:textId="77777777">
      <w:pPr>
        <w:pStyle w:val="ListParagraph"/>
        <w:numPr>
          <w:ilvl w:val="0"/>
          <w:numId w:val="1"/>
        </w:numPr>
        <w:tabs>
          <w:tab w:val="left" w:pos="959"/>
        </w:tabs>
        <w:spacing w:before="67"/>
        <w:rPr>
          <w:sz w:val="24"/>
        </w:rPr>
      </w:pPr>
      <w:r>
        <w:rPr>
          <w:sz w:val="24"/>
        </w:rPr>
        <w:t>Emergency</w:t>
      </w:r>
      <w:r>
        <w:rPr>
          <w:spacing w:val="-3"/>
          <w:sz w:val="24"/>
        </w:rPr>
        <w:t xml:space="preserve"> </w:t>
      </w:r>
      <w:r>
        <w:rPr>
          <w:sz w:val="24"/>
        </w:rPr>
        <w:t>Room</w:t>
      </w:r>
      <w:r>
        <w:rPr>
          <w:spacing w:val="-5"/>
          <w:sz w:val="24"/>
        </w:rPr>
        <w:t xml:space="preserve"> </w:t>
      </w:r>
      <w:r>
        <w:rPr>
          <w:sz w:val="24"/>
        </w:rPr>
        <w:t>and/or</w:t>
      </w:r>
      <w:r>
        <w:rPr>
          <w:spacing w:val="-2"/>
          <w:sz w:val="24"/>
        </w:rPr>
        <w:t xml:space="preserve"> </w:t>
      </w:r>
      <w:r>
        <w:rPr>
          <w:sz w:val="24"/>
        </w:rPr>
        <w:t>Urgent</w:t>
      </w:r>
      <w:r>
        <w:rPr>
          <w:spacing w:val="-1"/>
          <w:sz w:val="24"/>
        </w:rPr>
        <w:t xml:space="preserve"> </w:t>
      </w:r>
      <w:r>
        <w:rPr>
          <w:sz w:val="24"/>
        </w:rPr>
        <w:t>Care</w:t>
      </w:r>
      <w:r>
        <w:rPr>
          <w:spacing w:val="-5"/>
          <w:sz w:val="24"/>
        </w:rPr>
        <w:t xml:space="preserve"> </w:t>
      </w:r>
      <w:r>
        <w:rPr>
          <w:spacing w:val="-2"/>
          <w:sz w:val="24"/>
        </w:rPr>
        <w:t>Visits</w:t>
      </w:r>
    </w:p>
    <w:p w:rsidR="00CD3F1F" w14:paraId="51B2CAE8" w14:textId="77777777">
      <w:pPr>
        <w:pStyle w:val="ListParagraph"/>
        <w:numPr>
          <w:ilvl w:val="0"/>
          <w:numId w:val="1"/>
        </w:numPr>
        <w:tabs>
          <w:tab w:val="left" w:pos="959"/>
        </w:tabs>
        <w:spacing w:before="71"/>
        <w:rPr>
          <w:sz w:val="24"/>
        </w:rPr>
      </w:pPr>
      <w:r>
        <w:rPr>
          <w:sz w:val="24"/>
        </w:rPr>
        <w:t>Enrollment Data (including</w:t>
      </w:r>
      <w:r>
        <w:rPr>
          <w:spacing w:val="-1"/>
          <w:sz w:val="24"/>
        </w:rPr>
        <w:t xml:space="preserve"> </w:t>
      </w:r>
      <w:r>
        <w:rPr>
          <w:sz w:val="24"/>
        </w:rPr>
        <w:t>denials</w:t>
      </w:r>
      <w:r>
        <w:rPr>
          <w:spacing w:val="-3"/>
          <w:sz w:val="24"/>
        </w:rPr>
        <w:t xml:space="preserve"> </w:t>
      </w:r>
      <w:r>
        <w:rPr>
          <w:sz w:val="24"/>
        </w:rPr>
        <w:t>of</w:t>
      </w:r>
      <w:r>
        <w:rPr>
          <w:spacing w:val="-1"/>
          <w:sz w:val="24"/>
        </w:rPr>
        <w:t xml:space="preserve"> </w:t>
      </w:r>
      <w:r>
        <w:rPr>
          <w:sz w:val="24"/>
        </w:rPr>
        <w:t>prospective</w:t>
      </w:r>
      <w:r>
        <w:rPr>
          <w:spacing w:val="-3"/>
          <w:sz w:val="24"/>
        </w:rPr>
        <w:t xml:space="preserve"> </w:t>
      </w:r>
      <w:r>
        <w:rPr>
          <w:spacing w:val="-2"/>
          <w:sz w:val="24"/>
        </w:rPr>
        <w:t>enrollees)</w:t>
      </w:r>
    </w:p>
    <w:p w:rsidR="00CD3F1F" w14:paraId="531F121A" w14:textId="77777777">
      <w:pPr>
        <w:pStyle w:val="ListParagraph"/>
        <w:numPr>
          <w:ilvl w:val="0"/>
          <w:numId w:val="1"/>
        </w:numPr>
        <w:tabs>
          <w:tab w:val="left" w:pos="959"/>
        </w:tabs>
        <w:spacing w:before="67"/>
        <w:rPr>
          <w:sz w:val="24"/>
        </w:rPr>
      </w:pPr>
      <w:r>
        <w:rPr>
          <w:sz w:val="24"/>
        </w:rPr>
        <w:t>Falls</w:t>
      </w:r>
      <w:r>
        <w:rPr>
          <w:spacing w:val="-2"/>
          <w:sz w:val="24"/>
        </w:rPr>
        <w:t xml:space="preserve"> </w:t>
      </w:r>
      <w:r>
        <w:rPr>
          <w:sz w:val="24"/>
        </w:rPr>
        <w:t>without</w:t>
      </w:r>
      <w:r>
        <w:rPr>
          <w:spacing w:val="2"/>
          <w:sz w:val="24"/>
        </w:rPr>
        <w:t xml:space="preserve"> </w:t>
      </w:r>
      <w:r>
        <w:rPr>
          <w:spacing w:val="-2"/>
          <w:sz w:val="24"/>
        </w:rPr>
        <w:t>Injury</w:t>
      </w:r>
    </w:p>
    <w:p w:rsidR="00CD3F1F" w14:paraId="6A0657E5" w14:textId="77777777">
      <w:pPr>
        <w:pStyle w:val="ListParagraph"/>
        <w:numPr>
          <w:ilvl w:val="0"/>
          <w:numId w:val="1"/>
        </w:numPr>
        <w:tabs>
          <w:tab w:val="left" w:pos="959"/>
        </w:tabs>
        <w:spacing w:before="67"/>
        <w:rPr>
          <w:sz w:val="24"/>
        </w:rPr>
      </w:pPr>
      <w:r>
        <w:rPr>
          <w:spacing w:val="-2"/>
          <w:sz w:val="24"/>
        </w:rPr>
        <w:t>Grievances</w:t>
      </w:r>
    </w:p>
    <w:p w:rsidR="00CD3F1F" w14:paraId="1066CDFA" w14:textId="77777777">
      <w:pPr>
        <w:pStyle w:val="ListParagraph"/>
        <w:numPr>
          <w:ilvl w:val="0"/>
          <w:numId w:val="1"/>
        </w:numPr>
        <w:tabs>
          <w:tab w:val="left" w:pos="959"/>
        </w:tabs>
        <w:spacing w:before="71"/>
        <w:rPr>
          <w:sz w:val="24"/>
        </w:rPr>
      </w:pPr>
      <w:r>
        <w:rPr>
          <w:sz w:val="24"/>
        </w:rPr>
        <w:t>Immunizations-</w:t>
      </w:r>
      <w:r>
        <w:rPr>
          <w:spacing w:val="-2"/>
          <w:sz w:val="24"/>
        </w:rPr>
        <w:t>Influenza</w:t>
      </w:r>
    </w:p>
    <w:p w:rsidR="00CD3F1F" w14:paraId="52F8A4DE" w14:textId="77777777">
      <w:pPr>
        <w:pStyle w:val="ListParagraph"/>
        <w:numPr>
          <w:ilvl w:val="0"/>
          <w:numId w:val="1"/>
        </w:numPr>
        <w:tabs>
          <w:tab w:val="left" w:pos="959"/>
        </w:tabs>
        <w:spacing w:before="71"/>
        <w:rPr>
          <w:sz w:val="24"/>
        </w:rPr>
      </w:pPr>
      <w:r>
        <w:rPr>
          <w:sz w:val="24"/>
        </w:rPr>
        <w:t>Immunizations-</w:t>
      </w:r>
      <w:r>
        <w:rPr>
          <w:spacing w:val="-2"/>
          <w:sz w:val="24"/>
        </w:rPr>
        <w:t>Pneumococcal</w:t>
      </w:r>
    </w:p>
    <w:p w:rsidR="00CD3F1F" w14:paraId="27D9C991" w14:textId="77777777">
      <w:pPr>
        <w:pStyle w:val="ListParagraph"/>
        <w:numPr>
          <w:ilvl w:val="0"/>
          <w:numId w:val="1"/>
        </w:numPr>
        <w:tabs>
          <w:tab w:val="left" w:pos="959"/>
        </w:tabs>
        <w:spacing w:before="55"/>
        <w:rPr>
          <w:sz w:val="24"/>
        </w:rPr>
      </w:pPr>
      <w:r>
        <w:rPr>
          <w:sz w:val="24"/>
        </w:rPr>
        <w:t>Medication</w:t>
      </w:r>
      <w:r>
        <w:rPr>
          <w:spacing w:val="-17"/>
          <w:sz w:val="24"/>
        </w:rPr>
        <w:t xml:space="preserve"> </w:t>
      </w:r>
      <w:r>
        <w:rPr>
          <w:sz w:val="24"/>
        </w:rPr>
        <w:t>Administration</w:t>
      </w:r>
      <w:r>
        <w:rPr>
          <w:spacing w:val="-2"/>
          <w:sz w:val="24"/>
        </w:rPr>
        <w:t xml:space="preserve"> Errors</w:t>
      </w:r>
    </w:p>
    <w:p w:rsidR="00CD3F1F" w14:paraId="69168F3F" w14:textId="77777777">
      <w:pPr>
        <w:pStyle w:val="Heading1"/>
        <w:spacing w:before="216"/>
      </w:pPr>
      <w:bookmarkStart w:id="24" w:name="PACE_Quality_Data_With_Root_Cause_Analys"/>
      <w:bookmarkEnd w:id="24"/>
      <w:r>
        <w:t>PACE</w:t>
      </w:r>
      <w:r>
        <w:rPr>
          <w:spacing w:val="-7"/>
        </w:rPr>
        <w:t xml:space="preserve"> </w:t>
      </w:r>
      <w:r>
        <w:t>Quality</w:t>
      </w:r>
      <w:r>
        <w:rPr>
          <w:spacing w:val="-6"/>
        </w:rPr>
        <w:t xml:space="preserve"> </w:t>
      </w:r>
      <w:r>
        <w:t>Data</w:t>
      </w:r>
      <w:r>
        <w:rPr>
          <w:spacing w:val="-9"/>
        </w:rPr>
        <w:t xml:space="preserve"> </w:t>
      </w:r>
      <w:r>
        <w:t>With</w:t>
      </w:r>
      <w:r>
        <w:rPr>
          <w:spacing w:val="-8"/>
        </w:rPr>
        <w:t xml:space="preserve"> </w:t>
      </w:r>
      <w:r>
        <w:t>Root</w:t>
      </w:r>
      <w:r>
        <w:rPr>
          <w:spacing w:val="-5"/>
        </w:rPr>
        <w:t xml:space="preserve"> </w:t>
      </w:r>
      <w:r>
        <w:t>Cause</w:t>
      </w:r>
      <w:r>
        <w:rPr>
          <w:spacing w:val="-15"/>
        </w:rPr>
        <w:t xml:space="preserve"> </w:t>
      </w:r>
      <w:r>
        <w:rPr>
          <w:spacing w:val="-2"/>
        </w:rPr>
        <w:t>Analysis</w:t>
      </w:r>
    </w:p>
    <w:p w:rsidR="00CD3F1F" w14:paraId="21826058" w14:textId="77777777">
      <w:pPr>
        <w:pStyle w:val="BodyText"/>
        <w:spacing w:before="3"/>
        <w:rPr>
          <w:b/>
          <w:sz w:val="25"/>
        </w:rPr>
      </w:pPr>
    </w:p>
    <w:p w:rsidR="00CD3F1F" w14:paraId="21B6DE7F" w14:textId="77777777">
      <w:pPr>
        <w:pStyle w:val="ListParagraph"/>
        <w:numPr>
          <w:ilvl w:val="0"/>
          <w:numId w:val="1"/>
        </w:numPr>
        <w:tabs>
          <w:tab w:val="left" w:pos="959"/>
        </w:tabs>
        <w:rPr>
          <w:sz w:val="24"/>
        </w:rPr>
      </w:pPr>
      <w:r>
        <w:rPr>
          <w:spacing w:val="-2"/>
          <w:sz w:val="24"/>
        </w:rPr>
        <w:t>Abuse</w:t>
      </w:r>
    </w:p>
    <w:p w:rsidR="00CD3F1F" w14:paraId="7F826F65" w14:textId="77777777">
      <w:pPr>
        <w:pStyle w:val="ListParagraph"/>
        <w:numPr>
          <w:ilvl w:val="0"/>
          <w:numId w:val="1"/>
        </w:numPr>
        <w:tabs>
          <w:tab w:val="left" w:pos="959"/>
        </w:tabs>
        <w:spacing w:before="67"/>
        <w:rPr>
          <w:sz w:val="24"/>
        </w:rPr>
      </w:pPr>
      <w:r>
        <w:rPr>
          <w:sz w:val="24"/>
        </w:rPr>
        <w:t>Adverse</w:t>
      </w:r>
      <w:r>
        <w:rPr>
          <w:spacing w:val="-3"/>
          <w:sz w:val="24"/>
        </w:rPr>
        <w:t xml:space="preserve"> </w:t>
      </w:r>
      <w:r>
        <w:rPr>
          <w:sz w:val="24"/>
        </w:rPr>
        <w:t>Drug</w:t>
      </w:r>
      <w:r>
        <w:rPr>
          <w:spacing w:val="-2"/>
          <w:sz w:val="24"/>
        </w:rPr>
        <w:t xml:space="preserve"> Reaction</w:t>
      </w:r>
    </w:p>
    <w:p w:rsidR="00CD3F1F" w14:paraId="49F87DE9" w14:textId="77777777">
      <w:pPr>
        <w:pStyle w:val="ListParagraph"/>
        <w:numPr>
          <w:ilvl w:val="0"/>
          <w:numId w:val="1"/>
        </w:numPr>
        <w:tabs>
          <w:tab w:val="left" w:pos="959"/>
        </w:tabs>
        <w:spacing w:before="67"/>
        <w:rPr>
          <w:sz w:val="24"/>
        </w:rPr>
      </w:pPr>
      <w:r>
        <w:rPr>
          <w:sz w:val="24"/>
        </w:rPr>
        <w:t>Adverse</w:t>
      </w:r>
      <w:r>
        <w:rPr>
          <w:spacing w:val="-2"/>
          <w:sz w:val="24"/>
        </w:rPr>
        <w:t xml:space="preserve"> Outcome</w:t>
      </w:r>
    </w:p>
    <w:p w:rsidR="00CD3F1F" w14:paraId="5D03362C" w14:textId="77777777">
      <w:pPr>
        <w:pStyle w:val="ListParagraph"/>
        <w:numPr>
          <w:ilvl w:val="0"/>
          <w:numId w:val="1"/>
        </w:numPr>
        <w:tabs>
          <w:tab w:val="left" w:pos="959"/>
        </w:tabs>
        <w:spacing w:before="55"/>
        <w:rPr>
          <w:sz w:val="24"/>
        </w:rPr>
      </w:pPr>
      <w:r>
        <w:rPr>
          <w:sz w:val="24"/>
        </w:rPr>
        <w:t>Burns</w:t>
      </w:r>
      <w:r>
        <w:rPr>
          <w:spacing w:val="-3"/>
          <w:sz w:val="24"/>
        </w:rPr>
        <w:t xml:space="preserve"> </w:t>
      </w:r>
      <w:r>
        <w:rPr>
          <w:sz w:val="24"/>
        </w:rPr>
        <w:t>2</w:t>
      </w:r>
      <w:r>
        <w:rPr>
          <w:sz w:val="24"/>
          <w:vertAlign w:val="superscript"/>
        </w:rPr>
        <w:t>nd</w:t>
      </w:r>
      <w:r>
        <w:rPr>
          <w:spacing w:val="-20"/>
          <w:sz w:val="24"/>
        </w:rPr>
        <w:t xml:space="preserve"> </w:t>
      </w:r>
      <w:r>
        <w:rPr>
          <w:sz w:val="24"/>
        </w:rPr>
        <w:t xml:space="preserve">degree or </w:t>
      </w:r>
      <w:r>
        <w:rPr>
          <w:spacing w:val="-2"/>
          <w:sz w:val="24"/>
        </w:rPr>
        <w:t>higher</w:t>
      </w:r>
    </w:p>
    <w:p w:rsidR="00CD3F1F" w14:paraId="5F4230B7" w14:textId="77777777">
      <w:pPr>
        <w:pStyle w:val="ListParagraph"/>
        <w:numPr>
          <w:ilvl w:val="0"/>
          <w:numId w:val="1"/>
        </w:numPr>
        <w:tabs>
          <w:tab w:val="left" w:pos="959"/>
        </w:tabs>
        <w:spacing w:before="95"/>
        <w:rPr>
          <w:sz w:val="24"/>
        </w:rPr>
      </w:pPr>
      <w:r>
        <w:rPr>
          <w:spacing w:val="-2"/>
          <w:sz w:val="24"/>
        </w:rPr>
        <w:t>Elopement</w:t>
      </w:r>
    </w:p>
    <w:p w:rsidR="00CD3F1F" w14:paraId="0953CA8E" w14:textId="77777777">
      <w:pPr>
        <w:pStyle w:val="ListParagraph"/>
        <w:numPr>
          <w:ilvl w:val="0"/>
          <w:numId w:val="1"/>
        </w:numPr>
        <w:tabs>
          <w:tab w:val="left" w:pos="959"/>
        </w:tabs>
        <w:spacing w:before="71"/>
        <w:rPr>
          <w:sz w:val="24"/>
        </w:rPr>
      </w:pPr>
      <w:r>
        <w:rPr>
          <w:sz w:val="24"/>
        </w:rPr>
        <w:t>Equipment-Related</w:t>
      </w:r>
      <w:r>
        <w:rPr>
          <w:spacing w:val="1"/>
          <w:sz w:val="24"/>
        </w:rPr>
        <w:t xml:space="preserve"> </w:t>
      </w:r>
      <w:r>
        <w:rPr>
          <w:spacing w:val="-2"/>
          <w:sz w:val="24"/>
        </w:rPr>
        <w:t>Occurrences</w:t>
      </w:r>
    </w:p>
    <w:p w:rsidR="00CD3F1F" w14:paraId="6E8E568A" w14:textId="77777777">
      <w:pPr>
        <w:pStyle w:val="ListParagraph"/>
        <w:numPr>
          <w:ilvl w:val="0"/>
          <w:numId w:val="1"/>
        </w:numPr>
        <w:tabs>
          <w:tab w:val="left" w:pos="959"/>
        </w:tabs>
        <w:spacing w:before="67"/>
        <w:rPr>
          <w:sz w:val="24"/>
        </w:rPr>
      </w:pPr>
      <w:r>
        <w:rPr>
          <w:sz w:val="24"/>
        </w:rPr>
        <w:t>Falls</w:t>
      </w:r>
      <w:r>
        <w:rPr>
          <w:spacing w:val="-2"/>
          <w:sz w:val="24"/>
        </w:rPr>
        <w:t xml:space="preserve"> </w:t>
      </w:r>
      <w:r>
        <w:rPr>
          <w:sz w:val="24"/>
        </w:rPr>
        <w:t>with</w:t>
      </w:r>
      <w:r>
        <w:rPr>
          <w:spacing w:val="1"/>
          <w:sz w:val="24"/>
        </w:rPr>
        <w:t xml:space="preserve"> </w:t>
      </w:r>
      <w:r>
        <w:rPr>
          <w:spacing w:val="-2"/>
          <w:sz w:val="24"/>
        </w:rPr>
        <w:t>Injury</w:t>
      </w:r>
    </w:p>
    <w:p w:rsidR="00CD3F1F" w14:paraId="659AEBBC" w14:textId="77777777">
      <w:pPr>
        <w:pStyle w:val="ListParagraph"/>
        <w:numPr>
          <w:ilvl w:val="0"/>
          <w:numId w:val="1"/>
        </w:numPr>
        <w:tabs>
          <w:tab w:val="left" w:pos="959"/>
        </w:tabs>
        <w:spacing w:before="71"/>
        <w:rPr>
          <w:sz w:val="24"/>
        </w:rPr>
      </w:pPr>
      <w:r>
        <w:rPr>
          <w:sz w:val="24"/>
        </w:rPr>
        <w:t>Fires/Other</w:t>
      </w:r>
      <w:r>
        <w:rPr>
          <w:spacing w:val="-1"/>
          <w:sz w:val="24"/>
        </w:rPr>
        <w:t xml:space="preserve"> </w:t>
      </w:r>
      <w:r>
        <w:rPr>
          <w:spacing w:val="-2"/>
          <w:sz w:val="24"/>
        </w:rPr>
        <w:t>Disasters</w:t>
      </w:r>
    </w:p>
    <w:p w:rsidR="00CD3F1F" w14:paraId="03527207" w14:textId="77777777">
      <w:pPr>
        <w:rPr>
          <w:sz w:val="24"/>
        </w:rPr>
        <w:sectPr>
          <w:pgSz w:w="12240" w:h="15840"/>
          <w:pgMar w:top="1320" w:right="1260" w:bottom="1220" w:left="1200" w:header="774" w:footer="1005" w:gutter="0"/>
          <w:cols w:space="720"/>
        </w:sectPr>
      </w:pPr>
    </w:p>
    <w:p w:rsidR="00CD3F1F" w14:paraId="0CED2B25" w14:textId="77777777">
      <w:pPr>
        <w:pStyle w:val="ListParagraph"/>
        <w:numPr>
          <w:ilvl w:val="0"/>
          <w:numId w:val="1"/>
        </w:numPr>
        <w:tabs>
          <w:tab w:val="left" w:pos="959"/>
        </w:tabs>
        <w:spacing w:before="86"/>
        <w:ind w:hanging="359"/>
        <w:rPr>
          <w:sz w:val="24"/>
        </w:rPr>
      </w:pPr>
      <w:r>
        <w:rPr>
          <w:sz w:val="24"/>
        </w:rPr>
        <w:t>Foodborne</w:t>
      </w:r>
      <w:r>
        <w:rPr>
          <w:spacing w:val="-1"/>
          <w:sz w:val="24"/>
        </w:rPr>
        <w:t xml:space="preserve"> </w:t>
      </w:r>
      <w:r>
        <w:rPr>
          <w:spacing w:val="-2"/>
          <w:sz w:val="24"/>
        </w:rPr>
        <w:t>Outbreak</w:t>
      </w:r>
    </w:p>
    <w:p w:rsidR="00CD3F1F" w14:paraId="019CF18E" w14:textId="77777777">
      <w:pPr>
        <w:pStyle w:val="ListParagraph"/>
        <w:numPr>
          <w:ilvl w:val="0"/>
          <w:numId w:val="1"/>
        </w:numPr>
        <w:tabs>
          <w:tab w:val="left" w:pos="959"/>
        </w:tabs>
        <w:spacing w:before="71"/>
        <w:ind w:hanging="359"/>
        <w:rPr>
          <w:sz w:val="24"/>
        </w:rPr>
      </w:pPr>
      <w:r>
        <w:rPr>
          <w:sz w:val="24"/>
        </w:rPr>
        <w:t>Infectious</w:t>
      </w:r>
      <w:r>
        <w:rPr>
          <w:spacing w:val="-2"/>
          <w:sz w:val="24"/>
        </w:rPr>
        <w:t xml:space="preserve"> </w:t>
      </w:r>
      <w:r>
        <w:rPr>
          <w:sz w:val="24"/>
        </w:rPr>
        <w:t>Disease</w:t>
      </w:r>
      <w:r>
        <w:rPr>
          <w:spacing w:val="2"/>
          <w:sz w:val="24"/>
        </w:rPr>
        <w:t xml:space="preserve"> </w:t>
      </w:r>
      <w:r>
        <w:rPr>
          <w:spacing w:val="-2"/>
          <w:sz w:val="24"/>
        </w:rPr>
        <w:t>Outbreak</w:t>
      </w:r>
    </w:p>
    <w:p w:rsidR="00CD3F1F" w14:paraId="7CEB8726" w14:textId="77777777">
      <w:pPr>
        <w:pStyle w:val="ListParagraph"/>
        <w:numPr>
          <w:ilvl w:val="0"/>
          <w:numId w:val="1"/>
        </w:numPr>
        <w:tabs>
          <w:tab w:val="left" w:pos="959"/>
        </w:tabs>
        <w:spacing w:before="67"/>
        <w:ind w:hanging="359"/>
        <w:rPr>
          <w:sz w:val="24"/>
        </w:rPr>
      </w:pPr>
      <w:r>
        <w:rPr>
          <w:sz w:val="24"/>
        </w:rPr>
        <w:t>Media</w:t>
      </w:r>
      <w:r>
        <w:rPr>
          <w:spacing w:val="-1"/>
          <w:sz w:val="24"/>
        </w:rPr>
        <w:t xml:space="preserve"> </w:t>
      </w:r>
      <w:r>
        <w:rPr>
          <w:sz w:val="24"/>
        </w:rPr>
        <w:t>Related</w:t>
      </w:r>
      <w:r>
        <w:rPr>
          <w:spacing w:val="-4"/>
          <w:sz w:val="24"/>
        </w:rPr>
        <w:t xml:space="preserve"> Event</w:t>
      </w:r>
    </w:p>
    <w:p w:rsidR="00CD3F1F" w14:paraId="72ACC50D" w14:textId="77777777">
      <w:pPr>
        <w:pStyle w:val="ListParagraph"/>
        <w:numPr>
          <w:ilvl w:val="0"/>
          <w:numId w:val="1"/>
        </w:numPr>
        <w:tabs>
          <w:tab w:val="left" w:pos="959"/>
        </w:tabs>
        <w:spacing w:before="66"/>
        <w:ind w:hanging="359"/>
        <w:rPr>
          <w:sz w:val="24"/>
        </w:rPr>
      </w:pPr>
      <w:r>
        <w:rPr>
          <w:sz w:val="24"/>
        </w:rPr>
        <w:t xml:space="preserve">Medication Related </w:t>
      </w:r>
      <w:r>
        <w:rPr>
          <w:spacing w:val="-2"/>
          <w:sz w:val="24"/>
        </w:rPr>
        <w:t>Occurrence</w:t>
      </w:r>
    </w:p>
    <w:p w:rsidR="00CD3F1F" w14:paraId="69107922" w14:textId="77777777">
      <w:pPr>
        <w:pStyle w:val="ListParagraph"/>
        <w:numPr>
          <w:ilvl w:val="0"/>
          <w:numId w:val="1"/>
        </w:numPr>
        <w:tabs>
          <w:tab w:val="left" w:pos="959"/>
        </w:tabs>
        <w:spacing w:before="71"/>
        <w:ind w:hanging="359"/>
        <w:rPr>
          <w:sz w:val="24"/>
        </w:rPr>
      </w:pPr>
      <w:r>
        <w:rPr>
          <w:spacing w:val="-2"/>
          <w:sz w:val="24"/>
        </w:rPr>
        <w:t>Motor</w:t>
      </w:r>
      <w:r>
        <w:rPr>
          <w:spacing w:val="-6"/>
          <w:sz w:val="24"/>
        </w:rPr>
        <w:t xml:space="preserve"> </w:t>
      </w:r>
      <w:r>
        <w:rPr>
          <w:spacing w:val="-2"/>
          <w:sz w:val="24"/>
        </w:rPr>
        <w:t>Vehicle</w:t>
      </w:r>
      <w:r>
        <w:rPr>
          <w:spacing w:val="-12"/>
          <w:sz w:val="24"/>
        </w:rPr>
        <w:t xml:space="preserve"> </w:t>
      </w:r>
      <w:r>
        <w:rPr>
          <w:spacing w:val="-2"/>
          <w:sz w:val="24"/>
        </w:rPr>
        <w:t>Accidents</w:t>
      </w:r>
    </w:p>
    <w:p w:rsidR="00CD3F1F" w14:paraId="3803FF78" w14:textId="77777777">
      <w:pPr>
        <w:pStyle w:val="ListParagraph"/>
        <w:numPr>
          <w:ilvl w:val="0"/>
          <w:numId w:val="1"/>
        </w:numPr>
        <w:tabs>
          <w:tab w:val="left" w:pos="959"/>
        </w:tabs>
        <w:spacing w:before="67"/>
        <w:ind w:hanging="359"/>
        <w:rPr>
          <w:sz w:val="24"/>
        </w:rPr>
      </w:pPr>
      <w:r>
        <w:rPr>
          <w:sz w:val="24"/>
        </w:rPr>
        <w:t>Pressure</w:t>
      </w:r>
      <w:r>
        <w:rPr>
          <w:spacing w:val="-6"/>
          <w:sz w:val="24"/>
        </w:rPr>
        <w:t xml:space="preserve"> </w:t>
      </w:r>
      <w:r>
        <w:rPr>
          <w:spacing w:val="-2"/>
          <w:sz w:val="24"/>
        </w:rPr>
        <w:t>Injury</w:t>
      </w:r>
    </w:p>
    <w:p w:rsidR="00CD3F1F" w14:paraId="0C6C6A93" w14:textId="77777777">
      <w:pPr>
        <w:pStyle w:val="ListParagraph"/>
        <w:numPr>
          <w:ilvl w:val="0"/>
          <w:numId w:val="1"/>
        </w:numPr>
        <w:tabs>
          <w:tab w:val="left" w:pos="959"/>
        </w:tabs>
        <w:spacing w:before="67"/>
        <w:ind w:hanging="359"/>
        <w:rPr>
          <w:sz w:val="24"/>
        </w:rPr>
      </w:pPr>
      <w:r>
        <w:rPr>
          <w:sz w:val="24"/>
        </w:rPr>
        <w:t>Restraint</w:t>
      </w:r>
      <w:r>
        <w:rPr>
          <w:spacing w:val="2"/>
          <w:sz w:val="24"/>
        </w:rPr>
        <w:t xml:space="preserve"> </w:t>
      </w:r>
      <w:r>
        <w:rPr>
          <w:spacing w:val="-5"/>
          <w:sz w:val="24"/>
        </w:rPr>
        <w:t>Use</w:t>
      </w:r>
    </w:p>
    <w:p w:rsidR="00CD3F1F" w14:paraId="364143EC" w14:textId="77777777">
      <w:pPr>
        <w:pStyle w:val="ListParagraph"/>
        <w:numPr>
          <w:ilvl w:val="0"/>
          <w:numId w:val="1"/>
        </w:numPr>
        <w:tabs>
          <w:tab w:val="left" w:pos="959"/>
        </w:tabs>
        <w:spacing w:before="71"/>
        <w:ind w:hanging="359"/>
        <w:rPr>
          <w:sz w:val="24"/>
        </w:rPr>
      </w:pPr>
      <w:r>
        <w:rPr>
          <w:sz w:val="24"/>
        </w:rPr>
        <w:t>Suicide</w:t>
      </w:r>
      <w:r>
        <w:rPr>
          <w:spacing w:val="-10"/>
          <w:sz w:val="24"/>
        </w:rPr>
        <w:t xml:space="preserve"> </w:t>
      </w:r>
      <w:r>
        <w:rPr>
          <w:spacing w:val="-2"/>
          <w:sz w:val="24"/>
        </w:rPr>
        <w:t>Attempt/Suicide</w:t>
      </w:r>
    </w:p>
    <w:p w:rsidR="00CD3F1F" w14:paraId="00D78942" w14:textId="77777777">
      <w:pPr>
        <w:pStyle w:val="ListParagraph"/>
        <w:numPr>
          <w:ilvl w:val="0"/>
          <w:numId w:val="1"/>
        </w:numPr>
        <w:tabs>
          <w:tab w:val="left" w:pos="959"/>
        </w:tabs>
        <w:spacing w:before="63"/>
        <w:ind w:hanging="359"/>
        <w:rPr>
          <w:sz w:val="24"/>
        </w:rPr>
      </w:pPr>
      <w:r>
        <w:rPr>
          <w:sz w:val="24"/>
        </w:rPr>
        <w:t>Unexpected</w:t>
      </w:r>
      <w:r>
        <w:rPr>
          <w:spacing w:val="3"/>
          <w:sz w:val="24"/>
        </w:rPr>
        <w:t xml:space="preserve"> </w:t>
      </w:r>
      <w:r>
        <w:rPr>
          <w:spacing w:val="-2"/>
          <w:sz w:val="24"/>
        </w:rPr>
        <w:t>Death</w:t>
      </w:r>
    </w:p>
    <w:sectPr>
      <w:pgSz w:w="12240" w:h="15840"/>
      <w:pgMar w:top="1320" w:right="1260" w:bottom="1220" w:left="1200" w:header="774" w:footer="100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3F1F" w14:paraId="63F783EC"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3741420</wp:posOffset>
              </wp:positionH>
              <wp:positionV relativeFrom="page">
                <wp:posOffset>9260811</wp:posOffset>
              </wp:positionV>
              <wp:extent cx="231140" cy="180340"/>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231140" cy="180340"/>
                      </a:xfrm>
                      <a:prstGeom prst="rect">
                        <a:avLst/>
                      </a:prstGeom>
                    </wps:spPr>
                    <wps:txbx>
                      <w:txbxContent>
                        <w:p w:rsidR="00CD3F1F" w14:textId="77777777">
                          <w:pPr>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 o:spid="_x0000_s2050" type="#_x0000_t202" style="width:18.2pt;height:14.2pt;margin-top:729.2pt;margin-left:294.6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CD3F1F" w14:paraId="7FE85468" w14:textId="77777777">
                    <w:pPr>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3F1F" w14:paraId="20D25826"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833119</wp:posOffset>
              </wp:positionH>
              <wp:positionV relativeFrom="page">
                <wp:posOffset>478648</wp:posOffset>
              </wp:positionV>
              <wp:extent cx="279400" cy="16637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279400" cy="166370"/>
                      </a:xfrm>
                      <a:prstGeom prst="rect">
                        <a:avLst/>
                      </a:prstGeom>
                    </wps:spPr>
                    <wps:txbx>
                      <w:txbxContent>
                        <w:p w:rsidR="00CD3F1F" w14:textId="77777777">
                          <w:pPr>
                            <w:spacing w:before="11"/>
                            <w:ind w:left="20"/>
                            <w:rPr>
                              <w:sz w:val="20"/>
                            </w:rPr>
                          </w:pPr>
                          <w:r>
                            <w:rPr>
                              <w:spacing w:val="-4"/>
                              <w:sz w:val="20"/>
                            </w:rPr>
                            <w:t>2023</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22pt;height:13.1pt;margin-top:37.7pt;margin-left:65.6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CD3F1F" w14:paraId="4598774A" w14:textId="77777777">
                    <w:pPr>
                      <w:spacing w:before="11"/>
                      <w:ind w:left="20"/>
                      <w:rPr>
                        <w:sz w:val="20"/>
                      </w:rPr>
                    </w:pPr>
                    <w:r>
                      <w:rPr>
                        <w:spacing w:val="-4"/>
                        <w:sz w:val="20"/>
                      </w:rPr>
                      <w:t>2023</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AB4124"/>
    <w:multiLevelType w:val="hybridMultilevel"/>
    <w:tmpl w:val="ABCE946E"/>
    <w:lvl w:ilvl="0">
      <w:start w:val="0"/>
      <w:numFmt w:val="bullet"/>
      <w:lvlText w:val="•"/>
      <w:lvlJc w:val="left"/>
      <w:pPr>
        <w:ind w:left="960" w:hanging="360"/>
      </w:pPr>
      <w:rPr>
        <w:rFonts w:ascii="Arial" w:eastAsia="Arial" w:hAnsi="Arial" w:cs="Arial" w:hint="default"/>
        <w:b w:val="0"/>
        <w:bCs w:val="0"/>
        <w:i w:val="0"/>
        <w:iCs w:val="0"/>
        <w:spacing w:val="0"/>
        <w:w w:val="100"/>
        <w:sz w:val="24"/>
        <w:szCs w:val="24"/>
        <w:lang w:val="en-US" w:eastAsia="en-US" w:bidi="ar-SA"/>
      </w:rPr>
    </w:lvl>
    <w:lvl w:ilvl="1">
      <w:start w:val="0"/>
      <w:numFmt w:val="bullet"/>
      <w:lvlText w:val="•"/>
      <w:lvlJc w:val="left"/>
      <w:pPr>
        <w:ind w:left="1842" w:hanging="360"/>
      </w:pPr>
      <w:rPr>
        <w:rFonts w:hint="default"/>
        <w:lang w:val="en-US" w:eastAsia="en-US" w:bidi="ar-SA"/>
      </w:rPr>
    </w:lvl>
    <w:lvl w:ilvl="2">
      <w:start w:val="0"/>
      <w:numFmt w:val="bullet"/>
      <w:lvlText w:val="•"/>
      <w:lvlJc w:val="left"/>
      <w:pPr>
        <w:ind w:left="2724" w:hanging="360"/>
      </w:pPr>
      <w:rPr>
        <w:rFonts w:hint="default"/>
        <w:lang w:val="en-US" w:eastAsia="en-US" w:bidi="ar-SA"/>
      </w:rPr>
    </w:lvl>
    <w:lvl w:ilvl="3">
      <w:start w:val="0"/>
      <w:numFmt w:val="bullet"/>
      <w:lvlText w:val="•"/>
      <w:lvlJc w:val="left"/>
      <w:pPr>
        <w:ind w:left="3606" w:hanging="360"/>
      </w:pPr>
      <w:rPr>
        <w:rFonts w:hint="default"/>
        <w:lang w:val="en-US" w:eastAsia="en-US" w:bidi="ar-SA"/>
      </w:rPr>
    </w:lvl>
    <w:lvl w:ilvl="4">
      <w:start w:val="0"/>
      <w:numFmt w:val="bullet"/>
      <w:lvlText w:val="•"/>
      <w:lvlJc w:val="left"/>
      <w:pPr>
        <w:ind w:left="4488" w:hanging="360"/>
      </w:pPr>
      <w:rPr>
        <w:rFonts w:hint="default"/>
        <w:lang w:val="en-US" w:eastAsia="en-US" w:bidi="ar-SA"/>
      </w:rPr>
    </w:lvl>
    <w:lvl w:ilvl="5">
      <w:start w:val="0"/>
      <w:numFmt w:val="bullet"/>
      <w:lvlText w:val="•"/>
      <w:lvlJc w:val="left"/>
      <w:pPr>
        <w:ind w:left="5370" w:hanging="360"/>
      </w:pPr>
      <w:rPr>
        <w:rFonts w:hint="default"/>
        <w:lang w:val="en-US" w:eastAsia="en-US" w:bidi="ar-SA"/>
      </w:rPr>
    </w:lvl>
    <w:lvl w:ilvl="6">
      <w:start w:val="0"/>
      <w:numFmt w:val="bullet"/>
      <w:lvlText w:val="•"/>
      <w:lvlJc w:val="left"/>
      <w:pPr>
        <w:ind w:left="6252" w:hanging="360"/>
      </w:pPr>
      <w:rPr>
        <w:rFonts w:hint="default"/>
        <w:lang w:val="en-US" w:eastAsia="en-US" w:bidi="ar-SA"/>
      </w:rPr>
    </w:lvl>
    <w:lvl w:ilvl="7">
      <w:start w:val="0"/>
      <w:numFmt w:val="bullet"/>
      <w:lvlText w:val="•"/>
      <w:lvlJc w:val="left"/>
      <w:pPr>
        <w:ind w:left="7134" w:hanging="360"/>
      </w:pPr>
      <w:rPr>
        <w:rFonts w:hint="default"/>
        <w:lang w:val="en-US" w:eastAsia="en-US" w:bidi="ar-SA"/>
      </w:rPr>
    </w:lvl>
    <w:lvl w:ilvl="8">
      <w:start w:val="0"/>
      <w:numFmt w:val="bullet"/>
      <w:lvlText w:val="•"/>
      <w:lvlJc w:val="left"/>
      <w:pPr>
        <w:ind w:left="8016" w:hanging="360"/>
      </w:pPr>
      <w:rPr>
        <w:rFonts w:hint="default"/>
        <w:lang w:val="en-US" w:eastAsia="en-US" w:bidi="ar-SA"/>
      </w:rPr>
    </w:lvl>
  </w:abstractNum>
  <w:abstractNum w:abstractNumId="1">
    <w:nsid w:val="1F79246A"/>
    <w:multiLevelType w:val="hybridMultilevel"/>
    <w:tmpl w:val="3E18799C"/>
    <w:lvl w:ilvl="0">
      <w:start w:val="2"/>
      <w:numFmt w:val="decimal"/>
      <w:lvlText w:val="%1."/>
      <w:lvlJc w:val="left"/>
      <w:pPr>
        <w:ind w:left="455" w:hanging="248"/>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840" w:hanging="617"/>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833" w:hanging="617"/>
      </w:pPr>
      <w:rPr>
        <w:rFonts w:hint="default"/>
        <w:lang w:val="en-US" w:eastAsia="en-US" w:bidi="ar-SA"/>
      </w:rPr>
    </w:lvl>
    <w:lvl w:ilvl="3">
      <w:start w:val="0"/>
      <w:numFmt w:val="bullet"/>
      <w:lvlText w:val="•"/>
      <w:lvlJc w:val="left"/>
      <w:pPr>
        <w:ind w:left="2826" w:hanging="617"/>
      </w:pPr>
      <w:rPr>
        <w:rFonts w:hint="default"/>
        <w:lang w:val="en-US" w:eastAsia="en-US" w:bidi="ar-SA"/>
      </w:rPr>
    </w:lvl>
    <w:lvl w:ilvl="4">
      <w:start w:val="0"/>
      <w:numFmt w:val="bullet"/>
      <w:lvlText w:val="•"/>
      <w:lvlJc w:val="left"/>
      <w:pPr>
        <w:ind w:left="3820" w:hanging="617"/>
      </w:pPr>
      <w:rPr>
        <w:rFonts w:hint="default"/>
        <w:lang w:val="en-US" w:eastAsia="en-US" w:bidi="ar-SA"/>
      </w:rPr>
    </w:lvl>
    <w:lvl w:ilvl="5">
      <w:start w:val="0"/>
      <w:numFmt w:val="bullet"/>
      <w:lvlText w:val="•"/>
      <w:lvlJc w:val="left"/>
      <w:pPr>
        <w:ind w:left="4813" w:hanging="617"/>
      </w:pPr>
      <w:rPr>
        <w:rFonts w:hint="default"/>
        <w:lang w:val="en-US" w:eastAsia="en-US" w:bidi="ar-SA"/>
      </w:rPr>
    </w:lvl>
    <w:lvl w:ilvl="6">
      <w:start w:val="0"/>
      <w:numFmt w:val="bullet"/>
      <w:lvlText w:val="•"/>
      <w:lvlJc w:val="left"/>
      <w:pPr>
        <w:ind w:left="5806" w:hanging="617"/>
      </w:pPr>
      <w:rPr>
        <w:rFonts w:hint="default"/>
        <w:lang w:val="en-US" w:eastAsia="en-US" w:bidi="ar-SA"/>
      </w:rPr>
    </w:lvl>
    <w:lvl w:ilvl="7">
      <w:start w:val="0"/>
      <w:numFmt w:val="bullet"/>
      <w:lvlText w:val="•"/>
      <w:lvlJc w:val="left"/>
      <w:pPr>
        <w:ind w:left="6800" w:hanging="617"/>
      </w:pPr>
      <w:rPr>
        <w:rFonts w:hint="default"/>
        <w:lang w:val="en-US" w:eastAsia="en-US" w:bidi="ar-SA"/>
      </w:rPr>
    </w:lvl>
    <w:lvl w:ilvl="8">
      <w:start w:val="0"/>
      <w:numFmt w:val="bullet"/>
      <w:lvlText w:val="•"/>
      <w:lvlJc w:val="left"/>
      <w:pPr>
        <w:ind w:left="7793" w:hanging="617"/>
      </w:pPr>
      <w:rPr>
        <w:rFonts w:hint="default"/>
        <w:lang w:val="en-US" w:eastAsia="en-US" w:bidi="ar-SA"/>
      </w:rPr>
    </w:lvl>
  </w:abstractNum>
  <w:abstractNum w:abstractNumId="2">
    <w:nsid w:val="3B2D70D7"/>
    <w:multiLevelType w:val="hybridMultilevel"/>
    <w:tmpl w:val="908E25CA"/>
    <w:lvl w:ilvl="0">
      <w:start w:val="0"/>
      <w:numFmt w:val="bullet"/>
      <w:lvlText w:val="•"/>
      <w:lvlJc w:val="left"/>
      <w:pPr>
        <w:ind w:left="1320" w:hanging="360"/>
      </w:pPr>
      <w:rPr>
        <w:rFonts w:ascii="Arial" w:eastAsia="Arial" w:hAnsi="Arial" w:cs="Arial" w:hint="default"/>
        <w:b w:val="0"/>
        <w:bCs w:val="0"/>
        <w:i w:val="0"/>
        <w:iCs w:val="0"/>
        <w:spacing w:val="0"/>
        <w:w w:val="100"/>
        <w:sz w:val="24"/>
        <w:szCs w:val="24"/>
        <w:lang w:val="en-US" w:eastAsia="en-US" w:bidi="ar-SA"/>
      </w:rPr>
    </w:lvl>
    <w:lvl w:ilvl="1">
      <w:start w:val="0"/>
      <w:numFmt w:val="bullet"/>
      <w:lvlText w:val="•"/>
      <w:lvlJc w:val="left"/>
      <w:pPr>
        <w:ind w:left="2166" w:hanging="360"/>
      </w:pPr>
      <w:rPr>
        <w:rFonts w:hint="default"/>
        <w:lang w:val="en-US" w:eastAsia="en-US" w:bidi="ar-SA"/>
      </w:rPr>
    </w:lvl>
    <w:lvl w:ilvl="2">
      <w:start w:val="0"/>
      <w:numFmt w:val="bullet"/>
      <w:lvlText w:val="•"/>
      <w:lvlJc w:val="left"/>
      <w:pPr>
        <w:ind w:left="3012" w:hanging="360"/>
      </w:pPr>
      <w:rPr>
        <w:rFonts w:hint="default"/>
        <w:lang w:val="en-US" w:eastAsia="en-US" w:bidi="ar-SA"/>
      </w:rPr>
    </w:lvl>
    <w:lvl w:ilvl="3">
      <w:start w:val="0"/>
      <w:numFmt w:val="bullet"/>
      <w:lvlText w:val="•"/>
      <w:lvlJc w:val="left"/>
      <w:pPr>
        <w:ind w:left="3858" w:hanging="360"/>
      </w:pPr>
      <w:rPr>
        <w:rFonts w:hint="default"/>
        <w:lang w:val="en-US" w:eastAsia="en-US" w:bidi="ar-SA"/>
      </w:rPr>
    </w:lvl>
    <w:lvl w:ilvl="4">
      <w:start w:val="0"/>
      <w:numFmt w:val="bullet"/>
      <w:lvlText w:val="•"/>
      <w:lvlJc w:val="left"/>
      <w:pPr>
        <w:ind w:left="4704" w:hanging="360"/>
      </w:pPr>
      <w:rPr>
        <w:rFonts w:hint="default"/>
        <w:lang w:val="en-US" w:eastAsia="en-US" w:bidi="ar-SA"/>
      </w:rPr>
    </w:lvl>
    <w:lvl w:ilvl="5">
      <w:start w:val="0"/>
      <w:numFmt w:val="bullet"/>
      <w:lvlText w:val="•"/>
      <w:lvlJc w:val="left"/>
      <w:pPr>
        <w:ind w:left="5550" w:hanging="360"/>
      </w:pPr>
      <w:rPr>
        <w:rFonts w:hint="default"/>
        <w:lang w:val="en-US" w:eastAsia="en-US" w:bidi="ar-SA"/>
      </w:rPr>
    </w:lvl>
    <w:lvl w:ilvl="6">
      <w:start w:val="0"/>
      <w:numFmt w:val="bullet"/>
      <w:lvlText w:val="•"/>
      <w:lvlJc w:val="left"/>
      <w:pPr>
        <w:ind w:left="6396" w:hanging="360"/>
      </w:pPr>
      <w:rPr>
        <w:rFonts w:hint="default"/>
        <w:lang w:val="en-US" w:eastAsia="en-US" w:bidi="ar-SA"/>
      </w:rPr>
    </w:lvl>
    <w:lvl w:ilvl="7">
      <w:start w:val="0"/>
      <w:numFmt w:val="bullet"/>
      <w:lvlText w:val="•"/>
      <w:lvlJc w:val="left"/>
      <w:pPr>
        <w:ind w:left="7242" w:hanging="360"/>
      </w:pPr>
      <w:rPr>
        <w:rFonts w:hint="default"/>
        <w:lang w:val="en-US" w:eastAsia="en-US" w:bidi="ar-SA"/>
      </w:rPr>
    </w:lvl>
    <w:lvl w:ilvl="8">
      <w:start w:val="0"/>
      <w:numFmt w:val="bullet"/>
      <w:lvlText w:val="•"/>
      <w:lvlJc w:val="left"/>
      <w:pPr>
        <w:ind w:left="8088" w:hanging="360"/>
      </w:pPr>
      <w:rPr>
        <w:rFonts w:hint="default"/>
        <w:lang w:val="en-US" w:eastAsia="en-US" w:bidi="ar-SA"/>
      </w:rPr>
    </w:lvl>
  </w:abstractNum>
  <w:abstractNum w:abstractNumId="3">
    <w:nsid w:val="43D17C29"/>
    <w:multiLevelType w:val="hybridMultilevel"/>
    <w:tmpl w:val="1C0653C6"/>
    <w:lvl w:ilvl="0">
      <w:start w:val="0"/>
      <w:numFmt w:val="bullet"/>
      <w:lvlText w:val="•"/>
      <w:lvlJc w:val="left"/>
      <w:pPr>
        <w:ind w:left="959" w:hanging="360"/>
      </w:pPr>
      <w:rPr>
        <w:rFonts w:ascii="Arial" w:eastAsia="Arial" w:hAnsi="Arial" w:cs="Arial" w:hint="default"/>
        <w:b w:val="0"/>
        <w:bCs w:val="0"/>
        <w:i w:val="0"/>
        <w:iCs w:val="0"/>
        <w:spacing w:val="0"/>
        <w:w w:val="100"/>
        <w:sz w:val="24"/>
        <w:szCs w:val="24"/>
        <w:lang w:val="en-US" w:eastAsia="en-US" w:bidi="ar-SA"/>
      </w:rPr>
    </w:lvl>
    <w:lvl w:ilvl="1">
      <w:start w:val="0"/>
      <w:numFmt w:val="bullet"/>
      <w:lvlText w:val="•"/>
      <w:lvlJc w:val="left"/>
      <w:pPr>
        <w:ind w:left="1842" w:hanging="360"/>
      </w:pPr>
      <w:rPr>
        <w:rFonts w:hint="default"/>
        <w:lang w:val="en-US" w:eastAsia="en-US" w:bidi="ar-SA"/>
      </w:rPr>
    </w:lvl>
    <w:lvl w:ilvl="2">
      <w:start w:val="0"/>
      <w:numFmt w:val="bullet"/>
      <w:lvlText w:val="•"/>
      <w:lvlJc w:val="left"/>
      <w:pPr>
        <w:ind w:left="2724" w:hanging="360"/>
      </w:pPr>
      <w:rPr>
        <w:rFonts w:hint="default"/>
        <w:lang w:val="en-US" w:eastAsia="en-US" w:bidi="ar-SA"/>
      </w:rPr>
    </w:lvl>
    <w:lvl w:ilvl="3">
      <w:start w:val="0"/>
      <w:numFmt w:val="bullet"/>
      <w:lvlText w:val="•"/>
      <w:lvlJc w:val="left"/>
      <w:pPr>
        <w:ind w:left="3606" w:hanging="360"/>
      </w:pPr>
      <w:rPr>
        <w:rFonts w:hint="default"/>
        <w:lang w:val="en-US" w:eastAsia="en-US" w:bidi="ar-SA"/>
      </w:rPr>
    </w:lvl>
    <w:lvl w:ilvl="4">
      <w:start w:val="0"/>
      <w:numFmt w:val="bullet"/>
      <w:lvlText w:val="•"/>
      <w:lvlJc w:val="left"/>
      <w:pPr>
        <w:ind w:left="4488" w:hanging="360"/>
      </w:pPr>
      <w:rPr>
        <w:rFonts w:hint="default"/>
        <w:lang w:val="en-US" w:eastAsia="en-US" w:bidi="ar-SA"/>
      </w:rPr>
    </w:lvl>
    <w:lvl w:ilvl="5">
      <w:start w:val="0"/>
      <w:numFmt w:val="bullet"/>
      <w:lvlText w:val="•"/>
      <w:lvlJc w:val="left"/>
      <w:pPr>
        <w:ind w:left="5370" w:hanging="360"/>
      </w:pPr>
      <w:rPr>
        <w:rFonts w:hint="default"/>
        <w:lang w:val="en-US" w:eastAsia="en-US" w:bidi="ar-SA"/>
      </w:rPr>
    </w:lvl>
    <w:lvl w:ilvl="6">
      <w:start w:val="0"/>
      <w:numFmt w:val="bullet"/>
      <w:lvlText w:val="•"/>
      <w:lvlJc w:val="left"/>
      <w:pPr>
        <w:ind w:left="6252" w:hanging="360"/>
      </w:pPr>
      <w:rPr>
        <w:rFonts w:hint="default"/>
        <w:lang w:val="en-US" w:eastAsia="en-US" w:bidi="ar-SA"/>
      </w:rPr>
    </w:lvl>
    <w:lvl w:ilvl="7">
      <w:start w:val="0"/>
      <w:numFmt w:val="bullet"/>
      <w:lvlText w:val="•"/>
      <w:lvlJc w:val="left"/>
      <w:pPr>
        <w:ind w:left="7134" w:hanging="360"/>
      </w:pPr>
      <w:rPr>
        <w:rFonts w:hint="default"/>
        <w:lang w:val="en-US" w:eastAsia="en-US" w:bidi="ar-SA"/>
      </w:rPr>
    </w:lvl>
    <w:lvl w:ilvl="8">
      <w:start w:val="0"/>
      <w:numFmt w:val="bullet"/>
      <w:lvlText w:val="•"/>
      <w:lvlJc w:val="left"/>
      <w:pPr>
        <w:ind w:left="8016" w:hanging="360"/>
      </w:pPr>
      <w:rPr>
        <w:rFonts w:hint="default"/>
        <w:lang w:val="en-US" w:eastAsia="en-US" w:bidi="ar-SA"/>
      </w:rPr>
    </w:lvl>
  </w:abstractNum>
  <w:abstractNum w:abstractNumId="4">
    <w:nsid w:val="4A950405"/>
    <w:multiLevelType w:val="hybridMultilevel"/>
    <w:tmpl w:val="E4504FBE"/>
    <w:lvl w:ilvl="0">
      <w:start w:val="0"/>
      <w:numFmt w:val="bullet"/>
      <w:lvlText w:val="•"/>
      <w:lvlJc w:val="left"/>
      <w:pPr>
        <w:ind w:left="859" w:hanging="360"/>
      </w:pPr>
      <w:rPr>
        <w:rFonts w:ascii="Arial" w:eastAsia="Arial" w:hAnsi="Arial" w:cs="Arial" w:hint="default"/>
        <w:b w:val="0"/>
        <w:bCs w:val="0"/>
        <w:i w:val="0"/>
        <w:iCs w:val="0"/>
        <w:spacing w:val="0"/>
        <w:w w:val="100"/>
        <w:sz w:val="24"/>
        <w:szCs w:val="24"/>
        <w:lang w:val="en-US" w:eastAsia="en-US" w:bidi="ar-SA"/>
      </w:rPr>
    </w:lvl>
    <w:lvl w:ilvl="1">
      <w:start w:val="0"/>
      <w:numFmt w:val="bullet"/>
      <w:lvlText w:val="•"/>
      <w:lvlJc w:val="left"/>
      <w:pPr>
        <w:ind w:left="1752" w:hanging="360"/>
      </w:pPr>
      <w:rPr>
        <w:rFonts w:hint="default"/>
        <w:lang w:val="en-US" w:eastAsia="en-US" w:bidi="ar-SA"/>
      </w:rPr>
    </w:lvl>
    <w:lvl w:ilvl="2">
      <w:start w:val="0"/>
      <w:numFmt w:val="bullet"/>
      <w:lvlText w:val="•"/>
      <w:lvlJc w:val="left"/>
      <w:pPr>
        <w:ind w:left="2644" w:hanging="360"/>
      </w:pPr>
      <w:rPr>
        <w:rFonts w:hint="default"/>
        <w:lang w:val="en-US" w:eastAsia="en-US" w:bidi="ar-SA"/>
      </w:rPr>
    </w:lvl>
    <w:lvl w:ilvl="3">
      <w:start w:val="0"/>
      <w:numFmt w:val="bullet"/>
      <w:lvlText w:val="•"/>
      <w:lvlJc w:val="left"/>
      <w:pPr>
        <w:ind w:left="3536" w:hanging="360"/>
      </w:pPr>
      <w:rPr>
        <w:rFonts w:hint="default"/>
        <w:lang w:val="en-US" w:eastAsia="en-US" w:bidi="ar-SA"/>
      </w:rPr>
    </w:lvl>
    <w:lvl w:ilvl="4">
      <w:start w:val="0"/>
      <w:numFmt w:val="bullet"/>
      <w:lvlText w:val="•"/>
      <w:lvlJc w:val="left"/>
      <w:pPr>
        <w:ind w:left="4428" w:hanging="360"/>
      </w:pPr>
      <w:rPr>
        <w:rFonts w:hint="default"/>
        <w:lang w:val="en-US" w:eastAsia="en-US" w:bidi="ar-SA"/>
      </w:rPr>
    </w:lvl>
    <w:lvl w:ilvl="5">
      <w:start w:val="0"/>
      <w:numFmt w:val="bullet"/>
      <w:lvlText w:val="•"/>
      <w:lvlJc w:val="left"/>
      <w:pPr>
        <w:ind w:left="5320" w:hanging="360"/>
      </w:pPr>
      <w:rPr>
        <w:rFonts w:hint="default"/>
        <w:lang w:val="en-US" w:eastAsia="en-US" w:bidi="ar-SA"/>
      </w:rPr>
    </w:lvl>
    <w:lvl w:ilvl="6">
      <w:start w:val="0"/>
      <w:numFmt w:val="bullet"/>
      <w:lvlText w:val="•"/>
      <w:lvlJc w:val="left"/>
      <w:pPr>
        <w:ind w:left="6212" w:hanging="360"/>
      </w:pPr>
      <w:rPr>
        <w:rFonts w:hint="default"/>
        <w:lang w:val="en-US" w:eastAsia="en-US" w:bidi="ar-SA"/>
      </w:rPr>
    </w:lvl>
    <w:lvl w:ilvl="7">
      <w:start w:val="0"/>
      <w:numFmt w:val="bullet"/>
      <w:lvlText w:val="•"/>
      <w:lvlJc w:val="left"/>
      <w:pPr>
        <w:ind w:left="7104" w:hanging="360"/>
      </w:pPr>
      <w:rPr>
        <w:rFonts w:hint="default"/>
        <w:lang w:val="en-US" w:eastAsia="en-US" w:bidi="ar-SA"/>
      </w:rPr>
    </w:lvl>
    <w:lvl w:ilvl="8">
      <w:start w:val="0"/>
      <w:numFmt w:val="bullet"/>
      <w:lvlText w:val="•"/>
      <w:lvlJc w:val="left"/>
      <w:pPr>
        <w:ind w:left="7996" w:hanging="360"/>
      </w:pPr>
      <w:rPr>
        <w:rFonts w:hint="default"/>
        <w:lang w:val="en-US" w:eastAsia="en-US" w:bidi="ar-SA"/>
      </w:rPr>
    </w:lvl>
  </w:abstractNum>
  <w:abstractNum w:abstractNumId="5">
    <w:nsid w:val="7F8B5F0F"/>
    <w:multiLevelType w:val="hybridMultilevel"/>
    <w:tmpl w:val="28E427E6"/>
    <w:lvl w:ilvl="0">
      <w:start w:val="0"/>
      <w:numFmt w:val="bullet"/>
      <w:lvlText w:val="•"/>
      <w:lvlJc w:val="left"/>
      <w:pPr>
        <w:ind w:left="583" w:hanging="360"/>
      </w:pPr>
      <w:rPr>
        <w:rFonts w:ascii="Arial" w:eastAsia="Arial" w:hAnsi="Arial" w:cs="Arial" w:hint="default"/>
        <w:b w:val="0"/>
        <w:bCs w:val="0"/>
        <w:i w:val="0"/>
        <w:iCs w:val="0"/>
        <w:spacing w:val="0"/>
        <w:w w:val="100"/>
        <w:sz w:val="24"/>
        <w:szCs w:val="24"/>
        <w:lang w:val="en-US" w:eastAsia="en-US" w:bidi="ar-SA"/>
      </w:rPr>
    </w:lvl>
    <w:lvl w:ilvl="1">
      <w:start w:val="0"/>
      <w:numFmt w:val="bullet"/>
      <w:lvlText w:val="•"/>
      <w:lvlJc w:val="left"/>
      <w:pPr>
        <w:ind w:left="1500" w:hanging="360"/>
      </w:pPr>
      <w:rPr>
        <w:rFonts w:hint="default"/>
        <w:lang w:val="en-US" w:eastAsia="en-US" w:bidi="ar-SA"/>
      </w:rPr>
    </w:lvl>
    <w:lvl w:ilvl="2">
      <w:start w:val="0"/>
      <w:numFmt w:val="bullet"/>
      <w:lvlText w:val="•"/>
      <w:lvlJc w:val="left"/>
      <w:pPr>
        <w:ind w:left="2420" w:hanging="360"/>
      </w:pPr>
      <w:rPr>
        <w:rFonts w:hint="default"/>
        <w:lang w:val="en-US" w:eastAsia="en-US" w:bidi="ar-SA"/>
      </w:rPr>
    </w:lvl>
    <w:lvl w:ilvl="3">
      <w:start w:val="0"/>
      <w:numFmt w:val="bullet"/>
      <w:lvlText w:val="•"/>
      <w:lvlJc w:val="left"/>
      <w:pPr>
        <w:ind w:left="3340" w:hanging="360"/>
      </w:pPr>
      <w:rPr>
        <w:rFonts w:hint="default"/>
        <w:lang w:val="en-US" w:eastAsia="en-US" w:bidi="ar-SA"/>
      </w:rPr>
    </w:lvl>
    <w:lvl w:ilvl="4">
      <w:start w:val="0"/>
      <w:numFmt w:val="bullet"/>
      <w:lvlText w:val="•"/>
      <w:lvlJc w:val="left"/>
      <w:pPr>
        <w:ind w:left="4260" w:hanging="360"/>
      </w:pPr>
      <w:rPr>
        <w:rFonts w:hint="default"/>
        <w:lang w:val="en-US" w:eastAsia="en-US" w:bidi="ar-SA"/>
      </w:rPr>
    </w:lvl>
    <w:lvl w:ilvl="5">
      <w:start w:val="0"/>
      <w:numFmt w:val="bullet"/>
      <w:lvlText w:val="•"/>
      <w:lvlJc w:val="left"/>
      <w:pPr>
        <w:ind w:left="5180" w:hanging="360"/>
      </w:pPr>
      <w:rPr>
        <w:rFonts w:hint="default"/>
        <w:lang w:val="en-US" w:eastAsia="en-US" w:bidi="ar-SA"/>
      </w:rPr>
    </w:lvl>
    <w:lvl w:ilvl="6">
      <w:start w:val="0"/>
      <w:numFmt w:val="bullet"/>
      <w:lvlText w:val="•"/>
      <w:lvlJc w:val="left"/>
      <w:pPr>
        <w:ind w:left="6100" w:hanging="360"/>
      </w:pPr>
      <w:rPr>
        <w:rFonts w:hint="default"/>
        <w:lang w:val="en-US" w:eastAsia="en-US" w:bidi="ar-SA"/>
      </w:rPr>
    </w:lvl>
    <w:lvl w:ilvl="7">
      <w:start w:val="0"/>
      <w:numFmt w:val="bullet"/>
      <w:lvlText w:val="•"/>
      <w:lvlJc w:val="left"/>
      <w:pPr>
        <w:ind w:left="7020" w:hanging="360"/>
      </w:pPr>
      <w:rPr>
        <w:rFonts w:hint="default"/>
        <w:lang w:val="en-US" w:eastAsia="en-US" w:bidi="ar-SA"/>
      </w:rPr>
    </w:lvl>
    <w:lvl w:ilvl="8">
      <w:start w:val="0"/>
      <w:numFmt w:val="bullet"/>
      <w:lvlText w:val="•"/>
      <w:lvlJc w:val="left"/>
      <w:pPr>
        <w:ind w:left="7940" w:hanging="360"/>
      </w:pPr>
      <w:rPr>
        <w:rFonts w:hint="default"/>
        <w:lang w:val="en-US" w:eastAsia="en-US" w:bidi="ar-SA"/>
      </w:rPr>
    </w:lvl>
  </w:abstractNum>
  <w:num w:numId="1" w16cid:durableId="209071490">
    <w:abstractNumId w:val="3"/>
  </w:num>
  <w:num w:numId="2" w16cid:durableId="648637171">
    <w:abstractNumId w:val="4"/>
  </w:num>
  <w:num w:numId="3" w16cid:durableId="1741978637">
    <w:abstractNumId w:val="5"/>
  </w:num>
  <w:num w:numId="4" w16cid:durableId="1988127880">
    <w:abstractNumId w:val="1"/>
  </w:num>
  <w:num w:numId="5" w16cid:durableId="420492245">
    <w:abstractNumId w:val="0"/>
  </w:num>
  <w:num w:numId="6" w16cid:durableId="8661356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F1F"/>
    <w:rsid w:val="002504F8"/>
    <w:rsid w:val="00407AB5"/>
    <w:rsid w:val="00571FB3"/>
    <w:rsid w:val="007442E1"/>
    <w:rsid w:val="00A734CB"/>
    <w:rsid w:val="00A916BA"/>
    <w:rsid w:val="00CD3F1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E3517A1"/>
  <w15:docId w15:val="{42C4B062-33E3-45AA-BD6D-F72F6EE7C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08"/>
      <w:outlineLvl w:val="0"/>
    </w:pPr>
    <w:rPr>
      <w:b/>
      <w:bCs/>
      <w:sz w:val="24"/>
      <w:szCs w:val="24"/>
    </w:rPr>
  </w:style>
  <w:style w:type="paragraph" w:styleId="Heading2">
    <w:name w:val="heading 2"/>
    <w:basedOn w:val="Normal"/>
    <w:uiPriority w:val="9"/>
    <w:unhideWhenUsed/>
    <w:qFormat/>
    <w:pPr>
      <w:ind w:left="207"/>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59"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571FB3"/>
    <w:rPr>
      <w:sz w:val="16"/>
      <w:szCs w:val="16"/>
    </w:rPr>
  </w:style>
  <w:style w:type="paragraph" w:styleId="CommentText">
    <w:name w:val="annotation text"/>
    <w:basedOn w:val="Normal"/>
    <w:link w:val="CommentTextChar"/>
    <w:uiPriority w:val="99"/>
    <w:semiHidden/>
    <w:unhideWhenUsed/>
    <w:rsid w:val="00571FB3"/>
    <w:rPr>
      <w:sz w:val="20"/>
      <w:szCs w:val="20"/>
    </w:rPr>
  </w:style>
  <w:style w:type="character" w:customStyle="1" w:styleId="CommentTextChar">
    <w:name w:val="Comment Text Char"/>
    <w:basedOn w:val="DefaultParagraphFont"/>
    <w:link w:val="CommentText"/>
    <w:uiPriority w:val="99"/>
    <w:semiHidden/>
    <w:rsid w:val="00571FB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71FB3"/>
    <w:rPr>
      <w:b/>
      <w:bCs/>
    </w:rPr>
  </w:style>
  <w:style w:type="character" w:customStyle="1" w:styleId="CommentSubjectChar">
    <w:name w:val="Comment Subject Char"/>
    <w:basedOn w:val="CommentTextChar"/>
    <w:link w:val="CommentSubject"/>
    <w:uiPriority w:val="99"/>
    <w:semiHidden/>
    <w:rsid w:val="00571FB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opm.gov/policy-data-oversight/pay-leave/salaries-wages/salary-tables/pdf/2020/DCB_h.pdf"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yperlink" Target="https://pace.lmi.org/" TargetMode="External" /><Relationship Id="rId7" Type="http://schemas.openxmlformats.org/officeDocument/2006/relationships/hyperlink" Target="https://www.bls.gov/oes/current/oes_stru.htm" TargetMode="External" /><Relationship Id="rId8" Type="http://schemas.openxmlformats.org/officeDocument/2006/relationships/hyperlink" Target="https://www.bls.gov/oes/2018/may/oes131041.htm" TargetMode="External" /><Relationship Id="rId9" Type="http://schemas.openxmlformats.org/officeDocument/2006/relationships/hyperlink" Target="https://www.opm.gov/policy-data-oversight/pay-leave/salaries-wages/salary-tables/pdf/2023/DCB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11</Pages>
  <Words>3224</Words>
  <Characters>18378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PACE Quality Data CMS 10525 Supporting Statement</vt:lpstr>
    </vt:vector>
  </TitlesOfParts>
  <Company/>
  <LinksUpToDate>false</LinksUpToDate>
  <CharactersWithSpaces>21559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PACE Quality Data CMS 10525 Supporting Statement</dc:title>
  <dc:creator>TAMIKA GLADNEY</dc:creator>
  <cp:lastModifiedBy>Stephan McKenzie</cp:lastModifiedBy>
  <cp:revision>2</cp:revision>
  <dcterms:created xsi:type="dcterms:W3CDTF">2023-12-08T13:28:00Z</dcterms:created>
  <dcterms:modified xsi:type="dcterms:W3CDTF">2023-12-08T13:28:00Z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2023-11-21T00:00:00Z</vt:filetime>
  </property>
  <property fmtid="{D5CDD505-2E9C-101B-9397-08002B2CF9AE}" pid="3" name="Creator">
    <vt:lpwstr>Acrobat PDFMaker 23 for Word</vt:lpwstr>
  </property>
  <property fmtid="{D5CDD505-2E9C-101B-9397-08002B2CF9AE}" pid="4" name="LastSaved">
    <vt:filetime>2023-12-01T00:00:00Z</vt:filetime>
  </property>
  <property fmtid="{D5CDD505-2E9C-101B-9397-08002B2CF9AE}" pid="5" name="Producer">
    <vt:lpwstr>Adobe PDF Library 23.6.96</vt:lpwstr>
  </property>
  <property fmtid="{D5CDD505-2E9C-101B-9397-08002B2CF9AE}" pid="6" name="SourceModified">
    <vt:lpwstr>D:20231121161652</vt:lpwstr>
  </property>
</Properties>
</file>