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550" w:rsidP="00932DE9" w14:paraId="3935C6E6" w14:textId="77777777">
      <w:pPr>
        <w:pStyle w:val="BodyText"/>
      </w:pPr>
    </w:p>
    <w:p w:rsidR="00211617" w:rsidRPr="009312B6" w:rsidP="00211617" w14:paraId="70D1FBA9" w14:textId="7DCD9A2D">
      <w:pPr>
        <w:pStyle w:val="MemoHeader"/>
        <w:rPr>
          <w:rFonts w:asciiTheme="minorHAnsi" w:hAnsiTheme="minorHAnsi"/>
          <w:sz w:val="22"/>
          <w:szCs w:val="22"/>
        </w:rPr>
      </w:pPr>
      <w:r w:rsidRPr="009312B6">
        <w:rPr>
          <w:rFonts w:asciiTheme="minorHAnsi" w:hAnsiTheme="minorHAnsi"/>
          <w:sz w:val="22"/>
          <w:szCs w:val="22"/>
        </w:rPr>
        <w:t>To:</w:t>
      </w:r>
      <w:r w:rsidRPr="009312B6">
        <w:rPr>
          <w:rFonts w:asciiTheme="minorHAnsi" w:hAnsiTheme="minorHAnsi"/>
          <w:sz w:val="22"/>
          <w:szCs w:val="22"/>
        </w:rPr>
        <w:tab/>
      </w:r>
      <w:r w:rsidR="00925347">
        <w:rPr>
          <w:rFonts w:asciiTheme="minorHAnsi" w:hAnsiTheme="minorHAnsi"/>
          <w:sz w:val="22"/>
          <w:szCs w:val="22"/>
          <w:lang w:val="en-US"/>
        </w:rPr>
        <w:t>AnhViet Nguyen, Jess Maksut and Nancy Chiles Shaffer</w:t>
      </w:r>
    </w:p>
    <w:p w:rsidR="00211617" w:rsidRPr="009312B6" w:rsidP="00211617" w14:paraId="42B07197" w14:textId="310241E1">
      <w:pPr>
        <w:pStyle w:val="MemoHeader"/>
        <w:rPr>
          <w:rFonts w:asciiTheme="minorHAnsi" w:hAnsiTheme="minorHAnsi"/>
          <w:sz w:val="22"/>
          <w:szCs w:val="22"/>
          <w:lang w:val="en-US"/>
        </w:rPr>
      </w:pPr>
      <w:r w:rsidRPr="009312B6">
        <w:rPr>
          <w:rFonts w:asciiTheme="minorHAnsi" w:hAnsiTheme="minorHAnsi"/>
          <w:sz w:val="22"/>
          <w:szCs w:val="22"/>
        </w:rPr>
        <w:t>From:</w:t>
      </w:r>
      <w:r w:rsidR="00925347">
        <w:rPr>
          <w:rFonts w:asciiTheme="minorHAnsi" w:hAnsiTheme="minorHAnsi"/>
          <w:sz w:val="22"/>
          <w:szCs w:val="22"/>
          <w:lang w:val="en-US"/>
        </w:rPr>
        <w:t xml:space="preserve"> </w:t>
      </w:r>
      <w:r w:rsidR="00925347">
        <w:rPr>
          <w:rFonts w:asciiTheme="minorHAnsi" w:hAnsiTheme="minorHAnsi"/>
          <w:sz w:val="22"/>
          <w:szCs w:val="22"/>
          <w:lang w:val="en-US"/>
        </w:rPr>
        <w:tab/>
        <w:t xml:space="preserve">Susan Cahn, Phoebe Lamuda, Laurie Imhof and Alva Chavez </w:t>
      </w:r>
      <w:r w:rsidRPr="009312B6">
        <w:rPr>
          <w:rFonts w:asciiTheme="minorHAnsi" w:hAnsiTheme="minorHAnsi"/>
          <w:sz w:val="22"/>
          <w:szCs w:val="22"/>
        </w:rPr>
        <w:tab/>
      </w:r>
    </w:p>
    <w:p w:rsidR="00211617" w:rsidRPr="009312B6" w:rsidP="00211617" w14:paraId="0602769D" w14:textId="0623297C">
      <w:pPr>
        <w:pStyle w:val="MemoHeader"/>
        <w:ind w:left="1440" w:hanging="1440"/>
        <w:rPr>
          <w:rFonts w:asciiTheme="minorHAnsi" w:hAnsiTheme="minorHAnsi"/>
          <w:sz w:val="22"/>
          <w:szCs w:val="22"/>
        </w:rPr>
      </w:pPr>
      <w:r w:rsidRPr="009312B6">
        <w:rPr>
          <w:rFonts w:asciiTheme="minorHAnsi" w:hAnsiTheme="minorHAnsi"/>
          <w:sz w:val="22"/>
          <w:szCs w:val="22"/>
        </w:rPr>
        <w:t>Subject:</w:t>
      </w:r>
      <w:r w:rsidRPr="009312B6">
        <w:rPr>
          <w:rFonts w:asciiTheme="minorHAnsi" w:hAnsiTheme="minorHAnsi"/>
          <w:sz w:val="22"/>
          <w:szCs w:val="22"/>
        </w:rPr>
        <w:tab/>
      </w:r>
      <w:r w:rsidR="00C30E8F">
        <w:rPr>
          <w:rFonts w:asciiTheme="minorHAnsi" w:hAnsiTheme="minorHAnsi"/>
          <w:sz w:val="22"/>
          <w:szCs w:val="22"/>
          <w:lang w:val="en-US"/>
        </w:rPr>
        <w:t xml:space="preserve">Medicare Part C and Medicare Part D Enrollment Form Interviews: Responses to OMB </w:t>
      </w:r>
      <w:r w:rsidR="00EB4063">
        <w:rPr>
          <w:rFonts w:asciiTheme="minorHAnsi" w:hAnsiTheme="minorHAnsi"/>
          <w:sz w:val="22"/>
          <w:szCs w:val="22"/>
          <w:lang w:val="en-US"/>
        </w:rPr>
        <w:t>C</w:t>
      </w:r>
      <w:r w:rsidR="00C30E8F">
        <w:rPr>
          <w:rFonts w:asciiTheme="minorHAnsi" w:hAnsiTheme="minorHAnsi"/>
          <w:sz w:val="22"/>
          <w:szCs w:val="22"/>
          <w:lang w:val="en-US"/>
        </w:rPr>
        <w:t>omments on</w:t>
      </w:r>
      <w:r w:rsidR="00EB4063">
        <w:rPr>
          <w:rFonts w:asciiTheme="minorHAnsi" w:hAnsiTheme="minorHAnsi"/>
          <w:sz w:val="22"/>
          <w:szCs w:val="22"/>
          <w:lang w:val="en-US"/>
        </w:rPr>
        <w:t xml:space="preserve"> C</w:t>
      </w:r>
      <w:r w:rsidR="002A173A">
        <w:rPr>
          <w:rFonts w:asciiTheme="minorHAnsi" w:hAnsiTheme="minorHAnsi"/>
          <w:sz w:val="22"/>
          <w:szCs w:val="22"/>
          <w:lang w:val="en-US"/>
        </w:rPr>
        <w:t xml:space="preserve">learance </w:t>
      </w:r>
      <w:r w:rsidR="00EB4063">
        <w:rPr>
          <w:rFonts w:asciiTheme="minorHAnsi" w:hAnsiTheme="minorHAnsi"/>
          <w:sz w:val="22"/>
          <w:szCs w:val="22"/>
          <w:lang w:val="en-US"/>
        </w:rPr>
        <w:t>P</w:t>
      </w:r>
      <w:r w:rsidR="002A173A">
        <w:rPr>
          <w:rFonts w:asciiTheme="minorHAnsi" w:hAnsiTheme="minorHAnsi"/>
          <w:sz w:val="22"/>
          <w:szCs w:val="22"/>
          <w:lang w:val="en-US"/>
        </w:rPr>
        <w:t>ackage</w:t>
      </w:r>
      <w:r w:rsidR="00EB4063">
        <w:rPr>
          <w:rFonts w:asciiTheme="minorHAnsi" w:hAnsiTheme="minorHAnsi"/>
          <w:sz w:val="22"/>
          <w:szCs w:val="22"/>
          <w:lang w:val="en-US"/>
        </w:rPr>
        <w:t>, Supporting Statement A</w:t>
      </w:r>
    </w:p>
    <w:p w:rsidR="00211617" w:rsidP="00211617" w14:paraId="278D26D3" w14:textId="32807487">
      <w:pPr>
        <w:pStyle w:val="MemoHeader"/>
        <w:rPr>
          <w:rFonts w:asciiTheme="minorHAnsi" w:hAnsiTheme="minorHAnsi"/>
          <w:sz w:val="22"/>
          <w:szCs w:val="22"/>
          <w:lang w:val="en-US"/>
        </w:rPr>
      </w:pPr>
      <w:r w:rsidRPr="009312B6">
        <w:rPr>
          <w:rFonts w:asciiTheme="minorHAnsi" w:hAnsiTheme="minorHAnsi"/>
          <w:sz w:val="22"/>
          <w:szCs w:val="22"/>
        </w:rPr>
        <w:t>Date:</w:t>
      </w:r>
      <w:r w:rsidRPr="009312B6">
        <w:rPr>
          <w:rFonts w:asciiTheme="minorHAnsi" w:hAnsiTheme="minorHAnsi"/>
          <w:sz w:val="22"/>
          <w:szCs w:val="22"/>
        </w:rPr>
        <w:tab/>
      </w:r>
      <w:r w:rsidR="002B48F1">
        <w:rPr>
          <w:rFonts w:asciiTheme="minorHAnsi" w:hAnsiTheme="minorHAnsi"/>
          <w:sz w:val="22"/>
          <w:szCs w:val="22"/>
          <w:lang w:val="en-US"/>
        </w:rPr>
        <w:t>March 3, 2023</w:t>
      </w:r>
    </w:p>
    <w:p w:rsidR="00A856B6" w:rsidRPr="002B48F1" w:rsidP="00C30E8F" w14:paraId="60B5EC6E" w14:textId="23A6AA7A">
      <w:pPr>
        <w:rPr>
          <w:rFonts w:asciiTheme="minorHAnsi" w:hAnsiTheme="minorHAnsi" w:cstheme="minorHAnsi"/>
          <w:szCs w:val="22"/>
        </w:rPr>
      </w:pPr>
      <w:r>
        <w:rPr>
          <w:rFonts w:asciiTheme="minorHAnsi" w:hAnsiTheme="minorHAnsi" w:cstheme="minorHAnsi"/>
          <w:szCs w:val="22"/>
        </w:rPr>
        <w:t>Th</w:t>
      </w:r>
      <w:r w:rsidR="002A173A">
        <w:rPr>
          <w:rFonts w:asciiTheme="minorHAnsi" w:hAnsiTheme="minorHAnsi" w:cstheme="minorHAnsi"/>
          <w:szCs w:val="22"/>
        </w:rPr>
        <w:t xml:space="preserve">e purpose of this memo is to document </w:t>
      </w:r>
      <w:r>
        <w:rPr>
          <w:rFonts w:asciiTheme="minorHAnsi" w:hAnsiTheme="minorHAnsi" w:cstheme="minorHAnsi"/>
          <w:szCs w:val="22"/>
        </w:rPr>
        <w:t>CMS/NORC’s responses to OMB</w:t>
      </w:r>
      <w:r w:rsidR="002A173A">
        <w:rPr>
          <w:rFonts w:asciiTheme="minorHAnsi" w:hAnsiTheme="minorHAnsi" w:cstheme="minorHAnsi"/>
          <w:szCs w:val="22"/>
        </w:rPr>
        <w:t xml:space="preserve">’s </w:t>
      </w:r>
      <w:r>
        <w:rPr>
          <w:rFonts w:asciiTheme="minorHAnsi" w:hAnsiTheme="minorHAnsi" w:cstheme="minorHAnsi"/>
          <w:szCs w:val="22"/>
        </w:rPr>
        <w:t xml:space="preserve">comments </w:t>
      </w:r>
      <w:r w:rsidR="002A173A">
        <w:rPr>
          <w:rFonts w:asciiTheme="minorHAnsi" w:hAnsiTheme="minorHAnsi" w:cstheme="minorHAnsi"/>
          <w:szCs w:val="22"/>
        </w:rPr>
        <w:t>on</w:t>
      </w:r>
      <w:r>
        <w:rPr>
          <w:rFonts w:asciiTheme="minorHAnsi" w:hAnsiTheme="minorHAnsi" w:cstheme="minorHAnsi"/>
          <w:szCs w:val="22"/>
        </w:rPr>
        <w:t xml:space="preserve"> </w:t>
      </w:r>
      <w:r w:rsidR="00EB4063">
        <w:rPr>
          <w:rFonts w:asciiTheme="minorHAnsi" w:hAnsiTheme="minorHAnsi" w:cstheme="minorHAnsi"/>
          <w:szCs w:val="22"/>
        </w:rPr>
        <w:t xml:space="preserve">Supporting Statement A of </w:t>
      </w:r>
      <w:r>
        <w:rPr>
          <w:rFonts w:asciiTheme="minorHAnsi" w:hAnsiTheme="minorHAnsi" w:cstheme="minorHAnsi"/>
          <w:szCs w:val="22"/>
        </w:rPr>
        <w:t xml:space="preserve">the Medicare Part C and Medicare Part D Enrollment Form Interviews </w:t>
      </w:r>
      <w:r w:rsidR="002A173A">
        <w:rPr>
          <w:rFonts w:asciiTheme="minorHAnsi" w:hAnsiTheme="minorHAnsi" w:cstheme="minorHAnsi"/>
          <w:szCs w:val="22"/>
        </w:rPr>
        <w:t xml:space="preserve">clearance request for new information collection request, received on March 1, 2023. </w:t>
      </w:r>
      <w:r w:rsidR="00EB4063">
        <w:rPr>
          <w:rFonts w:asciiTheme="minorHAnsi" w:hAnsiTheme="minorHAnsi" w:cstheme="minorHAnsi"/>
          <w:szCs w:val="22"/>
        </w:rPr>
        <w:t xml:space="preserve">The memo also summarizes corresponding edits made to Supporting Statement B. </w:t>
      </w:r>
    </w:p>
    <w:p w:rsidR="0060437E" w:rsidRPr="002B48F1" w:rsidP="00F9165A" w14:paraId="00EE94D2" w14:textId="5BCFF04A">
      <w:pPr>
        <w:rPr>
          <w:rFonts w:asciiTheme="minorHAnsi" w:hAnsiTheme="minorHAnsi" w:cstheme="minorHAnsi"/>
          <w:szCs w:val="22"/>
        </w:rPr>
      </w:pPr>
    </w:p>
    <w:p w:rsidR="0060437E" w:rsidRPr="002B48F1" w:rsidP="00B56CC6" w14:paraId="534222F8" w14:textId="3CA07042">
      <w:pPr>
        <w:rPr>
          <w:rFonts w:asciiTheme="minorHAnsi" w:hAnsiTheme="minorHAnsi" w:cstheme="minorHAnsi"/>
          <w:szCs w:val="22"/>
          <w:u w:val="single"/>
        </w:rPr>
      </w:pPr>
      <w:bookmarkStart w:id="0" w:name="OLE_LINK5"/>
      <w:r>
        <w:rPr>
          <w:rFonts w:asciiTheme="minorHAnsi" w:hAnsiTheme="minorHAnsi" w:cstheme="minorHAnsi"/>
          <w:szCs w:val="22"/>
          <w:u w:val="single"/>
        </w:rPr>
        <w:t>Responses to OMB comments</w:t>
      </w:r>
    </w:p>
    <w:p w:rsidR="005D0D0F" w:rsidRPr="002B48F1" w:rsidP="00F9165A" w14:paraId="1EBF63A3" w14:textId="77777777">
      <w:pPr>
        <w:rPr>
          <w:rFonts w:asciiTheme="minorHAnsi" w:hAnsiTheme="minorHAnsi" w:cstheme="minorHAnsi"/>
          <w:szCs w:val="22"/>
        </w:rPr>
      </w:pPr>
      <w:bookmarkStart w:id="1" w:name="_Hlk101784584"/>
      <w:bookmarkEnd w:id="0"/>
    </w:p>
    <w:p w:rsidR="002B48F1" w:rsidRPr="00D83187" w:rsidP="00D83187" w14:paraId="36A7E49C" w14:textId="3040A02F">
      <w:pPr>
        <w:pStyle w:val="ListParagraph"/>
        <w:numPr>
          <w:ilvl w:val="0"/>
          <w:numId w:val="35"/>
        </w:numPr>
        <w:contextualSpacing/>
        <w:rPr>
          <w:rFonts w:asciiTheme="minorHAnsi" w:hAnsiTheme="minorHAnsi" w:cstheme="minorHAnsi"/>
        </w:rPr>
      </w:pPr>
      <w:r w:rsidRPr="00D83187">
        <w:rPr>
          <w:rFonts w:asciiTheme="minorHAnsi" w:hAnsiTheme="minorHAnsi" w:cstheme="minorHAnsi"/>
        </w:rPr>
        <w:t xml:space="preserve">Racial Question: Alphabetical for race is ok only if they are nesting the Asian subcategories under Asian – e.g., indenting them. The goal is to have the “other Asian” is at the end of the Asian </w:t>
      </w:r>
      <w:r w:rsidRPr="00D83187">
        <w:rPr>
          <w:rFonts w:asciiTheme="minorHAnsi" w:hAnsiTheme="minorHAnsi" w:cstheme="minorHAnsi"/>
        </w:rPr>
        <w:t>choices;</w:t>
      </w:r>
      <w:r w:rsidRPr="00D83187">
        <w:rPr>
          <w:rFonts w:asciiTheme="minorHAnsi" w:hAnsiTheme="minorHAnsi" w:cstheme="minorHAnsi"/>
        </w:rPr>
        <w:t xml:space="preserve"> same for Native Hawaiian and Pacific Islander. There isn’t much point is adding the sub-categories under Asian if do it in a way that has not been tested. OMB is requesting that the racial question in this package be revised throughout CMS ICRs for those currently being reviewed or via a change request.</w:t>
      </w:r>
      <w:r w:rsidR="00925347">
        <w:rPr>
          <w:rFonts w:asciiTheme="minorHAnsi" w:hAnsiTheme="minorHAnsi" w:cstheme="minorHAnsi"/>
        </w:rPr>
        <w:t xml:space="preserve"> </w:t>
      </w:r>
      <w:r w:rsidRPr="00D83187">
        <w:rPr>
          <w:rFonts w:asciiTheme="minorHAnsi" w:hAnsiTheme="minorHAnsi" w:cstheme="minorHAnsi"/>
        </w:rPr>
        <w:t xml:space="preserve"> </w:t>
      </w:r>
    </w:p>
    <w:p w:rsidR="00D83187" w:rsidP="00D83187" w14:paraId="156B4D9C" w14:textId="534E889A">
      <w:pPr>
        <w:contextualSpacing/>
        <w:rPr>
          <w:rFonts w:asciiTheme="minorHAnsi" w:hAnsiTheme="minorHAnsi" w:cstheme="minorHAnsi"/>
        </w:rPr>
      </w:pPr>
    </w:p>
    <w:p w:rsidR="00D83187" w:rsidRPr="0013381E" w:rsidP="00D83187" w14:paraId="06DB52F1" w14:textId="0C75CC79">
      <w:pPr>
        <w:ind w:left="720"/>
        <w:contextualSpacing/>
        <w:rPr>
          <w:rFonts w:asciiTheme="minorHAnsi" w:hAnsiTheme="minorHAnsi" w:cstheme="minorHAnsi"/>
        </w:rPr>
      </w:pPr>
      <w:r w:rsidRPr="00D83187">
        <w:rPr>
          <w:rFonts w:asciiTheme="minorHAnsi" w:hAnsiTheme="minorHAnsi" w:cstheme="minorHAnsi"/>
          <w:b/>
          <w:bCs/>
        </w:rPr>
        <w:t xml:space="preserve">Response: </w:t>
      </w:r>
      <w:bookmarkStart w:id="2" w:name="OLE_LINK1"/>
      <w:r w:rsidRPr="0013381E" w:rsidR="0013381E">
        <w:rPr>
          <w:rFonts w:asciiTheme="minorHAnsi" w:hAnsiTheme="minorHAnsi" w:cstheme="minorHAnsi"/>
        </w:rPr>
        <w:t>In the attached Word version of the cognitive interview script,</w:t>
      </w:r>
      <w:r w:rsidR="0013381E">
        <w:rPr>
          <w:rFonts w:asciiTheme="minorHAnsi" w:hAnsiTheme="minorHAnsi" w:cstheme="minorHAnsi"/>
          <w:b/>
          <w:bCs/>
        </w:rPr>
        <w:t xml:space="preserve"> </w:t>
      </w:r>
      <w:r w:rsidR="0013381E">
        <w:rPr>
          <w:rFonts w:asciiTheme="minorHAnsi" w:hAnsiTheme="minorHAnsi" w:cstheme="minorHAnsi"/>
        </w:rPr>
        <w:t xml:space="preserve">we have reformatted </w:t>
      </w:r>
      <w:bookmarkEnd w:id="2"/>
      <w:r w:rsidR="0013381E">
        <w:rPr>
          <w:rFonts w:asciiTheme="minorHAnsi" w:hAnsiTheme="minorHAnsi" w:cstheme="minorHAnsi"/>
        </w:rPr>
        <w:t>the response options so that Asian subcategories are under an Asian category with “other Asian” at the end, and similarly for Native Hawaiian and Pacific Islander response options. These response options came from the generic Part C/D enrollment form (OMB 0938-1378).</w:t>
      </w:r>
      <w:r w:rsidR="00925347">
        <w:rPr>
          <w:rFonts w:asciiTheme="minorHAnsi" w:hAnsiTheme="minorHAnsi" w:cstheme="minorHAnsi"/>
        </w:rPr>
        <w:t xml:space="preserve"> Please note that the interviews will only take place by phone so the respondents will not see the Asian subcategories when completing the cognitive </w:t>
      </w:r>
      <w:r w:rsidR="00925347">
        <w:rPr>
          <w:rFonts w:asciiTheme="minorHAnsi" w:hAnsiTheme="minorHAnsi" w:cstheme="minorHAnsi"/>
        </w:rPr>
        <w:t>interview</w:t>
      </w:r>
    </w:p>
    <w:p w:rsidR="002B48F1" w:rsidRPr="002B48F1" w:rsidP="002B48F1" w14:paraId="61FA091D" w14:textId="77777777">
      <w:pPr>
        <w:rPr>
          <w:rFonts w:asciiTheme="minorHAnsi" w:hAnsiTheme="minorHAnsi" w:cstheme="minorHAnsi"/>
          <w:szCs w:val="22"/>
        </w:rPr>
      </w:pPr>
    </w:p>
    <w:p w:rsidR="00D83187" w:rsidP="002B48F1" w14:paraId="6D14E60B" w14:textId="52F05E9A">
      <w:pPr>
        <w:pStyle w:val="ListParagraph"/>
        <w:numPr>
          <w:ilvl w:val="0"/>
          <w:numId w:val="34"/>
        </w:numPr>
        <w:contextualSpacing/>
        <w:rPr>
          <w:rFonts w:asciiTheme="minorHAnsi" w:hAnsiTheme="minorHAnsi" w:cstheme="minorHAnsi"/>
        </w:rPr>
      </w:pPr>
      <w:bookmarkStart w:id="3" w:name="OLE_LINK6"/>
      <w:r w:rsidRPr="00435C4D">
        <w:rPr>
          <w:rFonts w:asciiTheme="minorHAnsi" w:hAnsiTheme="minorHAnsi" w:cstheme="minorHAnsi"/>
          <w:b/>
          <w:bCs/>
        </w:rPr>
        <w:t>OMB comment:</w:t>
      </w:r>
      <w:r>
        <w:rPr>
          <w:rFonts w:asciiTheme="minorHAnsi" w:hAnsiTheme="minorHAnsi" w:cstheme="minorHAnsi"/>
        </w:rPr>
        <w:t xml:space="preserve"> </w:t>
      </w:r>
      <w:bookmarkEnd w:id="3"/>
      <w:r w:rsidRPr="002B48F1" w:rsidR="002B48F1">
        <w:rPr>
          <w:rFonts w:asciiTheme="minorHAnsi" w:hAnsiTheme="minorHAnsi" w:cstheme="minorHAnsi"/>
        </w:rPr>
        <w:t xml:space="preserve">Cog Interview Script: It is too verbose and doesn’t organize the questions in a way that is likely to help us get answers. We request a WORD </w:t>
      </w:r>
      <w:r w:rsidRPr="002B48F1" w:rsidR="002B48F1">
        <w:rPr>
          <w:rFonts w:asciiTheme="minorHAnsi" w:hAnsiTheme="minorHAnsi" w:cstheme="minorHAnsi"/>
        </w:rPr>
        <w:t>version</w:t>
      </w:r>
      <w:r w:rsidRPr="002B48F1" w:rsidR="002B48F1">
        <w:rPr>
          <w:rFonts w:asciiTheme="minorHAnsi" w:hAnsiTheme="minorHAnsi" w:cstheme="minorHAnsi"/>
        </w:rPr>
        <w:t xml:space="preserve"> and we can edit and if possible or CMS can provide a revised draft. </w:t>
      </w:r>
    </w:p>
    <w:p w:rsidR="00D83187" w:rsidP="00D83187" w14:paraId="7439CBD5" w14:textId="77777777">
      <w:pPr>
        <w:pStyle w:val="ListParagraph"/>
        <w:contextualSpacing/>
        <w:rPr>
          <w:rFonts w:asciiTheme="minorHAnsi" w:hAnsiTheme="minorHAnsi" w:cstheme="minorHAnsi"/>
        </w:rPr>
      </w:pPr>
    </w:p>
    <w:p w:rsidR="00435C4D" w:rsidRPr="00435C4D" w:rsidP="00435C4D" w14:paraId="7BFB2E81" w14:textId="160331B6">
      <w:pPr>
        <w:ind w:left="720"/>
        <w:contextualSpacing/>
        <w:rPr>
          <w:rFonts w:asciiTheme="minorHAnsi" w:hAnsiTheme="minorHAnsi" w:cstheme="minorHAnsi"/>
        </w:rPr>
      </w:pPr>
      <w:r>
        <w:rPr>
          <w:rFonts w:asciiTheme="minorHAnsi" w:hAnsiTheme="minorHAnsi" w:cstheme="minorHAnsi"/>
          <w:b/>
          <w:bCs/>
        </w:rPr>
        <w:t xml:space="preserve">CMS/NORC </w:t>
      </w:r>
      <w:r w:rsidRPr="00D83187" w:rsidR="00D83187">
        <w:rPr>
          <w:rFonts w:asciiTheme="minorHAnsi" w:hAnsiTheme="minorHAnsi" w:cstheme="minorHAnsi"/>
          <w:b/>
          <w:bCs/>
        </w:rPr>
        <w:t xml:space="preserve">Response: </w:t>
      </w:r>
      <w:r w:rsidR="00925347">
        <w:rPr>
          <w:rFonts w:asciiTheme="minorHAnsi" w:hAnsiTheme="minorHAnsi" w:cstheme="minorHAnsi"/>
        </w:rPr>
        <w:t xml:space="preserve">Given the request to revise the cognitive interview script, we are providing an annotated version of proposed edits as well as a new draft of </w:t>
      </w:r>
      <w:r>
        <w:rPr>
          <w:rFonts w:asciiTheme="minorHAnsi" w:hAnsiTheme="minorHAnsi" w:cstheme="minorHAnsi"/>
        </w:rPr>
        <w:t xml:space="preserve">the cognitive interview script, CMS/NORC has added proposed </w:t>
      </w:r>
      <w:r w:rsidR="00925347">
        <w:rPr>
          <w:rFonts w:asciiTheme="minorHAnsi" w:hAnsiTheme="minorHAnsi" w:cstheme="minorHAnsi"/>
        </w:rPr>
        <w:t>a new script</w:t>
      </w:r>
      <w:r>
        <w:rPr>
          <w:rFonts w:asciiTheme="minorHAnsi" w:hAnsiTheme="minorHAnsi" w:cstheme="minorHAnsi"/>
        </w:rPr>
        <w:t xml:space="preserve"> to help organize and streamline the questions. We look forward to receiving OMB’s feedback on the edits, as well as any additional proposed edits.</w:t>
      </w:r>
      <w:r w:rsidR="00925347">
        <w:rPr>
          <w:rFonts w:asciiTheme="minorHAnsi" w:hAnsiTheme="minorHAnsi" w:cstheme="minorHAnsi"/>
        </w:rPr>
        <w:t xml:space="preserve">  </w:t>
      </w:r>
      <w:r>
        <w:rPr>
          <w:rFonts w:asciiTheme="minorHAnsi" w:hAnsiTheme="minorHAnsi" w:cstheme="minorHAnsi"/>
        </w:rPr>
        <w:t xml:space="preserve"> </w:t>
      </w:r>
    </w:p>
    <w:p w:rsidR="00435C4D" w:rsidP="00435C4D" w14:paraId="5E7992D5" w14:textId="77777777">
      <w:pPr>
        <w:ind w:left="720"/>
        <w:contextualSpacing/>
        <w:rPr>
          <w:rFonts w:asciiTheme="minorHAnsi" w:hAnsiTheme="minorHAnsi" w:cstheme="minorHAnsi"/>
          <w:b/>
          <w:bCs/>
        </w:rPr>
      </w:pPr>
    </w:p>
    <w:p w:rsidR="00435C4D" w:rsidP="00435C4D" w14:paraId="35FF9AB2" w14:textId="0FFA8671">
      <w:pPr>
        <w:ind w:left="720"/>
        <w:contextualSpacing/>
        <w:rPr>
          <w:rFonts w:asciiTheme="minorHAnsi" w:hAnsiTheme="minorHAnsi" w:cstheme="minorHAnsi"/>
        </w:rPr>
      </w:pPr>
      <w:r>
        <w:rPr>
          <w:rFonts w:asciiTheme="minorHAnsi" w:hAnsiTheme="minorHAnsi" w:cstheme="minorHAnsi"/>
        </w:rPr>
        <w:t xml:space="preserve">In addition, per OMB’s recommended edits to the cognitive interviewing script, we have </w:t>
      </w:r>
      <w:r w:rsidR="00C60C80">
        <w:rPr>
          <w:rFonts w:asciiTheme="minorHAnsi" w:hAnsiTheme="minorHAnsi" w:cstheme="minorHAnsi"/>
        </w:rPr>
        <w:t xml:space="preserve">reduced </w:t>
      </w:r>
      <w:r>
        <w:rPr>
          <w:rFonts w:asciiTheme="minorHAnsi" w:hAnsiTheme="minorHAnsi" w:cstheme="minorHAnsi"/>
        </w:rPr>
        <w:t xml:space="preserve">the estimated burden time from 45 minutes to 30 minutes. The respondent burden hours and costs in section A.12 have been updated accordingly. </w:t>
      </w:r>
    </w:p>
    <w:p w:rsidR="00D83187" w:rsidRPr="00D83187" w:rsidP="00D83187" w14:paraId="07B83ABE" w14:textId="77777777">
      <w:pPr>
        <w:rPr>
          <w:rFonts w:asciiTheme="minorHAnsi" w:hAnsiTheme="minorHAnsi" w:cstheme="minorHAnsi"/>
        </w:rPr>
      </w:pPr>
    </w:p>
    <w:p w:rsidR="00D83187" w:rsidP="002B48F1" w14:paraId="529E3C68" w14:textId="391824F1">
      <w:pPr>
        <w:pStyle w:val="ListParagraph"/>
        <w:numPr>
          <w:ilvl w:val="0"/>
          <w:numId w:val="34"/>
        </w:numPr>
        <w:contextualSpacing/>
        <w:rPr>
          <w:rFonts w:asciiTheme="minorHAnsi" w:hAnsiTheme="minorHAnsi" w:cstheme="minorHAnsi"/>
        </w:rPr>
      </w:pPr>
      <w:r>
        <w:rPr>
          <w:rFonts w:asciiTheme="minorHAnsi" w:hAnsiTheme="minorHAnsi" w:cstheme="minorHAnsi"/>
          <w:b/>
          <w:bCs/>
        </w:rPr>
        <w:t>OMB comment:</w:t>
      </w:r>
      <w:r>
        <w:rPr>
          <w:rFonts w:asciiTheme="minorHAnsi" w:hAnsiTheme="minorHAnsi" w:cstheme="minorHAnsi"/>
        </w:rPr>
        <w:t xml:space="preserve"> </w:t>
      </w:r>
      <w:r w:rsidRPr="00D83187" w:rsidR="002B48F1">
        <w:rPr>
          <w:rFonts w:asciiTheme="minorHAnsi" w:hAnsiTheme="minorHAnsi" w:cstheme="minorHAnsi"/>
        </w:rPr>
        <w:t xml:space="preserve">Incentives: We cannot approve a $75 incentive. $50 is our new standard for an in person cognitive interview and $40 for video/phone cog interviews. The population here is folks who are not likely working, and this is not designed to be representative sample, only a varied sample. Therefore, we are recommending the $40 level. </w:t>
      </w:r>
    </w:p>
    <w:p w:rsidR="00D83187" w:rsidP="00D83187" w14:paraId="48288A6B" w14:textId="77777777">
      <w:pPr>
        <w:contextualSpacing/>
        <w:rPr>
          <w:rFonts w:asciiTheme="minorHAnsi" w:hAnsiTheme="minorHAnsi" w:cstheme="minorHAnsi"/>
        </w:rPr>
      </w:pPr>
    </w:p>
    <w:p w:rsidR="00D83187" w:rsidRPr="005555F5" w:rsidP="00D83187" w14:paraId="6EE09CFD" w14:textId="49CBFD7E">
      <w:pPr>
        <w:ind w:left="720"/>
        <w:contextualSpacing/>
        <w:rPr>
          <w:rFonts w:asciiTheme="minorHAnsi" w:hAnsiTheme="minorHAnsi" w:cstheme="minorHAnsi"/>
        </w:rPr>
      </w:pPr>
      <w:r>
        <w:rPr>
          <w:rFonts w:asciiTheme="minorHAnsi" w:hAnsiTheme="minorHAnsi" w:cstheme="minorHAnsi"/>
          <w:b/>
          <w:bCs/>
        </w:rPr>
        <w:t xml:space="preserve">CMS/NORC </w:t>
      </w:r>
      <w:r w:rsidRPr="00D83187">
        <w:rPr>
          <w:rFonts w:asciiTheme="minorHAnsi" w:hAnsiTheme="minorHAnsi" w:cstheme="minorHAnsi"/>
          <w:b/>
          <w:bCs/>
        </w:rPr>
        <w:t xml:space="preserve">Response: </w:t>
      </w:r>
      <w:r w:rsidR="005555F5">
        <w:rPr>
          <w:rFonts w:asciiTheme="minorHAnsi" w:hAnsiTheme="minorHAnsi" w:cstheme="minorHAnsi"/>
        </w:rPr>
        <w:t>CMS appreciates OMB’s guidance on the participant incentive</w:t>
      </w:r>
      <w:r w:rsidR="00C60C80">
        <w:rPr>
          <w:rFonts w:asciiTheme="minorHAnsi" w:hAnsiTheme="minorHAnsi" w:cstheme="minorHAnsi"/>
        </w:rPr>
        <w:t xml:space="preserve"> amount</w:t>
      </w:r>
      <w:r w:rsidR="005555F5">
        <w:rPr>
          <w:rFonts w:asciiTheme="minorHAnsi" w:hAnsiTheme="minorHAnsi" w:cstheme="minorHAnsi"/>
        </w:rPr>
        <w:t xml:space="preserve">. </w:t>
      </w:r>
      <w:r>
        <w:rPr>
          <w:rFonts w:asciiTheme="minorHAnsi" w:hAnsiTheme="minorHAnsi" w:cstheme="minorHAnsi"/>
        </w:rPr>
        <w:t xml:space="preserve">The incentive amount has been revised accordingly, from $75 to $40, in section A.9. </w:t>
      </w:r>
    </w:p>
    <w:p w:rsidR="00D83187" w:rsidRPr="00D83187" w:rsidP="00D83187" w14:paraId="286FA656" w14:textId="77777777">
      <w:pPr>
        <w:contextualSpacing/>
        <w:rPr>
          <w:rFonts w:asciiTheme="minorHAnsi" w:hAnsiTheme="minorHAnsi" w:cstheme="minorHAnsi"/>
        </w:rPr>
      </w:pPr>
    </w:p>
    <w:p w:rsidR="00D83187" w:rsidRPr="00D83187" w:rsidP="00D83187" w14:paraId="1B804E0E" w14:textId="77777777">
      <w:pPr>
        <w:pStyle w:val="ListParagraph"/>
        <w:rPr>
          <w:rFonts w:asciiTheme="minorHAnsi" w:hAnsiTheme="minorHAnsi" w:cstheme="minorHAnsi"/>
        </w:rPr>
      </w:pPr>
    </w:p>
    <w:p w:rsidR="002B48F1" w:rsidRPr="00D83187" w:rsidP="002B48F1" w14:paraId="77CAC704" w14:textId="420A9B93">
      <w:pPr>
        <w:pStyle w:val="ListParagraph"/>
        <w:numPr>
          <w:ilvl w:val="0"/>
          <w:numId w:val="34"/>
        </w:numPr>
        <w:contextualSpacing/>
        <w:rPr>
          <w:rFonts w:asciiTheme="minorHAnsi" w:hAnsiTheme="minorHAnsi" w:cstheme="minorHAnsi"/>
        </w:rPr>
      </w:pPr>
      <w:r>
        <w:rPr>
          <w:rFonts w:asciiTheme="minorHAnsi" w:hAnsiTheme="minorHAnsi" w:cstheme="minorHAnsi"/>
          <w:b/>
          <w:bCs/>
        </w:rPr>
        <w:t>OMB comment:</w:t>
      </w:r>
      <w:r>
        <w:rPr>
          <w:rFonts w:asciiTheme="minorHAnsi" w:hAnsiTheme="minorHAnsi" w:cstheme="minorHAnsi"/>
        </w:rPr>
        <w:t xml:space="preserve"> </w:t>
      </w:r>
      <w:r w:rsidRPr="00D83187">
        <w:rPr>
          <w:rFonts w:asciiTheme="minorHAnsi" w:hAnsiTheme="minorHAnsi" w:cstheme="minorHAnsi"/>
        </w:rPr>
        <w:t>Gender Screener: For gender, if they are going to use the single question, they should consider the latest test results (by NCHS) that suggest saying:</w:t>
      </w:r>
    </w:p>
    <w:p w:rsidR="00D83187" w:rsidP="00D83187" w14:paraId="75FB8192" w14:textId="77777777">
      <w:pPr>
        <w:ind w:left="720"/>
        <w:rPr>
          <w:rFonts w:asciiTheme="minorHAnsi" w:hAnsiTheme="minorHAnsi" w:cstheme="minorHAnsi"/>
          <w:szCs w:val="22"/>
        </w:rPr>
      </w:pPr>
    </w:p>
    <w:p w:rsidR="002B48F1" w:rsidRPr="002B48F1" w:rsidP="00D83187" w14:paraId="2E0528C4" w14:textId="6AD12EC1">
      <w:pPr>
        <w:ind w:left="720"/>
        <w:rPr>
          <w:rFonts w:asciiTheme="minorHAnsi" w:hAnsiTheme="minorHAnsi" w:cstheme="minorHAnsi"/>
          <w:szCs w:val="22"/>
        </w:rPr>
      </w:pPr>
      <w:r w:rsidRPr="002B48F1">
        <w:rPr>
          <w:rFonts w:asciiTheme="minorHAnsi" w:hAnsiTheme="minorHAnsi" w:cstheme="minorHAnsi"/>
          <w:szCs w:val="22"/>
        </w:rPr>
        <w:t xml:space="preserve">You may select more than one answer.  </w:t>
      </w:r>
    </w:p>
    <w:p w:rsidR="002B48F1" w:rsidRPr="002B48F1" w:rsidP="00D83187" w14:paraId="032B1A4E" w14:textId="77777777">
      <w:pPr>
        <w:ind w:left="720"/>
        <w:rPr>
          <w:rFonts w:asciiTheme="minorHAnsi" w:hAnsiTheme="minorHAnsi" w:cstheme="minorHAnsi"/>
          <w:szCs w:val="22"/>
        </w:rPr>
      </w:pPr>
      <w:r w:rsidRPr="002B48F1">
        <w:rPr>
          <w:rFonts w:asciiTheme="minorHAnsi" w:hAnsiTheme="minorHAnsi" w:cstheme="minorHAnsi"/>
          <w:szCs w:val="22"/>
        </w:rPr>
        <w:t>Are you:</w:t>
      </w:r>
    </w:p>
    <w:p w:rsidR="002B48F1" w:rsidRPr="002B48F1" w:rsidP="00D83187" w14:paraId="48306DD0" w14:textId="77777777">
      <w:pPr>
        <w:ind w:left="720"/>
        <w:rPr>
          <w:rFonts w:asciiTheme="minorHAnsi" w:hAnsiTheme="minorHAnsi" w:cstheme="minorHAnsi"/>
          <w:szCs w:val="22"/>
        </w:rPr>
      </w:pPr>
      <w:r w:rsidRPr="002B48F1">
        <w:rPr>
          <w:rFonts w:asciiTheme="minorHAnsi" w:hAnsiTheme="minorHAnsi" w:cstheme="minorHAnsi"/>
          <w:szCs w:val="22"/>
        </w:rPr>
        <w:t xml:space="preserve">1.  Female </w:t>
      </w:r>
    </w:p>
    <w:p w:rsidR="002B48F1" w:rsidRPr="002B48F1" w:rsidP="00D83187" w14:paraId="04F19C4F" w14:textId="77777777">
      <w:pPr>
        <w:ind w:left="720"/>
        <w:rPr>
          <w:rFonts w:asciiTheme="minorHAnsi" w:hAnsiTheme="minorHAnsi" w:cstheme="minorHAnsi"/>
          <w:szCs w:val="22"/>
        </w:rPr>
      </w:pPr>
      <w:r w:rsidRPr="002B48F1">
        <w:rPr>
          <w:rFonts w:asciiTheme="minorHAnsi" w:hAnsiTheme="minorHAnsi" w:cstheme="minorHAnsi"/>
          <w:szCs w:val="22"/>
        </w:rPr>
        <w:t>2.  Male</w:t>
      </w:r>
    </w:p>
    <w:p w:rsidR="002B48F1" w:rsidP="002B48F1" w14:paraId="44062AB6" w14:textId="56530F6C">
      <w:pPr>
        <w:rPr>
          <w:rFonts w:asciiTheme="minorHAnsi" w:hAnsiTheme="minorHAnsi" w:cstheme="minorHAnsi"/>
          <w:szCs w:val="22"/>
        </w:rPr>
      </w:pPr>
    </w:p>
    <w:p w:rsidR="00D83187" w:rsidRPr="00D83187" w:rsidP="00D83187" w14:paraId="4B83994C" w14:textId="55FC2213">
      <w:pPr>
        <w:ind w:left="720"/>
        <w:rPr>
          <w:rFonts w:asciiTheme="minorHAnsi" w:hAnsiTheme="minorHAnsi" w:cstheme="minorHAnsi"/>
          <w:b/>
          <w:bCs/>
          <w:szCs w:val="22"/>
        </w:rPr>
      </w:pPr>
      <w:r>
        <w:rPr>
          <w:rFonts w:asciiTheme="minorHAnsi" w:hAnsiTheme="minorHAnsi" w:cstheme="minorHAnsi"/>
          <w:b/>
          <w:bCs/>
          <w:szCs w:val="22"/>
        </w:rPr>
        <w:t xml:space="preserve">CMS/NORC </w:t>
      </w:r>
      <w:r w:rsidRPr="00D83187">
        <w:rPr>
          <w:rFonts w:asciiTheme="minorHAnsi" w:hAnsiTheme="minorHAnsi" w:cstheme="minorHAnsi"/>
          <w:b/>
          <w:bCs/>
          <w:szCs w:val="22"/>
        </w:rPr>
        <w:t xml:space="preserve">Response: </w:t>
      </w:r>
      <w:r w:rsidRPr="0013381E" w:rsidR="0013381E">
        <w:rPr>
          <w:rFonts w:asciiTheme="minorHAnsi" w:hAnsiTheme="minorHAnsi" w:cstheme="minorHAnsi"/>
        </w:rPr>
        <w:t xml:space="preserve"> </w:t>
      </w:r>
      <w:r w:rsidR="0013381E">
        <w:rPr>
          <w:rFonts w:asciiTheme="minorHAnsi" w:hAnsiTheme="minorHAnsi" w:cstheme="minorHAnsi"/>
        </w:rPr>
        <w:t>In the attached Word version of the cognitive interview script,</w:t>
      </w:r>
      <w:r w:rsidR="0013381E">
        <w:rPr>
          <w:rFonts w:asciiTheme="minorHAnsi" w:hAnsiTheme="minorHAnsi" w:cstheme="minorHAnsi"/>
          <w:b/>
          <w:bCs/>
        </w:rPr>
        <w:t xml:space="preserve"> </w:t>
      </w:r>
      <w:r w:rsidR="0013381E">
        <w:rPr>
          <w:rFonts w:asciiTheme="minorHAnsi" w:hAnsiTheme="minorHAnsi" w:cstheme="minorHAnsi"/>
        </w:rPr>
        <w:t>we have revised the question to the one recommended by OMB.</w:t>
      </w:r>
    </w:p>
    <w:p w:rsidR="00D83187" w:rsidP="002B48F1" w14:paraId="50A2263D" w14:textId="77777777">
      <w:pPr>
        <w:rPr>
          <w:rFonts w:asciiTheme="minorHAnsi" w:hAnsiTheme="minorHAnsi" w:cstheme="minorHAnsi"/>
          <w:szCs w:val="22"/>
        </w:rPr>
      </w:pPr>
    </w:p>
    <w:p w:rsidR="002B48F1" w:rsidRPr="00D83187" w:rsidP="00D83187" w14:paraId="3BA161CF" w14:textId="0E83A374">
      <w:pPr>
        <w:pStyle w:val="ListParagraph"/>
        <w:numPr>
          <w:ilvl w:val="0"/>
          <w:numId w:val="34"/>
        </w:numPr>
        <w:rPr>
          <w:rFonts w:asciiTheme="minorHAnsi" w:hAnsiTheme="minorHAnsi" w:cstheme="minorHAnsi"/>
        </w:rPr>
      </w:pPr>
      <w:r>
        <w:rPr>
          <w:rFonts w:asciiTheme="minorHAnsi" w:hAnsiTheme="minorHAnsi" w:cstheme="minorHAnsi"/>
          <w:b/>
          <w:bCs/>
        </w:rPr>
        <w:t>OMB comment:</w:t>
      </w:r>
      <w:r>
        <w:rPr>
          <w:rFonts w:asciiTheme="minorHAnsi" w:hAnsiTheme="minorHAnsi" w:cstheme="minorHAnsi"/>
        </w:rPr>
        <w:t xml:space="preserve"> </w:t>
      </w:r>
      <w:r w:rsidRPr="00D83187">
        <w:rPr>
          <w:rFonts w:asciiTheme="minorHAnsi" w:hAnsiTheme="minorHAnsi" w:cstheme="minorHAnsi"/>
        </w:rPr>
        <w:t xml:space="preserve">Supporting Statement B: It seems that there is some older language. Can the program language take a look at supporting statement B and make sure it is still relevant? For </w:t>
      </w:r>
      <w:r w:rsidRPr="00D83187">
        <w:rPr>
          <w:rFonts w:asciiTheme="minorHAnsi" w:hAnsiTheme="minorHAnsi" w:cstheme="minorHAnsi"/>
        </w:rPr>
        <w:t>example</w:t>
      </w:r>
      <w:r w:rsidRPr="00D83187">
        <w:rPr>
          <w:rFonts w:asciiTheme="minorHAnsi" w:hAnsiTheme="minorHAnsi" w:cstheme="minorHAnsi"/>
        </w:rPr>
        <w:t xml:space="preserve"> “CMS has a long-term goal of collecting race and ethnicity data from all Medicare enrollees. CMS is currently requesting OMB approval of the revised collection of information based on the inclusion of race and ethnicity data on the Medicare Advantage (Part C) and/or Prescription Drug Plans (Part D) enrollment form. CMS will initially focus efforts on enrollees who newly elect or change coverage in the Medicare Part C and D programs.” </w:t>
      </w:r>
    </w:p>
    <w:p w:rsidR="002B48F1" w:rsidRPr="002B48F1" w:rsidP="002B48F1" w14:paraId="393205EF" w14:textId="77777777">
      <w:pPr>
        <w:rPr>
          <w:rFonts w:asciiTheme="minorHAnsi" w:hAnsiTheme="minorHAnsi" w:cstheme="minorHAnsi"/>
          <w:szCs w:val="22"/>
        </w:rPr>
      </w:pPr>
    </w:p>
    <w:p w:rsidR="002B48F1" w:rsidP="00D83187" w14:paraId="4F1A8375" w14:textId="068787BD">
      <w:pPr>
        <w:pStyle w:val="BodyText"/>
        <w:ind w:left="720"/>
        <w:rPr>
          <w:rFonts w:asciiTheme="minorHAnsi" w:hAnsiTheme="minorHAnsi" w:cstheme="minorHAnsi"/>
          <w:szCs w:val="22"/>
        </w:rPr>
      </w:pPr>
      <w:r>
        <w:rPr>
          <w:rFonts w:asciiTheme="minorHAnsi" w:hAnsiTheme="minorHAnsi" w:cstheme="minorHAnsi"/>
          <w:b/>
          <w:bCs/>
          <w:szCs w:val="22"/>
        </w:rPr>
        <w:t xml:space="preserve">CMS/NORC </w:t>
      </w:r>
      <w:r w:rsidRPr="00D83187" w:rsidR="00D83187">
        <w:rPr>
          <w:rFonts w:asciiTheme="minorHAnsi" w:hAnsiTheme="minorHAnsi" w:cstheme="minorHAnsi"/>
          <w:b/>
          <w:bCs/>
          <w:szCs w:val="22"/>
        </w:rPr>
        <w:t xml:space="preserve">Response: </w:t>
      </w:r>
      <w:r w:rsidR="007E1A90">
        <w:rPr>
          <w:rFonts w:asciiTheme="minorHAnsi" w:hAnsiTheme="minorHAnsi" w:cstheme="minorHAnsi"/>
          <w:szCs w:val="22"/>
        </w:rPr>
        <w:t xml:space="preserve">CMS has updated the language in SSB </w:t>
      </w:r>
      <w:r w:rsidR="00D70EA8">
        <w:rPr>
          <w:rFonts w:asciiTheme="minorHAnsi" w:hAnsiTheme="minorHAnsi" w:cstheme="minorHAnsi"/>
          <w:szCs w:val="22"/>
        </w:rPr>
        <w:t>accordingly</w:t>
      </w:r>
      <w:r w:rsidR="0013381E">
        <w:rPr>
          <w:rFonts w:asciiTheme="minorHAnsi" w:hAnsiTheme="minorHAnsi" w:cstheme="minorHAnsi"/>
          <w:szCs w:val="22"/>
        </w:rPr>
        <w:t xml:space="preserve"> in the Introduction</w:t>
      </w:r>
      <w:r w:rsidR="00D70EA8">
        <w:rPr>
          <w:rFonts w:asciiTheme="minorHAnsi" w:hAnsiTheme="minorHAnsi" w:cstheme="minorHAnsi"/>
          <w:szCs w:val="22"/>
        </w:rPr>
        <w:t xml:space="preserve">. </w:t>
      </w:r>
    </w:p>
    <w:p w:rsidR="00317B3C" w:rsidRPr="007E1A90" w:rsidP="00317B3C" w14:paraId="186F2093" w14:textId="01B1F9D3">
      <w:pPr>
        <w:pStyle w:val="BodyText"/>
        <w:rPr>
          <w:rFonts w:asciiTheme="minorHAnsi" w:hAnsiTheme="minorHAnsi" w:cstheme="minorHAnsi"/>
          <w:szCs w:val="22"/>
        </w:rPr>
      </w:pPr>
    </w:p>
    <w:p w:rsidR="00D83187" w:rsidP="00D83187" w14:paraId="07390BF9" w14:textId="76C5BF1C">
      <w:pPr>
        <w:rPr>
          <w:rFonts w:asciiTheme="minorHAnsi" w:hAnsiTheme="minorHAnsi" w:cstheme="minorHAnsi"/>
          <w:szCs w:val="22"/>
          <w:u w:val="single"/>
        </w:rPr>
      </w:pPr>
      <w:r>
        <w:rPr>
          <w:rFonts w:asciiTheme="minorHAnsi" w:hAnsiTheme="minorHAnsi" w:cstheme="minorHAnsi"/>
          <w:szCs w:val="22"/>
          <w:u w:val="single"/>
        </w:rPr>
        <w:t>Corresponding Edits Made to Supporting Statement</w:t>
      </w:r>
      <w:r w:rsidR="00317B3C">
        <w:rPr>
          <w:rFonts w:asciiTheme="minorHAnsi" w:hAnsiTheme="minorHAnsi" w:cstheme="minorHAnsi"/>
          <w:szCs w:val="22"/>
          <w:u w:val="single"/>
        </w:rPr>
        <w:t>s A &amp;</w:t>
      </w:r>
      <w:r>
        <w:rPr>
          <w:rFonts w:asciiTheme="minorHAnsi" w:hAnsiTheme="minorHAnsi" w:cstheme="minorHAnsi"/>
          <w:szCs w:val="22"/>
          <w:u w:val="single"/>
        </w:rPr>
        <w:t xml:space="preserve"> B</w:t>
      </w:r>
    </w:p>
    <w:p w:rsidR="00D83187" w:rsidP="00236302" w14:paraId="78F0203F" w14:textId="7594C079">
      <w:pPr>
        <w:rPr>
          <w:rFonts w:asciiTheme="minorHAnsi" w:hAnsiTheme="minorHAnsi" w:cstheme="minorHAnsi"/>
          <w:szCs w:val="22"/>
        </w:rPr>
      </w:pPr>
    </w:p>
    <w:p w:rsidR="00D70EA8" w:rsidP="00236302" w14:paraId="66A8E5E7" w14:textId="797852CD">
      <w:pPr>
        <w:rPr>
          <w:rFonts w:asciiTheme="minorHAnsi" w:hAnsiTheme="minorHAnsi" w:cstheme="minorHAnsi"/>
          <w:szCs w:val="22"/>
        </w:rPr>
      </w:pPr>
      <w:r>
        <w:rPr>
          <w:rFonts w:asciiTheme="minorHAnsi" w:hAnsiTheme="minorHAnsi" w:cstheme="minorHAnsi"/>
          <w:szCs w:val="22"/>
        </w:rPr>
        <w:t xml:space="preserve">CMS/NORC has made the following edits to SSB to correspond with OMB’s comments and edits to SSA. </w:t>
      </w:r>
      <w:r w:rsidR="00317B3C">
        <w:rPr>
          <w:rFonts w:asciiTheme="minorHAnsi" w:hAnsiTheme="minorHAnsi" w:cstheme="minorHAnsi"/>
          <w:szCs w:val="22"/>
        </w:rPr>
        <w:t xml:space="preserve">NORC also responded to the comments in SSA and made edits that corresponded with OMB’s comments. </w:t>
      </w:r>
    </w:p>
    <w:p w:rsidR="00D70EA8" w:rsidP="00236302" w14:paraId="0736E3E6" w14:textId="70D1924E">
      <w:pPr>
        <w:rPr>
          <w:rFonts w:asciiTheme="minorHAnsi" w:hAnsiTheme="minorHAnsi" w:cstheme="minorHAnsi"/>
          <w:szCs w:val="22"/>
        </w:rPr>
      </w:pPr>
    </w:p>
    <w:p w:rsidR="00D70EA8" w:rsidP="00362A4C" w14:paraId="32E6BEF6" w14:textId="50170A23">
      <w:pPr>
        <w:pStyle w:val="ListParagraph"/>
        <w:numPr>
          <w:ilvl w:val="0"/>
          <w:numId w:val="37"/>
        </w:numPr>
        <w:rPr>
          <w:rFonts w:asciiTheme="minorHAnsi" w:hAnsiTheme="minorHAnsi" w:cstheme="minorHAnsi"/>
        </w:rPr>
      </w:pPr>
      <w:r w:rsidRPr="00362A4C">
        <w:rPr>
          <w:rFonts w:asciiTheme="minorHAnsi" w:hAnsiTheme="minorHAnsi" w:cstheme="minorHAnsi"/>
          <w:b/>
          <w:bCs/>
        </w:rPr>
        <w:t>Section B.1</w:t>
      </w:r>
      <w:r w:rsidRPr="00362A4C" w:rsidR="00362A4C">
        <w:rPr>
          <w:rFonts w:asciiTheme="minorHAnsi" w:hAnsiTheme="minorHAnsi" w:cstheme="minorHAnsi"/>
          <w:b/>
          <w:bCs/>
        </w:rPr>
        <w:t xml:space="preserve"> Respondent Universe and Sampling Methods</w:t>
      </w:r>
      <w:r w:rsidRPr="00362A4C">
        <w:rPr>
          <w:rFonts w:asciiTheme="minorHAnsi" w:hAnsiTheme="minorHAnsi" w:cstheme="minorHAnsi"/>
        </w:rPr>
        <w:t>:</w:t>
      </w:r>
      <w:r w:rsidRPr="00362A4C" w:rsidR="00362A4C">
        <w:rPr>
          <w:rFonts w:asciiTheme="minorHAnsi" w:hAnsiTheme="minorHAnsi" w:cstheme="minorHAnsi"/>
        </w:rPr>
        <w:t xml:space="preserve"> CMS has revised this section to address OMB’s comments in section A.2 regarding the goal of conducting cognitive interviews on a “varied convenience sample of people who did not provide information on their race and ethnicity in completing their enrollment for Medicare Advantage or Prescription Drug plan…”. </w:t>
      </w:r>
    </w:p>
    <w:p w:rsidR="00362A4C" w:rsidP="00362A4C" w14:paraId="50B02B7F" w14:textId="77777777">
      <w:pPr>
        <w:pStyle w:val="ListParagraph"/>
        <w:ind w:left="715"/>
        <w:rPr>
          <w:rFonts w:asciiTheme="minorHAnsi" w:hAnsiTheme="minorHAnsi" w:cstheme="minorHAnsi"/>
        </w:rPr>
      </w:pPr>
    </w:p>
    <w:p w:rsidR="00362A4C" w:rsidP="00362A4C" w14:paraId="7DF094D7" w14:textId="1151235C">
      <w:pPr>
        <w:pStyle w:val="ListParagraph"/>
        <w:numPr>
          <w:ilvl w:val="0"/>
          <w:numId w:val="37"/>
        </w:numPr>
        <w:rPr>
          <w:rFonts w:asciiTheme="minorHAnsi" w:hAnsiTheme="minorHAnsi" w:cstheme="minorHAnsi"/>
        </w:rPr>
      </w:pPr>
      <w:r w:rsidRPr="00362A4C">
        <w:rPr>
          <w:rFonts w:asciiTheme="minorHAnsi" w:hAnsiTheme="minorHAnsi" w:cstheme="minorHAnsi"/>
          <w:b/>
          <w:bCs/>
        </w:rPr>
        <w:t>Section B.2 Procedures for Collection of Information</w:t>
      </w:r>
      <w:r>
        <w:rPr>
          <w:rFonts w:asciiTheme="minorHAnsi" w:hAnsiTheme="minorHAnsi" w:cstheme="minorHAnsi"/>
        </w:rPr>
        <w:t xml:space="preserve">: CMS has revised this section to reflect NORC’s </w:t>
      </w:r>
      <w:r w:rsidR="009B3550">
        <w:rPr>
          <w:rFonts w:asciiTheme="minorHAnsi" w:hAnsiTheme="minorHAnsi" w:cstheme="minorHAnsi"/>
        </w:rPr>
        <w:t>updated plan to contact participants and conduct the cognitive interviews by telephone instead of via Zoom or another video conference system. T</w:t>
      </w:r>
      <w:r w:rsidR="00CF70BD">
        <w:rPr>
          <w:rFonts w:asciiTheme="minorHAnsi" w:hAnsiTheme="minorHAnsi" w:cstheme="minorHAnsi"/>
        </w:rPr>
        <w:t xml:space="preserve">his change is recommended to facilitate the ability of the NORC interviewing staff to administer the screener and conduct the interview as part of the initial contact call, if the participant is willing to complete the interview </w:t>
      </w:r>
      <w:r w:rsidR="00CF70BD">
        <w:rPr>
          <w:rFonts w:asciiTheme="minorHAnsi" w:hAnsiTheme="minorHAnsi" w:cstheme="minorHAnsi"/>
        </w:rPr>
        <w:t xml:space="preserve">at that time. This will eliminate the additional step of sending the participant an email with an Outlook invitation with the link to the Zoom meeting. This method may also be more effective with participants who are of Medicare eligible age. The telephone contact method will still allow the interviews to be audio recorded, with the respondents’ consent. </w:t>
      </w:r>
    </w:p>
    <w:p w:rsidR="009B3550" w:rsidRPr="009B3550" w:rsidP="009B3550" w14:paraId="6F86FCF8" w14:textId="77777777">
      <w:pPr>
        <w:pStyle w:val="ListParagraph"/>
        <w:rPr>
          <w:rFonts w:asciiTheme="minorHAnsi" w:hAnsiTheme="minorHAnsi" w:cstheme="minorHAnsi"/>
        </w:rPr>
      </w:pPr>
    </w:p>
    <w:p w:rsidR="009B3550" w:rsidRPr="00362A4C" w:rsidP="00362A4C" w14:paraId="7D4C3480" w14:textId="07BD9867">
      <w:pPr>
        <w:pStyle w:val="ListParagraph"/>
        <w:numPr>
          <w:ilvl w:val="0"/>
          <w:numId w:val="37"/>
        </w:numPr>
        <w:rPr>
          <w:rFonts w:asciiTheme="minorHAnsi" w:hAnsiTheme="minorHAnsi" w:cstheme="minorHAnsi"/>
        </w:rPr>
      </w:pPr>
      <w:r w:rsidRPr="009B3550">
        <w:rPr>
          <w:rFonts w:asciiTheme="minorHAnsi" w:hAnsiTheme="minorHAnsi" w:cstheme="minorHAnsi"/>
          <w:b/>
          <w:bCs/>
        </w:rPr>
        <w:t xml:space="preserve">Section B.3 </w:t>
      </w:r>
      <w:r>
        <w:rPr>
          <w:rFonts w:asciiTheme="minorHAnsi" w:hAnsiTheme="minorHAnsi" w:cstheme="minorHAnsi"/>
          <w:b/>
          <w:bCs/>
        </w:rPr>
        <w:t>M</w:t>
      </w:r>
      <w:r w:rsidRPr="009B3550">
        <w:rPr>
          <w:rFonts w:asciiTheme="minorHAnsi" w:hAnsiTheme="minorHAnsi" w:cstheme="minorHAnsi"/>
          <w:b/>
          <w:bCs/>
        </w:rPr>
        <w:t>ethods to Maximize Response Rates and Deal with Nonrespon</w:t>
      </w:r>
      <w:r>
        <w:rPr>
          <w:rFonts w:asciiTheme="minorHAnsi" w:hAnsiTheme="minorHAnsi" w:cstheme="minorHAnsi"/>
          <w:b/>
          <w:bCs/>
        </w:rPr>
        <w:t>s</w:t>
      </w:r>
      <w:r w:rsidRPr="009B3550">
        <w:rPr>
          <w:rFonts w:asciiTheme="minorHAnsi" w:hAnsiTheme="minorHAnsi" w:cstheme="minorHAnsi"/>
          <w:b/>
          <w:bCs/>
        </w:rPr>
        <w:t>e</w:t>
      </w:r>
      <w:r>
        <w:rPr>
          <w:rFonts w:asciiTheme="minorHAnsi" w:hAnsiTheme="minorHAnsi" w:cstheme="minorHAnsi"/>
        </w:rPr>
        <w:t>: CMS has edited this section to clarify the starting sample numbers to achieve a “varied convenience sample”</w:t>
      </w:r>
      <w:r w:rsidR="005C5E7C">
        <w:rPr>
          <w:rFonts w:asciiTheme="minorHAnsi" w:hAnsiTheme="minorHAnsi" w:cstheme="minorHAnsi"/>
        </w:rPr>
        <w:t>; add the maximum number of telephone attempts that will be made for each sampled enrollee; and update the interview length and</w:t>
      </w:r>
      <w:r w:rsidR="00CF70BD">
        <w:rPr>
          <w:rFonts w:asciiTheme="minorHAnsi" w:hAnsiTheme="minorHAnsi" w:cstheme="minorHAnsi"/>
        </w:rPr>
        <w:t xml:space="preserve"> approved</w:t>
      </w:r>
      <w:r w:rsidR="005C5E7C">
        <w:rPr>
          <w:rFonts w:asciiTheme="minorHAnsi" w:hAnsiTheme="minorHAnsi" w:cstheme="minorHAnsi"/>
        </w:rPr>
        <w:t xml:space="preserve"> incentive amount. </w:t>
      </w:r>
    </w:p>
    <w:p w:rsidR="00362A4C" w:rsidP="00362A4C" w14:paraId="116B6CEE" w14:textId="6CD89514">
      <w:pPr>
        <w:ind w:left="-5"/>
        <w:rPr>
          <w:rFonts w:asciiTheme="minorHAnsi" w:hAnsiTheme="minorHAnsi" w:cstheme="minorHAnsi"/>
          <w:szCs w:val="22"/>
        </w:rPr>
      </w:pPr>
    </w:p>
    <w:p w:rsidR="00362A4C" w:rsidRPr="00D70EA8" w:rsidP="00362A4C" w14:paraId="4BDC1C6C" w14:textId="77777777">
      <w:pPr>
        <w:ind w:left="-5"/>
        <w:rPr>
          <w:rFonts w:asciiTheme="minorHAnsi" w:hAnsiTheme="minorHAnsi" w:cstheme="minorHAnsi"/>
          <w:szCs w:val="22"/>
        </w:rPr>
      </w:pPr>
    </w:p>
    <w:bookmarkEnd w:id="1"/>
    <w:sectPr w:rsidSect="000F32B6">
      <w:headerReference w:type="default" r:id="rId8"/>
      <w:footerReference w:type="default" r:id="rId9"/>
      <w:headerReference w:type="first" r:id="rId10"/>
      <w:footerReference w:type="first" r:id="rId11"/>
      <w:pgSz w:w="12240" w:h="15840" w:code="1"/>
      <w:pgMar w:top="1440" w:right="1440" w:bottom="1440"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Lucida Grande">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584" w:rsidRPr="000F32B6" w:rsidP="000F32B6" w14:paraId="3935C6FE" w14:textId="77777777">
    <w:pPr>
      <w:pStyle w:val="Footer"/>
      <w:tabs>
        <w:tab w:val="clear" w:pos="4320"/>
      </w:tabs>
      <w:jc w:val="center"/>
    </w:pPr>
    <w:r>
      <w:rPr>
        <w:noProof/>
      </w:rPr>
      <w:drawing>
        <wp:inline distT="0" distB="0" distL="0" distR="0">
          <wp:extent cx="2468880" cy="2856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C_Tagline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68880" cy="2856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584" w:rsidP="00932DE9" w14:paraId="3935C708" w14:textId="77777777">
    <w:pPr>
      <w:pStyle w:val="Footer"/>
      <w:tabs>
        <w:tab w:val="clear" w:pos="4320"/>
      </w:tabs>
      <w:jc w:val="center"/>
    </w:pPr>
    <w:r>
      <w:rPr>
        <w:noProof/>
      </w:rPr>
      <w:drawing>
        <wp:inline distT="0" distB="0" distL="0" distR="0">
          <wp:extent cx="2468880" cy="285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C_Tagline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68880" cy="285665"/>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C00" w:rsidRPr="00932DE9" w:rsidP="00932DE9" w14:paraId="3935C6FC" w14:textId="77777777">
    <w:pPr>
      <w:pStyle w:val="Header"/>
    </w:pPr>
    <w:r w:rsidRPr="002A0E54">
      <w:rPr>
        <w:b/>
        <w:color w:val="E57200"/>
      </w:rPr>
      <w:t>NORC</w:t>
    </w:r>
    <w:r w:rsidR="00932DE9">
      <w:tab/>
    </w:r>
    <w:r w:rsidRPr="00932DE9">
      <w:t xml:space="preserve">Page </w:t>
    </w:r>
    <w:r w:rsidRPr="00932DE9">
      <w:fldChar w:fldCharType="begin"/>
    </w:r>
    <w:r w:rsidRPr="00932DE9">
      <w:instrText xml:space="preserve"> PAGE   \* MERGEFORMAT </w:instrText>
    </w:r>
    <w:r w:rsidRPr="00932DE9">
      <w:fldChar w:fldCharType="separate"/>
    </w:r>
    <w:r w:rsidR="00AF7DF3">
      <w:rPr>
        <w:noProof/>
      </w:rPr>
      <w:t>2</w:t>
    </w:r>
    <w:r w:rsidRPr="00932DE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0"/>
      <w:gridCol w:w="6120"/>
    </w:tblGrid>
    <w:tr w14:paraId="3935C706" w14:textId="77777777" w:rsidTr="00D27FF4">
      <w:tblPrEx>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6120" w:type="dxa"/>
          <w:tcMar>
            <w:left w:w="677" w:type="dxa"/>
            <w:right w:w="720" w:type="dxa"/>
          </w:tcMar>
        </w:tcPr>
        <w:p w:rsidR="00752395" w:rsidRPr="002145FE" w:rsidP="00752395" w14:paraId="3935C6FF" w14:textId="77777777">
          <w:pPr>
            <w:tabs>
              <w:tab w:val="right" w:pos="9360"/>
            </w:tabs>
            <w:rPr>
              <w:rFonts w:ascii="Roboto" w:hAnsi="Roboto"/>
              <w:noProof/>
              <w:color w:val="53565A"/>
              <w:sz w:val="16"/>
            </w:rPr>
          </w:pPr>
          <w:r w:rsidRPr="002145FE">
            <w:rPr>
              <w:rFonts w:ascii="Roboto" w:hAnsi="Roboto"/>
              <w:noProof/>
              <w:color w:val="53565A"/>
              <w:sz w:val="16"/>
            </w:rPr>
            <w:drawing>
              <wp:inline distT="0" distB="0" distL="0" distR="0">
                <wp:extent cx="2560320" cy="37174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RCLogo_Full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60320" cy="371742"/>
                        </a:xfrm>
                        <a:prstGeom prst="rect">
                          <a:avLst/>
                        </a:prstGeom>
                      </pic:spPr>
                    </pic:pic>
                  </a:graphicData>
                </a:graphic>
              </wp:inline>
            </w:drawing>
          </w:r>
        </w:p>
      </w:tc>
      <w:tc>
        <w:tcPr>
          <w:tcW w:w="6120" w:type="dxa"/>
          <w:tcMar>
            <w:left w:w="115" w:type="dxa"/>
            <w:right w:w="720" w:type="dxa"/>
          </w:tcMar>
        </w:tcPr>
        <w:p w:rsidR="00752395" w:rsidRPr="001059F7" w:rsidP="00752395" w14:paraId="3935C705" w14:textId="64AB3D7D">
          <w:pPr>
            <w:pStyle w:val="NORCLetterheadAddress"/>
            <w:rPr>
              <w:rStyle w:val="NORCOrange"/>
            </w:rPr>
          </w:pPr>
        </w:p>
      </w:tc>
    </w:tr>
  </w:tbl>
  <w:p w:rsidR="00C26584" w:rsidRPr="00752395" w:rsidP="00752395" w14:paraId="3935C707" w14:textId="1862C55F">
    <w:pPr>
      <w:pStyle w:val="Heade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5050599</wp:posOffset>
              </wp:positionH>
              <wp:positionV relativeFrom="paragraph">
                <wp:posOffset>-478802</wp:posOffset>
              </wp:positionV>
              <wp:extent cx="1478280" cy="1024890"/>
              <wp:effectExtent l="0" t="1905" r="635" b="1905"/>
              <wp:wrapNone/>
              <wp:docPr id="1"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8280" cy="1024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1617" w:rsidRPr="00367F9A" w:rsidP="00211617" w14:textId="77777777">
                          <w:pPr>
                            <w:pStyle w:val="Header"/>
                            <w:rPr>
                              <w:rFonts w:ascii="Times New Roman" w:hAnsi="Times New Roman"/>
                              <w:color w:val="F3901D"/>
                            </w:rPr>
                          </w:pPr>
                        </w:p>
                        <w:p w:rsidR="00211617" w:rsidRPr="00367F9A" w:rsidP="00211617" w14:textId="77777777">
                          <w:pPr>
                            <w:pStyle w:val="Header"/>
                            <w:rPr>
                              <w:rFonts w:ascii="Times New Roman" w:hAnsi="Times New Roman"/>
                              <w:color w:val="F3901D"/>
                            </w:rPr>
                          </w:pPr>
                        </w:p>
                        <w:p w:rsidR="00211617" w:rsidRPr="00FD6D21" w:rsidP="00211617" w14:textId="77777777">
                          <w:pPr>
                            <w:pStyle w:val="Header"/>
                            <w:rPr>
                              <w:rFonts w:asciiTheme="majorHAnsi" w:hAnsiTheme="majorHAnsi"/>
                              <w:sz w:val="40"/>
                            </w:rPr>
                          </w:pPr>
                          <w:r w:rsidRPr="00FD6D21">
                            <w:rPr>
                              <w:rFonts w:asciiTheme="majorHAnsi" w:hAnsiTheme="majorHAnsi"/>
                              <w:sz w:val="40"/>
                            </w:rPr>
                            <w:t>Memorandum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116.4pt;height:80.7pt;margin-top:-37.7pt;margin-left:397.7pt;mso-height-percent:0;mso-height-relative:page;mso-width-percent:0;mso-width-relative:page;mso-wrap-distance-bottom:0;mso-wrap-distance-left:9pt;mso-wrap-distance-right:9pt;mso-wrap-distance-top:0;mso-wrap-style:square;position:absolute;visibility:visible;v-text-anchor:top;z-index:251659264" filled="f" stroked="f">
              <v:textbox inset="0,0,0,0">
                <w:txbxContent>
                  <w:p w:rsidR="00211617" w:rsidRPr="00367F9A" w:rsidP="00211617" w14:paraId="295F8CD5" w14:textId="77777777">
                    <w:pPr>
                      <w:pStyle w:val="Header"/>
                      <w:rPr>
                        <w:rFonts w:ascii="Times New Roman" w:hAnsi="Times New Roman"/>
                        <w:color w:val="F3901D"/>
                      </w:rPr>
                    </w:pPr>
                  </w:p>
                  <w:p w:rsidR="00211617" w:rsidRPr="00367F9A" w:rsidP="00211617" w14:paraId="51AA7FF3" w14:textId="77777777">
                    <w:pPr>
                      <w:pStyle w:val="Header"/>
                      <w:rPr>
                        <w:rFonts w:ascii="Times New Roman" w:hAnsi="Times New Roman"/>
                        <w:color w:val="F3901D"/>
                      </w:rPr>
                    </w:pPr>
                  </w:p>
                  <w:p w:rsidR="00211617" w:rsidRPr="00FD6D21" w:rsidP="00211617" w14:paraId="14FB6C70" w14:textId="77777777">
                    <w:pPr>
                      <w:pStyle w:val="Header"/>
                      <w:rPr>
                        <w:rFonts w:asciiTheme="majorHAnsi" w:hAnsiTheme="majorHAnsi"/>
                        <w:sz w:val="40"/>
                      </w:rPr>
                    </w:pPr>
                    <w:r w:rsidRPr="00FD6D21">
                      <w:rPr>
                        <w:rFonts w:asciiTheme="majorHAnsi" w:hAnsiTheme="majorHAnsi"/>
                        <w:sz w:val="40"/>
                      </w:rPr>
                      <w:t>Memorandum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F049A24"/>
    <w:lvl w:ilvl="0">
      <w:start w:val="1"/>
      <w:numFmt w:val="decimal"/>
      <w:lvlText w:val="%1."/>
      <w:lvlJc w:val="left"/>
      <w:pPr>
        <w:tabs>
          <w:tab w:val="num" w:pos="1800"/>
        </w:tabs>
        <w:ind w:left="1800" w:hanging="360"/>
      </w:pPr>
    </w:lvl>
  </w:abstractNum>
  <w:abstractNum w:abstractNumId="1">
    <w:nsid w:val="FFFFFF7D"/>
    <w:multiLevelType w:val="singleLevel"/>
    <w:tmpl w:val="5CEC28F8"/>
    <w:lvl w:ilvl="0">
      <w:start w:val="1"/>
      <w:numFmt w:val="decimal"/>
      <w:lvlText w:val="%1."/>
      <w:lvlJc w:val="left"/>
      <w:pPr>
        <w:tabs>
          <w:tab w:val="num" w:pos="1440"/>
        </w:tabs>
        <w:ind w:left="1440" w:hanging="360"/>
      </w:pPr>
    </w:lvl>
  </w:abstractNum>
  <w:abstractNum w:abstractNumId="2">
    <w:nsid w:val="FFFFFF7E"/>
    <w:multiLevelType w:val="singleLevel"/>
    <w:tmpl w:val="C75E0608"/>
    <w:lvl w:ilvl="0">
      <w:start w:val="1"/>
      <w:numFmt w:val="decimal"/>
      <w:lvlText w:val="%1."/>
      <w:lvlJc w:val="left"/>
      <w:pPr>
        <w:tabs>
          <w:tab w:val="num" w:pos="1080"/>
        </w:tabs>
        <w:ind w:left="1080" w:hanging="360"/>
      </w:pPr>
    </w:lvl>
  </w:abstractNum>
  <w:abstractNum w:abstractNumId="3">
    <w:nsid w:val="FFFFFF7F"/>
    <w:multiLevelType w:val="singleLevel"/>
    <w:tmpl w:val="A67C6590"/>
    <w:lvl w:ilvl="0">
      <w:start w:val="1"/>
      <w:numFmt w:val="decimal"/>
      <w:lvlText w:val="%1."/>
      <w:lvlJc w:val="left"/>
      <w:pPr>
        <w:tabs>
          <w:tab w:val="num" w:pos="720"/>
        </w:tabs>
        <w:ind w:left="720" w:hanging="360"/>
      </w:pPr>
    </w:lvl>
  </w:abstractNum>
  <w:abstractNum w:abstractNumId="4">
    <w:nsid w:val="FFFFFF80"/>
    <w:multiLevelType w:val="singleLevel"/>
    <w:tmpl w:val="84367E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2EE6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186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5E9D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4A3062"/>
    <w:lvl w:ilvl="0">
      <w:start w:val="1"/>
      <w:numFmt w:val="decimal"/>
      <w:lvlText w:val="%1."/>
      <w:lvlJc w:val="left"/>
      <w:pPr>
        <w:tabs>
          <w:tab w:val="num" w:pos="360"/>
        </w:tabs>
        <w:ind w:left="360" w:hanging="360"/>
      </w:pPr>
    </w:lvl>
  </w:abstractNum>
  <w:abstractNum w:abstractNumId="9">
    <w:nsid w:val="FFFFFF89"/>
    <w:multiLevelType w:val="singleLevel"/>
    <w:tmpl w:val="EFF4F0BA"/>
    <w:lvl w:ilvl="0">
      <w:start w:val="1"/>
      <w:numFmt w:val="bullet"/>
      <w:lvlText w:val=""/>
      <w:lvlJc w:val="left"/>
      <w:pPr>
        <w:tabs>
          <w:tab w:val="num" w:pos="360"/>
        </w:tabs>
        <w:ind w:left="360" w:hanging="360"/>
      </w:pPr>
      <w:rPr>
        <w:rFonts w:ascii="Symbol" w:hAnsi="Symbol" w:hint="default"/>
      </w:rPr>
    </w:lvl>
  </w:abstractNum>
  <w:abstractNum w:abstractNumId="10">
    <w:nsid w:val="004B7C2E"/>
    <w:multiLevelType w:val="multilevel"/>
    <w:tmpl w:val="A5E4984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1">
    <w:nsid w:val="07F91425"/>
    <w:multiLevelType w:val="hybridMultilevel"/>
    <w:tmpl w:val="968AAD94"/>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B1267A1"/>
    <w:multiLevelType w:val="multilevel"/>
    <w:tmpl w:val="917A6D5C"/>
    <w:lvl w:ilvl="0">
      <w:start w:val="1"/>
      <w:numFmt w:val="bullet"/>
      <w:lvlText w:val="o"/>
      <w:lvlJc w:val="left"/>
      <w:pPr>
        <w:tabs>
          <w:tab w:val="num" w:pos="-720"/>
        </w:tabs>
        <w:ind w:left="-720" w:hanging="360"/>
      </w:pPr>
      <w:rPr>
        <w:rFonts w:ascii="Courier New" w:hAnsi="Courier New" w:hint="default"/>
        <w:sz w:val="20"/>
      </w:rPr>
    </w:lvl>
    <w:lvl w:ilvl="1" w:tentative="1">
      <w:start w:val="0"/>
      <w:numFmt w:val="bullet"/>
      <w:lvlText w:val="o"/>
      <w:lvlJc w:val="left"/>
      <w:pPr>
        <w:tabs>
          <w:tab w:val="num" w:pos="0"/>
        </w:tabs>
        <w:ind w:left="0" w:hanging="360"/>
      </w:pPr>
      <w:rPr>
        <w:rFonts w:ascii="Courier New" w:hAnsi="Courier New" w:hint="default"/>
        <w:sz w:val="20"/>
      </w:rPr>
    </w:lvl>
    <w:lvl w:ilvl="2" w:tentative="1">
      <w:start w:val="0"/>
      <w:numFmt w:val="bullet"/>
      <w:lvlText w:val="o"/>
      <w:lvlJc w:val="left"/>
      <w:pPr>
        <w:tabs>
          <w:tab w:val="num" w:pos="720"/>
        </w:tabs>
        <w:ind w:left="720" w:hanging="360"/>
      </w:pPr>
      <w:rPr>
        <w:rFonts w:ascii="Courier New" w:hAnsi="Courier New" w:hint="default"/>
        <w:sz w:val="20"/>
      </w:rPr>
    </w:lvl>
    <w:lvl w:ilvl="3" w:tentative="1">
      <w:start w:val="0"/>
      <w:numFmt w:val="bullet"/>
      <w:lvlText w:val="o"/>
      <w:lvlJc w:val="left"/>
      <w:pPr>
        <w:tabs>
          <w:tab w:val="num" w:pos="1440"/>
        </w:tabs>
        <w:ind w:left="1440" w:hanging="360"/>
      </w:pPr>
      <w:rPr>
        <w:rFonts w:ascii="Courier New" w:hAnsi="Courier New" w:hint="default"/>
        <w:sz w:val="20"/>
      </w:rPr>
    </w:lvl>
    <w:lvl w:ilvl="4" w:tentative="1">
      <w:start w:val="0"/>
      <w:numFmt w:val="bullet"/>
      <w:lvlText w:val="o"/>
      <w:lvlJc w:val="left"/>
      <w:pPr>
        <w:tabs>
          <w:tab w:val="num" w:pos="2160"/>
        </w:tabs>
        <w:ind w:left="2160" w:hanging="360"/>
      </w:pPr>
      <w:rPr>
        <w:rFonts w:ascii="Courier New" w:hAnsi="Courier New" w:hint="default"/>
        <w:sz w:val="20"/>
      </w:rPr>
    </w:lvl>
    <w:lvl w:ilvl="5" w:tentative="1">
      <w:start w:val="0"/>
      <w:numFmt w:val="bullet"/>
      <w:lvlText w:val="o"/>
      <w:lvlJc w:val="left"/>
      <w:pPr>
        <w:tabs>
          <w:tab w:val="num" w:pos="2880"/>
        </w:tabs>
        <w:ind w:left="2880" w:hanging="360"/>
      </w:pPr>
      <w:rPr>
        <w:rFonts w:ascii="Courier New" w:hAnsi="Courier New" w:hint="default"/>
        <w:sz w:val="20"/>
      </w:rPr>
    </w:lvl>
    <w:lvl w:ilvl="6" w:tentative="1">
      <w:start w:val="0"/>
      <w:numFmt w:val="bullet"/>
      <w:lvlText w:val="o"/>
      <w:lvlJc w:val="left"/>
      <w:pPr>
        <w:tabs>
          <w:tab w:val="num" w:pos="3600"/>
        </w:tabs>
        <w:ind w:left="3600" w:hanging="360"/>
      </w:pPr>
      <w:rPr>
        <w:rFonts w:ascii="Courier New" w:hAnsi="Courier New" w:hint="default"/>
        <w:sz w:val="20"/>
      </w:rPr>
    </w:lvl>
    <w:lvl w:ilvl="7" w:tentative="1">
      <w:start w:val="0"/>
      <w:numFmt w:val="bullet"/>
      <w:lvlText w:val="o"/>
      <w:lvlJc w:val="left"/>
      <w:pPr>
        <w:tabs>
          <w:tab w:val="num" w:pos="4320"/>
        </w:tabs>
        <w:ind w:left="4320" w:hanging="360"/>
      </w:pPr>
      <w:rPr>
        <w:rFonts w:ascii="Courier New" w:hAnsi="Courier New" w:hint="default"/>
        <w:sz w:val="20"/>
      </w:rPr>
    </w:lvl>
    <w:lvl w:ilvl="8" w:tentative="1">
      <w:start w:val="0"/>
      <w:numFmt w:val="bullet"/>
      <w:lvlText w:val="o"/>
      <w:lvlJc w:val="left"/>
      <w:pPr>
        <w:tabs>
          <w:tab w:val="num" w:pos="5040"/>
        </w:tabs>
        <w:ind w:left="5040" w:hanging="360"/>
      </w:pPr>
      <w:rPr>
        <w:rFonts w:ascii="Courier New" w:hAnsi="Courier New" w:hint="default"/>
        <w:sz w:val="20"/>
      </w:rPr>
    </w:lvl>
  </w:abstractNum>
  <w:abstractNum w:abstractNumId="13">
    <w:nsid w:val="111F7761"/>
    <w:multiLevelType w:val="hybridMultilevel"/>
    <w:tmpl w:val="22F2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2353ACF"/>
    <w:multiLevelType w:val="hybridMultilevel"/>
    <w:tmpl w:val="B95EC6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F5623A"/>
    <w:multiLevelType w:val="multilevel"/>
    <w:tmpl w:val="3E30122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6">
    <w:nsid w:val="13AA0B13"/>
    <w:multiLevelType w:val="hybridMultilevel"/>
    <w:tmpl w:val="F9165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BF2CD1"/>
    <w:multiLevelType w:val="hybridMultilevel"/>
    <w:tmpl w:val="08B086F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7D4356"/>
    <w:multiLevelType w:val="multilevel"/>
    <w:tmpl w:val="17BCE4F0"/>
    <w:lvl w:ilvl="0">
      <w:start w:val="1"/>
      <w:numFmt w:val="bullet"/>
      <w:lvlText w:val="o"/>
      <w:lvlJc w:val="left"/>
      <w:pPr>
        <w:tabs>
          <w:tab w:val="num" w:pos="720"/>
        </w:tabs>
        <w:ind w:left="720" w:hanging="360"/>
      </w:pPr>
      <w:rPr>
        <w:rFonts w:ascii="Courier New" w:hAnsi="Courier New"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o"/>
      <w:lvlJc w:val="left"/>
      <w:pPr>
        <w:tabs>
          <w:tab w:val="num" w:pos="2160"/>
        </w:tabs>
        <w:ind w:left="2160" w:hanging="360"/>
      </w:pPr>
      <w:rPr>
        <w:rFonts w:ascii="Courier New" w:hAnsi="Courier New" w:hint="default"/>
        <w:sz w:val="20"/>
      </w:rPr>
    </w:lvl>
    <w:lvl w:ilvl="3" w:tentative="1">
      <w:start w:val="0"/>
      <w:numFmt w:val="bullet"/>
      <w:lvlText w:val="o"/>
      <w:lvlJc w:val="left"/>
      <w:pPr>
        <w:tabs>
          <w:tab w:val="num" w:pos="2880"/>
        </w:tabs>
        <w:ind w:left="2880" w:hanging="360"/>
      </w:pPr>
      <w:rPr>
        <w:rFonts w:ascii="Courier New" w:hAnsi="Courier New" w:hint="default"/>
        <w:sz w:val="20"/>
      </w:rPr>
    </w:lvl>
    <w:lvl w:ilvl="4" w:tentative="1">
      <w:start w:val="0"/>
      <w:numFmt w:val="bullet"/>
      <w:lvlText w:val="o"/>
      <w:lvlJc w:val="left"/>
      <w:pPr>
        <w:tabs>
          <w:tab w:val="num" w:pos="3600"/>
        </w:tabs>
        <w:ind w:left="3600" w:hanging="360"/>
      </w:pPr>
      <w:rPr>
        <w:rFonts w:ascii="Courier New" w:hAnsi="Courier New" w:hint="default"/>
        <w:sz w:val="20"/>
      </w:rPr>
    </w:lvl>
    <w:lvl w:ilvl="5" w:tentative="1">
      <w:start w:val="0"/>
      <w:numFmt w:val="bullet"/>
      <w:lvlText w:val="o"/>
      <w:lvlJc w:val="left"/>
      <w:pPr>
        <w:tabs>
          <w:tab w:val="num" w:pos="4320"/>
        </w:tabs>
        <w:ind w:left="4320" w:hanging="360"/>
      </w:pPr>
      <w:rPr>
        <w:rFonts w:ascii="Courier New" w:hAnsi="Courier New" w:hint="default"/>
        <w:sz w:val="20"/>
      </w:rPr>
    </w:lvl>
    <w:lvl w:ilvl="6" w:tentative="1">
      <w:start w:val="0"/>
      <w:numFmt w:val="bullet"/>
      <w:lvlText w:val="o"/>
      <w:lvlJc w:val="left"/>
      <w:pPr>
        <w:tabs>
          <w:tab w:val="num" w:pos="5040"/>
        </w:tabs>
        <w:ind w:left="5040" w:hanging="360"/>
      </w:pPr>
      <w:rPr>
        <w:rFonts w:ascii="Courier New" w:hAnsi="Courier New" w:hint="default"/>
        <w:sz w:val="20"/>
      </w:rPr>
    </w:lvl>
    <w:lvl w:ilvl="7" w:tentative="1">
      <w:start w:val="0"/>
      <w:numFmt w:val="bullet"/>
      <w:lvlText w:val="o"/>
      <w:lvlJc w:val="left"/>
      <w:pPr>
        <w:tabs>
          <w:tab w:val="num" w:pos="5760"/>
        </w:tabs>
        <w:ind w:left="5760" w:hanging="360"/>
      </w:pPr>
      <w:rPr>
        <w:rFonts w:ascii="Courier New" w:hAnsi="Courier New" w:hint="default"/>
        <w:sz w:val="20"/>
      </w:rPr>
    </w:lvl>
    <w:lvl w:ilvl="8" w:tentative="1">
      <w:start w:val="0"/>
      <w:numFmt w:val="bullet"/>
      <w:lvlText w:val="o"/>
      <w:lvlJc w:val="left"/>
      <w:pPr>
        <w:tabs>
          <w:tab w:val="num" w:pos="6480"/>
        </w:tabs>
        <w:ind w:left="6480" w:hanging="360"/>
      </w:pPr>
      <w:rPr>
        <w:rFonts w:ascii="Courier New" w:hAnsi="Courier New" w:hint="default"/>
        <w:sz w:val="20"/>
      </w:rPr>
    </w:lvl>
  </w:abstractNum>
  <w:abstractNum w:abstractNumId="19">
    <w:nsid w:val="2822480B"/>
    <w:multiLevelType w:val="multilevel"/>
    <w:tmpl w:val="01962856"/>
    <w:lvl w:ilvl="0">
      <w:start w:val="1"/>
      <w:numFmt w:val="bullet"/>
      <w:lvlText w:val="o"/>
      <w:lvlJc w:val="left"/>
      <w:pPr>
        <w:tabs>
          <w:tab w:val="num" w:pos="720"/>
        </w:tabs>
        <w:ind w:left="720" w:hanging="360"/>
      </w:pPr>
      <w:rPr>
        <w:rFonts w:ascii="Courier New" w:hAnsi="Courier New"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o"/>
      <w:lvlJc w:val="left"/>
      <w:pPr>
        <w:tabs>
          <w:tab w:val="num" w:pos="2160"/>
        </w:tabs>
        <w:ind w:left="2160" w:hanging="360"/>
      </w:pPr>
      <w:rPr>
        <w:rFonts w:ascii="Courier New" w:hAnsi="Courier New" w:hint="default"/>
        <w:sz w:val="20"/>
      </w:rPr>
    </w:lvl>
    <w:lvl w:ilvl="3" w:tentative="1">
      <w:start w:val="0"/>
      <w:numFmt w:val="bullet"/>
      <w:lvlText w:val="o"/>
      <w:lvlJc w:val="left"/>
      <w:pPr>
        <w:tabs>
          <w:tab w:val="num" w:pos="2880"/>
        </w:tabs>
        <w:ind w:left="2880" w:hanging="360"/>
      </w:pPr>
      <w:rPr>
        <w:rFonts w:ascii="Courier New" w:hAnsi="Courier New" w:hint="default"/>
        <w:sz w:val="20"/>
      </w:rPr>
    </w:lvl>
    <w:lvl w:ilvl="4" w:tentative="1">
      <w:start w:val="0"/>
      <w:numFmt w:val="bullet"/>
      <w:lvlText w:val="o"/>
      <w:lvlJc w:val="left"/>
      <w:pPr>
        <w:tabs>
          <w:tab w:val="num" w:pos="3600"/>
        </w:tabs>
        <w:ind w:left="3600" w:hanging="360"/>
      </w:pPr>
      <w:rPr>
        <w:rFonts w:ascii="Courier New" w:hAnsi="Courier New" w:hint="default"/>
        <w:sz w:val="20"/>
      </w:rPr>
    </w:lvl>
    <w:lvl w:ilvl="5" w:tentative="1">
      <w:start w:val="0"/>
      <w:numFmt w:val="bullet"/>
      <w:lvlText w:val="o"/>
      <w:lvlJc w:val="left"/>
      <w:pPr>
        <w:tabs>
          <w:tab w:val="num" w:pos="4320"/>
        </w:tabs>
        <w:ind w:left="4320" w:hanging="360"/>
      </w:pPr>
      <w:rPr>
        <w:rFonts w:ascii="Courier New" w:hAnsi="Courier New" w:hint="default"/>
        <w:sz w:val="20"/>
      </w:rPr>
    </w:lvl>
    <w:lvl w:ilvl="6" w:tentative="1">
      <w:start w:val="0"/>
      <w:numFmt w:val="bullet"/>
      <w:lvlText w:val="o"/>
      <w:lvlJc w:val="left"/>
      <w:pPr>
        <w:tabs>
          <w:tab w:val="num" w:pos="5040"/>
        </w:tabs>
        <w:ind w:left="5040" w:hanging="360"/>
      </w:pPr>
      <w:rPr>
        <w:rFonts w:ascii="Courier New" w:hAnsi="Courier New" w:hint="default"/>
        <w:sz w:val="20"/>
      </w:rPr>
    </w:lvl>
    <w:lvl w:ilvl="7" w:tentative="1">
      <w:start w:val="0"/>
      <w:numFmt w:val="bullet"/>
      <w:lvlText w:val="o"/>
      <w:lvlJc w:val="left"/>
      <w:pPr>
        <w:tabs>
          <w:tab w:val="num" w:pos="5760"/>
        </w:tabs>
        <w:ind w:left="5760" w:hanging="360"/>
      </w:pPr>
      <w:rPr>
        <w:rFonts w:ascii="Courier New" w:hAnsi="Courier New" w:hint="default"/>
        <w:sz w:val="20"/>
      </w:rPr>
    </w:lvl>
    <w:lvl w:ilvl="8" w:tentative="1">
      <w:start w:val="0"/>
      <w:numFmt w:val="bullet"/>
      <w:lvlText w:val="o"/>
      <w:lvlJc w:val="left"/>
      <w:pPr>
        <w:tabs>
          <w:tab w:val="num" w:pos="6480"/>
        </w:tabs>
        <w:ind w:left="6480" w:hanging="360"/>
      </w:pPr>
      <w:rPr>
        <w:rFonts w:ascii="Courier New" w:hAnsi="Courier New" w:hint="default"/>
        <w:sz w:val="20"/>
      </w:rPr>
    </w:lvl>
  </w:abstractNum>
  <w:abstractNum w:abstractNumId="20">
    <w:nsid w:val="2CDC41CF"/>
    <w:multiLevelType w:val="hybridMultilevel"/>
    <w:tmpl w:val="D062D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76E00"/>
    <w:multiLevelType w:val="multilevel"/>
    <w:tmpl w:val="6FFCAC30"/>
    <w:lvl w:ilvl="0">
      <w:start w:val="1"/>
      <w:numFmt w:val="bullet"/>
      <w:lvlText w:val=""/>
      <w:lvlJc w:val="left"/>
      <w:pPr>
        <w:tabs>
          <w:tab w:val="num" w:pos="0"/>
        </w:tabs>
        <w:ind w:left="0" w:hanging="360"/>
      </w:pPr>
      <w:rPr>
        <w:rFonts w:ascii="Symbol" w:hAnsi="Symbol" w:hint="default"/>
        <w:sz w:val="20"/>
      </w:rPr>
    </w:lvl>
    <w:lvl w:ilvl="1" w:tentative="1">
      <w:start w:val="0"/>
      <w:numFmt w:val="bullet"/>
      <w:lvlText w:val=""/>
      <w:lvlJc w:val="left"/>
      <w:pPr>
        <w:tabs>
          <w:tab w:val="num" w:pos="720"/>
        </w:tabs>
        <w:ind w:left="720" w:hanging="360"/>
      </w:pPr>
      <w:rPr>
        <w:rFonts w:ascii="Symbol" w:hAnsi="Symbol" w:hint="default"/>
        <w:sz w:val="20"/>
      </w:rPr>
    </w:lvl>
    <w:lvl w:ilvl="2" w:tentative="1">
      <w:start w:val="0"/>
      <w:numFmt w:val="bullet"/>
      <w:lvlText w:val=""/>
      <w:lvlJc w:val="left"/>
      <w:pPr>
        <w:tabs>
          <w:tab w:val="num" w:pos="1440"/>
        </w:tabs>
        <w:ind w:left="1440" w:hanging="360"/>
      </w:pPr>
      <w:rPr>
        <w:rFonts w:ascii="Symbol" w:hAnsi="Symbol" w:hint="default"/>
        <w:sz w:val="20"/>
      </w:rPr>
    </w:lvl>
    <w:lvl w:ilvl="3" w:tentative="1">
      <w:start w:val="0"/>
      <w:numFmt w:val="bullet"/>
      <w:lvlText w:val=""/>
      <w:lvlJc w:val="left"/>
      <w:pPr>
        <w:tabs>
          <w:tab w:val="num" w:pos="2160"/>
        </w:tabs>
        <w:ind w:left="2160" w:hanging="360"/>
      </w:pPr>
      <w:rPr>
        <w:rFonts w:ascii="Symbol" w:hAnsi="Symbol" w:hint="default"/>
        <w:sz w:val="20"/>
      </w:rPr>
    </w:lvl>
    <w:lvl w:ilvl="4" w:tentative="1">
      <w:start w:val="0"/>
      <w:numFmt w:val="bullet"/>
      <w:lvlText w:val=""/>
      <w:lvlJc w:val="left"/>
      <w:pPr>
        <w:tabs>
          <w:tab w:val="num" w:pos="2880"/>
        </w:tabs>
        <w:ind w:left="2880" w:hanging="360"/>
      </w:pPr>
      <w:rPr>
        <w:rFonts w:ascii="Symbol" w:hAnsi="Symbol" w:hint="default"/>
        <w:sz w:val="20"/>
      </w:rPr>
    </w:lvl>
    <w:lvl w:ilvl="5" w:tentative="1">
      <w:start w:val="0"/>
      <w:numFmt w:val="bullet"/>
      <w:lvlText w:val=""/>
      <w:lvlJc w:val="left"/>
      <w:pPr>
        <w:tabs>
          <w:tab w:val="num" w:pos="3600"/>
        </w:tabs>
        <w:ind w:left="3600" w:hanging="360"/>
      </w:pPr>
      <w:rPr>
        <w:rFonts w:ascii="Symbol" w:hAnsi="Symbol" w:hint="default"/>
        <w:sz w:val="20"/>
      </w:rPr>
    </w:lvl>
    <w:lvl w:ilvl="6" w:tentative="1">
      <w:start w:val="0"/>
      <w:numFmt w:val="bullet"/>
      <w:lvlText w:val=""/>
      <w:lvlJc w:val="left"/>
      <w:pPr>
        <w:tabs>
          <w:tab w:val="num" w:pos="4320"/>
        </w:tabs>
        <w:ind w:left="4320" w:hanging="360"/>
      </w:pPr>
      <w:rPr>
        <w:rFonts w:ascii="Symbol" w:hAnsi="Symbol" w:hint="default"/>
        <w:sz w:val="20"/>
      </w:rPr>
    </w:lvl>
    <w:lvl w:ilvl="7" w:tentative="1">
      <w:start w:val="0"/>
      <w:numFmt w:val="bullet"/>
      <w:lvlText w:val=""/>
      <w:lvlJc w:val="left"/>
      <w:pPr>
        <w:tabs>
          <w:tab w:val="num" w:pos="5040"/>
        </w:tabs>
        <w:ind w:left="5040" w:hanging="360"/>
      </w:pPr>
      <w:rPr>
        <w:rFonts w:ascii="Symbol" w:hAnsi="Symbol" w:hint="default"/>
        <w:sz w:val="20"/>
      </w:rPr>
    </w:lvl>
    <w:lvl w:ilvl="8" w:tentative="1">
      <w:start w:val="0"/>
      <w:numFmt w:val="bullet"/>
      <w:lvlText w:val=""/>
      <w:lvlJc w:val="left"/>
      <w:pPr>
        <w:tabs>
          <w:tab w:val="num" w:pos="5760"/>
        </w:tabs>
        <w:ind w:left="5760" w:hanging="360"/>
      </w:pPr>
      <w:rPr>
        <w:rFonts w:ascii="Symbol" w:hAnsi="Symbol" w:hint="default"/>
        <w:sz w:val="20"/>
      </w:rPr>
    </w:lvl>
  </w:abstractNum>
  <w:abstractNum w:abstractNumId="22">
    <w:nsid w:val="44327C71"/>
    <w:multiLevelType w:val="hybridMultilevel"/>
    <w:tmpl w:val="12D493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7C21B85"/>
    <w:multiLevelType w:val="hybridMultilevel"/>
    <w:tmpl w:val="D4289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933E4E"/>
    <w:multiLevelType w:val="multilevel"/>
    <w:tmpl w:val="F746F54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4E025694"/>
    <w:multiLevelType w:val="hybridMultilevel"/>
    <w:tmpl w:val="81A4E2D0"/>
    <w:lvl w:ilvl="0">
      <w:start w:val="1"/>
      <w:numFmt w:val="decimal"/>
      <w:lvlText w:val="%1."/>
      <w:lvlJc w:val="left"/>
      <w:pPr>
        <w:ind w:left="715" w:hanging="360"/>
      </w:pPr>
    </w:lvl>
    <w:lvl w:ilvl="1" w:tentative="1">
      <w:start w:val="1"/>
      <w:numFmt w:val="lowerLetter"/>
      <w:lvlText w:val="%2."/>
      <w:lvlJc w:val="left"/>
      <w:pPr>
        <w:ind w:left="1435" w:hanging="360"/>
      </w:pPr>
    </w:lvl>
    <w:lvl w:ilvl="2" w:tentative="1">
      <w:start w:val="1"/>
      <w:numFmt w:val="lowerRoman"/>
      <w:lvlText w:val="%3."/>
      <w:lvlJc w:val="right"/>
      <w:pPr>
        <w:ind w:left="2155" w:hanging="180"/>
      </w:pPr>
    </w:lvl>
    <w:lvl w:ilvl="3" w:tentative="1">
      <w:start w:val="1"/>
      <w:numFmt w:val="decimal"/>
      <w:lvlText w:val="%4."/>
      <w:lvlJc w:val="left"/>
      <w:pPr>
        <w:ind w:left="2875" w:hanging="360"/>
      </w:pPr>
    </w:lvl>
    <w:lvl w:ilvl="4" w:tentative="1">
      <w:start w:val="1"/>
      <w:numFmt w:val="lowerLetter"/>
      <w:lvlText w:val="%5."/>
      <w:lvlJc w:val="left"/>
      <w:pPr>
        <w:ind w:left="3595" w:hanging="360"/>
      </w:pPr>
    </w:lvl>
    <w:lvl w:ilvl="5" w:tentative="1">
      <w:start w:val="1"/>
      <w:numFmt w:val="lowerRoman"/>
      <w:lvlText w:val="%6."/>
      <w:lvlJc w:val="right"/>
      <w:pPr>
        <w:ind w:left="4315" w:hanging="180"/>
      </w:pPr>
    </w:lvl>
    <w:lvl w:ilvl="6" w:tentative="1">
      <w:start w:val="1"/>
      <w:numFmt w:val="decimal"/>
      <w:lvlText w:val="%7."/>
      <w:lvlJc w:val="left"/>
      <w:pPr>
        <w:ind w:left="5035" w:hanging="360"/>
      </w:pPr>
    </w:lvl>
    <w:lvl w:ilvl="7" w:tentative="1">
      <w:start w:val="1"/>
      <w:numFmt w:val="lowerLetter"/>
      <w:lvlText w:val="%8."/>
      <w:lvlJc w:val="left"/>
      <w:pPr>
        <w:ind w:left="5755" w:hanging="360"/>
      </w:pPr>
    </w:lvl>
    <w:lvl w:ilvl="8" w:tentative="1">
      <w:start w:val="1"/>
      <w:numFmt w:val="lowerRoman"/>
      <w:lvlText w:val="%9."/>
      <w:lvlJc w:val="right"/>
      <w:pPr>
        <w:ind w:left="6475" w:hanging="180"/>
      </w:pPr>
    </w:lvl>
  </w:abstractNum>
  <w:abstractNum w:abstractNumId="26">
    <w:nsid w:val="50EF35AA"/>
    <w:multiLevelType w:val="hybridMultilevel"/>
    <w:tmpl w:val="162253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4E194C"/>
    <w:multiLevelType w:val="hybridMultilevel"/>
    <w:tmpl w:val="19F2A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8132377"/>
    <w:multiLevelType w:val="hybridMultilevel"/>
    <w:tmpl w:val="545EFA5A"/>
    <w:lvl w:ilvl="0">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9">
    <w:nsid w:val="58935B56"/>
    <w:multiLevelType w:val="hybridMultilevel"/>
    <w:tmpl w:val="B95EC67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0D02AA"/>
    <w:multiLevelType w:val="hybridMultilevel"/>
    <w:tmpl w:val="19F2A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9CA28D8"/>
    <w:multiLevelType w:val="hybridMultilevel"/>
    <w:tmpl w:val="40CE6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E81D08"/>
    <w:multiLevelType w:val="hybridMultilevel"/>
    <w:tmpl w:val="46824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3C4D51"/>
    <w:multiLevelType w:val="hybridMultilevel"/>
    <w:tmpl w:val="B40CD69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4">
    <w:nsid w:val="7D4873E6"/>
    <w:multiLevelType w:val="multilevel"/>
    <w:tmpl w:val="3C88783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408842439">
    <w:abstractNumId w:val="9"/>
  </w:num>
  <w:num w:numId="2" w16cid:durableId="272329192">
    <w:abstractNumId w:val="7"/>
  </w:num>
  <w:num w:numId="3" w16cid:durableId="475604745">
    <w:abstractNumId w:val="6"/>
  </w:num>
  <w:num w:numId="4" w16cid:durableId="2136754231">
    <w:abstractNumId w:val="5"/>
  </w:num>
  <w:num w:numId="5" w16cid:durableId="1206330870">
    <w:abstractNumId w:val="4"/>
  </w:num>
  <w:num w:numId="6" w16cid:durableId="360938011">
    <w:abstractNumId w:val="8"/>
  </w:num>
  <w:num w:numId="7" w16cid:durableId="128322793">
    <w:abstractNumId w:val="3"/>
  </w:num>
  <w:num w:numId="8" w16cid:durableId="1175418350">
    <w:abstractNumId w:val="2"/>
  </w:num>
  <w:num w:numId="9" w16cid:durableId="938829159">
    <w:abstractNumId w:val="1"/>
  </w:num>
  <w:num w:numId="10" w16cid:durableId="1286038459">
    <w:abstractNumId w:val="0"/>
  </w:num>
  <w:num w:numId="11" w16cid:durableId="1630553090">
    <w:abstractNumId w:val="13"/>
  </w:num>
  <w:num w:numId="12" w16cid:durableId="52778575">
    <w:abstractNumId w:val="32"/>
  </w:num>
  <w:num w:numId="13" w16cid:durableId="602372835">
    <w:abstractNumId w:val="15"/>
  </w:num>
  <w:num w:numId="14" w16cid:durableId="1101492912">
    <w:abstractNumId w:val="21"/>
  </w:num>
  <w:num w:numId="15" w16cid:durableId="1117334511">
    <w:abstractNumId w:val="12"/>
  </w:num>
  <w:num w:numId="16" w16cid:durableId="2088456693">
    <w:abstractNumId w:val="18"/>
  </w:num>
  <w:num w:numId="17" w16cid:durableId="432896114">
    <w:abstractNumId w:val="34"/>
  </w:num>
  <w:num w:numId="18" w16cid:durableId="256795437">
    <w:abstractNumId w:val="19"/>
  </w:num>
  <w:num w:numId="19" w16cid:durableId="1818036774">
    <w:abstractNumId w:val="10"/>
  </w:num>
  <w:num w:numId="20" w16cid:durableId="428622072">
    <w:abstractNumId w:val="24"/>
  </w:num>
  <w:num w:numId="21" w16cid:durableId="2079666201">
    <w:abstractNumId w:val="17"/>
  </w:num>
  <w:num w:numId="22" w16cid:durableId="1771243392">
    <w:abstractNumId w:val="33"/>
  </w:num>
  <w:num w:numId="23" w16cid:durableId="1427265188">
    <w:abstractNumId w:val="28"/>
  </w:num>
  <w:num w:numId="24" w16cid:durableId="1552959990">
    <w:abstractNumId w:val="16"/>
  </w:num>
  <w:num w:numId="25" w16cid:durableId="289015225">
    <w:abstractNumId w:val="13"/>
  </w:num>
  <w:num w:numId="26" w16cid:durableId="1135101733">
    <w:abstractNumId w:val="22"/>
  </w:num>
  <w:num w:numId="27" w16cid:durableId="1615014336">
    <w:abstractNumId w:val="11"/>
  </w:num>
  <w:num w:numId="28" w16cid:durableId="1218517338">
    <w:abstractNumId w:val="31"/>
  </w:num>
  <w:num w:numId="29" w16cid:durableId="2007781211">
    <w:abstractNumId w:val="14"/>
  </w:num>
  <w:num w:numId="30" w16cid:durableId="1357272518">
    <w:abstractNumId w:val="20"/>
  </w:num>
  <w:num w:numId="31" w16cid:durableId="409354687">
    <w:abstractNumId w:val="32"/>
  </w:num>
  <w:num w:numId="32" w16cid:durableId="1748963397">
    <w:abstractNumId w:val="23"/>
  </w:num>
  <w:num w:numId="33" w16cid:durableId="1657609455">
    <w:abstractNumId w:val="29"/>
  </w:num>
  <w:num w:numId="34" w16cid:durableId="1065492181">
    <w:abstractNumId w:val="30"/>
  </w:num>
  <w:num w:numId="35" w16cid:durableId="877862435">
    <w:abstractNumId w:val="26"/>
  </w:num>
  <w:num w:numId="36" w16cid:durableId="1029142397">
    <w:abstractNumId w:val="27"/>
  </w:num>
  <w:num w:numId="37" w16cid:durableId="1902447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isplayHorizontalDrawingGridEvery w:val="0"/>
  <w:displayVerticalDrawingGridEvery w:val="0"/>
  <w:doNotUseMarginsForDrawingGridOrigin/>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8B"/>
    <w:rsid w:val="00015954"/>
    <w:rsid w:val="00036E4B"/>
    <w:rsid w:val="00046E2F"/>
    <w:rsid w:val="0005707A"/>
    <w:rsid w:val="00062858"/>
    <w:rsid w:val="00065B12"/>
    <w:rsid w:val="00071A55"/>
    <w:rsid w:val="000F32B6"/>
    <w:rsid w:val="001059F7"/>
    <w:rsid w:val="001129A0"/>
    <w:rsid w:val="00122677"/>
    <w:rsid w:val="0013381E"/>
    <w:rsid w:val="001814BC"/>
    <w:rsid w:val="001932E9"/>
    <w:rsid w:val="001951A9"/>
    <w:rsid w:val="00195727"/>
    <w:rsid w:val="001A7DE1"/>
    <w:rsid w:val="001B501D"/>
    <w:rsid w:val="001B5519"/>
    <w:rsid w:val="001C0A5E"/>
    <w:rsid w:val="001C4756"/>
    <w:rsid w:val="001F482E"/>
    <w:rsid w:val="00211617"/>
    <w:rsid w:val="002145FE"/>
    <w:rsid w:val="00236302"/>
    <w:rsid w:val="00246C36"/>
    <w:rsid w:val="00251770"/>
    <w:rsid w:val="002A0E54"/>
    <w:rsid w:val="002A173A"/>
    <w:rsid w:val="002A3864"/>
    <w:rsid w:val="002B48F1"/>
    <w:rsid w:val="002B59B3"/>
    <w:rsid w:val="002E599C"/>
    <w:rsid w:val="003101D9"/>
    <w:rsid w:val="00317B3C"/>
    <w:rsid w:val="00362A4C"/>
    <w:rsid w:val="00367F9A"/>
    <w:rsid w:val="003A32C6"/>
    <w:rsid w:val="003E56BE"/>
    <w:rsid w:val="003E7550"/>
    <w:rsid w:val="00435A8B"/>
    <w:rsid w:val="00435C4D"/>
    <w:rsid w:val="004474BB"/>
    <w:rsid w:val="004617F8"/>
    <w:rsid w:val="004A0028"/>
    <w:rsid w:val="004D1790"/>
    <w:rsid w:val="004F57FF"/>
    <w:rsid w:val="0053283D"/>
    <w:rsid w:val="005555F5"/>
    <w:rsid w:val="00570B7F"/>
    <w:rsid w:val="00573E80"/>
    <w:rsid w:val="005813CE"/>
    <w:rsid w:val="00582034"/>
    <w:rsid w:val="005B7BE3"/>
    <w:rsid w:val="005C5E7C"/>
    <w:rsid w:val="005D0D0F"/>
    <w:rsid w:val="005E3517"/>
    <w:rsid w:val="0060437E"/>
    <w:rsid w:val="00605CE5"/>
    <w:rsid w:val="00663792"/>
    <w:rsid w:val="00670362"/>
    <w:rsid w:val="006C0FE0"/>
    <w:rsid w:val="006E399D"/>
    <w:rsid w:val="00747F93"/>
    <w:rsid w:val="00752395"/>
    <w:rsid w:val="00790605"/>
    <w:rsid w:val="007B41C5"/>
    <w:rsid w:val="007D0E43"/>
    <w:rsid w:val="007D7130"/>
    <w:rsid w:val="007E1A90"/>
    <w:rsid w:val="008052F6"/>
    <w:rsid w:val="00811F82"/>
    <w:rsid w:val="00812AAC"/>
    <w:rsid w:val="00820A69"/>
    <w:rsid w:val="00885FD3"/>
    <w:rsid w:val="00892872"/>
    <w:rsid w:val="008E4B8D"/>
    <w:rsid w:val="00910D2F"/>
    <w:rsid w:val="009200CA"/>
    <w:rsid w:val="00923A89"/>
    <w:rsid w:val="00925347"/>
    <w:rsid w:val="009312B6"/>
    <w:rsid w:val="00932DE9"/>
    <w:rsid w:val="00934553"/>
    <w:rsid w:val="00934EFE"/>
    <w:rsid w:val="00937732"/>
    <w:rsid w:val="00941A40"/>
    <w:rsid w:val="00953B11"/>
    <w:rsid w:val="009A18CD"/>
    <w:rsid w:val="009B02B2"/>
    <w:rsid w:val="009B3550"/>
    <w:rsid w:val="009B576D"/>
    <w:rsid w:val="00A03E46"/>
    <w:rsid w:val="00A1084C"/>
    <w:rsid w:val="00A307EB"/>
    <w:rsid w:val="00A50A37"/>
    <w:rsid w:val="00A75328"/>
    <w:rsid w:val="00A856B6"/>
    <w:rsid w:val="00A87441"/>
    <w:rsid w:val="00A90AE8"/>
    <w:rsid w:val="00AA1BF2"/>
    <w:rsid w:val="00AA4853"/>
    <w:rsid w:val="00AF3EAB"/>
    <w:rsid w:val="00AF7DF3"/>
    <w:rsid w:val="00B234AE"/>
    <w:rsid w:val="00B56CC6"/>
    <w:rsid w:val="00B66B18"/>
    <w:rsid w:val="00B70793"/>
    <w:rsid w:val="00B94CA5"/>
    <w:rsid w:val="00BB1C20"/>
    <w:rsid w:val="00BF1C00"/>
    <w:rsid w:val="00C06C3D"/>
    <w:rsid w:val="00C26584"/>
    <w:rsid w:val="00C30E8F"/>
    <w:rsid w:val="00C60C80"/>
    <w:rsid w:val="00C8163C"/>
    <w:rsid w:val="00C86968"/>
    <w:rsid w:val="00C87634"/>
    <w:rsid w:val="00CA1DC3"/>
    <w:rsid w:val="00CA1E1A"/>
    <w:rsid w:val="00CB36A2"/>
    <w:rsid w:val="00CC386F"/>
    <w:rsid w:val="00CD409D"/>
    <w:rsid w:val="00CD6E4D"/>
    <w:rsid w:val="00CE6474"/>
    <w:rsid w:val="00CF0247"/>
    <w:rsid w:val="00CF70BD"/>
    <w:rsid w:val="00D2621F"/>
    <w:rsid w:val="00D70EA8"/>
    <w:rsid w:val="00D83187"/>
    <w:rsid w:val="00D97160"/>
    <w:rsid w:val="00D97B81"/>
    <w:rsid w:val="00DB1358"/>
    <w:rsid w:val="00E14449"/>
    <w:rsid w:val="00E30559"/>
    <w:rsid w:val="00E533DC"/>
    <w:rsid w:val="00E62B2F"/>
    <w:rsid w:val="00E65590"/>
    <w:rsid w:val="00E802E6"/>
    <w:rsid w:val="00E879EA"/>
    <w:rsid w:val="00EB4063"/>
    <w:rsid w:val="00EB646A"/>
    <w:rsid w:val="00EF6027"/>
    <w:rsid w:val="00F36717"/>
    <w:rsid w:val="00F75C10"/>
    <w:rsid w:val="00F9165A"/>
    <w:rsid w:val="00F9539C"/>
    <w:rsid w:val="00F974A5"/>
    <w:rsid w:val="00FD6D21"/>
    <w:rsid w:val="00FE7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3935C6E6"/>
  <w15:chartTrackingRefBased/>
  <w15:docId w15:val="{ACB640AE-1C28-483B-8397-3296DFBC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792"/>
    <w:rPr>
      <w:rFonts w:ascii="Roboto Light" w:hAnsi="Roboto Light"/>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link w:val="HeaderChar"/>
    <w:rsid w:val="00941A40"/>
    <w:pPr>
      <w:tabs>
        <w:tab w:val="right" w:pos="9360"/>
      </w:tabs>
    </w:pPr>
    <w:rPr>
      <w:rFonts w:ascii="Roboto" w:hAnsi="Roboto"/>
      <w:color w:val="53565A"/>
      <w:sz w:val="16"/>
    </w:rPr>
  </w:style>
  <w:style w:type="paragraph" w:styleId="Footer">
    <w:name w:val="footer"/>
    <w:basedOn w:val="Normal"/>
    <w:link w:val="FooterChar"/>
    <w:uiPriority w:val="99"/>
    <w:rsid w:val="008C34F0"/>
    <w:pPr>
      <w:tabs>
        <w:tab w:val="center" w:pos="4320"/>
        <w:tab w:val="right" w:pos="8640"/>
      </w:tabs>
    </w:pPr>
  </w:style>
  <w:style w:type="character" w:customStyle="1" w:styleId="HeaderChar">
    <w:name w:val="Header Char"/>
    <w:link w:val="Header"/>
    <w:rsid w:val="00941A40"/>
    <w:rPr>
      <w:rFonts w:ascii="Roboto" w:hAnsi="Roboto"/>
      <w:color w:val="53565A"/>
      <w:sz w:val="16"/>
      <w:szCs w:val="24"/>
    </w:rPr>
  </w:style>
  <w:style w:type="character" w:customStyle="1" w:styleId="FooterChar">
    <w:name w:val="Footer Char"/>
    <w:link w:val="Footer"/>
    <w:uiPriority w:val="99"/>
    <w:rsid w:val="00C26584"/>
    <w:rPr>
      <w:sz w:val="24"/>
      <w:szCs w:val="24"/>
    </w:rPr>
  </w:style>
  <w:style w:type="paragraph" w:styleId="NoSpacing">
    <w:name w:val="No Spacing"/>
    <w:uiPriority w:val="1"/>
    <w:qFormat/>
    <w:rsid w:val="003E7550"/>
    <w:rPr>
      <w:rFonts w:asciiTheme="minorHAnsi" w:eastAsiaTheme="minorHAnsi" w:hAnsiTheme="minorHAnsi" w:cstheme="minorBidi"/>
      <w:sz w:val="22"/>
      <w:szCs w:val="22"/>
    </w:rPr>
  </w:style>
  <w:style w:type="table" w:styleId="TableGrid">
    <w:name w:val="Table Grid"/>
    <w:basedOn w:val="TableNormal"/>
    <w:uiPriority w:val="59"/>
    <w:rsid w:val="009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32DE9"/>
    <w:pPr>
      <w:spacing w:after="180" w:line="252" w:lineRule="auto"/>
    </w:pPr>
  </w:style>
  <w:style w:type="character" w:customStyle="1" w:styleId="BodyTextChar">
    <w:name w:val="Body Text Char"/>
    <w:basedOn w:val="DefaultParagraphFont"/>
    <w:link w:val="BodyText"/>
    <w:uiPriority w:val="99"/>
    <w:rsid w:val="00932DE9"/>
    <w:rPr>
      <w:rFonts w:ascii="Roboto Light" w:hAnsi="Roboto Light"/>
      <w:sz w:val="22"/>
      <w:szCs w:val="24"/>
    </w:rPr>
  </w:style>
  <w:style w:type="paragraph" w:customStyle="1" w:styleId="NORCLetterheadAddress">
    <w:name w:val="NORC Letterhead Address"/>
    <w:qFormat/>
    <w:rsid w:val="00752395"/>
    <w:pPr>
      <w:tabs>
        <w:tab w:val="right" w:pos="9360"/>
      </w:tabs>
      <w:spacing w:after="20"/>
      <w:jc w:val="right"/>
    </w:pPr>
    <w:rPr>
      <w:rFonts w:ascii="Roboto" w:hAnsi="Roboto"/>
      <w:color w:val="53565A"/>
      <w:sz w:val="16"/>
      <w:szCs w:val="24"/>
    </w:rPr>
  </w:style>
  <w:style w:type="character" w:customStyle="1" w:styleId="NORCOrange">
    <w:name w:val="NORC Orange"/>
    <w:basedOn w:val="DefaultParagraphFont"/>
    <w:uiPriority w:val="1"/>
    <w:qFormat/>
    <w:rsid w:val="00752395"/>
    <w:rPr>
      <w:b/>
      <w:color w:val="E57200"/>
    </w:rPr>
  </w:style>
  <w:style w:type="character" w:styleId="Hyperlink">
    <w:name w:val="Hyperlink"/>
    <w:uiPriority w:val="99"/>
    <w:unhideWhenUsed/>
    <w:rsid w:val="00211617"/>
    <w:rPr>
      <w:color w:val="0000FF"/>
      <w:u w:val="single"/>
    </w:rPr>
  </w:style>
  <w:style w:type="paragraph" w:customStyle="1" w:styleId="MemoHeader">
    <w:name w:val="Memo Header"/>
    <w:basedOn w:val="BodyText"/>
    <w:qFormat/>
    <w:rsid w:val="00211617"/>
    <w:pPr>
      <w:tabs>
        <w:tab w:val="left" w:pos="1440"/>
      </w:tabs>
      <w:spacing w:after="240" w:line="288" w:lineRule="auto"/>
    </w:pPr>
    <w:rPr>
      <w:rFonts w:ascii="Times New Roman" w:hAnsi="Times New Roman"/>
      <w:sz w:val="23"/>
      <w:lang w:val="x-none" w:eastAsia="x-none"/>
    </w:rPr>
  </w:style>
  <w:style w:type="paragraph" w:styleId="ListParagraph">
    <w:name w:val="List Paragraph"/>
    <w:basedOn w:val="Normal"/>
    <w:link w:val="ListParagraphChar"/>
    <w:uiPriority w:val="34"/>
    <w:qFormat/>
    <w:rsid w:val="00570B7F"/>
    <w:pPr>
      <w:ind w:left="720"/>
    </w:pPr>
    <w:rPr>
      <w:rFonts w:ascii="Calibri" w:hAnsi="Calibri" w:eastAsiaTheme="minorHAnsi" w:cs="Calibri"/>
      <w:szCs w:val="22"/>
    </w:rPr>
  </w:style>
  <w:style w:type="paragraph" w:customStyle="1" w:styleId="paragraph">
    <w:name w:val="paragraph"/>
    <w:basedOn w:val="Normal"/>
    <w:rsid w:val="009B02B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9B02B2"/>
  </w:style>
  <w:style w:type="character" w:customStyle="1" w:styleId="eop">
    <w:name w:val="eop"/>
    <w:basedOn w:val="DefaultParagraphFont"/>
    <w:rsid w:val="009B02B2"/>
  </w:style>
  <w:style w:type="paragraph" w:styleId="CommentText">
    <w:name w:val="annotation text"/>
    <w:basedOn w:val="Normal"/>
    <w:link w:val="CommentTextChar"/>
    <w:uiPriority w:val="99"/>
    <w:rsid w:val="00A75328"/>
    <w:rPr>
      <w:rFonts w:ascii="Times New Roman" w:hAnsi="Times New Roman"/>
      <w:sz w:val="20"/>
      <w:szCs w:val="20"/>
    </w:rPr>
  </w:style>
  <w:style w:type="character" w:customStyle="1" w:styleId="CommentTextChar">
    <w:name w:val="Comment Text Char"/>
    <w:basedOn w:val="DefaultParagraphFont"/>
    <w:link w:val="CommentText"/>
    <w:uiPriority w:val="99"/>
    <w:rsid w:val="00A75328"/>
  </w:style>
  <w:style w:type="character" w:customStyle="1" w:styleId="ListParagraphChar">
    <w:name w:val="List Paragraph Char"/>
    <w:link w:val="ListParagraph"/>
    <w:uiPriority w:val="34"/>
    <w:locked/>
    <w:rsid w:val="00A75328"/>
    <w:rPr>
      <w:rFonts w:ascii="Calibri" w:hAnsi="Calibri" w:eastAsiaTheme="minorHAnsi" w:cs="Calibri"/>
      <w:sz w:val="22"/>
      <w:szCs w:val="22"/>
    </w:rPr>
  </w:style>
  <w:style w:type="paragraph" w:customStyle="1" w:styleId="NORCTableBullet1">
    <w:name w:val="NORC Table Bullet 1"/>
    <w:basedOn w:val="Normal"/>
    <w:qFormat/>
    <w:rsid w:val="00A75328"/>
    <w:pPr>
      <w:numPr>
        <w:numId w:val="23"/>
      </w:numPr>
      <w:tabs>
        <w:tab w:val="left" w:pos="144"/>
      </w:tabs>
      <w:spacing w:before="40" w:after="40"/>
      <w:ind w:left="144" w:hanging="144"/>
    </w:pPr>
    <w:rPr>
      <w:rFonts w:ascii="Arial" w:hAnsi="Arial"/>
      <w:color w:val="000000"/>
      <w:sz w:val="18"/>
      <w:szCs w:val="20"/>
    </w:rPr>
  </w:style>
  <w:style w:type="character" w:styleId="CommentReference">
    <w:name w:val="annotation reference"/>
    <w:basedOn w:val="DefaultParagraphFont"/>
    <w:uiPriority w:val="99"/>
    <w:semiHidden/>
    <w:unhideWhenUsed/>
    <w:rsid w:val="00D97B81"/>
    <w:rPr>
      <w:sz w:val="16"/>
      <w:szCs w:val="16"/>
    </w:rPr>
  </w:style>
  <w:style w:type="paragraph" w:styleId="CommentSubject">
    <w:name w:val="annotation subject"/>
    <w:basedOn w:val="CommentText"/>
    <w:next w:val="CommentText"/>
    <w:link w:val="CommentSubjectChar"/>
    <w:uiPriority w:val="99"/>
    <w:semiHidden/>
    <w:unhideWhenUsed/>
    <w:rsid w:val="00D97B81"/>
    <w:rPr>
      <w:rFonts w:ascii="Roboto Light" w:hAnsi="Roboto Light"/>
      <w:b/>
      <w:bCs/>
    </w:rPr>
  </w:style>
  <w:style w:type="character" w:customStyle="1" w:styleId="CommentSubjectChar">
    <w:name w:val="Comment Subject Char"/>
    <w:basedOn w:val="CommentTextChar"/>
    <w:link w:val="CommentSubject"/>
    <w:uiPriority w:val="99"/>
    <w:semiHidden/>
    <w:rsid w:val="00D97B81"/>
    <w:rPr>
      <w:rFonts w:ascii="Roboto Light" w:hAnsi="Roboto Light"/>
      <w:b/>
      <w:bCs/>
    </w:rPr>
  </w:style>
  <w:style w:type="paragraph" w:styleId="FootnoteText">
    <w:name w:val="footnote text"/>
    <w:basedOn w:val="Normal"/>
    <w:link w:val="FootnoteTextChar"/>
    <w:uiPriority w:val="99"/>
    <w:semiHidden/>
    <w:unhideWhenUsed/>
    <w:rsid w:val="001B5519"/>
    <w:rPr>
      <w:rFonts w:ascii="Calibri" w:hAnsi="Calibri" w:eastAsiaTheme="minorHAnsi" w:cs="Calibri"/>
      <w:sz w:val="20"/>
      <w:szCs w:val="20"/>
    </w:rPr>
  </w:style>
  <w:style w:type="character" w:customStyle="1" w:styleId="FootnoteTextChar">
    <w:name w:val="Footnote Text Char"/>
    <w:basedOn w:val="DefaultParagraphFont"/>
    <w:link w:val="FootnoteText"/>
    <w:uiPriority w:val="99"/>
    <w:semiHidden/>
    <w:rsid w:val="001B5519"/>
    <w:rPr>
      <w:rFonts w:ascii="Calibri" w:hAnsi="Calibri" w:eastAsiaTheme="minorHAnsi" w:cs="Calibri"/>
    </w:rPr>
  </w:style>
  <w:style w:type="character" w:styleId="FootnoteReference">
    <w:name w:val="footnote reference"/>
    <w:basedOn w:val="DefaultParagraphFont"/>
    <w:uiPriority w:val="99"/>
    <w:semiHidden/>
    <w:unhideWhenUsed/>
    <w:rsid w:val="001B5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What_x0020_Works xmlns="b6b44a34-ddfa-4992-805c-6ecfb53c9907" xsi:nil="true"/>
    <f44d96efa86d44769079842688e62a8c xmlns="b6b44a34-ddfa-4992-805c-6ecfb53c9907">
      <Terms xmlns="http://schemas.microsoft.com/office/infopath/2007/PartnerControls"/>
    </f44d96efa86d44769079842688e62a8c>
    <Archive_x0020_Date xmlns="b6b44a34-ddfa-4992-805c-6ecfb53c9907" xsi:nil="true"/>
    <k33869f2622648e9a3da5991f8f52a42 xmlns="b6b44a34-ddfa-4992-805c-6ecfb53c9907">
      <Terms xmlns="http://schemas.microsoft.com/office/infopath/2007/PartnerControls"/>
    </k33869f2622648e9a3da5991f8f52a42>
    <cf43212e36604384a5f53b543af41f9a xmlns="b6b44a34-ddfa-4992-805c-6ecfb53c9907">
      <Terms xmlns="http://schemas.microsoft.com/office/infopath/2007/PartnerControls"/>
    </cf43212e36604384a5f53b543af41f9a>
    <RatingCount xmlns="http://schemas.microsoft.com/sharepoint/v3" xsi:nil="true"/>
    <mae4ce8972fa4a61b77d60ba7dae5f43 xmlns="b6b44a34-ddfa-4992-805c-6ecfb53c9907">
      <Terms xmlns="http://schemas.microsoft.com/office/infopath/2007/PartnerControls"/>
    </mae4ce8972fa4a61b77d60ba7dae5f43>
    <AverageRating xmlns="http://schemas.microsoft.com/sharepoint/v3" xsi:nil="true"/>
    <ca158c5648a04dc4808402f5a087cd98 xmlns="b6b44a34-ddfa-4992-805c-6ecfb53c9907">
      <Terms xmlns="http://schemas.microsoft.com/office/infopath/2007/PartnerControls"/>
    </ca158c5648a04dc4808402f5a087cd98>
    <TaxCatchAll xmlns="b9a3540d-8fb0-4e3e-978e-1ba1d764613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RC Document" ma:contentTypeID="0x010100DDE1E411FE1C324394F4AA0171C35D3F0027F0960CC9409847916DD2B996A3A583" ma:contentTypeVersion="10" ma:contentTypeDescription="Create a new document." ma:contentTypeScope="" ma:versionID="090bcc80a28b65e4db2b55b2a5d600fa">
  <xsd:schema xmlns:xsd="http://www.w3.org/2001/XMLSchema" xmlns:xs="http://www.w3.org/2001/XMLSchema" xmlns:p="http://schemas.microsoft.com/office/2006/metadata/properties" xmlns:ns1="http://schemas.microsoft.com/sharepoint/v3" xmlns:ns2="b6b44a34-ddfa-4992-805c-6ecfb53c9907" xmlns:ns3="b9a3540d-8fb0-4e3e-978e-1ba1d764613a" targetNamespace="http://schemas.microsoft.com/office/2006/metadata/properties" ma:root="true" ma:fieldsID="9d58bac77e82240c27165eff596f9d15" ns1:_="" ns2:_="" ns3:_="">
    <xsd:import namespace="http://schemas.microsoft.com/sharepoint/v3"/>
    <xsd:import namespace="b6b44a34-ddfa-4992-805c-6ecfb53c9907"/>
    <xsd:import namespace="b9a3540d-8fb0-4e3e-978e-1ba1d764613a"/>
    <xsd:element name="properties">
      <xsd:complexType>
        <xsd:sequence>
          <xsd:element name="documentManagement">
            <xsd:complexType>
              <xsd:all>
                <xsd:element ref="ns2:What_x0020_Works" minOccurs="0"/>
                <xsd:element ref="ns1:AverageRating" minOccurs="0"/>
                <xsd:element ref="ns1:RatingCount" minOccurs="0"/>
                <xsd:element ref="ns2:Archive_x0020_Date" minOccurs="0"/>
                <xsd:element ref="ns2:k33869f2622648e9a3da5991f8f52a42" minOccurs="0"/>
                <xsd:element ref="ns3:TaxCatchAll" minOccurs="0"/>
                <xsd:element ref="ns3:TaxCatchAllLabel" minOccurs="0"/>
                <xsd:element ref="ns2:cf43212e36604384a5f53b543af41f9a" minOccurs="0"/>
                <xsd:element ref="ns2:ca158c5648a04dc4808402f5a087cd98" minOccurs="0"/>
                <xsd:element ref="ns2:mae4ce8972fa4a61b77d60ba7dae5f43" minOccurs="0"/>
                <xsd:element ref="ns2:f44d96efa86d44769079842688e62a8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6"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8"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b44a34-ddfa-4992-805c-6ecfb53c9907" elementFormDefault="qualified">
    <xsd:import namespace="http://schemas.microsoft.com/office/2006/documentManagement/types"/>
    <xsd:import namespace="http://schemas.microsoft.com/office/infopath/2007/PartnerControls"/>
    <xsd:element name="What_x0020_Works" ma:index="2" nillable="true" ma:displayName="What Works" ma:internalName="What_x0020_Works" ma:readOnly="false">
      <xsd:simpleType>
        <xsd:restriction base="dms:Boolean"/>
      </xsd:simpleType>
    </xsd:element>
    <xsd:element name="Archive_x0020_Date" ma:index="10" nillable="true" ma:displayName="Archive Date" ma:format="DateOnly" ma:internalName="Archive_x0020_Date" ma:readOnly="false">
      <xsd:simpleType>
        <xsd:restriction base="dms:DateTime"/>
      </xsd:simpleType>
    </xsd:element>
    <xsd:element name="k33869f2622648e9a3da5991f8f52a42" ma:index="12"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6"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ca158c5648a04dc4808402f5a087cd98" ma:index="18"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mae4ce8972fa4a61b77d60ba7dae5f43" ma:index="20"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f44d96efa86d44769079842688e62a8c" ma:index="22"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a3540d-8fb0-4e3e-978e-1ba1d764613a" elementFormDefault="qualified">
    <xsd:import namespace="http://schemas.microsoft.com/office/2006/documentManagement/types"/>
    <xsd:import namespace="http://schemas.microsoft.com/office/infopath/2007/PartnerControls"/>
    <xsd:element name="TaxCatchAll" ma:index="13" nillable="true" ma:displayName="Taxonomy Catch All Column" ma:list="{95c1fc1b-826f-4fd7-b3b3-74edc95f3f13}" ma:internalName="TaxCatchAll" ma:readOnly="false" ma:showField="CatchAllData" ma:web="b6b44a34-ddfa-4992-805c-6ecfb53c990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list="{95c1fc1b-826f-4fd7-b3b3-74edc95f3f13}" ma:internalName="TaxCatchAllLabel" ma:readOnly="true" ma:showField="CatchAllDataLabel" ma:web="b6b44a34-ddfa-4992-805c-6ecfb53c9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7850-41E4-44BC-8D37-48E059D22E8F}">
  <ds:schemaRefs>
    <ds:schemaRef ds:uri="http://schemas.microsoft.com/office/2006/metadata/properties"/>
    <ds:schemaRef ds:uri="http://schemas.microsoft.com/office/infopath/2007/PartnerControls"/>
    <ds:schemaRef ds:uri="b6b44a34-ddfa-4992-805c-6ecfb53c9907"/>
    <ds:schemaRef ds:uri="http://schemas.microsoft.com/sharepoint/v3"/>
    <ds:schemaRef ds:uri="b9a3540d-8fb0-4e3e-978e-1ba1d764613a"/>
  </ds:schemaRefs>
</ds:datastoreItem>
</file>

<file path=customXml/itemProps2.xml><?xml version="1.0" encoding="utf-8"?>
<ds:datastoreItem xmlns:ds="http://schemas.openxmlformats.org/officeDocument/2006/customXml" ds:itemID="{962E3E29-021F-4BEC-AF13-6E3BDFE29A8B}">
  <ds:schemaRefs>
    <ds:schemaRef ds:uri="http://schemas.microsoft.com/sharepoint/v3/contenttype/forms"/>
  </ds:schemaRefs>
</ds:datastoreItem>
</file>

<file path=customXml/itemProps3.xml><?xml version="1.0" encoding="utf-8"?>
<ds:datastoreItem xmlns:ds="http://schemas.openxmlformats.org/officeDocument/2006/customXml" ds:itemID="{4984B29E-49D0-41C7-B94F-F8DEDB14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44a34-ddfa-4992-805c-6ecfb53c9907"/>
    <ds:schemaRef ds:uri="b9a3540d-8fb0-4e3e-978e-1ba1d7646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6D870-462D-4CAF-BE57-81E24E70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960</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dfdfl;kdf</vt:lpstr>
    </vt:vector>
  </TitlesOfParts>
  <Company>NORC</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dfdfl;kdf</dc:title>
  <dc:creator>Maggie Woelfel</dc:creator>
  <cp:lastModifiedBy>Susan Cahn</cp:lastModifiedBy>
  <cp:revision>13</cp:revision>
  <cp:lastPrinted>2010-12-14T21:15:00Z</cp:lastPrinted>
  <dcterms:created xsi:type="dcterms:W3CDTF">2023-03-03T16:18:00Z</dcterms:created>
  <dcterms:modified xsi:type="dcterms:W3CDTF">2023-03-03T22:31:00Z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0x010100DDE1E411FE1C324394F4AA0171C35D3F0027F0960CC9409847916DD2B996A3A583</vt:lpwstr>
  </property>
</Properties>
</file>