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4206104C">
      <w:pPr>
        <w:pStyle w:val="ReportCover-Title"/>
        <w:jc w:val="center"/>
        <w:rPr>
          <w:rFonts w:ascii="Arial" w:hAnsi="Arial" w:cs="Arial"/>
          <w:color w:val="auto"/>
        </w:rPr>
      </w:pPr>
      <w:r w:rsidRPr="004F7B95">
        <w:rPr>
          <w:rFonts w:ascii="Times New Roman" w:hAnsi="Times New Roman"/>
          <w:sz w:val="24"/>
          <w:szCs w:val="24"/>
        </w:rPr>
        <w:tab/>
      </w:r>
      <w:r w:rsidRPr="00964F15" w:rsidR="00964F15">
        <w:rPr>
          <w:rFonts w:ascii="Arial" w:eastAsia="Arial Unicode MS" w:hAnsi="Arial" w:cs="Arial"/>
          <w:noProof/>
          <w:color w:val="auto"/>
        </w:rPr>
        <w:t>Objective Work Plan/On-going Progress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479DA15">
      <w:pPr>
        <w:pStyle w:val="ReportCover-Title"/>
        <w:jc w:val="center"/>
        <w:rPr>
          <w:rFonts w:ascii="Arial" w:hAnsi="Arial" w:cs="Arial"/>
          <w:color w:val="auto"/>
          <w:sz w:val="32"/>
          <w:szCs w:val="32"/>
        </w:rPr>
      </w:pPr>
      <w:r w:rsidRPr="00160621">
        <w:rPr>
          <w:rFonts w:ascii="Arial" w:hAnsi="Arial" w:cs="Arial"/>
          <w:color w:val="auto"/>
          <w:sz w:val="32"/>
          <w:szCs w:val="32"/>
        </w:rPr>
        <w:t>0970 -</w:t>
      </w:r>
      <w:r w:rsidR="00964F15">
        <w:rPr>
          <w:rFonts w:ascii="Arial" w:hAnsi="Arial" w:cs="Arial"/>
          <w:color w:val="auto"/>
          <w:sz w:val="32"/>
          <w:szCs w:val="32"/>
        </w:rPr>
        <w:t xml:space="preserve"> </w:t>
      </w:r>
      <w:r w:rsidRPr="00964F15" w:rsidR="00964F15">
        <w:rPr>
          <w:rFonts w:ascii="Arial" w:hAnsi="Arial" w:cs="Arial"/>
          <w:color w:val="auto"/>
          <w:sz w:val="32"/>
          <w:szCs w:val="32"/>
        </w:rPr>
        <w:t>0452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6DFEF641">
      <w:pPr>
        <w:pStyle w:val="ReportCover-Date"/>
        <w:jc w:val="center"/>
        <w:rPr>
          <w:rFonts w:ascii="Arial" w:hAnsi="Arial" w:cs="Arial"/>
          <w:color w:val="auto"/>
        </w:rPr>
      </w:pPr>
      <w:r>
        <w:rPr>
          <w:rFonts w:ascii="Arial" w:hAnsi="Arial" w:cs="Arial"/>
          <w:color w:val="auto"/>
        </w:rPr>
        <w:t>August</w:t>
      </w:r>
      <w:r w:rsidR="00CA5A99">
        <w:rPr>
          <w:rFonts w:ascii="Arial" w:hAnsi="Arial" w:cs="Arial"/>
          <w:color w:val="auto"/>
        </w:rPr>
        <w:t xml:space="preserve"> </w:t>
      </w:r>
      <w:r w:rsidR="00964F15">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7EC8865">
      <w:pPr>
        <w:jc w:val="center"/>
        <w:rPr>
          <w:rFonts w:ascii="Arial" w:hAnsi="Arial" w:cs="Arial"/>
        </w:rPr>
      </w:pPr>
      <w:r>
        <w:rPr>
          <w:rFonts w:ascii="Arial" w:hAnsi="Arial" w:cs="Arial"/>
        </w:rPr>
        <w:t xml:space="preserve">Administration for Native Americans </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790D2C" w:rsidRPr="00964F15" w:rsidP="00964F15" w14:paraId="398DDEC3" w14:textId="561AA90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964F15" w:rsidP="00964F15" w14:paraId="646D57FA" w14:textId="1693E155">
      <w:pPr>
        <w:widowControl/>
        <w:tabs>
          <w:tab w:val="num" w:pos="360"/>
        </w:tabs>
        <w:ind w:left="360"/>
        <w:rPr>
          <w:rFonts w:ascii="Times New Roman" w:hAnsi="Times New Roman"/>
          <w:snapToGrid/>
          <w:sz w:val="24"/>
          <w:szCs w:val="24"/>
        </w:rPr>
      </w:pPr>
      <w:r>
        <w:rPr>
          <w:rFonts w:ascii="Times New Roman" w:hAnsi="Times New Roman"/>
          <w:sz w:val="24"/>
          <w:szCs w:val="24"/>
        </w:rPr>
        <w:t>The Objective Work Plan (OWP) information collection is conducted in accordance with 42 USC of the Native American Programs Act of 197</w:t>
      </w:r>
      <w:r w:rsidR="00844269">
        <w:rPr>
          <w:rFonts w:ascii="Times New Roman" w:hAnsi="Times New Roman"/>
          <w:sz w:val="24"/>
          <w:szCs w:val="24"/>
        </w:rPr>
        <w:t>4</w:t>
      </w:r>
      <w:r>
        <w:rPr>
          <w:rFonts w:ascii="Times New Roman" w:hAnsi="Times New Roman"/>
          <w:sz w:val="24"/>
          <w:szCs w:val="24"/>
        </w:rPr>
        <w:t>, as amended.  This collection is necessary to evaluate applications for financial assistance and determine the relative merits of the projects for which such assistance is requested, as set forth in Sec. 806 [42 USC 2991d-1](a)(1).</w:t>
      </w:r>
    </w:p>
    <w:p w:rsidR="00964F15" w:rsidP="00964F15" w14:paraId="51D50AC1" w14:textId="77777777">
      <w:pPr>
        <w:widowControl/>
        <w:tabs>
          <w:tab w:val="num" w:pos="360"/>
        </w:tabs>
        <w:ind w:left="360"/>
        <w:rPr>
          <w:rFonts w:ascii="Times New Roman" w:hAnsi="Times New Roman"/>
          <w:sz w:val="24"/>
          <w:szCs w:val="24"/>
        </w:rPr>
      </w:pPr>
    </w:p>
    <w:p w:rsidR="00964F15" w:rsidP="00964F15" w14:paraId="750A6E65" w14:textId="77777777">
      <w:pPr>
        <w:widowControl/>
        <w:tabs>
          <w:tab w:val="num" w:pos="360"/>
        </w:tabs>
        <w:ind w:left="360"/>
        <w:rPr>
          <w:rFonts w:ascii="Times New Roman" w:hAnsi="Times New Roman"/>
          <w:sz w:val="24"/>
          <w:szCs w:val="24"/>
        </w:rPr>
      </w:pPr>
      <w:r>
        <w:rPr>
          <w:rFonts w:ascii="Times New Roman" w:hAnsi="Times New Roman"/>
          <w:sz w:val="24"/>
          <w:szCs w:val="24"/>
        </w:rPr>
        <w:t xml:space="preserve">The Ongoing Progress Report (OPR) information collection is conducted in accordance with Sec. 811 [42 USC 2992] of the Native American Programs Act and will allow the Administration for Children and Families (ACF) </w:t>
      </w:r>
      <w:r>
        <w:rPr>
          <w:rFonts w:ascii="Times New Roman" w:hAnsi="Times New Roman"/>
          <w:sz w:val="24"/>
        </w:rPr>
        <w:t>Administration for Native American (</w:t>
      </w:r>
      <w:r>
        <w:rPr>
          <w:rFonts w:ascii="Times New Roman" w:hAnsi="Times New Roman"/>
          <w:sz w:val="24"/>
          <w:szCs w:val="24"/>
        </w:rPr>
        <w:t>ANA) to report quantifiable results across all program areas.  It also provides grantees with parameters for reporting their progress and helps ANA better monitor and determine the effectiveness of their projects.</w:t>
      </w:r>
    </w:p>
    <w:p w:rsidR="00DE529D" w:rsidRPr="004F7B95" w:rsidP="00D7443D" w14:paraId="5548F0DE" w14:textId="77777777">
      <w:pPr>
        <w:widowControl/>
        <w:tabs>
          <w:tab w:val="num" w:pos="360"/>
        </w:tabs>
        <w:ind w:left="360"/>
        <w:rPr>
          <w:rFonts w:ascii="Times New Roman" w:hAnsi="Times New Roman"/>
          <w:snapToGrid/>
          <w:sz w:val="24"/>
          <w:szCs w:val="24"/>
        </w:rPr>
      </w:pPr>
    </w:p>
    <w:p w:rsidR="00790D2C" w:rsidP="00D7443D" w14:paraId="6A4D4BDD" w14:textId="1867339C">
      <w:pPr>
        <w:widowControl/>
        <w:tabs>
          <w:tab w:val="num" w:pos="360"/>
        </w:tabs>
        <w:ind w:left="360"/>
        <w:rPr>
          <w:rFonts w:ascii="Times New Roman" w:hAnsi="Times New Roman"/>
          <w:snapToGrid/>
          <w:sz w:val="24"/>
          <w:szCs w:val="24"/>
        </w:rPr>
      </w:pPr>
      <w:r>
        <w:rPr>
          <w:rFonts w:ascii="Times New Roman" w:hAnsi="Times New Roman"/>
          <w:snapToGrid/>
          <w:sz w:val="24"/>
          <w:szCs w:val="24"/>
        </w:rPr>
        <w:t>This request</w:t>
      </w:r>
      <w:r w:rsidR="00CA5A99">
        <w:rPr>
          <w:rFonts w:ascii="Times New Roman" w:hAnsi="Times New Roman"/>
          <w:snapToGrid/>
          <w:sz w:val="24"/>
          <w:szCs w:val="24"/>
        </w:rPr>
        <w:t xml:space="preserve"> is</w:t>
      </w:r>
      <w:r>
        <w:rPr>
          <w:rFonts w:ascii="Times New Roman" w:hAnsi="Times New Roman"/>
          <w:snapToGrid/>
          <w:sz w:val="24"/>
          <w:szCs w:val="24"/>
        </w:rPr>
        <w:t xml:space="preserve"> to extend approval of the OWP and the OPR for an additional three years. No changes are proposed. </w:t>
      </w:r>
      <w:r w:rsidR="00E946DD">
        <w:rPr>
          <w:rFonts w:ascii="Times New Roman" w:hAnsi="Times New Roman"/>
          <w:snapToGrid/>
          <w:sz w:val="24"/>
          <w:szCs w:val="24"/>
        </w:rPr>
        <w:t xml:space="preserve">Revisions have been made to the burden estimates to reflect the current number of estimated respondents over the next three years. </w:t>
      </w:r>
    </w:p>
    <w:p w:rsidR="00C34FB2" w:rsidP="00D7443D" w14:paraId="453EF762" w14:textId="43E4B5B9">
      <w:pPr>
        <w:widowControl/>
        <w:tabs>
          <w:tab w:val="num" w:pos="360"/>
        </w:tabs>
        <w:ind w:left="360"/>
        <w:rPr>
          <w:rFonts w:ascii="Times New Roman" w:hAnsi="Times New Roman"/>
          <w:snapToGrid/>
          <w:sz w:val="24"/>
          <w:szCs w:val="24"/>
        </w:rPr>
      </w:pPr>
    </w:p>
    <w:p w:rsidR="00C34FB2" w:rsidRPr="004F7B95" w:rsidP="00D7443D" w14:paraId="381C6415"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964F15" w:rsidRPr="00964F15" w:rsidP="00964F15" w14:paraId="4213C0E0" w14:textId="14FE0ABA">
      <w:pPr>
        <w:widowControl/>
        <w:tabs>
          <w:tab w:val="num" w:pos="360"/>
        </w:tabs>
        <w:ind w:left="360"/>
        <w:rPr>
          <w:rFonts w:ascii="Times New Roman" w:hAnsi="Times New Roman"/>
          <w:snapToGrid/>
          <w:sz w:val="24"/>
          <w:szCs w:val="24"/>
        </w:rPr>
      </w:pPr>
      <w:r w:rsidRPr="00964F15">
        <w:rPr>
          <w:rFonts w:ascii="Times New Roman" w:hAnsi="Times New Roman"/>
          <w:snapToGrid/>
          <w:sz w:val="24"/>
          <w:szCs w:val="24"/>
        </w:rPr>
        <w:t>The OPR is submitted to ANA on a semi-annual basis and provides grantees with a set format by which they report on their performance indicators, progress achieved, and training and technical assistance needs.  This standardized format allows ANA to monitor grantee progress, identify grantees that may need training and/or technical assistance, and report quantifiable results to Congress.</w:t>
      </w:r>
      <w:r>
        <w:rPr>
          <w:rFonts w:ascii="Times New Roman" w:hAnsi="Times New Roman"/>
          <w:snapToGrid/>
          <w:sz w:val="24"/>
          <w:szCs w:val="24"/>
        </w:rPr>
        <w:t xml:space="preserve">  </w:t>
      </w:r>
      <w:r w:rsidRPr="00964F15">
        <w:rPr>
          <w:rFonts w:ascii="Times New Roman" w:hAnsi="Times New Roman"/>
          <w:snapToGrid/>
          <w:sz w:val="24"/>
          <w:szCs w:val="24"/>
        </w:rPr>
        <w:t xml:space="preserve">There are no changes proposed to the </w:t>
      </w:r>
      <w:r>
        <w:rPr>
          <w:rFonts w:ascii="Times New Roman" w:hAnsi="Times New Roman"/>
          <w:snapToGrid/>
          <w:sz w:val="24"/>
          <w:szCs w:val="24"/>
        </w:rPr>
        <w:t>OPR</w:t>
      </w:r>
      <w:r w:rsidRPr="00964F15">
        <w:rPr>
          <w:rFonts w:ascii="Times New Roman" w:hAnsi="Times New Roman"/>
          <w:snapToGrid/>
          <w:sz w:val="24"/>
          <w:szCs w:val="24"/>
        </w:rPr>
        <w:t>.</w:t>
      </w:r>
    </w:p>
    <w:p w:rsidR="00964F15" w:rsidRPr="00964F15" w:rsidP="00964F15" w14:paraId="03B3E088" w14:textId="77777777">
      <w:pPr>
        <w:widowControl/>
        <w:tabs>
          <w:tab w:val="num" w:pos="360"/>
        </w:tabs>
        <w:rPr>
          <w:rFonts w:ascii="Times New Roman" w:hAnsi="Times New Roman"/>
          <w:snapToGrid/>
          <w:sz w:val="24"/>
          <w:szCs w:val="24"/>
        </w:rPr>
      </w:pPr>
      <w:r w:rsidRPr="00964F15">
        <w:rPr>
          <w:rFonts w:ascii="Times New Roman" w:hAnsi="Times New Roman"/>
          <w:snapToGrid/>
          <w:sz w:val="24"/>
          <w:szCs w:val="24"/>
        </w:rPr>
        <w:tab/>
      </w:r>
    </w:p>
    <w:p w:rsidR="00790D2C" w:rsidP="00964F15" w14:paraId="4C1BFBD8" w14:textId="26B96E84">
      <w:pPr>
        <w:widowControl/>
        <w:tabs>
          <w:tab w:val="num" w:pos="360"/>
        </w:tabs>
        <w:ind w:left="360"/>
        <w:rPr>
          <w:rFonts w:ascii="Times New Roman" w:hAnsi="Times New Roman"/>
          <w:snapToGrid/>
          <w:sz w:val="24"/>
          <w:szCs w:val="24"/>
        </w:rPr>
      </w:pPr>
      <w:r w:rsidRPr="00964F15">
        <w:rPr>
          <w:rFonts w:ascii="Times New Roman" w:hAnsi="Times New Roman"/>
          <w:snapToGrid/>
          <w:sz w:val="24"/>
          <w:szCs w:val="24"/>
        </w:rPr>
        <w:t>The information collected in the OWP is used by ANA to determine if an applicant has a viable implementation plan from which to carry out a proposed project. Applicants are required to complete this as part of their funding application package.  The OWP is a planning and implementation tool which requires applicants to map out their goals, objectives, activities, resources, and time frames for their projects. It is used on the front end during the panel review process, and by ANA program specialists throughout the grant period to compare projected objectives and activities against actual accomplishments in order to gauge grantees' progress. There are no changes proposed to the OWP.</w:t>
      </w:r>
    </w:p>
    <w:p w:rsidR="00D60543" w:rsidP="00D7443D" w14:paraId="689974F1" w14:textId="77777777">
      <w:pPr>
        <w:widowControl/>
        <w:tabs>
          <w:tab w:val="num" w:pos="360"/>
        </w:tabs>
        <w:ind w:left="360"/>
        <w:rPr>
          <w:rFonts w:ascii="Times New Roman" w:hAnsi="Times New Roman"/>
          <w:snapToGrid/>
          <w:sz w:val="24"/>
          <w:szCs w:val="24"/>
        </w:rPr>
      </w:pPr>
    </w:p>
    <w:p w:rsidR="00790D2C" w:rsidRPr="004F7B95" w:rsidP="00964F15" w14:paraId="6C3FFD0B" w14:textId="77777777">
      <w:pPr>
        <w:widowControl/>
        <w:tabs>
          <w:tab w:val="num" w:pos="360"/>
        </w:tabs>
        <w:rPr>
          <w:rFonts w:ascii="Times New Roman" w:hAnsi="Times New Roman"/>
          <w:snapToGrid/>
          <w:sz w:val="24"/>
          <w:szCs w:val="24"/>
        </w:rPr>
      </w:pPr>
    </w:p>
    <w:p w:rsidR="00964F15" w:rsidRPr="00964F15" w:rsidP="00095444" w14:paraId="3351BB81" w14:textId="77777777">
      <w:pPr>
        <w:widowControl/>
        <w:numPr>
          <w:ilvl w:val="0"/>
          <w:numId w:val="3"/>
        </w:numPr>
        <w:tabs>
          <w:tab w:val="num" w:pos="360"/>
        </w:tabs>
        <w:spacing w:after="120"/>
        <w:ind w:left="360"/>
        <w:rPr>
          <w:rFonts w:ascii="Times New Roman" w:hAnsi="Times New Roman"/>
          <w:snapToGrid/>
          <w:sz w:val="24"/>
          <w:szCs w:val="24"/>
        </w:rPr>
      </w:pPr>
      <w:r w:rsidRPr="00964F15">
        <w:rPr>
          <w:rFonts w:ascii="Times New Roman" w:hAnsi="Times New Roman"/>
          <w:b/>
          <w:snapToGrid/>
          <w:sz w:val="24"/>
          <w:szCs w:val="24"/>
        </w:rPr>
        <w:t xml:space="preserve">Use of Improved Information Technology and Burden Reduction </w:t>
      </w:r>
    </w:p>
    <w:p w:rsidR="009C2DE1" w:rsidRPr="00964F15" w:rsidP="00E166E3" w14:paraId="1AA42E31" w14:textId="066A33CC">
      <w:pPr>
        <w:widowControl/>
        <w:tabs>
          <w:tab w:val="num" w:pos="360"/>
        </w:tabs>
        <w:ind w:left="360"/>
        <w:rPr>
          <w:rFonts w:ascii="Times New Roman" w:hAnsi="Times New Roman"/>
          <w:snapToGrid/>
          <w:sz w:val="24"/>
          <w:szCs w:val="24"/>
        </w:rPr>
      </w:pPr>
      <w:r w:rsidRPr="00964F15">
        <w:rPr>
          <w:rFonts w:ascii="Times New Roman" w:hAnsi="Times New Roman"/>
          <w:snapToGrid/>
          <w:sz w:val="24"/>
          <w:szCs w:val="24"/>
        </w:rPr>
        <w:t xml:space="preserve">Applicants are able to electronically submit the OWP through www.grants.gov.  The OPR is an online form which grantees can complete electronically and submit in the </w:t>
      </w:r>
      <w:r w:rsidRPr="00964F15">
        <w:rPr>
          <w:rFonts w:ascii="Times New Roman" w:hAnsi="Times New Roman"/>
          <w:snapToGrid/>
          <w:sz w:val="24"/>
          <w:szCs w:val="24"/>
        </w:rPr>
        <w:t>GrantSolutions</w:t>
      </w:r>
      <w:r w:rsidRPr="00964F15">
        <w:rPr>
          <w:rFonts w:ascii="Times New Roman" w:hAnsi="Times New Roman"/>
          <w:snapToGrid/>
          <w:sz w:val="24"/>
          <w:szCs w:val="24"/>
        </w:rPr>
        <w:t xml:space="preserve"> system, a Grants Management Center of Excellence managed by ACF.</w:t>
      </w:r>
    </w:p>
    <w:p w:rsidR="009C2DE1" w:rsidP="00022586" w14:paraId="278CCB05" w14:textId="77777777">
      <w:pPr>
        <w:widowControl/>
        <w:tabs>
          <w:tab w:val="num" w:pos="360"/>
        </w:tabs>
        <w:ind w:left="360"/>
        <w:rPr>
          <w:rFonts w:ascii="Times New Roman" w:hAnsi="Times New Roman"/>
          <w:snapToGrid/>
          <w:sz w:val="24"/>
          <w:szCs w:val="24"/>
        </w:rPr>
      </w:pPr>
    </w:p>
    <w:p w:rsidR="00D60543" w:rsidRPr="004F7B95" w:rsidP="00964F15" w14:paraId="61323458" w14:textId="77777777">
      <w:pPr>
        <w:widowControl/>
        <w:tabs>
          <w:tab w:val="num" w:pos="360"/>
        </w:tabs>
        <w:rPr>
          <w:rFonts w:ascii="Times New Roman" w:hAnsi="Times New Roman"/>
          <w:snapToGrid/>
          <w:sz w:val="24"/>
          <w:szCs w:val="24"/>
        </w:rPr>
      </w:pPr>
    </w:p>
    <w:p w:rsidR="002C3C4F" w:rsidP="00075889" w14:paraId="5E0F08A1" w14:textId="5BCC1DA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64F15" w:rsidRPr="00075889" w:rsidP="00E166E3" w14:paraId="409A3715" w14:textId="479DCDFE">
      <w:pPr>
        <w:widowControl/>
        <w:ind w:left="360"/>
        <w:rPr>
          <w:rFonts w:ascii="Times New Roman" w:hAnsi="Times New Roman"/>
          <w:b/>
          <w:snapToGrid/>
          <w:sz w:val="24"/>
          <w:szCs w:val="24"/>
        </w:rPr>
      </w:pPr>
      <w:r>
        <w:rPr>
          <w:rFonts w:ascii="Times New Roman" w:hAnsi="Times New Roman"/>
          <w:sz w:val="24"/>
          <w:szCs w:val="24"/>
        </w:rPr>
        <w:t>ANA has reviewed information collection instruments and has determined that there are no existing forms that can be used to meet ANA’s data collection needs</w:t>
      </w:r>
    </w:p>
    <w:p w:rsidR="009C2DE1" w:rsidP="00964F15" w14:paraId="5BF82A71" w14:textId="21B1FEEE">
      <w:pPr>
        <w:widowControl/>
        <w:tabs>
          <w:tab w:val="num" w:pos="360"/>
        </w:tabs>
        <w:rPr>
          <w:rFonts w:ascii="Times New Roman" w:hAnsi="Times New Roman"/>
          <w:snapToGrid/>
          <w:sz w:val="24"/>
          <w:szCs w:val="24"/>
        </w:rPr>
      </w:pPr>
    </w:p>
    <w:p w:rsidR="00C34FB2" w:rsidRPr="004F7B95" w:rsidP="00964F15" w14:paraId="448DC13C" w14:textId="77777777">
      <w:pPr>
        <w:widowControl/>
        <w:tabs>
          <w:tab w:val="num" w:pos="360"/>
        </w:tabs>
        <w:rPr>
          <w:rFonts w:ascii="Times New Roman" w:hAnsi="Times New Roman"/>
          <w:snapToGrid/>
          <w:sz w:val="24"/>
          <w:szCs w:val="24"/>
        </w:rPr>
      </w:pPr>
    </w:p>
    <w:p w:rsidR="009F5543" w:rsidRPr="00964F15" w:rsidP="00964F15" w14:paraId="277C911C" w14:textId="3C03AD5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64F15" w:rsidP="00964F15" w14:paraId="1223E26D" w14:textId="77777777">
      <w:pPr>
        <w:widowControl/>
        <w:tabs>
          <w:tab w:val="num" w:pos="360"/>
        </w:tabs>
        <w:ind w:left="360"/>
        <w:rPr>
          <w:rFonts w:ascii="Times New Roman" w:hAnsi="Times New Roman"/>
          <w:snapToGrid/>
          <w:sz w:val="24"/>
          <w:szCs w:val="24"/>
        </w:rPr>
      </w:pPr>
      <w:r>
        <w:rPr>
          <w:rFonts w:ascii="Times New Roman" w:hAnsi="Times New Roman"/>
          <w:sz w:val="24"/>
          <w:szCs w:val="24"/>
        </w:rPr>
        <w:t>The information being requested has been held to the absolute minimum required for the intended use.</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9F5543" w:rsidRPr="00964F15" w:rsidP="00964F15" w14:paraId="7CACD664" w14:textId="24F045E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64F15" w:rsidP="00964F15" w14:paraId="73CA7636" w14:textId="1D494437">
      <w:pPr>
        <w:widowControl/>
        <w:tabs>
          <w:tab w:val="num" w:pos="360"/>
        </w:tabs>
        <w:ind w:left="360"/>
        <w:rPr>
          <w:rFonts w:ascii="Times New Roman" w:hAnsi="Times New Roman"/>
          <w:snapToGrid/>
          <w:sz w:val="24"/>
          <w:szCs w:val="24"/>
        </w:rPr>
      </w:pPr>
      <w:r>
        <w:rPr>
          <w:rFonts w:ascii="Times New Roman" w:hAnsi="Times New Roman"/>
          <w:sz w:val="24"/>
          <w:szCs w:val="24"/>
        </w:rPr>
        <w:t>Failure to collect this information would violate the legislative mandate of the Native American Programs Act of 1974 as amended.  The OWP is required one-time only (at time of application), and the OPR is required to be collected on a semi-annual basis in order to effectively monitor ANA projects. Completing the OPR is a reporting requirement as a term and condition of an ANA grant award.</w:t>
      </w:r>
    </w:p>
    <w:p w:rsidR="00D60543" w:rsidP="00022586" w14:paraId="2A0F47DE" w14:textId="77777777">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9C2DE1" w:rsidRPr="00964F15" w:rsidP="00964F15" w14:paraId="2936D2FA" w14:textId="57E29D4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7781B5A4" w14:textId="4B4D0859">
      <w:pPr>
        <w:widowControl/>
        <w:tabs>
          <w:tab w:val="num" w:pos="360"/>
        </w:tabs>
        <w:ind w:left="360"/>
        <w:rPr>
          <w:rFonts w:ascii="Times New Roman" w:hAnsi="Times New Roman"/>
          <w:snapToGrid/>
          <w:sz w:val="24"/>
          <w:szCs w:val="24"/>
        </w:rPr>
      </w:pPr>
      <w:r>
        <w:rPr>
          <w:rFonts w:ascii="Times New Roman" w:hAnsi="Times New Roman"/>
          <w:sz w:val="24"/>
          <w:szCs w:val="24"/>
        </w:rPr>
        <w:t>There are no special circumstances,</w:t>
      </w:r>
    </w:p>
    <w:p w:rsidR="00DE529D" w:rsidP="00022586" w14:paraId="46224D5D"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6549261C">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w:t>
      </w:r>
      <w:r w:rsidRPr="0039607C">
        <w:rPr>
          <w:rFonts w:ascii="Times New Roman" w:hAnsi="Times New Roman"/>
          <w:sz w:val="24"/>
          <w:szCs w:val="24"/>
        </w:rPr>
        <w:t xml:space="preserve">announcing the agency’s intention to request an OMB review of this information collection activity.  This notice was published on </w:t>
      </w:r>
      <w:r w:rsidRPr="0039607C" w:rsidR="0039607C">
        <w:rPr>
          <w:rFonts w:ascii="Times New Roman" w:hAnsi="Times New Roman"/>
          <w:sz w:val="24"/>
          <w:szCs w:val="24"/>
        </w:rPr>
        <w:t>May 19, 2023 (88 FR 32227)</w:t>
      </w:r>
      <w:r w:rsidRPr="0039607C">
        <w:rPr>
          <w:rFonts w:ascii="Times New Roman" w:hAnsi="Times New Roman"/>
          <w:sz w:val="24"/>
          <w:szCs w:val="24"/>
        </w:rPr>
        <w:t xml:space="preserve"> and provided a sixty-day period for public comment.  During the notice and comment period, </w:t>
      </w:r>
      <w:r w:rsidRPr="0039607C" w:rsidR="0039607C">
        <w:rPr>
          <w:rFonts w:ascii="Times New Roman" w:hAnsi="Times New Roman"/>
          <w:sz w:val="24"/>
          <w:szCs w:val="24"/>
        </w:rPr>
        <w:t>we did not received comments.</w:t>
      </w:r>
      <w:r w:rsidRPr="004F7B95">
        <w:rPr>
          <w:rFonts w:ascii="Times New Roman" w:hAnsi="Times New Roman"/>
          <w:sz w:val="24"/>
          <w:szCs w:val="24"/>
        </w:rPr>
        <w:t xml:space="preserve"> </w:t>
      </w:r>
    </w:p>
    <w:p w:rsidR="009C2DE1" w:rsidRPr="004F7B95" w:rsidP="00022586" w14:paraId="69CB726C"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01FB5" w:rsidRPr="00201FB5" w:rsidP="00201FB5" w14:paraId="26555634" w14:textId="77777777">
      <w:pPr>
        <w:widowControl/>
        <w:numPr>
          <w:ilvl w:val="0"/>
          <w:numId w:val="3"/>
        </w:numPr>
        <w:tabs>
          <w:tab w:val="num" w:pos="360"/>
        </w:tabs>
        <w:spacing w:after="120"/>
        <w:ind w:left="360"/>
        <w:rPr>
          <w:rStyle w:val="CommentReference"/>
          <w:rFonts w:ascii="Times New Roman" w:hAnsi="Times New Roman"/>
          <w:snapToGrid/>
          <w:sz w:val="24"/>
          <w:szCs w:val="24"/>
        </w:rPr>
      </w:pPr>
      <w:r w:rsidRPr="00075889">
        <w:rPr>
          <w:rFonts w:ascii="Times New Roman" w:hAnsi="Times New Roman"/>
          <w:b/>
          <w:snapToGrid/>
          <w:sz w:val="24"/>
          <w:szCs w:val="24"/>
        </w:rPr>
        <w:t xml:space="preserve">Explanation of Any Payment or Gift to Respondents </w:t>
      </w:r>
    </w:p>
    <w:p w:rsidR="00D60543" w:rsidP="00E166E3" w14:paraId="07EE3689" w14:textId="75039AC4">
      <w:pPr>
        <w:widowControl/>
        <w:ind w:left="360"/>
        <w:rPr>
          <w:rFonts w:ascii="Times New Roman" w:hAnsi="Times New Roman"/>
          <w:snapToGrid/>
          <w:sz w:val="24"/>
          <w:szCs w:val="24"/>
        </w:rPr>
      </w:pPr>
      <w:r>
        <w:rPr>
          <w:rFonts w:ascii="Times New Roman" w:hAnsi="Times New Roman"/>
          <w:sz w:val="24"/>
          <w:szCs w:val="24"/>
        </w:rPr>
        <w:t>No payments or gifts have been or will be provided to any respondents.</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A04EF3" w:rsidRPr="00201FB5" w:rsidP="00E166E3" w14:paraId="4AC5F4AB" w14:textId="00669C44">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201FB5" w:rsidP="00201FB5" w14:paraId="40CA53E3" w14:textId="77777777">
      <w:pPr>
        <w:widowControl/>
        <w:tabs>
          <w:tab w:val="num" w:pos="360"/>
        </w:tabs>
        <w:ind w:left="360"/>
        <w:rPr>
          <w:rFonts w:ascii="Times New Roman" w:hAnsi="Times New Roman"/>
          <w:snapToGrid/>
          <w:sz w:val="24"/>
          <w:szCs w:val="24"/>
        </w:rPr>
      </w:pPr>
      <w:r>
        <w:rPr>
          <w:rFonts w:ascii="Times New Roman" w:hAnsi="Times New Roman"/>
          <w:sz w:val="24"/>
          <w:szCs w:val="24"/>
        </w:rPr>
        <w:t xml:space="preserve">Information being requested in the OWP and OPR is not considered confidential.  Therefore, no additional safeguards are considered necessary beyond those that are customarily applied </w:t>
      </w:r>
      <w:r>
        <w:rPr>
          <w:rFonts w:ascii="Times New Roman" w:hAnsi="Times New Roman"/>
          <w:sz w:val="24"/>
          <w:szCs w:val="24"/>
        </w:rPr>
        <w:t xml:space="preserve">to routine government information.  In rare cases, grantees may insert or attach information to their OPRs, such as community meeting attendance lists that include contact information.  ANA will take reasonable precautions to keep information contained in the OPR private to the extent permitted by law.  The OWP and OPR are "housed" electronically on the ACF </w:t>
      </w:r>
      <w:r>
        <w:rPr>
          <w:rFonts w:ascii="Times New Roman" w:hAnsi="Times New Roman"/>
          <w:sz w:val="24"/>
          <w:szCs w:val="24"/>
        </w:rPr>
        <w:t>GrantSolutions</w:t>
      </w:r>
      <w:r>
        <w:rPr>
          <w:rFonts w:ascii="Times New Roman" w:hAnsi="Times New Roman"/>
          <w:sz w:val="24"/>
          <w:szCs w:val="24"/>
        </w:rPr>
        <w:t xml:space="preserve"> system.</w:t>
      </w:r>
    </w:p>
    <w:p w:rsidR="00D60543" w:rsidP="00201FB5" w14:paraId="0630E30B" w14:textId="77777777">
      <w:pPr>
        <w:widowControl/>
        <w:tabs>
          <w:tab w:val="num" w:pos="360"/>
        </w:tabs>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E166E3"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8B5921" w14:paraId="597B7A37" w14:textId="232ED240">
      <w:pPr>
        <w:widowControl/>
        <w:tabs>
          <w:tab w:val="num" w:pos="360"/>
        </w:tabs>
        <w:ind w:left="360"/>
        <w:rPr>
          <w:rFonts w:ascii="Times New Roman" w:hAnsi="Times New Roman"/>
          <w:snapToGrid/>
          <w:sz w:val="24"/>
          <w:szCs w:val="24"/>
        </w:rPr>
      </w:pPr>
      <w:r>
        <w:rPr>
          <w:rFonts w:ascii="Times New Roman" w:hAnsi="Times New Roman"/>
          <w:sz w:val="24"/>
          <w:szCs w:val="24"/>
        </w:rPr>
        <w:t>This is not applicable.  No information of a sensitive nature is requested in the OWP or OPR.</w:t>
      </w:r>
    </w:p>
    <w:p w:rsidR="00DE529D" w:rsidP="0051278C" w14:paraId="710C7355" w14:textId="5644B3D2">
      <w:pPr>
        <w:widowControl/>
        <w:tabs>
          <w:tab w:val="num" w:pos="360"/>
        </w:tabs>
        <w:ind w:left="720" w:hanging="360"/>
        <w:rPr>
          <w:rFonts w:ascii="Times New Roman" w:hAnsi="Times New Roman"/>
          <w:snapToGrid/>
          <w:sz w:val="24"/>
          <w:szCs w:val="24"/>
        </w:rPr>
      </w:pPr>
    </w:p>
    <w:p w:rsidR="008B5921" w:rsidRPr="004F7B95" w:rsidP="0051278C" w14:paraId="24B35F93"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8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2"/>
        <w:gridCol w:w="1497"/>
        <w:gridCol w:w="1554"/>
        <w:gridCol w:w="1360"/>
        <w:gridCol w:w="1127"/>
        <w:gridCol w:w="919"/>
        <w:gridCol w:w="1083"/>
        <w:gridCol w:w="1109"/>
      </w:tblGrid>
      <w:tr w14:paraId="230FE56D" w14:textId="77777777" w:rsidTr="00CA5A99">
        <w:tblPrEx>
          <w:tblW w:w="98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125" w:type="dxa"/>
            <w:shd w:val="clear" w:color="auto" w:fill="BFBFBF"/>
            <w:vAlign w:val="center"/>
          </w:tcPr>
          <w:p w:rsidR="00957799" w:rsidRPr="00405C10" w:rsidP="004110F5"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04" w:type="dxa"/>
            <w:shd w:val="clear" w:color="auto" w:fill="BFBF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65" w:type="dxa"/>
            <w:shd w:val="clear" w:color="auto" w:fill="BFBF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70" w:type="dxa"/>
            <w:shd w:val="clear" w:color="auto" w:fill="BFBF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36" w:type="dxa"/>
            <w:shd w:val="clear" w:color="auto" w:fill="BFBF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22" w:type="dxa"/>
            <w:shd w:val="clear" w:color="auto" w:fill="BFBF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CA5A99">
        <w:tblPrEx>
          <w:tblW w:w="9821" w:type="dxa"/>
          <w:jc w:val="center"/>
          <w:tblLook w:val="00A0"/>
        </w:tblPrEx>
        <w:trPr>
          <w:trHeight w:val="432"/>
          <w:jc w:val="center"/>
        </w:trPr>
        <w:tc>
          <w:tcPr>
            <w:tcW w:w="1125" w:type="dxa"/>
            <w:vAlign w:val="center"/>
          </w:tcPr>
          <w:p w:rsidR="00957799" w:rsidRPr="00405C10" w:rsidP="004F7B95" w14:paraId="33E13E32" w14:textId="6D0B0B0B">
            <w:pPr>
              <w:tabs>
                <w:tab w:val="center" w:pos="4320"/>
                <w:tab w:val="right" w:pos="8640"/>
              </w:tabs>
              <w:rPr>
                <w:rFonts w:ascii="Times New Roman" w:hAnsi="Times New Roman"/>
                <w:szCs w:val="24"/>
              </w:rPr>
            </w:pPr>
            <w:r>
              <w:rPr>
                <w:rFonts w:ascii="Times New Roman" w:hAnsi="Times New Roman"/>
                <w:szCs w:val="24"/>
              </w:rPr>
              <w:t>OWP</w:t>
            </w:r>
          </w:p>
        </w:tc>
        <w:tc>
          <w:tcPr>
            <w:tcW w:w="1504" w:type="dxa"/>
            <w:shd w:val="clear" w:color="auto" w:fill="auto"/>
            <w:vAlign w:val="center"/>
          </w:tcPr>
          <w:p w:rsidR="00957799" w:rsidRPr="008B5921" w:rsidP="008B5921" w14:paraId="631BD576" w14:textId="59E02E1F">
            <w:pPr>
              <w:tabs>
                <w:tab w:val="center" w:pos="4320"/>
                <w:tab w:val="right" w:pos="8640"/>
              </w:tabs>
              <w:jc w:val="center"/>
              <w:rPr>
                <w:rFonts w:ascii="Times New Roman" w:hAnsi="Times New Roman"/>
                <w:szCs w:val="24"/>
              </w:rPr>
            </w:pPr>
            <w:r w:rsidRPr="008B5921">
              <w:rPr>
                <w:rFonts w:ascii="Times New Roman" w:hAnsi="Times New Roman"/>
                <w:szCs w:val="24"/>
              </w:rPr>
              <w:t>300</w:t>
            </w:r>
          </w:p>
        </w:tc>
        <w:tc>
          <w:tcPr>
            <w:tcW w:w="1565" w:type="dxa"/>
            <w:vAlign w:val="center"/>
          </w:tcPr>
          <w:p w:rsidR="00957799" w:rsidRPr="00405C10" w:rsidP="002133A9" w14:paraId="3DD8ECC7" w14:textId="32518A88">
            <w:pPr>
              <w:tabs>
                <w:tab w:val="center" w:pos="4320"/>
                <w:tab w:val="right" w:pos="8640"/>
              </w:tabs>
              <w:jc w:val="center"/>
              <w:rPr>
                <w:rFonts w:ascii="Times New Roman" w:hAnsi="Times New Roman"/>
                <w:szCs w:val="24"/>
              </w:rPr>
            </w:pPr>
            <w:r>
              <w:rPr>
                <w:rFonts w:ascii="Times New Roman" w:hAnsi="Times New Roman"/>
                <w:szCs w:val="24"/>
              </w:rPr>
              <w:t>1</w:t>
            </w:r>
          </w:p>
        </w:tc>
        <w:tc>
          <w:tcPr>
            <w:tcW w:w="1370" w:type="dxa"/>
            <w:vAlign w:val="center"/>
          </w:tcPr>
          <w:p w:rsidR="00957799" w:rsidRPr="00405C10" w:rsidP="004F7B95" w14:paraId="46007120" w14:textId="7D3C4CFC">
            <w:pPr>
              <w:tabs>
                <w:tab w:val="center" w:pos="4320"/>
                <w:tab w:val="right" w:pos="8640"/>
              </w:tabs>
              <w:jc w:val="center"/>
              <w:rPr>
                <w:rFonts w:ascii="Times New Roman" w:hAnsi="Times New Roman"/>
                <w:szCs w:val="24"/>
              </w:rPr>
            </w:pPr>
            <w:r>
              <w:rPr>
                <w:rFonts w:ascii="Times New Roman" w:hAnsi="Times New Roman"/>
                <w:szCs w:val="24"/>
              </w:rPr>
              <w:t>3</w:t>
            </w:r>
          </w:p>
        </w:tc>
        <w:tc>
          <w:tcPr>
            <w:tcW w:w="1136" w:type="dxa"/>
            <w:vAlign w:val="center"/>
          </w:tcPr>
          <w:p w:rsidR="00957799" w:rsidRPr="00405C10" w:rsidP="004F7B95" w14:paraId="1A00A282" w14:textId="747429B3">
            <w:pPr>
              <w:tabs>
                <w:tab w:val="center" w:pos="4320"/>
                <w:tab w:val="right" w:pos="8640"/>
              </w:tabs>
              <w:jc w:val="center"/>
              <w:rPr>
                <w:rFonts w:ascii="Times New Roman" w:hAnsi="Times New Roman"/>
                <w:szCs w:val="24"/>
              </w:rPr>
            </w:pPr>
            <w:r>
              <w:rPr>
                <w:rFonts w:ascii="Times New Roman" w:hAnsi="Times New Roman"/>
                <w:szCs w:val="24"/>
              </w:rPr>
              <w:t>900</w:t>
            </w:r>
          </w:p>
        </w:tc>
        <w:tc>
          <w:tcPr>
            <w:tcW w:w="922" w:type="dxa"/>
            <w:vAlign w:val="center"/>
          </w:tcPr>
          <w:p w:rsidR="00957799" w:rsidRPr="00405C10" w:rsidP="002133A9" w14:paraId="25670C73" w14:textId="4A43291F">
            <w:pPr>
              <w:tabs>
                <w:tab w:val="center" w:pos="4320"/>
                <w:tab w:val="right" w:pos="8640"/>
              </w:tabs>
              <w:jc w:val="center"/>
              <w:rPr>
                <w:rFonts w:ascii="Times New Roman" w:hAnsi="Times New Roman"/>
                <w:szCs w:val="24"/>
              </w:rPr>
            </w:pPr>
            <w:r>
              <w:rPr>
                <w:rFonts w:ascii="Times New Roman" w:hAnsi="Times New Roman"/>
                <w:szCs w:val="24"/>
              </w:rPr>
              <w:t>300</w:t>
            </w:r>
          </w:p>
        </w:tc>
        <w:tc>
          <w:tcPr>
            <w:tcW w:w="1083" w:type="dxa"/>
            <w:vAlign w:val="center"/>
          </w:tcPr>
          <w:p w:rsidR="00957799" w:rsidRPr="00405C10" w:rsidP="004F7B95" w14:paraId="7D556C98" w14:textId="3A95D1A3">
            <w:pPr>
              <w:tabs>
                <w:tab w:val="center" w:pos="4320"/>
                <w:tab w:val="right" w:pos="8640"/>
              </w:tabs>
              <w:jc w:val="center"/>
              <w:rPr>
                <w:rFonts w:ascii="Times New Roman" w:hAnsi="Times New Roman"/>
                <w:szCs w:val="24"/>
              </w:rPr>
            </w:pPr>
            <w:r>
              <w:rPr>
                <w:rFonts w:ascii="Times New Roman" w:hAnsi="Times New Roman"/>
                <w:szCs w:val="24"/>
              </w:rPr>
              <w:t>$</w:t>
            </w:r>
            <w:r w:rsidR="00EB2664">
              <w:rPr>
                <w:rFonts w:ascii="Times New Roman" w:hAnsi="Times New Roman"/>
                <w:szCs w:val="24"/>
              </w:rPr>
              <w:t>40</w:t>
            </w:r>
          </w:p>
        </w:tc>
        <w:tc>
          <w:tcPr>
            <w:tcW w:w="1116" w:type="dxa"/>
            <w:vAlign w:val="center"/>
          </w:tcPr>
          <w:p w:rsidR="00957799" w:rsidRPr="00405C10" w:rsidP="004F7B95" w14:paraId="5133F4BC" w14:textId="79154635">
            <w:pPr>
              <w:tabs>
                <w:tab w:val="center" w:pos="4320"/>
                <w:tab w:val="right" w:pos="8640"/>
              </w:tabs>
              <w:jc w:val="center"/>
              <w:rPr>
                <w:rFonts w:ascii="Times New Roman" w:hAnsi="Times New Roman"/>
                <w:szCs w:val="24"/>
              </w:rPr>
            </w:pPr>
            <w:r>
              <w:rPr>
                <w:rFonts w:ascii="Times New Roman" w:hAnsi="Times New Roman"/>
                <w:szCs w:val="24"/>
              </w:rPr>
              <w:t>$</w:t>
            </w:r>
            <w:r w:rsidR="00EB2664">
              <w:rPr>
                <w:rFonts w:ascii="Times New Roman" w:hAnsi="Times New Roman"/>
                <w:szCs w:val="24"/>
              </w:rPr>
              <w:t>12,000</w:t>
            </w:r>
          </w:p>
        </w:tc>
      </w:tr>
      <w:tr w14:paraId="66E3DD67" w14:textId="77777777" w:rsidTr="00CA5A99">
        <w:tblPrEx>
          <w:tblW w:w="9821" w:type="dxa"/>
          <w:jc w:val="center"/>
          <w:tblLook w:val="00A0"/>
        </w:tblPrEx>
        <w:trPr>
          <w:trHeight w:val="432"/>
          <w:jc w:val="center"/>
        </w:trPr>
        <w:tc>
          <w:tcPr>
            <w:tcW w:w="1125" w:type="dxa"/>
            <w:vAlign w:val="center"/>
          </w:tcPr>
          <w:p w:rsidR="00957799" w:rsidRPr="00405C10" w:rsidP="004F7B95" w14:paraId="39DFC5F9" w14:textId="05DAF416">
            <w:pPr>
              <w:tabs>
                <w:tab w:val="center" w:pos="4320"/>
                <w:tab w:val="right" w:pos="8640"/>
              </w:tabs>
              <w:rPr>
                <w:rFonts w:ascii="Times New Roman" w:hAnsi="Times New Roman"/>
                <w:szCs w:val="24"/>
              </w:rPr>
            </w:pPr>
            <w:r>
              <w:rPr>
                <w:rFonts w:ascii="Times New Roman" w:hAnsi="Times New Roman"/>
                <w:szCs w:val="24"/>
              </w:rPr>
              <w:t>OPR</w:t>
            </w:r>
          </w:p>
        </w:tc>
        <w:tc>
          <w:tcPr>
            <w:tcW w:w="1504" w:type="dxa"/>
            <w:shd w:val="clear" w:color="auto" w:fill="auto"/>
            <w:vAlign w:val="center"/>
          </w:tcPr>
          <w:p w:rsidR="00957799" w:rsidRPr="008B5921" w:rsidP="004F7B95" w14:paraId="58BAAEDB" w14:textId="7A338AEA">
            <w:pPr>
              <w:tabs>
                <w:tab w:val="center" w:pos="4320"/>
                <w:tab w:val="right" w:pos="8640"/>
              </w:tabs>
              <w:jc w:val="center"/>
              <w:rPr>
                <w:rFonts w:ascii="Times New Roman" w:hAnsi="Times New Roman"/>
                <w:szCs w:val="24"/>
              </w:rPr>
            </w:pPr>
            <w:r w:rsidRPr="008B5921">
              <w:rPr>
                <w:rFonts w:ascii="Times New Roman" w:hAnsi="Times New Roman"/>
                <w:szCs w:val="24"/>
              </w:rPr>
              <w:t>200</w:t>
            </w:r>
          </w:p>
        </w:tc>
        <w:tc>
          <w:tcPr>
            <w:tcW w:w="1565" w:type="dxa"/>
            <w:vAlign w:val="center"/>
          </w:tcPr>
          <w:p w:rsidR="00957799" w:rsidRPr="00405C10" w:rsidP="002133A9" w14:paraId="0CD2F9C1" w14:textId="266528DF">
            <w:pPr>
              <w:tabs>
                <w:tab w:val="center" w:pos="4320"/>
                <w:tab w:val="right" w:pos="8640"/>
              </w:tabs>
              <w:jc w:val="center"/>
              <w:rPr>
                <w:rFonts w:ascii="Times New Roman" w:hAnsi="Times New Roman"/>
                <w:szCs w:val="24"/>
              </w:rPr>
            </w:pPr>
            <w:r>
              <w:rPr>
                <w:rFonts w:ascii="Times New Roman" w:hAnsi="Times New Roman"/>
                <w:szCs w:val="24"/>
              </w:rPr>
              <w:t>2</w:t>
            </w:r>
          </w:p>
        </w:tc>
        <w:tc>
          <w:tcPr>
            <w:tcW w:w="1370" w:type="dxa"/>
            <w:vAlign w:val="center"/>
          </w:tcPr>
          <w:p w:rsidR="00957799" w:rsidRPr="00405C10" w:rsidP="004F7B95" w14:paraId="14C40DB3" w14:textId="11DDC237">
            <w:pPr>
              <w:tabs>
                <w:tab w:val="center" w:pos="4320"/>
                <w:tab w:val="right" w:pos="8640"/>
              </w:tabs>
              <w:jc w:val="center"/>
              <w:rPr>
                <w:rFonts w:ascii="Times New Roman" w:hAnsi="Times New Roman"/>
                <w:szCs w:val="24"/>
              </w:rPr>
            </w:pPr>
            <w:r>
              <w:rPr>
                <w:rFonts w:ascii="Times New Roman" w:hAnsi="Times New Roman"/>
                <w:szCs w:val="24"/>
              </w:rPr>
              <w:t>1</w:t>
            </w:r>
          </w:p>
        </w:tc>
        <w:tc>
          <w:tcPr>
            <w:tcW w:w="1136" w:type="dxa"/>
            <w:vAlign w:val="center"/>
          </w:tcPr>
          <w:p w:rsidR="00957799" w:rsidRPr="00405C10" w:rsidP="004F7B95" w14:paraId="404E426D" w14:textId="32E60F11">
            <w:pPr>
              <w:tabs>
                <w:tab w:val="center" w:pos="4320"/>
                <w:tab w:val="right" w:pos="8640"/>
              </w:tabs>
              <w:jc w:val="center"/>
              <w:rPr>
                <w:rFonts w:ascii="Times New Roman" w:hAnsi="Times New Roman"/>
                <w:szCs w:val="24"/>
              </w:rPr>
            </w:pPr>
            <w:r>
              <w:rPr>
                <w:rFonts w:ascii="Times New Roman" w:hAnsi="Times New Roman"/>
                <w:szCs w:val="24"/>
              </w:rPr>
              <w:t>400</w:t>
            </w:r>
          </w:p>
        </w:tc>
        <w:tc>
          <w:tcPr>
            <w:tcW w:w="922" w:type="dxa"/>
            <w:vAlign w:val="center"/>
          </w:tcPr>
          <w:p w:rsidR="00957799" w:rsidRPr="00405C10" w:rsidP="002133A9" w14:paraId="1557247F" w14:textId="00AC939B">
            <w:pPr>
              <w:tabs>
                <w:tab w:val="center" w:pos="4320"/>
                <w:tab w:val="right" w:pos="8640"/>
              </w:tabs>
              <w:jc w:val="center"/>
              <w:rPr>
                <w:rFonts w:ascii="Times New Roman" w:hAnsi="Times New Roman"/>
                <w:szCs w:val="24"/>
              </w:rPr>
            </w:pPr>
            <w:r>
              <w:rPr>
                <w:rFonts w:ascii="Times New Roman" w:hAnsi="Times New Roman"/>
                <w:szCs w:val="24"/>
              </w:rPr>
              <w:t>133</w:t>
            </w:r>
          </w:p>
        </w:tc>
        <w:tc>
          <w:tcPr>
            <w:tcW w:w="1083" w:type="dxa"/>
            <w:vAlign w:val="center"/>
          </w:tcPr>
          <w:p w:rsidR="00957799" w:rsidRPr="00405C10" w:rsidP="004F7B95" w14:paraId="4B1FC7E5" w14:textId="73DD5476">
            <w:pPr>
              <w:tabs>
                <w:tab w:val="center" w:pos="4320"/>
                <w:tab w:val="right" w:pos="8640"/>
              </w:tabs>
              <w:jc w:val="center"/>
              <w:rPr>
                <w:rFonts w:ascii="Times New Roman" w:hAnsi="Times New Roman"/>
                <w:szCs w:val="24"/>
              </w:rPr>
            </w:pPr>
            <w:r>
              <w:rPr>
                <w:rFonts w:ascii="Times New Roman" w:hAnsi="Times New Roman"/>
                <w:szCs w:val="24"/>
              </w:rPr>
              <w:t>$</w:t>
            </w:r>
            <w:r w:rsidR="00EB2664">
              <w:rPr>
                <w:rFonts w:ascii="Times New Roman" w:hAnsi="Times New Roman"/>
                <w:szCs w:val="24"/>
              </w:rPr>
              <w:t>40</w:t>
            </w:r>
          </w:p>
        </w:tc>
        <w:tc>
          <w:tcPr>
            <w:tcW w:w="1116" w:type="dxa"/>
            <w:vAlign w:val="center"/>
          </w:tcPr>
          <w:p w:rsidR="00957799" w:rsidRPr="00405C10" w:rsidP="004F7B95" w14:paraId="1D447908" w14:textId="7E674884">
            <w:pPr>
              <w:tabs>
                <w:tab w:val="center" w:pos="4320"/>
                <w:tab w:val="right" w:pos="8640"/>
              </w:tabs>
              <w:jc w:val="center"/>
              <w:rPr>
                <w:rFonts w:ascii="Times New Roman" w:hAnsi="Times New Roman"/>
                <w:szCs w:val="24"/>
              </w:rPr>
            </w:pPr>
            <w:r>
              <w:rPr>
                <w:rFonts w:ascii="Times New Roman" w:hAnsi="Times New Roman"/>
                <w:szCs w:val="24"/>
              </w:rPr>
              <w:t>$5,</w:t>
            </w:r>
            <w:r w:rsidR="00EB2664">
              <w:rPr>
                <w:rFonts w:ascii="Times New Roman" w:hAnsi="Times New Roman"/>
                <w:szCs w:val="24"/>
              </w:rPr>
              <w:t>320</w:t>
            </w:r>
          </w:p>
        </w:tc>
      </w:tr>
      <w:tr w14:paraId="68F71184" w14:textId="77777777" w:rsidTr="00CA5A99">
        <w:tblPrEx>
          <w:tblW w:w="9821" w:type="dxa"/>
          <w:jc w:val="center"/>
          <w:tblLook w:val="00A0"/>
        </w:tblPrEx>
        <w:trPr>
          <w:jc w:val="center"/>
        </w:trPr>
        <w:tc>
          <w:tcPr>
            <w:tcW w:w="6700" w:type="dxa"/>
            <w:gridSpan w:val="5"/>
            <w:vAlign w:val="center"/>
          </w:tcPr>
          <w:p w:rsidR="00957799" w:rsidRPr="00405C10" w:rsidP="004F7B95"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22" w:type="dxa"/>
            <w:vAlign w:val="center"/>
          </w:tcPr>
          <w:p w:rsidR="00957799" w:rsidRPr="00405C10" w:rsidP="002133A9" w14:paraId="29C85233" w14:textId="757F6DAE">
            <w:pPr>
              <w:tabs>
                <w:tab w:val="center" w:pos="4320"/>
                <w:tab w:val="right" w:pos="8640"/>
              </w:tabs>
              <w:jc w:val="center"/>
              <w:rPr>
                <w:rFonts w:ascii="Times New Roman" w:hAnsi="Times New Roman"/>
                <w:b/>
                <w:szCs w:val="24"/>
              </w:rPr>
            </w:pPr>
            <w:r>
              <w:rPr>
                <w:rFonts w:ascii="Times New Roman" w:hAnsi="Times New Roman"/>
                <w:b/>
                <w:szCs w:val="24"/>
              </w:rPr>
              <w:t>433</w:t>
            </w:r>
          </w:p>
        </w:tc>
        <w:tc>
          <w:tcPr>
            <w:tcW w:w="1083" w:type="dxa"/>
          </w:tcPr>
          <w:p w:rsidR="00957799" w:rsidRPr="00405C10" w:rsidP="004F7B9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16" w:type="dxa"/>
            <w:vAlign w:val="center"/>
          </w:tcPr>
          <w:p w:rsidR="00957799" w:rsidRPr="00405C10" w:rsidP="002133A9" w14:paraId="5B5863BC" w14:textId="7650B4E4">
            <w:pPr>
              <w:tabs>
                <w:tab w:val="center" w:pos="4320"/>
                <w:tab w:val="right" w:pos="8640"/>
              </w:tabs>
              <w:jc w:val="center"/>
              <w:rPr>
                <w:rFonts w:ascii="Times New Roman" w:hAnsi="Times New Roman"/>
                <w:b/>
                <w:szCs w:val="24"/>
              </w:rPr>
            </w:pPr>
            <w:r>
              <w:rPr>
                <w:rFonts w:ascii="Times New Roman" w:hAnsi="Times New Roman"/>
                <w:b/>
                <w:szCs w:val="24"/>
              </w:rPr>
              <w:t>$</w:t>
            </w:r>
            <w:r w:rsidR="00EB2664">
              <w:rPr>
                <w:rFonts w:ascii="Times New Roman" w:hAnsi="Times New Roman"/>
                <w:b/>
                <w:szCs w:val="24"/>
              </w:rPr>
              <w:t>17,320</w:t>
            </w:r>
          </w:p>
        </w:tc>
      </w:tr>
    </w:tbl>
    <w:p w:rsidR="00CB1A12" w:rsidP="00DE529D" w14:paraId="6967D635" w14:textId="77777777">
      <w:pPr>
        <w:widowControl/>
        <w:ind w:left="360"/>
        <w:rPr>
          <w:rFonts w:ascii="Times New Roman" w:hAnsi="Times New Roman"/>
          <w:snapToGrid/>
          <w:sz w:val="24"/>
          <w:szCs w:val="24"/>
        </w:rPr>
      </w:pPr>
    </w:p>
    <w:p w:rsidR="00D60543" w:rsidRPr="00201FB5" w:rsidP="00DE529D" w14:paraId="1B78795D" w14:textId="1AA6264A">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201FB5">
        <w:rPr>
          <w:rFonts w:ascii="Times New Roman" w:hAnsi="Times New Roman"/>
          <w:snapToGrid/>
          <w:sz w:val="24"/>
          <w:szCs w:val="24"/>
        </w:rPr>
        <w:t>2</w:t>
      </w:r>
      <w:r w:rsidR="00EB2664">
        <w:rPr>
          <w:rFonts w:ascii="Times New Roman" w:hAnsi="Times New Roman"/>
          <w:snapToGrid/>
          <w:sz w:val="24"/>
          <w:szCs w:val="24"/>
        </w:rPr>
        <w:t>2</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EB2664">
        <w:rPr>
          <w:rFonts w:ascii="Times New Roman" w:hAnsi="Times New Roman"/>
          <w:snapToGrid/>
          <w:sz w:val="24"/>
          <w:szCs w:val="24"/>
        </w:rPr>
        <w:t>20</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EB2664">
        <w:rPr>
          <w:rFonts w:ascii="Times New Roman" w:hAnsi="Times New Roman"/>
          <w:snapToGrid/>
          <w:sz w:val="24"/>
          <w:szCs w:val="24"/>
        </w:rPr>
        <w:t>40</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EB2664">
        <w:rPr>
          <w:rFonts w:ascii="Times New Roman" w:hAnsi="Times New Roman"/>
          <w:snapToGrid/>
          <w:sz w:val="24"/>
          <w:szCs w:val="24"/>
        </w:rPr>
        <w:t>40</w:t>
      </w:r>
      <w:r w:rsidR="002133A9">
        <w:rPr>
          <w:rFonts w:ascii="Times New Roman" w:hAnsi="Times New Roman"/>
          <w:snapToGrid/>
          <w:sz w:val="24"/>
          <w:szCs w:val="24"/>
        </w:rPr>
        <w:t xml:space="preserve"> </w:t>
      </w:r>
      <w:r w:rsidRPr="00201FB5" w:rsidR="00E368FB">
        <w:rPr>
          <w:rFonts w:ascii="Times New Roman" w:hAnsi="Times New Roman"/>
          <w:snapToGrid/>
          <w:sz w:val="24"/>
          <w:szCs w:val="24"/>
        </w:rPr>
        <w:t xml:space="preserve">times </w:t>
      </w:r>
      <w:r w:rsidR="002133A9">
        <w:rPr>
          <w:rFonts w:ascii="Times New Roman" w:hAnsi="Times New Roman"/>
          <w:snapToGrid/>
          <w:sz w:val="24"/>
          <w:szCs w:val="24"/>
        </w:rPr>
        <w:t>433</w:t>
      </w:r>
      <w:r w:rsidRPr="00201FB5" w:rsidR="0080325F">
        <w:rPr>
          <w:rFonts w:ascii="Times New Roman" w:hAnsi="Times New Roman"/>
          <w:snapToGrid/>
          <w:sz w:val="24"/>
          <w:szCs w:val="24"/>
        </w:rPr>
        <w:t xml:space="preserve"> </w:t>
      </w:r>
      <w:r w:rsidRPr="00201FB5">
        <w:rPr>
          <w:rFonts w:ascii="Times New Roman" w:hAnsi="Times New Roman"/>
          <w:snapToGrid/>
          <w:sz w:val="24"/>
          <w:szCs w:val="24"/>
        </w:rPr>
        <w:t xml:space="preserve">hours </w:t>
      </w:r>
      <w:r w:rsidRPr="00201FB5" w:rsidR="0080325F">
        <w:rPr>
          <w:rFonts w:ascii="Times New Roman" w:hAnsi="Times New Roman"/>
          <w:snapToGrid/>
          <w:sz w:val="24"/>
          <w:szCs w:val="24"/>
        </w:rPr>
        <w:t>or $</w:t>
      </w:r>
      <w:r w:rsidR="00EB2664">
        <w:rPr>
          <w:rFonts w:ascii="Times New Roman" w:hAnsi="Times New Roman"/>
          <w:snapToGrid/>
          <w:sz w:val="24"/>
          <w:szCs w:val="24"/>
        </w:rPr>
        <w:t>17,320</w:t>
      </w:r>
      <w:r w:rsidRPr="00201FB5" w:rsidR="007A0FBE">
        <w:rPr>
          <w:rFonts w:ascii="Times New Roman" w:hAnsi="Times New Roman"/>
          <w:snapToGrid/>
          <w:sz w:val="24"/>
          <w:szCs w:val="24"/>
        </w:rPr>
        <w:t>.</w:t>
      </w:r>
      <w:r w:rsidR="00CA5A99">
        <w:rPr>
          <w:rFonts w:ascii="Times New Roman" w:hAnsi="Times New Roman"/>
          <w:snapToGrid/>
          <w:sz w:val="24"/>
          <w:szCs w:val="24"/>
        </w:rPr>
        <w:t xml:space="preserve"> </w:t>
      </w:r>
      <w:hyperlink r:id="rId10" w:history="1">
        <w:r w:rsidRPr="00182DB7" w:rsidR="00CA5A99">
          <w:rPr>
            <w:rStyle w:val="Hyperlink"/>
            <w:rFonts w:ascii="Times New Roman" w:hAnsi="Times New Roman"/>
            <w:sz w:val="24"/>
            <w:szCs w:val="24"/>
          </w:rPr>
          <w:t>https://www.bls.gov/oes/current/oes211093.htm</w:t>
        </w:r>
      </w:hyperlink>
      <w:r w:rsidR="00CA5A99">
        <w:rPr>
          <w:rFonts w:ascii="Times New Roman" w:hAnsi="Times New Roman"/>
          <w:sz w:val="24"/>
          <w:szCs w:val="24"/>
        </w:rPr>
        <w:t xml:space="preserve"> </w:t>
      </w:r>
      <w:r w:rsidRPr="00201FB5" w:rsidR="00EC26A5">
        <w:rPr>
          <w:rFonts w:ascii="Times New Roman" w:hAnsi="Times New Roman"/>
          <w:sz w:val="24"/>
          <w:szCs w:val="24"/>
        </w:rPr>
        <w:t xml:space="preserve"> </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2133A9" w14:paraId="00DF26E5" w14:textId="245060FC">
      <w:pPr>
        <w:widowControl/>
        <w:ind w:left="360"/>
        <w:rPr>
          <w:rFonts w:ascii="Times New Roman" w:hAnsi="Times New Roman"/>
          <w:snapToGrid/>
          <w:sz w:val="24"/>
          <w:szCs w:val="24"/>
        </w:rPr>
      </w:pPr>
      <w:r w:rsidRPr="002133A9">
        <w:rPr>
          <w:rFonts w:ascii="Times New Roman" w:hAnsi="Times New Roman"/>
          <w:snapToGrid/>
          <w:sz w:val="24"/>
          <w:szCs w:val="24"/>
        </w:rPr>
        <w:t>There are no additional costs to respondents or record keepers.</w:t>
      </w:r>
    </w:p>
    <w:p w:rsidR="002133A9" w:rsidP="002133A9" w14:paraId="3AA56FDD"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2133A9" w:rsidP="002133A9" w14:paraId="18D9CF5A" w14:textId="77777777">
      <w:pPr>
        <w:widowControl/>
        <w:ind w:left="360"/>
        <w:rPr>
          <w:rFonts w:ascii="Times New Roman" w:hAnsi="Times New Roman"/>
          <w:snapToGrid/>
          <w:sz w:val="24"/>
          <w:szCs w:val="24"/>
        </w:rPr>
      </w:pPr>
      <w:r>
        <w:rPr>
          <w:rFonts w:ascii="Times New Roman" w:hAnsi="Times New Roman"/>
          <w:sz w:val="24"/>
          <w:szCs w:val="24"/>
        </w:rPr>
        <w:t>The annual cost burden to the federal government is approximately $13,400 to collect and analyze data.</w:t>
      </w:r>
    </w:p>
    <w:p w:rsidR="00CA5A99" w:rsidP="00DE529D" w14:paraId="051F619C" w14:textId="1FF061B6">
      <w:pPr>
        <w:widowControl/>
        <w:ind w:left="360"/>
        <w:rPr>
          <w:rFonts w:ascii="Times New Roman" w:hAnsi="Times New Roman"/>
          <w:snapToGrid/>
          <w:sz w:val="24"/>
          <w:szCs w:val="24"/>
        </w:rPr>
      </w:pPr>
    </w:p>
    <w:p w:rsidR="00CA5A99" w:rsidRPr="004F7B95" w:rsidP="00DE529D" w14:paraId="63E133E5"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459C89AD" w14:textId="4F1F6870">
      <w:pPr>
        <w:widowControl/>
        <w:ind w:left="360"/>
        <w:rPr>
          <w:rFonts w:ascii="Times New Roman" w:hAnsi="Times New Roman"/>
          <w:snapToGrid/>
          <w:sz w:val="24"/>
          <w:szCs w:val="24"/>
        </w:rPr>
      </w:pPr>
      <w:r>
        <w:rPr>
          <w:rFonts w:ascii="Times New Roman" w:hAnsi="Times New Roman"/>
          <w:snapToGrid/>
          <w:sz w:val="24"/>
          <w:szCs w:val="24"/>
        </w:rPr>
        <w:t xml:space="preserve">There are no changes to this information collection. </w:t>
      </w:r>
      <w:r w:rsidR="00C34FB2">
        <w:rPr>
          <w:rFonts w:ascii="Times New Roman" w:hAnsi="Times New Roman"/>
          <w:snapToGrid/>
          <w:sz w:val="24"/>
          <w:szCs w:val="24"/>
        </w:rPr>
        <w:t xml:space="preserve">Burden estimates have changed slightly since the most recent approval because the revision in 2020 included burden for grantees to complete using the 2020 OPR and future burden for completion of a revised version to be implemented in 2021. This request extends approval of only the 2021 version. </w:t>
      </w:r>
    </w:p>
    <w:p w:rsidR="00D60543" w:rsidP="004F7B95" w14:paraId="215A8A91"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2133A9" w:rsidP="002133A9" w14:paraId="5FA10379" w14:textId="77777777">
      <w:pPr>
        <w:widowControl/>
        <w:ind w:left="360"/>
        <w:rPr>
          <w:rFonts w:ascii="Times New Roman" w:hAnsi="Times New Roman"/>
          <w:snapToGrid/>
          <w:sz w:val="24"/>
          <w:szCs w:val="24"/>
        </w:rPr>
      </w:pPr>
      <w:r>
        <w:rPr>
          <w:rFonts w:ascii="Times New Roman" w:hAnsi="Times New Roman"/>
          <w:sz w:val="24"/>
          <w:szCs w:val="24"/>
        </w:rPr>
        <w:t>The OWP form will be made available on Grants.gov and the ACF Grants webpage.  OPR’s will be tabulated and the aggregate data shared with Congress and other stakeholders on an annual basis.</w:t>
      </w:r>
    </w:p>
    <w:p w:rsidR="00D60543" w:rsidP="00DE529D" w14:paraId="34078ADA" w14:textId="77777777">
      <w:pPr>
        <w:widowControl/>
        <w:ind w:left="360"/>
        <w:rPr>
          <w:rFonts w:ascii="Times New Roman" w:hAnsi="Times New Roman"/>
          <w:snapToGrid/>
          <w:sz w:val="24"/>
          <w:szCs w:val="24"/>
        </w:rPr>
      </w:pPr>
    </w:p>
    <w:p w:rsidR="007935D5" w:rsidRPr="004F7B95" w:rsidP="002133A9" w14:paraId="298DD100" w14:textId="77777777">
      <w:pPr>
        <w:widowControl/>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23154F3B">
      <w:pPr>
        <w:widowControl/>
        <w:ind w:left="360" w:hanging="90"/>
        <w:rPr>
          <w:rFonts w:ascii="Times New Roman" w:hAnsi="Times New Roman"/>
          <w:snapToGrid/>
          <w:sz w:val="24"/>
          <w:szCs w:val="24"/>
        </w:rPr>
      </w:pPr>
      <w:r w:rsidRPr="002133A9">
        <w:rPr>
          <w:rFonts w:ascii="Times New Roman" w:hAnsi="Times New Roman"/>
          <w:snapToGrid/>
          <w:sz w:val="24"/>
          <w:szCs w:val="24"/>
        </w:rPr>
        <w:t>This is not applicable.</w:t>
      </w:r>
    </w:p>
    <w:p w:rsidR="00D60543" w:rsidP="002133A9" w14:paraId="67DA4836" w14:textId="77777777">
      <w:pPr>
        <w:widowControl/>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2133A9" w:rsidP="002133A9" w14:paraId="3244A1A3" w14:textId="77777777">
      <w:pPr>
        <w:widowControl/>
        <w:ind w:left="360" w:hanging="90"/>
        <w:rPr>
          <w:rFonts w:ascii="Times New Roman" w:hAnsi="Times New Roman"/>
          <w:snapToGrid/>
          <w:sz w:val="24"/>
          <w:szCs w:val="24"/>
        </w:rPr>
      </w:pPr>
      <w:r>
        <w:rPr>
          <w:rFonts w:ascii="Times New Roman" w:hAnsi="Times New Roman"/>
          <w:sz w:val="24"/>
          <w:szCs w:val="24"/>
        </w:rPr>
        <w:t>This is not applicable.</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4349" w14:paraId="24548F3E" w14:textId="77777777">
      <w:pPr>
        <w:spacing w:line="20" w:lineRule="exact"/>
        <w:rPr>
          <w:sz w:val="24"/>
        </w:rPr>
      </w:pPr>
    </w:p>
  </w:endnote>
  <w:endnote w:type="continuationSeparator" w:id="1">
    <w:p w:rsidR="00B14349" w14:paraId="5FF0E268" w14:textId="77777777">
      <w:r>
        <w:rPr>
          <w:sz w:val="24"/>
        </w:rPr>
        <w:t xml:space="preserve"> </w:t>
      </w:r>
    </w:p>
  </w:endnote>
  <w:endnote w:type="continuationNotice" w:id="2">
    <w:p w:rsidR="00B14349" w14:paraId="7586EF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349" w14:paraId="5E18A139" w14:textId="77777777">
      <w:r>
        <w:rPr>
          <w:sz w:val="24"/>
        </w:rPr>
        <w:separator/>
      </w:r>
    </w:p>
  </w:footnote>
  <w:footnote w:type="continuationSeparator" w:id="1">
    <w:p w:rsidR="00B14349" w14:paraId="4E9F01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43824207">
    <w:abstractNumId w:val="11"/>
  </w:num>
  <w:num w:numId="2" w16cid:durableId="63912345">
    <w:abstractNumId w:val="12"/>
  </w:num>
  <w:num w:numId="3" w16cid:durableId="734009531">
    <w:abstractNumId w:val="14"/>
  </w:num>
  <w:num w:numId="4" w16cid:durableId="1541437878">
    <w:abstractNumId w:val="5"/>
  </w:num>
  <w:num w:numId="5" w16cid:durableId="2078550550">
    <w:abstractNumId w:val="7"/>
  </w:num>
  <w:num w:numId="6" w16cid:durableId="377557911">
    <w:abstractNumId w:val="10"/>
  </w:num>
  <w:num w:numId="7" w16cid:durableId="532960569">
    <w:abstractNumId w:val="2"/>
  </w:num>
  <w:num w:numId="8" w16cid:durableId="1358001386">
    <w:abstractNumId w:val="9"/>
  </w:num>
  <w:num w:numId="9" w16cid:durableId="2010328159">
    <w:abstractNumId w:val="15"/>
  </w:num>
  <w:num w:numId="10" w16cid:durableId="1259948339">
    <w:abstractNumId w:val="8"/>
  </w:num>
  <w:num w:numId="11" w16cid:durableId="3285807">
    <w:abstractNumId w:val="6"/>
  </w:num>
  <w:num w:numId="12" w16cid:durableId="894119772">
    <w:abstractNumId w:val="0"/>
  </w:num>
  <w:num w:numId="13" w16cid:durableId="1429933702">
    <w:abstractNumId w:val="17"/>
  </w:num>
  <w:num w:numId="14" w16cid:durableId="88702580">
    <w:abstractNumId w:val="1"/>
  </w:num>
  <w:num w:numId="15" w16cid:durableId="258414489">
    <w:abstractNumId w:val="3"/>
  </w:num>
  <w:num w:numId="16" w16cid:durableId="1512912760">
    <w:abstractNumId w:val="13"/>
  </w:num>
  <w:num w:numId="17" w16cid:durableId="1504473712">
    <w:abstractNumId w:val="18"/>
  </w:num>
  <w:num w:numId="18" w16cid:durableId="842208134">
    <w:abstractNumId w:val="4"/>
  </w:num>
  <w:num w:numId="19" w16cid:durableId="740248684">
    <w:abstractNumId w:val="19"/>
  </w:num>
  <w:num w:numId="20" w16cid:durableId="518203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95444"/>
    <w:rsid w:val="000E547A"/>
    <w:rsid w:val="000F069F"/>
    <w:rsid w:val="00102200"/>
    <w:rsid w:val="001337B5"/>
    <w:rsid w:val="0014145B"/>
    <w:rsid w:val="00160621"/>
    <w:rsid w:val="00182DB7"/>
    <w:rsid w:val="00186385"/>
    <w:rsid w:val="001C483C"/>
    <w:rsid w:val="001C7FFE"/>
    <w:rsid w:val="001D1651"/>
    <w:rsid w:val="00201FB5"/>
    <w:rsid w:val="002133A9"/>
    <w:rsid w:val="00222C7F"/>
    <w:rsid w:val="00226C42"/>
    <w:rsid w:val="00234235"/>
    <w:rsid w:val="002464EB"/>
    <w:rsid w:val="002509BD"/>
    <w:rsid w:val="00290A1C"/>
    <w:rsid w:val="0029589B"/>
    <w:rsid w:val="00296738"/>
    <w:rsid w:val="002C3C4F"/>
    <w:rsid w:val="002C4F75"/>
    <w:rsid w:val="002E10D1"/>
    <w:rsid w:val="002F6622"/>
    <w:rsid w:val="003405A4"/>
    <w:rsid w:val="00354319"/>
    <w:rsid w:val="0038209B"/>
    <w:rsid w:val="0039607C"/>
    <w:rsid w:val="003B7A50"/>
    <w:rsid w:val="003C1D6E"/>
    <w:rsid w:val="003E6EA3"/>
    <w:rsid w:val="00402D24"/>
    <w:rsid w:val="00405C10"/>
    <w:rsid w:val="004110F5"/>
    <w:rsid w:val="00422E1D"/>
    <w:rsid w:val="004602FE"/>
    <w:rsid w:val="00467954"/>
    <w:rsid w:val="004753BB"/>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81E38"/>
    <w:rsid w:val="006970AC"/>
    <w:rsid w:val="006B1006"/>
    <w:rsid w:val="006B2726"/>
    <w:rsid w:val="006D1643"/>
    <w:rsid w:val="006E6629"/>
    <w:rsid w:val="006F589F"/>
    <w:rsid w:val="006F68BE"/>
    <w:rsid w:val="00707AFB"/>
    <w:rsid w:val="00762C40"/>
    <w:rsid w:val="00786793"/>
    <w:rsid w:val="00790D2C"/>
    <w:rsid w:val="007935D5"/>
    <w:rsid w:val="007A0FBE"/>
    <w:rsid w:val="007B3A69"/>
    <w:rsid w:val="007E48CC"/>
    <w:rsid w:val="0080325F"/>
    <w:rsid w:val="00817E2B"/>
    <w:rsid w:val="00841BDF"/>
    <w:rsid w:val="00844269"/>
    <w:rsid w:val="0084609A"/>
    <w:rsid w:val="00846E18"/>
    <w:rsid w:val="008900A8"/>
    <w:rsid w:val="008955AC"/>
    <w:rsid w:val="008B5921"/>
    <w:rsid w:val="008F7221"/>
    <w:rsid w:val="009113FF"/>
    <w:rsid w:val="00936A53"/>
    <w:rsid w:val="009451B1"/>
    <w:rsid w:val="00945B72"/>
    <w:rsid w:val="00957799"/>
    <w:rsid w:val="00962045"/>
    <w:rsid w:val="00964F15"/>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84243"/>
    <w:rsid w:val="00BD378C"/>
    <w:rsid w:val="00C02282"/>
    <w:rsid w:val="00C13BA6"/>
    <w:rsid w:val="00C22D3C"/>
    <w:rsid w:val="00C34FB2"/>
    <w:rsid w:val="00CA5A99"/>
    <w:rsid w:val="00CB1A12"/>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529D"/>
    <w:rsid w:val="00E01B4E"/>
    <w:rsid w:val="00E166E3"/>
    <w:rsid w:val="00E368FB"/>
    <w:rsid w:val="00E4383A"/>
    <w:rsid w:val="00E946DD"/>
    <w:rsid w:val="00EB2664"/>
    <w:rsid w:val="00EC26A5"/>
    <w:rsid w:val="00EC698B"/>
    <w:rsid w:val="00ED782E"/>
    <w:rsid w:val="00F02021"/>
    <w:rsid w:val="00F10B17"/>
    <w:rsid w:val="00F210CA"/>
    <w:rsid w:val="00F83116"/>
    <w:rsid w:val="00FA5092"/>
    <w:rsid w:val="00FB4221"/>
    <w:rsid w:val="00FB7547"/>
    <w:rsid w:val="00FE0FDC"/>
    <w:rsid w:val="00FE492B"/>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CA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1" ma:contentTypeDescription="Create a new document." ma:contentTypeScope="" ma:versionID="ba7cf8ea07b4b0a07b2dca60b63c8072">
  <xsd:schema xmlns:xsd="http://www.w3.org/2001/XMLSchema" xmlns:xs="http://www.w3.org/2001/XMLSchema" xmlns:p="http://schemas.microsoft.com/office/2006/metadata/properties" xmlns:ns2="e487ec31-6255-4e75-a52f-c1772325a30f" targetNamespace="http://schemas.microsoft.com/office/2006/metadata/properties" ma:root="true" ma:fieldsID="b35fc4381caf7dafb2ce7fc6314f22b4" ns2:_="">
    <xsd:import namespace="e487ec31-6255-4e75-a52f-c1772325a30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7ec31-6255-4e75-a52f-c1772325a3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e487ec31-6255-4e75-a52f-c1772325a30f"/>
    <ds:schemaRef ds:uri="http://www.w3.org/XML/1998/namespac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D28A618A-89FB-47C8-AD7D-1A5763398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7ec31-6255-4e75-a52f-c1772325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1131</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7</cp:revision>
  <dcterms:created xsi:type="dcterms:W3CDTF">2023-04-07T12:36:00Z</dcterms:created>
  <dcterms:modified xsi:type="dcterms:W3CDTF">2023-08-01T16:29:00Z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