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775C" w:rsidRPr="001A59B6" w:rsidP="004F775C" w14:paraId="633362E5" w14:textId="77777777">
      <w:pPr>
        <w:spacing w:after="0"/>
        <w:jc w:val="center"/>
        <w:rPr>
          <w:rFonts w:cstheme="minorHAnsi"/>
          <w:b/>
          <w:sz w:val="40"/>
          <w:highlight w:val="yellow"/>
        </w:rPr>
      </w:pPr>
    </w:p>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363517" w:rsidP="00A42C71" w14:paraId="114CE18C" w14:textId="33BBE83A">
      <w:pPr>
        <w:pStyle w:val="ReportCover-Title"/>
        <w:jc w:val="center"/>
        <w:rPr>
          <w:rFonts w:eastAsia="Arial Unicode MS" w:asciiTheme="minorHAnsi" w:hAnsiTheme="minorHAnsi" w:cstheme="minorHAnsi"/>
          <w:noProof/>
          <w:color w:val="auto"/>
        </w:rPr>
      </w:pPr>
      <w:bookmarkStart w:id="0" w:name="_Hlk108081783"/>
      <w:r w:rsidRPr="00FE22AC">
        <w:rPr>
          <w:rFonts w:eastAsia="Arial Unicode MS" w:asciiTheme="minorHAnsi" w:hAnsiTheme="minorHAnsi" w:cstheme="minorHAnsi"/>
          <w:noProof/>
          <w:color w:val="auto"/>
        </w:rPr>
        <w:t>Home</w:t>
      </w:r>
      <w:r w:rsidR="002933FD">
        <w:rPr>
          <w:rFonts w:eastAsia="Arial Unicode MS" w:asciiTheme="minorHAnsi" w:hAnsiTheme="minorHAnsi" w:cstheme="minorHAnsi"/>
          <w:noProof/>
          <w:color w:val="auto"/>
        </w:rPr>
        <w:t>-</w:t>
      </w:r>
      <w:r w:rsidRPr="00FE22AC">
        <w:rPr>
          <w:rFonts w:eastAsia="Arial Unicode MS" w:asciiTheme="minorHAnsi" w:hAnsiTheme="minorHAnsi" w:cstheme="minorHAnsi"/>
          <w:noProof/>
          <w:color w:val="auto"/>
        </w:rPr>
        <w:t>Based Child Care</w:t>
      </w:r>
      <w:r>
        <w:rPr>
          <w:rFonts w:eastAsia="Arial Unicode MS" w:asciiTheme="minorHAnsi" w:hAnsiTheme="minorHAnsi" w:cstheme="minorHAnsi"/>
          <w:noProof/>
          <w:color w:val="auto"/>
        </w:rPr>
        <w:t xml:space="preserve"> </w:t>
      </w:r>
    </w:p>
    <w:p w:rsidR="00A42C71" w:rsidRPr="001A59B6" w:rsidP="1FC7118F" w14:paraId="7CB5189A" w14:textId="1FC98701">
      <w:pPr>
        <w:pStyle w:val="ReportCover-Title"/>
        <w:jc w:val="center"/>
        <w:rPr>
          <w:rFonts w:asciiTheme="minorHAnsi" w:hAnsiTheme="minorHAnsi" w:cstheme="minorBidi"/>
          <w:color w:val="auto"/>
        </w:rPr>
      </w:pPr>
      <w:r w:rsidRPr="1FC7118F">
        <w:rPr>
          <w:rFonts w:eastAsia="Arial Unicode MS" w:asciiTheme="minorHAnsi" w:hAnsiTheme="minorHAnsi" w:cstheme="minorBidi"/>
          <w:noProof/>
          <w:color w:val="auto"/>
        </w:rPr>
        <w:t xml:space="preserve">Practices and Experiences </w:t>
      </w:r>
      <w:r w:rsidRPr="1FC7118F" w:rsidR="002933FD">
        <w:rPr>
          <w:rFonts w:eastAsia="Arial Unicode MS" w:asciiTheme="minorHAnsi" w:hAnsiTheme="minorHAnsi" w:cstheme="minorBidi"/>
          <w:noProof/>
          <w:color w:val="auto"/>
        </w:rPr>
        <w:t>S</w:t>
      </w:r>
      <w:r w:rsidRPr="1FC7118F">
        <w:rPr>
          <w:rFonts w:eastAsia="Arial Unicode MS" w:asciiTheme="minorHAnsi" w:hAnsiTheme="minorHAnsi" w:cstheme="minorBidi"/>
          <w:noProof/>
          <w:color w:val="auto"/>
        </w:rPr>
        <w:t>tudy</w:t>
      </w:r>
    </w:p>
    <w:bookmarkEnd w:id="0"/>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1FC7118F" w14:paraId="3F6C890C" w14:textId="297B5035">
      <w:pPr>
        <w:pStyle w:val="ReportCover-Title"/>
        <w:jc w:val="center"/>
        <w:rPr>
          <w:rFonts w:asciiTheme="minorHAnsi" w:hAnsiTheme="minorHAnsi" w:cstheme="minorBidi"/>
          <w:color w:val="auto"/>
          <w:sz w:val="32"/>
          <w:szCs w:val="32"/>
        </w:rPr>
      </w:pPr>
      <w:r w:rsidRPr="1FC7118F">
        <w:rPr>
          <w:rFonts w:asciiTheme="minorHAnsi" w:hAnsiTheme="minorHAnsi" w:cstheme="minorBidi"/>
          <w:color w:val="auto"/>
          <w:sz w:val="32"/>
          <w:szCs w:val="32"/>
        </w:rPr>
        <w:t xml:space="preserve">0970 - </w:t>
      </w:r>
      <w:r w:rsidRPr="1FC7118F" w:rsidR="004F775C">
        <w:rPr>
          <w:rFonts w:asciiTheme="minorHAnsi" w:hAnsiTheme="minorHAnsi" w:cstheme="minorBid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1FC7118F" w14:paraId="10D3ADE5" w14:textId="6BE8A3E0">
      <w:pPr>
        <w:pStyle w:val="ReportCover-Date"/>
        <w:spacing w:after="0"/>
        <w:jc w:val="center"/>
        <w:rPr>
          <w:rFonts w:asciiTheme="minorHAnsi" w:hAnsiTheme="minorHAnsi" w:cstheme="minorBidi"/>
          <w:color w:val="auto"/>
        </w:rPr>
      </w:pPr>
      <w:r>
        <w:rPr>
          <w:rFonts w:asciiTheme="minorHAnsi" w:hAnsiTheme="minorHAnsi" w:cstheme="minorBidi"/>
          <w:color w:val="auto"/>
        </w:rPr>
        <w:t>May</w:t>
      </w:r>
      <w:r w:rsidRPr="1FC7118F" w:rsidR="5BBA1687">
        <w:rPr>
          <w:rFonts w:asciiTheme="minorHAnsi" w:hAnsiTheme="minorHAnsi" w:cstheme="minorBidi"/>
          <w:color w:val="auto"/>
        </w:rPr>
        <w:t xml:space="preserve"> 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4E6AE6" w14:paraId="055C8152" w14:textId="77777777">
      <w:pPr>
        <w:pStyle w:val="ReportCover-Date"/>
        <w:spacing w:after="0"/>
        <w:rPr>
          <w:rFonts w:asciiTheme="minorHAnsi" w:hAnsiTheme="minorHAnsi" w:cstheme="minorHAnsi"/>
          <w:color w:val="auto"/>
        </w:rPr>
      </w:pPr>
    </w:p>
    <w:p w:rsidR="00A42C71" w:rsidRPr="001A59B6" w:rsidP="004F775C" w14:paraId="21A5D5D3" w14:textId="77777777">
      <w:pPr>
        <w:spacing w:after="0" w:line="240" w:lineRule="auto"/>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1FC7118F" w14:paraId="16C3B2D5" w14:textId="72F7B1D1">
      <w:pPr>
        <w:spacing w:after="0" w:line="240" w:lineRule="auto"/>
        <w:jc w:val="center"/>
      </w:pPr>
      <w:r w:rsidRPr="1FC7118F">
        <w:t>Project Officers:</w:t>
      </w:r>
      <w:r w:rsidRPr="1FC7118F" w:rsidR="00282466">
        <w:t xml:space="preserve"> </w:t>
      </w:r>
      <w:bookmarkStart w:id="1" w:name="_Hlk106697785"/>
      <w:r w:rsidRPr="1FC7118F" w:rsidR="00282466">
        <w:t xml:space="preserve">Ann Rivera and </w:t>
      </w:r>
      <w:bookmarkEnd w:id="1"/>
      <w:r w:rsidRPr="1FC7118F" w:rsidR="002933FD">
        <w:t>Bonnie Mackintosh</w:t>
      </w:r>
    </w:p>
    <w:p w:rsidR="00A42C71" w:rsidRPr="001A59B6" w:rsidP="00A42C71" w14:paraId="6CB062A1" w14:textId="77777777">
      <w:pPr>
        <w:spacing w:after="0" w:line="240" w:lineRule="auto"/>
        <w:jc w:val="center"/>
        <w:rPr>
          <w:rFonts w:cstheme="minorHAnsi"/>
          <w:b/>
        </w:rPr>
      </w:pPr>
    </w:p>
    <w:p w:rsidR="00205E49" w:rsidP="00A42C71" w14:paraId="0B35451C" w14:textId="77777777">
      <w:pPr>
        <w:spacing w:after="0"/>
        <w:jc w:val="center"/>
        <w:rPr>
          <w:rFonts w:cstheme="minorHAnsi"/>
          <w:b/>
          <w:sz w:val="32"/>
          <w:szCs w:val="32"/>
        </w:rPr>
      </w:pPr>
    </w:p>
    <w:p w:rsidR="00A42C71" w:rsidRPr="001A59B6" w:rsidP="00A42C71" w14:paraId="45C49EBE" w14:textId="59FAF27B">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1FC7118F" w14:paraId="1F1E2135" w14:textId="77777777">
      <w:pPr>
        <w:spacing w:after="60" w:line="240" w:lineRule="auto"/>
        <w:rPr>
          <w:i/>
          <w:iCs/>
        </w:rPr>
      </w:pPr>
      <w:r w:rsidRPr="1FC7118F">
        <w:rPr>
          <w:i/>
          <w:iCs/>
        </w:rPr>
        <w:t>Study Objectives</w:t>
      </w:r>
    </w:p>
    <w:p w:rsidR="001730F2" w:rsidP="000950DD" w14:paraId="66CB50F2" w14:textId="7A31BB10">
      <w:bookmarkStart w:id="2" w:name="_Hlk109306753"/>
      <w:r w:rsidRPr="7D2BE770">
        <w:t>The Home</w:t>
      </w:r>
      <w:r w:rsidRPr="7D2BE770" w:rsidR="00BB62B7">
        <w:t>-</w:t>
      </w:r>
      <w:r w:rsidRPr="7D2BE770">
        <w:t xml:space="preserve">Based Child Care (HBCC) Practices and Experiences </w:t>
      </w:r>
      <w:r w:rsidRPr="7D2BE770" w:rsidR="00BB62B7">
        <w:t>S</w:t>
      </w:r>
      <w:r w:rsidRPr="7D2BE770">
        <w:t>tudy</w:t>
      </w:r>
      <w:r w:rsidRPr="7D2BE770" w:rsidR="00543BDC">
        <w:t xml:space="preserve"> </w:t>
      </w:r>
      <w:r w:rsidRPr="7D2BE770" w:rsidR="00516FCC">
        <w:t xml:space="preserve">is designed </w:t>
      </w:r>
      <w:r w:rsidR="008373A1">
        <w:t>to</w:t>
      </w:r>
      <w:r w:rsidRPr="008373A1" w:rsidR="008373A1">
        <w:t xml:space="preserve"> shed light on the experiences of </w:t>
      </w:r>
      <w:r w:rsidR="0075145D">
        <w:t>a particular group of</w:t>
      </w:r>
      <w:r w:rsidRPr="008373A1" w:rsidR="0075145D">
        <w:t xml:space="preserve"> </w:t>
      </w:r>
      <w:r w:rsidRPr="008373A1" w:rsidR="008373A1">
        <w:t xml:space="preserve">FFN providers—those who are involved or might later become involved in </w:t>
      </w:r>
      <w:r w:rsidR="0075145D">
        <w:t>child care and early education (</w:t>
      </w:r>
      <w:r w:rsidRPr="008373A1" w:rsidR="008373A1">
        <w:t>CCEE</w:t>
      </w:r>
      <w:r w:rsidR="0075145D">
        <w:t>)</w:t>
      </w:r>
      <w:r w:rsidRPr="008373A1" w:rsidR="008373A1">
        <w:t xml:space="preserve"> systems</w:t>
      </w:r>
      <w:r w:rsidRPr="7D2BE770" w:rsidR="007F2002">
        <w:t>.</w:t>
      </w:r>
      <w:r w:rsidRPr="7D2BE770" w:rsidR="00C4692C">
        <w:t xml:space="preserve"> </w:t>
      </w:r>
      <w:r w:rsidRPr="7D2BE770" w:rsidR="00A15E60">
        <w:t xml:space="preserve">We define </w:t>
      </w:r>
      <w:r w:rsidR="008746BD">
        <w:t>family, friend, and neighbor (</w:t>
      </w:r>
      <w:r w:rsidRPr="7D2BE770" w:rsidR="00A15E60">
        <w:t>FFN</w:t>
      </w:r>
      <w:r w:rsidR="008746BD">
        <w:t>)</w:t>
      </w:r>
      <w:r w:rsidRPr="7D2BE770" w:rsidR="00A15E60">
        <w:t xml:space="preserve"> providers as those who are </w:t>
      </w:r>
      <w:r w:rsidRPr="00D538A3" w:rsidR="00D538A3">
        <w:t>legally exempt from state licensing or other state regulations for child care providers that specify non-custodial care of children in the provider’s own home</w:t>
      </w:r>
      <w:r w:rsidR="00D538A3">
        <w:t xml:space="preserve">. </w:t>
      </w:r>
      <w:r w:rsidRPr="7D2BE770" w:rsidR="005B26DD">
        <w:t>T</w:t>
      </w:r>
      <w:r w:rsidRPr="7D2BE770" w:rsidR="007F2002">
        <w:t xml:space="preserve">he </w:t>
      </w:r>
      <w:r w:rsidRPr="7D2BE770" w:rsidR="000E49C0">
        <w:t>objectiv</w:t>
      </w:r>
      <w:r w:rsidRPr="7D2BE770" w:rsidR="004F262B">
        <w:t>e</w:t>
      </w:r>
      <w:r w:rsidRPr="7D2BE770" w:rsidR="007F2002">
        <w:t xml:space="preserve"> of th</w:t>
      </w:r>
      <w:r w:rsidRPr="7D2BE770" w:rsidR="000E49C0">
        <w:t>is</w:t>
      </w:r>
      <w:r w:rsidRPr="7D2BE770" w:rsidR="007F2002">
        <w:t xml:space="preserve"> study </w:t>
      </w:r>
      <w:r w:rsidRPr="7D2BE770" w:rsidR="004F262B">
        <w:t>is</w:t>
      </w:r>
      <w:r w:rsidRPr="7D2BE770" w:rsidR="000E49C0">
        <w:t xml:space="preserve"> </w:t>
      </w:r>
      <w:r w:rsidRPr="7D2BE770" w:rsidR="004F262B">
        <w:t>to</w:t>
      </w:r>
      <w:r w:rsidRPr="7D2BE770" w:rsidR="007F2002">
        <w:t xml:space="preserve"> </w:t>
      </w:r>
      <w:r w:rsidRPr="7D2BE770" w:rsidR="00B14987">
        <w:t xml:space="preserve">inform understanding of the experiences, strengths, resources, and strategies used by FFN providers to </w:t>
      </w:r>
      <w:r w:rsidR="0075145D">
        <w:t xml:space="preserve">serve and </w:t>
      </w:r>
      <w:r w:rsidRPr="7D2BE770" w:rsidR="00B14987">
        <w:t xml:space="preserve">support equitable outcomes for children and families and how the experiences </w:t>
      </w:r>
      <w:r w:rsidR="0075145D">
        <w:t xml:space="preserve">of home-based providers </w:t>
      </w:r>
      <w:r w:rsidRPr="7D2BE770" w:rsidR="00B14987">
        <w:t xml:space="preserve">intersect with </w:t>
      </w:r>
      <w:r w:rsidR="0075145D">
        <w:t xml:space="preserve">the </w:t>
      </w:r>
      <w:r w:rsidRPr="7D2BE770" w:rsidR="00B14987">
        <w:t>culture, race, ethnicity, language, and geographic location</w:t>
      </w:r>
      <w:r w:rsidR="0075145D">
        <w:t xml:space="preserve"> of the providers</w:t>
      </w:r>
      <w:r w:rsidRPr="7D2BE770" w:rsidR="00B14987">
        <w:t>.</w:t>
      </w:r>
    </w:p>
    <w:bookmarkEnd w:id="2"/>
    <w:p w:rsidR="00245B80" w:rsidRPr="001A59B6" w:rsidP="00A42C71" w14:paraId="77E43094" w14:textId="77777777">
      <w:pPr>
        <w:spacing w:after="0" w:line="240" w:lineRule="auto"/>
        <w:rPr>
          <w:rFonts w:cstheme="minorHAnsi"/>
        </w:rPr>
      </w:pPr>
    </w:p>
    <w:p w:rsidR="00A42C71" w:rsidRPr="001A59B6" w:rsidP="1FC7118F" w14:paraId="15CEF91F" w14:textId="77777777">
      <w:pPr>
        <w:spacing w:after="60" w:line="240" w:lineRule="auto"/>
      </w:pPr>
      <w:r w:rsidRPr="1FC7118F">
        <w:rPr>
          <w:i/>
          <w:iCs/>
        </w:rPr>
        <w:t xml:space="preserve">Generalizability of Results </w:t>
      </w:r>
    </w:p>
    <w:p w:rsidR="005B26DD" w:rsidP="000950DD" w14:paraId="45FF8CB6" w14:textId="30895C51">
      <w:pPr>
        <w:rPr>
          <w:rFonts w:eastAsia="Times New Roman" w:cstheme="minorHAnsi"/>
          <w:color w:val="000000"/>
        </w:rPr>
      </w:pPr>
      <w:r w:rsidRPr="00C4692C">
        <w:rPr>
          <w:rFonts w:eastAsia="Times New Roman" w:cstheme="minorHAnsi"/>
          <w:color w:val="000000"/>
        </w:rPr>
        <w:t xml:space="preserve">This </w:t>
      </w:r>
      <w:r>
        <w:rPr>
          <w:rFonts w:eastAsia="Times New Roman" w:cstheme="minorHAnsi"/>
          <w:color w:val="000000"/>
        </w:rPr>
        <w:t xml:space="preserve">study </w:t>
      </w:r>
      <w:r w:rsidRPr="00C4692C">
        <w:rPr>
          <w:rFonts w:eastAsia="Times New Roman" w:cstheme="minorHAnsi"/>
          <w:color w:val="000000"/>
        </w:rPr>
        <w:t xml:space="preserve">will use </w:t>
      </w:r>
      <w:r>
        <w:rPr>
          <w:rFonts w:eastAsia="Times New Roman" w:cstheme="minorHAnsi"/>
          <w:color w:val="000000"/>
        </w:rPr>
        <w:t xml:space="preserve">qualitative </w:t>
      </w:r>
      <w:r w:rsidRPr="00C4692C">
        <w:rPr>
          <w:rFonts w:eastAsia="Times New Roman" w:cstheme="minorHAnsi"/>
          <w:color w:val="000000"/>
        </w:rPr>
        <w:t>methods to generate rich detail about the experiences of FFN providers</w:t>
      </w:r>
      <w:r>
        <w:rPr>
          <w:rFonts w:eastAsia="Times New Roman" w:cstheme="minorHAnsi"/>
          <w:color w:val="000000"/>
        </w:rPr>
        <w:t xml:space="preserve">. </w:t>
      </w:r>
      <w:bookmarkStart w:id="3" w:name="_Hlk109230515"/>
      <w:r w:rsidR="00BB62B7">
        <w:t xml:space="preserve">The study’s approach to identifying sites and providers through trusted partners means that the findings will shed light on the experiences of some FFN providers—those who are involved or might later become involved in CCEE systems. </w:t>
      </w:r>
      <w:r w:rsidRPr="00433EC8" w:rsidR="00433EC8">
        <w:t xml:space="preserve">This study is intended to present internally-valid description of </w:t>
      </w:r>
      <w:r w:rsidR="00433EC8">
        <w:t>this population</w:t>
      </w:r>
      <w:r w:rsidRPr="00433EC8" w:rsidR="00433EC8">
        <w:t xml:space="preserve"> in chosen sites, not to promote statistical generalization to other sites or service populations</w:t>
      </w:r>
      <w:r w:rsidR="00433EC8">
        <w:t>.</w:t>
      </w:r>
      <w:r w:rsidR="00187C2D">
        <w:t xml:space="preserve"> </w:t>
      </w:r>
      <w:r w:rsidR="00BB62B7">
        <w:t>However, we will not be able to conclude if any findings are representative of these subgroups of FFN providers</w:t>
      </w:r>
      <w:r w:rsidR="00187C2D">
        <w:t xml:space="preserve"> throughout the country</w:t>
      </w:r>
      <w:r w:rsidR="00BB62B7">
        <w:t>, nor will the findings be representative of the experiences of all FFN providers</w:t>
      </w:r>
      <w:bookmarkEnd w:id="3"/>
      <w:r w:rsidR="00BB62B7">
        <w:t>.</w:t>
      </w:r>
      <w:r w:rsidR="00CC4EC1">
        <w:rPr>
          <w:rFonts w:eastAsia="Times New Roman" w:cstheme="minorHAnsi"/>
          <w:color w:val="000000"/>
        </w:rPr>
        <w:t xml:space="preserve"> </w:t>
      </w:r>
      <w:r w:rsidRPr="00CC4EC1" w:rsidR="00CC4EC1">
        <w:rPr>
          <w:rFonts w:eastAsia="Times New Roman" w:cstheme="minorHAnsi"/>
          <w:color w:val="000000"/>
        </w:rPr>
        <w:t xml:space="preserve">Publications resulting from the study will acknowledge this </w:t>
      </w:r>
      <w:r w:rsidRPr="007F2411" w:rsidR="00CC4EC1">
        <w:rPr>
          <w:rFonts w:eastAsia="Times New Roman" w:cstheme="minorHAnsi"/>
          <w:color w:val="000000"/>
        </w:rPr>
        <w:t>limitation.</w:t>
      </w:r>
      <w:r w:rsidRPr="007F2411" w:rsidR="00095905">
        <w:rPr>
          <w:rFonts w:eastAsia="Times New Roman" w:cstheme="minorHAnsi"/>
          <w:color w:val="000000"/>
        </w:rPr>
        <w:t xml:space="preserve"> Nonetheless, these data will provide </w:t>
      </w:r>
      <w:r w:rsidRPr="007F2411" w:rsidR="00D932CF">
        <w:rPr>
          <w:rFonts w:eastAsia="Times New Roman" w:cstheme="minorHAnsi"/>
          <w:color w:val="000000"/>
        </w:rPr>
        <w:t xml:space="preserve">information about a population of great policy interest that is not </w:t>
      </w:r>
      <w:r w:rsidRPr="007F2411" w:rsidR="00433EC8">
        <w:rPr>
          <w:rFonts w:eastAsia="Times New Roman" w:cstheme="minorHAnsi"/>
          <w:color w:val="000000"/>
        </w:rPr>
        <w:t>well-</w:t>
      </w:r>
      <w:r w:rsidRPr="007F2411" w:rsidR="00D932CF">
        <w:rPr>
          <w:rFonts w:eastAsia="Times New Roman" w:cstheme="minorHAnsi"/>
          <w:color w:val="000000"/>
        </w:rPr>
        <w:t xml:space="preserve">represented </w:t>
      </w:r>
      <w:r w:rsidRPr="007F2411" w:rsidR="00F250C1">
        <w:rPr>
          <w:rFonts w:eastAsia="Times New Roman" w:cstheme="minorHAnsi"/>
          <w:color w:val="000000"/>
        </w:rPr>
        <w:t>in existing research</w:t>
      </w:r>
      <w:r w:rsidRPr="007F2411" w:rsidR="00433EC8">
        <w:rPr>
          <w:rFonts w:eastAsia="Times New Roman" w:cstheme="minorHAnsi"/>
          <w:color w:val="000000"/>
        </w:rPr>
        <w:t xml:space="preserve"> (Bromer et al. 2021; Del Grosso et al. 2021).</w:t>
      </w:r>
      <w:r w:rsidRPr="007F2411" w:rsidR="00C0015B">
        <w:rPr>
          <w:rFonts w:eastAsia="Times New Roman" w:cstheme="minorHAnsi"/>
          <w:color w:val="000000"/>
        </w:rPr>
        <w:t xml:space="preserve"> This study </w:t>
      </w:r>
      <w:r w:rsidRPr="007F2411" w:rsidR="00187C2D">
        <w:rPr>
          <w:rFonts w:eastAsia="Times New Roman" w:cstheme="minorHAnsi"/>
          <w:color w:val="000000"/>
        </w:rPr>
        <w:t>will</w:t>
      </w:r>
      <w:r w:rsidR="00187C2D">
        <w:rPr>
          <w:rFonts w:eastAsia="Times New Roman" w:cstheme="minorHAnsi"/>
          <w:color w:val="000000"/>
        </w:rPr>
        <w:t xml:space="preserve"> help us understand more about the experiences and needs of</w:t>
      </w:r>
      <w:r w:rsidR="00C0015B">
        <w:rPr>
          <w:rFonts w:eastAsia="Times New Roman" w:cstheme="minorHAnsi"/>
          <w:color w:val="000000"/>
        </w:rPr>
        <w:t xml:space="preserve"> FFN providers who are </w:t>
      </w:r>
      <w:r w:rsidR="00187C2D">
        <w:rPr>
          <w:rFonts w:eastAsia="Times New Roman" w:cstheme="minorHAnsi"/>
          <w:color w:val="000000"/>
        </w:rPr>
        <w:t xml:space="preserve">participating in </w:t>
      </w:r>
      <w:r w:rsidR="00C0015B">
        <w:rPr>
          <w:rFonts w:eastAsia="Times New Roman" w:cstheme="minorHAnsi"/>
          <w:color w:val="000000"/>
        </w:rPr>
        <w:t xml:space="preserve">or might participate in CCEE systems. </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AD31C7" w:rsidP="1FC7118F" w14:paraId="02CD8588" w14:textId="77777777">
      <w:pPr>
        <w:spacing w:after="60"/>
        <w:rPr>
          <w:i/>
          <w:iCs/>
        </w:rPr>
      </w:pPr>
      <w:r w:rsidRPr="1FC7118F">
        <w:rPr>
          <w:i/>
          <w:iCs/>
        </w:rPr>
        <w:t xml:space="preserve">Appropriateness of Study Design and Methods for Planned Uses </w:t>
      </w:r>
    </w:p>
    <w:p w:rsidR="0079783B" w:rsidP="000950DD" w14:paraId="092773B8" w14:textId="51C04466">
      <w:r w:rsidRPr="7D2BE770">
        <w:t>By drawing on ethnographic methods</w:t>
      </w:r>
      <w:r w:rsidRPr="7D2BE770" w:rsidR="00C53751">
        <w:t xml:space="preserve">—including in-depth interviews, </w:t>
      </w:r>
      <w:r w:rsidR="004F0FE8">
        <w:t xml:space="preserve">photographs, and </w:t>
      </w:r>
      <w:r w:rsidR="00BC3B6E">
        <w:t xml:space="preserve">audio </w:t>
      </w:r>
      <w:r w:rsidRPr="7D2BE770" w:rsidR="00C53751">
        <w:t>journals—</w:t>
      </w:r>
      <w:r w:rsidRPr="7D2BE770">
        <w:t xml:space="preserve">the study will help researchers, policymakers, program administrators, and other stakeholders to develop a fuller understanding of the circumstances, challenges, and opportunities that FFN providers face, and the strategies, strengths, and </w:t>
      </w:r>
      <w:r w:rsidR="00371587">
        <w:t>priorities</w:t>
      </w:r>
      <w:r w:rsidRPr="7D2BE770" w:rsidR="00371587">
        <w:t xml:space="preserve"> </w:t>
      </w:r>
      <w:r w:rsidRPr="7D2BE770">
        <w:t xml:space="preserve">they bring to these experiences. The study’s approach will be primarily open-ended to avoid imposing any preconceived ideas about </w:t>
      </w:r>
      <w:r w:rsidR="00F250C1">
        <w:t xml:space="preserve">what constitutes </w:t>
      </w:r>
      <w:r w:rsidRPr="7D2BE770">
        <w:t>quality</w:t>
      </w:r>
      <w:r w:rsidR="00F250C1">
        <w:t xml:space="preserve"> in child care</w:t>
      </w:r>
      <w:r w:rsidRPr="7D2BE770">
        <w:t xml:space="preserve"> on </w:t>
      </w:r>
      <w:r w:rsidR="00492DEF">
        <w:t xml:space="preserve">the study </w:t>
      </w:r>
      <w:r w:rsidRPr="7D2BE770">
        <w:t xml:space="preserve">participants. Instead, it is important to learn directly from providers about their experiences and the practices that they think are most important for children and families, without weighting the discussion toward conceptions of quality that do not take into account HBCC perspectives, especially </w:t>
      </w:r>
      <w:r w:rsidR="00492DEF">
        <w:t>among</w:t>
      </w:r>
      <w:r w:rsidRPr="7D2BE770" w:rsidR="00492DEF">
        <w:t xml:space="preserve"> </w:t>
      </w:r>
      <w:r w:rsidRPr="7D2BE770">
        <w:t>providers from historically excluded and/or marginalized communities.</w:t>
      </w:r>
    </w:p>
    <w:p w:rsidR="00163709" w:rsidP="000950DD" w14:paraId="513728AD" w14:textId="77777777">
      <w:pPr>
        <w:rPr>
          <w:rFonts w:cstheme="minorHAnsi"/>
        </w:rPr>
      </w:pPr>
    </w:p>
    <w:p w:rsidR="00BE16A6" w:rsidP="00BE16A6" w14:paraId="086CF173" w14:textId="77777777">
      <w:pPr>
        <w:spacing w:after="0"/>
      </w:pPr>
      <w:r w:rsidRPr="001A59B6">
        <w:t xml:space="preserve">As noted in Supporting Statement A, this information is not intended to be used as the principal basis for public policy decisions and is not expected to meet the threshold of influential or highly influential scientific information. </w:t>
      </w:r>
      <w:r w:rsidRPr="00163709" w:rsidR="00163709">
        <w:t xml:space="preserve">The data collected are not intended to be representative, and findings may not necessarily apply to all </w:t>
      </w:r>
      <w:r w:rsidR="00163709">
        <w:t>sites or providers</w:t>
      </w:r>
      <w:r w:rsidRPr="00163709" w:rsidR="00163709">
        <w:t>. This study does not include an impact evaluation and will not be used to assess participants’ outcomes. All publicly available products associated with this study will clearly describe key limitations</w:t>
      </w:r>
      <w:r w:rsidR="00163709">
        <w:t>.</w:t>
      </w:r>
    </w:p>
    <w:p w:rsidR="00BE16A6" w:rsidP="00BE16A6" w14:paraId="438A1CE5" w14:textId="77777777">
      <w:pPr>
        <w:spacing w:after="0"/>
      </w:pPr>
    </w:p>
    <w:p w:rsidR="00A42C71" w:rsidRPr="001A59B6" w:rsidP="00BE16A6" w14:paraId="21886270" w14:textId="56778DDC">
      <w:pPr>
        <w:spacing w:after="0"/>
        <w:rPr>
          <w:b/>
          <w:i/>
          <w:strike/>
        </w:rPr>
      </w:pPr>
      <w:r w:rsidRPr="001A59B6">
        <w:t xml:space="preserve"> </w:t>
      </w: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1FC7118F" w14:paraId="4C77B3BD" w14:textId="77777777">
      <w:pPr>
        <w:autoSpaceDE w:val="0"/>
        <w:autoSpaceDN w:val="0"/>
        <w:adjustRightInd w:val="0"/>
        <w:spacing w:after="60" w:line="240" w:lineRule="atLeast"/>
        <w:rPr>
          <w:rFonts w:eastAsia="Times New Roman"/>
          <w:color w:val="000000"/>
        </w:rPr>
      </w:pPr>
      <w:r w:rsidRPr="1FC7118F">
        <w:rPr>
          <w:rFonts w:eastAsia="Times New Roman"/>
          <w:i/>
          <w:iCs/>
          <w:color w:val="000000" w:themeColor="text1"/>
        </w:rPr>
        <w:t xml:space="preserve">Target Population </w:t>
      </w:r>
      <w:r w:rsidRPr="1FC7118F">
        <w:rPr>
          <w:rFonts w:eastAsia="Times New Roman"/>
          <w:color w:val="000000" w:themeColor="text1"/>
        </w:rPr>
        <w:t xml:space="preserve"> </w:t>
      </w:r>
    </w:p>
    <w:p w:rsidR="00993E96" w:rsidRPr="008C18C7" w:rsidP="004F0FE8" w14:paraId="0C4EE66E" w14:textId="02969E99">
      <w:pPr>
        <w:rPr>
          <w:rFonts w:eastAsia="Times New Roman" w:cstheme="minorHAnsi"/>
          <w:color w:val="000000"/>
        </w:rPr>
      </w:pPr>
      <w:r w:rsidRPr="004F0FE8">
        <w:rPr>
          <w:rFonts w:eastAsia="Times New Roman" w:cstheme="minorHAnsi"/>
          <w:color w:val="000000"/>
        </w:rPr>
        <w:t xml:space="preserve">For each of four sites, </w:t>
      </w:r>
      <w:r w:rsidRPr="004F0FE8" w:rsidR="008F6AA5">
        <w:rPr>
          <w:rFonts w:eastAsia="Times New Roman" w:cstheme="minorHAnsi"/>
          <w:color w:val="000000"/>
        </w:rPr>
        <w:t xml:space="preserve">the study team </w:t>
      </w:r>
      <w:r w:rsidRPr="004F0FE8">
        <w:rPr>
          <w:rFonts w:eastAsia="Times New Roman" w:cstheme="minorHAnsi"/>
          <w:color w:val="000000"/>
        </w:rPr>
        <w:t>will collect</w:t>
      </w:r>
      <w:r w:rsidRPr="004F0FE8" w:rsidR="00D52380">
        <w:rPr>
          <w:rFonts w:eastAsia="Times New Roman" w:cstheme="minorHAnsi"/>
          <w:color w:val="000000"/>
        </w:rPr>
        <w:t xml:space="preserve"> </w:t>
      </w:r>
      <w:r w:rsidRPr="004F0FE8" w:rsidR="009B2A52">
        <w:rPr>
          <w:rFonts w:eastAsia="Times New Roman" w:cstheme="minorHAnsi"/>
          <w:color w:val="000000"/>
        </w:rPr>
        <w:t>data from</w:t>
      </w:r>
      <w:r w:rsidRPr="004F0FE8" w:rsidR="00A15E60">
        <w:rPr>
          <w:rFonts w:eastAsia="Times New Roman" w:cstheme="minorHAnsi"/>
          <w:color w:val="000000"/>
        </w:rPr>
        <w:t xml:space="preserve"> FFN providers</w:t>
      </w:r>
      <w:r w:rsidRPr="004F0FE8" w:rsidR="009B2A52">
        <w:rPr>
          <w:rFonts w:eastAsia="Times New Roman" w:cstheme="minorHAnsi"/>
          <w:color w:val="000000"/>
        </w:rPr>
        <w:t xml:space="preserve">, </w:t>
      </w:r>
      <w:r w:rsidRPr="001842C3" w:rsidR="00A543CE">
        <w:rPr>
          <w:rFonts w:eastAsia="Times New Roman" w:cstheme="minorHAnsi"/>
          <w:color w:val="000000"/>
        </w:rPr>
        <w:t>family members</w:t>
      </w:r>
      <w:r w:rsidR="008C18C7">
        <w:rPr>
          <w:rFonts w:eastAsia="Times New Roman" w:cstheme="minorHAnsi"/>
          <w:color w:val="000000"/>
        </w:rPr>
        <w:t xml:space="preserve"> of children cared for by the FFN providers</w:t>
      </w:r>
      <w:r w:rsidR="009B2A52">
        <w:rPr>
          <w:rFonts w:eastAsia="Times New Roman" w:cstheme="minorHAnsi"/>
          <w:color w:val="000000"/>
        </w:rPr>
        <w:t>,</w:t>
      </w:r>
      <w:r w:rsidRPr="001842C3" w:rsidR="00A543CE">
        <w:rPr>
          <w:rFonts w:eastAsia="Times New Roman" w:cstheme="minorHAnsi"/>
          <w:color w:val="000000"/>
        </w:rPr>
        <w:t xml:space="preserve"> and community members</w:t>
      </w:r>
      <w:r>
        <w:rPr>
          <w:rFonts w:eastAsia="Times New Roman" w:cstheme="minorHAnsi"/>
          <w:color w:val="000000"/>
        </w:rPr>
        <w:t>.</w:t>
      </w:r>
      <w:r w:rsidR="009B2A52">
        <w:rPr>
          <w:rFonts w:eastAsia="Times New Roman" w:cstheme="minorHAnsi"/>
          <w:color w:val="000000"/>
        </w:rPr>
        <w:t xml:space="preserve"> </w:t>
      </w:r>
      <w:r w:rsidRPr="00791B80">
        <w:rPr>
          <w:rFonts w:eastAsia="Times New Roman" w:cstheme="minorHAnsi"/>
          <w:color w:val="000000"/>
        </w:rPr>
        <w:t xml:space="preserve">The </w:t>
      </w:r>
      <w:r>
        <w:rPr>
          <w:rFonts w:eastAsia="Times New Roman" w:cstheme="minorHAnsi"/>
          <w:color w:val="000000"/>
        </w:rPr>
        <w:t>study</w:t>
      </w:r>
      <w:r w:rsidRPr="00791B80">
        <w:rPr>
          <w:rFonts w:eastAsia="Times New Roman" w:cstheme="minorHAnsi"/>
          <w:color w:val="000000"/>
        </w:rPr>
        <w:t xml:space="preserve"> team will use non-probability, purposive sampling to identify potential respondents. Because participants will be purposively selected, they will not be representative of </w:t>
      </w:r>
      <w:r w:rsidR="00310DB5">
        <w:rPr>
          <w:rFonts w:eastAsia="Times New Roman" w:cstheme="minorHAnsi"/>
          <w:color w:val="000000"/>
        </w:rPr>
        <w:t xml:space="preserve">their </w:t>
      </w:r>
      <w:r w:rsidRPr="00791B80">
        <w:rPr>
          <w:rFonts w:eastAsia="Times New Roman" w:cstheme="minorHAnsi"/>
          <w:color w:val="000000"/>
        </w:rPr>
        <w:t>population</w:t>
      </w:r>
      <w:r w:rsidR="00310DB5">
        <w:rPr>
          <w:rFonts w:eastAsia="Times New Roman" w:cstheme="minorHAnsi"/>
          <w:color w:val="000000"/>
        </w:rPr>
        <w:t>s.</w:t>
      </w:r>
      <w:r w:rsidR="008C18C7">
        <w:rPr>
          <w:rFonts w:eastAsia="Times New Roman" w:cstheme="minorHAnsi"/>
          <w:color w:val="000000"/>
        </w:rPr>
        <w:t xml:space="preserve"> Instead, the study aims </w:t>
      </w:r>
      <w:r w:rsidRPr="004F0FE8" w:rsidR="008C18C7">
        <w:rPr>
          <w:rFonts w:eastAsia="Times New Roman" w:cstheme="minorHAnsi"/>
          <w:color w:val="000000"/>
        </w:rPr>
        <w:t xml:space="preserve">to obtain variation in </w:t>
      </w:r>
      <w:r w:rsidR="008C18C7">
        <w:rPr>
          <w:rFonts w:eastAsia="Times New Roman" w:cstheme="minorHAnsi"/>
          <w:color w:val="000000"/>
        </w:rPr>
        <w:t>providers</w:t>
      </w:r>
      <w:r w:rsidRPr="004F0FE8" w:rsidR="008C18C7">
        <w:rPr>
          <w:rFonts w:eastAsia="Times New Roman" w:cstheme="minorHAnsi"/>
          <w:color w:val="000000"/>
        </w:rPr>
        <w:t xml:space="preserve">’ experiences to </w:t>
      </w:r>
      <w:r w:rsidR="008C18C7">
        <w:rPr>
          <w:rFonts w:eastAsia="Times New Roman" w:cstheme="minorHAnsi"/>
          <w:color w:val="000000"/>
        </w:rPr>
        <w:t xml:space="preserve">explore </w:t>
      </w:r>
      <w:r w:rsidR="002D5A12">
        <w:t>how these experiences intersect with culture, race, ethnicity, language, and geographic location</w:t>
      </w:r>
      <w:r w:rsidRPr="004F0FE8" w:rsidR="008C18C7">
        <w:rPr>
          <w:rFonts w:eastAsia="Times New Roman" w:cstheme="minorHAnsi"/>
          <w:color w:val="000000"/>
        </w:rPr>
        <w:t>.</w:t>
      </w:r>
      <w:r w:rsidR="008C18C7">
        <w:rPr>
          <w:rFonts w:eastAsia="Times New Roman" w:cstheme="minorHAnsi"/>
          <w:color w:val="000000"/>
        </w:rPr>
        <w:t xml:space="preserve"> </w:t>
      </w:r>
    </w:p>
    <w:p w:rsidR="00A42C71" w:rsidP="00A42C71" w14:paraId="2DAEC0F7" w14:textId="68E85C31">
      <w:pPr>
        <w:autoSpaceDE w:val="0"/>
        <w:autoSpaceDN w:val="0"/>
        <w:adjustRightInd w:val="0"/>
        <w:spacing w:after="0" w:line="240" w:lineRule="atLeast"/>
        <w:rPr>
          <w:rFonts w:eastAsia="Times New Roman" w:cstheme="minorHAnsi"/>
          <w:color w:val="000000"/>
        </w:rPr>
      </w:pPr>
    </w:p>
    <w:p w:rsidR="00A42C71" w:rsidRPr="001A59B6" w:rsidP="1FC7118F" w14:paraId="242D83A5" w14:textId="2787E235">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Respondent Recruitment and Site Selection</w:t>
      </w:r>
    </w:p>
    <w:p w:rsidR="00897DBD" w:rsidP="00AD31C7" w14:paraId="45F898F1" w14:textId="0B26116C">
      <w:pPr>
        <w:spacing w:after="120"/>
      </w:pPr>
      <w:r>
        <w:t>The study team</w:t>
      </w:r>
      <w:r w:rsidRPr="00993E96" w:rsidR="00205E49">
        <w:t xml:space="preserve"> will conduct the study in four purposively selected</w:t>
      </w:r>
      <w:r w:rsidR="00205E49">
        <w:t xml:space="preserve"> sites</w:t>
      </w:r>
      <w:r w:rsidR="009B2A52">
        <w:t>: Alabama, Arizona, the Bay Area in California, and New York City in New York</w:t>
      </w:r>
      <w:r w:rsidR="00205E49">
        <w:t xml:space="preserve">. </w:t>
      </w:r>
      <w:r w:rsidRPr="00993E96" w:rsidR="00205E49">
        <w:t xml:space="preserve">When considering possible sites, </w:t>
      </w:r>
      <w:r>
        <w:t>the team</w:t>
      </w:r>
      <w:r w:rsidRPr="00993E96" w:rsidR="00205E49">
        <w:t xml:space="preserve"> prioritized </w:t>
      </w:r>
      <w:r w:rsidR="00791B80">
        <w:t xml:space="preserve">recruiting </w:t>
      </w:r>
      <w:r w:rsidRPr="00993E96" w:rsidR="00205E49">
        <w:t>communities with</w:t>
      </w:r>
      <w:r>
        <w:t>:</w:t>
      </w:r>
    </w:p>
    <w:p w:rsidR="00897DBD" w:rsidRPr="004E6AE6" w:rsidP="00AD31C7" w14:paraId="062F3749" w14:textId="15A7B2B8">
      <w:pPr>
        <w:pStyle w:val="ListParagraph"/>
        <w:numPr>
          <w:ilvl w:val="0"/>
          <w:numId w:val="34"/>
        </w:numPr>
        <w:autoSpaceDE w:val="0"/>
        <w:autoSpaceDN w:val="0"/>
        <w:adjustRightInd w:val="0"/>
        <w:spacing w:after="120" w:line="264" w:lineRule="auto"/>
        <w:contextualSpacing w:val="0"/>
        <w:rPr>
          <w:rFonts w:cstheme="minorHAnsi"/>
        </w:rPr>
      </w:pPr>
      <w:r>
        <w:rPr>
          <w:rFonts w:eastAsia="Times New Roman" w:cstheme="minorHAnsi"/>
          <w:color w:val="000000"/>
        </w:rPr>
        <w:t>A</w:t>
      </w:r>
      <w:r w:rsidRPr="004E6AE6" w:rsidR="00205E49">
        <w:rPr>
          <w:rFonts w:eastAsia="Times New Roman" w:cstheme="minorHAnsi"/>
          <w:color w:val="000000"/>
        </w:rPr>
        <w:t xml:space="preserve"> trusted partner</w:t>
      </w:r>
      <w:r w:rsidRPr="004E6AE6">
        <w:rPr>
          <w:rFonts w:eastAsia="Times New Roman" w:cstheme="minorHAnsi"/>
          <w:color w:val="000000"/>
        </w:rPr>
        <w:t xml:space="preserve">, such as </w:t>
      </w:r>
      <w:r w:rsidR="003E7A29">
        <w:rPr>
          <w:rFonts w:eastAsia="Times New Roman" w:cstheme="minorHAnsi"/>
          <w:color w:val="000000"/>
        </w:rPr>
        <w:t xml:space="preserve">community </w:t>
      </w:r>
      <w:r>
        <w:t>organizations that offer support and quality improvement opportunities to FFN providers</w:t>
      </w:r>
      <w:r w:rsidRPr="004E6AE6">
        <w:rPr>
          <w:rFonts w:eastAsia="Times New Roman" w:cstheme="minorHAnsi"/>
          <w:color w:val="000000"/>
        </w:rPr>
        <w:t xml:space="preserve">, </w:t>
      </w:r>
      <w:r w:rsidR="009C1CEF">
        <w:rPr>
          <w:rFonts w:eastAsia="Times New Roman" w:cstheme="minorHAnsi"/>
          <w:color w:val="000000"/>
        </w:rPr>
        <w:t xml:space="preserve">that is </w:t>
      </w:r>
      <w:r w:rsidRPr="004E6AE6" w:rsidR="00205E49">
        <w:rPr>
          <w:rFonts w:eastAsia="Times New Roman" w:cstheme="minorHAnsi"/>
          <w:color w:val="000000"/>
        </w:rPr>
        <w:t xml:space="preserve">willing to support the study and </w:t>
      </w:r>
      <w:r w:rsidR="009C1CEF">
        <w:rPr>
          <w:rFonts w:eastAsia="Times New Roman" w:cstheme="minorHAnsi"/>
          <w:color w:val="000000"/>
        </w:rPr>
        <w:t>has</w:t>
      </w:r>
      <w:r w:rsidRPr="004E6AE6" w:rsidR="00205E49">
        <w:rPr>
          <w:rFonts w:eastAsia="Times New Roman" w:cstheme="minorHAnsi"/>
          <w:color w:val="000000"/>
        </w:rPr>
        <w:t xml:space="preserve"> the capacity to work with </w:t>
      </w:r>
      <w:r w:rsidR="008F6AA5">
        <w:rPr>
          <w:rFonts w:eastAsia="Times New Roman" w:cstheme="minorHAnsi"/>
          <w:color w:val="000000"/>
        </w:rPr>
        <w:t>the study team</w:t>
      </w:r>
      <w:r w:rsidRPr="004E6AE6" w:rsidR="008F6AA5">
        <w:rPr>
          <w:rFonts w:eastAsia="Times New Roman" w:cstheme="minorHAnsi"/>
          <w:color w:val="000000"/>
        </w:rPr>
        <w:t xml:space="preserve"> </w:t>
      </w:r>
      <w:r w:rsidRPr="004E6AE6" w:rsidR="00205E49">
        <w:rPr>
          <w:rFonts w:eastAsia="Times New Roman" w:cstheme="minorHAnsi"/>
          <w:color w:val="000000"/>
        </w:rPr>
        <w:t xml:space="preserve">to recruit enough providers. </w:t>
      </w:r>
    </w:p>
    <w:p w:rsidR="00897DBD" w:rsidP="00AD31C7" w14:paraId="6BC14BCA" w14:textId="07E70703">
      <w:pPr>
        <w:pStyle w:val="ListParagraph"/>
        <w:numPr>
          <w:ilvl w:val="0"/>
          <w:numId w:val="34"/>
        </w:numPr>
        <w:autoSpaceDE w:val="0"/>
        <w:autoSpaceDN w:val="0"/>
        <w:adjustRightInd w:val="0"/>
        <w:spacing w:after="120" w:line="264" w:lineRule="auto"/>
        <w:contextualSpacing w:val="0"/>
        <w:rPr>
          <w:rFonts w:cstheme="minorHAnsi"/>
        </w:rPr>
      </w:pPr>
      <w:r w:rsidRPr="00791B80">
        <w:rPr>
          <w:rFonts w:cstheme="minorHAnsi"/>
        </w:rPr>
        <w:t>Sites that include providers from a range of backgrounds, including those more likely to live in under-resourced communities</w:t>
      </w:r>
      <w:r>
        <w:rPr>
          <w:rFonts w:cstheme="minorHAnsi"/>
        </w:rPr>
        <w:t>.</w:t>
      </w:r>
    </w:p>
    <w:p w:rsidR="00791B80" w:rsidP="00AD31C7" w14:paraId="4504B89C" w14:textId="5B0E5BCF">
      <w:pPr>
        <w:pStyle w:val="ListParagraph"/>
        <w:numPr>
          <w:ilvl w:val="0"/>
          <w:numId w:val="34"/>
        </w:numPr>
        <w:autoSpaceDE w:val="0"/>
        <w:autoSpaceDN w:val="0"/>
        <w:adjustRightInd w:val="0"/>
        <w:spacing w:after="120" w:line="264" w:lineRule="auto"/>
        <w:contextualSpacing w:val="0"/>
        <w:rPr>
          <w:rFonts w:cstheme="minorHAnsi"/>
        </w:rPr>
      </w:pPr>
      <w:r w:rsidRPr="00791B80">
        <w:rPr>
          <w:rFonts w:cstheme="minorHAnsi"/>
        </w:rPr>
        <w:t xml:space="preserve">Sites in </w:t>
      </w:r>
      <w:r w:rsidR="008F6AA5">
        <w:rPr>
          <w:rFonts w:cstheme="minorHAnsi"/>
        </w:rPr>
        <w:t>states</w:t>
      </w:r>
      <w:r w:rsidRPr="00791B80" w:rsidR="008F6AA5">
        <w:rPr>
          <w:rFonts w:cstheme="minorHAnsi"/>
        </w:rPr>
        <w:t xml:space="preserve"> </w:t>
      </w:r>
      <w:r w:rsidRPr="00791B80">
        <w:rPr>
          <w:rFonts w:cstheme="minorHAnsi"/>
        </w:rPr>
        <w:t>with different policy contexts, such as</w:t>
      </w:r>
      <w:r w:rsidR="00992626">
        <w:rPr>
          <w:rFonts w:cstheme="minorHAnsi"/>
        </w:rPr>
        <w:t xml:space="preserve"> child care</w:t>
      </w:r>
      <w:r w:rsidRPr="00791B80">
        <w:rPr>
          <w:rFonts w:cstheme="minorHAnsi"/>
        </w:rPr>
        <w:t xml:space="preserve"> licensing thresholds (numbers of children allowed in </w:t>
      </w:r>
      <w:r w:rsidR="00EF4790">
        <w:rPr>
          <w:rFonts w:cstheme="minorHAnsi"/>
        </w:rPr>
        <w:t>home-based</w:t>
      </w:r>
      <w:r w:rsidR="00992626">
        <w:rPr>
          <w:rFonts w:cstheme="minorHAnsi"/>
        </w:rPr>
        <w:t xml:space="preserve"> child </w:t>
      </w:r>
      <w:r w:rsidRPr="00791B80">
        <w:rPr>
          <w:rFonts w:cstheme="minorHAnsi"/>
        </w:rPr>
        <w:t>care</w:t>
      </w:r>
      <w:r w:rsidR="00EF4790">
        <w:rPr>
          <w:rFonts w:cstheme="minorHAnsi"/>
        </w:rPr>
        <w:t xml:space="preserve"> settings</w:t>
      </w:r>
      <w:r w:rsidRPr="00791B80">
        <w:rPr>
          <w:rFonts w:cstheme="minorHAnsi"/>
        </w:rPr>
        <w:t xml:space="preserve">, policies on subsidy eligibility, participation of FFN providers in </w:t>
      </w:r>
      <w:r w:rsidRPr="009F6FBC" w:rsidR="009F6FBC">
        <w:rPr>
          <w:rFonts w:cstheme="minorHAnsi"/>
        </w:rPr>
        <w:t>Quality Rating and Improvement System</w:t>
      </w:r>
      <w:r w:rsidR="00EF4790">
        <w:rPr>
          <w:rFonts w:cstheme="minorHAnsi"/>
        </w:rPr>
        <w:t>s</w:t>
      </w:r>
      <w:r w:rsidRPr="009F6FBC" w:rsidR="009F6FBC">
        <w:rPr>
          <w:rFonts w:cstheme="minorHAnsi"/>
        </w:rPr>
        <w:t xml:space="preserve"> </w:t>
      </w:r>
      <w:r w:rsidR="009F6FBC">
        <w:rPr>
          <w:rFonts w:cstheme="minorHAnsi"/>
        </w:rPr>
        <w:t>(</w:t>
      </w:r>
      <w:r w:rsidRPr="00791B80">
        <w:rPr>
          <w:rFonts w:cstheme="minorHAnsi"/>
        </w:rPr>
        <w:t>QRIS</w:t>
      </w:r>
      <w:r w:rsidR="009F6FBC">
        <w:rPr>
          <w:rFonts w:cstheme="minorHAnsi"/>
        </w:rPr>
        <w:t>)</w:t>
      </w:r>
      <w:r w:rsidRPr="00791B80">
        <w:rPr>
          <w:rFonts w:cstheme="minorHAnsi"/>
        </w:rPr>
        <w:t xml:space="preserve">, and </w:t>
      </w:r>
      <w:r w:rsidR="00EF4790">
        <w:rPr>
          <w:rFonts w:cstheme="minorHAnsi"/>
        </w:rPr>
        <w:t xml:space="preserve">the </w:t>
      </w:r>
      <w:r w:rsidRPr="009F6FBC" w:rsidR="009F6FBC">
        <w:rPr>
          <w:rFonts w:cstheme="minorHAnsi"/>
        </w:rPr>
        <w:t>Child and Adult Care Food Program</w:t>
      </w:r>
      <w:r w:rsidR="009F6FBC">
        <w:rPr>
          <w:rFonts w:cstheme="minorHAnsi"/>
        </w:rPr>
        <w:t xml:space="preserve"> (</w:t>
      </w:r>
      <w:r w:rsidRPr="00791B80">
        <w:rPr>
          <w:rFonts w:cstheme="minorHAnsi"/>
        </w:rPr>
        <w:t>CACFP)</w:t>
      </w:r>
      <w:r>
        <w:rPr>
          <w:rFonts w:cstheme="minorHAnsi"/>
        </w:rPr>
        <w:t>.</w:t>
      </w:r>
    </w:p>
    <w:p w:rsidR="00791B80" w:rsidRPr="004E6AE6" w:rsidP="00AD31C7" w14:paraId="0071ECB9" w14:textId="255E0949">
      <w:pPr>
        <w:pStyle w:val="ListParagraph"/>
        <w:numPr>
          <w:ilvl w:val="0"/>
          <w:numId w:val="34"/>
        </w:numPr>
        <w:autoSpaceDE w:val="0"/>
        <w:autoSpaceDN w:val="0"/>
        <w:adjustRightInd w:val="0"/>
        <w:spacing w:after="0" w:line="264" w:lineRule="auto"/>
        <w:contextualSpacing w:val="0"/>
        <w:rPr>
          <w:rFonts w:cstheme="minorHAnsi"/>
        </w:rPr>
      </w:pPr>
      <w:r w:rsidRPr="00791B80">
        <w:rPr>
          <w:rFonts w:cstheme="minorHAnsi"/>
        </w:rPr>
        <w:t xml:space="preserve">Sites in states with different </w:t>
      </w:r>
      <w:r w:rsidR="008F6AA5">
        <w:rPr>
          <w:rFonts w:cstheme="minorHAnsi"/>
        </w:rPr>
        <w:t xml:space="preserve">quality improvement </w:t>
      </w:r>
      <w:r w:rsidRPr="00791B80">
        <w:rPr>
          <w:rFonts w:cstheme="minorHAnsi"/>
        </w:rPr>
        <w:t>supports available for FFN providers</w:t>
      </w:r>
      <w:r>
        <w:rPr>
          <w:rFonts w:cstheme="minorHAnsi"/>
        </w:rPr>
        <w:t>.</w:t>
      </w:r>
    </w:p>
    <w:p w:rsidR="00897DBD" w:rsidP="00897DBD" w14:paraId="33534DAB" w14:textId="77777777">
      <w:pPr>
        <w:autoSpaceDE w:val="0"/>
        <w:autoSpaceDN w:val="0"/>
        <w:adjustRightInd w:val="0"/>
        <w:spacing w:after="0" w:line="240" w:lineRule="atLeast"/>
        <w:rPr>
          <w:rFonts w:eastAsia="Times New Roman" w:cstheme="minorHAnsi"/>
          <w:color w:val="000000"/>
        </w:rPr>
      </w:pPr>
    </w:p>
    <w:p w:rsidR="00A42C71" w:rsidRPr="004E6AE6" w:rsidP="00AD31C7" w14:paraId="49BCF056" w14:textId="1CD0D3AD">
      <w:pPr>
        <w:spacing w:after="0"/>
      </w:pPr>
      <w:r w:rsidRPr="004E6AE6">
        <w:t xml:space="preserve">For each of the four </w:t>
      </w:r>
      <w:r w:rsidR="007D2A62">
        <w:t>sites</w:t>
      </w:r>
      <w:r w:rsidRPr="004E6AE6">
        <w:t xml:space="preserve"> selected, </w:t>
      </w:r>
      <w:r w:rsidR="00337A91">
        <w:t>the study team</w:t>
      </w:r>
      <w:r w:rsidRPr="004E6AE6" w:rsidR="00A15228">
        <w:t xml:space="preserve"> will work with trusted partners to</w:t>
      </w:r>
      <w:r w:rsidR="00680EB8">
        <w:t xml:space="preserve"> screen 30 FFN providers with the goal of recruiting</w:t>
      </w:r>
      <w:r w:rsidRPr="004E6AE6" w:rsidR="00A15228">
        <w:t xml:space="preserve"> 15</w:t>
      </w:r>
      <w:r w:rsidR="004F1EE3">
        <w:t xml:space="preserve"> (</w:t>
      </w:r>
      <w:r w:rsidRPr="004E6AE6" w:rsidR="00A15228">
        <w:t>60 providers</w:t>
      </w:r>
      <w:r w:rsidR="004F1EE3">
        <w:t xml:space="preserve"> total)</w:t>
      </w:r>
      <w:r w:rsidR="00992626">
        <w:t xml:space="preserve"> to participate in the study</w:t>
      </w:r>
      <w:r w:rsidR="00680EB8">
        <w:t xml:space="preserve">. </w:t>
      </w:r>
      <w:r w:rsidR="00337A91">
        <w:t>The study team</w:t>
      </w:r>
      <w:r w:rsidRPr="004E6AE6" w:rsidR="00A15228">
        <w:t xml:space="preserve"> will seek providers who are at least 18 years old and who (1) provide care for at least 15 hours per week, (2) provide care in their own home, </w:t>
      </w:r>
      <w:r w:rsidR="00DB78E4">
        <w:t xml:space="preserve">(3) do not have a current license to provide HBCC, </w:t>
      </w:r>
      <w:r w:rsidRPr="004E6AE6" w:rsidR="00A15228">
        <w:t>and (</w:t>
      </w:r>
      <w:r w:rsidR="00DB78E4">
        <w:t>4</w:t>
      </w:r>
      <w:r w:rsidRPr="004E6AE6" w:rsidR="00A15228">
        <w:t xml:space="preserve">) </w:t>
      </w:r>
      <w:r w:rsidR="00DB78E4">
        <w:t xml:space="preserve">have at least one of the following: (a) </w:t>
      </w:r>
      <w:r w:rsidR="00EF4790">
        <w:t xml:space="preserve">receive payment for providing care, </w:t>
      </w:r>
      <w:r w:rsidR="00DB78E4">
        <w:t xml:space="preserve">(b) </w:t>
      </w:r>
      <w:r w:rsidRPr="004E6AE6" w:rsidR="00A15228">
        <w:t>have considered licensing</w:t>
      </w:r>
      <w:r w:rsidR="00EF4790">
        <w:t>,</w:t>
      </w:r>
      <w:r w:rsidRPr="004E6AE6" w:rsidR="00A15228">
        <w:t xml:space="preserve"> </w:t>
      </w:r>
      <w:r w:rsidR="00DB78E4">
        <w:t>and/</w:t>
      </w:r>
      <w:r w:rsidRPr="004E6AE6" w:rsidR="00A15228">
        <w:t xml:space="preserve">or </w:t>
      </w:r>
      <w:r w:rsidR="00DB78E4">
        <w:t xml:space="preserve">(c) </w:t>
      </w:r>
      <w:r w:rsidRPr="004E6AE6" w:rsidR="00A15228">
        <w:t xml:space="preserve">have prior CCEE </w:t>
      </w:r>
      <w:r w:rsidRPr="00784DC1" w:rsidR="00784DC1">
        <w:t>work or volunteer experience or related training</w:t>
      </w:r>
      <w:r w:rsidRPr="004E6AE6" w:rsidR="00A15228">
        <w:t>.</w:t>
      </w:r>
      <w:r w:rsidR="004F1EE3">
        <w:t xml:space="preserve"> </w:t>
      </w:r>
      <w:r w:rsidR="00337A91">
        <w:t>The study team</w:t>
      </w:r>
      <w:r w:rsidR="004F1EE3">
        <w:t xml:space="preserve"> will work with each participating provider to recruit and interview 2 </w:t>
      </w:r>
      <w:r w:rsidRPr="007F3E3C" w:rsidR="004F1EE3">
        <w:t>fami</w:t>
      </w:r>
      <w:r w:rsidR="004F1EE3">
        <w:t>l</w:t>
      </w:r>
      <w:r w:rsidR="00A2462F">
        <w:t>y members</w:t>
      </w:r>
      <w:r w:rsidR="004F1EE3">
        <w:t xml:space="preserve"> (120 total) </w:t>
      </w:r>
      <w:r w:rsidRPr="007F3E3C" w:rsidR="004F1EE3">
        <w:t xml:space="preserve">and </w:t>
      </w:r>
      <w:r w:rsidR="004F1EE3">
        <w:t xml:space="preserve">1 </w:t>
      </w:r>
      <w:r w:rsidRPr="007F3E3C" w:rsidR="004F1EE3">
        <w:t xml:space="preserve">community member </w:t>
      </w:r>
      <w:r w:rsidR="004F1EE3">
        <w:t>(60 total)</w:t>
      </w:r>
      <w:r w:rsidRPr="007F3E3C" w:rsidR="004F1EE3">
        <w:t>.</w:t>
      </w:r>
    </w:p>
    <w:p w:rsidR="00A42C71" w:rsidP="00A42C71" w14:paraId="705CF94B" w14:textId="24834D38">
      <w:pPr>
        <w:pStyle w:val="ListParagraph"/>
        <w:spacing w:after="0" w:line="240" w:lineRule="auto"/>
        <w:ind w:left="0"/>
        <w:rPr>
          <w:rFonts w:cstheme="minorHAnsi"/>
        </w:rPr>
      </w:pPr>
    </w:p>
    <w:p w:rsidR="00BE16A6" w:rsidP="00A42C71" w14:paraId="5C361085" w14:textId="77777777">
      <w:pPr>
        <w:pStyle w:val="ListParagraph"/>
        <w:spacing w:after="0" w:line="240" w:lineRule="auto"/>
        <w:ind w:left="0"/>
        <w:rPr>
          <w:rFonts w:cstheme="minorHAnsi"/>
        </w:rPr>
      </w:pPr>
    </w:p>
    <w:p w:rsidR="004E6AE6" w:rsidRPr="001A59B6" w:rsidP="004E6AE6" w14:paraId="0B7EF876"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4E6AE6" w:rsidRPr="001A59B6" w:rsidP="1FC7118F" w14:paraId="210E727A" w14:textId="77777777">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Development of Data Collection Instrument(s)</w:t>
      </w:r>
    </w:p>
    <w:p w:rsidR="008B2C45" w:rsidRPr="008B2C45" w:rsidP="00061477" w14:paraId="0C9A5000" w14:textId="231C94C8">
      <w:r w:rsidRPr="00417AC8">
        <w:rPr>
          <w:rFonts w:eastAsia="Times New Roman" w:cstheme="minorHAnsi"/>
          <w:color w:val="000000"/>
        </w:rPr>
        <w:t>The HBCCSQ Project’s conceptual framework (</w:t>
      </w:r>
      <w:r w:rsidR="00D621BD">
        <w:rPr>
          <w:rFonts w:eastAsia="Times New Roman" w:cstheme="minorHAnsi"/>
          <w:color w:val="000000"/>
        </w:rPr>
        <w:t>f</w:t>
      </w:r>
      <w:r>
        <w:rPr>
          <w:rFonts w:eastAsia="Times New Roman" w:cstheme="minorHAnsi"/>
          <w:color w:val="000000"/>
        </w:rPr>
        <w:t>orthcoming)</w:t>
      </w:r>
      <w:r w:rsidRPr="00417AC8">
        <w:rPr>
          <w:rFonts w:eastAsia="Times New Roman" w:cstheme="minorHAnsi"/>
          <w:color w:val="000000"/>
        </w:rPr>
        <w:t xml:space="preserve"> guided the development of the nine data collection instruments. Specifically, the instruments aim to explore several topics while retaining an open-ended style of questioning and </w:t>
      </w:r>
      <w:r w:rsidR="00ED1C63">
        <w:rPr>
          <w:rFonts w:eastAsia="Times New Roman" w:cstheme="minorHAnsi"/>
          <w:color w:val="000000"/>
        </w:rPr>
        <w:t>discussion</w:t>
      </w:r>
      <w:r w:rsidRPr="00417AC8">
        <w:rPr>
          <w:rFonts w:eastAsia="Times New Roman" w:cstheme="minorHAnsi"/>
          <w:color w:val="000000"/>
        </w:rPr>
        <w:t xml:space="preserve">. Topics include </w:t>
      </w:r>
      <w:r w:rsidRPr="00CC757B" w:rsidR="00CC757B">
        <w:t xml:space="preserve">features of quality that might be implemented differently or are more likely to occur in HBCC than in other CCEE settings. </w:t>
      </w:r>
      <w:r w:rsidRPr="00072523" w:rsidR="00072523">
        <w:t xml:space="preserve">When feasible and appropriate, </w:t>
      </w:r>
      <w:r w:rsidR="00072523">
        <w:t>the study team drew</w:t>
      </w:r>
      <w:r w:rsidRPr="00072523" w:rsidR="00072523">
        <w:t xml:space="preserve"> on or </w:t>
      </w:r>
      <w:r w:rsidR="00072523">
        <w:t>adapted</w:t>
      </w:r>
      <w:r w:rsidRPr="00072523" w:rsidR="00072523">
        <w:t xml:space="preserve"> questions from previous research</w:t>
      </w:r>
      <w:r w:rsidR="00072523">
        <w:t>,</w:t>
      </w:r>
      <w:r w:rsidRPr="00072523" w:rsidR="00072523">
        <w:t xml:space="preserve"> including</w:t>
      </w:r>
      <w:r w:rsidR="00072523">
        <w:t xml:space="preserve"> </w:t>
      </w:r>
      <w:r w:rsidRPr="00072523" w:rsidR="00072523">
        <w:t xml:space="preserve">previous </w:t>
      </w:r>
      <w:r w:rsidR="00072523">
        <w:t xml:space="preserve">qualitative and ethnographic </w:t>
      </w:r>
      <w:r w:rsidRPr="00072523" w:rsidR="00072523">
        <w:t xml:space="preserve">research with </w:t>
      </w:r>
      <w:r w:rsidR="00072523">
        <w:t>FFN and other HBCC</w:t>
      </w:r>
      <w:r w:rsidRPr="00072523" w:rsidR="00072523">
        <w:t xml:space="preserve"> providers</w:t>
      </w:r>
      <w:r w:rsidR="00072523">
        <w:t xml:space="preserve"> and with families. Other questions are drawn from the </w:t>
      </w:r>
      <w:r w:rsidRPr="00072523" w:rsidR="00072523">
        <w:t>National Survey of Early Care and Education (NSECE)</w:t>
      </w:r>
      <w:r w:rsidR="00072523">
        <w:t>, to help put questions into context and provide topics to ask about in more depth. Other questions are new,</w:t>
      </w:r>
      <w:r w:rsidR="00587ADB">
        <w:t xml:space="preserve"> and were developed by the study team</w:t>
      </w:r>
      <w:r w:rsidR="00072523">
        <w:t xml:space="preserve"> in order to answer the </w:t>
      </w:r>
      <w:r w:rsidR="007F2411">
        <w:t xml:space="preserve">study’s </w:t>
      </w:r>
      <w:r w:rsidR="00A447F6">
        <w:t>guiding</w:t>
      </w:r>
      <w:r w:rsidR="00072523">
        <w:t xml:space="preserve"> questions.</w:t>
      </w:r>
    </w:p>
    <w:p w:rsidR="004E6AE6" w:rsidRPr="006A20F1" w:rsidP="004E6AE6" w14:paraId="64CEF0F7" w14:textId="384774F4">
      <w:pPr>
        <w:pStyle w:val="ParagraphContinued"/>
      </w:pPr>
      <w:r>
        <w:t xml:space="preserve">The study team also </w:t>
      </w:r>
      <w:r w:rsidRPr="00CE0FFD">
        <w:t>involve</w:t>
      </w:r>
      <w:r>
        <w:t>d</w:t>
      </w:r>
      <w:r w:rsidRPr="00CE0FFD">
        <w:t xml:space="preserve"> </w:t>
      </w:r>
      <w:r w:rsidRPr="00F8030F">
        <w:t>trusted partners in the instrument development process</w:t>
      </w:r>
      <w:r w:rsidRPr="008E3853">
        <w:t xml:space="preserve">. </w:t>
      </w:r>
      <w:r w:rsidRPr="006A20F1">
        <w:t xml:space="preserve">The team shared draft </w:t>
      </w:r>
      <w:r w:rsidRPr="008E3853">
        <w:t>instruments with trusted partners and asked for their written feedback. The team also asked</w:t>
      </w:r>
      <w:r w:rsidRPr="006A20F1">
        <w:t xml:space="preserve"> four </w:t>
      </w:r>
      <w:r w:rsidRPr="006A20F1" w:rsidR="008E3853">
        <w:t xml:space="preserve">academic </w:t>
      </w:r>
      <w:r w:rsidRPr="00F8030F">
        <w:t>experts who have already contributed to this project</w:t>
      </w:r>
      <w:r w:rsidRPr="008E3853">
        <w:t xml:space="preserve"> to </w:t>
      </w:r>
      <w:r w:rsidRPr="006A20F1">
        <w:t>review and comment on the protocols and instruments</w:t>
      </w:r>
      <w:r w:rsidRPr="008E3853">
        <w:t xml:space="preserve"> (see Section A8). Experts </w:t>
      </w:r>
      <w:r w:rsidR="006A20F1">
        <w:t>provided</w:t>
      </w:r>
      <w:r w:rsidRPr="006A20F1">
        <w:t xml:space="preserve"> written </w:t>
      </w:r>
      <w:r w:rsidR="00784DC1">
        <w:t xml:space="preserve">and verbal </w:t>
      </w:r>
      <w:r w:rsidRPr="006A20F1">
        <w:t>feedback.</w:t>
      </w:r>
    </w:p>
    <w:p w:rsidR="004E6AE6" w:rsidP="00061477" w14:paraId="71FF1ADE" w14:textId="042A0078">
      <w:r w:rsidRPr="006A20F1">
        <w:t xml:space="preserve">All instruments and protocols will be </w:t>
      </w:r>
      <w:r w:rsidRPr="00F8030F">
        <w:t>translated into Spanish</w:t>
      </w:r>
      <w:r w:rsidRPr="008E3853">
        <w:t>.</w:t>
      </w:r>
    </w:p>
    <w:p w:rsidR="004E6AE6" w:rsidRPr="00C56956" w:rsidP="1FC7118F" w14:paraId="62B6A4CB" w14:textId="2F4A4730">
      <w:pPr>
        <w:pStyle w:val="Paragraph"/>
        <w:rPr>
          <w:i/>
          <w:iCs/>
        </w:rPr>
      </w:pPr>
      <w:r w:rsidRPr="1FC7118F">
        <w:rPr>
          <w:i/>
          <w:iCs/>
        </w:rPr>
        <w:t xml:space="preserve">Aligning Instruments with Objectives </w:t>
      </w:r>
    </w:p>
    <w:p w:rsidR="004E6AE6" w:rsidP="004E6AE6" w14:paraId="13DCDA30" w14:textId="1B0DE535">
      <w:pPr>
        <w:pStyle w:val="Paragraph"/>
      </w:pPr>
      <w:r>
        <w:t xml:space="preserve">Table </w:t>
      </w:r>
      <w:r w:rsidRPr="001F5574" w:rsidR="001F5574">
        <w:t>B</w:t>
      </w:r>
      <w:r w:rsidRPr="001F5574" w:rsidR="00585019">
        <w:t>.</w:t>
      </w:r>
      <w:r w:rsidRPr="001F5574">
        <w:t>1, b</w:t>
      </w:r>
      <w:r>
        <w:t xml:space="preserve">elow, details how each data source aligns with each of </w:t>
      </w:r>
      <w:r w:rsidR="00133B85">
        <w:t xml:space="preserve">the study’s </w:t>
      </w:r>
      <w:r>
        <w:t xml:space="preserve">five </w:t>
      </w:r>
      <w:r w:rsidR="00A447F6">
        <w:t>guiding</w:t>
      </w:r>
      <w:r>
        <w:t xml:space="preserve"> questions. </w:t>
      </w:r>
    </w:p>
    <w:p w:rsidR="004E6AE6" w:rsidRPr="00F8030F" w:rsidP="004E6AE6" w14:paraId="1AAB2022" w14:textId="36D57574">
      <w:pPr>
        <w:pStyle w:val="ExhibitTitle"/>
        <w:rPr>
          <w:rFonts w:asciiTheme="minorHAnsi" w:hAnsiTheme="minorHAnsi" w:cstheme="minorHAnsi"/>
          <w:szCs w:val="20"/>
        </w:rPr>
      </w:pPr>
      <w:bookmarkStart w:id="4" w:name="_Toc79422708"/>
      <w:r w:rsidRPr="00F8030F">
        <w:rPr>
          <w:rFonts w:asciiTheme="minorHAnsi" w:hAnsiTheme="minorHAnsi" w:cstheme="minorHAnsi"/>
          <w:szCs w:val="20"/>
        </w:rPr>
        <w:t xml:space="preserve">Table </w:t>
      </w:r>
      <w:r w:rsidRPr="00F8030F" w:rsidR="00585019">
        <w:rPr>
          <w:rFonts w:asciiTheme="minorHAnsi" w:hAnsiTheme="minorHAnsi" w:cstheme="minorHAnsi"/>
          <w:szCs w:val="20"/>
        </w:rPr>
        <w:t>B.</w:t>
      </w:r>
      <w:r w:rsidRPr="00F8030F">
        <w:rPr>
          <w:rFonts w:asciiTheme="minorHAnsi" w:hAnsiTheme="minorHAnsi" w:cstheme="minorHAnsi"/>
          <w:szCs w:val="20"/>
        </w:rPr>
        <w:t xml:space="preserve">1. Alignment of </w:t>
      </w:r>
      <w:r w:rsidR="00133B85">
        <w:rPr>
          <w:rFonts w:asciiTheme="minorHAnsi" w:hAnsiTheme="minorHAnsi" w:cstheme="minorHAnsi"/>
          <w:szCs w:val="20"/>
        </w:rPr>
        <w:t xml:space="preserve">study </w:t>
      </w:r>
      <w:r w:rsidR="00A447F6">
        <w:rPr>
          <w:rFonts w:asciiTheme="minorHAnsi" w:hAnsiTheme="minorHAnsi" w:cstheme="minorHAnsi"/>
          <w:szCs w:val="20"/>
        </w:rPr>
        <w:t>guiding</w:t>
      </w:r>
      <w:r w:rsidRPr="00F8030F">
        <w:rPr>
          <w:rFonts w:asciiTheme="minorHAnsi" w:hAnsiTheme="minorHAnsi" w:cstheme="minorHAnsi"/>
          <w:szCs w:val="20"/>
        </w:rPr>
        <w:t xml:space="preserve"> questions and data collection activities</w:t>
      </w:r>
      <w:bookmarkEnd w:id="4"/>
    </w:p>
    <w:tbl>
      <w:tblPr>
        <w:tblStyle w:val="MathUBaseTable"/>
        <w:tblW w:w="9450" w:type="dxa"/>
        <w:tblLayout w:type="fixed"/>
        <w:tblLook w:val="06A0"/>
      </w:tblPr>
      <w:tblGrid>
        <w:gridCol w:w="3420"/>
        <w:gridCol w:w="6030"/>
      </w:tblGrid>
      <w:tr w14:paraId="75F4071C" w14:textId="77777777" w:rsidTr="006D34A2">
        <w:tblPrEx>
          <w:tblW w:w="9450" w:type="dxa"/>
          <w:tblLayout w:type="fixed"/>
          <w:tblLook w:val="06A0"/>
        </w:tblPrEx>
        <w:trPr>
          <w:tblHeader/>
        </w:trPr>
        <w:tc>
          <w:tcPr>
            <w:tcW w:w="3420" w:type="dxa"/>
            <w:shd w:val="clear" w:color="auto" w:fill="D9D9D9" w:themeFill="background1" w:themeFillShade="D9"/>
          </w:tcPr>
          <w:p w:rsidR="004E6AE6" w:rsidRPr="00097547" w:rsidP="00D6252D" w14:paraId="31FC70C6" w14:textId="5EA9674E">
            <w:pPr>
              <w:pStyle w:val="TableHeaderLeft"/>
              <w:rPr>
                <w:rFonts w:asciiTheme="minorHAnsi" w:hAnsiTheme="minorHAnsi" w:cstheme="minorHAnsi"/>
                <w:color w:val="auto"/>
                <w:szCs w:val="20"/>
              </w:rPr>
            </w:pPr>
            <w:r w:rsidRPr="00097547">
              <w:rPr>
                <w:rFonts w:asciiTheme="minorHAnsi" w:hAnsiTheme="minorHAnsi" w:cstheme="minorHAnsi"/>
                <w:color w:val="auto"/>
                <w:szCs w:val="20"/>
              </w:rPr>
              <w:t>Guiding question</w:t>
            </w:r>
          </w:p>
        </w:tc>
        <w:tc>
          <w:tcPr>
            <w:tcW w:w="6030" w:type="dxa"/>
            <w:shd w:val="clear" w:color="auto" w:fill="D9D9D9" w:themeFill="background1" w:themeFillShade="D9"/>
          </w:tcPr>
          <w:p w:rsidR="004E6AE6" w:rsidRPr="00097547" w:rsidP="00D6252D" w14:paraId="3C7F2D27" w14:textId="77777777">
            <w:pPr>
              <w:pStyle w:val="TableHeaderCenter"/>
              <w:rPr>
                <w:rFonts w:asciiTheme="minorHAnsi" w:hAnsiTheme="minorHAnsi" w:cstheme="minorHAnsi"/>
                <w:color w:val="auto"/>
                <w:szCs w:val="20"/>
              </w:rPr>
            </w:pPr>
            <w:r w:rsidRPr="00097547">
              <w:rPr>
                <w:rFonts w:asciiTheme="minorHAnsi" w:hAnsiTheme="minorHAnsi" w:cstheme="minorHAnsi"/>
                <w:color w:val="auto"/>
                <w:szCs w:val="20"/>
              </w:rPr>
              <w:t>Data collection activities</w:t>
            </w:r>
          </w:p>
        </w:tc>
      </w:tr>
      <w:tr w14:paraId="32202E13" w14:textId="77777777" w:rsidTr="006D34A2">
        <w:tblPrEx>
          <w:tblW w:w="9450" w:type="dxa"/>
          <w:tblLayout w:type="fixed"/>
          <w:tblLook w:val="06A0"/>
        </w:tblPrEx>
        <w:tc>
          <w:tcPr>
            <w:tcW w:w="3420" w:type="dxa"/>
          </w:tcPr>
          <w:p w:rsidR="004E6AE6" w:rsidRPr="00F8030F" w:rsidP="00D6252D" w14:paraId="2DC1A420"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What are the features of quality for children and families that FFN providers prioritize, especially providers across different cultural, racial, ethnic, linguistic, and geographic groups? Why do they prioritize these features?</w:t>
            </w:r>
          </w:p>
        </w:tc>
        <w:tc>
          <w:tcPr>
            <w:tcW w:w="6030" w:type="dxa"/>
          </w:tcPr>
          <w:p w:rsidR="004E6AE6" w:rsidRPr="00F8030F" w:rsidP="00D6252D" w14:paraId="78C22947" w14:textId="3DB3480E">
            <w:pPr>
              <w:pStyle w:val="TableTextLeft"/>
              <w:rPr>
                <w:rFonts w:asciiTheme="minorHAnsi" w:hAnsiTheme="minorHAnsi" w:cstheme="minorHAnsi"/>
                <w:bCs/>
                <w:sz w:val="20"/>
                <w:szCs w:val="20"/>
              </w:rPr>
            </w:pPr>
            <w:r w:rsidRPr="00F8030F">
              <w:rPr>
                <w:rFonts w:asciiTheme="minorHAnsi" w:hAnsiTheme="minorHAnsi" w:cstheme="minorHAnsi"/>
                <w:b/>
                <w:sz w:val="20"/>
                <w:szCs w:val="20"/>
              </w:rPr>
              <w:t xml:space="preserve">Provider interview #1 </w:t>
            </w:r>
            <w:r w:rsidRPr="00F8030F" w:rsidR="009125C4">
              <w:rPr>
                <w:rFonts w:asciiTheme="minorHAnsi" w:hAnsiTheme="minorHAnsi" w:cstheme="minorHAnsi"/>
                <w:b/>
                <w:sz w:val="20"/>
                <w:szCs w:val="20"/>
              </w:rPr>
              <w:t>(Instrument 2)</w:t>
            </w:r>
            <w:r w:rsidRPr="00F8030F" w:rsidR="009125C4">
              <w:rPr>
                <w:rFonts w:asciiTheme="minorHAnsi" w:hAnsiTheme="minorHAnsi" w:cstheme="minorHAnsi"/>
                <w:bCs/>
                <w:sz w:val="20"/>
                <w:szCs w:val="20"/>
              </w:rPr>
              <w:t xml:space="preserve"> </w:t>
            </w:r>
            <w:r w:rsidRPr="00F8030F">
              <w:rPr>
                <w:rFonts w:asciiTheme="minorHAnsi" w:hAnsiTheme="minorHAnsi" w:cstheme="minorHAnsi"/>
                <w:bCs/>
                <w:sz w:val="20"/>
                <w:szCs w:val="20"/>
              </w:rPr>
              <w:t xml:space="preserve">and </w:t>
            </w:r>
            <w:r w:rsidRPr="00F8030F" w:rsidR="009125C4">
              <w:rPr>
                <w:rFonts w:asciiTheme="minorHAnsi" w:hAnsiTheme="minorHAnsi" w:cstheme="minorHAnsi"/>
                <w:b/>
                <w:sz w:val="20"/>
                <w:szCs w:val="20"/>
              </w:rPr>
              <w:t xml:space="preserve">provider interview </w:t>
            </w:r>
            <w:r w:rsidRPr="00F8030F">
              <w:rPr>
                <w:rFonts w:asciiTheme="minorHAnsi" w:hAnsiTheme="minorHAnsi" w:cstheme="minorHAnsi"/>
                <w:b/>
                <w:sz w:val="20"/>
                <w:szCs w:val="20"/>
              </w:rPr>
              <w:t xml:space="preserve">#2 </w:t>
            </w:r>
            <w:r w:rsidRPr="00F8030F" w:rsidR="009125C4">
              <w:rPr>
                <w:rFonts w:asciiTheme="minorHAnsi" w:hAnsiTheme="minorHAnsi" w:cstheme="minorHAnsi"/>
                <w:b/>
                <w:sz w:val="20"/>
                <w:szCs w:val="20"/>
              </w:rPr>
              <w:t xml:space="preserve">(Instrument </w:t>
            </w:r>
            <w:r w:rsidR="005A2080">
              <w:rPr>
                <w:rFonts w:asciiTheme="minorHAnsi" w:hAnsiTheme="minorHAnsi" w:cstheme="minorHAnsi"/>
                <w:b/>
                <w:sz w:val="20"/>
                <w:szCs w:val="20"/>
              </w:rPr>
              <w:t>6</w:t>
            </w:r>
            <w:r w:rsidRPr="00F8030F" w:rsidR="009125C4">
              <w:rPr>
                <w:rFonts w:asciiTheme="minorHAnsi" w:hAnsiTheme="minorHAnsi" w:cstheme="minorHAnsi"/>
                <w:b/>
                <w:sz w:val="20"/>
                <w:szCs w:val="20"/>
              </w:rPr>
              <w:t>)</w:t>
            </w:r>
            <w:r w:rsidRPr="00F8030F" w:rsidR="009125C4">
              <w:rPr>
                <w:rFonts w:asciiTheme="minorHAnsi" w:hAnsiTheme="minorHAnsi" w:cstheme="minorHAnsi"/>
                <w:bCs/>
                <w:sz w:val="20"/>
                <w:szCs w:val="20"/>
              </w:rPr>
              <w:t xml:space="preserve"> </w:t>
            </w:r>
            <w:r w:rsidRPr="00F8030F">
              <w:rPr>
                <w:rFonts w:asciiTheme="minorHAnsi" w:hAnsiTheme="minorHAnsi" w:cstheme="minorHAnsi"/>
                <w:bCs/>
                <w:sz w:val="20"/>
                <w:szCs w:val="20"/>
              </w:rPr>
              <w:t>will gather information from providers about the aspects of care they prioritize.</w:t>
            </w:r>
          </w:p>
          <w:p w:rsidR="004E6AE6" w:rsidRPr="00F8030F" w:rsidP="095DC630" w14:paraId="5813914B" w14:textId="6BA1D07F">
            <w:pPr>
              <w:pStyle w:val="TableTextLeft"/>
              <w:rPr>
                <w:rFonts w:asciiTheme="minorHAnsi" w:hAnsiTheme="minorHAnsi"/>
                <w:sz w:val="20"/>
                <w:szCs w:val="20"/>
              </w:rPr>
            </w:pPr>
            <w:r w:rsidRPr="095DC630">
              <w:rPr>
                <w:rFonts w:asciiTheme="minorHAnsi" w:hAnsiTheme="minorHAnsi"/>
                <w:b/>
                <w:bCs/>
                <w:sz w:val="20"/>
                <w:szCs w:val="20"/>
              </w:rPr>
              <w:t>P</w:t>
            </w:r>
            <w:r w:rsidRPr="095DC630" w:rsidR="02FE6377">
              <w:rPr>
                <w:rFonts w:asciiTheme="minorHAnsi" w:hAnsiTheme="minorHAnsi"/>
                <w:b/>
                <w:bCs/>
                <w:sz w:val="20"/>
                <w:szCs w:val="20"/>
              </w:rPr>
              <w:t>rovider p</w:t>
            </w:r>
            <w:r w:rsidRPr="095DC630">
              <w:rPr>
                <w:rFonts w:asciiTheme="minorHAnsi" w:hAnsiTheme="minorHAnsi"/>
                <w:b/>
                <w:bCs/>
                <w:sz w:val="20"/>
                <w:szCs w:val="20"/>
              </w:rPr>
              <w:t>hoto</w:t>
            </w:r>
            <w:r w:rsidRPr="095DC630" w:rsidR="50CE41F6">
              <w:rPr>
                <w:rFonts w:asciiTheme="minorHAnsi" w:hAnsiTheme="minorHAnsi"/>
                <w:b/>
                <w:bCs/>
                <w:sz w:val="20"/>
                <w:szCs w:val="20"/>
              </w:rPr>
              <w:t xml:space="preserve"> journals </w:t>
            </w:r>
            <w:r w:rsidRPr="095DC630">
              <w:rPr>
                <w:rFonts w:asciiTheme="minorHAnsi" w:hAnsiTheme="minorHAnsi"/>
                <w:b/>
                <w:bCs/>
                <w:sz w:val="20"/>
                <w:szCs w:val="20"/>
              </w:rPr>
              <w:t xml:space="preserve">(Instrument </w:t>
            </w:r>
            <w:r w:rsidRPr="095DC630" w:rsidR="02FE6377">
              <w:rPr>
                <w:rFonts w:asciiTheme="minorHAnsi" w:hAnsiTheme="minorHAnsi"/>
                <w:b/>
                <w:bCs/>
                <w:sz w:val="20"/>
                <w:szCs w:val="20"/>
              </w:rPr>
              <w:t>4</w:t>
            </w:r>
            <w:r w:rsidRPr="095DC630">
              <w:rPr>
                <w:rFonts w:asciiTheme="minorHAnsi" w:hAnsiTheme="minorHAnsi"/>
                <w:b/>
                <w:bCs/>
                <w:sz w:val="20"/>
                <w:szCs w:val="20"/>
              </w:rPr>
              <w:t>)</w:t>
            </w:r>
            <w:r w:rsidRPr="095DC630">
              <w:rPr>
                <w:rFonts w:asciiTheme="minorHAnsi" w:hAnsiTheme="minorHAnsi"/>
                <w:sz w:val="20"/>
                <w:szCs w:val="20"/>
              </w:rPr>
              <w:t xml:space="preserve"> and </w:t>
            </w:r>
            <w:r w:rsidRPr="095DC630" w:rsidR="02FE6377">
              <w:rPr>
                <w:rFonts w:asciiTheme="minorHAnsi" w:hAnsiTheme="minorHAnsi"/>
                <w:b/>
                <w:bCs/>
                <w:sz w:val="20"/>
                <w:szCs w:val="20"/>
              </w:rPr>
              <w:t>provider</w:t>
            </w:r>
            <w:r w:rsidRPr="095DC630" w:rsidR="02FE6377">
              <w:rPr>
                <w:rFonts w:asciiTheme="minorHAnsi" w:hAnsiTheme="minorHAnsi"/>
                <w:sz w:val="20"/>
                <w:szCs w:val="20"/>
              </w:rPr>
              <w:t xml:space="preserve"> </w:t>
            </w:r>
            <w:r w:rsidRPr="095DC630">
              <w:rPr>
                <w:rFonts w:asciiTheme="minorHAnsi" w:hAnsiTheme="minorHAnsi"/>
                <w:b/>
                <w:bCs/>
                <w:sz w:val="20"/>
                <w:szCs w:val="20"/>
              </w:rPr>
              <w:t>a</w:t>
            </w:r>
            <w:r w:rsidRPr="095DC630" w:rsidR="5E1C06C1">
              <w:rPr>
                <w:rFonts w:asciiTheme="minorHAnsi" w:hAnsiTheme="minorHAnsi"/>
                <w:b/>
                <w:bCs/>
                <w:sz w:val="20"/>
                <w:szCs w:val="20"/>
              </w:rPr>
              <w:t xml:space="preserve">udio journals </w:t>
            </w:r>
            <w:r w:rsidRPr="095DC630">
              <w:rPr>
                <w:rFonts w:asciiTheme="minorHAnsi" w:hAnsiTheme="minorHAnsi"/>
                <w:b/>
                <w:bCs/>
                <w:sz w:val="20"/>
                <w:szCs w:val="20"/>
              </w:rPr>
              <w:t xml:space="preserve">(Instrument </w:t>
            </w:r>
            <w:r w:rsidRPr="095DC630" w:rsidR="02FE6377">
              <w:rPr>
                <w:rFonts w:asciiTheme="minorHAnsi" w:hAnsiTheme="minorHAnsi"/>
                <w:b/>
                <w:bCs/>
                <w:sz w:val="20"/>
                <w:szCs w:val="20"/>
              </w:rPr>
              <w:t>5</w:t>
            </w:r>
            <w:r w:rsidRPr="095DC630">
              <w:rPr>
                <w:rFonts w:asciiTheme="minorHAnsi" w:hAnsiTheme="minorHAnsi"/>
                <w:b/>
                <w:bCs/>
                <w:sz w:val="20"/>
                <w:szCs w:val="20"/>
              </w:rPr>
              <w:t>)</w:t>
            </w:r>
            <w:r w:rsidRPr="095DC630">
              <w:rPr>
                <w:rFonts w:asciiTheme="minorHAnsi" w:hAnsiTheme="minorHAnsi"/>
                <w:sz w:val="20"/>
                <w:szCs w:val="20"/>
              </w:rPr>
              <w:t xml:space="preserve"> </w:t>
            </w:r>
            <w:r w:rsidRPr="095DC630" w:rsidR="5E1C06C1">
              <w:rPr>
                <w:rFonts w:asciiTheme="minorHAnsi" w:hAnsiTheme="minorHAnsi"/>
                <w:sz w:val="20"/>
                <w:szCs w:val="20"/>
              </w:rPr>
              <w:t>and will document what providers prioritize and think is important to share; they may also illuminate some of the stressors and working conditions that put pressures on FFN providers.</w:t>
            </w:r>
            <w:r w:rsidRPr="095DC630" w:rsidR="5AC7749C">
              <w:rPr>
                <w:rFonts w:asciiTheme="minorHAnsi" w:hAnsiTheme="minorHAnsi"/>
                <w:b/>
                <w:bCs/>
                <w:sz w:val="20"/>
                <w:szCs w:val="20"/>
              </w:rPr>
              <w:t xml:space="preserve"> </w:t>
            </w:r>
          </w:p>
          <w:p w:rsidR="004E6AE6" w:rsidRPr="00F8030F" w:rsidP="095DC630" w14:paraId="4BB677D6" w14:textId="6E816366">
            <w:pPr>
              <w:pStyle w:val="TableTextLeft"/>
              <w:rPr>
                <w:rFonts w:asciiTheme="minorHAnsi" w:hAnsiTheme="minorHAnsi"/>
                <w:sz w:val="20"/>
                <w:szCs w:val="20"/>
              </w:rPr>
            </w:pPr>
            <w:r w:rsidRPr="095DC630">
              <w:rPr>
                <w:rFonts w:asciiTheme="minorHAnsi" w:hAnsiTheme="minorHAnsi"/>
                <w:b/>
                <w:bCs/>
                <w:sz w:val="20"/>
                <w:szCs w:val="20"/>
              </w:rPr>
              <w:t>Provider interview #2 (Instrument 6)</w:t>
            </w:r>
            <w:r w:rsidRPr="095DC630">
              <w:rPr>
                <w:rFonts w:asciiTheme="minorHAnsi" w:hAnsiTheme="minorHAnsi"/>
                <w:sz w:val="20"/>
                <w:szCs w:val="20"/>
              </w:rPr>
              <w:t xml:space="preserve"> will focus on provider-child interactions, supporting provider-family </w:t>
            </w:r>
            <w:r w:rsidRPr="095DC630">
              <w:rPr>
                <w:rFonts w:asciiTheme="minorHAnsi" w:hAnsiTheme="minorHAnsi"/>
                <w:color w:val="auto"/>
                <w:sz w:val="20"/>
                <w:szCs w:val="20"/>
              </w:rPr>
              <w:t>relationships, and how providers’ racial, ethnic, and linguistic identity might intersect with their views about caregiving.</w:t>
            </w:r>
          </w:p>
        </w:tc>
      </w:tr>
      <w:tr w14:paraId="280DE23E" w14:textId="77777777" w:rsidTr="006D34A2">
        <w:tblPrEx>
          <w:tblW w:w="9450" w:type="dxa"/>
          <w:tblLayout w:type="fixed"/>
          <w:tblLook w:val="06A0"/>
        </w:tblPrEx>
        <w:tc>
          <w:tcPr>
            <w:tcW w:w="3420" w:type="dxa"/>
          </w:tcPr>
          <w:p w:rsidR="004E6AE6" w:rsidRPr="00F8030F" w:rsidP="00D6252D" w14:paraId="179466DF"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How do FFN providers implement features of quality, including the features they consider most important?</w:t>
            </w:r>
          </w:p>
        </w:tc>
        <w:tc>
          <w:tcPr>
            <w:tcW w:w="6030" w:type="dxa"/>
          </w:tcPr>
          <w:p w:rsidR="004E6AE6" w:rsidRPr="00F8030F" w:rsidP="00D6252D" w14:paraId="333B35EE" w14:textId="6763B966">
            <w:pPr>
              <w:pStyle w:val="TableTextLeft"/>
              <w:rPr>
                <w:rFonts w:asciiTheme="minorHAnsi" w:hAnsiTheme="minorHAnsi" w:cstheme="minorHAnsi"/>
                <w:sz w:val="20"/>
                <w:szCs w:val="20"/>
              </w:rPr>
            </w:pPr>
            <w:r w:rsidRPr="00F8030F">
              <w:rPr>
                <w:rFonts w:asciiTheme="minorHAnsi" w:hAnsiTheme="minorHAnsi" w:cstheme="minorHAnsi"/>
                <w:b/>
                <w:bCs/>
                <w:sz w:val="20"/>
                <w:szCs w:val="20"/>
              </w:rPr>
              <w:t>P</w:t>
            </w:r>
            <w:r w:rsidR="005E61C4">
              <w:rPr>
                <w:rFonts w:asciiTheme="minorHAnsi" w:hAnsiTheme="minorHAnsi" w:cstheme="minorHAnsi"/>
                <w:b/>
                <w:bCs/>
                <w:sz w:val="20"/>
                <w:szCs w:val="20"/>
              </w:rPr>
              <w:t>rovider p</w:t>
            </w:r>
            <w:r w:rsidRPr="00F8030F">
              <w:rPr>
                <w:rFonts w:asciiTheme="minorHAnsi" w:hAnsiTheme="minorHAnsi" w:cstheme="minorHAnsi"/>
                <w:b/>
                <w:bCs/>
                <w:sz w:val="20"/>
                <w:szCs w:val="20"/>
              </w:rPr>
              <w:t>hoto</w:t>
            </w:r>
            <w:r w:rsidR="00D06A9C">
              <w:rPr>
                <w:rFonts w:asciiTheme="minorHAnsi" w:hAnsiTheme="minorHAnsi" w:cstheme="minorHAnsi"/>
                <w:b/>
                <w:bCs/>
                <w:sz w:val="20"/>
                <w:szCs w:val="20"/>
              </w:rPr>
              <w:t xml:space="preserve"> journals </w:t>
            </w:r>
            <w:r w:rsidRPr="00F8030F">
              <w:rPr>
                <w:rFonts w:asciiTheme="minorHAnsi" w:hAnsiTheme="minorHAnsi" w:cstheme="minorHAnsi"/>
                <w:b/>
                <w:bCs/>
                <w:sz w:val="20"/>
                <w:szCs w:val="20"/>
              </w:rPr>
              <w:t xml:space="preserve">(Instrument </w:t>
            </w:r>
            <w:r w:rsidR="005E61C4">
              <w:rPr>
                <w:rFonts w:asciiTheme="minorHAnsi" w:hAnsiTheme="minorHAnsi" w:cstheme="minorHAnsi"/>
                <w:b/>
                <w:bCs/>
                <w:sz w:val="20"/>
                <w:szCs w:val="20"/>
              </w:rPr>
              <w:t>4</w:t>
            </w:r>
            <w:r w:rsidRPr="00F8030F">
              <w:rPr>
                <w:rFonts w:asciiTheme="minorHAnsi" w:hAnsiTheme="minorHAnsi" w:cstheme="minorHAnsi"/>
                <w:b/>
                <w:bCs/>
                <w:sz w:val="20"/>
                <w:szCs w:val="20"/>
              </w:rPr>
              <w:t>)</w:t>
            </w:r>
            <w:r w:rsidRPr="00F8030F">
              <w:rPr>
                <w:rFonts w:asciiTheme="minorHAnsi" w:hAnsiTheme="minorHAnsi" w:cstheme="minorHAnsi"/>
                <w:sz w:val="20"/>
                <w:szCs w:val="20"/>
              </w:rPr>
              <w:t xml:space="preserve"> and </w:t>
            </w:r>
            <w:r w:rsidRPr="005E61C4" w:rsidR="005E61C4">
              <w:rPr>
                <w:rFonts w:asciiTheme="minorHAnsi" w:hAnsiTheme="minorHAnsi" w:cstheme="minorHAnsi"/>
                <w:b/>
                <w:bCs/>
                <w:sz w:val="20"/>
                <w:szCs w:val="20"/>
              </w:rPr>
              <w:t>provider</w:t>
            </w:r>
            <w:r w:rsidR="005E61C4">
              <w:rPr>
                <w:rFonts w:asciiTheme="minorHAnsi" w:hAnsiTheme="minorHAnsi" w:cstheme="minorHAnsi"/>
                <w:sz w:val="20"/>
                <w:szCs w:val="20"/>
              </w:rPr>
              <w:t xml:space="preserve"> </w:t>
            </w:r>
            <w:r w:rsidRPr="00F8030F">
              <w:rPr>
                <w:rFonts w:asciiTheme="minorHAnsi" w:hAnsiTheme="minorHAnsi" w:cstheme="minorHAnsi"/>
                <w:b/>
                <w:bCs/>
                <w:sz w:val="20"/>
                <w:szCs w:val="20"/>
              </w:rPr>
              <w:t xml:space="preserve">audio journals (Instrument </w:t>
            </w:r>
            <w:r w:rsidR="005E61C4">
              <w:rPr>
                <w:rFonts w:asciiTheme="minorHAnsi" w:hAnsiTheme="minorHAnsi" w:cstheme="minorHAnsi"/>
                <w:b/>
                <w:bCs/>
                <w:sz w:val="20"/>
                <w:szCs w:val="20"/>
              </w:rPr>
              <w:t>5</w:t>
            </w:r>
            <w:r w:rsidRPr="00F8030F">
              <w:rPr>
                <w:rFonts w:asciiTheme="minorHAnsi" w:hAnsiTheme="minorHAnsi" w:cstheme="minorHAnsi"/>
                <w:b/>
                <w:bCs/>
                <w:sz w:val="20"/>
                <w:szCs w:val="20"/>
              </w:rPr>
              <w:t>)</w:t>
            </w:r>
            <w:r w:rsidRPr="00F8030F">
              <w:rPr>
                <w:rFonts w:asciiTheme="minorHAnsi" w:hAnsiTheme="minorHAnsi" w:cstheme="minorHAnsi"/>
                <w:sz w:val="20"/>
                <w:szCs w:val="20"/>
              </w:rPr>
              <w:t xml:space="preserve"> will document how each provider implements features of quality that they think are most important, provide context, and explain why they think these are important (</w:t>
            </w:r>
            <w:r w:rsidR="00337A91">
              <w:rPr>
                <w:rFonts w:asciiTheme="minorHAnsi" w:hAnsiTheme="minorHAnsi" w:cstheme="minorHAnsi"/>
                <w:sz w:val="20"/>
                <w:szCs w:val="20"/>
              </w:rPr>
              <w:t>the study team</w:t>
            </w:r>
            <w:r w:rsidRPr="00F8030F">
              <w:rPr>
                <w:rFonts w:asciiTheme="minorHAnsi" w:hAnsiTheme="minorHAnsi" w:cstheme="minorHAnsi"/>
                <w:sz w:val="20"/>
                <w:szCs w:val="20"/>
              </w:rPr>
              <w:t xml:space="preserve"> will provide prompts to help inform their decisions). </w:t>
            </w:r>
          </w:p>
          <w:p w:rsidR="004E6AE6" w:rsidRPr="00F8030F" w:rsidP="00D6252D" w14:paraId="0190B8CB" w14:textId="7762C632">
            <w:pPr>
              <w:pStyle w:val="TableTextLeft"/>
              <w:rPr>
                <w:rFonts w:asciiTheme="minorHAnsi" w:hAnsiTheme="minorHAnsi" w:cstheme="minorHAnsi"/>
                <w:sz w:val="20"/>
                <w:szCs w:val="20"/>
              </w:rPr>
            </w:pPr>
            <w:r w:rsidRPr="00F8030F">
              <w:rPr>
                <w:rFonts w:asciiTheme="minorHAnsi" w:hAnsiTheme="minorHAnsi" w:cstheme="minorHAnsi"/>
                <w:b/>
                <w:bCs/>
                <w:sz w:val="20"/>
                <w:szCs w:val="20"/>
              </w:rPr>
              <w:t>Provider interview #2</w:t>
            </w:r>
            <w:r w:rsidRPr="00F8030F" w:rsidR="00005158">
              <w:rPr>
                <w:rFonts w:asciiTheme="minorHAnsi" w:hAnsiTheme="minorHAnsi" w:cstheme="minorHAnsi"/>
                <w:b/>
                <w:bCs/>
                <w:sz w:val="20"/>
                <w:szCs w:val="20"/>
              </w:rPr>
              <w:t xml:space="preserve"> (Instrument </w:t>
            </w:r>
            <w:r w:rsidR="005E61C4">
              <w:rPr>
                <w:rFonts w:asciiTheme="minorHAnsi" w:hAnsiTheme="minorHAnsi" w:cstheme="minorHAnsi"/>
                <w:b/>
                <w:bCs/>
                <w:sz w:val="20"/>
                <w:szCs w:val="20"/>
              </w:rPr>
              <w:t>6</w:t>
            </w:r>
            <w:r w:rsidRPr="00F8030F" w:rsidR="00005158">
              <w:rPr>
                <w:rFonts w:asciiTheme="minorHAnsi" w:hAnsiTheme="minorHAnsi" w:cstheme="minorHAnsi"/>
                <w:b/>
                <w:bCs/>
                <w:sz w:val="20"/>
                <w:szCs w:val="20"/>
              </w:rPr>
              <w:t>)</w:t>
            </w:r>
            <w:r w:rsidRPr="00F8030F">
              <w:rPr>
                <w:rFonts w:asciiTheme="minorHAnsi" w:hAnsiTheme="minorHAnsi" w:cstheme="minorHAnsi"/>
                <w:sz w:val="20"/>
                <w:szCs w:val="20"/>
              </w:rPr>
              <w:t xml:space="preserve"> will ask providers to elaborate on certain quality features shown in their photos</w:t>
            </w:r>
            <w:r w:rsidR="00784DC1">
              <w:rPr>
                <w:rFonts w:asciiTheme="minorHAnsi" w:hAnsiTheme="minorHAnsi" w:cstheme="minorHAnsi"/>
                <w:sz w:val="20"/>
                <w:szCs w:val="20"/>
              </w:rPr>
              <w:t xml:space="preserve"> and will ask providers about other quality features that they do not show in their photos (such as features related to provider-child interactions and provider-family relationships)</w:t>
            </w:r>
            <w:r w:rsidRPr="00F8030F">
              <w:rPr>
                <w:rFonts w:asciiTheme="minorHAnsi" w:hAnsiTheme="minorHAnsi" w:cstheme="minorHAnsi"/>
                <w:sz w:val="20"/>
                <w:szCs w:val="20"/>
              </w:rPr>
              <w:t>.</w:t>
            </w:r>
          </w:p>
        </w:tc>
      </w:tr>
      <w:tr w14:paraId="0CC838EB" w14:textId="77777777" w:rsidTr="006D34A2">
        <w:tblPrEx>
          <w:tblW w:w="9450" w:type="dxa"/>
          <w:tblLayout w:type="fixed"/>
          <w:tblLook w:val="06A0"/>
        </w:tblPrEx>
        <w:tc>
          <w:tcPr>
            <w:tcW w:w="3420" w:type="dxa"/>
          </w:tcPr>
          <w:p w:rsidR="004E6AE6" w:rsidRPr="00F8030F" w:rsidP="00D6252D" w14:paraId="37AD3B98"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What are the resources, including sources of knowledge and individual, family, and community strengths, that FFN providers use or access?</w:t>
            </w:r>
          </w:p>
          <w:p w:rsidR="004E6AE6" w:rsidRPr="00F8030F" w:rsidP="00D6252D" w14:paraId="0BD3F7BF" w14:textId="77777777">
            <w:pPr>
              <w:pStyle w:val="TableListNumber2"/>
              <w:rPr>
                <w:rFonts w:asciiTheme="minorHAnsi" w:hAnsiTheme="minorHAnsi" w:cstheme="minorHAnsi"/>
                <w:sz w:val="20"/>
                <w:szCs w:val="20"/>
              </w:rPr>
            </w:pPr>
            <w:r w:rsidRPr="00F8030F">
              <w:rPr>
                <w:rFonts w:asciiTheme="minorHAnsi" w:hAnsiTheme="minorHAnsi" w:cstheme="minorHAnsi"/>
                <w:sz w:val="20"/>
                <w:szCs w:val="20"/>
              </w:rPr>
              <w:t>How do providers acquire or access these resources?</w:t>
            </w:r>
          </w:p>
          <w:p w:rsidR="004E6AE6" w:rsidRPr="00F8030F" w:rsidP="00D6252D" w14:paraId="5DD41B20" w14:textId="77777777">
            <w:pPr>
              <w:pStyle w:val="TableListNumber2"/>
              <w:rPr>
                <w:rFonts w:asciiTheme="minorHAnsi" w:hAnsiTheme="minorHAnsi" w:cstheme="minorHAnsi"/>
                <w:sz w:val="20"/>
                <w:szCs w:val="20"/>
              </w:rPr>
            </w:pPr>
            <w:r w:rsidRPr="00F8030F">
              <w:rPr>
                <w:rFonts w:asciiTheme="minorHAnsi" w:hAnsiTheme="minorHAnsi" w:cstheme="minorHAnsi"/>
                <w:sz w:val="20"/>
                <w:szCs w:val="20"/>
              </w:rPr>
              <w:t>Which resources do providers find most helpful? Why?</w:t>
            </w:r>
          </w:p>
          <w:p w:rsidR="004E6AE6" w:rsidRPr="00F8030F" w:rsidP="00D6252D" w14:paraId="2D217211" w14:textId="77777777">
            <w:pPr>
              <w:pStyle w:val="TableListNumber2"/>
              <w:rPr>
                <w:rFonts w:asciiTheme="minorHAnsi" w:hAnsiTheme="minorHAnsi" w:cstheme="minorHAnsi"/>
                <w:sz w:val="20"/>
                <w:szCs w:val="20"/>
              </w:rPr>
            </w:pPr>
            <w:r w:rsidRPr="00F8030F">
              <w:rPr>
                <w:rFonts w:asciiTheme="minorHAnsi" w:hAnsiTheme="minorHAnsi" w:cstheme="minorHAnsi"/>
                <w:sz w:val="20"/>
                <w:szCs w:val="20"/>
              </w:rPr>
              <w:t>What challenges do FFN providers face in using or accessing resources?</w:t>
            </w:r>
          </w:p>
        </w:tc>
        <w:tc>
          <w:tcPr>
            <w:tcW w:w="6030" w:type="dxa"/>
          </w:tcPr>
          <w:p w:rsidR="00D71D68" w:rsidRPr="00D71D68" w:rsidP="095DC630" w14:paraId="572F4B4C" w14:textId="26AE1337">
            <w:pPr>
              <w:pStyle w:val="TableTextLeft"/>
              <w:rPr>
                <w:rFonts w:asciiTheme="minorHAnsi" w:hAnsiTheme="minorHAnsi" w:cstheme="minorHAnsi"/>
                <w:sz w:val="20"/>
                <w:szCs w:val="20"/>
              </w:rPr>
            </w:pPr>
            <w:r w:rsidRPr="00D71D68">
              <w:rPr>
                <w:rFonts w:asciiTheme="minorHAnsi" w:hAnsiTheme="minorHAnsi" w:cstheme="minorHAnsi"/>
                <w:b/>
                <w:bCs/>
                <w:sz w:val="20"/>
                <w:szCs w:val="20"/>
              </w:rPr>
              <w:t>Provider interview #1 (Instrument 2)</w:t>
            </w:r>
            <w:r w:rsidRPr="00D71D68">
              <w:rPr>
                <w:rFonts w:asciiTheme="minorHAnsi" w:hAnsiTheme="minorHAnsi" w:cstheme="minorHAnsi"/>
                <w:sz w:val="20"/>
                <w:szCs w:val="20"/>
              </w:rPr>
              <w:t xml:space="preserve"> will gather </w:t>
            </w:r>
            <w:r>
              <w:rPr>
                <w:rFonts w:asciiTheme="minorHAnsi" w:hAnsiTheme="minorHAnsi" w:cstheme="minorHAnsi"/>
                <w:sz w:val="20"/>
                <w:szCs w:val="20"/>
              </w:rPr>
              <w:t>i</w:t>
            </w:r>
            <w:r w:rsidRPr="00D71D68" w:rsidR="10B4FCED">
              <w:rPr>
                <w:rFonts w:asciiTheme="minorHAnsi" w:hAnsiTheme="minorHAnsi" w:cstheme="minorHAnsi"/>
                <w:sz w:val="20"/>
                <w:szCs w:val="20"/>
              </w:rPr>
              <w:t>nformation about</w:t>
            </w:r>
            <w:r w:rsidRPr="00D71D68" w:rsidR="7F520E19">
              <w:rPr>
                <w:rFonts w:asciiTheme="minorHAnsi" w:hAnsiTheme="minorHAnsi" w:cstheme="minorHAnsi"/>
                <w:sz w:val="20"/>
                <w:szCs w:val="20"/>
              </w:rPr>
              <w:t xml:space="preserve"> the resources and sources of knowledge and strength providers use or access</w:t>
            </w:r>
            <w:r w:rsidRPr="00D71D68">
              <w:rPr>
                <w:rFonts w:asciiTheme="minorHAnsi" w:hAnsiTheme="minorHAnsi" w:cstheme="minorHAnsi"/>
                <w:sz w:val="20"/>
                <w:szCs w:val="20"/>
              </w:rPr>
              <w:t>.</w:t>
            </w:r>
          </w:p>
          <w:p w:rsidR="004E6AE6" w:rsidRPr="00F8030F" w:rsidP="095DC630" w14:paraId="035C7384" w14:textId="31BA67DD">
            <w:pPr>
              <w:pStyle w:val="TableTextLeft"/>
              <w:rPr>
                <w:rFonts w:asciiTheme="minorHAnsi" w:hAnsiTheme="minorHAnsi"/>
                <w:sz w:val="20"/>
                <w:szCs w:val="20"/>
              </w:rPr>
            </w:pPr>
            <w:r w:rsidRPr="00D71D68">
              <w:rPr>
                <w:rFonts w:asciiTheme="minorHAnsi" w:hAnsiTheme="minorHAnsi" w:cstheme="minorHAnsi"/>
                <w:b/>
                <w:bCs/>
                <w:sz w:val="20"/>
                <w:szCs w:val="20"/>
              </w:rPr>
              <w:t xml:space="preserve">Community member interviews </w:t>
            </w:r>
            <w:r w:rsidRPr="00D71D68" w:rsidR="4AF44CE9">
              <w:rPr>
                <w:rFonts w:asciiTheme="minorHAnsi" w:hAnsiTheme="minorHAnsi" w:cstheme="minorHAnsi"/>
                <w:b/>
                <w:bCs/>
                <w:sz w:val="20"/>
                <w:szCs w:val="20"/>
              </w:rPr>
              <w:t xml:space="preserve">(Instrument </w:t>
            </w:r>
            <w:r w:rsidRPr="00D71D68" w:rsidR="7C60E7BD">
              <w:rPr>
                <w:rFonts w:asciiTheme="minorHAnsi" w:hAnsiTheme="minorHAnsi" w:cstheme="minorHAnsi"/>
                <w:b/>
                <w:bCs/>
                <w:sz w:val="20"/>
                <w:szCs w:val="20"/>
              </w:rPr>
              <w:t>8</w:t>
            </w:r>
            <w:r w:rsidRPr="00D71D68" w:rsidR="4AF44CE9">
              <w:rPr>
                <w:rFonts w:asciiTheme="minorHAnsi" w:hAnsiTheme="minorHAnsi" w:cstheme="minorHAnsi"/>
                <w:b/>
                <w:bCs/>
                <w:sz w:val="20"/>
                <w:szCs w:val="20"/>
              </w:rPr>
              <w:t>)</w:t>
            </w:r>
            <w:r w:rsidRPr="00D71D68" w:rsidR="4AF44CE9">
              <w:rPr>
                <w:rFonts w:asciiTheme="minorHAnsi" w:hAnsiTheme="minorHAnsi" w:cstheme="minorHAnsi"/>
                <w:sz w:val="20"/>
                <w:szCs w:val="20"/>
              </w:rPr>
              <w:t xml:space="preserve"> </w:t>
            </w:r>
            <w:r w:rsidRPr="00D71D68">
              <w:rPr>
                <w:rFonts w:asciiTheme="minorHAnsi" w:hAnsiTheme="minorHAnsi" w:cstheme="minorHAnsi"/>
                <w:sz w:val="20"/>
                <w:szCs w:val="20"/>
              </w:rPr>
              <w:t xml:space="preserve">will </w:t>
            </w:r>
            <w:r w:rsidRPr="00D71D68" w:rsidR="4DE29CF8">
              <w:rPr>
                <w:rFonts w:asciiTheme="minorHAnsi" w:hAnsiTheme="minorHAnsi" w:cstheme="minorHAnsi"/>
                <w:sz w:val="20"/>
                <w:szCs w:val="20"/>
              </w:rPr>
              <w:t>provide information about</w:t>
            </w:r>
            <w:r w:rsidRPr="00D71D68">
              <w:rPr>
                <w:rFonts w:asciiTheme="minorHAnsi" w:hAnsiTheme="minorHAnsi" w:cstheme="minorHAnsi"/>
                <w:sz w:val="20"/>
                <w:szCs w:val="20"/>
              </w:rPr>
              <w:t xml:space="preserve"> how community resources support the work of FFN providers.</w:t>
            </w:r>
          </w:p>
        </w:tc>
      </w:tr>
      <w:tr w14:paraId="4FCAAE25" w14:textId="77777777" w:rsidTr="006D34A2">
        <w:tblPrEx>
          <w:tblW w:w="9450" w:type="dxa"/>
          <w:tblLayout w:type="fixed"/>
          <w:tblLook w:val="06A0"/>
        </w:tblPrEx>
        <w:tc>
          <w:tcPr>
            <w:tcW w:w="3420" w:type="dxa"/>
          </w:tcPr>
          <w:p w:rsidR="004E6AE6" w:rsidRPr="00F8030F" w:rsidP="00D6252D" w14:paraId="783C380E"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What are the features of quality that families prioritize and experience in FFN care and why do they prioritize them?</w:t>
            </w:r>
          </w:p>
        </w:tc>
        <w:tc>
          <w:tcPr>
            <w:tcW w:w="6030" w:type="dxa"/>
          </w:tcPr>
          <w:p w:rsidR="004E6AE6" w:rsidRPr="00F8030F" w:rsidP="00D6252D" w14:paraId="393F6321" w14:textId="76745AB6">
            <w:pPr>
              <w:pStyle w:val="TableTextLeft"/>
              <w:rPr>
                <w:rFonts w:asciiTheme="minorHAnsi" w:hAnsiTheme="minorHAnsi" w:cstheme="minorHAnsi"/>
                <w:bCs/>
                <w:color w:val="auto"/>
                <w:sz w:val="20"/>
                <w:szCs w:val="20"/>
              </w:rPr>
            </w:pPr>
            <w:r w:rsidRPr="00F8030F">
              <w:rPr>
                <w:rFonts w:asciiTheme="minorHAnsi" w:hAnsiTheme="minorHAnsi" w:cstheme="minorHAnsi"/>
                <w:b/>
                <w:color w:val="auto"/>
                <w:sz w:val="20"/>
                <w:szCs w:val="20"/>
              </w:rPr>
              <w:t xml:space="preserve">Family member interviews </w:t>
            </w:r>
            <w:r w:rsidRPr="00F8030F" w:rsidR="00005158">
              <w:rPr>
                <w:rFonts w:asciiTheme="minorHAnsi" w:hAnsiTheme="minorHAnsi" w:cstheme="minorHAnsi"/>
                <w:b/>
                <w:color w:val="auto"/>
                <w:sz w:val="20"/>
                <w:szCs w:val="20"/>
              </w:rPr>
              <w:t xml:space="preserve">(Instrument </w:t>
            </w:r>
            <w:r w:rsidR="005E61C4">
              <w:rPr>
                <w:rFonts w:asciiTheme="minorHAnsi" w:hAnsiTheme="minorHAnsi" w:cstheme="minorHAnsi"/>
                <w:b/>
                <w:color w:val="auto"/>
                <w:sz w:val="20"/>
                <w:szCs w:val="20"/>
              </w:rPr>
              <w:t>7</w:t>
            </w:r>
            <w:r w:rsidRPr="00F8030F" w:rsidR="00005158">
              <w:rPr>
                <w:rFonts w:asciiTheme="minorHAnsi" w:hAnsiTheme="minorHAnsi" w:cstheme="minorHAnsi"/>
                <w:b/>
                <w:color w:val="auto"/>
                <w:sz w:val="20"/>
                <w:szCs w:val="20"/>
              </w:rPr>
              <w:t>)</w:t>
            </w:r>
            <w:r w:rsidRPr="00F8030F" w:rsidR="00005158">
              <w:rPr>
                <w:rFonts w:asciiTheme="minorHAnsi" w:hAnsiTheme="minorHAnsi" w:cstheme="minorHAnsi"/>
                <w:bCs/>
                <w:color w:val="auto"/>
                <w:sz w:val="20"/>
                <w:szCs w:val="20"/>
              </w:rPr>
              <w:t xml:space="preserve"> </w:t>
            </w:r>
            <w:r w:rsidRPr="00F8030F">
              <w:rPr>
                <w:rFonts w:asciiTheme="minorHAnsi" w:hAnsiTheme="minorHAnsi" w:cstheme="minorHAnsi"/>
                <w:bCs/>
                <w:color w:val="auto"/>
                <w:sz w:val="20"/>
                <w:szCs w:val="20"/>
              </w:rPr>
              <w:t xml:space="preserve">will </w:t>
            </w:r>
            <w:r w:rsidR="004D0912">
              <w:rPr>
                <w:rFonts w:asciiTheme="minorHAnsi" w:hAnsiTheme="minorHAnsi" w:cstheme="minorHAnsi"/>
                <w:bCs/>
                <w:color w:val="auto"/>
                <w:sz w:val="20"/>
                <w:szCs w:val="20"/>
              </w:rPr>
              <w:t>provide information about</w:t>
            </w:r>
            <w:r w:rsidRPr="00F8030F">
              <w:rPr>
                <w:rFonts w:asciiTheme="minorHAnsi" w:hAnsiTheme="minorHAnsi" w:cstheme="minorHAnsi"/>
                <w:bCs/>
                <w:color w:val="auto"/>
                <w:sz w:val="20"/>
                <w:szCs w:val="20"/>
              </w:rPr>
              <w:t xml:space="preserve"> which features of quality families most prioritize and appreciate, why they find them important, and how they experience these features in FFN settings.</w:t>
            </w:r>
          </w:p>
        </w:tc>
      </w:tr>
      <w:tr w14:paraId="43CE31C7" w14:textId="77777777" w:rsidTr="006D34A2">
        <w:tblPrEx>
          <w:tblW w:w="9450" w:type="dxa"/>
          <w:tblLayout w:type="fixed"/>
          <w:tblLook w:val="06A0"/>
        </w:tblPrEx>
        <w:tc>
          <w:tcPr>
            <w:tcW w:w="3420" w:type="dxa"/>
          </w:tcPr>
          <w:p w:rsidR="004E6AE6" w:rsidRPr="00F8030F" w:rsidP="00D6252D" w14:paraId="2D87B462"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How do the features of quality that providers consider most important and that families consider most important align?</w:t>
            </w:r>
          </w:p>
        </w:tc>
        <w:tc>
          <w:tcPr>
            <w:tcW w:w="6030" w:type="dxa"/>
          </w:tcPr>
          <w:p w:rsidR="004E6AE6" w:rsidRPr="00F8030F" w:rsidP="00D6252D" w14:paraId="4A1FDF81" w14:textId="1D496E76">
            <w:pPr>
              <w:pStyle w:val="TableTextLeft"/>
              <w:rPr>
                <w:rFonts w:asciiTheme="minorHAnsi" w:hAnsiTheme="minorHAnsi" w:cstheme="minorHAnsi"/>
                <w:bCs/>
                <w:color w:val="auto"/>
                <w:sz w:val="20"/>
                <w:szCs w:val="20"/>
              </w:rPr>
            </w:pPr>
            <w:r w:rsidRPr="00F8030F">
              <w:rPr>
                <w:rFonts w:asciiTheme="minorHAnsi" w:hAnsiTheme="minorHAnsi" w:cstheme="minorHAnsi"/>
                <w:bCs/>
                <w:color w:val="auto"/>
                <w:sz w:val="20"/>
                <w:szCs w:val="20"/>
              </w:rPr>
              <w:t xml:space="preserve">Comparison of data from </w:t>
            </w:r>
            <w:r w:rsidRPr="00784DC1" w:rsidR="00784DC1">
              <w:rPr>
                <w:rFonts w:asciiTheme="minorHAnsi" w:hAnsiTheme="minorHAnsi" w:cstheme="minorHAnsi"/>
                <w:b/>
                <w:color w:val="auto"/>
                <w:sz w:val="20"/>
                <w:szCs w:val="20"/>
              </w:rPr>
              <w:t>provider interview #1 (Instrument 2)</w:t>
            </w:r>
            <w:r w:rsidR="00784DC1">
              <w:rPr>
                <w:rFonts w:asciiTheme="minorHAnsi" w:hAnsiTheme="minorHAnsi" w:cstheme="minorHAnsi"/>
                <w:bCs/>
                <w:color w:val="auto"/>
                <w:sz w:val="20"/>
                <w:szCs w:val="20"/>
              </w:rPr>
              <w:t xml:space="preserve"> and </w:t>
            </w:r>
            <w:r w:rsidRPr="00F8030F">
              <w:rPr>
                <w:rFonts w:asciiTheme="minorHAnsi" w:hAnsiTheme="minorHAnsi" w:cstheme="minorHAnsi"/>
                <w:b/>
                <w:color w:val="auto"/>
                <w:sz w:val="20"/>
                <w:szCs w:val="20"/>
              </w:rPr>
              <w:t xml:space="preserve">provider interview #2 </w:t>
            </w:r>
            <w:r w:rsidRPr="00F8030F" w:rsidR="00005158">
              <w:rPr>
                <w:rFonts w:asciiTheme="minorHAnsi" w:hAnsiTheme="minorHAnsi" w:cstheme="minorHAnsi"/>
                <w:b/>
                <w:color w:val="auto"/>
                <w:sz w:val="20"/>
                <w:szCs w:val="20"/>
              </w:rPr>
              <w:t xml:space="preserve">(Instrument </w:t>
            </w:r>
            <w:r w:rsidR="005E61C4">
              <w:rPr>
                <w:rFonts w:asciiTheme="minorHAnsi" w:hAnsiTheme="minorHAnsi" w:cstheme="minorHAnsi"/>
                <w:b/>
                <w:color w:val="auto"/>
                <w:sz w:val="20"/>
                <w:szCs w:val="20"/>
              </w:rPr>
              <w:t>6</w:t>
            </w:r>
            <w:r w:rsidRPr="00F8030F" w:rsidR="00005158">
              <w:rPr>
                <w:rFonts w:asciiTheme="minorHAnsi" w:hAnsiTheme="minorHAnsi" w:cstheme="minorHAnsi"/>
                <w:b/>
                <w:color w:val="auto"/>
                <w:sz w:val="20"/>
                <w:szCs w:val="20"/>
              </w:rPr>
              <w:t>)</w:t>
            </w:r>
            <w:r w:rsidRPr="00F8030F" w:rsidR="00005158">
              <w:rPr>
                <w:rFonts w:asciiTheme="minorHAnsi" w:hAnsiTheme="minorHAnsi" w:cstheme="minorHAnsi"/>
                <w:bCs/>
                <w:color w:val="auto"/>
                <w:sz w:val="20"/>
                <w:szCs w:val="20"/>
              </w:rPr>
              <w:t xml:space="preserve"> </w:t>
            </w:r>
            <w:r w:rsidR="00784DC1">
              <w:rPr>
                <w:rFonts w:asciiTheme="minorHAnsi" w:hAnsiTheme="minorHAnsi" w:cstheme="minorHAnsi"/>
                <w:bCs/>
                <w:color w:val="auto"/>
                <w:sz w:val="20"/>
                <w:szCs w:val="20"/>
              </w:rPr>
              <w:t>with data from</w:t>
            </w:r>
            <w:r w:rsidRPr="00F8030F">
              <w:rPr>
                <w:rFonts w:asciiTheme="minorHAnsi" w:hAnsiTheme="minorHAnsi" w:cstheme="minorHAnsi"/>
                <w:bCs/>
                <w:color w:val="auto"/>
                <w:sz w:val="20"/>
                <w:szCs w:val="20"/>
              </w:rPr>
              <w:t xml:space="preserve"> </w:t>
            </w:r>
            <w:r w:rsidRPr="00F8030F">
              <w:rPr>
                <w:rFonts w:asciiTheme="minorHAnsi" w:hAnsiTheme="minorHAnsi" w:cstheme="minorHAnsi"/>
                <w:b/>
                <w:color w:val="auto"/>
                <w:sz w:val="20"/>
                <w:szCs w:val="20"/>
              </w:rPr>
              <w:t xml:space="preserve">family member interviews </w:t>
            </w:r>
            <w:r w:rsidRPr="00F8030F" w:rsidR="00005158">
              <w:rPr>
                <w:rFonts w:asciiTheme="minorHAnsi" w:hAnsiTheme="minorHAnsi" w:cstheme="minorHAnsi"/>
                <w:b/>
                <w:color w:val="auto"/>
                <w:sz w:val="20"/>
                <w:szCs w:val="20"/>
              </w:rPr>
              <w:t xml:space="preserve">(Instrument </w:t>
            </w:r>
            <w:r w:rsidR="005E61C4">
              <w:rPr>
                <w:rFonts w:asciiTheme="minorHAnsi" w:hAnsiTheme="minorHAnsi" w:cstheme="minorHAnsi"/>
                <w:b/>
                <w:color w:val="auto"/>
                <w:sz w:val="20"/>
                <w:szCs w:val="20"/>
              </w:rPr>
              <w:t>7</w:t>
            </w:r>
            <w:r w:rsidRPr="00F8030F" w:rsidR="00005158">
              <w:rPr>
                <w:rFonts w:asciiTheme="minorHAnsi" w:hAnsiTheme="minorHAnsi" w:cstheme="minorHAnsi"/>
                <w:b/>
                <w:color w:val="auto"/>
                <w:sz w:val="20"/>
                <w:szCs w:val="20"/>
              </w:rPr>
              <w:t>)</w:t>
            </w:r>
            <w:r w:rsidRPr="00F8030F" w:rsidR="00005158">
              <w:rPr>
                <w:rFonts w:asciiTheme="minorHAnsi" w:hAnsiTheme="minorHAnsi" w:cstheme="minorHAnsi"/>
                <w:bCs/>
                <w:color w:val="auto"/>
                <w:sz w:val="20"/>
                <w:szCs w:val="20"/>
              </w:rPr>
              <w:t xml:space="preserve"> </w:t>
            </w:r>
            <w:r w:rsidRPr="00F8030F">
              <w:rPr>
                <w:rFonts w:asciiTheme="minorHAnsi" w:hAnsiTheme="minorHAnsi" w:cstheme="minorHAnsi"/>
                <w:bCs/>
                <w:color w:val="auto"/>
                <w:sz w:val="20"/>
                <w:szCs w:val="20"/>
              </w:rPr>
              <w:t xml:space="preserve">for each provider will </w:t>
            </w:r>
            <w:r w:rsidR="004D0912">
              <w:rPr>
                <w:rFonts w:asciiTheme="minorHAnsi" w:hAnsiTheme="minorHAnsi" w:cstheme="minorHAnsi"/>
                <w:bCs/>
                <w:color w:val="auto"/>
                <w:sz w:val="20"/>
                <w:szCs w:val="20"/>
              </w:rPr>
              <w:t>allow for exploration of</w:t>
            </w:r>
            <w:r w:rsidRPr="00F8030F">
              <w:rPr>
                <w:rFonts w:asciiTheme="minorHAnsi" w:hAnsiTheme="minorHAnsi" w:cstheme="minorHAnsi"/>
                <w:bCs/>
                <w:color w:val="auto"/>
                <w:sz w:val="20"/>
                <w:szCs w:val="20"/>
              </w:rPr>
              <w:t xml:space="preserve"> the alignment between provider and family priorities and views of quality.</w:t>
            </w:r>
          </w:p>
        </w:tc>
      </w:tr>
    </w:tbl>
    <w:p w:rsidR="0084685F" w:rsidP="004E6AE6" w14:paraId="394871F4" w14:textId="77777777">
      <w:pPr>
        <w:autoSpaceDE w:val="0"/>
        <w:autoSpaceDN w:val="0"/>
        <w:adjustRightInd w:val="0"/>
        <w:spacing w:after="0" w:line="240" w:lineRule="atLeast"/>
        <w:rPr>
          <w:rFonts w:eastAsia="Times New Roman" w:cstheme="minorHAnsi"/>
          <w:color w:val="000000"/>
        </w:rPr>
      </w:pPr>
    </w:p>
    <w:p w:rsidR="004E6AE6" w:rsidP="000950DD" w14:paraId="585877EF" w14:textId="3BDCD59F">
      <w:r>
        <w:t xml:space="preserve">In addition to data collection activities that directly answer </w:t>
      </w:r>
      <w:r w:rsidR="00A447F6">
        <w:t>guiding</w:t>
      </w:r>
      <w:r>
        <w:t xml:space="preserve"> questions, the </w:t>
      </w:r>
      <w:r w:rsidRPr="00005158">
        <w:rPr>
          <w:b/>
          <w:bCs/>
        </w:rPr>
        <w:t>provider screener (Instrument 1)</w:t>
      </w:r>
      <w:r>
        <w:t xml:space="preserve"> will identify FFN providers who are eligible and interested in participating in the study, </w:t>
      </w:r>
      <w:r w:rsidR="005E61C4">
        <w:t xml:space="preserve">the </w:t>
      </w:r>
      <w:r w:rsidRPr="005E61C4" w:rsidR="005E61C4">
        <w:rPr>
          <w:b/>
          <w:bCs/>
        </w:rPr>
        <w:t xml:space="preserve">provider </w:t>
      </w:r>
      <w:r w:rsidR="00733E3A">
        <w:rPr>
          <w:b/>
          <w:bCs/>
        </w:rPr>
        <w:t>logistics</w:t>
      </w:r>
      <w:r w:rsidRPr="005E61C4" w:rsidR="005E61C4">
        <w:rPr>
          <w:b/>
          <w:bCs/>
        </w:rPr>
        <w:t xml:space="preserve"> call (</w:t>
      </w:r>
      <w:r w:rsidR="006713EF">
        <w:rPr>
          <w:b/>
          <w:bCs/>
        </w:rPr>
        <w:t>I</w:t>
      </w:r>
      <w:r w:rsidRPr="005E61C4" w:rsidR="005E61C4">
        <w:rPr>
          <w:b/>
          <w:bCs/>
        </w:rPr>
        <w:t>nstrument 3)</w:t>
      </w:r>
      <w:r w:rsidR="005E61C4">
        <w:t xml:space="preserve"> will provide support and guidance for using study smartphone and software application</w:t>
      </w:r>
      <w:r w:rsidR="00A44029">
        <w:t xml:space="preserve"> and will discuss the role of providers in asking family and community members for permission to share contact information for interviews</w:t>
      </w:r>
      <w:r w:rsidR="005E61C4">
        <w:t xml:space="preserve">, </w:t>
      </w:r>
      <w:r>
        <w:t xml:space="preserve">and the </w:t>
      </w:r>
      <w:r w:rsidRPr="00005158">
        <w:rPr>
          <w:b/>
          <w:bCs/>
        </w:rPr>
        <w:t xml:space="preserve">provider feedback focus groups (Instrument </w:t>
      </w:r>
      <w:r w:rsidR="005E61C4">
        <w:rPr>
          <w:b/>
          <w:bCs/>
        </w:rPr>
        <w:t>9</w:t>
      </w:r>
      <w:r w:rsidRPr="00005158">
        <w:rPr>
          <w:b/>
          <w:bCs/>
        </w:rPr>
        <w:t>)</w:t>
      </w:r>
      <w:r>
        <w:t xml:space="preserve"> will allow the study team to share preliminary findings and themes with providers and obtain their feedback.</w:t>
      </w:r>
    </w:p>
    <w:p w:rsidR="00005158" w:rsidP="004E6AE6" w14:paraId="560663A2" w14:textId="77777777">
      <w:pPr>
        <w:autoSpaceDE w:val="0"/>
        <w:autoSpaceDN w:val="0"/>
        <w:adjustRightInd w:val="0"/>
        <w:spacing w:after="0" w:line="240" w:lineRule="atLeast"/>
        <w:rPr>
          <w:rFonts w:eastAsia="Times New Roman" w:cstheme="minorHAnsi"/>
          <w:color w:val="000000"/>
        </w:rPr>
      </w:pPr>
    </w:p>
    <w:p w:rsidR="004E6AE6" w:rsidP="1FC7118F" w14:paraId="54FDE117" w14:textId="4A62C4E9">
      <w:pPr>
        <w:autoSpaceDE w:val="0"/>
        <w:autoSpaceDN w:val="0"/>
        <w:adjustRightInd w:val="0"/>
        <w:spacing w:after="0" w:line="240" w:lineRule="atLeast"/>
        <w:rPr>
          <w:rFonts w:eastAsia="Times New Roman"/>
          <w:i/>
          <w:iCs/>
          <w:color w:val="000000"/>
        </w:rPr>
      </w:pPr>
      <w:r w:rsidRPr="1FC7118F">
        <w:rPr>
          <w:rFonts w:eastAsia="Times New Roman"/>
          <w:i/>
          <w:iCs/>
          <w:color w:val="000000" w:themeColor="text1"/>
        </w:rPr>
        <w:t>Pre-testing of Data Collection Instruments</w:t>
      </w:r>
    </w:p>
    <w:p w:rsidR="004E6AE6" w:rsidP="6ADD043E" w14:paraId="2AB12452" w14:textId="4F8DFEF6">
      <w:pPr>
        <w:spacing w:after="0"/>
      </w:pPr>
      <w:r>
        <w:t xml:space="preserve">Prior to </w:t>
      </w:r>
      <w:r w:rsidR="00AE18C9">
        <w:t>submitting the data collection request, t</w:t>
      </w:r>
      <w:r>
        <w:t xml:space="preserve">he </w:t>
      </w:r>
      <w:r w:rsidR="00BC2EE1">
        <w:t xml:space="preserve">study team </w:t>
      </w:r>
      <w:r w:rsidR="00AE18C9">
        <w:t>completed a</w:t>
      </w:r>
      <w:r>
        <w:t xml:space="preserve"> two-</w:t>
      </w:r>
      <w:r w:rsidR="00047BA5">
        <w:t xml:space="preserve">phase </w:t>
      </w:r>
      <w:r>
        <w:t>pre</w:t>
      </w:r>
      <w:r w:rsidR="000F4EDF">
        <w:t>-</w:t>
      </w:r>
      <w:r>
        <w:t xml:space="preserve">test process </w:t>
      </w:r>
      <w:r w:rsidR="00251272">
        <w:t xml:space="preserve">and </w:t>
      </w:r>
      <w:r>
        <w:t>1) conduct</w:t>
      </w:r>
      <w:r w:rsidR="00251272">
        <w:t>ed</w:t>
      </w:r>
      <w:r>
        <w:t xml:space="preserve"> an initial pre</w:t>
      </w:r>
      <w:r w:rsidR="000F4EDF">
        <w:t>-</w:t>
      </w:r>
      <w:r>
        <w:t xml:space="preserve">test of </w:t>
      </w:r>
      <w:r w:rsidR="003D1DEB">
        <w:t>photo and audio</w:t>
      </w:r>
      <w:r w:rsidR="00D06A9C">
        <w:t xml:space="preserve"> </w:t>
      </w:r>
      <w:r>
        <w:t>journals and 2) pre</w:t>
      </w:r>
      <w:r w:rsidR="000F4EDF">
        <w:t>-</w:t>
      </w:r>
      <w:r>
        <w:t>test</w:t>
      </w:r>
      <w:r w:rsidR="00251272">
        <w:t>ed</w:t>
      </w:r>
      <w:r>
        <w:t xml:space="preserve"> the full data collection process. </w:t>
      </w:r>
      <w:r w:rsidR="00BC2EE1">
        <w:t xml:space="preserve">The team </w:t>
      </w:r>
      <w:r>
        <w:t>conduct</w:t>
      </w:r>
      <w:r w:rsidR="004A2F4B">
        <w:t>ed</w:t>
      </w:r>
      <w:r>
        <w:t xml:space="preserve"> pre</w:t>
      </w:r>
      <w:r w:rsidR="00A75A11">
        <w:t>-</w:t>
      </w:r>
      <w:r>
        <w:t>tests with multiple respondents per protocol</w:t>
      </w:r>
      <w:r w:rsidR="008E273C">
        <w:t>, but</w:t>
      </w:r>
      <w:r w:rsidR="004A2F4B">
        <w:t xml:space="preserve"> did</w:t>
      </w:r>
      <w:r>
        <w:t xml:space="preserve"> not </w:t>
      </w:r>
      <w:r w:rsidRPr="1FC7118F" w:rsidR="49F94CC7">
        <w:rPr>
          <w:rFonts w:eastAsiaTheme="minorEastAsia"/>
          <w:color w:val="333333"/>
        </w:rPr>
        <w:t>request the same information from more than nine respondents through the process</w:t>
      </w:r>
      <w:r w:rsidRPr="1FC7118F">
        <w:rPr>
          <w:rFonts w:eastAsiaTheme="minorEastAsia"/>
        </w:rPr>
        <w:t>.</w:t>
      </w:r>
      <w:r>
        <w:t xml:space="preserve"> </w:t>
      </w:r>
      <w:r w:rsidR="002B6CB3">
        <w:t xml:space="preserve">The study team </w:t>
      </w:r>
      <w:r>
        <w:t>conduct</w:t>
      </w:r>
      <w:r w:rsidR="004A2F4B">
        <w:t>ed</w:t>
      </w:r>
      <w:r>
        <w:t xml:space="preserve"> pre</w:t>
      </w:r>
      <w:r w:rsidR="004A2F4B">
        <w:t>-</w:t>
      </w:r>
      <w:r>
        <w:t xml:space="preserve">tests in communities where the study </w:t>
      </w:r>
      <w:r w:rsidR="002B6CB3">
        <w:t xml:space="preserve">will be conducted </w:t>
      </w:r>
      <w:r>
        <w:t xml:space="preserve">but </w:t>
      </w:r>
      <w:r w:rsidR="00251272">
        <w:t xml:space="preserve">did </w:t>
      </w:r>
      <w:r>
        <w:t>not conduct pre</w:t>
      </w:r>
      <w:r w:rsidR="004A2F4B">
        <w:t>-</w:t>
      </w:r>
      <w:r>
        <w:t>tests with providers, families, and community members who will participate in the study.</w:t>
      </w:r>
    </w:p>
    <w:p w:rsidR="000841CC" w:rsidP="000841CC" w14:paraId="1562486A" w14:textId="77777777">
      <w:pPr>
        <w:pStyle w:val="Paragraph"/>
        <w:spacing w:after="0" w:line="240" w:lineRule="atLeast"/>
      </w:pPr>
    </w:p>
    <w:p w:rsidR="002923C6" w:rsidP="1FC7118F" w14:paraId="5DDCBD3D" w14:textId="5A915426">
      <w:pPr>
        <w:pStyle w:val="Paragraph"/>
        <w:numPr>
          <w:ilvl w:val="0"/>
          <w:numId w:val="36"/>
        </w:numPr>
        <w:spacing w:after="120"/>
      </w:pPr>
      <w:r w:rsidRPr="1FC7118F">
        <w:rPr>
          <w:b/>
          <w:bCs/>
        </w:rPr>
        <w:t xml:space="preserve">Pre-testing of </w:t>
      </w:r>
      <w:r w:rsidRPr="1FC7118F" w:rsidR="003D1DEB">
        <w:rPr>
          <w:b/>
          <w:bCs/>
        </w:rPr>
        <w:t>photo and audio</w:t>
      </w:r>
      <w:r w:rsidRPr="1FC7118F">
        <w:rPr>
          <w:b/>
          <w:bCs/>
        </w:rPr>
        <w:t xml:space="preserve"> journals </w:t>
      </w:r>
    </w:p>
    <w:p w:rsidR="004E6AE6" w:rsidP="00BA2E7E" w14:paraId="68CB2605" w14:textId="441904D2">
      <w:pPr>
        <w:ind w:left="720"/>
      </w:pPr>
      <w:r>
        <w:t xml:space="preserve">The goal of this step </w:t>
      </w:r>
      <w:r w:rsidR="00251272">
        <w:t xml:space="preserve">was </w:t>
      </w:r>
      <w:r>
        <w:t xml:space="preserve">to determine how best to execute the </w:t>
      </w:r>
      <w:r w:rsidR="003D1DEB">
        <w:t>photo and audio</w:t>
      </w:r>
      <w:r w:rsidR="00110657">
        <w:t xml:space="preserve"> </w:t>
      </w:r>
      <w:r>
        <w:t xml:space="preserve">journals in the full study and </w:t>
      </w:r>
      <w:r w:rsidR="00110657">
        <w:t xml:space="preserve">to </w:t>
      </w:r>
      <w:r>
        <w:t>confirm that the</w:t>
      </w:r>
      <w:r w:rsidR="00672A81">
        <w:t xml:space="preserve"> prompts</w:t>
      </w:r>
      <w:r w:rsidR="0057368E">
        <w:t xml:space="preserve"> are clear and understandable, and </w:t>
      </w:r>
      <w:r w:rsidR="00553A27">
        <w:t xml:space="preserve">the providers can respond to them to submit </w:t>
      </w:r>
      <w:r w:rsidR="002A77CC">
        <w:t xml:space="preserve">relevant </w:t>
      </w:r>
      <w:r w:rsidR="00C941D6">
        <w:t>information</w:t>
      </w:r>
      <w:r>
        <w:t>.</w:t>
      </w:r>
    </w:p>
    <w:p w:rsidR="004E6AE6" w:rsidP="00BA2E7E" w14:paraId="547E6B8D" w14:textId="290CB119">
      <w:pPr>
        <w:ind w:left="720"/>
      </w:pPr>
      <w:r>
        <w:t xml:space="preserve">The study team </w:t>
      </w:r>
      <w:r w:rsidRPr="00B96D9B">
        <w:t>conduct</w:t>
      </w:r>
      <w:r w:rsidR="00251272">
        <w:t>ed</w:t>
      </w:r>
      <w:r w:rsidRPr="00B96D9B">
        <w:t xml:space="preserve"> the pre-test with three providers (identified by a trusted partner) from one site over a </w:t>
      </w:r>
      <w:r w:rsidR="00426FF1">
        <w:t>three</w:t>
      </w:r>
      <w:r w:rsidRPr="00B96D9B">
        <w:t xml:space="preserve">-week period. </w:t>
      </w:r>
      <w:r>
        <w:t xml:space="preserve">The team </w:t>
      </w:r>
      <w:r w:rsidRPr="00B96D9B">
        <w:t>ask</w:t>
      </w:r>
      <w:r w:rsidR="00094D22">
        <w:t>ed</w:t>
      </w:r>
      <w:r w:rsidRPr="00B96D9B">
        <w:t xml:space="preserve"> providers to record and submit </w:t>
      </w:r>
      <w:r w:rsidR="00D621BD">
        <w:t xml:space="preserve">photo and </w:t>
      </w:r>
      <w:r w:rsidRPr="00B96D9B">
        <w:t xml:space="preserve">audio journal entries in response to prompts, using the phones and software that </w:t>
      </w:r>
      <w:r>
        <w:t xml:space="preserve">the study team </w:t>
      </w:r>
      <w:r w:rsidR="00094D22">
        <w:t>lent</w:t>
      </w:r>
      <w:r w:rsidR="00D74BD1">
        <w:t xml:space="preserve"> to providers</w:t>
      </w:r>
      <w:r w:rsidRPr="00B96D9B">
        <w:t xml:space="preserve">. </w:t>
      </w:r>
      <w:r w:rsidR="006838E0">
        <w:t>The team use</w:t>
      </w:r>
      <w:r w:rsidR="00094D22">
        <w:t>d</w:t>
      </w:r>
      <w:r w:rsidR="006838E0">
        <w:t xml:space="preserve"> </w:t>
      </w:r>
      <w:r w:rsidR="00733E3A">
        <w:t>a separate</w:t>
      </w:r>
      <w:r w:rsidR="006838E0">
        <w:t xml:space="preserve"> call to</w:t>
      </w:r>
      <w:r w:rsidR="00733E3A">
        <w:t xml:space="preserve"> focus on the logistics of the phones and software to</w:t>
      </w:r>
      <w:r w:rsidR="006838E0">
        <w:t xml:space="preserve"> ensure providers </w:t>
      </w:r>
      <w:r w:rsidR="00094D22">
        <w:t xml:space="preserve">were </w:t>
      </w:r>
      <w:r w:rsidR="006838E0">
        <w:t xml:space="preserve">comfortable </w:t>
      </w:r>
      <w:r w:rsidR="00733E3A">
        <w:t xml:space="preserve">using them to submit </w:t>
      </w:r>
      <w:r w:rsidR="00D621BD">
        <w:t xml:space="preserve">photo and </w:t>
      </w:r>
      <w:r w:rsidR="00733E3A">
        <w:t>audio journal entries.</w:t>
      </w:r>
    </w:p>
    <w:p w:rsidR="007D1D46" w:rsidRPr="00B96D9B" w:rsidP="00BA2E7E" w14:paraId="0EA67FA4" w14:textId="77777777">
      <w:pPr>
        <w:ind w:left="720"/>
      </w:pPr>
    </w:p>
    <w:p w:rsidR="004E6AE6" w:rsidRPr="00B96D9B" w:rsidP="00BA2E7E" w14:paraId="10F0E2FB" w14:textId="2036C5C9">
      <w:pPr>
        <w:ind w:left="720"/>
      </w:pPr>
      <w:r>
        <w:t xml:space="preserve">At the end of the pre-test period, </w:t>
      </w:r>
      <w:r w:rsidR="578BEC3B">
        <w:t xml:space="preserve">the study team </w:t>
      </w:r>
      <w:r>
        <w:t>conduct</w:t>
      </w:r>
      <w:r w:rsidR="37605BA7">
        <w:t>ed</w:t>
      </w:r>
      <w:r>
        <w:t xml:space="preserve"> a cognitive interview by video or telephone with each provider to gather their feedback on the logistics, the ease of using audio journal entries, collecting photographs, the clarity of the prompts, and how it led them to choose what to record for the journal entries and what to capture in the photos. </w:t>
      </w:r>
    </w:p>
    <w:p w:rsidR="004E6AE6" w:rsidP="000950DD" w14:paraId="3898CC6D" w14:textId="049D4438">
      <w:pPr>
        <w:pStyle w:val="Paragraph"/>
        <w:keepNext/>
        <w:numPr>
          <w:ilvl w:val="0"/>
          <w:numId w:val="36"/>
        </w:numPr>
      </w:pPr>
      <w:r w:rsidRPr="1FC7118F">
        <w:rPr>
          <w:b/>
          <w:bCs/>
        </w:rPr>
        <w:t xml:space="preserve">Pre-testing of full data collection process </w:t>
      </w:r>
    </w:p>
    <w:p w:rsidR="00583AEB" w:rsidP="00BA2E7E" w14:paraId="1D1D61DA" w14:textId="718A1426">
      <w:pPr>
        <w:ind w:left="720"/>
      </w:pPr>
      <w:r>
        <w:t xml:space="preserve">The study team </w:t>
      </w:r>
      <w:r w:rsidR="2D17A84E">
        <w:t>test</w:t>
      </w:r>
      <w:r w:rsidR="14193F6E">
        <w:t>ed</w:t>
      </w:r>
      <w:r w:rsidR="2D17A84E">
        <w:t xml:space="preserve"> th</w:t>
      </w:r>
      <w:r w:rsidR="4FE9DC35">
        <w:t>e</w:t>
      </w:r>
      <w:r w:rsidR="2D17A84E">
        <w:t xml:space="preserve"> full data collection process </w:t>
      </w:r>
      <w:r w:rsidR="27E9C6A2">
        <w:t>for the provider interview and photo and audio journals (</w:t>
      </w:r>
      <w:r w:rsidR="00D74BD1">
        <w:t xml:space="preserve">6 </w:t>
      </w:r>
      <w:r w:rsidR="2D17A84E">
        <w:t>providers</w:t>
      </w:r>
      <w:r w:rsidR="6028156F">
        <w:t>)</w:t>
      </w:r>
      <w:r w:rsidR="2D17A84E">
        <w:t xml:space="preserve">, </w:t>
      </w:r>
      <w:r w:rsidR="28D13424">
        <w:t>the family member interview (</w:t>
      </w:r>
      <w:r w:rsidR="00D74BD1">
        <w:t>3</w:t>
      </w:r>
      <w:r w:rsidR="2D17A84E">
        <w:t xml:space="preserve"> family members</w:t>
      </w:r>
      <w:r w:rsidR="15DB1B55">
        <w:t>)</w:t>
      </w:r>
      <w:r w:rsidR="2D17A84E">
        <w:t>, and</w:t>
      </w:r>
      <w:r w:rsidR="617DA44C">
        <w:t xml:space="preserve"> community member interviews</w:t>
      </w:r>
      <w:r w:rsidR="2D17A84E">
        <w:t xml:space="preserve"> </w:t>
      </w:r>
      <w:r w:rsidR="33318D62">
        <w:t>(</w:t>
      </w:r>
      <w:r w:rsidR="7A266550">
        <w:t>2</w:t>
      </w:r>
      <w:r w:rsidR="2D17A84E">
        <w:t xml:space="preserve"> community members</w:t>
      </w:r>
      <w:r w:rsidR="15BE7D5F">
        <w:t>)</w:t>
      </w:r>
      <w:r w:rsidR="2D17A84E">
        <w:t xml:space="preserve">. </w:t>
      </w:r>
      <w:r w:rsidR="22B80C1B">
        <w:t>Regarding the data collection process for providers, t</w:t>
      </w:r>
      <w:r>
        <w:t xml:space="preserve">he team </w:t>
      </w:r>
      <w:r w:rsidR="4FE9DC35">
        <w:t>follow</w:t>
      </w:r>
      <w:r w:rsidR="14193F6E">
        <w:t>ed</w:t>
      </w:r>
      <w:r w:rsidR="4FE9DC35">
        <w:t xml:space="preserve"> the full </w:t>
      </w:r>
      <w:r w:rsidR="602F248B">
        <w:t xml:space="preserve">study </w:t>
      </w:r>
      <w:r w:rsidR="4FE9DC35">
        <w:t xml:space="preserve">procedures including </w:t>
      </w:r>
      <w:r w:rsidR="02B8B56E">
        <w:t xml:space="preserve">interviews, </w:t>
      </w:r>
      <w:r w:rsidR="0E0B92A9">
        <w:t>logistics</w:t>
      </w:r>
      <w:r w:rsidR="02B8B56E">
        <w:t xml:space="preserve"> call and </w:t>
      </w:r>
      <w:r w:rsidR="4FE9DC35">
        <w:t>reminders and check</w:t>
      </w:r>
      <w:r w:rsidR="5B1F592C">
        <w:t>-</w:t>
      </w:r>
      <w:r w:rsidR="4FE9DC35">
        <w:t xml:space="preserve">ins, </w:t>
      </w:r>
      <w:r w:rsidR="1AD96139">
        <w:t xml:space="preserve">with a couple exceptions. First, two of the providers only completed the interviews and did not participate in the photo and audio journal part of the study. Second, </w:t>
      </w:r>
      <w:r>
        <w:t>the</w:t>
      </w:r>
      <w:r w:rsidR="1AD96139">
        <w:t xml:space="preserve"> team</w:t>
      </w:r>
      <w:r>
        <w:t xml:space="preserve"> </w:t>
      </w:r>
      <w:r w:rsidR="2B9D5EE8">
        <w:t xml:space="preserve">asked </w:t>
      </w:r>
      <w:r w:rsidR="1AD96139">
        <w:t xml:space="preserve">the other </w:t>
      </w:r>
      <w:r w:rsidR="2B9D5EE8">
        <w:t>provider</w:t>
      </w:r>
      <w:r w:rsidR="1AD96139">
        <w:t>s</w:t>
      </w:r>
      <w:r w:rsidR="2B9D5EE8">
        <w:t xml:space="preserve"> to complete only two weeks of</w:t>
      </w:r>
      <w:r w:rsidR="4FE9DC35">
        <w:t xml:space="preserve"> </w:t>
      </w:r>
      <w:r w:rsidR="5B1F592C">
        <w:t xml:space="preserve">photo and audio journal </w:t>
      </w:r>
      <w:r w:rsidR="2B9D5EE8">
        <w:t>entries instead of entries for all four weeks</w:t>
      </w:r>
      <w:r w:rsidR="4FE9DC35">
        <w:t>. Throughout the pre</w:t>
      </w:r>
      <w:r w:rsidR="52BEEE8C">
        <w:t>-</w:t>
      </w:r>
      <w:r w:rsidR="4FE9DC35">
        <w:t xml:space="preserve">test, </w:t>
      </w:r>
      <w:r w:rsidR="463400C7">
        <w:t>interviewers</w:t>
      </w:r>
      <w:r w:rsidR="54EB4AE9">
        <w:t xml:space="preserve"> </w:t>
      </w:r>
      <w:r w:rsidR="14193F6E">
        <w:t>tracked</w:t>
      </w:r>
      <w:r w:rsidR="2D17A84E">
        <w:t xml:space="preserve"> the length of each interview, </w:t>
      </w:r>
      <w:r w:rsidR="4FE9DC35">
        <w:t>record</w:t>
      </w:r>
      <w:r w:rsidR="14193F6E">
        <w:t>ed</w:t>
      </w:r>
      <w:r w:rsidR="4FE9DC35">
        <w:t xml:space="preserve"> any questions a</w:t>
      </w:r>
      <w:r w:rsidR="4E86C501">
        <w:t xml:space="preserve">nd </w:t>
      </w:r>
      <w:r w:rsidR="389DD3F9">
        <w:t xml:space="preserve">assistance needed (both in terms of content or related to the equipment, the </w:t>
      </w:r>
      <w:r w:rsidR="76D5E068">
        <w:t xml:space="preserve">journal </w:t>
      </w:r>
      <w:r w:rsidR="531D053D">
        <w:t xml:space="preserve">software </w:t>
      </w:r>
      <w:r w:rsidR="389DD3F9">
        <w:t xml:space="preserve">application, or the video conference call), </w:t>
      </w:r>
      <w:r w:rsidR="659A5CE5">
        <w:t>and assessed</w:t>
      </w:r>
      <w:r w:rsidR="389DD3F9">
        <w:t xml:space="preserve"> the </w:t>
      </w:r>
      <w:r w:rsidR="378C1859">
        <w:t xml:space="preserve">process </w:t>
      </w:r>
      <w:r w:rsidR="389DD3F9">
        <w:t>of having providers assist with recruiting family and community members.</w:t>
      </w:r>
    </w:p>
    <w:p w:rsidR="00583AEB" w:rsidP="00BE16A6" w14:paraId="254EE41C" w14:textId="4E786A68">
      <w:pPr>
        <w:pStyle w:val="Paragraph"/>
        <w:spacing w:after="0"/>
        <w:ind w:left="720"/>
      </w:pPr>
      <w:r>
        <w:t>In addition, these pre</w:t>
      </w:r>
      <w:r w:rsidR="004A2F4B">
        <w:t>-</w:t>
      </w:r>
      <w:r>
        <w:t>tests focus</w:t>
      </w:r>
      <w:r w:rsidR="00094D22">
        <w:t>ed</w:t>
      </w:r>
      <w:r>
        <w:t xml:space="preserve"> on the content within each instrument. </w:t>
      </w:r>
      <w:r w:rsidR="003C5CFC">
        <w:t xml:space="preserve">The study team </w:t>
      </w:r>
      <w:r w:rsidRPr="007F53E8">
        <w:t>ask</w:t>
      </w:r>
      <w:r w:rsidR="00094D22">
        <w:t>ed</w:t>
      </w:r>
      <w:r w:rsidRPr="007F53E8">
        <w:t xml:space="preserve"> the participants for feedback on </w:t>
      </w:r>
      <w:r w:rsidRPr="000D54F8">
        <w:t>the overall flow of the interview</w:t>
      </w:r>
      <w:r>
        <w:t>s</w:t>
      </w:r>
      <w:r w:rsidRPr="000D54F8">
        <w:t xml:space="preserve"> and the clarity of the questions and probes</w:t>
      </w:r>
      <w:r w:rsidR="00094D22">
        <w:t>,</w:t>
      </w:r>
      <w:r w:rsidRPr="000D54F8">
        <w:t xml:space="preserve"> drawing on cognitive interviewing techniques.</w:t>
      </w:r>
      <w:r>
        <w:t xml:space="preserve"> </w:t>
      </w:r>
      <w:r w:rsidR="003C5CFC">
        <w:t xml:space="preserve">They </w:t>
      </w:r>
      <w:r>
        <w:t>ask</w:t>
      </w:r>
      <w:r w:rsidR="00094D22">
        <w:t>ed</w:t>
      </w:r>
      <w:r>
        <w:t xml:space="preserve"> providers for their opinions about recruiting family members and community partners.</w:t>
      </w:r>
      <w:r w:rsidR="00F4364A">
        <w:t xml:space="preserve"> </w:t>
      </w:r>
      <w:r>
        <w:t xml:space="preserve">Following provider interview #2, </w:t>
      </w:r>
      <w:r w:rsidR="003C5CFC">
        <w:t xml:space="preserve">the team </w:t>
      </w:r>
      <w:r>
        <w:t>also ask</w:t>
      </w:r>
      <w:r w:rsidR="00094D22">
        <w:t>ed</w:t>
      </w:r>
      <w:r>
        <w:t xml:space="preserve"> providers for their feedback on the process of </w:t>
      </w:r>
      <w:r w:rsidR="003D1DEB">
        <w:t>collecting photo</w:t>
      </w:r>
      <w:r>
        <w:t xml:space="preserve"> journals and</w:t>
      </w:r>
      <w:r w:rsidR="00D06A9C">
        <w:t xml:space="preserve"> </w:t>
      </w:r>
      <w:r w:rsidR="003D1DEB">
        <w:t>recording audio</w:t>
      </w:r>
      <w:r w:rsidR="00D06A9C">
        <w:t xml:space="preserve"> journals</w:t>
      </w:r>
      <w:r>
        <w:t>, including the ease of understanding the prompts and the logistics of recording and uploading entries and their ability to use video conference call and screen sharing.</w:t>
      </w:r>
    </w:p>
    <w:p w:rsidR="00583AEB" w:rsidP="00BE16A6" w14:paraId="16C53E5F" w14:textId="21249A7B">
      <w:pPr>
        <w:pStyle w:val="Paragraph"/>
        <w:spacing w:after="0"/>
      </w:pPr>
    </w:p>
    <w:p w:rsidR="00BE16A6" w:rsidP="00BE16A6" w14:paraId="14472432" w14:textId="77777777">
      <w:pPr>
        <w:pStyle w:val="Paragraph"/>
        <w:spacing w:after="0"/>
      </w:pPr>
    </w:p>
    <w:p w:rsidR="004E6AE6" w:rsidRPr="001A59B6" w:rsidP="1FC7118F" w14:paraId="045FEB71" w14:textId="77777777">
      <w:pPr>
        <w:autoSpaceDE w:val="0"/>
        <w:autoSpaceDN w:val="0"/>
        <w:adjustRightInd w:val="0"/>
        <w:spacing w:after="120" w:line="240" w:lineRule="atLeast"/>
        <w:rPr>
          <w:rFonts w:eastAsia="Times New Roman"/>
          <w:color w:val="000000"/>
        </w:rPr>
      </w:pPr>
      <w:r w:rsidRPr="1FC7118F">
        <w:rPr>
          <w:rFonts w:eastAsia="Times New Roman"/>
          <w:b/>
          <w:bCs/>
          <w:color w:val="000000" w:themeColor="text1"/>
        </w:rPr>
        <w:t xml:space="preserve">B4. </w:t>
      </w:r>
      <w:r>
        <w:tab/>
      </w:r>
      <w:r w:rsidRPr="1FC7118F">
        <w:rPr>
          <w:rFonts w:eastAsia="Times New Roman"/>
          <w:b/>
          <w:bCs/>
          <w:color w:val="000000" w:themeColor="text1"/>
        </w:rPr>
        <w:t>Collection of Data and Quality Control</w:t>
      </w:r>
    </w:p>
    <w:p w:rsidR="004E6AE6" w:rsidRPr="002964B5" w:rsidP="002964B5" w14:paraId="62851975" w14:textId="393192D7">
      <w:pPr>
        <w:pStyle w:val="Paragraph"/>
        <w:keepNext/>
        <w:numPr>
          <w:ilvl w:val="0"/>
          <w:numId w:val="49"/>
        </w:numPr>
        <w:rPr>
          <w:b/>
          <w:bCs/>
        </w:rPr>
      </w:pPr>
      <w:r w:rsidRPr="000950DD">
        <w:rPr>
          <w:b/>
          <w:bCs/>
        </w:rPr>
        <w:t xml:space="preserve">Selecting and Training Data Collectors </w:t>
      </w:r>
    </w:p>
    <w:p w:rsidR="004E6AE6" w:rsidRPr="006838E0" w:rsidP="000950DD" w14:paraId="272E78D8" w14:textId="2E88681E">
      <w:pPr>
        <w:ind w:left="720"/>
        <w:rPr>
          <w:b/>
          <w:bCs/>
        </w:rPr>
      </w:pPr>
      <w:r w:rsidRPr="5E46D4EF">
        <w:rPr>
          <w:b/>
          <w:bCs/>
        </w:rPr>
        <w:t xml:space="preserve">Selecting data collectors. </w:t>
      </w:r>
      <w:r w:rsidR="33B33F9C">
        <w:t xml:space="preserve">Data will be collected by </w:t>
      </w:r>
      <w:r w:rsidR="00A44029">
        <w:t xml:space="preserve">members of the </w:t>
      </w:r>
      <w:r w:rsidR="33B33F9C">
        <w:t>study team</w:t>
      </w:r>
      <w:r w:rsidR="00A44029">
        <w:t xml:space="preserve">, which includes staff </w:t>
      </w:r>
      <w:r w:rsidR="33B33F9C">
        <w:t xml:space="preserve">at Mathematica </w:t>
      </w:r>
      <w:r w:rsidR="00A44029">
        <w:t xml:space="preserve">and </w:t>
      </w:r>
      <w:r w:rsidR="33B33F9C">
        <w:t xml:space="preserve">Erikson Institute, and </w:t>
      </w:r>
      <w:r w:rsidR="6C8E4DCF">
        <w:t xml:space="preserve">the project’s consultant Toni Porter from Early Care and Education Consulting. </w:t>
      </w:r>
      <w:r>
        <w:t xml:space="preserve">Study team members will </w:t>
      </w:r>
      <w:r w:rsidR="62BB9514">
        <w:t xml:space="preserve">have </w:t>
      </w:r>
      <w:r w:rsidR="673738A1">
        <w:t xml:space="preserve">experience conducting </w:t>
      </w:r>
      <w:r>
        <w:t xml:space="preserve">qualitative data collection </w:t>
      </w:r>
      <w:r w:rsidR="673738A1">
        <w:t>and expertise in conducting semi-structured telephone interviews</w:t>
      </w:r>
      <w:r>
        <w:t xml:space="preserve">. </w:t>
      </w:r>
      <w:r>
        <w:t xml:space="preserve">Because data collection activities link to and build upon each other in important ways, the same data collector will be assigned to </w:t>
      </w:r>
      <w:r w:rsidR="66644333">
        <w:t xml:space="preserve">carry out </w:t>
      </w:r>
      <w:r>
        <w:t xml:space="preserve">all </w:t>
      </w:r>
      <w:r w:rsidR="66644333">
        <w:t xml:space="preserve">communication and </w:t>
      </w:r>
      <w:r>
        <w:t>data collection activities for a given provider.</w:t>
      </w:r>
    </w:p>
    <w:p w:rsidR="004E6AE6" w:rsidP="1FC7118F" w14:paraId="47947EC8" w14:textId="6C36CEBF">
      <w:pPr>
        <w:pStyle w:val="ListParagraph"/>
        <w:rPr>
          <w:rFonts w:eastAsia="Times New Roman"/>
          <w:b/>
          <w:bCs/>
          <w:color w:val="000000"/>
        </w:rPr>
      </w:pPr>
      <w:r w:rsidRPr="1FC7118F">
        <w:rPr>
          <w:b/>
          <w:bCs/>
        </w:rPr>
        <w:t xml:space="preserve">Training data collectors. </w:t>
      </w:r>
      <w:r w:rsidR="00314402">
        <w:t>. The qualitative and open-ended nature of the data collection activities and the population</w:t>
      </w:r>
      <w:r w:rsidR="00A66FCA">
        <w:t xml:space="preserve"> of interest </w:t>
      </w:r>
      <w:r w:rsidR="00314402">
        <w:t>require</w:t>
      </w:r>
      <w:r w:rsidR="00A66FCA">
        <w:t>s</w:t>
      </w:r>
      <w:r w:rsidR="007574CA">
        <w:t xml:space="preserve"> </w:t>
      </w:r>
      <w:r w:rsidR="00EB2E7B">
        <w:t xml:space="preserve">substantial </w:t>
      </w:r>
      <w:r w:rsidR="00BF6730">
        <w:t>attention</w:t>
      </w:r>
      <w:r w:rsidR="00A66FCA">
        <w:t xml:space="preserve"> </w:t>
      </w:r>
      <w:r w:rsidR="00BF6730">
        <w:t>to examining implicit biases</w:t>
      </w:r>
      <w:r>
        <w:t xml:space="preserve">. </w:t>
      </w:r>
      <w:r w:rsidR="00607D5D">
        <w:t xml:space="preserve">Data collectors will participate in multiple trainings. </w:t>
      </w:r>
      <w:r>
        <w:t>Trainings on recruitment</w:t>
      </w:r>
      <w:r w:rsidR="00561513">
        <w:t xml:space="preserve"> and</w:t>
      </w:r>
      <w:r>
        <w:t xml:space="preserve"> data collection</w:t>
      </w:r>
      <w:r w:rsidR="00561513">
        <w:t xml:space="preserve"> will focus on building rapport</w:t>
      </w:r>
      <w:r w:rsidR="0033634B">
        <w:t>;</w:t>
      </w:r>
      <w:r w:rsidR="00561513">
        <w:t xml:space="preserve"> raising awareness around participant experiences with inequities</w:t>
      </w:r>
      <w:r w:rsidR="0033634B">
        <w:t>,</w:t>
      </w:r>
      <w:r w:rsidR="00561513">
        <w:t xml:space="preserve"> including racism</w:t>
      </w:r>
      <w:r w:rsidR="0033634B">
        <w:t>;</w:t>
      </w:r>
      <w:r w:rsidR="00561513">
        <w:t xml:space="preserve"> and other aspects of qualitative interviewing</w:t>
      </w:r>
      <w:r w:rsidR="0033634B">
        <w:t>,</w:t>
      </w:r>
      <w:r w:rsidR="00561513">
        <w:t xml:space="preserve"> including the need to maintain objectivity and </w:t>
      </w:r>
      <w:r w:rsidR="0009279D">
        <w:t xml:space="preserve">to </w:t>
      </w:r>
      <w:r w:rsidR="00561513">
        <w:t xml:space="preserve">avoid </w:t>
      </w:r>
      <w:r w:rsidR="0056559E">
        <w:t xml:space="preserve">allowing </w:t>
      </w:r>
      <w:r w:rsidR="00561513">
        <w:t xml:space="preserve">assumptions or preconceptions </w:t>
      </w:r>
      <w:r w:rsidR="0056559E">
        <w:t xml:space="preserve">about participants </w:t>
      </w:r>
      <w:r w:rsidR="00561513">
        <w:t xml:space="preserve">affect how </w:t>
      </w:r>
      <w:r w:rsidR="00337A91">
        <w:t xml:space="preserve">the </w:t>
      </w:r>
      <w:r w:rsidR="007574CA">
        <w:t>interviewers</w:t>
      </w:r>
      <w:r w:rsidR="00561513">
        <w:t xml:space="preserve"> ask questions. Training on </w:t>
      </w:r>
      <w:r>
        <w:t>analysis and reporting</w:t>
      </w:r>
      <w:r w:rsidR="00561513">
        <w:t xml:space="preserve"> will focus on coding open-ended data and interpreting the findings</w:t>
      </w:r>
      <w:r>
        <w:t xml:space="preserve">. </w:t>
      </w:r>
    </w:p>
    <w:p w:rsidR="004E6AE6" w:rsidRPr="002964B5" w:rsidP="002964B5" w14:paraId="26D09460" w14:textId="385E0962">
      <w:pPr>
        <w:pStyle w:val="Paragraph"/>
        <w:keepNext/>
        <w:numPr>
          <w:ilvl w:val="0"/>
          <w:numId w:val="49"/>
        </w:numPr>
        <w:rPr>
          <w:b/>
          <w:bCs/>
        </w:rPr>
      </w:pPr>
      <w:r w:rsidRPr="002964B5">
        <w:rPr>
          <w:b/>
          <w:bCs/>
        </w:rPr>
        <w:t xml:space="preserve">Recruitment Protocol  </w:t>
      </w:r>
    </w:p>
    <w:p w:rsidR="004E6AE6" w:rsidRPr="007B74D7" w:rsidP="000841CC" w14:paraId="2AD8F8EC" w14:textId="132159BA">
      <w:pPr>
        <w:ind w:left="720"/>
      </w:pPr>
      <w:r>
        <w:t xml:space="preserve">The study will work with trusted partners to recruit providers and will work with providers who participate in the study to recruit family and community members. For all potential participants, the team </w:t>
      </w:r>
      <w:r w:rsidR="00607D5D">
        <w:t xml:space="preserve">has </w:t>
      </w:r>
      <w:r>
        <w:t>develop</w:t>
      </w:r>
      <w:r w:rsidR="00607D5D">
        <w:t>ed</w:t>
      </w:r>
      <w:r>
        <w:t xml:space="preserve"> fl</w:t>
      </w:r>
      <w:r w:rsidR="006838E0">
        <w:t>y</w:t>
      </w:r>
      <w:r>
        <w:t xml:space="preserve">ers and other recruitment materials that explain the study clearly and concisely. </w:t>
      </w:r>
      <w:r w:rsidR="006838E0">
        <w:t xml:space="preserve">These materials are in Appendix A: </w:t>
      </w:r>
      <w:r w:rsidR="00AB3906">
        <w:t xml:space="preserve">Participant recruitment </w:t>
      </w:r>
      <w:r w:rsidR="006838E0">
        <w:t xml:space="preserve">materials. </w:t>
      </w:r>
    </w:p>
    <w:p w:rsidR="004E6AE6" w:rsidP="004E6AE6" w14:paraId="60D24B9A" w14:textId="0048E0A1">
      <w:pPr>
        <w:pStyle w:val="ParagraphContinued"/>
        <w:numPr>
          <w:ilvl w:val="0"/>
          <w:numId w:val="41"/>
        </w:numPr>
      </w:pPr>
      <w:r w:rsidRPr="1FC7118F">
        <w:rPr>
          <w:rFonts w:eastAsia="Times New Roman"/>
          <w:b/>
          <w:bCs/>
        </w:rPr>
        <w:t xml:space="preserve">Recruiting providers. </w:t>
      </w:r>
      <w:r w:rsidR="00696B95">
        <w:t>After OMB approval is received</w:t>
      </w:r>
      <w:r>
        <w:t xml:space="preserve">, </w:t>
      </w:r>
      <w:r w:rsidR="00696B95">
        <w:t xml:space="preserve">they study team </w:t>
      </w:r>
      <w:r>
        <w:t xml:space="preserve">will ask trusted partners to help identify providers who meet </w:t>
      </w:r>
      <w:r w:rsidR="00696B95">
        <w:t xml:space="preserve">the </w:t>
      </w:r>
      <w:r>
        <w:t xml:space="preserve">study criteria. </w:t>
      </w:r>
      <w:r w:rsidR="00696B95">
        <w:t>These</w:t>
      </w:r>
      <w:r>
        <w:t xml:space="preserve"> recruitment criteria</w:t>
      </w:r>
      <w:r w:rsidR="00696B95">
        <w:t xml:space="preserve"> include</w:t>
      </w:r>
      <w:r w:rsidR="5C72A9F7">
        <w:t xml:space="preserve"> a mix of the following</w:t>
      </w:r>
      <w:r>
        <w:t>:</w:t>
      </w:r>
    </w:p>
    <w:p w:rsidR="004E6AE6" w:rsidP="00422F8E" w14:paraId="7EAB32ED" w14:textId="262CEFC3">
      <w:pPr>
        <w:pStyle w:val="ListParagraph"/>
        <w:numPr>
          <w:ilvl w:val="0"/>
          <w:numId w:val="47"/>
        </w:numPr>
        <w:contextualSpacing w:val="0"/>
      </w:pPr>
      <w:r>
        <w:t>Are at least 18 years old</w:t>
      </w:r>
      <w:r w:rsidRPr="00915442">
        <w:t xml:space="preserve"> and who (1) provide care for at least 15 hours per week, (2) provide care in their own home, </w:t>
      </w:r>
      <w:r>
        <w:t xml:space="preserve">(3) do not have a current license to provide HBCC, </w:t>
      </w:r>
      <w:r w:rsidRPr="00915442">
        <w:t>and (</w:t>
      </w:r>
      <w:r>
        <w:t>4</w:t>
      </w:r>
      <w:r w:rsidRPr="00915442">
        <w:t xml:space="preserve">) </w:t>
      </w:r>
      <w:r>
        <w:t xml:space="preserve">at least one of the following: (a) </w:t>
      </w:r>
      <w:r w:rsidR="007B6C98">
        <w:t xml:space="preserve">receive payment for providing care, </w:t>
      </w:r>
      <w:r>
        <w:t xml:space="preserve">(b) </w:t>
      </w:r>
      <w:r w:rsidRPr="00915442">
        <w:t>have considered licensing</w:t>
      </w:r>
      <w:r w:rsidR="007B6C98">
        <w:t>,</w:t>
      </w:r>
      <w:r w:rsidRPr="00915442">
        <w:t xml:space="preserve"> </w:t>
      </w:r>
      <w:r>
        <w:t>and/</w:t>
      </w:r>
      <w:r w:rsidRPr="00915442">
        <w:t xml:space="preserve">or </w:t>
      </w:r>
      <w:r>
        <w:t xml:space="preserve">(c) </w:t>
      </w:r>
      <w:r w:rsidRPr="00915442">
        <w:t xml:space="preserve">have prior child care and early education (CCEE) </w:t>
      </w:r>
      <w:r>
        <w:t>work</w:t>
      </w:r>
      <w:r w:rsidRPr="00915442">
        <w:t xml:space="preserve"> or </w:t>
      </w:r>
      <w:r>
        <w:t xml:space="preserve">volunteer </w:t>
      </w:r>
      <w:r w:rsidRPr="00915442">
        <w:t>experience</w:t>
      </w:r>
      <w:r>
        <w:t xml:space="preserve"> or related training</w:t>
      </w:r>
      <w:r w:rsidRPr="00915442">
        <w:t>.</w:t>
      </w:r>
    </w:p>
    <w:p w:rsidR="004E6AE6" w:rsidP="00422F8E" w14:paraId="08CDA217" w14:textId="76C2D706">
      <w:pPr>
        <w:pStyle w:val="ListParagraph"/>
        <w:numPr>
          <w:ilvl w:val="0"/>
          <w:numId w:val="47"/>
        </w:numPr>
        <w:contextualSpacing w:val="0"/>
      </w:pPr>
      <w:r>
        <w:t xml:space="preserve">Receive </w:t>
      </w:r>
      <w:r w:rsidR="00E30C0A">
        <w:t xml:space="preserve">child care </w:t>
      </w:r>
      <w:r w:rsidRPr="00915442">
        <w:t xml:space="preserve">subsidies or </w:t>
      </w:r>
      <w:r w:rsidR="00696B95">
        <w:t xml:space="preserve">participate in the Child and Adult Care Food Program </w:t>
      </w:r>
      <w:r>
        <w:t>or who</w:t>
      </w:r>
      <w:r w:rsidRPr="00915442">
        <w:t xml:space="preserve"> are not participating in either system.</w:t>
      </w:r>
    </w:p>
    <w:p w:rsidR="004E6AE6" w:rsidP="00422F8E" w14:paraId="53D006B9" w14:textId="3514A361">
      <w:pPr>
        <w:pStyle w:val="ListParagraph"/>
        <w:numPr>
          <w:ilvl w:val="0"/>
          <w:numId w:val="47"/>
        </w:numPr>
        <w:contextualSpacing w:val="0"/>
      </w:pPr>
      <w:r>
        <w:t xml:space="preserve">Have a mix of different individual and </w:t>
      </w:r>
      <w:r w:rsidR="00FA05FB">
        <w:t xml:space="preserve">provider </w:t>
      </w:r>
      <w:r>
        <w:t xml:space="preserve">characteristics, </w:t>
      </w:r>
      <w:r w:rsidR="005D3E11">
        <w:t>such as number and age of children cared for, relationship to children in care, and provider race/ethnicity, and languages spoken</w:t>
      </w:r>
      <w:r>
        <w:t>.</w:t>
      </w:r>
    </w:p>
    <w:p w:rsidR="004E6AE6" w:rsidP="00422F8E" w14:paraId="6E9ED426" w14:textId="51B81803">
      <w:pPr>
        <w:pStyle w:val="ListParagraph"/>
        <w:numPr>
          <w:ilvl w:val="0"/>
          <w:numId w:val="47"/>
        </w:numPr>
        <w:contextualSpacing w:val="0"/>
      </w:pPr>
      <w:r>
        <w:t>Are living in rural and urban areas as well as those living in high-poverty areas.</w:t>
      </w:r>
    </w:p>
    <w:p w:rsidR="004E6AE6" w:rsidP="00422F8E" w14:paraId="5E3DBA0D" w14:textId="77777777">
      <w:pPr>
        <w:pStyle w:val="ListParagraph"/>
        <w:numPr>
          <w:ilvl w:val="0"/>
          <w:numId w:val="47"/>
        </w:numPr>
        <w:contextualSpacing w:val="0"/>
      </w:pPr>
      <w:r>
        <w:t xml:space="preserve">Per our trusted partner, are likely to agree to participate in our study. </w:t>
      </w:r>
    </w:p>
    <w:p w:rsidR="004E6AE6" w:rsidP="004E6AE6" w14:paraId="0117757E" w14:textId="588A6E4A">
      <w:pPr>
        <w:pStyle w:val="Paragraph"/>
        <w:ind w:left="720"/>
      </w:pPr>
      <w:r>
        <w:t xml:space="preserve">The study team will obtain permission to collect provider contact information and work with liaisons identified by the trusted partner to contact the potential provider. Study team members will then </w:t>
      </w:r>
      <w:r w:rsidR="00EA2464">
        <w:t>call</w:t>
      </w:r>
      <w:r>
        <w:t xml:space="preserve"> the providers to </w:t>
      </w:r>
      <w:r w:rsidR="00781862">
        <w:t>complete</w:t>
      </w:r>
      <w:r>
        <w:t xml:space="preserve"> the </w:t>
      </w:r>
      <w:r w:rsidR="00A44029">
        <w:t>20</w:t>
      </w:r>
      <w:r w:rsidR="00EA2464">
        <w:t xml:space="preserve">-minute </w:t>
      </w:r>
      <w:r>
        <w:t>provider screener</w:t>
      </w:r>
      <w:r w:rsidR="00781862">
        <w:t xml:space="preserve"> over the phone</w:t>
      </w:r>
      <w:r w:rsidR="00EA2464">
        <w:t xml:space="preserve"> (rescheduling for a more convenient time if the provider prefers)</w:t>
      </w:r>
      <w:r>
        <w:t>.</w:t>
      </w:r>
      <w:r w:rsidR="00EA2464">
        <w:t xml:space="preserve"> The screener protocol includes </w:t>
      </w:r>
      <w:r w:rsidR="00C670E1">
        <w:t xml:space="preserve">giving </w:t>
      </w:r>
      <w:r w:rsidR="00EA2464">
        <w:t>an overview of the study and answering any questions from the provider.</w:t>
      </w:r>
    </w:p>
    <w:p w:rsidR="004E6AE6" w:rsidP="002D4DFB" w14:paraId="7C032468" w14:textId="51B5F0B0">
      <w:pPr>
        <w:pStyle w:val="ListParagraph"/>
      </w:pPr>
      <w:r>
        <w:t xml:space="preserve">The study team will select providers purposively and on a rolling basis, to minimize time between the provider screener and scheduling provider interview #1. </w:t>
      </w:r>
      <w:r w:rsidR="00E81EE6">
        <w:t>For provider call scripts and email template</w:t>
      </w:r>
      <w:r w:rsidRPr="00E81EE6" w:rsidR="00E81EE6">
        <w:t xml:space="preserve"> materials </w:t>
      </w:r>
      <w:r w:rsidR="00E81EE6">
        <w:t>see</w:t>
      </w:r>
      <w:r w:rsidRPr="00E81EE6" w:rsidR="00E81EE6">
        <w:t xml:space="preserve"> Appendix </w:t>
      </w:r>
      <w:r w:rsidR="00E81EE6">
        <w:t xml:space="preserve">B: </w:t>
      </w:r>
      <w:r w:rsidR="00AB3906">
        <w:t>Participant scheduling scripts and s</w:t>
      </w:r>
      <w:r w:rsidRPr="00E81EE6" w:rsidR="00E81EE6">
        <w:t>upplemental contact materials.</w:t>
      </w:r>
    </w:p>
    <w:p w:rsidR="004E6AE6" w:rsidP="002D4DFB" w14:paraId="3F6A7E13" w14:textId="583A5126">
      <w:pPr>
        <w:pStyle w:val="ParagraphContinued"/>
        <w:numPr>
          <w:ilvl w:val="0"/>
          <w:numId w:val="41"/>
        </w:numPr>
      </w:pPr>
      <w:r w:rsidRPr="1FC7118F">
        <w:rPr>
          <w:b/>
          <w:bCs/>
        </w:rPr>
        <w:t>Identifying and contacting family members</w:t>
      </w:r>
      <w:r w:rsidRPr="1FC7118F" w:rsidR="2AD027D6">
        <w:rPr>
          <w:b/>
          <w:bCs/>
        </w:rPr>
        <w:t xml:space="preserve"> of children cared for by the provider</w:t>
      </w:r>
      <w:r w:rsidRPr="1FC7118F">
        <w:rPr>
          <w:b/>
          <w:bCs/>
        </w:rPr>
        <w:t xml:space="preserve">. </w:t>
      </w:r>
      <w:r>
        <w:t xml:space="preserve">During </w:t>
      </w:r>
      <w:r w:rsidR="5CF17AAF">
        <w:t xml:space="preserve">the </w:t>
      </w:r>
      <w:r>
        <w:t xml:space="preserve">provider </w:t>
      </w:r>
      <w:r w:rsidR="5CF17AAF">
        <w:t>logistics call</w:t>
      </w:r>
      <w:r>
        <w:t xml:space="preserve">, </w:t>
      </w:r>
      <w:r w:rsidR="2AD027D6">
        <w:t xml:space="preserve">the study team </w:t>
      </w:r>
      <w:r w:rsidR="794DCEE3">
        <w:t xml:space="preserve">will </w:t>
      </w:r>
      <w:r w:rsidR="738466DB">
        <w:t>discuss with</w:t>
      </w:r>
      <w:r>
        <w:t xml:space="preserve"> the provider </w:t>
      </w:r>
      <w:r w:rsidR="3EB1EE18">
        <w:t xml:space="preserve">the process for interviewing </w:t>
      </w:r>
      <w:r>
        <w:t>two family members</w:t>
      </w:r>
      <w:r w:rsidR="6584BEE1">
        <w:t xml:space="preserve"> </w:t>
      </w:r>
      <w:r w:rsidR="738466DB">
        <w:t xml:space="preserve">(who would be </w:t>
      </w:r>
      <w:r w:rsidR="6584BEE1">
        <w:t>from two different families</w:t>
      </w:r>
      <w:r w:rsidR="738466DB">
        <w:t>, and who would be parents or guardians of children cared for by the provider)</w:t>
      </w:r>
      <w:r>
        <w:t xml:space="preserve">. </w:t>
      </w:r>
      <w:r w:rsidR="3EB1EE18">
        <w:t xml:space="preserve">The study team will ask the provider to give a contact form </w:t>
      </w:r>
      <w:r w:rsidR="078C984C">
        <w:t xml:space="preserve">(and a flyer about the study) </w:t>
      </w:r>
      <w:r w:rsidR="3EB1EE18">
        <w:t xml:space="preserve">to a family member of each child that the provider cares for. The form </w:t>
      </w:r>
      <w:r w:rsidR="00725FA7">
        <w:t>(see Appendix D: Consent statements</w:t>
      </w:r>
      <w:r w:rsidR="00AB3906">
        <w:t xml:space="preserve"> and interview contact forms</w:t>
      </w:r>
      <w:r w:rsidR="00725FA7">
        <w:t xml:space="preserve">) </w:t>
      </w:r>
      <w:r w:rsidR="3EB1EE18">
        <w:t>gives the family member’s agreement to be contacted for an interview. Providers will ask the family members to sign them if they agree, and then collect the forms and return them to the study team.</w:t>
      </w:r>
      <w:r w:rsidR="0CA3DC92">
        <w:t xml:space="preserve"> To receive the forms promptly and securely, providers will be asked to take photos of the forms and submit them through the journal software</w:t>
      </w:r>
      <w:r w:rsidR="744344AC">
        <w:t xml:space="preserve"> application</w:t>
      </w:r>
      <w:r w:rsidR="0CA3DC92">
        <w:t>. At the end of the study, they will return the hard copies along with the study phone.</w:t>
      </w:r>
      <w:r w:rsidR="5F8816FB">
        <w:t xml:space="preserve"> </w:t>
      </w:r>
      <w:r w:rsidR="4ABD2B78">
        <w:t>(</w:t>
      </w:r>
      <w:r w:rsidR="5F8816FB">
        <w:t xml:space="preserve">If a provider </w:t>
      </w:r>
      <w:r w:rsidR="00AB3906">
        <w:t>prefers, they can give the study team the contact information over the telephone</w:t>
      </w:r>
      <w:r w:rsidR="5F8816FB">
        <w:t>.</w:t>
      </w:r>
      <w:r w:rsidR="4ABD2B78">
        <w:t>)</w:t>
      </w:r>
    </w:p>
    <w:p w:rsidR="004E6AE6" w:rsidRPr="007B74D7" w:rsidP="002D4DFB" w14:paraId="73736D20" w14:textId="4BDF67AE">
      <w:pPr>
        <w:pStyle w:val="ListParagraph"/>
      </w:pPr>
      <w:r>
        <w:t>Once the provider has returned the signed contact forms</w:t>
      </w:r>
      <w:r w:rsidR="00F11069">
        <w:t xml:space="preserve"> (or otherwise given the contact information)</w:t>
      </w:r>
      <w:r>
        <w:t xml:space="preserve">, </w:t>
      </w:r>
      <w:r w:rsidR="00337A91">
        <w:t>the study team</w:t>
      </w:r>
      <w:r>
        <w:t xml:space="preserve"> will select the two family members and reach out to them for a brief conversation where </w:t>
      </w:r>
      <w:r w:rsidR="00337A91">
        <w:t>they will</w:t>
      </w:r>
      <w:r>
        <w:t xml:space="preserve"> explain the study, confirm their interest in participating, and schedule a time for the interview that is convenient for them.</w:t>
      </w:r>
      <w:r w:rsidR="00E81EE6">
        <w:t xml:space="preserve"> For family member call scripts and email template</w:t>
      </w:r>
      <w:r w:rsidRPr="00E81EE6" w:rsidR="00E81EE6">
        <w:t xml:space="preserve"> materials </w:t>
      </w:r>
      <w:r w:rsidR="00E81EE6">
        <w:t>see</w:t>
      </w:r>
      <w:r w:rsidRPr="00E81EE6" w:rsidR="00E81EE6">
        <w:t xml:space="preserve"> Appendix </w:t>
      </w:r>
      <w:r w:rsidR="00E81EE6">
        <w:t xml:space="preserve">B: </w:t>
      </w:r>
      <w:r w:rsidR="00AB3906">
        <w:t>Participant scheduling scripts and s</w:t>
      </w:r>
      <w:r w:rsidRPr="00E81EE6" w:rsidR="00E81EE6">
        <w:t>upplemental contact materials.</w:t>
      </w:r>
    </w:p>
    <w:p w:rsidR="004E6AE6" w:rsidP="002D4DFB" w14:paraId="2E2E56BE" w14:textId="54994C96">
      <w:pPr>
        <w:pStyle w:val="ParagraphContinued"/>
        <w:numPr>
          <w:ilvl w:val="0"/>
          <w:numId w:val="41"/>
        </w:numPr>
      </w:pPr>
      <w:r>
        <w:rPr>
          <w:b/>
          <w:bCs/>
        </w:rPr>
        <w:t xml:space="preserve">Identifying and contacting community members. </w:t>
      </w:r>
      <w:r>
        <w:t>During provider interview #</w:t>
      </w:r>
      <w:r w:rsidR="004C31F7">
        <w:t>1</w:t>
      </w:r>
      <w:r>
        <w:t xml:space="preserve">, </w:t>
      </w:r>
      <w:r w:rsidR="00337A91">
        <w:t>the study team</w:t>
      </w:r>
      <w:r>
        <w:t xml:space="preserve"> will ask the provider to identify community members who are sources of support, either formal or informal. </w:t>
      </w:r>
      <w:r w:rsidR="00682408">
        <w:t>Based on this information,</w:t>
      </w:r>
      <w:r w:rsidRPr="00F42DCC" w:rsidR="00F42DCC">
        <w:t xml:space="preserve"> interviewers will </w:t>
      </w:r>
      <w:r w:rsidR="0006282C">
        <w:t>discuss with the</w:t>
      </w:r>
      <w:r w:rsidRPr="00F42DCC" w:rsidR="00F42DCC">
        <w:t xml:space="preserve"> provider </w:t>
      </w:r>
      <w:r w:rsidR="0006282C">
        <w:t>which</w:t>
      </w:r>
      <w:r w:rsidRPr="00F42DCC" w:rsidR="00F42DCC">
        <w:t xml:space="preserve"> community member</w:t>
      </w:r>
      <w:r w:rsidR="004772C1">
        <w:t>s</w:t>
      </w:r>
      <w:r w:rsidR="00F42DCC">
        <w:t xml:space="preserve"> </w:t>
      </w:r>
      <w:r w:rsidR="0006282C">
        <w:t>(</w:t>
      </w:r>
      <w:r>
        <w:t xml:space="preserve">who </w:t>
      </w:r>
      <w:r w:rsidR="004772C1">
        <w:t>are</w:t>
      </w:r>
      <w:r>
        <w:t xml:space="preserve"> frequent or primary source</w:t>
      </w:r>
      <w:r w:rsidR="004772C1">
        <w:t>s</w:t>
      </w:r>
      <w:r>
        <w:t xml:space="preserve"> of support</w:t>
      </w:r>
      <w:r w:rsidR="0006282C">
        <w:t xml:space="preserve">) to </w:t>
      </w:r>
      <w:r w:rsidR="004772C1">
        <w:t xml:space="preserve">consider </w:t>
      </w:r>
      <w:r w:rsidR="0006282C">
        <w:t>interview</w:t>
      </w:r>
      <w:r w:rsidR="004772C1">
        <w:t>ing</w:t>
      </w:r>
      <w:r w:rsidR="0006282C">
        <w:t>; the study team</w:t>
      </w:r>
      <w:r>
        <w:t xml:space="preserve"> will prioritize formal sources of support.</w:t>
      </w:r>
    </w:p>
    <w:p w:rsidR="00F812AB" w:rsidP="004E6AE6" w14:paraId="63C1856E" w14:textId="4E68EA9C">
      <w:pPr>
        <w:pStyle w:val="Paragraph"/>
        <w:ind w:left="720"/>
      </w:pPr>
      <w:r>
        <w:t xml:space="preserve">The study team will ask </w:t>
      </w:r>
      <w:r w:rsidR="004E6AE6">
        <w:t xml:space="preserve">the provider </w:t>
      </w:r>
      <w:r>
        <w:t xml:space="preserve">to </w:t>
      </w:r>
      <w:r w:rsidR="004E6AE6">
        <w:t xml:space="preserve">reach out to the </w:t>
      </w:r>
      <w:r w:rsidR="004772C1">
        <w:t xml:space="preserve">top three </w:t>
      </w:r>
      <w:r w:rsidR="004E6AE6">
        <w:t>community member</w:t>
      </w:r>
      <w:r w:rsidR="004772C1">
        <w:t xml:space="preserve"> options (and give them a flyer about the study)</w:t>
      </w:r>
      <w:r>
        <w:t>.</w:t>
      </w:r>
      <w:r w:rsidR="004772C1">
        <w:t xml:space="preserve"> </w:t>
      </w:r>
      <w:r>
        <w:t xml:space="preserve">During the provider logistics call, the study team will </w:t>
      </w:r>
      <w:r w:rsidR="00716B57">
        <w:t>briefly review</w:t>
      </w:r>
      <w:r>
        <w:t xml:space="preserve"> a form in</w:t>
      </w:r>
      <w:r w:rsidR="00716B57">
        <w:t>cluded in</w:t>
      </w:r>
      <w:r>
        <w:t xml:space="preserve"> the materials</w:t>
      </w:r>
      <w:r w:rsidR="004C72B4">
        <w:t>; the form will be used by the provider to fill out contact information for the community members who have given permission to the provider for the study team to contact them</w:t>
      </w:r>
      <w:r w:rsidR="00716B57">
        <w:t xml:space="preserve">. As with the family member forms, the provider will submit </w:t>
      </w:r>
      <w:r w:rsidR="00F11069">
        <w:t>a photo</w:t>
      </w:r>
      <w:r w:rsidR="00716B57">
        <w:t xml:space="preserve"> of the community member form </w:t>
      </w:r>
      <w:r w:rsidR="00725FA7">
        <w:t>(which is part of Appendix D: Consent statements</w:t>
      </w:r>
      <w:r w:rsidR="00AB3906">
        <w:t xml:space="preserve"> and interview contact forms</w:t>
      </w:r>
      <w:r w:rsidR="00725FA7">
        <w:t xml:space="preserve">) </w:t>
      </w:r>
      <w:r w:rsidR="00716B57">
        <w:t>through the journal software</w:t>
      </w:r>
      <w:r>
        <w:t xml:space="preserve">. </w:t>
      </w:r>
      <w:r w:rsidRPr="00AB3906">
        <w:t xml:space="preserve">(If a provider </w:t>
      </w:r>
      <w:r w:rsidR="00AB3906">
        <w:t>prefers</w:t>
      </w:r>
      <w:r w:rsidRPr="00AB3906">
        <w:t xml:space="preserve">, </w:t>
      </w:r>
      <w:r w:rsidRPr="00AB3906" w:rsidR="00AB3906">
        <w:t>they can give the study team the contact information over the telephone</w:t>
      </w:r>
      <w:r w:rsidR="00AB3906">
        <w:t>.</w:t>
      </w:r>
      <w:r w:rsidRPr="00AB3906" w:rsidR="00617DA4">
        <w:t>)</w:t>
      </w:r>
      <w:r w:rsidR="00716B57">
        <w:t xml:space="preserve"> </w:t>
      </w:r>
    </w:p>
    <w:p w:rsidR="00F812AB" w:rsidP="004E6AE6" w14:paraId="40624C4E" w14:textId="77777777">
      <w:pPr>
        <w:pStyle w:val="Paragraph"/>
        <w:ind w:left="720"/>
      </w:pPr>
    </w:p>
    <w:p w:rsidR="004E6AE6" w:rsidRPr="00CB4D3E" w:rsidP="004E6AE6" w14:paraId="42C28313" w14:textId="11F83C2E">
      <w:pPr>
        <w:pStyle w:val="Paragraph"/>
        <w:ind w:left="720"/>
      </w:pPr>
      <w:r>
        <w:t>After the provider has returned the form</w:t>
      </w:r>
      <w:r w:rsidR="00F11069">
        <w:t xml:space="preserve"> (or otherwise given the contact information)</w:t>
      </w:r>
      <w:r>
        <w:t xml:space="preserve">, </w:t>
      </w:r>
      <w:r w:rsidR="0023754E">
        <w:t>the study team</w:t>
      </w:r>
      <w:r>
        <w:t xml:space="preserve"> will </w:t>
      </w:r>
      <w:r w:rsidR="004772C1">
        <w:t xml:space="preserve">select one community member and </w:t>
      </w:r>
      <w:r>
        <w:t>contact the</w:t>
      </w:r>
      <w:r w:rsidR="004772C1">
        <w:t>m</w:t>
      </w:r>
      <w:r>
        <w:t xml:space="preserve"> to confirm their interest in participating and arrange a time for the interview.</w:t>
      </w:r>
      <w:r w:rsidR="00E81EE6">
        <w:t xml:space="preserve"> For community member call scripts and email </w:t>
      </w:r>
      <w:r w:rsidR="00E81EE6">
        <w:t>template</w:t>
      </w:r>
      <w:r w:rsidRPr="00E81EE6" w:rsidR="00E81EE6">
        <w:t xml:space="preserve"> materials </w:t>
      </w:r>
      <w:r w:rsidR="00E81EE6">
        <w:t>see</w:t>
      </w:r>
      <w:r w:rsidRPr="00E81EE6" w:rsidR="00E81EE6">
        <w:t xml:space="preserve"> Appendix </w:t>
      </w:r>
      <w:r w:rsidR="00E81EE6">
        <w:t xml:space="preserve">B: </w:t>
      </w:r>
      <w:r w:rsidR="00AB3906">
        <w:t>Participant scheduling scripts and s</w:t>
      </w:r>
      <w:r w:rsidRPr="00E81EE6" w:rsidR="00E81EE6">
        <w:t>upplemental contact materials.</w:t>
      </w:r>
    </w:p>
    <w:p w:rsidR="00422F8E" w:rsidRPr="00612F6F" w:rsidP="002D4DFB" w14:paraId="51D11C49" w14:textId="457D9BD8">
      <w:pPr>
        <w:keepNext/>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3. </w:t>
      </w:r>
      <w:r>
        <w:rPr>
          <w:rFonts w:eastAsia="Times New Roman" w:cstheme="minorHAnsi"/>
          <w:b/>
          <w:bCs/>
          <w:color w:val="000000"/>
        </w:rPr>
        <w:tab/>
      </w:r>
      <w:r w:rsidRPr="00612F6F">
        <w:rPr>
          <w:rFonts w:eastAsia="Times New Roman" w:cstheme="minorHAnsi"/>
          <w:b/>
          <w:bCs/>
          <w:color w:val="000000"/>
        </w:rPr>
        <w:t xml:space="preserve">Data Collection </w:t>
      </w:r>
    </w:p>
    <w:p w:rsidR="004E6AE6" w:rsidRPr="006F48A8" w:rsidP="002D4DFB" w14:paraId="08D25784" w14:textId="2B2EB7A3">
      <w:pPr>
        <w:pStyle w:val="ParagraphContinued"/>
        <w:numPr>
          <w:ilvl w:val="0"/>
          <w:numId w:val="41"/>
        </w:numPr>
        <w:rPr>
          <w:rFonts w:eastAsia="Times New Roman" w:cstheme="minorHAnsi"/>
          <w:b/>
          <w:bCs/>
          <w:color w:val="000000"/>
        </w:rPr>
      </w:pPr>
      <w:r w:rsidRPr="006F48A8">
        <w:rPr>
          <w:rFonts w:eastAsia="Times New Roman" w:cstheme="minorHAnsi"/>
          <w:b/>
          <w:bCs/>
          <w:color w:val="000000"/>
        </w:rPr>
        <w:t xml:space="preserve">Mode. </w:t>
      </w:r>
      <w:r>
        <w:rPr>
          <w:rFonts w:eastAsia="Times New Roman" w:cstheme="minorHAnsi"/>
          <w:color w:val="000000"/>
        </w:rPr>
        <w:t>Data collection will be conducted virtually.</w:t>
      </w:r>
      <w:r w:rsidRPr="006F48A8">
        <w:rPr>
          <w:rFonts w:eastAsia="Times New Roman" w:cstheme="minorHAnsi"/>
          <w:color w:val="000000"/>
        </w:rPr>
        <w:t xml:space="preserve"> The COVID-19 pandemic led to logistical constraints and changes in data collection</w:t>
      </w:r>
      <w:r w:rsidR="00132918">
        <w:rPr>
          <w:rFonts w:eastAsia="Times New Roman" w:cstheme="minorHAnsi"/>
          <w:color w:val="000000"/>
        </w:rPr>
        <w:t>,</w:t>
      </w:r>
      <w:r w:rsidRPr="006F48A8">
        <w:rPr>
          <w:rFonts w:eastAsia="Times New Roman" w:cstheme="minorHAnsi"/>
          <w:color w:val="000000"/>
        </w:rPr>
        <w:t xml:space="preserve"> but showed that virtual approaches could work, and </w:t>
      </w:r>
      <w:r w:rsidR="00132918">
        <w:rPr>
          <w:rFonts w:eastAsia="Times New Roman" w:cstheme="minorHAnsi"/>
          <w:color w:val="000000"/>
        </w:rPr>
        <w:t xml:space="preserve">may </w:t>
      </w:r>
      <w:r w:rsidRPr="006F48A8">
        <w:rPr>
          <w:rFonts w:eastAsia="Times New Roman" w:cstheme="minorHAnsi"/>
          <w:color w:val="000000"/>
        </w:rPr>
        <w:t xml:space="preserve">even be preferred by participants </w:t>
      </w:r>
      <w:r w:rsidR="00132918">
        <w:rPr>
          <w:rFonts w:eastAsia="Times New Roman" w:cstheme="minorHAnsi"/>
          <w:color w:val="000000"/>
        </w:rPr>
        <w:t>as</w:t>
      </w:r>
      <w:r w:rsidRPr="006F48A8">
        <w:rPr>
          <w:rFonts w:eastAsia="Times New Roman" w:cstheme="minorHAnsi"/>
          <w:color w:val="000000"/>
        </w:rPr>
        <w:t xml:space="preserve"> less burdensome</w:t>
      </w:r>
      <w:r w:rsidR="000A37A4">
        <w:rPr>
          <w:rFonts w:eastAsia="Times New Roman" w:cstheme="minorHAnsi"/>
          <w:color w:val="000000"/>
        </w:rPr>
        <w:t>,</w:t>
      </w:r>
      <w:r w:rsidR="00857B9C">
        <w:rPr>
          <w:rFonts w:eastAsia="Times New Roman" w:cstheme="minorHAnsi"/>
          <w:color w:val="000000"/>
        </w:rPr>
        <w:t xml:space="preserve"> </w:t>
      </w:r>
      <w:r w:rsidR="004A400D">
        <w:rPr>
          <w:rFonts w:eastAsia="Times New Roman" w:cstheme="minorHAnsi"/>
          <w:color w:val="000000"/>
        </w:rPr>
        <w:t>with lower risk of exposure</w:t>
      </w:r>
      <w:r w:rsidR="000A37A4">
        <w:rPr>
          <w:rFonts w:eastAsia="Times New Roman" w:cstheme="minorHAnsi"/>
          <w:color w:val="000000"/>
        </w:rPr>
        <w:t xml:space="preserve"> to disease, and more convenient</w:t>
      </w:r>
      <w:r w:rsidRPr="006F48A8">
        <w:rPr>
          <w:rFonts w:eastAsia="Times New Roman" w:cstheme="minorHAnsi"/>
          <w:color w:val="000000"/>
        </w:rPr>
        <w:t xml:space="preserve">. For this reason, </w:t>
      </w:r>
      <w:r w:rsidR="0023754E">
        <w:rPr>
          <w:rFonts w:eastAsia="Times New Roman" w:cstheme="minorHAnsi"/>
          <w:color w:val="000000"/>
        </w:rPr>
        <w:t>the study team</w:t>
      </w:r>
      <w:r w:rsidRPr="006F48A8">
        <w:rPr>
          <w:rFonts w:eastAsia="Times New Roman" w:cstheme="minorHAnsi"/>
          <w:color w:val="000000"/>
        </w:rPr>
        <w:t xml:space="preserve"> plan</w:t>
      </w:r>
      <w:r w:rsidR="0023754E">
        <w:rPr>
          <w:rFonts w:eastAsia="Times New Roman" w:cstheme="minorHAnsi"/>
          <w:color w:val="000000"/>
        </w:rPr>
        <w:t>s</w:t>
      </w:r>
      <w:r w:rsidRPr="006F48A8">
        <w:rPr>
          <w:rFonts w:eastAsia="Times New Roman" w:cstheme="minorHAnsi"/>
          <w:color w:val="000000"/>
        </w:rPr>
        <w:t xml:space="preserve"> to use a variety </w:t>
      </w:r>
      <w:r w:rsidRPr="002D4DFB">
        <w:t>of</w:t>
      </w:r>
      <w:r w:rsidR="00871FD9">
        <w:t xml:space="preserve"> virt</w:t>
      </w:r>
      <w:r w:rsidR="00F42DCC">
        <w:t>u</w:t>
      </w:r>
      <w:r w:rsidR="00871FD9">
        <w:t>al</w:t>
      </w:r>
      <w:r w:rsidRPr="006F48A8">
        <w:rPr>
          <w:rFonts w:eastAsia="Times New Roman" w:cstheme="minorHAnsi"/>
          <w:color w:val="000000"/>
        </w:rPr>
        <w:t xml:space="preserve"> strategies including photo</w:t>
      </w:r>
      <w:r w:rsidR="00D06A9C">
        <w:rPr>
          <w:rFonts w:eastAsia="Times New Roman" w:cstheme="minorHAnsi"/>
          <w:color w:val="000000"/>
        </w:rPr>
        <w:t xml:space="preserve"> </w:t>
      </w:r>
      <w:r w:rsidR="003D1DEB">
        <w:rPr>
          <w:rFonts w:eastAsia="Times New Roman" w:cstheme="minorHAnsi"/>
          <w:color w:val="000000"/>
        </w:rPr>
        <w:t xml:space="preserve">and audio </w:t>
      </w:r>
      <w:r w:rsidR="00D06A9C">
        <w:rPr>
          <w:rFonts w:eastAsia="Times New Roman" w:cstheme="minorHAnsi"/>
          <w:color w:val="000000"/>
        </w:rPr>
        <w:t>journals</w:t>
      </w:r>
      <w:r w:rsidRPr="006F48A8">
        <w:rPr>
          <w:rFonts w:eastAsia="Times New Roman" w:cstheme="minorHAnsi"/>
          <w:color w:val="000000"/>
        </w:rPr>
        <w:t xml:space="preserve">, and telephone/video interviews. </w:t>
      </w:r>
      <w:r w:rsidR="00B07DF3">
        <w:rPr>
          <w:rFonts w:eastAsia="Times New Roman" w:cstheme="minorHAnsi"/>
          <w:color w:val="000000"/>
        </w:rPr>
        <w:t>W</w:t>
      </w:r>
      <w:r w:rsidRPr="00B07DF3" w:rsidR="00B07DF3">
        <w:rPr>
          <w:rFonts w:eastAsia="Times New Roman" w:cstheme="minorHAnsi"/>
          <w:color w:val="000000"/>
        </w:rPr>
        <w:t xml:space="preserve">ith consent, </w:t>
      </w:r>
      <w:r w:rsidR="0023754E">
        <w:rPr>
          <w:rFonts w:eastAsia="Times New Roman" w:cstheme="minorHAnsi"/>
          <w:color w:val="000000"/>
        </w:rPr>
        <w:t>the study team</w:t>
      </w:r>
      <w:r w:rsidRPr="00B07DF3" w:rsidR="00B07DF3">
        <w:rPr>
          <w:rFonts w:eastAsia="Times New Roman" w:cstheme="minorHAnsi"/>
          <w:color w:val="000000"/>
        </w:rPr>
        <w:t xml:space="preserve"> will record the interviews so that, once they are transcribed, </w:t>
      </w:r>
      <w:r w:rsidR="0023754E">
        <w:rPr>
          <w:rFonts w:eastAsia="Times New Roman" w:cstheme="minorHAnsi"/>
          <w:color w:val="000000"/>
        </w:rPr>
        <w:t>they</w:t>
      </w:r>
      <w:r w:rsidRPr="00B07DF3" w:rsidR="00B07DF3">
        <w:rPr>
          <w:rFonts w:eastAsia="Times New Roman" w:cstheme="minorHAnsi"/>
          <w:color w:val="000000"/>
        </w:rPr>
        <w:t xml:space="preserve"> can capture participants’ exact wording and other nuances that would be harder to infer from notes.</w:t>
      </w:r>
    </w:p>
    <w:p w:rsidR="004E6AE6" w:rsidRPr="005D3E11" w:rsidP="00BE16A6" w14:paraId="31B22C9D" w14:textId="3EA0BFE5">
      <w:pPr>
        <w:pStyle w:val="Paragraph"/>
        <w:numPr>
          <w:ilvl w:val="0"/>
          <w:numId w:val="41"/>
        </w:numPr>
        <w:spacing w:after="0"/>
        <w:rPr>
          <w:rFonts w:eastAsia="Times New Roman"/>
          <w:color w:val="000000"/>
        </w:rPr>
      </w:pPr>
      <w:r w:rsidRPr="095DC630">
        <w:rPr>
          <w:rFonts w:eastAsia="Times New Roman"/>
          <w:b/>
          <w:bCs/>
          <w:color w:val="000000" w:themeColor="text1"/>
        </w:rPr>
        <w:t xml:space="preserve">Monitoring for data quality and consistency. </w:t>
      </w:r>
      <w:r w:rsidRPr="095DC630">
        <w:rPr>
          <w:rFonts w:eastAsia="Times New Roman"/>
          <w:color w:val="000000" w:themeColor="text1"/>
        </w:rPr>
        <w:t>To monitor for data quality and consistency throughout data collection</w:t>
      </w:r>
      <w:r w:rsidRPr="095DC630" w:rsidR="480CAB7B">
        <w:rPr>
          <w:rFonts w:eastAsia="Times New Roman"/>
          <w:color w:val="000000" w:themeColor="text1"/>
        </w:rPr>
        <w:t>, t</w:t>
      </w:r>
      <w:r w:rsidRPr="095DC630">
        <w:rPr>
          <w:rFonts w:eastAsia="Times New Roman"/>
          <w:color w:val="000000" w:themeColor="text1"/>
        </w:rPr>
        <w:t xml:space="preserve">he study lead will hold weekly check-ins with </w:t>
      </w:r>
      <w:r w:rsidRPr="095DC630" w:rsidR="1B82B69F">
        <w:rPr>
          <w:rFonts w:eastAsia="Times New Roman"/>
          <w:color w:val="000000" w:themeColor="text1"/>
        </w:rPr>
        <w:t>data collectors</w:t>
      </w:r>
      <w:r w:rsidRPr="095DC630" w:rsidR="5FFE019C">
        <w:rPr>
          <w:rFonts w:eastAsia="Times New Roman"/>
          <w:color w:val="000000" w:themeColor="text1"/>
        </w:rPr>
        <w:t>,</w:t>
      </w:r>
      <w:r w:rsidRPr="095DC630">
        <w:rPr>
          <w:rFonts w:eastAsia="Times New Roman"/>
          <w:color w:val="000000" w:themeColor="text1"/>
        </w:rPr>
        <w:t xml:space="preserve"> </w:t>
      </w:r>
      <w:r w:rsidRPr="095DC630" w:rsidR="1B82B69F">
        <w:rPr>
          <w:rFonts w:eastAsia="Times New Roman"/>
          <w:color w:val="000000" w:themeColor="text1"/>
        </w:rPr>
        <w:t>so</w:t>
      </w:r>
      <w:r w:rsidRPr="095DC630" w:rsidR="5FFE019C">
        <w:rPr>
          <w:rFonts w:eastAsia="Times New Roman"/>
          <w:color w:val="000000" w:themeColor="text1"/>
        </w:rPr>
        <w:t xml:space="preserve"> that</w:t>
      </w:r>
      <w:r w:rsidRPr="095DC630" w:rsidR="1B82B69F">
        <w:rPr>
          <w:rFonts w:eastAsia="Times New Roman"/>
          <w:color w:val="000000" w:themeColor="text1"/>
        </w:rPr>
        <w:t xml:space="preserve"> staff can discuss</w:t>
      </w:r>
      <w:r w:rsidRPr="095DC630">
        <w:rPr>
          <w:rFonts w:eastAsia="Times New Roman"/>
          <w:color w:val="000000" w:themeColor="text1"/>
        </w:rPr>
        <w:t xml:space="preserve"> progress, </w:t>
      </w:r>
      <w:r w:rsidRPr="095DC630" w:rsidR="1B82B69F">
        <w:rPr>
          <w:rFonts w:eastAsia="Times New Roman"/>
          <w:color w:val="000000" w:themeColor="text1"/>
        </w:rPr>
        <w:t xml:space="preserve">ask </w:t>
      </w:r>
      <w:r w:rsidRPr="095DC630">
        <w:rPr>
          <w:rFonts w:eastAsia="Times New Roman"/>
          <w:color w:val="000000" w:themeColor="text1"/>
        </w:rPr>
        <w:t>questions, troubleshoot problems</w:t>
      </w:r>
      <w:r w:rsidRPr="095DC630" w:rsidR="1B82B69F">
        <w:rPr>
          <w:rFonts w:eastAsia="Times New Roman"/>
          <w:color w:val="000000" w:themeColor="text1"/>
        </w:rPr>
        <w:t>, and share successful strategies</w:t>
      </w:r>
      <w:r w:rsidRPr="095DC630">
        <w:rPr>
          <w:rFonts w:eastAsia="Times New Roman"/>
          <w:color w:val="000000" w:themeColor="text1"/>
        </w:rPr>
        <w:t>.</w:t>
      </w:r>
      <w:r w:rsidRPr="095DC630" w:rsidR="480CAB7B">
        <w:rPr>
          <w:rFonts w:eastAsia="Times New Roman"/>
          <w:color w:val="000000" w:themeColor="text1"/>
        </w:rPr>
        <w:t xml:space="preserve"> In addition, s</w:t>
      </w:r>
      <w:r w:rsidRPr="095DC630">
        <w:rPr>
          <w:rFonts w:eastAsia="Times New Roman"/>
          <w:color w:val="000000" w:themeColor="text1"/>
        </w:rPr>
        <w:t xml:space="preserve">tudy team members will monitor the completion of providers’ </w:t>
      </w:r>
      <w:r w:rsidRPr="095DC630" w:rsidR="53CF0D48">
        <w:rPr>
          <w:rFonts w:eastAsia="Times New Roman"/>
          <w:color w:val="000000" w:themeColor="text1"/>
        </w:rPr>
        <w:t xml:space="preserve">photo and </w:t>
      </w:r>
      <w:r w:rsidRPr="095DC630" w:rsidR="18DF75B9">
        <w:rPr>
          <w:rFonts w:eastAsia="Times New Roman"/>
          <w:color w:val="000000" w:themeColor="text1"/>
        </w:rPr>
        <w:t xml:space="preserve">audio </w:t>
      </w:r>
      <w:r w:rsidRPr="095DC630">
        <w:rPr>
          <w:rFonts w:eastAsia="Times New Roman"/>
          <w:color w:val="000000" w:themeColor="text1"/>
        </w:rPr>
        <w:t>journal entries</w:t>
      </w:r>
      <w:r w:rsidRPr="095DC630" w:rsidR="69D7164F">
        <w:rPr>
          <w:rFonts w:eastAsia="Times New Roman"/>
          <w:color w:val="000000" w:themeColor="text1"/>
        </w:rPr>
        <w:t xml:space="preserve"> and</w:t>
      </w:r>
      <w:r w:rsidRPr="095DC630">
        <w:rPr>
          <w:rFonts w:eastAsia="Times New Roman"/>
          <w:color w:val="000000" w:themeColor="text1"/>
        </w:rPr>
        <w:t xml:space="preserve"> </w:t>
      </w:r>
      <w:r w:rsidRPr="095DC630" w:rsidR="694E17FD">
        <w:rPr>
          <w:rFonts w:eastAsia="Times New Roman"/>
          <w:color w:val="000000" w:themeColor="text1"/>
        </w:rPr>
        <w:t xml:space="preserve">offer </w:t>
      </w:r>
      <w:r w:rsidRPr="095DC630">
        <w:rPr>
          <w:rFonts w:eastAsia="Times New Roman"/>
          <w:color w:val="000000" w:themeColor="text1"/>
        </w:rPr>
        <w:t>feedback</w:t>
      </w:r>
      <w:r w:rsidRPr="095DC630" w:rsidR="6584BEE1">
        <w:rPr>
          <w:rFonts w:eastAsia="Times New Roman"/>
          <w:color w:val="000000" w:themeColor="text1"/>
        </w:rPr>
        <w:t xml:space="preserve"> </w:t>
      </w:r>
      <w:r w:rsidRPr="095DC630" w:rsidR="6914D572">
        <w:rPr>
          <w:rFonts w:eastAsia="Times New Roman"/>
          <w:color w:val="000000" w:themeColor="text1"/>
        </w:rPr>
        <w:t xml:space="preserve">as needed </w:t>
      </w:r>
      <w:r w:rsidRPr="095DC630" w:rsidR="6584BEE1">
        <w:rPr>
          <w:rFonts w:eastAsia="Times New Roman"/>
          <w:color w:val="000000" w:themeColor="text1"/>
        </w:rPr>
        <w:t>to providers</w:t>
      </w:r>
      <w:r w:rsidRPr="095DC630">
        <w:rPr>
          <w:rFonts w:eastAsia="Times New Roman"/>
          <w:color w:val="000000" w:themeColor="text1"/>
        </w:rPr>
        <w:t xml:space="preserve"> </w:t>
      </w:r>
      <w:r w:rsidRPr="095DC630" w:rsidR="6584BEE1">
        <w:rPr>
          <w:rFonts w:eastAsia="Times New Roman"/>
          <w:color w:val="000000" w:themeColor="text1"/>
        </w:rPr>
        <w:t>depending on</w:t>
      </w:r>
      <w:r w:rsidRPr="095DC630">
        <w:rPr>
          <w:rFonts w:eastAsia="Times New Roman"/>
          <w:color w:val="000000" w:themeColor="text1"/>
        </w:rPr>
        <w:t xml:space="preserve"> whether providers complete the </w:t>
      </w:r>
      <w:r w:rsidRPr="095DC630" w:rsidR="6584BEE1">
        <w:rPr>
          <w:rFonts w:eastAsia="Times New Roman"/>
          <w:color w:val="000000" w:themeColor="text1"/>
        </w:rPr>
        <w:t>activities as well as</w:t>
      </w:r>
      <w:r w:rsidRPr="095DC630">
        <w:rPr>
          <w:rFonts w:eastAsia="Times New Roman"/>
          <w:color w:val="000000" w:themeColor="text1"/>
        </w:rPr>
        <w:t xml:space="preserve"> follow the </w:t>
      </w:r>
      <w:r w:rsidRPr="095DC630" w:rsidR="18DF75B9">
        <w:rPr>
          <w:rFonts w:eastAsia="Times New Roman"/>
          <w:color w:val="000000" w:themeColor="text1"/>
        </w:rPr>
        <w:t>instructions</w:t>
      </w:r>
      <w:r w:rsidRPr="095DC630">
        <w:rPr>
          <w:rFonts w:eastAsia="Times New Roman"/>
          <w:color w:val="000000" w:themeColor="text1"/>
        </w:rPr>
        <w:t>.</w:t>
      </w:r>
      <w:r w:rsidRPr="095DC630" w:rsidR="79939D54">
        <w:rPr>
          <w:rFonts w:eastAsia="Times New Roman"/>
          <w:color w:val="000000" w:themeColor="text1"/>
        </w:rPr>
        <w:t xml:space="preserve"> </w:t>
      </w:r>
      <w:r w:rsidRPr="095DC630" w:rsidR="480CAB7B">
        <w:rPr>
          <w:rFonts w:eastAsia="Times New Roman"/>
          <w:color w:val="000000" w:themeColor="text1"/>
        </w:rPr>
        <w:t>The team</w:t>
      </w:r>
      <w:r w:rsidRPr="095DC630" w:rsidR="79939D54">
        <w:rPr>
          <w:rFonts w:eastAsia="Times New Roman"/>
          <w:color w:val="000000" w:themeColor="text1"/>
        </w:rPr>
        <w:t xml:space="preserve"> will </w:t>
      </w:r>
      <w:r w:rsidRPr="095DC630" w:rsidR="18DF75B9">
        <w:rPr>
          <w:rFonts w:eastAsia="Times New Roman"/>
          <w:color w:val="000000" w:themeColor="text1"/>
        </w:rPr>
        <w:t xml:space="preserve">monitor submissions through </w:t>
      </w:r>
      <w:r w:rsidRPr="095DC630" w:rsidR="76D5E068">
        <w:rPr>
          <w:rFonts w:eastAsia="Times New Roman"/>
          <w:color w:val="000000" w:themeColor="text1"/>
        </w:rPr>
        <w:t xml:space="preserve">the journal software </w:t>
      </w:r>
      <w:r w:rsidRPr="095DC630" w:rsidR="480CAB7B">
        <w:rPr>
          <w:rFonts w:eastAsia="Times New Roman"/>
          <w:color w:val="000000" w:themeColor="text1"/>
        </w:rPr>
        <w:t>application</w:t>
      </w:r>
      <w:r w:rsidRPr="095DC630" w:rsidR="79939D54">
        <w:rPr>
          <w:rFonts w:eastAsia="Times New Roman"/>
          <w:color w:val="000000" w:themeColor="text1"/>
        </w:rPr>
        <w:t xml:space="preserve"> </w:t>
      </w:r>
      <w:r w:rsidRPr="095DC630" w:rsidR="05930B17">
        <w:rPr>
          <w:rFonts w:eastAsia="Times New Roman"/>
          <w:color w:val="000000" w:themeColor="text1"/>
        </w:rPr>
        <w:t xml:space="preserve">for quality, </w:t>
      </w:r>
      <w:r w:rsidRPr="095DC630" w:rsidR="6B5BD079">
        <w:rPr>
          <w:rFonts w:eastAsia="Times New Roman"/>
          <w:color w:val="000000" w:themeColor="text1"/>
        </w:rPr>
        <w:t xml:space="preserve">relevance, and </w:t>
      </w:r>
      <w:r w:rsidRPr="095DC630" w:rsidR="4823206A">
        <w:rPr>
          <w:rFonts w:eastAsia="Times New Roman"/>
          <w:color w:val="000000" w:themeColor="text1"/>
        </w:rPr>
        <w:t xml:space="preserve">completeness, and will follow-up with providers as needed to address </w:t>
      </w:r>
      <w:r w:rsidRPr="095DC630" w:rsidR="56CFA2FA">
        <w:rPr>
          <w:rFonts w:eastAsia="Times New Roman"/>
          <w:color w:val="000000" w:themeColor="text1"/>
        </w:rPr>
        <w:t xml:space="preserve">any issues. </w:t>
      </w:r>
      <w:r w:rsidRPr="095DC630" w:rsidR="4BE14046">
        <w:rPr>
          <w:rFonts w:eastAsia="Times New Roman"/>
          <w:color w:val="000000" w:themeColor="text1"/>
        </w:rPr>
        <w:t xml:space="preserve">See </w:t>
      </w:r>
      <w:r w:rsidRPr="095DC630" w:rsidR="54109C4A">
        <w:rPr>
          <w:rFonts w:eastAsia="Times New Roman"/>
          <w:color w:val="000000" w:themeColor="text1"/>
        </w:rPr>
        <w:t xml:space="preserve">Appendix C: </w:t>
      </w:r>
      <w:r w:rsidR="00AB3906">
        <w:rPr>
          <w:rFonts w:eastAsia="Times New Roman"/>
          <w:color w:val="000000" w:themeColor="text1"/>
        </w:rPr>
        <w:t>Instructions for providers to use study tools</w:t>
      </w:r>
      <w:r w:rsidRPr="095DC630" w:rsidR="4BE14046">
        <w:rPr>
          <w:rFonts w:eastAsia="Times New Roman"/>
          <w:color w:val="000000" w:themeColor="text1"/>
        </w:rPr>
        <w:t xml:space="preserve"> for information on what the study team will provide to providers for use of smartphone and </w:t>
      </w:r>
      <w:r w:rsidRPr="095DC630" w:rsidR="76D5E068">
        <w:rPr>
          <w:rFonts w:eastAsia="Times New Roman"/>
          <w:color w:val="000000" w:themeColor="text1"/>
        </w:rPr>
        <w:t xml:space="preserve">software </w:t>
      </w:r>
      <w:r w:rsidRPr="095DC630" w:rsidR="4BE14046">
        <w:rPr>
          <w:rFonts w:eastAsia="Times New Roman"/>
          <w:color w:val="000000" w:themeColor="text1"/>
        </w:rPr>
        <w:t>application.</w:t>
      </w:r>
    </w:p>
    <w:p w:rsidR="00A42C71" w:rsidRPr="004E6AE6" w:rsidP="00A42C71" w14:paraId="4D80C138" w14:textId="6DF5276B">
      <w:pPr>
        <w:autoSpaceDE w:val="0"/>
        <w:autoSpaceDN w:val="0"/>
        <w:adjustRightInd w:val="0"/>
        <w:spacing w:after="0" w:line="240" w:lineRule="atLeast"/>
        <w:rPr>
          <w:rFonts w:eastAsia="Times New Roman" w:cstheme="minorHAnsi"/>
          <w:color w:val="000000"/>
          <w:highlight w:val="lightGray"/>
        </w:rPr>
      </w:pPr>
    </w:p>
    <w:p w:rsidR="00A42C71" w:rsidRPr="004E6AE6" w:rsidP="00A42C71" w14:paraId="5F817256" w14:textId="77777777">
      <w:pPr>
        <w:autoSpaceDE w:val="0"/>
        <w:autoSpaceDN w:val="0"/>
        <w:adjustRightInd w:val="0"/>
        <w:spacing w:after="0" w:line="240" w:lineRule="atLeast"/>
        <w:rPr>
          <w:rFonts w:eastAsia="Times New Roman" w:cstheme="minorHAnsi"/>
          <w:color w:val="000000"/>
          <w:highlight w:val="lightGray"/>
        </w:rPr>
      </w:pPr>
    </w:p>
    <w:p w:rsidR="002F03CE" w:rsidRPr="001A59B6" w:rsidP="1FC7118F" w14:paraId="42394091" w14:textId="77777777">
      <w:pPr>
        <w:autoSpaceDE w:val="0"/>
        <w:autoSpaceDN w:val="0"/>
        <w:adjustRightInd w:val="0"/>
        <w:spacing w:after="120" w:line="240" w:lineRule="atLeast"/>
        <w:rPr>
          <w:rFonts w:eastAsia="Times New Roman"/>
          <w:color w:val="000000"/>
        </w:rPr>
      </w:pPr>
      <w:r w:rsidRPr="1FC7118F">
        <w:rPr>
          <w:rFonts w:eastAsia="Times New Roman"/>
          <w:b/>
          <w:bCs/>
          <w:color w:val="000000" w:themeColor="text1"/>
        </w:rPr>
        <w:t>B5.</w:t>
      </w:r>
      <w:r>
        <w:tab/>
      </w:r>
      <w:r w:rsidRPr="1FC7118F">
        <w:rPr>
          <w:rFonts w:eastAsia="Times New Roman"/>
          <w:b/>
          <w:bCs/>
          <w:color w:val="000000" w:themeColor="text1"/>
        </w:rPr>
        <w:t>Response Rates and Potential Nonresponse Bias</w:t>
      </w:r>
    </w:p>
    <w:p w:rsidR="002F03CE" w:rsidRPr="001A59B6" w:rsidP="002F03CE" w14:paraId="296ED365" w14:textId="6C2EE43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Respondent Selection</w:t>
      </w:r>
    </w:p>
    <w:p w:rsidR="009E33CB" w:rsidP="00BA2E7E" w14:paraId="40A651FF" w14:textId="0F468C30">
      <w:pPr>
        <w:pStyle w:val="Paragraph"/>
      </w:pPr>
      <w:r w:rsidRPr="00B07FE7">
        <w:t xml:space="preserve">The </w:t>
      </w:r>
      <w:r>
        <w:t>data collection for this study is</w:t>
      </w:r>
      <w:r w:rsidRPr="00B07FE7">
        <w:t xml:space="preserve"> not designed to produce statistically generalizable findings</w:t>
      </w:r>
      <w:r w:rsidR="00486F2F">
        <w:t>.</w:t>
      </w:r>
      <w:r w:rsidRPr="00B07FE7">
        <w:t xml:space="preserve"> </w:t>
      </w:r>
      <w:r w:rsidR="00486F2F">
        <w:t>P</w:t>
      </w:r>
      <w:r w:rsidRPr="00B07FE7">
        <w:t xml:space="preserve">articipation is wholly at </w:t>
      </w:r>
      <w:r>
        <w:t>each</w:t>
      </w:r>
      <w:r w:rsidRPr="00B07FE7">
        <w:t xml:space="preserve"> respondent’s discretion.</w:t>
      </w:r>
      <w:r w:rsidR="00933DF3">
        <w:t xml:space="preserve"> </w:t>
      </w:r>
      <w:r>
        <w:t>Response rates will not be calculated or reported.</w:t>
      </w:r>
    </w:p>
    <w:p w:rsidR="002F03CE" w:rsidRPr="001A59B6" w:rsidP="00BA2E7E" w14:paraId="5D1AA827" w14:textId="6EEE8D0C">
      <w:r>
        <w:t xml:space="preserve">However, because the study team will screen potential respondents for eligibility and interest in participating, they will calculate and report basic information about how many </w:t>
      </w:r>
      <w:r w:rsidR="0004573F">
        <w:t xml:space="preserve">of the </w:t>
      </w:r>
      <w:r>
        <w:t xml:space="preserve">potential respondents </w:t>
      </w:r>
      <w:r w:rsidR="0004573F">
        <w:t xml:space="preserve">that were </w:t>
      </w:r>
      <w:r>
        <w:t xml:space="preserve">screened participated, were not eligible, or declined to participate. They will also report the percentage of respondents who complete </w:t>
      </w:r>
      <w:r w:rsidR="00865622">
        <w:t xml:space="preserve">each </w:t>
      </w:r>
      <w:r>
        <w:t xml:space="preserve">study </w:t>
      </w:r>
      <w:r w:rsidR="00865622">
        <w:t>activity</w:t>
      </w:r>
      <w:r>
        <w:t>. As noted in A1</w:t>
      </w:r>
      <w:r w:rsidR="513D6DAC">
        <w:t>3</w:t>
      </w:r>
      <w:r>
        <w:t xml:space="preserve">, the study team expects that 50 percent of the potential respondents screened will be eligible and agree to participate. </w:t>
      </w:r>
    </w:p>
    <w:p w:rsidR="002F03CE" w:rsidRPr="001A59B6" w:rsidP="002F03CE" w14:paraId="62B1CF23" w14:textId="77777777">
      <w:pPr>
        <w:autoSpaceDE w:val="0"/>
        <w:autoSpaceDN w:val="0"/>
        <w:adjustRightInd w:val="0"/>
        <w:spacing w:after="0" w:line="240" w:lineRule="atLeast"/>
        <w:rPr>
          <w:rFonts w:eastAsia="Times New Roman" w:cstheme="minorHAnsi"/>
          <w:color w:val="000000"/>
        </w:rPr>
      </w:pPr>
    </w:p>
    <w:p w:rsidR="002F03CE" w:rsidRPr="001A59B6" w:rsidP="1FC7118F" w14:paraId="54C1B79C" w14:textId="77777777">
      <w:pPr>
        <w:keepNext/>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NonResponse</w:t>
      </w:r>
    </w:p>
    <w:p w:rsidR="002F03CE" w:rsidRPr="00B07FE7" w:rsidP="00061477" w14:paraId="26ADC6D2" w14:textId="0AD6DDA0">
      <w:r w:rsidRPr="007132E0">
        <w:t>As participants will not be randomly sampled and findings are not intended to be representative, non-response bias will not be calculated. Basic demographics</w:t>
      </w:r>
      <w:r w:rsidRPr="00B07FE7">
        <w:t xml:space="preserve"> </w:t>
      </w:r>
      <w:r>
        <w:t>of all potential respondents screened—including those who participate, are not eligible, or decline to participate—</w:t>
      </w:r>
      <w:r w:rsidRPr="00B07FE7">
        <w:t>will be documented and reported in written materials associated with the data collection.</w:t>
      </w:r>
    </w:p>
    <w:p w:rsidR="00A42C71" w:rsidRPr="001A59B6" w:rsidP="00A42C71" w14:paraId="6FCD249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1FC7118F" w14:paraId="4E6826E7" w14:textId="77777777">
      <w:pPr>
        <w:keepNext/>
        <w:spacing w:after="120" w:line="240" w:lineRule="auto"/>
        <w:rPr>
          <w:rFonts w:eastAsia="Times New Roman"/>
        </w:rPr>
      </w:pPr>
      <w:r w:rsidRPr="1FC7118F">
        <w:rPr>
          <w:rFonts w:eastAsia="Times New Roman"/>
          <w:b/>
          <w:bCs/>
        </w:rPr>
        <w:t>B6.   Production of Estimates and Projections</w:t>
      </w:r>
      <w:r w:rsidRPr="1FC7118F">
        <w:rPr>
          <w:rFonts w:eastAsia="Times New Roman"/>
        </w:rPr>
        <w:t xml:space="preserve"> </w:t>
      </w:r>
    </w:p>
    <w:p w:rsidR="00A42C71" w:rsidRPr="001A59B6" w:rsidP="00BE16A6" w14:paraId="0CA94563" w14:textId="6F407D96">
      <w:pPr>
        <w:spacing w:after="0" w:line="240" w:lineRule="auto"/>
        <w:rPr>
          <w:rFonts w:eastAsia="Times New Roman" w:cstheme="minorHAnsi"/>
        </w:rPr>
      </w:pPr>
      <w:r w:rsidRPr="007132E0">
        <w:t xml:space="preserve">The data will not be used to generate population estimates, either for internal use or dissemination. </w:t>
      </w:r>
      <w:r w:rsidRPr="007132E0">
        <w:rPr>
          <w:rFonts w:eastAsia="Times New Roman" w:cstheme="minorHAnsi"/>
        </w:rPr>
        <w:t>Information reported will clearly state that results are not meant to be generalizable.</w:t>
      </w:r>
    </w:p>
    <w:p w:rsidR="00A42C71" w:rsidRPr="001A59B6" w:rsidP="00A42C71" w14:paraId="54D795CB" w14:textId="77777777">
      <w:pPr>
        <w:spacing w:after="0" w:line="240" w:lineRule="auto"/>
        <w:rPr>
          <w:rFonts w:eastAsia="Times New Roman" w:cstheme="minorHAnsi"/>
        </w:rPr>
      </w:pPr>
    </w:p>
    <w:p w:rsidR="00A42C71" w:rsidRPr="001A59B6" w:rsidP="00A42C71" w14:paraId="6D9A7ABD" w14:textId="77777777">
      <w:pPr>
        <w:spacing w:after="0" w:line="240" w:lineRule="auto"/>
        <w:rPr>
          <w:rFonts w:eastAsia="Times New Roman" w:cstheme="minorHAnsi"/>
        </w:rPr>
      </w:pPr>
    </w:p>
    <w:p w:rsidR="002F03CE" w:rsidRPr="001A59B6" w:rsidP="00051576" w14:paraId="3270B613" w14:textId="77777777">
      <w:pPr>
        <w:keepNext/>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2F03CE" w:rsidRPr="001A59B6" w:rsidP="1FC7118F" w14:paraId="2905C1D5" w14:textId="77777777">
      <w:pPr>
        <w:keepNext/>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Data Handling</w:t>
      </w:r>
    </w:p>
    <w:p w:rsidR="002F03CE" w:rsidRPr="001A59B6" w:rsidP="00061477" w14:paraId="5CE9D46E" w14:textId="472EE9E3">
      <w:r w:rsidRPr="1FC7118F">
        <w:rPr>
          <w:u w:val="single"/>
        </w:rPr>
        <w:t>Interview data</w:t>
      </w:r>
      <w:r>
        <w:t xml:space="preserve">: To ensure quality and completeness of these data, the study team will develop standard templates for interview notes, and train interviewers on the process for developing comprehensive notes. Interviewers will record written initial notes during and immediately after the interview and will also immediately confirm that the interview recorded properly, and the dialogue is audible. The study team will have all interviews transcribed by an external service based on the recording. </w:t>
      </w:r>
      <w:r w:rsidR="007C7982">
        <w:t>Interviews done in Spanish will be</w:t>
      </w:r>
      <w:r w:rsidR="00D13DFC">
        <w:t xml:space="preserve"> transcribed and</w:t>
      </w:r>
      <w:r w:rsidR="007C7982">
        <w:t xml:space="preserve"> translated </w:t>
      </w:r>
      <w:r w:rsidR="0052389C">
        <w:t>to English</w:t>
      </w:r>
      <w:r w:rsidR="007C7982">
        <w:t xml:space="preserve">. </w:t>
      </w:r>
      <w:r>
        <w:t xml:space="preserve">Once a transcript is available, interviewers will briefly supplement </w:t>
      </w:r>
      <w:r w:rsidR="004C3693">
        <w:t xml:space="preserve">the transcripts using their </w:t>
      </w:r>
      <w:r>
        <w:t xml:space="preserve">notes (and recording if needed). Each set of notes will be reviewed by either the study lead or the study consultant for quality and completeness. The reviewer will advise the interviewer whether any </w:t>
      </w:r>
      <w:r w:rsidR="008B00C8">
        <w:t xml:space="preserve">individualized </w:t>
      </w:r>
      <w:r>
        <w:t>follow-up is needed with the respondents to gather additional information or clarify existing information.</w:t>
      </w:r>
    </w:p>
    <w:p w:rsidR="002F03CE" w:rsidP="002F03CE" w14:paraId="118767D1" w14:textId="77777777">
      <w:pPr>
        <w:autoSpaceDE w:val="0"/>
        <w:autoSpaceDN w:val="0"/>
        <w:adjustRightInd w:val="0"/>
        <w:spacing w:after="0" w:line="240" w:lineRule="atLeast"/>
        <w:rPr>
          <w:rFonts w:eastAsia="Times New Roman" w:cstheme="minorHAnsi"/>
          <w:bCs/>
          <w:color w:val="000000"/>
        </w:rPr>
      </w:pPr>
    </w:p>
    <w:p w:rsidR="002F03CE" w:rsidRPr="001A59B6" w:rsidP="00061477" w14:paraId="12A666F7" w14:textId="37EE7FA5">
      <w:r>
        <w:rPr>
          <w:u w:val="single"/>
        </w:rPr>
        <w:t>Photo and a</w:t>
      </w:r>
      <w:r w:rsidRPr="00FC592A">
        <w:rPr>
          <w:u w:val="single"/>
        </w:rPr>
        <w:t>udio journal entries</w:t>
      </w:r>
      <w:r>
        <w:t>:</w:t>
      </w:r>
      <w:r w:rsidRPr="00FC592A">
        <w:t xml:space="preserve"> The study team will </w:t>
      </w:r>
      <w:r w:rsidR="003D1DEB">
        <w:t xml:space="preserve">view photo journal entries and </w:t>
      </w:r>
      <w:r w:rsidRPr="00FC592A">
        <w:t>listen to audio journal entries each week, in order to provide feedback to providers</w:t>
      </w:r>
      <w:r w:rsidR="0034418A">
        <w:t xml:space="preserve"> as needed</w:t>
      </w:r>
      <w:r w:rsidRPr="00FC592A">
        <w:t>, and then to prepare for provider interview #2, which will include follow-up questions about the photos.</w:t>
      </w:r>
    </w:p>
    <w:p w:rsidR="006202B9" w:rsidP="1FC7118F" w14:paraId="44B458C7" w14:textId="45872BB1">
      <w:pPr>
        <w:autoSpaceDE w:val="0"/>
        <w:autoSpaceDN w:val="0"/>
        <w:adjustRightInd w:val="0"/>
        <w:spacing w:after="0" w:line="240" w:lineRule="atLeast"/>
        <w:rPr>
          <w:rFonts w:eastAsia="Times New Roman"/>
          <w:color w:val="000000"/>
        </w:rPr>
      </w:pPr>
    </w:p>
    <w:p w:rsidR="002F03CE" w:rsidRPr="001A59B6" w:rsidP="1FC7118F" w14:paraId="74AFBA85" w14:textId="4B84E790">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Data Analysis</w:t>
      </w:r>
    </w:p>
    <w:p w:rsidR="002F03CE" w:rsidP="00061477" w14:paraId="14936C11" w14:textId="2070A4CA">
      <w:r>
        <w:t>The study team</w:t>
      </w:r>
      <w:r w:rsidRPr="003A17DA">
        <w:t xml:space="preserve"> will rely on NVivo qualitative software </w:t>
      </w:r>
      <w:r>
        <w:t>to analyze</w:t>
      </w:r>
      <w:r w:rsidRPr="003A17DA">
        <w:t xml:space="preserve"> interview </w:t>
      </w:r>
      <w:r w:rsidR="00D621BD">
        <w:t xml:space="preserve">and photo and audio </w:t>
      </w:r>
      <w:r w:rsidRPr="003A17DA">
        <w:t xml:space="preserve">journal data. Approaches to analyses will draw on grounded theory and other approaches to qualitative data </w:t>
      </w:r>
      <w:r w:rsidRPr="007C7982">
        <w:t>analysis (Maxwell 2013; Strauss and Corbin 1998). Triangulation</w:t>
      </w:r>
      <w:r w:rsidRPr="003A17DA">
        <w:t xml:space="preserve"> of data sources will allow </w:t>
      </w:r>
      <w:r>
        <w:t>the team</w:t>
      </w:r>
      <w:r w:rsidRPr="003A17DA">
        <w:t xml:space="preserve"> to examine themes </w:t>
      </w:r>
      <w:r w:rsidR="00451883">
        <w:t>that align with the study’s guiding questions</w:t>
      </w:r>
      <w:r w:rsidRPr="003A17DA">
        <w:t xml:space="preserve"> from multiple perspectives and to validate themes that emerge from any single data source.</w:t>
      </w:r>
    </w:p>
    <w:p w:rsidR="002F03CE" w:rsidRPr="003A17DA" w:rsidP="002F03CE" w14:paraId="76A58371" w14:textId="77777777">
      <w:pPr>
        <w:autoSpaceDE w:val="0"/>
        <w:autoSpaceDN w:val="0"/>
        <w:adjustRightInd w:val="0"/>
        <w:spacing w:after="0" w:line="240" w:lineRule="atLeast"/>
        <w:rPr>
          <w:rFonts w:eastAsia="Times New Roman" w:cstheme="minorHAnsi"/>
          <w:bCs/>
          <w:color w:val="000000"/>
        </w:rPr>
      </w:pPr>
    </w:p>
    <w:p w:rsidR="002F03CE" w:rsidP="00061477" w14:paraId="46B079E4" w14:textId="68CDAC63">
      <w:r>
        <w:t>The team</w:t>
      </w:r>
      <w:r w:rsidRPr="003A17DA">
        <w:t xml:space="preserve"> will follow a systematic and iterative process of coding and analysis throughout and after the data collection process. </w:t>
      </w:r>
      <w:r>
        <w:t>A</w:t>
      </w:r>
      <w:r w:rsidRPr="003A17DA">
        <w:t xml:space="preserve">nalytic memos </w:t>
      </w:r>
      <w:r>
        <w:t>will</w:t>
      </w:r>
      <w:r w:rsidRPr="003A17DA">
        <w:t xml:space="preserve"> document preliminary themes, theories, and observations that emerge during </w:t>
      </w:r>
      <w:r>
        <w:t xml:space="preserve">the </w:t>
      </w:r>
      <w:r w:rsidRPr="003A17DA">
        <w:t xml:space="preserve">data collection and analysis process. </w:t>
      </w:r>
      <w:r>
        <w:t>The team</w:t>
      </w:r>
      <w:r w:rsidRPr="003A17DA">
        <w:t xml:space="preserve"> will integrate coding across data sources using matrices and frameworks in NVivo to map coding and memos back to </w:t>
      </w:r>
      <w:r w:rsidR="00451883">
        <w:t>the study’s guiding questions</w:t>
      </w:r>
      <w:r w:rsidRPr="003A17DA">
        <w:t>.</w:t>
      </w:r>
    </w:p>
    <w:p w:rsidR="002F03CE" w:rsidRPr="003A17DA" w:rsidP="002F03CE" w14:paraId="7B40F2C5" w14:textId="77777777">
      <w:pPr>
        <w:autoSpaceDE w:val="0"/>
        <w:autoSpaceDN w:val="0"/>
        <w:adjustRightInd w:val="0"/>
        <w:spacing w:after="0" w:line="240" w:lineRule="atLeast"/>
        <w:rPr>
          <w:rFonts w:eastAsia="Times New Roman" w:cstheme="minorHAnsi"/>
          <w:bCs/>
          <w:color w:val="000000"/>
        </w:rPr>
      </w:pPr>
    </w:p>
    <w:p w:rsidR="002F03CE" w:rsidP="00061477" w14:paraId="05AE72B2" w14:textId="53A3B368">
      <w:r w:rsidRPr="7D2BE770">
        <w:rPr>
          <w:rFonts w:eastAsia="Times New Roman"/>
          <w:color w:val="000000" w:themeColor="text1"/>
        </w:rPr>
        <w:t xml:space="preserve">Analyses will focus on the </w:t>
      </w:r>
      <w:r w:rsidR="007D07A8">
        <w:rPr>
          <w:rFonts w:eastAsia="Times New Roman"/>
          <w:color w:val="000000" w:themeColor="text1"/>
        </w:rPr>
        <w:t xml:space="preserve">study’s </w:t>
      </w:r>
      <w:r w:rsidRPr="7D2BE770">
        <w:rPr>
          <w:rFonts w:eastAsia="Times New Roman"/>
          <w:color w:val="000000" w:themeColor="text1"/>
        </w:rPr>
        <w:t xml:space="preserve">five </w:t>
      </w:r>
      <w:r w:rsidR="00A447F6">
        <w:rPr>
          <w:rFonts w:eastAsia="Times New Roman"/>
          <w:color w:val="000000" w:themeColor="text1"/>
        </w:rPr>
        <w:t>guiding</w:t>
      </w:r>
      <w:r w:rsidRPr="7D2BE770">
        <w:rPr>
          <w:rFonts w:eastAsia="Times New Roman"/>
          <w:color w:val="000000" w:themeColor="text1"/>
        </w:rPr>
        <w:t xml:space="preserve"> questions (as listed in </w:t>
      </w:r>
      <w:r w:rsidRPr="7D2BE770" w:rsidR="007C7982">
        <w:rPr>
          <w:rFonts w:eastAsia="Times New Roman"/>
          <w:color w:val="000000" w:themeColor="text1"/>
        </w:rPr>
        <w:t>Section B3</w:t>
      </w:r>
      <w:r w:rsidR="00133B85">
        <w:rPr>
          <w:rFonts w:eastAsia="Times New Roman"/>
          <w:color w:val="000000" w:themeColor="text1"/>
        </w:rPr>
        <w:t xml:space="preserve"> and in Section A2 of Supporting Statement Part A</w:t>
      </w:r>
      <w:r w:rsidRPr="7D2BE770">
        <w:rPr>
          <w:rFonts w:eastAsia="Times New Roman"/>
          <w:color w:val="000000" w:themeColor="text1"/>
        </w:rPr>
        <w:t xml:space="preserve">). For these questions, the study team will develop preliminary codebooks based on the HBCCSQ conceptual framework for quality and the study instruments, and also allow new codes to emerge from the transcripts </w:t>
      </w:r>
      <w:r>
        <w:t xml:space="preserve">that might not be tied to interview questions or prompts. Methods will vary based on the </w:t>
      </w:r>
      <w:r w:rsidR="00A447F6">
        <w:t>guiding</w:t>
      </w:r>
      <w:r>
        <w:t xml:space="preserve"> question; for example, for the question about sources of knowledge and support, the team will use the categories of support described </w:t>
      </w:r>
      <w:r w:rsidR="00307842">
        <w:t>by providers</w:t>
      </w:r>
      <w:r>
        <w:t xml:space="preserve"> as well as data from community member interviews to better understand the types of supports that FFN providers prioritize.</w:t>
      </w:r>
    </w:p>
    <w:p w:rsidR="002F03CE" w:rsidP="00061477" w14:paraId="1072C559" w14:textId="77777777">
      <w:pPr>
        <w:rPr>
          <w:rFonts w:eastAsia="Times New Roman" w:cstheme="minorHAnsi"/>
          <w:bCs/>
          <w:color w:val="000000"/>
        </w:rPr>
      </w:pPr>
    </w:p>
    <w:p w:rsidR="002F03CE" w:rsidP="002D4DFB" w14:paraId="1E09A107" w14:textId="05CBF5E4">
      <w:r>
        <w:t>The study team</w:t>
      </w:r>
      <w:r w:rsidRPr="00AB2305">
        <w:t xml:space="preserve"> will also explore different profiles of FFN providers based on the ways they describe their caregiving, perceptions of quality, and sources of support. For example, some providers </w:t>
      </w:r>
      <w:r>
        <w:t xml:space="preserve">might </w:t>
      </w:r>
      <w:r w:rsidRPr="00AB2305">
        <w:t xml:space="preserve">use a family-based perspective in describing their work while others </w:t>
      </w:r>
      <w:r>
        <w:t>might</w:t>
      </w:r>
      <w:r w:rsidRPr="00AB2305">
        <w:t xml:space="preserve"> use more of a school-based framework. Examples of within-person narratives that combine photo, journal, and interview data as well as interview data from family and community members would be used to illustrate these different approaches to child care</w:t>
      </w:r>
      <w:r>
        <w:t>.</w:t>
      </w:r>
    </w:p>
    <w:p w:rsidR="002D4DFB" w:rsidP="002D4DFB" w14:paraId="7CA4D5B6" w14:textId="77777777"/>
    <w:p w:rsidR="002F03CE" w:rsidRPr="001A59B6" w:rsidP="002D4DFB" w14:paraId="4EEF4153" w14:textId="5E6BCFBB">
      <w:r>
        <w:t xml:space="preserve">The study team will pre-register the study before data collection begins. The team plans to use </w:t>
      </w:r>
      <w:r w:rsidR="00AA2E17">
        <w:t>osf.io</w:t>
      </w:r>
      <w:r>
        <w:t>.</w:t>
      </w:r>
    </w:p>
    <w:p w:rsidR="002F03CE" w:rsidRPr="001A59B6" w:rsidP="002F03CE" w14:paraId="52FACE52" w14:textId="77777777">
      <w:pPr>
        <w:autoSpaceDE w:val="0"/>
        <w:autoSpaceDN w:val="0"/>
        <w:adjustRightInd w:val="0"/>
        <w:spacing w:after="0" w:line="240" w:lineRule="atLeast"/>
        <w:rPr>
          <w:rFonts w:eastAsia="Times New Roman" w:cstheme="minorHAnsi"/>
          <w:bCs/>
          <w:color w:val="000000"/>
        </w:rPr>
      </w:pPr>
    </w:p>
    <w:p w:rsidR="002F03CE" w:rsidRPr="001A59B6" w:rsidP="1FC7118F" w14:paraId="7AC9FBDF" w14:textId="77777777">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Data Use</w:t>
      </w:r>
    </w:p>
    <w:p w:rsidR="002F03CE" w:rsidP="00061477" w14:paraId="31D0A348" w14:textId="0189009A">
      <w:r>
        <w:t xml:space="preserve">The study team will share findings from the analysis </w:t>
      </w:r>
      <w:r w:rsidR="22016911">
        <w:t xml:space="preserve">based on the five guiding questions </w:t>
      </w:r>
      <w:r w:rsidR="001F62C3">
        <w:t>with the public</w:t>
      </w:r>
      <w:r w:rsidR="418550EC">
        <w:t>, including dissemination to community experts and partners,</w:t>
      </w:r>
      <w:r w:rsidR="273E59E9">
        <w:t xml:space="preserve"> researchers, and program partners,</w:t>
      </w:r>
      <w:r w:rsidR="001F62C3">
        <w:t xml:space="preserve"> </w:t>
      </w:r>
      <w:r>
        <w:t>in a series of materials</w:t>
      </w:r>
      <w:r w:rsidR="001F62C3">
        <w:t xml:space="preserve"> and </w:t>
      </w:r>
      <w:r>
        <w:t>presentations. These materials will include a summary of the methods used in the study.</w:t>
      </w:r>
      <w:r w:rsidR="001F62C3">
        <w:t xml:space="preserve"> </w:t>
      </w:r>
    </w:p>
    <w:p w:rsidR="002F03CE" w:rsidP="002F03CE" w14:paraId="2C14D201" w14:textId="77777777">
      <w:pPr>
        <w:spacing w:after="0" w:line="240" w:lineRule="auto"/>
        <w:rPr>
          <w:rFonts w:eastAsia="Times New Roman" w:cstheme="minorHAnsi"/>
        </w:rPr>
      </w:pPr>
    </w:p>
    <w:p w:rsidR="00AA2E17" w:rsidP="00AA2E17" w14:paraId="1F8D770C" w14:textId="24EF6515">
      <w:r>
        <w:t xml:space="preserve">The study team plans to archive the transcripts of the interviews and audio journals with the Child and Family Data Archive. Data will be de-identified and redacted for potential disclosure risks according to best practices outlined in the Data Producer’s Guide to the Child and Family Data Archive and in adherence with the project’s data archive plan. </w:t>
      </w:r>
    </w:p>
    <w:p w:rsidR="00AA2E17" w:rsidRPr="001A59B6" w:rsidP="00D84BBA" w14:paraId="2046A3EE" w14:textId="77777777">
      <w:pPr>
        <w:spacing w:after="0"/>
        <w:rPr>
          <w:rFonts w:eastAsia="Times New Roman" w:cstheme="minorHAnsi"/>
        </w:rPr>
      </w:pPr>
    </w:p>
    <w:p w:rsidR="00A42C71" w:rsidP="00A42C71" w14:paraId="334FEB50" w14:textId="08445EE5">
      <w:pPr>
        <w:spacing w:after="0" w:line="240" w:lineRule="auto"/>
        <w:rPr>
          <w:rFonts w:eastAsia="Times New Roman" w:cstheme="minorHAnsi"/>
        </w:rPr>
      </w:pPr>
    </w:p>
    <w:p w:rsidR="00BE16A6" w:rsidRPr="001A59B6" w:rsidP="00A42C71" w14:paraId="41F92AAB" w14:textId="77777777">
      <w:pPr>
        <w:spacing w:after="0" w:line="240" w:lineRule="auto"/>
        <w:rPr>
          <w:rFonts w:eastAsia="Times New Roman" w:cstheme="minorHAnsi"/>
        </w:rPr>
      </w:pPr>
    </w:p>
    <w:p w:rsidR="00A42C71" w:rsidRPr="001A59B6" w:rsidP="1FC7118F" w14:paraId="1C0321C0" w14:textId="23CB5E1C">
      <w:pPr>
        <w:spacing w:after="120" w:line="240" w:lineRule="auto"/>
        <w:rPr>
          <w:rFonts w:eastAsia="Times New Roman"/>
        </w:rPr>
      </w:pPr>
      <w:r w:rsidRPr="1FC7118F">
        <w:rPr>
          <w:rFonts w:eastAsia="Times New Roman"/>
          <w:b/>
          <w:bCs/>
        </w:rPr>
        <w:t>B8.  Contact Persons</w:t>
      </w:r>
      <w:r w:rsidRPr="1FC7118F">
        <w:rPr>
          <w:rFonts w:eastAsia="Times New Roman"/>
        </w:rPr>
        <w:t xml:space="preserve">  </w:t>
      </w:r>
    </w:p>
    <w:p w:rsidR="00A42C71" w:rsidRPr="001A59B6" w:rsidP="00A42C71" w14:paraId="3F327361" w14:textId="77777777">
      <w:pPr>
        <w:pStyle w:val="ListParagraph"/>
        <w:spacing w:after="0" w:line="240" w:lineRule="auto"/>
        <w:ind w:left="0"/>
        <w:rPr>
          <w:rFonts w:cstheme="minorHAnsi"/>
          <w:b/>
        </w:rPr>
      </w:pPr>
    </w:p>
    <w:p w:rsidR="00543BDC" w:rsidP="00543BDC" w14:paraId="33D48768" w14:textId="2AEC0145">
      <w:pPr>
        <w:spacing w:after="0" w:line="240" w:lineRule="auto"/>
        <w:ind w:firstLine="432"/>
        <w:rPr>
          <w:rFonts w:cstheme="minorHAnsi"/>
        </w:rPr>
      </w:pPr>
      <w:r w:rsidRPr="00543BDC">
        <w:rPr>
          <w:rFonts w:cstheme="minorHAnsi"/>
        </w:rPr>
        <w:t xml:space="preserve">Ann Rivera </w:t>
      </w:r>
    </w:p>
    <w:p w:rsidR="007A32C3" w:rsidP="00543BDC" w14:paraId="3AF97495" w14:textId="4FB7CA7D">
      <w:pPr>
        <w:spacing w:after="0" w:line="240" w:lineRule="auto"/>
        <w:ind w:firstLine="432"/>
        <w:rPr>
          <w:rFonts w:cstheme="minorHAnsi"/>
        </w:rPr>
      </w:pPr>
      <w:r>
        <w:rPr>
          <w:rFonts w:cstheme="minorHAnsi"/>
        </w:rPr>
        <w:t>Project Officer</w:t>
      </w:r>
    </w:p>
    <w:p w:rsidR="004850CB" w:rsidP="004850CB" w14:paraId="09A0EA69" w14:textId="6224A63D">
      <w:pPr>
        <w:spacing w:after="0" w:line="240" w:lineRule="auto"/>
        <w:ind w:firstLine="432"/>
        <w:rPr>
          <w:rFonts w:cstheme="minorHAnsi"/>
        </w:rPr>
      </w:pPr>
      <w:r w:rsidRPr="004F4D99">
        <w:rPr>
          <w:rFonts w:cstheme="minorHAnsi"/>
        </w:rPr>
        <w:t>Office of Planning, Research, and Evaluation</w:t>
      </w:r>
    </w:p>
    <w:p w:rsidR="004850CB" w14:paraId="330A68B3" w14:textId="5AF29106">
      <w:pPr>
        <w:spacing w:after="0" w:line="240" w:lineRule="auto"/>
        <w:ind w:firstLine="432"/>
        <w:rPr>
          <w:rFonts w:cstheme="minorHAnsi"/>
        </w:rPr>
      </w:pPr>
      <w:r w:rsidRPr="004F4D99">
        <w:rPr>
          <w:rFonts w:cstheme="minorHAnsi"/>
        </w:rPr>
        <w:t>A</w:t>
      </w:r>
      <w:r>
        <w:rPr>
          <w:rFonts w:cstheme="minorHAnsi"/>
        </w:rPr>
        <w:t xml:space="preserve">dministration for </w:t>
      </w:r>
      <w:r w:rsidRPr="004F4D99">
        <w:rPr>
          <w:rFonts w:cstheme="minorHAnsi"/>
        </w:rPr>
        <w:t>C</w:t>
      </w:r>
      <w:r>
        <w:rPr>
          <w:rFonts w:cstheme="minorHAnsi"/>
        </w:rPr>
        <w:t xml:space="preserve">hildren and </w:t>
      </w:r>
      <w:r w:rsidRPr="004F4D99">
        <w:rPr>
          <w:rFonts w:cstheme="minorHAnsi"/>
        </w:rPr>
        <w:t>F</w:t>
      </w:r>
      <w:r>
        <w:rPr>
          <w:rFonts w:cstheme="minorHAnsi"/>
        </w:rPr>
        <w:t>amilies</w:t>
      </w:r>
    </w:p>
    <w:p w:rsidR="007A32C3" w:rsidP="00543BDC" w14:paraId="22CB683B" w14:textId="579D60AF">
      <w:pPr>
        <w:spacing w:after="0" w:line="240" w:lineRule="auto"/>
        <w:ind w:firstLine="432"/>
        <w:rPr>
          <w:rFonts w:cstheme="minorHAnsi"/>
        </w:rPr>
      </w:pPr>
      <w:hyperlink r:id="rId8" w:history="1">
        <w:r w:rsidRPr="00952CCA" w:rsidR="004850CB">
          <w:rPr>
            <w:rStyle w:val="Hyperlink"/>
            <w:rFonts w:cstheme="minorHAnsi"/>
          </w:rPr>
          <w:t>Ann.Rivera@ACF.hhs.gov</w:t>
        </w:r>
      </w:hyperlink>
      <w:r w:rsidR="004850CB">
        <w:rPr>
          <w:rFonts w:cstheme="minorHAnsi"/>
        </w:rPr>
        <w:t xml:space="preserve"> </w:t>
      </w:r>
    </w:p>
    <w:p w:rsidR="004850CB" w:rsidP="00543BDC" w14:paraId="4B92EB19" w14:textId="77777777">
      <w:pPr>
        <w:spacing w:after="0" w:line="240" w:lineRule="auto"/>
        <w:ind w:firstLine="432"/>
        <w:rPr>
          <w:rFonts w:cstheme="minorHAnsi"/>
        </w:rPr>
      </w:pPr>
    </w:p>
    <w:p w:rsidR="00543BDC" w:rsidP="00543BDC" w14:paraId="1476CECF" w14:textId="377AB626">
      <w:pPr>
        <w:spacing w:after="0" w:line="240" w:lineRule="auto"/>
        <w:ind w:firstLine="432"/>
        <w:rPr>
          <w:rFonts w:cstheme="minorHAnsi"/>
        </w:rPr>
      </w:pPr>
      <w:r>
        <w:rPr>
          <w:rFonts w:cstheme="minorHAnsi"/>
        </w:rPr>
        <w:t>Bonnie Mackintosh</w:t>
      </w:r>
    </w:p>
    <w:p w:rsidR="004850CB" w:rsidP="004850CB" w14:paraId="01536C77" w14:textId="4990DB8D">
      <w:pPr>
        <w:spacing w:after="0" w:line="240" w:lineRule="auto"/>
        <w:ind w:firstLine="432"/>
        <w:rPr>
          <w:rFonts w:cstheme="minorHAnsi"/>
        </w:rPr>
      </w:pPr>
      <w:r>
        <w:rPr>
          <w:rFonts w:cstheme="minorHAnsi"/>
        </w:rPr>
        <w:t>Project Officer</w:t>
      </w:r>
    </w:p>
    <w:p w:rsidR="007A32C3" w:rsidP="00543BDC" w14:paraId="3C3D4C53" w14:textId="57835895">
      <w:pPr>
        <w:spacing w:after="0" w:line="240" w:lineRule="auto"/>
        <w:ind w:firstLine="432"/>
        <w:rPr>
          <w:rFonts w:cstheme="minorHAnsi"/>
        </w:rPr>
      </w:pPr>
      <w:r w:rsidRPr="004F4D99">
        <w:rPr>
          <w:rFonts w:cstheme="minorHAnsi"/>
        </w:rPr>
        <w:t>Office of Planning, Research, and Evaluation</w:t>
      </w:r>
    </w:p>
    <w:p w:rsidR="004850CB" w14:paraId="64EA3BD8" w14:textId="4339BDEA">
      <w:pPr>
        <w:spacing w:after="0" w:line="240" w:lineRule="auto"/>
        <w:ind w:firstLine="432"/>
        <w:rPr>
          <w:rFonts w:cstheme="minorHAnsi"/>
        </w:rPr>
      </w:pPr>
      <w:r w:rsidRPr="004F4D99">
        <w:rPr>
          <w:rFonts w:cstheme="minorHAnsi"/>
        </w:rPr>
        <w:t>A</w:t>
      </w:r>
      <w:r>
        <w:rPr>
          <w:rFonts w:cstheme="minorHAnsi"/>
        </w:rPr>
        <w:t xml:space="preserve">dministration for </w:t>
      </w:r>
      <w:r w:rsidRPr="004F4D99">
        <w:rPr>
          <w:rFonts w:cstheme="minorHAnsi"/>
        </w:rPr>
        <w:t>C</w:t>
      </w:r>
      <w:r>
        <w:rPr>
          <w:rFonts w:cstheme="minorHAnsi"/>
        </w:rPr>
        <w:t xml:space="preserve">hildren and </w:t>
      </w:r>
      <w:r w:rsidRPr="004F4D99">
        <w:rPr>
          <w:rFonts w:cstheme="minorHAnsi"/>
        </w:rPr>
        <w:t>F</w:t>
      </w:r>
      <w:r>
        <w:rPr>
          <w:rFonts w:cstheme="minorHAnsi"/>
        </w:rPr>
        <w:t>amilies</w:t>
      </w:r>
    </w:p>
    <w:p w:rsidR="007A32C3" w:rsidP="00543BDC" w14:paraId="4B4AF7C4" w14:textId="79AA9855">
      <w:pPr>
        <w:spacing w:after="0" w:line="240" w:lineRule="auto"/>
        <w:ind w:firstLine="432"/>
        <w:rPr>
          <w:rFonts w:cstheme="minorHAnsi"/>
        </w:rPr>
      </w:pPr>
      <w:hyperlink r:id="rId9" w:history="1">
        <w:r w:rsidRPr="00B4399A" w:rsidR="00171979">
          <w:rPr>
            <w:rStyle w:val="Hyperlink"/>
          </w:rPr>
          <w:t>Bonnie.Mackintosh@acf.hhs.gov</w:t>
        </w:r>
      </w:hyperlink>
      <w:r w:rsidR="00171979">
        <w:t xml:space="preserve"> </w:t>
      </w:r>
    </w:p>
    <w:p w:rsidR="004850CB" w:rsidP="00543BDC" w14:paraId="6C239F00" w14:textId="77777777">
      <w:pPr>
        <w:spacing w:after="0" w:line="240" w:lineRule="auto"/>
        <w:ind w:firstLine="432"/>
        <w:rPr>
          <w:rFonts w:cstheme="minorHAnsi"/>
        </w:rPr>
      </w:pPr>
    </w:p>
    <w:p w:rsidR="0098606B" w:rsidP="0098606B" w14:paraId="1DA814BF" w14:textId="77777777">
      <w:pPr>
        <w:spacing w:after="0" w:line="240" w:lineRule="auto"/>
        <w:ind w:left="432"/>
        <w:rPr>
          <w:rFonts w:cstheme="minorHAnsi"/>
        </w:rPr>
      </w:pPr>
      <w:r>
        <w:rPr>
          <w:rFonts w:cstheme="minorHAnsi"/>
        </w:rPr>
        <w:t>Ashley Kopack Klein</w:t>
      </w:r>
    </w:p>
    <w:p w:rsidR="00B44D9A" w:rsidP="00543BDC" w14:paraId="6534931C" w14:textId="5FADB706">
      <w:pPr>
        <w:spacing w:after="0" w:line="240" w:lineRule="auto"/>
        <w:ind w:firstLine="432"/>
        <w:rPr>
          <w:rFonts w:cstheme="minorHAnsi"/>
        </w:rPr>
      </w:pPr>
      <w:r>
        <w:rPr>
          <w:rFonts w:cstheme="minorHAnsi"/>
        </w:rPr>
        <w:t>Project Director</w:t>
      </w:r>
    </w:p>
    <w:p w:rsidR="00543BDC" w:rsidRPr="0029247D" w:rsidP="00543BDC" w14:paraId="1DB18CBE" w14:textId="697032E0">
      <w:pPr>
        <w:spacing w:after="0" w:line="240" w:lineRule="auto"/>
        <w:ind w:firstLine="432"/>
        <w:rPr>
          <w:rFonts w:cstheme="minorHAnsi"/>
        </w:rPr>
      </w:pPr>
      <w:r w:rsidRPr="0029247D">
        <w:rPr>
          <w:rFonts w:cstheme="minorHAnsi"/>
        </w:rPr>
        <w:t>Mathematica</w:t>
      </w:r>
    </w:p>
    <w:p w:rsidR="00B44D9A" w:rsidP="00543BDC" w14:paraId="087F308B" w14:textId="4C9A3EC6">
      <w:pPr>
        <w:spacing w:after="0" w:line="240" w:lineRule="auto"/>
        <w:ind w:left="432"/>
        <w:rPr>
          <w:rFonts w:cstheme="minorHAnsi"/>
        </w:rPr>
      </w:pPr>
      <w:hyperlink r:id="rId10" w:history="1">
        <w:r w:rsidRPr="0098606B" w:rsidR="0098606B">
          <w:t xml:space="preserve"> </w:t>
        </w:r>
        <w:r w:rsidRPr="0098606B" w:rsidR="0098606B">
          <w:rPr>
            <w:rStyle w:val="Hyperlink"/>
            <w:rFonts w:cstheme="minorHAnsi"/>
          </w:rPr>
          <w:t>AKopackKlein</w:t>
        </w:r>
        <w:r w:rsidRPr="0098606B" w:rsidR="0098606B">
          <w:rPr>
            <w:rStyle w:val="Hyperlink"/>
            <w:rFonts w:cstheme="minorHAnsi"/>
          </w:rPr>
          <w:t xml:space="preserve"> </w:t>
        </w:r>
        <w:r w:rsidRPr="00952CCA" w:rsidR="002C2DD0">
          <w:rPr>
            <w:rStyle w:val="Hyperlink"/>
            <w:rFonts w:cstheme="minorHAnsi"/>
          </w:rPr>
          <w:t>@mathematica-mpr.com</w:t>
        </w:r>
      </w:hyperlink>
      <w:r w:rsidR="002C2DD0">
        <w:rPr>
          <w:rFonts w:cstheme="minorHAnsi"/>
        </w:rPr>
        <w:t xml:space="preserve"> </w:t>
      </w:r>
    </w:p>
    <w:p w:rsidR="002C2DD0" w:rsidP="002C2DD0" w14:paraId="423B5D02" w14:textId="77777777">
      <w:pPr>
        <w:spacing w:after="0" w:line="240" w:lineRule="auto"/>
        <w:ind w:left="432"/>
        <w:rPr>
          <w:rFonts w:cstheme="minorHAnsi"/>
        </w:rPr>
      </w:pPr>
    </w:p>
    <w:p w:rsidR="00272EDA" w:rsidP="002C2DD0" w14:paraId="45B8D066" w14:textId="00D67A1A">
      <w:pPr>
        <w:spacing w:after="0" w:line="240" w:lineRule="auto"/>
        <w:ind w:left="432"/>
        <w:rPr>
          <w:rFonts w:cstheme="minorHAnsi"/>
        </w:rPr>
      </w:pPr>
      <w:r w:rsidRPr="0098606B">
        <w:rPr>
          <w:rFonts w:cstheme="minorHAnsi"/>
        </w:rPr>
        <w:t>Ann Li</w:t>
      </w:r>
      <w:r w:rsidRPr="0098606B">
        <w:rPr>
          <w:rFonts w:cstheme="minorHAnsi"/>
        </w:rPr>
        <w:t xml:space="preserve"> </w:t>
      </w:r>
    </w:p>
    <w:p w:rsidR="002C2DD0" w:rsidP="002C2DD0" w14:paraId="1BD293F9" w14:textId="174ED11C">
      <w:pPr>
        <w:spacing w:after="0" w:line="240" w:lineRule="auto"/>
        <w:ind w:left="432"/>
        <w:rPr>
          <w:rFonts w:cstheme="minorHAnsi"/>
        </w:rPr>
      </w:pPr>
      <w:r>
        <w:rPr>
          <w:rFonts w:cstheme="minorHAnsi"/>
        </w:rPr>
        <w:t>Deputy Project Director</w:t>
      </w:r>
    </w:p>
    <w:p w:rsidR="002C2DD0" w:rsidP="002C2DD0" w14:paraId="415828CD" w14:textId="7A6BF40F">
      <w:pPr>
        <w:spacing w:after="0" w:line="240" w:lineRule="auto"/>
        <w:ind w:firstLine="432"/>
        <w:rPr>
          <w:rFonts w:cstheme="minorHAnsi"/>
        </w:rPr>
      </w:pPr>
      <w:r w:rsidRPr="0029247D">
        <w:rPr>
          <w:rFonts w:cstheme="minorHAnsi"/>
        </w:rPr>
        <w:t>Mathematica</w:t>
      </w:r>
    </w:p>
    <w:p w:rsidR="002C2DD0" w:rsidRPr="0029247D" w:rsidP="002C2DD0" w14:paraId="1A7ED797" w14:textId="74E168F0">
      <w:pPr>
        <w:spacing w:after="0" w:line="240" w:lineRule="auto"/>
        <w:ind w:firstLine="432"/>
        <w:rPr>
          <w:rFonts w:cstheme="minorHAnsi"/>
        </w:rPr>
      </w:pPr>
      <w:hyperlink r:id="rId11" w:history="1">
        <w:r w:rsidRPr="00952CCA" w:rsidR="0098606B">
          <w:rPr>
            <w:rStyle w:val="Hyperlink"/>
            <w:rFonts w:cstheme="minorHAnsi"/>
          </w:rPr>
          <w:t>A</w:t>
        </w:r>
        <w:r w:rsidR="0098606B">
          <w:rPr>
            <w:rStyle w:val="Hyperlink"/>
            <w:rFonts w:cstheme="minorHAnsi"/>
          </w:rPr>
          <w:t>Li</w:t>
        </w:r>
        <w:r w:rsidRPr="00952CCA" w:rsidR="0098606B">
          <w:rPr>
            <w:rStyle w:val="Hyperlink"/>
            <w:rFonts w:cstheme="minorHAnsi"/>
          </w:rPr>
          <w:t>@mathematica-mpr.com</w:t>
        </w:r>
      </w:hyperlink>
      <w:r w:rsidR="006F0136">
        <w:rPr>
          <w:rFonts w:cstheme="minorHAnsi"/>
        </w:rPr>
        <w:t xml:space="preserve"> </w:t>
      </w:r>
    </w:p>
    <w:p w:rsidR="002C2DD0" w:rsidRPr="004E6AE6" w:rsidP="002C2DD0" w14:paraId="64EF2164" w14:textId="77777777">
      <w:pPr>
        <w:spacing w:after="0" w:line="240" w:lineRule="auto"/>
        <w:ind w:left="432"/>
        <w:rPr>
          <w:rFonts w:cstheme="minorHAnsi"/>
          <w:b/>
          <w:bCs/>
        </w:rPr>
      </w:pPr>
    </w:p>
    <w:p w:rsidR="002C2DD0" w:rsidP="002C2DD0" w14:paraId="0C038CFB" w14:textId="78836CBA">
      <w:pPr>
        <w:spacing w:after="0" w:line="240" w:lineRule="auto"/>
        <w:ind w:left="432"/>
        <w:rPr>
          <w:rFonts w:cstheme="minorHAnsi"/>
        </w:rPr>
      </w:pPr>
      <w:r>
        <w:rPr>
          <w:rFonts w:cstheme="minorHAnsi"/>
        </w:rPr>
        <w:t>Juliet Bromer</w:t>
      </w:r>
    </w:p>
    <w:p w:rsidR="002C2DD0" w:rsidP="002C2DD0" w14:paraId="7F443353" w14:textId="754FADAC">
      <w:pPr>
        <w:spacing w:after="0" w:line="240" w:lineRule="auto"/>
        <w:ind w:left="432"/>
        <w:rPr>
          <w:rFonts w:cstheme="minorHAnsi"/>
        </w:rPr>
      </w:pPr>
      <w:r>
        <w:rPr>
          <w:rFonts w:cstheme="minorHAnsi"/>
        </w:rPr>
        <w:t>Co-Principal Investigator</w:t>
      </w:r>
    </w:p>
    <w:p w:rsidR="002C2DD0" w:rsidP="002C2DD0" w14:paraId="7671F58E" w14:textId="689A4833">
      <w:pPr>
        <w:spacing w:after="0" w:line="240" w:lineRule="auto"/>
        <w:ind w:left="432"/>
        <w:rPr>
          <w:rFonts w:cstheme="minorHAnsi"/>
        </w:rPr>
      </w:pPr>
      <w:r>
        <w:rPr>
          <w:rFonts w:cstheme="minorHAnsi"/>
        </w:rPr>
        <w:t xml:space="preserve">Erikson Institute </w:t>
      </w:r>
    </w:p>
    <w:p w:rsidR="002C2DD0" w:rsidP="002C2DD0" w14:paraId="01D0BEA6" w14:textId="03CD92E2">
      <w:pPr>
        <w:spacing w:after="0" w:line="240" w:lineRule="auto"/>
        <w:ind w:left="432"/>
        <w:rPr>
          <w:rFonts w:cstheme="minorHAnsi"/>
        </w:rPr>
      </w:pPr>
      <w:hyperlink r:id="rId12" w:history="1">
        <w:r w:rsidRPr="00952CCA" w:rsidR="006F0136">
          <w:rPr>
            <w:rStyle w:val="Hyperlink"/>
            <w:rFonts w:cstheme="minorHAnsi"/>
          </w:rPr>
          <w:t>JBromer@Erikson.edu</w:t>
        </w:r>
      </w:hyperlink>
      <w:r w:rsidR="006F0136">
        <w:rPr>
          <w:rFonts w:cstheme="minorHAnsi"/>
        </w:rPr>
        <w:t xml:space="preserve"> </w:t>
      </w:r>
    </w:p>
    <w:p w:rsidR="002C2DD0" w:rsidP="00543BDC" w14:paraId="31BB69E3" w14:textId="77777777">
      <w:pPr>
        <w:spacing w:after="0" w:line="240" w:lineRule="auto"/>
        <w:ind w:left="432"/>
        <w:rPr>
          <w:rFonts w:cstheme="minorHAnsi"/>
        </w:rPr>
      </w:pPr>
    </w:p>
    <w:p w:rsidR="00B44D9A" w:rsidP="00543BDC" w14:paraId="503B99B6" w14:textId="21436661">
      <w:pPr>
        <w:spacing w:after="0" w:line="240" w:lineRule="auto"/>
        <w:ind w:left="432"/>
        <w:rPr>
          <w:rFonts w:cstheme="minorHAnsi"/>
        </w:rPr>
      </w:pPr>
      <w:r>
        <w:rPr>
          <w:rFonts w:cstheme="minorHAnsi"/>
        </w:rPr>
        <w:t>Laura Kalb</w:t>
      </w:r>
    </w:p>
    <w:p w:rsidR="00B44D9A" w:rsidP="00543BDC" w14:paraId="41D3F2AA" w14:textId="3C0EFB53">
      <w:pPr>
        <w:spacing w:after="0" w:line="240" w:lineRule="auto"/>
        <w:ind w:left="432"/>
        <w:rPr>
          <w:rFonts w:cstheme="minorHAnsi"/>
        </w:rPr>
      </w:pPr>
      <w:r>
        <w:rPr>
          <w:rFonts w:cstheme="minorHAnsi"/>
        </w:rPr>
        <w:t>Survey Director</w:t>
      </w:r>
    </w:p>
    <w:p w:rsidR="002C2DD0" w:rsidRPr="0029247D" w:rsidP="002C2DD0" w14:paraId="0647E568" w14:textId="77777777">
      <w:pPr>
        <w:spacing w:after="0" w:line="240" w:lineRule="auto"/>
        <w:ind w:firstLine="432"/>
        <w:rPr>
          <w:rFonts w:cstheme="minorHAnsi"/>
        </w:rPr>
      </w:pPr>
      <w:r w:rsidRPr="0029247D">
        <w:rPr>
          <w:rFonts w:cstheme="minorHAnsi"/>
        </w:rPr>
        <w:t>Mathematica</w:t>
      </w:r>
    </w:p>
    <w:p w:rsidR="00B44D9A" w:rsidP="00543BDC" w14:paraId="25CC6A75" w14:textId="6AA17419">
      <w:pPr>
        <w:spacing w:after="0" w:line="240" w:lineRule="auto"/>
        <w:ind w:left="432"/>
        <w:rPr>
          <w:rFonts w:cstheme="minorHAnsi"/>
        </w:rPr>
      </w:pPr>
      <w:hyperlink r:id="rId13" w:history="1">
        <w:r w:rsidRPr="00952CCA" w:rsidR="004850CB">
          <w:rPr>
            <w:rStyle w:val="Hyperlink"/>
            <w:rFonts w:cstheme="minorHAnsi"/>
          </w:rPr>
          <w:t>LKalb@mathematica-mpr.com</w:t>
        </w:r>
      </w:hyperlink>
      <w:r w:rsidR="004850CB">
        <w:rPr>
          <w:rFonts w:cstheme="minorHAnsi"/>
        </w:rPr>
        <w:t xml:space="preserve"> </w:t>
      </w:r>
    </w:p>
    <w:p w:rsidR="00A42C71" w:rsidP="00A42C71" w14:paraId="0D8125A9" w14:textId="4066A701">
      <w:pPr>
        <w:pStyle w:val="ListParagraph"/>
        <w:spacing w:after="0" w:line="240" w:lineRule="auto"/>
        <w:ind w:left="0"/>
        <w:rPr>
          <w:rFonts w:cstheme="minorHAnsi"/>
          <w:b/>
        </w:rPr>
      </w:pPr>
    </w:p>
    <w:p w:rsidR="00B44D9A" w:rsidP="00A42C71" w14:paraId="3D219ADE"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A42C71" w:rsidP="1FC7118F" w14:paraId="2B00F308" w14:textId="59597B8D">
      <w:pPr>
        <w:spacing w:after="120" w:line="240" w:lineRule="auto"/>
        <w:rPr>
          <w:b/>
          <w:bCs/>
        </w:rPr>
      </w:pPr>
      <w:r w:rsidRPr="1FC7118F">
        <w:rPr>
          <w:b/>
          <w:bCs/>
        </w:rPr>
        <w:t>Attachments</w:t>
      </w:r>
    </w:p>
    <w:p w:rsidR="00B44D9A" w:rsidP="00A42C71" w14:paraId="58E5AE1B" w14:textId="5B4209FC">
      <w:pPr>
        <w:spacing w:after="120" w:line="240" w:lineRule="auto"/>
        <w:rPr>
          <w:rFonts w:cstheme="minorHAnsi"/>
          <w:b/>
        </w:rPr>
      </w:pPr>
    </w:p>
    <w:p w:rsidR="0061221B" w:rsidP="00A42C71" w14:paraId="62D4AEAA" w14:textId="77777777">
      <w:pPr>
        <w:spacing w:after="120" w:line="240" w:lineRule="auto"/>
        <w:rPr>
          <w:rFonts w:cstheme="minorHAnsi"/>
          <w:b/>
        </w:rPr>
      </w:pPr>
      <w:bookmarkStart w:id="5" w:name="_Hlk109303677"/>
    </w:p>
    <w:p w:rsidR="00B44D9A" w:rsidP="00A42C71" w14:paraId="257F3989" w14:textId="09281C5C">
      <w:pPr>
        <w:spacing w:after="120" w:line="240" w:lineRule="auto"/>
        <w:rPr>
          <w:rFonts w:cstheme="minorHAnsi"/>
          <w:b/>
        </w:rPr>
      </w:pPr>
      <w:r>
        <w:rPr>
          <w:rFonts w:cstheme="minorHAnsi"/>
          <w:b/>
        </w:rPr>
        <w:t>I</w:t>
      </w:r>
      <w:bookmarkStart w:id="6" w:name="_Hlk108083281"/>
      <w:r>
        <w:rPr>
          <w:rFonts w:cstheme="minorHAnsi"/>
          <w:b/>
        </w:rPr>
        <w:t>nstruments</w:t>
      </w:r>
    </w:p>
    <w:p w:rsidR="00C9218A" w:rsidRPr="004F775C" w:rsidP="00C9218A" w14:paraId="05F559D5" w14:textId="77777777">
      <w:pPr>
        <w:spacing w:after="120" w:line="240" w:lineRule="auto"/>
        <w:ind w:left="360"/>
        <w:rPr>
          <w:rFonts w:cstheme="minorHAnsi"/>
          <w:bCs/>
        </w:rPr>
      </w:pPr>
      <w:bookmarkStart w:id="7" w:name="_Hlk106698377"/>
      <w:r>
        <w:rPr>
          <w:rFonts w:cstheme="minorHAnsi"/>
          <w:bCs/>
        </w:rPr>
        <w:t>Instrument</w:t>
      </w:r>
      <w:bookmarkEnd w:id="7"/>
      <w:r>
        <w:rPr>
          <w:rFonts w:cstheme="minorHAnsi"/>
          <w:bCs/>
        </w:rPr>
        <w:t xml:space="preserve"> 1. </w:t>
      </w:r>
      <w:r w:rsidRPr="004F775C">
        <w:rPr>
          <w:rFonts w:cstheme="minorHAnsi"/>
          <w:bCs/>
        </w:rPr>
        <w:t>Provider screener</w:t>
      </w:r>
    </w:p>
    <w:p w:rsidR="00C9218A" w:rsidP="00C9218A" w14:paraId="308403D1" w14:textId="2E07245A">
      <w:pPr>
        <w:spacing w:after="120" w:line="240" w:lineRule="auto"/>
        <w:ind w:left="360"/>
        <w:rPr>
          <w:rFonts w:cstheme="minorHAnsi"/>
          <w:bCs/>
        </w:rPr>
      </w:pPr>
      <w:r>
        <w:rPr>
          <w:rFonts w:cstheme="minorHAnsi"/>
          <w:bCs/>
        </w:rPr>
        <w:t>Instrument</w:t>
      </w:r>
      <w:r w:rsidRPr="00B44D9A">
        <w:rPr>
          <w:rFonts w:cstheme="minorHAnsi"/>
          <w:bCs/>
        </w:rPr>
        <w:t xml:space="preserve"> </w:t>
      </w:r>
      <w:r>
        <w:rPr>
          <w:rFonts w:cstheme="minorHAnsi"/>
          <w:bCs/>
        </w:rPr>
        <w:t xml:space="preserve">2. </w:t>
      </w:r>
      <w:r w:rsidRPr="004F775C">
        <w:rPr>
          <w:rFonts w:cstheme="minorHAnsi"/>
          <w:bCs/>
        </w:rPr>
        <w:t>Provider interview</w:t>
      </w:r>
      <w:r>
        <w:rPr>
          <w:rFonts w:cstheme="minorHAnsi"/>
          <w:bCs/>
        </w:rPr>
        <w:t xml:space="preserve"> #1 </w:t>
      </w:r>
    </w:p>
    <w:p w:rsidR="007E1E8F" w:rsidRPr="004F775C" w:rsidP="00C9218A" w14:paraId="630A5A46" w14:textId="7D4ED6CB">
      <w:pPr>
        <w:spacing w:after="120" w:line="240" w:lineRule="auto"/>
        <w:ind w:left="360"/>
        <w:rPr>
          <w:rFonts w:cstheme="minorHAnsi"/>
          <w:bCs/>
        </w:rPr>
      </w:pPr>
      <w:r>
        <w:rPr>
          <w:rFonts w:cstheme="minorHAnsi"/>
          <w:bCs/>
        </w:rPr>
        <w:t xml:space="preserve">Instrument 3. Provider </w:t>
      </w:r>
      <w:r w:rsidR="00733E3A">
        <w:rPr>
          <w:rFonts w:cstheme="minorHAnsi"/>
          <w:bCs/>
        </w:rPr>
        <w:t>logistics</w:t>
      </w:r>
      <w:r>
        <w:rPr>
          <w:rFonts w:cstheme="minorHAnsi"/>
          <w:bCs/>
        </w:rPr>
        <w:t xml:space="preserve"> call</w:t>
      </w:r>
    </w:p>
    <w:p w:rsidR="00C9218A" w:rsidP="00C9218A" w14:paraId="53932EAF" w14:textId="4B5F469F">
      <w:pPr>
        <w:spacing w:after="120" w:line="240" w:lineRule="auto"/>
        <w:ind w:left="360"/>
        <w:rPr>
          <w:rFonts w:cstheme="minorHAnsi"/>
          <w:bCs/>
        </w:rPr>
      </w:pPr>
      <w:r>
        <w:rPr>
          <w:rFonts w:cstheme="minorHAnsi"/>
          <w:bCs/>
        </w:rPr>
        <w:t>Instrument</w:t>
      </w:r>
      <w:r w:rsidRPr="00B44D9A">
        <w:rPr>
          <w:rFonts w:cstheme="minorHAnsi"/>
          <w:bCs/>
        </w:rPr>
        <w:t xml:space="preserve"> </w:t>
      </w:r>
      <w:r w:rsidR="007E1E8F">
        <w:rPr>
          <w:rFonts w:cstheme="minorHAnsi"/>
          <w:bCs/>
        </w:rPr>
        <w:t>4</w:t>
      </w:r>
      <w:r>
        <w:rPr>
          <w:rFonts w:cstheme="minorHAnsi"/>
          <w:bCs/>
        </w:rPr>
        <w:t xml:space="preserve">. </w:t>
      </w:r>
      <w:r w:rsidR="007E1E8F">
        <w:rPr>
          <w:rFonts w:cstheme="minorHAnsi"/>
          <w:bCs/>
        </w:rPr>
        <w:t>Provider p</w:t>
      </w:r>
      <w:r>
        <w:rPr>
          <w:rFonts w:cstheme="minorHAnsi"/>
          <w:bCs/>
        </w:rPr>
        <w:t>hoto</w:t>
      </w:r>
      <w:r w:rsidR="00D06A9C">
        <w:rPr>
          <w:rFonts w:cstheme="minorHAnsi"/>
          <w:bCs/>
        </w:rPr>
        <w:t xml:space="preserve"> journals</w:t>
      </w:r>
    </w:p>
    <w:p w:rsidR="00C9218A" w:rsidP="00C9218A" w14:paraId="5072CD89" w14:textId="3F559FB5">
      <w:pPr>
        <w:spacing w:after="120" w:line="240" w:lineRule="auto"/>
        <w:ind w:left="360"/>
        <w:rPr>
          <w:rFonts w:cstheme="minorHAnsi"/>
          <w:bCs/>
        </w:rPr>
      </w:pPr>
      <w:r>
        <w:rPr>
          <w:rFonts w:cstheme="minorHAnsi"/>
          <w:bCs/>
        </w:rPr>
        <w:t xml:space="preserve">Instrument </w:t>
      </w:r>
      <w:r w:rsidR="007E1E8F">
        <w:rPr>
          <w:rFonts w:cstheme="minorHAnsi"/>
          <w:bCs/>
        </w:rPr>
        <w:t>5</w:t>
      </w:r>
      <w:r>
        <w:rPr>
          <w:rFonts w:cstheme="minorHAnsi"/>
          <w:bCs/>
        </w:rPr>
        <w:t xml:space="preserve">. </w:t>
      </w:r>
      <w:r w:rsidR="007E1E8F">
        <w:rPr>
          <w:rFonts w:cstheme="minorHAnsi"/>
          <w:bCs/>
        </w:rPr>
        <w:t>Provider a</w:t>
      </w:r>
      <w:r>
        <w:rPr>
          <w:rFonts w:cstheme="minorHAnsi"/>
          <w:bCs/>
        </w:rPr>
        <w:t>udio journals</w:t>
      </w:r>
    </w:p>
    <w:p w:rsidR="00C9218A" w:rsidRPr="004F775C" w:rsidP="00C9218A" w14:paraId="5F43D211" w14:textId="7687240E">
      <w:pPr>
        <w:spacing w:after="120" w:line="240" w:lineRule="auto"/>
        <w:ind w:left="360"/>
        <w:rPr>
          <w:rFonts w:cstheme="minorHAnsi"/>
          <w:bCs/>
        </w:rPr>
      </w:pPr>
      <w:r>
        <w:rPr>
          <w:rFonts w:cstheme="minorHAnsi"/>
          <w:bCs/>
        </w:rPr>
        <w:t xml:space="preserve">Instrument </w:t>
      </w:r>
      <w:r w:rsidR="007E1E8F">
        <w:rPr>
          <w:rFonts w:cstheme="minorHAnsi"/>
          <w:bCs/>
        </w:rPr>
        <w:t>6</w:t>
      </w:r>
      <w:r>
        <w:rPr>
          <w:rFonts w:cstheme="minorHAnsi"/>
          <w:bCs/>
        </w:rPr>
        <w:t xml:space="preserve">. Provider interview #2 </w:t>
      </w:r>
    </w:p>
    <w:p w:rsidR="00C9218A" w:rsidRPr="004F775C" w:rsidP="00C9218A" w14:paraId="47DEB316" w14:textId="5E4429B3">
      <w:pPr>
        <w:spacing w:after="120" w:line="240" w:lineRule="auto"/>
        <w:ind w:left="360"/>
        <w:rPr>
          <w:rFonts w:cstheme="minorHAnsi"/>
          <w:bCs/>
        </w:rPr>
      </w:pPr>
      <w:r>
        <w:rPr>
          <w:rFonts w:cstheme="minorHAnsi"/>
          <w:bCs/>
        </w:rPr>
        <w:t>Instrument</w:t>
      </w:r>
      <w:r w:rsidRPr="00B44D9A">
        <w:rPr>
          <w:rFonts w:cstheme="minorHAnsi"/>
          <w:bCs/>
        </w:rPr>
        <w:t xml:space="preserve"> </w:t>
      </w:r>
      <w:r w:rsidR="007E1E8F">
        <w:rPr>
          <w:rFonts w:cstheme="minorHAnsi"/>
          <w:bCs/>
        </w:rPr>
        <w:t>7</w:t>
      </w:r>
      <w:r>
        <w:rPr>
          <w:rFonts w:cstheme="minorHAnsi"/>
          <w:bCs/>
        </w:rPr>
        <w:t xml:space="preserve">. </w:t>
      </w:r>
      <w:r w:rsidRPr="004F775C">
        <w:rPr>
          <w:rFonts w:cstheme="minorHAnsi"/>
          <w:bCs/>
        </w:rPr>
        <w:t>Family member interview</w:t>
      </w:r>
    </w:p>
    <w:p w:rsidR="00C9218A" w:rsidP="00C9218A" w14:paraId="458935D3" w14:textId="4D413145">
      <w:pPr>
        <w:spacing w:after="120" w:line="240" w:lineRule="auto"/>
        <w:ind w:left="360"/>
        <w:rPr>
          <w:rFonts w:cstheme="minorHAnsi"/>
          <w:bCs/>
        </w:rPr>
      </w:pPr>
      <w:r>
        <w:rPr>
          <w:rFonts w:cstheme="minorHAnsi"/>
          <w:bCs/>
        </w:rPr>
        <w:t>Instrument</w:t>
      </w:r>
      <w:r w:rsidRPr="00B44D9A">
        <w:rPr>
          <w:rFonts w:cstheme="minorHAnsi"/>
          <w:bCs/>
        </w:rPr>
        <w:t xml:space="preserve"> </w:t>
      </w:r>
      <w:r w:rsidR="007E1E8F">
        <w:rPr>
          <w:rFonts w:cstheme="minorHAnsi"/>
          <w:bCs/>
        </w:rPr>
        <w:t>8</w:t>
      </w:r>
      <w:r>
        <w:rPr>
          <w:rFonts w:cstheme="minorHAnsi"/>
          <w:bCs/>
        </w:rPr>
        <w:t xml:space="preserve"> </w:t>
      </w:r>
      <w:r w:rsidRPr="004F775C">
        <w:rPr>
          <w:rFonts w:cstheme="minorHAnsi"/>
          <w:bCs/>
        </w:rPr>
        <w:t>Community member interview</w:t>
      </w:r>
      <w:r>
        <w:rPr>
          <w:rFonts w:cstheme="minorHAnsi"/>
          <w:bCs/>
        </w:rPr>
        <w:t xml:space="preserve"> </w:t>
      </w:r>
    </w:p>
    <w:p w:rsidR="00B44D9A" w:rsidRPr="004E6AE6" w:rsidP="00C9218A" w14:paraId="2BAA43BE" w14:textId="3E7FA347">
      <w:pPr>
        <w:spacing w:after="120" w:line="240" w:lineRule="auto"/>
        <w:ind w:left="360"/>
        <w:rPr>
          <w:rFonts w:cstheme="minorHAnsi"/>
          <w:bCs/>
        </w:rPr>
      </w:pPr>
      <w:r>
        <w:rPr>
          <w:rFonts w:cstheme="minorHAnsi"/>
          <w:bCs/>
        </w:rPr>
        <w:t xml:space="preserve">Instrument </w:t>
      </w:r>
      <w:r w:rsidR="007E1E8F">
        <w:rPr>
          <w:rFonts w:cstheme="minorHAnsi"/>
          <w:bCs/>
        </w:rPr>
        <w:t>9</w:t>
      </w:r>
      <w:r>
        <w:rPr>
          <w:rFonts w:cstheme="minorHAnsi"/>
          <w:bCs/>
        </w:rPr>
        <w:t>. Provider feedback focus group</w:t>
      </w:r>
    </w:p>
    <w:p w:rsidR="006202B9" w:rsidP="00A42C71" w14:paraId="5200E059" w14:textId="77777777">
      <w:pPr>
        <w:spacing w:after="120" w:line="240" w:lineRule="auto"/>
        <w:rPr>
          <w:rFonts w:cstheme="minorHAnsi"/>
          <w:b/>
        </w:rPr>
      </w:pPr>
      <w:bookmarkStart w:id="8" w:name="_Hlk109378608"/>
      <w:bookmarkEnd w:id="5"/>
    </w:p>
    <w:p w:rsidR="0061221B" w:rsidP="00A42C71" w14:paraId="36FFA9F6" w14:textId="77777777">
      <w:pPr>
        <w:spacing w:after="120" w:line="240" w:lineRule="auto"/>
        <w:rPr>
          <w:rFonts w:cstheme="minorHAnsi"/>
          <w:b/>
        </w:rPr>
      </w:pPr>
    </w:p>
    <w:p w:rsidR="00B44D9A" w:rsidP="00A42C71" w14:paraId="743013C6" w14:textId="7150775A">
      <w:pPr>
        <w:spacing w:after="120" w:line="240" w:lineRule="auto"/>
        <w:rPr>
          <w:rFonts w:cstheme="minorHAnsi"/>
          <w:b/>
        </w:rPr>
      </w:pPr>
      <w:r>
        <w:rPr>
          <w:rFonts w:cstheme="minorHAnsi"/>
          <w:b/>
        </w:rPr>
        <w:t>Appendices</w:t>
      </w:r>
    </w:p>
    <w:bookmarkEnd w:id="8"/>
    <w:bookmarkEnd w:id="6"/>
    <w:p w:rsidR="00BE16A6" w:rsidRPr="005B7C01" w:rsidP="00BE16A6" w14:paraId="0EE6B3CC" w14:textId="77777777">
      <w:pPr>
        <w:spacing w:after="120" w:line="240" w:lineRule="auto"/>
        <w:ind w:left="360"/>
        <w:rPr>
          <w:rFonts w:cstheme="minorHAnsi"/>
          <w:bCs/>
        </w:rPr>
      </w:pPr>
      <w:r w:rsidRPr="005B7C01">
        <w:rPr>
          <w:rFonts w:cstheme="minorHAnsi"/>
          <w:bCs/>
        </w:rPr>
        <w:t xml:space="preserve">Appendix A: Participant recruitment materials </w:t>
      </w:r>
    </w:p>
    <w:p w:rsidR="00BE16A6" w:rsidRPr="005B7C01" w:rsidP="00BE16A6" w14:paraId="438C4C23" w14:textId="77777777">
      <w:pPr>
        <w:spacing w:after="120" w:line="240" w:lineRule="auto"/>
        <w:ind w:left="360"/>
        <w:rPr>
          <w:rFonts w:cstheme="minorHAnsi"/>
          <w:bCs/>
        </w:rPr>
      </w:pPr>
      <w:r w:rsidRPr="005B7C01">
        <w:rPr>
          <w:rFonts w:cstheme="minorHAnsi"/>
          <w:bCs/>
        </w:rPr>
        <w:t>Appendix B: Participant scheduling scripts and supplemental contact materials</w:t>
      </w:r>
    </w:p>
    <w:p w:rsidR="00BE16A6" w:rsidRPr="005B7C01" w:rsidP="00BE16A6" w14:paraId="7851A8F0" w14:textId="77777777">
      <w:pPr>
        <w:spacing w:after="120" w:line="240" w:lineRule="auto"/>
        <w:ind w:left="360"/>
        <w:rPr>
          <w:rFonts w:cstheme="minorHAnsi"/>
          <w:bCs/>
        </w:rPr>
      </w:pPr>
      <w:r w:rsidRPr="005B7C01">
        <w:rPr>
          <w:rFonts w:cstheme="minorHAnsi"/>
          <w:bCs/>
        </w:rPr>
        <w:t>Appendix C: Instructions for providers to use study tools</w:t>
      </w:r>
    </w:p>
    <w:p w:rsidR="00BE16A6" w:rsidRPr="005B7C01" w:rsidP="00BE16A6" w14:paraId="6FCAF14D" w14:textId="77777777">
      <w:pPr>
        <w:spacing w:after="120" w:line="240" w:lineRule="auto"/>
        <w:ind w:left="360"/>
        <w:rPr>
          <w:rFonts w:cstheme="minorHAnsi"/>
          <w:bCs/>
        </w:rPr>
      </w:pPr>
      <w:r w:rsidRPr="005B7C01">
        <w:rPr>
          <w:rFonts w:cstheme="minorHAnsi"/>
          <w:bCs/>
        </w:rPr>
        <w:t>Appendix D: Consent statements and interview contact forms</w:t>
      </w:r>
    </w:p>
    <w:p w:rsidR="00BE16A6" w:rsidP="00BE16A6" w14:paraId="57980963" w14:textId="77777777">
      <w:pPr>
        <w:spacing w:after="120" w:line="240" w:lineRule="auto"/>
        <w:ind w:left="360"/>
        <w:rPr>
          <w:rFonts w:cstheme="minorHAnsi"/>
          <w:bCs/>
        </w:rPr>
      </w:pPr>
      <w:r w:rsidRPr="005B7C01">
        <w:rPr>
          <w:rFonts w:cstheme="minorHAnsi"/>
          <w:bCs/>
        </w:rPr>
        <w:t xml:space="preserve">Appendix E: 60-Day Federal Register Notice </w:t>
      </w:r>
    </w:p>
    <w:p w:rsidR="00BE16A6" w:rsidRPr="005B7C01" w:rsidP="00BE16A6" w14:paraId="7EAD02E3" w14:textId="77777777">
      <w:pPr>
        <w:spacing w:after="120" w:line="240" w:lineRule="auto"/>
        <w:ind w:left="360"/>
        <w:rPr>
          <w:rFonts w:cstheme="minorHAnsi"/>
          <w:bCs/>
        </w:rPr>
      </w:pPr>
      <w:r>
        <w:rPr>
          <w:rFonts w:cstheme="minorHAnsi"/>
          <w:bCs/>
        </w:rPr>
        <w:t xml:space="preserve">Appendix F: </w:t>
      </w:r>
      <w:r w:rsidRPr="005B7C01">
        <w:rPr>
          <w:rFonts w:cstheme="minorHAnsi"/>
          <w:bCs/>
        </w:rPr>
        <w:t>Comments received on 60-day Federal Register notice</w:t>
      </w:r>
      <w:r>
        <w:rPr>
          <w:rFonts w:cstheme="minorHAnsi"/>
          <w:bCs/>
        </w:rPr>
        <w:t xml:space="preserve"> and ACF Response</w:t>
      </w:r>
    </w:p>
    <w:p w:rsidR="00200B89" w:rsidP="00585019" w14:paraId="4F98BB3F" w14:textId="1AC7895C">
      <w:pPr>
        <w:spacing w:after="120" w:line="240" w:lineRule="auto"/>
        <w:rPr>
          <w:rFonts w:cstheme="minorHAnsi"/>
          <w:bCs/>
        </w:rPr>
      </w:pPr>
    </w:p>
    <w:p w:rsidR="0061221B" w:rsidP="00585019" w14:paraId="73ED4A83" w14:textId="77777777">
      <w:pPr>
        <w:spacing w:after="120" w:line="240" w:lineRule="auto"/>
        <w:rPr>
          <w:rFonts w:cstheme="minorHAnsi"/>
          <w:bCs/>
        </w:rPr>
      </w:pPr>
    </w:p>
    <w:p w:rsidR="002F03CE" w:rsidRPr="00585019" w:rsidP="00585019" w14:paraId="424126A0" w14:textId="7B03C560">
      <w:pPr>
        <w:spacing w:after="120" w:line="240" w:lineRule="auto"/>
        <w:rPr>
          <w:rFonts w:cstheme="minorHAnsi"/>
          <w:b/>
        </w:rPr>
      </w:pPr>
      <w:r>
        <w:rPr>
          <w:rFonts w:cstheme="minorHAnsi"/>
          <w:b/>
        </w:rPr>
        <w:t>References</w:t>
      </w:r>
    </w:p>
    <w:p w:rsidR="0061221B" w:rsidP="002F03CE" w14:paraId="3290DC92" w14:textId="77777777"/>
    <w:p w:rsidR="00433EC8" w:rsidP="002D4DFB" w14:paraId="5B6E613C" w14:textId="52784C9E">
      <w:pPr>
        <w:ind w:left="360" w:hanging="360"/>
      </w:pPr>
      <w:r w:rsidRPr="00433EC8">
        <w:t>Bromer, Juliet, Toni Porter, Christopher Jones, Marina Ragonese-Barnes, and Jaimie Orland. “Quality in Home-Based Child Care: A Review of Selected Literature.” OPRE Report 2021-136. Washington, DC: Office of Planning, Research, and Evaluation, Administration for Children and Families, U.S. Department of Health and Human Services, 2021.</w:t>
      </w:r>
    </w:p>
    <w:p w:rsidR="00433EC8" w:rsidP="002D4DFB" w14:paraId="57190D38" w14:textId="66E0A073">
      <w:pPr>
        <w:ind w:left="360" w:hanging="360"/>
      </w:pPr>
      <w:r w:rsidRPr="00433EC8">
        <w:t>Del Grosso, Patricia, Juliet Bromer, Toni Porter, Christopher Jones, Ann Li, Sally Atkins-Burnett, and Nikki Aikens. “A Research Agenda for Home-Based Child Care.” OPRE Report 2021-218. Washington, DC: Office of Planning, Research, and Evaluation, Administration for Children and Families, U.S. Department of Health and Human Services, 2021.</w:t>
      </w:r>
    </w:p>
    <w:p w:rsidR="002F03CE" w:rsidP="002D4DFB" w14:paraId="501F8F57" w14:textId="3AA4B2DB">
      <w:pPr>
        <w:ind w:left="360" w:hanging="360"/>
      </w:pPr>
      <w:r w:rsidRPr="003A17DA">
        <w:t xml:space="preserve">Maxwell, Joseph A. </w:t>
      </w:r>
      <w:r w:rsidRPr="006713EF">
        <w:rPr>
          <w:i/>
          <w:iCs/>
        </w:rPr>
        <w:t>Qualitative Research Design: An Interactive Approach.</w:t>
      </w:r>
      <w:r w:rsidRPr="003A17DA">
        <w:t xml:space="preserve"> Third Edition. Thousand Oaks, CA: SAGE Publications, 2013.</w:t>
      </w:r>
    </w:p>
    <w:p w:rsidR="002F03CE" w:rsidP="002D4DFB" w14:paraId="65CADDB6" w14:textId="77777777">
      <w:pPr>
        <w:ind w:left="360" w:hanging="360"/>
      </w:pPr>
      <w:r>
        <w:t xml:space="preserve">Strauss, Anselm, and Juliet Corbin. </w:t>
      </w:r>
      <w:r w:rsidRPr="006713EF">
        <w:rPr>
          <w:i/>
          <w:iCs/>
        </w:rPr>
        <w:t>Basics of Qualitative Research: Techniques and Procedures for Developing Grounded Theory.</w:t>
      </w:r>
      <w:r>
        <w:t xml:space="preserve"> Second Edition. Thousand Oaks, CA: SAGE Publications, 1998.</w:t>
      </w:r>
    </w:p>
    <w:p w:rsidR="002F03CE" w:rsidRPr="006B53F1" w:rsidP="002F03CE" w14:paraId="42D713CE" w14:textId="77777777"/>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372F7F9A">
        <w:pPr>
          <w:pStyle w:val="Footer"/>
          <w:jc w:val="right"/>
        </w:pPr>
        <w:r>
          <w:fldChar w:fldCharType="begin"/>
        </w:r>
        <w:r>
          <w:instrText xml:space="preserve"> PAGE   \* MERGEFORMAT </w:instrText>
        </w:r>
        <w:r>
          <w:fldChar w:fldCharType="separate"/>
        </w:r>
        <w:r w:rsidR="00A70171">
          <w:rPr>
            <w:noProof/>
          </w:rPr>
          <w:t>13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44EDB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4D767F6"/>
    <w:multiLevelType w:val="hybridMultilevel"/>
    <w:tmpl w:val="98CE9D56"/>
    <w:lvl w:ilvl="0">
      <w:start w:val="1"/>
      <w:numFmt w:val="bullet"/>
      <w:lvlText w:val="o"/>
      <w:lvlJc w:val="left"/>
      <w:pPr>
        <w:ind w:left="1800" w:hanging="360"/>
      </w:pPr>
      <w:rPr>
        <w:rFonts w:ascii="Courier New" w:hAnsi="Courier New"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A760B8"/>
    <w:multiLevelType w:val="hybridMultilevel"/>
    <w:tmpl w:val="87E60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F533D"/>
    <w:multiLevelType w:val="hybridMultilevel"/>
    <w:tmpl w:val="914A4D8C"/>
    <w:lvl w:ilvl="0">
      <w:start w:val="1"/>
      <w:numFmt w:val="lowerLetter"/>
      <w:pStyle w:val="TableListNumber2"/>
      <w:lvlText w:val="%1."/>
      <w:lvlJc w:val="left"/>
      <w:pPr>
        <w:tabs>
          <w:tab w:val="num" w:pos="432"/>
        </w:tabs>
        <w:ind w:left="432" w:hanging="216"/>
      </w:pPr>
      <w:rPr>
        <w:rFonts w:ascii="Arial" w:hAnsi="Arial"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AD7513"/>
    <w:multiLevelType w:val="hybridMultilevel"/>
    <w:tmpl w:val="78F4B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851D86"/>
    <w:multiLevelType w:val="hybridMultilevel"/>
    <w:tmpl w:val="CB3C47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02300A"/>
    <w:multiLevelType w:val="hybridMultilevel"/>
    <w:tmpl w:val="590CB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32291F"/>
    <w:multiLevelType w:val="hybridMultilevel"/>
    <w:tmpl w:val="98580CB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0613708"/>
    <w:multiLevelType w:val="hybridMultilevel"/>
    <w:tmpl w:val="C1625C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ED7118"/>
    <w:multiLevelType w:val="hybridMultilevel"/>
    <w:tmpl w:val="56A2FF8E"/>
    <w:lvl w:ilvl="0">
      <w:start w:val="1"/>
      <w:numFmt w:val="decimal"/>
      <w:lvlText w:val="%1."/>
      <w:lvlJc w:val="left"/>
      <w:pPr>
        <w:ind w:left="720" w:hanging="360"/>
      </w:pPr>
      <w:rPr>
        <w:rFonts w:hint="default"/>
        <w:b/>
        <w:bCs/>
      </w:rPr>
    </w:lvl>
    <w:lvl w:ilvl="1">
      <w:start w:val="1"/>
      <w:numFmt w:val="lowerLetter"/>
      <w:lvlText w:val="%2."/>
      <w:lvlJc w:val="left"/>
      <w:pPr>
        <w:ind w:left="6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B165A3"/>
    <w:multiLevelType w:val="hybridMultilevel"/>
    <w:tmpl w:val="E70ECA52"/>
    <w:lvl w:ilvl="0">
      <w:start w:val="1"/>
      <w:numFmt w:val="bullet"/>
      <w:lvlText w:val=""/>
      <w:lvlJc w:val="left"/>
      <w:pPr>
        <w:ind w:left="1800" w:hanging="360"/>
      </w:pPr>
      <w:rPr>
        <w:rFonts w:ascii="Symbol" w:hAnsi="Symbol" w:hint="default"/>
        <w:color w:val="00559D"/>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B8D5B2E"/>
    <w:multiLevelType w:val="hybridMultilevel"/>
    <w:tmpl w:val="56A2FF8E"/>
    <w:lvl w:ilvl="0">
      <w:start w:val="1"/>
      <w:numFmt w:val="decimal"/>
      <w:lvlText w:val="%1."/>
      <w:lvlJc w:val="left"/>
      <w:pPr>
        <w:ind w:left="720" w:hanging="360"/>
      </w:pPr>
      <w:rPr>
        <w:rFonts w:hint="default"/>
        <w:b/>
        <w:bCs/>
      </w:rPr>
    </w:lvl>
    <w:lvl w:ilvl="1">
      <w:start w:val="1"/>
      <w:numFmt w:val="lowerLetter"/>
      <w:lvlText w:val="%2."/>
      <w:lvlJc w:val="left"/>
      <w:pPr>
        <w:ind w:left="6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A50784"/>
    <w:multiLevelType w:val="hybridMultilevel"/>
    <w:tmpl w:val="FC4C7C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483C53"/>
    <w:multiLevelType w:val="hybridMultilevel"/>
    <w:tmpl w:val="4EC2C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E07787"/>
    <w:multiLevelType w:val="hybridMultilevel"/>
    <w:tmpl w:val="B5667C6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9D680C"/>
    <w:multiLevelType w:val="hybridMultilevel"/>
    <w:tmpl w:val="1BFA9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5B57568E"/>
    <w:multiLevelType w:val="hybridMultilevel"/>
    <w:tmpl w:val="56A2FF8E"/>
    <w:lvl w:ilvl="0">
      <w:start w:val="1"/>
      <w:numFmt w:val="decimal"/>
      <w:lvlText w:val="%1."/>
      <w:lvlJc w:val="left"/>
      <w:pPr>
        <w:ind w:left="720" w:hanging="360"/>
      </w:pPr>
      <w:rPr>
        <w:rFonts w:hint="default"/>
        <w:b/>
        <w:bCs/>
      </w:rPr>
    </w:lvl>
    <w:lvl w:ilvl="1">
      <w:start w:val="1"/>
      <w:numFmt w:val="lowerLetter"/>
      <w:lvlText w:val="%2."/>
      <w:lvlJc w:val="left"/>
      <w:pPr>
        <w:ind w:left="6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E8420E"/>
    <w:multiLevelType w:val="hybridMultilevel"/>
    <w:tmpl w:val="538EE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956062">
    <w:abstractNumId w:val="9"/>
  </w:num>
  <w:num w:numId="2" w16cid:durableId="33509724">
    <w:abstractNumId w:val="30"/>
  </w:num>
  <w:num w:numId="3" w16cid:durableId="1872113220">
    <w:abstractNumId w:val="8"/>
  </w:num>
  <w:num w:numId="4" w16cid:durableId="1708096577">
    <w:abstractNumId w:val="40"/>
  </w:num>
  <w:num w:numId="5" w16cid:durableId="1549142605">
    <w:abstractNumId w:val="23"/>
  </w:num>
  <w:num w:numId="6" w16cid:durableId="1182351947">
    <w:abstractNumId w:val="45"/>
  </w:num>
  <w:num w:numId="7" w16cid:durableId="239563441">
    <w:abstractNumId w:val="5"/>
  </w:num>
  <w:num w:numId="8" w16cid:durableId="1601063236">
    <w:abstractNumId w:val="15"/>
  </w:num>
  <w:num w:numId="9" w16cid:durableId="215168543">
    <w:abstractNumId w:val="22"/>
  </w:num>
  <w:num w:numId="10" w16cid:durableId="1624994465">
    <w:abstractNumId w:val="44"/>
  </w:num>
  <w:num w:numId="11" w16cid:durableId="1942107506">
    <w:abstractNumId w:val="47"/>
  </w:num>
  <w:num w:numId="12" w16cid:durableId="1970014363">
    <w:abstractNumId w:val="42"/>
  </w:num>
  <w:num w:numId="13" w16cid:durableId="948513709">
    <w:abstractNumId w:val="39"/>
  </w:num>
  <w:num w:numId="14" w16cid:durableId="130293481">
    <w:abstractNumId w:val="43"/>
  </w:num>
  <w:num w:numId="15" w16cid:durableId="963772684">
    <w:abstractNumId w:val="26"/>
  </w:num>
  <w:num w:numId="16" w16cid:durableId="806632830">
    <w:abstractNumId w:val="37"/>
  </w:num>
  <w:num w:numId="17" w16cid:durableId="39676693">
    <w:abstractNumId w:val="21"/>
  </w:num>
  <w:num w:numId="18" w16cid:durableId="1412972765">
    <w:abstractNumId w:val="13"/>
  </w:num>
  <w:num w:numId="19" w16cid:durableId="695233509">
    <w:abstractNumId w:val="12"/>
  </w:num>
  <w:num w:numId="20" w16cid:durableId="2026057367">
    <w:abstractNumId w:val="34"/>
  </w:num>
  <w:num w:numId="21" w16cid:durableId="486867758">
    <w:abstractNumId w:val="1"/>
  </w:num>
  <w:num w:numId="22" w16cid:durableId="719548976">
    <w:abstractNumId w:val="3"/>
  </w:num>
  <w:num w:numId="23" w16cid:durableId="642080312">
    <w:abstractNumId w:val="27"/>
  </w:num>
  <w:num w:numId="24" w16cid:durableId="250089151">
    <w:abstractNumId w:val="4"/>
  </w:num>
  <w:num w:numId="25" w16cid:durableId="1339691802">
    <w:abstractNumId w:val="16"/>
  </w:num>
  <w:num w:numId="26" w16cid:durableId="288778672">
    <w:abstractNumId w:val="32"/>
  </w:num>
  <w:num w:numId="27" w16cid:durableId="1143422976">
    <w:abstractNumId w:val="46"/>
  </w:num>
  <w:num w:numId="28" w16cid:durableId="817956838">
    <w:abstractNumId w:val="41"/>
  </w:num>
  <w:num w:numId="29" w16cid:durableId="867719762">
    <w:abstractNumId w:val="28"/>
  </w:num>
  <w:num w:numId="30" w16cid:durableId="660624367">
    <w:abstractNumId w:val="36"/>
  </w:num>
  <w:num w:numId="31" w16cid:durableId="197470310">
    <w:abstractNumId w:val="48"/>
  </w:num>
  <w:num w:numId="32" w16cid:durableId="891355676">
    <w:abstractNumId w:val="35"/>
  </w:num>
  <w:num w:numId="33" w16cid:durableId="2005743508">
    <w:abstractNumId w:val="0"/>
  </w:num>
  <w:num w:numId="34" w16cid:durableId="1332876021">
    <w:abstractNumId w:val="19"/>
  </w:num>
  <w:num w:numId="35" w16cid:durableId="20909557">
    <w:abstractNumId w:val="29"/>
  </w:num>
  <w:num w:numId="36" w16cid:durableId="1105690549">
    <w:abstractNumId w:val="20"/>
  </w:num>
  <w:num w:numId="37" w16cid:durableId="119496314">
    <w:abstractNumId w:val="18"/>
  </w:num>
  <w:num w:numId="38" w16cid:durableId="681782526">
    <w:abstractNumId w:val="10"/>
  </w:num>
  <w:num w:numId="39" w16cid:durableId="935093737">
    <w:abstractNumId w:val="7"/>
  </w:num>
  <w:num w:numId="40" w16cid:durableId="628825936">
    <w:abstractNumId w:val="6"/>
  </w:num>
  <w:num w:numId="41" w16cid:durableId="1554272599">
    <w:abstractNumId w:val="31"/>
  </w:num>
  <w:num w:numId="42" w16cid:durableId="2032762393">
    <w:abstractNumId w:val="11"/>
  </w:num>
  <w:num w:numId="43" w16cid:durableId="1384450196">
    <w:abstractNumId w:val="33"/>
  </w:num>
  <w:num w:numId="44" w16cid:durableId="1314021741">
    <w:abstractNumId w:val="17"/>
  </w:num>
  <w:num w:numId="45" w16cid:durableId="1727532008">
    <w:abstractNumId w:val="14"/>
  </w:num>
  <w:num w:numId="46" w16cid:durableId="1030573924">
    <w:abstractNumId w:val="24"/>
  </w:num>
  <w:num w:numId="47" w16cid:durableId="507791399">
    <w:abstractNumId w:val="2"/>
  </w:num>
  <w:num w:numId="48" w16cid:durableId="5793902">
    <w:abstractNumId w:val="25"/>
  </w:num>
  <w:num w:numId="49" w16cid:durableId="159848948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158"/>
    <w:rsid w:val="00006CF2"/>
    <w:rsid w:val="0001255D"/>
    <w:rsid w:val="00016C38"/>
    <w:rsid w:val="000274F5"/>
    <w:rsid w:val="00027E79"/>
    <w:rsid w:val="0004063C"/>
    <w:rsid w:val="0004247F"/>
    <w:rsid w:val="0004573F"/>
    <w:rsid w:val="0004610C"/>
    <w:rsid w:val="0004716C"/>
    <w:rsid w:val="00047962"/>
    <w:rsid w:val="00047BA5"/>
    <w:rsid w:val="00051576"/>
    <w:rsid w:val="000538F0"/>
    <w:rsid w:val="00061477"/>
    <w:rsid w:val="0006282C"/>
    <w:rsid w:val="00062AFB"/>
    <w:rsid w:val="000655DD"/>
    <w:rsid w:val="00071531"/>
    <w:rsid w:val="00071F79"/>
    <w:rsid w:val="0007251B"/>
    <w:rsid w:val="00072523"/>
    <w:rsid w:val="000733A5"/>
    <w:rsid w:val="00075DA8"/>
    <w:rsid w:val="00080AEC"/>
    <w:rsid w:val="000828B0"/>
    <w:rsid w:val="00082C5B"/>
    <w:rsid w:val="00082D1A"/>
    <w:rsid w:val="00083227"/>
    <w:rsid w:val="000841CC"/>
    <w:rsid w:val="00086CBE"/>
    <w:rsid w:val="00090812"/>
    <w:rsid w:val="00091887"/>
    <w:rsid w:val="000921F0"/>
    <w:rsid w:val="0009279D"/>
    <w:rsid w:val="00094D22"/>
    <w:rsid w:val="000950DD"/>
    <w:rsid w:val="00095905"/>
    <w:rsid w:val="00097547"/>
    <w:rsid w:val="00097560"/>
    <w:rsid w:val="000A012A"/>
    <w:rsid w:val="000A1A74"/>
    <w:rsid w:val="000A37A4"/>
    <w:rsid w:val="000B409C"/>
    <w:rsid w:val="000C38C9"/>
    <w:rsid w:val="000D4E9A"/>
    <w:rsid w:val="000D54F8"/>
    <w:rsid w:val="000D7D44"/>
    <w:rsid w:val="000E185F"/>
    <w:rsid w:val="000E49C0"/>
    <w:rsid w:val="000F1E4A"/>
    <w:rsid w:val="000F4EDF"/>
    <w:rsid w:val="000F68AE"/>
    <w:rsid w:val="000F6AA9"/>
    <w:rsid w:val="00100D34"/>
    <w:rsid w:val="00103EFD"/>
    <w:rsid w:val="00107D87"/>
    <w:rsid w:val="00110657"/>
    <w:rsid w:val="00115108"/>
    <w:rsid w:val="0012247E"/>
    <w:rsid w:val="0012538E"/>
    <w:rsid w:val="001253F4"/>
    <w:rsid w:val="00132918"/>
    <w:rsid w:val="00133B85"/>
    <w:rsid w:val="001562D2"/>
    <w:rsid w:val="00157482"/>
    <w:rsid w:val="00161DFD"/>
    <w:rsid w:val="00163709"/>
    <w:rsid w:val="001658B3"/>
    <w:rsid w:val="001707D8"/>
    <w:rsid w:val="00171979"/>
    <w:rsid w:val="001730F2"/>
    <w:rsid w:val="00175930"/>
    <w:rsid w:val="00181E2C"/>
    <w:rsid w:val="00183D24"/>
    <w:rsid w:val="001842C3"/>
    <w:rsid w:val="00187C2D"/>
    <w:rsid w:val="00195758"/>
    <w:rsid w:val="00196A24"/>
    <w:rsid w:val="001A0B23"/>
    <w:rsid w:val="001A59B6"/>
    <w:rsid w:val="001B0A76"/>
    <w:rsid w:val="001B2974"/>
    <w:rsid w:val="001B3136"/>
    <w:rsid w:val="001B7478"/>
    <w:rsid w:val="001C4BD5"/>
    <w:rsid w:val="001E560B"/>
    <w:rsid w:val="001E63C9"/>
    <w:rsid w:val="001F0872"/>
    <w:rsid w:val="001F134C"/>
    <w:rsid w:val="001F5574"/>
    <w:rsid w:val="001F57F5"/>
    <w:rsid w:val="001F62C3"/>
    <w:rsid w:val="00200B89"/>
    <w:rsid w:val="002014D1"/>
    <w:rsid w:val="0020401C"/>
    <w:rsid w:val="00205E49"/>
    <w:rsid w:val="0020629A"/>
    <w:rsid w:val="00206E11"/>
    <w:rsid w:val="00206FE3"/>
    <w:rsid w:val="00207554"/>
    <w:rsid w:val="00211261"/>
    <w:rsid w:val="00216A0E"/>
    <w:rsid w:val="00222565"/>
    <w:rsid w:val="002253EB"/>
    <w:rsid w:val="00232049"/>
    <w:rsid w:val="00235FE1"/>
    <w:rsid w:val="0023754E"/>
    <w:rsid w:val="002379DA"/>
    <w:rsid w:val="00243B23"/>
    <w:rsid w:val="00245B80"/>
    <w:rsid w:val="00251272"/>
    <w:rsid w:val="002517BB"/>
    <w:rsid w:val="00256E24"/>
    <w:rsid w:val="002629EC"/>
    <w:rsid w:val="00265491"/>
    <w:rsid w:val="00266CF0"/>
    <w:rsid w:val="0027042C"/>
    <w:rsid w:val="00272EDA"/>
    <w:rsid w:val="00276CE2"/>
    <w:rsid w:val="00277286"/>
    <w:rsid w:val="00282466"/>
    <w:rsid w:val="00287AF1"/>
    <w:rsid w:val="00290773"/>
    <w:rsid w:val="002923C6"/>
    <w:rsid w:val="0029247D"/>
    <w:rsid w:val="002933FD"/>
    <w:rsid w:val="002964B5"/>
    <w:rsid w:val="002A3B26"/>
    <w:rsid w:val="002A41C6"/>
    <w:rsid w:val="002A77CC"/>
    <w:rsid w:val="002B36A6"/>
    <w:rsid w:val="002B6CB3"/>
    <w:rsid w:val="002B785B"/>
    <w:rsid w:val="002C0BB5"/>
    <w:rsid w:val="002C2DD0"/>
    <w:rsid w:val="002C3570"/>
    <w:rsid w:val="002D4DFB"/>
    <w:rsid w:val="002D5A12"/>
    <w:rsid w:val="002E2158"/>
    <w:rsid w:val="002E6CCF"/>
    <w:rsid w:val="002F03CE"/>
    <w:rsid w:val="002F33D0"/>
    <w:rsid w:val="002F3BA1"/>
    <w:rsid w:val="002F58E1"/>
    <w:rsid w:val="002F6EE3"/>
    <w:rsid w:val="00300722"/>
    <w:rsid w:val="0030316D"/>
    <w:rsid w:val="00304716"/>
    <w:rsid w:val="00307842"/>
    <w:rsid w:val="00310DB5"/>
    <w:rsid w:val="00312A39"/>
    <w:rsid w:val="00314402"/>
    <w:rsid w:val="00324F20"/>
    <w:rsid w:val="00326046"/>
    <w:rsid w:val="00326A02"/>
    <w:rsid w:val="0033634B"/>
    <w:rsid w:val="00337A91"/>
    <w:rsid w:val="0034216D"/>
    <w:rsid w:val="00343F7F"/>
    <w:rsid w:val="0034418A"/>
    <w:rsid w:val="00363517"/>
    <w:rsid w:val="003638EA"/>
    <w:rsid w:val="00371587"/>
    <w:rsid w:val="00373D2F"/>
    <w:rsid w:val="003819F0"/>
    <w:rsid w:val="00386B8F"/>
    <w:rsid w:val="003872F1"/>
    <w:rsid w:val="00390363"/>
    <w:rsid w:val="00390F85"/>
    <w:rsid w:val="00394012"/>
    <w:rsid w:val="003950A9"/>
    <w:rsid w:val="003A17DA"/>
    <w:rsid w:val="003A7774"/>
    <w:rsid w:val="003B07DC"/>
    <w:rsid w:val="003B1A37"/>
    <w:rsid w:val="003B59DF"/>
    <w:rsid w:val="003C5CFC"/>
    <w:rsid w:val="003C7358"/>
    <w:rsid w:val="003D1DEB"/>
    <w:rsid w:val="003D69F9"/>
    <w:rsid w:val="003E61F6"/>
    <w:rsid w:val="003E7A29"/>
    <w:rsid w:val="003F277D"/>
    <w:rsid w:val="003F33DE"/>
    <w:rsid w:val="00405D7C"/>
    <w:rsid w:val="00407537"/>
    <w:rsid w:val="004165BD"/>
    <w:rsid w:val="00417AC8"/>
    <w:rsid w:val="0042220D"/>
    <w:rsid w:val="00422F8E"/>
    <w:rsid w:val="00426FF1"/>
    <w:rsid w:val="0043377A"/>
    <w:rsid w:val="00433EC8"/>
    <w:rsid w:val="00436FFD"/>
    <w:rsid w:val="00437489"/>
    <w:rsid w:val="004379B6"/>
    <w:rsid w:val="00440450"/>
    <w:rsid w:val="0044428E"/>
    <w:rsid w:val="00446465"/>
    <w:rsid w:val="00451883"/>
    <w:rsid w:val="00455AD8"/>
    <w:rsid w:val="00460D54"/>
    <w:rsid w:val="00461D3E"/>
    <w:rsid w:val="004706CC"/>
    <w:rsid w:val="004772C1"/>
    <w:rsid w:val="00480562"/>
    <w:rsid w:val="004850CB"/>
    <w:rsid w:val="00485A73"/>
    <w:rsid w:val="00486BD0"/>
    <w:rsid w:val="00486F2F"/>
    <w:rsid w:val="00492DEF"/>
    <w:rsid w:val="004A062D"/>
    <w:rsid w:val="004A2F4B"/>
    <w:rsid w:val="004A400D"/>
    <w:rsid w:val="004B063B"/>
    <w:rsid w:val="004B75AC"/>
    <w:rsid w:val="004C31F7"/>
    <w:rsid w:val="004C3644"/>
    <w:rsid w:val="004C3693"/>
    <w:rsid w:val="004C72B4"/>
    <w:rsid w:val="004D0912"/>
    <w:rsid w:val="004D12DD"/>
    <w:rsid w:val="004D142E"/>
    <w:rsid w:val="004D2686"/>
    <w:rsid w:val="004D4DFF"/>
    <w:rsid w:val="004D4E9D"/>
    <w:rsid w:val="004D5F8D"/>
    <w:rsid w:val="004E5778"/>
    <w:rsid w:val="004E6AE6"/>
    <w:rsid w:val="004E7ED8"/>
    <w:rsid w:val="004F0FE8"/>
    <w:rsid w:val="004F1EE3"/>
    <w:rsid w:val="004F262B"/>
    <w:rsid w:val="004F4D99"/>
    <w:rsid w:val="004F775C"/>
    <w:rsid w:val="0050376D"/>
    <w:rsid w:val="00503A98"/>
    <w:rsid w:val="00512489"/>
    <w:rsid w:val="00512C25"/>
    <w:rsid w:val="00513930"/>
    <w:rsid w:val="00516FCC"/>
    <w:rsid w:val="0052389C"/>
    <w:rsid w:val="005271B2"/>
    <w:rsid w:val="005302CB"/>
    <w:rsid w:val="00533FDB"/>
    <w:rsid w:val="00543BDC"/>
    <w:rsid w:val="00547C60"/>
    <w:rsid w:val="00551632"/>
    <w:rsid w:val="00553A27"/>
    <w:rsid w:val="0055434C"/>
    <w:rsid w:val="00561513"/>
    <w:rsid w:val="0056559E"/>
    <w:rsid w:val="005679D9"/>
    <w:rsid w:val="00567B23"/>
    <w:rsid w:val="0057368E"/>
    <w:rsid w:val="00582763"/>
    <w:rsid w:val="00583AEB"/>
    <w:rsid w:val="00584446"/>
    <w:rsid w:val="00585019"/>
    <w:rsid w:val="00587ADB"/>
    <w:rsid w:val="00591283"/>
    <w:rsid w:val="005927BA"/>
    <w:rsid w:val="005A2080"/>
    <w:rsid w:val="005A61CE"/>
    <w:rsid w:val="005A7E5A"/>
    <w:rsid w:val="005B075F"/>
    <w:rsid w:val="005B1285"/>
    <w:rsid w:val="005B1410"/>
    <w:rsid w:val="005B26DD"/>
    <w:rsid w:val="005B5471"/>
    <w:rsid w:val="005B7C01"/>
    <w:rsid w:val="005D3E11"/>
    <w:rsid w:val="005D4A40"/>
    <w:rsid w:val="005E493B"/>
    <w:rsid w:val="005E61C4"/>
    <w:rsid w:val="005E6951"/>
    <w:rsid w:val="005F2951"/>
    <w:rsid w:val="0060437A"/>
    <w:rsid w:val="00607D5D"/>
    <w:rsid w:val="0061221B"/>
    <w:rsid w:val="00612F6F"/>
    <w:rsid w:val="00617DA4"/>
    <w:rsid w:val="006202B9"/>
    <w:rsid w:val="00624DDC"/>
    <w:rsid w:val="006253B6"/>
    <w:rsid w:val="006256FB"/>
    <w:rsid w:val="006257ED"/>
    <w:rsid w:val="0062686E"/>
    <w:rsid w:val="00630B30"/>
    <w:rsid w:val="00630C00"/>
    <w:rsid w:val="00636A70"/>
    <w:rsid w:val="006416D9"/>
    <w:rsid w:val="00647087"/>
    <w:rsid w:val="00651216"/>
    <w:rsid w:val="00651FF6"/>
    <w:rsid w:val="00666832"/>
    <w:rsid w:val="006713EF"/>
    <w:rsid w:val="00672A81"/>
    <w:rsid w:val="00677246"/>
    <w:rsid w:val="00680EB8"/>
    <w:rsid w:val="00682408"/>
    <w:rsid w:val="0068303E"/>
    <w:rsid w:val="0068383E"/>
    <w:rsid w:val="006838E0"/>
    <w:rsid w:val="00696B95"/>
    <w:rsid w:val="00696C81"/>
    <w:rsid w:val="00697A7C"/>
    <w:rsid w:val="006A09D4"/>
    <w:rsid w:val="006A20F1"/>
    <w:rsid w:val="006A4D02"/>
    <w:rsid w:val="006B1BF9"/>
    <w:rsid w:val="006B31DA"/>
    <w:rsid w:val="006B39B3"/>
    <w:rsid w:val="006B53F1"/>
    <w:rsid w:val="006B6037"/>
    <w:rsid w:val="006B6E12"/>
    <w:rsid w:val="006C0E56"/>
    <w:rsid w:val="006C0F2C"/>
    <w:rsid w:val="006D34A2"/>
    <w:rsid w:val="006D56FC"/>
    <w:rsid w:val="006E02BE"/>
    <w:rsid w:val="006E22E1"/>
    <w:rsid w:val="006E4F82"/>
    <w:rsid w:val="006F0136"/>
    <w:rsid w:val="006F07B7"/>
    <w:rsid w:val="006F48A8"/>
    <w:rsid w:val="006F4F74"/>
    <w:rsid w:val="006F6956"/>
    <w:rsid w:val="00702847"/>
    <w:rsid w:val="00712636"/>
    <w:rsid w:val="007132E0"/>
    <w:rsid w:val="00715D69"/>
    <w:rsid w:val="00716419"/>
    <w:rsid w:val="00716B57"/>
    <w:rsid w:val="00717BDC"/>
    <w:rsid w:val="00723A28"/>
    <w:rsid w:val="00725FA7"/>
    <w:rsid w:val="00726FBE"/>
    <w:rsid w:val="00733E3A"/>
    <w:rsid w:val="00735E5B"/>
    <w:rsid w:val="00736B62"/>
    <w:rsid w:val="00741F12"/>
    <w:rsid w:val="00744F3E"/>
    <w:rsid w:val="0075145D"/>
    <w:rsid w:val="007574CA"/>
    <w:rsid w:val="00764C85"/>
    <w:rsid w:val="00767DC5"/>
    <w:rsid w:val="007733D5"/>
    <w:rsid w:val="00773603"/>
    <w:rsid w:val="00781862"/>
    <w:rsid w:val="00784DC1"/>
    <w:rsid w:val="007877E4"/>
    <w:rsid w:val="00791B80"/>
    <w:rsid w:val="00792E0B"/>
    <w:rsid w:val="00793E3E"/>
    <w:rsid w:val="0079783B"/>
    <w:rsid w:val="007A29C5"/>
    <w:rsid w:val="007A32C3"/>
    <w:rsid w:val="007B2EBD"/>
    <w:rsid w:val="007B6C98"/>
    <w:rsid w:val="007B74D7"/>
    <w:rsid w:val="007C14A9"/>
    <w:rsid w:val="007C7982"/>
    <w:rsid w:val="007C7B4B"/>
    <w:rsid w:val="007D07A8"/>
    <w:rsid w:val="007D1D46"/>
    <w:rsid w:val="007D2A62"/>
    <w:rsid w:val="007D38C7"/>
    <w:rsid w:val="007D5D9F"/>
    <w:rsid w:val="007E1E8F"/>
    <w:rsid w:val="007F2002"/>
    <w:rsid w:val="007F2411"/>
    <w:rsid w:val="007F342B"/>
    <w:rsid w:val="007F3E3C"/>
    <w:rsid w:val="007F53E8"/>
    <w:rsid w:val="007F7F21"/>
    <w:rsid w:val="00811057"/>
    <w:rsid w:val="00811904"/>
    <w:rsid w:val="008161E3"/>
    <w:rsid w:val="00823428"/>
    <w:rsid w:val="008264C8"/>
    <w:rsid w:val="00831875"/>
    <w:rsid w:val="008369BA"/>
    <w:rsid w:val="008373A1"/>
    <w:rsid w:val="00840D32"/>
    <w:rsid w:val="008423C4"/>
    <w:rsid w:val="00843933"/>
    <w:rsid w:val="0084670F"/>
    <w:rsid w:val="0084685F"/>
    <w:rsid w:val="00850060"/>
    <w:rsid w:val="008528D4"/>
    <w:rsid w:val="00857B9C"/>
    <w:rsid w:val="008638CE"/>
    <w:rsid w:val="00864A9C"/>
    <w:rsid w:val="00864C1F"/>
    <w:rsid w:val="00865622"/>
    <w:rsid w:val="00870FA1"/>
    <w:rsid w:val="00871FD9"/>
    <w:rsid w:val="008746BD"/>
    <w:rsid w:val="00875220"/>
    <w:rsid w:val="00891CD9"/>
    <w:rsid w:val="00897DBD"/>
    <w:rsid w:val="008A03C0"/>
    <w:rsid w:val="008A4AE2"/>
    <w:rsid w:val="008A4F4F"/>
    <w:rsid w:val="008B00C8"/>
    <w:rsid w:val="008B2BC3"/>
    <w:rsid w:val="008B2C45"/>
    <w:rsid w:val="008C18C7"/>
    <w:rsid w:val="008C6CEB"/>
    <w:rsid w:val="008E0239"/>
    <w:rsid w:val="008E273C"/>
    <w:rsid w:val="008E3853"/>
    <w:rsid w:val="008E4718"/>
    <w:rsid w:val="008F21CD"/>
    <w:rsid w:val="008F2446"/>
    <w:rsid w:val="008F2EFC"/>
    <w:rsid w:val="008F6AA5"/>
    <w:rsid w:val="00901040"/>
    <w:rsid w:val="00903B77"/>
    <w:rsid w:val="00906E99"/>
    <w:rsid w:val="009125C4"/>
    <w:rsid w:val="00915442"/>
    <w:rsid w:val="00916FE2"/>
    <w:rsid w:val="00923F25"/>
    <w:rsid w:val="009330EC"/>
    <w:rsid w:val="00933DF3"/>
    <w:rsid w:val="00940DBA"/>
    <w:rsid w:val="00941799"/>
    <w:rsid w:val="00952CCA"/>
    <w:rsid w:val="0095409E"/>
    <w:rsid w:val="00963503"/>
    <w:rsid w:val="00965DBD"/>
    <w:rsid w:val="00971944"/>
    <w:rsid w:val="009749B5"/>
    <w:rsid w:val="0097C760"/>
    <w:rsid w:val="0098052F"/>
    <w:rsid w:val="009815C6"/>
    <w:rsid w:val="0098606B"/>
    <w:rsid w:val="009912A0"/>
    <w:rsid w:val="00992626"/>
    <w:rsid w:val="00993E96"/>
    <w:rsid w:val="00996115"/>
    <w:rsid w:val="00996201"/>
    <w:rsid w:val="009A39E1"/>
    <w:rsid w:val="009A3AD8"/>
    <w:rsid w:val="009A6EE8"/>
    <w:rsid w:val="009B0F58"/>
    <w:rsid w:val="009B158C"/>
    <w:rsid w:val="009B2A52"/>
    <w:rsid w:val="009B2ABD"/>
    <w:rsid w:val="009C1CEF"/>
    <w:rsid w:val="009C3380"/>
    <w:rsid w:val="009D52A0"/>
    <w:rsid w:val="009D71B8"/>
    <w:rsid w:val="009E0A7E"/>
    <w:rsid w:val="009E2935"/>
    <w:rsid w:val="009E33CB"/>
    <w:rsid w:val="009E7E38"/>
    <w:rsid w:val="009F265B"/>
    <w:rsid w:val="009F3263"/>
    <w:rsid w:val="009F47BF"/>
    <w:rsid w:val="009F482C"/>
    <w:rsid w:val="009F68DB"/>
    <w:rsid w:val="009F6FBC"/>
    <w:rsid w:val="00A03E3F"/>
    <w:rsid w:val="00A1108E"/>
    <w:rsid w:val="00A15228"/>
    <w:rsid w:val="00A15E60"/>
    <w:rsid w:val="00A2462F"/>
    <w:rsid w:val="00A26464"/>
    <w:rsid w:val="00A27CD0"/>
    <w:rsid w:val="00A362B6"/>
    <w:rsid w:val="00A42C71"/>
    <w:rsid w:val="00A44029"/>
    <w:rsid w:val="00A447F6"/>
    <w:rsid w:val="00A474E9"/>
    <w:rsid w:val="00A543CE"/>
    <w:rsid w:val="00A61DE1"/>
    <w:rsid w:val="00A66A9D"/>
    <w:rsid w:val="00A66FCA"/>
    <w:rsid w:val="00A6777B"/>
    <w:rsid w:val="00A67DFF"/>
    <w:rsid w:val="00A70171"/>
    <w:rsid w:val="00A71475"/>
    <w:rsid w:val="00A714DC"/>
    <w:rsid w:val="00A7179C"/>
    <w:rsid w:val="00A75A11"/>
    <w:rsid w:val="00A761CB"/>
    <w:rsid w:val="00A77F52"/>
    <w:rsid w:val="00A82F22"/>
    <w:rsid w:val="00A83A2E"/>
    <w:rsid w:val="00A85701"/>
    <w:rsid w:val="00A90224"/>
    <w:rsid w:val="00A91944"/>
    <w:rsid w:val="00A91E23"/>
    <w:rsid w:val="00A92FF3"/>
    <w:rsid w:val="00AA28D2"/>
    <w:rsid w:val="00AA2E17"/>
    <w:rsid w:val="00AB2305"/>
    <w:rsid w:val="00AB2A9D"/>
    <w:rsid w:val="00AB3906"/>
    <w:rsid w:val="00AC5A95"/>
    <w:rsid w:val="00AD31C7"/>
    <w:rsid w:val="00AD3261"/>
    <w:rsid w:val="00AD4355"/>
    <w:rsid w:val="00AD69CD"/>
    <w:rsid w:val="00AE18C9"/>
    <w:rsid w:val="00AE3F5F"/>
    <w:rsid w:val="00AF15A9"/>
    <w:rsid w:val="00B07DF3"/>
    <w:rsid w:val="00B07FE7"/>
    <w:rsid w:val="00B13DC4"/>
    <w:rsid w:val="00B14987"/>
    <w:rsid w:val="00B15153"/>
    <w:rsid w:val="00B17B7C"/>
    <w:rsid w:val="00B217A8"/>
    <w:rsid w:val="00B23277"/>
    <w:rsid w:val="00B245AD"/>
    <w:rsid w:val="00B26504"/>
    <w:rsid w:val="00B4182B"/>
    <w:rsid w:val="00B4399A"/>
    <w:rsid w:val="00B44D9A"/>
    <w:rsid w:val="00B50678"/>
    <w:rsid w:val="00B516F8"/>
    <w:rsid w:val="00B55E54"/>
    <w:rsid w:val="00B56589"/>
    <w:rsid w:val="00B60DFB"/>
    <w:rsid w:val="00B64D05"/>
    <w:rsid w:val="00B671A4"/>
    <w:rsid w:val="00B70460"/>
    <w:rsid w:val="00B70E77"/>
    <w:rsid w:val="00B72C64"/>
    <w:rsid w:val="00B9441B"/>
    <w:rsid w:val="00B95ADD"/>
    <w:rsid w:val="00B96D9B"/>
    <w:rsid w:val="00B9797C"/>
    <w:rsid w:val="00BA2E7E"/>
    <w:rsid w:val="00BA381F"/>
    <w:rsid w:val="00BA4865"/>
    <w:rsid w:val="00BA5034"/>
    <w:rsid w:val="00BA60E6"/>
    <w:rsid w:val="00BA68BE"/>
    <w:rsid w:val="00BB4BF8"/>
    <w:rsid w:val="00BB62B7"/>
    <w:rsid w:val="00BC2EE1"/>
    <w:rsid w:val="00BC3B6E"/>
    <w:rsid w:val="00BC43AC"/>
    <w:rsid w:val="00BC4ECB"/>
    <w:rsid w:val="00BC58C6"/>
    <w:rsid w:val="00BC6E2F"/>
    <w:rsid w:val="00BC6E38"/>
    <w:rsid w:val="00BC7A86"/>
    <w:rsid w:val="00BD0274"/>
    <w:rsid w:val="00BD257E"/>
    <w:rsid w:val="00BD52C2"/>
    <w:rsid w:val="00BD702B"/>
    <w:rsid w:val="00BD7B78"/>
    <w:rsid w:val="00BE16A6"/>
    <w:rsid w:val="00BE45BC"/>
    <w:rsid w:val="00BE773B"/>
    <w:rsid w:val="00BF6730"/>
    <w:rsid w:val="00BF77F8"/>
    <w:rsid w:val="00C0015B"/>
    <w:rsid w:val="00C00D19"/>
    <w:rsid w:val="00C05352"/>
    <w:rsid w:val="00C124C3"/>
    <w:rsid w:val="00C24213"/>
    <w:rsid w:val="00C32404"/>
    <w:rsid w:val="00C32C8A"/>
    <w:rsid w:val="00C45A27"/>
    <w:rsid w:val="00C45DFA"/>
    <w:rsid w:val="00C4692C"/>
    <w:rsid w:val="00C53751"/>
    <w:rsid w:val="00C56956"/>
    <w:rsid w:val="00C65185"/>
    <w:rsid w:val="00C670E1"/>
    <w:rsid w:val="00C73360"/>
    <w:rsid w:val="00C7624B"/>
    <w:rsid w:val="00C77C6A"/>
    <w:rsid w:val="00C8176F"/>
    <w:rsid w:val="00C86CB2"/>
    <w:rsid w:val="00C91C71"/>
    <w:rsid w:val="00C9218A"/>
    <w:rsid w:val="00C941D6"/>
    <w:rsid w:val="00C95126"/>
    <w:rsid w:val="00CA72A5"/>
    <w:rsid w:val="00CB47A7"/>
    <w:rsid w:val="00CB4D3E"/>
    <w:rsid w:val="00CC07BF"/>
    <w:rsid w:val="00CC08DD"/>
    <w:rsid w:val="00CC4651"/>
    <w:rsid w:val="00CC4EC1"/>
    <w:rsid w:val="00CC6120"/>
    <w:rsid w:val="00CC757B"/>
    <w:rsid w:val="00CC7F1F"/>
    <w:rsid w:val="00CD02A7"/>
    <w:rsid w:val="00CD57EC"/>
    <w:rsid w:val="00CE018E"/>
    <w:rsid w:val="00CE0FFD"/>
    <w:rsid w:val="00CE3636"/>
    <w:rsid w:val="00CE737D"/>
    <w:rsid w:val="00CE7A4A"/>
    <w:rsid w:val="00CF02E2"/>
    <w:rsid w:val="00D00A78"/>
    <w:rsid w:val="00D02FE4"/>
    <w:rsid w:val="00D04C57"/>
    <w:rsid w:val="00D06A9C"/>
    <w:rsid w:val="00D1343F"/>
    <w:rsid w:val="00D13AA8"/>
    <w:rsid w:val="00D13DFC"/>
    <w:rsid w:val="00D16165"/>
    <w:rsid w:val="00D2063A"/>
    <w:rsid w:val="00D239B5"/>
    <w:rsid w:val="00D26C26"/>
    <w:rsid w:val="00D32B72"/>
    <w:rsid w:val="00D4033C"/>
    <w:rsid w:val="00D45504"/>
    <w:rsid w:val="00D52380"/>
    <w:rsid w:val="00D5346A"/>
    <w:rsid w:val="00D538A3"/>
    <w:rsid w:val="00D55767"/>
    <w:rsid w:val="00D55BAD"/>
    <w:rsid w:val="00D60E68"/>
    <w:rsid w:val="00D621BD"/>
    <w:rsid w:val="00D6252D"/>
    <w:rsid w:val="00D65FE9"/>
    <w:rsid w:val="00D71BA0"/>
    <w:rsid w:val="00D71D68"/>
    <w:rsid w:val="00D749DF"/>
    <w:rsid w:val="00D74BD1"/>
    <w:rsid w:val="00D81DE6"/>
    <w:rsid w:val="00D82755"/>
    <w:rsid w:val="00D82E67"/>
    <w:rsid w:val="00D831AC"/>
    <w:rsid w:val="00D84BBA"/>
    <w:rsid w:val="00D87E56"/>
    <w:rsid w:val="00D932CF"/>
    <w:rsid w:val="00D95E35"/>
    <w:rsid w:val="00D97926"/>
    <w:rsid w:val="00DA3557"/>
    <w:rsid w:val="00DA4701"/>
    <w:rsid w:val="00DB78E4"/>
    <w:rsid w:val="00DC57A6"/>
    <w:rsid w:val="00DC65F2"/>
    <w:rsid w:val="00DC7876"/>
    <w:rsid w:val="00DC7DD5"/>
    <w:rsid w:val="00DD07BC"/>
    <w:rsid w:val="00DE3ED7"/>
    <w:rsid w:val="00DF1291"/>
    <w:rsid w:val="00E12154"/>
    <w:rsid w:val="00E1392C"/>
    <w:rsid w:val="00E20F2B"/>
    <w:rsid w:val="00E22AC6"/>
    <w:rsid w:val="00E23650"/>
    <w:rsid w:val="00E24830"/>
    <w:rsid w:val="00E309A1"/>
    <w:rsid w:val="00E30C0A"/>
    <w:rsid w:val="00E318A6"/>
    <w:rsid w:val="00E41C62"/>
    <w:rsid w:val="00E41EE9"/>
    <w:rsid w:val="00E461D4"/>
    <w:rsid w:val="00E575B7"/>
    <w:rsid w:val="00E6057D"/>
    <w:rsid w:val="00E60F36"/>
    <w:rsid w:val="00E62285"/>
    <w:rsid w:val="00E62819"/>
    <w:rsid w:val="00E63561"/>
    <w:rsid w:val="00E6484E"/>
    <w:rsid w:val="00E65F21"/>
    <w:rsid w:val="00E71E25"/>
    <w:rsid w:val="00E7220B"/>
    <w:rsid w:val="00E75DCE"/>
    <w:rsid w:val="00E76D75"/>
    <w:rsid w:val="00E81EE6"/>
    <w:rsid w:val="00E85B40"/>
    <w:rsid w:val="00E85B65"/>
    <w:rsid w:val="00E9045F"/>
    <w:rsid w:val="00E90B21"/>
    <w:rsid w:val="00E948F0"/>
    <w:rsid w:val="00EA0D4F"/>
    <w:rsid w:val="00EA2464"/>
    <w:rsid w:val="00EA2F19"/>
    <w:rsid w:val="00EA405B"/>
    <w:rsid w:val="00EA78F4"/>
    <w:rsid w:val="00EB1D94"/>
    <w:rsid w:val="00EB2E7B"/>
    <w:rsid w:val="00EB3DBB"/>
    <w:rsid w:val="00EB4C26"/>
    <w:rsid w:val="00EB6134"/>
    <w:rsid w:val="00EC1A6C"/>
    <w:rsid w:val="00EC2464"/>
    <w:rsid w:val="00EC4A12"/>
    <w:rsid w:val="00ED1C63"/>
    <w:rsid w:val="00ED3195"/>
    <w:rsid w:val="00ED7509"/>
    <w:rsid w:val="00EE38AF"/>
    <w:rsid w:val="00EF254B"/>
    <w:rsid w:val="00EF4790"/>
    <w:rsid w:val="00EF4FF2"/>
    <w:rsid w:val="00F071DE"/>
    <w:rsid w:val="00F11069"/>
    <w:rsid w:val="00F12DDE"/>
    <w:rsid w:val="00F250C1"/>
    <w:rsid w:val="00F27106"/>
    <w:rsid w:val="00F3750E"/>
    <w:rsid w:val="00F42246"/>
    <w:rsid w:val="00F42DCC"/>
    <w:rsid w:val="00F4364A"/>
    <w:rsid w:val="00F54D40"/>
    <w:rsid w:val="00F74630"/>
    <w:rsid w:val="00F75CB3"/>
    <w:rsid w:val="00F8030F"/>
    <w:rsid w:val="00F812AB"/>
    <w:rsid w:val="00F859E1"/>
    <w:rsid w:val="00F9122A"/>
    <w:rsid w:val="00F92416"/>
    <w:rsid w:val="00F92A9D"/>
    <w:rsid w:val="00FA05FB"/>
    <w:rsid w:val="00FA23B4"/>
    <w:rsid w:val="00FA6ABE"/>
    <w:rsid w:val="00FA6D2C"/>
    <w:rsid w:val="00FB2DB0"/>
    <w:rsid w:val="00FB5BF6"/>
    <w:rsid w:val="00FB7012"/>
    <w:rsid w:val="00FC1B5C"/>
    <w:rsid w:val="00FC3C73"/>
    <w:rsid w:val="00FC592A"/>
    <w:rsid w:val="00FC779A"/>
    <w:rsid w:val="00FE22AC"/>
    <w:rsid w:val="00FF5C51"/>
    <w:rsid w:val="00FF7159"/>
    <w:rsid w:val="02B8B56E"/>
    <w:rsid w:val="02FE6377"/>
    <w:rsid w:val="045FCE05"/>
    <w:rsid w:val="05930B17"/>
    <w:rsid w:val="0773B4AD"/>
    <w:rsid w:val="078C984C"/>
    <w:rsid w:val="095DC630"/>
    <w:rsid w:val="0CA3DC92"/>
    <w:rsid w:val="0E0B92A9"/>
    <w:rsid w:val="10B4FCED"/>
    <w:rsid w:val="13172AD7"/>
    <w:rsid w:val="14193F6E"/>
    <w:rsid w:val="14B2FB38"/>
    <w:rsid w:val="15BE7D5F"/>
    <w:rsid w:val="15DB1B55"/>
    <w:rsid w:val="15F63CEE"/>
    <w:rsid w:val="16601EE8"/>
    <w:rsid w:val="18DF75B9"/>
    <w:rsid w:val="19866C5B"/>
    <w:rsid w:val="1AD96139"/>
    <w:rsid w:val="1B223CBC"/>
    <w:rsid w:val="1B82B69F"/>
    <w:rsid w:val="1FC7118F"/>
    <w:rsid w:val="205FAB17"/>
    <w:rsid w:val="22016911"/>
    <w:rsid w:val="22504829"/>
    <w:rsid w:val="22B80C1B"/>
    <w:rsid w:val="22DCD4A4"/>
    <w:rsid w:val="2478A505"/>
    <w:rsid w:val="266CDCE9"/>
    <w:rsid w:val="273E59E9"/>
    <w:rsid w:val="278B47B8"/>
    <w:rsid w:val="27E9C6A2"/>
    <w:rsid w:val="28D13424"/>
    <w:rsid w:val="2AD027D6"/>
    <w:rsid w:val="2B9D5EE8"/>
    <w:rsid w:val="2C8FD9BB"/>
    <w:rsid w:val="2CDC1E6D"/>
    <w:rsid w:val="2D17A84E"/>
    <w:rsid w:val="2D812A27"/>
    <w:rsid w:val="2E1C91F3"/>
    <w:rsid w:val="308DDD94"/>
    <w:rsid w:val="30BC3BDC"/>
    <w:rsid w:val="31A82B80"/>
    <w:rsid w:val="31E698E8"/>
    <w:rsid w:val="33318D62"/>
    <w:rsid w:val="33B33F9C"/>
    <w:rsid w:val="35624028"/>
    <w:rsid w:val="3576EAE8"/>
    <w:rsid w:val="35E7C2FF"/>
    <w:rsid w:val="37605BA7"/>
    <w:rsid w:val="378C1859"/>
    <w:rsid w:val="37BFAAFB"/>
    <w:rsid w:val="389DD3F9"/>
    <w:rsid w:val="3C710A46"/>
    <w:rsid w:val="3DCCDCCD"/>
    <w:rsid w:val="3EB1EE18"/>
    <w:rsid w:val="418550EC"/>
    <w:rsid w:val="41A39356"/>
    <w:rsid w:val="443C1E51"/>
    <w:rsid w:val="44D05684"/>
    <w:rsid w:val="44F36E42"/>
    <w:rsid w:val="463400C7"/>
    <w:rsid w:val="464D1117"/>
    <w:rsid w:val="480CAB7B"/>
    <w:rsid w:val="4823206A"/>
    <w:rsid w:val="499CCAAF"/>
    <w:rsid w:val="49F94CC7"/>
    <w:rsid w:val="4ABD2B78"/>
    <w:rsid w:val="4AF44CE9"/>
    <w:rsid w:val="4BE14046"/>
    <w:rsid w:val="4DE29CF8"/>
    <w:rsid w:val="4E3D9029"/>
    <w:rsid w:val="4E86C501"/>
    <w:rsid w:val="4FE9DC35"/>
    <w:rsid w:val="50CE41F6"/>
    <w:rsid w:val="513D6DAC"/>
    <w:rsid w:val="52BEEE8C"/>
    <w:rsid w:val="531D053D"/>
    <w:rsid w:val="53CF0D48"/>
    <w:rsid w:val="54109C4A"/>
    <w:rsid w:val="5440500B"/>
    <w:rsid w:val="54CA3571"/>
    <w:rsid w:val="54EB4AE9"/>
    <w:rsid w:val="55E06645"/>
    <w:rsid w:val="56CFA2FA"/>
    <w:rsid w:val="578BEC3B"/>
    <w:rsid w:val="5AC7749C"/>
    <w:rsid w:val="5B1F592C"/>
    <w:rsid w:val="5B71EDD2"/>
    <w:rsid w:val="5BBA1687"/>
    <w:rsid w:val="5C72A9F7"/>
    <w:rsid w:val="5CF17AAF"/>
    <w:rsid w:val="5D0DBE33"/>
    <w:rsid w:val="5E1C06C1"/>
    <w:rsid w:val="5E46D4EF"/>
    <w:rsid w:val="5E86FF51"/>
    <w:rsid w:val="5F8816FB"/>
    <w:rsid w:val="5FFE019C"/>
    <w:rsid w:val="6028156F"/>
    <w:rsid w:val="602F248B"/>
    <w:rsid w:val="617DA44C"/>
    <w:rsid w:val="61917386"/>
    <w:rsid w:val="62BB9514"/>
    <w:rsid w:val="62D05EC2"/>
    <w:rsid w:val="62DE4B0C"/>
    <w:rsid w:val="6307101C"/>
    <w:rsid w:val="6584BEE1"/>
    <w:rsid w:val="659A5CE5"/>
    <w:rsid w:val="66644333"/>
    <w:rsid w:val="66AA4B60"/>
    <w:rsid w:val="66F86878"/>
    <w:rsid w:val="673738A1"/>
    <w:rsid w:val="6914D572"/>
    <w:rsid w:val="694E17FD"/>
    <w:rsid w:val="69D7164F"/>
    <w:rsid w:val="6ADD043E"/>
    <w:rsid w:val="6B408AF7"/>
    <w:rsid w:val="6B5BD079"/>
    <w:rsid w:val="6C6AEF21"/>
    <w:rsid w:val="6C8E4DCF"/>
    <w:rsid w:val="6CAA90AC"/>
    <w:rsid w:val="6CDC5B58"/>
    <w:rsid w:val="6F59477C"/>
    <w:rsid w:val="70FF89E2"/>
    <w:rsid w:val="738466DB"/>
    <w:rsid w:val="73F7D6CC"/>
    <w:rsid w:val="744344AC"/>
    <w:rsid w:val="76B9A0FA"/>
    <w:rsid w:val="76D5E068"/>
    <w:rsid w:val="77734DA0"/>
    <w:rsid w:val="791E9FF7"/>
    <w:rsid w:val="794DCEE3"/>
    <w:rsid w:val="79939D54"/>
    <w:rsid w:val="7A266550"/>
    <w:rsid w:val="7C60E7BD"/>
    <w:rsid w:val="7CDEC9AE"/>
    <w:rsid w:val="7D2BE770"/>
    <w:rsid w:val="7EFEFC6A"/>
    <w:rsid w:val="7F520E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BDBA048-84DD-4AFE-A695-6DD58EF0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477"/>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543BDC"/>
    <w:rPr>
      <w:color w:val="605E5C"/>
      <w:shd w:val="clear" w:color="auto" w:fill="E1DFDD"/>
    </w:rPr>
  </w:style>
  <w:style w:type="paragraph" w:customStyle="1" w:styleId="NormalSS">
    <w:name w:val="NormalSS"/>
    <w:basedOn w:val="Normal"/>
    <w:link w:val="NormalSSChar"/>
    <w:qFormat/>
    <w:rsid w:val="00940DB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940DBA"/>
    <w:rPr>
      <w:rFonts w:ascii="Times New Roman" w:eastAsia="Times New Roman" w:hAnsi="Times New Roman" w:cs="Times New Roman"/>
      <w:sz w:val="24"/>
      <w:szCs w:val="20"/>
    </w:rPr>
  </w:style>
  <w:style w:type="paragraph" w:styleId="ListBullet">
    <w:name w:val="List Bullet"/>
    <w:basedOn w:val="Normal"/>
    <w:semiHidden/>
    <w:unhideWhenUsed/>
    <w:qFormat/>
    <w:rsid w:val="00A543CE"/>
    <w:pPr>
      <w:numPr>
        <w:numId w:val="33"/>
      </w:numPr>
      <w:spacing w:after="80" w:line="264" w:lineRule="auto"/>
    </w:pPr>
  </w:style>
  <w:style w:type="table" w:customStyle="1" w:styleId="MathUBaseTable">
    <w:name w:val="MathU Base Table"/>
    <w:basedOn w:val="TableNormal"/>
    <w:rsid w:val="004E6AE6"/>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Paragraph">
    <w:name w:val="Paragraph"/>
    <w:basedOn w:val="Normal"/>
    <w:qFormat/>
    <w:rsid w:val="004E6AE6"/>
    <w:pPr>
      <w:spacing w:after="160" w:line="264" w:lineRule="auto"/>
    </w:pPr>
  </w:style>
  <w:style w:type="paragraph" w:customStyle="1" w:styleId="ParagraphContinued">
    <w:name w:val="Paragraph Continued"/>
    <w:basedOn w:val="Paragraph"/>
    <w:next w:val="Paragraph"/>
    <w:qFormat/>
    <w:rsid w:val="004E6AE6"/>
    <w:pPr>
      <w:spacing w:before="160"/>
    </w:pPr>
  </w:style>
  <w:style w:type="paragraph" w:customStyle="1" w:styleId="TableTextLeft">
    <w:name w:val="Table Text Left"/>
    <w:qFormat/>
    <w:rsid w:val="004E6AE6"/>
    <w:pPr>
      <w:spacing w:before="40" w:after="20" w:line="264" w:lineRule="auto"/>
    </w:pPr>
    <w:rPr>
      <w:rFonts w:asciiTheme="majorHAnsi" w:hAnsiTheme="majorHAnsi"/>
      <w:color w:val="000000" w:themeColor="text1"/>
      <w:sz w:val="18"/>
    </w:rPr>
  </w:style>
  <w:style w:type="paragraph" w:customStyle="1" w:styleId="ExhibitTitle">
    <w:name w:val="Exhibit Title"/>
    <w:basedOn w:val="TableTextLeft"/>
    <w:qFormat/>
    <w:rsid w:val="004E6AE6"/>
    <w:pPr>
      <w:keepNext/>
      <w:keepLines/>
      <w:spacing w:after="40"/>
    </w:pPr>
    <w:rPr>
      <w:b/>
      <w:sz w:val="20"/>
    </w:rPr>
  </w:style>
  <w:style w:type="paragraph" w:customStyle="1" w:styleId="TableListNumber">
    <w:name w:val="Table List Number"/>
    <w:basedOn w:val="TableTextLeft"/>
    <w:qFormat/>
    <w:rsid w:val="004E6AE6"/>
    <w:pPr>
      <w:numPr>
        <w:numId w:val="38"/>
      </w:numPr>
    </w:pPr>
  </w:style>
  <w:style w:type="paragraph" w:customStyle="1" w:styleId="TableHeaderCenter">
    <w:name w:val="Table Header Center"/>
    <w:basedOn w:val="TableTextLeft"/>
    <w:qFormat/>
    <w:rsid w:val="004E6AE6"/>
    <w:pPr>
      <w:keepNext/>
      <w:jc w:val="center"/>
    </w:pPr>
    <w:rPr>
      <w:color w:val="FFFFFF" w:themeColor="background1"/>
      <w:sz w:val="20"/>
    </w:rPr>
  </w:style>
  <w:style w:type="paragraph" w:customStyle="1" w:styleId="TableHeaderLeft">
    <w:name w:val="Table Header Left"/>
    <w:basedOn w:val="TableTextLeft"/>
    <w:qFormat/>
    <w:rsid w:val="004E6AE6"/>
    <w:pPr>
      <w:keepNext/>
    </w:pPr>
    <w:rPr>
      <w:color w:val="FFFFFF" w:themeColor="background1"/>
      <w:sz w:val="20"/>
    </w:rPr>
  </w:style>
  <w:style w:type="paragraph" w:customStyle="1" w:styleId="TableListNumber2">
    <w:name w:val="Table List Number 2"/>
    <w:basedOn w:val="TableListNumber"/>
    <w:qFormat/>
    <w:rsid w:val="004E6AE6"/>
    <w:pPr>
      <w:numPr>
        <w:numId w:val="39"/>
      </w:numPr>
    </w:pPr>
  </w:style>
  <w:style w:type="character" w:customStyle="1" w:styleId="normaltextrun">
    <w:name w:val="normaltextrun"/>
    <w:basedOn w:val="DefaultParagraphFont"/>
    <w:semiHidden/>
    <w:rsid w:val="004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DelGrosso@mathematica-mpr.com" TargetMode="External" /><Relationship Id="rId11" Type="http://schemas.openxmlformats.org/officeDocument/2006/relationships/hyperlink" Target="mailto:AKopackKlein@mathematica-mpr.com" TargetMode="External" /><Relationship Id="rId12" Type="http://schemas.openxmlformats.org/officeDocument/2006/relationships/hyperlink" Target="mailto:JBromer@Erikson.edu" TargetMode="External" /><Relationship Id="rId13" Type="http://schemas.openxmlformats.org/officeDocument/2006/relationships/hyperlink" Target="mailto:LKalb@mathematica-mpr.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nn.Rivera@ACF.hhs.gov" TargetMode="External" /><Relationship Id="rId9" Type="http://schemas.openxmlformats.org/officeDocument/2006/relationships/hyperlink" Target="mailto:Bonnie.Mackintosh@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E0034A7244A4BBDEADFE6E6FA4F9A" ma:contentTypeVersion="4" ma:contentTypeDescription="Create a new document." ma:contentTypeScope="" ma:versionID="e6c235d374f688e7a2c4d6b95df720fa">
  <xsd:schema xmlns:xsd="http://www.w3.org/2001/XMLSchema" xmlns:xs="http://www.w3.org/2001/XMLSchema" xmlns:p="http://schemas.microsoft.com/office/2006/metadata/properties" xmlns:ns2="89ac2601-4b86-4bea-af3d-c5d1248e15ac" xmlns:ns3="8582b6c9-92f4-40dd-a9ca-b95da58d9119" targetNamespace="http://schemas.microsoft.com/office/2006/metadata/properties" ma:root="true" ma:fieldsID="87fc5813c074872b4f429155d97390f4" ns2:_="" ns3:_="">
    <xsd:import namespace="89ac2601-4b86-4bea-af3d-c5d1248e15ac"/>
    <xsd:import namespace="8582b6c9-92f4-40dd-a9ca-b95da58d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c2601-4b86-4bea-af3d-c5d1248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b6c9-92f4-40dd-a9ca-b95da58d9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D70BC-1667-45C4-A6FB-3C4A9F6E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c2601-4b86-4bea-af3d-c5d1248e15ac"/>
    <ds:schemaRef ds:uri="8582b6c9-92f4-40dd-a9ca-b95da58d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4E720FA6-72ED-447B-8529-2C5FC1B9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Jones</dc:creator>
  <cp:lastModifiedBy>Mathematica</cp:lastModifiedBy>
  <cp:revision>10</cp:revision>
  <dcterms:created xsi:type="dcterms:W3CDTF">2023-05-05T03:38:00Z</dcterms:created>
  <dcterms:modified xsi:type="dcterms:W3CDTF">2023-12-08T18:29:00Z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0x010100D59E0034A7244A4BBDEADFE6E6FA4F9A</vt:lpwstr>
  </property>
</Properties>
</file>