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0417" w:rsidP="00326838" w14:paraId="39625879" w14:textId="77C48467">
      <w:pPr>
        <w:widowControl/>
        <w:jc w:val="center"/>
        <w:rPr>
          <w:rFonts w:ascii="Times New Roman" w:hAnsi="Times New Roman"/>
          <w:b/>
          <w:color w:val="000000" w:themeColor="text1"/>
        </w:rPr>
      </w:pPr>
      <w:r w:rsidRPr="00984F5A">
        <w:rPr>
          <w:rFonts w:ascii="Times New Roman" w:hAnsi="Times New Roman"/>
          <w:b/>
          <w:color w:val="000000" w:themeColor="text1"/>
        </w:rPr>
        <w:t xml:space="preserve">SUPPORTING STATEMENT FOR PAPERWORK REDUCTION ACT </w:t>
      </w:r>
      <w:r w:rsidR="00326838">
        <w:rPr>
          <w:rFonts w:ascii="Times New Roman" w:hAnsi="Times New Roman"/>
          <w:b/>
          <w:color w:val="000000" w:themeColor="text1"/>
        </w:rPr>
        <w:t xml:space="preserve">OF 1995: </w:t>
      </w:r>
      <w:r w:rsidRPr="00326838" w:rsidR="00326838">
        <w:rPr>
          <w:rFonts w:ascii="Times New Roman" w:hAnsi="Times New Roman"/>
          <w:b/>
          <w:color w:val="000000" w:themeColor="text1"/>
        </w:rPr>
        <w:t>ABANDONED PLAN PROGRAM</w:t>
      </w:r>
    </w:p>
    <w:p w:rsidR="00C460F1" w:rsidP="00C460F1" w14:paraId="0CE8F4EC" w14:textId="77777777">
      <w:pPr>
        <w:widowControl/>
        <w:rPr>
          <w:rFonts w:ascii="Times New Roman" w:hAnsi="Times New Roman"/>
          <w:b/>
          <w:bCs/>
          <w:color w:val="000000" w:themeColor="text1"/>
        </w:rPr>
      </w:pPr>
    </w:p>
    <w:p w:rsidR="00C460F1" w:rsidRPr="00C460F1" w:rsidP="00C460F1" w14:paraId="6008C8D7" w14:textId="6F39C6E9">
      <w:pPr>
        <w:widowControl/>
        <w:rPr>
          <w:rFonts w:ascii="Times New Roman" w:hAnsi="Times New Roman"/>
          <w:b/>
          <w:bCs/>
          <w:color w:val="000000" w:themeColor="text1"/>
        </w:rPr>
      </w:pPr>
      <w:r w:rsidRPr="00C460F1">
        <w:rPr>
          <w:rFonts w:ascii="Times New Roman" w:hAnsi="Times New Roman"/>
          <w:b/>
          <w:bCs/>
          <w:color w:val="000000" w:themeColor="text1"/>
        </w:rPr>
        <w:t xml:space="preserve">This ICR seeks </w:t>
      </w:r>
      <w:r w:rsidR="006F74CC">
        <w:rPr>
          <w:rFonts w:ascii="Times New Roman" w:hAnsi="Times New Roman"/>
          <w:b/>
          <w:bCs/>
          <w:color w:val="000000" w:themeColor="text1"/>
        </w:rPr>
        <w:t xml:space="preserve">revision </w:t>
      </w:r>
      <w:r w:rsidRPr="00C460F1">
        <w:rPr>
          <w:rFonts w:ascii="Times New Roman" w:hAnsi="Times New Roman"/>
          <w:b/>
          <w:bCs/>
          <w:color w:val="000000" w:themeColor="text1"/>
        </w:rPr>
        <w:t>of an existing control number.</w:t>
      </w:r>
    </w:p>
    <w:p w:rsidR="00E40417" w:rsidRPr="00984F5A" w:rsidP="0037271C" w14:paraId="4C0DC868" w14:textId="77777777">
      <w:pPr>
        <w:widowControl/>
        <w:rPr>
          <w:rFonts w:ascii="Times New Roman" w:hAnsi="Times New Roman"/>
          <w:b/>
          <w:color w:val="000000" w:themeColor="text1"/>
        </w:rPr>
      </w:pPr>
    </w:p>
    <w:p w:rsidR="00E40417" w:rsidRPr="0037271C" w:rsidP="0037271C" w14:paraId="47CE11A0" w14:textId="1760E8C4">
      <w:pPr>
        <w:pStyle w:val="Heading1"/>
        <w:keepNext w:val="0"/>
        <w:widowControl/>
      </w:pPr>
      <w:r w:rsidRPr="0037271C">
        <w:t>A.</w:t>
      </w:r>
      <w:r w:rsidR="005E23C8">
        <w:t xml:space="preserve"> </w:t>
      </w:r>
      <w:r>
        <w:tab/>
      </w:r>
      <w:r w:rsidRPr="0037271C">
        <w:t>JUSTIFICATION</w:t>
      </w:r>
    </w:p>
    <w:p w:rsidR="00E40417" w:rsidRPr="0037271C" w:rsidP="0037271C" w14:paraId="47870AC8" w14:textId="77777777">
      <w:pPr>
        <w:widowControl/>
        <w:rPr>
          <w:rFonts w:ascii="Times New Roman" w:hAnsi="Times New Roman"/>
        </w:rPr>
      </w:pPr>
    </w:p>
    <w:p w:rsidR="00E40417" w:rsidRPr="00D0322B" w:rsidP="0037271C" w14:paraId="22B56476" w14:textId="3838D589">
      <w:pPr>
        <w:pStyle w:val="Quick1"/>
        <w:widowControl/>
        <w:tabs>
          <w:tab w:val="clear" w:pos="360"/>
        </w:tabs>
        <w:rPr>
          <w:i w:val="0"/>
          <w:sz w:val="24"/>
        </w:rPr>
      </w:pPr>
      <w:r w:rsidRPr="00D0322B">
        <w:rPr>
          <w:i w:val="0"/>
          <w:sz w:val="24"/>
        </w:rPr>
        <w:t>Explain the circumstances that make the collection of information necessary.</w:t>
      </w:r>
      <w:r w:rsidR="005E23C8">
        <w:rPr>
          <w:i w:val="0"/>
          <w:sz w:val="24"/>
        </w:rPr>
        <w:t xml:space="preserve"> </w:t>
      </w:r>
      <w:r w:rsidRPr="00D0322B">
        <w:rPr>
          <w:i w:val="0"/>
          <w:sz w:val="24"/>
        </w:rPr>
        <w:t>Identify any legal or administrative</w:t>
      </w:r>
      <w:r w:rsidRPr="00D0322B" w:rsidR="00D5197C">
        <w:rPr>
          <w:i w:val="0"/>
          <w:sz w:val="24"/>
        </w:rPr>
        <w:t xml:space="preserve"> </w:t>
      </w:r>
      <w:r w:rsidRPr="00D0322B">
        <w:rPr>
          <w:i w:val="0"/>
          <w:sz w:val="24"/>
        </w:rPr>
        <w:t>requirements that necessitate the collection.</w:t>
      </w:r>
      <w:r w:rsidR="005E23C8">
        <w:rPr>
          <w:i w:val="0"/>
          <w:sz w:val="24"/>
        </w:rPr>
        <w:t xml:space="preserve"> </w:t>
      </w:r>
      <w:r w:rsidRPr="00D0322B">
        <w:rPr>
          <w:i w:val="0"/>
          <w:sz w:val="24"/>
        </w:rPr>
        <w:t>Attach a copy of the appropriate section of each statute and regulation mandating or authorizing the collection of information</w:t>
      </w:r>
      <w:r w:rsidR="00D0322B">
        <w:rPr>
          <w:i w:val="0"/>
          <w:sz w:val="24"/>
        </w:rPr>
        <w:t>.</w:t>
      </w:r>
    </w:p>
    <w:p w:rsidR="00E40417" w:rsidRPr="0037271C" w:rsidP="0037271C" w14:paraId="23DBD97D" w14:textId="77777777">
      <w:pPr>
        <w:widowControl/>
        <w:ind w:left="720"/>
        <w:rPr>
          <w:rFonts w:ascii="Times New Roman" w:hAnsi="Times New Roman"/>
          <w:i/>
        </w:rPr>
      </w:pPr>
    </w:p>
    <w:p w:rsidR="00E05602" w:rsidP="0037271C" w14:paraId="1B8CF80D" w14:textId="77777777">
      <w:pPr>
        <w:widowControl/>
        <w:ind w:left="720"/>
        <w:rPr>
          <w:rFonts w:ascii="Times New Roman" w:hAnsi="Times New Roman"/>
          <w:color w:val="000000" w:themeColor="text1"/>
        </w:rPr>
      </w:pPr>
      <w:r w:rsidRPr="00984F5A">
        <w:rPr>
          <w:rFonts w:ascii="Times New Roman" w:hAnsi="Times New Roman"/>
          <w:color w:val="000000" w:themeColor="text1"/>
        </w:rPr>
        <w:t xml:space="preserve">In response to specific recommendations of the Employee Retirement Income Security Act (ERISA) Advisory Council, which convened a Working Group on Orphan Plans and published a report in 2002, the Employee Benefits Security Administration (EBSA) has promulgated three regulations and a prohibited transaction class exemption that address the problem of abandoned individual account pension plans.  </w:t>
      </w:r>
    </w:p>
    <w:p w:rsidR="00E05602" w:rsidP="0037271C" w14:paraId="2A1AA1C5" w14:textId="77777777">
      <w:pPr>
        <w:widowControl/>
        <w:ind w:left="720"/>
        <w:rPr>
          <w:rFonts w:ascii="Times New Roman" w:hAnsi="Times New Roman"/>
          <w:color w:val="000000" w:themeColor="text1"/>
        </w:rPr>
      </w:pPr>
    </w:p>
    <w:p w:rsidR="00981DBA" w:rsidP="0037271C" w14:paraId="4D7B5F55" w14:textId="30C5479C">
      <w:pPr>
        <w:widowControl/>
        <w:ind w:left="720"/>
        <w:rPr>
          <w:rFonts w:ascii="Times New Roman" w:hAnsi="Times New Roman"/>
          <w:color w:val="000000" w:themeColor="text1"/>
        </w:rPr>
      </w:pPr>
      <w:r>
        <w:rPr>
          <w:rFonts w:ascii="Times New Roman" w:hAnsi="Times New Roman"/>
          <w:color w:val="000000" w:themeColor="text1"/>
        </w:rPr>
        <w:t>T</w:t>
      </w:r>
      <w:r w:rsidRPr="00984F5A" w:rsidR="00E40417">
        <w:rPr>
          <w:rFonts w:ascii="Times New Roman" w:hAnsi="Times New Roman"/>
          <w:color w:val="000000" w:themeColor="text1"/>
        </w:rPr>
        <w:t xml:space="preserve">he Employee Benefits Security Administration (EBSA) has promulgated </w:t>
      </w:r>
      <w:r>
        <w:rPr>
          <w:rFonts w:ascii="Times New Roman" w:hAnsi="Times New Roman"/>
          <w:color w:val="000000" w:themeColor="text1"/>
        </w:rPr>
        <w:t xml:space="preserve">an amendment to the 2006 Abandoned Plan Program </w:t>
      </w:r>
      <w:r w:rsidRPr="00984F5A" w:rsidR="00E40417">
        <w:rPr>
          <w:rFonts w:ascii="Times New Roman" w:hAnsi="Times New Roman"/>
          <w:color w:val="000000" w:themeColor="text1"/>
        </w:rPr>
        <w:t>regulations</w:t>
      </w:r>
      <w:r w:rsidR="00E05602">
        <w:rPr>
          <w:rFonts w:ascii="Times New Roman" w:hAnsi="Times New Roman"/>
          <w:color w:val="000000" w:themeColor="text1"/>
        </w:rPr>
        <w:t xml:space="preserve"> that</w:t>
      </w:r>
      <w:r>
        <w:rPr>
          <w:rFonts w:ascii="Times New Roman" w:hAnsi="Times New Roman"/>
          <w:color w:val="000000" w:themeColor="text1"/>
        </w:rPr>
        <w:t xml:space="preserve"> allows plans associated with sponsors in liquidation under </w:t>
      </w:r>
      <w:r>
        <w:rPr>
          <w:rFonts w:ascii="Times New Roman" w:hAnsi="Times New Roman"/>
        </w:rPr>
        <w:t xml:space="preserve">Chapter 7 of the U.S. </w:t>
      </w:r>
      <w:r w:rsidRPr="00600F6A">
        <w:rPr>
          <w:rFonts w:ascii="Times New Roman" w:hAnsi="Times New Roman"/>
        </w:rPr>
        <w:t>Bankruptcy Code (chapter 7 plans)</w:t>
      </w:r>
      <w:r w:rsidRPr="00600F6A" w:rsidR="001C206B">
        <w:rPr>
          <w:rFonts w:ascii="Times New Roman" w:hAnsi="Times New Roman"/>
        </w:rPr>
        <w:t xml:space="preserve"> to utilize the Abandoned Plan Program,</w:t>
      </w:r>
      <w:r w:rsidRPr="00600F6A">
        <w:rPr>
          <w:rFonts w:ascii="Times New Roman" w:hAnsi="Times New Roman"/>
        </w:rPr>
        <w:t xml:space="preserve"> </w:t>
      </w:r>
      <w:r w:rsidRPr="00600F6A" w:rsidR="00C00FEB">
        <w:rPr>
          <w:rFonts w:ascii="Times New Roman" w:hAnsi="Times New Roman"/>
        </w:rPr>
        <w:t>a</w:t>
      </w:r>
      <w:r w:rsidRPr="00600F6A">
        <w:rPr>
          <w:rFonts w:ascii="Times New Roman" w:hAnsi="Times New Roman"/>
        </w:rPr>
        <w:t xml:space="preserve">long with other technical amendments meant to improve the efficiency under the Amended Abandoned Plan Program. </w:t>
      </w:r>
      <w:r w:rsidRPr="00600F6A" w:rsidR="001C206B">
        <w:rPr>
          <w:rFonts w:ascii="Times New Roman" w:hAnsi="Times New Roman"/>
        </w:rPr>
        <w:t xml:space="preserve">The Department is also </w:t>
      </w:r>
      <w:r w:rsidR="0099162D">
        <w:rPr>
          <w:rFonts w:ascii="Times New Roman" w:hAnsi="Times New Roman"/>
        </w:rPr>
        <w:t xml:space="preserve">finalizing </w:t>
      </w:r>
      <w:r w:rsidRPr="00600F6A" w:rsidR="001C206B">
        <w:rPr>
          <w:rFonts w:ascii="Times New Roman" w:hAnsi="Times New Roman"/>
        </w:rPr>
        <w:t>an amendment to PTE 2006-06, the prohibited transaction exemption accompanying the Abandoned</w:t>
      </w:r>
      <w:r w:rsidR="001A585C">
        <w:rPr>
          <w:rFonts w:ascii="Times New Roman" w:hAnsi="Times New Roman"/>
        </w:rPr>
        <w:t xml:space="preserve"> Plan Interim Final Rule</w:t>
      </w:r>
      <w:r w:rsidRPr="00600F6A" w:rsidR="001C206B">
        <w:rPr>
          <w:rFonts w:ascii="Times New Roman" w:hAnsi="Times New Roman"/>
        </w:rPr>
        <w:t xml:space="preserve">. </w:t>
      </w:r>
      <w:r w:rsidRPr="00600F6A" w:rsidR="00E40417">
        <w:rPr>
          <w:rFonts w:ascii="Times New Roman" w:hAnsi="Times New Roman"/>
          <w:color w:val="000000" w:themeColor="text1"/>
        </w:rPr>
        <w:t>The following summarizes the information collections covered by OMB Control No. 1210-0127</w:t>
      </w:r>
      <w:r w:rsidRPr="00600F6A" w:rsidR="00B679EF">
        <w:rPr>
          <w:rFonts w:ascii="Times New Roman" w:hAnsi="Times New Roman"/>
          <w:color w:val="000000" w:themeColor="text1"/>
        </w:rPr>
        <w:t>.</w:t>
      </w:r>
      <w:r w:rsidRPr="00984F5A" w:rsidR="00E40417">
        <w:rPr>
          <w:rFonts w:ascii="Times New Roman" w:hAnsi="Times New Roman"/>
          <w:color w:val="000000" w:themeColor="text1"/>
        </w:rPr>
        <w:t xml:space="preserve"> </w:t>
      </w:r>
    </w:p>
    <w:p w:rsidR="00981DBA" w:rsidRPr="00984F5A" w:rsidP="0037271C" w14:paraId="1F4416DB" w14:textId="77777777">
      <w:pPr>
        <w:widowControl/>
        <w:ind w:left="720"/>
        <w:rPr>
          <w:rFonts w:ascii="Times New Roman" w:hAnsi="Times New Roman"/>
          <w:color w:val="000000" w:themeColor="text1"/>
        </w:rPr>
      </w:pPr>
    </w:p>
    <w:p w:rsidR="00E40417" w:rsidRPr="00984F5A" w:rsidP="0037271C" w14:paraId="25437A6B" w14:textId="0DC0B11E">
      <w:pPr>
        <w:widowControl/>
        <w:ind w:left="720"/>
        <w:rPr>
          <w:rFonts w:ascii="Times New Roman" w:hAnsi="Times New Roman"/>
          <w:b/>
          <w:color w:val="000000" w:themeColor="text1"/>
        </w:rPr>
      </w:pPr>
      <w:r w:rsidRPr="00984F5A">
        <w:rPr>
          <w:rFonts w:ascii="Times New Roman" w:hAnsi="Times New Roman"/>
          <w:b/>
          <w:color w:val="000000" w:themeColor="text1"/>
          <w:u w:val="single"/>
        </w:rPr>
        <w:t xml:space="preserve">Abandoned Plan </w:t>
      </w:r>
      <w:r w:rsidR="00453EFB">
        <w:rPr>
          <w:rFonts w:ascii="Times New Roman" w:hAnsi="Times New Roman"/>
          <w:b/>
          <w:color w:val="000000" w:themeColor="text1"/>
          <w:u w:val="single"/>
        </w:rPr>
        <w:t>2023 Interim Final Rule</w:t>
      </w:r>
      <w:r w:rsidR="009261A2">
        <w:rPr>
          <w:rFonts w:ascii="Times New Roman" w:hAnsi="Times New Roman"/>
          <w:b/>
          <w:color w:val="000000" w:themeColor="text1"/>
          <w:u w:val="single"/>
        </w:rPr>
        <w:t xml:space="preserve"> </w:t>
      </w:r>
      <w:r w:rsidR="008933DF">
        <w:rPr>
          <w:rFonts w:ascii="Times New Roman" w:hAnsi="Times New Roman"/>
          <w:b/>
          <w:color w:val="000000" w:themeColor="text1"/>
          <w:u w:val="single"/>
        </w:rPr>
        <w:t xml:space="preserve">and </w:t>
      </w:r>
      <w:r w:rsidR="00A16775">
        <w:rPr>
          <w:rFonts w:ascii="Times New Roman" w:hAnsi="Times New Roman"/>
          <w:b/>
          <w:color w:val="000000" w:themeColor="text1"/>
          <w:u w:val="single"/>
        </w:rPr>
        <w:t>Amendments to PTE 2006-</w:t>
      </w:r>
      <w:r w:rsidRPr="0FC09D0E" w:rsidR="00A16775">
        <w:rPr>
          <w:rFonts w:ascii="Times New Roman" w:hAnsi="Times New Roman"/>
          <w:b/>
          <w:bCs/>
          <w:color w:val="000000" w:themeColor="text1"/>
          <w:u w:val="single"/>
        </w:rPr>
        <w:t>0</w:t>
      </w:r>
      <w:r w:rsidRPr="0FC09D0E" w:rsidR="4F701141">
        <w:rPr>
          <w:rFonts w:ascii="Times New Roman" w:hAnsi="Times New Roman"/>
          <w:b/>
          <w:bCs/>
          <w:color w:val="000000" w:themeColor="text1"/>
          <w:u w:val="single"/>
        </w:rPr>
        <w:t>6</w:t>
      </w:r>
    </w:p>
    <w:p w:rsidR="00E40417" w:rsidRPr="0037271C" w:rsidP="0037271C" w14:paraId="28BC24AD" w14:textId="631ED070">
      <w:pPr>
        <w:widowControl/>
        <w:ind w:left="720"/>
        <w:rPr>
          <w:rFonts w:ascii="Times New Roman" w:hAnsi="Times New Roman"/>
          <w:b/>
        </w:rPr>
      </w:pPr>
      <w:r>
        <w:rPr>
          <w:rFonts w:ascii="Times New Roman" w:hAnsi="Times New Roman"/>
          <w:b/>
        </w:rPr>
        <w:t xml:space="preserve"> </w:t>
      </w:r>
    </w:p>
    <w:p w:rsidR="005646D4" w:rsidRPr="005646D4" w:rsidP="005646D4" w14:paraId="0CF63558" w14:textId="600B7D9F">
      <w:pPr>
        <w:widowControl/>
        <w:ind w:left="720"/>
        <w:rPr>
          <w:rFonts w:ascii="Times New Roman" w:hAnsi="Times New Roman"/>
        </w:rPr>
      </w:pPr>
      <w:r w:rsidRPr="005646D4">
        <w:rPr>
          <w:rFonts w:ascii="Times New Roman" w:hAnsi="Times New Roman"/>
        </w:rPr>
        <w:t xml:space="preserve">The </w:t>
      </w:r>
      <w:r w:rsidR="00C04E22">
        <w:rPr>
          <w:rFonts w:ascii="Times New Roman" w:hAnsi="Times New Roman"/>
        </w:rPr>
        <w:t>IFR</w:t>
      </w:r>
      <w:r w:rsidRPr="005646D4">
        <w:rPr>
          <w:rFonts w:ascii="Times New Roman" w:hAnsi="Times New Roman"/>
        </w:rPr>
        <w:t xml:space="preserve"> and </w:t>
      </w:r>
      <w:r w:rsidR="00C04E22">
        <w:rPr>
          <w:rFonts w:ascii="Times New Roman" w:hAnsi="Times New Roman"/>
        </w:rPr>
        <w:t>PTE</w:t>
      </w:r>
      <w:r w:rsidRPr="005646D4">
        <w:rPr>
          <w:rFonts w:ascii="Times New Roman" w:hAnsi="Times New Roman"/>
        </w:rPr>
        <w:t xml:space="preserve"> comprising the Abandoned Plan Program encourage the orderly termination of abandoned plans and the timely distribution of their assets to participants and beneficiaries. Because the financial institutions holding assets of abandoned plans usually do not have the authority to take any of these steps, participants and beneficiaries would likely be denied access to the money in their individual account plans in the absence of these regulations and exemption.</w:t>
      </w:r>
    </w:p>
    <w:p w:rsidR="005646D4" w:rsidRPr="005646D4" w:rsidP="005646D4" w14:paraId="5C691E00" w14:textId="77777777">
      <w:pPr>
        <w:widowControl/>
        <w:ind w:left="720"/>
        <w:rPr>
          <w:rFonts w:ascii="Times New Roman" w:hAnsi="Times New Roman"/>
        </w:rPr>
      </w:pPr>
    </w:p>
    <w:p w:rsidR="005646D4" w:rsidRPr="005646D4" w:rsidP="005646D4" w14:paraId="47B0C635" w14:textId="41F9DF62">
      <w:pPr>
        <w:widowControl/>
        <w:ind w:left="720"/>
        <w:rPr>
          <w:rFonts w:ascii="Times New Roman" w:hAnsi="Times New Roman"/>
        </w:rPr>
      </w:pPr>
      <w:r w:rsidRPr="005646D4">
        <w:rPr>
          <w:rFonts w:ascii="Times New Roman" w:hAnsi="Times New Roman"/>
        </w:rPr>
        <w:t>Because the</w:t>
      </w:r>
      <w:r w:rsidR="00285D64">
        <w:rPr>
          <w:rFonts w:ascii="Times New Roman" w:hAnsi="Times New Roman"/>
        </w:rPr>
        <w:t xml:space="preserve"> IFR </w:t>
      </w:r>
      <w:r w:rsidRPr="005646D4">
        <w:rPr>
          <w:rFonts w:ascii="Times New Roman" w:hAnsi="Times New Roman"/>
        </w:rPr>
        <w:t xml:space="preserve">and </w:t>
      </w:r>
      <w:r w:rsidR="00285D64">
        <w:rPr>
          <w:rFonts w:ascii="Times New Roman" w:hAnsi="Times New Roman"/>
        </w:rPr>
        <w:t>PTE</w:t>
      </w:r>
      <w:r w:rsidRPr="005646D4">
        <w:rPr>
          <w:rFonts w:ascii="Times New Roman" w:hAnsi="Times New Roman"/>
        </w:rPr>
        <w:t xml:space="preserve"> relate to terminating or abandoned plans and/or to distribution and rollover of distributed benefits for which no participant investment election has been made, the Department has combined the paperwork burden for all of these actions into </w:t>
      </w:r>
      <w:r w:rsidRPr="005646D4">
        <w:rPr>
          <w:rFonts w:ascii="Times New Roman" w:hAnsi="Times New Roman"/>
        </w:rPr>
        <w:t>one ICR. In the Department’s view, this combination allows the public to have a better understanding of the aggregate burden imposed for these related regulatory actions.</w:t>
      </w:r>
    </w:p>
    <w:p w:rsidR="005646D4" w:rsidP="0037271C" w14:paraId="3ED9A988" w14:textId="77777777">
      <w:pPr>
        <w:widowControl/>
        <w:ind w:left="720"/>
        <w:rPr>
          <w:rFonts w:ascii="Times New Roman" w:hAnsi="Times New Roman"/>
        </w:rPr>
      </w:pPr>
    </w:p>
    <w:p w:rsidR="00E40417" w:rsidRPr="0037271C" w:rsidP="0037271C" w14:paraId="54D7D777" w14:textId="28C70BE3">
      <w:pPr>
        <w:widowControl/>
        <w:ind w:left="720"/>
        <w:rPr>
          <w:rFonts w:ascii="Times New Roman" w:hAnsi="Times New Roman"/>
        </w:rPr>
      </w:pPr>
      <w:r w:rsidRPr="0037271C">
        <w:rPr>
          <w:rFonts w:ascii="Times New Roman" w:hAnsi="Times New Roman"/>
        </w:rPr>
        <w:t xml:space="preserve">The </w:t>
      </w:r>
      <w:r w:rsidR="00613241">
        <w:rPr>
          <w:rFonts w:ascii="Times New Roman" w:hAnsi="Times New Roman"/>
        </w:rPr>
        <w:t>A</w:t>
      </w:r>
      <w:r w:rsidRPr="0037271C">
        <w:rPr>
          <w:rFonts w:ascii="Times New Roman" w:hAnsi="Times New Roman"/>
        </w:rPr>
        <w:t xml:space="preserve">bandoned </w:t>
      </w:r>
      <w:r w:rsidR="00613241">
        <w:rPr>
          <w:rFonts w:ascii="Times New Roman" w:hAnsi="Times New Roman"/>
        </w:rPr>
        <w:t>P</w:t>
      </w:r>
      <w:r w:rsidRPr="0037271C">
        <w:rPr>
          <w:rFonts w:ascii="Times New Roman" w:hAnsi="Times New Roman"/>
        </w:rPr>
        <w:t xml:space="preserve">lan </w:t>
      </w:r>
      <w:r w:rsidR="00613241">
        <w:rPr>
          <w:rFonts w:ascii="Times New Roman" w:hAnsi="Times New Roman"/>
        </w:rPr>
        <w:t>P</w:t>
      </w:r>
      <w:r w:rsidR="00453EFB">
        <w:rPr>
          <w:rFonts w:ascii="Times New Roman" w:hAnsi="Times New Roman"/>
        </w:rPr>
        <w:t>rogram</w:t>
      </w:r>
      <w:r w:rsidR="008933DF">
        <w:rPr>
          <w:rFonts w:ascii="Times New Roman" w:hAnsi="Times New Roman"/>
        </w:rPr>
        <w:t xml:space="preserve"> </w:t>
      </w:r>
      <w:r w:rsidRPr="0037271C">
        <w:rPr>
          <w:rFonts w:ascii="Times New Roman" w:hAnsi="Times New Roman"/>
        </w:rPr>
        <w:t>includes the following actions, which impose the following information collections:</w:t>
      </w:r>
    </w:p>
    <w:p w:rsidR="00E40417" w:rsidRPr="0037271C" w:rsidP="0037271C" w14:paraId="7771C92B" w14:textId="0F075CA7">
      <w:pPr>
        <w:widowControl/>
        <w:ind w:left="720"/>
        <w:rPr>
          <w:rFonts w:ascii="Times New Roman" w:hAnsi="Times New Roman"/>
        </w:rPr>
      </w:pPr>
    </w:p>
    <w:p w:rsidR="00E40417" w:rsidRPr="00984F5A" w:rsidP="0037271C" w14:paraId="633F67C3" w14:textId="5DA0ACF9">
      <w:pPr>
        <w:widowControl/>
        <w:ind w:left="720"/>
        <w:rPr>
          <w:rFonts w:ascii="Times New Roman" w:hAnsi="Times New Roman"/>
          <w:color w:val="000000" w:themeColor="text1"/>
        </w:rPr>
      </w:pPr>
      <w:r w:rsidRPr="00984F5A">
        <w:rPr>
          <w:rFonts w:ascii="Times New Roman" w:hAnsi="Times New Roman"/>
          <w:i/>
          <w:color w:val="000000" w:themeColor="text1"/>
        </w:rPr>
        <w:t>1.</w:t>
      </w:r>
      <w:r w:rsidR="005E23C8">
        <w:rPr>
          <w:rFonts w:ascii="Times New Roman" w:hAnsi="Times New Roman"/>
          <w:i/>
          <w:color w:val="000000" w:themeColor="text1"/>
        </w:rPr>
        <w:t xml:space="preserve"> </w:t>
      </w:r>
      <w:r w:rsidRPr="00984F5A">
        <w:rPr>
          <w:rFonts w:ascii="Times New Roman" w:hAnsi="Times New Roman"/>
          <w:i/>
          <w:color w:val="000000" w:themeColor="text1"/>
        </w:rPr>
        <w:t>Qualified Terminatio</w:t>
      </w:r>
      <w:r w:rsidRPr="00984F5A" w:rsidR="00A20378">
        <w:rPr>
          <w:rFonts w:ascii="Times New Roman" w:hAnsi="Times New Roman"/>
          <w:i/>
          <w:color w:val="000000" w:themeColor="text1"/>
        </w:rPr>
        <w:t>n Administrator (QTA) Regulation (29 CR 2578.1)</w:t>
      </w:r>
      <w:r w:rsidRPr="00984F5A">
        <w:rPr>
          <w:rFonts w:ascii="Times New Roman" w:hAnsi="Times New Roman"/>
          <w:i/>
          <w:color w:val="000000" w:themeColor="text1"/>
        </w:rPr>
        <w:t>:</w:t>
      </w:r>
      <w:r w:rsidR="005E23C8">
        <w:rPr>
          <w:rFonts w:ascii="Times New Roman" w:hAnsi="Times New Roman"/>
          <w:i/>
          <w:color w:val="000000" w:themeColor="text1"/>
        </w:rPr>
        <w:t xml:space="preserve"> </w:t>
      </w:r>
      <w:r w:rsidRPr="00984F5A">
        <w:rPr>
          <w:rFonts w:ascii="Times New Roman" w:hAnsi="Times New Roman"/>
          <w:color w:val="000000" w:themeColor="text1"/>
        </w:rPr>
        <w:t xml:space="preserve">The QTA regulation creates an orderly and efficient process by which a financial institution that holds the assets of a plan that is </w:t>
      </w:r>
      <w:r w:rsidR="00981DBA">
        <w:rPr>
          <w:rFonts w:ascii="Times New Roman" w:hAnsi="Times New Roman"/>
          <w:color w:val="000000" w:themeColor="text1"/>
        </w:rPr>
        <w:t>qualified to utilize the</w:t>
      </w:r>
      <w:r w:rsidRPr="00984F5A">
        <w:rPr>
          <w:rFonts w:ascii="Times New Roman" w:hAnsi="Times New Roman"/>
          <w:color w:val="000000" w:themeColor="text1"/>
        </w:rPr>
        <w:t xml:space="preserve"> </w:t>
      </w:r>
      <w:r w:rsidR="00981DBA">
        <w:rPr>
          <w:rFonts w:ascii="Times New Roman" w:hAnsi="Times New Roman"/>
        </w:rPr>
        <w:t>Abandoned Plan Program</w:t>
      </w:r>
      <w:r w:rsidRPr="00984F5A" w:rsidR="00981DBA">
        <w:rPr>
          <w:rFonts w:ascii="Times New Roman" w:hAnsi="Times New Roman"/>
          <w:color w:val="000000" w:themeColor="text1"/>
        </w:rPr>
        <w:t xml:space="preserve"> </w:t>
      </w:r>
      <w:r w:rsidRPr="00984F5A">
        <w:rPr>
          <w:rFonts w:ascii="Times New Roman" w:hAnsi="Times New Roman"/>
          <w:color w:val="000000" w:themeColor="text1"/>
        </w:rPr>
        <w:t>may undertake to terminate the plan and distribute its assets to participants and beneficiaries holding accounts under the plan, with protections and approval of the Department under the standards of the regulation.</w:t>
      </w:r>
      <w:r w:rsidRPr="008933DF" w:rsidR="008933DF">
        <w:rPr>
          <w:rFonts w:ascii="Times New Roman" w:hAnsi="Times New Roman"/>
          <w:color w:val="000000" w:themeColor="text1"/>
        </w:rPr>
        <w:t xml:space="preserve"> The interim final rules expand the regulations </w:t>
      </w:r>
      <w:r w:rsidR="00C67350">
        <w:rPr>
          <w:rFonts w:ascii="Times New Roman" w:hAnsi="Times New Roman"/>
          <w:color w:val="000000" w:themeColor="text1"/>
        </w:rPr>
        <w:t xml:space="preserve">to </w:t>
      </w:r>
      <w:r w:rsidRPr="008933DF" w:rsidR="008933DF">
        <w:rPr>
          <w:rFonts w:ascii="Times New Roman" w:hAnsi="Times New Roman"/>
          <w:color w:val="000000" w:themeColor="text1"/>
        </w:rPr>
        <w:t>cover chapter 7 plans so that bankruptcy trustees may use the Abandoned Plan Program’s streamlined procedures to terminate and wind-up chapter 7 plans.</w:t>
      </w:r>
      <w:r w:rsidR="005E23C8">
        <w:rPr>
          <w:rFonts w:ascii="Times New Roman" w:hAnsi="Times New Roman"/>
          <w:color w:val="000000" w:themeColor="text1"/>
        </w:rPr>
        <w:t xml:space="preserve"> </w:t>
      </w:r>
      <w:r w:rsidRPr="00984F5A">
        <w:rPr>
          <w:rFonts w:ascii="Times New Roman" w:hAnsi="Times New Roman"/>
          <w:color w:val="000000" w:themeColor="text1"/>
        </w:rPr>
        <w:t>The regulation requires QTA</w:t>
      </w:r>
      <w:r w:rsidR="003A0D7F">
        <w:rPr>
          <w:rFonts w:ascii="Times New Roman" w:hAnsi="Times New Roman"/>
          <w:color w:val="000000" w:themeColor="text1"/>
        </w:rPr>
        <w:t>s</w:t>
      </w:r>
      <w:r w:rsidRPr="00984F5A">
        <w:rPr>
          <w:rFonts w:ascii="Times New Roman" w:hAnsi="Times New Roman"/>
          <w:color w:val="000000" w:themeColor="text1"/>
        </w:rPr>
        <w:t xml:space="preserve"> to provide certain notices to the Department, to participants and beneficiaries, and to the plan sponsor (or service providers to the plan, if necessary), and to keep certain records pertaining to the termination.</w:t>
      </w:r>
    </w:p>
    <w:p w:rsidR="00E40417" w:rsidRPr="0037271C" w:rsidP="0037271C" w14:paraId="127C8879" w14:textId="4F88F9C9">
      <w:pPr>
        <w:widowControl/>
        <w:ind w:left="720"/>
        <w:rPr>
          <w:rFonts w:ascii="Times New Roman" w:hAnsi="Times New Roman"/>
        </w:rPr>
      </w:pPr>
    </w:p>
    <w:p w:rsidR="00E40417" w:rsidP="0037271C" w14:paraId="4E8C3B42" w14:textId="4AF22296">
      <w:pPr>
        <w:widowControl/>
        <w:ind w:left="720"/>
        <w:rPr>
          <w:rFonts w:ascii="Times New Roman" w:hAnsi="Times New Roman"/>
          <w:color w:val="000000" w:themeColor="text1"/>
        </w:rPr>
      </w:pPr>
      <w:r w:rsidRPr="0037271C">
        <w:rPr>
          <w:rFonts w:ascii="Times New Roman" w:hAnsi="Times New Roman"/>
          <w:i/>
        </w:rPr>
        <w:t>2.</w:t>
      </w:r>
      <w:r w:rsidR="005E23C8">
        <w:rPr>
          <w:rFonts w:ascii="Times New Roman" w:hAnsi="Times New Roman"/>
          <w:i/>
        </w:rPr>
        <w:t xml:space="preserve"> </w:t>
      </w:r>
      <w:r w:rsidRPr="0037271C">
        <w:rPr>
          <w:rFonts w:ascii="Times New Roman" w:hAnsi="Times New Roman"/>
          <w:i/>
        </w:rPr>
        <w:t>Abandoned Plan Terminal Report Regulation</w:t>
      </w:r>
      <w:r w:rsidRPr="0037271C" w:rsidR="00A20378">
        <w:rPr>
          <w:rFonts w:ascii="Times New Roman" w:hAnsi="Times New Roman"/>
          <w:i/>
        </w:rPr>
        <w:t xml:space="preserve"> (29 CFR 2520.103-11</w:t>
      </w:r>
      <w:r w:rsidRPr="00984F5A" w:rsidR="00A20378">
        <w:rPr>
          <w:rFonts w:ascii="Times New Roman" w:hAnsi="Times New Roman"/>
          <w:i/>
          <w:color w:val="000000" w:themeColor="text1"/>
        </w:rPr>
        <w:t>)</w:t>
      </w:r>
      <w:r w:rsidRPr="00984F5A">
        <w:rPr>
          <w:rFonts w:ascii="Times New Roman" w:hAnsi="Times New Roman"/>
          <w:i/>
          <w:color w:val="000000" w:themeColor="text1"/>
        </w:rPr>
        <w:t>:</w:t>
      </w:r>
      <w:r w:rsidR="005E23C8">
        <w:rPr>
          <w:rFonts w:ascii="Times New Roman" w:hAnsi="Times New Roman"/>
          <w:color w:val="000000" w:themeColor="text1"/>
        </w:rPr>
        <w:t xml:space="preserve"> </w:t>
      </w:r>
      <w:r w:rsidRPr="00984F5A">
        <w:rPr>
          <w:rFonts w:ascii="Times New Roman" w:hAnsi="Times New Roman"/>
          <w:color w:val="000000" w:themeColor="text1"/>
        </w:rPr>
        <w:t>The terminal report regulation provides an alternative, simplified method for a QTA to satisfy the annual report requirement otherwise applicable to a terminating plan by filing a special simplified terminal report with the Department after terminating a plan and distributing its accounts to participants and beneficiaries</w:t>
      </w:r>
      <w:r w:rsidR="00320E58">
        <w:rPr>
          <w:rFonts w:ascii="Times New Roman" w:hAnsi="Times New Roman"/>
          <w:color w:val="000000" w:themeColor="text1"/>
        </w:rPr>
        <w:t xml:space="preserve"> as part of the </w:t>
      </w:r>
      <w:r w:rsidR="00320E58">
        <w:rPr>
          <w:rFonts w:ascii="Times New Roman" w:hAnsi="Times New Roman"/>
        </w:rPr>
        <w:t>Abandoned Plan Program</w:t>
      </w:r>
      <w:r w:rsidRPr="00984F5A">
        <w:rPr>
          <w:rFonts w:ascii="Times New Roman" w:hAnsi="Times New Roman"/>
          <w:color w:val="000000" w:themeColor="text1"/>
        </w:rPr>
        <w:t>.</w:t>
      </w:r>
    </w:p>
    <w:p w:rsidR="0087477C" w:rsidRPr="00984F5A" w:rsidP="0037271C" w14:paraId="6137D36E" w14:textId="19AA2A8A">
      <w:pPr>
        <w:widowControl/>
        <w:ind w:left="720"/>
        <w:rPr>
          <w:rFonts w:ascii="Times New Roman" w:hAnsi="Times New Roman"/>
          <w:color w:val="000000" w:themeColor="text1"/>
        </w:rPr>
      </w:pPr>
    </w:p>
    <w:p w:rsidR="00E40417" w:rsidRPr="00984F5A" w:rsidP="0037271C" w14:paraId="74CA40BE" w14:textId="3DA2E363">
      <w:pPr>
        <w:widowControl/>
        <w:ind w:left="720"/>
        <w:rPr>
          <w:rFonts w:ascii="Times New Roman" w:hAnsi="Times New Roman"/>
          <w:color w:val="000000" w:themeColor="text1"/>
        </w:rPr>
      </w:pPr>
      <w:r w:rsidRPr="0037271C">
        <w:rPr>
          <w:rFonts w:ascii="Times New Roman" w:hAnsi="Times New Roman"/>
          <w:i/>
        </w:rPr>
        <w:t>3.</w:t>
      </w:r>
      <w:r w:rsidR="005E23C8">
        <w:rPr>
          <w:rFonts w:ascii="Times New Roman" w:hAnsi="Times New Roman"/>
          <w:i/>
        </w:rPr>
        <w:t xml:space="preserve"> </w:t>
      </w:r>
      <w:r w:rsidRPr="0037271C">
        <w:rPr>
          <w:rFonts w:ascii="Times New Roman" w:hAnsi="Times New Roman"/>
          <w:i/>
        </w:rPr>
        <w:t>Terminated Plan Distribution Regulation</w:t>
      </w:r>
      <w:r w:rsidRPr="0037271C" w:rsidR="00A20378">
        <w:rPr>
          <w:rFonts w:ascii="Times New Roman" w:hAnsi="Times New Roman"/>
          <w:i/>
        </w:rPr>
        <w:t xml:space="preserve"> (29 CFR 2550.404a-3)</w:t>
      </w:r>
      <w:r w:rsidRPr="0037271C">
        <w:rPr>
          <w:rFonts w:ascii="Times New Roman" w:hAnsi="Times New Roman"/>
          <w:i/>
        </w:rPr>
        <w:t>:</w:t>
      </w:r>
      <w:r w:rsidR="005E23C8">
        <w:rPr>
          <w:rFonts w:ascii="Times New Roman" w:hAnsi="Times New Roman"/>
          <w:i/>
        </w:rPr>
        <w:t xml:space="preserve"> </w:t>
      </w:r>
      <w:r w:rsidRPr="00984F5A">
        <w:rPr>
          <w:rFonts w:ascii="Times New Roman" w:hAnsi="Times New Roman"/>
          <w:color w:val="000000" w:themeColor="text1"/>
        </w:rPr>
        <w:t>The terminated plan distribution regulation establishes a safe harbor method by which fiduciaries who are terminating individual account pension plans (whether abandoned or not) may select an investment vehicle to receive account balances distributed from the terminated plan when the participant has failed to provide investment instructions.</w:t>
      </w:r>
      <w:r w:rsidR="005E23C8">
        <w:rPr>
          <w:rFonts w:ascii="Times New Roman" w:hAnsi="Times New Roman"/>
          <w:color w:val="000000" w:themeColor="text1"/>
        </w:rPr>
        <w:t xml:space="preserve"> </w:t>
      </w:r>
      <w:r w:rsidRPr="00984F5A">
        <w:rPr>
          <w:rFonts w:ascii="Times New Roman" w:hAnsi="Times New Roman"/>
          <w:color w:val="000000" w:themeColor="text1"/>
        </w:rPr>
        <w:t>The regulation requires the fiduciaries to provide advance notice to participants and beneficiaries of how such distributions will be invested, if no other investment instructions are provided.</w:t>
      </w:r>
    </w:p>
    <w:p w:rsidR="00E40417" w:rsidRPr="0037271C" w:rsidP="0037271C" w14:paraId="0E22BD33" w14:textId="2CFA2CCD">
      <w:pPr>
        <w:widowControl/>
        <w:ind w:left="720"/>
        <w:rPr>
          <w:rFonts w:ascii="Times New Roman" w:hAnsi="Times New Roman"/>
        </w:rPr>
      </w:pPr>
    </w:p>
    <w:p w:rsidR="00CA3A4C" w:rsidP="0011029B" w14:paraId="0FBCAF95" w14:textId="04F11599">
      <w:pPr>
        <w:widowControl/>
        <w:ind w:left="720"/>
        <w:rPr>
          <w:rFonts w:ascii="Times New Roman" w:hAnsi="Times New Roman"/>
          <w:color w:val="000000" w:themeColor="text1"/>
        </w:rPr>
      </w:pPr>
      <w:r w:rsidRPr="0037271C">
        <w:rPr>
          <w:rFonts w:ascii="Times New Roman" w:hAnsi="Times New Roman"/>
          <w:i/>
        </w:rPr>
        <w:t>4.</w:t>
      </w:r>
      <w:r w:rsidR="005E23C8">
        <w:rPr>
          <w:rFonts w:ascii="Times New Roman" w:hAnsi="Times New Roman"/>
          <w:i/>
        </w:rPr>
        <w:t xml:space="preserve"> </w:t>
      </w:r>
      <w:r w:rsidRPr="0037271C">
        <w:rPr>
          <w:rFonts w:ascii="Times New Roman" w:hAnsi="Times New Roman"/>
          <w:i/>
        </w:rPr>
        <w:t>Abandoned Plan Class Exemption</w:t>
      </w:r>
      <w:r w:rsidRPr="0037271C" w:rsidR="00EF70BB">
        <w:rPr>
          <w:rFonts w:ascii="Times New Roman" w:hAnsi="Times New Roman"/>
          <w:i/>
        </w:rPr>
        <w:t xml:space="preserve"> (PTE 2006-06)</w:t>
      </w:r>
      <w:r w:rsidRPr="0037271C">
        <w:rPr>
          <w:rFonts w:ascii="Times New Roman" w:hAnsi="Times New Roman"/>
          <w:i/>
        </w:rPr>
        <w:t>:</w:t>
      </w:r>
      <w:r w:rsidR="005E23C8">
        <w:rPr>
          <w:rFonts w:ascii="Times New Roman" w:hAnsi="Times New Roman"/>
        </w:rPr>
        <w:t xml:space="preserve"> </w:t>
      </w:r>
      <w:r w:rsidRPr="00984F5A">
        <w:rPr>
          <w:rFonts w:ascii="Times New Roman" w:hAnsi="Times New Roman"/>
          <w:color w:val="000000" w:themeColor="text1"/>
        </w:rPr>
        <w:t xml:space="preserve">The exemption permits a QTA that terminates an abandoned plan under the QTA regulation to receive payment for its services </w:t>
      </w:r>
      <w:r>
        <w:rPr>
          <w:rFonts w:ascii="Times New Roman" w:hAnsi="Times New Roman"/>
          <w:color w:val="000000" w:themeColor="text1"/>
        </w:rPr>
        <w:t xml:space="preserve">provided in terminating and winding up the affairs of </w:t>
      </w:r>
      <w:r w:rsidR="009D2A15">
        <w:rPr>
          <w:rFonts w:ascii="Times New Roman" w:hAnsi="Times New Roman"/>
          <w:color w:val="000000" w:themeColor="text1"/>
        </w:rPr>
        <w:t>the</w:t>
      </w:r>
      <w:r>
        <w:rPr>
          <w:rFonts w:ascii="Times New Roman" w:hAnsi="Times New Roman"/>
          <w:color w:val="000000" w:themeColor="text1"/>
        </w:rPr>
        <w:t xml:space="preserve"> plan.</w:t>
      </w:r>
      <w:r w:rsidRPr="00984F5A">
        <w:rPr>
          <w:rFonts w:ascii="Times New Roman" w:hAnsi="Times New Roman"/>
          <w:color w:val="000000" w:themeColor="text1"/>
        </w:rPr>
        <w:t xml:space="preserve"> </w:t>
      </w:r>
      <w:r w:rsidR="001611B0">
        <w:rPr>
          <w:rFonts w:ascii="Times New Roman" w:hAnsi="Times New Roman"/>
          <w:color w:val="000000" w:themeColor="text1"/>
        </w:rPr>
        <w:t xml:space="preserve">Just as with the </w:t>
      </w:r>
      <w:r w:rsidR="00F164A1">
        <w:rPr>
          <w:rFonts w:ascii="Times New Roman" w:hAnsi="Times New Roman"/>
          <w:color w:val="000000" w:themeColor="text1"/>
        </w:rPr>
        <w:t xml:space="preserve">expansion of the QTA Regulation, the exemption </w:t>
      </w:r>
      <w:r w:rsidR="00316E61">
        <w:rPr>
          <w:rFonts w:ascii="Times New Roman" w:hAnsi="Times New Roman"/>
          <w:color w:val="000000" w:themeColor="text1"/>
        </w:rPr>
        <w:t xml:space="preserve">amendment </w:t>
      </w:r>
      <w:r w:rsidR="00F164A1">
        <w:rPr>
          <w:rFonts w:ascii="Times New Roman" w:hAnsi="Times New Roman"/>
          <w:color w:val="000000" w:themeColor="text1"/>
        </w:rPr>
        <w:t xml:space="preserve">expands the scope of </w:t>
      </w:r>
      <w:r w:rsidR="00316E61">
        <w:rPr>
          <w:rFonts w:ascii="Times New Roman" w:hAnsi="Times New Roman"/>
          <w:color w:val="000000" w:themeColor="text1"/>
        </w:rPr>
        <w:t xml:space="preserve">prohibited transaction </w:t>
      </w:r>
      <w:r w:rsidR="00F164A1">
        <w:rPr>
          <w:rFonts w:ascii="Times New Roman" w:hAnsi="Times New Roman"/>
          <w:color w:val="000000" w:themeColor="text1"/>
        </w:rPr>
        <w:t xml:space="preserve">relief </w:t>
      </w:r>
      <w:r w:rsidR="00316E61">
        <w:rPr>
          <w:rFonts w:ascii="Times New Roman" w:hAnsi="Times New Roman"/>
          <w:color w:val="000000" w:themeColor="text1"/>
        </w:rPr>
        <w:t xml:space="preserve">to cover chapter 7 plans and bankruptcy trustees. </w:t>
      </w:r>
      <w:r>
        <w:rPr>
          <w:rFonts w:ascii="Times New Roman" w:hAnsi="Times New Roman"/>
          <w:color w:val="000000" w:themeColor="text1"/>
        </w:rPr>
        <w:t>F</w:t>
      </w:r>
      <w:r w:rsidRPr="00CA3A4C">
        <w:rPr>
          <w:rFonts w:ascii="Times New Roman" w:hAnsi="Times New Roman"/>
          <w:color w:val="000000" w:themeColor="text1"/>
        </w:rPr>
        <w:t xml:space="preserve">or the accounts of missing participants of an abandoned plan, the amendment will </w:t>
      </w:r>
      <w:r>
        <w:rPr>
          <w:rFonts w:ascii="Times New Roman" w:hAnsi="Times New Roman"/>
          <w:color w:val="000000" w:themeColor="text1"/>
        </w:rPr>
        <w:t xml:space="preserve">also </w:t>
      </w:r>
      <w:r w:rsidRPr="00CA3A4C">
        <w:rPr>
          <w:rFonts w:ascii="Times New Roman" w:hAnsi="Times New Roman"/>
          <w:color w:val="000000" w:themeColor="text1"/>
        </w:rPr>
        <w:t xml:space="preserve">permit certain </w:t>
      </w:r>
      <w:r>
        <w:rPr>
          <w:rFonts w:ascii="Times New Roman" w:hAnsi="Times New Roman"/>
          <w:color w:val="000000" w:themeColor="text1"/>
        </w:rPr>
        <w:t>QTAs</w:t>
      </w:r>
      <w:r w:rsidRPr="00CA3A4C">
        <w:rPr>
          <w:rFonts w:ascii="Times New Roman" w:hAnsi="Times New Roman"/>
          <w:color w:val="000000" w:themeColor="text1"/>
        </w:rPr>
        <w:t xml:space="preserve"> to select </w:t>
      </w:r>
      <w:r>
        <w:rPr>
          <w:rFonts w:ascii="Times New Roman" w:hAnsi="Times New Roman"/>
          <w:color w:val="000000" w:themeColor="text1"/>
        </w:rPr>
        <w:t xml:space="preserve">and pay </w:t>
      </w:r>
      <w:r w:rsidRPr="00CA3A4C">
        <w:rPr>
          <w:rFonts w:ascii="Times New Roman" w:hAnsi="Times New Roman"/>
          <w:color w:val="000000" w:themeColor="text1"/>
        </w:rPr>
        <w:t xml:space="preserve">themselves or an </w:t>
      </w:r>
      <w:r>
        <w:rPr>
          <w:rFonts w:ascii="Times New Roman" w:hAnsi="Times New Roman"/>
          <w:color w:val="000000" w:themeColor="text1"/>
        </w:rPr>
        <w:t>a</w:t>
      </w:r>
      <w:r w:rsidRPr="00CA3A4C">
        <w:rPr>
          <w:rFonts w:ascii="Times New Roman" w:hAnsi="Times New Roman"/>
          <w:color w:val="000000" w:themeColor="text1"/>
        </w:rPr>
        <w:t xml:space="preserve">ffiliate to establish an </w:t>
      </w:r>
      <w:r>
        <w:rPr>
          <w:rFonts w:ascii="Times New Roman" w:hAnsi="Times New Roman"/>
          <w:color w:val="000000" w:themeColor="text1"/>
        </w:rPr>
        <w:t>IRA</w:t>
      </w:r>
      <w:r w:rsidRPr="00CA3A4C">
        <w:rPr>
          <w:rFonts w:ascii="Times New Roman" w:hAnsi="Times New Roman"/>
          <w:color w:val="000000" w:themeColor="text1"/>
        </w:rPr>
        <w:t xml:space="preserve"> or other account and to select the initial investment product</w:t>
      </w:r>
      <w:r>
        <w:rPr>
          <w:rFonts w:ascii="Times New Roman" w:hAnsi="Times New Roman"/>
          <w:color w:val="000000" w:themeColor="text1"/>
        </w:rPr>
        <w:t xml:space="preserve">. </w:t>
      </w:r>
      <w:r w:rsidR="009D2A15">
        <w:rPr>
          <w:rFonts w:ascii="Times New Roman" w:hAnsi="Times New Roman"/>
          <w:color w:val="000000" w:themeColor="text1"/>
        </w:rPr>
        <w:t>T</w:t>
      </w:r>
      <w:r w:rsidRPr="00CA3A4C">
        <w:rPr>
          <w:rFonts w:ascii="Times New Roman" w:hAnsi="Times New Roman"/>
          <w:color w:val="000000" w:themeColor="text1"/>
        </w:rPr>
        <w:t xml:space="preserve">he amended exemption also permits </w:t>
      </w:r>
      <w:r w:rsidR="009D2A15">
        <w:rPr>
          <w:rFonts w:ascii="Times New Roman" w:hAnsi="Times New Roman"/>
          <w:color w:val="000000" w:themeColor="text1"/>
        </w:rPr>
        <w:t>an</w:t>
      </w:r>
      <w:r w:rsidRPr="00CA3A4C">
        <w:rPr>
          <w:rFonts w:ascii="Times New Roman" w:hAnsi="Times New Roman"/>
          <w:color w:val="000000" w:themeColor="text1"/>
        </w:rPr>
        <w:t xml:space="preserve"> </w:t>
      </w:r>
      <w:r w:rsidR="009D2A15">
        <w:rPr>
          <w:rFonts w:ascii="Times New Roman" w:hAnsi="Times New Roman"/>
          <w:color w:val="000000" w:themeColor="text1"/>
        </w:rPr>
        <w:t>“</w:t>
      </w:r>
      <w:r w:rsidRPr="00CA3A4C">
        <w:rPr>
          <w:rFonts w:ascii="Times New Roman" w:hAnsi="Times New Roman"/>
          <w:color w:val="000000" w:themeColor="text1"/>
        </w:rPr>
        <w:t>eligible designee</w:t>
      </w:r>
      <w:r w:rsidR="009D2A15">
        <w:rPr>
          <w:rFonts w:ascii="Times New Roman" w:hAnsi="Times New Roman"/>
          <w:color w:val="000000" w:themeColor="text1"/>
        </w:rPr>
        <w:t>” QTA</w:t>
      </w:r>
      <w:r w:rsidRPr="00CA3A4C">
        <w:rPr>
          <w:rFonts w:ascii="Times New Roman" w:hAnsi="Times New Roman"/>
          <w:color w:val="000000" w:themeColor="text1"/>
        </w:rPr>
        <w:t xml:space="preserve"> to pay </w:t>
      </w:r>
      <w:r w:rsidR="009D2A15">
        <w:rPr>
          <w:rFonts w:ascii="Times New Roman" w:hAnsi="Times New Roman"/>
          <w:color w:val="000000" w:themeColor="text1"/>
        </w:rPr>
        <w:t>a</w:t>
      </w:r>
      <w:r w:rsidRPr="00CA3A4C">
        <w:rPr>
          <w:rFonts w:ascii="Times New Roman" w:hAnsi="Times New Roman"/>
          <w:color w:val="000000" w:themeColor="text1"/>
        </w:rPr>
        <w:t xml:space="preserve"> bankruptcy trustee for services provided to the plan. This includes paying the bankruptcy trustee for services provided to the plan before the eligible designee provided notice to the Department of its intention to serve as QTA or for ongoing services provided after the notice is submitted (such as monitoring the QTA).</w:t>
      </w:r>
      <w:r w:rsidRPr="009D2A15" w:rsidR="009D2A15">
        <w:rPr>
          <w:rFonts w:ascii="Times New Roman" w:hAnsi="Times New Roman"/>
          <w:color w:val="000000" w:themeColor="text1"/>
        </w:rPr>
        <w:t xml:space="preserve"> </w:t>
      </w:r>
      <w:r w:rsidRPr="00984F5A" w:rsidR="009D2A15">
        <w:rPr>
          <w:rFonts w:ascii="Times New Roman" w:hAnsi="Times New Roman"/>
          <w:color w:val="000000" w:themeColor="text1"/>
        </w:rPr>
        <w:t xml:space="preserve">If a QTA wishes to be paid out of plan assets for services provided prior to becoming a QTA, the exemption requires the QTA </w:t>
      </w:r>
      <w:r w:rsidR="009D2A15">
        <w:rPr>
          <w:rFonts w:ascii="Times New Roman" w:hAnsi="Times New Roman"/>
          <w:color w:val="000000" w:themeColor="text1"/>
        </w:rPr>
        <w:t>perform the services according to a</w:t>
      </w:r>
      <w:r w:rsidRPr="00984F5A" w:rsidR="009D2A15">
        <w:rPr>
          <w:rFonts w:ascii="Times New Roman" w:hAnsi="Times New Roman"/>
          <w:color w:val="000000" w:themeColor="text1"/>
        </w:rPr>
        <w:t xml:space="preserve"> written agreement </w:t>
      </w:r>
      <w:r w:rsidR="009D2A15">
        <w:rPr>
          <w:rFonts w:ascii="Times New Roman" w:hAnsi="Times New Roman"/>
          <w:color w:val="000000" w:themeColor="text1"/>
        </w:rPr>
        <w:t>executed before becoming the QTA or perform such services pursuant to the QTA Regulation. If there is a written agreement, the QTA must submit a</w:t>
      </w:r>
      <w:r w:rsidRPr="00984F5A" w:rsidR="009D2A15">
        <w:rPr>
          <w:rFonts w:ascii="Times New Roman" w:hAnsi="Times New Roman"/>
          <w:color w:val="000000" w:themeColor="text1"/>
        </w:rPr>
        <w:t xml:space="preserve"> copy of the </w:t>
      </w:r>
      <w:r w:rsidR="009D2A15">
        <w:rPr>
          <w:rFonts w:ascii="Times New Roman" w:hAnsi="Times New Roman"/>
          <w:color w:val="000000" w:themeColor="text1"/>
        </w:rPr>
        <w:t xml:space="preserve">executed </w:t>
      </w:r>
      <w:r w:rsidRPr="00984F5A" w:rsidR="009D2A15">
        <w:rPr>
          <w:rFonts w:ascii="Times New Roman" w:hAnsi="Times New Roman"/>
          <w:color w:val="000000" w:themeColor="text1"/>
        </w:rPr>
        <w:t>agreement to the Department.</w:t>
      </w:r>
    </w:p>
    <w:p w:rsidR="00CA3A4C" w:rsidP="0011029B" w14:paraId="0968133D" w14:textId="77777777">
      <w:pPr>
        <w:widowControl/>
        <w:ind w:left="720"/>
        <w:rPr>
          <w:rFonts w:ascii="Times New Roman" w:hAnsi="Times New Roman"/>
          <w:color w:val="000000" w:themeColor="text1"/>
        </w:rPr>
      </w:pPr>
    </w:p>
    <w:p w:rsidR="00E40417" w:rsidP="0011029B" w14:paraId="65C110E3" w14:textId="3AE99132">
      <w:pPr>
        <w:widowControl/>
        <w:ind w:left="720"/>
        <w:rPr>
          <w:rFonts w:ascii="Times New Roman" w:hAnsi="Times New Roman"/>
          <w:color w:val="000000" w:themeColor="text1"/>
        </w:rPr>
      </w:pPr>
      <w:r w:rsidRPr="00984F5A">
        <w:rPr>
          <w:rFonts w:ascii="Times New Roman" w:hAnsi="Times New Roman"/>
          <w:color w:val="000000" w:themeColor="text1"/>
        </w:rPr>
        <w:t xml:space="preserve">Without the </w:t>
      </w:r>
      <w:r w:rsidR="00E64510">
        <w:rPr>
          <w:rFonts w:ascii="Times New Roman" w:hAnsi="Times New Roman"/>
          <w:color w:val="000000" w:themeColor="text1"/>
        </w:rPr>
        <w:t>amendment</w:t>
      </w:r>
      <w:r w:rsidRPr="00984F5A">
        <w:rPr>
          <w:rFonts w:ascii="Times New Roman" w:hAnsi="Times New Roman"/>
          <w:color w:val="000000" w:themeColor="text1"/>
        </w:rPr>
        <w:t xml:space="preserve">, </w:t>
      </w:r>
      <w:r w:rsidR="009D2A15">
        <w:rPr>
          <w:rFonts w:ascii="Times New Roman" w:hAnsi="Times New Roman"/>
          <w:color w:val="000000" w:themeColor="text1"/>
        </w:rPr>
        <w:t xml:space="preserve">bankruptcy trustees </w:t>
      </w:r>
      <w:r w:rsidR="008C3DA3">
        <w:rPr>
          <w:rFonts w:ascii="Times New Roman" w:hAnsi="Times New Roman"/>
          <w:color w:val="000000" w:themeColor="text1"/>
        </w:rPr>
        <w:t>of chapter 7 plans</w:t>
      </w:r>
      <w:r w:rsidR="00F50D17">
        <w:rPr>
          <w:rFonts w:ascii="Times New Roman" w:hAnsi="Times New Roman"/>
          <w:color w:val="000000" w:themeColor="text1"/>
        </w:rPr>
        <w:t xml:space="preserve"> </w:t>
      </w:r>
      <w:r w:rsidR="00FF7795">
        <w:rPr>
          <w:rFonts w:ascii="Times New Roman" w:hAnsi="Times New Roman"/>
          <w:color w:val="000000" w:themeColor="text1"/>
        </w:rPr>
        <w:t>and/</w:t>
      </w:r>
      <w:r w:rsidR="00F50D17">
        <w:rPr>
          <w:rFonts w:ascii="Times New Roman" w:hAnsi="Times New Roman"/>
          <w:color w:val="000000" w:themeColor="text1"/>
        </w:rPr>
        <w:t>or their eligible designees</w:t>
      </w:r>
      <w:r w:rsidR="008C3DA3">
        <w:rPr>
          <w:rFonts w:ascii="Times New Roman" w:hAnsi="Times New Roman"/>
          <w:color w:val="000000" w:themeColor="text1"/>
        </w:rPr>
        <w:t xml:space="preserve"> </w:t>
      </w:r>
      <w:r w:rsidR="00AF52EC">
        <w:rPr>
          <w:rFonts w:ascii="Times New Roman" w:hAnsi="Times New Roman"/>
          <w:color w:val="000000" w:themeColor="text1"/>
        </w:rPr>
        <w:t>w</w:t>
      </w:r>
      <w:r w:rsidRPr="00984F5A">
        <w:rPr>
          <w:rFonts w:ascii="Times New Roman" w:hAnsi="Times New Roman"/>
          <w:color w:val="000000" w:themeColor="text1"/>
        </w:rPr>
        <w:t>ould be unable to receive payment for services rendered out of plan assets without violating ERISA’s prohibited transaction provisions and would therefore be highly unlikely to undertake the termination of abandoned plans.</w:t>
      </w:r>
      <w:r w:rsidR="005E23C8">
        <w:rPr>
          <w:rFonts w:ascii="Times New Roman" w:hAnsi="Times New Roman"/>
          <w:color w:val="000000" w:themeColor="text1"/>
        </w:rPr>
        <w:t xml:space="preserve"> </w:t>
      </w:r>
      <w:r w:rsidRPr="00984F5A" w:rsidR="00F91529">
        <w:rPr>
          <w:rFonts w:ascii="Times New Roman" w:hAnsi="Times New Roman"/>
          <w:color w:val="000000" w:themeColor="text1"/>
        </w:rPr>
        <w:t>One of the conditions of the exemption requires that</w:t>
      </w:r>
      <w:r w:rsidRPr="00984F5A">
        <w:rPr>
          <w:rFonts w:ascii="Times New Roman" w:hAnsi="Times New Roman"/>
          <w:color w:val="000000" w:themeColor="text1"/>
        </w:rPr>
        <w:t xml:space="preserve"> the QTA keep records </w:t>
      </w:r>
      <w:r w:rsidR="009D2A15">
        <w:rPr>
          <w:rFonts w:ascii="Times New Roman" w:hAnsi="Times New Roman"/>
          <w:color w:val="000000" w:themeColor="text1"/>
        </w:rPr>
        <w:t>necessary to enable certain</w:t>
      </w:r>
      <w:r w:rsidRPr="00984F5A">
        <w:rPr>
          <w:rFonts w:ascii="Times New Roman" w:hAnsi="Times New Roman"/>
          <w:color w:val="000000" w:themeColor="text1"/>
        </w:rPr>
        <w:t xml:space="preserve"> persons (including the Department and participants and beneficiaries)</w:t>
      </w:r>
      <w:r w:rsidR="009D2A15">
        <w:rPr>
          <w:rFonts w:ascii="Times New Roman" w:hAnsi="Times New Roman"/>
          <w:color w:val="000000" w:themeColor="text1"/>
        </w:rPr>
        <w:t xml:space="preserve"> to determine if the applicable conditions have been met</w:t>
      </w:r>
      <w:r w:rsidRPr="00984F5A">
        <w:rPr>
          <w:rFonts w:ascii="Times New Roman" w:hAnsi="Times New Roman"/>
          <w:color w:val="000000" w:themeColor="text1"/>
        </w:rPr>
        <w:t>.</w:t>
      </w:r>
      <w:r w:rsidR="005E23C8">
        <w:rPr>
          <w:rFonts w:ascii="Times New Roman" w:hAnsi="Times New Roman"/>
          <w:color w:val="000000" w:themeColor="text1"/>
        </w:rPr>
        <w:t xml:space="preserve"> </w:t>
      </w:r>
    </w:p>
    <w:p w:rsidR="003956B8" w:rsidP="0011029B" w14:paraId="3AECB67C" w14:textId="77777777">
      <w:pPr>
        <w:widowControl/>
        <w:ind w:left="720"/>
        <w:rPr>
          <w:rFonts w:ascii="Times New Roman" w:hAnsi="Times New Roman"/>
          <w:color w:val="000000" w:themeColor="text1"/>
        </w:rPr>
      </w:pPr>
    </w:p>
    <w:p w:rsidR="003956B8" w:rsidRPr="003956B8" w:rsidP="003956B8" w14:paraId="787DDB73" w14:textId="423A4A52">
      <w:pPr>
        <w:keepNext/>
        <w:tabs>
          <w:tab w:val="left" w:pos="4680"/>
        </w:tabs>
        <w:spacing w:before="100" w:beforeAutospacing="1" w:after="100" w:afterAutospacing="1"/>
        <w:ind w:left="720"/>
        <w:rPr>
          <w:rFonts w:ascii="Times New Roman" w:hAnsi="Times New Roman"/>
          <w:u w:val="single"/>
        </w:rPr>
      </w:pPr>
      <w:r w:rsidRPr="003956B8">
        <w:rPr>
          <w:rFonts w:ascii="Times New Roman" w:hAnsi="Times New Roman"/>
          <w:u w:val="single"/>
        </w:rPr>
        <w:t>Changes to the Special Terminal Report for Abandoned Plans</w:t>
      </w:r>
    </w:p>
    <w:p w:rsidR="003956B8" w:rsidRPr="003956B8" w:rsidP="003956B8" w14:paraId="218BAADA" w14:textId="1C85548C">
      <w:pPr>
        <w:keepNext/>
        <w:tabs>
          <w:tab w:val="left" w:pos="4680"/>
        </w:tabs>
        <w:spacing w:before="100" w:beforeAutospacing="1" w:after="100" w:afterAutospacing="1"/>
        <w:ind w:left="720"/>
        <w:rPr>
          <w:rFonts w:ascii="Times New Roman" w:hAnsi="Times New Roman"/>
        </w:rPr>
      </w:pPr>
      <w:r w:rsidRPr="003956B8">
        <w:rPr>
          <w:rFonts w:ascii="Times New Roman" w:hAnsi="Times New Roman"/>
        </w:rPr>
        <w:t>In response to comments, the</w:t>
      </w:r>
      <w:r>
        <w:rPr>
          <w:rFonts w:ascii="Times New Roman" w:hAnsi="Times New Roman"/>
        </w:rPr>
        <w:t xml:space="preserve"> </w:t>
      </w:r>
      <w:r w:rsidRPr="003956B8">
        <w:rPr>
          <w:rFonts w:ascii="Times New Roman" w:hAnsi="Times New Roman"/>
        </w:rPr>
        <w:t xml:space="preserve">interim final rules streamline and update the process for filing notices and reports in two significant ways. First, the Special Terminal Report for Abandoned Plans (STRAP) </w:t>
      </w:r>
      <w:r w:rsidRPr="003956B8">
        <w:rPr>
          <w:rFonts w:ascii="Times New Roman" w:hAnsi="Times New Roman"/>
          <w:i/>
          <w:iCs/>
        </w:rPr>
        <w:t>see</w:t>
      </w:r>
      <w:r w:rsidRPr="003956B8">
        <w:rPr>
          <w:rFonts w:ascii="Times New Roman" w:hAnsi="Times New Roman"/>
        </w:rPr>
        <w:t xml:space="preserve"> § 2520.103-13 is now a single, stand-alone form, as opposed to a collection of data from various parts of the Form 5500 Annual Return/Report of Employee Benefit Plan. Second, the interim final rules establish a new optional online method to file the STRAP and other notices, as opposed to the existing email or paper-based system. </w:t>
      </w:r>
    </w:p>
    <w:p w:rsidR="003956B8" w:rsidRPr="003956B8" w:rsidP="003956B8" w14:paraId="6F40BC7B" w14:textId="029E9B36">
      <w:pPr>
        <w:widowControl/>
        <w:ind w:left="720"/>
        <w:rPr>
          <w:rFonts w:ascii="Times New Roman" w:hAnsi="Times New Roman"/>
          <w:color w:val="000000" w:themeColor="text1"/>
        </w:rPr>
      </w:pPr>
      <w:r w:rsidRPr="003956B8">
        <w:rPr>
          <w:rFonts w:ascii="Times New Roman" w:hAnsi="Times New Roman" w:eastAsiaTheme="minorHAnsi"/>
        </w:rPr>
        <w:t xml:space="preserve">With respect to the STRAP, the Department added language to 29 CFR 2520.103-13(b) to clarify that content requirements of the STRAP must be provided in accordance with the instructions for the STRAP posted on the Department’s website. Pursuant to § 2520.103-13(b)(1), which authorizes the collection of plan information, the Department added a question to the STRAP to assist the Department in understanding the types of defined contribution plans that are terminated under the Abandoned Plan Program (e.g., single-employer, multiemployer, multiple-employer, 401(k), 403(b) plans, etc.). These interim final rules add new paragraphs (b)(6) and (7) to § 2520.103-13, which ask for the total number of distributions and the number of distributions to missing participants included in that total. Because the Department often requests this information, these </w:t>
      </w:r>
      <w:r w:rsidRPr="003956B8">
        <w:rPr>
          <w:rFonts w:ascii="Times New Roman" w:hAnsi="Times New Roman" w:eastAsiaTheme="minorHAnsi"/>
        </w:rPr>
        <w:t xml:space="preserve">interim final rules add this information requirement to the STRAP to improve the efficiency of the program. </w:t>
      </w:r>
    </w:p>
    <w:p w:rsidR="00984F5A" w:rsidRPr="0037271C" w:rsidP="0092623D" w14:paraId="148FC530" w14:textId="3BB57E1B">
      <w:pPr>
        <w:widowControl/>
        <w:rPr>
          <w:rFonts w:ascii="Times New Roman" w:hAnsi="Times New Roman"/>
        </w:rPr>
      </w:pPr>
    </w:p>
    <w:p w:rsidR="00E40417" w:rsidRPr="00D0322B" w:rsidP="0037271C" w14:paraId="6A8C8B31" w14:textId="717DA7B5">
      <w:pPr>
        <w:pStyle w:val="Quick1"/>
        <w:widowControl/>
        <w:tabs>
          <w:tab w:val="clear" w:pos="360"/>
        </w:tabs>
        <w:rPr>
          <w:i w:val="0"/>
          <w:sz w:val="24"/>
        </w:rPr>
      </w:pPr>
      <w:r w:rsidRPr="00D0322B">
        <w:rPr>
          <w:i w:val="0"/>
          <w:sz w:val="24"/>
        </w:rPr>
        <w:t>Indicate how, by whom, and for what purpose the information is to be used.</w:t>
      </w:r>
      <w:r w:rsidR="005E23C8">
        <w:rPr>
          <w:i w:val="0"/>
          <w:sz w:val="24"/>
        </w:rPr>
        <w:t xml:space="preserve"> </w:t>
      </w:r>
      <w:r w:rsidRPr="00D0322B">
        <w:rPr>
          <w:i w:val="0"/>
          <w:sz w:val="24"/>
        </w:rPr>
        <w:t>Except for a new collection,</w:t>
      </w:r>
      <w:r w:rsidRPr="00D0322B" w:rsidR="00D5197C">
        <w:rPr>
          <w:i w:val="0"/>
          <w:sz w:val="24"/>
        </w:rPr>
        <w:t xml:space="preserve"> </w:t>
      </w:r>
      <w:r w:rsidRPr="00D0322B">
        <w:rPr>
          <w:i w:val="0"/>
          <w:sz w:val="24"/>
        </w:rPr>
        <w:t>indicate the actual use the agency has made of the information received from the current collection.</w:t>
      </w:r>
    </w:p>
    <w:p w:rsidR="00E40417" w:rsidRPr="0037271C" w:rsidP="0037271C" w14:paraId="2CC4BEF4" w14:textId="77777777">
      <w:pPr>
        <w:widowControl/>
        <w:ind w:left="720"/>
        <w:rPr>
          <w:rFonts w:ascii="Times New Roman" w:hAnsi="Times New Roman"/>
          <w:iCs/>
        </w:rPr>
      </w:pPr>
    </w:p>
    <w:p w:rsidR="00E40417" w:rsidRPr="0037271C" w:rsidP="0037271C" w14:paraId="12DE5C8D" w14:textId="0988001C">
      <w:pPr>
        <w:pStyle w:val="BodyText"/>
        <w:ind w:left="720"/>
        <w:rPr>
          <w:szCs w:val="24"/>
        </w:rPr>
      </w:pPr>
      <w:r w:rsidRPr="0037271C">
        <w:rPr>
          <w:szCs w:val="24"/>
        </w:rPr>
        <w:t xml:space="preserve">The information collections in this ICR are used by the Department and by participants and beneficiaries in abandoned, terminated, </w:t>
      </w:r>
      <w:r w:rsidR="00C55136">
        <w:rPr>
          <w:szCs w:val="24"/>
        </w:rPr>
        <w:t xml:space="preserve">chapter 7 plans, </w:t>
      </w:r>
      <w:r w:rsidRPr="0037271C">
        <w:rPr>
          <w:szCs w:val="24"/>
        </w:rPr>
        <w:t>or ongoing plans that make distributions into selected vehicles.</w:t>
      </w:r>
      <w:r w:rsidR="005E23C8">
        <w:rPr>
          <w:szCs w:val="24"/>
        </w:rPr>
        <w:t xml:space="preserve"> </w:t>
      </w:r>
      <w:r w:rsidRPr="0037271C">
        <w:rPr>
          <w:szCs w:val="24"/>
        </w:rPr>
        <w:t>These parties rely on the information collections to monitor activities undertaken by financial institutions holding plan assets or plan fiduciaries, when either terminating a plan or making benefit distributions.</w:t>
      </w:r>
      <w:r w:rsidR="005E23C8">
        <w:rPr>
          <w:szCs w:val="24"/>
        </w:rPr>
        <w:t xml:space="preserve"> </w:t>
      </w:r>
      <w:r w:rsidRPr="0037271C">
        <w:rPr>
          <w:szCs w:val="24"/>
        </w:rPr>
        <w:t xml:space="preserve">This information enables such parties to protect the interests of participants and beneficiaries in their benefits and to ensure that </w:t>
      </w:r>
      <w:r w:rsidR="00C55136">
        <w:rPr>
          <w:szCs w:val="24"/>
        </w:rPr>
        <w:t>plans utilizing the A</w:t>
      </w:r>
      <w:r w:rsidRPr="0037271C">
        <w:rPr>
          <w:szCs w:val="24"/>
        </w:rPr>
        <w:t xml:space="preserve">bandoned </w:t>
      </w:r>
      <w:r w:rsidR="00C55136">
        <w:rPr>
          <w:szCs w:val="24"/>
        </w:rPr>
        <w:t>P</w:t>
      </w:r>
      <w:r w:rsidRPr="0037271C" w:rsidR="006B16E7">
        <w:rPr>
          <w:szCs w:val="24"/>
        </w:rPr>
        <w:t>lan</w:t>
      </w:r>
      <w:r w:rsidR="00C55136">
        <w:rPr>
          <w:szCs w:val="24"/>
        </w:rPr>
        <w:t xml:space="preserve"> Program</w:t>
      </w:r>
      <w:r w:rsidRPr="0037271C" w:rsidR="006B16E7">
        <w:rPr>
          <w:szCs w:val="24"/>
        </w:rPr>
        <w:t xml:space="preserve"> are properly terminated.</w:t>
      </w:r>
    </w:p>
    <w:p w:rsidR="00E40417" w:rsidRPr="0037271C" w:rsidP="0037271C" w14:paraId="779152C1" w14:textId="77777777">
      <w:pPr>
        <w:widowControl/>
        <w:tabs>
          <w:tab w:val="left" w:pos="-1440"/>
        </w:tabs>
        <w:ind w:left="720"/>
        <w:rPr>
          <w:rFonts w:ascii="Times New Roman" w:hAnsi="Times New Roman"/>
          <w:iCs/>
        </w:rPr>
      </w:pPr>
    </w:p>
    <w:p w:rsidR="00E40417" w:rsidRPr="00D0322B" w:rsidP="0037271C" w14:paraId="1D20A589" w14:textId="5BD95965">
      <w:pPr>
        <w:pStyle w:val="Quick1"/>
        <w:widowControl/>
        <w:tabs>
          <w:tab w:val="clear" w:pos="360"/>
        </w:tabs>
        <w:rPr>
          <w:i w:val="0"/>
          <w:sz w:val="24"/>
        </w:rPr>
      </w:pPr>
      <w:r w:rsidRPr="00D0322B">
        <w:rPr>
          <w:i w:val="0"/>
          <w:sz w:val="24"/>
        </w:rPr>
        <w:t>Describe whether, and to what extent, the collection of information involves the use of</w:t>
      </w:r>
      <w:r w:rsidRPr="0037271C">
        <w:rPr>
          <w:sz w:val="24"/>
        </w:rPr>
        <w:t xml:space="preserve"> </w:t>
      </w:r>
      <w:r w:rsidRPr="00D0322B">
        <w:rPr>
          <w:i w:val="0"/>
          <w:sz w:val="24"/>
        </w:rPr>
        <w:t>automated, electronic, mechanical, or other technological collection techniques or other forms of information technology, e.g., permitting electronic submission of responses, and the basis for the decision for adopting this means of collection.</w:t>
      </w:r>
      <w:r w:rsidR="005E23C8">
        <w:rPr>
          <w:i w:val="0"/>
          <w:sz w:val="24"/>
        </w:rPr>
        <w:t xml:space="preserve"> </w:t>
      </w:r>
      <w:r w:rsidRPr="00D0322B">
        <w:rPr>
          <w:i w:val="0"/>
          <w:sz w:val="24"/>
        </w:rPr>
        <w:t>Also describe any consideration for using information technology to reduce burden.</w:t>
      </w:r>
    </w:p>
    <w:p w:rsidR="00E40417" w:rsidRPr="00D0322B" w:rsidP="0037271C" w14:paraId="087B3025" w14:textId="77777777">
      <w:pPr>
        <w:widowControl/>
        <w:tabs>
          <w:tab w:val="left" w:pos="-1440"/>
        </w:tabs>
        <w:ind w:left="720"/>
        <w:rPr>
          <w:rFonts w:ascii="Times New Roman" w:hAnsi="Times New Roman"/>
          <w:b/>
        </w:rPr>
      </w:pPr>
    </w:p>
    <w:p w:rsidR="00E40417" w:rsidRPr="0037271C" w:rsidP="0037271C" w14:paraId="78F2B7D5" w14:textId="233229AE">
      <w:pPr>
        <w:pStyle w:val="BodyText"/>
        <w:ind w:left="720"/>
        <w:rPr>
          <w:szCs w:val="24"/>
        </w:rPr>
      </w:pPr>
      <w:r w:rsidRPr="0037271C">
        <w:rPr>
          <w:szCs w:val="24"/>
        </w:rPr>
        <w:t>To the extent that the information collection is a third-party disclosure, respondents may use electronic methods of communication pursuant to the standards established in the Department’s regulation at 29 C.F.R. § 2520.104b-1(b) concerning plans’ use of electronic communication media to satisfy ERISA disclosure requirements.</w:t>
      </w:r>
      <w:r w:rsidR="005E23C8">
        <w:rPr>
          <w:szCs w:val="24"/>
        </w:rPr>
        <w:t xml:space="preserve"> </w:t>
      </w:r>
      <w:r w:rsidRPr="0037271C">
        <w:rPr>
          <w:szCs w:val="24"/>
        </w:rPr>
        <w:t>That regulation provides that plan sponsors and administrators may distribute notices to employees who have access to e-mail at the place of business.</w:t>
      </w:r>
      <w:r w:rsidR="005E23C8">
        <w:rPr>
          <w:szCs w:val="24"/>
        </w:rPr>
        <w:t xml:space="preserve"> </w:t>
      </w:r>
      <w:r w:rsidRPr="0037271C">
        <w:rPr>
          <w:szCs w:val="24"/>
        </w:rPr>
        <w:t>In addition, notices may be distributed electronically to employees or their family members who are beneficiaries if they have electronic access at their homes and give prior approval to this type of distribution.</w:t>
      </w:r>
      <w:r w:rsidR="005E23C8">
        <w:rPr>
          <w:szCs w:val="24"/>
        </w:rPr>
        <w:t xml:space="preserve"> </w:t>
      </w:r>
      <w:r w:rsidRPr="0037271C">
        <w:rPr>
          <w:szCs w:val="24"/>
        </w:rPr>
        <w:t>The Department generally encourages affected entities to distribute required notices electronically whenever possible, provided that these regulatory standards are met.</w:t>
      </w:r>
      <w:r w:rsidR="005E23C8">
        <w:rPr>
          <w:szCs w:val="24"/>
        </w:rPr>
        <w:t xml:space="preserve"> </w:t>
      </w:r>
      <w:r w:rsidRPr="0037271C">
        <w:rPr>
          <w:szCs w:val="24"/>
        </w:rPr>
        <w:t>For the purposes of paperwork burden analysis, EBSA has developed a set of assumptions concerning the use of electronic technology generally for distribution of information to participants and beneficiaries.</w:t>
      </w:r>
      <w:r w:rsidR="005E23C8">
        <w:rPr>
          <w:szCs w:val="24"/>
        </w:rPr>
        <w:t xml:space="preserve"> </w:t>
      </w:r>
      <w:r w:rsidRPr="0037271C">
        <w:rPr>
          <w:szCs w:val="24"/>
        </w:rPr>
        <w:t xml:space="preserve">Based on these assumptions, EBSA has assumed that </w:t>
      </w:r>
      <w:r w:rsidR="00563632">
        <w:rPr>
          <w:szCs w:val="24"/>
        </w:rPr>
        <w:t>94.2</w:t>
      </w:r>
      <w:r w:rsidRPr="0037271C" w:rsidR="00EE4314">
        <w:rPr>
          <w:szCs w:val="24"/>
        </w:rPr>
        <w:t xml:space="preserve"> </w:t>
      </w:r>
      <w:r w:rsidRPr="0037271C">
        <w:rPr>
          <w:szCs w:val="24"/>
        </w:rPr>
        <w:t>percent of such third-party disclosures will be made electronically</w:t>
      </w:r>
      <w:r w:rsidRPr="00563632">
        <w:rPr>
          <w:szCs w:val="24"/>
          <w:vertAlign w:val="superscript"/>
        </w:rPr>
        <w:t>.</w:t>
      </w:r>
      <w:r>
        <w:rPr>
          <w:rStyle w:val="FootnoteReference"/>
          <w:szCs w:val="24"/>
          <w:vertAlign w:val="superscript"/>
        </w:rPr>
        <w:footnoteReference w:id="3"/>
      </w:r>
    </w:p>
    <w:p w:rsidR="00E40417" w:rsidRPr="0037271C" w:rsidP="0037271C" w14:paraId="12834FA8" w14:textId="77777777">
      <w:pPr>
        <w:widowControl/>
        <w:ind w:left="720"/>
        <w:rPr>
          <w:rFonts w:ascii="Times New Roman" w:hAnsi="Times New Roman"/>
        </w:rPr>
      </w:pPr>
    </w:p>
    <w:p w:rsidR="00E40417" w:rsidRPr="0037271C" w:rsidP="0037271C" w14:paraId="52939B73" w14:textId="77777777">
      <w:pPr>
        <w:widowControl/>
        <w:tabs>
          <w:tab w:val="left" w:pos="-1440"/>
        </w:tabs>
        <w:ind w:left="720"/>
        <w:rPr>
          <w:rFonts w:ascii="Times New Roman" w:hAnsi="Times New Roman"/>
        </w:rPr>
      </w:pPr>
      <w:r w:rsidRPr="0037271C">
        <w:rPr>
          <w:rFonts w:ascii="Times New Roman" w:hAnsi="Times New Roman"/>
        </w:rPr>
        <w:t>The Department also generally fosters and facilitates use of electronic communications media in its interactions with the public and will, to the extent feasible given available resources and systems, accept electronic notifications under the regulations</w:t>
      </w:r>
      <w:r w:rsidRPr="0037271C" w:rsidR="008C3ADB">
        <w:rPr>
          <w:rFonts w:ascii="Times New Roman" w:hAnsi="Times New Roman"/>
        </w:rPr>
        <w:t>.</w:t>
      </w:r>
    </w:p>
    <w:p w:rsidR="00984F5A" w:rsidRPr="0037271C" w:rsidP="0039784A" w14:paraId="480BE2A2" w14:textId="77777777">
      <w:pPr>
        <w:widowControl/>
        <w:tabs>
          <w:tab w:val="left" w:pos="-1440"/>
        </w:tabs>
        <w:rPr>
          <w:rFonts w:ascii="Times New Roman" w:hAnsi="Times New Roman"/>
        </w:rPr>
      </w:pPr>
    </w:p>
    <w:p w:rsidR="00E40417" w:rsidRPr="00D0322B" w:rsidP="0037271C" w14:paraId="0B0236F3" w14:textId="7DB8148B">
      <w:pPr>
        <w:pStyle w:val="Quick1"/>
        <w:widowControl/>
        <w:tabs>
          <w:tab w:val="clear" w:pos="360"/>
        </w:tabs>
        <w:rPr>
          <w:i w:val="0"/>
          <w:sz w:val="24"/>
        </w:rPr>
      </w:pPr>
      <w:r w:rsidRPr="00D0322B">
        <w:rPr>
          <w:i w:val="0"/>
          <w:sz w:val="24"/>
        </w:rPr>
        <w:t>Describe efforts to identify duplication.</w:t>
      </w:r>
      <w:r w:rsidR="005E23C8">
        <w:rPr>
          <w:i w:val="0"/>
          <w:sz w:val="24"/>
        </w:rPr>
        <w:t xml:space="preserve"> </w:t>
      </w:r>
      <w:r w:rsidRPr="00D0322B">
        <w:rPr>
          <w:i w:val="0"/>
          <w:sz w:val="24"/>
        </w:rPr>
        <w:t>Show specifically why any similar information already available cannot be used or modified for use for the purposes described in Item 2 above.</w:t>
      </w:r>
    </w:p>
    <w:p w:rsidR="00E40417" w:rsidRPr="0037271C" w:rsidP="0037271C" w14:paraId="6F02B070" w14:textId="77777777">
      <w:pPr>
        <w:widowControl/>
        <w:tabs>
          <w:tab w:val="left" w:pos="-1440"/>
        </w:tabs>
        <w:ind w:left="720"/>
        <w:rPr>
          <w:rFonts w:ascii="Times New Roman" w:hAnsi="Times New Roman"/>
          <w:i/>
          <w:iCs/>
        </w:rPr>
      </w:pPr>
    </w:p>
    <w:p w:rsidR="00E40417" w:rsidRPr="0037271C" w:rsidP="0037271C" w14:paraId="5537A050" w14:textId="77777777">
      <w:pPr>
        <w:widowControl/>
        <w:tabs>
          <w:tab w:val="left" w:pos="-1440"/>
        </w:tabs>
        <w:ind w:left="720"/>
        <w:rPr>
          <w:rFonts w:ascii="Times New Roman" w:hAnsi="Times New Roman"/>
        </w:rPr>
      </w:pPr>
      <w:r w:rsidRPr="0037271C">
        <w:rPr>
          <w:rFonts w:ascii="Times New Roman" w:hAnsi="Times New Roman"/>
        </w:rPr>
        <w:t>There is no duplication of any requirement to collect or disclose information or to report to the Federal government. Where possible, the Department has made every effort to allow parties required to collect/disseminate information to use existing records.</w:t>
      </w:r>
    </w:p>
    <w:p w:rsidR="00E40417" w:rsidRPr="0037271C" w:rsidP="0037271C" w14:paraId="520DFEFE" w14:textId="77777777">
      <w:pPr>
        <w:widowControl/>
        <w:tabs>
          <w:tab w:val="left" w:pos="-1440"/>
        </w:tabs>
        <w:ind w:left="720"/>
        <w:rPr>
          <w:rFonts w:ascii="Times New Roman" w:hAnsi="Times New Roman"/>
        </w:rPr>
      </w:pPr>
    </w:p>
    <w:p w:rsidR="00E40417" w:rsidRPr="0037271C" w:rsidP="0037271C" w14:paraId="7DFC3F9F" w14:textId="14DBD4A4">
      <w:pPr>
        <w:widowControl/>
        <w:tabs>
          <w:tab w:val="left" w:pos="-1440"/>
        </w:tabs>
        <w:ind w:left="720"/>
        <w:rPr>
          <w:rFonts w:ascii="Times New Roman" w:hAnsi="Times New Roman"/>
        </w:rPr>
      </w:pPr>
      <w:r w:rsidRPr="0037271C">
        <w:rPr>
          <w:rFonts w:ascii="Times New Roman" w:hAnsi="Times New Roman"/>
        </w:rPr>
        <w:t xml:space="preserve">The QTA, under the </w:t>
      </w:r>
      <w:r w:rsidRPr="0037271C" w:rsidR="00F91529">
        <w:rPr>
          <w:rFonts w:ascii="Times New Roman" w:hAnsi="Times New Roman"/>
        </w:rPr>
        <w:t>abandoned plan</w:t>
      </w:r>
      <w:r w:rsidRPr="0037271C">
        <w:rPr>
          <w:rFonts w:ascii="Times New Roman" w:hAnsi="Times New Roman"/>
        </w:rPr>
        <w:t xml:space="preserve"> regulation, is required to inform the Department and/or participants and beneficiaries about the need to terminate the plan, the applicable costs, and the balances in individual accounts that will be distributed to participants and beneficiaries.</w:t>
      </w:r>
      <w:r w:rsidR="00516432">
        <w:rPr>
          <w:rFonts w:ascii="Times New Roman" w:hAnsi="Times New Roman"/>
        </w:rPr>
        <w:t xml:space="preserve"> </w:t>
      </w:r>
      <w:r w:rsidR="00BC3C5A">
        <w:rPr>
          <w:rFonts w:ascii="Times New Roman" w:hAnsi="Times New Roman"/>
        </w:rPr>
        <w:t>T</w:t>
      </w:r>
      <w:r w:rsidR="00600BD1">
        <w:rPr>
          <w:rFonts w:ascii="Times New Roman" w:hAnsi="Times New Roman"/>
        </w:rPr>
        <w:t>he Department</w:t>
      </w:r>
      <w:r w:rsidR="004C00AE">
        <w:rPr>
          <w:rFonts w:ascii="Times New Roman" w:hAnsi="Times New Roman"/>
        </w:rPr>
        <w:t xml:space="preserve"> believe</w:t>
      </w:r>
      <w:r w:rsidR="00600BD1">
        <w:rPr>
          <w:rFonts w:ascii="Times New Roman" w:hAnsi="Times New Roman"/>
        </w:rPr>
        <w:t>s</w:t>
      </w:r>
      <w:r w:rsidR="004C00AE">
        <w:rPr>
          <w:rFonts w:ascii="Times New Roman" w:hAnsi="Times New Roman"/>
        </w:rPr>
        <w:t xml:space="preserve"> that participants in plans utilizing the </w:t>
      </w:r>
      <w:r w:rsidR="00600BD1">
        <w:rPr>
          <w:rFonts w:ascii="Times New Roman" w:hAnsi="Times New Roman"/>
        </w:rPr>
        <w:t>A</w:t>
      </w:r>
      <w:r w:rsidRPr="0037271C">
        <w:rPr>
          <w:rFonts w:ascii="Times New Roman" w:hAnsi="Times New Roman"/>
        </w:rPr>
        <w:t xml:space="preserve">bandoned </w:t>
      </w:r>
      <w:r w:rsidR="00600BD1">
        <w:rPr>
          <w:rFonts w:ascii="Times New Roman" w:hAnsi="Times New Roman"/>
        </w:rPr>
        <w:t>P</w:t>
      </w:r>
      <w:r w:rsidRPr="0037271C">
        <w:rPr>
          <w:rFonts w:ascii="Times New Roman" w:hAnsi="Times New Roman"/>
        </w:rPr>
        <w:t xml:space="preserve">lan </w:t>
      </w:r>
      <w:r w:rsidR="00600BD1">
        <w:rPr>
          <w:rFonts w:ascii="Times New Roman" w:hAnsi="Times New Roman"/>
        </w:rPr>
        <w:t>P</w:t>
      </w:r>
      <w:r w:rsidR="004C00AE">
        <w:rPr>
          <w:rFonts w:ascii="Times New Roman" w:hAnsi="Times New Roman"/>
        </w:rPr>
        <w:t xml:space="preserve">rogram </w:t>
      </w:r>
      <w:r w:rsidRPr="0037271C">
        <w:rPr>
          <w:rFonts w:ascii="Times New Roman" w:hAnsi="Times New Roman"/>
        </w:rPr>
        <w:t xml:space="preserve">have not </w:t>
      </w:r>
      <w:r w:rsidR="004C00AE">
        <w:rPr>
          <w:rFonts w:ascii="Times New Roman" w:hAnsi="Times New Roman"/>
        </w:rPr>
        <w:t xml:space="preserve">been otherwise made aware of the </w:t>
      </w:r>
      <w:r w:rsidR="003F75CD">
        <w:rPr>
          <w:rFonts w:ascii="Times New Roman" w:hAnsi="Times New Roman"/>
        </w:rPr>
        <w:t>above-mentioned</w:t>
      </w:r>
      <w:r w:rsidR="004C00AE">
        <w:rPr>
          <w:rFonts w:ascii="Times New Roman" w:hAnsi="Times New Roman"/>
        </w:rPr>
        <w:t xml:space="preserve"> information;</w:t>
      </w:r>
      <w:r w:rsidR="005E23C8">
        <w:rPr>
          <w:rFonts w:ascii="Times New Roman" w:hAnsi="Times New Roman"/>
        </w:rPr>
        <w:t xml:space="preserve"> </w:t>
      </w:r>
      <w:r w:rsidR="004C00AE">
        <w:rPr>
          <w:rFonts w:ascii="Times New Roman" w:hAnsi="Times New Roman"/>
        </w:rPr>
        <w:t>t</w:t>
      </w:r>
      <w:r w:rsidRPr="0037271C">
        <w:rPr>
          <w:rFonts w:ascii="Times New Roman" w:hAnsi="Times New Roman"/>
        </w:rPr>
        <w:t>herefore, this requirement is not duplicative.</w:t>
      </w:r>
    </w:p>
    <w:p w:rsidR="00E40417" w:rsidRPr="0037271C" w:rsidP="00A91602" w14:paraId="51DC35B0" w14:textId="77777777">
      <w:pPr>
        <w:widowControl/>
        <w:rPr>
          <w:rFonts w:ascii="Times New Roman" w:hAnsi="Times New Roman"/>
        </w:rPr>
      </w:pPr>
    </w:p>
    <w:p w:rsidR="00E40417" w:rsidRPr="00D0322B" w:rsidP="0037271C" w14:paraId="080490CD" w14:textId="77777777">
      <w:pPr>
        <w:pStyle w:val="Quick1"/>
        <w:widowControl/>
        <w:tabs>
          <w:tab w:val="clear" w:pos="360"/>
        </w:tabs>
        <w:rPr>
          <w:i w:val="0"/>
          <w:sz w:val="24"/>
        </w:rPr>
      </w:pPr>
      <w:r w:rsidRPr="00D0322B">
        <w:rPr>
          <w:i w:val="0"/>
          <w:sz w:val="24"/>
        </w:rPr>
        <w:t>If the collection of information impacts small businesses or other small entities</w:t>
      </w:r>
      <w:r w:rsidRPr="00D0322B" w:rsidR="00D5197C">
        <w:rPr>
          <w:i w:val="0"/>
          <w:sz w:val="24"/>
        </w:rPr>
        <w:t xml:space="preserve"> </w:t>
      </w:r>
      <w:r w:rsidRPr="00D0322B">
        <w:rPr>
          <w:i w:val="0"/>
          <w:sz w:val="24"/>
        </w:rPr>
        <w:t>describe any methods used to minimize burden.</w:t>
      </w:r>
    </w:p>
    <w:p w:rsidR="00E40417" w:rsidRPr="0037271C" w:rsidP="0037271C" w14:paraId="3233B3EF" w14:textId="77777777">
      <w:pPr>
        <w:widowControl/>
        <w:tabs>
          <w:tab w:val="left" w:pos="-1440"/>
        </w:tabs>
        <w:ind w:left="720"/>
        <w:rPr>
          <w:rFonts w:ascii="Times New Roman" w:hAnsi="Times New Roman"/>
          <w:iCs/>
        </w:rPr>
      </w:pPr>
    </w:p>
    <w:p w:rsidR="00F275FA" w:rsidP="0037271C" w14:paraId="7690B119" w14:textId="1A814575">
      <w:pPr>
        <w:widowControl/>
        <w:tabs>
          <w:tab w:val="left" w:pos="-1440"/>
        </w:tabs>
        <w:ind w:left="720"/>
        <w:rPr>
          <w:rFonts w:ascii="Times New Roman" w:hAnsi="Times New Roman"/>
          <w:iCs/>
        </w:rPr>
      </w:pPr>
      <w:r w:rsidRPr="0037271C">
        <w:rPr>
          <w:rFonts w:ascii="Times New Roman" w:hAnsi="Times New Roman"/>
          <w:iCs/>
        </w:rPr>
        <w:t>With respect to abandoned plans, data provided by the Form 5500 Annual Report indicate that most abandoned plans are small plans.</w:t>
      </w:r>
      <w:r w:rsidR="005E23C8">
        <w:rPr>
          <w:rFonts w:ascii="Times New Roman" w:hAnsi="Times New Roman"/>
          <w:iCs/>
        </w:rPr>
        <w:t xml:space="preserve"> </w:t>
      </w:r>
      <w:r w:rsidRPr="0037271C">
        <w:rPr>
          <w:rFonts w:ascii="Times New Roman" w:hAnsi="Times New Roman"/>
          <w:iCs/>
        </w:rPr>
        <w:t>However, the financial entities that are eligible to become QTAs and undertake termination of the abandoned plans are not likely to be small entities.</w:t>
      </w:r>
      <w:r w:rsidR="005E23C8">
        <w:rPr>
          <w:rFonts w:ascii="Times New Roman" w:hAnsi="Times New Roman"/>
          <w:iCs/>
        </w:rPr>
        <w:t xml:space="preserve"> </w:t>
      </w:r>
      <w:r w:rsidRPr="0037271C">
        <w:rPr>
          <w:rFonts w:ascii="Times New Roman" w:hAnsi="Times New Roman"/>
          <w:iCs/>
        </w:rPr>
        <w:t xml:space="preserve">Because the abandoned plan regulations and exemption apply to the </w:t>
      </w:r>
      <w:r w:rsidRPr="0037271C">
        <w:rPr>
          <w:rFonts w:ascii="Times New Roman" w:hAnsi="Times New Roman"/>
          <w:iCs/>
        </w:rPr>
        <w:t>financial entities and not to the plan itself, there is less concern that these regulations and exemption may have a negative impact on small entities.</w:t>
      </w:r>
      <w:r w:rsidR="005E23C8">
        <w:rPr>
          <w:rFonts w:ascii="Times New Roman" w:hAnsi="Times New Roman"/>
          <w:iCs/>
        </w:rPr>
        <w:t xml:space="preserve"> </w:t>
      </w:r>
      <w:r>
        <w:rPr>
          <w:rFonts w:ascii="Times New Roman" w:hAnsi="Times New Roman"/>
          <w:iCs/>
        </w:rPr>
        <w:t>In fact</w:t>
      </w:r>
      <w:r w:rsidRPr="0037271C">
        <w:rPr>
          <w:rFonts w:ascii="Times New Roman" w:hAnsi="Times New Roman"/>
          <w:iCs/>
        </w:rPr>
        <w:t>, the Department has devoted considerable effort to shaping the termination process to minimize burden on the plan, especially to the extent that the abandoned plan’s assets may be used to pay for the QTA’s services.</w:t>
      </w:r>
      <w:r w:rsidR="005E23C8">
        <w:rPr>
          <w:rFonts w:ascii="Times New Roman" w:hAnsi="Times New Roman"/>
          <w:iCs/>
        </w:rPr>
        <w:t xml:space="preserve"> </w:t>
      </w:r>
    </w:p>
    <w:p w:rsidR="00F275FA" w:rsidP="0037271C" w14:paraId="28925D18" w14:textId="77777777">
      <w:pPr>
        <w:widowControl/>
        <w:tabs>
          <w:tab w:val="left" w:pos="-1440"/>
        </w:tabs>
        <w:ind w:left="720"/>
        <w:rPr>
          <w:rFonts w:ascii="Times New Roman" w:hAnsi="Times New Roman"/>
          <w:iCs/>
        </w:rPr>
      </w:pPr>
    </w:p>
    <w:p w:rsidR="00E40417" w:rsidRPr="0037271C" w:rsidP="0037271C" w14:paraId="048A98CA" w14:textId="208623F4">
      <w:pPr>
        <w:widowControl/>
        <w:tabs>
          <w:tab w:val="left" w:pos="-1440"/>
        </w:tabs>
        <w:ind w:left="720"/>
        <w:rPr>
          <w:rFonts w:ascii="Times New Roman" w:hAnsi="Times New Roman"/>
        </w:rPr>
      </w:pPr>
      <w:r w:rsidRPr="0037271C">
        <w:rPr>
          <w:rFonts w:ascii="Times New Roman" w:hAnsi="Times New Roman"/>
          <w:iCs/>
        </w:rPr>
        <w:t xml:space="preserve">The Department has adopted the terminal report regulation, which permits simplified reporting to the government </w:t>
      </w:r>
      <w:r w:rsidRPr="0037271C" w:rsidR="0028704D">
        <w:rPr>
          <w:rFonts w:ascii="Times New Roman" w:hAnsi="Times New Roman"/>
          <w:iCs/>
        </w:rPr>
        <w:t>and</w:t>
      </w:r>
      <w:r w:rsidRPr="0037271C">
        <w:rPr>
          <w:rFonts w:ascii="Times New Roman" w:hAnsi="Times New Roman"/>
          <w:iCs/>
        </w:rPr>
        <w:t xml:space="preserve"> provides simplified recordkeeping and notice requirements for winding up the plan’s affairs. For example, the Department has provided that QTAs need only make a good faith effort to update records and that a standard of reasonable care is sufficient for calculating participant benefits.</w:t>
      </w:r>
      <w:r w:rsidR="005E23C8">
        <w:rPr>
          <w:rFonts w:ascii="Times New Roman" w:hAnsi="Times New Roman"/>
          <w:iCs/>
        </w:rPr>
        <w:t xml:space="preserve"> </w:t>
      </w:r>
      <w:r w:rsidRPr="0037271C">
        <w:rPr>
          <w:rFonts w:ascii="Times New Roman" w:hAnsi="Times New Roman"/>
          <w:iCs/>
        </w:rPr>
        <w:t>Finally, the Department has provided the QTA with model notices for the Notice of Intent to Terminate Plan; Notification of Plan Abandonment; Notice of Plan Termination to Participants and Beneficiaries; and the Final Notice to the Department.</w:t>
      </w:r>
      <w:r w:rsidR="005E23C8">
        <w:rPr>
          <w:rFonts w:ascii="Times New Roman" w:hAnsi="Times New Roman"/>
          <w:iCs/>
        </w:rPr>
        <w:t xml:space="preserve"> </w:t>
      </w:r>
      <w:r w:rsidRPr="0037271C">
        <w:rPr>
          <w:rFonts w:ascii="Times New Roman" w:hAnsi="Times New Roman"/>
          <w:iCs/>
        </w:rPr>
        <w:t>The guidance and model notices in the regulations will make terminating abandoned plans easier and less costly, encouraging financial institutions to efficiently wind up the plans’ affairs, thereby eliminating ongoing administrative costs that would otherwise reduce plan assets and the amount of benefits accruing to participants and beneficiaries.</w:t>
      </w:r>
    </w:p>
    <w:p w:rsidR="00E40417" w:rsidRPr="0037271C" w:rsidP="0037271C" w14:paraId="5414435D" w14:textId="77777777">
      <w:pPr>
        <w:widowControl/>
        <w:tabs>
          <w:tab w:val="left" w:pos="-1440"/>
        </w:tabs>
        <w:ind w:left="720"/>
        <w:rPr>
          <w:rFonts w:ascii="Times New Roman" w:hAnsi="Times New Roman"/>
          <w:iCs/>
        </w:rPr>
      </w:pPr>
    </w:p>
    <w:p w:rsidR="00E40417" w:rsidRPr="0037271C" w:rsidP="0037271C" w14:paraId="286939A7" w14:textId="65AFF765">
      <w:pPr>
        <w:widowControl/>
        <w:tabs>
          <w:tab w:val="left" w:pos="-1440"/>
        </w:tabs>
        <w:ind w:left="720"/>
        <w:rPr>
          <w:rFonts w:ascii="Times New Roman" w:hAnsi="Times New Roman"/>
          <w:iCs/>
        </w:rPr>
      </w:pPr>
      <w:r w:rsidRPr="0037271C">
        <w:rPr>
          <w:rFonts w:ascii="Times New Roman" w:hAnsi="Times New Roman"/>
          <w:iCs/>
        </w:rPr>
        <w:t>In addition, the abandoned plan regulations permit</w:t>
      </w:r>
      <w:r w:rsidRPr="0037271C" w:rsidR="0025506F">
        <w:rPr>
          <w:rFonts w:ascii="Times New Roman" w:hAnsi="Times New Roman"/>
          <w:iCs/>
        </w:rPr>
        <w:t>,</w:t>
      </w:r>
      <w:r w:rsidRPr="0037271C">
        <w:rPr>
          <w:rFonts w:ascii="Times New Roman" w:hAnsi="Times New Roman"/>
          <w:iCs/>
        </w:rPr>
        <w:t xml:space="preserve"> but do not require</w:t>
      </w:r>
      <w:r w:rsidRPr="0037271C" w:rsidR="0025506F">
        <w:rPr>
          <w:rFonts w:ascii="Times New Roman" w:hAnsi="Times New Roman"/>
          <w:iCs/>
        </w:rPr>
        <w:t>,</w:t>
      </w:r>
      <w:r w:rsidRPr="0037271C">
        <w:rPr>
          <w:rFonts w:ascii="Times New Roman" w:hAnsi="Times New Roman"/>
          <w:iCs/>
        </w:rPr>
        <w:t xml:space="preserve"> financial institutions to undertake the termination of abandoned plans whose assets are held by the financial institution. To the extent that the information collections involve the distribution of benefits into proprietary or affiliated investment vehicles, the requirements apply only when the plan fiduciary or QTA elects to do so.</w:t>
      </w:r>
      <w:r w:rsidR="005E23C8">
        <w:rPr>
          <w:rFonts w:ascii="Times New Roman" w:hAnsi="Times New Roman"/>
          <w:iCs/>
        </w:rPr>
        <w:t xml:space="preserve"> </w:t>
      </w:r>
      <w:r w:rsidRPr="0037271C">
        <w:rPr>
          <w:rFonts w:ascii="Times New Roman" w:hAnsi="Times New Roman"/>
          <w:iCs/>
        </w:rPr>
        <w:t>Therefore, these information collections will be undertaken only voluntarily, when the QTA or fiduciary believes that termination and/or distribution into a related investment vehicle is efficient and cost-effective.</w:t>
      </w:r>
    </w:p>
    <w:p w:rsidR="00E40417" w:rsidRPr="0037271C" w:rsidP="0037271C" w14:paraId="67D5809A" w14:textId="77777777">
      <w:pPr>
        <w:widowControl/>
        <w:tabs>
          <w:tab w:val="left" w:pos="-1440"/>
        </w:tabs>
        <w:ind w:left="720"/>
        <w:rPr>
          <w:rFonts w:ascii="Times New Roman" w:hAnsi="Times New Roman"/>
        </w:rPr>
      </w:pPr>
    </w:p>
    <w:p w:rsidR="00E40417" w:rsidRPr="00D0322B" w:rsidP="0037271C" w14:paraId="04B371FC" w14:textId="77777777">
      <w:pPr>
        <w:pStyle w:val="Quick1"/>
        <w:widowControl/>
        <w:tabs>
          <w:tab w:val="clear" w:pos="360"/>
        </w:tabs>
        <w:rPr>
          <w:i w:val="0"/>
          <w:sz w:val="24"/>
        </w:rPr>
      </w:pPr>
      <w:r w:rsidRPr="00D0322B">
        <w:rPr>
          <w:i w:val="0"/>
          <w:sz w:val="24"/>
        </w:rPr>
        <w:t>Describe the consequence to Federal program or policy activities if the collection is not conducted or is conducted less frequently, as well as any technical or legal obstacles to reducing burden.</w:t>
      </w:r>
    </w:p>
    <w:p w:rsidR="00E40417" w:rsidRPr="0037271C" w:rsidP="0037271C" w14:paraId="73288272" w14:textId="77777777">
      <w:pPr>
        <w:widowControl/>
        <w:ind w:left="720"/>
        <w:rPr>
          <w:rFonts w:ascii="Times New Roman" w:hAnsi="Times New Roman"/>
        </w:rPr>
      </w:pPr>
    </w:p>
    <w:p w:rsidR="00E40417" w:rsidRPr="0037271C" w:rsidP="0037271C" w14:paraId="74214E91" w14:textId="66992340">
      <w:pPr>
        <w:widowControl/>
        <w:ind w:left="720"/>
        <w:rPr>
          <w:rFonts w:ascii="Times New Roman" w:hAnsi="Times New Roman"/>
        </w:rPr>
      </w:pPr>
      <w:r w:rsidRPr="0037271C">
        <w:rPr>
          <w:rFonts w:ascii="Times New Roman" w:hAnsi="Times New Roman"/>
        </w:rPr>
        <w:t xml:space="preserve">The information </w:t>
      </w:r>
      <w:r w:rsidRPr="0037271C" w:rsidR="003D1681">
        <w:rPr>
          <w:rFonts w:ascii="Times New Roman" w:hAnsi="Times New Roman"/>
        </w:rPr>
        <w:t xml:space="preserve">collection </w:t>
      </w:r>
      <w:r w:rsidRPr="0037271C">
        <w:rPr>
          <w:rFonts w:ascii="Times New Roman" w:hAnsi="Times New Roman"/>
        </w:rPr>
        <w:t xml:space="preserve">requirements of the </w:t>
      </w:r>
      <w:r w:rsidR="002B0B10">
        <w:rPr>
          <w:rFonts w:ascii="Times New Roman" w:hAnsi="Times New Roman"/>
        </w:rPr>
        <w:t xml:space="preserve">amended </w:t>
      </w:r>
      <w:r w:rsidRPr="0037271C">
        <w:rPr>
          <w:rFonts w:ascii="Times New Roman" w:hAnsi="Times New Roman"/>
        </w:rPr>
        <w:t>abandoned plan regulations and the exemption are mandatory only when a financial institution holding plan assets chooses to act as a QTA to terminate and wind up the affairs of a</w:t>
      </w:r>
      <w:r w:rsidR="002B0B10">
        <w:rPr>
          <w:rFonts w:ascii="Times New Roman" w:hAnsi="Times New Roman"/>
        </w:rPr>
        <w:t xml:space="preserve"> plan utilizing the ame</w:t>
      </w:r>
      <w:r w:rsidRPr="0037271C">
        <w:rPr>
          <w:rFonts w:ascii="Times New Roman" w:hAnsi="Times New Roman"/>
        </w:rPr>
        <w:t>n</w:t>
      </w:r>
      <w:r w:rsidR="002B0B10">
        <w:rPr>
          <w:rFonts w:ascii="Times New Roman" w:hAnsi="Times New Roman"/>
        </w:rPr>
        <w:t>ded</w:t>
      </w:r>
      <w:r w:rsidRPr="0037271C">
        <w:rPr>
          <w:rFonts w:ascii="Times New Roman" w:hAnsi="Times New Roman"/>
        </w:rPr>
        <w:t xml:space="preserve"> abandoned plan</w:t>
      </w:r>
      <w:r w:rsidR="002B0B10">
        <w:rPr>
          <w:rFonts w:ascii="Times New Roman" w:hAnsi="Times New Roman"/>
        </w:rPr>
        <w:t xml:space="preserve"> regulations</w:t>
      </w:r>
      <w:r w:rsidRPr="0037271C">
        <w:rPr>
          <w:rFonts w:ascii="Times New Roman" w:hAnsi="Times New Roman"/>
        </w:rPr>
        <w:t>, or a plan fiduciary decides to establish and make use of proprietary investment vehicles for mandatory distributions and/or distributions where the participant or beneficiary has failed to provide investment direction.</w:t>
      </w:r>
      <w:r w:rsidR="005E23C8">
        <w:rPr>
          <w:rFonts w:ascii="Times New Roman" w:hAnsi="Times New Roman"/>
        </w:rPr>
        <w:t xml:space="preserve"> </w:t>
      </w:r>
      <w:r w:rsidRPr="0037271C">
        <w:rPr>
          <w:rFonts w:ascii="Times New Roman" w:hAnsi="Times New Roman"/>
        </w:rPr>
        <w:t xml:space="preserve">The frequency of response therefore depends on a voluntary decision to </w:t>
      </w:r>
      <w:r w:rsidR="002B0B10">
        <w:rPr>
          <w:rFonts w:ascii="Times New Roman" w:hAnsi="Times New Roman"/>
        </w:rPr>
        <w:t>utilize the</w:t>
      </w:r>
      <w:r w:rsidRPr="0037271C">
        <w:rPr>
          <w:rFonts w:ascii="Times New Roman" w:hAnsi="Times New Roman"/>
        </w:rPr>
        <w:t xml:space="preserve"> </w:t>
      </w:r>
      <w:r w:rsidR="00600BD1">
        <w:rPr>
          <w:rFonts w:ascii="Times New Roman" w:hAnsi="Times New Roman"/>
        </w:rPr>
        <w:t>A</w:t>
      </w:r>
      <w:r w:rsidRPr="0037271C">
        <w:rPr>
          <w:rFonts w:ascii="Times New Roman" w:hAnsi="Times New Roman"/>
        </w:rPr>
        <w:t xml:space="preserve">bandoned </w:t>
      </w:r>
      <w:r w:rsidR="00600BD1">
        <w:rPr>
          <w:rFonts w:ascii="Times New Roman" w:hAnsi="Times New Roman"/>
        </w:rPr>
        <w:t>P</w:t>
      </w:r>
      <w:r w:rsidRPr="0037271C">
        <w:rPr>
          <w:rFonts w:ascii="Times New Roman" w:hAnsi="Times New Roman"/>
        </w:rPr>
        <w:t xml:space="preserve">lan </w:t>
      </w:r>
      <w:r w:rsidR="00600BD1">
        <w:rPr>
          <w:rFonts w:ascii="Times New Roman" w:hAnsi="Times New Roman"/>
        </w:rPr>
        <w:t>P</w:t>
      </w:r>
      <w:r w:rsidR="002B0B10">
        <w:rPr>
          <w:rFonts w:ascii="Times New Roman" w:hAnsi="Times New Roman"/>
        </w:rPr>
        <w:t xml:space="preserve">rogram </w:t>
      </w:r>
      <w:r w:rsidRPr="0037271C">
        <w:rPr>
          <w:rFonts w:ascii="Times New Roman" w:hAnsi="Times New Roman"/>
        </w:rPr>
        <w:t>or provide automatic distribution investments, rather than a pre-determined time period.</w:t>
      </w:r>
      <w:r w:rsidR="005E23C8">
        <w:rPr>
          <w:rFonts w:ascii="Times New Roman" w:hAnsi="Times New Roman"/>
        </w:rPr>
        <w:t xml:space="preserve"> </w:t>
      </w:r>
      <w:r w:rsidRPr="0037271C">
        <w:rPr>
          <w:rFonts w:ascii="Times New Roman" w:hAnsi="Times New Roman"/>
        </w:rPr>
        <w:t xml:space="preserve">If the collection were not conducted, the Department, and participants and </w:t>
      </w:r>
      <w:r w:rsidRPr="0037271C">
        <w:rPr>
          <w:rFonts w:ascii="Times New Roman" w:hAnsi="Times New Roman"/>
        </w:rPr>
        <w:t>beneficiaries in an affected pension plan, would likely remain uninformed about important matters affecting their benefits, such as the status of the plan and the need for termination; the costs and fees for winding up the affairs of the plan; the amount of benefits payable to participants and beneficiaries and where benefits will be invested upon distribution; and, under the abandoned plan exemption, whether the QTA has complied with the terms of the exemption.</w:t>
      </w:r>
      <w:r w:rsidR="005E23C8">
        <w:rPr>
          <w:rFonts w:ascii="Times New Roman" w:hAnsi="Times New Roman"/>
        </w:rPr>
        <w:t xml:space="preserve"> </w:t>
      </w:r>
      <w:r w:rsidRPr="0037271C">
        <w:rPr>
          <w:rFonts w:ascii="Times New Roman" w:hAnsi="Times New Roman"/>
        </w:rPr>
        <w:t>Participants in terminating plans that are not abandoned plans might similarly lack sufficient information about their rights and opportunities for directing the balances in their individual accounts i</w:t>
      </w:r>
      <w:r w:rsidRPr="0037271C" w:rsidR="000952A2">
        <w:rPr>
          <w:rFonts w:ascii="Times New Roman" w:hAnsi="Times New Roman"/>
        </w:rPr>
        <w:t>nto other investment products.</w:t>
      </w:r>
    </w:p>
    <w:p w:rsidR="00E40417" w:rsidRPr="0037271C" w:rsidP="0037271C" w14:paraId="3CCFF3F5" w14:textId="77777777">
      <w:pPr>
        <w:widowControl/>
        <w:ind w:left="720"/>
        <w:rPr>
          <w:rFonts w:ascii="Times New Roman" w:hAnsi="Times New Roman"/>
        </w:rPr>
      </w:pPr>
    </w:p>
    <w:p w:rsidR="00E40417" w:rsidRPr="000F7914" w:rsidP="000F7914" w14:paraId="10CECB68" w14:textId="77777777">
      <w:pPr>
        <w:pStyle w:val="Quick1"/>
        <w:widowControl/>
        <w:tabs>
          <w:tab w:val="clear" w:pos="360"/>
        </w:tabs>
        <w:rPr>
          <w:i w:val="0"/>
          <w:sz w:val="24"/>
        </w:rPr>
      </w:pPr>
      <w:r w:rsidRPr="000F7914">
        <w:rPr>
          <w:i w:val="0"/>
          <w:sz w:val="24"/>
        </w:rPr>
        <w:t>Explain any special circumstances that would cause an information collection to be conducted in a manner:</w:t>
      </w:r>
    </w:p>
    <w:p w:rsidR="00D87F4D" w:rsidRPr="000F7914" w:rsidP="000F7914" w14:paraId="685E209B"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requiring respondents to report information to the agency more often than quarterly;</w:t>
      </w:r>
    </w:p>
    <w:p w:rsidR="00D87F4D" w:rsidRPr="000F7914" w:rsidP="000F7914" w14:paraId="7E15D39D"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requiring respondents to prepare a written response to a collection of information in fewer than 30 days after receipt of it;</w:t>
      </w:r>
    </w:p>
    <w:p w:rsidR="00D87F4D" w:rsidRPr="000F7914" w:rsidP="000F7914" w14:paraId="26643129"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requiring respondents to submit more than an original and two copies of any document;</w:t>
      </w:r>
    </w:p>
    <w:p w:rsidR="00D87F4D" w:rsidRPr="000F7914" w:rsidP="000F7914" w14:paraId="6CBEC6F0"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requiring respondents to retain records, other than health, medical, government contract, grant-in-aid, or tax records for more than three years;</w:t>
      </w:r>
    </w:p>
    <w:p w:rsidR="00D87F4D" w:rsidRPr="000F7914" w:rsidP="000F7914" w14:paraId="6DE2C53E"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in connection with a statistical survey, that is not designed to produce valid and reliable results that can be generalized to the universe of study;</w:t>
      </w:r>
    </w:p>
    <w:p w:rsidR="00D87F4D" w:rsidRPr="000F7914" w:rsidP="000F7914" w14:paraId="2FB5D6A2"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requiring the use of a statistical data classification that has not been reviewed and approved by OMB;</w:t>
      </w:r>
    </w:p>
    <w:p w:rsidR="00D87F4D" w:rsidRPr="000F7914" w:rsidP="000F7914" w14:paraId="6DF7C91C"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40417" w:rsidRPr="000F7914" w:rsidP="0037271C" w14:paraId="55EB2338"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requiring respondents to submit proprietary trade secret, or other confidential information unless the agency can demonstrate that it has instituted procedures to protect the information's confidentiality to the extent permitted by law.</w:t>
      </w:r>
    </w:p>
    <w:p w:rsidR="00E40417" w:rsidRPr="0037271C" w:rsidP="0037271C" w14:paraId="38B2F27C" w14:textId="77777777">
      <w:pPr>
        <w:widowControl/>
        <w:ind w:left="720"/>
        <w:rPr>
          <w:rFonts w:ascii="Times New Roman" w:hAnsi="Times New Roman"/>
        </w:rPr>
      </w:pPr>
    </w:p>
    <w:p w:rsidR="00E40417" w:rsidRPr="00600F6A" w:rsidP="0037271C" w14:paraId="440D6267" w14:textId="66E1B415">
      <w:pPr>
        <w:pStyle w:val="BodyText"/>
        <w:ind w:left="720"/>
        <w:rPr>
          <w:i/>
          <w:iCs/>
          <w:szCs w:val="24"/>
        </w:rPr>
      </w:pPr>
      <w:r w:rsidRPr="0037271C">
        <w:rPr>
          <w:szCs w:val="24"/>
        </w:rPr>
        <w:t xml:space="preserve">Under </w:t>
      </w:r>
      <w:r w:rsidR="00047485">
        <w:rPr>
          <w:szCs w:val="24"/>
        </w:rPr>
        <w:t xml:space="preserve">Section IV of the final amendment to PTE 2006-06, </w:t>
      </w:r>
      <w:r w:rsidRPr="0037271C">
        <w:rPr>
          <w:szCs w:val="24"/>
        </w:rPr>
        <w:t xml:space="preserve">QTAs that hold assets of an abandoned plan and fiduciaries of ongoing or terminating plans that choose to distribute account balances into proprietary investment vehicles (or investment vehicles of an affiliate) when participants or beneficiaries fail to provide direction are required to maintain, for a period of </w:t>
      </w:r>
      <w:r w:rsidR="00047485">
        <w:rPr>
          <w:szCs w:val="24"/>
        </w:rPr>
        <w:t>six</w:t>
      </w:r>
      <w:r w:rsidRPr="0037271C">
        <w:rPr>
          <w:szCs w:val="24"/>
        </w:rPr>
        <w:t xml:space="preserve"> years, records that would support a determination of compliance with the exemption.</w:t>
      </w:r>
      <w:r w:rsidR="005E23C8">
        <w:rPr>
          <w:szCs w:val="24"/>
        </w:rPr>
        <w:t xml:space="preserve"> </w:t>
      </w:r>
      <w:r w:rsidRPr="00047485" w:rsidR="00047485">
        <w:rPr>
          <w:szCs w:val="24"/>
        </w:rPr>
        <w:t xml:space="preserve">The records must be available for examination by the </w:t>
      </w:r>
      <w:r w:rsidR="00047485">
        <w:rPr>
          <w:szCs w:val="24"/>
        </w:rPr>
        <w:t xml:space="preserve">Department of Labor, the </w:t>
      </w:r>
      <w:r w:rsidRPr="00047485" w:rsidR="00047485">
        <w:rPr>
          <w:szCs w:val="24"/>
        </w:rPr>
        <w:t>Department of the Treasury, and any account holder of an Individual Retirement Plan or other account established pursuant to th</w:t>
      </w:r>
      <w:r w:rsidR="00CA08D6">
        <w:rPr>
          <w:szCs w:val="24"/>
        </w:rPr>
        <w:t>e</w:t>
      </w:r>
      <w:r w:rsidRPr="00047485" w:rsidR="00047485">
        <w:rPr>
          <w:szCs w:val="24"/>
        </w:rPr>
        <w:t xml:space="preserve"> exemption or any duly authorized representative of such account holder. </w:t>
      </w:r>
      <w:r w:rsidRPr="0037271C">
        <w:rPr>
          <w:szCs w:val="24"/>
        </w:rPr>
        <w:t xml:space="preserve">The </w:t>
      </w:r>
      <w:r w:rsidR="00047485">
        <w:rPr>
          <w:szCs w:val="24"/>
        </w:rPr>
        <w:t>six</w:t>
      </w:r>
      <w:r w:rsidRPr="0037271C">
        <w:rPr>
          <w:szCs w:val="24"/>
        </w:rPr>
        <w:t>-year recordkeeping requirement is consistent with section 107 of ERISA, as well as general recordkeeping requirements for tax information u</w:t>
      </w:r>
      <w:r w:rsidRPr="0037271C" w:rsidR="000952A2">
        <w:rPr>
          <w:szCs w:val="24"/>
        </w:rPr>
        <w:t>nder the Internal Revenue Code.</w:t>
      </w:r>
    </w:p>
    <w:p w:rsidR="004C2ABA" w:rsidRPr="00DD15AE" w:rsidP="0037271C" w14:paraId="5084DDB6" w14:textId="77777777">
      <w:pPr>
        <w:pStyle w:val="BodyText"/>
        <w:ind w:left="720"/>
        <w:rPr>
          <w:i/>
          <w:iCs/>
          <w:szCs w:val="24"/>
        </w:rPr>
      </w:pPr>
    </w:p>
    <w:p w:rsidR="00E40417" w:rsidRPr="007822F8" w:rsidP="0037271C" w14:paraId="143A7639" w14:textId="08EF49A0">
      <w:pPr>
        <w:pStyle w:val="Quick1"/>
        <w:widowControl/>
        <w:tabs>
          <w:tab w:val="clear" w:pos="360"/>
        </w:tabs>
        <w:rPr>
          <w:i w:val="0"/>
          <w:sz w:val="24"/>
        </w:rPr>
      </w:pPr>
      <w:r w:rsidRPr="007822F8">
        <w:rPr>
          <w:i w:val="0"/>
          <w:sz w:val="24"/>
        </w:rPr>
        <w:t>If applicable, provide a copy and identify the date and page number of publication in the Federal Register of the agency's notice, required by 5 CFR 1320.8(d), soliciting comments on the information collection prior to submission to OMB.</w:t>
      </w:r>
      <w:r w:rsidR="005E23C8">
        <w:rPr>
          <w:i w:val="0"/>
          <w:sz w:val="24"/>
        </w:rPr>
        <w:t xml:space="preserve"> </w:t>
      </w:r>
      <w:r w:rsidRPr="007822F8">
        <w:rPr>
          <w:i w:val="0"/>
          <w:sz w:val="24"/>
        </w:rPr>
        <w:t>Summarize public comments received in response to that notice and describe actions taken by the agency in response to these comments.</w:t>
      </w:r>
      <w:r w:rsidR="005E23C8">
        <w:rPr>
          <w:i w:val="0"/>
          <w:sz w:val="24"/>
        </w:rPr>
        <w:t xml:space="preserve"> </w:t>
      </w:r>
      <w:r w:rsidRPr="007822F8">
        <w:rPr>
          <w:i w:val="0"/>
          <w:sz w:val="24"/>
        </w:rPr>
        <w:t>Specifically address comments received on cost and hour burden.</w:t>
      </w:r>
    </w:p>
    <w:p w:rsidR="00E40417" w:rsidRPr="007822F8" w:rsidP="0037271C" w14:paraId="21D619CA" w14:textId="77777777">
      <w:pPr>
        <w:widowControl/>
        <w:ind w:left="720"/>
        <w:rPr>
          <w:rFonts w:ascii="Times New Roman" w:hAnsi="Times New Roman"/>
          <w:b/>
          <w:iCs/>
        </w:rPr>
      </w:pPr>
    </w:p>
    <w:p w:rsidR="00E40417" w:rsidRPr="007822F8" w:rsidP="0037271C" w14:paraId="2DA80CE3" w14:textId="77777777">
      <w:pPr>
        <w:widowControl/>
        <w:ind w:left="720"/>
        <w:rPr>
          <w:rFonts w:ascii="Times New Roman" w:hAnsi="Times New Roman"/>
          <w:b/>
          <w:iCs/>
        </w:rPr>
      </w:pPr>
      <w:r w:rsidRPr="007822F8">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40417" w:rsidRPr="007822F8" w:rsidP="0037271C" w14:paraId="23032447" w14:textId="77777777">
      <w:pPr>
        <w:widowControl/>
        <w:ind w:left="720"/>
        <w:rPr>
          <w:rFonts w:ascii="Times New Roman" w:hAnsi="Times New Roman"/>
          <w:b/>
          <w:iCs/>
        </w:rPr>
      </w:pPr>
    </w:p>
    <w:p w:rsidR="00E40417" w:rsidRPr="007822F8" w:rsidP="0037271C" w14:paraId="4A937A07" w14:textId="405EF398">
      <w:pPr>
        <w:widowControl/>
        <w:ind w:left="720"/>
        <w:rPr>
          <w:rFonts w:ascii="Times New Roman" w:hAnsi="Times New Roman"/>
          <w:b/>
          <w:iCs/>
        </w:rPr>
      </w:pPr>
      <w:r w:rsidRPr="007822F8">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w:t>
      </w:r>
      <w:r w:rsidR="005E23C8">
        <w:rPr>
          <w:rFonts w:ascii="Times New Roman" w:hAnsi="Times New Roman"/>
          <w:b/>
          <w:iCs/>
        </w:rPr>
        <w:t xml:space="preserve"> </w:t>
      </w:r>
      <w:r w:rsidRPr="007822F8">
        <w:rPr>
          <w:rFonts w:ascii="Times New Roman" w:hAnsi="Times New Roman"/>
          <w:b/>
          <w:iCs/>
        </w:rPr>
        <w:t>There may be circumstances that may preclude consultation in a specific situation.</w:t>
      </w:r>
      <w:r w:rsidR="005E23C8">
        <w:rPr>
          <w:rFonts w:ascii="Times New Roman" w:hAnsi="Times New Roman"/>
          <w:b/>
          <w:iCs/>
        </w:rPr>
        <w:t xml:space="preserve"> </w:t>
      </w:r>
      <w:r w:rsidRPr="007822F8">
        <w:rPr>
          <w:rFonts w:ascii="Times New Roman" w:hAnsi="Times New Roman"/>
          <w:b/>
          <w:iCs/>
        </w:rPr>
        <w:t>These circumstances should be explained.</w:t>
      </w:r>
    </w:p>
    <w:p w:rsidR="00E40417" w:rsidRPr="0037271C" w:rsidP="0037271C" w14:paraId="16BD4E44" w14:textId="77777777">
      <w:pPr>
        <w:widowControl/>
        <w:ind w:left="720"/>
        <w:rPr>
          <w:rFonts w:ascii="Times New Roman" w:hAnsi="Times New Roman"/>
        </w:rPr>
      </w:pPr>
    </w:p>
    <w:p w:rsidR="00E00EDC" w:rsidP="0037271C" w14:paraId="5645E386" w14:textId="77777777">
      <w:pPr>
        <w:pStyle w:val="BodyText"/>
        <w:ind w:left="720"/>
        <w:rPr>
          <w:szCs w:val="24"/>
        </w:rPr>
      </w:pPr>
      <w:r w:rsidRPr="002E5880">
        <w:rPr>
          <w:szCs w:val="24"/>
        </w:rPr>
        <w:t>In accordance with the Paperwork Reduction Act of 1995 (PRA) (44 U.S.C. 3506(c)(2)(A)), the Department solicited comments concerning the information collection requirements (ICRs) included in the December 12, 2012 proposed amendments to the 2006 regulations at 77 FR 74063 and the proposed amendments to the class exemption PTE 2006-06 at 77 FR 74055. At the same time, the Department also submitted the ICR to OMB in accordance with 44 U.S.C. 3507(d). The Department received seven comments on the proposal.</w:t>
      </w:r>
      <w:r w:rsidR="00C92ACE">
        <w:rPr>
          <w:szCs w:val="24"/>
        </w:rPr>
        <w:t xml:space="preserve"> </w:t>
      </w:r>
    </w:p>
    <w:p w:rsidR="00E00EDC" w:rsidP="00E00EDC" w14:paraId="0A4A0288" w14:textId="77777777">
      <w:pPr>
        <w:pStyle w:val="BodyText"/>
        <w:ind w:left="720"/>
        <w:rPr>
          <w:szCs w:val="24"/>
        </w:rPr>
      </w:pPr>
    </w:p>
    <w:p w:rsidR="00E40417" w:rsidP="0037271C" w14:paraId="2674F3E5" w14:textId="59FC0734">
      <w:pPr>
        <w:widowControl/>
        <w:ind w:left="720"/>
        <w:rPr>
          <w:rFonts w:ascii="Times New Roman" w:hAnsi="Times New Roman"/>
        </w:rPr>
      </w:pPr>
      <w:r w:rsidRPr="00516432">
        <w:rPr>
          <w:rFonts w:ascii="Times New Roman" w:hAnsi="Times New Roman"/>
        </w:rPr>
        <w:t xml:space="preserve">One commenter raised several questions about the model notices associated with 29 CFR 2578.1.  The Department responded to the commenter, including by making some changes to the model notices, as discussed above in section C.7. of the preamble. Another commenter suggested that in the context of the potential expansion of the program to include FDIC receivers, the FDIC receiver should not be required to review ERISA section 408(b)(2) notices and prepare and distribute ERISA section 404(a)(5) notices detailing fees and costs for a plan that is being terminated. As the Department did not </w:t>
      </w:r>
      <w:r w:rsidRPr="00516432">
        <w:rPr>
          <w:rFonts w:ascii="Times New Roman" w:hAnsi="Times New Roman"/>
        </w:rPr>
        <w:t>expand the program to include FDIC receivers as part of these interim final rules, this comment was not addressed.</w:t>
      </w:r>
      <w:r w:rsidRPr="00516432" w:rsidR="00C92ACE">
        <w:rPr>
          <w:rFonts w:ascii="Times New Roman" w:hAnsi="Times New Roman"/>
        </w:rPr>
        <w:t xml:space="preserve"> </w:t>
      </w:r>
    </w:p>
    <w:p w:rsidR="00516432" w:rsidRPr="0037271C" w:rsidP="0037271C" w14:paraId="028825A2" w14:textId="77777777">
      <w:pPr>
        <w:widowControl/>
        <w:ind w:left="720"/>
        <w:rPr>
          <w:rFonts w:ascii="Times New Roman" w:hAnsi="Times New Roman"/>
        </w:rPr>
      </w:pPr>
    </w:p>
    <w:p w:rsidR="00E40417" w:rsidRPr="009E2D60" w:rsidP="0037271C" w14:paraId="6FBD60CB" w14:textId="77777777">
      <w:pPr>
        <w:pStyle w:val="Quick1"/>
        <w:widowControl/>
        <w:tabs>
          <w:tab w:val="clear" w:pos="360"/>
        </w:tabs>
        <w:rPr>
          <w:i w:val="0"/>
          <w:sz w:val="24"/>
        </w:rPr>
      </w:pPr>
      <w:r w:rsidRPr="009E2D60">
        <w:rPr>
          <w:i w:val="0"/>
          <w:sz w:val="24"/>
        </w:rPr>
        <w:t>Explain any decision to provide any payment or gift to respondents, other than remuneration of contractors or grantees.</w:t>
      </w:r>
    </w:p>
    <w:p w:rsidR="00E40417" w:rsidRPr="0037271C" w:rsidP="0037271C" w14:paraId="4F374C53" w14:textId="77777777">
      <w:pPr>
        <w:widowControl/>
        <w:ind w:left="720"/>
        <w:rPr>
          <w:rFonts w:ascii="Times New Roman" w:hAnsi="Times New Roman"/>
        </w:rPr>
      </w:pPr>
    </w:p>
    <w:p w:rsidR="00E40417" w:rsidP="0037271C" w14:paraId="6BFEA71E" w14:textId="78436BE1">
      <w:pPr>
        <w:widowControl/>
        <w:ind w:left="720"/>
        <w:rPr>
          <w:rFonts w:ascii="Times New Roman" w:hAnsi="Times New Roman"/>
        </w:rPr>
      </w:pPr>
      <w:r w:rsidRPr="002331A3">
        <w:rPr>
          <w:rFonts w:ascii="Times New Roman" w:hAnsi="Times New Roman"/>
        </w:rPr>
        <w:t>There are no payments or gifts in this information collection.</w:t>
      </w:r>
    </w:p>
    <w:p w:rsidR="002331A3" w:rsidRPr="0037271C" w:rsidP="0037271C" w14:paraId="6F0E323A" w14:textId="77777777">
      <w:pPr>
        <w:widowControl/>
        <w:ind w:left="720"/>
        <w:rPr>
          <w:rFonts w:ascii="Times New Roman" w:hAnsi="Times New Roman"/>
        </w:rPr>
      </w:pPr>
    </w:p>
    <w:p w:rsidR="00E40417" w:rsidRPr="005D3D6F" w:rsidP="0037271C" w14:paraId="235E205D" w14:textId="77777777">
      <w:pPr>
        <w:pStyle w:val="Quick1"/>
        <w:widowControl/>
        <w:tabs>
          <w:tab w:val="clear" w:pos="360"/>
        </w:tabs>
        <w:rPr>
          <w:i w:val="0"/>
          <w:sz w:val="24"/>
        </w:rPr>
      </w:pPr>
      <w:r w:rsidRPr="005D3D6F">
        <w:rPr>
          <w:i w:val="0"/>
          <w:sz w:val="24"/>
        </w:rPr>
        <w:t>Describe any assurance of confidentiality provided to respondents and the basis for the assurance in statute, regulation, or agency policy.</w:t>
      </w:r>
    </w:p>
    <w:p w:rsidR="00E40417" w:rsidRPr="0037271C" w:rsidP="0037271C" w14:paraId="6D0C4A01" w14:textId="77777777">
      <w:pPr>
        <w:widowControl/>
        <w:tabs>
          <w:tab w:val="left" w:pos="-1440"/>
        </w:tabs>
        <w:ind w:left="720"/>
        <w:rPr>
          <w:rFonts w:ascii="Times New Roman" w:hAnsi="Times New Roman"/>
          <w:i/>
          <w:iCs/>
        </w:rPr>
      </w:pPr>
    </w:p>
    <w:p w:rsidR="00E40417" w:rsidRPr="0037271C" w:rsidP="0037271C" w14:paraId="0B7FE760" w14:textId="77777777">
      <w:pPr>
        <w:widowControl/>
        <w:ind w:left="720"/>
        <w:rPr>
          <w:rFonts w:ascii="Times New Roman" w:hAnsi="Times New Roman"/>
        </w:rPr>
      </w:pPr>
      <w:r w:rsidRPr="0037271C">
        <w:rPr>
          <w:rFonts w:ascii="Times New Roman" w:hAnsi="Times New Roman"/>
        </w:rPr>
        <w:t>No assurance of confidentiality has been provided.</w:t>
      </w:r>
    </w:p>
    <w:p w:rsidR="00E40417" w:rsidRPr="0037271C" w:rsidP="0037271C" w14:paraId="44DC0DA4" w14:textId="77777777">
      <w:pPr>
        <w:widowControl/>
        <w:ind w:left="720"/>
        <w:rPr>
          <w:rFonts w:ascii="Times New Roman" w:hAnsi="Times New Roman"/>
        </w:rPr>
      </w:pPr>
    </w:p>
    <w:p w:rsidR="00E40417" w:rsidRPr="005D3D6F" w:rsidP="0037271C" w14:paraId="49041628" w14:textId="6A950DBC">
      <w:pPr>
        <w:pStyle w:val="Quick1"/>
        <w:widowControl/>
        <w:tabs>
          <w:tab w:val="clear" w:pos="360"/>
        </w:tabs>
        <w:rPr>
          <w:i w:val="0"/>
          <w:sz w:val="24"/>
        </w:rPr>
      </w:pPr>
      <w:r w:rsidRPr="005D3D6F">
        <w:rPr>
          <w:i w:val="0"/>
          <w:sz w:val="24"/>
        </w:rPr>
        <w:t>Provide additional justification for any questions of a sensitive nature, such as sexual behavior and attitudes, religious beliefs, and other matters that are commonly considered private.</w:t>
      </w:r>
      <w:r w:rsidR="005E23C8">
        <w:rPr>
          <w:i w:val="0"/>
          <w:sz w:val="24"/>
        </w:rPr>
        <w:t xml:space="preserve"> </w:t>
      </w:r>
      <w:r w:rsidRPr="005D3D6F">
        <w:rPr>
          <w:i w:val="0"/>
          <w:sz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40417" w:rsidRPr="0037271C" w:rsidP="0037271C" w14:paraId="3CD2E49B" w14:textId="77777777">
      <w:pPr>
        <w:widowControl/>
        <w:ind w:left="720"/>
        <w:rPr>
          <w:rFonts w:ascii="Times New Roman" w:hAnsi="Times New Roman"/>
          <w:i/>
          <w:iCs/>
        </w:rPr>
      </w:pPr>
    </w:p>
    <w:p w:rsidR="00F12BF5" w:rsidP="0037271C" w14:paraId="63C697B0" w14:textId="4BA8C8C4">
      <w:pPr>
        <w:widowControl/>
        <w:ind w:left="720"/>
        <w:rPr>
          <w:rFonts w:ascii="Times New Roman" w:hAnsi="Times New Roman"/>
        </w:rPr>
      </w:pPr>
      <w:r w:rsidRPr="002331A3">
        <w:rPr>
          <w:rFonts w:ascii="Times New Roman" w:hAnsi="Times New Roman"/>
        </w:rPr>
        <w:t>There are no questions of sensitive nature in this information collection, and thus there is no assurance of confidentiality provided to respondents.</w:t>
      </w:r>
    </w:p>
    <w:p w:rsidR="002331A3" w:rsidRPr="00F12BF5" w:rsidP="0037271C" w14:paraId="76E32D5E" w14:textId="77777777">
      <w:pPr>
        <w:widowControl/>
        <w:ind w:left="720"/>
        <w:rPr>
          <w:rFonts w:ascii="Times New Roman" w:hAnsi="Times New Roman"/>
        </w:rPr>
      </w:pPr>
    </w:p>
    <w:p w:rsidR="00E40417" w:rsidRPr="00752CE0" w:rsidP="0037271C" w14:paraId="6B756ED4" w14:textId="7FADCEA8">
      <w:pPr>
        <w:pStyle w:val="Quick1"/>
        <w:widowControl/>
        <w:tabs>
          <w:tab w:val="clear" w:pos="360"/>
        </w:tabs>
        <w:rPr>
          <w:i w:val="0"/>
          <w:sz w:val="24"/>
        </w:rPr>
      </w:pPr>
      <w:r w:rsidRPr="00F12BF5">
        <w:rPr>
          <w:i w:val="0"/>
          <w:sz w:val="24"/>
        </w:rPr>
        <w:t>Provide estimates of the hour burden of the collection of information.</w:t>
      </w:r>
      <w:r w:rsidR="005E23C8">
        <w:rPr>
          <w:i w:val="0"/>
          <w:sz w:val="24"/>
        </w:rPr>
        <w:t xml:space="preserve"> </w:t>
      </w:r>
      <w:r w:rsidRPr="00F12BF5">
        <w:rPr>
          <w:i w:val="0"/>
          <w:sz w:val="24"/>
        </w:rPr>
        <w:t>The statement should:</w:t>
      </w:r>
    </w:p>
    <w:p w:rsidR="00E40417" w:rsidRPr="00F12BF5" w:rsidP="00F12BF5" w14:paraId="1329A365" w14:textId="391061C9">
      <w:pPr>
        <w:widowControl/>
        <w:numPr>
          <w:ilvl w:val="0"/>
          <w:numId w:val="5"/>
        </w:numPr>
        <w:tabs>
          <w:tab w:val="left" w:pos="-1440"/>
        </w:tabs>
        <w:ind w:left="1440" w:hanging="720"/>
        <w:rPr>
          <w:rFonts w:ascii="Times New Roman" w:hAnsi="Times New Roman"/>
          <w:b/>
          <w:iCs/>
        </w:rPr>
      </w:pPr>
      <w:r w:rsidRPr="00F12BF5">
        <w:rPr>
          <w:rFonts w:ascii="Times New Roman" w:hAnsi="Times New Roman"/>
          <w:b/>
          <w:iCs/>
        </w:rPr>
        <w:t>Indicate the number of respondents, frequency of response, annual hour burden, and an explanation of how the burden was estimated.</w:t>
      </w:r>
      <w:r w:rsidR="005E23C8">
        <w:rPr>
          <w:rFonts w:ascii="Times New Roman" w:hAnsi="Times New Roman"/>
          <w:b/>
          <w:iCs/>
        </w:rPr>
        <w:t xml:space="preserve"> </w:t>
      </w:r>
      <w:r w:rsidRPr="00F12BF5">
        <w:rPr>
          <w:rFonts w:ascii="Times New Roman" w:hAnsi="Times New Roman"/>
          <w:b/>
          <w:iCs/>
        </w:rPr>
        <w:t>Unless directed to do so, agencies should not conduct special surveys to obtain information on which to base hour burden estimates.</w:t>
      </w:r>
      <w:r w:rsidR="005E23C8">
        <w:rPr>
          <w:rFonts w:ascii="Times New Roman" w:hAnsi="Times New Roman"/>
          <w:b/>
          <w:iCs/>
        </w:rPr>
        <w:t xml:space="preserve"> </w:t>
      </w:r>
      <w:r w:rsidRPr="00F12BF5">
        <w:rPr>
          <w:rFonts w:ascii="Times New Roman" w:hAnsi="Times New Roman"/>
          <w:b/>
          <w:iCs/>
        </w:rPr>
        <w:t>Consultation with a sample (fewer than 10) of potential respondents is desirable.</w:t>
      </w:r>
      <w:r w:rsidR="005E23C8">
        <w:rPr>
          <w:rFonts w:ascii="Times New Roman" w:hAnsi="Times New Roman"/>
          <w:b/>
          <w:iCs/>
        </w:rPr>
        <w:t xml:space="preserve"> </w:t>
      </w:r>
      <w:r w:rsidRPr="00F12BF5">
        <w:rPr>
          <w:rFonts w:ascii="Times New Roman" w:hAnsi="Times New Roman"/>
          <w:b/>
          <w:iCs/>
        </w:rPr>
        <w:t>If the hour burden on respondents is expected to vary widely because of differences in activity, size, or complexity, show the range of estimated hour burden, and explain the reasons for the variance.</w:t>
      </w:r>
      <w:r w:rsidR="005E23C8">
        <w:rPr>
          <w:rFonts w:ascii="Times New Roman" w:hAnsi="Times New Roman"/>
          <w:b/>
          <w:iCs/>
        </w:rPr>
        <w:t xml:space="preserve"> </w:t>
      </w:r>
      <w:r w:rsidRPr="00F12BF5">
        <w:rPr>
          <w:rFonts w:ascii="Times New Roman" w:hAnsi="Times New Roman"/>
          <w:b/>
          <w:iCs/>
        </w:rPr>
        <w:t>Generally, estimates should not include burden hours for customary and usual business practices.</w:t>
      </w:r>
    </w:p>
    <w:p w:rsidR="00E40417" w:rsidRPr="00F12BF5" w:rsidP="00F12BF5" w14:paraId="3F6E0E37" w14:textId="77777777">
      <w:pPr>
        <w:widowControl/>
        <w:numPr>
          <w:ilvl w:val="0"/>
          <w:numId w:val="5"/>
        </w:numPr>
        <w:tabs>
          <w:tab w:val="left" w:pos="-1440"/>
        </w:tabs>
        <w:ind w:left="1440" w:hanging="720"/>
        <w:rPr>
          <w:rFonts w:ascii="Times New Roman" w:hAnsi="Times New Roman"/>
          <w:b/>
          <w:iCs/>
        </w:rPr>
      </w:pPr>
      <w:r w:rsidRPr="00F12BF5">
        <w:rPr>
          <w:rFonts w:ascii="Times New Roman" w:hAnsi="Times New Roman"/>
          <w:b/>
          <w:iCs/>
        </w:rPr>
        <w:t>If this request for approval covers more than one form, provide separate hour burden estimates for each form and aggregate the hour burdens in Item 13.</w:t>
      </w:r>
    </w:p>
    <w:p w:rsidR="00E40417" w:rsidRPr="00F12BF5" w:rsidP="00984F5A" w14:paraId="7C243A7B" w14:textId="1BB79144">
      <w:pPr>
        <w:pStyle w:val="ListParagraph"/>
        <w:widowControl/>
        <w:numPr>
          <w:ilvl w:val="0"/>
          <w:numId w:val="5"/>
        </w:numPr>
        <w:tabs>
          <w:tab w:val="left" w:pos="-1440"/>
        </w:tabs>
        <w:ind w:left="1440" w:hanging="720"/>
        <w:rPr>
          <w:rFonts w:ascii="Times New Roman" w:hAnsi="Times New Roman"/>
          <w:iCs/>
        </w:rPr>
      </w:pPr>
      <w:r w:rsidRPr="00F12BF5">
        <w:rPr>
          <w:rFonts w:ascii="Times New Roman" w:hAnsi="Times New Roman"/>
          <w:b/>
          <w:iCs/>
        </w:rPr>
        <w:t xml:space="preserve">Provide estimates of annualized cost to respondents for the hour burdens for collections of information, identifying and using appropriate wage rate </w:t>
      </w:r>
      <w:r w:rsidRPr="00F12BF5">
        <w:rPr>
          <w:rFonts w:ascii="Times New Roman" w:hAnsi="Times New Roman"/>
          <w:b/>
          <w:iCs/>
        </w:rPr>
        <w:t>categories.</w:t>
      </w:r>
      <w:r w:rsidR="005E23C8">
        <w:rPr>
          <w:rFonts w:ascii="Times New Roman" w:hAnsi="Times New Roman"/>
          <w:b/>
          <w:iCs/>
        </w:rPr>
        <w:t xml:space="preserve"> </w:t>
      </w:r>
      <w:r w:rsidRPr="00F12BF5">
        <w:rPr>
          <w:rFonts w:ascii="Times New Roman" w:hAnsi="Times New Roman"/>
          <w:b/>
          <w:iCs/>
        </w:rPr>
        <w:t>The cost of contracting out or paying outside parties for information collection activities should not be included here</w:t>
      </w:r>
      <w:r w:rsidRPr="00F12BF5" w:rsidR="00F12BF5">
        <w:rPr>
          <w:rFonts w:ascii="Times New Roman" w:hAnsi="Times New Roman"/>
          <w:b/>
          <w:iCs/>
        </w:rPr>
        <w:t>.</w:t>
      </w:r>
    </w:p>
    <w:p w:rsidR="00E40417" w:rsidRPr="0037271C" w:rsidP="0037271C" w14:paraId="14E46D1C" w14:textId="77777777">
      <w:pPr>
        <w:pStyle w:val="BodyTextIndent2"/>
        <w:ind w:left="720" w:firstLine="0"/>
      </w:pPr>
    </w:p>
    <w:p w:rsidR="00DC60A3" w:rsidRPr="00DC60A3" w:rsidP="00604F53" w14:paraId="49BD7F29" w14:textId="75002EAD">
      <w:pPr>
        <w:widowControl/>
        <w:ind w:left="720"/>
        <w:rPr>
          <w:rFonts w:ascii="Times New Roman" w:hAnsi="Times New Roman"/>
        </w:rPr>
      </w:pPr>
      <w:r w:rsidRPr="00DC60A3">
        <w:rPr>
          <w:rFonts w:ascii="Times New Roman" w:hAnsi="Times New Roman"/>
        </w:rPr>
        <w:t xml:space="preserve">The Department has assumed that most of the tasks that will be undertaken by QTAs in connection with </w:t>
      </w:r>
      <w:r w:rsidR="002754F4">
        <w:rPr>
          <w:rFonts w:ascii="Times New Roman" w:hAnsi="Times New Roman"/>
        </w:rPr>
        <w:t xml:space="preserve">plans utilizing the </w:t>
      </w:r>
      <w:r w:rsidR="006270DE">
        <w:rPr>
          <w:rFonts w:ascii="Times New Roman" w:hAnsi="Times New Roman"/>
        </w:rPr>
        <w:t>A</w:t>
      </w:r>
      <w:r w:rsidRPr="00DC60A3">
        <w:rPr>
          <w:rFonts w:ascii="Times New Roman" w:hAnsi="Times New Roman"/>
        </w:rPr>
        <w:t xml:space="preserve">bandoned </w:t>
      </w:r>
      <w:r w:rsidR="006270DE">
        <w:rPr>
          <w:rFonts w:ascii="Times New Roman" w:hAnsi="Times New Roman"/>
        </w:rPr>
        <w:t>P</w:t>
      </w:r>
      <w:r w:rsidRPr="00DC60A3">
        <w:rPr>
          <w:rFonts w:ascii="Times New Roman" w:hAnsi="Times New Roman"/>
        </w:rPr>
        <w:t xml:space="preserve">lan </w:t>
      </w:r>
      <w:r w:rsidR="006270DE">
        <w:rPr>
          <w:rFonts w:ascii="Times New Roman" w:hAnsi="Times New Roman"/>
        </w:rPr>
        <w:t>P</w:t>
      </w:r>
      <w:r w:rsidR="002754F4">
        <w:rPr>
          <w:rFonts w:ascii="Times New Roman" w:hAnsi="Times New Roman"/>
        </w:rPr>
        <w:t>rogram</w:t>
      </w:r>
      <w:r w:rsidRPr="00DC60A3">
        <w:rPr>
          <w:rFonts w:ascii="Times New Roman" w:hAnsi="Times New Roman"/>
        </w:rPr>
        <w:t xml:space="preserve"> are the same as those required in normal plan administration, such as calculating or distributing benefits and annual reporting, and therefore are not accounted for as burden in this ICR because they are either part of the usual business practices of plans or have already been accounted for in ICRs for other statutory and regulatory provisions under Title I of ERISA.</w:t>
      </w:r>
    </w:p>
    <w:p w:rsidR="00DC60A3" w:rsidRPr="00DC60A3" w:rsidP="00DC60A3" w14:paraId="05C434B2" w14:textId="77777777">
      <w:pPr>
        <w:widowControl/>
        <w:ind w:left="720"/>
        <w:rPr>
          <w:rFonts w:ascii="Times New Roman" w:hAnsi="Times New Roman"/>
        </w:rPr>
      </w:pPr>
    </w:p>
    <w:p w:rsidR="00DC60A3" w:rsidRPr="00DC60A3" w:rsidP="00DC60A3" w14:paraId="53263A40" w14:textId="6B2A767D">
      <w:pPr>
        <w:widowControl/>
        <w:ind w:left="720"/>
        <w:rPr>
          <w:rFonts w:ascii="Times New Roman" w:hAnsi="Times New Roman"/>
        </w:rPr>
      </w:pPr>
      <w:r w:rsidRPr="00DC60A3">
        <w:rPr>
          <w:rFonts w:ascii="Times New Roman" w:hAnsi="Times New Roman"/>
        </w:rPr>
        <w:t>The QTA Regulation requires a QTA to send five notices in the process of winding up an abandoned plan.</w:t>
      </w:r>
      <w:r w:rsidR="005E23C8">
        <w:rPr>
          <w:rFonts w:ascii="Times New Roman" w:hAnsi="Times New Roman"/>
        </w:rPr>
        <w:t xml:space="preserve"> </w:t>
      </w:r>
      <w:r w:rsidRPr="00DC60A3">
        <w:rPr>
          <w:rFonts w:ascii="Times New Roman" w:hAnsi="Times New Roman"/>
        </w:rPr>
        <w:t>The Department has provided model notices in the regulations for the first four of the notices.</w:t>
      </w:r>
      <w:r w:rsidR="005E23C8">
        <w:rPr>
          <w:rFonts w:ascii="Times New Roman" w:hAnsi="Times New Roman"/>
        </w:rPr>
        <w:t xml:space="preserve"> </w:t>
      </w:r>
      <w:r w:rsidRPr="00DC60A3">
        <w:rPr>
          <w:rFonts w:ascii="Times New Roman" w:hAnsi="Times New Roman"/>
        </w:rPr>
        <w:t>Before undertaking the termination of a plan</w:t>
      </w:r>
      <w:r w:rsidR="0036407B">
        <w:rPr>
          <w:rFonts w:ascii="Times New Roman" w:hAnsi="Times New Roman"/>
        </w:rPr>
        <w:t>,</w:t>
      </w:r>
      <w:r w:rsidRPr="00DC60A3">
        <w:rPr>
          <w:rFonts w:ascii="Times New Roman" w:hAnsi="Times New Roman"/>
        </w:rPr>
        <w:t xml:space="preserve"> the QTA is to send a notice to the last known address of the plan sponsor notifying the sponsor of the intent to terminate the plan and allowing the sponsor an opportunity to respond.</w:t>
      </w:r>
      <w:r w:rsidR="005E23C8">
        <w:rPr>
          <w:rFonts w:ascii="Times New Roman" w:hAnsi="Times New Roman"/>
        </w:rPr>
        <w:t xml:space="preserve"> </w:t>
      </w:r>
      <w:r w:rsidRPr="00DC60A3">
        <w:rPr>
          <w:rFonts w:ascii="Times New Roman" w:hAnsi="Times New Roman"/>
        </w:rPr>
        <w:t>The QTA then sends a notice to the Department expressing eligibility to serve as a QTA to terminate the abandoned plan and providing other specified plan information.</w:t>
      </w:r>
      <w:r w:rsidR="005E23C8">
        <w:rPr>
          <w:rFonts w:ascii="Times New Roman" w:hAnsi="Times New Roman"/>
        </w:rPr>
        <w:t xml:space="preserve"> </w:t>
      </w:r>
      <w:r w:rsidRPr="00DC60A3">
        <w:rPr>
          <w:rFonts w:ascii="Times New Roman" w:hAnsi="Times New Roman"/>
        </w:rPr>
        <w:t>The QTA then sends a notice to the participants and beneficiaries of the termination of the plan and their rights under the termination and how they with receive their distribution from the plan.</w:t>
      </w:r>
      <w:r w:rsidR="005E23C8">
        <w:rPr>
          <w:rFonts w:ascii="Times New Roman" w:hAnsi="Times New Roman"/>
        </w:rPr>
        <w:t xml:space="preserve"> </w:t>
      </w:r>
      <w:r w:rsidRPr="00DC60A3">
        <w:rPr>
          <w:rFonts w:ascii="Times New Roman" w:hAnsi="Times New Roman"/>
        </w:rPr>
        <w:t>Upon termination and distributing the assets of the plan the QTA then must send a final notice to the Department stating that the plans has been terminated.</w:t>
      </w:r>
      <w:r w:rsidR="005E23C8">
        <w:rPr>
          <w:rFonts w:ascii="Times New Roman" w:hAnsi="Times New Roman"/>
        </w:rPr>
        <w:t xml:space="preserve"> </w:t>
      </w:r>
      <w:r w:rsidRPr="00DC60A3">
        <w:rPr>
          <w:rFonts w:ascii="Times New Roman" w:hAnsi="Times New Roman"/>
        </w:rPr>
        <w:t>The QTA then files the Form 5500 terminal report.</w:t>
      </w:r>
      <w:r w:rsidR="005E23C8">
        <w:rPr>
          <w:rFonts w:ascii="Times New Roman" w:hAnsi="Times New Roman"/>
        </w:rPr>
        <w:t xml:space="preserve"> </w:t>
      </w:r>
      <w:r w:rsidR="002451BD">
        <w:rPr>
          <w:rFonts w:ascii="Times New Roman" w:hAnsi="Times New Roman"/>
        </w:rPr>
        <w:t>The Department has estimated this</w:t>
      </w:r>
      <w:r w:rsidRPr="00DC60A3">
        <w:rPr>
          <w:rFonts w:ascii="Times New Roman" w:hAnsi="Times New Roman"/>
        </w:rPr>
        <w:t xml:space="preserve"> burden</w:t>
      </w:r>
      <w:r>
        <w:rPr>
          <w:rFonts w:ascii="Times New Roman" w:hAnsi="Times New Roman"/>
        </w:rPr>
        <w:t xml:space="preserve"> </w:t>
      </w:r>
      <w:r w:rsidRPr="00DC60A3">
        <w:rPr>
          <w:rFonts w:ascii="Times New Roman" w:hAnsi="Times New Roman"/>
        </w:rPr>
        <w:t>as a</w:t>
      </w:r>
      <w:r w:rsidR="00A72FC9">
        <w:rPr>
          <w:rFonts w:ascii="Times New Roman" w:hAnsi="Times New Roman"/>
        </w:rPr>
        <w:t>n</w:t>
      </w:r>
      <w:r w:rsidRPr="00DC60A3">
        <w:rPr>
          <w:rFonts w:ascii="Times New Roman" w:hAnsi="Times New Roman"/>
        </w:rPr>
        <w:t xml:space="preserve"> </w:t>
      </w:r>
      <w:r>
        <w:rPr>
          <w:rFonts w:ascii="Times New Roman" w:hAnsi="Times New Roman"/>
        </w:rPr>
        <w:t>hour burden</w:t>
      </w:r>
      <w:r w:rsidRPr="00DC60A3">
        <w:rPr>
          <w:rFonts w:ascii="Times New Roman" w:hAnsi="Times New Roman"/>
        </w:rPr>
        <w:t xml:space="preserve"> to the plan</w:t>
      </w:r>
      <w:r w:rsidR="002451BD">
        <w:rPr>
          <w:rFonts w:ascii="Times New Roman" w:hAnsi="Times New Roman"/>
        </w:rPr>
        <w:t xml:space="preserve">. </w:t>
      </w:r>
      <w:r w:rsidR="00D8246F">
        <w:rPr>
          <w:rFonts w:ascii="Times New Roman" w:hAnsi="Times New Roman"/>
        </w:rPr>
        <w:t xml:space="preserve">This burden is described below. </w:t>
      </w:r>
    </w:p>
    <w:p w:rsidR="00015E30" w:rsidP="0092623D" w14:paraId="322EF201" w14:textId="3200C6FC">
      <w:pPr>
        <w:widowControl/>
        <w:rPr>
          <w:rFonts w:ascii="Times New Roman" w:hAnsi="Times New Roman"/>
          <w:color w:val="000000" w:themeColor="text1"/>
        </w:rPr>
      </w:pPr>
    </w:p>
    <w:p w:rsidR="00015E30" w:rsidRPr="0037271C" w:rsidP="00015E30" w14:paraId="3C6FC729" w14:textId="77777777">
      <w:pPr>
        <w:widowControl/>
        <w:ind w:left="720"/>
        <w:rPr>
          <w:rFonts w:ascii="Times New Roman" w:hAnsi="Times New Roman"/>
          <w:i/>
        </w:rPr>
      </w:pPr>
      <w:r w:rsidRPr="00D11788">
        <w:rPr>
          <w:rFonts w:ascii="Times New Roman" w:hAnsi="Times New Roman"/>
          <w:i/>
        </w:rPr>
        <w:t>Notice to Plan Sponsor</w:t>
      </w:r>
    </w:p>
    <w:p w:rsidR="00015E30" w:rsidP="00015E30" w14:paraId="27384D2F" w14:textId="73A671AC">
      <w:pPr>
        <w:widowControl/>
        <w:ind w:left="720"/>
        <w:rPr>
          <w:rFonts w:ascii="Times New Roman" w:hAnsi="Times New Roman"/>
        </w:rPr>
      </w:pPr>
    </w:p>
    <w:p w:rsidR="004329B7" w:rsidP="004329B7" w14:paraId="16F20EA1" w14:textId="230BA05B">
      <w:pPr>
        <w:widowControl/>
        <w:ind w:left="720"/>
        <w:rPr>
          <w:rFonts w:ascii="Times New Roman" w:hAnsi="Times New Roman"/>
        </w:rPr>
      </w:pPr>
      <w:r>
        <w:rPr>
          <w:rFonts w:ascii="Times New Roman" w:hAnsi="Times New Roman"/>
        </w:rPr>
        <w:t xml:space="preserve">The </w:t>
      </w:r>
      <w:r w:rsidRPr="004B235D" w:rsidR="004B235D">
        <w:rPr>
          <w:rFonts w:ascii="Times New Roman" w:hAnsi="Times New Roman"/>
        </w:rPr>
        <w:t xml:space="preserve">Department </w:t>
      </w:r>
      <w:r w:rsidR="00773FB4">
        <w:rPr>
          <w:rFonts w:ascii="Times New Roman" w:hAnsi="Times New Roman"/>
        </w:rPr>
        <w:t xml:space="preserve">uses 1,340 as an estimate of the number of plans that would utilize the traditional abandoned plan program; this estimate is based on the Department’s </w:t>
      </w:r>
      <w:r w:rsidRPr="004B235D" w:rsidR="004B235D">
        <w:rPr>
          <w:rFonts w:ascii="Times New Roman" w:hAnsi="Times New Roman"/>
        </w:rPr>
        <w:t xml:space="preserve">records </w:t>
      </w:r>
      <w:r w:rsidR="00773FB4">
        <w:rPr>
          <w:rFonts w:ascii="Times New Roman" w:hAnsi="Times New Roman"/>
        </w:rPr>
        <w:t xml:space="preserve">over the </w:t>
      </w:r>
      <w:r w:rsidR="003963B5">
        <w:rPr>
          <w:rFonts w:ascii="Times New Roman" w:hAnsi="Times New Roman"/>
        </w:rPr>
        <w:t>201</w:t>
      </w:r>
      <w:r w:rsidR="00773FB4">
        <w:rPr>
          <w:rFonts w:ascii="Times New Roman" w:hAnsi="Times New Roman"/>
        </w:rPr>
        <w:t>5</w:t>
      </w:r>
      <w:r w:rsidR="003963B5">
        <w:rPr>
          <w:rFonts w:ascii="Times New Roman" w:hAnsi="Times New Roman"/>
        </w:rPr>
        <w:t>-2021 time period</w:t>
      </w:r>
      <w:r w:rsidRPr="004B235D" w:rsidR="004B235D">
        <w:rPr>
          <w:rFonts w:ascii="Times New Roman" w:hAnsi="Times New Roman"/>
        </w:rPr>
        <w:t>.</w:t>
      </w:r>
      <w:r w:rsidR="00773FB4">
        <w:rPr>
          <w:rFonts w:ascii="Times New Roman" w:hAnsi="Times New Roman"/>
        </w:rPr>
        <w:t xml:space="preserve"> The plans utilizing the program over this same period served, on average, </w:t>
      </w:r>
      <w:r>
        <w:rPr>
          <w:rFonts w:ascii="Times New Roman" w:hAnsi="Times New Roman"/>
        </w:rPr>
        <w:t>6.</w:t>
      </w:r>
      <w:r w:rsidR="00D71548">
        <w:rPr>
          <w:rFonts w:ascii="Times New Roman" w:hAnsi="Times New Roman"/>
        </w:rPr>
        <w:t>38</w:t>
      </w:r>
      <w:r>
        <w:rPr>
          <w:rFonts w:ascii="Times New Roman" w:hAnsi="Times New Roman"/>
        </w:rPr>
        <w:t xml:space="preserve"> participants for a total of roughly 8,549. The Department assumes this level of utilization will continue and uses it as the estimate for the group of plans wound up annually under the 2006 regulations and assumes that the plans wound up under the amended regulations will be of similar size.</w:t>
      </w:r>
    </w:p>
    <w:p w:rsidR="004329B7" w:rsidP="004329B7" w14:paraId="2E90F085" w14:textId="2983B8AA">
      <w:pPr>
        <w:widowControl/>
        <w:ind w:left="720"/>
        <w:rPr>
          <w:rFonts w:ascii="Times New Roman" w:hAnsi="Times New Roman"/>
        </w:rPr>
      </w:pPr>
    </w:p>
    <w:p w:rsidR="00C12DC7" w:rsidRPr="004B235D" w:rsidP="004329B7" w14:paraId="4E0B30BF" w14:textId="73A642CE">
      <w:pPr>
        <w:widowControl/>
        <w:ind w:left="720"/>
        <w:rPr>
          <w:rFonts w:ascii="Times New Roman" w:hAnsi="Times New Roman"/>
        </w:rPr>
      </w:pPr>
      <w:r>
        <w:rPr>
          <w:rFonts w:ascii="Times New Roman" w:hAnsi="Times New Roman"/>
        </w:rPr>
        <w:t>To estimate the number of plans associated with sponsors in Chapter 7 that will utilize the amended regulations the Department considered</w:t>
      </w:r>
      <w:r w:rsidR="00AF599F">
        <w:rPr>
          <w:rFonts w:ascii="Times New Roman" w:hAnsi="Times New Roman"/>
        </w:rPr>
        <w:t>: (1) Establishment Chapter 7 bankruptcy rates, (2) Defined Contribution plan prevalence and utilization rates for small establishments (defined as less than 50 employees) and (3) an assumed utilization rate of 25% of plans with sponsors in Chapter 7 bankruptcy.</w:t>
      </w:r>
      <w:r w:rsidR="00BB22B4">
        <w:rPr>
          <w:rFonts w:ascii="Times New Roman" w:hAnsi="Times New Roman"/>
        </w:rPr>
        <w:t xml:space="preserve"> </w:t>
      </w:r>
      <w:r>
        <w:rPr>
          <w:rFonts w:ascii="Times New Roman" w:hAnsi="Times New Roman"/>
        </w:rPr>
        <w:t xml:space="preserve">This results in an estimated increase </w:t>
      </w:r>
      <w:r>
        <w:rPr>
          <w:rFonts w:ascii="Times New Roman" w:hAnsi="Times New Roman"/>
        </w:rPr>
        <w:t>in program utilization of 1,166 plans covering approximately 7,439 participants for a total of 2,506 plans covering 15,9</w:t>
      </w:r>
      <w:r w:rsidR="00103DA7">
        <w:rPr>
          <w:rFonts w:ascii="Times New Roman" w:hAnsi="Times New Roman"/>
        </w:rPr>
        <w:t>88</w:t>
      </w:r>
      <w:r>
        <w:rPr>
          <w:rFonts w:ascii="Times New Roman" w:hAnsi="Times New Roman"/>
        </w:rPr>
        <w:t xml:space="preserve"> participants per year. </w:t>
      </w:r>
    </w:p>
    <w:p w:rsidR="004B235D" w:rsidRPr="0037271C" w:rsidP="00015E30" w14:paraId="5363C453" w14:textId="77777777">
      <w:pPr>
        <w:widowControl/>
        <w:ind w:left="720"/>
        <w:rPr>
          <w:rFonts w:ascii="Times New Roman" w:hAnsi="Times New Roman"/>
        </w:rPr>
      </w:pPr>
    </w:p>
    <w:p w:rsidR="00015E30" w:rsidP="00015E30" w14:paraId="35F5BD05" w14:textId="10138021">
      <w:pPr>
        <w:widowControl/>
        <w:ind w:left="720"/>
        <w:rPr>
          <w:rFonts w:ascii="Times New Roman" w:hAnsi="Times New Roman"/>
        </w:rPr>
      </w:pPr>
      <w:r w:rsidRPr="0037271C">
        <w:rPr>
          <w:rFonts w:ascii="Times New Roman" w:hAnsi="Times New Roman"/>
        </w:rPr>
        <w:t xml:space="preserve">The Department estimates that for each of the estimated </w:t>
      </w:r>
      <w:r>
        <w:rPr>
          <w:rFonts w:ascii="Times New Roman" w:hAnsi="Times New Roman"/>
        </w:rPr>
        <w:t>1,</w:t>
      </w:r>
      <w:r w:rsidR="00773FB4">
        <w:rPr>
          <w:rFonts w:ascii="Times New Roman" w:hAnsi="Times New Roman"/>
        </w:rPr>
        <w:t>340</w:t>
      </w:r>
      <w:r w:rsidRPr="0037271C" w:rsidR="00773FB4">
        <w:rPr>
          <w:rFonts w:ascii="Times New Roman" w:hAnsi="Times New Roman"/>
        </w:rPr>
        <w:t xml:space="preserve"> </w:t>
      </w:r>
      <w:r w:rsidR="00BB22B4">
        <w:rPr>
          <w:rFonts w:ascii="Times New Roman" w:hAnsi="Times New Roman"/>
        </w:rPr>
        <w:t xml:space="preserve">abandoned </w:t>
      </w:r>
      <w:r w:rsidRPr="0037271C">
        <w:rPr>
          <w:rFonts w:ascii="Times New Roman" w:hAnsi="Times New Roman"/>
        </w:rPr>
        <w:t>terminating plans using the Abandoned Plan Program</w:t>
      </w:r>
      <w:r w:rsidR="00142FF2">
        <w:rPr>
          <w:rFonts w:ascii="Times New Roman" w:hAnsi="Times New Roman"/>
        </w:rPr>
        <w:t>,</w:t>
      </w:r>
      <w:r w:rsidRPr="0037271C">
        <w:rPr>
          <w:rFonts w:ascii="Times New Roman" w:hAnsi="Times New Roman"/>
        </w:rPr>
        <w:t xml:space="preserve"> a QTA </w:t>
      </w:r>
      <w:r w:rsidR="00DD15AE">
        <w:rPr>
          <w:rFonts w:ascii="Times New Roman" w:hAnsi="Times New Roman"/>
        </w:rPr>
        <w:t>requires</w:t>
      </w:r>
      <w:r w:rsidRPr="0037271C" w:rsidR="002A30C1">
        <w:rPr>
          <w:rFonts w:ascii="Times New Roman" w:hAnsi="Times New Roman"/>
        </w:rPr>
        <w:t xml:space="preserve"> </w:t>
      </w:r>
      <w:r w:rsidRPr="0037271C">
        <w:rPr>
          <w:rFonts w:ascii="Times New Roman" w:hAnsi="Times New Roman"/>
        </w:rPr>
        <w:t>10 minutes of a clerical staff time at an hourly labor rate of $</w:t>
      </w:r>
      <w:r w:rsidR="00630613">
        <w:rPr>
          <w:rFonts w:ascii="Times New Roman" w:hAnsi="Times New Roman"/>
        </w:rPr>
        <w:t>63.45</w:t>
      </w:r>
      <w:r w:rsidRPr="0037271C">
        <w:rPr>
          <w:rFonts w:ascii="Times New Roman" w:hAnsi="Times New Roman"/>
        </w:rPr>
        <w:t xml:space="preserve"> to fill-in the needed information on the Plan Sponsor notice, and 5 minutes of a financial professional’s time at an hourly labor rate of $</w:t>
      </w:r>
      <w:r w:rsidR="00630613">
        <w:rPr>
          <w:rFonts w:ascii="Times New Roman" w:hAnsi="Times New Roman"/>
        </w:rPr>
        <w:t>116.86</w:t>
      </w:r>
      <w:r w:rsidRPr="0037271C">
        <w:rPr>
          <w:rFonts w:ascii="Times New Roman" w:hAnsi="Times New Roman"/>
        </w:rPr>
        <w:t xml:space="preserve"> to review and sign the forms.</w:t>
      </w:r>
      <w:r w:rsidR="005E23C8">
        <w:rPr>
          <w:rFonts w:ascii="Times New Roman" w:hAnsi="Times New Roman"/>
        </w:rPr>
        <w:t xml:space="preserve"> </w:t>
      </w:r>
      <w:r w:rsidRPr="0037271C">
        <w:rPr>
          <w:rFonts w:ascii="Times New Roman" w:hAnsi="Times New Roman"/>
        </w:rPr>
        <w:t xml:space="preserve">This results in </w:t>
      </w:r>
      <w:r w:rsidR="00DD15AE">
        <w:rPr>
          <w:rFonts w:ascii="Times New Roman" w:hAnsi="Times New Roman"/>
        </w:rPr>
        <w:t xml:space="preserve">roughly 223 hours of clerical staff time </w:t>
      </w:r>
      <w:r w:rsidRPr="0037271C" w:rsidR="00DD15AE">
        <w:rPr>
          <w:rFonts w:ascii="Times New Roman" w:hAnsi="Times New Roman"/>
        </w:rPr>
        <w:t>(</w:t>
      </w:r>
      <w:r w:rsidR="00DD15AE">
        <w:rPr>
          <w:rFonts w:ascii="Times New Roman" w:hAnsi="Times New Roman"/>
        </w:rPr>
        <w:t>1,340</w:t>
      </w:r>
      <w:r w:rsidRPr="0037271C" w:rsidR="00DD15AE">
        <w:rPr>
          <w:rFonts w:ascii="Times New Roman" w:hAnsi="Times New Roman"/>
        </w:rPr>
        <w:t xml:space="preserve"> plans x 10 minutes per </w:t>
      </w:r>
      <w:r w:rsidR="00DD15AE">
        <w:rPr>
          <w:rFonts w:ascii="Times New Roman" w:hAnsi="Times New Roman"/>
        </w:rPr>
        <w:t>plan = 223 hours) and a cost of $</w:t>
      </w:r>
      <w:r w:rsidR="00630613">
        <w:rPr>
          <w:rFonts w:ascii="Times New Roman" w:hAnsi="Times New Roman"/>
        </w:rPr>
        <w:t>14,171</w:t>
      </w:r>
      <w:r w:rsidR="00DD15AE">
        <w:rPr>
          <w:rFonts w:ascii="Times New Roman" w:hAnsi="Times New Roman"/>
        </w:rPr>
        <w:t xml:space="preserve"> ($</w:t>
      </w:r>
      <w:r w:rsidR="00630613">
        <w:rPr>
          <w:rFonts w:ascii="Times New Roman" w:hAnsi="Times New Roman"/>
        </w:rPr>
        <w:t>63.45</w:t>
      </w:r>
      <w:r w:rsidR="00DD15AE">
        <w:rPr>
          <w:rFonts w:ascii="Times New Roman" w:hAnsi="Times New Roman"/>
        </w:rPr>
        <w:t xml:space="preserve"> per hour x 223 hours = $</w:t>
      </w:r>
      <w:r w:rsidR="00630613">
        <w:rPr>
          <w:rFonts w:ascii="Times New Roman" w:hAnsi="Times New Roman"/>
        </w:rPr>
        <w:t>14,171</w:t>
      </w:r>
      <w:r w:rsidRPr="0037271C" w:rsidR="00DD15AE">
        <w:rPr>
          <w:rFonts w:ascii="Times New Roman" w:hAnsi="Times New Roman"/>
        </w:rPr>
        <w:t xml:space="preserve">) </w:t>
      </w:r>
      <w:r w:rsidRPr="0037271C">
        <w:rPr>
          <w:rFonts w:ascii="Times New Roman" w:hAnsi="Times New Roman"/>
        </w:rPr>
        <w:t xml:space="preserve">and </w:t>
      </w:r>
      <w:r>
        <w:rPr>
          <w:rFonts w:ascii="Times New Roman" w:hAnsi="Times New Roman"/>
        </w:rPr>
        <w:t>1</w:t>
      </w:r>
      <w:r w:rsidR="00BB22B4">
        <w:rPr>
          <w:rFonts w:ascii="Times New Roman" w:hAnsi="Times New Roman"/>
        </w:rPr>
        <w:t>12</w:t>
      </w:r>
      <w:r w:rsidRPr="0037271C">
        <w:rPr>
          <w:rFonts w:ascii="Times New Roman" w:hAnsi="Times New Roman"/>
        </w:rPr>
        <w:t xml:space="preserve"> hours (</w:t>
      </w:r>
      <w:r>
        <w:rPr>
          <w:rFonts w:ascii="Times New Roman" w:hAnsi="Times New Roman"/>
        </w:rPr>
        <w:t>1,</w:t>
      </w:r>
      <w:r w:rsidR="00BB22B4">
        <w:rPr>
          <w:rFonts w:ascii="Times New Roman" w:hAnsi="Times New Roman"/>
        </w:rPr>
        <w:t>340</w:t>
      </w:r>
      <w:r w:rsidRPr="0037271C">
        <w:rPr>
          <w:rFonts w:ascii="Times New Roman" w:hAnsi="Times New Roman"/>
        </w:rPr>
        <w:t xml:space="preserve"> plans x 5 minutes per plan) of a financial professional’s time with an </w:t>
      </w:r>
      <w:r w:rsidR="002F4F10">
        <w:rPr>
          <w:rFonts w:ascii="Times New Roman" w:hAnsi="Times New Roman"/>
        </w:rPr>
        <w:t xml:space="preserve">equivalent cost </w:t>
      </w:r>
      <w:r w:rsidRPr="0037271C">
        <w:rPr>
          <w:rFonts w:ascii="Times New Roman" w:hAnsi="Times New Roman"/>
        </w:rPr>
        <w:t>of $</w:t>
      </w:r>
      <w:r w:rsidR="00630613">
        <w:rPr>
          <w:rFonts w:ascii="Times New Roman" w:hAnsi="Times New Roman"/>
        </w:rPr>
        <w:t>13,049</w:t>
      </w:r>
      <w:r w:rsidRPr="0037271C">
        <w:rPr>
          <w:rFonts w:ascii="Times New Roman" w:hAnsi="Times New Roman"/>
        </w:rPr>
        <w:t xml:space="preserve"> (</w:t>
      </w:r>
      <w:r>
        <w:rPr>
          <w:rFonts w:ascii="Times New Roman" w:hAnsi="Times New Roman"/>
        </w:rPr>
        <w:t>1</w:t>
      </w:r>
      <w:r w:rsidR="00BB22B4">
        <w:rPr>
          <w:rFonts w:ascii="Times New Roman" w:hAnsi="Times New Roman"/>
        </w:rPr>
        <w:t>12</w:t>
      </w:r>
      <w:r w:rsidRPr="0037271C">
        <w:rPr>
          <w:rFonts w:ascii="Times New Roman" w:hAnsi="Times New Roman"/>
        </w:rPr>
        <w:t xml:space="preserve"> hours x </w:t>
      </w:r>
      <w:r w:rsidR="00E078B5">
        <w:rPr>
          <w:rFonts w:ascii="Times New Roman" w:hAnsi="Times New Roman"/>
        </w:rPr>
        <w:t>$</w:t>
      </w:r>
      <w:r w:rsidR="00630613">
        <w:rPr>
          <w:rFonts w:ascii="Times New Roman" w:hAnsi="Times New Roman"/>
        </w:rPr>
        <w:t>116.86</w:t>
      </w:r>
      <w:r w:rsidRPr="0037271C">
        <w:rPr>
          <w:rFonts w:ascii="Times New Roman" w:hAnsi="Times New Roman"/>
        </w:rPr>
        <w:t xml:space="preserve"> per hour</w:t>
      </w:r>
      <w:r w:rsidR="004244F3">
        <w:rPr>
          <w:rFonts w:ascii="Times New Roman" w:hAnsi="Times New Roman"/>
        </w:rPr>
        <w:t>)</w:t>
      </w:r>
      <w:r w:rsidR="00140B44">
        <w:rPr>
          <w:rFonts w:ascii="Times New Roman" w:hAnsi="Times New Roman"/>
        </w:rPr>
        <w:t>.</w:t>
      </w:r>
      <w:r>
        <w:rPr>
          <w:rStyle w:val="FootnoteReference"/>
          <w:rFonts w:ascii="Times New Roman" w:hAnsi="Times New Roman"/>
          <w:vertAlign w:val="superscript"/>
        </w:rPr>
        <w:footnoteReference w:id="4"/>
      </w:r>
      <w:r w:rsidR="005E23C8">
        <w:rPr>
          <w:rFonts w:ascii="Times New Roman" w:hAnsi="Times New Roman"/>
        </w:rPr>
        <w:t xml:space="preserve"> </w:t>
      </w:r>
      <w:r w:rsidR="00140B44">
        <w:rPr>
          <w:rFonts w:ascii="Times New Roman" w:hAnsi="Times New Roman"/>
        </w:rPr>
        <w:t>I</w:t>
      </w:r>
      <w:r w:rsidRPr="0037271C">
        <w:rPr>
          <w:rFonts w:ascii="Times New Roman" w:hAnsi="Times New Roman"/>
        </w:rPr>
        <w:t>n total</w:t>
      </w:r>
      <w:r w:rsidR="00140B44">
        <w:rPr>
          <w:rFonts w:ascii="Times New Roman" w:hAnsi="Times New Roman"/>
        </w:rPr>
        <w:t>,</w:t>
      </w:r>
      <w:r w:rsidRPr="0037271C">
        <w:rPr>
          <w:rFonts w:ascii="Times New Roman" w:hAnsi="Times New Roman"/>
        </w:rPr>
        <w:t xml:space="preserve"> this results in </w:t>
      </w:r>
      <w:r w:rsidR="00140B44">
        <w:rPr>
          <w:rFonts w:ascii="Times New Roman" w:hAnsi="Times New Roman"/>
        </w:rPr>
        <w:t>a</w:t>
      </w:r>
      <w:r w:rsidR="00A72FC9">
        <w:rPr>
          <w:rFonts w:ascii="Times New Roman" w:hAnsi="Times New Roman"/>
        </w:rPr>
        <w:t>n</w:t>
      </w:r>
      <w:r w:rsidR="00140B44">
        <w:rPr>
          <w:rFonts w:ascii="Times New Roman" w:hAnsi="Times New Roman"/>
        </w:rPr>
        <w:t xml:space="preserve"> hour burden of </w:t>
      </w:r>
      <w:r w:rsidR="00EB5E66">
        <w:rPr>
          <w:rFonts w:ascii="Times New Roman" w:hAnsi="Times New Roman"/>
        </w:rPr>
        <w:t xml:space="preserve">335 </w:t>
      </w:r>
      <w:r w:rsidR="00140B44">
        <w:rPr>
          <w:rFonts w:ascii="Times New Roman" w:hAnsi="Times New Roman"/>
        </w:rPr>
        <w:t xml:space="preserve">hours with an equivalent cost of </w:t>
      </w:r>
      <w:r w:rsidRPr="0037271C">
        <w:rPr>
          <w:rFonts w:ascii="Times New Roman" w:hAnsi="Times New Roman"/>
        </w:rPr>
        <w:t>$</w:t>
      </w:r>
      <w:r w:rsidR="00630613">
        <w:rPr>
          <w:rFonts w:ascii="Times New Roman" w:hAnsi="Times New Roman"/>
        </w:rPr>
        <w:t>27,220</w:t>
      </w:r>
      <w:r w:rsidRPr="0037271C">
        <w:rPr>
          <w:rFonts w:ascii="Times New Roman" w:hAnsi="Times New Roman"/>
        </w:rPr>
        <w:t>.</w:t>
      </w:r>
      <w:r>
        <w:rPr>
          <w:rStyle w:val="FootnoteReference"/>
          <w:rFonts w:ascii="Times New Roman" w:hAnsi="Times New Roman"/>
          <w:vertAlign w:val="superscript"/>
        </w:rPr>
        <w:footnoteReference w:id="5"/>
      </w:r>
    </w:p>
    <w:p w:rsidR="00015E30" w:rsidP="00015E30" w14:paraId="19A9C993" w14:textId="06CDF14E">
      <w:pPr>
        <w:widowControl/>
        <w:ind w:left="720"/>
        <w:rPr>
          <w:rFonts w:ascii="Times New Roman" w:hAnsi="Times New Roman"/>
        </w:rPr>
      </w:pPr>
    </w:p>
    <w:p w:rsidR="00015E30" w:rsidRPr="0037271C" w:rsidP="00015E30" w14:paraId="5043B9DD" w14:textId="44EEF9BC">
      <w:pPr>
        <w:widowControl/>
        <w:ind w:left="720"/>
        <w:rPr>
          <w:rFonts w:ascii="Times New Roman" w:hAnsi="Times New Roman"/>
          <w:i/>
        </w:rPr>
      </w:pPr>
      <w:r w:rsidRPr="00D11788">
        <w:rPr>
          <w:rFonts w:ascii="Times New Roman" w:hAnsi="Times New Roman"/>
          <w:i/>
        </w:rPr>
        <w:t xml:space="preserve">Notice of </w:t>
      </w:r>
      <w:r w:rsidRPr="00D11788" w:rsidR="00310E3F">
        <w:rPr>
          <w:rFonts w:ascii="Times New Roman" w:hAnsi="Times New Roman"/>
          <w:i/>
        </w:rPr>
        <w:t>P</w:t>
      </w:r>
      <w:r w:rsidRPr="00D11788">
        <w:rPr>
          <w:rFonts w:ascii="Times New Roman" w:hAnsi="Times New Roman"/>
          <w:i/>
        </w:rPr>
        <w:t xml:space="preserve">lan </w:t>
      </w:r>
      <w:r w:rsidRPr="00D11788" w:rsidR="00310E3F">
        <w:rPr>
          <w:rFonts w:ascii="Times New Roman" w:hAnsi="Times New Roman"/>
          <w:i/>
        </w:rPr>
        <w:t>A</w:t>
      </w:r>
      <w:r w:rsidRPr="00D11788">
        <w:rPr>
          <w:rFonts w:ascii="Times New Roman" w:hAnsi="Times New Roman"/>
          <w:i/>
        </w:rPr>
        <w:t>bandonment to DOL</w:t>
      </w:r>
    </w:p>
    <w:p w:rsidR="00015E30" w:rsidRPr="0037271C" w:rsidP="00015E30" w14:paraId="513E28B4" w14:textId="77777777">
      <w:pPr>
        <w:widowControl/>
        <w:ind w:left="720"/>
        <w:rPr>
          <w:rFonts w:ascii="Times New Roman" w:hAnsi="Times New Roman"/>
        </w:rPr>
      </w:pPr>
    </w:p>
    <w:p w:rsidR="00015E30" w:rsidP="00015E30" w14:paraId="58AC74EE" w14:textId="238EAEB4">
      <w:pPr>
        <w:widowControl/>
        <w:ind w:left="720"/>
        <w:rPr>
          <w:rFonts w:ascii="Times New Roman" w:hAnsi="Times New Roman"/>
        </w:rPr>
      </w:pPr>
      <w:r w:rsidRPr="0037271C">
        <w:rPr>
          <w:rFonts w:ascii="Times New Roman" w:hAnsi="Times New Roman"/>
        </w:rPr>
        <w:t xml:space="preserve">The Department estimates that for each of the estimated </w:t>
      </w:r>
      <w:r w:rsidR="002A30C1">
        <w:rPr>
          <w:rFonts w:ascii="Times New Roman" w:hAnsi="Times New Roman"/>
        </w:rPr>
        <w:t xml:space="preserve">2,506 </w:t>
      </w:r>
      <w:r w:rsidRPr="0037271C">
        <w:rPr>
          <w:rFonts w:ascii="Times New Roman" w:hAnsi="Times New Roman"/>
        </w:rPr>
        <w:t>terminating plans</w:t>
      </w:r>
      <w:r w:rsidR="00D83119">
        <w:rPr>
          <w:rFonts w:ascii="Times New Roman" w:hAnsi="Times New Roman"/>
        </w:rPr>
        <w:t>,</w:t>
      </w:r>
      <w:r w:rsidRPr="0037271C">
        <w:rPr>
          <w:rFonts w:ascii="Times New Roman" w:hAnsi="Times New Roman"/>
        </w:rPr>
        <w:t xml:space="preserve"> a QTA </w:t>
      </w:r>
      <w:r w:rsidR="002A30C1">
        <w:rPr>
          <w:rFonts w:ascii="Times New Roman" w:hAnsi="Times New Roman"/>
        </w:rPr>
        <w:t>will</w:t>
      </w:r>
      <w:r w:rsidRPr="0037271C" w:rsidR="002A30C1">
        <w:rPr>
          <w:rFonts w:ascii="Times New Roman" w:hAnsi="Times New Roman"/>
        </w:rPr>
        <w:t xml:space="preserve"> </w:t>
      </w:r>
      <w:r w:rsidRPr="0037271C">
        <w:rPr>
          <w:rFonts w:ascii="Times New Roman" w:hAnsi="Times New Roman"/>
        </w:rPr>
        <w:t>u</w:t>
      </w:r>
      <w:r w:rsidR="002A30C1">
        <w:rPr>
          <w:rFonts w:ascii="Times New Roman" w:hAnsi="Times New Roman"/>
        </w:rPr>
        <w:t>se</w:t>
      </w:r>
      <w:r w:rsidRPr="0037271C">
        <w:rPr>
          <w:rFonts w:ascii="Times New Roman" w:hAnsi="Times New Roman"/>
        </w:rPr>
        <w:t xml:space="preserve"> 30 minutes of clerical staff time at an hourly rate of $</w:t>
      </w:r>
      <w:r w:rsidR="00630613">
        <w:rPr>
          <w:rFonts w:ascii="Times New Roman" w:hAnsi="Times New Roman"/>
        </w:rPr>
        <w:t>63.45</w:t>
      </w:r>
      <w:r w:rsidRPr="0037271C">
        <w:rPr>
          <w:rFonts w:ascii="Times New Roman" w:hAnsi="Times New Roman"/>
        </w:rPr>
        <w:t xml:space="preserve"> to fill</w:t>
      </w:r>
      <w:r w:rsidR="00A72FC9">
        <w:rPr>
          <w:rFonts w:ascii="Times New Roman" w:hAnsi="Times New Roman"/>
        </w:rPr>
        <w:t xml:space="preserve"> </w:t>
      </w:r>
      <w:r w:rsidRPr="0037271C">
        <w:rPr>
          <w:rFonts w:ascii="Times New Roman" w:hAnsi="Times New Roman"/>
        </w:rPr>
        <w:t>in the needed information on the notice.</w:t>
      </w:r>
      <w:r w:rsidR="005E23C8">
        <w:rPr>
          <w:rFonts w:ascii="Times New Roman" w:hAnsi="Times New Roman"/>
        </w:rPr>
        <w:t xml:space="preserve"> </w:t>
      </w:r>
      <w:r w:rsidRPr="0037271C">
        <w:rPr>
          <w:rFonts w:ascii="Times New Roman" w:hAnsi="Times New Roman"/>
        </w:rPr>
        <w:t xml:space="preserve">It is also assumed that </w:t>
      </w:r>
      <w:r w:rsidR="002A30C1">
        <w:rPr>
          <w:rFonts w:ascii="Times New Roman" w:hAnsi="Times New Roman"/>
        </w:rPr>
        <w:t>4</w:t>
      </w:r>
      <w:r w:rsidRPr="0037271C" w:rsidR="002A30C1">
        <w:rPr>
          <w:rFonts w:ascii="Times New Roman" w:hAnsi="Times New Roman"/>
        </w:rPr>
        <w:t xml:space="preserve">0 </w:t>
      </w:r>
      <w:r w:rsidRPr="0037271C">
        <w:rPr>
          <w:rFonts w:ascii="Times New Roman" w:hAnsi="Times New Roman"/>
        </w:rPr>
        <w:t>minutes of a financial professional’s time with an hourly labor rate of $</w:t>
      </w:r>
      <w:r w:rsidR="00630613">
        <w:rPr>
          <w:rFonts w:ascii="Times New Roman" w:hAnsi="Times New Roman"/>
        </w:rPr>
        <w:t>116.86</w:t>
      </w:r>
      <w:r w:rsidRPr="0037271C">
        <w:rPr>
          <w:rFonts w:ascii="Times New Roman" w:hAnsi="Times New Roman"/>
        </w:rPr>
        <w:t xml:space="preserve"> will be </w:t>
      </w:r>
      <w:r w:rsidR="002A30C1">
        <w:rPr>
          <w:rFonts w:ascii="Times New Roman" w:hAnsi="Times New Roman"/>
        </w:rPr>
        <w:t>needed</w:t>
      </w:r>
      <w:r w:rsidRPr="0037271C" w:rsidR="002A30C1">
        <w:rPr>
          <w:rFonts w:ascii="Times New Roman" w:hAnsi="Times New Roman"/>
        </w:rPr>
        <w:t xml:space="preserve"> </w:t>
      </w:r>
      <w:r w:rsidRPr="0037271C">
        <w:rPr>
          <w:rFonts w:ascii="Times New Roman" w:hAnsi="Times New Roman"/>
        </w:rPr>
        <w:t>to prepare required plan information, and to review and sign the forms.</w:t>
      </w:r>
      <w:r w:rsidR="005E23C8">
        <w:rPr>
          <w:rFonts w:ascii="Times New Roman" w:hAnsi="Times New Roman"/>
        </w:rPr>
        <w:t xml:space="preserve"> </w:t>
      </w:r>
      <w:r w:rsidRPr="0037271C">
        <w:rPr>
          <w:rFonts w:ascii="Times New Roman" w:hAnsi="Times New Roman"/>
        </w:rPr>
        <w:t xml:space="preserve">This results in about </w:t>
      </w:r>
      <w:r w:rsidR="002A30C1">
        <w:rPr>
          <w:rFonts w:ascii="Times New Roman" w:hAnsi="Times New Roman"/>
        </w:rPr>
        <w:t>1,253</w:t>
      </w:r>
      <w:r w:rsidRPr="0037271C" w:rsidR="002A30C1">
        <w:rPr>
          <w:rFonts w:ascii="Times New Roman" w:hAnsi="Times New Roman"/>
        </w:rPr>
        <w:t xml:space="preserve"> </w:t>
      </w:r>
      <w:r w:rsidRPr="0037271C">
        <w:rPr>
          <w:rFonts w:ascii="Times New Roman" w:hAnsi="Times New Roman"/>
        </w:rPr>
        <w:t xml:space="preserve">hours of clerical staff time with an </w:t>
      </w:r>
      <w:r w:rsidR="002F4F10">
        <w:rPr>
          <w:rFonts w:ascii="Times New Roman" w:hAnsi="Times New Roman"/>
        </w:rPr>
        <w:t>equivalent cost</w:t>
      </w:r>
      <w:r w:rsidRPr="0037271C">
        <w:rPr>
          <w:rFonts w:ascii="Times New Roman" w:hAnsi="Times New Roman"/>
        </w:rPr>
        <w:t xml:space="preserve"> of $</w:t>
      </w:r>
      <w:r w:rsidR="00630613">
        <w:rPr>
          <w:rFonts w:ascii="Times New Roman" w:hAnsi="Times New Roman"/>
        </w:rPr>
        <w:t>79,503</w:t>
      </w:r>
      <w:r w:rsidRPr="0037271C">
        <w:rPr>
          <w:rFonts w:ascii="Times New Roman" w:hAnsi="Times New Roman"/>
        </w:rPr>
        <w:t xml:space="preserve"> (</w:t>
      </w:r>
      <w:r w:rsidR="002A30C1">
        <w:rPr>
          <w:rFonts w:ascii="Times New Roman" w:hAnsi="Times New Roman"/>
        </w:rPr>
        <w:t>2,506</w:t>
      </w:r>
      <w:r w:rsidRPr="0037271C">
        <w:rPr>
          <w:rFonts w:ascii="Times New Roman" w:hAnsi="Times New Roman"/>
        </w:rPr>
        <w:t xml:space="preserve"> plans x 30 minutes per plan x $</w:t>
      </w:r>
      <w:r w:rsidR="00630613">
        <w:rPr>
          <w:rFonts w:ascii="Times New Roman" w:hAnsi="Times New Roman"/>
        </w:rPr>
        <w:t>63.45</w:t>
      </w:r>
      <w:r w:rsidRPr="0037271C">
        <w:rPr>
          <w:rFonts w:ascii="Times New Roman" w:hAnsi="Times New Roman"/>
        </w:rPr>
        <w:t xml:space="preserve">), and </w:t>
      </w:r>
      <w:r w:rsidR="002A30C1">
        <w:rPr>
          <w:rFonts w:ascii="Times New Roman" w:hAnsi="Times New Roman"/>
        </w:rPr>
        <w:t>1,671</w:t>
      </w:r>
      <w:r w:rsidRPr="0037271C">
        <w:rPr>
          <w:rFonts w:ascii="Times New Roman" w:hAnsi="Times New Roman"/>
        </w:rPr>
        <w:t xml:space="preserve"> hours of a financial professional’s time with an </w:t>
      </w:r>
      <w:r w:rsidR="002F4F10">
        <w:rPr>
          <w:rFonts w:ascii="Times New Roman" w:hAnsi="Times New Roman"/>
        </w:rPr>
        <w:t>equivalent cost</w:t>
      </w:r>
      <w:r w:rsidRPr="0037271C">
        <w:rPr>
          <w:rFonts w:ascii="Times New Roman" w:hAnsi="Times New Roman"/>
        </w:rPr>
        <w:t xml:space="preserve"> of $</w:t>
      </w:r>
      <w:r w:rsidR="00630613">
        <w:rPr>
          <w:rFonts w:ascii="Times New Roman" w:hAnsi="Times New Roman"/>
        </w:rPr>
        <w:t>195,234</w:t>
      </w:r>
      <w:r w:rsidRPr="0037271C">
        <w:rPr>
          <w:rFonts w:ascii="Times New Roman" w:hAnsi="Times New Roman"/>
        </w:rPr>
        <w:t xml:space="preserve"> (</w:t>
      </w:r>
      <w:r w:rsidR="002A30C1">
        <w:rPr>
          <w:rFonts w:ascii="Times New Roman" w:hAnsi="Times New Roman"/>
        </w:rPr>
        <w:t>2,506</w:t>
      </w:r>
      <w:r w:rsidRPr="0037271C">
        <w:rPr>
          <w:rFonts w:ascii="Times New Roman" w:hAnsi="Times New Roman"/>
        </w:rPr>
        <w:t xml:space="preserve"> plans x </w:t>
      </w:r>
      <w:r w:rsidR="002A30C1">
        <w:rPr>
          <w:rFonts w:ascii="Times New Roman" w:hAnsi="Times New Roman"/>
        </w:rPr>
        <w:t>4</w:t>
      </w:r>
      <w:r w:rsidRPr="0037271C">
        <w:rPr>
          <w:rFonts w:ascii="Times New Roman" w:hAnsi="Times New Roman"/>
        </w:rPr>
        <w:t>0 minutes per plan x $</w:t>
      </w:r>
      <w:r w:rsidR="00630613">
        <w:rPr>
          <w:rFonts w:ascii="Times New Roman" w:hAnsi="Times New Roman"/>
        </w:rPr>
        <w:t>116.86</w:t>
      </w:r>
      <w:r w:rsidRPr="0037271C">
        <w:rPr>
          <w:rFonts w:ascii="Times New Roman" w:hAnsi="Times New Roman"/>
        </w:rPr>
        <w:t xml:space="preserve"> per hour).</w:t>
      </w:r>
      <w:r w:rsidR="005E23C8">
        <w:rPr>
          <w:rFonts w:ascii="Times New Roman" w:hAnsi="Times New Roman"/>
        </w:rPr>
        <w:t xml:space="preserve"> </w:t>
      </w:r>
      <w:r w:rsidR="002B5A93">
        <w:rPr>
          <w:rFonts w:ascii="Times New Roman" w:hAnsi="Times New Roman"/>
        </w:rPr>
        <w:t>In total, this results in a</w:t>
      </w:r>
      <w:r w:rsidR="00A72FC9">
        <w:rPr>
          <w:rFonts w:ascii="Times New Roman" w:hAnsi="Times New Roman"/>
        </w:rPr>
        <w:t>n</w:t>
      </w:r>
      <w:r w:rsidR="002B5A93">
        <w:rPr>
          <w:rFonts w:ascii="Times New Roman" w:hAnsi="Times New Roman"/>
        </w:rPr>
        <w:t xml:space="preserve"> hour burden of </w:t>
      </w:r>
      <w:r w:rsidR="002A30C1">
        <w:rPr>
          <w:rFonts w:ascii="Times New Roman" w:hAnsi="Times New Roman"/>
        </w:rPr>
        <w:t>2,924</w:t>
      </w:r>
      <w:r w:rsidR="002B5A93">
        <w:rPr>
          <w:rFonts w:ascii="Times New Roman" w:hAnsi="Times New Roman"/>
        </w:rPr>
        <w:t xml:space="preserve"> hours with an equivalent cost of</w:t>
      </w:r>
      <w:r w:rsidRPr="0037271C">
        <w:rPr>
          <w:rFonts w:ascii="Times New Roman" w:hAnsi="Times New Roman"/>
        </w:rPr>
        <w:t xml:space="preserve"> $</w:t>
      </w:r>
      <w:r w:rsidR="00630613">
        <w:rPr>
          <w:rFonts w:ascii="Times New Roman" w:hAnsi="Times New Roman"/>
        </w:rPr>
        <w:t>274,737</w:t>
      </w:r>
      <w:r w:rsidRPr="0037271C">
        <w:rPr>
          <w:rFonts w:ascii="Times New Roman" w:hAnsi="Times New Roman"/>
        </w:rPr>
        <w:t>.</w:t>
      </w:r>
    </w:p>
    <w:p w:rsidR="00015E30" w:rsidP="00015E30" w14:paraId="17859338" w14:textId="76BE92F5">
      <w:pPr>
        <w:widowControl/>
        <w:ind w:left="720"/>
        <w:rPr>
          <w:rFonts w:ascii="Times New Roman" w:hAnsi="Times New Roman"/>
        </w:rPr>
      </w:pPr>
    </w:p>
    <w:p w:rsidR="00D146EA" w:rsidRPr="00600F6A" w:rsidP="00015E30" w14:paraId="7D7B2A70" w14:textId="323F8C30">
      <w:pPr>
        <w:widowControl/>
        <w:ind w:left="720"/>
        <w:rPr>
          <w:rFonts w:ascii="Times New Roman" w:hAnsi="Times New Roman"/>
          <w:i/>
        </w:rPr>
      </w:pPr>
      <w:r w:rsidRPr="00600F6A">
        <w:rPr>
          <w:rFonts w:ascii="Times New Roman" w:hAnsi="Times New Roman"/>
          <w:i/>
        </w:rPr>
        <w:t>Notice of Fiduciary Breach to the Department</w:t>
      </w:r>
    </w:p>
    <w:p w:rsidR="00D146EA" w:rsidP="00015E30" w14:paraId="4AF1EDF2" w14:textId="45E55F53">
      <w:pPr>
        <w:widowControl/>
        <w:ind w:left="720"/>
        <w:rPr>
          <w:rFonts w:ascii="Times New Roman" w:hAnsi="Times New Roman"/>
          <w:i/>
          <w:highlight w:val="green"/>
        </w:rPr>
      </w:pPr>
    </w:p>
    <w:p w:rsidR="00D146EA" w:rsidRPr="00D146EA" w:rsidP="00600F6A" w14:paraId="5C79330F" w14:textId="357047A1">
      <w:pPr>
        <w:widowControl/>
        <w:ind w:left="720"/>
        <w:rPr>
          <w:rFonts w:ascii="Times New Roman" w:hAnsi="Times New Roman"/>
        </w:rPr>
      </w:pPr>
      <w:r>
        <w:rPr>
          <w:rFonts w:ascii="Times New Roman" w:hAnsi="Times New Roman"/>
        </w:rPr>
        <w:t>T</w:t>
      </w:r>
      <w:r w:rsidRPr="00D146EA">
        <w:rPr>
          <w:rFonts w:ascii="Times New Roman" w:hAnsi="Times New Roman"/>
        </w:rPr>
        <w:t xml:space="preserve">he amendments require QTAs of chapter 7 plans to report to the Department delinquent contributions owed to the plan, and any activity that the QTA believes may be evidence of other fiduciary breaches by a prior plan fiduciary that involve plan assets. </w:t>
      </w:r>
    </w:p>
    <w:p w:rsidR="00D146EA" w:rsidP="00DF5305" w14:paraId="0DF99EBC" w14:textId="379F9C32">
      <w:pPr>
        <w:widowControl/>
        <w:ind w:left="720"/>
        <w:rPr>
          <w:rFonts w:ascii="Times New Roman" w:hAnsi="Times New Roman"/>
        </w:rPr>
      </w:pPr>
      <w:r w:rsidRPr="00D146EA">
        <w:rPr>
          <w:rFonts w:ascii="Times New Roman" w:hAnsi="Times New Roman"/>
        </w:rPr>
        <w:t>While the Department has no basis for estimating the percentage of arrangements that will be subject to each of these reporting provisions, the Department assumes for purposes of this analysis that a report will be required for 20 percent of chapter 7 plans. Thus, given an estimated 1,166 chapter 7 plans</w:t>
      </w:r>
      <w:r>
        <w:rPr>
          <w:rFonts w:ascii="Times New Roman" w:hAnsi="Times New Roman"/>
        </w:rPr>
        <w:t xml:space="preserve"> utilizing the program each year</w:t>
      </w:r>
      <w:r w:rsidRPr="00D146EA">
        <w:rPr>
          <w:rFonts w:ascii="Times New Roman" w:hAnsi="Times New Roman"/>
        </w:rPr>
        <w:t xml:space="preserve">, the </w:t>
      </w:r>
      <w:r w:rsidRPr="00D146EA">
        <w:rPr>
          <w:rFonts w:ascii="Times New Roman" w:hAnsi="Times New Roman"/>
        </w:rPr>
        <w:t>Department estimates that 233 plans will need to report such information. The Department anticipates that 30 minutes of a financial professional’s time and five minutes of clerical time will be required to prepare and process the information. The Department therefore estimates that the burden for plans will be approximately 117 hours of a financial professional’s time (233 plans x 30 minutes) at an equivalent cost of $</w:t>
      </w:r>
      <w:r w:rsidR="00630613">
        <w:rPr>
          <w:rFonts w:ascii="Times New Roman" w:hAnsi="Times New Roman"/>
        </w:rPr>
        <w:t>13,626</w:t>
      </w:r>
      <w:r w:rsidRPr="00D146EA">
        <w:rPr>
          <w:rFonts w:ascii="Times New Roman" w:hAnsi="Times New Roman"/>
        </w:rPr>
        <w:t xml:space="preserve"> (</w:t>
      </w:r>
      <w:r w:rsidR="000D57E0">
        <w:rPr>
          <w:rFonts w:ascii="Times New Roman" w:hAnsi="Times New Roman"/>
        </w:rPr>
        <w:t>117</w:t>
      </w:r>
      <w:r w:rsidRPr="00D146EA">
        <w:rPr>
          <w:rFonts w:ascii="Times New Roman" w:hAnsi="Times New Roman"/>
        </w:rPr>
        <w:t xml:space="preserve"> hours x $</w:t>
      </w:r>
      <w:r w:rsidR="00630613">
        <w:rPr>
          <w:rFonts w:ascii="Times New Roman" w:hAnsi="Times New Roman"/>
        </w:rPr>
        <w:t>116.86</w:t>
      </w:r>
      <w:r w:rsidRPr="00D146EA">
        <w:rPr>
          <w:rFonts w:ascii="Times New Roman" w:hAnsi="Times New Roman"/>
        </w:rPr>
        <w:t xml:space="preserve"> per hour) and 19 hours of clerical time (233 plans x 5 minutes) at an equivalent cost of $</w:t>
      </w:r>
      <w:r w:rsidR="00630613">
        <w:rPr>
          <w:rFonts w:ascii="Times New Roman" w:hAnsi="Times New Roman"/>
        </w:rPr>
        <w:t>1,233</w:t>
      </w:r>
      <w:r w:rsidRPr="00D146EA">
        <w:rPr>
          <w:rFonts w:ascii="Times New Roman" w:hAnsi="Times New Roman"/>
        </w:rPr>
        <w:t xml:space="preserve"> (19 hours x $</w:t>
      </w:r>
      <w:r w:rsidR="00630613">
        <w:rPr>
          <w:rFonts w:ascii="Times New Roman" w:hAnsi="Times New Roman"/>
        </w:rPr>
        <w:t>63.45</w:t>
      </w:r>
      <w:r w:rsidRPr="00D146EA">
        <w:rPr>
          <w:rFonts w:ascii="Times New Roman" w:hAnsi="Times New Roman"/>
        </w:rPr>
        <w:t xml:space="preserve"> per hour). This results in an estimated labor cost of approximately $</w:t>
      </w:r>
      <w:r w:rsidR="00D11788">
        <w:rPr>
          <w:rFonts w:ascii="Times New Roman" w:hAnsi="Times New Roman"/>
        </w:rPr>
        <w:t>14,859</w:t>
      </w:r>
      <w:r w:rsidRPr="00D146EA">
        <w:rPr>
          <w:rFonts w:ascii="Times New Roman" w:hAnsi="Times New Roman"/>
        </w:rPr>
        <w:t xml:space="preserve"> to produce and distribute notices of fiduciary breaches to the Department.</w:t>
      </w:r>
      <w:r>
        <w:rPr>
          <w:rFonts w:ascii="Times New Roman" w:hAnsi="Times New Roman"/>
        </w:rPr>
        <w:t xml:space="preserve"> </w:t>
      </w:r>
    </w:p>
    <w:p w:rsidR="00DF5305" w:rsidRPr="00600F6A" w:rsidP="00DF5305" w14:paraId="7805B321" w14:textId="77777777">
      <w:pPr>
        <w:widowControl/>
        <w:ind w:left="720"/>
        <w:rPr>
          <w:rFonts w:ascii="Times New Roman" w:hAnsi="Times New Roman"/>
        </w:rPr>
      </w:pPr>
    </w:p>
    <w:p w:rsidR="00D146EA" w:rsidP="00015E30" w14:paraId="007A92FF" w14:textId="3C029CD9">
      <w:pPr>
        <w:widowControl/>
        <w:ind w:left="720"/>
        <w:rPr>
          <w:rFonts w:ascii="Times New Roman" w:hAnsi="Times New Roman"/>
          <w:i/>
          <w:highlight w:val="green"/>
        </w:rPr>
      </w:pPr>
      <w:r w:rsidRPr="00600F6A">
        <w:rPr>
          <w:rFonts w:ascii="Times New Roman" w:hAnsi="Times New Roman"/>
          <w:i/>
        </w:rPr>
        <w:t>Notice of Bankruptcy Trustee’s Appointment (Chapter 7 plans)</w:t>
      </w:r>
    </w:p>
    <w:p w:rsidR="00DF5305" w:rsidP="00015E30" w14:paraId="4B481815" w14:textId="77777777">
      <w:pPr>
        <w:widowControl/>
        <w:ind w:left="720"/>
        <w:rPr>
          <w:rFonts w:ascii="Times New Roman" w:hAnsi="Times New Roman"/>
          <w:i/>
          <w:highlight w:val="green"/>
        </w:rPr>
      </w:pPr>
    </w:p>
    <w:p w:rsidR="00DF5305" w:rsidRPr="00600F6A" w:rsidP="00600F6A" w14:paraId="031766A4" w14:textId="538E0BE0">
      <w:pPr>
        <w:widowControl/>
        <w:ind w:left="720"/>
        <w:rPr>
          <w:rFonts w:ascii="Times New Roman" w:hAnsi="Times New Roman"/>
        </w:rPr>
      </w:pPr>
      <w:r w:rsidRPr="00600F6A">
        <w:rPr>
          <w:rFonts w:ascii="Times New Roman" w:hAnsi="Times New Roman"/>
        </w:rPr>
        <w:t>For an estimated 1,166 chapter 7 plans, an additional cost would be incurred for the QTA to attach to the notice of plan abandonment a copy of the order entered in the case reflecting the bankruptcy trustee’s appointment to administer the case. The Department estimates that it will take 10 minutes of an accountant’s time to prepare the required statement and collect required documents and five minutes of clerical time to make required copies. This is expected to impose an additional burden of approximately 194 hours (1,166 plans × 10 minutes) for accountants with an equivalent cost of $</w:t>
      </w:r>
      <w:r w:rsidR="00D11788">
        <w:rPr>
          <w:rFonts w:ascii="Times New Roman" w:hAnsi="Times New Roman"/>
        </w:rPr>
        <w:t>22,710</w:t>
      </w:r>
      <w:r w:rsidRPr="00600F6A">
        <w:rPr>
          <w:rFonts w:ascii="Times New Roman" w:hAnsi="Times New Roman"/>
        </w:rPr>
        <w:t xml:space="preserve"> (194 hours × $</w:t>
      </w:r>
      <w:r w:rsidR="00D11788">
        <w:rPr>
          <w:rFonts w:ascii="Times New Roman" w:hAnsi="Times New Roman"/>
        </w:rPr>
        <w:t>116.86</w:t>
      </w:r>
      <w:r w:rsidRPr="00600F6A">
        <w:rPr>
          <w:rFonts w:ascii="Times New Roman" w:hAnsi="Times New Roman"/>
        </w:rPr>
        <w:t xml:space="preserve"> per hour). For the clerical professionals, the burden is estimated at 97 hours (1,166 plans × 5 minutes) with an equivalent cost of $</w:t>
      </w:r>
      <w:r w:rsidR="00D11788">
        <w:rPr>
          <w:rFonts w:ascii="Times New Roman" w:hAnsi="Times New Roman"/>
        </w:rPr>
        <w:t>6,165</w:t>
      </w:r>
      <w:r w:rsidRPr="00600F6A">
        <w:rPr>
          <w:rFonts w:ascii="Times New Roman" w:hAnsi="Times New Roman"/>
        </w:rPr>
        <w:t xml:space="preserve"> (97 hours × $</w:t>
      </w:r>
      <w:r w:rsidR="00D11788">
        <w:rPr>
          <w:rFonts w:ascii="Times New Roman" w:hAnsi="Times New Roman"/>
        </w:rPr>
        <w:t>63.45</w:t>
      </w:r>
      <w:r w:rsidRPr="00600F6A">
        <w:rPr>
          <w:rFonts w:ascii="Times New Roman" w:hAnsi="Times New Roman"/>
        </w:rPr>
        <w:t xml:space="preserve"> per hour). This results in a labor cost of approximately $</w:t>
      </w:r>
      <w:r w:rsidR="00D11788">
        <w:rPr>
          <w:rFonts w:ascii="Times New Roman" w:hAnsi="Times New Roman"/>
        </w:rPr>
        <w:t>28,875</w:t>
      </w:r>
      <w:r w:rsidRPr="00600F6A">
        <w:rPr>
          <w:rFonts w:ascii="Times New Roman" w:hAnsi="Times New Roman"/>
        </w:rPr>
        <w:t xml:space="preserve"> to produce the notice of bankruptcy trustee’s appointment.</w:t>
      </w:r>
    </w:p>
    <w:p w:rsidR="00D146EA" w:rsidP="00015E30" w14:paraId="71EE9A8A" w14:textId="77777777">
      <w:pPr>
        <w:widowControl/>
        <w:ind w:left="720"/>
        <w:rPr>
          <w:rFonts w:ascii="Times New Roman" w:hAnsi="Times New Roman"/>
          <w:i/>
          <w:highlight w:val="green"/>
        </w:rPr>
      </w:pPr>
    </w:p>
    <w:p w:rsidR="00015E30" w:rsidRPr="0037271C" w:rsidP="00015E30" w14:paraId="0B1CB693" w14:textId="7965E9B2">
      <w:pPr>
        <w:widowControl/>
        <w:ind w:left="720"/>
        <w:rPr>
          <w:rFonts w:ascii="Times New Roman" w:hAnsi="Times New Roman"/>
          <w:i/>
        </w:rPr>
      </w:pPr>
      <w:r w:rsidRPr="000330CA">
        <w:rPr>
          <w:rFonts w:ascii="Times New Roman" w:hAnsi="Times New Roman"/>
          <w:i/>
        </w:rPr>
        <w:t>Notice to Participants and Beneficiaries</w:t>
      </w:r>
    </w:p>
    <w:p w:rsidR="00015E30" w:rsidRPr="0037271C" w:rsidP="00015E30" w14:paraId="6794CF96" w14:textId="77777777">
      <w:pPr>
        <w:widowControl/>
        <w:ind w:left="720"/>
        <w:rPr>
          <w:rFonts w:ascii="Times New Roman" w:hAnsi="Times New Roman"/>
        </w:rPr>
      </w:pPr>
    </w:p>
    <w:p w:rsidR="00015E30" w:rsidRPr="0037271C" w:rsidP="00015E30" w14:paraId="5C06C460" w14:textId="483A54DA">
      <w:pPr>
        <w:widowControl/>
        <w:ind w:left="720"/>
        <w:rPr>
          <w:rFonts w:ascii="Times New Roman" w:hAnsi="Times New Roman"/>
        </w:rPr>
      </w:pPr>
      <w:r>
        <w:rPr>
          <w:rFonts w:ascii="Times New Roman" w:hAnsi="Times New Roman"/>
        </w:rPr>
        <w:t>A</w:t>
      </w:r>
      <w:r w:rsidR="00DF5305">
        <w:rPr>
          <w:rFonts w:ascii="Times New Roman" w:hAnsi="Times New Roman"/>
        </w:rPr>
        <w:t>s</w:t>
      </w:r>
      <w:r>
        <w:rPr>
          <w:rFonts w:ascii="Times New Roman" w:hAnsi="Times New Roman"/>
        </w:rPr>
        <w:t xml:space="preserve"> detailed above, the Department assumes each plan has 6.</w:t>
      </w:r>
      <w:r w:rsidR="00D71548">
        <w:rPr>
          <w:rFonts w:ascii="Times New Roman" w:hAnsi="Times New Roman"/>
        </w:rPr>
        <w:t>38</w:t>
      </w:r>
      <w:r>
        <w:rPr>
          <w:rFonts w:ascii="Times New Roman" w:hAnsi="Times New Roman"/>
        </w:rPr>
        <w:t xml:space="preserve"> participants which yields an estimate of 15,988 participants benefiting from the program each year.</w:t>
      </w:r>
    </w:p>
    <w:p w:rsidR="00015E30" w:rsidP="00015E30" w14:paraId="0AA8821A" w14:textId="62DB9B39">
      <w:pPr>
        <w:widowControl/>
        <w:ind w:left="720"/>
        <w:rPr>
          <w:rFonts w:ascii="Times New Roman" w:hAnsi="Times New Roman"/>
        </w:rPr>
      </w:pPr>
      <w:r w:rsidRPr="0037271C">
        <w:rPr>
          <w:rFonts w:ascii="Times New Roman" w:hAnsi="Times New Roman"/>
        </w:rPr>
        <w:t xml:space="preserve">The Department estimates that </w:t>
      </w:r>
      <w:r w:rsidR="002C480E">
        <w:rPr>
          <w:rFonts w:ascii="Times New Roman" w:hAnsi="Times New Roman"/>
        </w:rPr>
        <w:t>it will take a</w:t>
      </w:r>
      <w:r w:rsidRPr="0037271C">
        <w:rPr>
          <w:rFonts w:ascii="Times New Roman" w:hAnsi="Times New Roman"/>
        </w:rPr>
        <w:t xml:space="preserve"> clerical </w:t>
      </w:r>
      <w:r w:rsidR="002C480E">
        <w:rPr>
          <w:rFonts w:ascii="Times New Roman" w:hAnsi="Times New Roman"/>
        </w:rPr>
        <w:t>professional an average of 2 minutes to prepare and mail the notices</w:t>
      </w:r>
      <w:r w:rsidR="00BB7E78">
        <w:rPr>
          <w:rFonts w:ascii="Times New Roman" w:hAnsi="Times New Roman"/>
        </w:rPr>
        <w:t>.</w:t>
      </w:r>
      <w:r w:rsidR="002C480E">
        <w:rPr>
          <w:rFonts w:ascii="Times New Roman" w:hAnsi="Times New Roman"/>
        </w:rPr>
        <w:t xml:space="preserve"> </w:t>
      </w:r>
      <w:r w:rsidRPr="0037271C">
        <w:rPr>
          <w:rFonts w:ascii="Times New Roman" w:hAnsi="Times New Roman"/>
        </w:rPr>
        <w:t xml:space="preserve">This results in approximately </w:t>
      </w:r>
      <w:r w:rsidR="000E6797">
        <w:rPr>
          <w:rFonts w:ascii="Times New Roman" w:hAnsi="Times New Roman"/>
        </w:rPr>
        <w:t>533</w:t>
      </w:r>
      <w:r w:rsidRPr="0037271C" w:rsidR="000E6797">
        <w:rPr>
          <w:rFonts w:ascii="Times New Roman" w:hAnsi="Times New Roman"/>
        </w:rPr>
        <w:t xml:space="preserve"> </w:t>
      </w:r>
      <w:r w:rsidRPr="0037271C">
        <w:rPr>
          <w:rFonts w:ascii="Times New Roman" w:hAnsi="Times New Roman"/>
        </w:rPr>
        <w:t>hours (</w:t>
      </w:r>
      <w:r w:rsidR="000E6797">
        <w:rPr>
          <w:rFonts w:ascii="Times New Roman" w:hAnsi="Times New Roman"/>
        </w:rPr>
        <w:t>15</w:t>
      </w:r>
      <w:r w:rsidR="00BB7E78">
        <w:rPr>
          <w:rFonts w:ascii="Times New Roman" w:hAnsi="Times New Roman"/>
        </w:rPr>
        <w:t>,</w:t>
      </w:r>
      <w:r w:rsidR="000E6797">
        <w:rPr>
          <w:rFonts w:ascii="Times New Roman" w:hAnsi="Times New Roman"/>
        </w:rPr>
        <w:t>988 participants</w:t>
      </w:r>
      <w:r w:rsidRPr="0037271C">
        <w:rPr>
          <w:rFonts w:ascii="Times New Roman" w:hAnsi="Times New Roman"/>
        </w:rPr>
        <w:t xml:space="preserve"> x 2 minutes per participant) of clerical time with an </w:t>
      </w:r>
      <w:r w:rsidR="001F541E">
        <w:rPr>
          <w:rFonts w:ascii="Times New Roman" w:hAnsi="Times New Roman"/>
        </w:rPr>
        <w:t>equi</w:t>
      </w:r>
      <w:r w:rsidR="00820136">
        <w:rPr>
          <w:rFonts w:ascii="Times New Roman" w:hAnsi="Times New Roman"/>
        </w:rPr>
        <w:t xml:space="preserve">valent cost </w:t>
      </w:r>
      <w:r w:rsidR="001F541E">
        <w:rPr>
          <w:rFonts w:ascii="Times New Roman" w:hAnsi="Times New Roman"/>
        </w:rPr>
        <w:t>of</w:t>
      </w:r>
      <w:r w:rsidRPr="0037271C">
        <w:rPr>
          <w:rFonts w:ascii="Times New Roman" w:hAnsi="Times New Roman"/>
        </w:rPr>
        <w:t xml:space="preserve"> $</w:t>
      </w:r>
      <w:r w:rsidR="000330CA">
        <w:rPr>
          <w:rFonts w:ascii="Times New Roman" w:hAnsi="Times New Roman"/>
        </w:rPr>
        <w:t>33,815</w:t>
      </w:r>
      <w:r w:rsidRPr="0037271C">
        <w:rPr>
          <w:rFonts w:ascii="Times New Roman" w:hAnsi="Times New Roman"/>
        </w:rPr>
        <w:t xml:space="preserve"> (</w:t>
      </w:r>
      <w:r w:rsidR="000E6797">
        <w:rPr>
          <w:rFonts w:ascii="Times New Roman" w:hAnsi="Times New Roman"/>
        </w:rPr>
        <w:t>533</w:t>
      </w:r>
      <w:r w:rsidRPr="0037271C">
        <w:rPr>
          <w:rFonts w:ascii="Times New Roman" w:hAnsi="Times New Roman"/>
        </w:rPr>
        <w:t xml:space="preserve"> hours x $</w:t>
      </w:r>
      <w:r w:rsidR="000330CA">
        <w:rPr>
          <w:rFonts w:ascii="Times New Roman" w:hAnsi="Times New Roman"/>
        </w:rPr>
        <w:t>6.45</w:t>
      </w:r>
      <w:r w:rsidR="00103DA7">
        <w:rPr>
          <w:rFonts w:ascii="Times New Roman" w:hAnsi="Times New Roman"/>
        </w:rPr>
        <w:t xml:space="preserve"> per hour</w:t>
      </w:r>
      <w:r w:rsidRPr="0037271C">
        <w:rPr>
          <w:rFonts w:ascii="Times New Roman" w:hAnsi="Times New Roman"/>
        </w:rPr>
        <w:t>).</w:t>
      </w:r>
      <w:r w:rsidR="005E23C8">
        <w:rPr>
          <w:rFonts w:ascii="Times New Roman" w:hAnsi="Times New Roman"/>
        </w:rPr>
        <w:t xml:space="preserve"> </w:t>
      </w:r>
      <w:r w:rsidRPr="0037271C">
        <w:rPr>
          <w:rFonts w:ascii="Times New Roman" w:hAnsi="Times New Roman"/>
        </w:rPr>
        <w:t xml:space="preserve">A QTA </w:t>
      </w:r>
      <w:r w:rsidR="00103DA7">
        <w:rPr>
          <w:rFonts w:ascii="Times New Roman" w:hAnsi="Times New Roman"/>
        </w:rPr>
        <w:t>will</w:t>
      </w:r>
      <w:r w:rsidRPr="0037271C" w:rsidR="00103DA7">
        <w:rPr>
          <w:rFonts w:ascii="Times New Roman" w:hAnsi="Times New Roman"/>
        </w:rPr>
        <w:t xml:space="preserve"> </w:t>
      </w:r>
      <w:r w:rsidRPr="0037271C">
        <w:rPr>
          <w:rFonts w:ascii="Times New Roman" w:hAnsi="Times New Roman"/>
        </w:rPr>
        <w:t xml:space="preserve">also utilize </w:t>
      </w:r>
      <w:r w:rsidR="000E6797">
        <w:rPr>
          <w:rFonts w:ascii="Times New Roman" w:hAnsi="Times New Roman"/>
        </w:rPr>
        <w:t>1</w:t>
      </w:r>
      <w:r w:rsidRPr="0037271C">
        <w:rPr>
          <w:rFonts w:ascii="Times New Roman" w:hAnsi="Times New Roman"/>
        </w:rPr>
        <w:t>5 minutes of a financial professional’s time to review the notices</w:t>
      </w:r>
      <w:r w:rsidR="000E6797">
        <w:rPr>
          <w:rFonts w:ascii="Times New Roman" w:hAnsi="Times New Roman"/>
        </w:rPr>
        <w:t xml:space="preserve"> for each plan</w:t>
      </w:r>
      <w:r w:rsidRPr="0037271C">
        <w:rPr>
          <w:rFonts w:ascii="Times New Roman" w:hAnsi="Times New Roman"/>
        </w:rPr>
        <w:t>.</w:t>
      </w:r>
      <w:r w:rsidR="005E23C8">
        <w:rPr>
          <w:rFonts w:ascii="Times New Roman" w:hAnsi="Times New Roman"/>
        </w:rPr>
        <w:t xml:space="preserve"> </w:t>
      </w:r>
      <w:r w:rsidRPr="0037271C">
        <w:rPr>
          <w:rFonts w:ascii="Times New Roman" w:hAnsi="Times New Roman"/>
        </w:rPr>
        <w:t xml:space="preserve">This results in approximately </w:t>
      </w:r>
      <w:r w:rsidR="00BB7E78">
        <w:rPr>
          <w:rFonts w:ascii="Times New Roman" w:hAnsi="Times New Roman"/>
        </w:rPr>
        <w:t>627</w:t>
      </w:r>
      <w:r w:rsidRPr="0037271C">
        <w:rPr>
          <w:rFonts w:ascii="Times New Roman" w:hAnsi="Times New Roman"/>
        </w:rPr>
        <w:t xml:space="preserve"> hours (</w:t>
      </w:r>
      <w:r w:rsidR="00BB7E78">
        <w:rPr>
          <w:rFonts w:ascii="Times New Roman" w:hAnsi="Times New Roman"/>
        </w:rPr>
        <w:t>2,506 plans</w:t>
      </w:r>
      <w:r w:rsidRPr="0037271C">
        <w:rPr>
          <w:rFonts w:ascii="Times New Roman" w:hAnsi="Times New Roman"/>
        </w:rPr>
        <w:t xml:space="preserve"> x </w:t>
      </w:r>
      <w:r w:rsidR="000E6797">
        <w:rPr>
          <w:rFonts w:ascii="Times New Roman" w:hAnsi="Times New Roman"/>
        </w:rPr>
        <w:t>1</w:t>
      </w:r>
      <w:r w:rsidRPr="0037271C">
        <w:rPr>
          <w:rFonts w:ascii="Times New Roman" w:hAnsi="Times New Roman"/>
        </w:rPr>
        <w:t xml:space="preserve">5 minutes per plan) of financial professional time with an </w:t>
      </w:r>
      <w:r w:rsidR="001F541E">
        <w:rPr>
          <w:rFonts w:ascii="Times New Roman" w:hAnsi="Times New Roman"/>
        </w:rPr>
        <w:t>equivalent cost</w:t>
      </w:r>
      <w:r w:rsidRPr="0037271C">
        <w:rPr>
          <w:rFonts w:ascii="Times New Roman" w:hAnsi="Times New Roman"/>
        </w:rPr>
        <w:t xml:space="preserve"> of $</w:t>
      </w:r>
      <w:r w:rsidR="000330CA">
        <w:rPr>
          <w:rFonts w:ascii="Times New Roman" w:hAnsi="Times New Roman"/>
        </w:rPr>
        <w:t>73,213</w:t>
      </w:r>
      <w:r w:rsidRPr="0037271C">
        <w:rPr>
          <w:rFonts w:ascii="Times New Roman" w:hAnsi="Times New Roman"/>
        </w:rPr>
        <w:t xml:space="preserve"> (</w:t>
      </w:r>
      <w:r w:rsidR="000E6797">
        <w:rPr>
          <w:rFonts w:ascii="Times New Roman" w:hAnsi="Times New Roman"/>
        </w:rPr>
        <w:t>627</w:t>
      </w:r>
      <w:r w:rsidRPr="0037271C">
        <w:rPr>
          <w:rFonts w:ascii="Times New Roman" w:hAnsi="Times New Roman"/>
        </w:rPr>
        <w:t xml:space="preserve"> hours x $</w:t>
      </w:r>
      <w:r w:rsidR="000330CA">
        <w:rPr>
          <w:rFonts w:ascii="Times New Roman" w:hAnsi="Times New Roman"/>
        </w:rPr>
        <w:t>116.86</w:t>
      </w:r>
      <w:r w:rsidRPr="0037271C">
        <w:rPr>
          <w:rFonts w:ascii="Times New Roman" w:hAnsi="Times New Roman"/>
        </w:rPr>
        <w:t xml:space="preserve"> per hour).</w:t>
      </w:r>
      <w:r w:rsidR="005E23C8">
        <w:rPr>
          <w:rFonts w:ascii="Times New Roman" w:hAnsi="Times New Roman"/>
        </w:rPr>
        <w:t xml:space="preserve"> </w:t>
      </w:r>
      <w:r w:rsidR="002B5A93">
        <w:rPr>
          <w:rFonts w:ascii="Times New Roman" w:hAnsi="Times New Roman"/>
        </w:rPr>
        <w:t>In total, t</w:t>
      </w:r>
      <w:r w:rsidRPr="0037271C">
        <w:rPr>
          <w:rFonts w:ascii="Times New Roman" w:hAnsi="Times New Roman"/>
        </w:rPr>
        <w:t xml:space="preserve">his </w:t>
      </w:r>
      <w:r w:rsidR="002B5A93">
        <w:rPr>
          <w:rFonts w:ascii="Times New Roman" w:hAnsi="Times New Roman"/>
        </w:rPr>
        <w:t>results in a</w:t>
      </w:r>
      <w:r w:rsidR="00A72FC9">
        <w:rPr>
          <w:rFonts w:ascii="Times New Roman" w:hAnsi="Times New Roman"/>
        </w:rPr>
        <w:t>n</w:t>
      </w:r>
      <w:r w:rsidR="002B5A93">
        <w:rPr>
          <w:rFonts w:ascii="Times New Roman" w:hAnsi="Times New Roman"/>
        </w:rPr>
        <w:t xml:space="preserve"> hour burden </w:t>
      </w:r>
      <w:r w:rsidRPr="0037271C">
        <w:rPr>
          <w:rFonts w:ascii="Times New Roman" w:hAnsi="Times New Roman"/>
        </w:rPr>
        <w:t>of</w:t>
      </w:r>
      <w:r w:rsidR="002B5A93">
        <w:rPr>
          <w:rFonts w:ascii="Times New Roman" w:hAnsi="Times New Roman"/>
        </w:rPr>
        <w:t xml:space="preserve"> </w:t>
      </w:r>
      <w:r w:rsidR="000E6797">
        <w:rPr>
          <w:rFonts w:ascii="Times New Roman" w:hAnsi="Times New Roman"/>
        </w:rPr>
        <w:t xml:space="preserve">1,159 </w:t>
      </w:r>
      <w:r w:rsidR="002B5A93">
        <w:rPr>
          <w:rFonts w:ascii="Times New Roman" w:hAnsi="Times New Roman"/>
        </w:rPr>
        <w:t>hours with an equivalent cost of</w:t>
      </w:r>
      <w:r w:rsidRPr="0037271C">
        <w:rPr>
          <w:rFonts w:ascii="Times New Roman" w:hAnsi="Times New Roman"/>
        </w:rPr>
        <w:t xml:space="preserve"> $</w:t>
      </w:r>
      <w:r w:rsidR="000330CA">
        <w:rPr>
          <w:rFonts w:ascii="Times New Roman" w:hAnsi="Times New Roman"/>
        </w:rPr>
        <w:t>107,028</w:t>
      </w:r>
      <w:r w:rsidRPr="0037271C">
        <w:rPr>
          <w:rFonts w:ascii="Times New Roman" w:hAnsi="Times New Roman"/>
        </w:rPr>
        <w:t>.</w:t>
      </w:r>
    </w:p>
    <w:p w:rsidR="00015E30" w:rsidP="00015E30" w14:paraId="4830299E" w14:textId="74B11A0F">
      <w:pPr>
        <w:widowControl/>
        <w:ind w:left="720"/>
        <w:rPr>
          <w:rFonts w:ascii="Times New Roman" w:hAnsi="Times New Roman"/>
        </w:rPr>
      </w:pPr>
    </w:p>
    <w:p w:rsidR="00015E30" w:rsidRPr="0037271C" w:rsidP="00015E30" w14:paraId="6DBE9F7B" w14:textId="77777777">
      <w:pPr>
        <w:widowControl/>
        <w:ind w:left="720"/>
        <w:rPr>
          <w:rFonts w:ascii="Times New Roman" w:hAnsi="Times New Roman"/>
          <w:i/>
        </w:rPr>
      </w:pPr>
      <w:r w:rsidRPr="000330CA">
        <w:rPr>
          <w:rFonts w:ascii="Times New Roman" w:hAnsi="Times New Roman"/>
          <w:i/>
        </w:rPr>
        <w:t>Final Notice</w:t>
      </w:r>
    </w:p>
    <w:p w:rsidR="00015E30" w:rsidRPr="0037271C" w:rsidP="00015E30" w14:paraId="44F9139D" w14:textId="77777777">
      <w:pPr>
        <w:widowControl/>
        <w:ind w:left="720"/>
        <w:rPr>
          <w:rFonts w:ascii="Times New Roman" w:hAnsi="Times New Roman"/>
        </w:rPr>
      </w:pPr>
    </w:p>
    <w:p w:rsidR="00015E30" w:rsidP="00015E30" w14:paraId="62DE7162" w14:textId="734613AF">
      <w:pPr>
        <w:widowControl/>
        <w:ind w:left="720"/>
        <w:rPr>
          <w:rFonts w:ascii="Times New Roman" w:hAnsi="Times New Roman"/>
        </w:rPr>
      </w:pPr>
      <w:r w:rsidRPr="0037271C">
        <w:rPr>
          <w:rFonts w:ascii="Times New Roman" w:hAnsi="Times New Roman"/>
        </w:rPr>
        <w:t xml:space="preserve">The Department estimates that for each of the estimated </w:t>
      </w:r>
      <w:r w:rsidR="008B1BB3">
        <w:rPr>
          <w:rFonts w:ascii="Times New Roman" w:hAnsi="Times New Roman"/>
        </w:rPr>
        <w:t>2,506</w:t>
      </w:r>
      <w:r w:rsidRPr="0037271C">
        <w:rPr>
          <w:rFonts w:ascii="Times New Roman" w:hAnsi="Times New Roman"/>
        </w:rPr>
        <w:t xml:space="preserve"> terminating plans</w:t>
      </w:r>
      <w:r w:rsidR="00601F3A">
        <w:rPr>
          <w:rFonts w:ascii="Times New Roman" w:hAnsi="Times New Roman"/>
        </w:rPr>
        <w:t>,</w:t>
      </w:r>
      <w:r w:rsidRPr="0037271C">
        <w:rPr>
          <w:rFonts w:ascii="Times New Roman" w:hAnsi="Times New Roman"/>
        </w:rPr>
        <w:t xml:space="preserve"> a QTA </w:t>
      </w:r>
      <w:r w:rsidR="008B1BB3">
        <w:rPr>
          <w:rFonts w:ascii="Times New Roman" w:hAnsi="Times New Roman"/>
        </w:rPr>
        <w:t>will use</w:t>
      </w:r>
      <w:r w:rsidR="00601F3A">
        <w:rPr>
          <w:rFonts w:ascii="Times New Roman" w:hAnsi="Times New Roman"/>
        </w:rPr>
        <w:t xml:space="preserve"> </w:t>
      </w:r>
      <w:r w:rsidRPr="0037271C">
        <w:rPr>
          <w:rFonts w:ascii="Times New Roman" w:hAnsi="Times New Roman"/>
        </w:rPr>
        <w:t>10 minutes of a financial professional’s time to review the forms.</w:t>
      </w:r>
      <w:r w:rsidR="005E23C8">
        <w:rPr>
          <w:rFonts w:ascii="Times New Roman" w:hAnsi="Times New Roman"/>
        </w:rPr>
        <w:t xml:space="preserve"> </w:t>
      </w:r>
      <w:r w:rsidRPr="0037271C">
        <w:rPr>
          <w:rFonts w:ascii="Times New Roman" w:hAnsi="Times New Roman"/>
        </w:rPr>
        <w:t xml:space="preserve">This results in approximately </w:t>
      </w:r>
      <w:r w:rsidR="008B1BB3">
        <w:rPr>
          <w:rFonts w:ascii="Times New Roman" w:hAnsi="Times New Roman"/>
        </w:rPr>
        <w:t>418</w:t>
      </w:r>
      <w:r w:rsidRPr="0037271C" w:rsidR="008B1BB3">
        <w:rPr>
          <w:rFonts w:ascii="Times New Roman" w:hAnsi="Times New Roman"/>
        </w:rPr>
        <w:t xml:space="preserve"> </w:t>
      </w:r>
      <w:r w:rsidRPr="0037271C">
        <w:rPr>
          <w:rFonts w:ascii="Times New Roman" w:hAnsi="Times New Roman"/>
        </w:rPr>
        <w:t>hours (</w:t>
      </w:r>
      <w:r w:rsidR="008B1BB3">
        <w:rPr>
          <w:rFonts w:ascii="Times New Roman" w:hAnsi="Times New Roman"/>
        </w:rPr>
        <w:t>2,506</w:t>
      </w:r>
      <w:r w:rsidRPr="0037271C">
        <w:rPr>
          <w:rFonts w:ascii="Times New Roman" w:hAnsi="Times New Roman"/>
        </w:rPr>
        <w:t xml:space="preserve"> plans x 10 minutes) of financial professional time with an associated cost burden of $</w:t>
      </w:r>
      <w:r w:rsidR="000330CA">
        <w:rPr>
          <w:rFonts w:ascii="Times New Roman" w:hAnsi="Times New Roman"/>
        </w:rPr>
        <w:t>48,809</w:t>
      </w:r>
      <w:r w:rsidRPr="0037271C">
        <w:rPr>
          <w:rFonts w:ascii="Times New Roman" w:hAnsi="Times New Roman"/>
        </w:rPr>
        <w:t xml:space="preserve"> (</w:t>
      </w:r>
      <w:r w:rsidR="008B1BB3">
        <w:rPr>
          <w:rFonts w:ascii="Times New Roman" w:hAnsi="Times New Roman"/>
        </w:rPr>
        <w:t>41</w:t>
      </w:r>
      <w:r>
        <w:rPr>
          <w:rFonts w:ascii="Times New Roman" w:hAnsi="Times New Roman"/>
        </w:rPr>
        <w:t>8</w:t>
      </w:r>
      <w:r w:rsidRPr="0037271C">
        <w:rPr>
          <w:rFonts w:ascii="Times New Roman" w:hAnsi="Times New Roman"/>
        </w:rPr>
        <w:t xml:space="preserve"> hours x $</w:t>
      </w:r>
      <w:r w:rsidR="000330CA">
        <w:rPr>
          <w:rFonts w:ascii="Times New Roman" w:hAnsi="Times New Roman"/>
        </w:rPr>
        <w:t>116.86</w:t>
      </w:r>
      <w:r w:rsidRPr="0037271C">
        <w:rPr>
          <w:rFonts w:ascii="Times New Roman" w:hAnsi="Times New Roman"/>
        </w:rPr>
        <w:t xml:space="preserve"> per hour).</w:t>
      </w:r>
      <w:r w:rsidR="005E23C8">
        <w:rPr>
          <w:rFonts w:ascii="Times New Roman" w:hAnsi="Times New Roman"/>
        </w:rPr>
        <w:t xml:space="preserve"> </w:t>
      </w:r>
      <w:r w:rsidRPr="0037271C">
        <w:rPr>
          <w:rFonts w:ascii="Times New Roman" w:hAnsi="Times New Roman"/>
        </w:rPr>
        <w:t xml:space="preserve">Clerical staff </w:t>
      </w:r>
      <w:r w:rsidR="001E5BAE">
        <w:rPr>
          <w:rFonts w:ascii="Times New Roman" w:hAnsi="Times New Roman"/>
        </w:rPr>
        <w:t xml:space="preserve">are expected to </w:t>
      </w:r>
      <w:r w:rsidRPr="0037271C">
        <w:rPr>
          <w:rFonts w:ascii="Times New Roman" w:hAnsi="Times New Roman"/>
        </w:rPr>
        <w:t xml:space="preserve">spend on average 10 minutes per </w:t>
      </w:r>
      <w:r w:rsidR="009F228F">
        <w:rPr>
          <w:rFonts w:ascii="Times New Roman" w:hAnsi="Times New Roman"/>
        </w:rPr>
        <w:t>plan</w:t>
      </w:r>
      <w:r w:rsidRPr="0037271C" w:rsidR="009F228F">
        <w:rPr>
          <w:rFonts w:ascii="Times New Roman" w:hAnsi="Times New Roman"/>
        </w:rPr>
        <w:t xml:space="preserve"> </w:t>
      </w:r>
      <w:r w:rsidRPr="0037271C">
        <w:rPr>
          <w:rFonts w:ascii="Times New Roman" w:hAnsi="Times New Roman"/>
        </w:rPr>
        <w:t xml:space="preserve">in preparing and </w:t>
      </w:r>
      <w:r w:rsidR="001E5BAE">
        <w:rPr>
          <w:rFonts w:ascii="Times New Roman" w:hAnsi="Times New Roman"/>
        </w:rPr>
        <w:t>submitting</w:t>
      </w:r>
      <w:r w:rsidRPr="0037271C">
        <w:rPr>
          <w:rFonts w:ascii="Times New Roman" w:hAnsi="Times New Roman"/>
        </w:rPr>
        <w:t xml:space="preserve"> the notices.</w:t>
      </w:r>
      <w:r w:rsidR="005E23C8">
        <w:rPr>
          <w:rFonts w:ascii="Times New Roman" w:hAnsi="Times New Roman"/>
        </w:rPr>
        <w:t xml:space="preserve"> </w:t>
      </w:r>
      <w:r w:rsidRPr="0037271C">
        <w:rPr>
          <w:rFonts w:ascii="Times New Roman" w:hAnsi="Times New Roman"/>
        </w:rPr>
        <w:t xml:space="preserve">This results in about </w:t>
      </w:r>
      <w:r w:rsidR="008B1BB3">
        <w:rPr>
          <w:rFonts w:ascii="Times New Roman" w:hAnsi="Times New Roman"/>
        </w:rPr>
        <w:t>41</w:t>
      </w:r>
      <w:r>
        <w:rPr>
          <w:rFonts w:ascii="Times New Roman" w:hAnsi="Times New Roman"/>
        </w:rPr>
        <w:t>8</w:t>
      </w:r>
      <w:r w:rsidRPr="0037271C">
        <w:rPr>
          <w:rFonts w:ascii="Times New Roman" w:hAnsi="Times New Roman"/>
        </w:rPr>
        <w:t xml:space="preserve"> hours (</w:t>
      </w:r>
      <w:r w:rsidR="008B1BB3">
        <w:rPr>
          <w:rFonts w:ascii="Times New Roman" w:hAnsi="Times New Roman"/>
        </w:rPr>
        <w:t>2,506</w:t>
      </w:r>
      <w:r w:rsidRPr="0037271C">
        <w:rPr>
          <w:rFonts w:ascii="Times New Roman" w:hAnsi="Times New Roman"/>
        </w:rPr>
        <w:t xml:space="preserve"> plans x 10 minutes) of clerical staff time with an </w:t>
      </w:r>
      <w:r w:rsidR="001F541E">
        <w:rPr>
          <w:rFonts w:ascii="Times New Roman" w:hAnsi="Times New Roman"/>
        </w:rPr>
        <w:t>equivalent cost</w:t>
      </w:r>
      <w:r w:rsidRPr="0037271C">
        <w:rPr>
          <w:rFonts w:ascii="Times New Roman" w:hAnsi="Times New Roman"/>
        </w:rPr>
        <w:t xml:space="preserve"> of $</w:t>
      </w:r>
      <w:r w:rsidR="000330CA">
        <w:rPr>
          <w:rFonts w:ascii="Times New Roman" w:hAnsi="Times New Roman"/>
        </w:rPr>
        <w:t>26,501</w:t>
      </w:r>
      <w:r w:rsidRPr="0037271C">
        <w:rPr>
          <w:rFonts w:ascii="Times New Roman" w:hAnsi="Times New Roman"/>
        </w:rPr>
        <w:t xml:space="preserve"> (</w:t>
      </w:r>
      <w:r w:rsidR="008B1BB3">
        <w:rPr>
          <w:rFonts w:ascii="Times New Roman" w:hAnsi="Times New Roman"/>
        </w:rPr>
        <w:t>418</w:t>
      </w:r>
      <w:r w:rsidRPr="0037271C">
        <w:rPr>
          <w:rFonts w:ascii="Times New Roman" w:hAnsi="Times New Roman"/>
        </w:rPr>
        <w:t xml:space="preserve"> hours x $</w:t>
      </w:r>
      <w:r w:rsidR="000330CA">
        <w:rPr>
          <w:rFonts w:ascii="Times New Roman" w:hAnsi="Times New Roman"/>
        </w:rPr>
        <w:t>63.45</w:t>
      </w:r>
      <w:r w:rsidRPr="0037271C">
        <w:rPr>
          <w:rFonts w:ascii="Times New Roman" w:hAnsi="Times New Roman"/>
        </w:rPr>
        <w:t xml:space="preserve"> per hour).</w:t>
      </w:r>
      <w:r w:rsidR="005E23C8">
        <w:rPr>
          <w:rFonts w:ascii="Times New Roman" w:hAnsi="Times New Roman"/>
        </w:rPr>
        <w:t xml:space="preserve"> </w:t>
      </w:r>
      <w:r w:rsidR="00DC3401">
        <w:rPr>
          <w:rFonts w:ascii="Times New Roman" w:hAnsi="Times New Roman"/>
        </w:rPr>
        <w:t>In total, this results in a</w:t>
      </w:r>
      <w:r w:rsidR="00A72FC9">
        <w:rPr>
          <w:rFonts w:ascii="Times New Roman" w:hAnsi="Times New Roman"/>
        </w:rPr>
        <w:t>n</w:t>
      </w:r>
      <w:r w:rsidR="00DC3401">
        <w:rPr>
          <w:rFonts w:ascii="Times New Roman" w:hAnsi="Times New Roman"/>
        </w:rPr>
        <w:t xml:space="preserve"> hour burden of </w:t>
      </w:r>
      <w:r w:rsidR="008B1BB3">
        <w:rPr>
          <w:rFonts w:ascii="Times New Roman" w:hAnsi="Times New Roman"/>
        </w:rPr>
        <w:t>835</w:t>
      </w:r>
      <w:r w:rsidR="00DC3401">
        <w:rPr>
          <w:rFonts w:ascii="Times New Roman" w:hAnsi="Times New Roman"/>
        </w:rPr>
        <w:t xml:space="preserve"> hours with an equivalent cost </w:t>
      </w:r>
      <w:r w:rsidRPr="0037271C">
        <w:rPr>
          <w:rFonts w:ascii="Times New Roman" w:hAnsi="Times New Roman"/>
        </w:rPr>
        <w:t>of $</w:t>
      </w:r>
      <w:r w:rsidR="000330CA">
        <w:rPr>
          <w:rFonts w:ascii="Times New Roman" w:hAnsi="Times New Roman"/>
        </w:rPr>
        <w:t>75,309</w:t>
      </w:r>
      <w:r w:rsidRPr="0037271C">
        <w:rPr>
          <w:rFonts w:ascii="Times New Roman" w:hAnsi="Times New Roman"/>
        </w:rPr>
        <w:t>.</w:t>
      </w:r>
    </w:p>
    <w:p w:rsidR="007E35E9" w:rsidP="00015E30" w14:paraId="4C7041BF" w14:textId="6748F904">
      <w:pPr>
        <w:widowControl/>
        <w:ind w:left="720"/>
        <w:rPr>
          <w:rFonts w:ascii="Times New Roman" w:hAnsi="Times New Roman"/>
        </w:rPr>
      </w:pPr>
    </w:p>
    <w:p w:rsidR="007E35E9" w:rsidP="007E35E9" w14:paraId="089E49F9" w14:textId="7320AAE8">
      <w:pPr>
        <w:widowControl/>
        <w:ind w:left="720"/>
        <w:rPr>
          <w:rFonts w:ascii="Times New Roman" w:hAnsi="Times New Roman"/>
          <w:i/>
        </w:rPr>
      </w:pPr>
      <w:r w:rsidRPr="000330CA">
        <w:rPr>
          <w:rFonts w:ascii="Times New Roman" w:hAnsi="Times New Roman"/>
          <w:i/>
        </w:rPr>
        <w:t>Special Terminal Report for Abandoned Plans (29 CFR 2520.103-13)</w:t>
      </w:r>
    </w:p>
    <w:p w:rsidR="007E35E9" w:rsidP="007E35E9" w14:paraId="47498BE1" w14:textId="780EAB3D">
      <w:pPr>
        <w:widowControl/>
        <w:ind w:left="720"/>
        <w:rPr>
          <w:rFonts w:ascii="Times New Roman" w:hAnsi="Times New Roman"/>
          <w:i/>
        </w:rPr>
      </w:pPr>
    </w:p>
    <w:p w:rsidR="007E35E9" w:rsidP="007E35E9" w14:paraId="65CC4229" w14:textId="5D6105BF">
      <w:pPr>
        <w:widowControl/>
        <w:ind w:left="720"/>
        <w:rPr>
          <w:rFonts w:ascii="Times New Roman" w:hAnsi="Times New Roman"/>
        </w:rPr>
      </w:pPr>
      <w:r w:rsidRPr="007E35E9">
        <w:rPr>
          <w:rFonts w:ascii="Times New Roman" w:hAnsi="Times New Roman"/>
        </w:rPr>
        <w:t>The Department estimates that it will take small plans 3.25 hours to file the Special Terminal Report for Abandoned Plans (STRAP) in accordance with the instructions on the Department’s website.</w:t>
      </w:r>
      <w:r w:rsidR="005E23C8">
        <w:rPr>
          <w:rFonts w:ascii="Times New Roman" w:hAnsi="Times New Roman"/>
        </w:rPr>
        <w:t xml:space="preserve"> </w:t>
      </w:r>
      <w:r w:rsidRPr="007E35E9">
        <w:rPr>
          <w:rFonts w:ascii="Times New Roman" w:hAnsi="Times New Roman"/>
        </w:rPr>
        <w:t>It is assumed that financial accounting professional</w:t>
      </w:r>
      <w:r w:rsidR="00A72FC9">
        <w:rPr>
          <w:rFonts w:ascii="Times New Roman" w:hAnsi="Times New Roman"/>
        </w:rPr>
        <w:t>s</w:t>
      </w:r>
      <w:r w:rsidRPr="007E35E9">
        <w:rPr>
          <w:rFonts w:ascii="Times New Roman" w:hAnsi="Times New Roman"/>
        </w:rPr>
        <w:t xml:space="preserve"> will spend approximately </w:t>
      </w:r>
      <w:r w:rsidR="00485B13">
        <w:rPr>
          <w:rFonts w:ascii="Times New Roman" w:hAnsi="Times New Roman"/>
        </w:rPr>
        <w:t>8,145</w:t>
      </w:r>
      <w:r w:rsidRPr="007E35E9">
        <w:rPr>
          <w:rFonts w:ascii="Times New Roman" w:hAnsi="Times New Roman"/>
        </w:rPr>
        <w:t xml:space="preserve"> hours (</w:t>
      </w:r>
      <w:r w:rsidR="00485B13">
        <w:rPr>
          <w:rFonts w:ascii="Times New Roman" w:hAnsi="Times New Roman"/>
        </w:rPr>
        <w:t>2,506</w:t>
      </w:r>
      <w:r w:rsidRPr="007E35E9">
        <w:rPr>
          <w:rFonts w:ascii="Times New Roman" w:hAnsi="Times New Roman"/>
        </w:rPr>
        <w:t xml:space="preserve"> plans</w:t>
      </w:r>
      <w:r w:rsidR="00620A3A">
        <w:rPr>
          <w:rFonts w:ascii="Times New Roman" w:hAnsi="Times New Roman"/>
        </w:rPr>
        <w:t xml:space="preserve"> x 3.25 hours</w:t>
      </w:r>
      <w:r w:rsidRPr="007E35E9">
        <w:rPr>
          <w:rFonts w:ascii="Times New Roman" w:hAnsi="Times New Roman"/>
        </w:rPr>
        <w:t>) performing this task for abandoned plans resulting in a</w:t>
      </w:r>
      <w:r w:rsidR="001F541E">
        <w:rPr>
          <w:rFonts w:ascii="Times New Roman" w:hAnsi="Times New Roman"/>
        </w:rPr>
        <w:t>n</w:t>
      </w:r>
      <w:r w:rsidRPr="007E35E9">
        <w:rPr>
          <w:rFonts w:ascii="Times New Roman" w:hAnsi="Times New Roman"/>
        </w:rPr>
        <w:t xml:space="preserve"> </w:t>
      </w:r>
      <w:r w:rsidR="001F541E">
        <w:rPr>
          <w:rFonts w:ascii="Times New Roman" w:hAnsi="Times New Roman"/>
        </w:rPr>
        <w:t xml:space="preserve">equivalent cost </w:t>
      </w:r>
      <w:r w:rsidRPr="007E35E9">
        <w:rPr>
          <w:rFonts w:ascii="Times New Roman" w:hAnsi="Times New Roman"/>
        </w:rPr>
        <w:t>of $</w:t>
      </w:r>
      <w:r w:rsidR="000330CA">
        <w:rPr>
          <w:rFonts w:ascii="Times New Roman" w:hAnsi="Times New Roman"/>
        </w:rPr>
        <w:t>951,766</w:t>
      </w:r>
      <w:r w:rsidRPr="007E35E9">
        <w:rPr>
          <w:rFonts w:ascii="Times New Roman" w:hAnsi="Times New Roman"/>
        </w:rPr>
        <w:t xml:space="preserve"> (</w:t>
      </w:r>
      <w:r w:rsidR="00485B13">
        <w:rPr>
          <w:rFonts w:ascii="Times New Roman" w:hAnsi="Times New Roman"/>
        </w:rPr>
        <w:t>8,145</w:t>
      </w:r>
      <w:r w:rsidRPr="007E35E9">
        <w:rPr>
          <w:rFonts w:ascii="Times New Roman" w:hAnsi="Times New Roman"/>
        </w:rPr>
        <w:t xml:space="preserve"> hours x $</w:t>
      </w:r>
      <w:r w:rsidR="000330CA">
        <w:rPr>
          <w:rFonts w:ascii="Times New Roman" w:hAnsi="Times New Roman"/>
        </w:rPr>
        <w:t>116.86</w:t>
      </w:r>
      <w:r w:rsidRPr="007E35E9">
        <w:rPr>
          <w:rFonts w:ascii="Times New Roman" w:hAnsi="Times New Roman"/>
        </w:rPr>
        <w:t xml:space="preserve"> per hour).</w:t>
      </w:r>
    </w:p>
    <w:p w:rsidR="00206C64" w:rsidP="007E35E9" w14:paraId="6C1BB618" w14:textId="6E182876">
      <w:pPr>
        <w:widowControl/>
        <w:ind w:left="720"/>
        <w:rPr>
          <w:rFonts w:ascii="Times New Roman" w:hAnsi="Times New Roman"/>
        </w:rPr>
      </w:pPr>
      <w:r>
        <w:rPr>
          <w:rFonts w:ascii="Times New Roman" w:hAnsi="Times New Roman"/>
        </w:rPr>
        <w:t xml:space="preserve">Additionally, to submit a STRAP electronically, an account must be established. The Department estimates </w:t>
      </w:r>
      <w:r w:rsidR="008942F4">
        <w:rPr>
          <w:rFonts w:ascii="Times New Roman" w:hAnsi="Times New Roman"/>
        </w:rPr>
        <w:t xml:space="preserve">all QTAs will submit STRAPS electronically resulting in </w:t>
      </w:r>
      <w:r>
        <w:rPr>
          <w:rFonts w:ascii="Times New Roman" w:hAnsi="Times New Roman"/>
        </w:rPr>
        <w:t xml:space="preserve">approximately </w:t>
      </w:r>
      <w:r w:rsidR="008942F4">
        <w:rPr>
          <w:rFonts w:ascii="Times New Roman" w:hAnsi="Times New Roman"/>
        </w:rPr>
        <w:t>1,031</w:t>
      </w:r>
      <w:r>
        <w:rPr>
          <w:rFonts w:ascii="Times New Roman" w:hAnsi="Times New Roman"/>
        </w:rPr>
        <w:t xml:space="preserve"> accounts be</w:t>
      </w:r>
      <w:r w:rsidR="008942F4">
        <w:rPr>
          <w:rFonts w:ascii="Times New Roman" w:hAnsi="Times New Roman"/>
        </w:rPr>
        <w:t>ing</w:t>
      </w:r>
      <w:r>
        <w:rPr>
          <w:rFonts w:ascii="Times New Roman" w:hAnsi="Times New Roman"/>
        </w:rPr>
        <w:t xml:space="preserve"> established annually</w:t>
      </w:r>
      <w:r w:rsidR="008942F4">
        <w:rPr>
          <w:rFonts w:ascii="Times New Roman" w:hAnsi="Times New Roman"/>
        </w:rPr>
        <w:t xml:space="preserve">. Establishing an account is expected to take, on average, </w:t>
      </w:r>
      <w:r>
        <w:rPr>
          <w:rFonts w:ascii="Times New Roman" w:hAnsi="Times New Roman"/>
        </w:rPr>
        <w:t xml:space="preserve">20 minutes </w:t>
      </w:r>
      <w:r w:rsidR="008942F4">
        <w:rPr>
          <w:rFonts w:ascii="Times New Roman" w:hAnsi="Times New Roman"/>
        </w:rPr>
        <w:t xml:space="preserve">of </w:t>
      </w:r>
      <w:r>
        <w:rPr>
          <w:rFonts w:ascii="Times New Roman" w:hAnsi="Times New Roman"/>
        </w:rPr>
        <w:t>a financial professional</w:t>
      </w:r>
      <w:r w:rsidR="008942F4">
        <w:rPr>
          <w:rFonts w:ascii="Times New Roman" w:hAnsi="Times New Roman"/>
        </w:rPr>
        <w:t xml:space="preserve"> time</w:t>
      </w:r>
      <w:r>
        <w:rPr>
          <w:rFonts w:ascii="Times New Roman" w:hAnsi="Times New Roman"/>
        </w:rPr>
        <w:t xml:space="preserve">. This results in an additional hour burden of </w:t>
      </w:r>
      <w:r w:rsidR="008942F4">
        <w:rPr>
          <w:rFonts w:ascii="Times New Roman" w:hAnsi="Times New Roman"/>
        </w:rPr>
        <w:t>344</w:t>
      </w:r>
      <w:r>
        <w:rPr>
          <w:rFonts w:ascii="Times New Roman" w:hAnsi="Times New Roman"/>
        </w:rPr>
        <w:t xml:space="preserve"> hours annually (20 minutes x </w:t>
      </w:r>
      <w:r w:rsidR="008942F4">
        <w:rPr>
          <w:rFonts w:ascii="Times New Roman" w:hAnsi="Times New Roman"/>
        </w:rPr>
        <w:t>1,031</w:t>
      </w:r>
      <w:r>
        <w:rPr>
          <w:rFonts w:ascii="Times New Roman" w:hAnsi="Times New Roman"/>
        </w:rPr>
        <w:t xml:space="preserve"> QTAs) and an equivalent cost of</w:t>
      </w:r>
      <w:r w:rsidR="008942F4">
        <w:rPr>
          <w:rFonts w:ascii="Times New Roman" w:hAnsi="Times New Roman"/>
        </w:rPr>
        <w:t xml:space="preserve"> $</w:t>
      </w:r>
      <w:r w:rsidR="000330CA">
        <w:rPr>
          <w:rFonts w:ascii="Times New Roman" w:hAnsi="Times New Roman"/>
        </w:rPr>
        <w:t>40,298 (344 hours x $117.26 per hour)</w:t>
      </w:r>
      <w:r w:rsidR="008942F4">
        <w:rPr>
          <w:rFonts w:ascii="Times New Roman" w:hAnsi="Times New Roman"/>
        </w:rPr>
        <w:t>.</w:t>
      </w:r>
      <w:r w:rsidR="008448AF">
        <w:rPr>
          <w:rFonts w:ascii="Times New Roman" w:hAnsi="Times New Roman"/>
        </w:rPr>
        <w:t xml:space="preserve"> Combining these estimates yields an hour burden of 8,488 with a cost equivalent of $</w:t>
      </w:r>
      <w:r w:rsidR="000330CA">
        <w:rPr>
          <w:rFonts w:ascii="Times New Roman" w:hAnsi="Times New Roman"/>
        </w:rPr>
        <w:t>992,065</w:t>
      </w:r>
      <w:r w:rsidR="008448AF">
        <w:rPr>
          <w:rFonts w:ascii="Times New Roman" w:hAnsi="Times New Roman"/>
        </w:rPr>
        <w:t xml:space="preserve"> in total.</w:t>
      </w:r>
      <w:r>
        <w:rPr>
          <w:rFonts w:ascii="Times New Roman" w:hAnsi="Times New Roman"/>
        </w:rPr>
        <w:t xml:space="preserve"> </w:t>
      </w:r>
    </w:p>
    <w:p w:rsidR="00C4065A" w:rsidP="007E35E9" w14:paraId="694D12C9" w14:textId="53B3EA7C">
      <w:pPr>
        <w:widowControl/>
        <w:ind w:left="720"/>
        <w:rPr>
          <w:rFonts w:ascii="Times New Roman" w:hAnsi="Times New Roman"/>
        </w:rPr>
      </w:pPr>
    </w:p>
    <w:p w:rsidR="00010D36" w:rsidRPr="00905928" w:rsidP="00010D36" w14:paraId="0BF86CC9" w14:textId="77777777">
      <w:pPr>
        <w:widowControl/>
        <w:ind w:left="720"/>
        <w:rPr>
          <w:rFonts w:ascii="Times New Roman" w:hAnsi="Times New Roman"/>
          <w:i/>
        </w:rPr>
      </w:pPr>
      <w:r w:rsidRPr="00600F6A">
        <w:rPr>
          <w:rFonts w:ascii="Times New Roman" w:hAnsi="Times New Roman"/>
          <w:i/>
        </w:rPr>
        <w:t>Safe Harbor for Distributions from Terminated Individual Account Plans (29 CFR 2550.404a-3)</w:t>
      </w:r>
    </w:p>
    <w:p w:rsidR="00010D36" w:rsidRPr="00082D6D" w:rsidP="00010D36" w14:paraId="547221D3" w14:textId="77777777">
      <w:pPr>
        <w:widowControl/>
        <w:ind w:left="720"/>
        <w:rPr>
          <w:rFonts w:ascii="Times New Roman" w:hAnsi="Times New Roman"/>
          <w:i/>
        </w:rPr>
      </w:pPr>
    </w:p>
    <w:p w:rsidR="00010D36" w:rsidP="00010D36" w14:paraId="39888E71" w14:textId="3EE1C5F7">
      <w:pPr>
        <w:widowControl/>
        <w:ind w:left="720"/>
        <w:rPr>
          <w:rFonts w:ascii="Times New Roman" w:hAnsi="Times New Roman"/>
          <w:color w:val="000000" w:themeColor="text1"/>
        </w:rPr>
      </w:pPr>
      <w:r>
        <w:rPr>
          <w:rFonts w:ascii="Times New Roman" w:hAnsi="Times New Roman"/>
          <w:color w:val="000000" w:themeColor="text1"/>
        </w:rPr>
        <w:t>Additionally,</w:t>
      </w:r>
      <w:r w:rsidR="00A72FC9">
        <w:rPr>
          <w:rFonts w:ascii="Times New Roman" w:hAnsi="Times New Roman"/>
          <w:color w:val="000000" w:themeColor="text1"/>
        </w:rPr>
        <w:t xml:space="preserve"> an</w:t>
      </w:r>
      <w:r>
        <w:rPr>
          <w:rFonts w:ascii="Times New Roman" w:hAnsi="Times New Roman"/>
          <w:color w:val="000000" w:themeColor="text1"/>
        </w:rPr>
        <w:t xml:space="preserve"> h</w:t>
      </w:r>
      <w:r w:rsidRPr="00984F5A">
        <w:rPr>
          <w:rFonts w:ascii="Times New Roman" w:hAnsi="Times New Roman"/>
          <w:color w:val="000000" w:themeColor="text1"/>
        </w:rPr>
        <w:t>our burden was assumed to arise from the burden associated with the notice to participants as required under “The Safe Harbor for Distributions from Terminated Individual Account Plans” (29 CFR 2550.404a-3).</w:t>
      </w:r>
      <w:r w:rsidR="005E23C8">
        <w:rPr>
          <w:rFonts w:ascii="Times New Roman" w:hAnsi="Times New Roman"/>
          <w:color w:val="000000" w:themeColor="text1"/>
        </w:rPr>
        <w:t xml:space="preserve"> </w:t>
      </w:r>
      <w:r w:rsidRPr="00984F5A">
        <w:rPr>
          <w:rFonts w:ascii="Times New Roman" w:hAnsi="Times New Roman"/>
          <w:color w:val="000000" w:themeColor="text1"/>
        </w:rPr>
        <w:t>To meet the safe harbor, fiduciaries of terminating plans must furnish a notice to participants and beneficiaries informing them of the plan’s termination and the options available for distribution of their account balances.</w:t>
      </w:r>
      <w:r w:rsidR="005E23C8">
        <w:rPr>
          <w:rFonts w:ascii="Times New Roman" w:hAnsi="Times New Roman"/>
          <w:color w:val="000000" w:themeColor="text1"/>
        </w:rPr>
        <w:t xml:space="preserve"> </w:t>
      </w:r>
      <w:r w:rsidRPr="00984F5A">
        <w:rPr>
          <w:rFonts w:ascii="Times New Roman" w:hAnsi="Times New Roman"/>
          <w:color w:val="000000" w:themeColor="text1"/>
        </w:rPr>
        <w:t xml:space="preserve">Based on </w:t>
      </w:r>
      <w:r w:rsidRPr="00984F5A" w:rsidR="00EB5E66">
        <w:rPr>
          <w:rFonts w:ascii="Times New Roman" w:hAnsi="Times New Roman"/>
          <w:color w:val="000000" w:themeColor="text1"/>
        </w:rPr>
        <w:t>20</w:t>
      </w:r>
      <w:r w:rsidR="00EB5E66">
        <w:rPr>
          <w:rFonts w:ascii="Times New Roman" w:hAnsi="Times New Roman"/>
          <w:color w:val="000000" w:themeColor="text1"/>
        </w:rPr>
        <w:t>20</w:t>
      </w:r>
      <w:r w:rsidRPr="00984F5A" w:rsidR="00EB5E66">
        <w:rPr>
          <w:rFonts w:ascii="Times New Roman" w:hAnsi="Times New Roman"/>
          <w:color w:val="000000" w:themeColor="text1"/>
        </w:rPr>
        <w:t xml:space="preserve"> </w:t>
      </w:r>
      <w:r w:rsidRPr="00984F5A">
        <w:rPr>
          <w:rFonts w:ascii="Times New Roman" w:hAnsi="Times New Roman"/>
          <w:color w:val="000000" w:themeColor="text1"/>
        </w:rPr>
        <w:t xml:space="preserve">Form 5500 data, the Department estimates that </w:t>
      </w:r>
      <w:r w:rsidRPr="00FB5AE5" w:rsidR="00FB5AE5">
        <w:rPr>
          <w:rFonts w:ascii="Times New Roman" w:hAnsi="Times New Roman"/>
          <w:color w:val="000000" w:themeColor="text1"/>
        </w:rPr>
        <w:t>1,</w:t>
      </w:r>
      <w:r w:rsidR="00EB5E66">
        <w:rPr>
          <w:rFonts w:ascii="Times New Roman" w:hAnsi="Times New Roman"/>
          <w:color w:val="000000" w:themeColor="text1"/>
        </w:rPr>
        <w:t>136,306</w:t>
      </w:r>
      <w:r w:rsidR="00FB5AE5">
        <w:rPr>
          <w:rFonts w:ascii="Times New Roman" w:hAnsi="Times New Roman"/>
          <w:color w:val="000000" w:themeColor="text1"/>
        </w:rPr>
        <w:t xml:space="preserve"> </w:t>
      </w:r>
      <w:r w:rsidRPr="00984F5A">
        <w:rPr>
          <w:rFonts w:ascii="Times New Roman" w:hAnsi="Times New Roman"/>
          <w:color w:val="000000" w:themeColor="text1"/>
        </w:rPr>
        <w:t xml:space="preserve">participants and beneficiaries will receive notices from approximately </w:t>
      </w:r>
      <w:r w:rsidRPr="00EB3272" w:rsidR="00EB3272">
        <w:rPr>
          <w:rFonts w:ascii="Times New Roman" w:hAnsi="Times New Roman"/>
          <w:color w:val="000000" w:themeColor="text1"/>
        </w:rPr>
        <w:t>24</w:t>
      </w:r>
      <w:r w:rsidR="00EB3272">
        <w:rPr>
          <w:rFonts w:ascii="Times New Roman" w:hAnsi="Times New Roman"/>
          <w:color w:val="000000" w:themeColor="text1"/>
        </w:rPr>
        <w:t>,</w:t>
      </w:r>
      <w:r w:rsidR="00EB5E66">
        <w:rPr>
          <w:rFonts w:ascii="Times New Roman" w:hAnsi="Times New Roman"/>
          <w:color w:val="000000" w:themeColor="text1"/>
        </w:rPr>
        <w:t xml:space="preserve">897 </w:t>
      </w:r>
      <w:r w:rsidRPr="00984F5A">
        <w:rPr>
          <w:rFonts w:ascii="Times New Roman" w:hAnsi="Times New Roman"/>
          <w:color w:val="000000" w:themeColor="text1"/>
        </w:rPr>
        <w:t>plan sponsors.</w:t>
      </w:r>
      <w:r w:rsidR="005E23C8">
        <w:rPr>
          <w:rFonts w:ascii="Times New Roman" w:hAnsi="Times New Roman"/>
          <w:color w:val="000000" w:themeColor="text1"/>
        </w:rPr>
        <w:t xml:space="preserve"> </w:t>
      </w:r>
      <w:r w:rsidRPr="00984F5A">
        <w:rPr>
          <w:rFonts w:ascii="Times New Roman" w:hAnsi="Times New Roman"/>
          <w:color w:val="000000" w:themeColor="text1"/>
        </w:rPr>
        <w:t>The Department estimates that clerical professionals will spend, on average, two minutes per notice preparing and distributing the notices.</w:t>
      </w:r>
      <w:r w:rsidR="005E23C8">
        <w:rPr>
          <w:rFonts w:ascii="Times New Roman" w:hAnsi="Times New Roman"/>
          <w:color w:val="000000" w:themeColor="text1"/>
        </w:rPr>
        <w:t xml:space="preserve"> </w:t>
      </w:r>
      <w:r w:rsidRPr="00984F5A">
        <w:rPr>
          <w:rFonts w:ascii="Times New Roman" w:hAnsi="Times New Roman"/>
          <w:color w:val="000000" w:themeColor="text1"/>
        </w:rPr>
        <w:t xml:space="preserve">The benefits manager will spend approximately 10 minutes </w:t>
      </w:r>
      <w:r w:rsidR="000E084A">
        <w:rPr>
          <w:rFonts w:ascii="Times New Roman" w:hAnsi="Times New Roman"/>
          <w:color w:val="000000" w:themeColor="text1"/>
        </w:rPr>
        <w:t>reviewing</w:t>
      </w:r>
      <w:r w:rsidRPr="00984F5A" w:rsidR="000E084A">
        <w:rPr>
          <w:rFonts w:ascii="Times New Roman" w:hAnsi="Times New Roman"/>
          <w:color w:val="000000" w:themeColor="text1"/>
        </w:rPr>
        <w:t xml:space="preserve"> </w:t>
      </w:r>
      <w:r w:rsidRPr="00984F5A">
        <w:rPr>
          <w:rFonts w:ascii="Times New Roman" w:hAnsi="Times New Roman"/>
          <w:color w:val="000000" w:themeColor="text1"/>
        </w:rPr>
        <w:t>the notice</w:t>
      </w:r>
      <w:r w:rsidR="000E084A">
        <w:rPr>
          <w:rFonts w:ascii="Times New Roman" w:hAnsi="Times New Roman"/>
          <w:color w:val="000000" w:themeColor="text1"/>
        </w:rPr>
        <w:t>s for a plan</w:t>
      </w:r>
      <w:r w:rsidRPr="00984F5A">
        <w:rPr>
          <w:rFonts w:ascii="Times New Roman" w:hAnsi="Times New Roman"/>
          <w:color w:val="000000" w:themeColor="text1"/>
        </w:rPr>
        <w:t>.</w:t>
      </w:r>
      <w:r w:rsidR="005E23C8">
        <w:rPr>
          <w:rFonts w:ascii="Times New Roman" w:hAnsi="Times New Roman"/>
          <w:color w:val="000000" w:themeColor="text1"/>
        </w:rPr>
        <w:t xml:space="preserve"> </w:t>
      </w:r>
      <w:r w:rsidRPr="00984F5A">
        <w:rPr>
          <w:rFonts w:ascii="Times New Roman" w:hAnsi="Times New Roman"/>
          <w:color w:val="000000" w:themeColor="text1"/>
        </w:rPr>
        <w:t xml:space="preserve">This results in an annual hour burden of approximately </w:t>
      </w:r>
      <w:r w:rsidR="00EB5E66">
        <w:rPr>
          <w:rFonts w:ascii="Times New Roman" w:hAnsi="Times New Roman"/>
          <w:color w:val="000000" w:themeColor="text1"/>
        </w:rPr>
        <w:t>42,026</w:t>
      </w:r>
      <w:r w:rsidRPr="00984F5A">
        <w:rPr>
          <w:rFonts w:ascii="Times New Roman" w:hAnsi="Times New Roman"/>
          <w:color w:val="000000" w:themeColor="text1"/>
        </w:rPr>
        <w:t xml:space="preserve"> hours (approximately </w:t>
      </w:r>
      <w:r w:rsidR="00EB5E66">
        <w:rPr>
          <w:rFonts w:ascii="Times New Roman" w:hAnsi="Times New Roman"/>
          <w:color w:val="000000" w:themeColor="text1"/>
        </w:rPr>
        <w:t>37,877</w:t>
      </w:r>
      <w:r w:rsidRPr="00984F5A">
        <w:rPr>
          <w:rFonts w:ascii="Times New Roman" w:hAnsi="Times New Roman"/>
          <w:color w:val="000000" w:themeColor="text1"/>
        </w:rPr>
        <w:t xml:space="preserve"> </w:t>
      </w:r>
      <w:r w:rsidRPr="00984F5A">
        <w:rPr>
          <w:rFonts w:ascii="Times New Roman" w:hAnsi="Times New Roman"/>
          <w:color w:val="000000" w:themeColor="text1"/>
        </w:rPr>
        <w:t xml:space="preserve">hours in clerical time + </w:t>
      </w:r>
      <w:r w:rsidRPr="003410E0">
        <w:rPr>
          <w:rFonts w:ascii="Times New Roman" w:hAnsi="Times New Roman"/>
          <w:color w:val="000000" w:themeColor="text1"/>
        </w:rPr>
        <w:t>4,</w:t>
      </w:r>
      <w:r w:rsidR="00974015">
        <w:rPr>
          <w:rFonts w:ascii="Times New Roman" w:hAnsi="Times New Roman"/>
          <w:color w:val="000000" w:themeColor="text1"/>
        </w:rPr>
        <w:t>1</w:t>
      </w:r>
      <w:r w:rsidR="00EB5E66">
        <w:rPr>
          <w:rFonts w:ascii="Times New Roman" w:hAnsi="Times New Roman"/>
          <w:color w:val="000000" w:themeColor="text1"/>
        </w:rPr>
        <w:t>50</w:t>
      </w:r>
      <w:r w:rsidR="00974015">
        <w:rPr>
          <w:rFonts w:ascii="Times New Roman" w:hAnsi="Times New Roman"/>
          <w:color w:val="000000" w:themeColor="text1"/>
        </w:rPr>
        <w:t xml:space="preserve"> </w:t>
      </w:r>
      <w:r w:rsidRPr="00984F5A">
        <w:rPr>
          <w:rFonts w:ascii="Times New Roman" w:hAnsi="Times New Roman"/>
          <w:color w:val="000000" w:themeColor="text1"/>
        </w:rPr>
        <w:t>hours in</w:t>
      </w:r>
      <w:r w:rsidRPr="00984F5A">
        <w:rPr>
          <w:rFonts w:ascii="Times New Roman" w:hAnsi="Times New Roman"/>
          <w:color w:val="000000" w:themeColor="text1"/>
          <w:vertAlign w:val="superscript"/>
        </w:rPr>
        <w:t xml:space="preserve"> </w:t>
      </w:r>
      <w:r w:rsidRPr="00984F5A">
        <w:rPr>
          <w:rFonts w:ascii="Times New Roman" w:hAnsi="Times New Roman"/>
          <w:color w:val="000000" w:themeColor="text1"/>
        </w:rPr>
        <w:t>benefit manager time),</w:t>
      </w:r>
      <w:r>
        <w:rPr>
          <w:rStyle w:val="FootnoteReference"/>
          <w:rFonts w:ascii="Times New Roman" w:hAnsi="Times New Roman"/>
          <w:color w:val="000000" w:themeColor="text1"/>
          <w:vertAlign w:val="superscript"/>
        </w:rPr>
        <w:footnoteReference w:id="6"/>
      </w:r>
      <w:r w:rsidR="005E23C8">
        <w:rPr>
          <w:rFonts w:ascii="Times New Roman" w:hAnsi="Times New Roman"/>
          <w:color w:val="000000" w:themeColor="text1"/>
          <w:vertAlign w:val="superscript"/>
        </w:rPr>
        <w:t xml:space="preserve"> </w:t>
      </w:r>
      <w:r w:rsidRPr="00984F5A">
        <w:rPr>
          <w:rFonts w:ascii="Times New Roman" w:hAnsi="Times New Roman"/>
          <w:color w:val="000000" w:themeColor="text1"/>
        </w:rPr>
        <w:t>and an equivalent cost burden of $</w:t>
      </w:r>
      <w:r w:rsidR="000330CA">
        <w:rPr>
          <w:rFonts w:ascii="Times New Roman" w:hAnsi="Times New Roman"/>
          <w:color w:val="000000" w:themeColor="text1"/>
        </w:rPr>
        <w:t>2,963,179,</w:t>
      </w:r>
      <w:r w:rsidRPr="00984F5A">
        <w:rPr>
          <w:rFonts w:ascii="Times New Roman" w:hAnsi="Times New Roman"/>
          <w:color w:val="000000" w:themeColor="text1"/>
        </w:rPr>
        <w:t xml:space="preserve"> calculated as follows: $</w:t>
      </w:r>
      <w:r w:rsidR="000330CA">
        <w:rPr>
          <w:rFonts w:ascii="Times New Roman" w:hAnsi="Times New Roman"/>
          <w:color w:val="000000" w:themeColor="text1"/>
        </w:rPr>
        <w:t>2,403,287</w:t>
      </w:r>
      <w:r w:rsidRPr="00984F5A">
        <w:rPr>
          <w:rFonts w:ascii="Times New Roman" w:hAnsi="Times New Roman"/>
          <w:color w:val="000000" w:themeColor="text1"/>
        </w:rPr>
        <w:t xml:space="preserve"> (</w:t>
      </w:r>
      <w:r w:rsidR="00974015">
        <w:rPr>
          <w:rFonts w:ascii="Times New Roman" w:hAnsi="Times New Roman"/>
          <w:color w:val="000000" w:themeColor="text1"/>
        </w:rPr>
        <w:t>37,</w:t>
      </w:r>
      <w:r w:rsidR="00EB5E66">
        <w:rPr>
          <w:rFonts w:ascii="Times New Roman" w:hAnsi="Times New Roman"/>
          <w:color w:val="000000" w:themeColor="text1"/>
        </w:rPr>
        <w:t>877</w:t>
      </w:r>
      <w:r w:rsidRPr="00984F5A">
        <w:rPr>
          <w:rFonts w:ascii="Times New Roman" w:hAnsi="Times New Roman"/>
          <w:color w:val="000000" w:themeColor="text1"/>
        </w:rPr>
        <w:t xml:space="preserve"> hours x $</w:t>
      </w:r>
      <w:r w:rsidR="000330CA">
        <w:rPr>
          <w:rFonts w:ascii="Times New Roman" w:hAnsi="Times New Roman"/>
          <w:color w:val="000000" w:themeColor="text1"/>
        </w:rPr>
        <w:t>63.45</w:t>
      </w:r>
      <w:r w:rsidRPr="00984F5A">
        <w:rPr>
          <w:rFonts w:ascii="Times New Roman" w:hAnsi="Times New Roman"/>
          <w:color w:val="000000" w:themeColor="text1"/>
        </w:rPr>
        <w:t xml:space="preserve"> per hour) in clerical costs and </w:t>
      </w:r>
      <w:r w:rsidRPr="00974015" w:rsidR="00974015">
        <w:rPr>
          <w:rFonts w:ascii="Times New Roman" w:hAnsi="Times New Roman"/>
          <w:color w:val="000000" w:themeColor="text1"/>
        </w:rPr>
        <w:t>$</w:t>
      </w:r>
      <w:r w:rsidR="000330CA">
        <w:rPr>
          <w:rFonts w:ascii="Times New Roman" w:hAnsi="Times New Roman"/>
          <w:color w:val="000000" w:themeColor="text1"/>
        </w:rPr>
        <w:t>559,892</w:t>
      </w:r>
      <w:r w:rsidRPr="00974015" w:rsidR="00974015">
        <w:rPr>
          <w:rFonts w:ascii="Times New Roman" w:hAnsi="Times New Roman"/>
          <w:color w:val="000000" w:themeColor="text1"/>
        </w:rPr>
        <w:t xml:space="preserve"> </w:t>
      </w:r>
      <w:r w:rsidRPr="00984F5A">
        <w:rPr>
          <w:rFonts w:ascii="Times New Roman" w:hAnsi="Times New Roman"/>
          <w:color w:val="000000" w:themeColor="text1"/>
        </w:rPr>
        <w:t>(</w:t>
      </w:r>
      <w:r w:rsidRPr="003410E0">
        <w:rPr>
          <w:rFonts w:ascii="Times New Roman" w:hAnsi="Times New Roman"/>
          <w:color w:val="000000" w:themeColor="text1"/>
        </w:rPr>
        <w:t>4</w:t>
      </w:r>
      <w:r w:rsidR="00974015">
        <w:rPr>
          <w:rFonts w:ascii="Times New Roman" w:hAnsi="Times New Roman"/>
          <w:color w:val="000000" w:themeColor="text1"/>
        </w:rPr>
        <w:t>,1</w:t>
      </w:r>
      <w:r w:rsidR="00EB5E66">
        <w:rPr>
          <w:rFonts w:ascii="Times New Roman" w:hAnsi="Times New Roman"/>
          <w:color w:val="000000" w:themeColor="text1"/>
        </w:rPr>
        <w:t>50</w:t>
      </w:r>
      <w:r w:rsidR="00974015">
        <w:rPr>
          <w:rFonts w:ascii="Times New Roman" w:hAnsi="Times New Roman"/>
          <w:color w:val="000000" w:themeColor="text1"/>
        </w:rPr>
        <w:t xml:space="preserve"> </w:t>
      </w:r>
      <w:r w:rsidRPr="00984F5A">
        <w:rPr>
          <w:rFonts w:ascii="Times New Roman" w:hAnsi="Times New Roman"/>
          <w:color w:val="000000" w:themeColor="text1"/>
        </w:rPr>
        <w:t>hours x $</w:t>
      </w:r>
      <w:r w:rsidR="000330CA">
        <w:rPr>
          <w:rFonts w:ascii="Times New Roman" w:hAnsi="Times New Roman"/>
          <w:color w:val="000000" w:themeColor="text1"/>
        </w:rPr>
        <w:t>134.93</w:t>
      </w:r>
      <w:r w:rsidRPr="00984F5A">
        <w:rPr>
          <w:rFonts w:ascii="Times New Roman" w:hAnsi="Times New Roman"/>
          <w:color w:val="000000" w:themeColor="text1"/>
        </w:rPr>
        <w:t xml:space="preserve"> per hour) in benefit manager costs.</w:t>
      </w:r>
      <w:r>
        <w:rPr>
          <w:rStyle w:val="FootnoteReference"/>
          <w:rFonts w:ascii="Times New Roman" w:hAnsi="Times New Roman"/>
          <w:color w:val="000000" w:themeColor="text1"/>
          <w:vertAlign w:val="superscript"/>
        </w:rPr>
        <w:footnoteReference w:id="7"/>
      </w:r>
    </w:p>
    <w:p w:rsidR="00010D36" w:rsidRPr="00600F6A" w:rsidP="007E35E9" w14:paraId="37B08E11" w14:textId="77777777">
      <w:pPr>
        <w:widowControl/>
        <w:ind w:left="720"/>
        <w:rPr>
          <w:rFonts w:ascii="Times New Roman" w:hAnsi="Times New Roman"/>
          <w:iCs/>
        </w:rPr>
      </w:pPr>
    </w:p>
    <w:p w:rsidR="00C4065A" w:rsidRPr="00C4065A" w:rsidP="007E35E9" w14:paraId="38378006" w14:textId="41962259">
      <w:pPr>
        <w:widowControl/>
        <w:ind w:left="720"/>
        <w:rPr>
          <w:rFonts w:ascii="Times New Roman" w:hAnsi="Times New Roman"/>
          <w:i/>
        </w:rPr>
      </w:pPr>
      <w:r w:rsidRPr="0092623D">
        <w:rPr>
          <w:rFonts w:ascii="Times New Roman" w:hAnsi="Times New Roman"/>
          <w:i/>
        </w:rPr>
        <w:t>Summary</w:t>
      </w:r>
    </w:p>
    <w:p w:rsidR="007E35E9" w:rsidP="00015E30" w14:paraId="7585EF2F" w14:textId="31AF8A93">
      <w:pPr>
        <w:widowControl/>
        <w:ind w:left="720"/>
        <w:rPr>
          <w:rFonts w:ascii="Times New Roman" w:hAnsi="Times New Roman"/>
        </w:rPr>
      </w:pPr>
    </w:p>
    <w:p w:rsidR="00C4065A" w:rsidRPr="0092623D" w:rsidP="00015E30" w14:paraId="36640318" w14:textId="688F6D91">
      <w:pPr>
        <w:widowControl/>
        <w:ind w:left="720"/>
        <w:rPr>
          <w:rFonts w:ascii="Times New Roman" w:hAnsi="Times New Roman"/>
        </w:rPr>
      </w:pPr>
      <w:r w:rsidRPr="00740D1F">
        <w:rPr>
          <w:rFonts w:ascii="Times New Roman" w:hAnsi="Times New Roman"/>
        </w:rPr>
        <w:t xml:space="preserve">The total annual </w:t>
      </w:r>
      <w:r>
        <w:rPr>
          <w:rFonts w:ascii="Times New Roman" w:hAnsi="Times New Roman"/>
        </w:rPr>
        <w:t xml:space="preserve">hour </w:t>
      </w:r>
      <w:r w:rsidRPr="00740D1F">
        <w:rPr>
          <w:rFonts w:ascii="Times New Roman" w:hAnsi="Times New Roman"/>
        </w:rPr>
        <w:t xml:space="preserve">burden for this ICR is estimated to be </w:t>
      </w:r>
      <w:r w:rsidR="00EF55FF">
        <w:rPr>
          <w:rFonts w:ascii="Times New Roman" w:hAnsi="Times New Roman"/>
        </w:rPr>
        <w:t>56,</w:t>
      </w:r>
      <w:r w:rsidR="00206C64">
        <w:rPr>
          <w:rFonts w:ascii="Times New Roman" w:hAnsi="Times New Roman"/>
        </w:rPr>
        <w:t>196</w:t>
      </w:r>
      <w:r w:rsidR="00272733">
        <w:rPr>
          <w:rFonts w:ascii="Times New Roman" w:hAnsi="Times New Roman"/>
        </w:rPr>
        <w:t xml:space="preserve"> </w:t>
      </w:r>
      <w:r>
        <w:rPr>
          <w:rFonts w:ascii="Times New Roman" w:hAnsi="Times New Roman"/>
        </w:rPr>
        <w:t xml:space="preserve">hours with an equivalent cost of </w:t>
      </w:r>
      <w:r w:rsidRPr="00272733" w:rsidR="00272733">
        <w:rPr>
          <w:rFonts w:ascii="Times New Roman" w:hAnsi="Times New Roman"/>
        </w:rPr>
        <w:t>$</w:t>
      </w:r>
      <w:r w:rsidR="000330CA">
        <w:rPr>
          <w:rFonts w:ascii="Times New Roman" w:hAnsi="Times New Roman"/>
        </w:rPr>
        <w:t>4,483,272</w:t>
      </w:r>
      <w:r>
        <w:rPr>
          <w:rFonts w:ascii="Times New Roman" w:hAnsi="Times New Roman"/>
        </w:rPr>
        <w:t>.</w:t>
      </w:r>
    </w:p>
    <w:p w:rsidR="0079722F" w:rsidP="0092623D" w14:paraId="2B35E380" w14:textId="34878645">
      <w:pPr>
        <w:widowControl/>
        <w:rPr>
          <w:rFonts w:ascii="Times New Roman" w:hAnsi="Times New Roman"/>
          <w:color w:val="000000" w:themeColor="text1"/>
        </w:rPr>
      </w:pPr>
    </w:p>
    <w:p w:rsidR="00AE60FD" w:rsidP="000E6EB7" w14:paraId="5864F9A4" w14:textId="65221713">
      <w:pPr>
        <w:widowControl/>
        <w:jc w:val="center"/>
        <w:rPr>
          <w:rFonts w:ascii="Times New Roman" w:hAnsi="Times New Roman"/>
          <w:b/>
          <w:bCs/>
          <w:iCs/>
          <w:szCs w:val="20"/>
        </w:rPr>
      </w:pPr>
      <w:r w:rsidRPr="000E6EB7">
        <w:rPr>
          <w:rFonts w:ascii="Times New Roman" w:hAnsi="Times New Roman"/>
          <w:b/>
          <w:bCs/>
          <w:iCs/>
          <w:szCs w:val="20"/>
        </w:rPr>
        <w:t>Estimated Annualized Respondent Hour Burden</w:t>
      </w:r>
      <w:r w:rsidR="00B7103C">
        <w:rPr>
          <w:rFonts w:ascii="Times New Roman" w:hAnsi="Times New Roman"/>
          <w:b/>
          <w:bCs/>
          <w:iCs/>
          <w:szCs w:val="20"/>
        </w:rPr>
        <w:t xml:space="preserve"> and Equivalent Cost of Hour Burden</w:t>
      </w:r>
    </w:p>
    <w:p w:rsidR="004756EF" w:rsidRPr="004756EF" w:rsidP="000E6EB7" w14:paraId="0054860D" w14:textId="77777777">
      <w:pPr>
        <w:widowControl/>
        <w:jc w:val="center"/>
        <w:rPr>
          <w:rFonts w:ascii="Times New Roman" w:hAnsi="Times New Roman"/>
          <w:szCs w:val="20"/>
        </w:rPr>
      </w:pPr>
    </w:p>
    <w:tbl>
      <w:tblPr>
        <w:tblW w:w="9306" w:type="dxa"/>
        <w:tblLook w:val="04A0"/>
      </w:tblPr>
      <w:tblGrid>
        <w:gridCol w:w="1558"/>
        <w:gridCol w:w="1306"/>
        <w:gridCol w:w="1228"/>
        <w:gridCol w:w="1094"/>
        <w:gridCol w:w="1005"/>
        <w:gridCol w:w="986"/>
        <w:gridCol w:w="979"/>
        <w:gridCol w:w="1150"/>
      </w:tblGrid>
      <w:tr w14:paraId="6E6890D0" w14:textId="77777777" w:rsidTr="00B7103C">
        <w:tblPrEx>
          <w:tblW w:w="9306" w:type="dxa"/>
          <w:tblLook w:val="04A0"/>
        </w:tblPrEx>
        <w:trPr>
          <w:trHeight w:val="483"/>
        </w:trPr>
        <w:tc>
          <w:tcPr>
            <w:tcW w:w="157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7103C" w:rsidRPr="000330CA" w:rsidP="000330CA" w14:paraId="63B6DB34" w14:textId="77777777">
            <w:pPr>
              <w:widowControl/>
              <w:autoSpaceDE/>
              <w:autoSpaceDN/>
              <w:adjustRightInd/>
              <w:jc w:val="center"/>
              <w:rPr>
                <w:rFonts w:ascii="Times New Roman" w:hAnsi="Times New Roman"/>
                <w:b/>
                <w:bCs/>
                <w:sz w:val="20"/>
                <w:szCs w:val="20"/>
              </w:rPr>
            </w:pPr>
            <w:r w:rsidRPr="000330CA">
              <w:rPr>
                <w:rFonts w:ascii="Times New Roman" w:hAnsi="Times New Roman"/>
                <w:b/>
                <w:bCs/>
                <w:sz w:val="20"/>
                <w:szCs w:val="20"/>
              </w:rPr>
              <w:t>Activity</w:t>
            </w:r>
          </w:p>
        </w:tc>
        <w:tc>
          <w:tcPr>
            <w:tcW w:w="1306"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7103C" w:rsidRPr="000330CA" w:rsidP="000330CA" w14:paraId="79044183" w14:textId="77777777">
            <w:pPr>
              <w:widowControl/>
              <w:autoSpaceDE/>
              <w:autoSpaceDN/>
              <w:adjustRightInd/>
              <w:jc w:val="center"/>
              <w:rPr>
                <w:rFonts w:ascii="Times New Roman" w:hAnsi="Times New Roman"/>
                <w:b/>
                <w:bCs/>
                <w:color w:val="000000"/>
                <w:sz w:val="20"/>
                <w:szCs w:val="20"/>
              </w:rPr>
            </w:pPr>
            <w:r w:rsidRPr="000330CA">
              <w:rPr>
                <w:rFonts w:ascii="Times New Roman" w:hAnsi="Times New Roman"/>
                <w:b/>
                <w:bCs/>
                <w:color w:val="000000"/>
                <w:sz w:val="20"/>
                <w:szCs w:val="20"/>
              </w:rPr>
              <w:t>No. of Respondents</w:t>
            </w:r>
          </w:p>
        </w:tc>
        <w:tc>
          <w:tcPr>
            <w:tcW w:w="1228" w:type="dxa"/>
            <w:tcBorders>
              <w:top w:val="single" w:sz="8" w:space="0" w:color="auto"/>
              <w:left w:val="nil"/>
              <w:bottom w:val="nil"/>
              <w:right w:val="single" w:sz="8" w:space="0" w:color="auto"/>
            </w:tcBorders>
            <w:shd w:val="clear" w:color="000000" w:fill="8DB3E2"/>
            <w:vAlign w:val="center"/>
            <w:hideMark/>
          </w:tcPr>
          <w:p w:rsidR="00B7103C" w:rsidRPr="000330CA" w:rsidP="000330CA" w14:paraId="335246D0" w14:textId="77777777">
            <w:pPr>
              <w:widowControl/>
              <w:autoSpaceDE/>
              <w:autoSpaceDN/>
              <w:adjustRightInd/>
              <w:jc w:val="center"/>
              <w:rPr>
                <w:rFonts w:ascii="Times New Roman" w:hAnsi="Times New Roman"/>
                <w:b/>
                <w:bCs/>
                <w:color w:val="000000"/>
                <w:sz w:val="20"/>
                <w:szCs w:val="20"/>
              </w:rPr>
            </w:pPr>
            <w:r w:rsidRPr="000330CA">
              <w:rPr>
                <w:rFonts w:ascii="Times New Roman" w:hAnsi="Times New Roman"/>
                <w:b/>
                <w:bCs/>
                <w:color w:val="000000"/>
                <w:sz w:val="20"/>
                <w:szCs w:val="20"/>
              </w:rPr>
              <w:t>No. of Responses</w:t>
            </w:r>
          </w:p>
        </w:tc>
        <w:tc>
          <w:tcPr>
            <w:tcW w:w="1094"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7103C" w:rsidRPr="000330CA" w:rsidP="000330CA" w14:paraId="767355BA" w14:textId="77777777">
            <w:pPr>
              <w:widowControl/>
              <w:autoSpaceDE/>
              <w:autoSpaceDN/>
              <w:adjustRightInd/>
              <w:jc w:val="center"/>
              <w:rPr>
                <w:rFonts w:ascii="Times New Roman" w:hAnsi="Times New Roman"/>
                <w:b/>
                <w:bCs/>
                <w:color w:val="000000"/>
                <w:sz w:val="20"/>
                <w:szCs w:val="20"/>
              </w:rPr>
            </w:pPr>
            <w:r w:rsidRPr="000330CA">
              <w:rPr>
                <w:rFonts w:ascii="Times New Roman" w:hAnsi="Times New Roman"/>
                <w:b/>
                <w:bCs/>
                <w:color w:val="000000"/>
                <w:sz w:val="20"/>
                <w:szCs w:val="20"/>
              </w:rPr>
              <w:t>Total Responses</w:t>
            </w:r>
          </w:p>
        </w:tc>
        <w:tc>
          <w:tcPr>
            <w:tcW w:w="1008"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7103C" w:rsidRPr="000330CA" w:rsidP="000330CA" w14:paraId="41ACBB4E" w14:textId="77777777">
            <w:pPr>
              <w:widowControl/>
              <w:autoSpaceDE/>
              <w:autoSpaceDN/>
              <w:adjustRightInd/>
              <w:jc w:val="center"/>
              <w:rPr>
                <w:rFonts w:ascii="Times New Roman" w:hAnsi="Times New Roman"/>
                <w:b/>
                <w:bCs/>
                <w:color w:val="000000"/>
                <w:sz w:val="20"/>
                <w:szCs w:val="20"/>
              </w:rPr>
            </w:pPr>
            <w:r w:rsidRPr="000330CA">
              <w:rPr>
                <w:rFonts w:ascii="Times New Roman" w:hAnsi="Times New Roman"/>
                <w:b/>
                <w:bCs/>
                <w:color w:val="000000"/>
                <w:sz w:val="20"/>
                <w:szCs w:val="20"/>
              </w:rPr>
              <w:t>Average Burden (Hours)</w:t>
            </w:r>
          </w:p>
        </w:tc>
        <w:tc>
          <w:tcPr>
            <w:tcW w:w="991"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7103C" w:rsidRPr="000330CA" w:rsidP="000330CA" w14:paraId="1A9A6732" w14:textId="77777777">
            <w:pPr>
              <w:widowControl/>
              <w:autoSpaceDE/>
              <w:autoSpaceDN/>
              <w:adjustRightInd/>
              <w:jc w:val="center"/>
              <w:rPr>
                <w:rFonts w:ascii="Times New Roman" w:hAnsi="Times New Roman"/>
                <w:b/>
                <w:bCs/>
                <w:color w:val="000000"/>
                <w:sz w:val="20"/>
                <w:szCs w:val="20"/>
              </w:rPr>
            </w:pPr>
            <w:r w:rsidRPr="000330CA">
              <w:rPr>
                <w:rFonts w:ascii="Times New Roman" w:hAnsi="Times New Roman"/>
                <w:b/>
                <w:bCs/>
                <w:color w:val="000000"/>
                <w:sz w:val="20"/>
                <w:szCs w:val="20"/>
              </w:rPr>
              <w:t>Total Burden (Hours)</w:t>
            </w:r>
          </w:p>
        </w:tc>
        <w:tc>
          <w:tcPr>
            <w:tcW w:w="984" w:type="dxa"/>
            <w:vMerge w:val="restart"/>
            <w:tcBorders>
              <w:top w:val="single" w:sz="8" w:space="0" w:color="auto"/>
              <w:left w:val="nil"/>
              <w:right w:val="single" w:sz="8" w:space="0" w:color="auto"/>
            </w:tcBorders>
            <w:shd w:val="clear" w:color="000000" w:fill="8DB3E2"/>
            <w:vAlign w:val="center"/>
            <w:hideMark/>
          </w:tcPr>
          <w:p w:rsidR="00B7103C" w:rsidRPr="000330CA" w:rsidP="000330CA" w14:paraId="7B636588" w14:textId="77777777">
            <w:pPr>
              <w:widowControl/>
              <w:autoSpaceDE/>
              <w:autoSpaceDN/>
              <w:adjustRightInd/>
              <w:jc w:val="center"/>
              <w:rPr>
                <w:rFonts w:ascii="Times New Roman" w:hAnsi="Times New Roman"/>
                <w:b/>
                <w:bCs/>
                <w:color w:val="000000"/>
                <w:sz w:val="20"/>
                <w:szCs w:val="20"/>
              </w:rPr>
            </w:pPr>
            <w:r w:rsidRPr="000330CA">
              <w:rPr>
                <w:rFonts w:ascii="Times New Roman" w:hAnsi="Times New Roman"/>
                <w:b/>
                <w:bCs/>
                <w:color w:val="000000"/>
                <w:sz w:val="20"/>
                <w:szCs w:val="20"/>
              </w:rPr>
              <w:t>Hourly</w:t>
            </w:r>
          </w:p>
          <w:p w:rsidR="00B7103C" w:rsidRPr="000330CA" w:rsidP="000330CA" w14:paraId="3075A40F" w14:textId="2F3B0D4A">
            <w:pPr>
              <w:jc w:val="center"/>
              <w:rPr>
                <w:rFonts w:ascii="Times New Roman" w:hAnsi="Times New Roman"/>
                <w:b/>
                <w:bCs/>
                <w:color w:val="000000"/>
                <w:sz w:val="20"/>
                <w:szCs w:val="20"/>
              </w:rPr>
            </w:pPr>
            <w:r w:rsidRPr="000330CA">
              <w:rPr>
                <w:rFonts w:ascii="Times New Roman" w:hAnsi="Times New Roman"/>
                <w:b/>
                <w:bCs/>
                <w:color w:val="000000"/>
                <w:sz w:val="20"/>
                <w:szCs w:val="20"/>
              </w:rPr>
              <w:t>Wage Rate</w:t>
            </w:r>
          </w:p>
        </w:tc>
        <w:tc>
          <w:tcPr>
            <w:tcW w:w="1116"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B7103C" w:rsidRPr="000330CA" w:rsidP="000330CA" w14:paraId="2C23A473" w14:textId="7386EC09">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Equivalent Cost of Hour Burden</w:t>
            </w:r>
          </w:p>
        </w:tc>
      </w:tr>
      <w:tr w14:paraId="58174263" w14:textId="77777777" w:rsidTr="00B7103C">
        <w:tblPrEx>
          <w:tblW w:w="9306" w:type="dxa"/>
          <w:tblLook w:val="04A0"/>
        </w:tblPrEx>
        <w:trPr>
          <w:trHeight w:val="511"/>
        </w:trPr>
        <w:tc>
          <w:tcPr>
            <w:tcW w:w="1570" w:type="dxa"/>
            <w:vMerge/>
            <w:tcBorders>
              <w:top w:val="single" w:sz="8" w:space="0" w:color="auto"/>
              <w:left w:val="single" w:sz="8" w:space="0" w:color="auto"/>
              <w:bottom w:val="single" w:sz="8" w:space="0" w:color="000000"/>
              <w:right w:val="single" w:sz="8" w:space="0" w:color="auto"/>
            </w:tcBorders>
            <w:vAlign w:val="center"/>
            <w:hideMark/>
          </w:tcPr>
          <w:p w:rsidR="00B7103C" w:rsidRPr="000330CA" w:rsidP="000330CA" w14:paraId="3C886EE1" w14:textId="77777777">
            <w:pPr>
              <w:widowControl/>
              <w:autoSpaceDE/>
              <w:autoSpaceDN/>
              <w:adjustRightInd/>
              <w:rPr>
                <w:rFonts w:ascii="Times New Roman" w:hAnsi="Times New Roman"/>
                <w:b/>
                <w:bCs/>
                <w:sz w:val="20"/>
                <w:szCs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rsidR="00B7103C" w:rsidRPr="000330CA" w:rsidP="000330CA" w14:paraId="59127631" w14:textId="77777777">
            <w:pPr>
              <w:widowControl/>
              <w:autoSpaceDE/>
              <w:autoSpaceDN/>
              <w:adjustRightInd/>
              <w:rPr>
                <w:rFonts w:ascii="Times New Roman" w:hAnsi="Times New Roman"/>
                <w:b/>
                <w:bCs/>
                <w:color w:val="000000"/>
                <w:sz w:val="20"/>
                <w:szCs w:val="20"/>
              </w:rPr>
            </w:pPr>
          </w:p>
        </w:tc>
        <w:tc>
          <w:tcPr>
            <w:tcW w:w="1228" w:type="dxa"/>
            <w:tcBorders>
              <w:top w:val="nil"/>
              <w:left w:val="nil"/>
              <w:bottom w:val="single" w:sz="8" w:space="0" w:color="auto"/>
              <w:right w:val="single" w:sz="8" w:space="0" w:color="auto"/>
            </w:tcBorders>
            <w:shd w:val="clear" w:color="000000" w:fill="8DB3E2"/>
            <w:vAlign w:val="center"/>
            <w:hideMark/>
          </w:tcPr>
          <w:p w:rsidR="00B7103C" w:rsidRPr="000330CA" w:rsidP="000330CA" w14:paraId="344D2871" w14:textId="77777777">
            <w:pPr>
              <w:widowControl/>
              <w:autoSpaceDE/>
              <w:autoSpaceDN/>
              <w:adjustRightInd/>
              <w:jc w:val="center"/>
              <w:rPr>
                <w:rFonts w:ascii="Times New Roman" w:hAnsi="Times New Roman"/>
                <w:b/>
                <w:bCs/>
                <w:color w:val="000000"/>
                <w:sz w:val="20"/>
                <w:szCs w:val="20"/>
              </w:rPr>
            </w:pPr>
            <w:r w:rsidRPr="000330CA">
              <w:rPr>
                <w:rFonts w:ascii="Times New Roman" w:hAnsi="Times New Roman"/>
                <w:b/>
                <w:bCs/>
                <w:color w:val="000000"/>
                <w:sz w:val="20"/>
                <w:szCs w:val="20"/>
              </w:rPr>
              <w:t>per Respondent</w:t>
            </w:r>
          </w:p>
        </w:tc>
        <w:tc>
          <w:tcPr>
            <w:tcW w:w="1094" w:type="dxa"/>
            <w:vMerge/>
            <w:tcBorders>
              <w:top w:val="single" w:sz="8" w:space="0" w:color="auto"/>
              <w:left w:val="single" w:sz="8" w:space="0" w:color="auto"/>
              <w:bottom w:val="single" w:sz="8" w:space="0" w:color="000000"/>
              <w:right w:val="single" w:sz="8" w:space="0" w:color="auto"/>
            </w:tcBorders>
            <w:vAlign w:val="center"/>
            <w:hideMark/>
          </w:tcPr>
          <w:p w:rsidR="00B7103C" w:rsidRPr="000330CA" w:rsidP="000330CA" w14:paraId="0F154D72" w14:textId="77777777">
            <w:pPr>
              <w:widowControl/>
              <w:autoSpaceDE/>
              <w:autoSpaceDN/>
              <w:adjustRightInd/>
              <w:rPr>
                <w:rFonts w:ascii="Times New Roman" w:hAnsi="Times New Roman"/>
                <w:b/>
                <w:bCs/>
                <w:color w:val="000000"/>
                <w:sz w:val="20"/>
                <w:szCs w:val="20"/>
              </w:rPr>
            </w:pPr>
          </w:p>
        </w:tc>
        <w:tc>
          <w:tcPr>
            <w:tcW w:w="1008" w:type="dxa"/>
            <w:vMerge/>
            <w:tcBorders>
              <w:top w:val="single" w:sz="8" w:space="0" w:color="auto"/>
              <w:left w:val="single" w:sz="8" w:space="0" w:color="auto"/>
              <w:bottom w:val="single" w:sz="8" w:space="0" w:color="000000"/>
              <w:right w:val="single" w:sz="8" w:space="0" w:color="auto"/>
            </w:tcBorders>
            <w:vAlign w:val="center"/>
            <w:hideMark/>
          </w:tcPr>
          <w:p w:rsidR="00B7103C" w:rsidRPr="000330CA" w:rsidP="000330CA" w14:paraId="3F48D273" w14:textId="77777777">
            <w:pPr>
              <w:widowControl/>
              <w:autoSpaceDE/>
              <w:autoSpaceDN/>
              <w:adjustRightInd/>
              <w:rPr>
                <w:rFonts w:ascii="Times New Roman" w:hAnsi="Times New Roman"/>
                <w:b/>
                <w:bCs/>
                <w:color w:val="000000"/>
                <w:sz w:val="20"/>
                <w:szCs w:val="20"/>
              </w:rPr>
            </w:pPr>
          </w:p>
        </w:tc>
        <w:tc>
          <w:tcPr>
            <w:tcW w:w="991" w:type="dxa"/>
            <w:vMerge/>
            <w:tcBorders>
              <w:top w:val="single" w:sz="8" w:space="0" w:color="auto"/>
              <w:left w:val="single" w:sz="8" w:space="0" w:color="auto"/>
              <w:bottom w:val="single" w:sz="8" w:space="0" w:color="000000"/>
              <w:right w:val="single" w:sz="8" w:space="0" w:color="auto"/>
            </w:tcBorders>
            <w:vAlign w:val="center"/>
            <w:hideMark/>
          </w:tcPr>
          <w:p w:rsidR="00B7103C" w:rsidRPr="000330CA" w:rsidP="000330CA" w14:paraId="67BE5CEB" w14:textId="77777777">
            <w:pPr>
              <w:widowControl/>
              <w:autoSpaceDE/>
              <w:autoSpaceDN/>
              <w:adjustRightInd/>
              <w:rPr>
                <w:rFonts w:ascii="Times New Roman" w:hAnsi="Times New Roman"/>
                <w:b/>
                <w:bCs/>
                <w:color w:val="000000"/>
                <w:sz w:val="20"/>
                <w:szCs w:val="20"/>
              </w:rPr>
            </w:pPr>
          </w:p>
        </w:tc>
        <w:tc>
          <w:tcPr>
            <w:tcW w:w="984" w:type="dxa"/>
            <w:vMerge/>
            <w:tcBorders>
              <w:left w:val="nil"/>
              <w:bottom w:val="single" w:sz="8" w:space="0" w:color="auto"/>
              <w:right w:val="single" w:sz="8" w:space="0" w:color="auto"/>
            </w:tcBorders>
            <w:shd w:val="clear" w:color="000000" w:fill="8DB3E2"/>
            <w:vAlign w:val="center"/>
            <w:hideMark/>
          </w:tcPr>
          <w:p w:rsidR="00B7103C" w:rsidRPr="000330CA" w:rsidP="000330CA" w14:paraId="0CFF86BB" w14:textId="1F181ED4">
            <w:pPr>
              <w:widowControl/>
              <w:autoSpaceDE/>
              <w:autoSpaceDN/>
              <w:adjustRightInd/>
              <w:jc w:val="center"/>
              <w:rPr>
                <w:rFonts w:ascii="Times New Roman" w:hAnsi="Times New Roman"/>
                <w:b/>
                <w:bCs/>
                <w:color w:val="000000"/>
                <w:sz w:val="20"/>
                <w:szCs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rsidR="00B7103C" w:rsidRPr="000330CA" w:rsidP="000330CA" w14:paraId="41E061DD" w14:textId="77777777">
            <w:pPr>
              <w:widowControl/>
              <w:autoSpaceDE/>
              <w:autoSpaceDN/>
              <w:adjustRightInd/>
              <w:rPr>
                <w:rFonts w:ascii="Times New Roman" w:hAnsi="Times New Roman"/>
                <w:b/>
                <w:bCs/>
                <w:color w:val="000000"/>
                <w:sz w:val="20"/>
                <w:szCs w:val="20"/>
              </w:rPr>
            </w:pPr>
          </w:p>
        </w:tc>
      </w:tr>
      <w:tr w14:paraId="0456A574" w14:textId="77777777" w:rsidTr="00B7103C">
        <w:tblPrEx>
          <w:tblW w:w="9306" w:type="dxa"/>
          <w:tblLook w:val="04A0"/>
        </w:tblPrEx>
        <w:trPr>
          <w:trHeight w:val="739"/>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0F5AA769"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Clerical staff prepares and distributes notices to plan sponsors</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23D519A6"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1,340</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4145B91D"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2ADB7623"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1,340</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404FE612"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10/60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543A13B5"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223</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5312F86B"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$63.45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19D10FC5"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$14,171 </w:t>
            </w:r>
          </w:p>
        </w:tc>
      </w:tr>
      <w:tr w14:paraId="4EC19449" w14:textId="77777777" w:rsidTr="00B7103C">
        <w:tblPrEx>
          <w:tblW w:w="9306" w:type="dxa"/>
          <w:tblLook w:val="04A0"/>
        </w:tblPrEx>
        <w:trPr>
          <w:trHeight w:val="739"/>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0B15FF0D"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Accountant staff prepares and distributes notices to plan sponsors</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65E65A21"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1,340</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511C9DF9"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51E52835"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1,340</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5F444F6B"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5/60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5AA7B7BA"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112</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6F403E13"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$116.86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0E9A4123"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$13,049 </w:t>
            </w:r>
          </w:p>
        </w:tc>
      </w:tr>
      <w:tr w14:paraId="05F86816" w14:textId="77777777" w:rsidTr="00B7103C">
        <w:tblPrEx>
          <w:tblW w:w="9306" w:type="dxa"/>
          <w:tblLook w:val="04A0"/>
        </w:tblPrEx>
        <w:trPr>
          <w:trHeight w:val="739"/>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736293AD"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Clerical staff prepares and distributes notices of plan abandonment</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27C847EA"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497B9D6C"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265301AA"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5973B0E5"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30/60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46562EBD"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1,253</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734BD190"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$63.45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3EB37766"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$79,503 </w:t>
            </w:r>
          </w:p>
        </w:tc>
      </w:tr>
      <w:tr w14:paraId="0E7FC63A" w14:textId="77777777" w:rsidTr="00B7103C">
        <w:tblPrEx>
          <w:tblW w:w="9306" w:type="dxa"/>
          <w:tblLook w:val="04A0"/>
        </w:tblPrEx>
        <w:trPr>
          <w:trHeight w:val="739"/>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25BDDA47"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Accountant Staff prepares and distributes notices of plan abandonment</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7F6B97CD"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5DAB94A6"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1A7283D7"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36389949"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40/60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345D589E"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1,671</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7C1D69BB"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$116.86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0F6E1DF4"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$195,234 </w:t>
            </w:r>
          </w:p>
        </w:tc>
      </w:tr>
      <w:tr w14:paraId="548CCD05" w14:textId="77777777" w:rsidTr="00B7103C">
        <w:tblPrEx>
          <w:tblW w:w="9306" w:type="dxa"/>
          <w:tblLook w:val="04A0"/>
        </w:tblPrEx>
        <w:trPr>
          <w:trHeight w:val="9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56E45578"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Clerical staff prepares and distributes notice of bankruptcy trustee's appointment</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10AFB17E"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1,166</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3F38DA88"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0324703F"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1,166</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27F2D663"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5/60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2A1761F8"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97</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5E1634F1"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$63.45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14F9F731"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$6,165 </w:t>
            </w:r>
          </w:p>
        </w:tc>
      </w:tr>
      <w:tr w14:paraId="31283022" w14:textId="77777777" w:rsidTr="00B7103C">
        <w:tblPrEx>
          <w:tblW w:w="9306" w:type="dxa"/>
          <w:tblLook w:val="04A0"/>
        </w:tblPrEx>
        <w:trPr>
          <w:trHeight w:val="9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38A217D4"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Accountant staff prepares and distributes notice of bankruptcy trustee's appointment</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3D78DFC8"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1,166</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612DC53C"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33F476E0"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1,166</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44812E51"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10/60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2ADAA315"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194</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20AF2550"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$116.86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7A3728E1"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$22,710 </w:t>
            </w:r>
          </w:p>
        </w:tc>
      </w:tr>
      <w:tr w14:paraId="59D79D59" w14:textId="77777777" w:rsidTr="00B7103C">
        <w:tblPrEx>
          <w:tblW w:w="9306" w:type="dxa"/>
          <w:tblLook w:val="04A0"/>
        </w:tblPrEx>
        <w:trPr>
          <w:trHeight w:val="9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6DCB4D82"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Clerical staff prepares and distributes notices to participants and beneficiaries</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2B69672B"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05A7A8AD"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6.4</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0BFEB657"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15,988</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45A5D1A4"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2/60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0568569A"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533</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0ECEF324"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$63.45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34527176"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$33,815 </w:t>
            </w:r>
          </w:p>
        </w:tc>
      </w:tr>
      <w:tr w14:paraId="5A605E9F" w14:textId="77777777" w:rsidTr="00B7103C">
        <w:tblPrEx>
          <w:tblW w:w="9306" w:type="dxa"/>
          <w:tblLook w:val="04A0"/>
        </w:tblPrEx>
        <w:trPr>
          <w:trHeight w:val="9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3FBC453C"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Accountant staff prepares and distributes notices to participants and beneficiaries</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34B8E9D6"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34EF84D2"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63C72A1A"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6AA72207"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15/60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28D146AD"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627</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7F913668"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$116.86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00E132A4"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$73,213 </w:t>
            </w:r>
          </w:p>
        </w:tc>
      </w:tr>
      <w:tr w14:paraId="3D9A94BE" w14:textId="77777777" w:rsidTr="00B7103C">
        <w:tblPrEx>
          <w:tblW w:w="9306" w:type="dxa"/>
          <w:tblLook w:val="04A0"/>
        </w:tblPrEx>
        <w:trPr>
          <w:trHeight w:val="739"/>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3E1AD793"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Clerical staff prepares and distributes final notices to the department</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26CCF13B"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1F4F1B35"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38D391A0"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27868B02"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10/60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6F8F8412"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418</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6FCA9727"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$63.45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4A15B3AB"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$26,501 </w:t>
            </w:r>
          </w:p>
        </w:tc>
      </w:tr>
      <w:tr w14:paraId="7DF2FA74" w14:textId="77777777" w:rsidTr="00B7103C">
        <w:tblPrEx>
          <w:tblW w:w="9306" w:type="dxa"/>
          <w:tblLook w:val="04A0"/>
        </w:tblPrEx>
        <w:trPr>
          <w:trHeight w:val="739"/>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6E490CE5"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Accountant staff prepares and distributes final notices to the department</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03809F29"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7866A602"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14FB8AD2"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110969F1"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10/60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3131F940"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418</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6533D6A7"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$116.86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10BEACAC"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$48,809 </w:t>
            </w:r>
          </w:p>
        </w:tc>
      </w:tr>
      <w:tr w14:paraId="38948452" w14:textId="77777777" w:rsidTr="00B7103C">
        <w:tblPrEx>
          <w:tblW w:w="9306" w:type="dxa"/>
          <w:tblLook w:val="04A0"/>
        </w:tblPrEx>
        <w:trPr>
          <w:trHeight w:val="9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6D7F2847"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Accountant staff prepares and distributes special terminal report for abandoned plans</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42391A9D"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23BEC564"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68A74453"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2,506</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73F50A6D"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3 15/60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1A9DF57B"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8,145</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38DF2928"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$116.86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643AA338"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$951,766 </w:t>
            </w:r>
          </w:p>
        </w:tc>
      </w:tr>
      <w:tr w14:paraId="112A368D" w14:textId="77777777" w:rsidTr="00B7103C">
        <w:tblPrEx>
          <w:tblW w:w="9306" w:type="dxa"/>
          <w:tblLook w:val="04A0"/>
        </w:tblPrEx>
        <w:trPr>
          <w:trHeight w:val="1223"/>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34A503A0"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 xml:space="preserve">Benefits specialist creating an online account for special terminal report </w:t>
            </w:r>
            <w:r w:rsidRPr="000330CA">
              <w:rPr>
                <w:rFonts w:ascii="Times New Roman" w:hAnsi="Times New Roman"/>
                <w:sz w:val="20"/>
                <w:szCs w:val="20"/>
              </w:rPr>
              <w:t>for abandoned plans submission</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3988CFB1"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1,031</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5094867A"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6CF7D39B"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1,031</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7A7DC09D"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20/60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45534909"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344</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2725BDCE"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$117.26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6DEF5203"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$40,298 </w:t>
            </w:r>
          </w:p>
        </w:tc>
      </w:tr>
      <w:tr w14:paraId="3DB9E795" w14:textId="77777777" w:rsidTr="00B7103C">
        <w:tblPrEx>
          <w:tblW w:w="9306" w:type="dxa"/>
          <w:tblLook w:val="04A0"/>
        </w:tblPrEx>
        <w:trPr>
          <w:trHeight w:val="739"/>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1B7B83A2"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Clerical staff prepares and distributes Safe Harbor Notices</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6C75B178"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24,897</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7A263DB4"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45.6</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281A1F00"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1,136,306</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0D23F92D"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2/60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381AF356"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37,877</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7CF608B9"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$63.45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05B9A349"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$2,403,287 </w:t>
            </w:r>
          </w:p>
        </w:tc>
      </w:tr>
      <w:tr w14:paraId="29F73B34" w14:textId="77777777" w:rsidTr="00B7103C">
        <w:tblPrEx>
          <w:tblW w:w="9306" w:type="dxa"/>
          <w:tblLook w:val="04A0"/>
        </w:tblPrEx>
        <w:trPr>
          <w:trHeight w:val="739"/>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1FF62496"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Benefit Managers prepares and distributes Safe Harbor Notice</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40E63FB8"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24,897</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5C275CA5"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6D1A07DF"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24,897</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1AACDF5D"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10/60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7501B53E"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4,150</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5D931025"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$134.93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6DDF48C2"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$559,892 </w:t>
            </w:r>
          </w:p>
        </w:tc>
      </w:tr>
      <w:tr w14:paraId="5E846604" w14:textId="77777777" w:rsidTr="00B7103C">
        <w:tblPrEx>
          <w:tblW w:w="9306" w:type="dxa"/>
          <w:tblLook w:val="04A0"/>
        </w:tblPrEx>
        <w:trPr>
          <w:trHeight w:val="9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0CA71621"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Clerical staff prepares and distributes notice of fiduciary breach to the department</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0108BA79"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233</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46E65633"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0D85BCBF"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233</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5EA69EA3"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5/60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3920B659"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19</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370033B9"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$63.45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1DCD0D50"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$1,233 </w:t>
            </w:r>
          </w:p>
        </w:tc>
      </w:tr>
      <w:tr w14:paraId="178A5CFE" w14:textId="77777777" w:rsidTr="00B7103C">
        <w:tblPrEx>
          <w:tblW w:w="9306" w:type="dxa"/>
          <w:tblLook w:val="04A0"/>
        </w:tblPrEx>
        <w:trPr>
          <w:trHeight w:val="9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184A8AE3"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Accounting staff prepares and distributes notice of fiduciary breach to the department</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7EBEDB5C"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233</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7AF261C3"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3F9D7418"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233</w:t>
            </w:r>
          </w:p>
        </w:tc>
        <w:tc>
          <w:tcPr>
            <w:tcW w:w="1008" w:type="dxa"/>
            <w:tcBorders>
              <w:top w:val="nil"/>
              <w:left w:val="nil"/>
              <w:bottom w:val="single" w:sz="8" w:space="0" w:color="auto"/>
              <w:right w:val="single" w:sz="8" w:space="0" w:color="auto"/>
            </w:tcBorders>
            <w:shd w:val="clear" w:color="auto" w:fill="auto"/>
            <w:vAlign w:val="center"/>
            <w:hideMark/>
          </w:tcPr>
          <w:p w:rsidR="000330CA" w:rsidRPr="000330CA" w:rsidP="000330CA" w14:paraId="167B991C"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30/60</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1EAD793A"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117</w:t>
            </w:r>
          </w:p>
        </w:tc>
        <w:tc>
          <w:tcPr>
            <w:tcW w:w="984" w:type="dxa"/>
            <w:tcBorders>
              <w:top w:val="nil"/>
              <w:left w:val="nil"/>
              <w:bottom w:val="single" w:sz="8" w:space="0" w:color="auto"/>
              <w:right w:val="single" w:sz="8" w:space="0" w:color="auto"/>
            </w:tcBorders>
            <w:shd w:val="clear" w:color="auto" w:fill="auto"/>
            <w:vAlign w:val="center"/>
            <w:hideMark/>
          </w:tcPr>
          <w:p w:rsidR="000330CA" w:rsidRPr="000330CA" w:rsidP="000330CA" w14:paraId="00106670"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$116.86 </w:t>
            </w: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10368B4A"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$13,626 </w:t>
            </w:r>
          </w:p>
        </w:tc>
      </w:tr>
      <w:tr w14:paraId="23184B4B" w14:textId="77777777" w:rsidTr="00C94098">
        <w:tblPrEx>
          <w:tblW w:w="9306" w:type="dxa"/>
          <w:tblLook w:val="04A0"/>
        </w:tblPrEx>
        <w:trPr>
          <w:trHeight w:val="255"/>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0330CA" w:rsidRPr="000330CA" w:rsidP="000330CA" w14:paraId="321E4BDE" w14:textId="77777777">
            <w:pPr>
              <w:widowControl/>
              <w:autoSpaceDE/>
              <w:autoSpaceDN/>
              <w:adjustRightInd/>
              <w:jc w:val="center"/>
              <w:rPr>
                <w:rFonts w:ascii="Times New Roman" w:hAnsi="Times New Roman"/>
                <w:sz w:val="20"/>
                <w:szCs w:val="20"/>
              </w:rPr>
            </w:pPr>
            <w:r w:rsidRPr="000330CA">
              <w:rPr>
                <w:rFonts w:ascii="Times New Roman" w:hAnsi="Times New Roman"/>
                <w:sz w:val="20"/>
                <w:szCs w:val="20"/>
              </w:rPr>
              <w:t>Total</w:t>
            </w:r>
          </w:p>
        </w:tc>
        <w:tc>
          <w:tcPr>
            <w:tcW w:w="1306" w:type="dxa"/>
            <w:tcBorders>
              <w:top w:val="nil"/>
              <w:left w:val="nil"/>
              <w:bottom w:val="single" w:sz="8" w:space="0" w:color="auto"/>
              <w:right w:val="single" w:sz="8" w:space="0" w:color="auto"/>
            </w:tcBorders>
            <w:shd w:val="clear" w:color="auto" w:fill="auto"/>
            <w:vAlign w:val="center"/>
            <w:hideMark/>
          </w:tcPr>
          <w:p w:rsidR="000330CA" w:rsidRPr="000330CA" w:rsidP="000330CA" w14:paraId="4F5151E4"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28,434*</w:t>
            </w:r>
          </w:p>
        </w:tc>
        <w:tc>
          <w:tcPr>
            <w:tcW w:w="1228" w:type="dxa"/>
            <w:tcBorders>
              <w:top w:val="nil"/>
              <w:left w:val="nil"/>
              <w:bottom w:val="single" w:sz="8" w:space="0" w:color="auto"/>
              <w:right w:val="single" w:sz="8" w:space="0" w:color="auto"/>
            </w:tcBorders>
            <w:shd w:val="clear" w:color="auto" w:fill="auto"/>
            <w:vAlign w:val="center"/>
            <w:hideMark/>
          </w:tcPr>
          <w:p w:rsidR="000330CA" w:rsidRPr="000330CA" w:rsidP="000330CA" w14:paraId="7DBF8213"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40.89</w:t>
            </w:r>
          </w:p>
        </w:tc>
        <w:tc>
          <w:tcPr>
            <w:tcW w:w="1094" w:type="dxa"/>
            <w:tcBorders>
              <w:top w:val="nil"/>
              <w:left w:val="nil"/>
              <w:bottom w:val="single" w:sz="8" w:space="0" w:color="auto"/>
              <w:right w:val="single" w:sz="8" w:space="0" w:color="auto"/>
            </w:tcBorders>
            <w:shd w:val="clear" w:color="auto" w:fill="auto"/>
            <w:vAlign w:val="center"/>
            <w:hideMark/>
          </w:tcPr>
          <w:p w:rsidR="000330CA" w:rsidRPr="000330CA" w:rsidP="000330CA" w14:paraId="36EE0279"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1,162,551</w:t>
            </w:r>
          </w:p>
        </w:tc>
        <w:tc>
          <w:tcPr>
            <w:tcW w:w="1008" w:type="dxa"/>
            <w:tcBorders>
              <w:top w:val="nil"/>
              <w:left w:val="nil"/>
              <w:bottom w:val="single" w:sz="8" w:space="0" w:color="auto"/>
              <w:right w:val="single" w:sz="8" w:space="0" w:color="auto"/>
            </w:tcBorders>
            <w:shd w:val="clear" w:color="auto" w:fill="000000" w:themeFill="text1"/>
            <w:vAlign w:val="center"/>
            <w:hideMark/>
          </w:tcPr>
          <w:p w:rsidR="000330CA" w:rsidRPr="000330CA" w:rsidP="000330CA" w14:paraId="63E1A144" w14:textId="6A07FF9C">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 </w:t>
            </w:r>
          </w:p>
        </w:tc>
        <w:tc>
          <w:tcPr>
            <w:tcW w:w="991" w:type="dxa"/>
            <w:tcBorders>
              <w:top w:val="nil"/>
              <w:left w:val="nil"/>
              <w:bottom w:val="single" w:sz="8" w:space="0" w:color="auto"/>
              <w:right w:val="single" w:sz="8" w:space="0" w:color="auto"/>
            </w:tcBorders>
            <w:shd w:val="clear" w:color="auto" w:fill="auto"/>
            <w:vAlign w:val="center"/>
            <w:hideMark/>
          </w:tcPr>
          <w:p w:rsidR="000330CA" w:rsidRPr="000330CA" w:rsidP="000330CA" w14:paraId="61F48837"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56,196</w:t>
            </w:r>
          </w:p>
        </w:tc>
        <w:tc>
          <w:tcPr>
            <w:tcW w:w="984" w:type="dxa"/>
            <w:tcBorders>
              <w:top w:val="nil"/>
              <w:left w:val="nil"/>
              <w:bottom w:val="single" w:sz="8" w:space="0" w:color="auto"/>
              <w:right w:val="single" w:sz="8" w:space="0" w:color="auto"/>
            </w:tcBorders>
            <w:shd w:val="clear" w:color="auto" w:fill="000000" w:themeFill="text1"/>
            <w:vAlign w:val="center"/>
            <w:hideMark/>
          </w:tcPr>
          <w:p w:rsidR="000330CA" w:rsidRPr="000330CA" w:rsidP="000330CA" w14:paraId="7D1A9000" w14:textId="7841AD31">
            <w:pPr>
              <w:widowControl/>
              <w:autoSpaceDE/>
              <w:autoSpaceDN/>
              <w:adjustRightInd/>
              <w:jc w:val="center"/>
              <w:rPr>
                <w:rFonts w:ascii="Times New Roman" w:hAnsi="Times New Roman"/>
                <w:color w:val="000000"/>
                <w:sz w:val="20"/>
                <w:szCs w:val="20"/>
              </w:rPr>
            </w:pPr>
          </w:p>
        </w:tc>
        <w:tc>
          <w:tcPr>
            <w:tcW w:w="1116" w:type="dxa"/>
            <w:tcBorders>
              <w:top w:val="nil"/>
              <w:left w:val="nil"/>
              <w:bottom w:val="single" w:sz="8" w:space="0" w:color="auto"/>
              <w:right w:val="single" w:sz="8" w:space="0" w:color="auto"/>
            </w:tcBorders>
            <w:shd w:val="clear" w:color="auto" w:fill="auto"/>
            <w:vAlign w:val="center"/>
            <w:hideMark/>
          </w:tcPr>
          <w:p w:rsidR="000330CA" w:rsidRPr="000330CA" w:rsidP="000330CA" w14:paraId="7F135106" w14:textId="77777777">
            <w:pPr>
              <w:widowControl/>
              <w:autoSpaceDE/>
              <w:autoSpaceDN/>
              <w:adjustRightInd/>
              <w:jc w:val="center"/>
              <w:rPr>
                <w:rFonts w:ascii="Times New Roman" w:hAnsi="Times New Roman"/>
                <w:color w:val="000000"/>
                <w:sz w:val="20"/>
                <w:szCs w:val="20"/>
              </w:rPr>
            </w:pPr>
            <w:r w:rsidRPr="000330CA">
              <w:rPr>
                <w:rFonts w:ascii="Times New Roman" w:hAnsi="Times New Roman"/>
                <w:color w:val="000000"/>
                <w:sz w:val="20"/>
                <w:szCs w:val="20"/>
              </w:rPr>
              <w:t xml:space="preserve">$4,483,272 </w:t>
            </w:r>
          </w:p>
        </w:tc>
      </w:tr>
      <w:tr w14:paraId="73E9927F" w14:textId="77777777" w:rsidTr="00400CE3">
        <w:tblPrEx>
          <w:tblW w:w="9306" w:type="dxa"/>
          <w:tblLook w:val="04A0"/>
        </w:tblPrEx>
        <w:trPr>
          <w:trHeight w:val="724"/>
        </w:trPr>
        <w:tc>
          <w:tcPr>
            <w:tcW w:w="9306" w:type="dxa"/>
            <w:gridSpan w:val="8"/>
            <w:tcBorders>
              <w:top w:val="single" w:sz="8" w:space="0" w:color="auto"/>
              <w:left w:val="nil"/>
              <w:bottom w:val="nil"/>
              <w:right w:val="nil"/>
            </w:tcBorders>
            <w:shd w:val="clear" w:color="000000" w:fill="FFFFFF"/>
            <w:hideMark/>
          </w:tcPr>
          <w:p w:rsidR="000330CA" w:rsidRPr="007620A6" w:rsidP="000330CA" w14:paraId="760D3650" w14:textId="572726E3">
            <w:pPr>
              <w:widowControl/>
              <w:autoSpaceDE/>
              <w:autoSpaceDN/>
              <w:adjustRightInd/>
              <w:rPr>
                <w:rFonts w:ascii="Times New Roman" w:hAnsi="Times New Roman"/>
                <w:sz w:val="20"/>
                <w:szCs w:val="20"/>
              </w:rPr>
            </w:pPr>
            <w:r w:rsidRPr="007620A6">
              <w:rPr>
                <w:rFonts w:ascii="Times New Roman" w:hAnsi="Times New Roman"/>
                <w:sz w:val="20"/>
                <w:szCs w:val="20"/>
              </w:rPr>
              <w:t>* Calculated as the estimated number of terminating plans (24,897) + the number of plans utilizing the Abandoned Plan Program (2,506) + the number of QTA servicing plans utilizing the Abandoned Plan Program (1,031).</w:t>
            </w:r>
          </w:p>
        </w:tc>
      </w:tr>
    </w:tbl>
    <w:p w:rsidR="00E06AF3" w:rsidRPr="0037271C" w:rsidP="000E6EB7" w14:paraId="51543655" w14:textId="77777777">
      <w:pPr>
        <w:widowControl/>
        <w:rPr>
          <w:rFonts w:ascii="Times New Roman" w:hAnsi="Times New Roman"/>
        </w:rPr>
      </w:pPr>
    </w:p>
    <w:p w:rsidR="00E40417" w:rsidP="0037271C" w14:paraId="1BB3CFB6" w14:textId="2CB86DF5">
      <w:pPr>
        <w:pStyle w:val="Quick1"/>
        <w:widowControl/>
        <w:tabs>
          <w:tab w:val="clear" w:pos="360"/>
        </w:tabs>
        <w:rPr>
          <w:i w:val="0"/>
          <w:sz w:val="24"/>
        </w:rPr>
      </w:pPr>
      <w:r w:rsidRPr="00F12BF5">
        <w:rPr>
          <w:i w:val="0"/>
          <w:sz w:val="24"/>
        </w:rPr>
        <w:t>Provide an estimate of the total annual cost burden to respondents or recordkeepers resulting from the collection of information.</w:t>
      </w:r>
      <w:r w:rsidR="005E23C8">
        <w:rPr>
          <w:i w:val="0"/>
          <w:sz w:val="24"/>
        </w:rPr>
        <w:t xml:space="preserve"> </w:t>
      </w:r>
      <w:r w:rsidRPr="00F12BF5">
        <w:rPr>
          <w:i w:val="0"/>
          <w:sz w:val="24"/>
        </w:rPr>
        <w:t>(Do not include the cost of any hour burden shown in Items 12 or 14).</w:t>
      </w:r>
    </w:p>
    <w:p w:rsidR="00203F30" w:rsidRPr="00203F30" w:rsidP="00203F30" w14:paraId="5C342985" w14:textId="3DBE3AEB">
      <w:pPr>
        <w:pStyle w:val="Quick1"/>
        <w:widowControl/>
        <w:numPr>
          <w:ilvl w:val="0"/>
          <w:numId w:val="7"/>
        </w:numPr>
        <w:rPr>
          <w:bCs/>
          <w:i w:val="0"/>
          <w:sz w:val="24"/>
        </w:rPr>
      </w:pPr>
      <w:r w:rsidRPr="00203F30">
        <w:rPr>
          <w:bCs/>
          <w:i w:val="0"/>
          <w:sz w:val="24"/>
        </w:rPr>
        <w:t>The cost estimate should be split into two components:</w:t>
      </w:r>
      <w:r w:rsidR="005E23C8">
        <w:rPr>
          <w:bCs/>
          <w:i w:val="0"/>
          <w:sz w:val="24"/>
        </w:rPr>
        <w:t xml:space="preserve"> </w:t>
      </w:r>
      <w:r w:rsidRPr="00203F30">
        <w:rPr>
          <w:bCs/>
          <w:i w:val="0"/>
          <w:sz w:val="24"/>
        </w:rPr>
        <w:t>(a) a total capital and </w:t>
      </w:r>
      <w:r w:rsidRPr="00203F30" w:rsidR="00A72FC9">
        <w:rPr>
          <w:bCs/>
          <w:i w:val="0"/>
          <w:sz w:val="24"/>
        </w:rPr>
        <w:t>startup</w:t>
      </w:r>
      <w:r w:rsidRPr="00203F30">
        <w:rPr>
          <w:bCs/>
          <w:i w:val="0"/>
          <w:sz w:val="24"/>
        </w:rPr>
        <w:t xml:space="preserve"> cost component (annualized over its expected useful life); and (b) a total operation and maintenance and purchase of service component.</w:t>
      </w:r>
      <w:r w:rsidR="005E23C8">
        <w:rPr>
          <w:bCs/>
          <w:i w:val="0"/>
          <w:sz w:val="24"/>
        </w:rPr>
        <w:t xml:space="preserve"> </w:t>
      </w:r>
      <w:r w:rsidRPr="00203F30">
        <w:rPr>
          <w:bCs/>
          <w:i w:val="0"/>
          <w:sz w:val="24"/>
        </w:rPr>
        <w:t>The estimates should take into account costs associated with generating, maintaining, and disclosing or providing the information.</w:t>
      </w:r>
      <w:r w:rsidR="005E23C8">
        <w:rPr>
          <w:bCs/>
          <w:i w:val="0"/>
          <w:sz w:val="24"/>
        </w:rPr>
        <w:t xml:space="preserve"> </w:t>
      </w:r>
      <w:r w:rsidRPr="00203F30">
        <w:rPr>
          <w:bCs/>
          <w:i w:val="0"/>
          <w:sz w:val="24"/>
        </w:rPr>
        <w:t>Include descriptions of methods used to estimate major cost factors including system and technology acquisition, expected useful life of capital equipment, the discount rate(s), and the time period over which costs will be incurred.</w:t>
      </w:r>
      <w:r w:rsidR="005E23C8">
        <w:rPr>
          <w:bCs/>
          <w:i w:val="0"/>
          <w:sz w:val="24"/>
        </w:rPr>
        <w:t xml:space="preserve"> </w:t>
      </w:r>
      <w:r w:rsidRPr="00203F30">
        <w:rPr>
          <w:bCs/>
          <w:i w:val="0"/>
          <w:sz w:val="24"/>
        </w:rPr>
        <w:t xml:space="preserve">Capital and startup costs include, among other items, preparations for </w:t>
      </w:r>
      <w:r w:rsidRPr="00203F30">
        <w:rPr>
          <w:bCs/>
          <w:i w:val="0"/>
          <w:sz w:val="24"/>
        </w:rPr>
        <w:t>collecting information such as purchasing computers and software; monitoring, sampling, drilling and testing equipment; and record storage facilities. </w:t>
      </w:r>
    </w:p>
    <w:p w:rsidR="00203F30" w:rsidRPr="00203F30" w:rsidP="00203F30" w14:paraId="5829BA31" w14:textId="135F0F83">
      <w:pPr>
        <w:pStyle w:val="Quick1"/>
        <w:widowControl/>
        <w:numPr>
          <w:ilvl w:val="0"/>
          <w:numId w:val="8"/>
        </w:numPr>
        <w:rPr>
          <w:bCs/>
          <w:i w:val="0"/>
          <w:sz w:val="24"/>
        </w:rPr>
      </w:pPr>
      <w:r w:rsidRPr="00203F30">
        <w:rPr>
          <w:bCs/>
          <w:i w:val="0"/>
          <w:sz w:val="24"/>
        </w:rPr>
        <w:t>If cost estimates are expected to vary widely, agencies should present ranges of cost burdens and explain the reasons for the variance.</w:t>
      </w:r>
      <w:r w:rsidR="005E23C8">
        <w:rPr>
          <w:bCs/>
          <w:i w:val="0"/>
          <w:sz w:val="24"/>
        </w:rPr>
        <w:t xml:space="preserve"> </w:t>
      </w:r>
      <w:r w:rsidRPr="00203F30">
        <w:rPr>
          <w:bCs/>
          <w:i w:val="0"/>
          <w:sz w:val="24"/>
        </w:rPr>
        <w:t>The cost of purchasing or contracting out information collection services should be a part of this cost burden estimate.</w:t>
      </w:r>
      <w:r w:rsidR="005E23C8">
        <w:rPr>
          <w:bCs/>
          <w:i w:val="0"/>
          <w:sz w:val="24"/>
        </w:rPr>
        <w:t xml:space="preserve"> </w:t>
      </w:r>
      <w:r w:rsidRPr="00203F30">
        <w:rPr>
          <w:bCs/>
          <w:i w:val="0"/>
          <w:sz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03F30" w:rsidRPr="00203F30" w:rsidP="00203F30" w14:paraId="53D8D2B3" w14:textId="77777777">
      <w:pPr>
        <w:pStyle w:val="Quick1"/>
        <w:widowControl/>
        <w:numPr>
          <w:ilvl w:val="0"/>
          <w:numId w:val="9"/>
        </w:numPr>
        <w:rPr>
          <w:bCs/>
          <w:i w:val="0"/>
          <w:sz w:val="24"/>
        </w:rPr>
      </w:pPr>
      <w:r w:rsidRPr="00203F30">
        <w:rPr>
          <w:bCs/>
          <w:i w:val="0"/>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7C6905" w:rsidRPr="0037271C" w:rsidP="00227BF1" w14:paraId="40180241" w14:textId="77777777">
      <w:pPr>
        <w:widowControl/>
        <w:rPr>
          <w:rFonts w:ascii="Times New Roman" w:hAnsi="Times New Roman"/>
        </w:rPr>
      </w:pPr>
    </w:p>
    <w:p w:rsidR="00776999" w:rsidP="00DC60A3" w14:paraId="27B2EB9B" w14:textId="6F0BE079">
      <w:pPr>
        <w:widowControl/>
        <w:ind w:left="720"/>
        <w:rPr>
          <w:rFonts w:ascii="Times New Roman" w:hAnsi="Times New Roman"/>
          <w:i/>
        </w:rPr>
      </w:pPr>
      <w:r w:rsidRPr="0037271C">
        <w:rPr>
          <w:rFonts w:ascii="Times New Roman" w:hAnsi="Times New Roman"/>
        </w:rPr>
        <w:t>Department</w:t>
      </w:r>
      <w:r w:rsidRPr="0037271C" w:rsidR="00015E7E">
        <w:rPr>
          <w:rFonts w:ascii="Times New Roman" w:hAnsi="Times New Roman"/>
        </w:rPr>
        <w:t>al</w:t>
      </w:r>
      <w:r w:rsidRPr="0037271C">
        <w:rPr>
          <w:rFonts w:ascii="Times New Roman" w:hAnsi="Times New Roman"/>
        </w:rPr>
        <w:t xml:space="preserve"> records </w:t>
      </w:r>
      <w:r w:rsidR="00EF55FF">
        <w:rPr>
          <w:rFonts w:ascii="Times New Roman" w:hAnsi="Times New Roman"/>
        </w:rPr>
        <w:t xml:space="preserve">support an estimate of 1,340 plans terminating </w:t>
      </w:r>
      <w:r w:rsidRPr="0037271C" w:rsidR="00A4004B">
        <w:rPr>
          <w:rFonts w:ascii="Times New Roman" w:hAnsi="Times New Roman"/>
        </w:rPr>
        <w:t>through the Abandoned Plan Program</w:t>
      </w:r>
      <w:r w:rsidR="00EF55FF">
        <w:rPr>
          <w:rFonts w:ascii="Times New Roman" w:hAnsi="Times New Roman"/>
        </w:rPr>
        <w:t>, which is used</w:t>
      </w:r>
      <w:r w:rsidR="005711D0">
        <w:rPr>
          <w:rFonts w:ascii="Times New Roman" w:hAnsi="Times New Roman"/>
        </w:rPr>
        <w:t xml:space="preserve"> as</w:t>
      </w:r>
      <w:r w:rsidR="00EF55FF">
        <w:rPr>
          <w:rFonts w:ascii="Times New Roman" w:hAnsi="Times New Roman"/>
        </w:rPr>
        <w:t xml:space="preserve"> the number of plans terminating per year under the 2006 regulations</w:t>
      </w:r>
      <w:r w:rsidRPr="0037271C">
        <w:rPr>
          <w:rFonts w:ascii="Times New Roman" w:hAnsi="Times New Roman"/>
        </w:rPr>
        <w:t>.</w:t>
      </w:r>
      <w:r w:rsidR="007A3AFF">
        <w:rPr>
          <w:rFonts w:ascii="Times New Roman" w:hAnsi="Times New Roman"/>
        </w:rPr>
        <w:t xml:space="preserve"> The Department, as previously described, estimates an additional 1,166 plans with 7,439 participants </w:t>
      </w:r>
      <w:r w:rsidR="002D6528">
        <w:rPr>
          <w:rFonts w:ascii="Times New Roman" w:hAnsi="Times New Roman"/>
        </w:rPr>
        <w:t>to utilize the program given the expansion to coverage of plans with sponsors in Chapter 7 bankruptcy for a total of 2,506 plans and 15,988 participants benefiting from the program annually.</w:t>
      </w:r>
    </w:p>
    <w:p w:rsidR="00EF43B7" w:rsidP="0037271C" w14:paraId="70FACF6F" w14:textId="77777777">
      <w:pPr>
        <w:widowControl/>
        <w:ind w:left="720"/>
        <w:rPr>
          <w:rFonts w:ascii="Times New Roman" w:hAnsi="Times New Roman"/>
          <w:i/>
        </w:rPr>
      </w:pPr>
    </w:p>
    <w:p w:rsidR="001264DB" w:rsidRPr="0037271C" w:rsidP="0037271C" w14:paraId="1605734D" w14:textId="5A14F4A9">
      <w:pPr>
        <w:widowControl/>
        <w:ind w:left="720"/>
        <w:rPr>
          <w:rFonts w:ascii="Times New Roman" w:hAnsi="Times New Roman"/>
          <w:i/>
        </w:rPr>
      </w:pPr>
      <w:r w:rsidRPr="0037271C">
        <w:rPr>
          <w:rFonts w:ascii="Times New Roman" w:hAnsi="Times New Roman"/>
          <w:i/>
        </w:rPr>
        <w:t>Notice to Plan Sponsor</w:t>
      </w:r>
    </w:p>
    <w:p w:rsidR="001264DB" w:rsidRPr="0037271C" w:rsidP="0092623D" w14:paraId="3D28CBC0" w14:textId="77777777">
      <w:pPr>
        <w:widowControl/>
        <w:rPr>
          <w:rFonts w:ascii="Times New Roman" w:hAnsi="Times New Roman"/>
        </w:rPr>
      </w:pPr>
    </w:p>
    <w:p w:rsidR="00D6277E" w:rsidRPr="0037271C" w:rsidP="0037271C" w14:paraId="611D4975" w14:textId="668D55D8">
      <w:pPr>
        <w:widowControl/>
        <w:ind w:left="720"/>
        <w:rPr>
          <w:rFonts w:ascii="Times New Roman" w:hAnsi="Times New Roman"/>
        </w:rPr>
      </w:pPr>
      <w:r w:rsidRPr="0037271C">
        <w:rPr>
          <w:rFonts w:ascii="Times New Roman" w:hAnsi="Times New Roman"/>
        </w:rPr>
        <w:t>The rule requires plan sponsor notices to be sent by a method requiring acknowledgement of receipt</w:t>
      </w:r>
      <w:r w:rsidR="007A3AFF">
        <w:rPr>
          <w:rFonts w:ascii="Times New Roman" w:hAnsi="Times New Roman"/>
        </w:rPr>
        <w:t xml:space="preserve">. </w:t>
      </w:r>
      <w:r w:rsidRPr="0037271C">
        <w:rPr>
          <w:rFonts w:ascii="Times New Roman" w:hAnsi="Times New Roman"/>
        </w:rPr>
        <w:t>Therefore, mailing costs include $</w:t>
      </w:r>
      <w:r w:rsidR="00EF55FF">
        <w:rPr>
          <w:rFonts w:ascii="Times New Roman" w:hAnsi="Times New Roman"/>
        </w:rPr>
        <w:t>6.25</w:t>
      </w:r>
      <w:r w:rsidRPr="0037271C">
        <w:rPr>
          <w:rFonts w:ascii="Times New Roman" w:hAnsi="Times New Roman"/>
        </w:rPr>
        <w:t xml:space="preserve"> for </w:t>
      </w:r>
      <w:r w:rsidRPr="0037271C" w:rsidR="00557DFF">
        <w:rPr>
          <w:rFonts w:ascii="Times New Roman" w:hAnsi="Times New Roman"/>
        </w:rPr>
        <w:t>certified mail postage</w:t>
      </w:r>
      <w:r w:rsidRPr="0037271C">
        <w:rPr>
          <w:rFonts w:ascii="Times New Roman" w:hAnsi="Times New Roman"/>
        </w:rPr>
        <w:t>.</w:t>
      </w:r>
      <w:r>
        <w:rPr>
          <w:rStyle w:val="FootnoteReference"/>
          <w:rFonts w:ascii="Times New Roman" w:hAnsi="Times New Roman"/>
          <w:vertAlign w:val="superscript"/>
        </w:rPr>
        <w:footnoteReference w:id="8"/>
      </w:r>
      <w:r w:rsidR="005E23C8">
        <w:rPr>
          <w:rFonts w:ascii="Times New Roman" w:hAnsi="Times New Roman"/>
        </w:rPr>
        <w:t xml:space="preserve"> </w:t>
      </w:r>
      <w:r w:rsidRPr="0037271C">
        <w:rPr>
          <w:rFonts w:ascii="Times New Roman" w:hAnsi="Times New Roman"/>
        </w:rPr>
        <w:t>The mailing costs</w:t>
      </w:r>
      <w:r w:rsidRPr="0037271C" w:rsidR="00557DFF">
        <w:rPr>
          <w:rFonts w:ascii="Times New Roman" w:hAnsi="Times New Roman"/>
        </w:rPr>
        <w:t xml:space="preserve"> also</w:t>
      </w:r>
      <w:r w:rsidRPr="0037271C">
        <w:rPr>
          <w:rFonts w:ascii="Times New Roman" w:hAnsi="Times New Roman"/>
        </w:rPr>
        <w:t xml:space="preserve"> include paper and print cost of five cents per page for the one</w:t>
      </w:r>
      <w:r w:rsidR="007A3AFF">
        <w:rPr>
          <w:rFonts w:ascii="Times New Roman" w:hAnsi="Times New Roman"/>
        </w:rPr>
        <w:t>-</w:t>
      </w:r>
      <w:r w:rsidRPr="0037271C">
        <w:rPr>
          <w:rFonts w:ascii="Times New Roman" w:hAnsi="Times New Roman"/>
        </w:rPr>
        <w:t>page notice.</w:t>
      </w:r>
      <w:r w:rsidR="005E23C8">
        <w:rPr>
          <w:rFonts w:ascii="Times New Roman" w:hAnsi="Times New Roman"/>
        </w:rPr>
        <w:t xml:space="preserve"> </w:t>
      </w:r>
      <w:r w:rsidR="007A3AFF">
        <w:rPr>
          <w:rFonts w:ascii="Times New Roman" w:hAnsi="Times New Roman"/>
        </w:rPr>
        <w:t>This notice is only applicable to abandoned plans as defined in the 2006 regulation</w:t>
      </w:r>
      <w:r w:rsidRPr="0037271C" w:rsidR="007A3AFF">
        <w:rPr>
          <w:rFonts w:ascii="Times New Roman" w:hAnsi="Times New Roman"/>
        </w:rPr>
        <w:t>.</w:t>
      </w:r>
      <w:r w:rsidR="007A3AFF">
        <w:rPr>
          <w:rFonts w:ascii="Times New Roman" w:hAnsi="Times New Roman"/>
        </w:rPr>
        <w:t xml:space="preserve"> </w:t>
      </w:r>
      <w:r w:rsidRPr="0037271C">
        <w:rPr>
          <w:rFonts w:ascii="Times New Roman" w:hAnsi="Times New Roman"/>
        </w:rPr>
        <w:t>Therefore, the material and mailing costs are estimated to be $</w:t>
      </w:r>
      <w:r w:rsidR="007A3AFF">
        <w:rPr>
          <w:rFonts w:ascii="Times New Roman" w:hAnsi="Times New Roman"/>
        </w:rPr>
        <w:t>8,442</w:t>
      </w:r>
      <w:r w:rsidRPr="0037271C">
        <w:rPr>
          <w:rFonts w:ascii="Times New Roman" w:hAnsi="Times New Roman"/>
        </w:rPr>
        <w:t xml:space="preserve"> for the </w:t>
      </w:r>
      <w:r w:rsidR="00FB1ACB">
        <w:rPr>
          <w:rFonts w:ascii="Times New Roman" w:hAnsi="Times New Roman"/>
        </w:rPr>
        <w:t>1,</w:t>
      </w:r>
      <w:r w:rsidR="007A3AFF">
        <w:rPr>
          <w:rFonts w:ascii="Times New Roman" w:hAnsi="Times New Roman"/>
        </w:rPr>
        <w:t>340</w:t>
      </w:r>
      <w:r w:rsidRPr="0037271C" w:rsidR="007C133E">
        <w:rPr>
          <w:rFonts w:ascii="Times New Roman" w:hAnsi="Times New Roman"/>
        </w:rPr>
        <w:t xml:space="preserve"> </w:t>
      </w:r>
      <w:r w:rsidRPr="0037271C">
        <w:rPr>
          <w:rFonts w:ascii="Times New Roman" w:hAnsi="Times New Roman"/>
        </w:rPr>
        <w:t>notices (</w:t>
      </w:r>
      <w:r w:rsidR="00FB1ACB">
        <w:rPr>
          <w:rFonts w:ascii="Times New Roman" w:hAnsi="Times New Roman"/>
        </w:rPr>
        <w:t>1,</w:t>
      </w:r>
      <w:r w:rsidR="007A3AFF">
        <w:rPr>
          <w:rFonts w:ascii="Times New Roman" w:hAnsi="Times New Roman"/>
        </w:rPr>
        <w:t>340</w:t>
      </w:r>
      <w:r w:rsidRPr="0037271C" w:rsidR="007C133E">
        <w:rPr>
          <w:rFonts w:ascii="Times New Roman" w:hAnsi="Times New Roman"/>
        </w:rPr>
        <w:t xml:space="preserve"> </w:t>
      </w:r>
      <w:r w:rsidRPr="0037271C">
        <w:rPr>
          <w:rFonts w:ascii="Times New Roman" w:hAnsi="Times New Roman"/>
        </w:rPr>
        <w:t>notices x ($</w:t>
      </w:r>
      <w:r w:rsidR="007A3AFF">
        <w:rPr>
          <w:rFonts w:ascii="Times New Roman" w:hAnsi="Times New Roman"/>
        </w:rPr>
        <w:t>6.25</w:t>
      </w:r>
      <w:r w:rsidRPr="0037271C">
        <w:rPr>
          <w:rFonts w:ascii="Times New Roman" w:hAnsi="Times New Roman"/>
        </w:rPr>
        <w:t>/mailing + 1 page x $.05/page)</w:t>
      </w:r>
      <w:r w:rsidRPr="0037271C">
        <w:rPr>
          <w:rFonts w:ascii="Times New Roman" w:hAnsi="Times New Roman"/>
        </w:rPr>
        <w:t>.</w:t>
      </w:r>
    </w:p>
    <w:p w:rsidR="001264DB" w:rsidRPr="0037271C" w:rsidP="0092623D" w14:paraId="160AB35F" w14:textId="77777777">
      <w:pPr>
        <w:widowControl/>
        <w:rPr>
          <w:rFonts w:ascii="Times New Roman" w:hAnsi="Times New Roman"/>
        </w:rPr>
      </w:pPr>
    </w:p>
    <w:p w:rsidR="001264DB" w:rsidRPr="0037271C" w:rsidP="0037271C" w14:paraId="33900AEB" w14:textId="5B1F9A6D">
      <w:pPr>
        <w:widowControl/>
        <w:ind w:left="720"/>
        <w:rPr>
          <w:rFonts w:ascii="Times New Roman" w:hAnsi="Times New Roman"/>
          <w:i/>
        </w:rPr>
      </w:pPr>
      <w:r w:rsidRPr="0037271C">
        <w:rPr>
          <w:rFonts w:ascii="Times New Roman" w:hAnsi="Times New Roman"/>
          <w:i/>
        </w:rPr>
        <w:t>Notice</w:t>
      </w:r>
      <w:r w:rsidRPr="0037271C" w:rsidR="006F1C9F">
        <w:rPr>
          <w:rFonts w:ascii="Times New Roman" w:hAnsi="Times New Roman"/>
          <w:i/>
        </w:rPr>
        <w:t xml:space="preserve"> of </w:t>
      </w:r>
      <w:r w:rsidR="00E908A4">
        <w:rPr>
          <w:rFonts w:ascii="Times New Roman" w:hAnsi="Times New Roman"/>
          <w:i/>
        </w:rPr>
        <w:t>P</w:t>
      </w:r>
      <w:r w:rsidRPr="0037271C" w:rsidR="006F1C9F">
        <w:rPr>
          <w:rFonts w:ascii="Times New Roman" w:hAnsi="Times New Roman"/>
          <w:i/>
        </w:rPr>
        <w:t xml:space="preserve">lan </w:t>
      </w:r>
      <w:r w:rsidR="00E908A4">
        <w:rPr>
          <w:rFonts w:ascii="Times New Roman" w:hAnsi="Times New Roman"/>
          <w:i/>
        </w:rPr>
        <w:t>A</w:t>
      </w:r>
      <w:r w:rsidRPr="0037271C" w:rsidR="006F1C9F">
        <w:rPr>
          <w:rFonts w:ascii="Times New Roman" w:hAnsi="Times New Roman"/>
          <w:i/>
        </w:rPr>
        <w:t>bandonment</w:t>
      </w:r>
      <w:r w:rsidRPr="0037271C">
        <w:rPr>
          <w:rFonts w:ascii="Times New Roman" w:hAnsi="Times New Roman"/>
          <w:i/>
        </w:rPr>
        <w:t xml:space="preserve"> to DOL</w:t>
      </w:r>
    </w:p>
    <w:p w:rsidR="001264DB" w:rsidRPr="0037271C" w:rsidP="0092623D" w14:paraId="2CC50C7B" w14:textId="77777777">
      <w:pPr>
        <w:widowControl/>
        <w:rPr>
          <w:rFonts w:ascii="Times New Roman" w:hAnsi="Times New Roman"/>
        </w:rPr>
      </w:pPr>
    </w:p>
    <w:p w:rsidR="007D1DC3" w:rsidP="007D1DC3" w14:paraId="779A5076" w14:textId="77777777">
      <w:pPr>
        <w:widowControl/>
        <w:ind w:left="720"/>
        <w:rPr>
          <w:rFonts w:ascii="Times New Roman" w:hAnsi="Times New Roman"/>
          <w:i/>
          <w:highlight w:val="green"/>
        </w:rPr>
      </w:pPr>
      <w:r>
        <w:rPr>
          <w:rFonts w:ascii="Times New Roman" w:hAnsi="Times New Roman"/>
        </w:rPr>
        <w:t>Based upon recent filing trends between QTAs and t</w:t>
      </w:r>
      <w:r w:rsidRPr="006B5E58">
        <w:rPr>
          <w:rFonts w:ascii="Times New Roman" w:hAnsi="Times New Roman"/>
        </w:rPr>
        <w:t>he Department</w:t>
      </w:r>
      <w:r>
        <w:rPr>
          <w:rFonts w:ascii="Times New Roman" w:hAnsi="Times New Roman"/>
        </w:rPr>
        <w:t>,</w:t>
      </w:r>
      <w:r w:rsidRPr="006B5E58">
        <w:rPr>
          <w:rFonts w:ascii="Times New Roman" w:hAnsi="Times New Roman"/>
        </w:rPr>
        <w:t xml:space="preserve"> </w:t>
      </w:r>
      <w:r>
        <w:rPr>
          <w:rFonts w:ascii="Times New Roman" w:hAnsi="Times New Roman"/>
        </w:rPr>
        <w:t>100</w:t>
      </w:r>
      <w:r w:rsidRPr="006B5E58">
        <w:rPr>
          <w:rFonts w:ascii="Times New Roman" w:hAnsi="Times New Roman"/>
        </w:rPr>
        <w:t xml:space="preserve"> percent of plans are expected to furnish the information electronically at de minimis cost</w:t>
      </w:r>
      <w:r>
        <w:rPr>
          <w:rFonts w:ascii="Times New Roman" w:hAnsi="Times New Roman"/>
        </w:rPr>
        <w:t>.</w:t>
      </w:r>
    </w:p>
    <w:p w:rsidR="00C26BFB" w:rsidP="0092623D" w14:paraId="03C130B6" w14:textId="36F342CF">
      <w:pPr>
        <w:widowControl/>
        <w:rPr>
          <w:rFonts w:ascii="Times New Roman" w:hAnsi="Times New Roman"/>
        </w:rPr>
      </w:pPr>
    </w:p>
    <w:p w:rsidR="00DF5305" w:rsidRPr="00600F6A" w:rsidP="00DF5305" w14:paraId="33EBED88" w14:textId="3998509D">
      <w:pPr>
        <w:widowControl/>
        <w:ind w:left="720"/>
        <w:rPr>
          <w:rFonts w:ascii="Times New Roman" w:hAnsi="Times New Roman"/>
          <w:i/>
        </w:rPr>
      </w:pPr>
      <w:r w:rsidRPr="00600F6A">
        <w:rPr>
          <w:rFonts w:ascii="Times New Roman" w:hAnsi="Times New Roman"/>
          <w:i/>
        </w:rPr>
        <w:t>Notice of Fiduciary Breach to the Department</w:t>
      </w:r>
    </w:p>
    <w:p w:rsidR="00DF5305" w:rsidP="00DF5305" w14:paraId="23596DE1" w14:textId="77777777">
      <w:pPr>
        <w:widowControl/>
        <w:ind w:left="720"/>
        <w:rPr>
          <w:rFonts w:ascii="Times New Roman" w:hAnsi="Times New Roman"/>
          <w:i/>
          <w:highlight w:val="green"/>
        </w:rPr>
      </w:pPr>
    </w:p>
    <w:p w:rsidR="00DF5305" w:rsidP="00DF5305" w14:paraId="39820F7E" w14:textId="2AF9E30F">
      <w:pPr>
        <w:widowControl/>
        <w:ind w:left="720"/>
        <w:rPr>
          <w:rFonts w:ascii="Times New Roman" w:hAnsi="Times New Roman"/>
          <w:i/>
          <w:highlight w:val="green"/>
        </w:rPr>
      </w:pPr>
      <w:r>
        <w:rPr>
          <w:rFonts w:ascii="Times New Roman" w:hAnsi="Times New Roman"/>
        </w:rPr>
        <w:t>Based upon recent filing trends between QTAs and t</w:t>
      </w:r>
      <w:r w:rsidRPr="006B5E58">
        <w:rPr>
          <w:rFonts w:ascii="Times New Roman" w:hAnsi="Times New Roman"/>
        </w:rPr>
        <w:t>he Department</w:t>
      </w:r>
      <w:r>
        <w:rPr>
          <w:rFonts w:ascii="Times New Roman" w:hAnsi="Times New Roman"/>
        </w:rPr>
        <w:t>,</w:t>
      </w:r>
      <w:r w:rsidRPr="006B5E58">
        <w:rPr>
          <w:rFonts w:ascii="Times New Roman" w:hAnsi="Times New Roman"/>
        </w:rPr>
        <w:t xml:space="preserve"> </w:t>
      </w:r>
      <w:r>
        <w:rPr>
          <w:rFonts w:ascii="Times New Roman" w:hAnsi="Times New Roman"/>
        </w:rPr>
        <w:t>100</w:t>
      </w:r>
      <w:r w:rsidRPr="006B5E58">
        <w:rPr>
          <w:rFonts w:ascii="Times New Roman" w:hAnsi="Times New Roman"/>
        </w:rPr>
        <w:t xml:space="preserve"> percent of plans are expected to furnish the information electronically at de minimis cost</w:t>
      </w:r>
      <w:r>
        <w:rPr>
          <w:rFonts w:ascii="Times New Roman" w:hAnsi="Times New Roman"/>
        </w:rPr>
        <w:t>.</w:t>
      </w:r>
    </w:p>
    <w:p w:rsidR="00DF5305" w:rsidRPr="0037271C" w:rsidP="0092623D" w14:paraId="2D56BF90" w14:textId="77777777">
      <w:pPr>
        <w:widowControl/>
        <w:rPr>
          <w:rFonts w:ascii="Times New Roman" w:hAnsi="Times New Roman"/>
        </w:rPr>
      </w:pPr>
    </w:p>
    <w:p w:rsidR="00DF5305" w:rsidP="00DF5305" w14:paraId="6DF90342" w14:textId="51CD6430">
      <w:pPr>
        <w:widowControl/>
        <w:ind w:left="720"/>
        <w:rPr>
          <w:rFonts w:ascii="Times New Roman" w:hAnsi="Times New Roman"/>
          <w:i/>
        </w:rPr>
      </w:pPr>
      <w:r w:rsidRPr="006B5E58">
        <w:rPr>
          <w:rFonts w:ascii="Times New Roman" w:hAnsi="Times New Roman"/>
          <w:i/>
        </w:rPr>
        <w:t>Notice of Bankruptcy Trustee’s Appointment (Chapter 7 plans)</w:t>
      </w:r>
    </w:p>
    <w:p w:rsidR="00DF5305" w:rsidP="00DF5305" w14:paraId="4F895F93" w14:textId="77777777">
      <w:pPr>
        <w:widowControl/>
        <w:ind w:left="720"/>
        <w:rPr>
          <w:rFonts w:ascii="Times New Roman" w:hAnsi="Times New Roman"/>
          <w:i/>
          <w:highlight w:val="green"/>
        </w:rPr>
      </w:pPr>
    </w:p>
    <w:p w:rsidR="00DF5305" w:rsidP="00DF5305" w14:paraId="5B08165F" w14:textId="77777777">
      <w:pPr>
        <w:widowControl/>
        <w:ind w:left="720"/>
        <w:rPr>
          <w:rFonts w:ascii="Times New Roman" w:hAnsi="Times New Roman"/>
          <w:i/>
          <w:highlight w:val="green"/>
        </w:rPr>
      </w:pPr>
      <w:r>
        <w:rPr>
          <w:rFonts w:ascii="Times New Roman" w:hAnsi="Times New Roman"/>
        </w:rPr>
        <w:t>Based upon recent filing trends between QTAs and t</w:t>
      </w:r>
      <w:r w:rsidRPr="006B5E58">
        <w:rPr>
          <w:rFonts w:ascii="Times New Roman" w:hAnsi="Times New Roman"/>
        </w:rPr>
        <w:t>he Department</w:t>
      </w:r>
      <w:r>
        <w:rPr>
          <w:rFonts w:ascii="Times New Roman" w:hAnsi="Times New Roman"/>
        </w:rPr>
        <w:t>,</w:t>
      </w:r>
      <w:r w:rsidRPr="006B5E58">
        <w:rPr>
          <w:rFonts w:ascii="Times New Roman" w:hAnsi="Times New Roman"/>
        </w:rPr>
        <w:t xml:space="preserve"> </w:t>
      </w:r>
      <w:r>
        <w:rPr>
          <w:rFonts w:ascii="Times New Roman" w:hAnsi="Times New Roman"/>
        </w:rPr>
        <w:t>100</w:t>
      </w:r>
      <w:r w:rsidRPr="006B5E58">
        <w:rPr>
          <w:rFonts w:ascii="Times New Roman" w:hAnsi="Times New Roman"/>
        </w:rPr>
        <w:t xml:space="preserve"> percent of plans are expected to furnish the information electronically at de minimis cost</w:t>
      </w:r>
      <w:r>
        <w:rPr>
          <w:rFonts w:ascii="Times New Roman" w:hAnsi="Times New Roman"/>
        </w:rPr>
        <w:t>.</w:t>
      </w:r>
    </w:p>
    <w:p w:rsidR="00DF5305" w:rsidP="0037271C" w14:paraId="0DD84ABF" w14:textId="77777777">
      <w:pPr>
        <w:widowControl/>
        <w:ind w:left="720"/>
        <w:rPr>
          <w:rFonts w:ascii="Times New Roman" w:hAnsi="Times New Roman"/>
          <w:i/>
        </w:rPr>
      </w:pPr>
    </w:p>
    <w:p w:rsidR="001264DB" w:rsidRPr="0037271C" w:rsidP="0037271C" w14:paraId="257657E9" w14:textId="42CB5713">
      <w:pPr>
        <w:widowControl/>
        <w:ind w:left="720"/>
        <w:rPr>
          <w:rFonts w:ascii="Times New Roman" w:hAnsi="Times New Roman"/>
          <w:i/>
        </w:rPr>
      </w:pPr>
      <w:r w:rsidRPr="0037271C">
        <w:rPr>
          <w:rFonts w:ascii="Times New Roman" w:hAnsi="Times New Roman"/>
          <w:i/>
        </w:rPr>
        <w:t>Notice to Participants and Beneficiaries</w:t>
      </w:r>
    </w:p>
    <w:p w:rsidR="001264DB" w:rsidRPr="0037271C" w:rsidP="0037271C" w14:paraId="48175C69" w14:textId="77777777">
      <w:pPr>
        <w:widowControl/>
        <w:ind w:left="720"/>
        <w:rPr>
          <w:rFonts w:ascii="Times New Roman" w:hAnsi="Times New Roman"/>
        </w:rPr>
      </w:pPr>
    </w:p>
    <w:p w:rsidR="003F7D2F" w:rsidRPr="0037271C" w:rsidP="0037271C" w14:paraId="43410F05" w14:textId="203CAE3B">
      <w:pPr>
        <w:widowControl/>
        <w:ind w:left="720"/>
        <w:rPr>
          <w:rFonts w:ascii="Times New Roman" w:hAnsi="Times New Roman"/>
        </w:rPr>
      </w:pPr>
      <w:r w:rsidRPr="0037271C">
        <w:rPr>
          <w:rFonts w:ascii="Times New Roman" w:hAnsi="Times New Roman"/>
        </w:rPr>
        <w:t>U</w:t>
      </w:r>
      <w:r w:rsidRPr="0037271C" w:rsidR="00C26BFB">
        <w:rPr>
          <w:rFonts w:ascii="Times New Roman" w:hAnsi="Times New Roman"/>
        </w:rPr>
        <w:t xml:space="preserve">pdated filings by the Office of Enforcement show </w:t>
      </w:r>
      <w:r w:rsidRPr="0037271C">
        <w:rPr>
          <w:rFonts w:ascii="Times New Roman" w:hAnsi="Times New Roman"/>
        </w:rPr>
        <w:t xml:space="preserve">that </w:t>
      </w:r>
      <w:r w:rsidRPr="0037271C" w:rsidR="00C26BFB">
        <w:rPr>
          <w:rFonts w:ascii="Times New Roman" w:hAnsi="Times New Roman"/>
        </w:rPr>
        <w:t xml:space="preserve">there </w:t>
      </w:r>
      <w:r w:rsidRPr="0037271C" w:rsidR="00E17EEE">
        <w:rPr>
          <w:rFonts w:ascii="Times New Roman" w:hAnsi="Times New Roman"/>
        </w:rPr>
        <w:t>a</w:t>
      </w:r>
      <w:r w:rsidRPr="0037271C" w:rsidR="00B80804">
        <w:rPr>
          <w:rFonts w:ascii="Times New Roman" w:hAnsi="Times New Roman"/>
        </w:rPr>
        <w:t xml:space="preserve">re, </w:t>
      </w:r>
      <w:r w:rsidRPr="0037271C" w:rsidR="00C26BFB">
        <w:rPr>
          <w:rFonts w:ascii="Times New Roman" w:hAnsi="Times New Roman"/>
        </w:rPr>
        <w:t>on average</w:t>
      </w:r>
      <w:r w:rsidRPr="0037271C" w:rsidR="00B80804">
        <w:rPr>
          <w:rFonts w:ascii="Times New Roman" w:hAnsi="Times New Roman"/>
        </w:rPr>
        <w:t>,</w:t>
      </w:r>
      <w:r w:rsidRPr="0037271C" w:rsidR="00C26BFB">
        <w:rPr>
          <w:rFonts w:ascii="Times New Roman" w:hAnsi="Times New Roman"/>
        </w:rPr>
        <w:t xml:space="preserve"> </w:t>
      </w:r>
      <w:r w:rsidRPr="0037271C" w:rsidR="00E17EEE">
        <w:rPr>
          <w:rFonts w:ascii="Times New Roman" w:hAnsi="Times New Roman"/>
        </w:rPr>
        <w:t xml:space="preserve">approximately </w:t>
      </w:r>
      <w:r w:rsidR="005600C5">
        <w:rPr>
          <w:rFonts w:ascii="Times New Roman" w:hAnsi="Times New Roman"/>
        </w:rPr>
        <w:t>6.</w:t>
      </w:r>
      <w:r w:rsidR="00D71548">
        <w:rPr>
          <w:rFonts w:ascii="Times New Roman" w:hAnsi="Times New Roman"/>
        </w:rPr>
        <w:t>38</w:t>
      </w:r>
      <w:r w:rsidRPr="00FB1ACB" w:rsidR="005600C5">
        <w:rPr>
          <w:rFonts w:ascii="Times New Roman" w:hAnsi="Times New Roman"/>
        </w:rPr>
        <w:t xml:space="preserve"> </w:t>
      </w:r>
      <w:r w:rsidRPr="00FB1ACB" w:rsidR="00E17EEE">
        <w:rPr>
          <w:rFonts w:ascii="Times New Roman" w:hAnsi="Times New Roman"/>
        </w:rPr>
        <w:t>participants per plan</w:t>
      </w:r>
      <w:r w:rsidRPr="00FB1ACB">
        <w:rPr>
          <w:rFonts w:ascii="Times New Roman" w:hAnsi="Times New Roman"/>
        </w:rPr>
        <w:t xml:space="preserve"> in the Abandoned Plan Program</w:t>
      </w:r>
      <w:r w:rsidRPr="00FB1ACB" w:rsidR="00C26BFB">
        <w:rPr>
          <w:rFonts w:ascii="Times New Roman" w:hAnsi="Times New Roman"/>
        </w:rPr>
        <w:t>.</w:t>
      </w:r>
      <w:r w:rsidR="005E23C8">
        <w:rPr>
          <w:rFonts w:ascii="Times New Roman" w:hAnsi="Times New Roman"/>
        </w:rPr>
        <w:t xml:space="preserve"> </w:t>
      </w:r>
      <w:r w:rsidRPr="0037271C">
        <w:rPr>
          <w:rFonts w:ascii="Times New Roman" w:hAnsi="Times New Roman"/>
        </w:rPr>
        <w:t xml:space="preserve">This translates to approximately </w:t>
      </w:r>
      <w:r w:rsidR="005600C5">
        <w:rPr>
          <w:rFonts w:ascii="Times New Roman" w:hAnsi="Times New Roman"/>
        </w:rPr>
        <w:t>15,988</w:t>
      </w:r>
      <w:r w:rsidRPr="0037271C">
        <w:rPr>
          <w:rFonts w:ascii="Times New Roman" w:hAnsi="Times New Roman"/>
        </w:rPr>
        <w:t xml:space="preserve"> participants each year in plans </w:t>
      </w:r>
      <w:r w:rsidR="007D1DC3">
        <w:rPr>
          <w:rFonts w:ascii="Times New Roman" w:hAnsi="Times New Roman"/>
        </w:rPr>
        <w:t xml:space="preserve">expected to </w:t>
      </w:r>
      <w:r w:rsidRPr="0037271C">
        <w:rPr>
          <w:rFonts w:ascii="Times New Roman" w:hAnsi="Times New Roman"/>
        </w:rPr>
        <w:t>utiliz</w:t>
      </w:r>
      <w:r w:rsidR="007D1DC3">
        <w:rPr>
          <w:rFonts w:ascii="Times New Roman" w:hAnsi="Times New Roman"/>
        </w:rPr>
        <w:t>e</w:t>
      </w:r>
      <w:r w:rsidRPr="0037271C">
        <w:rPr>
          <w:rFonts w:ascii="Times New Roman" w:hAnsi="Times New Roman"/>
        </w:rPr>
        <w:t xml:space="preserve"> the Program</w:t>
      </w:r>
      <w:r w:rsidRPr="0037271C" w:rsidR="00C26BFB">
        <w:rPr>
          <w:rFonts w:ascii="Times New Roman" w:hAnsi="Times New Roman"/>
        </w:rPr>
        <w:t>.</w:t>
      </w:r>
    </w:p>
    <w:p w:rsidR="001264DB" w:rsidRPr="0037271C" w:rsidP="0092623D" w14:paraId="2091A8CE" w14:textId="77777777">
      <w:pPr>
        <w:widowControl/>
        <w:rPr>
          <w:rFonts w:ascii="Times New Roman" w:hAnsi="Times New Roman"/>
        </w:rPr>
      </w:pPr>
    </w:p>
    <w:p w:rsidR="0037271C" w:rsidRPr="0037271C" w:rsidP="000B1E45" w14:paraId="5322441A" w14:textId="33CCC823">
      <w:pPr>
        <w:widowControl/>
        <w:ind w:left="720"/>
        <w:rPr>
          <w:rFonts w:ascii="Times New Roman" w:hAnsi="Times New Roman"/>
        </w:rPr>
      </w:pPr>
      <w:r w:rsidRPr="0037271C">
        <w:rPr>
          <w:rFonts w:ascii="Times New Roman" w:hAnsi="Times New Roman"/>
        </w:rPr>
        <w:t>The model notice to participants is two pages</w:t>
      </w:r>
      <w:r w:rsidRPr="0037271C" w:rsidR="006C6AF4">
        <w:rPr>
          <w:rFonts w:ascii="Times New Roman" w:hAnsi="Times New Roman"/>
        </w:rPr>
        <w:t xml:space="preserve"> at a materials cost of $0.05 per page</w:t>
      </w:r>
      <w:r w:rsidRPr="0037271C">
        <w:rPr>
          <w:rFonts w:ascii="Times New Roman" w:hAnsi="Times New Roman"/>
        </w:rPr>
        <w:t>.</w:t>
      </w:r>
      <w:r w:rsidR="005E23C8">
        <w:rPr>
          <w:rFonts w:ascii="Times New Roman" w:hAnsi="Times New Roman"/>
        </w:rPr>
        <w:t xml:space="preserve"> </w:t>
      </w:r>
      <w:r w:rsidRPr="0037271C">
        <w:rPr>
          <w:rFonts w:ascii="Times New Roman" w:hAnsi="Times New Roman"/>
        </w:rPr>
        <w:t xml:space="preserve">Therefore, the mailing and material costs </w:t>
      </w:r>
      <w:r w:rsidRPr="0037271C" w:rsidR="006C6AF4">
        <w:rPr>
          <w:rFonts w:ascii="Times New Roman" w:hAnsi="Times New Roman"/>
        </w:rPr>
        <w:t xml:space="preserve">including certified mail </w:t>
      </w:r>
      <w:r w:rsidRPr="0037271C">
        <w:rPr>
          <w:rFonts w:ascii="Times New Roman" w:hAnsi="Times New Roman"/>
        </w:rPr>
        <w:t xml:space="preserve">are estimated to be </w:t>
      </w:r>
      <w:r w:rsidRPr="0037271C" w:rsidR="00AF7D4A">
        <w:rPr>
          <w:rFonts w:ascii="Times New Roman" w:hAnsi="Times New Roman"/>
        </w:rPr>
        <w:t>$</w:t>
      </w:r>
      <w:r w:rsidR="005600C5">
        <w:rPr>
          <w:rFonts w:ascii="Times New Roman" w:hAnsi="Times New Roman"/>
        </w:rPr>
        <w:t>6.35</w:t>
      </w:r>
      <w:r w:rsidR="009D08CD">
        <w:rPr>
          <w:rFonts w:ascii="Times New Roman" w:hAnsi="Times New Roman"/>
        </w:rPr>
        <w:t xml:space="preserve"> </w:t>
      </w:r>
      <w:r w:rsidRPr="0037271C">
        <w:rPr>
          <w:rFonts w:ascii="Times New Roman" w:hAnsi="Times New Roman"/>
        </w:rPr>
        <w:t>per mailing (2</w:t>
      </w:r>
      <w:r w:rsidR="005600C5">
        <w:rPr>
          <w:rFonts w:ascii="Times New Roman" w:hAnsi="Times New Roman"/>
        </w:rPr>
        <w:t xml:space="preserve"> pages x </w:t>
      </w:r>
      <w:r w:rsidRPr="0037271C">
        <w:rPr>
          <w:rFonts w:ascii="Times New Roman" w:hAnsi="Times New Roman"/>
        </w:rPr>
        <w:t>$0.05 + $</w:t>
      </w:r>
      <w:r w:rsidR="005600C5">
        <w:rPr>
          <w:rFonts w:ascii="Times New Roman" w:hAnsi="Times New Roman"/>
        </w:rPr>
        <w:t>6.25</w:t>
      </w:r>
      <w:r w:rsidRPr="0037271C" w:rsidR="00F6071E">
        <w:rPr>
          <w:rFonts w:ascii="Times New Roman" w:hAnsi="Times New Roman"/>
        </w:rPr>
        <w:t>).</w:t>
      </w:r>
      <w:r w:rsidR="005E23C8">
        <w:rPr>
          <w:rFonts w:ascii="Times New Roman" w:hAnsi="Times New Roman"/>
        </w:rPr>
        <w:t xml:space="preserve"> </w:t>
      </w:r>
      <w:r w:rsidR="007D1DC3">
        <w:rPr>
          <w:rFonts w:ascii="Times New Roman" w:hAnsi="Times New Roman"/>
        </w:rPr>
        <w:t>All affected participants are expected to receive the notice by certified mail therefore the expected annual cost is $</w:t>
      </w:r>
      <w:r w:rsidR="00400CE3">
        <w:rPr>
          <w:rFonts w:ascii="Times New Roman" w:hAnsi="Times New Roman"/>
        </w:rPr>
        <w:t>101,524</w:t>
      </w:r>
      <w:r w:rsidR="007D1DC3">
        <w:rPr>
          <w:rFonts w:ascii="Times New Roman" w:hAnsi="Times New Roman"/>
        </w:rPr>
        <w:t xml:space="preserve"> (15,988 participants x $6.35 material and mailing cost).</w:t>
      </w:r>
    </w:p>
    <w:p w:rsidR="006334F9" w:rsidP="0037271C" w14:paraId="70F3D341" w14:textId="77777777">
      <w:pPr>
        <w:widowControl/>
        <w:ind w:left="720"/>
        <w:rPr>
          <w:rFonts w:ascii="Times New Roman" w:hAnsi="Times New Roman"/>
          <w:i/>
        </w:rPr>
      </w:pPr>
    </w:p>
    <w:p w:rsidR="001264DB" w:rsidRPr="0037271C" w:rsidP="0037271C" w14:paraId="649B8378" w14:textId="19D3E48E">
      <w:pPr>
        <w:widowControl/>
        <w:ind w:left="720"/>
        <w:rPr>
          <w:rFonts w:ascii="Times New Roman" w:hAnsi="Times New Roman"/>
          <w:i/>
        </w:rPr>
      </w:pPr>
      <w:r w:rsidRPr="0037271C">
        <w:rPr>
          <w:rFonts w:ascii="Times New Roman" w:hAnsi="Times New Roman"/>
          <w:i/>
        </w:rPr>
        <w:t>Final Notice</w:t>
      </w:r>
    </w:p>
    <w:p w:rsidR="00981C5C" w:rsidRPr="0037271C" w:rsidP="0092623D" w14:paraId="78D62FD2" w14:textId="77777777">
      <w:pPr>
        <w:widowControl/>
        <w:rPr>
          <w:rFonts w:ascii="Times New Roman" w:hAnsi="Times New Roman"/>
        </w:rPr>
      </w:pPr>
    </w:p>
    <w:p w:rsidR="00DF5305" w:rsidP="00DF5305" w14:paraId="7E29276A" w14:textId="77777777">
      <w:pPr>
        <w:widowControl/>
        <w:ind w:left="720"/>
        <w:rPr>
          <w:rFonts w:ascii="Times New Roman" w:hAnsi="Times New Roman"/>
          <w:i/>
          <w:highlight w:val="green"/>
        </w:rPr>
      </w:pPr>
      <w:r>
        <w:rPr>
          <w:rFonts w:ascii="Times New Roman" w:hAnsi="Times New Roman"/>
        </w:rPr>
        <w:t>Based upon recent filing trends between QTAs and t</w:t>
      </w:r>
      <w:r w:rsidRPr="006B5E58">
        <w:rPr>
          <w:rFonts w:ascii="Times New Roman" w:hAnsi="Times New Roman"/>
        </w:rPr>
        <w:t>he Department</w:t>
      </w:r>
      <w:r>
        <w:rPr>
          <w:rFonts w:ascii="Times New Roman" w:hAnsi="Times New Roman"/>
        </w:rPr>
        <w:t>,</w:t>
      </w:r>
      <w:r w:rsidRPr="006B5E58">
        <w:rPr>
          <w:rFonts w:ascii="Times New Roman" w:hAnsi="Times New Roman"/>
        </w:rPr>
        <w:t xml:space="preserve"> </w:t>
      </w:r>
      <w:r>
        <w:rPr>
          <w:rFonts w:ascii="Times New Roman" w:hAnsi="Times New Roman"/>
        </w:rPr>
        <w:t>100</w:t>
      </w:r>
      <w:r w:rsidRPr="006B5E58">
        <w:rPr>
          <w:rFonts w:ascii="Times New Roman" w:hAnsi="Times New Roman"/>
        </w:rPr>
        <w:t xml:space="preserve"> percent of plans are expected to furnish the information electronically at de minimis cost</w:t>
      </w:r>
      <w:r>
        <w:rPr>
          <w:rFonts w:ascii="Times New Roman" w:hAnsi="Times New Roman"/>
        </w:rPr>
        <w:t>.</w:t>
      </w:r>
    </w:p>
    <w:p w:rsidR="001264DB" w:rsidRPr="0037271C" w:rsidP="0092623D" w14:paraId="2C447AAD" w14:textId="77777777">
      <w:pPr>
        <w:widowControl/>
        <w:rPr>
          <w:rFonts w:ascii="Times New Roman" w:hAnsi="Times New Roman"/>
        </w:rPr>
      </w:pPr>
    </w:p>
    <w:p w:rsidR="001264DB" w:rsidRPr="0037271C" w:rsidP="0037271C" w14:paraId="5A2311DE" w14:textId="77777777">
      <w:pPr>
        <w:widowControl/>
        <w:ind w:left="720"/>
        <w:rPr>
          <w:rFonts w:ascii="Times New Roman" w:hAnsi="Times New Roman"/>
          <w:i/>
        </w:rPr>
      </w:pPr>
      <w:r w:rsidRPr="0037271C">
        <w:rPr>
          <w:rFonts w:ascii="Times New Roman" w:hAnsi="Times New Roman"/>
          <w:i/>
        </w:rPr>
        <w:t>Special Terminal Report for Abandoned Plans (29 CFR 2520.103-13)</w:t>
      </w:r>
    </w:p>
    <w:p w:rsidR="001264DB" w:rsidRPr="0037271C" w:rsidP="0037271C" w14:paraId="0E715562" w14:textId="77777777">
      <w:pPr>
        <w:widowControl/>
        <w:ind w:left="720"/>
        <w:rPr>
          <w:rFonts w:ascii="Times New Roman" w:hAnsi="Times New Roman"/>
        </w:rPr>
      </w:pPr>
    </w:p>
    <w:p w:rsidR="00DF5305" w:rsidP="00DF5305" w14:paraId="17380405" w14:textId="77777777">
      <w:pPr>
        <w:widowControl/>
        <w:ind w:left="720"/>
        <w:rPr>
          <w:rFonts w:ascii="Times New Roman" w:hAnsi="Times New Roman"/>
          <w:i/>
          <w:highlight w:val="green"/>
        </w:rPr>
      </w:pPr>
      <w:r>
        <w:rPr>
          <w:rFonts w:ascii="Times New Roman" w:hAnsi="Times New Roman"/>
        </w:rPr>
        <w:t>Based upon recent filing trends between QTAs and t</w:t>
      </w:r>
      <w:r w:rsidRPr="006B5E58">
        <w:rPr>
          <w:rFonts w:ascii="Times New Roman" w:hAnsi="Times New Roman"/>
        </w:rPr>
        <w:t>he Department</w:t>
      </w:r>
      <w:r>
        <w:rPr>
          <w:rFonts w:ascii="Times New Roman" w:hAnsi="Times New Roman"/>
        </w:rPr>
        <w:t>,</w:t>
      </w:r>
      <w:r w:rsidRPr="006B5E58">
        <w:rPr>
          <w:rFonts w:ascii="Times New Roman" w:hAnsi="Times New Roman"/>
        </w:rPr>
        <w:t xml:space="preserve"> </w:t>
      </w:r>
      <w:r>
        <w:rPr>
          <w:rFonts w:ascii="Times New Roman" w:hAnsi="Times New Roman"/>
        </w:rPr>
        <w:t>100</w:t>
      </w:r>
      <w:r w:rsidRPr="006B5E58">
        <w:rPr>
          <w:rFonts w:ascii="Times New Roman" w:hAnsi="Times New Roman"/>
        </w:rPr>
        <w:t xml:space="preserve"> percent of plans are expected to furnish the information electronically at de minimis cost</w:t>
      </w:r>
      <w:r>
        <w:rPr>
          <w:rFonts w:ascii="Times New Roman" w:hAnsi="Times New Roman"/>
        </w:rPr>
        <w:t>.</w:t>
      </w:r>
    </w:p>
    <w:p w:rsidR="00335201" w:rsidRPr="0037271C" w:rsidP="0092623D" w14:paraId="51414775" w14:textId="77777777">
      <w:pPr>
        <w:widowControl/>
        <w:rPr>
          <w:rFonts w:ascii="Times New Roman" w:hAnsi="Times New Roman"/>
        </w:rPr>
      </w:pPr>
    </w:p>
    <w:p w:rsidR="001264DB" w:rsidRPr="0037271C" w:rsidP="0037271C" w14:paraId="505F2360" w14:textId="77777777">
      <w:pPr>
        <w:widowControl/>
        <w:ind w:left="720"/>
        <w:rPr>
          <w:rFonts w:ascii="Times New Roman" w:hAnsi="Times New Roman"/>
          <w:i/>
        </w:rPr>
      </w:pPr>
      <w:r w:rsidRPr="00A46171">
        <w:rPr>
          <w:rFonts w:ascii="Times New Roman" w:hAnsi="Times New Roman"/>
          <w:i/>
        </w:rPr>
        <w:t>Safe Harbor</w:t>
      </w:r>
      <w:r w:rsidRPr="00A46171" w:rsidR="00AD6416">
        <w:rPr>
          <w:rFonts w:ascii="Times New Roman" w:hAnsi="Times New Roman"/>
          <w:i/>
        </w:rPr>
        <w:t xml:space="preserve"> for Distr</w:t>
      </w:r>
      <w:r w:rsidRPr="00A46171" w:rsidR="002713EC">
        <w:rPr>
          <w:rFonts w:ascii="Times New Roman" w:hAnsi="Times New Roman"/>
          <w:i/>
        </w:rPr>
        <w:t>i</w:t>
      </w:r>
      <w:r w:rsidRPr="00A46171" w:rsidR="00AD6416">
        <w:rPr>
          <w:rFonts w:ascii="Times New Roman" w:hAnsi="Times New Roman"/>
          <w:i/>
        </w:rPr>
        <w:t>butions from Terminated Individual Account Plans (29 CFR 2550.404a-3</w:t>
      </w:r>
      <w:r w:rsidRPr="00A46171" w:rsidR="000C4D55">
        <w:rPr>
          <w:rFonts w:ascii="Times New Roman" w:hAnsi="Times New Roman"/>
          <w:i/>
        </w:rPr>
        <w:t>)</w:t>
      </w:r>
    </w:p>
    <w:p w:rsidR="001264DB" w:rsidRPr="0037271C" w:rsidP="0037271C" w14:paraId="6CDD0BD7" w14:textId="77777777">
      <w:pPr>
        <w:widowControl/>
        <w:ind w:left="720"/>
        <w:rPr>
          <w:rFonts w:ascii="Times New Roman" w:hAnsi="Times New Roman"/>
        </w:rPr>
      </w:pPr>
    </w:p>
    <w:p w:rsidR="00AD6416" w:rsidRPr="0037271C" w:rsidP="0037271C" w14:paraId="771C1B82" w14:textId="23CE3A0C">
      <w:pPr>
        <w:widowControl/>
        <w:ind w:left="720"/>
        <w:rPr>
          <w:rFonts w:ascii="Times New Roman" w:hAnsi="Times New Roman"/>
        </w:rPr>
      </w:pPr>
      <w:r w:rsidRPr="0037271C">
        <w:rPr>
          <w:rFonts w:ascii="Times New Roman" w:hAnsi="Times New Roman"/>
        </w:rPr>
        <w:t>The</w:t>
      </w:r>
      <w:r w:rsidRPr="0037271C" w:rsidR="002713EC">
        <w:rPr>
          <w:rFonts w:ascii="Times New Roman" w:hAnsi="Times New Roman"/>
        </w:rPr>
        <w:t xml:space="preserve"> </w:t>
      </w:r>
      <w:r w:rsidRPr="0037271C">
        <w:rPr>
          <w:rFonts w:ascii="Times New Roman" w:hAnsi="Times New Roman"/>
        </w:rPr>
        <w:t>PRA analysis also includes the burden associated with the notice to participants as required under “The Safe Harbor Distribution from Terminated Individual Account Plans.”</w:t>
      </w:r>
      <w:r w:rsidR="005E23C8">
        <w:rPr>
          <w:rFonts w:ascii="Times New Roman" w:hAnsi="Times New Roman"/>
        </w:rPr>
        <w:t xml:space="preserve"> </w:t>
      </w:r>
      <w:r w:rsidRPr="0037271C">
        <w:rPr>
          <w:rFonts w:ascii="Times New Roman" w:hAnsi="Times New Roman"/>
        </w:rPr>
        <w:t xml:space="preserve">To meet the safe harbor, fiduciaries of terminating plans must furnish a notice to participants and beneficiaries informing them of the plan’s termination and the options </w:t>
      </w:r>
      <w:r w:rsidRPr="0037271C">
        <w:rPr>
          <w:rFonts w:ascii="Times New Roman" w:hAnsi="Times New Roman"/>
        </w:rPr>
        <w:t>available for distribution of their account balance.</w:t>
      </w:r>
      <w:r w:rsidR="005E23C8">
        <w:rPr>
          <w:rFonts w:ascii="Times New Roman" w:hAnsi="Times New Roman"/>
        </w:rPr>
        <w:t xml:space="preserve"> </w:t>
      </w:r>
      <w:r w:rsidRPr="0037271C" w:rsidR="00E16BEA">
        <w:rPr>
          <w:rFonts w:ascii="Times New Roman" w:hAnsi="Times New Roman"/>
        </w:rPr>
        <w:t xml:space="preserve">Based on </w:t>
      </w:r>
      <w:r w:rsidRPr="0037271C" w:rsidR="00DF5305">
        <w:rPr>
          <w:rFonts w:ascii="Times New Roman" w:hAnsi="Times New Roman"/>
        </w:rPr>
        <w:t>20</w:t>
      </w:r>
      <w:r w:rsidR="00DF5305">
        <w:rPr>
          <w:rFonts w:ascii="Times New Roman" w:hAnsi="Times New Roman"/>
        </w:rPr>
        <w:t>20</w:t>
      </w:r>
      <w:r w:rsidRPr="0037271C" w:rsidR="00DF5305">
        <w:rPr>
          <w:rFonts w:ascii="Times New Roman" w:hAnsi="Times New Roman"/>
        </w:rPr>
        <w:t xml:space="preserve"> </w:t>
      </w:r>
      <w:r w:rsidRPr="0037271C" w:rsidR="00E16BEA">
        <w:rPr>
          <w:rFonts w:ascii="Times New Roman" w:hAnsi="Times New Roman"/>
        </w:rPr>
        <w:t>Form 5500 data, t</w:t>
      </w:r>
      <w:r w:rsidRPr="0037271C" w:rsidR="00D74A1E">
        <w:rPr>
          <w:rFonts w:ascii="Times New Roman" w:hAnsi="Times New Roman"/>
        </w:rPr>
        <w:t xml:space="preserve">he Department estimates that </w:t>
      </w:r>
      <w:r w:rsidR="00DF5305">
        <w:rPr>
          <w:rFonts w:ascii="Times New Roman" w:hAnsi="Times New Roman"/>
        </w:rPr>
        <w:t>1,136,306</w:t>
      </w:r>
      <w:r w:rsidRPr="0037271C" w:rsidR="00D74A1E">
        <w:rPr>
          <w:rFonts w:ascii="Times New Roman" w:hAnsi="Times New Roman"/>
        </w:rPr>
        <w:t xml:space="preserve"> participants will receive notices</w:t>
      </w:r>
      <w:r w:rsidRPr="0037271C" w:rsidR="00A106CD">
        <w:rPr>
          <w:rFonts w:ascii="Times New Roman" w:hAnsi="Times New Roman"/>
        </w:rPr>
        <w:t xml:space="preserve">, with </w:t>
      </w:r>
      <w:r w:rsidR="009D08CD">
        <w:rPr>
          <w:rFonts w:ascii="Times New Roman" w:hAnsi="Times New Roman"/>
        </w:rPr>
        <w:t>5.8</w:t>
      </w:r>
      <w:r w:rsidRPr="0037271C" w:rsidR="004812D3">
        <w:rPr>
          <w:rFonts w:ascii="Times New Roman" w:hAnsi="Times New Roman"/>
        </w:rPr>
        <w:t xml:space="preserve"> </w:t>
      </w:r>
      <w:r w:rsidRPr="0037271C" w:rsidR="00A106CD">
        <w:rPr>
          <w:rFonts w:ascii="Times New Roman" w:hAnsi="Times New Roman"/>
        </w:rPr>
        <w:t xml:space="preserve">percent receiving the notice by first class mail and </w:t>
      </w:r>
      <w:r w:rsidR="007D1CF0">
        <w:rPr>
          <w:rFonts w:ascii="Times New Roman" w:hAnsi="Times New Roman"/>
        </w:rPr>
        <w:t>94.2</w:t>
      </w:r>
      <w:r w:rsidRPr="0037271C" w:rsidR="004812D3">
        <w:rPr>
          <w:rFonts w:ascii="Times New Roman" w:hAnsi="Times New Roman"/>
        </w:rPr>
        <w:t xml:space="preserve"> </w:t>
      </w:r>
      <w:r w:rsidRPr="0037271C" w:rsidR="00A106CD">
        <w:rPr>
          <w:rFonts w:ascii="Times New Roman" w:hAnsi="Times New Roman"/>
        </w:rPr>
        <w:t>percent receiving the notice electronically at de minimis cost</w:t>
      </w:r>
      <w:r w:rsidRPr="0037271C" w:rsidR="00D74A1E">
        <w:rPr>
          <w:rFonts w:ascii="Times New Roman" w:hAnsi="Times New Roman"/>
        </w:rPr>
        <w:t>.</w:t>
      </w:r>
      <w:r w:rsidR="005E23C8">
        <w:rPr>
          <w:rFonts w:ascii="Times New Roman" w:hAnsi="Times New Roman"/>
        </w:rPr>
        <w:t xml:space="preserve"> </w:t>
      </w:r>
      <w:r w:rsidRPr="0037271C" w:rsidR="000C4D55">
        <w:rPr>
          <w:rFonts w:ascii="Times New Roman" w:hAnsi="Times New Roman"/>
        </w:rPr>
        <w:t xml:space="preserve">The Department estimates that </w:t>
      </w:r>
      <w:r w:rsidRPr="0037271C" w:rsidR="00A106CD">
        <w:rPr>
          <w:rFonts w:ascii="Times New Roman" w:hAnsi="Times New Roman"/>
        </w:rPr>
        <w:t>mailing the notices will produce</w:t>
      </w:r>
      <w:r w:rsidRPr="0037271C" w:rsidR="001C2E1C">
        <w:rPr>
          <w:rFonts w:ascii="Times New Roman" w:hAnsi="Times New Roman"/>
        </w:rPr>
        <w:t xml:space="preserve"> a cost burden of $</w:t>
      </w:r>
      <w:r w:rsidR="00DF5305">
        <w:rPr>
          <w:rFonts w:ascii="Times New Roman" w:hAnsi="Times New Roman"/>
        </w:rPr>
        <w:t>44,816</w:t>
      </w:r>
      <w:r w:rsidRPr="0037271C" w:rsidR="001C2E1C">
        <w:rPr>
          <w:rFonts w:ascii="Times New Roman" w:hAnsi="Times New Roman"/>
        </w:rPr>
        <w:t xml:space="preserve"> (</w:t>
      </w:r>
      <w:r w:rsidR="00DF5305">
        <w:rPr>
          <w:rFonts w:ascii="Times New Roman" w:hAnsi="Times New Roman"/>
        </w:rPr>
        <w:t>1,136,306</w:t>
      </w:r>
      <w:r w:rsidRPr="0037271C" w:rsidR="001C2E1C">
        <w:rPr>
          <w:rFonts w:ascii="Times New Roman" w:hAnsi="Times New Roman"/>
        </w:rPr>
        <w:t xml:space="preserve"> </w:t>
      </w:r>
      <w:r w:rsidR="0070653B">
        <w:rPr>
          <w:rFonts w:ascii="Times New Roman" w:hAnsi="Times New Roman"/>
        </w:rPr>
        <w:t>participants</w:t>
      </w:r>
      <w:r w:rsidRPr="0037271C" w:rsidR="001C2E1C">
        <w:rPr>
          <w:rFonts w:ascii="Times New Roman" w:hAnsi="Times New Roman"/>
        </w:rPr>
        <w:t xml:space="preserve"> x </w:t>
      </w:r>
      <w:r w:rsidR="0070653B">
        <w:rPr>
          <w:rFonts w:ascii="Times New Roman" w:hAnsi="Times New Roman"/>
        </w:rPr>
        <w:t xml:space="preserve">5.8 percent receiving mailed notices) x </w:t>
      </w:r>
      <w:r w:rsidRPr="0037271C" w:rsidR="001C2E1C">
        <w:rPr>
          <w:rFonts w:ascii="Times New Roman" w:hAnsi="Times New Roman"/>
        </w:rPr>
        <w:t>($0.</w:t>
      </w:r>
      <w:r w:rsidR="00DF5305">
        <w:rPr>
          <w:rFonts w:ascii="Times New Roman" w:hAnsi="Times New Roman"/>
        </w:rPr>
        <w:t>63</w:t>
      </w:r>
      <w:r w:rsidRPr="0037271C" w:rsidR="004812D3">
        <w:rPr>
          <w:rFonts w:ascii="Times New Roman" w:hAnsi="Times New Roman"/>
        </w:rPr>
        <w:t xml:space="preserve"> </w:t>
      </w:r>
      <w:r w:rsidRPr="0037271C" w:rsidR="001C2E1C">
        <w:rPr>
          <w:rFonts w:ascii="Times New Roman" w:hAnsi="Times New Roman"/>
        </w:rPr>
        <w:t xml:space="preserve">for postage + </w:t>
      </w:r>
      <w:r w:rsidR="0070653B">
        <w:rPr>
          <w:rFonts w:ascii="Times New Roman" w:hAnsi="Times New Roman"/>
        </w:rPr>
        <w:t>(</w:t>
      </w:r>
      <w:r w:rsidRPr="0037271C" w:rsidR="001C2E1C">
        <w:rPr>
          <w:rFonts w:ascii="Times New Roman" w:hAnsi="Times New Roman"/>
        </w:rPr>
        <w:t>$0.05 per page x 1 page)</w:t>
      </w:r>
      <w:r w:rsidR="0070653B">
        <w:rPr>
          <w:rFonts w:ascii="Times New Roman" w:hAnsi="Times New Roman"/>
        </w:rPr>
        <w:t>)</w:t>
      </w:r>
      <w:r w:rsidRPr="0037271C" w:rsidR="001C2E1C">
        <w:rPr>
          <w:rFonts w:ascii="Times New Roman" w:hAnsi="Times New Roman"/>
        </w:rPr>
        <w:t>.</w:t>
      </w:r>
      <w:r>
        <w:rPr>
          <w:rStyle w:val="FootnoteReference"/>
          <w:rFonts w:ascii="Times New Roman" w:hAnsi="Times New Roman"/>
          <w:vertAlign w:val="superscript"/>
        </w:rPr>
        <w:footnoteReference w:id="9"/>
      </w:r>
    </w:p>
    <w:p w:rsidR="001264DB" w:rsidRPr="0037271C" w:rsidP="0037271C" w14:paraId="0C58335B" w14:textId="77777777">
      <w:pPr>
        <w:widowControl/>
        <w:ind w:left="720"/>
        <w:rPr>
          <w:rFonts w:ascii="Times New Roman" w:hAnsi="Times New Roman"/>
        </w:rPr>
      </w:pPr>
    </w:p>
    <w:p w:rsidR="001264DB" w:rsidRPr="0037271C" w:rsidP="0037271C" w14:paraId="2EB6D78B" w14:textId="52F4E2C7">
      <w:pPr>
        <w:widowControl/>
        <w:ind w:left="720"/>
        <w:rPr>
          <w:rFonts w:ascii="Times New Roman" w:hAnsi="Times New Roman"/>
          <w:i/>
        </w:rPr>
      </w:pPr>
      <w:r w:rsidRPr="0037271C">
        <w:rPr>
          <w:rFonts w:ascii="Times New Roman" w:hAnsi="Times New Roman"/>
          <w:i/>
        </w:rPr>
        <w:t>Abandoned Plan Class Exemptio</w:t>
      </w:r>
      <w:r w:rsidRPr="0037271C" w:rsidR="00D74A1E">
        <w:rPr>
          <w:rFonts w:ascii="Times New Roman" w:hAnsi="Times New Roman"/>
          <w:i/>
        </w:rPr>
        <w:t>n, PTE 2006-</w:t>
      </w:r>
      <w:r w:rsidR="00C3478B">
        <w:rPr>
          <w:rFonts w:ascii="Times New Roman" w:hAnsi="Times New Roman"/>
          <w:i/>
        </w:rPr>
        <w:t>0</w:t>
      </w:r>
      <w:r w:rsidRPr="0037271C" w:rsidR="00D74A1E">
        <w:rPr>
          <w:rFonts w:ascii="Times New Roman" w:hAnsi="Times New Roman"/>
          <w:i/>
        </w:rPr>
        <w:t>6</w:t>
      </w:r>
    </w:p>
    <w:p w:rsidR="001264DB" w:rsidRPr="0037271C" w:rsidP="0037271C" w14:paraId="3777ACCA" w14:textId="77777777">
      <w:pPr>
        <w:widowControl/>
        <w:ind w:left="720"/>
        <w:rPr>
          <w:rFonts w:ascii="Times New Roman" w:hAnsi="Times New Roman"/>
        </w:rPr>
      </w:pPr>
    </w:p>
    <w:p w:rsidR="00FD3F5C" w:rsidRPr="0037271C" w:rsidP="0037271C" w14:paraId="121DFD07" w14:textId="3B02E698">
      <w:pPr>
        <w:widowControl/>
        <w:ind w:left="720"/>
        <w:rPr>
          <w:rFonts w:ascii="Times New Roman" w:hAnsi="Times New Roman"/>
        </w:rPr>
      </w:pPr>
      <w:r w:rsidRPr="0037271C">
        <w:rPr>
          <w:rFonts w:ascii="Times New Roman" w:hAnsi="Times New Roman"/>
        </w:rPr>
        <w:t xml:space="preserve">The class exemption requires </w:t>
      </w:r>
      <w:r w:rsidR="00453EFB">
        <w:rPr>
          <w:rFonts w:ascii="Times New Roman" w:hAnsi="Times New Roman"/>
        </w:rPr>
        <w:t xml:space="preserve">a </w:t>
      </w:r>
      <w:r w:rsidR="00C3478B">
        <w:rPr>
          <w:rFonts w:ascii="Times New Roman" w:hAnsi="Times New Roman"/>
        </w:rPr>
        <w:t>QTA</w:t>
      </w:r>
      <w:r w:rsidRPr="0037271C">
        <w:rPr>
          <w:rFonts w:ascii="Times New Roman" w:hAnsi="Times New Roman"/>
        </w:rPr>
        <w:t xml:space="preserve"> </w:t>
      </w:r>
      <w:r w:rsidR="00453EFB">
        <w:rPr>
          <w:rFonts w:ascii="Times New Roman" w:hAnsi="Times New Roman"/>
        </w:rPr>
        <w:t xml:space="preserve">to </w:t>
      </w:r>
      <w:r w:rsidRPr="0037271C">
        <w:rPr>
          <w:rFonts w:ascii="Times New Roman" w:hAnsi="Times New Roman"/>
        </w:rPr>
        <w:t xml:space="preserve">ensure that the records necessary to determine whether the conditions of the exemption have been met are maintained for a period of six years, so that </w:t>
      </w:r>
      <w:r w:rsidR="00C3478B">
        <w:rPr>
          <w:rFonts w:ascii="Times New Roman" w:hAnsi="Times New Roman"/>
        </w:rPr>
        <w:t xml:space="preserve">they </w:t>
      </w:r>
      <w:r w:rsidRPr="0037271C">
        <w:rPr>
          <w:rFonts w:ascii="Times New Roman" w:hAnsi="Times New Roman"/>
        </w:rPr>
        <w:t>may be available for inspection by any account holder of an individual retirement plan or other account established pursuant to this exemption, or any duly authorized representative of such account holder, the Internal Revenue Service, and the Department.</w:t>
      </w:r>
      <w:r w:rsidR="005E23C8">
        <w:rPr>
          <w:rFonts w:ascii="Times New Roman" w:hAnsi="Times New Roman"/>
        </w:rPr>
        <w:t xml:space="preserve"> </w:t>
      </w:r>
      <w:r w:rsidR="00C3478B">
        <w:rPr>
          <w:rFonts w:ascii="Times New Roman" w:hAnsi="Times New Roman"/>
        </w:rPr>
        <w:t>The Department expects that, based on</w:t>
      </w:r>
      <w:r w:rsidRPr="0037271C">
        <w:rPr>
          <w:rFonts w:ascii="Times New Roman" w:hAnsi="Times New Roman"/>
        </w:rPr>
        <w:t xml:space="preserve"> customary business practices</w:t>
      </w:r>
      <w:r w:rsidR="00C3478B">
        <w:rPr>
          <w:rFonts w:ascii="Times New Roman" w:hAnsi="Times New Roman"/>
        </w:rPr>
        <w:t xml:space="preserve"> and ERISA requirements</w:t>
      </w:r>
      <w:r w:rsidRPr="0037271C">
        <w:rPr>
          <w:rFonts w:ascii="Times New Roman" w:hAnsi="Times New Roman"/>
        </w:rPr>
        <w:t xml:space="preserve">, </w:t>
      </w:r>
      <w:r w:rsidR="00C3478B">
        <w:rPr>
          <w:rFonts w:ascii="Times New Roman" w:hAnsi="Times New Roman"/>
        </w:rPr>
        <w:t>QTAs will already be</w:t>
      </w:r>
      <w:r w:rsidRPr="0037271C">
        <w:rPr>
          <w:rFonts w:ascii="Times New Roman" w:hAnsi="Times New Roman"/>
        </w:rPr>
        <w:t xml:space="preserve"> maintaining the records required under the terms of the class exemption. </w:t>
      </w:r>
    </w:p>
    <w:p w:rsidR="0037271C" w:rsidRPr="0037271C" w:rsidP="0037271C" w14:paraId="2380C053" w14:textId="77777777">
      <w:pPr>
        <w:widowControl/>
        <w:ind w:left="720"/>
        <w:rPr>
          <w:rFonts w:ascii="Times New Roman" w:hAnsi="Times New Roman"/>
        </w:rPr>
      </w:pPr>
    </w:p>
    <w:p w:rsidR="001264DB" w:rsidRPr="0037271C" w:rsidP="0037271C" w14:paraId="1D5EEE45" w14:textId="77777777">
      <w:pPr>
        <w:widowControl/>
        <w:ind w:left="720"/>
        <w:rPr>
          <w:rFonts w:ascii="Times New Roman" w:hAnsi="Times New Roman"/>
          <w:i/>
        </w:rPr>
      </w:pPr>
      <w:r w:rsidRPr="0037271C">
        <w:rPr>
          <w:rFonts w:ascii="Times New Roman" w:hAnsi="Times New Roman"/>
          <w:i/>
        </w:rPr>
        <w:t>Summary</w:t>
      </w:r>
      <w:r w:rsidRPr="0037271C">
        <w:rPr>
          <w:rFonts w:ascii="Times New Roman" w:hAnsi="Times New Roman"/>
          <w:i/>
        </w:rPr>
        <w:t xml:space="preserve"> </w:t>
      </w:r>
    </w:p>
    <w:p w:rsidR="001264DB" w:rsidRPr="0037271C" w:rsidP="0037271C" w14:paraId="5DE796CB" w14:textId="77777777">
      <w:pPr>
        <w:widowControl/>
        <w:ind w:left="720"/>
        <w:rPr>
          <w:rFonts w:ascii="Times New Roman" w:hAnsi="Times New Roman"/>
        </w:rPr>
      </w:pPr>
    </w:p>
    <w:p w:rsidR="00E40417" w:rsidRPr="0037271C" w:rsidP="0037271C" w14:paraId="1890DFC3" w14:textId="3A7E6B1D">
      <w:pPr>
        <w:widowControl/>
        <w:ind w:left="720"/>
        <w:rPr>
          <w:rFonts w:ascii="Times New Roman" w:hAnsi="Times New Roman"/>
        </w:rPr>
      </w:pPr>
      <w:r w:rsidRPr="0037271C">
        <w:rPr>
          <w:rFonts w:ascii="Times New Roman" w:hAnsi="Times New Roman"/>
        </w:rPr>
        <w:t xml:space="preserve">The total annual cost burden for this ICR is estimated to be </w:t>
      </w:r>
      <w:r w:rsidRPr="004B53A7" w:rsidR="004B53A7">
        <w:rPr>
          <w:rFonts w:ascii="Times New Roman" w:hAnsi="Times New Roman"/>
        </w:rPr>
        <w:t>$</w:t>
      </w:r>
      <w:r w:rsidR="00400CE3">
        <w:rPr>
          <w:rFonts w:ascii="Times New Roman" w:hAnsi="Times New Roman"/>
        </w:rPr>
        <w:t>8,442</w:t>
      </w:r>
      <w:r w:rsidR="004B53A7">
        <w:rPr>
          <w:rFonts w:ascii="Times New Roman" w:hAnsi="Times New Roman"/>
        </w:rPr>
        <w:t xml:space="preserve"> </w:t>
      </w:r>
      <w:r w:rsidRPr="0037271C">
        <w:rPr>
          <w:rFonts w:ascii="Times New Roman" w:hAnsi="Times New Roman"/>
        </w:rPr>
        <w:t>for the Abandoned Plan Regulations and $</w:t>
      </w:r>
      <w:r w:rsidR="00400CE3">
        <w:rPr>
          <w:rFonts w:ascii="Times New Roman" w:hAnsi="Times New Roman"/>
        </w:rPr>
        <w:t>44,816</w:t>
      </w:r>
      <w:r w:rsidR="00D86504">
        <w:rPr>
          <w:rFonts w:ascii="Times New Roman" w:hAnsi="Times New Roman"/>
        </w:rPr>
        <w:t xml:space="preserve"> </w:t>
      </w:r>
      <w:r w:rsidRPr="0037271C">
        <w:rPr>
          <w:rFonts w:ascii="Times New Roman" w:hAnsi="Times New Roman"/>
        </w:rPr>
        <w:t>for the</w:t>
      </w:r>
      <w:r w:rsidRPr="0037271C" w:rsidR="005B1F64">
        <w:rPr>
          <w:rFonts w:ascii="Times New Roman" w:hAnsi="Times New Roman"/>
        </w:rPr>
        <w:t xml:space="preserve"> material costs of the</w:t>
      </w:r>
      <w:r w:rsidRPr="0037271C">
        <w:rPr>
          <w:rFonts w:ascii="Times New Roman" w:hAnsi="Times New Roman"/>
        </w:rPr>
        <w:t xml:space="preserve"> Safe Harbor</w:t>
      </w:r>
      <w:r w:rsidRPr="0037271C" w:rsidR="005B1F64">
        <w:rPr>
          <w:rFonts w:ascii="Times New Roman" w:hAnsi="Times New Roman"/>
        </w:rPr>
        <w:t xml:space="preserve"> exemption</w:t>
      </w:r>
      <w:r w:rsidRPr="0037271C">
        <w:rPr>
          <w:rFonts w:ascii="Times New Roman" w:hAnsi="Times New Roman"/>
        </w:rPr>
        <w:t xml:space="preserve">, resulting in a total cost burden of </w:t>
      </w:r>
      <w:r w:rsidRPr="0037271C" w:rsidR="006E75C8">
        <w:rPr>
          <w:rFonts w:ascii="Times New Roman" w:hAnsi="Times New Roman"/>
        </w:rPr>
        <w:t xml:space="preserve">approximately </w:t>
      </w:r>
      <w:r w:rsidRPr="004B53A7" w:rsidR="004B53A7">
        <w:rPr>
          <w:rFonts w:ascii="Times New Roman" w:hAnsi="Times New Roman"/>
        </w:rPr>
        <w:t>$</w:t>
      </w:r>
      <w:r w:rsidR="00400CE3">
        <w:rPr>
          <w:rFonts w:ascii="Times New Roman" w:hAnsi="Times New Roman"/>
        </w:rPr>
        <w:t>53,258</w:t>
      </w:r>
      <w:r w:rsidR="00D86504">
        <w:rPr>
          <w:rFonts w:ascii="Times New Roman" w:hAnsi="Times New Roman"/>
        </w:rPr>
        <w:t xml:space="preserve"> </w:t>
      </w:r>
      <w:r w:rsidRPr="0037271C">
        <w:rPr>
          <w:rFonts w:ascii="Times New Roman" w:hAnsi="Times New Roman"/>
        </w:rPr>
        <w:t>annually.</w:t>
      </w:r>
    </w:p>
    <w:p w:rsidR="001264DB" w:rsidRPr="0037271C" w:rsidP="0037271C" w14:paraId="08E4F28B" w14:textId="77777777">
      <w:pPr>
        <w:widowControl/>
        <w:ind w:left="720"/>
        <w:rPr>
          <w:rFonts w:ascii="Times New Roman" w:hAnsi="Times New Roman"/>
        </w:rPr>
      </w:pPr>
    </w:p>
    <w:p w:rsidR="00E40417" w:rsidRPr="00272AB3" w:rsidP="0037271C" w14:paraId="52396289" w14:textId="04CB7C42">
      <w:pPr>
        <w:pStyle w:val="Quick1"/>
        <w:widowControl/>
        <w:tabs>
          <w:tab w:val="clear" w:pos="360"/>
        </w:tabs>
        <w:rPr>
          <w:i w:val="0"/>
          <w:sz w:val="24"/>
        </w:rPr>
      </w:pPr>
      <w:r w:rsidRPr="00272AB3">
        <w:rPr>
          <w:i w:val="0"/>
          <w:sz w:val="24"/>
        </w:rPr>
        <w:t>Provide estimates of annualized cost to the Federal government.</w:t>
      </w:r>
      <w:r w:rsidR="005E23C8">
        <w:rPr>
          <w:i w:val="0"/>
          <w:sz w:val="24"/>
        </w:rPr>
        <w:t xml:space="preserve"> </w:t>
      </w:r>
      <w:r w:rsidRPr="00272AB3">
        <w:rPr>
          <w:i w:val="0"/>
          <w:sz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5E23C8">
        <w:rPr>
          <w:i w:val="0"/>
          <w:sz w:val="24"/>
        </w:rPr>
        <w:t xml:space="preserve"> </w:t>
      </w:r>
      <w:r w:rsidRPr="00272AB3">
        <w:rPr>
          <w:i w:val="0"/>
          <w:sz w:val="24"/>
        </w:rPr>
        <w:t>Agencies also may aggregate cost estimates from Items 12, 13, and 14 in a single table.</w:t>
      </w:r>
    </w:p>
    <w:p w:rsidR="00E40417" w:rsidRPr="00272AB3" w:rsidP="0037271C" w14:paraId="7E8609C4" w14:textId="77777777">
      <w:pPr>
        <w:widowControl/>
        <w:tabs>
          <w:tab w:val="left" w:pos="-1440"/>
        </w:tabs>
        <w:ind w:left="720"/>
        <w:rPr>
          <w:rFonts w:ascii="Times New Roman" w:hAnsi="Times New Roman"/>
          <w:iCs/>
        </w:rPr>
      </w:pPr>
    </w:p>
    <w:p w:rsidR="001264DB" w:rsidRPr="0037271C" w:rsidP="0037271C" w14:paraId="7731A8E6" w14:textId="71B8DFCE">
      <w:pPr>
        <w:ind w:left="720"/>
        <w:rPr>
          <w:rFonts w:ascii="Times New Roman" w:hAnsi="Times New Roman"/>
        </w:rPr>
      </w:pPr>
      <w:r w:rsidRPr="00F07492">
        <w:rPr>
          <w:rFonts w:ascii="Times New Roman" w:hAnsi="Times New Roman"/>
        </w:rPr>
        <w:t xml:space="preserve">The Department estimates that for the estimated </w:t>
      </w:r>
      <w:r w:rsidRPr="00600F6A" w:rsidR="007D1DC3">
        <w:rPr>
          <w:rFonts w:ascii="Times New Roman" w:hAnsi="Times New Roman"/>
        </w:rPr>
        <w:t>2,506</w:t>
      </w:r>
      <w:r w:rsidRPr="00F07492" w:rsidR="00216048">
        <w:rPr>
          <w:rFonts w:ascii="Times New Roman" w:hAnsi="Times New Roman"/>
        </w:rPr>
        <w:t xml:space="preserve"> </w:t>
      </w:r>
      <w:r w:rsidRPr="00F07492">
        <w:rPr>
          <w:rFonts w:ascii="Times New Roman" w:hAnsi="Times New Roman"/>
        </w:rPr>
        <w:t xml:space="preserve">plans terminated annually under the QTA regulation, data entry of the information derived from the Notice to the Department and the Final Notice will require </w:t>
      </w:r>
      <w:r w:rsidRPr="00F07492" w:rsidR="00F65C07">
        <w:rPr>
          <w:rFonts w:ascii="Times New Roman" w:hAnsi="Times New Roman"/>
        </w:rPr>
        <w:t>1/4</w:t>
      </w:r>
      <w:r w:rsidRPr="00F07492">
        <w:rPr>
          <w:rFonts w:ascii="Times New Roman" w:hAnsi="Times New Roman"/>
        </w:rPr>
        <w:t xml:space="preserve"> hour of a</w:t>
      </w:r>
      <w:r w:rsidRPr="00F07492" w:rsidR="0077331A">
        <w:rPr>
          <w:rFonts w:ascii="Times New Roman" w:hAnsi="Times New Roman"/>
        </w:rPr>
        <w:t xml:space="preserve"> clerical</w:t>
      </w:r>
      <w:r w:rsidRPr="00F07492">
        <w:rPr>
          <w:rFonts w:ascii="Times New Roman" w:hAnsi="Times New Roman"/>
        </w:rPr>
        <w:t xml:space="preserve"> FTE’s time, at </w:t>
      </w:r>
      <w:r w:rsidRPr="00F07492" w:rsidR="007D1CF0">
        <w:rPr>
          <w:rFonts w:ascii="Times New Roman" w:hAnsi="Times New Roman"/>
        </w:rPr>
        <w:t>$</w:t>
      </w:r>
      <w:r w:rsidRPr="00600F6A" w:rsidR="00256FAE">
        <w:rPr>
          <w:rFonts w:ascii="Times New Roman" w:hAnsi="Times New Roman"/>
        </w:rPr>
        <w:t>44.30</w:t>
      </w:r>
      <w:r w:rsidRPr="00F07492" w:rsidR="007D1CF0">
        <w:rPr>
          <w:rFonts w:ascii="Times New Roman" w:hAnsi="Times New Roman"/>
        </w:rPr>
        <w:t xml:space="preserve"> </w:t>
      </w:r>
      <w:r w:rsidRPr="00F07492">
        <w:rPr>
          <w:rFonts w:ascii="Times New Roman" w:hAnsi="Times New Roman"/>
        </w:rPr>
        <w:t>per hour,</w:t>
      </w:r>
      <w:r>
        <w:rPr>
          <w:rStyle w:val="FootnoteReference"/>
          <w:rFonts w:ascii="Times New Roman" w:hAnsi="Times New Roman"/>
          <w:vertAlign w:val="superscript"/>
        </w:rPr>
        <w:footnoteReference w:id="10"/>
      </w:r>
      <w:r w:rsidRPr="00F07492">
        <w:rPr>
          <w:rFonts w:ascii="Times New Roman" w:hAnsi="Times New Roman"/>
        </w:rPr>
        <w:t xml:space="preserve"> or $</w:t>
      </w:r>
      <w:r w:rsidRPr="00600F6A" w:rsidR="00256FAE">
        <w:rPr>
          <w:rFonts w:ascii="Times New Roman" w:hAnsi="Times New Roman"/>
        </w:rPr>
        <w:t>27,751</w:t>
      </w:r>
      <w:r w:rsidRPr="00F07492">
        <w:rPr>
          <w:rFonts w:ascii="Times New Roman" w:hAnsi="Times New Roman"/>
        </w:rPr>
        <w:t xml:space="preserve"> on an annual basis</w:t>
      </w:r>
      <w:r w:rsidRPr="00F07492" w:rsidR="009B182F">
        <w:rPr>
          <w:rFonts w:ascii="Times New Roman" w:hAnsi="Times New Roman"/>
        </w:rPr>
        <w:t>.</w:t>
      </w:r>
      <w:r w:rsidRPr="00600F6A" w:rsidR="005E23C8">
        <w:rPr>
          <w:rFonts w:ascii="Times New Roman" w:hAnsi="Times New Roman"/>
        </w:rPr>
        <w:t xml:space="preserve"> </w:t>
      </w:r>
      <w:r w:rsidRPr="00F07492">
        <w:rPr>
          <w:rFonts w:ascii="Times New Roman" w:hAnsi="Times New Roman"/>
        </w:rPr>
        <w:t>Supervisory costs, for</w:t>
      </w:r>
      <w:r w:rsidRPr="00F07492" w:rsidR="00F65C07">
        <w:rPr>
          <w:rFonts w:ascii="Times New Roman" w:hAnsi="Times New Roman"/>
        </w:rPr>
        <w:t xml:space="preserve"> 1/4 hour</w:t>
      </w:r>
      <w:r w:rsidRPr="00F07492">
        <w:rPr>
          <w:rFonts w:ascii="Times New Roman" w:hAnsi="Times New Roman"/>
        </w:rPr>
        <w:t xml:space="preserve"> of an FTE’s time, at </w:t>
      </w:r>
      <w:r w:rsidRPr="00F07492" w:rsidR="007D1CF0">
        <w:rPr>
          <w:rFonts w:ascii="Times New Roman" w:hAnsi="Times New Roman"/>
        </w:rPr>
        <w:t>$13</w:t>
      </w:r>
      <w:r w:rsidRPr="00600F6A" w:rsidR="00256FAE">
        <w:rPr>
          <w:rFonts w:ascii="Times New Roman" w:hAnsi="Times New Roman"/>
        </w:rPr>
        <w:t>8.03</w:t>
      </w:r>
      <w:r w:rsidRPr="00F07492" w:rsidR="007D1CF0">
        <w:rPr>
          <w:rFonts w:ascii="Times New Roman" w:hAnsi="Times New Roman"/>
        </w:rPr>
        <w:t xml:space="preserve"> </w:t>
      </w:r>
      <w:r w:rsidRPr="00F07492">
        <w:rPr>
          <w:rFonts w:ascii="Times New Roman" w:hAnsi="Times New Roman"/>
        </w:rPr>
        <w:t>per hour</w:t>
      </w:r>
      <w:r>
        <w:rPr>
          <w:rStyle w:val="FootnoteReference"/>
          <w:rFonts w:ascii="Times New Roman" w:hAnsi="Times New Roman"/>
          <w:vertAlign w:val="superscript"/>
        </w:rPr>
        <w:footnoteReference w:id="11"/>
      </w:r>
      <w:r w:rsidRPr="00F07492">
        <w:rPr>
          <w:rFonts w:ascii="Times New Roman" w:hAnsi="Times New Roman"/>
          <w:vertAlign w:val="superscript"/>
        </w:rPr>
        <w:t xml:space="preserve"> </w:t>
      </w:r>
      <w:r w:rsidRPr="00F07492">
        <w:rPr>
          <w:rFonts w:ascii="Times New Roman" w:hAnsi="Times New Roman"/>
        </w:rPr>
        <w:t>will cost $</w:t>
      </w:r>
      <w:r w:rsidRPr="00600F6A" w:rsidR="00256FAE">
        <w:rPr>
          <w:rFonts w:ascii="Times New Roman" w:hAnsi="Times New Roman"/>
        </w:rPr>
        <w:t>86,478</w:t>
      </w:r>
      <w:r w:rsidRPr="00F07492">
        <w:rPr>
          <w:rFonts w:ascii="Times New Roman" w:hAnsi="Times New Roman"/>
        </w:rPr>
        <w:t xml:space="preserve"> annually.</w:t>
      </w:r>
      <w:r w:rsidRPr="00600F6A" w:rsidR="005E23C8">
        <w:rPr>
          <w:rFonts w:ascii="Times New Roman" w:hAnsi="Times New Roman"/>
        </w:rPr>
        <w:t xml:space="preserve"> </w:t>
      </w:r>
      <w:r w:rsidRPr="00F07492">
        <w:rPr>
          <w:rFonts w:ascii="Times New Roman" w:hAnsi="Times New Roman"/>
        </w:rPr>
        <w:t>The total cost to the Federal government annually is $</w:t>
      </w:r>
      <w:r w:rsidRPr="00600F6A" w:rsidR="00256FAE">
        <w:rPr>
          <w:rFonts w:ascii="Times New Roman" w:hAnsi="Times New Roman"/>
        </w:rPr>
        <w:t>114,230</w:t>
      </w:r>
      <w:r w:rsidRPr="00F07492">
        <w:rPr>
          <w:rFonts w:ascii="Times New Roman" w:hAnsi="Times New Roman"/>
        </w:rPr>
        <w:t>.</w:t>
      </w:r>
      <w:r w:rsidR="005E23C8">
        <w:rPr>
          <w:rFonts w:ascii="Times New Roman" w:hAnsi="Times New Roman"/>
        </w:rPr>
        <w:t xml:space="preserve"> </w:t>
      </w:r>
    </w:p>
    <w:p w:rsidR="00E40417" w:rsidRPr="0037271C" w:rsidP="0037271C" w14:paraId="472973C5" w14:textId="77777777">
      <w:pPr>
        <w:widowControl/>
        <w:ind w:left="720"/>
        <w:rPr>
          <w:rFonts w:ascii="Times New Roman" w:hAnsi="Times New Roman"/>
        </w:rPr>
      </w:pPr>
    </w:p>
    <w:p w:rsidR="00E40417" w:rsidRPr="00272AB3" w:rsidP="0037271C" w14:paraId="1C4B1BEB" w14:textId="77777777">
      <w:pPr>
        <w:pStyle w:val="Quick1"/>
        <w:widowControl/>
        <w:tabs>
          <w:tab w:val="clear" w:pos="360"/>
        </w:tabs>
        <w:rPr>
          <w:i w:val="0"/>
          <w:sz w:val="24"/>
        </w:rPr>
      </w:pPr>
      <w:r w:rsidRPr="00272AB3">
        <w:rPr>
          <w:i w:val="0"/>
          <w:sz w:val="24"/>
        </w:rPr>
        <w:t>Explain the reasons for any program changes or adjustments reporting in Items 13 or 14.</w:t>
      </w:r>
    </w:p>
    <w:p w:rsidR="00E40417" w:rsidRPr="0037271C" w:rsidP="0037271C" w14:paraId="087AC790" w14:textId="77777777">
      <w:pPr>
        <w:widowControl/>
        <w:tabs>
          <w:tab w:val="left" w:pos="-1440"/>
        </w:tabs>
        <w:ind w:left="720"/>
        <w:rPr>
          <w:rFonts w:ascii="Times New Roman" w:hAnsi="Times New Roman"/>
        </w:rPr>
      </w:pPr>
    </w:p>
    <w:p w:rsidR="00592C9F" w:rsidP="00592C9F" w14:paraId="54BA3323" w14:textId="79552550">
      <w:pPr>
        <w:widowControl/>
        <w:ind w:left="720"/>
        <w:rPr>
          <w:rFonts w:ascii="Times New Roman" w:hAnsi="Times New Roman"/>
        </w:rPr>
      </w:pPr>
      <w:r w:rsidRPr="0037271C">
        <w:rPr>
          <w:rFonts w:ascii="Times New Roman" w:hAnsi="Times New Roman"/>
        </w:rPr>
        <w:t xml:space="preserve">The Department has revised </w:t>
      </w:r>
      <w:r w:rsidR="00E33BD1">
        <w:rPr>
          <w:rFonts w:ascii="Times New Roman" w:hAnsi="Times New Roman"/>
        </w:rPr>
        <w:t>its cost estimates</w:t>
      </w:r>
      <w:r w:rsidRPr="0037271C">
        <w:rPr>
          <w:rFonts w:ascii="Times New Roman" w:hAnsi="Times New Roman"/>
        </w:rPr>
        <w:t xml:space="preserve"> to </w:t>
      </w:r>
      <w:r w:rsidR="00453EFB">
        <w:rPr>
          <w:rFonts w:ascii="Times New Roman" w:hAnsi="Times New Roman"/>
        </w:rPr>
        <w:t>reflect revisions made by the Interim Final Rule</w:t>
      </w:r>
      <w:r w:rsidR="00047485">
        <w:rPr>
          <w:rFonts w:ascii="Times New Roman" w:hAnsi="Times New Roman"/>
        </w:rPr>
        <w:t xml:space="preserve"> and amendment to PTE 2006-06</w:t>
      </w:r>
      <w:r w:rsidR="00453EFB">
        <w:rPr>
          <w:rFonts w:ascii="Times New Roman" w:hAnsi="Times New Roman"/>
        </w:rPr>
        <w:t xml:space="preserve"> </w:t>
      </w:r>
      <w:r w:rsidRPr="0037271C">
        <w:rPr>
          <w:rFonts w:ascii="Times New Roman" w:hAnsi="Times New Roman"/>
        </w:rPr>
        <w:t>account for increases in wage rate</w:t>
      </w:r>
      <w:r w:rsidRPr="0037271C" w:rsidR="00E56188">
        <w:rPr>
          <w:rFonts w:ascii="Times New Roman" w:hAnsi="Times New Roman"/>
        </w:rPr>
        <w:t>s</w:t>
      </w:r>
      <w:r w:rsidR="00E3298A">
        <w:rPr>
          <w:rFonts w:ascii="Times New Roman" w:hAnsi="Times New Roman"/>
        </w:rPr>
        <w:t xml:space="preserve">, </w:t>
      </w:r>
      <w:r>
        <w:rPr>
          <w:rFonts w:ascii="Times New Roman" w:hAnsi="Times New Roman"/>
        </w:rPr>
        <w:t xml:space="preserve">increase </w:t>
      </w:r>
      <w:r w:rsidR="00E3298A">
        <w:rPr>
          <w:rFonts w:ascii="Times New Roman" w:hAnsi="Times New Roman"/>
        </w:rPr>
        <w:t>in the</w:t>
      </w:r>
      <w:r w:rsidRPr="0037271C" w:rsidR="00A914EE">
        <w:rPr>
          <w:rFonts w:ascii="Times New Roman" w:hAnsi="Times New Roman"/>
        </w:rPr>
        <w:t xml:space="preserve"> usage of the Abandoned Plan Program, as well as a</w:t>
      </w:r>
      <w:r w:rsidR="00A86B85">
        <w:rPr>
          <w:rFonts w:ascii="Times New Roman" w:hAnsi="Times New Roman"/>
        </w:rPr>
        <w:t>n</w:t>
      </w:r>
      <w:r w:rsidRPr="0037271C" w:rsidR="00A914EE">
        <w:rPr>
          <w:rFonts w:ascii="Times New Roman" w:hAnsi="Times New Roman"/>
        </w:rPr>
        <w:t xml:space="preserve"> </w:t>
      </w:r>
      <w:r>
        <w:rPr>
          <w:rFonts w:ascii="Times New Roman" w:hAnsi="Times New Roman"/>
        </w:rPr>
        <w:t>increase</w:t>
      </w:r>
      <w:r w:rsidRPr="0037271C">
        <w:rPr>
          <w:rFonts w:ascii="Times New Roman" w:hAnsi="Times New Roman"/>
        </w:rPr>
        <w:t xml:space="preserve"> </w:t>
      </w:r>
      <w:r w:rsidRPr="0037271C" w:rsidR="00A914EE">
        <w:rPr>
          <w:rFonts w:ascii="Times New Roman" w:hAnsi="Times New Roman"/>
        </w:rPr>
        <w:t>in the number of terminating plans</w:t>
      </w:r>
      <w:r w:rsidRPr="0037271C" w:rsidR="002C699B">
        <w:rPr>
          <w:rFonts w:ascii="Times New Roman" w:hAnsi="Times New Roman"/>
        </w:rPr>
        <w:t xml:space="preserve">. </w:t>
      </w:r>
    </w:p>
    <w:p w:rsidR="00592C9F" w:rsidP="00592C9F" w14:paraId="1BEB196E" w14:textId="77777777">
      <w:pPr>
        <w:widowControl/>
        <w:ind w:left="720"/>
        <w:rPr>
          <w:rFonts w:ascii="Times New Roman" w:hAnsi="Times New Roman"/>
        </w:rPr>
      </w:pPr>
    </w:p>
    <w:p w:rsidR="005940B1" w:rsidP="00CF6FA5" w14:paraId="47FBFFAC" w14:textId="40F47D7E">
      <w:pPr>
        <w:widowControl/>
        <w:ind w:left="720"/>
        <w:rPr>
          <w:rFonts w:ascii="Times New Roman" w:hAnsi="Times New Roman"/>
        </w:rPr>
      </w:pPr>
      <w:r w:rsidRPr="00592C9F">
        <w:rPr>
          <w:rFonts w:ascii="Times New Roman" w:hAnsi="Times New Roman"/>
        </w:rPr>
        <w:t xml:space="preserve">Additionally, the </w:t>
      </w:r>
      <w:r w:rsidR="00453EFB">
        <w:rPr>
          <w:rFonts w:ascii="Times New Roman" w:hAnsi="Times New Roman"/>
        </w:rPr>
        <w:t xml:space="preserve">Department is now accounting for the </w:t>
      </w:r>
      <w:r w:rsidRPr="00592C9F">
        <w:rPr>
          <w:rFonts w:ascii="Times New Roman" w:hAnsi="Times New Roman"/>
        </w:rPr>
        <w:t xml:space="preserve">burden of </w:t>
      </w:r>
      <w:r w:rsidR="00B4077F">
        <w:rPr>
          <w:rFonts w:ascii="Times New Roman" w:hAnsi="Times New Roman"/>
        </w:rPr>
        <w:t>an outside QTA</w:t>
      </w:r>
      <w:r w:rsidRPr="00592C9F">
        <w:rPr>
          <w:rFonts w:ascii="Times New Roman" w:hAnsi="Times New Roman"/>
        </w:rPr>
        <w:t xml:space="preserve"> </w:t>
      </w:r>
      <w:r w:rsidR="00453EFB">
        <w:rPr>
          <w:rFonts w:ascii="Times New Roman" w:hAnsi="Times New Roman"/>
        </w:rPr>
        <w:t>as part of</w:t>
      </w:r>
      <w:r w:rsidRPr="00592C9F">
        <w:rPr>
          <w:rFonts w:ascii="Times New Roman" w:hAnsi="Times New Roman"/>
        </w:rPr>
        <w:t xml:space="preserve"> the hour burden</w:t>
      </w:r>
      <w:r w:rsidR="00453EFB">
        <w:rPr>
          <w:rFonts w:ascii="Times New Roman" w:hAnsi="Times New Roman"/>
        </w:rPr>
        <w:t xml:space="preserve"> captured in Item </w:t>
      </w:r>
      <w:r w:rsidR="005711D0">
        <w:rPr>
          <w:rFonts w:ascii="Times New Roman" w:hAnsi="Times New Roman"/>
        </w:rPr>
        <w:t xml:space="preserve">12 </w:t>
      </w:r>
      <w:r w:rsidR="00453EFB">
        <w:rPr>
          <w:rFonts w:ascii="Times New Roman" w:hAnsi="Times New Roman"/>
        </w:rPr>
        <w:t>above</w:t>
      </w:r>
      <w:r w:rsidRPr="00592C9F">
        <w:rPr>
          <w:rFonts w:ascii="Times New Roman" w:hAnsi="Times New Roman"/>
        </w:rPr>
        <w:t>.</w:t>
      </w:r>
      <w:r w:rsidR="005E23C8">
        <w:rPr>
          <w:rFonts w:ascii="Times New Roman" w:hAnsi="Times New Roman"/>
        </w:rPr>
        <w:t xml:space="preserve"> </w:t>
      </w:r>
      <w:r w:rsidRPr="00592C9F">
        <w:rPr>
          <w:rFonts w:ascii="Times New Roman" w:hAnsi="Times New Roman"/>
        </w:rPr>
        <w:t xml:space="preserve">As a result, the total hour burden and the equivalent cost of the </w:t>
      </w:r>
      <w:r w:rsidR="00D438E7">
        <w:rPr>
          <w:rFonts w:ascii="Times New Roman" w:hAnsi="Times New Roman"/>
        </w:rPr>
        <w:t xml:space="preserve">total hour burden has increased, whereas </w:t>
      </w:r>
      <w:r w:rsidRPr="00592C9F">
        <w:rPr>
          <w:rFonts w:ascii="Times New Roman" w:hAnsi="Times New Roman"/>
        </w:rPr>
        <w:t>the total cost burden has decreased.</w:t>
      </w:r>
      <w:r w:rsidR="009B5D5C">
        <w:rPr>
          <w:rFonts w:ascii="Times New Roman" w:hAnsi="Times New Roman"/>
        </w:rPr>
        <w:t xml:space="preserve"> </w:t>
      </w:r>
      <w:r>
        <w:rPr>
          <w:rFonts w:ascii="Times New Roman" w:hAnsi="Times New Roman"/>
        </w:rPr>
        <w:t xml:space="preserve">Making this transition moved </w:t>
      </w:r>
      <w:r w:rsidR="00CF6FA5">
        <w:rPr>
          <w:rFonts w:ascii="Times New Roman" w:hAnsi="Times New Roman"/>
        </w:rPr>
        <w:t>8,294</w:t>
      </w:r>
      <w:r>
        <w:rPr>
          <w:rFonts w:ascii="Times New Roman" w:hAnsi="Times New Roman"/>
        </w:rPr>
        <w:t xml:space="preserve"> hours of burden that would have otherwise been reported as cost burden in question 13 to be reported in question 12 as an hour burden. The updating of assumptions, primarily dealing with how notices are sent, and the incorporation of the features of the new rule resulted in a net decrease in cost burden of $</w:t>
      </w:r>
      <w:r w:rsidRPr="00CF6FA5" w:rsidR="00CF6FA5">
        <w:rPr>
          <w:rFonts w:ascii="Times New Roman" w:hAnsi="Times New Roman"/>
        </w:rPr>
        <w:t>5,731</w:t>
      </w:r>
      <w:r>
        <w:rPr>
          <w:rFonts w:ascii="Times New Roman" w:hAnsi="Times New Roman"/>
        </w:rPr>
        <w:t>.</w:t>
      </w:r>
    </w:p>
    <w:p w:rsidR="00E40417" w:rsidRPr="0037271C" w:rsidP="0037271C" w14:paraId="53A25F3E" w14:textId="77777777">
      <w:pPr>
        <w:widowControl/>
        <w:ind w:left="720"/>
        <w:rPr>
          <w:rFonts w:ascii="Times New Roman" w:hAnsi="Times New Roman"/>
        </w:rPr>
      </w:pPr>
    </w:p>
    <w:p w:rsidR="00E40417" w:rsidRPr="00272AB3" w:rsidP="0037271C" w14:paraId="172CB9F3" w14:textId="6260EED6">
      <w:pPr>
        <w:pStyle w:val="Quick1"/>
        <w:widowControl/>
        <w:tabs>
          <w:tab w:val="clear" w:pos="360"/>
        </w:tabs>
        <w:rPr>
          <w:i w:val="0"/>
          <w:sz w:val="24"/>
        </w:rPr>
      </w:pPr>
      <w:r w:rsidRPr="00272AB3">
        <w:rPr>
          <w:i w:val="0"/>
          <w:sz w:val="24"/>
        </w:rPr>
        <w:t>For collections of information whose results will be published, outline plans for tabulation, and publication.</w:t>
      </w:r>
      <w:r w:rsidR="005E23C8">
        <w:rPr>
          <w:i w:val="0"/>
          <w:sz w:val="24"/>
        </w:rPr>
        <w:t xml:space="preserve"> </w:t>
      </w:r>
      <w:r w:rsidRPr="00272AB3">
        <w:rPr>
          <w:i w:val="0"/>
          <w:sz w:val="24"/>
        </w:rPr>
        <w:t>Address any complex analytical techniques that will be used.</w:t>
      </w:r>
      <w:r w:rsidR="005E23C8">
        <w:rPr>
          <w:i w:val="0"/>
          <w:sz w:val="24"/>
        </w:rPr>
        <w:t xml:space="preserve"> </w:t>
      </w:r>
      <w:r w:rsidRPr="00272AB3">
        <w:rPr>
          <w:i w:val="0"/>
          <w:sz w:val="24"/>
        </w:rPr>
        <w:t>Provide the time schedule for the entire project, including beginning and ending dates of the collection of information, completion of report, publication dates, and other actions.</w:t>
      </w:r>
    </w:p>
    <w:p w:rsidR="00E40417" w:rsidRPr="0037271C" w:rsidP="0037271C" w14:paraId="29E64C63" w14:textId="77777777">
      <w:pPr>
        <w:widowControl/>
        <w:ind w:left="720"/>
        <w:rPr>
          <w:rFonts w:ascii="Times New Roman" w:hAnsi="Times New Roman"/>
        </w:rPr>
      </w:pPr>
    </w:p>
    <w:p w:rsidR="00E40417" w:rsidRPr="0037271C" w:rsidP="0037271C" w14:paraId="030D32C8" w14:textId="77777777">
      <w:pPr>
        <w:widowControl/>
        <w:ind w:left="720"/>
        <w:rPr>
          <w:rFonts w:ascii="Times New Roman" w:hAnsi="Times New Roman"/>
        </w:rPr>
      </w:pPr>
      <w:r w:rsidRPr="0037271C">
        <w:rPr>
          <w:rFonts w:ascii="Times New Roman" w:hAnsi="Times New Roman"/>
        </w:rPr>
        <w:t>There are no plans to publish the results of this collection of information.</w:t>
      </w:r>
    </w:p>
    <w:p w:rsidR="00E40417" w:rsidRPr="0037271C" w:rsidP="0037271C" w14:paraId="2C61DAB4" w14:textId="77777777">
      <w:pPr>
        <w:widowControl/>
        <w:ind w:left="720"/>
        <w:rPr>
          <w:rFonts w:ascii="Times New Roman" w:hAnsi="Times New Roman"/>
        </w:rPr>
      </w:pPr>
    </w:p>
    <w:p w:rsidR="00E40417" w:rsidRPr="00272AB3" w:rsidP="0037271C" w14:paraId="41100023" w14:textId="77777777">
      <w:pPr>
        <w:pStyle w:val="Quick1"/>
        <w:widowControl/>
        <w:tabs>
          <w:tab w:val="clear" w:pos="360"/>
        </w:tabs>
        <w:rPr>
          <w:i w:val="0"/>
          <w:sz w:val="24"/>
        </w:rPr>
      </w:pPr>
      <w:r w:rsidRPr="00272AB3">
        <w:rPr>
          <w:i w:val="0"/>
          <w:sz w:val="24"/>
        </w:rPr>
        <w:t>If seeking approval to not display the expiration date for OMB approval of the information collection, explain the reasons that display would be inappropriate.</w:t>
      </w:r>
    </w:p>
    <w:p w:rsidR="00E40417" w:rsidRPr="0037271C" w:rsidP="0037271C" w14:paraId="1DE219E8" w14:textId="77777777">
      <w:pPr>
        <w:widowControl/>
        <w:ind w:left="720"/>
        <w:rPr>
          <w:rFonts w:ascii="Times New Roman" w:hAnsi="Times New Roman"/>
        </w:rPr>
      </w:pPr>
    </w:p>
    <w:p w:rsidR="00E40417" w:rsidRPr="0037271C" w:rsidP="0037271C" w14:paraId="06088EEF" w14:textId="275197D8">
      <w:pPr>
        <w:widowControl/>
        <w:ind w:left="720"/>
        <w:rPr>
          <w:rFonts w:ascii="Times New Roman" w:hAnsi="Times New Roman"/>
        </w:rPr>
      </w:pPr>
      <w:r>
        <w:rPr>
          <w:rFonts w:ascii="Times New Roman" w:hAnsi="Times New Roman"/>
        </w:rPr>
        <w:t>The expiration date will be displayed.</w:t>
      </w:r>
    </w:p>
    <w:p w:rsidR="00E40417" w:rsidRPr="009745BE" w:rsidP="0037271C" w14:paraId="11601C67" w14:textId="77777777">
      <w:pPr>
        <w:widowControl/>
        <w:ind w:left="720"/>
        <w:rPr>
          <w:rFonts w:ascii="Times New Roman" w:hAnsi="Times New Roman"/>
        </w:rPr>
      </w:pPr>
    </w:p>
    <w:p w:rsidR="00E40417" w:rsidRPr="009745BE" w:rsidP="0037271C" w14:paraId="2F2E4A06" w14:textId="77777777">
      <w:pPr>
        <w:pStyle w:val="Quick1"/>
        <w:widowControl/>
        <w:tabs>
          <w:tab w:val="clear" w:pos="360"/>
        </w:tabs>
        <w:rPr>
          <w:i w:val="0"/>
          <w:sz w:val="24"/>
        </w:rPr>
      </w:pPr>
      <w:r w:rsidRPr="009745BE">
        <w:rPr>
          <w:i w:val="0"/>
          <w:sz w:val="24"/>
        </w:rPr>
        <w:t xml:space="preserve">Explain each exception to the certification statement identified in </w:t>
      </w:r>
      <w:r w:rsidRPr="009745BE" w:rsidR="0037271C">
        <w:rPr>
          <w:i w:val="0"/>
          <w:sz w:val="24"/>
        </w:rPr>
        <w:t xml:space="preserve">the </w:t>
      </w:r>
      <w:r w:rsidRPr="009745BE">
        <w:rPr>
          <w:i w:val="0"/>
          <w:sz w:val="24"/>
        </w:rPr>
        <w:t>"Certification for Paperwork Reduction Act Submission</w:t>
      </w:r>
      <w:r w:rsidRPr="009745BE" w:rsidR="004755B4">
        <w:rPr>
          <w:i w:val="0"/>
          <w:sz w:val="24"/>
        </w:rPr>
        <w:t>.</w:t>
      </w:r>
      <w:r w:rsidRPr="009745BE">
        <w:rPr>
          <w:i w:val="0"/>
          <w:sz w:val="24"/>
        </w:rPr>
        <w:t>"</w:t>
      </w:r>
    </w:p>
    <w:p w:rsidR="00E40417" w:rsidRPr="0037271C" w:rsidP="0037271C" w14:paraId="1DDAA146" w14:textId="77777777">
      <w:pPr>
        <w:widowControl/>
        <w:ind w:left="720"/>
        <w:rPr>
          <w:rFonts w:ascii="Times New Roman" w:hAnsi="Times New Roman"/>
        </w:rPr>
      </w:pPr>
    </w:p>
    <w:p w:rsidR="00E40417" w:rsidRPr="0037271C" w:rsidP="0037271C" w14:paraId="6769ACC8" w14:textId="3B546A64">
      <w:pPr>
        <w:widowControl/>
        <w:ind w:left="720"/>
        <w:rPr>
          <w:rFonts w:ascii="Times New Roman" w:hAnsi="Times New Roman"/>
        </w:rPr>
      </w:pPr>
      <w:r>
        <w:rPr>
          <w:rFonts w:ascii="Times New Roman" w:hAnsi="Times New Roman"/>
        </w:rPr>
        <w:t>There are</w:t>
      </w:r>
      <w:r w:rsidRPr="0037271C">
        <w:rPr>
          <w:rFonts w:ascii="Times New Roman" w:hAnsi="Times New Roman"/>
        </w:rPr>
        <w:t xml:space="preserve"> no exceptions to the certification statement.</w:t>
      </w:r>
    </w:p>
    <w:p w:rsidR="00E40417" w:rsidRPr="0037271C" w:rsidP="0037271C" w14:paraId="5C1650E4" w14:textId="77777777">
      <w:pPr>
        <w:widowControl/>
        <w:ind w:left="720"/>
        <w:rPr>
          <w:rFonts w:ascii="Times New Roman" w:hAnsi="Times New Roman"/>
        </w:rPr>
      </w:pPr>
      <w:bookmarkStart w:id="0" w:name="OLE_LINK1"/>
      <w:bookmarkStart w:id="1" w:name="OLE_LINK2"/>
    </w:p>
    <w:p w:rsidR="00E40417" w:rsidRPr="0037271C" w:rsidP="0037271C" w14:paraId="5F2A2BAB" w14:textId="252074DF">
      <w:pPr>
        <w:pStyle w:val="Heading1"/>
        <w:keepNext w:val="0"/>
        <w:widowControl/>
      </w:pPr>
      <w:r w:rsidRPr="0037271C">
        <w:t xml:space="preserve">B. </w:t>
      </w:r>
      <w:r w:rsidR="009745BE">
        <w:tab/>
      </w:r>
      <w:r w:rsidRPr="0037271C" w:rsidR="009745BE">
        <w:t>COLLECTIONS OF INFORMATION EMPLOYING STATISTICAL METHODS</w:t>
      </w:r>
    </w:p>
    <w:p w:rsidR="00E40417" w:rsidRPr="0037271C" w:rsidP="0037271C" w14:paraId="6FDA2E16" w14:textId="77777777">
      <w:pPr>
        <w:widowControl/>
        <w:ind w:left="720"/>
        <w:rPr>
          <w:rFonts w:ascii="Times New Roman" w:hAnsi="Times New Roman"/>
        </w:rPr>
      </w:pPr>
    </w:p>
    <w:bookmarkEnd w:id="0"/>
    <w:bookmarkEnd w:id="1"/>
    <w:p w:rsidR="00E40417" w:rsidRPr="0037271C" w:rsidP="00154711" w14:paraId="20270292" w14:textId="0A17B345">
      <w:pPr>
        <w:widowControl/>
        <w:ind w:left="720"/>
        <w:rPr>
          <w:rFonts w:ascii="Times New Roman" w:hAnsi="Times New Roman"/>
        </w:rPr>
      </w:pPr>
      <w:r w:rsidRPr="00154711">
        <w:rPr>
          <w:rFonts w:ascii="Times New Roman" w:hAnsi="Times New Roman"/>
        </w:rPr>
        <w:t>The use of statistical methods is not relevant to this collection of information.</w:t>
      </w:r>
    </w:p>
    <w:sectPr>
      <w:headerReference w:type="default" r:id="rId6"/>
      <w:footerReference w:type="default" r:id="rId7"/>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4DF" w14:paraId="592CCF36" w14:textId="77777777">
    <w:pPr>
      <w:spacing w:line="348" w:lineRule="exact"/>
    </w:pPr>
  </w:p>
  <w:p w:rsidR="00BD14DF" w14:paraId="271636BE" w14:textId="05A08F29">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D5654">
      <w:rPr>
        <w:rFonts w:ascii="Times New Roman" w:hAnsi="Times New Roman"/>
        <w:noProof/>
      </w:rPr>
      <w:t>19</w:t>
    </w:r>
    <w:r>
      <w:rPr>
        <w:rFonts w:ascii="Times New Roman" w:hAnsi="Times New Roman"/>
      </w:rPr>
      <w:fldChar w:fldCharType="end"/>
    </w:r>
  </w:p>
  <w:p w:rsidR="00BD14DF" w14:paraId="1A3ECE9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3A5B" w14:paraId="7B09C386" w14:textId="77777777">
      <w:r>
        <w:separator/>
      </w:r>
    </w:p>
  </w:footnote>
  <w:footnote w:type="continuationSeparator" w:id="1">
    <w:p w:rsidR="00D53A5B" w14:paraId="285F565F" w14:textId="77777777">
      <w:r>
        <w:continuationSeparator/>
      </w:r>
    </w:p>
  </w:footnote>
  <w:footnote w:type="continuationNotice" w:id="2">
    <w:p w:rsidR="00D53A5B" w14:paraId="3377ACF4" w14:textId="77777777"/>
  </w:footnote>
  <w:footnote w:id="3">
    <w:p w:rsidR="00563632" w:rsidRPr="00563632" w14:paraId="6D65F14A" w14:textId="3EE01691">
      <w:pPr>
        <w:pStyle w:val="FootnoteText"/>
        <w:rPr>
          <w:rFonts w:ascii="Times New Roman" w:hAnsi="Times New Roman"/>
        </w:rPr>
      </w:pPr>
      <w:r w:rsidRPr="00563632">
        <w:rPr>
          <w:rStyle w:val="FootnoteReference"/>
          <w:rFonts w:ascii="Times New Roman" w:hAnsi="Times New Roman"/>
          <w:vertAlign w:val="superscript"/>
        </w:rPr>
        <w:footnoteRef/>
      </w:r>
      <w:r w:rsidRPr="00563632">
        <w:rPr>
          <w:rFonts w:ascii="Times New Roman" w:hAnsi="Times New Roman"/>
          <w:vertAlign w:val="superscript"/>
        </w:rPr>
        <w:t xml:space="preserve"> </w:t>
      </w:r>
      <w:r w:rsidRPr="00563632">
        <w:rPr>
          <w:rFonts w:ascii="Times New Roman" w:hAnsi="Times New Roman"/>
        </w:rPr>
        <w:t>The Department estimates approximately 94.2% of participants receive disclosures electronically under the combined effects of the 2002 electronic disclosures safe harbor and the 2020 electronic safe harbor.</w:t>
      </w:r>
      <w:r w:rsidR="005E23C8">
        <w:rPr>
          <w:rFonts w:ascii="Times New Roman" w:hAnsi="Times New Roman"/>
        </w:rPr>
        <w:t xml:space="preserve"> </w:t>
      </w:r>
      <w:r w:rsidRPr="00563632">
        <w:rPr>
          <w:rFonts w:ascii="Times New Roman" w:hAnsi="Times New Roman"/>
        </w:rPr>
        <w:t>The Department estimates that 58.2% of participants will receive electronic disclosures under the 2002 safe harbor.</w:t>
      </w:r>
      <w:r w:rsidR="005E23C8">
        <w:rPr>
          <w:rFonts w:ascii="Times New Roman" w:hAnsi="Times New Roman"/>
        </w:rPr>
        <w:t xml:space="preserve"> </w:t>
      </w:r>
      <w:r w:rsidRPr="00563632">
        <w:rPr>
          <w:rFonts w:ascii="Times New Roman" w:hAnsi="Times New Roman"/>
        </w:rPr>
        <w:t>According to the National Telecommunications and Information Agency (NTIA), 40.0% of individuals age 25 and over have access to the Internet at work.</w:t>
      </w:r>
      <w:r w:rsidR="005E23C8">
        <w:rPr>
          <w:rFonts w:ascii="Times New Roman" w:hAnsi="Times New Roman"/>
        </w:rPr>
        <w:t xml:space="preserve"> </w:t>
      </w:r>
      <w:r w:rsidRPr="00563632">
        <w:rPr>
          <w:rFonts w:ascii="Times New Roman" w:hAnsi="Times New Roman"/>
        </w:rPr>
        <w:t>According to a Greenwald &amp; Associates survey, 84.0%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w:t>
      </w:r>
      <w:r w:rsidR="005E23C8">
        <w:rPr>
          <w:rFonts w:ascii="Times New Roman" w:hAnsi="Times New Roman"/>
        </w:rPr>
        <w:t xml:space="preserve"> </w:t>
      </w:r>
      <w:r w:rsidRPr="00563632">
        <w:rPr>
          <w:rFonts w:ascii="Times New Roman" w:hAnsi="Times New Roman"/>
        </w:rPr>
        <w:t>Additionally, the NTIA reports that 40.4% of individuals age 25 and over have access to the internet outside of work.</w:t>
      </w:r>
      <w:r w:rsidR="005E23C8">
        <w:rPr>
          <w:rFonts w:ascii="Times New Roman" w:hAnsi="Times New Roman"/>
        </w:rPr>
        <w:t xml:space="preserve"> </w:t>
      </w:r>
      <w:r w:rsidRPr="00563632">
        <w:rPr>
          <w:rFonts w:ascii="Times New Roman" w:hAnsi="Times New Roman"/>
        </w:rPr>
        <w:t>According to a Pew Research Center survey, 61.0% of internet users use online banking, which is used as the proxy for the number of internet users who will affirmatively consent to receiving</w:t>
      </w:r>
      <w:r w:rsidR="005E23C8">
        <w:rPr>
          <w:rFonts w:ascii="Times New Roman" w:hAnsi="Times New Roman"/>
        </w:rPr>
        <w:t xml:space="preserve"> </w:t>
      </w:r>
      <w:r w:rsidRPr="00563632">
        <w:rPr>
          <w:rFonts w:ascii="Times New Roman" w:hAnsi="Times New Roman"/>
        </w:rPr>
        <w:t>electronic disclosures (for a total of 24.7% receiving electronic disclosure outside of work).</w:t>
      </w:r>
      <w:r w:rsidR="005E23C8">
        <w:rPr>
          <w:rFonts w:ascii="Times New Roman" w:hAnsi="Times New Roman"/>
        </w:rPr>
        <w:t xml:space="preserve"> </w:t>
      </w:r>
      <w:r w:rsidRPr="00563632">
        <w:rPr>
          <w:rFonts w:ascii="Times New Roman" w:hAnsi="Times New Roman"/>
        </w:rPr>
        <w:t>Combining the 33.6% who receive electronic disclosure at work with the 24.7% who receive electronic disclosure outside of work produces a total of 58.2%.</w:t>
      </w:r>
      <w:r w:rsidR="005E23C8">
        <w:rPr>
          <w:rFonts w:ascii="Times New Roman" w:hAnsi="Times New Roman"/>
        </w:rPr>
        <w:t xml:space="preserve"> </w:t>
      </w:r>
      <w:r w:rsidRPr="00563632">
        <w:rPr>
          <w:rFonts w:ascii="Times New Roman" w:hAnsi="Times New Roman"/>
        </w:rPr>
        <w:t>The remaining 41.8% of participants are subject to the 2020 safe harbor.</w:t>
      </w:r>
      <w:r w:rsidR="005E23C8">
        <w:rPr>
          <w:rFonts w:ascii="Times New Roman" w:hAnsi="Times New Roman"/>
        </w:rPr>
        <w:t xml:space="preserve"> </w:t>
      </w:r>
      <w:r w:rsidRPr="00563632">
        <w:rPr>
          <w:rFonts w:ascii="Times New Roman" w:hAnsi="Times New Roman"/>
        </w:rPr>
        <w:t>According to the 2019 American Community Survey, 86.6% of the population has an internet subscription.</w:t>
      </w:r>
      <w:r w:rsidR="005E23C8">
        <w:rPr>
          <w:rFonts w:ascii="Times New Roman" w:hAnsi="Times New Roman"/>
        </w:rPr>
        <w:t xml:space="preserve"> </w:t>
      </w:r>
      <w:r w:rsidRPr="00563632">
        <w:rPr>
          <w:rFonts w:ascii="Times New Roman" w:hAnsi="Times New Roman"/>
        </w:rPr>
        <w:t>The Department estimates that 0.5% of electronic disclosures will bounce back and will need to be sent a paper disclosure.</w:t>
      </w:r>
      <w:r w:rsidR="005E23C8">
        <w:rPr>
          <w:rFonts w:ascii="Times New Roman" w:hAnsi="Times New Roman"/>
        </w:rPr>
        <w:t xml:space="preserve"> </w:t>
      </w:r>
      <w:r w:rsidRPr="00563632">
        <w:rPr>
          <w:rFonts w:ascii="Times New Roman" w:hAnsi="Times New Roman"/>
        </w:rPr>
        <w:t>Accordingly, for the 41.8% of participants not affected by the 2002 safe harbor, 86.1%, or an additional 36.0% (41.8% x 86.1%), are estimated to receive electronic disclosures under the 2020 safe harbor.</w:t>
      </w:r>
      <w:r w:rsidR="005E23C8">
        <w:rPr>
          <w:rFonts w:ascii="Times New Roman" w:hAnsi="Times New Roman"/>
        </w:rPr>
        <w:t xml:space="preserve"> </w:t>
      </w:r>
      <w:r w:rsidRPr="00563632">
        <w:rPr>
          <w:rFonts w:ascii="Times New Roman" w:hAnsi="Times New Roman"/>
        </w:rPr>
        <w:t>In total, the Department estimates that 94.2% (58.2% + 36.0%) would receive electronic disclosures.</w:t>
      </w:r>
      <w:r w:rsidR="005E23C8">
        <w:rPr>
          <w:rFonts w:ascii="Times New Roman" w:hAnsi="Times New Roman"/>
        </w:rPr>
        <w:t xml:space="preserve"> </w:t>
      </w:r>
    </w:p>
  </w:footnote>
  <w:footnote w:id="4">
    <w:p w:rsidR="00A66E2F" w:rsidRPr="0092623D" w:rsidP="00A66E2F" w14:paraId="71405C42" w14:textId="77777777">
      <w:pPr>
        <w:pStyle w:val="FootnoteText"/>
        <w:rPr>
          <w:rFonts w:ascii="Times New Roman" w:hAnsi="Times New Roman"/>
        </w:rPr>
      </w:pPr>
      <w:r w:rsidRPr="0092623D">
        <w:rPr>
          <w:rStyle w:val="FootnoteReference"/>
          <w:rFonts w:ascii="Times New Roman" w:hAnsi="Times New Roman"/>
          <w:vertAlign w:val="superscript"/>
        </w:rPr>
        <w:footnoteRef/>
      </w:r>
      <w:r>
        <w:rPr>
          <w:rFonts w:ascii="Times New Roman" w:hAnsi="Times New Roman"/>
        </w:rPr>
        <w:t xml:space="preserve"> </w:t>
      </w:r>
      <w:r w:rsidRPr="0092623D">
        <w:rPr>
          <w:rFonts w:ascii="Times New Roman" w:hAnsi="Times New Roman"/>
        </w:rPr>
        <w:t>Internal DOL calculation based on 202</w:t>
      </w:r>
      <w:r>
        <w:rPr>
          <w:rFonts w:ascii="Times New Roman" w:hAnsi="Times New Roman"/>
        </w:rPr>
        <w:t>3</w:t>
      </w:r>
      <w:r w:rsidRPr="0092623D">
        <w:rPr>
          <w:rFonts w:ascii="Times New Roman" w:hAnsi="Times New Roman"/>
        </w:rPr>
        <w:t xml:space="preserve"> labor cost data.</w:t>
      </w:r>
      <w:r>
        <w:rPr>
          <w:rFonts w:ascii="Times New Roman" w:hAnsi="Times New Roman"/>
        </w:rPr>
        <w:t xml:space="preserve"> </w:t>
      </w:r>
      <w:r w:rsidRPr="0092623D">
        <w:rPr>
          <w:rFonts w:ascii="Times New Roman" w:hAnsi="Times New Roman"/>
        </w:rPr>
        <w:t>For a description of the Department’s methodology for calculating wage rates, see https://www.dol.gov/sites/dolgov/files/EBSA/laws-and-regulations/rules-and-regulations/technical-appendices/labor-cost-inputs-used-in-ebsa-opr-ria-and-pra-burden-calculations-june-2019.pdf.”</w:t>
      </w:r>
    </w:p>
  </w:footnote>
  <w:footnote w:id="5">
    <w:p w:rsidR="00BB22B4" w14:paraId="1AAF6159" w14:textId="56C51208">
      <w:pPr>
        <w:pStyle w:val="FootnoteText"/>
      </w:pPr>
      <w:r w:rsidRPr="00600F6A">
        <w:rPr>
          <w:rStyle w:val="FootnoteReference"/>
          <w:vertAlign w:val="superscript"/>
        </w:rPr>
        <w:footnoteRef/>
      </w:r>
      <w:r w:rsidRPr="00600F6A">
        <w:rPr>
          <w:rFonts w:ascii="Times New Roman" w:hAnsi="Times New Roman"/>
        </w:rPr>
        <w:t xml:space="preserve"> Values may differ slightly due to rounding throughout.</w:t>
      </w:r>
    </w:p>
  </w:footnote>
  <w:footnote w:id="6">
    <w:p w:rsidR="00010D36" w:rsidRPr="006E75C8" w:rsidP="00010D36" w14:paraId="46CD6961" w14:textId="1D16AF4A">
      <w:pPr>
        <w:pStyle w:val="FootnoteText"/>
        <w:rPr>
          <w:rFonts w:ascii="Times New Roman" w:hAnsi="Times New Roman"/>
        </w:rPr>
      </w:pPr>
      <w:r w:rsidRPr="006E75C8">
        <w:rPr>
          <w:rStyle w:val="FootnoteReference"/>
          <w:rFonts w:ascii="Times New Roman" w:hAnsi="Times New Roman"/>
          <w:vertAlign w:val="superscript"/>
        </w:rPr>
        <w:footnoteRef/>
      </w:r>
      <w:r w:rsidR="003C70F9">
        <w:rPr>
          <w:rFonts w:ascii="Times New Roman" w:hAnsi="Times New Roman"/>
        </w:rPr>
        <w:t>1.</w:t>
      </w:r>
      <w:r w:rsidR="00EB5E66">
        <w:rPr>
          <w:rFonts w:ascii="Times New Roman" w:hAnsi="Times New Roman"/>
        </w:rPr>
        <w:t xml:space="preserve">136 </w:t>
      </w:r>
      <w:r>
        <w:rPr>
          <w:rFonts w:ascii="Times New Roman" w:hAnsi="Times New Roman"/>
        </w:rPr>
        <w:t>million participants x 2 minutes per participant in clerical time + 24,</w:t>
      </w:r>
      <w:r w:rsidR="00EB5E66">
        <w:rPr>
          <w:rFonts w:ascii="Times New Roman" w:hAnsi="Times New Roman"/>
        </w:rPr>
        <w:t>897</w:t>
      </w:r>
      <w:r>
        <w:rPr>
          <w:rFonts w:ascii="Times New Roman" w:hAnsi="Times New Roman"/>
        </w:rPr>
        <w:t xml:space="preserve"> plans x 10 minutes per plan in benefit manager time.</w:t>
      </w:r>
    </w:p>
  </w:footnote>
  <w:footnote w:id="7">
    <w:p w:rsidR="00010D36" w:rsidRPr="009840A8" w:rsidP="00010D36" w14:paraId="51509065" w14:textId="7A766918">
      <w:pPr>
        <w:pStyle w:val="FootnoteText"/>
        <w:rPr>
          <w:rFonts w:ascii="Times New Roman" w:hAnsi="Times New Roman"/>
        </w:rPr>
      </w:pPr>
      <w:r w:rsidRPr="00082D6D">
        <w:rPr>
          <w:rStyle w:val="FootnoteReference"/>
          <w:rFonts w:ascii="Times New Roman" w:hAnsi="Times New Roman"/>
          <w:vertAlign w:val="superscript"/>
        </w:rPr>
        <w:footnoteRef/>
      </w:r>
      <w:r w:rsidRPr="00082D6D">
        <w:rPr>
          <w:rFonts w:ascii="Times New Roman" w:hAnsi="Times New Roman"/>
        </w:rPr>
        <w:t>Internal DOL calculation based on 2020 labor cost data.</w:t>
      </w:r>
      <w:r w:rsidR="005E23C8">
        <w:rPr>
          <w:rFonts w:ascii="Times New Roman" w:hAnsi="Times New Roman"/>
        </w:rPr>
        <w:t xml:space="preserve"> </w:t>
      </w:r>
      <w:r w:rsidRPr="00082D6D">
        <w:rPr>
          <w:rFonts w:ascii="Times New Roman" w:hAnsi="Times New Roman"/>
        </w:rPr>
        <w:t>For a description of the Department’s methodology for calculating wage rates, see https://www.dol.gov/sites/dolgov/files/EBSA/laws-and-regulations/rules-and-regulations/technical-appendices/labor-cost-inputs-used-in-ebsa-opr-ria-and-pra-burden-calculations-june-2019.pdf.”</w:t>
      </w:r>
    </w:p>
  </w:footnote>
  <w:footnote w:id="8">
    <w:p w:rsidR="007A3AFF" w14:paraId="06AAB3F1" w14:textId="75CAAAD5">
      <w:pPr>
        <w:pStyle w:val="FootnoteText"/>
      </w:pPr>
      <w:r w:rsidRPr="00600F6A">
        <w:rPr>
          <w:rFonts w:ascii="Times New Roman" w:hAnsi="Times New Roman"/>
          <w:vertAlign w:val="superscript"/>
        </w:rPr>
        <w:footnoteRef/>
      </w:r>
      <w:r w:rsidRPr="00600F6A">
        <w:rPr>
          <w:rFonts w:ascii="Times New Roman" w:hAnsi="Times New Roman"/>
        </w:rPr>
        <w:t xml:space="preserve"> USPS Certified mail with mail return receipt was calculated on 03/09/2023 as $4.15 for certified mail and $2.1</w:t>
      </w:r>
      <w:r w:rsidR="007D1DC3">
        <w:rPr>
          <w:rFonts w:ascii="Times New Roman" w:hAnsi="Times New Roman"/>
        </w:rPr>
        <w:t>0</w:t>
      </w:r>
      <w:r w:rsidRPr="00600F6A">
        <w:rPr>
          <w:rFonts w:ascii="Times New Roman" w:hAnsi="Times New Roman"/>
        </w:rPr>
        <w:t xml:space="preserve"> for email return receipt.</w:t>
      </w:r>
    </w:p>
  </w:footnote>
  <w:footnote w:id="9">
    <w:p w:rsidR="007D1DC3" w:rsidRPr="00600F6A" w14:paraId="7BB00EEB" w14:textId="431185D7">
      <w:pPr>
        <w:pStyle w:val="FootnoteText"/>
        <w:rPr>
          <w:rFonts w:ascii="Times New Roman" w:hAnsi="Times New Roman"/>
        </w:rPr>
      </w:pPr>
      <w:r w:rsidRPr="00600F6A">
        <w:rPr>
          <w:rStyle w:val="FootnoteReference"/>
          <w:rFonts w:ascii="Times New Roman" w:hAnsi="Times New Roman"/>
          <w:vertAlign w:val="superscript"/>
        </w:rPr>
        <w:footnoteRef/>
      </w:r>
      <w:r w:rsidRPr="00600F6A">
        <w:rPr>
          <w:rFonts w:ascii="Times New Roman" w:hAnsi="Times New Roman"/>
        </w:rPr>
        <w:t xml:space="preserve"> </w:t>
      </w:r>
      <w:r w:rsidRPr="007D1DC3">
        <w:rPr>
          <w:rFonts w:ascii="Times New Roman" w:hAnsi="Times New Roman"/>
          <w:color w:val="000000"/>
        </w:rPr>
        <w:t>The Department estimates approximately 94.2% of participants receive disclosures electronically under the combined effects of the 2002 electronic disclosures safe harbor and the 2020 electronic safe harbor. The Department estimates that 58.2% of participants will receive electronic disclosures under the 2002 safe harbor. According to the National Telecommunications and Information Agency (NTIA), 40.0% of individuals age 25 and over have access to the Internet at work. According to a Greenwald &amp; Associates survey, 84.0%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age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The remaining 41.8% of participants are subject to the 2020 safe harbor. According to the 2019 American Community Survey, 86.6% of the population has an internet subscription. The Department estimates that 0.5% of electronic disclosures will bounce back and will need to be sent a paper disclosure. Accordingly, for the 41.8% of participants not affected by the 2002 safe harbor, 86.1%, or an additional 36.0% (41.8% x 86.1%), are estimated to receive electronic disclosures under the 2020 safe harbor. In total, the Department estimates that 94.2% (58.2% + 36.0%) would receive electronic disclosures.</w:t>
      </w:r>
    </w:p>
  </w:footnote>
  <w:footnote w:id="10">
    <w:p w:rsidR="0044572F" w:rsidRPr="00753245" w14:paraId="404EF071" w14:textId="7F3EDF46">
      <w:pPr>
        <w:pStyle w:val="FootnoteText"/>
        <w:rPr>
          <w:rFonts w:ascii="Times New Roman" w:hAnsi="Times New Roman"/>
        </w:rPr>
      </w:pPr>
      <w:r w:rsidRPr="00753245">
        <w:rPr>
          <w:rStyle w:val="FootnoteReference"/>
          <w:rFonts w:ascii="Times New Roman" w:hAnsi="Times New Roman"/>
          <w:vertAlign w:val="superscript"/>
        </w:rPr>
        <w:footnoteRef/>
      </w:r>
      <w:r w:rsidRPr="00753245">
        <w:rPr>
          <w:rFonts w:ascii="Times New Roman" w:hAnsi="Times New Roman"/>
        </w:rPr>
        <w:t xml:space="preserve"> GS-6, Step 5: $</w:t>
      </w:r>
      <w:r w:rsidR="00256FAE">
        <w:rPr>
          <w:rFonts w:ascii="Times New Roman" w:hAnsi="Times New Roman"/>
        </w:rPr>
        <w:t xml:space="preserve">25.95 </w:t>
      </w:r>
      <w:r w:rsidRPr="00753245">
        <w:rPr>
          <w:rFonts w:ascii="Times New Roman" w:hAnsi="Times New Roman"/>
        </w:rPr>
        <w:t>(</w:t>
      </w:r>
      <w:hyperlink r:id="rId1" w:history="1">
        <w:r w:rsidR="00256FAE">
          <w:rPr>
            <w:rStyle w:val="Hyperlink"/>
            <w:rFonts w:ascii="Times New Roman" w:hAnsi="Times New Roman"/>
          </w:rPr>
          <w:t>2023 Washington, DC Wage rate</w:t>
        </w:r>
      </w:hyperlink>
      <w:r w:rsidRPr="00753245">
        <w:rPr>
          <w:rFonts w:ascii="Times New Roman" w:hAnsi="Times New Roman"/>
        </w:rPr>
        <w:t>)</w:t>
      </w:r>
      <w:r w:rsidR="00180315">
        <w:rPr>
          <w:rFonts w:ascii="Times New Roman" w:hAnsi="Times New Roman"/>
        </w:rPr>
        <w:t xml:space="preserve"> </w:t>
      </w:r>
      <w:r w:rsidRPr="00753245" w:rsidR="00847071">
        <w:rPr>
          <w:rFonts w:ascii="Times New Roman" w:hAnsi="Times New Roman"/>
        </w:rPr>
        <w:t>/</w:t>
      </w:r>
      <w:r w:rsidR="00AD45A5">
        <w:rPr>
          <w:rFonts w:ascii="Times New Roman" w:hAnsi="Times New Roman"/>
        </w:rPr>
        <w:t xml:space="preserve"> </w:t>
      </w:r>
      <w:r w:rsidRPr="00753245" w:rsidR="00847071">
        <w:rPr>
          <w:rFonts w:ascii="Times New Roman" w:hAnsi="Times New Roman"/>
        </w:rPr>
        <w:t>0.703</w:t>
      </w:r>
      <w:r w:rsidR="00A66E2F">
        <w:rPr>
          <w:rFonts w:ascii="Times New Roman" w:hAnsi="Times New Roman"/>
        </w:rPr>
        <w:t xml:space="preserve"> </w:t>
      </w:r>
      <w:r w:rsidRPr="00753245" w:rsidR="00847071">
        <w:rPr>
          <w:rFonts w:ascii="Times New Roman" w:hAnsi="Times New Roman"/>
        </w:rPr>
        <w:t>(Salary to compensation ratio)</w:t>
      </w:r>
      <w:r w:rsidR="00AD45A5">
        <w:rPr>
          <w:rFonts w:ascii="Times New Roman" w:hAnsi="Times New Roman"/>
        </w:rPr>
        <w:t xml:space="preserve"> x </w:t>
      </w:r>
      <w:r w:rsidRPr="00753245" w:rsidR="00847071">
        <w:rPr>
          <w:rFonts w:ascii="Times New Roman" w:hAnsi="Times New Roman"/>
        </w:rPr>
        <w:t>1.2(Overhead Load Factor)</w:t>
      </w:r>
      <w:r w:rsidR="00B436BD">
        <w:rPr>
          <w:rFonts w:ascii="Times New Roman" w:hAnsi="Times New Roman"/>
        </w:rPr>
        <w:t xml:space="preserve"> </w:t>
      </w:r>
      <w:r w:rsidRPr="00753245" w:rsidR="00847071">
        <w:rPr>
          <w:rFonts w:ascii="Times New Roman" w:hAnsi="Times New Roman"/>
        </w:rPr>
        <w:t>=</w:t>
      </w:r>
      <w:r w:rsidR="00B436BD">
        <w:rPr>
          <w:rFonts w:ascii="Times New Roman" w:hAnsi="Times New Roman"/>
        </w:rPr>
        <w:t xml:space="preserve"> </w:t>
      </w:r>
      <w:r w:rsidRPr="00753245" w:rsidR="00847071">
        <w:rPr>
          <w:rFonts w:ascii="Times New Roman" w:hAnsi="Times New Roman"/>
        </w:rPr>
        <w:t>$</w:t>
      </w:r>
      <w:r w:rsidR="007D1CF0">
        <w:rPr>
          <w:rFonts w:ascii="Times New Roman" w:hAnsi="Times New Roman"/>
        </w:rPr>
        <w:t>4</w:t>
      </w:r>
      <w:r w:rsidR="00256FAE">
        <w:rPr>
          <w:rFonts w:ascii="Times New Roman" w:hAnsi="Times New Roman"/>
        </w:rPr>
        <w:t>4.30</w:t>
      </w:r>
    </w:p>
  </w:footnote>
  <w:footnote w:id="11">
    <w:p w:rsidR="00874EED" w:rsidRPr="00753245" w14:paraId="2F6AEA0E" w14:textId="2238C4A3">
      <w:pPr>
        <w:pStyle w:val="FootnoteText"/>
        <w:rPr>
          <w:rFonts w:ascii="Times New Roman" w:hAnsi="Times New Roman"/>
        </w:rPr>
      </w:pPr>
      <w:r w:rsidRPr="00753245">
        <w:rPr>
          <w:rStyle w:val="FootnoteReference"/>
          <w:rFonts w:ascii="Times New Roman" w:hAnsi="Times New Roman"/>
          <w:vertAlign w:val="superscript"/>
        </w:rPr>
        <w:footnoteRef/>
      </w:r>
      <w:r w:rsidRPr="00753245">
        <w:rPr>
          <w:rFonts w:ascii="Times New Roman" w:hAnsi="Times New Roman"/>
        </w:rPr>
        <w:t xml:space="preserve"> GS-14, Step 5: $</w:t>
      </w:r>
      <w:r w:rsidR="00256FAE">
        <w:rPr>
          <w:rFonts w:ascii="Times New Roman" w:hAnsi="Times New Roman"/>
        </w:rPr>
        <w:t xml:space="preserve">71.88 </w:t>
      </w:r>
      <w:r w:rsidRPr="00753245">
        <w:rPr>
          <w:rFonts w:ascii="Times New Roman" w:hAnsi="Times New Roman"/>
        </w:rPr>
        <w:t>(</w:t>
      </w:r>
      <w:hyperlink r:id="rId1" w:history="1">
        <w:r w:rsidR="00256FAE">
          <w:rPr>
            <w:rStyle w:val="Hyperlink"/>
            <w:rFonts w:ascii="Times New Roman" w:hAnsi="Times New Roman"/>
          </w:rPr>
          <w:t>2023 Washington, DC Wage rate</w:t>
        </w:r>
      </w:hyperlink>
      <w:r w:rsidRPr="00753245">
        <w:rPr>
          <w:rFonts w:ascii="Times New Roman" w:hAnsi="Times New Roman"/>
        </w:rPr>
        <w:t>) /</w:t>
      </w:r>
      <w:r w:rsidR="00AD45A5">
        <w:rPr>
          <w:rFonts w:ascii="Times New Roman" w:hAnsi="Times New Roman"/>
        </w:rPr>
        <w:t xml:space="preserve"> </w:t>
      </w:r>
      <w:r w:rsidRPr="00753245">
        <w:rPr>
          <w:rFonts w:ascii="Times New Roman" w:hAnsi="Times New Roman"/>
        </w:rPr>
        <w:t>0.703</w:t>
      </w:r>
      <w:r w:rsidR="00A66E2F">
        <w:rPr>
          <w:rFonts w:ascii="Times New Roman" w:hAnsi="Times New Roman"/>
        </w:rPr>
        <w:t xml:space="preserve"> </w:t>
      </w:r>
      <w:r w:rsidRPr="00753245">
        <w:rPr>
          <w:rFonts w:ascii="Times New Roman" w:hAnsi="Times New Roman"/>
        </w:rPr>
        <w:t>(</w:t>
      </w:r>
      <w:r w:rsidRPr="00753245" w:rsidR="002614F4">
        <w:rPr>
          <w:rFonts w:ascii="Times New Roman" w:hAnsi="Times New Roman"/>
        </w:rPr>
        <w:t>Salary to compensation ratio</w:t>
      </w:r>
      <w:r w:rsidRPr="00753245">
        <w:rPr>
          <w:rFonts w:ascii="Times New Roman" w:hAnsi="Times New Roman"/>
        </w:rPr>
        <w:t xml:space="preserve">) </w:t>
      </w:r>
      <w:r w:rsidR="00AD45A5">
        <w:rPr>
          <w:rFonts w:ascii="Times New Roman" w:hAnsi="Times New Roman"/>
        </w:rPr>
        <w:t xml:space="preserve">x </w:t>
      </w:r>
      <w:r w:rsidRPr="00753245">
        <w:rPr>
          <w:rFonts w:ascii="Times New Roman" w:hAnsi="Times New Roman"/>
        </w:rPr>
        <w:t>1.35(Overhead Load Factor)</w:t>
      </w:r>
      <w:r w:rsidR="00B436BD">
        <w:rPr>
          <w:rFonts w:ascii="Times New Roman" w:hAnsi="Times New Roman"/>
        </w:rPr>
        <w:t xml:space="preserve"> </w:t>
      </w:r>
      <w:r w:rsidRPr="00753245">
        <w:rPr>
          <w:rFonts w:ascii="Times New Roman" w:hAnsi="Times New Roman"/>
        </w:rPr>
        <w:t>=</w:t>
      </w:r>
      <w:r w:rsidR="00B436BD">
        <w:rPr>
          <w:rFonts w:ascii="Times New Roman" w:hAnsi="Times New Roman"/>
        </w:rPr>
        <w:t xml:space="preserve"> </w:t>
      </w:r>
      <w:r w:rsidRPr="00753245">
        <w:rPr>
          <w:rFonts w:ascii="Times New Roman" w:hAnsi="Times New Roman"/>
        </w:rPr>
        <w:t>$</w:t>
      </w:r>
      <w:r w:rsidR="00DB06AB">
        <w:rPr>
          <w:rFonts w:ascii="Times New Roman" w:hAnsi="Times New Roman"/>
        </w:rPr>
        <w:t>1</w:t>
      </w:r>
      <w:r w:rsidR="007D1CF0">
        <w:rPr>
          <w:rFonts w:ascii="Times New Roman" w:hAnsi="Times New Roman"/>
        </w:rPr>
        <w:t>3</w:t>
      </w:r>
      <w:r w:rsidR="00256FAE">
        <w:rPr>
          <w:rFonts w:ascii="Times New Roman" w:hAnsi="Times New Roman"/>
        </w:rPr>
        <w:t>8</w:t>
      </w:r>
      <w:r w:rsidR="00DB06AB">
        <w:rPr>
          <w:rFonts w:ascii="Times New Roman" w:hAnsi="Times New Roman"/>
        </w:rPr>
        <w:t>.</w:t>
      </w:r>
      <w:r w:rsidR="00256FAE">
        <w:rPr>
          <w:rFonts w:ascii="Times New Roman" w:hAnsi="Times New Roman"/>
        </w:rPr>
        <w:t>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28D" w:rsidRPr="004D0C7B" w:rsidP="00E8026F" w14:paraId="5F28012F" w14:textId="217DF248">
    <w:pPr>
      <w:pStyle w:val="Header"/>
      <w:rPr>
        <w:rFonts w:ascii="Times New Roman" w:hAnsi="Times New Roman"/>
        <w:b/>
        <w:bCs/>
        <w:sz w:val="20"/>
        <w:szCs w:val="20"/>
      </w:rPr>
    </w:pPr>
    <w:r w:rsidRPr="004D0C7B">
      <w:rPr>
        <w:rFonts w:ascii="Times New Roman" w:hAnsi="Times New Roman"/>
        <w:b/>
        <w:bCs/>
        <w:sz w:val="20"/>
        <w:szCs w:val="20"/>
      </w:rPr>
      <w:t>Abandoned Plan Program</w:t>
    </w:r>
  </w:p>
  <w:p w:rsidR="005B3EBB" w:rsidRPr="004D0C7B" w:rsidP="00E8026F" w14:paraId="1CC24DC1" w14:textId="77777777">
    <w:pPr>
      <w:pStyle w:val="Header"/>
      <w:rPr>
        <w:rFonts w:ascii="Times New Roman" w:hAnsi="Times New Roman"/>
        <w:b/>
        <w:bCs/>
        <w:sz w:val="20"/>
        <w:szCs w:val="20"/>
      </w:rPr>
    </w:pPr>
    <w:r w:rsidRPr="004D0C7B">
      <w:rPr>
        <w:rFonts w:ascii="Times New Roman" w:hAnsi="Times New Roman"/>
        <w:b/>
        <w:bCs/>
        <w:sz w:val="20"/>
        <w:szCs w:val="20"/>
      </w:rPr>
      <w:t>OMB Control Number 1210-0127</w:t>
    </w:r>
  </w:p>
  <w:p w:rsidR="00000AB3" w:rsidRPr="0092623D" w:rsidP="00E8026F" w14:paraId="652DAB3F" w14:textId="75411D87">
    <w:pPr>
      <w:pStyle w:val="Header"/>
      <w:rPr>
        <w:rFonts w:ascii="Times New Roman" w:hAnsi="Times New Roman"/>
        <w:b/>
        <w:bCs/>
        <w:sz w:val="20"/>
        <w:szCs w:val="20"/>
      </w:rPr>
    </w:pPr>
    <w:r>
      <w:rPr>
        <w:rFonts w:ascii="Times New Roman" w:hAnsi="Times New Roman"/>
        <w:b/>
        <w:bCs/>
        <w:sz w:val="20"/>
        <w:szCs w:val="20"/>
      </w:rPr>
      <w:t xml:space="preserve">OMB </w:t>
    </w:r>
    <w:r w:rsidRPr="00000AB3">
      <w:rPr>
        <w:rFonts w:ascii="Times New Roman" w:hAnsi="Times New Roman"/>
        <w:b/>
        <w:bCs/>
        <w:sz w:val="20"/>
        <w:szCs w:val="20"/>
      </w:rPr>
      <w:t>Expiration Date: 04/30/202</w:t>
    </w:r>
    <w:r w:rsidR="00DD2730">
      <w:rPr>
        <w:rFonts w:ascii="Times New Roman" w:hAnsi="Times New Roman"/>
        <w:b/>
        <w:bCs/>
        <w:sz w:val="20"/>
        <w:szCs w:val="20"/>
      </w:rPr>
      <w:t>5</w:t>
    </w:r>
  </w:p>
  <w:p w:rsidR="0037271C" w:rsidRPr="005855E9" w:rsidP="006C328D" w14:paraId="7E6ED534" w14:textId="77777777">
    <w:pPr>
      <w:pStyle w:val="Heade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6382EF22"/>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nsid w:val="1D021186"/>
    <w:multiLevelType w:val="hybridMultilevel"/>
    <w:tmpl w:val="DF8A32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DDA0CED"/>
    <w:multiLevelType w:val="hybridMultilevel"/>
    <w:tmpl w:val="393E5B8E"/>
    <w:lvl w:ilvl="0">
      <w:start w:val="1"/>
      <w:numFmt w:val="bullet"/>
      <w:lvlText w:val=""/>
      <w:lvlJc w:val="left"/>
      <w:pPr>
        <w:tabs>
          <w:tab w:val="num" w:pos="1440"/>
        </w:tabs>
        <w:ind w:left="1440" w:hanging="72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nsid w:val="5DF24C33"/>
    <w:multiLevelType w:val="hybridMultilevel"/>
    <w:tmpl w:val="96C802DA"/>
    <w:lvl w:ilvl="0">
      <w:start w:val="0"/>
      <w:numFmt w:val="bullet"/>
      <w:lvlText w:val="•"/>
      <w:lvlJc w:val="left"/>
      <w:pPr>
        <w:ind w:left="1080" w:hanging="360"/>
      </w:pPr>
      <w:rPr>
        <w:rFonts w:ascii="Times New Roman" w:eastAsia="Times New Roman" w:hAnsi="Times New Roman" w:cs="Times New Roman"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nsid w:val="6C320E33"/>
    <w:multiLevelType w:val="hybridMultilevel"/>
    <w:tmpl w:val="C8C85D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4343712">
    <w:abstractNumId w:val="0"/>
    <w:lvlOverride w:ilvl="0">
      <w:startOverride w:val="1"/>
      <w:lvl w:ilvl="0">
        <w:start w:val="1"/>
        <w:numFmt w:val="decimal"/>
        <w:pStyle w:val="Quick1"/>
        <w:lvlText w:val="%1."/>
        <w:lvlJc w:val="left"/>
      </w:lvl>
    </w:lvlOverride>
  </w:num>
  <w:num w:numId="2" w16cid:durableId="182600879">
    <w:abstractNumId w:val="0"/>
    <w:lvlOverride w:ilvl="0">
      <w:lvl w:ilvl="0">
        <w:start w:val="1"/>
        <w:numFmt w:val="decimal"/>
        <w:pStyle w:val="Quick1"/>
        <w:lvlText w:val="%1."/>
        <w:lvlJc w:val="left"/>
        <w:pPr>
          <w:tabs>
            <w:tab w:val="num" w:pos="360"/>
          </w:tabs>
          <w:ind w:left="360" w:hanging="360"/>
        </w:pPr>
      </w:lvl>
    </w:lvlOverride>
  </w:num>
  <w:num w:numId="3" w16cid:durableId="1955943849">
    <w:abstractNumId w:val="3"/>
  </w:num>
  <w:num w:numId="4" w16cid:durableId="1466505139">
    <w:abstractNumId w:val="2"/>
  </w:num>
  <w:num w:numId="5" w16cid:durableId="296304866">
    <w:abstractNumId w:val="5"/>
  </w:num>
  <w:num w:numId="6" w16cid:durableId="934558622">
    <w:abstractNumId w:val="7"/>
  </w:num>
  <w:num w:numId="7" w16cid:durableId="2035769859">
    <w:abstractNumId w:val="6"/>
  </w:num>
  <w:num w:numId="8" w16cid:durableId="1448696593">
    <w:abstractNumId w:val="4"/>
  </w:num>
  <w:num w:numId="9" w16cid:durableId="333921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C3"/>
    <w:rsid w:val="00000AB3"/>
    <w:rsid w:val="00001617"/>
    <w:rsid w:val="00001E4D"/>
    <w:rsid w:val="00010A06"/>
    <w:rsid w:val="00010D36"/>
    <w:rsid w:val="00011A34"/>
    <w:rsid w:val="0001393D"/>
    <w:rsid w:val="000139B8"/>
    <w:rsid w:val="00014EA5"/>
    <w:rsid w:val="00014FFD"/>
    <w:rsid w:val="00015E30"/>
    <w:rsid w:val="00015E7E"/>
    <w:rsid w:val="00016E7D"/>
    <w:rsid w:val="00024514"/>
    <w:rsid w:val="00025D04"/>
    <w:rsid w:val="00025EE9"/>
    <w:rsid w:val="00026AFE"/>
    <w:rsid w:val="000330CA"/>
    <w:rsid w:val="00045EF0"/>
    <w:rsid w:val="0004616C"/>
    <w:rsid w:val="00047485"/>
    <w:rsid w:val="00055339"/>
    <w:rsid w:val="00057470"/>
    <w:rsid w:val="00060AD9"/>
    <w:rsid w:val="00061D87"/>
    <w:rsid w:val="00064159"/>
    <w:rsid w:val="0006646F"/>
    <w:rsid w:val="00082D6D"/>
    <w:rsid w:val="00085CEE"/>
    <w:rsid w:val="000952A2"/>
    <w:rsid w:val="000B03F4"/>
    <w:rsid w:val="000B1E45"/>
    <w:rsid w:val="000B27B9"/>
    <w:rsid w:val="000C0702"/>
    <w:rsid w:val="000C4D55"/>
    <w:rsid w:val="000D4813"/>
    <w:rsid w:val="000D57E0"/>
    <w:rsid w:val="000E084A"/>
    <w:rsid w:val="000E2E5B"/>
    <w:rsid w:val="000E4A31"/>
    <w:rsid w:val="000E6797"/>
    <w:rsid w:val="000E6EB7"/>
    <w:rsid w:val="000F7914"/>
    <w:rsid w:val="00103DA7"/>
    <w:rsid w:val="0011029B"/>
    <w:rsid w:val="00110E99"/>
    <w:rsid w:val="00114455"/>
    <w:rsid w:val="00123C69"/>
    <w:rsid w:val="001264DB"/>
    <w:rsid w:val="001302ED"/>
    <w:rsid w:val="00134595"/>
    <w:rsid w:val="00140B44"/>
    <w:rsid w:val="00142FF2"/>
    <w:rsid w:val="00145CE1"/>
    <w:rsid w:val="001534A4"/>
    <w:rsid w:val="00154711"/>
    <w:rsid w:val="00156D7D"/>
    <w:rsid w:val="001611B0"/>
    <w:rsid w:val="00163BBB"/>
    <w:rsid w:val="00180315"/>
    <w:rsid w:val="00187712"/>
    <w:rsid w:val="001A2168"/>
    <w:rsid w:val="001A585C"/>
    <w:rsid w:val="001B59CC"/>
    <w:rsid w:val="001C206B"/>
    <w:rsid w:val="001C2E1C"/>
    <w:rsid w:val="001D1A49"/>
    <w:rsid w:val="001E5BAE"/>
    <w:rsid w:val="001E7FEC"/>
    <w:rsid w:val="001F541E"/>
    <w:rsid w:val="00203F30"/>
    <w:rsid w:val="00206C64"/>
    <w:rsid w:val="0020762F"/>
    <w:rsid w:val="00216048"/>
    <w:rsid w:val="00222409"/>
    <w:rsid w:val="00225537"/>
    <w:rsid w:val="002264D9"/>
    <w:rsid w:val="00227BF1"/>
    <w:rsid w:val="00231993"/>
    <w:rsid w:val="002331A3"/>
    <w:rsid w:val="002451BD"/>
    <w:rsid w:val="0024763E"/>
    <w:rsid w:val="0025506F"/>
    <w:rsid w:val="00256FAE"/>
    <w:rsid w:val="00260AF1"/>
    <w:rsid w:val="002614F4"/>
    <w:rsid w:val="00262269"/>
    <w:rsid w:val="00265AD9"/>
    <w:rsid w:val="002713EC"/>
    <w:rsid w:val="00272733"/>
    <w:rsid w:val="00272AB3"/>
    <w:rsid w:val="002754F4"/>
    <w:rsid w:val="002850E1"/>
    <w:rsid w:val="00285A75"/>
    <w:rsid w:val="00285D64"/>
    <w:rsid w:val="0028704D"/>
    <w:rsid w:val="002A012C"/>
    <w:rsid w:val="002A207A"/>
    <w:rsid w:val="002A22F1"/>
    <w:rsid w:val="002A30C1"/>
    <w:rsid w:val="002A3C78"/>
    <w:rsid w:val="002A7A54"/>
    <w:rsid w:val="002B0B10"/>
    <w:rsid w:val="002B46C3"/>
    <w:rsid w:val="002B5A93"/>
    <w:rsid w:val="002C480E"/>
    <w:rsid w:val="002C504A"/>
    <w:rsid w:val="002C62B0"/>
    <w:rsid w:val="002C699B"/>
    <w:rsid w:val="002D6528"/>
    <w:rsid w:val="002E0832"/>
    <w:rsid w:val="002E259D"/>
    <w:rsid w:val="002E39E6"/>
    <w:rsid w:val="002E461B"/>
    <w:rsid w:val="002E5880"/>
    <w:rsid w:val="002F1249"/>
    <w:rsid w:val="002F3160"/>
    <w:rsid w:val="002F4F10"/>
    <w:rsid w:val="002F5E2E"/>
    <w:rsid w:val="0030161F"/>
    <w:rsid w:val="00310E3F"/>
    <w:rsid w:val="00311BB7"/>
    <w:rsid w:val="00312760"/>
    <w:rsid w:val="003129D3"/>
    <w:rsid w:val="00312F91"/>
    <w:rsid w:val="003159FE"/>
    <w:rsid w:val="00316E61"/>
    <w:rsid w:val="00320E58"/>
    <w:rsid w:val="00322210"/>
    <w:rsid w:val="0032443C"/>
    <w:rsid w:val="00326838"/>
    <w:rsid w:val="0033028A"/>
    <w:rsid w:val="00335201"/>
    <w:rsid w:val="0034074F"/>
    <w:rsid w:val="003410E0"/>
    <w:rsid w:val="00344DB5"/>
    <w:rsid w:val="00347D70"/>
    <w:rsid w:val="00352AD8"/>
    <w:rsid w:val="00353EF5"/>
    <w:rsid w:val="00361B76"/>
    <w:rsid w:val="0036407B"/>
    <w:rsid w:val="003674D4"/>
    <w:rsid w:val="0037271C"/>
    <w:rsid w:val="00373E09"/>
    <w:rsid w:val="00373F87"/>
    <w:rsid w:val="003845FC"/>
    <w:rsid w:val="00385EAA"/>
    <w:rsid w:val="00394E5B"/>
    <w:rsid w:val="003956B8"/>
    <w:rsid w:val="003963B5"/>
    <w:rsid w:val="0039784A"/>
    <w:rsid w:val="003A0D7F"/>
    <w:rsid w:val="003B2568"/>
    <w:rsid w:val="003C6415"/>
    <w:rsid w:val="003C70F9"/>
    <w:rsid w:val="003D1681"/>
    <w:rsid w:val="003E252C"/>
    <w:rsid w:val="003E403B"/>
    <w:rsid w:val="003F2C21"/>
    <w:rsid w:val="003F3933"/>
    <w:rsid w:val="003F3B7D"/>
    <w:rsid w:val="003F75CD"/>
    <w:rsid w:val="003F7D2F"/>
    <w:rsid w:val="00400CE3"/>
    <w:rsid w:val="00400EA3"/>
    <w:rsid w:val="00403449"/>
    <w:rsid w:val="00404B38"/>
    <w:rsid w:val="00410DCC"/>
    <w:rsid w:val="00417461"/>
    <w:rsid w:val="004244F3"/>
    <w:rsid w:val="00431335"/>
    <w:rsid w:val="004329B7"/>
    <w:rsid w:val="0044529A"/>
    <w:rsid w:val="0044572F"/>
    <w:rsid w:val="00453EFB"/>
    <w:rsid w:val="00456F69"/>
    <w:rsid w:val="00462B19"/>
    <w:rsid w:val="004755B4"/>
    <w:rsid w:val="004756EF"/>
    <w:rsid w:val="00480917"/>
    <w:rsid w:val="004812D3"/>
    <w:rsid w:val="00485B13"/>
    <w:rsid w:val="0049079C"/>
    <w:rsid w:val="004A148A"/>
    <w:rsid w:val="004A17B5"/>
    <w:rsid w:val="004A273C"/>
    <w:rsid w:val="004A5A91"/>
    <w:rsid w:val="004A784A"/>
    <w:rsid w:val="004B21DD"/>
    <w:rsid w:val="004B235D"/>
    <w:rsid w:val="004B380C"/>
    <w:rsid w:val="004B53A7"/>
    <w:rsid w:val="004B564B"/>
    <w:rsid w:val="004C00AE"/>
    <w:rsid w:val="004C0508"/>
    <w:rsid w:val="004C2ABA"/>
    <w:rsid w:val="004C5BB4"/>
    <w:rsid w:val="004D0C7B"/>
    <w:rsid w:val="004D5590"/>
    <w:rsid w:val="004E0ACD"/>
    <w:rsid w:val="004E1F6A"/>
    <w:rsid w:val="0050115D"/>
    <w:rsid w:val="00510A08"/>
    <w:rsid w:val="0051586D"/>
    <w:rsid w:val="00516432"/>
    <w:rsid w:val="00521182"/>
    <w:rsid w:val="0053050D"/>
    <w:rsid w:val="005319D7"/>
    <w:rsid w:val="00541012"/>
    <w:rsid w:val="00556A14"/>
    <w:rsid w:val="00557DFF"/>
    <w:rsid w:val="005600C5"/>
    <w:rsid w:val="00563396"/>
    <w:rsid w:val="00563632"/>
    <w:rsid w:val="00563636"/>
    <w:rsid w:val="005646D4"/>
    <w:rsid w:val="005711D0"/>
    <w:rsid w:val="00572839"/>
    <w:rsid w:val="00572E84"/>
    <w:rsid w:val="00574864"/>
    <w:rsid w:val="005836FE"/>
    <w:rsid w:val="005855E9"/>
    <w:rsid w:val="005859D7"/>
    <w:rsid w:val="005919E0"/>
    <w:rsid w:val="00592C9F"/>
    <w:rsid w:val="005940B1"/>
    <w:rsid w:val="0059604C"/>
    <w:rsid w:val="00596906"/>
    <w:rsid w:val="005A0719"/>
    <w:rsid w:val="005A3DB9"/>
    <w:rsid w:val="005B1F64"/>
    <w:rsid w:val="005B282F"/>
    <w:rsid w:val="005B3EBB"/>
    <w:rsid w:val="005B4ED3"/>
    <w:rsid w:val="005C1997"/>
    <w:rsid w:val="005C5EC3"/>
    <w:rsid w:val="005D273C"/>
    <w:rsid w:val="005D3D6F"/>
    <w:rsid w:val="005E104C"/>
    <w:rsid w:val="005E13DF"/>
    <w:rsid w:val="005E23C8"/>
    <w:rsid w:val="005E254B"/>
    <w:rsid w:val="005E2827"/>
    <w:rsid w:val="005F4CE4"/>
    <w:rsid w:val="005F5024"/>
    <w:rsid w:val="005F7469"/>
    <w:rsid w:val="00600BD1"/>
    <w:rsid w:val="00600F6A"/>
    <w:rsid w:val="00601F3A"/>
    <w:rsid w:val="00604F53"/>
    <w:rsid w:val="00613241"/>
    <w:rsid w:val="00620A3A"/>
    <w:rsid w:val="006252DA"/>
    <w:rsid w:val="006270DE"/>
    <w:rsid w:val="00630613"/>
    <w:rsid w:val="006334F9"/>
    <w:rsid w:val="00635117"/>
    <w:rsid w:val="0064185E"/>
    <w:rsid w:val="00641B2F"/>
    <w:rsid w:val="00665660"/>
    <w:rsid w:val="006674EA"/>
    <w:rsid w:val="00670AAB"/>
    <w:rsid w:val="006921DC"/>
    <w:rsid w:val="006A3959"/>
    <w:rsid w:val="006B0A9D"/>
    <w:rsid w:val="006B16E7"/>
    <w:rsid w:val="006B410A"/>
    <w:rsid w:val="006B5E58"/>
    <w:rsid w:val="006C325F"/>
    <w:rsid w:val="006C328D"/>
    <w:rsid w:val="006C6AF4"/>
    <w:rsid w:val="006D2C5A"/>
    <w:rsid w:val="006D59E7"/>
    <w:rsid w:val="006D723F"/>
    <w:rsid w:val="006E05A1"/>
    <w:rsid w:val="006E4591"/>
    <w:rsid w:val="006E75C8"/>
    <w:rsid w:val="006F1C9F"/>
    <w:rsid w:val="006F3AB7"/>
    <w:rsid w:val="006F74CC"/>
    <w:rsid w:val="00700C62"/>
    <w:rsid w:val="00703835"/>
    <w:rsid w:val="0070653B"/>
    <w:rsid w:val="00711DD0"/>
    <w:rsid w:val="00714BF0"/>
    <w:rsid w:val="00716546"/>
    <w:rsid w:val="00722FA0"/>
    <w:rsid w:val="00733B47"/>
    <w:rsid w:val="00740D1F"/>
    <w:rsid w:val="00743109"/>
    <w:rsid w:val="00743CA3"/>
    <w:rsid w:val="00745F36"/>
    <w:rsid w:val="00752CE0"/>
    <w:rsid w:val="00753245"/>
    <w:rsid w:val="00761F23"/>
    <w:rsid w:val="007620A6"/>
    <w:rsid w:val="00762AF2"/>
    <w:rsid w:val="00767E25"/>
    <w:rsid w:val="00772921"/>
    <w:rsid w:val="0077331A"/>
    <w:rsid w:val="00773FB4"/>
    <w:rsid w:val="00776999"/>
    <w:rsid w:val="007822F8"/>
    <w:rsid w:val="00785E97"/>
    <w:rsid w:val="007953EF"/>
    <w:rsid w:val="0079722F"/>
    <w:rsid w:val="007A3AFF"/>
    <w:rsid w:val="007A4C8F"/>
    <w:rsid w:val="007A5189"/>
    <w:rsid w:val="007B2FE8"/>
    <w:rsid w:val="007B7261"/>
    <w:rsid w:val="007C133E"/>
    <w:rsid w:val="007C6905"/>
    <w:rsid w:val="007D1CF0"/>
    <w:rsid w:val="007D1DC3"/>
    <w:rsid w:val="007D7C40"/>
    <w:rsid w:val="007E3566"/>
    <w:rsid w:val="007E35E9"/>
    <w:rsid w:val="007F1C17"/>
    <w:rsid w:val="007F3B1D"/>
    <w:rsid w:val="007F71C3"/>
    <w:rsid w:val="008069FD"/>
    <w:rsid w:val="00814FA8"/>
    <w:rsid w:val="00820136"/>
    <w:rsid w:val="0082218C"/>
    <w:rsid w:val="00822DB2"/>
    <w:rsid w:val="00832820"/>
    <w:rsid w:val="008448AF"/>
    <w:rsid w:val="00844BC5"/>
    <w:rsid w:val="00847071"/>
    <w:rsid w:val="00862970"/>
    <w:rsid w:val="00863059"/>
    <w:rsid w:val="0087477C"/>
    <w:rsid w:val="00874EED"/>
    <w:rsid w:val="008835D3"/>
    <w:rsid w:val="00884865"/>
    <w:rsid w:val="008933DF"/>
    <w:rsid w:val="008942F4"/>
    <w:rsid w:val="00894B42"/>
    <w:rsid w:val="008A27DE"/>
    <w:rsid w:val="008A4B36"/>
    <w:rsid w:val="008A5AB4"/>
    <w:rsid w:val="008A745F"/>
    <w:rsid w:val="008B1BB3"/>
    <w:rsid w:val="008B42C3"/>
    <w:rsid w:val="008C1A28"/>
    <w:rsid w:val="008C3ADB"/>
    <w:rsid w:val="008C3DA3"/>
    <w:rsid w:val="008C599E"/>
    <w:rsid w:val="008D4919"/>
    <w:rsid w:val="008D73E8"/>
    <w:rsid w:val="008F1A66"/>
    <w:rsid w:val="008F3B79"/>
    <w:rsid w:val="00905928"/>
    <w:rsid w:val="00905AD8"/>
    <w:rsid w:val="00910F6C"/>
    <w:rsid w:val="00914148"/>
    <w:rsid w:val="00915BAB"/>
    <w:rsid w:val="00916F44"/>
    <w:rsid w:val="009172AD"/>
    <w:rsid w:val="00917F06"/>
    <w:rsid w:val="009261A2"/>
    <w:rsid w:val="0092623D"/>
    <w:rsid w:val="009378F2"/>
    <w:rsid w:val="00947F95"/>
    <w:rsid w:val="00961C73"/>
    <w:rsid w:val="00962D8F"/>
    <w:rsid w:val="009664FB"/>
    <w:rsid w:val="00972296"/>
    <w:rsid w:val="00972A53"/>
    <w:rsid w:val="00974015"/>
    <w:rsid w:val="009745BE"/>
    <w:rsid w:val="00976FBB"/>
    <w:rsid w:val="00980948"/>
    <w:rsid w:val="00981C5C"/>
    <w:rsid w:val="00981DBA"/>
    <w:rsid w:val="0098265A"/>
    <w:rsid w:val="00982728"/>
    <w:rsid w:val="0098357D"/>
    <w:rsid w:val="009840A8"/>
    <w:rsid w:val="00984F5A"/>
    <w:rsid w:val="009871B2"/>
    <w:rsid w:val="0099162D"/>
    <w:rsid w:val="009A4445"/>
    <w:rsid w:val="009B182F"/>
    <w:rsid w:val="009B1FAF"/>
    <w:rsid w:val="009B5D5C"/>
    <w:rsid w:val="009C440C"/>
    <w:rsid w:val="009D05C1"/>
    <w:rsid w:val="009D08CD"/>
    <w:rsid w:val="009D2A15"/>
    <w:rsid w:val="009D2CBD"/>
    <w:rsid w:val="009D55B3"/>
    <w:rsid w:val="009D5654"/>
    <w:rsid w:val="009D7238"/>
    <w:rsid w:val="009E2D60"/>
    <w:rsid w:val="009E40BF"/>
    <w:rsid w:val="009F228F"/>
    <w:rsid w:val="009F2B14"/>
    <w:rsid w:val="00A002C6"/>
    <w:rsid w:val="00A01247"/>
    <w:rsid w:val="00A0144C"/>
    <w:rsid w:val="00A0508D"/>
    <w:rsid w:val="00A07F19"/>
    <w:rsid w:val="00A106CD"/>
    <w:rsid w:val="00A162DC"/>
    <w:rsid w:val="00A16775"/>
    <w:rsid w:val="00A20378"/>
    <w:rsid w:val="00A21148"/>
    <w:rsid w:val="00A2286F"/>
    <w:rsid w:val="00A240EB"/>
    <w:rsid w:val="00A26980"/>
    <w:rsid w:val="00A27577"/>
    <w:rsid w:val="00A275DA"/>
    <w:rsid w:val="00A31AB8"/>
    <w:rsid w:val="00A368B6"/>
    <w:rsid w:val="00A4004B"/>
    <w:rsid w:val="00A46171"/>
    <w:rsid w:val="00A566CA"/>
    <w:rsid w:val="00A60A25"/>
    <w:rsid w:val="00A66E2F"/>
    <w:rsid w:val="00A72FC9"/>
    <w:rsid w:val="00A748CD"/>
    <w:rsid w:val="00A83C8B"/>
    <w:rsid w:val="00A86B85"/>
    <w:rsid w:val="00A914EE"/>
    <w:rsid w:val="00A91602"/>
    <w:rsid w:val="00AA5B28"/>
    <w:rsid w:val="00AA5C6A"/>
    <w:rsid w:val="00AA6767"/>
    <w:rsid w:val="00AB0474"/>
    <w:rsid w:val="00AC0B96"/>
    <w:rsid w:val="00AC7AB2"/>
    <w:rsid w:val="00AD15B1"/>
    <w:rsid w:val="00AD45A5"/>
    <w:rsid w:val="00AD6416"/>
    <w:rsid w:val="00AE14DF"/>
    <w:rsid w:val="00AE60FD"/>
    <w:rsid w:val="00AF0F7F"/>
    <w:rsid w:val="00AF52EC"/>
    <w:rsid w:val="00AF5568"/>
    <w:rsid w:val="00AF599F"/>
    <w:rsid w:val="00AF7D4A"/>
    <w:rsid w:val="00B12ACA"/>
    <w:rsid w:val="00B15B57"/>
    <w:rsid w:val="00B17CF1"/>
    <w:rsid w:val="00B213DF"/>
    <w:rsid w:val="00B337AB"/>
    <w:rsid w:val="00B4077F"/>
    <w:rsid w:val="00B436BD"/>
    <w:rsid w:val="00B456AF"/>
    <w:rsid w:val="00B66EE7"/>
    <w:rsid w:val="00B679EF"/>
    <w:rsid w:val="00B7103C"/>
    <w:rsid w:val="00B71E68"/>
    <w:rsid w:val="00B80804"/>
    <w:rsid w:val="00B90832"/>
    <w:rsid w:val="00BA010D"/>
    <w:rsid w:val="00BB22B4"/>
    <w:rsid w:val="00BB77BA"/>
    <w:rsid w:val="00BB7E78"/>
    <w:rsid w:val="00BC3C5A"/>
    <w:rsid w:val="00BD14DF"/>
    <w:rsid w:val="00BD7E29"/>
    <w:rsid w:val="00BE53FB"/>
    <w:rsid w:val="00BF1AC6"/>
    <w:rsid w:val="00BF70CA"/>
    <w:rsid w:val="00C00FEB"/>
    <w:rsid w:val="00C037DC"/>
    <w:rsid w:val="00C04A31"/>
    <w:rsid w:val="00C04E22"/>
    <w:rsid w:val="00C12DC7"/>
    <w:rsid w:val="00C212F8"/>
    <w:rsid w:val="00C26BFB"/>
    <w:rsid w:val="00C273EA"/>
    <w:rsid w:val="00C3004A"/>
    <w:rsid w:val="00C3478B"/>
    <w:rsid w:val="00C4037D"/>
    <w:rsid w:val="00C4065A"/>
    <w:rsid w:val="00C44DF7"/>
    <w:rsid w:val="00C460F1"/>
    <w:rsid w:val="00C47BC5"/>
    <w:rsid w:val="00C5223C"/>
    <w:rsid w:val="00C5391A"/>
    <w:rsid w:val="00C54793"/>
    <w:rsid w:val="00C55136"/>
    <w:rsid w:val="00C55C0C"/>
    <w:rsid w:val="00C57A13"/>
    <w:rsid w:val="00C61CFB"/>
    <w:rsid w:val="00C67350"/>
    <w:rsid w:val="00C76E28"/>
    <w:rsid w:val="00C82718"/>
    <w:rsid w:val="00C827C1"/>
    <w:rsid w:val="00C92ACE"/>
    <w:rsid w:val="00C934CB"/>
    <w:rsid w:val="00C94098"/>
    <w:rsid w:val="00C969A3"/>
    <w:rsid w:val="00CA08D6"/>
    <w:rsid w:val="00CA3A4C"/>
    <w:rsid w:val="00CA4E34"/>
    <w:rsid w:val="00CC00F7"/>
    <w:rsid w:val="00CC3765"/>
    <w:rsid w:val="00CD20F8"/>
    <w:rsid w:val="00CE0441"/>
    <w:rsid w:val="00CE4B6A"/>
    <w:rsid w:val="00CF6FA5"/>
    <w:rsid w:val="00D0292E"/>
    <w:rsid w:val="00D0322B"/>
    <w:rsid w:val="00D04765"/>
    <w:rsid w:val="00D04DB8"/>
    <w:rsid w:val="00D0673D"/>
    <w:rsid w:val="00D11788"/>
    <w:rsid w:val="00D12196"/>
    <w:rsid w:val="00D146EA"/>
    <w:rsid w:val="00D1615B"/>
    <w:rsid w:val="00D16A94"/>
    <w:rsid w:val="00D23237"/>
    <w:rsid w:val="00D27C65"/>
    <w:rsid w:val="00D33920"/>
    <w:rsid w:val="00D35B10"/>
    <w:rsid w:val="00D372B9"/>
    <w:rsid w:val="00D40643"/>
    <w:rsid w:val="00D428EE"/>
    <w:rsid w:val="00D438E7"/>
    <w:rsid w:val="00D43E6C"/>
    <w:rsid w:val="00D46D79"/>
    <w:rsid w:val="00D5197C"/>
    <w:rsid w:val="00D53A5B"/>
    <w:rsid w:val="00D54524"/>
    <w:rsid w:val="00D619D5"/>
    <w:rsid w:val="00D6277E"/>
    <w:rsid w:val="00D658EE"/>
    <w:rsid w:val="00D71548"/>
    <w:rsid w:val="00D7372B"/>
    <w:rsid w:val="00D74A1E"/>
    <w:rsid w:val="00D8246F"/>
    <w:rsid w:val="00D83119"/>
    <w:rsid w:val="00D86504"/>
    <w:rsid w:val="00D87F4D"/>
    <w:rsid w:val="00D9265E"/>
    <w:rsid w:val="00DA524B"/>
    <w:rsid w:val="00DA5345"/>
    <w:rsid w:val="00DA6D61"/>
    <w:rsid w:val="00DB06AB"/>
    <w:rsid w:val="00DB0D42"/>
    <w:rsid w:val="00DB403F"/>
    <w:rsid w:val="00DB5B66"/>
    <w:rsid w:val="00DC3401"/>
    <w:rsid w:val="00DC60A3"/>
    <w:rsid w:val="00DD1452"/>
    <w:rsid w:val="00DD15AE"/>
    <w:rsid w:val="00DD2730"/>
    <w:rsid w:val="00DE15EE"/>
    <w:rsid w:val="00DE1862"/>
    <w:rsid w:val="00DE4AD6"/>
    <w:rsid w:val="00DE52B6"/>
    <w:rsid w:val="00DE6327"/>
    <w:rsid w:val="00DF0EE4"/>
    <w:rsid w:val="00DF11D6"/>
    <w:rsid w:val="00DF47C3"/>
    <w:rsid w:val="00DF5305"/>
    <w:rsid w:val="00E00EDC"/>
    <w:rsid w:val="00E05602"/>
    <w:rsid w:val="00E056E7"/>
    <w:rsid w:val="00E06701"/>
    <w:rsid w:val="00E06AF3"/>
    <w:rsid w:val="00E078B5"/>
    <w:rsid w:val="00E16BEA"/>
    <w:rsid w:val="00E17EEE"/>
    <w:rsid w:val="00E2507E"/>
    <w:rsid w:val="00E3298A"/>
    <w:rsid w:val="00E33BD1"/>
    <w:rsid w:val="00E35EF4"/>
    <w:rsid w:val="00E37A14"/>
    <w:rsid w:val="00E40417"/>
    <w:rsid w:val="00E40C32"/>
    <w:rsid w:val="00E4278B"/>
    <w:rsid w:val="00E43FC5"/>
    <w:rsid w:val="00E4429C"/>
    <w:rsid w:val="00E46B40"/>
    <w:rsid w:val="00E4729F"/>
    <w:rsid w:val="00E52153"/>
    <w:rsid w:val="00E56188"/>
    <w:rsid w:val="00E57F56"/>
    <w:rsid w:val="00E64510"/>
    <w:rsid w:val="00E649CD"/>
    <w:rsid w:val="00E70DE7"/>
    <w:rsid w:val="00E7132D"/>
    <w:rsid w:val="00E74BB2"/>
    <w:rsid w:val="00E8026F"/>
    <w:rsid w:val="00E86CEB"/>
    <w:rsid w:val="00E908A4"/>
    <w:rsid w:val="00EA0EBD"/>
    <w:rsid w:val="00EA2CB6"/>
    <w:rsid w:val="00EB3272"/>
    <w:rsid w:val="00EB3D6C"/>
    <w:rsid w:val="00EB5E66"/>
    <w:rsid w:val="00EC022B"/>
    <w:rsid w:val="00EC0EE7"/>
    <w:rsid w:val="00EC2F47"/>
    <w:rsid w:val="00EE380E"/>
    <w:rsid w:val="00EE4314"/>
    <w:rsid w:val="00EE6A19"/>
    <w:rsid w:val="00EF0A04"/>
    <w:rsid w:val="00EF43B7"/>
    <w:rsid w:val="00EF55FF"/>
    <w:rsid w:val="00EF70BB"/>
    <w:rsid w:val="00F07492"/>
    <w:rsid w:val="00F108C5"/>
    <w:rsid w:val="00F12BF5"/>
    <w:rsid w:val="00F164A1"/>
    <w:rsid w:val="00F16C82"/>
    <w:rsid w:val="00F23806"/>
    <w:rsid w:val="00F26CAE"/>
    <w:rsid w:val="00F275FA"/>
    <w:rsid w:val="00F40E7B"/>
    <w:rsid w:val="00F4763F"/>
    <w:rsid w:val="00F5067A"/>
    <w:rsid w:val="00F50D17"/>
    <w:rsid w:val="00F511FF"/>
    <w:rsid w:val="00F6071E"/>
    <w:rsid w:val="00F65C07"/>
    <w:rsid w:val="00F672AC"/>
    <w:rsid w:val="00F81913"/>
    <w:rsid w:val="00F91529"/>
    <w:rsid w:val="00F96E8F"/>
    <w:rsid w:val="00FA5578"/>
    <w:rsid w:val="00FA5C6F"/>
    <w:rsid w:val="00FA6CB2"/>
    <w:rsid w:val="00FA79B2"/>
    <w:rsid w:val="00FB0AED"/>
    <w:rsid w:val="00FB1ACB"/>
    <w:rsid w:val="00FB2DC6"/>
    <w:rsid w:val="00FB5AE5"/>
    <w:rsid w:val="00FC3892"/>
    <w:rsid w:val="00FC4F76"/>
    <w:rsid w:val="00FD3F5C"/>
    <w:rsid w:val="00FE17FC"/>
    <w:rsid w:val="00FF7795"/>
    <w:rsid w:val="0FC09D0E"/>
    <w:rsid w:val="4F701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224AF3"/>
  <w15:docId w15:val="{582E99D8-9B47-451F-B50A-C41AE9B7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7348A"/>
    <w:pPr>
      <w:numPr>
        <w:numId w:val="2"/>
      </w:numPr>
      <w:ind w:left="720" w:hanging="720"/>
    </w:pPr>
    <w:rPr>
      <w:rFonts w:ascii="Times New Roman" w:hAnsi="Times New Roman"/>
      <w:b/>
      <w:i/>
      <w:sz w:val="20"/>
    </w:r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FootnoteText">
    <w:name w:val="footnote text"/>
    <w:basedOn w:val="Normal"/>
    <w:semiHidden/>
    <w:rPr>
      <w:sz w:val="20"/>
      <w:szCs w:val="20"/>
    </w:rPr>
  </w:style>
  <w:style w:type="paragraph" w:styleId="BalloonText">
    <w:name w:val="Balloon Text"/>
    <w:basedOn w:val="Normal"/>
    <w:semiHidden/>
    <w:rsid w:val="000A3646"/>
    <w:rPr>
      <w:rFonts w:ascii="Tahoma" w:hAnsi="Tahoma" w:cs="Tahoma"/>
      <w:sz w:val="16"/>
      <w:szCs w:val="16"/>
    </w:rPr>
  </w:style>
  <w:style w:type="character" w:styleId="CommentReference">
    <w:name w:val="annotation reference"/>
    <w:rsid w:val="007C6905"/>
    <w:rPr>
      <w:sz w:val="16"/>
      <w:szCs w:val="16"/>
    </w:rPr>
  </w:style>
  <w:style w:type="paragraph" w:styleId="CommentText">
    <w:name w:val="annotation text"/>
    <w:basedOn w:val="Normal"/>
    <w:link w:val="CommentTextChar"/>
    <w:rsid w:val="007C6905"/>
    <w:rPr>
      <w:sz w:val="20"/>
      <w:szCs w:val="20"/>
    </w:rPr>
  </w:style>
  <w:style w:type="character" w:customStyle="1" w:styleId="CommentTextChar">
    <w:name w:val="Comment Text Char"/>
    <w:link w:val="CommentText"/>
    <w:rsid w:val="007C6905"/>
    <w:rPr>
      <w:rFonts w:ascii="Courier" w:hAnsi="Courier"/>
    </w:rPr>
  </w:style>
  <w:style w:type="paragraph" w:styleId="CommentSubject">
    <w:name w:val="annotation subject"/>
    <w:basedOn w:val="CommentText"/>
    <w:next w:val="CommentText"/>
    <w:link w:val="CommentSubjectChar"/>
    <w:rsid w:val="007C6905"/>
    <w:rPr>
      <w:b/>
      <w:bCs/>
    </w:rPr>
  </w:style>
  <w:style w:type="character" w:customStyle="1" w:styleId="CommentSubjectChar">
    <w:name w:val="Comment Subject Char"/>
    <w:link w:val="CommentSubject"/>
    <w:rsid w:val="007C6905"/>
    <w:rPr>
      <w:rFonts w:ascii="Courier" w:hAnsi="Courier"/>
      <w:b/>
      <w:bCs/>
    </w:rPr>
  </w:style>
  <w:style w:type="paragraph" w:styleId="ListParagraph">
    <w:name w:val="List Paragraph"/>
    <w:basedOn w:val="Normal"/>
    <w:uiPriority w:val="34"/>
    <w:qFormat/>
    <w:rsid w:val="00D87F4D"/>
    <w:pPr>
      <w:ind w:left="720"/>
    </w:pPr>
  </w:style>
  <w:style w:type="character" w:styleId="Hyperlink">
    <w:name w:val="Hyperlink"/>
    <w:basedOn w:val="DefaultParagraphFont"/>
    <w:rsid w:val="0037271C"/>
    <w:rPr>
      <w:color w:val="0000FF" w:themeColor="hyperlink"/>
      <w:u w:val="single"/>
    </w:rPr>
  </w:style>
  <w:style w:type="character" w:styleId="FollowedHyperlink">
    <w:name w:val="FollowedHyperlink"/>
    <w:basedOn w:val="DefaultParagraphFont"/>
    <w:rsid w:val="0037271C"/>
    <w:rPr>
      <w:color w:val="800080" w:themeColor="followedHyperlink"/>
      <w:u w:val="single"/>
    </w:rPr>
  </w:style>
  <w:style w:type="character" w:customStyle="1" w:styleId="Heading1Char">
    <w:name w:val="Heading 1 Char"/>
    <w:basedOn w:val="DefaultParagraphFont"/>
    <w:link w:val="Heading1"/>
    <w:rsid w:val="00984F5A"/>
    <w:rPr>
      <w:b/>
      <w:bCs/>
      <w:sz w:val="24"/>
      <w:szCs w:val="24"/>
    </w:rPr>
  </w:style>
  <w:style w:type="paragraph" w:styleId="Revision">
    <w:name w:val="Revision"/>
    <w:hidden/>
    <w:uiPriority w:val="99"/>
    <w:semiHidden/>
    <w:rsid w:val="00D372B9"/>
    <w:rPr>
      <w:rFonts w:ascii="Courier" w:hAnsi="Courier"/>
      <w:sz w:val="24"/>
      <w:szCs w:val="24"/>
    </w:rPr>
  </w:style>
  <w:style w:type="character" w:styleId="UnresolvedMention">
    <w:name w:val="Unresolved Mention"/>
    <w:basedOn w:val="DefaultParagraphFont"/>
    <w:uiPriority w:val="99"/>
    <w:semiHidden/>
    <w:unhideWhenUsed/>
    <w:rsid w:val="00B17CF1"/>
    <w:rPr>
      <w:color w:val="605E5C"/>
      <w:shd w:val="clear" w:color="auto" w:fill="E1DFDD"/>
    </w:rPr>
  </w:style>
  <w:style w:type="character" w:customStyle="1" w:styleId="cf01">
    <w:name w:val="cf01"/>
    <w:basedOn w:val="DefaultParagraphFont"/>
    <w:rsid w:val="001A58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6E090-AD79-43C7-A913-3AD1B36A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21</Pages>
  <Words>6765</Words>
  <Characters>38561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cp:lastModifiedBy>
  <cp:revision>22</cp:revision>
  <cp:lastPrinted>2015-08-31T21:24:00Z</cp:lastPrinted>
  <dcterms:created xsi:type="dcterms:W3CDTF">2023-08-03T19:56:00Z</dcterms:created>
  <dcterms:modified xsi:type="dcterms:W3CDTF">2024-03-15T15:31:00Z</dcterms:modified>
</cp:coreProperties>
</file>