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93DBD" w:rsidR="0098454F" w:rsidP="00F22315" w:rsidRDefault="0098454F" w14:paraId="7B1081CD" w14:textId="3D8A7631">
      <w:pPr>
        <w:rPr>
          <w:sz w:val="24"/>
          <w:szCs w:val="24"/>
        </w:rPr>
      </w:pPr>
      <w:r w:rsidRPr="00193DBD">
        <w:rPr>
          <w:sz w:val="24"/>
          <w:szCs w:val="24"/>
        </w:rPr>
        <w:t xml:space="preserve">SUBJECT: </w:t>
      </w:r>
      <w:r w:rsidR="009A789B">
        <w:rPr>
          <w:sz w:val="24"/>
          <w:szCs w:val="24"/>
        </w:rPr>
        <w:t xml:space="preserve">BLS </w:t>
      </w:r>
      <w:r w:rsidRPr="00193DBD" w:rsidR="00B058E8">
        <w:rPr>
          <w:sz w:val="24"/>
          <w:szCs w:val="24"/>
        </w:rPr>
        <w:t>Seeking Industry Insights</w:t>
      </w:r>
      <w:r w:rsidR="009A789B">
        <w:rPr>
          <w:sz w:val="24"/>
          <w:szCs w:val="24"/>
        </w:rPr>
        <w:t xml:space="preserve"> on Retail</w:t>
      </w:r>
      <w:r w:rsidRPr="00193DBD">
        <w:rPr>
          <w:sz w:val="24"/>
          <w:szCs w:val="24"/>
        </w:rPr>
        <w:t xml:space="preserve"> </w:t>
      </w:r>
    </w:p>
    <w:p w:rsidRPr="00193DBD" w:rsidR="00193DBD" w:rsidP="00193DBD" w:rsidRDefault="00193DBD" w14:paraId="351EE04E" w14:textId="1F685A85">
      <w:pPr>
        <w:spacing w:before="100" w:beforeAutospacing="1" w:after="100" w:afterAutospacing="1" w:line="240" w:lineRule="auto"/>
        <w:rPr>
          <w:rFonts w:ascii="Segoe UI" w:hAnsi="Segoe UI" w:eastAsia="Times New Roman" w:cs="Segoe UI"/>
          <w:sz w:val="21"/>
          <w:szCs w:val="21"/>
        </w:rPr>
      </w:pPr>
      <w:r w:rsidRPr="00193DBD">
        <w:rPr>
          <w:rFonts w:ascii="Calibri" w:hAnsi="Calibri" w:eastAsia="Times New Roman" w:cs="Calibri"/>
          <w:sz w:val="24"/>
          <w:szCs w:val="24"/>
        </w:rPr>
        <w:t xml:space="preserve">The Bureau of Labor Statistics is currently researching alternative ways to measure retail trade to account for changes in the sector over the past couple decades, such as the rise of e-commerce and importance of retail-related industries like transportation and warehousing. A </w:t>
      </w:r>
      <w:hyperlink w:tgtFrame="_blank" w:tooltip="https://gcc02.safelinks.protection.outlook.com/?url=https%3a%2f%2fwww.nationalacademies.org%2four-work%2fmeasuring-the-transformation-of-retail-trade-and-related-activities&amp;data=04%7c01%7cerich.strassner%40bea.gov%7c26dc8ee06624492d495a08d9d15b7484%7cb1c980289" w:history="1" r:id="rId4">
        <w:r w:rsidRPr="00193DBD">
          <w:rPr>
            <w:rFonts w:ascii="Calibri" w:hAnsi="Calibri" w:eastAsia="Times New Roman" w:cs="Calibri"/>
            <w:color w:val="6888C9"/>
            <w:sz w:val="24"/>
            <w:szCs w:val="24"/>
            <w:u w:val="single"/>
          </w:rPr>
          <w:t>Committee on National Statistics report detailing the initiative</w:t>
        </w:r>
      </w:hyperlink>
      <w:r w:rsidRPr="00193DBD">
        <w:rPr>
          <w:rFonts w:ascii="Calibri" w:hAnsi="Calibri" w:eastAsia="Times New Roman" w:cs="Calibri"/>
          <w:sz w:val="24"/>
          <w:szCs w:val="24"/>
        </w:rPr>
        <w:t xml:space="preserve"> recommends BLS develop a retail trade satellite account with input from knowledgeable and interested stakeholders from various industry groups. </w:t>
      </w:r>
    </w:p>
    <w:p w:rsidRPr="00193DBD" w:rsidR="00193DBD" w:rsidP="00193DBD" w:rsidRDefault="007C2A9D" w14:paraId="7C8FE96C" w14:textId="7DEAEA78">
      <w:pPr>
        <w:spacing w:before="100" w:beforeAutospacing="1" w:after="100" w:afterAutospacing="1" w:line="240" w:lineRule="auto"/>
        <w:rPr>
          <w:rFonts w:ascii="Segoe UI" w:hAnsi="Segoe UI" w:eastAsia="Times New Roman" w:cs="Segoe UI"/>
          <w:sz w:val="21"/>
          <w:szCs w:val="21"/>
        </w:rPr>
      </w:pPr>
      <w:r>
        <w:rPr>
          <w:rFonts w:ascii="Calibri" w:hAnsi="Calibri" w:eastAsia="Times New Roman" w:cs="Calibri"/>
          <w:sz w:val="24"/>
          <w:szCs w:val="24"/>
        </w:rPr>
        <w:t>Your</w:t>
      </w:r>
      <w:r w:rsidRPr="00193DBD" w:rsidR="00193DBD">
        <w:rPr>
          <w:rFonts w:ascii="Calibri" w:hAnsi="Calibri" w:eastAsia="Times New Roman" w:cs="Calibri"/>
          <w:sz w:val="24"/>
          <w:szCs w:val="24"/>
        </w:rPr>
        <w:t xml:space="preserve"> input </w:t>
      </w:r>
      <w:r>
        <w:rPr>
          <w:rFonts w:ascii="Calibri" w:hAnsi="Calibri" w:eastAsia="Times New Roman" w:cs="Calibri"/>
          <w:sz w:val="24"/>
          <w:szCs w:val="24"/>
        </w:rPr>
        <w:t>i</w:t>
      </w:r>
      <w:r w:rsidRPr="00193DBD" w:rsidR="00193DBD">
        <w:rPr>
          <w:rFonts w:ascii="Calibri" w:hAnsi="Calibri" w:eastAsia="Times New Roman" w:cs="Calibri"/>
          <w:sz w:val="24"/>
          <w:szCs w:val="24"/>
        </w:rPr>
        <w:t xml:space="preserve">s a vital step that will shape our research and production going forward. </w:t>
      </w:r>
      <w:r>
        <w:rPr>
          <w:rFonts w:ascii="Calibri" w:hAnsi="Calibri" w:eastAsia="Times New Roman" w:cs="Calibri"/>
          <w:sz w:val="24"/>
          <w:szCs w:val="24"/>
        </w:rPr>
        <w:t xml:space="preserve">We </w:t>
      </w:r>
      <w:r w:rsidR="00E43831">
        <w:rPr>
          <w:rFonts w:ascii="Calibri" w:hAnsi="Calibri" w:eastAsia="Times New Roman" w:cs="Calibri"/>
          <w:sz w:val="24"/>
          <w:szCs w:val="24"/>
        </w:rPr>
        <w:t xml:space="preserve">are seeking </w:t>
      </w:r>
      <w:r w:rsidR="002F75AA">
        <w:rPr>
          <w:rFonts w:ascii="Calibri" w:hAnsi="Calibri" w:eastAsia="Times New Roman" w:cs="Calibri"/>
          <w:sz w:val="24"/>
          <w:szCs w:val="24"/>
        </w:rPr>
        <w:t xml:space="preserve">your </w:t>
      </w:r>
      <w:r w:rsidR="00F3219B">
        <w:rPr>
          <w:rFonts w:ascii="Calibri" w:hAnsi="Calibri" w:eastAsia="Times New Roman" w:cs="Calibri"/>
          <w:sz w:val="24"/>
          <w:szCs w:val="24"/>
        </w:rPr>
        <w:t xml:space="preserve">help in defining </w:t>
      </w:r>
      <w:r w:rsidR="008C359D">
        <w:rPr>
          <w:rFonts w:ascii="Calibri" w:hAnsi="Calibri" w:eastAsia="Times New Roman" w:cs="Calibri"/>
          <w:sz w:val="24"/>
          <w:szCs w:val="24"/>
        </w:rPr>
        <w:t xml:space="preserve">the primary characteristics </w:t>
      </w:r>
      <w:r w:rsidR="00615C6D">
        <w:rPr>
          <w:rFonts w:ascii="Calibri" w:hAnsi="Calibri" w:eastAsia="Times New Roman" w:cs="Calibri"/>
          <w:sz w:val="24"/>
          <w:szCs w:val="24"/>
        </w:rPr>
        <w:t xml:space="preserve">and </w:t>
      </w:r>
      <w:r w:rsidR="001B2B2E">
        <w:rPr>
          <w:rFonts w:ascii="Calibri" w:hAnsi="Calibri" w:eastAsia="Times New Roman" w:cs="Calibri"/>
          <w:sz w:val="24"/>
          <w:szCs w:val="24"/>
        </w:rPr>
        <w:t xml:space="preserve">major trends </w:t>
      </w:r>
      <w:r w:rsidR="008C359D">
        <w:rPr>
          <w:rFonts w:ascii="Calibri" w:hAnsi="Calibri" w:eastAsia="Times New Roman" w:cs="Calibri"/>
          <w:sz w:val="24"/>
          <w:szCs w:val="24"/>
        </w:rPr>
        <w:t xml:space="preserve">of </w:t>
      </w:r>
      <w:r w:rsidR="00F3219B">
        <w:rPr>
          <w:rFonts w:ascii="Calibri" w:hAnsi="Calibri" w:eastAsia="Times New Roman" w:cs="Calibri"/>
          <w:sz w:val="24"/>
          <w:szCs w:val="24"/>
        </w:rPr>
        <w:t>retail</w:t>
      </w:r>
      <w:r w:rsidR="001B2B2E">
        <w:rPr>
          <w:rFonts w:ascii="Calibri" w:hAnsi="Calibri" w:eastAsia="Times New Roman" w:cs="Calibri"/>
          <w:sz w:val="24"/>
          <w:szCs w:val="24"/>
        </w:rPr>
        <w:t xml:space="preserve">, especially those that are not currently captured in </w:t>
      </w:r>
      <w:r w:rsidR="008A3B3E">
        <w:rPr>
          <w:rFonts w:ascii="Calibri" w:hAnsi="Calibri" w:eastAsia="Times New Roman" w:cs="Calibri"/>
          <w:sz w:val="24"/>
          <w:szCs w:val="24"/>
        </w:rPr>
        <w:t>government statistics</w:t>
      </w:r>
      <w:r w:rsidR="00E07228">
        <w:rPr>
          <w:rFonts w:ascii="Calibri" w:hAnsi="Calibri" w:eastAsia="Times New Roman" w:cs="Calibri"/>
          <w:sz w:val="24"/>
          <w:szCs w:val="24"/>
        </w:rPr>
        <w:t xml:space="preserve">. </w:t>
      </w:r>
    </w:p>
    <w:p w:rsidRPr="00193DBD" w:rsidR="00193DBD" w:rsidP="00193DBD" w:rsidRDefault="00BA6E77" w14:paraId="37FAD350" w14:textId="6A106933">
      <w:pPr>
        <w:spacing w:after="0" w:line="240" w:lineRule="auto"/>
        <w:rPr>
          <w:rFonts w:ascii="Calibri" w:hAnsi="Calibri" w:eastAsia="Times New Roman" w:cs="Calibri"/>
          <w:sz w:val="24"/>
          <w:szCs w:val="24"/>
        </w:rPr>
      </w:pPr>
      <w:r>
        <w:rPr>
          <w:rFonts w:ascii="Calibri" w:hAnsi="Calibri" w:eastAsia="Times New Roman" w:cs="Calibri"/>
          <w:sz w:val="24"/>
          <w:szCs w:val="24"/>
        </w:rPr>
        <w:t xml:space="preserve">If you are available to assist </w:t>
      </w:r>
      <w:r w:rsidR="003634D3">
        <w:rPr>
          <w:rFonts w:ascii="Calibri" w:hAnsi="Calibri" w:eastAsia="Times New Roman" w:cs="Calibri"/>
          <w:sz w:val="24"/>
          <w:szCs w:val="24"/>
        </w:rPr>
        <w:t>with our research, please share your availability for the week of March 14</w:t>
      </w:r>
      <w:r w:rsidRPr="003634D3" w:rsidR="003634D3">
        <w:rPr>
          <w:rFonts w:ascii="Calibri" w:hAnsi="Calibri" w:eastAsia="Times New Roman" w:cs="Calibri"/>
          <w:sz w:val="24"/>
          <w:szCs w:val="24"/>
          <w:vertAlign w:val="superscript"/>
        </w:rPr>
        <w:t>th</w:t>
      </w:r>
      <w:r w:rsidR="003634D3">
        <w:rPr>
          <w:rFonts w:ascii="Calibri" w:hAnsi="Calibri" w:eastAsia="Times New Roman" w:cs="Calibri"/>
          <w:sz w:val="24"/>
          <w:szCs w:val="24"/>
        </w:rPr>
        <w:t xml:space="preserve">. We will supply a list of </w:t>
      </w:r>
      <w:r w:rsidR="007477AE">
        <w:rPr>
          <w:rFonts w:ascii="Calibri" w:hAnsi="Calibri" w:eastAsia="Times New Roman" w:cs="Calibri"/>
          <w:sz w:val="24"/>
          <w:szCs w:val="24"/>
        </w:rPr>
        <w:t>discussion questions prior to meeting.</w:t>
      </w:r>
      <w:r w:rsidRPr="002A46E2" w:rsidR="002A46E2">
        <w:rPr>
          <w:rFonts w:ascii="Calibri" w:hAnsi="Calibri" w:eastAsia="Times New Roman" w:cs="Calibri"/>
          <w:sz w:val="24"/>
          <w:szCs w:val="24"/>
        </w:rPr>
        <w:t xml:space="preserve">  </w:t>
      </w:r>
    </w:p>
    <w:p w:rsidR="00F22315" w:rsidP="00F22315" w:rsidRDefault="00F22315" w14:paraId="5AB923B8" w14:textId="5FA4174D"/>
    <w:p w:rsidR="005A518F" w:rsidRDefault="00FF58EE" w14:paraId="3B82EB34" w14:textId="77777777"/>
    <w:sectPr w:rsidR="005A5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24"/>
    <w:rsid w:val="0001288C"/>
    <w:rsid w:val="00015BDD"/>
    <w:rsid w:val="00026FD0"/>
    <w:rsid w:val="00093D45"/>
    <w:rsid w:val="000A74D9"/>
    <w:rsid w:val="000B4865"/>
    <w:rsid w:val="00193DBD"/>
    <w:rsid w:val="001B2B2E"/>
    <w:rsid w:val="001D2CA2"/>
    <w:rsid w:val="0020537B"/>
    <w:rsid w:val="002A46E2"/>
    <w:rsid w:val="002F75AA"/>
    <w:rsid w:val="00320AD0"/>
    <w:rsid w:val="00362073"/>
    <w:rsid w:val="003634D3"/>
    <w:rsid w:val="00365740"/>
    <w:rsid w:val="00415D3F"/>
    <w:rsid w:val="00473E69"/>
    <w:rsid w:val="004B7759"/>
    <w:rsid w:val="005043D7"/>
    <w:rsid w:val="00513AAA"/>
    <w:rsid w:val="00593C56"/>
    <w:rsid w:val="005A20C7"/>
    <w:rsid w:val="005F3C09"/>
    <w:rsid w:val="00615C6D"/>
    <w:rsid w:val="006453B8"/>
    <w:rsid w:val="00677D64"/>
    <w:rsid w:val="00707438"/>
    <w:rsid w:val="007477AE"/>
    <w:rsid w:val="00762381"/>
    <w:rsid w:val="007650BB"/>
    <w:rsid w:val="007C2A9D"/>
    <w:rsid w:val="007F1EF1"/>
    <w:rsid w:val="00853824"/>
    <w:rsid w:val="0089150A"/>
    <w:rsid w:val="008A3B3E"/>
    <w:rsid w:val="008C359D"/>
    <w:rsid w:val="008E3B95"/>
    <w:rsid w:val="00913E2A"/>
    <w:rsid w:val="009279DA"/>
    <w:rsid w:val="0098454F"/>
    <w:rsid w:val="009A789B"/>
    <w:rsid w:val="009B7E46"/>
    <w:rsid w:val="00AC5F74"/>
    <w:rsid w:val="00B058E8"/>
    <w:rsid w:val="00BA6E77"/>
    <w:rsid w:val="00C9270D"/>
    <w:rsid w:val="00D224A2"/>
    <w:rsid w:val="00D42390"/>
    <w:rsid w:val="00DD599B"/>
    <w:rsid w:val="00DD61AE"/>
    <w:rsid w:val="00DF5D55"/>
    <w:rsid w:val="00E07228"/>
    <w:rsid w:val="00E34440"/>
    <w:rsid w:val="00E43831"/>
    <w:rsid w:val="00E56556"/>
    <w:rsid w:val="00F22315"/>
    <w:rsid w:val="00F24B68"/>
    <w:rsid w:val="00F3219B"/>
    <w:rsid w:val="00FB4916"/>
    <w:rsid w:val="00FB6FC9"/>
    <w:rsid w:val="00FF5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DD43"/>
  <w15:chartTrackingRefBased/>
  <w15:docId w15:val="{BA5F39AF-46C7-449A-B7A9-D403D5E13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3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3E69"/>
    <w:rPr>
      <w:sz w:val="16"/>
      <w:szCs w:val="16"/>
    </w:rPr>
  </w:style>
  <w:style w:type="paragraph" w:styleId="CommentText">
    <w:name w:val="annotation text"/>
    <w:basedOn w:val="Normal"/>
    <w:link w:val="CommentTextChar"/>
    <w:uiPriority w:val="99"/>
    <w:semiHidden/>
    <w:unhideWhenUsed/>
    <w:rsid w:val="00473E69"/>
    <w:pPr>
      <w:spacing w:line="240" w:lineRule="auto"/>
    </w:pPr>
    <w:rPr>
      <w:sz w:val="20"/>
      <w:szCs w:val="20"/>
    </w:rPr>
  </w:style>
  <w:style w:type="character" w:customStyle="1" w:styleId="CommentTextChar">
    <w:name w:val="Comment Text Char"/>
    <w:basedOn w:val="DefaultParagraphFont"/>
    <w:link w:val="CommentText"/>
    <w:uiPriority w:val="99"/>
    <w:semiHidden/>
    <w:rsid w:val="00473E69"/>
    <w:rPr>
      <w:sz w:val="20"/>
      <w:szCs w:val="20"/>
    </w:rPr>
  </w:style>
  <w:style w:type="paragraph" w:styleId="CommentSubject">
    <w:name w:val="annotation subject"/>
    <w:basedOn w:val="CommentText"/>
    <w:next w:val="CommentText"/>
    <w:link w:val="CommentSubjectChar"/>
    <w:uiPriority w:val="99"/>
    <w:semiHidden/>
    <w:unhideWhenUsed/>
    <w:rsid w:val="00473E69"/>
    <w:rPr>
      <w:b/>
      <w:bCs/>
    </w:rPr>
  </w:style>
  <w:style w:type="character" w:customStyle="1" w:styleId="CommentSubjectChar">
    <w:name w:val="Comment Subject Char"/>
    <w:basedOn w:val="CommentTextChar"/>
    <w:link w:val="CommentSubject"/>
    <w:uiPriority w:val="99"/>
    <w:semiHidden/>
    <w:rsid w:val="00473E69"/>
    <w:rPr>
      <w:b/>
      <w:bCs/>
      <w:sz w:val="20"/>
      <w:szCs w:val="20"/>
    </w:rPr>
  </w:style>
  <w:style w:type="paragraph" w:styleId="Revision">
    <w:name w:val="Revision"/>
    <w:hidden/>
    <w:uiPriority w:val="99"/>
    <w:semiHidden/>
    <w:rsid w:val="00B058E8"/>
    <w:pPr>
      <w:spacing w:after="0" w:line="240" w:lineRule="auto"/>
    </w:pPr>
  </w:style>
  <w:style w:type="paragraph" w:styleId="NormalWeb">
    <w:name w:val="Normal (Web)"/>
    <w:basedOn w:val="Normal"/>
    <w:uiPriority w:val="99"/>
    <w:semiHidden/>
    <w:unhideWhenUsed/>
    <w:rsid w:val="00193D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3D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77694">
      <w:bodyDiv w:val="1"/>
      <w:marLeft w:val="0"/>
      <w:marRight w:val="0"/>
      <w:marTop w:val="0"/>
      <w:marBottom w:val="0"/>
      <w:divBdr>
        <w:top w:val="none" w:sz="0" w:space="0" w:color="auto"/>
        <w:left w:val="none" w:sz="0" w:space="0" w:color="auto"/>
        <w:bottom w:val="none" w:sz="0" w:space="0" w:color="auto"/>
        <w:right w:val="none" w:sz="0" w:space="0" w:color="auto"/>
      </w:divBdr>
      <w:divsChild>
        <w:div w:id="531848539">
          <w:marLeft w:val="0"/>
          <w:marRight w:val="0"/>
          <w:marTop w:val="0"/>
          <w:marBottom w:val="0"/>
          <w:divBdr>
            <w:top w:val="none" w:sz="0" w:space="0" w:color="auto"/>
            <w:left w:val="none" w:sz="0" w:space="0" w:color="auto"/>
            <w:bottom w:val="none" w:sz="0" w:space="0" w:color="auto"/>
            <w:right w:val="none" w:sz="0" w:space="0" w:color="auto"/>
          </w:divBdr>
          <w:divsChild>
            <w:div w:id="3230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cc02.safelinks.protection.outlook.com/?url=https%3A%2F%2Fwww.nationalacademies.org%2Four-work%2Fmeasuring-the-transformation-of-retail-trade-and-related-activities&amp;data=04%7C01%7CErich.Strassner%40bea.gov%7C26dc8ee06624492d495a08d9d15b7484%7Cb1c9802897414918bb2e23f328481250%7C1%7C0%7C637771013002467040%7CUnknown%7CTWFpbGZsb3d8eyJWIjoiMC4wLjAwMDAiLCJQIjoiV2luMzIiLCJBTiI6Ik1haWwiLCJXVCI6Mn0%3D%7C3000&amp;sdata=aW1hWHg1lERQpFUl5%2FmchjcVSeFLiwbmuDsWY6G0Uq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Robin - BLS</dc:creator>
  <cp:keywords/>
  <dc:description/>
  <cp:lastModifiedBy>Price, Jennifer - BLS</cp:lastModifiedBy>
  <cp:revision>13</cp:revision>
  <dcterms:created xsi:type="dcterms:W3CDTF">2022-01-28T16:12:00Z</dcterms:created>
  <dcterms:modified xsi:type="dcterms:W3CDTF">2022-01-28T23:36:00Z</dcterms:modified>
</cp:coreProperties>
</file>