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54E22" w:rsidR="003E7550" w:rsidP="00932DE9" w:rsidRDefault="003E7550" w14:paraId="29AB2B9C" w14:textId="77777777">
      <w:pPr>
        <w:pStyle w:val="BodyText"/>
        <w:rPr>
          <w:rFonts w:ascii="Times New Roman" w:hAnsi="Times New Roman"/>
        </w:rPr>
      </w:pPr>
    </w:p>
    <w:p w:rsidRPr="00154E22" w:rsidR="007506DB" w:rsidP="007506DB" w:rsidRDefault="007506DB" w14:paraId="143DE5EC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tbl>
      <w:tblPr>
        <w:tblW w:w="9365" w:type="dxa"/>
        <w:tblInd w:w="-114" w:type="dxa"/>
        <w:tblLayout w:type="fixed"/>
        <w:tblLook w:val="0400" w:firstRow="0" w:lastRow="0" w:firstColumn="0" w:lastColumn="0" w:noHBand="0" w:noVBand="1"/>
      </w:tblPr>
      <w:tblGrid>
        <w:gridCol w:w="9365"/>
      </w:tblGrid>
      <w:tr w:rsidRPr="00154E22" w:rsidR="007506DB" w:rsidTr="004244C1" w14:paraId="0E78F1C7" w14:textId="77777777">
        <w:trPr>
          <w:trHeight w:val="320"/>
        </w:trPr>
        <w:tc>
          <w:tcPr>
            <w:tcW w:w="936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:rsidRPr="00154E22" w:rsidR="007506DB" w:rsidP="00B72B5C" w:rsidRDefault="007506DB" w14:paraId="25AA39D2" w14:textId="61A360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>NLSY26 Needs Assessment Listening Session (90 minutes)</w:t>
            </w:r>
          </w:p>
        </w:tc>
      </w:tr>
      <w:tr w:rsidRPr="00154E22" w:rsidR="007506DB" w:rsidTr="004244C1" w14:paraId="3F599FF2" w14:textId="77777777">
        <w:trPr>
          <w:trHeight w:val="70"/>
        </w:trPr>
        <w:tc>
          <w:tcPr>
            <w:tcW w:w="93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:rsidRPr="00154E22" w:rsidR="007506DB" w:rsidP="00B72B5C" w:rsidRDefault="007506DB" w14:paraId="50E01384" w14:textId="50F8F5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 xml:space="preserve">Discussion Guide- </w:t>
            </w:r>
            <w:r w:rsidR="00F06FBB">
              <w:rPr>
                <w:rFonts w:ascii="Times New Roman" w:hAnsi="Times New Roman"/>
                <w:b/>
                <w:lang w:bidi="en-US"/>
              </w:rPr>
              <w:t>Employment, Jobs, and the Future</w:t>
            </w:r>
            <w:r w:rsidR="00A372ED">
              <w:rPr>
                <w:rFonts w:ascii="Times New Roman" w:hAnsi="Times New Roman"/>
                <w:b/>
                <w:lang w:bidi="en-US"/>
              </w:rPr>
              <w:t xml:space="preserve"> of Work</w:t>
            </w:r>
          </w:p>
        </w:tc>
      </w:tr>
    </w:tbl>
    <w:p w:rsidRPr="00154E22" w:rsidR="007506DB" w:rsidP="007506DB" w:rsidRDefault="007506DB" w14:paraId="6C59DD74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p w:rsidRPr="00154E22" w:rsidR="007506DB" w:rsidP="007506DB" w:rsidRDefault="007506DB" w14:paraId="08AA42D0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7506DB" w:rsidTr="00C011B3" w14:paraId="3D2C7309" w14:textId="77777777">
        <w:tc>
          <w:tcPr>
            <w:tcW w:w="9350" w:type="dxa"/>
          </w:tcPr>
          <w:p w:rsidRPr="00154E22" w:rsidR="007506DB" w:rsidP="00B72B5C" w:rsidRDefault="007506DB" w14:paraId="06D1E435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>Introduction — ~5 Mins</w:t>
            </w:r>
          </w:p>
        </w:tc>
      </w:tr>
    </w:tbl>
    <w:p w:rsidR="00113C64" w:rsidP="007506DB" w:rsidRDefault="001F4BC0" w14:paraId="7F6B0E58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Welcome the group. </w:t>
      </w:r>
    </w:p>
    <w:p w:rsidRPr="00154E22" w:rsidR="007506DB" w:rsidP="007506DB" w:rsidRDefault="001F4BC0" w14:paraId="6D45F96F" w14:textId="417FF7C6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Let them know they’ve been invited to this session to provide feedback</w:t>
      </w:r>
      <w:r w:rsidR="00BC63E3">
        <w:rPr>
          <w:rFonts w:ascii="Times New Roman" w:hAnsi="Times New Roman"/>
          <w:lang w:bidi="en-US"/>
        </w:rPr>
        <w:t xml:space="preserve"> on a potential new NLSY cohort. Go over </w:t>
      </w:r>
      <w:r w:rsidR="00110162">
        <w:rPr>
          <w:rFonts w:ascii="Times New Roman" w:hAnsi="Times New Roman"/>
          <w:lang w:bidi="en-US"/>
        </w:rPr>
        <w:t xml:space="preserve">general </w:t>
      </w:r>
      <w:r w:rsidR="00BC63E3">
        <w:rPr>
          <w:rFonts w:ascii="Times New Roman" w:hAnsi="Times New Roman"/>
          <w:lang w:bidi="en-US"/>
        </w:rPr>
        <w:t>ground</w:t>
      </w:r>
      <w:r w:rsidR="00113C64">
        <w:rPr>
          <w:rFonts w:ascii="Times New Roman" w:hAnsi="Times New Roman"/>
          <w:lang w:bidi="en-US"/>
        </w:rPr>
        <w:t xml:space="preserve"> rules below. </w:t>
      </w:r>
    </w:p>
    <w:p w:rsidRPr="00154E22" w:rsidR="007506DB" w:rsidP="007506DB" w:rsidRDefault="007506DB" w14:paraId="11D6DFEC" w14:textId="3893CE0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54E22">
        <w:rPr>
          <w:sz w:val="24"/>
          <w:szCs w:val="24"/>
        </w:rPr>
        <w:t>Please turn off your cell phones.</w:t>
      </w:r>
    </w:p>
    <w:p w:rsidRPr="00154E22" w:rsidR="00C93B79" w:rsidP="007506DB" w:rsidRDefault="00CF71EC" w14:paraId="13357E94" w14:textId="5721500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 request that </w:t>
      </w:r>
      <w:r w:rsidR="00E222EE">
        <w:rPr>
          <w:sz w:val="24"/>
          <w:szCs w:val="24"/>
        </w:rPr>
        <w:t xml:space="preserve">you join the session </w:t>
      </w:r>
      <w:r w:rsidR="0062471B">
        <w:rPr>
          <w:sz w:val="24"/>
          <w:szCs w:val="24"/>
        </w:rPr>
        <w:t>using a</w:t>
      </w:r>
      <w:r w:rsidR="00E222EE">
        <w:rPr>
          <w:sz w:val="24"/>
          <w:szCs w:val="24"/>
        </w:rPr>
        <w:t xml:space="preserve"> </w:t>
      </w:r>
      <w:r w:rsidR="00776F4A">
        <w:rPr>
          <w:sz w:val="24"/>
          <w:szCs w:val="24"/>
        </w:rPr>
        <w:t xml:space="preserve">computer (rather than phone) and </w:t>
      </w:r>
      <w:r w:rsidR="00F85CE1">
        <w:rPr>
          <w:sz w:val="24"/>
          <w:szCs w:val="24"/>
        </w:rPr>
        <w:t xml:space="preserve">please keep your camera on. We’d like this to be a discussion. </w:t>
      </w:r>
      <w:r w:rsidR="00317770">
        <w:rPr>
          <w:sz w:val="24"/>
          <w:szCs w:val="24"/>
        </w:rPr>
        <w:t xml:space="preserve"> </w:t>
      </w:r>
    </w:p>
    <w:p w:rsidRPr="00154E22" w:rsidR="1FF0A412" w:rsidP="1DB1A982" w:rsidRDefault="1FF0A412" w14:paraId="7224EF8D" w14:textId="5F8B16B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54E22">
        <w:rPr>
          <w:sz w:val="24"/>
          <w:szCs w:val="24"/>
        </w:rPr>
        <w:t>Reminder</w:t>
      </w:r>
      <w:r w:rsidR="00565600">
        <w:rPr>
          <w:sz w:val="24"/>
          <w:szCs w:val="24"/>
        </w:rPr>
        <w:t>: S</w:t>
      </w:r>
      <w:r w:rsidRPr="00154E22">
        <w:rPr>
          <w:sz w:val="24"/>
          <w:szCs w:val="24"/>
        </w:rPr>
        <w:t>ession is being recorded</w:t>
      </w:r>
    </w:p>
    <w:p w:rsidRPr="004244C1" w:rsidR="00EC2B05" w:rsidP="004244C1" w:rsidRDefault="00EC2B05" w14:paraId="6276C5D5" w14:textId="296A5E29">
      <w:pPr>
        <w:pStyle w:val="ListParagraph"/>
        <w:numPr>
          <w:ilvl w:val="0"/>
          <w:numId w:val="13"/>
        </w:numPr>
        <w:spacing w:line="276" w:lineRule="auto"/>
        <w:rPr>
          <w:sz w:val="24"/>
          <w:lang w:bidi="en-US"/>
        </w:rPr>
      </w:pPr>
      <w:r w:rsidRPr="00EC2B05">
        <w:rPr>
          <w:sz w:val="24"/>
          <w:lang w:bidi="en-US"/>
        </w:rPr>
        <w:t>Your participation in this survey is voluntary</w:t>
      </w:r>
      <w:r>
        <w:rPr>
          <w:sz w:val="24"/>
          <w:lang w:bidi="en-US"/>
        </w:rPr>
        <w:t xml:space="preserve">. </w:t>
      </w:r>
      <w:r w:rsidRPr="004244C1">
        <w:rPr>
          <w:sz w:val="24"/>
          <w:lang w:bidi="en-US"/>
        </w:rPr>
        <w:t xml:space="preserve">We are collecting this information under OMB Clearance Number 1225-0088.  Without this currently approved number, we could not conduct this information session.   </w:t>
      </w:r>
    </w:p>
    <w:p w:rsidR="007506DB" w:rsidP="007506DB" w:rsidRDefault="00B332B4" w14:paraId="7B590C31" w14:textId="48B2547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We expect this session will be about 90 minutes. </w:t>
      </w:r>
      <w:r w:rsidR="00FB523D">
        <w:rPr>
          <w:sz w:val="24"/>
          <w:szCs w:val="24"/>
        </w:rPr>
        <w:t>W</w:t>
      </w:r>
      <w:r w:rsidRPr="00154E22" w:rsidR="007506DB">
        <w:rPr>
          <w:sz w:val="24"/>
          <w:szCs w:val="24"/>
        </w:rPr>
        <w:t xml:space="preserve">e have a lot to get through so we will be moving along at a quick pace. I may have to cut you off </w:t>
      </w:r>
      <w:proofErr w:type="gramStart"/>
      <w:r w:rsidRPr="00154E22" w:rsidR="007506DB">
        <w:rPr>
          <w:sz w:val="24"/>
          <w:szCs w:val="24"/>
        </w:rPr>
        <w:t>in order to</w:t>
      </w:r>
      <w:proofErr w:type="gramEnd"/>
      <w:r w:rsidRPr="00154E22" w:rsidR="007506DB">
        <w:rPr>
          <w:sz w:val="24"/>
          <w:szCs w:val="24"/>
        </w:rPr>
        <w:t xml:space="preserve"> move on to another topic. If that happens, please do not take it personally. </w:t>
      </w:r>
    </w:p>
    <w:p w:rsidRPr="00154E22" w:rsidR="00900D7B" w:rsidP="007506DB" w:rsidRDefault="00915D49" w14:paraId="7C5E2360" w14:textId="0C064D1E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You are welcome to use the restroom if needed during the session</w:t>
      </w:r>
      <w:r w:rsidR="005F243B">
        <w:rPr>
          <w:sz w:val="24"/>
          <w:szCs w:val="24"/>
        </w:rPr>
        <w:t>.</w:t>
      </w:r>
    </w:p>
    <w:p w:rsidRPr="00154E22" w:rsidR="007506DB" w:rsidP="007506DB" w:rsidRDefault="007506DB" w14:paraId="22359B21" w14:textId="5BBC751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54E22">
        <w:rPr>
          <w:sz w:val="24"/>
          <w:szCs w:val="24"/>
        </w:rPr>
        <w:t xml:space="preserve">Additionally, </w:t>
      </w:r>
      <w:r w:rsidR="007856F4">
        <w:rPr>
          <w:sz w:val="24"/>
          <w:szCs w:val="24"/>
        </w:rPr>
        <w:t>we want to hear from everyone. If you notice that you haven’t spoken up in a while, please do so</w:t>
      </w:r>
      <w:r w:rsidRPr="00154E22">
        <w:rPr>
          <w:sz w:val="24"/>
          <w:szCs w:val="24"/>
        </w:rPr>
        <w:t xml:space="preserve">. I may call on you to get your opinion. </w:t>
      </w:r>
    </w:p>
    <w:p w:rsidRPr="00154E22" w:rsidR="007506DB" w:rsidP="007506DB" w:rsidRDefault="007506DB" w14:paraId="7D8D070B" w14:textId="77777777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sz w:val="24"/>
          <w:szCs w:val="24"/>
        </w:rPr>
      </w:pPr>
      <w:r w:rsidRPr="00154E22">
        <w:rPr>
          <w:sz w:val="24"/>
          <w:szCs w:val="24"/>
        </w:rPr>
        <w:t>Please do not interrupt the other person when they are talking.</w:t>
      </w:r>
    </w:p>
    <w:p w:rsidR="007506DB" w:rsidP="007506DB" w:rsidRDefault="007506DB" w14:paraId="26542AD5" w14:textId="68C92D3F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sz w:val="24"/>
          <w:szCs w:val="24"/>
        </w:rPr>
      </w:pPr>
      <w:r w:rsidRPr="00154E22">
        <w:rPr>
          <w:sz w:val="24"/>
          <w:szCs w:val="24"/>
        </w:rPr>
        <w:t>Lastly, and most importantly, there are no right or wrong answers. If you disagree with one another, please feel free to verbalize that, but be respectful.</w:t>
      </w:r>
    </w:p>
    <w:p w:rsidRPr="005F243B" w:rsidR="005F243B" w:rsidP="005F243B" w:rsidRDefault="005F243B" w14:paraId="08D9B051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sz w:val="24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7506DB" w:rsidTr="00C011B3" w14:paraId="2CF36BF4" w14:textId="77777777">
        <w:tc>
          <w:tcPr>
            <w:tcW w:w="9350" w:type="dxa"/>
          </w:tcPr>
          <w:p w:rsidRPr="00154E22" w:rsidR="007506DB" w:rsidP="00B72B5C" w:rsidRDefault="007506DB" w14:paraId="05FBEE58" w14:textId="05562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>Introduce the NLS</w:t>
            </w:r>
            <w:r w:rsidR="005F243B">
              <w:rPr>
                <w:rFonts w:ascii="Times New Roman" w:hAnsi="Times New Roman"/>
                <w:b/>
                <w:lang w:bidi="en-US"/>
              </w:rPr>
              <w:t xml:space="preserve"> </w:t>
            </w:r>
            <w:r w:rsidRPr="00154E22">
              <w:rPr>
                <w:rFonts w:ascii="Times New Roman" w:hAnsi="Times New Roman"/>
                <w:b/>
                <w:lang w:bidi="en-US"/>
              </w:rPr>
              <w:t>— ~ 5 Mins</w:t>
            </w:r>
          </w:p>
        </w:tc>
      </w:tr>
    </w:tbl>
    <w:p w:rsidR="00442C7E" w:rsidP="00DC5885" w:rsidRDefault="00B357C0" w14:paraId="249D30CA" w14:textId="53CD81B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lang w:bidi="en-US"/>
        </w:rPr>
      </w:pPr>
      <w:r w:rsidRPr="007B19F1">
        <w:rPr>
          <w:rFonts w:eastAsia="Georgia"/>
          <w:lang w:bidi="en-US"/>
        </w:rPr>
        <w:t>There are currently two cohorts on the NLS.</w:t>
      </w:r>
    </w:p>
    <w:p w:rsidR="00442C7E" w:rsidP="00B357C0" w:rsidRDefault="00B357C0" w14:paraId="50B5ACC7" w14:textId="44FFC04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lang w:bidi="en-US"/>
        </w:rPr>
      </w:pPr>
      <w:r w:rsidRPr="1213822C">
        <w:rPr>
          <w:lang w:bidi="en-US"/>
        </w:rPr>
        <w:t xml:space="preserve">The first cohort, </w:t>
      </w:r>
      <w:r w:rsidR="009969E7">
        <w:rPr>
          <w:lang w:bidi="en-US"/>
        </w:rPr>
        <w:t xml:space="preserve">the </w:t>
      </w:r>
      <w:r w:rsidRPr="1213822C">
        <w:rPr>
          <w:lang w:bidi="en-US"/>
        </w:rPr>
        <w:t xml:space="preserve">NLSY79, </w:t>
      </w:r>
      <w:r w:rsidR="009969E7">
        <w:rPr>
          <w:lang w:bidi="en-US"/>
        </w:rPr>
        <w:t>consists of about 10</w:t>
      </w:r>
      <w:r w:rsidRPr="1213822C" w:rsidR="009969E7">
        <w:rPr>
          <w:lang w:bidi="en-US"/>
        </w:rPr>
        <w:t>,</w:t>
      </w:r>
      <w:r w:rsidR="009969E7">
        <w:rPr>
          <w:lang w:bidi="en-US"/>
        </w:rPr>
        <w:t xml:space="preserve">000 men and women who were born in the years 1957-64. They were </w:t>
      </w:r>
      <w:r w:rsidRPr="1213822C">
        <w:rPr>
          <w:lang w:bidi="en-US"/>
        </w:rPr>
        <w:t xml:space="preserve">ages 14-22 </w:t>
      </w:r>
      <w:r w:rsidR="009969E7">
        <w:rPr>
          <w:lang w:bidi="en-US"/>
        </w:rPr>
        <w:t>when first interviewed in</w:t>
      </w:r>
      <w:r w:rsidR="00254F11">
        <w:rPr>
          <w:lang w:bidi="en-US"/>
        </w:rPr>
        <w:t xml:space="preserve"> </w:t>
      </w:r>
      <w:r w:rsidRPr="1213822C">
        <w:rPr>
          <w:lang w:bidi="en-US"/>
        </w:rPr>
        <w:t xml:space="preserve">1979 and </w:t>
      </w:r>
      <w:r w:rsidR="009969E7">
        <w:rPr>
          <w:lang w:bidi="en-US"/>
        </w:rPr>
        <w:t>are still being interviewed today</w:t>
      </w:r>
      <w:r w:rsidRPr="1213822C">
        <w:rPr>
          <w:lang w:bidi="en-US"/>
        </w:rPr>
        <w:t xml:space="preserve">. </w:t>
      </w:r>
      <w:r w:rsidRPr="1213822C" w:rsidR="00A40E05">
        <w:rPr>
          <w:lang w:bidi="en-US"/>
        </w:rPr>
        <w:t xml:space="preserve">In 1986, </w:t>
      </w:r>
      <w:r w:rsidR="009969E7">
        <w:rPr>
          <w:lang w:bidi="en-US"/>
        </w:rPr>
        <w:t xml:space="preserve">the NLS began assessing children born to female respondents in the NLSY79-as teenagers they began receiving interviews </w:t>
      </w:r>
      <w:proofErr w:type="gramStart"/>
      <w:r w:rsidR="009969E7">
        <w:rPr>
          <w:lang w:bidi="en-US"/>
        </w:rPr>
        <w:t>similar to</w:t>
      </w:r>
      <w:proofErr w:type="gramEnd"/>
      <w:r w:rsidR="009969E7">
        <w:rPr>
          <w:lang w:bidi="en-US"/>
        </w:rPr>
        <w:t xml:space="preserve"> the NLSY79</w:t>
      </w:r>
      <w:r w:rsidR="007750D8">
        <w:rPr>
          <w:lang w:bidi="en-US"/>
        </w:rPr>
        <w:t>.</w:t>
      </w:r>
    </w:p>
    <w:p w:rsidRPr="00B357C0" w:rsidR="00B357C0" w:rsidP="00B357C0" w:rsidRDefault="00B357C0" w14:paraId="349A5016" w14:textId="7AC745E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lang w:bidi="en-US"/>
        </w:rPr>
      </w:pPr>
      <w:r w:rsidRPr="00B357C0">
        <w:rPr>
          <w:lang w:bidi="en-US"/>
        </w:rPr>
        <w:t xml:space="preserve">The second cohort, </w:t>
      </w:r>
      <w:r w:rsidR="009969E7">
        <w:rPr>
          <w:lang w:bidi="en-US"/>
        </w:rPr>
        <w:t xml:space="preserve">the </w:t>
      </w:r>
      <w:r w:rsidRPr="00B357C0">
        <w:rPr>
          <w:lang w:bidi="en-US"/>
        </w:rPr>
        <w:t>NLSY97</w:t>
      </w:r>
      <w:r w:rsidRPr="4C8932B2" w:rsidR="1764A5EF">
        <w:rPr>
          <w:lang w:bidi="en-US"/>
        </w:rPr>
        <w:t>,</w:t>
      </w:r>
      <w:r w:rsidRPr="00B357C0">
        <w:rPr>
          <w:lang w:bidi="en-US"/>
        </w:rPr>
        <w:t xml:space="preserve"> consists of nearly 9,000 </w:t>
      </w:r>
      <w:r w:rsidR="009969E7">
        <w:rPr>
          <w:lang w:bidi="en-US"/>
        </w:rPr>
        <w:t>men and women</w:t>
      </w:r>
      <w:r w:rsidRPr="00B357C0" w:rsidR="009969E7">
        <w:rPr>
          <w:lang w:bidi="en-US"/>
        </w:rPr>
        <w:t xml:space="preserve"> </w:t>
      </w:r>
      <w:r w:rsidRPr="00B357C0">
        <w:rPr>
          <w:lang w:bidi="en-US"/>
        </w:rPr>
        <w:t xml:space="preserve">who were born </w:t>
      </w:r>
      <w:r w:rsidR="009969E7">
        <w:rPr>
          <w:lang w:bidi="en-US"/>
        </w:rPr>
        <w:t>in the years</w:t>
      </w:r>
      <w:r w:rsidRPr="00B357C0" w:rsidR="009969E7">
        <w:rPr>
          <w:lang w:bidi="en-US"/>
        </w:rPr>
        <w:t xml:space="preserve"> </w:t>
      </w:r>
      <w:r w:rsidRPr="00B357C0">
        <w:rPr>
          <w:lang w:bidi="en-US"/>
        </w:rPr>
        <w:t>1980</w:t>
      </w:r>
      <w:r w:rsidR="009969E7">
        <w:rPr>
          <w:lang w:bidi="en-US"/>
        </w:rPr>
        <w:t>-</w:t>
      </w:r>
      <w:r w:rsidRPr="00B357C0">
        <w:rPr>
          <w:lang w:bidi="en-US"/>
        </w:rPr>
        <w:t>1984</w:t>
      </w:r>
      <w:r w:rsidR="00BC1EE9">
        <w:rPr>
          <w:lang w:bidi="en-US"/>
        </w:rPr>
        <w:t>. They</w:t>
      </w:r>
      <w:r w:rsidRPr="00B357C0">
        <w:rPr>
          <w:lang w:bidi="en-US"/>
        </w:rPr>
        <w:t xml:space="preserve"> were 12-16 when they were first interviewed</w:t>
      </w:r>
      <w:r w:rsidR="00BC1EE9">
        <w:rPr>
          <w:lang w:bidi="en-US"/>
        </w:rPr>
        <w:t xml:space="preserve"> in 1997</w:t>
      </w:r>
      <w:r w:rsidRPr="00B357C0">
        <w:rPr>
          <w:lang w:bidi="en-US"/>
        </w:rPr>
        <w:t xml:space="preserve">. </w:t>
      </w:r>
      <w:r w:rsidR="000B3A76">
        <w:rPr>
          <w:lang w:bidi="en-US"/>
        </w:rPr>
        <w:t>The NLSY97 also included a parent questionnaire in the first round.</w:t>
      </w:r>
    </w:p>
    <w:p w:rsidR="00AF0848" w:rsidP="00AF0848" w:rsidRDefault="00BC1EE9" w14:paraId="1E41BFF9" w14:textId="712513FE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 xml:space="preserve">When </w:t>
      </w:r>
      <w:r w:rsidR="000B3A76">
        <w:rPr>
          <w:lang w:bidi="en-US"/>
        </w:rPr>
        <w:t xml:space="preserve">NLSY79 and NLSY97 </w:t>
      </w:r>
      <w:r>
        <w:rPr>
          <w:lang w:bidi="en-US"/>
        </w:rPr>
        <w:t xml:space="preserve">respondents were young they received annual interviews. </w:t>
      </w:r>
      <w:r w:rsidR="00B357C0">
        <w:rPr>
          <w:lang w:bidi="en-US"/>
        </w:rPr>
        <w:t xml:space="preserve">Fielding for each sample </w:t>
      </w:r>
      <w:r>
        <w:rPr>
          <w:lang w:bidi="en-US"/>
        </w:rPr>
        <w:t xml:space="preserve">now </w:t>
      </w:r>
      <w:r w:rsidR="00B357C0">
        <w:rPr>
          <w:lang w:bidi="en-US"/>
        </w:rPr>
        <w:t xml:space="preserve">takes place every </w:t>
      </w:r>
      <w:r w:rsidR="00D75C75">
        <w:rPr>
          <w:lang w:bidi="en-US"/>
        </w:rPr>
        <w:t xml:space="preserve">other year. </w:t>
      </w:r>
      <w:r>
        <w:rPr>
          <w:lang w:bidi="en-US"/>
        </w:rPr>
        <w:t xml:space="preserve">The most recent round </w:t>
      </w:r>
      <w:r w:rsidR="007750D8">
        <w:rPr>
          <w:lang w:bidi="en-US"/>
        </w:rPr>
        <w:t xml:space="preserve">of </w:t>
      </w:r>
      <w:r w:rsidR="005B07DA">
        <w:rPr>
          <w:lang w:bidi="en-US"/>
        </w:rPr>
        <w:t xml:space="preserve">data collection for </w:t>
      </w:r>
      <w:r>
        <w:rPr>
          <w:lang w:bidi="en-US"/>
        </w:rPr>
        <w:t>the NLSY97 began fielding in the fall of 2021 and is ongoing.</w:t>
      </w:r>
      <w:r w:rsidR="00F445A6">
        <w:rPr>
          <w:lang w:bidi="en-US"/>
        </w:rPr>
        <w:t xml:space="preserve"> </w:t>
      </w:r>
      <w:r w:rsidRPr="4C8932B2" w:rsidR="00183AA5">
        <w:rPr>
          <w:lang w:bidi="en-US"/>
        </w:rPr>
        <w:t>T</w:t>
      </w:r>
      <w:r w:rsidRPr="4C8932B2" w:rsidR="00F04D56">
        <w:rPr>
          <w:lang w:bidi="en-US"/>
        </w:rPr>
        <w:t xml:space="preserve">he </w:t>
      </w:r>
      <w:r w:rsidRPr="4C8932B2" w:rsidR="3673EA24">
        <w:rPr>
          <w:lang w:bidi="en-US"/>
        </w:rPr>
        <w:t>next round of the NLSY</w:t>
      </w:r>
      <w:r w:rsidRPr="4C8932B2" w:rsidR="00F04D56">
        <w:rPr>
          <w:lang w:bidi="en-US"/>
        </w:rPr>
        <w:t>79</w:t>
      </w:r>
      <w:r w:rsidR="00F04D56">
        <w:rPr>
          <w:lang w:bidi="en-US"/>
        </w:rPr>
        <w:t xml:space="preserve"> </w:t>
      </w:r>
      <w:r w:rsidR="00183AA5">
        <w:rPr>
          <w:lang w:bidi="en-US"/>
        </w:rPr>
        <w:t xml:space="preserve">will be fielded </w:t>
      </w:r>
      <w:r w:rsidR="00F04D56">
        <w:rPr>
          <w:lang w:bidi="en-US"/>
        </w:rPr>
        <w:t xml:space="preserve">in </w:t>
      </w:r>
      <w:r w:rsidR="00BD52BB">
        <w:rPr>
          <w:lang w:bidi="en-US"/>
        </w:rPr>
        <w:t xml:space="preserve">the </w:t>
      </w:r>
      <w:r>
        <w:rPr>
          <w:lang w:bidi="en-US"/>
        </w:rPr>
        <w:t xml:space="preserve">fall </w:t>
      </w:r>
      <w:r w:rsidR="00BD52BB">
        <w:rPr>
          <w:lang w:bidi="en-US"/>
        </w:rPr>
        <w:t>of 2022.</w:t>
      </w:r>
    </w:p>
    <w:p w:rsidR="006E6CBE" w:rsidP="00AF0848" w:rsidRDefault="00BC1EE9" w14:paraId="74333B38" w14:textId="43A36110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lang w:bidi="en-US"/>
        </w:rPr>
      </w:pPr>
      <w:r w:rsidRPr="00556F6E">
        <w:rPr>
          <w:lang w:bidi="en-US"/>
        </w:rPr>
        <w:t>Public</w:t>
      </w:r>
      <w:r>
        <w:rPr>
          <w:lang w:bidi="en-US"/>
        </w:rPr>
        <w:t>-</w:t>
      </w:r>
      <w:r w:rsidRPr="00556F6E" w:rsidR="00556F6E">
        <w:rPr>
          <w:lang w:bidi="en-US"/>
        </w:rPr>
        <w:t xml:space="preserve">use NLS data may be accessed </w:t>
      </w:r>
      <w:r>
        <w:rPr>
          <w:lang w:bidi="en-US"/>
        </w:rPr>
        <w:t xml:space="preserve">free of charge </w:t>
      </w:r>
      <w:r w:rsidRPr="00556F6E" w:rsidR="00556F6E">
        <w:rPr>
          <w:lang w:bidi="en-US"/>
        </w:rPr>
        <w:t>from the NLS Investigator</w:t>
      </w:r>
      <w:r>
        <w:rPr>
          <w:lang w:bidi="en-US"/>
        </w:rPr>
        <w:t>-an on-line search and extraction tool</w:t>
      </w:r>
      <w:r w:rsidRPr="00556F6E" w:rsidR="00556F6E">
        <w:rPr>
          <w:lang w:bidi="en-US"/>
        </w:rPr>
        <w:t xml:space="preserve">. </w:t>
      </w:r>
      <w:r w:rsidR="00C3021E">
        <w:rPr>
          <w:lang w:bidi="en-US"/>
        </w:rPr>
        <w:t>The NLSY</w:t>
      </w:r>
      <w:r>
        <w:rPr>
          <w:lang w:bidi="en-US"/>
        </w:rPr>
        <w:t>79 and NLSY97</w:t>
      </w:r>
      <w:r w:rsidR="00C3021E">
        <w:rPr>
          <w:lang w:bidi="en-US"/>
        </w:rPr>
        <w:t xml:space="preserve"> questionnaire</w:t>
      </w:r>
      <w:r>
        <w:rPr>
          <w:lang w:bidi="en-US"/>
        </w:rPr>
        <w:t>s</w:t>
      </w:r>
      <w:r w:rsidR="00C3021E">
        <w:rPr>
          <w:lang w:bidi="en-US"/>
        </w:rPr>
        <w:t xml:space="preserve"> </w:t>
      </w:r>
      <w:r>
        <w:rPr>
          <w:lang w:bidi="en-US"/>
        </w:rPr>
        <w:t xml:space="preserve">cover </w:t>
      </w:r>
      <w:r w:rsidR="00E679AA">
        <w:rPr>
          <w:lang w:bidi="en-US"/>
        </w:rPr>
        <w:t xml:space="preserve">many topics </w:t>
      </w:r>
      <w:r>
        <w:rPr>
          <w:lang w:bidi="en-US"/>
        </w:rPr>
        <w:t>along with employment-</w:t>
      </w:r>
      <w:r w:rsidR="00E679AA">
        <w:rPr>
          <w:lang w:bidi="en-US"/>
        </w:rPr>
        <w:t xml:space="preserve">including </w:t>
      </w:r>
      <w:r w:rsidR="00ED7E94">
        <w:rPr>
          <w:lang w:bidi="en-US"/>
        </w:rPr>
        <w:t>schooling</w:t>
      </w:r>
      <w:r w:rsidRPr="1213822C">
        <w:rPr>
          <w:lang w:bidi="en-US"/>
        </w:rPr>
        <w:t>,</w:t>
      </w:r>
      <w:r>
        <w:rPr>
          <w:lang w:bidi="en-US"/>
        </w:rPr>
        <w:t xml:space="preserve"> training</w:t>
      </w:r>
      <w:r w:rsidRPr="1213822C">
        <w:rPr>
          <w:lang w:bidi="en-US"/>
        </w:rPr>
        <w:t>,</w:t>
      </w:r>
      <w:r>
        <w:rPr>
          <w:lang w:bidi="en-US"/>
        </w:rPr>
        <w:t xml:space="preserve"> health</w:t>
      </w:r>
      <w:r w:rsidRPr="1213822C">
        <w:rPr>
          <w:lang w:bidi="en-US"/>
        </w:rPr>
        <w:t>,</w:t>
      </w:r>
      <w:r>
        <w:rPr>
          <w:lang w:bidi="en-US"/>
        </w:rPr>
        <w:t xml:space="preserve"> family</w:t>
      </w:r>
      <w:r w:rsidRPr="1213822C">
        <w:rPr>
          <w:lang w:bidi="en-US"/>
        </w:rPr>
        <w:t>,</w:t>
      </w:r>
      <w:r>
        <w:rPr>
          <w:lang w:bidi="en-US"/>
        </w:rPr>
        <w:t xml:space="preserve"> </w:t>
      </w:r>
      <w:proofErr w:type="gramStart"/>
      <w:r>
        <w:rPr>
          <w:lang w:bidi="en-US"/>
        </w:rPr>
        <w:t>income</w:t>
      </w:r>
      <w:proofErr w:type="gramEnd"/>
      <w:r>
        <w:rPr>
          <w:lang w:bidi="en-US"/>
        </w:rPr>
        <w:t xml:space="preserve"> and assets</w:t>
      </w:r>
      <w:r w:rsidRPr="1213822C">
        <w:rPr>
          <w:lang w:bidi="en-US"/>
        </w:rPr>
        <w:t>,</w:t>
      </w:r>
      <w:r>
        <w:rPr>
          <w:lang w:bidi="en-US"/>
        </w:rPr>
        <w:t xml:space="preserve"> and much more.  </w:t>
      </w:r>
      <w:r w:rsidR="000B3A76">
        <w:rPr>
          <w:lang w:bidi="en-US"/>
        </w:rPr>
        <w:lastRenderedPageBreak/>
        <w:t>Another strength of the NLSY79 and NLSY97 is the availability of A</w:t>
      </w:r>
      <w:r w:rsidR="00EC2B05">
        <w:rPr>
          <w:lang w:bidi="en-US"/>
        </w:rPr>
        <w:t>rmed Forces Qualification Test (A</w:t>
      </w:r>
      <w:r w:rsidR="000B3A76">
        <w:rPr>
          <w:lang w:bidi="en-US"/>
        </w:rPr>
        <w:t>FQT</w:t>
      </w:r>
      <w:r w:rsidR="00EC2B05">
        <w:rPr>
          <w:lang w:bidi="en-US"/>
        </w:rPr>
        <w:t>)</w:t>
      </w:r>
      <w:r w:rsidR="000B3A76">
        <w:rPr>
          <w:lang w:bidi="en-US"/>
        </w:rPr>
        <w:t xml:space="preserve"> scores as well as various measures of non-cognitive skills.</w:t>
      </w:r>
    </w:p>
    <w:p w:rsidR="00C9389A" w:rsidP="00C9389A" w:rsidRDefault="000B3A76" w14:paraId="1EB82488" w14:textId="5A146F46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Key Employment information in the NLS79 and NLSY97</w:t>
      </w:r>
      <w:r w:rsidR="006D2633">
        <w:rPr>
          <w:lang w:bidi="en-US"/>
        </w:rPr>
        <w:t>:</w:t>
      </w:r>
    </w:p>
    <w:p w:rsidR="002240AB" w:rsidP="002240AB" w:rsidRDefault="000B3A76" w14:paraId="20C748DD" w14:textId="0BB3CEEA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Jobs (an employer is considered a job in these surveys)</w:t>
      </w:r>
      <w:r w:rsidRPr="006B1322" w:rsidR="006B1322">
        <w:rPr>
          <w:lang w:bidi="en-US"/>
        </w:rPr>
        <w:t>:</w:t>
      </w:r>
      <w:r w:rsidR="00884CD2">
        <w:rPr>
          <w:lang w:bidi="en-US"/>
        </w:rPr>
        <w:t xml:space="preserve"> </w:t>
      </w:r>
      <w:r w:rsidR="006832F5">
        <w:rPr>
          <w:lang w:bidi="en-US"/>
        </w:rPr>
        <w:t xml:space="preserve">At </w:t>
      </w:r>
      <w:r w:rsidR="005B07DA">
        <w:rPr>
          <w:lang w:bidi="en-US"/>
        </w:rPr>
        <w:t>each interview</w:t>
      </w:r>
      <w:r>
        <w:rPr>
          <w:lang w:bidi="en-US"/>
        </w:rPr>
        <w:t xml:space="preserve"> the respondent provides information about each job</w:t>
      </w:r>
      <w:r w:rsidR="00884CD2">
        <w:rPr>
          <w:lang w:bidi="en-US"/>
        </w:rPr>
        <w:t xml:space="preserve"> held since the date of the last interview. </w:t>
      </w:r>
      <w:r w:rsidR="002776C9">
        <w:rPr>
          <w:lang w:bidi="en-US"/>
        </w:rPr>
        <w:t>Jobs are then classified into categories such as employer-based or self-employed.</w:t>
      </w:r>
    </w:p>
    <w:p w:rsidR="00884CD2" w:rsidP="00954059" w:rsidRDefault="00884CD2" w14:paraId="13E98812" w14:textId="44A613E2">
      <w:pPr>
        <w:pStyle w:val="ListParagraph"/>
        <w:widowControl w:val="0"/>
        <w:numPr>
          <w:ilvl w:val="2"/>
          <w:numId w:val="3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 xml:space="preserve">For each employer or job, </w:t>
      </w:r>
      <w:r w:rsidR="00D05EB2">
        <w:rPr>
          <w:lang w:bidi="en-US"/>
        </w:rPr>
        <w:t>several</w:t>
      </w:r>
      <w:r>
        <w:rPr>
          <w:lang w:bidi="en-US"/>
        </w:rPr>
        <w:t xml:space="preserve"> characteristics are collected including </w:t>
      </w:r>
      <w:r w:rsidR="00D05EB2">
        <w:rPr>
          <w:lang w:bidi="en-US"/>
        </w:rPr>
        <w:t xml:space="preserve">wages, </w:t>
      </w:r>
      <w:r>
        <w:rPr>
          <w:lang w:bidi="en-US"/>
        </w:rPr>
        <w:t xml:space="preserve">occupation, industry, hours of work, </w:t>
      </w:r>
      <w:r w:rsidR="00AB086A">
        <w:rPr>
          <w:lang w:bidi="en-US"/>
        </w:rPr>
        <w:t>hours of work from home</w:t>
      </w:r>
      <w:r w:rsidRPr="1213822C" w:rsidR="00AB086A">
        <w:rPr>
          <w:lang w:bidi="en-US"/>
        </w:rPr>
        <w:t>,</w:t>
      </w:r>
      <w:r w:rsidR="00AB086A">
        <w:rPr>
          <w:lang w:bidi="en-US"/>
        </w:rPr>
        <w:t xml:space="preserve"> </w:t>
      </w:r>
      <w:r>
        <w:rPr>
          <w:lang w:bidi="en-US"/>
        </w:rPr>
        <w:t>benefits offered, and job tasks.</w:t>
      </w:r>
    </w:p>
    <w:p w:rsidR="00240641" w:rsidP="002240AB" w:rsidRDefault="00884CD2" w14:paraId="657473A7" w14:textId="562C1C27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Event history of</w:t>
      </w:r>
      <w:r w:rsidR="00D05EB2">
        <w:rPr>
          <w:lang w:bidi="en-US"/>
        </w:rPr>
        <w:t xml:space="preserve"> </w:t>
      </w:r>
      <w:r w:rsidRPr="002240AB" w:rsidR="002240AB">
        <w:rPr>
          <w:lang w:bidi="en-US"/>
        </w:rPr>
        <w:t>employment</w:t>
      </w:r>
      <w:r w:rsidR="005B07DA">
        <w:rPr>
          <w:lang w:bidi="en-US"/>
        </w:rPr>
        <w:t xml:space="preserve"> </w:t>
      </w:r>
      <w:r w:rsidR="002776C9">
        <w:rPr>
          <w:lang w:bidi="en-US"/>
        </w:rPr>
        <w:t>dates of employment-</w:t>
      </w:r>
      <w:r>
        <w:rPr>
          <w:lang w:bidi="en-US"/>
        </w:rPr>
        <w:t>including</w:t>
      </w:r>
      <w:r w:rsidR="00AB086A">
        <w:rPr>
          <w:lang w:bidi="en-US"/>
        </w:rPr>
        <w:t xml:space="preserve"> job start and stop dates</w:t>
      </w:r>
      <w:r w:rsidRPr="1213822C" w:rsidR="00AB086A">
        <w:rPr>
          <w:lang w:bidi="en-US"/>
        </w:rPr>
        <w:t>,</w:t>
      </w:r>
      <w:r>
        <w:rPr>
          <w:lang w:bidi="en-US"/>
        </w:rPr>
        <w:t xml:space="preserve"> </w:t>
      </w:r>
      <w:r w:rsidR="00AB086A">
        <w:rPr>
          <w:lang w:bidi="en-US"/>
        </w:rPr>
        <w:t>dates of</w:t>
      </w:r>
      <w:r w:rsidR="005B07DA">
        <w:rPr>
          <w:lang w:bidi="en-US"/>
        </w:rPr>
        <w:t xml:space="preserve"> </w:t>
      </w:r>
      <w:r w:rsidRPr="002240AB" w:rsidR="002240AB">
        <w:rPr>
          <w:lang w:bidi="en-US"/>
        </w:rPr>
        <w:t xml:space="preserve">gaps within jobs, </w:t>
      </w:r>
      <w:r w:rsidR="00AB086A">
        <w:rPr>
          <w:lang w:bidi="en-US"/>
        </w:rPr>
        <w:t xml:space="preserve">and dates of </w:t>
      </w:r>
      <w:r w:rsidRPr="002240AB" w:rsidR="002240AB">
        <w:rPr>
          <w:lang w:bidi="en-US"/>
        </w:rPr>
        <w:t>gaps between jobs</w:t>
      </w:r>
      <w:r w:rsidR="00AB086A">
        <w:rPr>
          <w:lang w:bidi="en-US"/>
        </w:rPr>
        <w:t>.</w:t>
      </w:r>
      <w:r w:rsidRPr="0049221A" w:rsidR="00B37566">
        <w:rPr>
          <w:lang w:bidi="en-US"/>
        </w:rPr>
        <w:t xml:space="preserve"> </w:t>
      </w:r>
    </w:p>
    <w:p w:rsidR="006B1322" w:rsidP="002240AB" w:rsidRDefault="00B37566" w14:paraId="054C8C71" w14:textId="16CDBA8A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lang w:bidi="en-US"/>
        </w:rPr>
      </w:pPr>
      <w:r w:rsidRPr="0049221A">
        <w:rPr>
          <w:lang w:bidi="en-US"/>
        </w:rPr>
        <w:t>Job</w:t>
      </w:r>
      <w:r w:rsidRPr="0049221A" w:rsidR="0049221A">
        <w:rPr>
          <w:lang w:bidi="en-US"/>
        </w:rPr>
        <w:t xml:space="preserve"> Search: </w:t>
      </w:r>
      <w:r w:rsidR="002776C9">
        <w:rPr>
          <w:lang w:bidi="en-US"/>
        </w:rPr>
        <w:t xml:space="preserve">Search within and </w:t>
      </w:r>
      <w:proofErr w:type="gramStart"/>
      <w:r w:rsidR="002776C9">
        <w:rPr>
          <w:lang w:bidi="en-US"/>
        </w:rPr>
        <w:t>between jobs</w:t>
      </w:r>
      <w:proofErr w:type="gramEnd"/>
      <w:r w:rsidRPr="1213822C" w:rsidR="002776C9">
        <w:rPr>
          <w:lang w:bidi="en-US"/>
        </w:rPr>
        <w:t>,</w:t>
      </w:r>
      <w:r w:rsidR="002776C9">
        <w:rPr>
          <w:lang w:bidi="en-US"/>
        </w:rPr>
        <w:t xml:space="preserve"> job search-methods.</w:t>
      </w:r>
    </w:p>
    <w:p w:rsidR="002776C9" w:rsidP="002240AB" w:rsidRDefault="002776C9" w14:paraId="29B79AB7" w14:textId="140A5F24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 xml:space="preserve">Combination of event-history collection of employment and </w:t>
      </w:r>
      <w:r w:rsidR="00985895">
        <w:rPr>
          <w:lang w:bidi="en-US"/>
        </w:rPr>
        <w:t xml:space="preserve">information of </w:t>
      </w:r>
      <w:r>
        <w:rPr>
          <w:lang w:bidi="en-US"/>
        </w:rPr>
        <w:t>search within and between job gaps allows the construction of</w:t>
      </w:r>
      <w:r w:rsidR="00985895">
        <w:rPr>
          <w:lang w:bidi="en-US"/>
        </w:rPr>
        <w:t xml:space="preserve"> timing of</w:t>
      </w:r>
      <w:r>
        <w:rPr>
          <w:lang w:bidi="en-US"/>
        </w:rPr>
        <w:t xml:space="preserve"> unemployment and measures of actual</w:t>
      </w:r>
      <w:r w:rsidR="00985895">
        <w:rPr>
          <w:lang w:bidi="en-US"/>
        </w:rPr>
        <w:t xml:space="preserve"> work</w:t>
      </w:r>
      <w:r>
        <w:rPr>
          <w:lang w:bidi="en-US"/>
        </w:rPr>
        <w:t xml:space="preserve"> experience and tenure.</w:t>
      </w:r>
    </w:p>
    <w:p w:rsidRPr="00AF0848" w:rsidR="00AF0848" w:rsidP="00AF0848" w:rsidRDefault="00AF0848" w14:paraId="4AD242FB" w14:textId="77777777">
      <w:pPr>
        <w:pStyle w:val="ListParagraph"/>
        <w:widowControl w:val="0"/>
        <w:autoSpaceDE w:val="0"/>
        <w:autoSpaceDN w:val="0"/>
        <w:adjustRightInd w:val="0"/>
        <w:rPr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3C1B40" w:rsidTr="002C11E2" w14:paraId="376A65AD" w14:textId="77777777">
        <w:tc>
          <w:tcPr>
            <w:tcW w:w="9350" w:type="dxa"/>
          </w:tcPr>
          <w:p w:rsidRPr="00154E22" w:rsidR="003C1B40" w:rsidP="00B72B5C" w:rsidRDefault="003C1B40" w14:paraId="4AE7BDD5" w14:textId="545B88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>Why we’re collecting feedback</w:t>
            </w:r>
            <w:r w:rsidR="00F06FFC">
              <w:rPr>
                <w:rFonts w:ascii="Times New Roman" w:hAnsi="Times New Roman"/>
                <w:b/>
                <w:lang w:bidi="en-US"/>
              </w:rPr>
              <w:t xml:space="preserve"> </w:t>
            </w:r>
            <w:r w:rsidRPr="00154E22">
              <w:rPr>
                <w:rFonts w:ascii="Times New Roman" w:hAnsi="Times New Roman"/>
                <w:b/>
                <w:lang w:bidi="en-US"/>
              </w:rPr>
              <w:t>— ~ 5 Mins</w:t>
            </w:r>
          </w:p>
        </w:tc>
      </w:tr>
    </w:tbl>
    <w:p w:rsidRPr="009415E5" w:rsidR="007059CE" w:rsidP="1AC10E31" w:rsidRDefault="007059CE" w14:paraId="39F9C50D" w14:textId="073F9DDC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eastAsia="Times New Roman"/>
          <w:lang w:bidi="en-US"/>
        </w:rPr>
      </w:pPr>
      <w:r w:rsidRPr="1213822C">
        <w:rPr>
          <w:lang w:bidi="en-US"/>
        </w:rPr>
        <w:t>Information on the labor market is the traditional bread and butter of the NLS</w:t>
      </w:r>
      <w:r w:rsidRPr="1213822C" w:rsidR="69C259A2">
        <w:rPr>
          <w:lang w:bidi="en-US"/>
        </w:rPr>
        <w:t xml:space="preserve">, including research on </w:t>
      </w:r>
      <w:r w:rsidRPr="1213822C">
        <w:rPr>
          <w:lang w:bidi="en-US"/>
        </w:rPr>
        <w:t xml:space="preserve">job transitions, </w:t>
      </w:r>
      <w:r w:rsidR="00AB086A">
        <w:rPr>
          <w:lang w:bidi="en-US"/>
        </w:rPr>
        <w:t>unemployment</w:t>
      </w:r>
      <w:r w:rsidRPr="1213822C" w:rsidR="00AB086A">
        <w:rPr>
          <w:lang w:bidi="en-US"/>
        </w:rPr>
        <w:t>,</w:t>
      </w:r>
      <w:r w:rsidR="00AB086A">
        <w:rPr>
          <w:lang w:bidi="en-US"/>
        </w:rPr>
        <w:t xml:space="preserve"> </w:t>
      </w:r>
      <w:r w:rsidRPr="1213822C" w:rsidR="16767418">
        <w:rPr>
          <w:lang w:bidi="en-US"/>
        </w:rPr>
        <w:t xml:space="preserve">determinants of wages and employment, and </w:t>
      </w:r>
      <w:r w:rsidRPr="1213822C" w:rsidR="1BDB1010">
        <w:rPr>
          <w:lang w:bidi="en-US"/>
        </w:rPr>
        <w:t>human capital development.</w:t>
      </w:r>
    </w:p>
    <w:p w:rsidRPr="00B8557E" w:rsidR="00D82E15" w:rsidP="009415E5" w:rsidRDefault="00D82E15" w14:paraId="7F6E6DAF" w14:textId="4E7CE16A">
      <w:pPr>
        <w:pStyle w:val="NormalWeb"/>
        <w:numPr>
          <w:ilvl w:val="0"/>
          <w:numId w:val="29"/>
        </w:numPr>
      </w:pPr>
      <w:r w:rsidRPr="009415E5">
        <w:rPr>
          <w:rStyle w:val="cf01"/>
          <w:rFonts w:ascii="Times New Roman" w:hAnsi="Times New Roman" w:cs="Times New Roman"/>
          <w:sz w:val="22"/>
          <w:szCs w:val="22"/>
        </w:rPr>
        <w:t xml:space="preserve">A lot has changed about the world of work and about how we collect survey information since the 1997 cohort was launched. We want to ensure that we are measuring the </w:t>
      </w:r>
      <w:r>
        <w:rPr>
          <w:rStyle w:val="cf01"/>
          <w:rFonts w:ascii="Times New Roman" w:hAnsi="Times New Roman" w:cs="Times New Roman"/>
          <w:sz w:val="22"/>
          <w:szCs w:val="22"/>
        </w:rPr>
        <w:t xml:space="preserve">important aspects of jobs and the labor market </w:t>
      </w:r>
      <w:r w:rsidRPr="009415E5">
        <w:rPr>
          <w:rStyle w:val="cf01"/>
          <w:rFonts w:ascii="Times New Roman" w:hAnsi="Times New Roman" w:cs="Times New Roman"/>
          <w:sz w:val="22"/>
          <w:szCs w:val="22"/>
        </w:rPr>
        <w:t xml:space="preserve">as </w:t>
      </w:r>
      <w:r>
        <w:rPr>
          <w:rStyle w:val="cf01"/>
          <w:rFonts w:ascii="Times New Roman" w:hAnsi="Times New Roman" w:cs="Times New Roman"/>
          <w:sz w:val="22"/>
          <w:szCs w:val="22"/>
        </w:rPr>
        <w:t>they</w:t>
      </w:r>
      <w:r w:rsidRPr="009415E5">
        <w:rPr>
          <w:rStyle w:val="cf01"/>
          <w:rFonts w:ascii="Times New Roman" w:hAnsi="Times New Roman" w:cs="Times New Roman"/>
          <w:sz w:val="22"/>
          <w:szCs w:val="22"/>
        </w:rPr>
        <w:t xml:space="preserve"> exist now</w:t>
      </w:r>
      <w:r>
        <w:rPr>
          <w:rStyle w:val="cf01"/>
          <w:rFonts w:ascii="Times New Roman" w:hAnsi="Times New Roman" w:cs="Times New Roman"/>
          <w:sz w:val="22"/>
          <w:szCs w:val="22"/>
        </w:rPr>
        <w:t>. We also want to ensure</w:t>
      </w:r>
      <w:r w:rsidRPr="009415E5">
        <w:rPr>
          <w:rStyle w:val="cf01"/>
          <w:rFonts w:ascii="Times New Roman" w:hAnsi="Times New Roman" w:cs="Times New Roman"/>
          <w:sz w:val="22"/>
          <w:szCs w:val="22"/>
        </w:rPr>
        <w:t xml:space="preserve"> that we are using state-of-the-art methodology to do so. That is what we’ll be talking about today.</w:t>
      </w:r>
      <w:r w:rsidR="00AA32A2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</w:p>
    <w:p w:rsidRPr="00B8557E" w:rsidR="00AA32A2" w:rsidP="009415E5" w:rsidRDefault="001B15D4" w14:paraId="3E3B698A" w14:textId="134C90D3">
      <w:pPr>
        <w:widowControl w:val="0"/>
        <w:autoSpaceDE w:val="0"/>
        <w:autoSpaceDN w:val="0"/>
        <w:adjustRightInd w:val="0"/>
        <w:ind w:left="360"/>
        <w:rPr>
          <w:lang w:bidi="en-US"/>
        </w:rPr>
      </w:pPr>
      <w:r>
        <w:rPr>
          <w:lang w:bidi="en-US"/>
        </w:rPr>
        <w:t xml:space="preserve"> </w:t>
      </w:r>
      <w:r w:rsidR="00EA68A0">
        <w:rPr>
          <w:lang w:bidi="en-US"/>
        </w:rPr>
        <w:tab/>
      </w:r>
      <w:r w:rsidR="00EA68A0">
        <w:rPr>
          <w:lang w:bidi="en-US"/>
        </w:rPr>
        <w:tab/>
      </w:r>
      <w:r w:rsidRPr="009415E5" w:rsidR="00EA68A0">
        <w:rPr>
          <w:rFonts w:ascii="Times New Roman" w:hAnsi="Times New Roman"/>
          <w:lang w:bidi="en-US"/>
        </w:rPr>
        <w:t>Examples</w:t>
      </w:r>
      <w:r w:rsidR="00EA68A0">
        <w:rPr>
          <w:rFonts w:ascii="Times New Roman" w:hAnsi="Times New Roman"/>
          <w:lang w:bidi="en-US"/>
        </w:rPr>
        <w:t xml:space="preserve"> of changes to jobs and nature of work</w:t>
      </w:r>
      <w:r w:rsidRPr="009415E5" w:rsidR="00EA68A0">
        <w:rPr>
          <w:rFonts w:ascii="Times New Roman" w:hAnsi="Times New Roman"/>
          <w:lang w:bidi="en-US"/>
        </w:rPr>
        <w:t>:</w:t>
      </w:r>
    </w:p>
    <w:p w:rsidR="00232511" w:rsidRDefault="00232511" w14:paraId="62B2C41B" w14:textId="5DE5B13D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 xml:space="preserve">The way people look for work and how companies hire </w:t>
      </w:r>
      <w:r w:rsidRPr="4C8932B2">
        <w:rPr>
          <w:lang w:bidi="en-US"/>
        </w:rPr>
        <w:t>worker</w:t>
      </w:r>
      <w:r w:rsidRPr="4C8932B2" w:rsidR="56098B20">
        <w:rPr>
          <w:lang w:bidi="en-US"/>
        </w:rPr>
        <w:t>s</w:t>
      </w:r>
      <w:r>
        <w:rPr>
          <w:lang w:bidi="en-US"/>
        </w:rPr>
        <w:t xml:space="preserve"> has changed.</w:t>
      </w:r>
    </w:p>
    <w:p w:rsidRPr="00EA68A0" w:rsidR="00AA32A2" w:rsidP="009415E5" w:rsidRDefault="00AA32A2" w14:paraId="097DECBE" w14:textId="720E53BA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lang w:bidi="en-US"/>
        </w:rPr>
      </w:pPr>
      <w:r w:rsidRPr="59090031">
        <w:rPr>
          <w:lang w:bidi="en-US"/>
        </w:rPr>
        <w:t xml:space="preserve">The prevalence of </w:t>
      </w:r>
      <w:r w:rsidRPr="59090031" w:rsidR="00232511">
        <w:rPr>
          <w:lang w:bidi="en-US"/>
        </w:rPr>
        <w:t>i</w:t>
      </w:r>
      <w:r w:rsidRPr="59090031">
        <w:rPr>
          <w:lang w:bidi="en-US"/>
        </w:rPr>
        <w:t>nformal work arrangements, “gig work,” and on-demand work has increased.</w:t>
      </w:r>
    </w:p>
    <w:p w:rsidRPr="00EA68A0" w:rsidR="00AA32A2" w:rsidP="009415E5" w:rsidRDefault="00AA32A2" w14:paraId="179DA901" w14:textId="37F3EC2D">
      <w:pPr>
        <w:pStyle w:val="ListParagraph"/>
        <w:widowControl w:val="0"/>
        <w:numPr>
          <w:ilvl w:val="2"/>
          <w:numId w:val="29"/>
        </w:numPr>
        <w:autoSpaceDE w:val="0"/>
        <w:autoSpaceDN w:val="0"/>
        <w:adjustRightInd w:val="0"/>
        <w:rPr>
          <w:lang w:bidi="en-US"/>
        </w:rPr>
      </w:pPr>
      <w:r w:rsidRPr="00EA68A0">
        <w:rPr>
          <w:lang w:bidi="en-US"/>
        </w:rPr>
        <w:t>Automation may affect the labor market outcomes for this cohort of individuals.</w:t>
      </w:r>
    </w:p>
    <w:p w:rsidR="00EA68A0" w:rsidP="009415E5" w:rsidRDefault="00EA68A0" w14:paraId="23B85A2F" w14:textId="1AF351C6">
      <w:pPr>
        <w:pStyle w:val="ListParagraph"/>
        <w:widowControl w:val="0"/>
        <w:autoSpaceDE w:val="0"/>
        <w:autoSpaceDN w:val="0"/>
        <w:adjustRightInd w:val="0"/>
        <w:ind w:left="1440"/>
        <w:rPr>
          <w:lang w:bidi="en-US"/>
        </w:rPr>
      </w:pPr>
      <w:r>
        <w:rPr>
          <w:lang w:bidi="en-US"/>
        </w:rPr>
        <w:t>Example of changes to survey methods</w:t>
      </w:r>
    </w:p>
    <w:p w:rsidRPr="00806F56" w:rsidR="00D2649C" w:rsidP="00806F56" w:rsidRDefault="00EA68A0" w14:paraId="12B2F7A6" w14:textId="6DBD1142">
      <w:pPr>
        <w:pStyle w:val="ListParagraph"/>
        <w:widowControl w:val="0"/>
        <w:numPr>
          <w:ilvl w:val="2"/>
          <w:numId w:val="29"/>
        </w:numPr>
        <w:spacing w:line="259" w:lineRule="auto"/>
        <w:rPr>
          <w:rFonts w:eastAsia="Times New Roman"/>
          <w:lang w:bidi="en-US"/>
        </w:rPr>
      </w:pPr>
      <w:r>
        <w:rPr>
          <w:lang w:bidi="en-US"/>
        </w:rPr>
        <w:t xml:space="preserve">Using </w:t>
      </w:r>
      <w:r w:rsidR="00BB16C0">
        <w:rPr>
          <w:lang w:bidi="en-US"/>
        </w:rPr>
        <w:t>administrative records to replace or determine which survey questions a respondent</w:t>
      </w:r>
      <w:r w:rsidR="00AA32A2">
        <w:rPr>
          <w:lang w:bidi="en-US"/>
        </w:rPr>
        <w:t xml:space="preserve"> </w:t>
      </w:r>
      <w:r w:rsidR="00A770AE">
        <w:rPr>
          <w:lang w:bidi="en-US"/>
        </w:rPr>
        <w:t>is asked.</w:t>
      </w:r>
    </w:p>
    <w:p w:rsidRPr="00154E22" w:rsidR="007506DB" w:rsidP="007506DB" w:rsidRDefault="007506DB" w14:paraId="386CFEE9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7506DB" w:rsidTr="59090031" w14:paraId="5982CA87" w14:textId="77777777">
        <w:tc>
          <w:tcPr>
            <w:tcW w:w="9350" w:type="dxa"/>
          </w:tcPr>
          <w:p w:rsidRPr="00154E22" w:rsidR="007506DB" w:rsidP="00B72B5C" w:rsidRDefault="00125DC7" w14:paraId="487C096F" w14:textId="568D4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59090031">
              <w:rPr>
                <w:rFonts w:ascii="Times New Roman" w:hAnsi="Times New Roman"/>
                <w:b/>
                <w:bCs/>
                <w:lang w:bidi="en-US"/>
              </w:rPr>
              <w:t>Past</w:t>
            </w:r>
            <w:r w:rsidRPr="59090031" w:rsidR="11CA9D82">
              <w:rPr>
                <w:rFonts w:ascii="Times New Roman" w:hAnsi="Times New Roman"/>
                <w:b/>
                <w:bCs/>
                <w:lang w:bidi="en-US"/>
              </w:rPr>
              <w:t xml:space="preserve"> </w:t>
            </w:r>
            <w:r w:rsidRPr="59090031" w:rsidR="007506DB">
              <w:rPr>
                <w:rFonts w:ascii="Times New Roman" w:hAnsi="Times New Roman"/>
                <w:b/>
                <w:bCs/>
                <w:lang w:bidi="en-US"/>
              </w:rPr>
              <w:t xml:space="preserve">Content </w:t>
            </w:r>
            <w:r w:rsidRPr="59090031">
              <w:rPr>
                <w:rFonts w:ascii="Times New Roman" w:hAnsi="Times New Roman"/>
                <w:b/>
                <w:bCs/>
                <w:lang w:bidi="en-US"/>
              </w:rPr>
              <w:t>and Feedback for a new youth cohort</w:t>
            </w:r>
            <w:r w:rsidR="00F06FFC">
              <w:rPr>
                <w:rFonts w:ascii="Times New Roman" w:hAnsi="Times New Roman"/>
                <w:b/>
                <w:bCs/>
                <w:lang w:bidi="en-US"/>
              </w:rPr>
              <w:t xml:space="preserve"> </w:t>
            </w:r>
            <w:r w:rsidRPr="59090031" w:rsidR="007506DB">
              <w:rPr>
                <w:rFonts w:ascii="Times New Roman" w:hAnsi="Times New Roman"/>
                <w:b/>
                <w:bCs/>
                <w:lang w:bidi="en-US"/>
              </w:rPr>
              <w:t>— ~</w:t>
            </w:r>
            <w:r w:rsidR="00A439F0">
              <w:rPr>
                <w:rFonts w:ascii="Times New Roman" w:hAnsi="Times New Roman"/>
                <w:b/>
                <w:bCs/>
                <w:lang w:bidi="en-US"/>
              </w:rPr>
              <w:t>5</w:t>
            </w:r>
            <w:r w:rsidRPr="59090031" w:rsidR="007506DB">
              <w:rPr>
                <w:rFonts w:ascii="Times New Roman" w:hAnsi="Times New Roman"/>
                <w:b/>
                <w:bCs/>
                <w:lang w:bidi="en-US"/>
              </w:rPr>
              <w:t xml:space="preserve"> Mins </w:t>
            </w:r>
          </w:p>
        </w:tc>
      </w:tr>
    </w:tbl>
    <w:p w:rsidR="00DA42BD" w:rsidP="00DA42BD" w:rsidRDefault="00F25836" w14:paraId="069E0F0C" w14:textId="25470F08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 w:rsidRPr="00DA42BD">
        <w:rPr>
          <w:rFonts w:ascii="Times New Roman" w:hAnsi="Times New Roman"/>
          <w:lang w:bidi="en-US"/>
        </w:rPr>
        <w:t xml:space="preserve">Ask group </w:t>
      </w:r>
      <w:r w:rsidRPr="00DA42BD" w:rsidR="00DA42BD">
        <w:rPr>
          <w:rFonts w:ascii="Times New Roman" w:hAnsi="Times New Roman"/>
          <w:lang w:bidi="en-US"/>
        </w:rPr>
        <w:t>if they were able to review the handout ahead of time.</w:t>
      </w:r>
    </w:p>
    <w:p w:rsidR="00F04478" w:rsidP="00653127" w:rsidRDefault="00DA42BD" w14:paraId="45D7ACC5" w14:textId="54F973FA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If consensus of group is that most did not review handout, briefly </w:t>
      </w:r>
      <w:r w:rsidR="005C59E9">
        <w:rPr>
          <w:rFonts w:ascii="Times New Roman" w:hAnsi="Times New Roman"/>
          <w:lang w:bidi="en-US"/>
        </w:rPr>
        <w:t>go over past content and feedback</w:t>
      </w:r>
      <w:r w:rsidR="00D43CAB">
        <w:rPr>
          <w:rFonts w:ascii="Times New Roman" w:hAnsi="Times New Roman"/>
          <w:lang w:bidi="en-US"/>
        </w:rPr>
        <w:t xml:space="preserve"> before proceeding to NLSY26 content section.</w:t>
      </w:r>
    </w:p>
    <w:p w:rsidR="00240641" w:rsidP="00653127" w:rsidRDefault="00240641" w14:paraId="00E32527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p w:rsidR="00A57CC7" w:rsidP="00653127" w:rsidRDefault="00A57CC7" w14:paraId="52EDCA6D" w14:textId="0394D3B4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Feedback already received:</w:t>
      </w:r>
    </w:p>
    <w:p w:rsidR="00A57CC7" w:rsidP="00A57CC7" w:rsidRDefault="00A57CC7" w14:paraId="1B2D7551" w14:textId="77777777">
      <w:pPr>
        <w:pStyle w:val="ListParagraph"/>
        <w:numPr>
          <w:ilvl w:val="0"/>
          <w:numId w:val="35"/>
        </w:numPr>
      </w:pPr>
      <w:r>
        <w:t>Defining relationship of individual to employer (type of worker)</w:t>
      </w:r>
    </w:p>
    <w:p w:rsidR="00A57CC7" w:rsidP="00A57CC7" w:rsidRDefault="00A57CC7" w14:paraId="39FA54E8" w14:textId="77777777">
      <w:pPr>
        <w:pStyle w:val="ListParagraph"/>
        <w:numPr>
          <w:ilvl w:val="0"/>
          <w:numId w:val="35"/>
        </w:numPr>
      </w:pPr>
      <w:r>
        <w:t>Figuring out how the respondent is paid and how to convert to a wage when it isn’t a typical wage/salary arrangement</w:t>
      </w:r>
    </w:p>
    <w:p w:rsidR="00A57CC7" w:rsidP="00A57CC7" w:rsidRDefault="00A57CC7" w14:paraId="53980FC3" w14:textId="77777777">
      <w:pPr>
        <w:pStyle w:val="ListParagraph"/>
        <w:numPr>
          <w:ilvl w:val="0"/>
          <w:numId w:val="35"/>
        </w:numPr>
      </w:pPr>
      <w:r>
        <w:t>Measuring gig and other short-duration work episodes</w:t>
      </w:r>
    </w:p>
    <w:p w:rsidR="00A57CC7" w:rsidP="00A57CC7" w:rsidRDefault="00A57CC7" w14:paraId="0BA1909F" w14:textId="77777777">
      <w:pPr>
        <w:pStyle w:val="ListParagraph"/>
        <w:numPr>
          <w:ilvl w:val="0"/>
          <w:numId w:val="35"/>
        </w:numPr>
      </w:pPr>
      <w:r>
        <w:t>Changing nature of work and automation</w:t>
      </w:r>
    </w:p>
    <w:p w:rsidR="00A57CC7" w:rsidP="00A57CC7" w:rsidRDefault="00A57CC7" w14:paraId="5035E300" w14:textId="77777777">
      <w:pPr>
        <w:pStyle w:val="ListParagraph"/>
        <w:numPr>
          <w:ilvl w:val="0"/>
          <w:numId w:val="35"/>
        </w:numPr>
      </w:pPr>
      <w:r>
        <w:t>Kinds of jobs kids take in context of family situation (recoup lost earnings of parents)</w:t>
      </w:r>
    </w:p>
    <w:p w:rsidR="00A57CC7" w:rsidP="00A57CC7" w:rsidRDefault="00A57CC7" w14:paraId="3E525C87" w14:textId="77777777">
      <w:pPr>
        <w:pStyle w:val="ListParagraph"/>
        <w:numPr>
          <w:ilvl w:val="0"/>
          <w:numId w:val="35"/>
        </w:numPr>
      </w:pPr>
      <w:r>
        <w:t>Job search and internet/social media/connections</w:t>
      </w:r>
    </w:p>
    <w:p w:rsidR="00A57CC7" w:rsidP="00A57CC7" w:rsidRDefault="00A57CC7" w14:paraId="78B48599" w14:textId="77777777">
      <w:pPr>
        <w:pStyle w:val="ListParagraph"/>
        <w:numPr>
          <w:ilvl w:val="0"/>
          <w:numId w:val="35"/>
        </w:numPr>
      </w:pPr>
      <w:r>
        <w:t>Jobs and workplace characteristics (physical demands/workplace exposure/psychosocial stresses/discrimination)</w:t>
      </w:r>
    </w:p>
    <w:p w:rsidRPr="00A57CC7" w:rsidR="00A57CC7" w:rsidP="002D33D1" w:rsidRDefault="00A57CC7" w14:paraId="085B34C6" w14:textId="3E1648A6">
      <w:pPr>
        <w:pStyle w:val="ListParagraph"/>
        <w:numPr>
          <w:ilvl w:val="0"/>
          <w:numId w:val="35"/>
        </w:numPr>
      </w:pPr>
      <w:r>
        <w:t>Collect more information on what people do on their jobs</w:t>
      </w:r>
    </w:p>
    <w:p w:rsidR="000428DE" w:rsidP="007506DB" w:rsidRDefault="000428DE" w14:paraId="124E2EF7" w14:textId="06E5D70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p w:rsidR="00FA6E53" w:rsidP="00FA6E53" w:rsidRDefault="00FA6E53" w14:paraId="4CD62DA9" w14:textId="77777777">
      <w:pPr>
        <w:widowControl w:val="0"/>
        <w:autoSpaceDE w:val="0"/>
        <w:autoSpaceDN w:val="0"/>
        <w:adjustRightInd w:val="0"/>
        <w:rPr>
          <w:b/>
          <w:bCs/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FA6E53" w:rsidTr="00B72B5C" w14:paraId="28D95F69" w14:textId="77777777">
        <w:tc>
          <w:tcPr>
            <w:tcW w:w="9350" w:type="dxa"/>
          </w:tcPr>
          <w:p w:rsidRPr="00154E22" w:rsidR="00FA6E53" w:rsidP="00B72B5C" w:rsidRDefault="00FA6E53" w14:paraId="4FA2851C" w14:textId="05E814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 xml:space="preserve"> NLSY26 </w:t>
            </w:r>
            <w:r w:rsidR="00244992">
              <w:rPr>
                <w:rFonts w:ascii="Times New Roman" w:hAnsi="Times New Roman"/>
                <w:b/>
                <w:lang w:bidi="en-US"/>
              </w:rPr>
              <w:t xml:space="preserve">Questionnaire </w:t>
            </w:r>
            <w:r>
              <w:rPr>
                <w:rFonts w:ascii="Times New Roman" w:hAnsi="Times New Roman"/>
                <w:b/>
                <w:lang w:bidi="en-US"/>
              </w:rPr>
              <w:t>Content</w:t>
            </w:r>
            <w:r w:rsidR="00F06FFC">
              <w:rPr>
                <w:rFonts w:ascii="Times New Roman" w:hAnsi="Times New Roman"/>
                <w:b/>
                <w:lang w:bidi="en-US"/>
              </w:rPr>
              <w:t xml:space="preserve"> </w:t>
            </w:r>
            <w:r w:rsidRPr="00154E22">
              <w:rPr>
                <w:rFonts w:ascii="Times New Roman" w:hAnsi="Times New Roman"/>
                <w:b/>
                <w:lang w:bidi="en-US"/>
              </w:rPr>
              <w:t>— ~2</w:t>
            </w:r>
            <w:r w:rsidR="00D10282">
              <w:rPr>
                <w:rFonts w:ascii="Times New Roman" w:hAnsi="Times New Roman"/>
                <w:b/>
                <w:lang w:bidi="en-US"/>
              </w:rPr>
              <w:t>5</w:t>
            </w:r>
            <w:r w:rsidRPr="00154E22">
              <w:rPr>
                <w:rFonts w:ascii="Times New Roman" w:hAnsi="Times New Roman"/>
                <w:b/>
                <w:lang w:bidi="en-US"/>
              </w:rPr>
              <w:t xml:space="preserve"> Mins </w:t>
            </w:r>
          </w:p>
        </w:tc>
      </w:tr>
    </w:tbl>
    <w:p w:rsidR="00125DC7" w:rsidP="007506DB" w:rsidRDefault="00125DC7" w14:paraId="28618D3B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p w:rsidR="008A1EDD" w:rsidP="007506DB" w:rsidRDefault="00125DC7" w14:paraId="5DCE4674" w14:textId="358F6544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1</w:t>
      </w:r>
      <w:r w:rsidRPr="00154E22" w:rsidR="008A1EDD">
        <w:rPr>
          <w:rFonts w:ascii="Times New Roman" w:hAnsi="Times New Roman"/>
          <w:lang w:bidi="en-US"/>
        </w:rPr>
        <w:t xml:space="preserve">. </w:t>
      </w:r>
      <w:r w:rsidR="008C61B6">
        <w:rPr>
          <w:rFonts w:ascii="Times New Roman" w:hAnsi="Times New Roman"/>
          <w:lang w:bidi="en-US"/>
        </w:rPr>
        <w:t>Content Questions</w:t>
      </w:r>
    </w:p>
    <w:p w:rsidRPr="00154E22" w:rsidR="00FC28E8" w:rsidP="007506DB" w:rsidRDefault="00FC28E8" w14:paraId="7D1C8B23" w14:textId="3C80C40D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p w:rsidR="00A770AE" w:rsidP="00A770AE" w:rsidRDefault="00A770AE" w14:paraId="7E600571" w14:textId="1C555C55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lang w:bidi="en-US"/>
        </w:rPr>
      </w:pPr>
      <w:r>
        <w:rPr>
          <w:b/>
          <w:bCs/>
          <w:lang w:bidi="en-US"/>
        </w:rPr>
        <w:t xml:space="preserve">How </w:t>
      </w:r>
      <w:r w:rsidRPr="00FC28E8">
        <w:rPr>
          <w:b/>
          <w:bCs/>
          <w:lang w:bidi="en-US"/>
        </w:rPr>
        <w:t>can the NLSY26</w:t>
      </w:r>
      <w:r w:rsidR="00A6288A">
        <w:rPr>
          <w:b/>
          <w:bCs/>
          <w:lang w:bidi="en-US"/>
        </w:rPr>
        <w:t xml:space="preserve"> best</w:t>
      </w:r>
      <w:r w:rsidRPr="00FC28E8">
        <w:rPr>
          <w:b/>
          <w:bCs/>
          <w:lang w:bidi="en-US"/>
        </w:rPr>
        <w:t xml:space="preserve"> provide </w:t>
      </w:r>
      <w:r>
        <w:rPr>
          <w:b/>
          <w:bCs/>
          <w:lang w:bidi="en-US"/>
        </w:rPr>
        <w:t>value in understanding the changing nature of work</w:t>
      </w:r>
      <w:r w:rsidRPr="00FC28E8">
        <w:rPr>
          <w:b/>
          <w:bCs/>
          <w:lang w:bidi="en-US"/>
        </w:rPr>
        <w:t>?</w:t>
      </w:r>
    </w:p>
    <w:p w:rsidR="005546B0" w:rsidP="00FC28E8" w:rsidRDefault="005546B0" w14:paraId="5069869E" w14:textId="4AA025E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lang w:bidi="en-US"/>
        </w:rPr>
      </w:pPr>
      <w:r>
        <w:rPr>
          <w:b/>
          <w:bCs/>
          <w:lang w:bidi="en-US"/>
        </w:rPr>
        <w:t>What are the background characteristics and early decisions that are important to collect in the early teen years for understanding labor market outcomes at older ages?</w:t>
      </w:r>
    </w:p>
    <w:p w:rsidR="005546B0" w:rsidP="005546B0" w:rsidRDefault="005546B0" w14:paraId="75F54643" w14:textId="7B97899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lang w:bidi="en-US"/>
        </w:rPr>
      </w:pPr>
      <w:r w:rsidRPr="00FC28E8">
        <w:rPr>
          <w:b/>
          <w:bCs/>
          <w:lang w:bidi="en-US"/>
        </w:rPr>
        <w:t xml:space="preserve">What </w:t>
      </w:r>
      <w:r>
        <w:rPr>
          <w:b/>
          <w:bCs/>
          <w:lang w:bidi="en-US"/>
        </w:rPr>
        <w:t xml:space="preserve">measures of early work </w:t>
      </w:r>
      <w:r w:rsidRPr="00FC28E8">
        <w:rPr>
          <w:b/>
          <w:bCs/>
          <w:lang w:bidi="en-US"/>
        </w:rPr>
        <w:t xml:space="preserve">are essential to capture </w:t>
      </w:r>
      <w:r w:rsidR="00227783">
        <w:rPr>
          <w:b/>
          <w:bCs/>
          <w:lang w:bidi="en-US"/>
        </w:rPr>
        <w:t>during</w:t>
      </w:r>
      <w:r w:rsidRPr="00FC28E8">
        <w:rPr>
          <w:b/>
          <w:bCs/>
          <w:lang w:bidi="en-US"/>
        </w:rPr>
        <w:t xml:space="preserve"> adolescents to enable</w:t>
      </w:r>
      <w:r w:rsidR="00227783">
        <w:rPr>
          <w:b/>
          <w:bCs/>
          <w:lang w:bidi="en-US"/>
        </w:rPr>
        <w:t xml:space="preserve"> study of school-to-work transitions</w:t>
      </w:r>
      <w:r w:rsidRPr="00FC28E8">
        <w:rPr>
          <w:b/>
          <w:bCs/>
          <w:lang w:bidi="en-US"/>
        </w:rPr>
        <w:t>?</w:t>
      </w:r>
    </w:p>
    <w:p w:rsidR="003145EB" w:rsidP="003145EB" w:rsidRDefault="003145EB" w14:paraId="118C5196" w14:textId="19880C59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lang w:bidi="en-US"/>
        </w:rPr>
      </w:pPr>
      <w:r>
        <w:rPr>
          <w:b/>
          <w:bCs/>
          <w:lang w:bidi="en-US"/>
        </w:rPr>
        <w:t>What are the important pre-cursors to employment and careers that can be captured in the NLSY26?</w:t>
      </w:r>
    </w:p>
    <w:p w:rsidRPr="009415E5" w:rsidR="003145EB" w:rsidP="003145EB" w:rsidRDefault="003145EB" w14:paraId="134E6237" w14:textId="100D777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lang w:bidi="en-US"/>
        </w:rPr>
      </w:pPr>
      <w:r w:rsidRPr="1213822C">
        <w:rPr>
          <w:b/>
          <w:bCs/>
          <w:lang w:bidi="en-US"/>
        </w:rPr>
        <w:t>Is it useful to capture information about early informal jobs before age 15?</w:t>
      </w:r>
    </w:p>
    <w:p w:rsidR="00FC28E8" w:rsidP="00FC28E8" w:rsidRDefault="00FC28E8" w14:paraId="0948FECB" w14:textId="5713C6E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lang w:bidi="en-US"/>
        </w:rPr>
      </w:pPr>
      <w:r w:rsidRPr="1AC10E31">
        <w:rPr>
          <w:b/>
          <w:bCs/>
          <w:lang w:bidi="en-US"/>
        </w:rPr>
        <w:t xml:space="preserve">What </w:t>
      </w:r>
      <w:r w:rsidRPr="1AC10E31" w:rsidR="009C1A13">
        <w:rPr>
          <w:b/>
          <w:bCs/>
          <w:lang w:bidi="en-US"/>
        </w:rPr>
        <w:t xml:space="preserve">content </w:t>
      </w:r>
      <w:r w:rsidRPr="1AC10E31">
        <w:rPr>
          <w:b/>
          <w:bCs/>
          <w:lang w:bidi="en-US"/>
        </w:rPr>
        <w:t>(if any)</w:t>
      </w:r>
      <w:r w:rsidRPr="1AC10E31" w:rsidR="009C744C">
        <w:rPr>
          <w:b/>
          <w:bCs/>
          <w:lang w:bidi="en-US"/>
        </w:rPr>
        <w:t xml:space="preserve"> regarding </w:t>
      </w:r>
      <w:r w:rsidR="005546B0">
        <w:rPr>
          <w:b/>
          <w:bCs/>
          <w:lang w:bidi="en-US"/>
        </w:rPr>
        <w:t xml:space="preserve">employment and the </w:t>
      </w:r>
      <w:r w:rsidRPr="1AC10E31" w:rsidR="009C744C">
        <w:rPr>
          <w:b/>
          <w:bCs/>
          <w:lang w:bidi="en-US"/>
        </w:rPr>
        <w:t>nature of work</w:t>
      </w:r>
      <w:r w:rsidRPr="1AC10E31">
        <w:rPr>
          <w:b/>
          <w:bCs/>
          <w:lang w:bidi="en-US"/>
        </w:rPr>
        <w:t xml:space="preserve"> needs to be kept the same for comparison to prior cohorts?</w:t>
      </w:r>
    </w:p>
    <w:p w:rsidR="00FC28E8" w:rsidP="00FC28E8" w:rsidRDefault="00FC28E8" w14:paraId="766E6B90" w14:textId="74BB631F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lang w:bidi="en-US"/>
        </w:rPr>
      </w:pPr>
      <w:r w:rsidRPr="00FC28E8">
        <w:rPr>
          <w:b/>
          <w:bCs/>
          <w:lang w:bidi="en-US"/>
        </w:rPr>
        <w:t xml:space="preserve">What </w:t>
      </w:r>
      <w:r w:rsidR="002227FF">
        <w:rPr>
          <w:b/>
          <w:bCs/>
          <w:lang w:bidi="en-US"/>
        </w:rPr>
        <w:t xml:space="preserve">new </w:t>
      </w:r>
      <w:r w:rsidR="003145EB">
        <w:rPr>
          <w:b/>
          <w:bCs/>
          <w:lang w:bidi="en-US"/>
        </w:rPr>
        <w:t xml:space="preserve">concepts </w:t>
      </w:r>
      <w:r w:rsidR="002227FF">
        <w:rPr>
          <w:b/>
          <w:bCs/>
          <w:lang w:bidi="en-US"/>
        </w:rPr>
        <w:t xml:space="preserve">need to be </w:t>
      </w:r>
      <w:r w:rsidR="00ED37A0">
        <w:rPr>
          <w:b/>
          <w:bCs/>
          <w:lang w:bidi="en-US"/>
        </w:rPr>
        <w:t>added</w:t>
      </w:r>
      <w:r w:rsidR="002227FF">
        <w:rPr>
          <w:b/>
          <w:bCs/>
          <w:lang w:bidi="en-US"/>
        </w:rPr>
        <w:t xml:space="preserve"> </w:t>
      </w:r>
      <w:r w:rsidR="00ED37A0">
        <w:rPr>
          <w:b/>
          <w:bCs/>
          <w:lang w:bidi="en-US"/>
        </w:rPr>
        <w:t>to</w:t>
      </w:r>
      <w:r w:rsidR="002227FF">
        <w:rPr>
          <w:b/>
          <w:bCs/>
          <w:lang w:bidi="en-US"/>
        </w:rPr>
        <w:t xml:space="preserve"> </w:t>
      </w:r>
      <w:r w:rsidR="00646FE1">
        <w:rPr>
          <w:b/>
          <w:bCs/>
          <w:lang w:bidi="en-US"/>
        </w:rPr>
        <w:t>the new NLSY cohort</w:t>
      </w:r>
      <w:r w:rsidR="00A770AE">
        <w:rPr>
          <w:b/>
          <w:bCs/>
          <w:lang w:bidi="en-US"/>
        </w:rPr>
        <w:t xml:space="preserve"> so that researchers can study the changing nature of work</w:t>
      </w:r>
      <w:r w:rsidRPr="00FC28E8">
        <w:rPr>
          <w:b/>
          <w:bCs/>
          <w:lang w:bidi="en-US"/>
        </w:rPr>
        <w:t>?</w:t>
      </w:r>
    </w:p>
    <w:p w:rsidR="00CA2C91" w:rsidP="00FC28E8" w:rsidRDefault="001C6FC5" w14:paraId="244CDECC" w14:textId="5C25E7FA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lang w:bidi="en-US"/>
        </w:rPr>
      </w:pPr>
      <w:r>
        <w:rPr>
          <w:b/>
          <w:bCs/>
          <w:lang w:bidi="en-US"/>
        </w:rPr>
        <w:t>For those who are familiar with the previous NLS surveys, w</w:t>
      </w:r>
      <w:r w:rsidR="00CA2C91">
        <w:rPr>
          <w:b/>
          <w:bCs/>
          <w:lang w:bidi="en-US"/>
        </w:rPr>
        <w:t>hat are some work-related topics or questions that</w:t>
      </w:r>
      <w:r>
        <w:rPr>
          <w:b/>
          <w:bCs/>
          <w:lang w:bidi="en-US"/>
        </w:rPr>
        <w:t xml:space="preserve"> are currently in the NLS survey and should NOT be included in the new cohort?</w:t>
      </w:r>
    </w:p>
    <w:p w:rsidR="004608F5" w:rsidP="004608F5" w:rsidRDefault="004608F5" w14:paraId="35414763" w14:textId="738BE949">
      <w:pPr>
        <w:widowControl w:val="0"/>
        <w:autoSpaceDE w:val="0"/>
        <w:autoSpaceDN w:val="0"/>
        <w:adjustRightInd w:val="0"/>
        <w:rPr>
          <w:b/>
          <w:bCs/>
          <w:lang w:bidi="en-US"/>
        </w:rPr>
      </w:pPr>
    </w:p>
    <w:p w:rsidRPr="007C61F5" w:rsidR="004608F5" w:rsidP="007C61F5" w:rsidRDefault="000927AB" w14:paraId="6CCEC43B" w14:textId="34EAA34B">
      <w:pPr>
        <w:rPr>
          <w:rFonts w:ascii="Times New Roman" w:hAnsi="Times New Roman"/>
          <w:b/>
          <w:bCs/>
          <w:u w:val="single"/>
        </w:rPr>
      </w:pPr>
      <w:r w:rsidRPr="007C61F5">
        <w:rPr>
          <w:b/>
          <w:bCs/>
          <w:u w:val="single"/>
        </w:rPr>
        <w:t xml:space="preserve">2. </w:t>
      </w:r>
      <w:r w:rsidRPr="007C61F5" w:rsidR="004608F5">
        <w:rPr>
          <w:rFonts w:ascii="Times New Roman" w:hAnsi="Times New Roman"/>
          <w:b/>
          <w:bCs/>
          <w:u w:val="single"/>
        </w:rPr>
        <w:t xml:space="preserve"> Core topics to bring up if they don’t arise</w:t>
      </w:r>
      <w:r w:rsidRPr="007C61F5" w:rsidR="00D82E91">
        <w:rPr>
          <w:rFonts w:ascii="Times New Roman" w:hAnsi="Times New Roman"/>
          <w:b/>
          <w:bCs/>
          <w:u w:val="single"/>
        </w:rPr>
        <w:t xml:space="preserve"> during the discussion:</w:t>
      </w:r>
    </w:p>
    <w:p w:rsidRPr="000927AB" w:rsidR="004608F5" w:rsidP="004608F5" w:rsidRDefault="004608F5" w14:paraId="7EF0B611" w14:textId="77777777">
      <w:pPr>
        <w:pStyle w:val="ListParagraph"/>
        <w:numPr>
          <w:ilvl w:val="0"/>
          <w:numId w:val="36"/>
        </w:numPr>
      </w:pPr>
      <w:r w:rsidRPr="000927AB">
        <w:t>Youth employment, Employment before age 15/16, Employment while in high school</w:t>
      </w:r>
    </w:p>
    <w:p w:rsidRPr="000927AB" w:rsidR="004608F5" w:rsidP="004608F5" w:rsidRDefault="004608F5" w14:paraId="7385AD4C" w14:textId="77777777">
      <w:pPr>
        <w:pStyle w:val="ListParagraph"/>
        <w:numPr>
          <w:ilvl w:val="0"/>
          <w:numId w:val="36"/>
        </w:numPr>
      </w:pPr>
      <w:r w:rsidRPr="000927AB">
        <w:t>How might we understand the youth’s perceptions about the skills needed for jobs? And the youth’s interests and plans to acquire skills?</w:t>
      </w:r>
    </w:p>
    <w:p w:rsidRPr="000927AB" w:rsidR="004608F5" w:rsidP="00937384" w:rsidRDefault="004608F5" w14:paraId="598179EC" w14:textId="5C842427">
      <w:pPr>
        <w:pStyle w:val="ListParagraph"/>
        <w:numPr>
          <w:ilvl w:val="0"/>
          <w:numId w:val="36"/>
        </w:numPr>
      </w:pPr>
      <w:r w:rsidRPr="000927AB">
        <w:t>Telework/Location of place of wor</w:t>
      </w:r>
      <w:r w:rsidRPr="000927AB" w:rsidR="00FD2230">
        <w:t>k</w:t>
      </w:r>
    </w:p>
    <w:p w:rsidR="00227783" w:rsidP="00227783" w:rsidRDefault="00227783" w14:paraId="6F69DACA" w14:textId="58C73A85">
      <w:pPr>
        <w:widowControl w:val="0"/>
        <w:autoSpaceDE w:val="0"/>
        <w:autoSpaceDN w:val="0"/>
        <w:adjustRightInd w:val="0"/>
        <w:rPr>
          <w:b/>
          <w:bCs/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7506DB" w:rsidTr="00C011B3" w14:paraId="36951130" w14:textId="77777777">
        <w:tc>
          <w:tcPr>
            <w:tcW w:w="9350" w:type="dxa"/>
          </w:tcPr>
          <w:p w:rsidRPr="00154E22" w:rsidR="007506DB" w:rsidP="00B72B5C" w:rsidRDefault="007506DB" w14:paraId="0684FAC5" w14:textId="2F111F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 xml:space="preserve"> NLSY26 </w:t>
            </w:r>
            <w:r w:rsidRPr="00154E22" w:rsidR="00407BEB">
              <w:rPr>
                <w:rFonts w:ascii="Times New Roman" w:hAnsi="Times New Roman"/>
                <w:b/>
                <w:lang w:bidi="en-US"/>
              </w:rPr>
              <w:t xml:space="preserve">Sampling and </w:t>
            </w:r>
            <w:r w:rsidRPr="00154E22">
              <w:rPr>
                <w:rFonts w:ascii="Times New Roman" w:hAnsi="Times New Roman"/>
                <w:b/>
                <w:lang w:bidi="en-US"/>
              </w:rPr>
              <w:t>Methodology</w:t>
            </w:r>
            <w:proofErr w:type="gramStart"/>
            <w:r w:rsidRPr="00154E22">
              <w:rPr>
                <w:rFonts w:ascii="Times New Roman" w:hAnsi="Times New Roman"/>
                <w:b/>
                <w:lang w:bidi="en-US"/>
              </w:rPr>
              <w:t>—  ~</w:t>
            </w:r>
            <w:proofErr w:type="gramEnd"/>
            <w:r w:rsidRPr="00154E22" w:rsidR="008C7466">
              <w:rPr>
                <w:rFonts w:ascii="Times New Roman" w:hAnsi="Times New Roman"/>
                <w:b/>
                <w:lang w:bidi="en-US"/>
              </w:rPr>
              <w:t>20</w:t>
            </w:r>
            <w:r w:rsidRPr="00154E22">
              <w:rPr>
                <w:rFonts w:ascii="Times New Roman" w:hAnsi="Times New Roman"/>
                <w:b/>
                <w:lang w:bidi="en-US"/>
              </w:rPr>
              <w:t xml:space="preserve"> Mins </w:t>
            </w:r>
          </w:p>
        </w:tc>
      </w:tr>
    </w:tbl>
    <w:p w:rsidRPr="00393BDC" w:rsidR="00393BDC" w:rsidP="00393BDC" w:rsidRDefault="00393BDC" w14:paraId="46A9C322" w14:textId="7D3D8769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p w:rsidRPr="00711701" w:rsidR="00711701" w:rsidP="00711701" w:rsidRDefault="00711701" w14:paraId="3E9A7E94" w14:textId="2051F51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/>
          <w:bCs/>
          <w:lang w:bidi="en-US"/>
        </w:rPr>
      </w:pPr>
      <w:r w:rsidRPr="00711701">
        <w:rPr>
          <w:b/>
          <w:bCs/>
          <w:lang w:bidi="en-US"/>
        </w:rPr>
        <w:t xml:space="preserve">What types of sampling and methodology should the new NLSY26 cohort consider when collecting </w:t>
      </w:r>
      <w:r w:rsidR="00125DC7">
        <w:rPr>
          <w:b/>
          <w:bCs/>
          <w:lang w:bidi="en-US"/>
        </w:rPr>
        <w:t xml:space="preserve">information about employment and </w:t>
      </w:r>
      <w:r w:rsidR="00F86039">
        <w:rPr>
          <w:b/>
          <w:bCs/>
          <w:lang w:bidi="en-US"/>
        </w:rPr>
        <w:t>characteristics of work</w:t>
      </w:r>
      <w:r w:rsidRPr="00711701">
        <w:rPr>
          <w:b/>
          <w:bCs/>
          <w:lang w:bidi="en-US"/>
        </w:rPr>
        <w:t>?</w:t>
      </w:r>
    </w:p>
    <w:p w:rsidRPr="00711701" w:rsidR="00711701" w:rsidP="00711701" w:rsidRDefault="00711701" w14:paraId="47F6C36A" w14:textId="4FCD5A9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/>
          <w:bCs/>
          <w:lang w:bidi="en-US"/>
        </w:rPr>
      </w:pPr>
      <w:r w:rsidRPr="00711701">
        <w:rPr>
          <w:b/>
          <w:bCs/>
          <w:lang w:bidi="en-US"/>
        </w:rPr>
        <w:t xml:space="preserve">Are there </w:t>
      </w:r>
      <w:r w:rsidRPr="4C8932B2" w:rsidR="4825BCC7">
        <w:rPr>
          <w:b/>
          <w:bCs/>
          <w:lang w:bidi="en-US"/>
        </w:rPr>
        <w:t>subgroups</w:t>
      </w:r>
      <w:r w:rsidR="0070172C">
        <w:rPr>
          <w:b/>
          <w:bCs/>
          <w:lang w:bidi="en-US"/>
        </w:rPr>
        <w:t xml:space="preserve"> that should be oversampled </w:t>
      </w:r>
      <w:r w:rsidR="00F059E4">
        <w:rPr>
          <w:b/>
          <w:bCs/>
          <w:lang w:bidi="en-US"/>
        </w:rPr>
        <w:t>to</w:t>
      </w:r>
      <w:r w:rsidRPr="00711701">
        <w:rPr>
          <w:b/>
          <w:bCs/>
          <w:lang w:bidi="en-US"/>
        </w:rPr>
        <w:t xml:space="preserve"> enable research </w:t>
      </w:r>
      <w:r w:rsidR="00F86039">
        <w:rPr>
          <w:b/>
          <w:bCs/>
          <w:lang w:bidi="en-US"/>
        </w:rPr>
        <w:t xml:space="preserve">about the </w:t>
      </w:r>
      <w:r w:rsidR="005557F2">
        <w:rPr>
          <w:b/>
          <w:bCs/>
          <w:lang w:bidi="en-US"/>
        </w:rPr>
        <w:t>nature of work</w:t>
      </w:r>
      <w:r w:rsidR="00F86039">
        <w:rPr>
          <w:b/>
          <w:bCs/>
          <w:lang w:bidi="en-US"/>
        </w:rPr>
        <w:t xml:space="preserve"> and different types of jobs</w:t>
      </w:r>
      <w:r w:rsidRPr="00711701">
        <w:rPr>
          <w:b/>
          <w:bCs/>
          <w:lang w:bidi="en-US"/>
        </w:rPr>
        <w:t>?</w:t>
      </w:r>
    </w:p>
    <w:p w:rsidR="00227783" w:rsidP="00227783" w:rsidRDefault="00F86039" w14:paraId="7426B736" w14:textId="65B97E4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b/>
          <w:bCs/>
          <w:lang w:bidi="en-US"/>
        </w:rPr>
      </w:pPr>
      <w:r>
        <w:rPr>
          <w:b/>
          <w:bCs/>
          <w:lang w:bidi="en-US"/>
        </w:rPr>
        <w:t>At w</w:t>
      </w:r>
      <w:r w:rsidRPr="1AC10E31" w:rsidR="00154E22">
        <w:rPr>
          <w:b/>
          <w:bCs/>
          <w:lang w:bidi="en-US"/>
        </w:rPr>
        <w:t xml:space="preserve">hat </w:t>
      </w:r>
      <w:r>
        <w:rPr>
          <w:b/>
          <w:bCs/>
          <w:lang w:bidi="en-US"/>
        </w:rPr>
        <w:t xml:space="preserve">ages should the NLSY26 begin asking about the </w:t>
      </w:r>
      <w:r w:rsidRPr="1AC10E31" w:rsidR="005557F2">
        <w:rPr>
          <w:b/>
          <w:bCs/>
          <w:lang w:bidi="en-US"/>
        </w:rPr>
        <w:t>nature</w:t>
      </w:r>
      <w:r>
        <w:rPr>
          <w:b/>
          <w:bCs/>
          <w:lang w:bidi="en-US"/>
        </w:rPr>
        <w:t xml:space="preserve"> and characteristics</w:t>
      </w:r>
      <w:r w:rsidRPr="1AC10E31" w:rsidR="005557F2">
        <w:rPr>
          <w:b/>
          <w:bCs/>
          <w:lang w:bidi="en-US"/>
        </w:rPr>
        <w:t xml:space="preserve"> of </w:t>
      </w:r>
      <w:r w:rsidR="003145EB">
        <w:rPr>
          <w:b/>
          <w:bCs/>
          <w:lang w:bidi="en-US"/>
        </w:rPr>
        <w:t>jobs</w:t>
      </w:r>
      <w:r w:rsidRPr="1AC10E31" w:rsidR="00154E22">
        <w:rPr>
          <w:b/>
          <w:bCs/>
          <w:lang w:bidi="en-US"/>
        </w:rPr>
        <w:t xml:space="preserve"> data?</w:t>
      </w:r>
      <w:r w:rsidR="00227783">
        <w:rPr>
          <w:b/>
          <w:bCs/>
          <w:lang w:bidi="en-US"/>
        </w:rPr>
        <w:t xml:space="preserve"> At what age should the survey collect detailed work-history data on employment? (14? 15? 16?)</w:t>
      </w:r>
    </w:p>
    <w:p w:rsidR="002409A0" w:rsidP="002409A0" w:rsidRDefault="00F86039" w14:paraId="6E216C8A" w14:textId="7232226B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b/>
          <w:bCs/>
          <w:lang w:bidi="en-US"/>
        </w:rPr>
      </w:pPr>
      <w:r>
        <w:rPr>
          <w:b/>
          <w:bCs/>
          <w:lang w:bidi="en-US"/>
        </w:rPr>
        <w:t xml:space="preserve">With what frequency should data be collected to understand the </w:t>
      </w:r>
      <w:r w:rsidR="00BA0FF5">
        <w:rPr>
          <w:b/>
          <w:bCs/>
          <w:lang w:bidi="en-US"/>
        </w:rPr>
        <w:t>nature of work</w:t>
      </w:r>
      <w:r w:rsidRPr="002409A0" w:rsidR="002409A0">
        <w:rPr>
          <w:b/>
          <w:bCs/>
          <w:lang w:bidi="en-US"/>
        </w:rPr>
        <w:t xml:space="preserve"> compared to the</w:t>
      </w:r>
      <w:r>
        <w:rPr>
          <w:b/>
          <w:bCs/>
          <w:lang w:bidi="en-US"/>
        </w:rPr>
        <w:t xml:space="preserve"> earlier NLSYs, where data were collected annually until about age 30 and biennially </w:t>
      </w:r>
      <w:r w:rsidR="00A6288A">
        <w:rPr>
          <w:b/>
          <w:bCs/>
          <w:lang w:bidi="en-US"/>
        </w:rPr>
        <w:t xml:space="preserve">thereafter </w:t>
      </w:r>
      <w:r w:rsidRPr="002409A0" w:rsidR="002409A0">
        <w:rPr>
          <w:b/>
          <w:bCs/>
          <w:lang w:bidi="en-US"/>
        </w:rPr>
        <w:t>NLSY collections?</w:t>
      </w:r>
    </w:p>
    <w:p w:rsidR="00781595" w:rsidP="1AC10E31" w:rsidRDefault="002409A0" w14:paraId="33F68A9C" w14:textId="77777777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b/>
          <w:bCs/>
          <w:lang w:bidi="en-US"/>
        </w:rPr>
      </w:pPr>
      <w:r w:rsidRPr="1213822C">
        <w:rPr>
          <w:b/>
          <w:bCs/>
          <w:lang w:bidi="en-US"/>
        </w:rPr>
        <w:t xml:space="preserve">What are some measurement challenges in </w:t>
      </w:r>
      <w:r w:rsidRPr="1213822C" w:rsidR="00F86039">
        <w:rPr>
          <w:b/>
          <w:bCs/>
          <w:lang w:bidi="en-US"/>
        </w:rPr>
        <w:t xml:space="preserve">characterizing jobs and the </w:t>
      </w:r>
      <w:r w:rsidRPr="1213822C" w:rsidR="00BA0FF5">
        <w:rPr>
          <w:b/>
          <w:bCs/>
          <w:lang w:bidi="en-US"/>
        </w:rPr>
        <w:t xml:space="preserve">nature of work </w:t>
      </w:r>
      <w:r w:rsidRPr="1213822C">
        <w:rPr>
          <w:b/>
          <w:bCs/>
          <w:lang w:bidi="en-US"/>
        </w:rPr>
        <w:t>that the NLSY26 will need to consider?</w:t>
      </w:r>
      <w:r w:rsidRPr="1213822C" w:rsidR="5FF8E870">
        <w:rPr>
          <w:b/>
          <w:bCs/>
          <w:lang w:bidi="en-US"/>
        </w:rPr>
        <w:t xml:space="preserve"> </w:t>
      </w:r>
    </w:p>
    <w:p w:rsidRPr="00154E22" w:rsidR="00154E22" w:rsidP="1AC10E31" w:rsidRDefault="5FF8E870" w14:paraId="4F0C240C" w14:textId="69E5E7B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b/>
          <w:bCs/>
          <w:lang w:bidi="en-US"/>
        </w:rPr>
      </w:pPr>
      <w:r w:rsidRPr="1213822C">
        <w:rPr>
          <w:b/>
          <w:bCs/>
          <w:lang w:bidi="en-US"/>
        </w:rPr>
        <w:t>What new developments in understanding the nature of work should be incorporated into the NLSY26?</w:t>
      </w:r>
    </w:p>
    <w:p w:rsidR="004A3469" w:rsidP="004A3469" w:rsidRDefault="004A3469" w14:paraId="7B16AE50" w14:textId="28716448">
      <w:pPr>
        <w:pStyle w:val="ListParagraph"/>
        <w:numPr>
          <w:ilvl w:val="0"/>
          <w:numId w:val="26"/>
        </w:numPr>
        <w:rPr>
          <w:b/>
          <w:bCs/>
          <w:lang w:bidi="en-US"/>
        </w:rPr>
      </w:pPr>
      <w:r w:rsidRPr="004A3469">
        <w:rPr>
          <w:b/>
          <w:bCs/>
          <w:lang w:bidi="en-US"/>
        </w:rPr>
        <w:t>Any other methodological concerns or new advances in</w:t>
      </w:r>
      <w:r w:rsidR="00BA0FF5">
        <w:rPr>
          <w:b/>
          <w:bCs/>
          <w:lang w:bidi="en-US"/>
        </w:rPr>
        <w:t xml:space="preserve"> </w:t>
      </w:r>
      <w:r w:rsidR="004B0103">
        <w:rPr>
          <w:b/>
          <w:bCs/>
          <w:lang w:bidi="en-US"/>
        </w:rPr>
        <w:t>the work environment</w:t>
      </w:r>
      <w:r w:rsidR="00F86039">
        <w:rPr>
          <w:b/>
          <w:bCs/>
          <w:lang w:bidi="en-US"/>
        </w:rPr>
        <w:t xml:space="preserve">, job characteristics and </w:t>
      </w:r>
      <w:r w:rsidR="00BA0FF5">
        <w:rPr>
          <w:b/>
          <w:bCs/>
          <w:lang w:bidi="en-US"/>
        </w:rPr>
        <w:t>the nature of work</w:t>
      </w:r>
      <w:r w:rsidR="002174DF">
        <w:rPr>
          <w:b/>
          <w:bCs/>
          <w:lang w:bidi="en-US"/>
        </w:rPr>
        <w:t xml:space="preserve"> (like automation)</w:t>
      </w:r>
      <w:r w:rsidRPr="004A3469">
        <w:rPr>
          <w:b/>
          <w:bCs/>
          <w:lang w:bidi="en-US"/>
        </w:rPr>
        <w:t xml:space="preserve"> that the NLSY26 should be considering?</w:t>
      </w:r>
    </w:p>
    <w:p w:rsidR="003145EB" w:rsidP="003145EB" w:rsidRDefault="003145EB" w14:paraId="4217C4DF" w14:textId="6718430F">
      <w:pPr>
        <w:rPr>
          <w:b/>
          <w:bCs/>
          <w:lang w:bidi="en-US"/>
        </w:rPr>
      </w:pPr>
    </w:p>
    <w:p w:rsidRPr="00154E22" w:rsidR="00162A1B" w:rsidP="00162A1B" w:rsidRDefault="00162A1B" w14:paraId="77689FE3" w14:textId="4664E6E0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162A1B" w:rsidTr="00C011B3" w14:paraId="162113DF" w14:textId="77777777">
        <w:tc>
          <w:tcPr>
            <w:tcW w:w="9350" w:type="dxa"/>
          </w:tcPr>
          <w:p w:rsidRPr="00154E22" w:rsidR="00162A1B" w:rsidP="00B72B5C" w:rsidRDefault="00162A1B" w14:paraId="03CACCD7" w14:textId="3370B5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lastRenderedPageBreak/>
              <w:t xml:space="preserve"> NLSY26 Data Linkage</w:t>
            </w:r>
            <w:r w:rsidR="0094770C">
              <w:rPr>
                <w:rFonts w:ascii="Times New Roman" w:hAnsi="Times New Roman"/>
                <w:b/>
                <w:lang w:bidi="en-US"/>
              </w:rPr>
              <w:t xml:space="preserve"> </w:t>
            </w:r>
            <w:r w:rsidRPr="00154E22">
              <w:rPr>
                <w:rFonts w:ascii="Times New Roman" w:hAnsi="Times New Roman"/>
                <w:b/>
                <w:lang w:bidi="en-US"/>
              </w:rPr>
              <w:t>— ~1</w:t>
            </w:r>
            <w:r w:rsidRPr="00154E22" w:rsidR="008C7466">
              <w:rPr>
                <w:rFonts w:ascii="Times New Roman" w:hAnsi="Times New Roman"/>
                <w:b/>
                <w:lang w:bidi="en-US"/>
              </w:rPr>
              <w:t>0</w:t>
            </w:r>
            <w:r w:rsidRPr="00154E22">
              <w:rPr>
                <w:rFonts w:ascii="Times New Roman" w:hAnsi="Times New Roman"/>
                <w:b/>
                <w:lang w:bidi="en-US"/>
              </w:rPr>
              <w:t xml:space="preserve"> Mins </w:t>
            </w:r>
          </w:p>
        </w:tc>
      </w:tr>
    </w:tbl>
    <w:p w:rsidR="00162A1B" w:rsidP="00162A1B" w:rsidRDefault="000C6496" w14:paraId="0E041B98" w14:textId="2C5ADAE6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Data NLSY has linked to in the past:</w:t>
      </w:r>
    </w:p>
    <w:p w:rsidR="000C6496" w:rsidP="000C6496" w:rsidRDefault="000C6496" w14:paraId="347D3378" w14:textId="305EB7C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Nat</w:t>
      </w:r>
      <w:r w:rsidR="00D47799">
        <w:rPr>
          <w:lang w:bidi="en-US"/>
        </w:rPr>
        <w:t xml:space="preserve">ional </w:t>
      </w:r>
      <w:r w:rsidRPr="4C8932B2" w:rsidR="3B60621C">
        <w:rPr>
          <w:lang w:bidi="en-US"/>
        </w:rPr>
        <w:t>D</w:t>
      </w:r>
      <w:r w:rsidRPr="4C8932B2" w:rsidR="00D47799">
        <w:rPr>
          <w:lang w:bidi="en-US"/>
        </w:rPr>
        <w:t xml:space="preserve">eath </w:t>
      </w:r>
      <w:r w:rsidRPr="4C8932B2" w:rsidR="66CA90B0">
        <w:rPr>
          <w:lang w:bidi="en-US"/>
        </w:rPr>
        <w:t>Index</w:t>
      </w:r>
    </w:p>
    <w:p w:rsidR="0076741A" w:rsidP="0076741A" w:rsidRDefault="00C11D73" w14:paraId="468806F4" w14:textId="7C4D95EE">
      <w:pPr>
        <w:pStyle w:val="ListParagraph"/>
        <w:widowControl w:val="0"/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 xml:space="preserve">American Community Survey </w:t>
      </w:r>
    </w:p>
    <w:p w:rsidRPr="00DD2B32" w:rsidR="00D47799" w:rsidP="00B55B64" w:rsidRDefault="00D47799" w14:paraId="2E94139A" w14:textId="5D1356D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 w:rsidRPr="00DD2B32">
        <w:rPr>
          <w:rFonts w:ascii="Times New Roman" w:hAnsi="Times New Roman"/>
          <w:lang w:bidi="en-US"/>
        </w:rPr>
        <w:t>Data NLSY could potentially link to:</w:t>
      </w:r>
    </w:p>
    <w:p w:rsidRPr="0076741A" w:rsidR="0076741A" w:rsidP="0076741A" w:rsidRDefault="0076741A" w14:paraId="27AF527F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6741A">
        <w:rPr>
          <w:rStyle w:val="normaltextrun"/>
          <w:sz w:val="22"/>
          <w:szCs w:val="22"/>
        </w:rPr>
        <w:t>Administrative Earnings Data – For example, state-level UI wage records on quarterly wages for employees covered by the UI system or national IRS tax return data.</w:t>
      </w:r>
      <w:r w:rsidRPr="0076741A">
        <w:rPr>
          <w:rStyle w:val="eop"/>
          <w:sz w:val="22"/>
          <w:szCs w:val="22"/>
        </w:rPr>
        <w:t> </w:t>
      </w:r>
    </w:p>
    <w:p w:rsidRPr="0076741A" w:rsidR="0076741A" w:rsidP="0076741A" w:rsidRDefault="0076741A" w14:paraId="74E603F1" w14:textId="1B2A0EB0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6741A">
        <w:rPr>
          <w:rStyle w:val="normaltextrun"/>
          <w:sz w:val="22"/>
          <w:szCs w:val="22"/>
        </w:rPr>
        <w:t>Disability Data – Old Age, Survivors, and Disability Insurance (OASDI)</w:t>
      </w:r>
      <w:r w:rsidR="0094770C">
        <w:rPr>
          <w:rStyle w:val="normaltextrun"/>
          <w:sz w:val="22"/>
          <w:szCs w:val="22"/>
        </w:rPr>
        <w:t>,</w:t>
      </w:r>
      <w:r w:rsidRPr="0076741A">
        <w:rPr>
          <w:rStyle w:val="normaltextrun"/>
          <w:sz w:val="22"/>
          <w:szCs w:val="22"/>
        </w:rPr>
        <w:t xml:space="preserve"> or Supplemental Security Income (SSI)</w:t>
      </w:r>
      <w:r w:rsidRPr="0076741A">
        <w:rPr>
          <w:rStyle w:val="eop"/>
          <w:sz w:val="22"/>
          <w:szCs w:val="22"/>
        </w:rPr>
        <w:t> </w:t>
      </w:r>
    </w:p>
    <w:p w:rsidRPr="0076741A" w:rsidR="0076741A" w:rsidP="0076741A" w:rsidRDefault="0076741A" w14:paraId="37322638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76741A">
        <w:rPr>
          <w:rStyle w:val="normaltextrun"/>
          <w:sz w:val="22"/>
          <w:szCs w:val="22"/>
        </w:rPr>
        <w:t>Education Records – For example, National Student Clearinghouse for a nationwide source of college enrollment and degree data.</w:t>
      </w:r>
      <w:r w:rsidRPr="0076741A">
        <w:rPr>
          <w:rStyle w:val="eop"/>
          <w:sz w:val="22"/>
          <w:szCs w:val="22"/>
        </w:rPr>
        <w:t> </w:t>
      </w:r>
    </w:p>
    <w:p w:rsidRPr="00565600" w:rsidR="00D730A9" w:rsidP="00D730A9" w:rsidRDefault="00D730A9" w14:paraId="0EC92F37" w14:textId="3D760E9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bCs/>
          <w:lang w:bidi="en-US"/>
        </w:rPr>
      </w:pPr>
      <w:r w:rsidRPr="1213822C">
        <w:rPr>
          <w:lang w:bidi="en-US"/>
        </w:rPr>
        <w:t xml:space="preserve"> </w:t>
      </w:r>
      <w:r w:rsidRPr="00954059" w:rsidR="00B42CE6">
        <w:rPr>
          <w:b/>
          <w:bCs/>
          <w:lang w:bidi="en-US"/>
        </w:rPr>
        <w:t xml:space="preserve">Thinking about the future of work, </w:t>
      </w:r>
      <w:r w:rsidRPr="009F21A6" w:rsidR="00B42CE6">
        <w:rPr>
          <w:b/>
          <w:bCs/>
          <w:lang w:bidi="en-US"/>
        </w:rPr>
        <w:t>a</w:t>
      </w:r>
      <w:r w:rsidRPr="009F21A6">
        <w:rPr>
          <w:b/>
          <w:bCs/>
          <w:lang w:bidi="en-US"/>
        </w:rPr>
        <w:t>re</w:t>
      </w:r>
      <w:r w:rsidRPr="1213822C">
        <w:rPr>
          <w:b/>
          <w:bCs/>
          <w:lang w:bidi="en-US"/>
        </w:rPr>
        <w:t xml:space="preserve"> any of these </w:t>
      </w:r>
      <w:r w:rsidRPr="1213822C" w:rsidR="00580F51">
        <w:rPr>
          <w:b/>
          <w:bCs/>
          <w:lang w:bidi="en-US"/>
        </w:rPr>
        <w:t>data</w:t>
      </w:r>
      <w:r w:rsidRPr="1213822C">
        <w:rPr>
          <w:b/>
          <w:bCs/>
          <w:lang w:bidi="en-US"/>
        </w:rPr>
        <w:t xml:space="preserve"> sets more important than others to consider linking to the NLSY26?</w:t>
      </w:r>
    </w:p>
    <w:p w:rsidRPr="00565600" w:rsidR="005F138C" w:rsidP="00D730A9" w:rsidRDefault="00D730A9" w14:paraId="691B7B39" w14:textId="71D268DE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rPr>
          <w:b/>
          <w:bCs/>
          <w:lang w:bidi="en-US"/>
        </w:rPr>
      </w:pPr>
      <w:r w:rsidRPr="1213822C">
        <w:rPr>
          <w:b/>
          <w:bCs/>
          <w:lang w:bidi="en-US"/>
        </w:rPr>
        <w:t xml:space="preserve">Are there </w:t>
      </w:r>
      <w:r w:rsidRPr="1213822C" w:rsidR="0045174A">
        <w:rPr>
          <w:b/>
          <w:bCs/>
          <w:lang w:bidi="en-US"/>
        </w:rPr>
        <w:t xml:space="preserve">other employment </w:t>
      </w:r>
      <w:r w:rsidRPr="1213822C">
        <w:rPr>
          <w:b/>
          <w:bCs/>
          <w:lang w:bidi="en-US"/>
        </w:rPr>
        <w:t>datasets that we’re missing in this list?</w:t>
      </w:r>
    </w:p>
    <w:p w:rsidR="4F791ABA" w:rsidP="00F93177" w:rsidRDefault="4F791ABA" w14:paraId="31FCF3D0" w14:textId="73733FC4">
      <w:pPr>
        <w:pStyle w:val="ListParagraph"/>
        <w:widowControl w:val="0"/>
        <w:numPr>
          <w:ilvl w:val="1"/>
          <w:numId w:val="20"/>
        </w:numPr>
        <w:spacing w:line="259" w:lineRule="auto"/>
        <w:rPr>
          <w:b/>
          <w:bCs/>
          <w:lang w:bidi="en-US"/>
        </w:rPr>
      </w:pPr>
      <w:r w:rsidRPr="1213822C">
        <w:rPr>
          <w:b/>
          <w:bCs/>
          <w:lang w:bidi="en-US"/>
        </w:rPr>
        <w:t>Thinking about the changing nature of work, what information will not be contained in administrative data and would need to be collected from surveys such as the NLSY26?</w:t>
      </w:r>
    </w:p>
    <w:p w:rsidRPr="00154E22" w:rsidR="007506DB" w:rsidP="007506DB" w:rsidRDefault="007506DB" w14:paraId="00C4428D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7506DB" w:rsidTr="00C011B3" w14:paraId="35D8BBF0" w14:textId="77777777">
        <w:tc>
          <w:tcPr>
            <w:tcW w:w="9350" w:type="dxa"/>
          </w:tcPr>
          <w:p w:rsidRPr="00154E22" w:rsidR="007506DB" w:rsidP="00B72B5C" w:rsidRDefault="007506DB" w14:paraId="0439BB72" w14:textId="2479F3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 xml:space="preserve"> NLSY26 Dissemination</w:t>
            </w:r>
            <w:proofErr w:type="gramStart"/>
            <w:r w:rsidRPr="00154E22">
              <w:rPr>
                <w:rFonts w:ascii="Times New Roman" w:hAnsi="Times New Roman"/>
                <w:b/>
                <w:lang w:bidi="en-US"/>
              </w:rPr>
              <w:t>—  ~</w:t>
            </w:r>
            <w:proofErr w:type="gramEnd"/>
            <w:r w:rsidRPr="00154E22" w:rsidR="00407BEB">
              <w:rPr>
                <w:rFonts w:ascii="Times New Roman" w:hAnsi="Times New Roman"/>
                <w:b/>
                <w:lang w:bidi="en-US"/>
              </w:rPr>
              <w:t xml:space="preserve">5 </w:t>
            </w:r>
            <w:r w:rsidRPr="00154E22">
              <w:rPr>
                <w:rFonts w:ascii="Times New Roman" w:hAnsi="Times New Roman"/>
                <w:b/>
                <w:lang w:bidi="en-US"/>
              </w:rPr>
              <w:t xml:space="preserve">Mins </w:t>
            </w:r>
          </w:p>
        </w:tc>
      </w:tr>
    </w:tbl>
    <w:p w:rsidRPr="00565600" w:rsidR="00D65A75" w:rsidP="00B94065" w:rsidRDefault="00D65A75" w14:paraId="06A504E8" w14:textId="1456577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bCs/>
          <w:lang w:bidi="en-US"/>
        </w:rPr>
      </w:pPr>
      <w:r>
        <w:rPr>
          <w:b/>
          <w:bCs/>
          <w:lang w:bidi="en-US"/>
        </w:rPr>
        <w:t xml:space="preserve">For studying employment, labor supply, wages, </w:t>
      </w:r>
      <w:r w:rsidR="00451966">
        <w:rPr>
          <w:b/>
          <w:bCs/>
          <w:lang w:bidi="en-US"/>
        </w:rPr>
        <w:t xml:space="preserve">job characteristics, </w:t>
      </w:r>
      <w:r>
        <w:rPr>
          <w:b/>
          <w:bCs/>
          <w:lang w:bidi="en-US"/>
        </w:rPr>
        <w:t xml:space="preserve">and the nature of work, </w:t>
      </w:r>
    </w:p>
    <w:p w:rsidR="2789A87C" w:rsidP="1AC10E31" w:rsidRDefault="00D65A75" w14:paraId="54EF5027" w14:textId="4F662E0C">
      <w:pPr>
        <w:pStyle w:val="ListParagraph"/>
        <w:widowControl w:val="0"/>
        <w:numPr>
          <w:ilvl w:val="1"/>
          <w:numId w:val="20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useful is p</w:t>
      </w:r>
      <w:r w:rsidRPr="1213822C" w:rsidR="2789A87C">
        <w:rPr>
          <w:rFonts w:eastAsia="Times New Roman"/>
          <w:b/>
          <w:bCs/>
        </w:rPr>
        <w:t>ublic</w:t>
      </w:r>
      <w:r w:rsidRPr="1213822C" w:rsidR="00EC378B">
        <w:rPr>
          <w:rFonts w:eastAsia="Times New Roman"/>
          <w:b/>
          <w:bCs/>
        </w:rPr>
        <w:t>-</w:t>
      </w:r>
      <w:r w:rsidRPr="1213822C" w:rsidR="2789A87C">
        <w:rPr>
          <w:rFonts w:eastAsia="Times New Roman"/>
          <w:b/>
          <w:bCs/>
        </w:rPr>
        <w:t>use data without detailed geographic information</w:t>
      </w:r>
      <w:r>
        <w:rPr>
          <w:rFonts w:eastAsia="Times New Roman"/>
          <w:b/>
          <w:bCs/>
        </w:rPr>
        <w:t>?</w:t>
      </w:r>
    </w:p>
    <w:p w:rsidR="2789A87C" w:rsidP="1AC10E31" w:rsidRDefault="00D65A75" w14:paraId="498F48D1" w14:textId="66E96163">
      <w:pPr>
        <w:pStyle w:val="ListParagraph"/>
        <w:numPr>
          <w:ilvl w:val="1"/>
          <w:numId w:val="20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useful is r</w:t>
      </w:r>
      <w:r w:rsidRPr="1213822C" w:rsidR="2789A87C">
        <w:rPr>
          <w:rFonts w:eastAsia="Times New Roman"/>
          <w:b/>
          <w:bCs/>
        </w:rPr>
        <w:t>estricted</w:t>
      </w:r>
      <w:r w:rsidRPr="1213822C" w:rsidR="00EC378B">
        <w:rPr>
          <w:rFonts w:eastAsia="Times New Roman"/>
          <w:b/>
          <w:bCs/>
        </w:rPr>
        <w:t>-</w:t>
      </w:r>
      <w:r w:rsidRPr="1213822C" w:rsidR="2789A87C">
        <w:rPr>
          <w:rFonts w:eastAsia="Times New Roman"/>
          <w:b/>
          <w:bCs/>
        </w:rPr>
        <w:t xml:space="preserve">access data with </w:t>
      </w:r>
      <w:r>
        <w:rPr>
          <w:rFonts w:eastAsia="Times New Roman"/>
          <w:b/>
          <w:bCs/>
        </w:rPr>
        <w:t xml:space="preserve">state and county </w:t>
      </w:r>
      <w:r w:rsidRPr="1213822C" w:rsidR="2789A87C">
        <w:rPr>
          <w:rFonts w:eastAsia="Times New Roman"/>
          <w:b/>
          <w:bCs/>
        </w:rPr>
        <w:t xml:space="preserve">geographic </w:t>
      </w:r>
      <w:r>
        <w:rPr>
          <w:rFonts w:eastAsia="Times New Roman"/>
          <w:b/>
          <w:bCs/>
        </w:rPr>
        <w:t xml:space="preserve">identifiers </w:t>
      </w:r>
      <w:r w:rsidRPr="1213822C" w:rsidR="2789A87C">
        <w:rPr>
          <w:rFonts w:eastAsia="Times New Roman"/>
          <w:b/>
          <w:bCs/>
        </w:rPr>
        <w:t>that can be accessed with a streamlined application process</w:t>
      </w:r>
      <w:r>
        <w:rPr>
          <w:rFonts w:eastAsia="Times New Roman"/>
          <w:b/>
          <w:bCs/>
        </w:rPr>
        <w:t>?</w:t>
      </w:r>
    </w:p>
    <w:p w:rsidR="00451966" w:rsidP="1AC10E31" w:rsidRDefault="00D65A75" w14:paraId="5917A562" w14:textId="0C082A3D">
      <w:pPr>
        <w:pStyle w:val="ListParagraph"/>
        <w:numPr>
          <w:ilvl w:val="1"/>
          <w:numId w:val="20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How useful is h</w:t>
      </w:r>
      <w:r w:rsidRPr="1213822C" w:rsidR="2789A87C">
        <w:rPr>
          <w:rFonts w:eastAsia="Times New Roman"/>
          <w:b/>
          <w:bCs/>
        </w:rPr>
        <w:t xml:space="preserve">ighly restricted access to data that </w:t>
      </w:r>
      <w:r>
        <w:rPr>
          <w:rFonts w:eastAsia="Times New Roman"/>
          <w:b/>
          <w:bCs/>
        </w:rPr>
        <w:t xml:space="preserve">contain zip code and census tract geographic identifiers and that </w:t>
      </w:r>
      <w:r w:rsidRPr="1213822C" w:rsidR="2789A87C">
        <w:rPr>
          <w:rFonts w:eastAsia="Times New Roman"/>
          <w:b/>
          <w:bCs/>
        </w:rPr>
        <w:t>can be linked to administrative records (for example, in the context of a Census FSRDC)</w:t>
      </w:r>
      <w:r>
        <w:rPr>
          <w:rFonts w:eastAsia="Times New Roman"/>
          <w:b/>
          <w:bCs/>
        </w:rPr>
        <w:t>?</w:t>
      </w:r>
      <w:r w:rsidRPr="1213822C" w:rsidR="2789A87C">
        <w:rPr>
          <w:rFonts w:eastAsia="Times New Roman"/>
          <w:b/>
          <w:bCs/>
        </w:rPr>
        <w:t xml:space="preserve"> </w:t>
      </w:r>
    </w:p>
    <w:p w:rsidR="2789A87C" w:rsidP="00954059" w:rsidRDefault="00451966" w14:paraId="1F5B3897" w14:textId="71F7E485">
      <w:pPr>
        <w:pStyle w:val="ListParagraph"/>
        <w:numPr>
          <w:ilvl w:val="1"/>
          <w:numId w:val="37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For your own work? For work of others in your field?</w:t>
      </w:r>
      <w:r w:rsidRPr="1213822C" w:rsidR="2789A87C">
        <w:rPr>
          <w:rFonts w:eastAsia="Times New Roman"/>
          <w:b/>
          <w:bCs/>
        </w:rPr>
        <w:t xml:space="preserve"> </w:t>
      </w:r>
    </w:p>
    <w:p w:rsidRPr="00154E22" w:rsidR="00E000DB" w:rsidP="00E000DB" w:rsidRDefault="00E000DB" w14:paraId="25D9128A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E000DB" w:rsidTr="00C011B3" w14:paraId="57293A61" w14:textId="77777777">
        <w:tc>
          <w:tcPr>
            <w:tcW w:w="9350" w:type="dxa"/>
          </w:tcPr>
          <w:p w:rsidRPr="00154E22" w:rsidR="00E000DB" w:rsidP="00B72B5C" w:rsidRDefault="00E000DB" w14:paraId="13A90B75" w14:textId="0A2015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 xml:space="preserve"> NLSY26 Final thoughts or concerns</w:t>
            </w:r>
            <w:proofErr w:type="gramStart"/>
            <w:r w:rsidRPr="00154E22">
              <w:rPr>
                <w:rFonts w:ascii="Times New Roman" w:hAnsi="Times New Roman"/>
                <w:b/>
                <w:lang w:bidi="en-US"/>
              </w:rPr>
              <w:t>—  ~</w:t>
            </w:r>
            <w:proofErr w:type="gramEnd"/>
            <w:r w:rsidRPr="00154E22" w:rsidR="00407BEB">
              <w:rPr>
                <w:rFonts w:ascii="Times New Roman" w:hAnsi="Times New Roman"/>
                <w:b/>
                <w:lang w:bidi="en-US"/>
              </w:rPr>
              <w:t>5</w:t>
            </w:r>
            <w:r w:rsidRPr="00154E22">
              <w:rPr>
                <w:rFonts w:ascii="Times New Roman" w:hAnsi="Times New Roman"/>
                <w:b/>
                <w:lang w:bidi="en-US"/>
              </w:rPr>
              <w:t xml:space="preserve"> Mins </w:t>
            </w:r>
          </w:p>
        </w:tc>
      </w:tr>
    </w:tbl>
    <w:p w:rsidRPr="00154E22" w:rsidR="00E000DB" w:rsidP="00E000DB" w:rsidRDefault="00E000DB" w14:paraId="63B181E3" w14:textId="1BA46F8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p w:rsidRPr="00565600" w:rsidR="007506DB" w:rsidP="007506DB" w:rsidRDefault="00565600" w14:paraId="7C93C89D" w14:textId="29D8F44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bCs/>
          <w:lang w:bidi="en-US"/>
        </w:rPr>
      </w:pPr>
      <w:r w:rsidRPr="00565600">
        <w:rPr>
          <w:b/>
          <w:bCs/>
          <w:lang w:bidi="en-US"/>
        </w:rPr>
        <w:t xml:space="preserve">Are there any final questions or concerns regarding the </w:t>
      </w:r>
      <w:r w:rsidR="00B75585">
        <w:rPr>
          <w:b/>
          <w:bCs/>
          <w:lang w:bidi="en-US"/>
        </w:rPr>
        <w:t>changing nature of work</w:t>
      </w:r>
      <w:r w:rsidRPr="00565600">
        <w:rPr>
          <w:b/>
          <w:bCs/>
          <w:lang w:bidi="en-US"/>
        </w:rPr>
        <w:t xml:space="preserve"> data collected in the new NLSY26 cohort?</w:t>
      </w:r>
    </w:p>
    <w:p w:rsidRPr="00154E22" w:rsidR="007506DB" w:rsidP="007506DB" w:rsidRDefault="007506DB" w14:paraId="4C8422B9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7506DB" w:rsidTr="00C011B3" w14:paraId="00119908" w14:textId="77777777">
        <w:tc>
          <w:tcPr>
            <w:tcW w:w="9350" w:type="dxa"/>
          </w:tcPr>
          <w:p w:rsidRPr="00154E22" w:rsidR="007506DB" w:rsidP="00B72B5C" w:rsidRDefault="007506DB" w14:paraId="0434FE6F" w14:textId="777777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bidi="en-US"/>
              </w:rPr>
            </w:pPr>
            <w:r w:rsidRPr="00154E22">
              <w:rPr>
                <w:rFonts w:ascii="Times New Roman" w:hAnsi="Times New Roman"/>
                <w:b/>
                <w:lang w:bidi="en-US"/>
              </w:rPr>
              <w:t>Close out</w:t>
            </w:r>
          </w:p>
        </w:tc>
      </w:tr>
    </w:tbl>
    <w:p w:rsidRPr="00154E22" w:rsidR="007506DB" w:rsidP="007506DB" w:rsidRDefault="007506DB" w14:paraId="3E287DEE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 w:rsidRPr="00154E22">
        <w:rPr>
          <w:rFonts w:ascii="Times New Roman" w:hAnsi="Times New Roman"/>
          <w:b/>
          <w:lang w:bidi="en-US"/>
        </w:rPr>
        <w:t xml:space="preserve">MODERATOR: </w:t>
      </w:r>
    </w:p>
    <w:p w:rsidRPr="00154E22" w:rsidR="007506DB" w:rsidP="007506DB" w:rsidRDefault="007506DB" w14:paraId="3273EBE1" w14:textId="77777777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lang w:bidi="en-US"/>
        </w:rPr>
      </w:pPr>
      <w:r w:rsidRPr="00154E22">
        <w:rPr>
          <w:rFonts w:ascii="Times New Roman" w:hAnsi="Times New Roman"/>
          <w:lang w:bidi="en-US"/>
        </w:rPr>
        <w:t>Conclusion and thanks</w:t>
      </w:r>
    </w:p>
    <w:p w:rsidRPr="00154E22" w:rsidR="007506DB" w:rsidP="007506DB" w:rsidRDefault="007506DB" w14:paraId="242CE4BE" w14:textId="2DCD0BF3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/>
          <w:lang w:bidi="en-US"/>
        </w:rPr>
      </w:pPr>
      <w:r w:rsidRPr="00154E22">
        <w:rPr>
          <w:rFonts w:ascii="Times New Roman" w:hAnsi="Times New Roman"/>
          <w:lang w:bidi="en-US"/>
        </w:rPr>
        <w:t xml:space="preserve">Provide other info on other feedback resources (survey, </w:t>
      </w:r>
      <w:r w:rsidR="00EE3884">
        <w:rPr>
          <w:rFonts w:ascii="Times New Roman" w:hAnsi="Times New Roman"/>
          <w:lang w:bidi="en-US"/>
        </w:rPr>
        <w:t>informational materials</w:t>
      </w:r>
      <w:r w:rsidRPr="00154E22">
        <w:rPr>
          <w:rFonts w:ascii="Times New Roman" w:hAnsi="Times New Roman"/>
          <w:lang w:bidi="en-US"/>
        </w:rPr>
        <w:t>, email, etc.)</w:t>
      </w:r>
    </w:p>
    <w:p w:rsidRPr="00154E22" w:rsidR="00AF7DF3" w:rsidP="007506DB" w:rsidRDefault="00AF7DF3" w14:paraId="29AB2BAC" w14:textId="03740058">
      <w:pPr>
        <w:pStyle w:val="BodyText"/>
        <w:rPr>
          <w:rFonts w:ascii="Times New Roman" w:hAnsi="Times New Roman"/>
        </w:rPr>
      </w:pPr>
    </w:p>
    <w:sectPr w:rsidRPr="00154E22" w:rsidR="00AF7DF3" w:rsidSect="000F32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DD5B" w14:textId="77777777" w:rsidR="00D37BF9" w:rsidRDefault="00D37BF9">
      <w:r>
        <w:separator/>
      </w:r>
    </w:p>
  </w:endnote>
  <w:endnote w:type="continuationSeparator" w:id="0">
    <w:p w14:paraId="21ED3265" w14:textId="77777777" w:rsidR="00D37BF9" w:rsidRDefault="00D37BF9">
      <w:r>
        <w:continuationSeparator/>
      </w:r>
    </w:p>
  </w:endnote>
  <w:endnote w:type="continuationNotice" w:id="1">
    <w:p w14:paraId="2A4A478C" w14:textId="77777777" w:rsidR="00D37BF9" w:rsidRDefault="00D37B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2BB3" w14:textId="77777777" w:rsidR="00F75C10" w:rsidRDefault="00F75C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2BB4" w14:textId="77777777" w:rsidR="00C26584" w:rsidRPr="000F32B6" w:rsidRDefault="000F32B6" w:rsidP="000F32B6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9AB2BBF" wp14:editId="29AB2BC0">
          <wp:extent cx="2468880" cy="28566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RC_Taglin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28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2BBE" w14:textId="77777777" w:rsidR="00C26584" w:rsidRDefault="00932DE9" w:rsidP="00932DE9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9AB2BC3" wp14:editId="29AB2BC4">
          <wp:extent cx="2468880" cy="2856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RC_Tagline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28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5F3D" w14:textId="77777777" w:rsidR="00D37BF9" w:rsidRDefault="00D37BF9">
      <w:r>
        <w:separator/>
      </w:r>
    </w:p>
  </w:footnote>
  <w:footnote w:type="continuationSeparator" w:id="0">
    <w:p w14:paraId="42BF27D6" w14:textId="77777777" w:rsidR="00D37BF9" w:rsidRDefault="00D37BF9">
      <w:r>
        <w:continuationSeparator/>
      </w:r>
    </w:p>
  </w:footnote>
  <w:footnote w:type="continuationNotice" w:id="1">
    <w:p w14:paraId="432946FA" w14:textId="77777777" w:rsidR="00D37BF9" w:rsidRDefault="00D37B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2BB1" w14:textId="77777777" w:rsidR="00F75C10" w:rsidRDefault="00F75C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2BB2" w14:textId="77777777" w:rsidR="00BF1C00" w:rsidRPr="00932DE9" w:rsidRDefault="00C26584" w:rsidP="00932DE9">
    <w:pPr>
      <w:pStyle w:val="Header"/>
    </w:pPr>
    <w:r w:rsidRPr="002A0E54">
      <w:rPr>
        <w:b/>
        <w:color w:val="E57200"/>
      </w:rPr>
      <w:t>NORC</w:t>
    </w:r>
    <w:r w:rsidR="00932DE9">
      <w:tab/>
    </w:r>
    <w:r w:rsidRPr="00932DE9">
      <w:t xml:space="preserve">Page </w:t>
    </w:r>
    <w:r w:rsidRPr="00932DE9">
      <w:fldChar w:fldCharType="begin"/>
    </w:r>
    <w:r w:rsidRPr="00932DE9">
      <w:instrText xml:space="preserve"> PAGE   \* MERGEFORMAT </w:instrText>
    </w:r>
    <w:r w:rsidRPr="00932DE9">
      <w:fldChar w:fldCharType="separate"/>
    </w:r>
    <w:r w:rsidR="00532DF4">
      <w:rPr>
        <w:noProof/>
      </w:rPr>
      <w:t>3</w:t>
    </w:r>
    <w:r w:rsidRPr="00932DE9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6120"/>
    </w:tblGrid>
    <w:tr w:rsidR="00752395" w:rsidRPr="002145FE" w14:paraId="29AB2BBC" w14:textId="77777777" w:rsidTr="00B72B5C">
      <w:trPr>
        <w:jc w:val="center"/>
      </w:trPr>
      <w:tc>
        <w:tcPr>
          <w:tcW w:w="6120" w:type="dxa"/>
          <w:tcMar>
            <w:left w:w="677" w:type="dxa"/>
            <w:right w:w="720" w:type="dxa"/>
          </w:tcMar>
        </w:tcPr>
        <w:p w14:paraId="29AB2BB5" w14:textId="77777777" w:rsidR="00752395" w:rsidRPr="002145FE" w:rsidRDefault="00752395" w:rsidP="00752395">
          <w:pPr>
            <w:tabs>
              <w:tab w:val="right" w:pos="9360"/>
            </w:tabs>
            <w:rPr>
              <w:rFonts w:ascii="Roboto" w:hAnsi="Roboto"/>
              <w:noProof/>
              <w:color w:val="53565A"/>
              <w:sz w:val="16"/>
            </w:rPr>
          </w:pPr>
          <w:r w:rsidRPr="002145FE">
            <w:rPr>
              <w:rFonts w:ascii="Roboto" w:hAnsi="Roboto"/>
              <w:noProof/>
              <w:color w:val="53565A"/>
              <w:sz w:val="16"/>
            </w:rPr>
            <w:drawing>
              <wp:inline distT="0" distB="0" distL="0" distR="0" wp14:anchorId="29AB2BC1" wp14:editId="29AB2BC2">
                <wp:extent cx="2560320" cy="371742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RCLogo_Full_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0320" cy="371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Mar>
            <w:left w:w="115" w:type="dxa"/>
            <w:right w:w="720" w:type="dxa"/>
          </w:tcMar>
        </w:tcPr>
        <w:p w14:paraId="29AB2BB6" w14:textId="77777777" w:rsidR="00752395" w:rsidRPr="002145FE" w:rsidRDefault="00752395" w:rsidP="00752395">
          <w:pPr>
            <w:pStyle w:val="NORCLetterheadAddress"/>
          </w:pPr>
          <w:r w:rsidRPr="002145FE">
            <w:t>55 East Monroe Street</w:t>
          </w:r>
        </w:p>
        <w:p w14:paraId="29AB2BB7" w14:textId="77777777" w:rsidR="00752395" w:rsidRPr="002145FE" w:rsidRDefault="00752395" w:rsidP="00752395">
          <w:pPr>
            <w:pStyle w:val="NORCLetterheadAddress"/>
          </w:pPr>
          <w:r w:rsidRPr="002145FE">
            <w:t>30th Floor</w:t>
          </w:r>
        </w:p>
        <w:p w14:paraId="29AB2BB8" w14:textId="77777777" w:rsidR="00752395" w:rsidRPr="002145FE" w:rsidRDefault="00752395" w:rsidP="00752395">
          <w:pPr>
            <w:pStyle w:val="NORCLetterheadAddress"/>
          </w:pPr>
          <w:r w:rsidRPr="002145FE">
            <w:t>Chicago IL 60603</w:t>
          </w:r>
        </w:p>
        <w:p w14:paraId="29AB2BB9" w14:textId="77777777" w:rsidR="00752395" w:rsidRPr="002145FE" w:rsidRDefault="00752395" w:rsidP="00752395">
          <w:pPr>
            <w:pStyle w:val="NORCLetterheadAddress"/>
          </w:pPr>
          <w:r w:rsidRPr="002145FE">
            <w:t>office (312) 759-4000</w:t>
          </w:r>
        </w:p>
        <w:p w14:paraId="29AB2BBA" w14:textId="77777777" w:rsidR="00752395" w:rsidRPr="002145FE" w:rsidRDefault="00752395" w:rsidP="00752395">
          <w:pPr>
            <w:pStyle w:val="NORCLetterheadAddress"/>
          </w:pPr>
          <w:r w:rsidRPr="002145FE">
            <w:t>fax (312) 759-4004</w:t>
          </w:r>
        </w:p>
        <w:p w14:paraId="29AB2BBB" w14:textId="77777777" w:rsidR="00752395" w:rsidRPr="001059F7" w:rsidRDefault="00752395" w:rsidP="00752395">
          <w:pPr>
            <w:pStyle w:val="NORCLetterheadAddress"/>
            <w:rPr>
              <w:rStyle w:val="NORCOrange"/>
            </w:rPr>
          </w:pPr>
          <w:r w:rsidRPr="001059F7">
            <w:rPr>
              <w:rStyle w:val="NORCOrange"/>
            </w:rPr>
            <w:t>www.norc.org</w:t>
          </w:r>
        </w:p>
      </w:tc>
    </w:tr>
  </w:tbl>
  <w:p w14:paraId="29AB2BBD" w14:textId="77777777" w:rsidR="00C26584" w:rsidRPr="00752395" w:rsidRDefault="00C26584" w:rsidP="00752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049A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EC2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5E06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7C6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367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2EE6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86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5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4A3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F4F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D41F8"/>
    <w:multiLevelType w:val="hybridMultilevel"/>
    <w:tmpl w:val="0434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54313"/>
    <w:multiLevelType w:val="hybridMultilevel"/>
    <w:tmpl w:val="DF16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E5A84"/>
    <w:multiLevelType w:val="hybridMultilevel"/>
    <w:tmpl w:val="8AF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D03E5"/>
    <w:multiLevelType w:val="hybridMultilevel"/>
    <w:tmpl w:val="C1DA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F75FE"/>
    <w:multiLevelType w:val="hybridMultilevel"/>
    <w:tmpl w:val="B7C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840AE5"/>
    <w:multiLevelType w:val="hybridMultilevel"/>
    <w:tmpl w:val="37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43641"/>
    <w:multiLevelType w:val="hybridMultilevel"/>
    <w:tmpl w:val="0936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45500"/>
    <w:multiLevelType w:val="hybridMultilevel"/>
    <w:tmpl w:val="2DE2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73510"/>
    <w:multiLevelType w:val="hybridMultilevel"/>
    <w:tmpl w:val="E814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36D69"/>
    <w:multiLevelType w:val="hybridMultilevel"/>
    <w:tmpl w:val="2802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16E75"/>
    <w:multiLevelType w:val="hybridMultilevel"/>
    <w:tmpl w:val="AFC46068"/>
    <w:lvl w:ilvl="0" w:tplc="F8380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CF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6E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88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A0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AA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4E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EF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F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E08A8"/>
    <w:multiLevelType w:val="hybridMultilevel"/>
    <w:tmpl w:val="8BE6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F731D"/>
    <w:multiLevelType w:val="hybridMultilevel"/>
    <w:tmpl w:val="FB28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B0587"/>
    <w:multiLevelType w:val="hybridMultilevel"/>
    <w:tmpl w:val="6822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7154A"/>
    <w:multiLevelType w:val="hybridMultilevel"/>
    <w:tmpl w:val="F0C0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478B6"/>
    <w:multiLevelType w:val="hybridMultilevel"/>
    <w:tmpl w:val="473E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A0E28"/>
    <w:multiLevelType w:val="hybridMultilevel"/>
    <w:tmpl w:val="8BA4A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7718D"/>
    <w:multiLevelType w:val="hybridMultilevel"/>
    <w:tmpl w:val="1686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04148"/>
    <w:multiLevelType w:val="hybridMultilevel"/>
    <w:tmpl w:val="3022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35E60"/>
    <w:multiLevelType w:val="multilevel"/>
    <w:tmpl w:val="9F8EB820"/>
    <w:lvl w:ilvl="0">
      <w:start w:val="1"/>
      <w:numFmt w:val="decimal"/>
      <w:lvlText w:val="%1)"/>
      <w:lvlJc w:val="left"/>
      <w:pPr>
        <w:ind w:left="720" w:firstLine="360"/>
      </w:pPr>
      <w:rPr>
        <w:rFonts w:ascii="Quattrocento Sans" w:eastAsia="Quattrocento Sans" w:hAnsi="Quattrocento Sans" w:cs="Quattrocento Sans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0" w15:restartNumberingAfterBreak="0">
    <w:nsid w:val="59E855F3"/>
    <w:multiLevelType w:val="multilevel"/>
    <w:tmpl w:val="2D48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332F21"/>
    <w:multiLevelType w:val="hybridMultilevel"/>
    <w:tmpl w:val="A530C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D3E57"/>
    <w:multiLevelType w:val="hybridMultilevel"/>
    <w:tmpl w:val="AF144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11CC2"/>
    <w:multiLevelType w:val="hybridMultilevel"/>
    <w:tmpl w:val="DF42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F7423"/>
    <w:multiLevelType w:val="hybridMultilevel"/>
    <w:tmpl w:val="505E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90A41"/>
    <w:multiLevelType w:val="hybridMultilevel"/>
    <w:tmpl w:val="3F48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401D5"/>
    <w:multiLevelType w:val="hybridMultilevel"/>
    <w:tmpl w:val="D3DC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6"/>
  </w:num>
  <w:num w:numId="14">
    <w:abstractNumId w:val="29"/>
  </w:num>
  <w:num w:numId="15">
    <w:abstractNumId w:val="24"/>
  </w:num>
  <w:num w:numId="16">
    <w:abstractNumId w:val="13"/>
  </w:num>
  <w:num w:numId="17">
    <w:abstractNumId w:val="21"/>
  </w:num>
  <w:num w:numId="18">
    <w:abstractNumId w:val="28"/>
  </w:num>
  <w:num w:numId="19">
    <w:abstractNumId w:val="35"/>
  </w:num>
  <w:num w:numId="20">
    <w:abstractNumId w:val="16"/>
  </w:num>
  <w:num w:numId="21">
    <w:abstractNumId w:val="17"/>
  </w:num>
  <w:num w:numId="22">
    <w:abstractNumId w:val="15"/>
  </w:num>
  <w:num w:numId="23">
    <w:abstractNumId w:val="36"/>
  </w:num>
  <w:num w:numId="24">
    <w:abstractNumId w:val="12"/>
  </w:num>
  <w:num w:numId="25">
    <w:abstractNumId w:val="33"/>
  </w:num>
  <w:num w:numId="26">
    <w:abstractNumId w:val="19"/>
  </w:num>
  <w:num w:numId="27">
    <w:abstractNumId w:val="11"/>
  </w:num>
  <w:num w:numId="28">
    <w:abstractNumId w:val="27"/>
  </w:num>
  <w:num w:numId="29">
    <w:abstractNumId w:val="25"/>
  </w:num>
  <w:num w:numId="30">
    <w:abstractNumId w:val="10"/>
  </w:num>
  <w:num w:numId="31">
    <w:abstractNumId w:val="23"/>
  </w:num>
  <w:num w:numId="32">
    <w:abstractNumId w:val="34"/>
  </w:num>
  <w:num w:numId="33">
    <w:abstractNumId w:val="18"/>
  </w:num>
  <w:num w:numId="34">
    <w:abstractNumId w:val="30"/>
  </w:num>
  <w:num w:numId="35">
    <w:abstractNumId w:val="32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8B"/>
    <w:rsid w:val="000216BD"/>
    <w:rsid w:val="000257BE"/>
    <w:rsid w:val="00034908"/>
    <w:rsid w:val="00036E4B"/>
    <w:rsid w:val="0003792A"/>
    <w:rsid w:val="000428DE"/>
    <w:rsid w:val="00042A7C"/>
    <w:rsid w:val="00052A6F"/>
    <w:rsid w:val="0006563F"/>
    <w:rsid w:val="00076869"/>
    <w:rsid w:val="000800D3"/>
    <w:rsid w:val="000927AB"/>
    <w:rsid w:val="000A29D0"/>
    <w:rsid w:val="000A4FDF"/>
    <w:rsid w:val="000B3A76"/>
    <w:rsid w:val="000C6496"/>
    <w:rsid w:val="000E3DE5"/>
    <w:rsid w:val="000F32B6"/>
    <w:rsid w:val="00104298"/>
    <w:rsid w:val="00110162"/>
    <w:rsid w:val="00113083"/>
    <w:rsid w:val="00113C64"/>
    <w:rsid w:val="001212EC"/>
    <w:rsid w:val="00125DC7"/>
    <w:rsid w:val="0013037B"/>
    <w:rsid w:val="00144A3E"/>
    <w:rsid w:val="00147D92"/>
    <w:rsid w:val="00151CF2"/>
    <w:rsid w:val="00154E22"/>
    <w:rsid w:val="00162A1B"/>
    <w:rsid w:val="00163635"/>
    <w:rsid w:val="00165A22"/>
    <w:rsid w:val="001814BC"/>
    <w:rsid w:val="00183AA5"/>
    <w:rsid w:val="001953DF"/>
    <w:rsid w:val="001A1945"/>
    <w:rsid w:val="001A68FF"/>
    <w:rsid w:val="001B15D4"/>
    <w:rsid w:val="001B19A9"/>
    <w:rsid w:val="001B77D8"/>
    <w:rsid w:val="001C1B69"/>
    <w:rsid w:val="001C6FC5"/>
    <w:rsid w:val="001D49FA"/>
    <w:rsid w:val="001E7A1E"/>
    <w:rsid w:val="001F4BC0"/>
    <w:rsid w:val="002174DF"/>
    <w:rsid w:val="00217D4E"/>
    <w:rsid w:val="002227FF"/>
    <w:rsid w:val="00222875"/>
    <w:rsid w:val="00222B35"/>
    <w:rsid w:val="00222B47"/>
    <w:rsid w:val="002230BB"/>
    <w:rsid w:val="002240AB"/>
    <w:rsid w:val="00227783"/>
    <w:rsid w:val="00232511"/>
    <w:rsid w:val="00240641"/>
    <w:rsid w:val="002409A0"/>
    <w:rsid w:val="00244992"/>
    <w:rsid w:val="002466AE"/>
    <w:rsid w:val="00251770"/>
    <w:rsid w:val="00254F11"/>
    <w:rsid w:val="002600F7"/>
    <w:rsid w:val="0026258F"/>
    <w:rsid w:val="00266ED9"/>
    <w:rsid w:val="002776C9"/>
    <w:rsid w:val="00281CE7"/>
    <w:rsid w:val="00281F9D"/>
    <w:rsid w:val="0028685C"/>
    <w:rsid w:val="002903C6"/>
    <w:rsid w:val="00290A1C"/>
    <w:rsid w:val="00297E8D"/>
    <w:rsid w:val="002A0E54"/>
    <w:rsid w:val="002A4E83"/>
    <w:rsid w:val="002A5362"/>
    <w:rsid w:val="002B59B3"/>
    <w:rsid w:val="002C11E2"/>
    <w:rsid w:val="002C30B4"/>
    <w:rsid w:val="002D33D1"/>
    <w:rsid w:val="002E2045"/>
    <w:rsid w:val="002E3C94"/>
    <w:rsid w:val="002E599C"/>
    <w:rsid w:val="002F24D9"/>
    <w:rsid w:val="003054D4"/>
    <w:rsid w:val="0031057C"/>
    <w:rsid w:val="003145EB"/>
    <w:rsid w:val="00317770"/>
    <w:rsid w:val="0032203B"/>
    <w:rsid w:val="00327C7C"/>
    <w:rsid w:val="003303DA"/>
    <w:rsid w:val="00330AF8"/>
    <w:rsid w:val="0034010D"/>
    <w:rsid w:val="00355F25"/>
    <w:rsid w:val="00356F66"/>
    <w:rsid w:val="00360C1B"/>
    <w:rsid w:val="003724CF"/>
    <w:rsid w:val="00393BDC"/>
    <w:rsid w:val="003A0605"/>
    <w:rsid w:val="003A4412"/>
    <w:rsid w:val="003A66FE"/>
    <w:rsid w:val="003C1B40"/>
    <w:rsid w:val="003C1DA7"/>
    <w:rsid w:val="003E7550"/>
    <w:rsid w:val="00402212"/>
    <w:rsid w:val="00406C73"/>
    <w:rsid w:val="00407BEB"/>
    <w:rsid w:val="00410AEC"/>
    <w:rsid w:val="004155CA"/>
    <w:rsid w:val="004244C1"/>
    <w:rsid w:val="004269ED"/>
    <w:rsid w:val="00435A8B"/>
    <w:rsid w:val="00442C7E"/>
    <w:rsid w:val="00450E1A"/>
    <w:rsid w:val="0045174A"/>
    <w:rsid w:val="00451966"/>
    <w:rsid w:val="004608F5"/>
    <w:rsid w:val="00464A29"/>
    <w:rsid w:val="00464ECE"/>
    <w:rsid w:val="00471A59"/>
    <w:rsid w:val="00474BD6"/>
    <w:rsid w:val="00490C60"/>
    <w:rsid w:val="0049221A"/>
    <w:rsid w:val="004A3469"/>
    <w:rsid w:val="004B0103"/>
    <w:rsid w:val="004B666C"/>
    <w:rsid w:val="004B7C92"/>
    <w:rsid w:val="004C4411"/>
    <w:rsid w:val="004F47CF"/>
    <w:rsid w:val="005034F9"/>
    <w:rsid w:val="005207C7"/>
    <w:rsid w:val="0053283D"/>
    <w:rsid w:val="00532DF4"/>
    <w:rsid w:val="00533744"/>
    <w:rsid w:val="005546B0"/>
    <w:rsid w:val="0055503B"/>
    <w:rsid w:val="005557F2"/>
    <w:rsid w:val="00556F6E"/>
    <w:rsid w:val="00557A72"/>
    <w:rsid w:val="00565600"/>
    <w:rsid w:val="005737AF"/>
    <w:rsid w:val="00580F51"/>
    <w:rsid w:val="0059550E"/>
    <w:rsid w:val="005A4868"/>
    <w:rsid w:val="005A77ED"/>
    <w:rsid w:val="005B07DA"/>
    <w:rsid w:val="005B1A59"/>
    <w:rsid w:val="005B2329"/>
    <w:rsid w:val="005C59E9"/>
    <w:rsid w:val="005F138C"/>
    <w:rsid w:val="005F243B"/>
    <w:rsid w:val="005F4BEA"/>
    <w:rsid w:val="00606340"/>
    <w:rsid w:val="00623D64"/>
    <w:rsid w:val="0062471B"/>
    <w:rsid w:val="00624A82"/>
    <w:rsid w:val="0062562E"/>
    <w:rsid w:val="00626560"/>
    <w:rsid w:val="006334B6"/>
    <w:rsid w:val="00642088"/>
    <w:rsid w:val="00646D41"/>
    <w:rsid w:val="00646FE1"/>
    <w:rsid w:val="00653127"/>
    <w:rsid w:val="00663F81"/>
    <w:rsid w:val="006670F3"/>
    <w:rsid w:val="00667727"/>
    <w:rsid w:val="006832F5"/>
    <w:rsid w:val="006847D0"/>
    <w:rsid w:val="00684B25"/>
    <w:rsid w:val="006919C4"/>
    <w:rsid w:val="006B1322"/>
    <w:rsid w:val="006D2633"/>
    <w:rsid w:val="006D41A5"/>
    <w:rsid w:val="006D4840"/>
    <w:rsid w:val="006E36C2"/>
    <w:rsid w:val="006E5B06"/>
    <w:rsid w:val="006E6CBE"/>
    <w:rsid w:val="006E6EC6"/>
    <w:rsid w:val="006F359D"/>
    <w:rsid w:val="006F4431"/>
    <w:rsid w:val="0070172C"/>
    <w:rsid w:val="007059CE"/>
    <w:rsid w:val="00711701"/>
    <w:rsid w:val="00715422"/>
    <w:rsid w:val="007465BC"/>
    <w:rsid w:val="007506DB"/>
    <w:rsid w:val="00752395"/>
    <w:rsid w:val="00753048"/>
    <w:rsid w:val="00764408"/>
    <w:rsid w:val="0076741A"/>
    <w:rsid w:val="007750D8"/>
    <w:rsid w:val="00776F4A"/>
    <w:rsid w:val="00781595"/>
    <w:rsid w:val="00781CFF"/>
    <w:rsid w:val="00785017"/>
    <w:rsid w:val="007856F4"/>
    <w:rsid w:val="00790605"/>
    <w:rsid w:val="007B19F1"/>
    <w:rsid w:val="007B351B"/>
    <w:rsid w:val="007C1EA2"/>
    <w:rsid w:val="007C5F45"/>
    <w:rsid w:val="007C61F5"/>
    <w:rsid w:val="007D3A15"/>
    <w:rsid w:val="007E7223"/>
    <w:rsid w:val="007F7CFF"/>
    <w:rsid w:val="008052F6"/>
    <w:rsid w:val="00806F56"/>
    <w:rsid w:val="00821D3D"/>
    <w:rsid w:val="00882F9F"/>
    <w:rsid w:val="00884245"/>
    <w:rsid w:val="00884CD2"/>
    <w:rsid w:val="00892872"/>
    <w:rsid w:val="008A1B6E"/>
    <w:rsid w:val="008A1EDD"/>
    <w:rsid w:val="008A3BF3"/>
    <w:rsid w:val="008A573B"/>
    <w:rsid w:val="008B4C85"/>
    <w:rsid w:val="008C43EF"/>
    <w:rsid w:val="008C61B6"/>
    <w:rsid w:val="008C7466"/>
    <w:rsid w:val="008E093D"/>
    <w:rsid w:val="008E4B8D"/>
    <w:rsid w:val="00900D7B"/>
    <w:rsid w:val="00906F2D"/>
    <w:rsid w:val="00915220"/>
    <w:rsid w:val="00915D49"/>
    <w:rsid w:val="009217C1"/>
    <w:rsid w:val="0092354D"/>
    <w:rsid w:val="00923A89"/>
    <w:rsid w:val="00932DE9"/>
    <w:rsid w:val="00937384"/>
    <w:rsid w:val="009415E5"/>
    <w:rsid w:val="00941A40"/>
    <w:rsid w:val="0094770C"/>
    <w:rsid w:val="00953B11"/>
    <w:rsid w:val="00954059"/>
    <w:rsid w:val="00956A99"/>
    <w:rsid w:val="00961941"/>
    <w:rsid w:val="00966CB1"/>
    <w:rsid w:val="0097781C"/>
    <w:rsid w:val="009814F2"/>
    <w:rsid w:val="009817F4"/>
    <w:rsid w:val="00985895"/>
    <w:rsid w:val="00986E56"/>
    <w:rsid w:val="00993307"/>
    <w:rsid w:val="009969E7"/>
    <w:rsid w:val="009A200B"/>
    <w:rsid w:val="009C1A13"/>
    <w:rsid w:val="009C744C"/>
    <w:rsid w:val="009F104A"/>
    <w:rsid w:val="009F1FC0"/>
    <w:rsid w:val="009F21A6"/>
    <w:rsid w:val="009F5DB7"/>
    <w:rsid w:val="00A135A8"/>
    <w:rsid w:val="00A2205E"/>
    <w:rsid w:val="00A3430F"/>
    <w:rsid w:val="00A372ED"/>
    <w:rsid w:val="00A40E05"/>
    <w:rsid w:val="00A439F0"/>
    <w:rsid w:val="00A57CC7"/>
    <w:rsid w:val="00A6288A"/>
    <w:rsid w:val="00A646EA"/>
    <w:rsid w:val="00A72C4C"/>
    <w:rsid w:val="00A739AA"/>
    <w:rsid w:val="00A770AE"/>
    <w:rsid w:val="00A80586"/>
    <w:rsid w:val="00A87441"/>
    <w:rsid w:val="00A90AE8"/>
    <w:rsid w:val="00A93C73"/>
    <w:rsid w:val="00A96E0E"/>
    <w:rsid w:val="00AA2833"/>
    <w:rsid w:val="00AA32A2"/>
    <w:rsid w:val="00AB086A"/>
    <w:rsid w:val="00AB21D9"/>
    <w:rsid w:val="00AB6009"/>
    <w:rsid w:val="00AC1CD2"/>
    <w:rsid w:val="00AC79B0"/>
    <w:rsid w:val="00AE2DE1"/>
    <w:rsid w:val="00AE3188"/>
    <w:rsid w:val="00AE3421"/>
    <w:rsid w:val="00AF0848"/>
    <w:rsid w:val="00AF3EAB"/>
    <w:rsid w:val="00AF7DF3"/>
    <w:rsid w:val="00B0043F"/>
    <w:rsid w:val="00B01CB3"/>
    <w:rsid w:val="00B100EF"/>
    <w:rsid w:val="00B14ADA"/>
    <w:rsid w:val="00B234AE"/>
    <w:rsid w:val="00B332B4"/>
    <w:rsid w:val="00B357C0"/>
    <w:rsid w:val="00B37566"/>
    <w:rsid w:val="00B42CE6"/>
    <w:rsid w:val="00B4367C"/>
    <w:rsid w:val="00B52CC1"/>
    <w:rsid w:val="00B55B64"/>
    <w:rsid w:val="00B626CF"/>
    <w:rsid w:val="00B72B5C"/>
    <w:rsid w:val="00B75585"/>
    <w:rsid w:val="00B8557E"/>
    <w:rsid w:val="00B94065"/>
    <w:rsid w:val="00B954A3"/>
    <w:rsid w:val="00BA0FF5"/>
    <w:rsid w:val="00BA3882"/>
    <w:rsid w:val="00BA3EB0"/>
    <w:rsid w:val="00BB16C0"/>
    <w:rsid w:val="00BB350B"/>
    <w:rsid w:val="00BC1EE9"/>
    <w:rsid w:val="00BC63E3"/>
    <w:rsid w:val="00BD52BB"/>
    <w:rsid w:val="00BE1A11"/>
    <w:rsid w:val="00BE2559"/>
    <w:rsid w:val="00BE5EA8"/>
    <w:rsid w:val="00BE7E60"/>
    <w:rsid w:val="00BF1955"/>
    <w:rsid w:val="00BF1C00"/>
    <w:rsid w:val="00BF6A42"/>
    <w:rsid w:val="00C011B3"/>
    <w:rsid w:val="00C05C86"/>
    <w:rsid w:val="00C06C3D"/>
    <w:rsid w:val="00C07DEE"/>
    <w:rsid w:val="00C11D73"/>
    <w:rsid w:val="00C138C2"/>
    <w:rsid w:val="00C166A0"/>
    <w:rsid w:val="00C26584"/>
    <w:rsid w:val="00C3021E"/>
    <w:rsid w:val="00C32346"/>
    <w:rsid w:val="00C63AED"/>
    <w:rsid w:val="00C710A3"/>
    <w:rsid w:val="00C8163C"/>
    <w:rsid w:val="00C86610"/>
    <w:rsid w:val="00C9375F"/>
    <w:rsid w:val="00C9389A"/>
    <w:rsid w:val="00C93B79"/>
    <w:rsid w:val="00C956A0"/>
    <w:rsid w:val="00C9575E"/>
    <w:rsid w:val="00CA1E1A"/>
    <w:rsid w:val="00CA268A"/>
    <w:rsid w:val="00CA2C91"/>
    <w:rsid w:val="00CC386F"/>
    <w:rsid w:val="00CD409D"/>
    <w:rsid w:val="00CD6C80"/>
    <w:rsid w:val="00CE08B3"/>
    <w:rsid w:val="00CE441F"/>
    <w:rsid w:val="00CE6474"/>
    <w:rsid w:val="00CF028B"/>
    <w:rsid w:val="00CF0AA0"/>
    <w:rsid w:val="00CF4263"/>
    <w:rsid w:val="00CF65C9"/>
    <w:rsid w:val="00CF71EC"/>
    <w:rsid w:val="00D05EB2"/>
    <w:rsid w:val="00D07432"/>
    <w:rsid w:val="00D10282"/>
    <w:rsid w:val="00D2649C"/>
    <w:rsid w:val="00D32964"/>
    <w:rsid w:val="00D34E27"/>
    <w:rsid w:val="00D37BF9"/>
    <w:rsid w:val="00D43CAB"/>
    <w:rsid w:val="00D45293"/>
    <w:rsid w:val="00D458A2"/>
    <w:rsid w:val="00D47799"/>
    <w:rsid w:val="00D50380"/>
    <w:rsid w:val="00D65A75"/>
    <w:rsid w:val="00D67688"/>
    <w:rsid w:val="00D70B4A"/>
    <w:rsid w:val="00D730A9"/>
    <w:rsid w:val="00D75C75"/>
    <w:rsid w:val="00D82E15"/>
    <w:rsid w:val="00D82E91"/>
    <w:rsid w:val="00D8767B"/>
    <w:rsid w:val="00D93BBF"/>
    <w:rsid w:val="00DA42BD"/>
    <w:rsid w:val="00DA61A2"/>
    <w:rsid w:val="00DC3C72"/>
    <w:rsid w:val="00DC5885"/>
    <w:rsid w:val="00DD2B32"/>
    <w:rsid w:val="00DE0C8B"/>
    <w:rsid w:val="00DE758B"/>
    <w:rsid w:val="00E000DB"/>
    <w:rsid w:val="00E02E45"/>
    <w:rsid w:val="00E05CAF"/>
    <w:rsid w:val="00E11609"/>
    <w:rsid w:val="00E15D02"/>
    <w:rsid w:val="00E17D99"/>
    <w:rsid w:val="00E222EE"/>
    <w:rsid w:val="00E27063"/>
    <w:rsid w:val="00E328C0"/>
    <w:rsid w:val="00E33122"/>
    <w:rsid w:val="00E40FC1"/>
    <w:rsid w:val="00E462D0"/>
    <w:rsid w:val="00E520D8"/>
    <w:rsid w:val="00E533DC"/>
    <w:rsid w:val="00E55FEF"/>
    <w:rsid w:val="00E679AA"/>
    <w:rsid w:val="00E86E52"/>
    <w:rsid w:val="00E8707C"/>
    <w:rsid w:val="00E879EA"/>
    <w:rsid w:val="00EA177C"/>
    <w:rsid w:val="00EA68A0"/>
    <w:rsid w:val="00EB6013"/>
    <w:rsid w:val="00EC2B05"/>
    <w:rsid w:val="00EC378B"/>
    <w:rsid w:val="00EC7F85"/>
    <w:rsid w:val="00ED2EBC"/>
    <w:rsid w:val="00ED37A0"/>
    <w:rsid w:val="00ED7E94"/>
    <w:rsid w:val="00EE3884"/>
    <w:rsid w:val="00EE3AA6"/>
    <w:rsid w:val="00EF2E1E"/>
    <w:rsid w:val="00EF6A3E"/>
    <w:rsid w:val="00F04478"/>
    <w:rsid w:val="00F04D56"/>
    <w:rsid w:val="00F059E4"/>
    <w:rsid w:val="00F06FBB"/>
    <w:rsid w:val="00F06FFC"/>
    <w:rsid w:val="00F106F1"/>
    <w:rsid w:val="00F25836"/>
    <w:rsid w:val="00F30FF7"/>
    <w:rsid w:val="00F315D8"/>
    <w:rsid w:val="00F41F64"/>
    <w:rsid w:val="00F445A6"/>
    <w:rsid w:val="00F500DF"/>
    <w:rsid w:val="00F54CA7"/>
    <w:rsid w:val="00F64EA0"/>
    <w:rsid w:val="00F6548D"/>
    <w:rsid w:val="00F663AC"/>
    <w:rsid w:val="00F75C10"/>
    <w:rsid w:val="00F84842"/>
    <w:rsid w:val="00F84AAD"/>
    <w:rsid w:val="00F8513D"/>
    <w:rsid w:val="00F85CE1"/>
    <w:rsid w:val="00F86039"/>
    <w:rsid w:val="00F8764C"/>
    <w:rsid w:val="00F93177"/>
    <w:rsid w:val="00F96FFE"/>
    <w:rsid w:val="00FA6E53"/>
    <w:rsid w:val="00FA6F64"/>
    <w:rsid w:val="00FB523D"/>
    <w:rsid w:val="00FB64D7"/>
    <w:rsid w:val="00FB6DC8"/>
    <w:rsid w:val="00FC28E8"/>
    <w:rsid w:val="00FD2230"/>
    <w:rsid w:val="00FD44A2"/>
    <w:rsid w:val="00FE3226"/>
    <w:rsid w:val="00FF7126"/>
    <w:rsid w:val="054DBD3C"/>
    <w:rsid w:val="07FC503A"/>
    <w:rsid w:val="0A09B9AC"/>
    <w:rsid w:val="0A35315B"/>
    <w:rsid w:val="0BBCFEC0"/>
    <w:rsid w:val="0E2DACDE"/>
    <w:rsid w:val="11CA9D82"/>
    <w:rsid w:val="1213822C"/>
    <w:rsid w:val="1384CA4F"/>
    <w:rsid w:val="16580E3E"/>
    <w:rsid w:val="16767418"/>
    <w:rsid w:val="1764A5EF"/>
    <w:rsid w:val="185FA74F"/>
    <w:rsid w:val="1AC10E31"/>
    <w:rsid w:val="1BDB1010"/>
    <w:rsid w:val="1D000F99"/>
    <w:rsid w:val="1DB1A982"/>
    <w:rsid w:val="1DCB3C53"/>
    <w:rsid w:val="1FF0A412"/>
    <w:rsid w:val="22C5CACA"/>
    <w:rsid w:val="23E621F5"/>
    <w:rsid w:val="25430BBB"/>
    <w:rsid w:val="2789A87C"/>
    <w:rsid w:val="2BEA3287"/>
    <w:rsid w:val="31C4225C"/>
    <w:rsid w:val="3672B0B6"/>
    <w:rsid w:val="3673EA24"/>
    <w:rsid w:val="3694C660"/>
    <w:rsid w:val="3B4621D9"/>
    <w:rsid w:val="3B60621C"/>
    <w:rsid w:val="4825BCC7"/>
    <w:rsid w:val="4896912D"/>
    <w:rsid w:val="495191F0"/>
    <w:rsid w:val="49A1DA41"/>
    <w:rsid w:val="4C8932B2"/>
    <w:rsid w:val="4DCF22F3"/>
    <w:rsid w:val="4F31C4A9"/>
    <w:rsid w:val="4F791ABA"/>
    <w:rsid w:val="56098B20"/>
    <w:rsid w:val="57ED9C91"/>
    <w:rsid w:val="586042EC"/>
    <w:rsid w:val="59090031"/>
    <w:rsid w:val="5A798B69"/>
    <w:rsid w:val="5FF8E870"/>
    <w:rsid w:val="604FC4F7"/>
    <w:rsid w:val="611B4FC5"/>
    <w:rsid w:val="614D4575"/>
    <w:rsid w:val="66CA90B0"/>
    <w:rsid w:val="6978BBAC"/>
    <w:rsid w:val="69C259A2"/>
    <w:rsid w:val="6BB5F4FE"/>
    <w:rsid w:val="7451B9C2"/>
    <w:rsid w:val="77E6303C"/>
    <w:rsid w:val="77F0AFE1"/>
    <w:rsid w:val="7936C290"/>
    <w:rsid w:val="7CD2E792"/>
    <w:rsid w:val="7DD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AB2B9C"/>
  <w15:chartTrackingRefBased/>
  <w15:docId w15:val="{9206860E-7D7C-4B50-A135-A98B63AD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DE9"/>
    <w:rPr>
      <w:rFonts w:ascii="Roboto Light" w:hAnsi="Roboto Light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345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941A40"/>
    <w:pPr>
      <w:tabs>
        <w:tab w:val="right" w:pos="9360"/>
      </w:tabs>
    </w:pPr>
    <w:rPr>
      <w:rFonts w:ascii="Roboto" w:hAnsi="Roboto"/>
      <w:color w:val="53565A"/>
      <w:sz w:val="16"/>
    </w:rPr>
  </w:style>
  <w:style w:type="paragraph" w:styleId="Footer">
    <w:name w:val="footer"/>
    <w:basedOn w:val="Normal"/>
    <w:link w:val="FooterChar"/>
    <w:uiPriority w:val="99"/>
    <w:rsid w:val="008C34F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41A40"/>
    <w:rPr>
      <w:rFonts w:ascii="Roboto" w:hAnsi="Roboto"/>
      <w:color w:val="53565A"/>
      <w:sz w:val="16"/>
      <w:szCs w:val="24"/>
    </w:rPr>
  </w:style>
  <w:style w:type="character" w:customStyle="1" w:styleId="FooterChar">
    <w:name w:val="Footer Char"/>
    <w:link w:val="Footer"/>
    <w:uiPriority w:val="99"/>
    <w:rsid w:val="00C26584"/>
    <w:rPr>
      <w:sz w:val="24"/>
      <w:szCs w:val="24"/>
    </w:rPr>
  </w:style>
  <w:style w:type="paragraph" w:styleId="NoSpacing">
    <w:name w:val="No Spacing"/>
    <w:uiPriority w:val="1"/>
    <w:qFormat/>
    <w:rsid w:val="003E7550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3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932DE9"/>
    <w:pPr>
      <w:spacing w:after="180" w:line="252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932DE9"/>
    <w:rPr>
      <w:rFonts w:ascii="Roboto Light" w:hAnsi="Roboto Light"/>
      <w:sz w:val="22"/>
      <w:szCs w:val="24"/>
    </w:rPr>
  </w:style>
  <w:style w:type="paragraph" w:customStyle="1" w:styleId="NORCLetterheadAddress">
    <w:name w:val="NORC Letterhead Address"/>
    <w:qFormat/>
    <w:rsid w:val="00752395"/>
    <w:pPr>
      <w:tabs>
        <w:tab w:val="right" w:pos="9360"/>
      </w:tabs>
      <w:spacing w:after="20"/>
      <w:jc w:val="right"/>
    </w:pPr>
    <w:rPr>
      <w:rFonts w:ascii="Roboto" w:hAnsi="Roboto"/>
      <w:color w:val="53565A"/>
      <w:sz w:val="16"/>
      <w:szCs w:val="24"/>
    </w:rPr>
  </w:style>
  <w:style w:type="character" w:customStyle="1" w:styleId="NORCOrange">
    <w:name w:val="NORC Orange"/>
    <w:basedOn w:val="DefaultParagraphFont"/>
    <w:uiPriority w:val="1"/>
    <w:qFormat/>
    <w:rsid w:val="00752395"/>
    <w:rPr>
      <w:b/>
      <w:color w:val="E57200"/>
    </w:rPr>
  </w:style>
  <w:style w:type="paragraph" w:styleId="ListParagraph">
    <w:name w:val="List Paragraph"/>
    <w:basedOn w:val="Normal"/>
    <w:uiPriority w:val="34"/>
    <w:qFormat/>
    <w:rsid w:val="007506DB"/>
    <w:pPr>
      <w:ind w:left="720"/>
      <w:contextualSpacing/>
    </w:pPr>
    <w:rPr>
      <w:rFonts w:ascii="Times New Roman" w:eastAsia="Garamond" w:hAnsi="Times New Roman"/>
      <w:szCs w:val="22"/>
    </w:rPr>
  </w:style>
  <w:style w:type="paragraph" w:styleId="Revision">
    <w:name w:val="Revision"/>
    <w:hidden/>
    <w:uiPriority w:val="99"/>
    <w:semiHidden/>
    <w:rsid w:val="001B15D4"/>
    <w:rPr>
      <w:rFonts w:ascii="Roboto Light" w:hAnsi="Roboto Light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1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5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5D4"/>
    <w:rPr>
      <w:rFonts w:ascii="Roboto Light" w:hAnsi="Roboto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5D4"/>
    <w:rPr>
      <w:rFonts w:ascii="Roboto Light" w:hAnsi="Roboto Light"/>
      <w:b/>
      <w:bCs/>
    </w:rPr>
  </w:style>
  <w:style w:type="paragraph" w:styleId="NormalWeb">
    <w:name w:val="Normal (Web)"/>
    <w:basedOn w:val="Normal"/>
    <w:uiPriority w:val="99"/>
    <w:unhideWhenUsed/>
    <w:rsid w:val="00D82E1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f01">
    <w:name w:val="cf01"/>
    <w:basedOn w:val="DefaultParagraphFont"/>
    <w:rsid w:val="00D82E1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2230B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230BB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76741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76741A"/>
  </w:style>
  <w:style w:type="character" w:customStyle="1" w:styleId="eop">
    <w:name w:val="eop"/>
    <w:basedOn w:val="DefaultParagraphFont"/>
    <w:rsid w:val="0076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9E161236B94A9EB0D2004ADCD1C4" ma:contentTypeVersion="15" ma:contentTypeDescription="Create a new document." ma:contentTypeScope="" ma:versionID="57be12a651e21ab3d860e7f97cc6bab0">
  <xsd:schema xmlns:xsd="http://www.w3.org/2001/XMLSchema" xmlns:xs="http://www.w3.org/2001/XMLSchema" xmlns:p="http://schemas.microsoft.com/office/2006/metadata/properties" xmlns:ns2="ce76f33a-5e6e-4484-97e7-a47851fa537d" targetNamespace="http://schemas.microsoft.com/office/2006/metadata/properties" ma:root="true" ma:fieldsID="dffe9ccd1c903dccb7a0012a23f932c2" ns2:_="">
    <xsd:import namespace="ce76f33a-5e6e-4484-97e7-a47851fa5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f33a-5e6e-4484-97e7-a47851f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44a5fc2-e1de-4226-a417-e5990e3526f4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27850-41E4-44BC-8D37-48E059D22E8F}">
  <ds:schemaRefs>
    <ds:schemaRef ds:uri="http://schemas.microsoft.com/office/2006/documentManagement/types"/>
    <ds:schemaRef ds:uri="http://purl.org/dc/dcmitype/"/>
    <ds:schemaRef ds:uri="http://purl.org/dc/elements/1.1/"/>
    <ds:schemaRef ds:uri="ce76f33a-5e6e-4484-97e7-a47851fa537d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3CA85D-23AD-4515-872A-AD6032F3F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6f33a-5e6e-4484-97e7-a47851fa5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B5500-7D6C-4049-844F-797B6BC775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AF10009-2F83-4E3C-90BA-6D7B8E7714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2E3E29-021F-4BEC-AF13-6E3BDFE29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1609</Words>
  <Characters>8328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dfdfl;kdf</vt:lpstr>
    </vt:vector>
  </TitlesOfParts>
  <Company>NORC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dfdfl;kdf</dc:title>
  <dc:subject/>
  <dc:creator>Maggie Woelfel</dc:creator>
  <cp:keywords/>
  <cp:lastModifiedBy>MSB</cp:lastModifiedBy>
  <cp:revision>2</cp:revision>
  <cp:lastPrinted>2010-12-14T22:15:00Z</cp:lastPrinted>
  <dcterms:created xsi:type="dcterms:W3CDTF">2022-02-16T15:35:00Z</dcterms:created>
  <dcterms:modified xsi:type="dcterms:W3CDTF">2022-02-16T15:35:00Z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0x01010057719E161236B94A9EB0D2004ADCD1C4</vt:lpwstr>
  </property>
</Properties>
</file>