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10530" w:type="dxa"/>
        <w:tblLook w:val="04A0"/>
      </w:tblPr>
      <w:tblGrid>
        <w:gridCol w:w="3510"/>
        <w:gridCol w:w="5310"/>
        <w:gridCol w:w="1710"/>
      </w:tblGrid>
      <w:tr w14:paraId="077D6C4F" w14:textId="77777777" w:rsidTr="008B20FA">
        <w:tblPrEx>
          <w:tblW w:w="10530" w:type="dxa"/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A00B9" w:rsidRPr="00F86BB5" w:rsidP="008B20FA" w14:paraId="23404582" w14:textId="77777777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Control Number: 1225-0093 </w:t>
            </w:r>
          </w:p>
          <w:p w:rsidR="009A00B9" w:rsidRPr="00F86BB5" w:rsidP="008B20FA" w14:paraId="3DF31242" w14:textId="55171D56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>OMB Expiration Date:  2/29/2024</w:t>
            </w:r>
          </w:p>
          <w:p w:rsidR="009A00B9" w:rsidP="008B20FA" w14:paraId="72CD41BC" w14:textId="77777777">
            <w:pPr>
              <w:ind w:left="-115"/>
              <w:rPr>
                <w:b/>
                <w:spacing w:val="-2"/>
                <w:sz w:val="28"/>
                <w:szCs w:val="28"/>
              </w:rPr>
            </w:pPr>
          </w:p>
          <w:p w:rsidR="00065B03" w:rsidRPr="00065B03" w:rsidP="008B20FA" w14:paraId="44F75756" w14:textId="5DE1E3F5">
            <w:pPr>
              <w:ind w:left="-115"/>
              <w:rPr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U.S. DEPARTMENT OF LABOR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9A00B9" w:rsidP="008B20FA" w14:paraId="7A06C13B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</w:p>
          <w:p w:rsidR="00065B03" w:rsidRPr="00065B03" w:rsidP="008B20FA" w14:paraId="5FDE5E13" w14:textId="40E05AC3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Office of Workers' Compensation Programs</w:t>
            </w:r>
          </w:p>
          <w:p w:rsidR="00065B03" w:rsidRPr="00065B03" w:rsidP="008B20FA" w14:paraId="70CBE4F4" w14:textId="4FD324FD">
            <w:pPr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Division of Coal Mine Workers’ Compensation</w:t>
            </w:r>
            <w:r w:rsidR="009A00B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6BB5" w:rsidR="009A00B9">
              <w:rPr>
                <w:b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65B03" w:rsidRPr="009A15BB" w:rsidP="008B20FA" w14:paraId="591B4D9D" w14:textId="77777777">
            <w:r w:rsidRPr="009A15B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639445" cy="657225"/>
                  <wp:effectExtent l="0" t="0" r="0" b="0"/>
                  <wp:wrapTight wrapText="bothSides">
                    <wp:wrapPolygon>
                      <wp:start x="0" y="0"/>
                      <wp:lineTo x="0" y="21287"/>
                      <wp:lineTo x="21235" y="21287"/>
                      <wp:lineTo x="21235" y="0"/>
                      <wp:lineTo x="0" y="0"/>
                    </wp:wrapPolygon>
                  </wp:wrapTight>
                  <wp:docPr id="1" name="Picture 1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C7BF1" w:rsidP="004C7BF1" w14:paraId="04B18687" w14:textId="77777777">
      <w:r w:rsidRPr="006552C5">
        <w:rPr>
          <w:rStyle w:val="normaltextrun"/>
          <w:u w:val="single"/>
        </w:rPr>
        <w:t>Paperwork Reduction Act Statement</w:t>
      </w:r>
    </w:p>
    <w:p w:rsidR="004C7BF1" w:rsidP="004C7BF1" w14:paraId="298299F9" w14:textId="37B60383">
      <w:pPr>
        <w:rPr>
          <w:sz w:val="24"/>
          <w:szCs w:val="24"/>
        </w:rPr>
      </w:pPr>
      <w:r>
        <w:rPr>
          <w:sz w:val="24"/>
          <w:szCs w:val="24"/>
        </w:rPr>
        <w:t xml:space="preserve">A Federal agency may not conduct or sponsor an information collection subject to the requirements of the Paperwork Reduction Act unless the information collection has a currently valid OMB Control Number. The approved OMB Control Number for this information collection is </w:t>
      </w:r>
      <w:r w:rsidR="00FD30D0">
        <w:rPr>
          <w:sz w:val="24"/>
          <w:szCs w:val="24"/>
        </w:rPr>
        <w:t>1225-0093 (expires 2/29/2024)</w:t>
      </w:r>
      <w:r>
        <w:rPr>
          <w:sz w:val="24"/>
          <w:szCs w:val="24"/>
        </w:rPr>
        <w:t>. Without this approval, we could not conduct this survey. Public reporting for this information collection is estimated to be approximately 5 minutes per response</w:t>
      </w:r>
      <w:r>
        <w:rPr>
          <w:sz w:val="24"/>
          <w:szCs w:val="24"/>
          <w:lang w:val="en"/>
        </w:rPr>
        <w:t xml:space="preserve">. </w:t>
      </w:r>
      <w:r>
        <w:rPr>
          <w:sz w:val="24"/>
          <w:szCs w:val="24"/>
        </w:rPr>
        <w:t xml:space="preserve">All responses to this information collection are voluntary. Send comments regarding this burden estimate or any other aspect of this information collection, including suggestions for reducing this burden to U. S Department of Labor, DCMWC, 200 Constitution Ave., N. W., Suite C-3520, Washington, DC 20210 or email at </w:t>
      </w:r>
      <w:hyperlink r:id="rId5" w:history="1">
        <w:r w:rsidRPr="00923231">
          <w:rPr>
            <w:rStyle w:val="Hyperlink"/>
            <w:sz w:val="24"/>
            <w:szCs w:val="24"/>
          </w:rPr>
          <w:t>DCMWC-public@dol.gov</w:t>
        </w:r>
      </w:hyperlink>
      <w:r>
        <w:rPr>
          <w:sz w:val="24"/>
          <w:szCs w:val="24"/>
        </w:rPr>
        <w:t>.</w:t>
      </w:r>
    </w:p>
    <w:p w:rsidR="00065B03" w:rsidP="000679F4" w14:paraId="24B0F54D" w14:textId="77777777">
      <w:pPr>
        <w:rPr>
          <w:b/>
          <w:bCs/>
          <w:sz w:val="28"/>
          <w:szCs w:val="28"/>
        </w:rPr>
      </w:pPr>
    </w:p>
    <w:p w:rsidR="00065B03" w:rsidRPr="00E2513F" w:rsidP="00065B03" w14:paraId="690B1041" w14:textId="3014B001">
      <w:pPr>
        <w:jc w:val="center"/>
        <w:rPr>
          <w:b/>
          <w:bCs/>
          <w:sz w:val="28"/>
          <w:szCs w:val="28"/>
        </w:rPr>
      </w:pPr>
      <w:r w:rsidRPr="00E2513F">
        <w:rPr>
          <w:b/>
          <w:bCs/>
          <w:sz w:val="28"/>
          <w:szCs w:val="28"/>
        </w:rPr>
        <w:t>OUTREACH SURVEY</w:t>
      </w:r>
    </w:p>
    <w:tbl>
      <w:tblPr>
        <w:tblW w:w="11080" w:type="dxa"/>
        <w:tblLook w:val="04A0"/>
      </w:tblPr>
      <w:tblGrid>
        <w:gridCol w:w="5346"/>
        <w:gridCol w:w="1020"/>
        <w:gridCol w:w="908"/>
        <w:gridCol w:w="951"/>
        <w:gridCol w:w="1064"/>
        <w:gridCol w:w="1064"/>
        <w:gridCol w:w="727"/>
      </w:tblGrid>
      <w:tr w14:paraId="6A3ED058" w14:textId="77777777" w:rsidTr="008B20FA">
        <w:tblPrEx>
          <w:tblW w:w="11080" w:type="dxa"/>
          <w:tblLook w:val="04A0"/>
        </w:tblPrEx>
        <w:trPr>
          <w:trHeight w:val="55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66FAFE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Please agree or disagree with the following statements by circling a numerical response: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5BD2F5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Strongly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05CE6D2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5B3D783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603A693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3BE25D0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Strongly Disagree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616F84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0FB4DFC5" w14:textId="77777777" w:rsidTr="008B20FA">
        <w:tblPrEx>
          <w:tblW w:w="11080" w:type="dxa"/>
          <w:tblLook w:val="04A0"/>
        </w:tblPrEx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06CBAE31" w14:textId="3325E64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I am satisfied with the event today.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4EE648B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37FA5A9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03032BC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BB3FE1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3326743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65447E79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774FD4D9" w14:textId="77777777" w:rsidTr="00065B03">
        <w:tblPrEx>
          <w:tblW w:w="11080" w:type="dxa"/>
          <w:tblLook w:val="04A0"/>
        </w:tblPrEx>
        <w:trPr>
          <w:trHeight w:val="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03" w:rsidRPr="00065B03" w:rsidP="008B20FA" w14:paraId="28F94D0D" w14:textId="75E023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This event increased my trust in the Black Lung Program</w:t>
            </w:r>
            <w:r w:rsidR="00E52220">
              <w:rPr>
                <w:rFonts w:eastAsia="Times New Roman"/>
                <w:color w:val="000000"/>
                <w:sz w:val="24"/>
                <w:szCs w:val="24"/>
              </w:rPr>
              <w:t xml:space="preserve"> and the Black Lung staff.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7F0DC64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E7DB5B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7B01DD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A75B97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157F2F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610386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65FD76A2" w14:textId="77777777" w:rsidTr="00065B03">
        <w:tblPrEx>
          <w:tblW w:w="11080" w:type="dxa"/>
          <w:tblLook w:val="04A0"/>
        </w:tblPrEx>
        <w:trPr>
          <w:trHeight w:val="3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CA59373" w14:textId="4ECDB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Employees I interacted with during this event were helpful.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07167E1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04F1087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DDF50B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6B295EB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D24711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6A12957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748A4851" w14:textId="77777777" w:rsidTr="008B20FA">
        <w:tblPrEx>
          <w:tblW w:w="11080" w:type="dxa"/>
          <w:tblLook w:val="04A0"/>
        </w:tblPrEx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7BD14B8" w14:textId="6F9733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I was able to get my questions answered during this event.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3BD0B7F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512DCEB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655F98A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1F70CAB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51C915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40164F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00178CCC" w14:textId="77777777" w:rsidTr="00065B03">
        <w:tblPrEx>
          <w:tblW w:w="11080" w:type="dxa"/>
          <w:tblLook w:val="04A0"/>
        </w:tblPrEx>
        <w:trPr>
          <w:trHeight w:val="39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4C506811" w14:textId="1EB0BC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The event was scheduled for a reasonable amount of time.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065B03" w14:paraId="43B53BBA" w14:textId="1F4296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1AC12976" w14:textId="58813F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7F605401" w14:textId="716A8E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2D8396C9" w14:textId="1FFA67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2C3C7091" w14:textId="645AC8C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25B73276" w14:textId="2565EA1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33BEF4E2" w14:textId="77777777" w:rsidTr="00065B03">
        <w:tblPrEx>
          <w:tblW w:w="11080" w:type="dxa"/>
          <w:tblLook w:val="04A0"/>
        </w:tblPrEx>
        <w:trPr>
          <w:trHeight w:val="5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8053273" w14:textId="33D764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After the outreach program, </w:t>
            </w:r>
            <w:r w:rsidR="004A2680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 feel more comfortable reaching out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to the Black Lung Program</w:t>
            </w: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 with any questions </w:t>
            </w:r>
            <w:r w:rsidR="004A2680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Pr="00065B03" w:rsidR="004A2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65B03">
              <w:rPr>
                <w:rFonts w:eastAsia="Times New Roman"/>
                <w:color w:val="000000"/>
                <w:sz w:val="24"/>
                <w:szCs w:val="24"/>
              </w:rPr>
              <w:t>may have</w:t>
            </w:r>
            <w:r w:rsidR="004A268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7A6D5CA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5089AFF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D30837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592FC21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1836F5F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0F86718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</w:tbl>
    <w:p w:rsidR="002B2D68" w:rsidP="00BC60C8" w14:paraId="20A9A303" w14:textId="51D25D7B"/>
    <w:p w:rsidR="00065B03" w:rsidRPr="00483291" w:rsidP="00BC60C8" w14:paraId="0E590B75" w14:textId="47EBE35A">
      <w:pPr>
        <w:rPr>
          <w:sz w:val="24"/>
          <w:szCs w:val="24"/>
        </w:rPr>
      </w:pPr>
      <w:r w:rsidRPr="00483291">
        <w:rPr>
          <w:sz w:val="24"/>
          <w:szCs w:val="24"/>
        </w:rPr>
        <w:t>How did you hear about this event?</w:t>
      </w:r>
    </w:p>
    <w:p w:rsidR="00065B03" w:rsidRPr="00483291" w:rsidP="00BC60C8" w14:paraId="3F7DD973" w14:textId="49F792F8">
      <w:pPr>
        <w:rPr>
          <w:sz w:val="24"/>
          <w:szCs w:val="24"/>
        </w:rPr>
      </w:pPr>
    </w:p>
    <w:p w:rsidR="00483291" w:rsidRPr="00483291" w:rsidP="00BC60C8" w14:paraId="44249603" w14:textId="6F4C9D26">
      <w:pPr>
        <w:rPr>
          <w:sz w:val="24"/>
          <w:szCs w:val="24"/>
        </w:rPr>
      </w:pPr>
      <w:r w:rsidRPr="00483291">
        <w:rPr>
          <w:sz w:val="24"/>
          <w:szCs w:val="24"/>
        </w:rPr>
        <w:t>____</w:t>
      </w:r>
      <w:r w:rsidRPr="00483291" w:rsidR="00065B03">
        <w:rPr>
          <w:sz w:val="24"/>
          <w:szCs w:val="24"/>
        </w:rPr>
        <w:t xml:space="preserve"> Black Lung Program </w:t>
      </w:r>
      <w:r w:rsidRPr="00483291">
        <w:rPr>
          <w:sz w:val="24"/>
          <w:szCs w:val="24"/>
        </w:rPr>
        <w:t>W</w:t>
      </w:r>
      <w:r w:rsidRPr="00483291" w:rsidR="00065B03">
        <w:rPr>
          <w:sz w:val="24"/>
          <w:szCs w:val="24"/>
        </w:rPr>
        <w:t>ebsite</w:t>
      </w:r>
      <w:r w:rsidRPr="00483291" w:rsidR="00065B03">
        <w:rPr>
          <w:sz w:val="24"/>
          <w:szCs w:val="24"/>
        </w:rPr>
        <w:tab/>
      </w:r>
      <w:r w:rsidRPr="00483291">
        <w:rPr>
          <w:sz w:val="24"/>
          <w:szCs w:val="24"/>
        </w:rPr>
        <w:t xml:space="preserve">____ </w:t>
      </w:r>
      <w:r w:rsidRPr="00483291">
        <w:rPr>
          <w:sz w:val="24"/>
          <w:szCs w:val="24"/>
        </w:rPr>
        <w:t>Social Media</w:t>
      </w:r>
      <w:r w:rsidRPr="00483291">
        <w:rPr>
          <w:sz w:val="24"/>
          <w:szCs w:val="24"/>
        </w:rPr>
        <w:tab/>
        <w:t>____ News Story</w:t>
      </w:r>
      <w:r w:rsidRPr="00483291">
        <w:rPr>
          <w:sz w:val="24"/>
          <w:szCs w:val="24"/>
        </w:rPr>
        <w:tab/>
        <w:t>____ Newspaper Ad</w:t>
      </w:r>
    </w:p>
    <w:p w:rsidR="00065B03" w:rsidRPr="00483291" w:rsidP="00BC60C8" w14:paraId="39CE0265" w14:textId="543A4551">
      <w:pPr>
        <w:rPr>
          <w:sz w:val="24"/>
          <w:szCs w:val="24"/>
        </w:rPr>
      </w:pPr>
    </w:p>
    <w:p w:rsidR="00483291" w:rsidRPr="00483291" w:rsidP="00BC60C8" w14:paraId="5A820400" w14:textId="6E226A05">
      <w:pPr>
        <w:rPr>
          <w:sz w:val="24"/>
          <w:szCs w:val="24"/>
        </w:rPr>
      </w:pPr>
      <w:r w:rsidRPr="00483291">
        <w:rPr>
          <w:sz w:val="24"/>
          <w:szCs w:val="24"/>
        </w:rPr>
        <w:t>____ Flyer</w:t>
      </w:r>
      <w:r w:rsidRPr="00483291">
        <w:rPr>
          <w:sz w:val="24"/>
          <w:szCs w:val="24"/>
        </w:rPr>
        <w:tab/>
        <w:t>____Radio</w:t>
      </w:r>
      <w:r w:rsidRPr="00483291">
        <w:rPr>
          <w:sz w:val="24"/>
          <w:szCs w:val="24"/>
        </w:rPr>
        <w:tab/>
        <w:t>____ Other: ___________________________</w:t>
      </w:r>
    </w:p>
    <w:p w:rsidR="00065B03" w:rsidRPr="00483291" w:rsidP="00BC60C8" w14:paraId="144BD70F" w14:textId="3C861784">
      <w:pPr>
        <w:rPr>
          <w:sz w:val="24"/>
          <w:szCs w:val="24"/>
        </w:rPr>
      </w:pPr>
    </w:p>
    <w:p w:rsidR="00065B03" w:rsidRPr="00483291" w:rsidP="00BC60C8" w14:paraId="7F40FE36" w14:textId="43164F93">
      <w:pPr>
        <w:rPr>
          <w:sz w:val="24"/>
          <w:szCs w:val="24"/>
        </w:rPr>
      </w:pPr>
      <w:r w:rsidRPr="00483291">
        <w:rPr>
          <w:sz w:val="24"/>
          <w:szCs w:val="24"/>
        </w:rPr>
        <w:t xml:space="preserve">Have you applied for Federal Black Lung benefits before?  </w:t>
      </w:r>
      <w:r w:rsidRPr="00483291">
        <w:rPr>
          <w:rFonts w:ascii="Wingdings" w:hAnsi="Wingdings" w:cstheme="minorHAnsi"/>
          <w:sz w:val="24"/>
          <w:szCs w:val="24"/>
        </w:rPr>
        <w:sym w:font="Wingdings" w:char="F0A8"/>
      </w:r>
      <w:r w:rsidRPr="00483291">
        <w:rPr>
          <w:rFonts w:cstheme="minorHAnsi"/>
          <w:sz w:val="24"/>
          <w:szCs w:val="24"/>
        </w:rPr>
        <w:t xml:space="preserve"> YES  </w:t>
      </w:r>
      <w:r w:rsidRPr="00483291">
        <w:rPr>
          <w:rFonts w:ascii="Wingdings" w:hAnsi="Wingdings" w:cstheme="minorHAnsi"/>
          <w:sz w:val="24"/>
          <w:szCs w:val="24"/>
        </w:rPr>
        <w:sym w:font="Wingdings" w:char="F0A8"/>
      </w:r>
      <w:r w:rsidRPr="00483291">
        <w:rPr>
          <w:rFonts w:cstheme="minorHAnsi"/>
          <w:sz w:val="24"/>
          <w:szCs w:val="24"/>
        </w:rPr>
        <w:t xml:space="preserve">  NO</w:t>
      </w:r>
    </w:p>
    <w:p w:rsidR="00065B03" w:rsidRPr="00483291" w:rsidP="00BC60C8" w14:paraId="2D9E42D0" w14:textId="2B75E866">
      <w:pPr>
        <w:rPr>
          <w:sz w:val="24"/>
          <w:szCs w:val="24"/>
        </w:rPr>
      </w:pPr>
    </w:p>
    <w:p w:rsidR="00065B03" w:rsidRPr="00483291" w:rsidP="00065B03" w14:paraId="6571234F" w14:textId="547437A5">
      <w:pPr>
        <w:rPr>
          <w:sz w:val="24"/>
          <w:szCs w:val="24"/>
        </w:rPr>
      </w:pPr>
      <w:r w:rsidRPr="00483291">
        <w:rPr>
          <w:sz w:val="24"/>
          <w:szCs w:val="24"/>
        </w:rPr>
        <w:t xml:space="preserve">Were there any barriers or concerns that kept you from applying </w:t>
      </w:r>
      <w:r w:rsidR="004A2680">
        <w:rPr>
          <w:sz w:val="24"/>
          <w:szCs w:val="24"/>
        </w:rPr>
        <w:t>or made applying difficult</w:t>
      </w:r>
      <w:r w:rsidRPr="00483291">
        <w:rPr>
          <w:sz w:val="24"/>
          <w:szCs w:val="24"/>
        </w:rPr>
        <w:t xml:space="preserve">?  </w:t>
      </w:r>
      <w:r w:rsidRPr="00483291">
        <w:rPr>
          <w:rFonts w:ascii="Wingdings" w:hAnsi="Wingdings" w:cstheme="minorHAnsi"/>
          <w:sz w:val="24"/>
          <w:szCs w:val="24"/>
        </w:rPr>
        <w:sym w:font="Wingdings" w:char="F0A8"/>
      </w:r>
      <w:r w:rsidRPr="00483291">
        <w:rPr>
          <w:rFonts w:cstheme="minorHAnsi"/>
          <w:sz w:val="24"/>
          <w:szCs w:val="24"/>
        </w:rPr>
        <w:t xml:space="preserve"> YES  </w:t>
      </w:r>
      <w:r w:rsidRPr="00483291">
        <w:rPr>
          <w:rFonts w:ascii="Wingdings" w:hAnsi="Wingdings" w:cstheme="minorHAnsi"/>
          <w:sz w:val="24"/>
          <w:szCs w:val="24"/>
        </w:rPr>
        <w:sym w:font="Wingdings" w:char="F0A8"/>
      </w:r>
      <w:r w:rsidRPr="00483291">
        <w:rPr>
          <w:rFonts w:cstheme="minorHAnsi"/>
          <w:sz w:val="24"/>
          <w:szCs w:val="24"/>
        </w:rPr>
        <w:t xml:space="preserve">  NO</w:t>
      </w:r>
    </w:p>
    <w:p w:rsidR="00065B03" w:rsidRPr="00483291" w:rsidP="00065B03" w14:paraId="4064825D" w14:textId="77777777">
      <w:pPr>
        <w:rPr>
          <w:sz w:val="24"/>
          <w:szCs w:val="24"/>
        </w:rPr>
      </w:pPr>
    </w:p>
    <w:p w:rsidR="00065B03" w:rsidRPr="00483291" w:rsidP="00065B03" w14:paraId="6AE9FC81" w14:textId="77777777">
      <w:pPr>
        <w:rPr>
          <w:sz w:val="24"/>
          <w:szCs w:val="24"/>
        </w:rPr>
      </w:pPr>
      <w:r w:rsidRPr="00483291">
        <w:rPr>
          <w:sz w:val="24"/>
          <w:szCs w:val="24"/>
        </w:rPr>
        <w:t xml:space="preserve">If yes, what were those barriers?  </w:t>
      </w:r>
    </w:p>
    <w:p w:rsidR="00065B03" w:rsidP="00065B03" w14:paraId="2D88CF16" w14:textId="77777777"/>
    <w:tbl>
      <w:tblPr>
        <w:tblW w:w="9990" w:type="dxa"/>
        <w:tblInd w:w="-90" w:type="dxa"/>
        <w:tblCellMar>
          <w:top w:w="15" w:type="dxa"/>
        </w:tblCellMar>
        <w:tblLook w:val="04A0"/>
      </w:tblPr>
      <w:tblGrid>
        <w:gridCol w:w="9990"/>
      </w:tblGrid>
      <w:tr w14:paraId="03256A56" w14:textId="77777777" w:rsidTr="00181E9F">
        <w:tblPrEx>
          <w:tblW w:w="9990" w:type="dxa"/>
          <w:tblInd w:w="-90" w:type="dxa"/>
          <w:tblCellMar>
            <w:top w:w="15" w:type="dxa"/>
          </w:tblCellMar>
          <w:tblLook w:val="04A0"/>
        </w:tblPrEx>
        <w:trPr>
          <w:trHeight w:val="300"/>
        </w:trPr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B03" w:rsidRPr="00F21A2A" w:rsidP="008B20FA" w14:paraId="747D39F5" w14:textId="77777777">
            <w:pPr>
              <w:rPr>
                <w:rFonts w:eastAsia="Times New Roman"/>
                <w:color w:val="000000"/>
              </w:rPr>
            </w:pPr>
            <w:r w:rsidRPr="00F21A2A">
              <w:rPr>
                <w:rFonts w:eastAsia="Times New Roman"/>
                <w:color w:val="000000"/>
              </w:rPr>
              <w:t>Additional Comments</w:t>
            </w:r>
          </w:p>
        </w:tc>
      </w:tr>
      <w:tr w14:paraId="6ECA0BF6" w14:textId="77777777" w:rsidTr="00181E9F">
        <w:tblPrEx>
          <w:tblW w:w="9990" w:type="dxa"/>
          <w:tblInd w:w="-90" w:type="dxa"/>
          <w:tblCellMar>
            <w:top w:w="15" w:type="dxa"/>
          </w:tblCellMar>
          <w:tblLook w:val="04A0"/>
        </w:tblPrEx>
        <w:trPr>
          <w:trHeight w:val="300"/>
        </w:trPr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B03" w:rsidRPr="00F21A2A" w:rsidP="008B20FA" w14:paraId="4D6D224F" w14:textId="77777777">
            <w:pPr>
              <w:rPr>
                <w:rFonts w:eastAsia="Times New Roman"/>
                <w:color w:val="000000"/>
              </w:rPr>
            </w:pPr>
          </w:p>
        </w:tc>
      </w:tr>
      <w:tr w14:paraId="3DE10972" w14:textId="77777777" w:rsidTr="00181E9F">
        <w:tblPrEx>
          <w:tblW w:w="9990" w:type="dxa"/>
          <w:tblInd w:w="-90" w:type="dxa"/>
          <w:tblCellMar>
            <w:top w:w="15" w:type="dxa"/>
          </w:tblCellMar>
          <w:tblLook w:val="04A0"/>
        </w:tblPrEx>
        <w:trPr>
          <w:trHeight w:val="300"/>
        </w:trPr>
        <w:tc>
          <w:tcPr>
            <w:tcW w:w="9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B03" w:rsidRPr="00F21A2A" w:rsidP="008B20FA" w14:paraId="5839D659" w14:textId="77777777">
            <w:pPr>
              <w:rPr>
                <w:rFonts w:eastAsia="Times New Roman"/>
                <w:color w:val="000000"/>
              </w:rPr>
            </w:pPr>
          </w:p>
        </w:tc>
      </w:tr>
      <w:tr w14:paraId="5638999F" w14:textId="77777777" w:rsidTr="00181E9F">
        <w:tblPrEx>
          <w:tblW w:w="9990" w:type="dxa"/>
          <w:tblInd w:w="-90" w:type="dxa"/>
          <w:tblCellMar>
            <w:top w:w="15" w:type="dxa"/>
          </w:tblCellMar>
          <w:tblLook w:val="04A0"/>
        </w:tblPrEx>
        <w:trPr>
          <w:trHeight w:val="300"/>
        </w:trPr>
        <w:tc>
          <w:tcPr>
            <w:tcW w:w="9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B03" w:rsidRPr="00F21A2A" w:rsidP="008B20FA" w14:paraId="7D343094" w14:textId="77777777">
            <w:pPr>
              <w:rPr>
                <w:rFonts w:eastAsia="Times New Roman"/>
                <w:color w:val="000000"/>
              </w:rPr>
            </w:pPr>
          </w:p>
        </w:tc>
      </w:tr>
    </w:tbl>
    <w:p w:rsidR="00065B03" w:rsidRPr="00065B03" w:rsidP="000679F4" w14:paraId="65616BCA" w14:textId="77777777">
      <w:pPr>
        <w:rPr>
          <w:sz w:val="24"/>
          <w:szCs w:val="24"/>
        </w:rPr>
      </w:pPr>
    </w:p>
    <w:sectPr w:rsidSect="00BC60C8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03"/>
    <w:rsid w:val="0004394B"/>
    <w:rsid w:val="00045CEA"/>
    <w:rsid w:val="00065B03"/>
    <w:rsid w:val="000679F4"/>
    <w:rsid w:val="0009035B"/>
    <w:rsid w:val="0009262E"/>
    <w:rsid w:val="000B7F06"/>
    <w:rsid w:val="000E47FD"/>
    <w:rsid w:val="000F774E"/>
    <w:rsid w:val="00117EF0"/>
    <w:rsid w:val="001773EC"/>
    <w:rsid w:val="00181E9F"/>
    <w:rsid w:val="0019435D"/>
    <w:rsid w:val="001D6070"/>
    <w:rsid w:val="00227772"/>
    <w:rsid w:val="00251F3F"/>
    <w:rsid w:val="00267A65"/>
    <w:rsid w:val="002821CE"/>
    <w:rsid w:val="0029088D"/>
    <w:rsid w:val="002B2D68"/>
    <w:rsid w:val="003158B7"/>
    <w:rsid w:val="003678A0"/>
    <w:rsid w:val="003C28D8"/>
    <w:rsid w:val="003D1EA6"/>
    <w:rsid w:val="004219F7"/>
    <w:rsid w:val="00463CFA"/>
    <w:rsid w:val="00483291"/>
    <w:rsid w:val="004A2680"/>
    <w:rsid w:val="004A5054"/>
    <w:rsid w:val="004C7BF1"/>
    <w:rsid w:val="00535F7E"/>
    <w:rsid w:val="00560F2A"/>
    <w:rsid w:val="00562111"/>
    <w:rsid w:val="00593E06"/>
    <w:rsid w:val="00595A05"/>
    <w:rsid w:val="005C65E3"/>
    <w:rsid w:val="005F2AAA"/>
    <w:rsid w:val="006552C5"/>
    <w:rsid w:val="00696789"/>
    <w:rsid w:val="0071295E"/>
    <w:rsid w:val="007A7381"/>
    <w:rsid w:val="00864043"/>
    <w:rsid w:val="0086571A"/>
    <w:rsid w:val="00891628"/>
    <w:rsid w:val="008B20FA"/>
    <w:rsid w:val="008E5866"/>
    <w:rsid w:val="00923231"/>
    <w:rsid w:val="00947024"/>
    <w:rsid w:val="00964867"/>
    <w:rsid w:val="009A00B9"/>
    <w:rsid w:val="009A15BB"/>
    <w:rsid w:val="009B7FB9"/>
    <w:rsid w:val="009E7BA4"/>
    <w:rsid w:val="00A23BF2"/>
    <w:rsid w:val="00A65F50"/>
    <w:rsid w:val="00AB0236"/>
    <w:rsid w:val="00B310CF"/>
    <w:rsid w:val="00B378DE"/>
    <w:rsid w:val="00B524B3"/>
    <w:rsid w:val="00BC60C8"/>
    <w:rsid w:val="00BD1261"/>
    <w:rsid w:val="00BD44E5"/>
    <w:rsid w:val="00C11750"/>
    <w:rsid w:val="00C31426"/>
    <w:rsid w:val="00C42EAF"/>
    <w:rsid w:val="00C97626"/>
    <w:rsid w:val="00CA21BE"/>
    <w:rsid w:val="00CB0696"/>
    <w:rsid w:val="00CB748D"/>
    <w:rsid w:val="00CC307F"/>
    <w:rsid w:val="00E2513F"/>
    <w:rsid w:val="00E52220"/>
    <w:rsid w:val="00E55DF9"/>
    <w:rsid w:val="00E65851"/>
    <w:rsid w:val="00EB20C0"/>
    <w:rsid w:val="00F21A2A"/>
    <w:rsid w:val="00F37A75"/>
    <w:rsid w:val="00F4299F"/>
    <w:rsid w:val="00F86BB5"/>
    <w:rsid w:val="00FA6C5B"/>
    <w:rsid w:val="00FC654B"/>
    <w:rsid w:val="00FD30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1A928F"/>
  <w15:chartTrackingRefBased/>
  <w15:docId w15:val="{313D9266-2917-40A1-BB4A-32269E65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HAns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B0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B0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2680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A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381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381"/>
    <w:rPr>
      <w:rFonts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C7BF1"/>
  </w:style>
  <w:style w:type="character" w:styleId="Hyperlink">
    <w:name w:val="Hyperlink"/>
    <w:basedOn w:val="DefaultParagraphFont"/>
    <w:uiPriority w:val="99"/>
    <w:unhideWhenUsed/>
    <w:rsid w:val="004C7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CMWC-public@dol.gov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Bouchet, Nicole - OASAM OCIO</cp:lastModifiedBy>
  <cp:revision>2</cp:revision>
  <dcterms:created xsi:type="dcterms:W3CDTF">2023-05-09T19:39:00Z</dcterms:created>
  <dcterms:modified xsi:type="dcterms:W3CDTF">2023-05-09T19:39:00Z</dcterms:modified>
</cp:coreProperties>
</file>