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F8536F" w:rsidRPr="002D36D6" w:rsidP="00F8536F" w14:paraId="6C3F9F5E" w14:textId="77777777">
      <w:pPr>
        <w:spacing w:after="120"/>
        <w:jc w:val="center"/>
        <w:rPr>
          <w:rFonts w:ascii="Calibri Light" w:hAnsi="Calibri Light"/>
          <w:b/>
          <w:bCs/>
          <w:sz w:val="32"/>
          <w:szCs w:val="32"/>
        </w:rPr>
      </w:pPr>
      <w:r w:rsidRPr="002D36D6">
        <w:rPr>
          <w:rFonts w:ascii="Calibri Light" w:hAnsi="Calibri Light"/>
          <w:b/>
          <w:bCs/>
          <w:sz w:val="32"/>
          <w:szCs w:val="32"/>
        </w:rPr>
        <w:t>Screen capture from TouchPoints survey instrument</w:t>
      </w:r>
    </w:p>
    <w:p w:rsidR="00F8536F" w:rsidP="00F8536F" w14:paraId="5FD1CC76" w14:textId="77777777">
      <w:pPr>
        <w:spacing w:after="120"/>
        <w:jc w:val="center"/>
        <w:rPr>
          <w:rFonts w:ascii="Calibri Light" w:hAnsi="Calibri Light"/>
          <w:b/>
          <w:bCs/>
          <w:color w:val="2E74B5"/>
          <w:sz w:val="32"/>
          <w:szCs w:val="32"/>
        </w:rPr>
      </w:pPr>
      <w:r>
        <w:rPr>
          <w:rFonts w:ascii="Calibri Light" w:hAnsi="Calibri Light"/>
          <w:b/>
          <w:bCs/>
          <w:color w:val="2E74B5"/>
          <w:sz w:val="32"/>
          <w:szCs w:val="32"/>
        </w:rPr>
        <w:t>2023-2024 CareerOneStop Customer Satisfaction Survey Questions</w:t>
      </w:r>
    </w:p>
    <w:p w:rsidR="00F8536F" w:rsidP="00F8536F" w14:paraId="0E9DB9B1" w14:textId="313027A9">
      <w:pPr>
        <w:rPr>
          <w:sz w:val="18"/>
          <w:szCs w:val="18"/>
        </w:rPr>
      </w:pPr>
      <w:r>
        <w:rPr>
          <w:sz w:val="18"/>
          <w:szCs w:val="18"/>
        </w:rPr>
        <w:t xml:space="preserve">Public reporting burden for this survey is estimated to average </w:t>
      </w:r>
      <w:r>
        <w:rPr>
          <w:sz w:val="18"/>
          <w:szCs w:val="18"/>
        </w:rPr>
        <w:t>3 minutes per response</w:t>
      </w:r>
      <w:r>
        <w:rPr>
          <w:sz w:val="18"/>
          <w:szCs w:val="18"/>
        </w:rPr>
        <w:t xml:space="preserve">. The burden estimate includes the time for reviewing instructions, searching existing data sources, gathering and maintaining the data needed, and completing and submitting the survey. </w:t>
      </w:r>
      <w:r w:rsidR="002D5F2C">
        <w:rPr>
          <w:sz w:val="18"/>
          <w:szCs w:val="18"/>
        </w:rPr>
        <w:t xml:space="preserve">Completing this survey is voluntary. </w:t>
      </w:r>
      <w:r>
        <w:rPr>
          <w:sz w:val="18"/>
          <w:szCs w:val="18"/>
        </w:rPr>
        <w:t xml:space="preserve">The OMB </w:t>
      </w:r>
      <w:r w:rsidR="002D5F2C">
        <w:rPr>
          <w:sz w:val="18"/>
          <w:szCs w:val="18"/>
        </w:rPr>
        <w:t xml:space="preserve">control </w:t>
      </w:r>
      <w:r>
        <w:rPr>
          <w:sz w:val="18"/>
          <w:szCs w:val="18"/>
        </w:rPr>
        <w:t xml:space="preserve">number for the survey is </w:t>
      </w:r>
      <w:r>
        <w:rPr>
          <w:b/>
          <w:bCs/>
          <w:sz w:val="18"/>
          <w:szCs w:val="18"/>
        </w:rPr>
        <w:t>OMB No.: 1225-0093</w:t>
      </w:r>
      <w:r>
        <w:rPr>
          <w:sz w:val="18"/>
          <w:szCs w:val="18"/>
        </w:rPr>
        <w:t>, expiring February 29, 2024.</w:t>
      </w:r>
    </w:p>
    <w:p w:rsidR="00F8536F" w:rsidP="00F8536F" w14:paraId="53E96137" w14:textId="682D3C9A">
      <w:pPr>
        <w:jc w:val="center"/>
      </w:pPr>
    </w:p>
    <w:p w:rsidR="00F8536F" w:rsidP="00F8536F" w14:paraId="3B435160" w14:textId="2A7ADECD">
      <w:pPr>
        <w:jc w:val="center"/>
      </w:pPr>
    </w:p>
    <w:p w:rsidR="00F8536F" w:rsidP="00F8536F" w14:paraId="209593EA" w14:textId="692C8995">
      <w:pPr>
        <w:jc w:val="center"/>
      </w:pPr>
      <w:r>
        <w:rPr>
          <w:noProof/>
          <w14:ligatures w14:val="standardContextual"/>
        </w:rPr>
        <w:drawing>
          <wp:inline distT="0" distB="0" distL="0" distR="0">
            <wp:extent cx="5348075" cy="4783541"/>
            <wp:effectExtent l="0" t="0" r="5080" b="0"/>
            <wp:docPr id="1665435487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435487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4"/>
                    <a:srcRect l="13635" t="20412" r="38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732" cy="481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16CF" w:rsidP="00F8536F" w14:paraId="381678AB" w14:textId="77777777">
      <w:pPr>
        <w:jc w:val="center"/>
      </w:pPr>
    </w:p>
    <w:p w:rsidR="004716CF" w:rsidP="00F8536F" w14:paraId="5413766C" w14:textId="77777777">
      <w:pPr>
        <w:jc w:val="center"/>
      </w:pPr>
    </w:p>
    <w:p w:rsidR="004716CF" w:rsidP="00F8536F" w14:paraId="2EC7DC0B" w14:textId="77777777">
      <w:pPr>
        <w:jc w:val="center"/>
      </w:pPr>
    </w:p>
    <w:p w:rsidR="004716CF" w:rsidP="00F8536F" w14:paraId="7EF3ECD4" w14:textId="77777777">
      <w:pPr>
        <w:jc w:val="center"/>
      </w:pPr>
    </w:p>
    <w:p w:rsidR="004716CF" w:rsidP="00F8536F" w14:paraId="779EC458" w14:textId="77777777">
      <w:pPr>
        <w:jc w:val="center"/>
      </w:pPr>
    </w:p>
    <w:p w:rsidR="004716CF" w:rsidP="00F8536F" w14:paraId="34A582A6" w14:textId="77777777">
      <w:pPr>
        <w:jc w:val="center"/>
      </w:pPr>
    </w:p>
    <w:p w:rsidR="004716CF" w:rsidP="00F8536F" w14:paraId="120312A6" w14:textId="77777777">
      <w:pPr>
        <w:jc w:val="center"/>
      </w:pPr>
    </w:p>
    <w:p w:rsidR="004716CF" w:rsidP="00F8536F" w14:paraId="6316EAA9" w14:textId="77777777">
      <w:pPr>
        <w:jc w:val="center"/>
      </w:pPr>
    </w:p>
    <w:p w:rsidR="004716CF" w:rsidP="00F8536F" w14:paraId="74EE0E17" w14:textId="77777777">
      <w:pPr>
        <w:jc w:val="center"/>
      </w:pPr>
    </w:p>
    <w:p w:rsidR="004716CF" w:rsidP="00F8536F" w14:paraId="5F4CF56E" w14:textId="77777777">
      <w:pPr>
        <w:jc w:val="center"/>
      </w:pPr>
    </w:p>
    <w:p w:rsidR="004716CF" w:rsidP="00F8536F" w14:paraId="41372BB1" w14:textId="77777777">
      <w:pPr>
        <w:jc w:val="center"/>
      </w:pPr>
    </w:p>
    <w:p w:rsidR="004716CF" w:rsidP="00985ADB" w14:paraId="73E11975" w14:textId="77777777"/>
    <w:p w:rsidR="004716CF" w:rsidP="00F8536F" w14:paraId="5044EA22" w14:textId="02601FEE">
      <w:pPr>
        <w:jc w:val="center"/>
      </w:pPr>
    </w:p>
    <w:p w:rsidR="004716CF" w:rsidP="00F8536F" w14:paraId="5B3C6B0E" w14:textId="77777777">
      <w:pPr>
        <w:jc w:val="center"/>
      </w:pPr>
    </w:p>
    <w:p w:rsidR="004716CF" w:rsidP="00F8536F" w14:paraId="3BB3EEDB" w14:textId="77777777">
      <w:pPr>
        <w:jc w:val="center"/>
      </w:pPr>
    </w:p>
    <w:p w:rsidR="004716CF" w:rsidP="004716CF" w14:paraId="07E0BC75" w14:textId="3150C254">
      <w:pPr>
        <w:jc w:val="center"/>
      </w:pPr>
      <w:r>
        <w:rPr>
          <w:noProof/>
          <w14:ligatures w14:val="standardContextual"/>
        </w:rPr>
        <w:drawing>
          <wp:inline distT="0" distB="0" distL="0" distR="0">
            <wp:extent cx="5155707" cy="5609230"/>
            <wp:effectExtent l="0" t="0" r="6985" b="0"/>
            <wp:docPr id="522178986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178986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5"/>
                    <a:srcRect l="15689" t="8645" r="40823" b="3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214" cy="5638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536F" w:rsidP="00F8536F" w14:paraId="255828CA" w14:textId="565CABF1">
      <w:pPr>
        <w:jc w:val="center"/>
      </w:pPr>
    </w:p>
    <w:p w:rsidR="00F8536F" w:rsidP="00F8536F" w14:paraId="42218A60" w14:textId="3C3D291F">
      <w:pPr>
        <w:jc w:val="center"/>
      </w:pPr>
    </w:p>
    <w:p w:rsidR="00F8536F" w:rsidP="00F8536F" w14:paraId="1BC6592C" w14:textId="39C82497">
      <w:pPr>
        <w:jc w:val="center"/>
      </w:pPr>
    </w:p>
    <w:p w:rsidR="00F8536F" w:rsidP="00F8536F" w14:paraId="2357ADB9" w14:textId="77777777">
      <w:pPr>
        <w:jc w:val="center"/>
      </w:pPr>
    </w:p>
    <w:p w:rsidR="00985ADB" w:rsidP="00F8536F" w14:paraId="3283CCDD" w14:textId="77777777">
      <w:pPr>
        <w:jc w:val="center"/>
      </w:pPr>
    </w:p>
    <w:p w:rsidR="00985ADB" w:rsidP="00F8536F" w14:paraId="51901C30" w14:textId="77777777">
      <w:pPr>
        <w:jc w:val="center"/>
      </w:pPr>
    </w:p>
    <w:p w:rsidR="00985ADB" w:rsidP="00F8536F" w14:paraId="3F12821C" w14:textId="77777777">
      <w:pPr>
        <w:jc w:val="center"/>
      </w:pPr>
    </w:p>
    <w:p w:rsidR="00985ADB" w:rsidP="00F8536F" w14:paraId="25E78E7F" w14:textId="77777777">
      <w:pPr>
        <w:jc w:val="center"/>
      </w:pPr>
    </w:p>
    <w:p w:rsidR="00985ADB" w:rsidP="00F8536F" w14:paraId="569E4859" w14:textId="77777777">
      <w:pPr>
        <w:jc w:val="center"/>
      </w:pPr>
    </w:p>
    <w:p w:rsidR="00985ADB" w:rsidP="00F8536F" w14:paraId="6F9D99B1" w14:textId="77777777">
      <w:pPr>
        <w:jc w:val="center"/>
      </w:pPr>
    </w:p>
    <w:p w:rsidR="00985ADB" w:rsidP="00F8536F" w14:paraId="78E42343" w14:textId="77777777">
      <w:pPr>
        <w:jc w:val="center"/>
      </w:pPr>
    </w:p>
    <w:p w:rsidR="00985ADB" w:rsidP="00667E70" w14:paraId="05AE96F2" w14:textId="77777777"/>
    <w:p w:rsidR="00985ADB" w:rsidP="00F8536F" w14:paraId="07CB5333" w14:textId="77777777">
      <w:pPr>
        <w:jc w:val="center"/>
      </w:pPr>
    </w:p>
    <w:p w:rsidR="00985ADB" w:rsidP="00F8536F" w14:paraId="1DCE0227" w14:textId="77777777">
      <w:pPr>
        <w:jc w:val="center"/>
      </w:pPr>
    </w:p>
    <w:p w:rsidR="00985ADB" w:rsidP="00F8536F" w14:paraId="2D254378" w14:textId="3A21AF7D">
      <w:pPr>
        <w:jc w:val="center"/>
      </w:pPr>
      <w:r>
        <w:rPr>
          <w:noProof/>
          <w14:ligatures w14:val="standardContextual"/>
        </w:rPr>
        <w:drawing>
          <wp:inline distT="0" distB="0" distL="0" distR="0">
            <wp:extent cx="4746408" cy="5036024"/>
            <wp:effectExtent l="0" t="0" r="0" b="0"/>
            <wp:docPr id="862986025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986025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6"/>
                    <a:srcRect l="15309" t="8363" r="39604" b="2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195" cy="505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536F" w:rsidRPr="00CA2E22" w:rsidP="00F8536F" w14:paraId="75B069A5" w14:textId="77777777">
      <w:pPr>
        <w:jc w:val="center"/>
        <w:rPr>
          <w:rFonts w:ascii="Courier New" w:hAnsi="Courier New" w:cs="Courier New"/>
        </w:rPr>
      </w:pPr>
    </w:p>
    <w:p w:rsidR="00501CB3" w:rsidP="00F8536F" w14:paraId="0BD1DE2C" w14:textId="77777777">
      <w:pPr>
        <w:jc w:val="center"/>
      </w:pPr>
    </w:p>
    <w:sectPr w:rsidSect="00F8536F">
      <w:footerReference w:type="default" r:id="rId7"/>
      <w:pgSz w:w="12240" w:h="15840"/>
      <w:pgMar w:top="1440" w:right="1440" w:bottom="1440" w:left="1440" w:header="364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F8536F" w14:paraId="41A7EA25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  <w:p w:rsidR="00F8536F" w14:paraId="61CE5393" w14:textId="77777777"/>
</w:ft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Rubin, Todd W. EOP/OMB">
    <w15:presenceInfo w15:providerId="None" w15:userId="Rubin, Todd W. EOP/OM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6F"/>
    <w:rsid w:val="00076B6D"/>
    <w:rsid w:val="000A15B1"/>
    <w:rsid w:val="002D36D6"/>
    <w:rsid w:val="002D5F2C"/>
    <w:rsid w:val="00435D68"/>
    <w:rsid w:val="004716CF"/>
    <w:rsid w:val="004C51BE"/>
    <w:rsid w:val="00501CB3"/>
    <w:rsid w:val="005139B2"/>
    <w:rsid w:val="00527BF1"/>
    <w:rsid w:val="00667E70"/>
    <w:rsid w:val="00783464"/>
    <w:rsid w:val="007B5FCE"/>
    <w:rsid w:val="00985ADB"/>
    <w:rsid w:val="00BB4DD2"/>
    <w:rsid w:val="00C1798C"/>
    <w:rsid w:val="00CA2E22"/>
    <w:rsid w:val="00F416B7"/>
    <w:rsid w:val="00F8536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275670"/>
  <w15:chartTrackingRefBased/>
  <w15:docId w15:val="{19B8F88F-9650-41C8-B142-F4B8E19B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3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853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536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F8536F"/>
  </w:style>
  <w:style w:type="character" w:styleId="CommentReference">
    <w:name w:val="annotation reference"/>
    <w:basedOn w:val="DefaultParagraphFont"/>
    <w:uiPriority w:val="99"/>
    <w:semiHidden/>
    <w:unhideWhenUsed/>
    <w:rsid w:val="00513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9B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9B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4716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Neary, Michelle - OASAM OCIO</dc:creator>
  <cp:lastModifiedBy>Kittrell, Danielle H - ETA</cp:lastModifiedBy>
  <cp:revision>5</cp:revision>
  <dcterms:created xsi:type="dcterms:W3CDTF">2023-12-18T14:24:00Z</dcterms:created>
  <dcterms:modified xsi:type="dcterms:W3CDTF">2023-12-18T14:33:00Z</dcterms:modified>
</cp:coreProperties>
</file>