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10B7" w:rsidRPr="00727D85" w:rsidP="00FF10B7" w14:paraId="2445C042" w14:textId="7382A9D2">
      <w:pPr>
        <w:spacing w:after="0" w:line="240" w:lineRule="auto"/>
        <w:jc w:val="center"/>
        <w:rPr>
          <w:rFonts w:ascii="Calibri" w:hAnsi="Calibri" w:cs="Calibri"/>
        </w:rPr>
      </w:pPr>
      <w:r w:rsidRPr="00727D85">
        <w:rPr>
          <w:rFonts w:ascii="Calibri" w:hAnsi="Calibri" w:cs="Calibri"/>
        </w:rPr>
        <w:t>Justification for No material/Non-substantive Change</w:t>
      </w:r>
    </w:p>
    <w:p w:rsidR="00FF10B7" w:rsidRPr="00727D85" w:rsidP="00FF10B7" w14:paraId="22ED5EDF" w14:textId="3C794821">
      <w:pPr>
        <w:spacing w:after="0" w:line="240" w:lineRule="auto"/>
        <w:jc w:val="center"/>
        <w:rPr>
          <w:rFonts w:ascii="Calibri" w:hAnsi="Calibri" w:cs="Calibri"/>
        </w:rPr>
      </w:pPr>
      <w:r w:rsidRPr="00727D85">
        <w:rPr>
          <w:rFonts w:ascii="Calibri" w:hAnsi="Calibri" w:cs="Calibri"/>
        </w:rPr>
        <w:t xml:space="preserve">OWCP </w:t>
      </w:r>
      <w:r w:rsidRPr="00727D85" w:rsidR="009F7CD8">
        <w:rPr>
          <w:rFonts w:ascii="Calibri" w:hAnsi="Calibri" w:cs="Calibri"/>
        </w:rPr>
        <w:t>04</w:t>
      </w:r>
      <w:r w:rsidRPr="00727D85">
        <w:rPr>
          <w:rFonts w:ascii="Calibri" w:hAnsi="Calibri" w:cs="Calibri"/>
        </w:rPr>
        <w:t xml:space="preserve"> </w:t>
      </w:r>
      <w:r w:rsidRPr="00727D85" w:rsidR="009F7CD8">
        <w:rPr>
          <w:rFonts w:ascii="Calibri" w:hAnsi="Calibri" w:cs="Calibri"/>
        </w:rPr>
        <w:t>Uniform Health</w:t>
      </w:r>
      <w:r w:rsidRPr="00727D85" w:rsidR="00B94255">
        <w:rPr>
          <w:rFonts w:ascii="Calibri" w:hAnsi="Calibri" w:cs="Calibri"/>
        </w:rPr>
        <w:t xml:space="preserve"> Insurance Claim </w:t>
      </w:r>
      <w:r w:rsidRPr="00727D85">
        <w:rPr>
          <w:rFonts w:ascii="Calibri" w:hAnsi="Calibri" w:cs="Calibri"/>
        </w:rPr>
        <w:t>Form (</w:t>
      </w:r>
      <w:r w:rsidRPr="00727D85" w:rsidR="00270FA9">
        <w:rPr>
          <w:rFonts w:ascii="Calibri" w:hAnsi="Calibri" w:cs="Calibri"/>
        </w:rPr>
        <w:t>OMB</w:t>
      </w:r>
      <w:r w:rsidRPr="00727D85" w:rsidR="00453A7C">
        <w:rPr>
          <w:rFonts w:ascii="Calibri" w:hAnsi="Calibri" w:cs="Calibri"/>
        </w:rPr>
        <w:t xml:space="preserve"> No. 1240-</w:t>
      </w:r>
      <w:r w:rsidRPr="00727D85" w:rsidR="009F7CD8">
        <w:rPr>
          <w:rFonts w:ascii="Calibri" w:hAnsi="Calibri" w:cs="Calibri"/>
        </w:rPr>
        <w:t>0019</w:t>
      </w:r>
      <w:r w:rsidRPr="00727D85">
        <w:rPr>
          <w:rFonts w:ascii="Calibri" w:hAnsi="Calibri" w:cs="Calibri"/>
        </w:rPr>
        <w:t>)</w:t>
      </w:r>
    </w:p>
    <w:p w:rsidR="00F61C87" w:rsidRPr="00727D85" w14:paraId="79206B8D" w14:textId="65592368">
      <w:pPr>
        <w:rPr>
          <w:rFonts w:ascii="Calibri" w:hAnsi="Calibri" w:cs="Calibri"/>
        </w:rPr>
      </w:pPr>
    </w:p>
    <w:p w:rsidR="00C0591D" w:rsidRPr="00727D85" w14:paraId="7966DF86" w14:textId="77777777">
      <w:pPr>
        <w:rPr>
          <w:rFonts w:ascii="Calibri" w:hAnsi="Calibri" w:cs="Calibri"/>
        </w:rPr>
      </w:pPr>
    </w:p>
    <w:p w:rsidR="00C0591D" w:rsidRPr="00727D85" w:rsidP="00C0591D" w14:paraId="65361946" w14:textId="7FD0771A">
      <w:pPr>
        <w:rPr>
          <w:rFonts w:ascii="Calibri" w:hAnsi="Calibri" w:cs="Calibri"/>
          <w:b/>
          <w:bCs/>
        </w:rPr>
      </w:pPr>
      <w:r w:rsidRPr="00727D85">
        <w:rPr>
          <w:rFonts w:ascii="Calibri" w:hAnsi="Calibri" w:cs="Calibri"/>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0591D" w:rsidRPr="00727D85" w:rsidP="00DD4C2D" w14:paraId="0C73F42F" w14:textId="77777777">
      <w:pPr>
        <w:rPr>
          <w:rFonts w:ascii="Calibri" w:hAnsi="Calibri" w:cs="Calibri"/>
        </w:rPr>
      </w:pPr>
    </w:p>
    <w:p w:rsidR="00DD4C2D" w:rsidRPr="00727D85" w:rsidP="00DD4C2D" w14:paraId="32E19AD6" w14:textId="68B1118F">
      <w:pPr>
        <w:rPr>
          <w:rFonts w:ascii="Calibri" w:hAnsi="Calibri" w:cs="Calibri"/>
        </w:rPr>
      </w:pPr>
      <w:r w:rsidRPr="00727D85">
        <w:rPr>
          <w:rFonts w:ascii="Calibri" w:hAnsi="Calibri" w:cs="Calibri"/>
        </w:rPr>
        <w:t xml:space="preserve">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pay for appropriate medical and vocational rehabilitation services provided to beneficiaries. </w:t>
      </w:r>
      <w:r w:rsidRPr="00727D85" w:rsidR="00071A03">
        <w:rPr>
          <w:rFonts w:ascii="Calibri" w:hAnsi="Calibri" w:cs="Calibri"/>
        </w:rPr>
        <w:t>For</w:t>
      </w:r>
      <w:r w:rsidRPr="00727D85" w:rsidR="00AA4D8A">
        <w:rPr>
          <w:rFonts w:ascii="Calibri" w:hAnsi="Calibri" w:cs="Calibri"/>
        </w:rPr>
        <w:t xml:space="preserve"> OWCP’s bill processing contractor to pay medical providers for </w:t>
      </w:r>
      <w:r w:rsidRPr="00727D85" w:rsidR="009F7CD8">
        <w:rPr>
          <w:rFonts w:ascii="Calibri" w:hAnsi="Calibri" w:cs="Calibri"/>
          <w:color w:val="111111"/>
          <w:shd w:val="clear" w:color="auto" w:fill="FFFFFF"/>
        </w:rPr>
        <w:t>institutional facility</w:t>
      </w:r>
      <w:r w:rsidRPr="00727D85" w:rsidR="007D2EAA">
        <w:rPr>
          <w:rFonts w:ascii="Calibri" w:hAnsi="Calibri" w:cs="Calibri"/>
        </w:rPr>
        <w:t xml:space="preserve"> services</w:t>
      </w:r>
      <w:r w:rsidRPr="00727D85" w:rsidR="00155E14">
        <w:rPr>
          <w:rFonts w:ascii="Calibri" w:hAnsi="Calibri" w:cs="Calibri"/>
        </w:rPr>
        <w:t>,</w:t>
      </w:r>
      <w:r w:rsidRPr="00727D85" w:rsidR="007D2EAA">
        <w:rPr>
          <w:rFonts w:ascii="Calibri" w:hAnsi="Calibri" w:cs="Calibri"/>
        </w:rPr>
        <w:t xml:space="preserve"> </w:t>
      </w:r>
      <w:r w:rsidRPr="00727D85" w:rsidR="00AA4D8A">
        <w:rPr>
          <w:rFonts w:ascii="Calibri" w:hAnsi="Calibri" w:cs="Calibri"/>
        </w:rPr>
        <w:t xml:space="preserve">providers must </w:t>
      </w:r>
      <w:r w:rsidRPr="00727D85" w:rsidR="007D2EAA">
        <w:rPr>
          <w:rFonts w:ascii="Calibri" w:hAnsi="Calibri" w:cs="Calibri"/>
        </w:rPr>
        <w:t xml:space="preserve">submit </w:t>
      </w:r>
      <w:r w:rsidRPr="00727D85" w:rsidR="00942F56">
        <w:rPr>
          <w:rFonts w:ascii="Calibri" w:hAnsi="Calibri" w:cs="Calibri"/>
          <w:i/>
          <w:iCs/>
        </w:rPr>
        <w:t>an OWCP-</w:t>
      </w:r>
      <w:r w:rsidRPr="00727D85" w:rsidR="009F7CD8">
        <w:rPr>
          <w:rFonts w:ascii="Calibri" w:hAnsi="Calibri" w:cs="Calibri"/>
          <w:i/>
          <w:iCs/>
        </w:rPr>
        <w:t>04</w:t>
      </w:r>
      <w:r w:rsidRPr="00727D85" w:rsidR="00942F56">
        <w:rPr>
          <w:rFonts w:ascii="Calibri" w:hAnsi="Calibri" w:cs="Calibri"/>
          <w:i/>
          <w:iCs/>
        </w:rPr>
        <w:t xml:space="preserve">, </w:t>
      </w:r>
      <w:r w:rsidRPr="00727D85" w:rsidR="009F7CD8">
        <w:rPr>
          <w:rFonts w:ascii="Calibri" w:hAnsi="Calibri" w:cs="Calibri"/>
          <w:i/>
          <w:iCs/>
        </w:rPr>
        <w:t xml:space="preserve">Uniform </w:t>
      </w:r>
      <w:r w:rsidRPr="00727D85" w:rsidR="00942F56">
        <w:rPr>
          <w:rFonts w:ascii="Calibri" w:hAnsi="Calibri" w:cs="Calibri"/>
          <w:i/>
          <w:iCs/>
        </w:rPr>
        <w:t>Health Insurance Claim Form</w:t>
      </w:r>
      <w:r w:rsidRPr="00727D85" w:rsidR="00E3287E">
        <w:rPr>
          <w:rFonts w:ascii="Calibri" w:hAnsi="Calibri" w:cs="Calibri"/>
        </w:rPr>
        <w:t xml:space="preserve"> which </w:t>
      </w:r>
      <w:r w:rsidRPr="00727D85" w:rsidR="008B7479">
        <w:rPr>
          <w:rFonts w:ascii="Calibri" w:hAnsi="Calibri" w:cs="Calibri"/>
        </w:rPr>
        <w:t xml:space="preserve">is </w:t>
      </w:r>
      <w:r w:rsidRPr="00727D85" w:rsidR="005D152E">
        <w:rPr>
          <w:rFonts w:ascii="Calibri" w:hAnsi="Calibri" w:cs="Calibri"/>
        </w:rPr>
        <w:t xml:space="preserve">completed </w:t>
      </w:r>
      <w:r w:rsidRPr="00727D85" w:rsidR="00B35876">
        <w:rPr>
          <w:rFonts w:ascii="Calibri" w:hAnsi="Calibri" w:cs="Calibri"/>
        </w:rPr>
        <w:t>to i</w:t>
      </w:r>
      <w:r w:rsidRPr="00727D85" w:rsidR="009F7CD8">
        <w:rPr>
          <w:rFonts w:ascii="Calibri" w:hAnsi="Calibri" w:cs="Calibri"/>
        </w:rPr>
        <w:t xml:space="preserve">nclude all data necessary for processing of the claim. </w:t>
      </w:r>
      <w:r w:rsidRPr="00727D85" w:rsidR="00525253">
        <w:rPr>
          <w:rFonts w:ascii="Calibri" w:hAnsi="Calibri" w:cs="Calibri"/>
        </w:rPr>
        <w:t xml:space="preserve"> </w:t>
      </w:r>
    </w:p>
    <w:p w:rsidR="00513AD1" w:rsidRPr="00727D85" w:rsidP="00D9728D" w14:paraId="0165BFF2" w14:textId="2DD758D7">
      <w:pPr>
        <w:rPr>
          <w:rFonts w:ascii="Calibri" w:hAnsi="Calibri" w:cs="Calibri"/>
        </w:rPr>
      </w:pPr>
      <w:r w:rsidRPr="00727D85">
        <w:rPr>
          <w:rFonts w:ascii="Calibri" w:hAnsi="Calibri" w:cs="Calibri"/>
        </w:rPr>
        <w:t>OWCP</w:t>
      </w:r>
      <w:r w:rsidRPr="00727D85" w:rsidR="00CF711D">
        <w:rPr>
          <w:rFonts w:ascii="Calibri" w:hAnsi="Calibri" w:cs="Calibri"/>
        </w:rPr>
        <w:t xml:space="preserve"> </w:t>
      </w:r>
      <w:r w:rsidRPr="00727D85" w:rsidR="002254ED">
        <w:rPr>
          <w:rFonts w:ascii="Calibri" w:hAnsi="Calibri" w:cs="Calibri"/>
        </w:rPr>
        <w:t xml:space="preserve">is in the process of implementing changes to the bill processing system </w:t>
      </w:r>
      <w:r w:rsidRPr="00727D85" w:rsidR="00553CE2">
        <w:rPr>
          <w:rFonts w:ascii="Calibri" w:hAnsi="Calibri" w:cs="Calibri"/>
        </w:rPr>
        <w:t xml:space="preserve">to utilize </w:t>
      </w:r>
      <w:r w:rsidRPr="00727D85" w:rsidR="000E1666">
        <w:rPr>
          <w:rFonts w:ascii="Calibri" w:hAnsi="Calibri" w:cs="Calibri"/>
        </w:rPr>
        <w:t xml:space="preserve">providers </w:t>
      </w:r>
      <w:r w:rsidRPr="00727D85" w:rsidR="008F71F5">
        <w:rPr>
          <w:rFonts w:ascii="Calibri" w:hAnsi="Calibri" w:cs="Calibri"/>
        </w:rPr>
        <w:t xml:space="preserve">NPI numbers and </w:t>
      </w:r>
      <w:r w:rsidRPr="00727D85" w:rsidR="00553CE2">
        <w:rPr>
          <w:rFonts w:ascii="Calibri" w:hAnsi="Calibri" w:cs="Calibri"/>
        </w:rPr>
        <w:t>Taxonomy code</w:t>
      </w:r>
      <w:r w:rsidRPr="00727D85" w:rsidR="000E1666">
        <w:rPr>
          <w:rFonts w:ascii="Calibri" w:hAnsi="Calibri" w:cs="Calibri"/>
        </w:rPr>
        <w:t>s</w:t>
      </w:r>
      <w:r w:rsidRPr="00727D85" w:rsidR="00665115">
        <w:rPr>
          <w:rFonts w:ascii="Calibri" w:hAnsi="Calibri" w:cs="Calibri"/>
        </w:rPr>
        <w:t xml:space="preserve"> to </w:t>
      </w:r>
      <w:r w:rsidRPr="00727D85" w:rsidR="00A0719F">
        <w:rPr>
          <w:rFonts w:ascii="Calibri" w:hAnsi="Calibri" w:cs="Calibri"/>
        </w:rPr>
        <w:t>ensure that the provider that is billing for payment of medical services is eligible to perform the billed services</w:t>
      </w:r>
      <w:r w:rsidRPr="00727D85" w:rsidR="00823A8F">
        <w:rPr>
          <w:rFonts w:ascii="Calibri" w:hAnsi="Calibri" w:cs="Calibri"/>
        </w:rPr>
        <w:t>.</w:t>
      </w:r>
      <w:r w:rsidRPr="00727D85">
        <w:rPr>
          <w:rFonts w:ascii="Calibri" w:hAnsi="Calibri" w:cs="Calibri"/>
        </w:rPr>
        <w:t xml:space="preserve"> </w:t>
      </w:r>
      <w:r w:rsidRPr="00727D85" w:rsidR="00BE7E83">
        <w:rPr>
          <w:rFonts w:ascii="Calibri" w:hAnsi="Calibri" w:cs="Calibri"/>
        </w:rPr>
        <w:t>The</w:t>
      </w:r>
      <w:r w:rsidRPr="00727D85">
        <w:rPr>
          <w:rFonts w:ascii="Calibri" w:hAnsi="Calibri" w:cs="Calibri"/>
        </w:rPr>
        <w:t xml:space="preserve"> </w:t>
      </w:r>
      <w:r w:rsidRPr="00727D85" w:rsidR="00CE575B">
        <w:rPr>
          <w:rFonts w:ascii="Calibri" w:hAnsi="Calibri" w:cs="Calibri"/>
        </w:rPr>
        <w:t>National P</w:t>
      </w:r>
      <w:r w:rsidRPr="00727D85" w:rsidR="002F5723">
        <w:rPr>
          <w:rFonts w:ascii="Calibri" w:hAnsi="Calibri" w:cs="Calibri"/>
        </w:rPr>
        <w:t>rovider Identifier (</w:t>
      </w:r>
      <w:r w:rsidRPr="00727D85">
        <w:rPr>
          <w:rFonts w:ascii="Calibri" w:hAnsi="Calibri" w:cs="Calibri"/>
        </w:rPr>
        <w:t>NPI</w:t>
      </w:r>
      <w:r w:rsidRPr="00727D85" w:rsidR="002F5723">
        <w:rPr>
          <w:rFonts w:ascii="Calibri" w:hAnsi="Calibri" w:cs="Calibri"/>
        </w:rPr>
        <w:t>)</w:t>
      </w:r>
      <w:r w:rsidRPr="00727D85">
        <w:rPr>
          <w:rFonts w:ascii="Calibri" w:hAnsi="Calibri" w:cs="Calibri"/>
        </w:rPr>
        <w:t xml:space="preserve"> is</w:t>
      </w:r>
      <w:r w:rsidRPr="00727D85" w:rsidR="002F5723">
        <w:rPr>
          <w:rFonts w:ascii="Calibri" w:hAnsi="Calibri" w:cs="Calibri"/>
        </w:rPr>
        <w:t xml:space="preserve"> a unique </w:t>
      </w:r>
      <w:r w:rsidRPr="00727D85" w:rsidR="00962DEC">
        <w:rPr>
          <w:rFonts w:ascii="Calibri" w:hAnsi="Calibri" w:cs="Calibri"/>
        </w:rPr>
        <w:t>identification</w:t>
      </w:r>
      <w:r w:rsidRPr="00727D85" w:rsidR="002F5723">
        <w:rPr>
          <w:rFonts w:ascii="Calibri" w:hAnsi="Calibri" w:cs="Calibri"/>
        </w:rPr>
        <w:t xml:space="preserve"> number for covered health care providers</w:t>
      </w:r>
      <w:r w:rsidRPr="00727D85" w:rsidR="00927AC5">
        <w:rPr>
          <w:rFonts w:ascii="Calibri" w:hAnsi="Calibri" w:cs="Calibri"/>
        </w:rPr>
        <w:t>, created to help send health information electronically more quickly and effectively.</w:t>
      </w:r>
      <w:r w:rsidRPr="00727D85" w:rsidR="00BE7E83">
        <w:rPr>
          <w:rFonts w:ascii="Calibri" w:hAnsi="Calibri" w:cs="Calibri"/>
        </w:rPr>
        <w:t xml:space="preserve"> The</w:t>
      </w:r>
      <w:r w:rsidRPr="00727D85">
        <w:rPr>
          <w:rFonts w:ascii="Calibri" w:hAnsi="Calibri" w:cs="Calibri"/>
        </w:rPr>
        <w:t xml:space="preserve"> Taxonomy code is </w:t>
      </w:r>
      <w:r w:rsidRPr="00727D85" w:rsidR="00633D44">
        <w:rPr>
          <w:rFonts w:ascii="Calibri" w:hAnsi="Calibri" w:cs="Calibri"/>
        </w:rPr>
        <w:t xml:space="preserve">a unique 10-character code that designates your classification and specialization. </w:t>
      </w:r>
      <w:r w:rsidRPr="00727D85" w:rsidR="00590746">
        <w:rPr>
          <w:rFonts w:ascii="Calibri" w:hAnsi="Calibri" w:cs="Calibri"/>
        </w:rPr>
        <w:t>Both are integral for</w:t>
      </w:r>
      <w:r w:rsidRPr="00727D85" w:rsidR="003447B3">
        <w:rPr>
          <w:rFonts w:ascii="Calibri" w:hAnsi="Calibri" w:cs="Calibri"/>
        </w:rPr>
        <w:t xml:space="preserve"> the </w:t>
      </w:r>
      <w:r w:rsidRPr="00727D85" w:rsidR="00EA70C1">
        <w:rPr>
          <w:rFonts w:ascii="Calibri" w:hAnsi="Calibri" w:cs="Calibri"/>
        </w:rPr>
        <w:t>new bill processing changes</w:t>
      </w:r>
      <w:r w:rsidRPr="00727D85" w:rsidR="0020587D">
        <w:rPr>
          <w:rFonts w:ascii="Calibri" w:hAnsi="Calibri" w:cs="Calibri"/>
        </w:rPr>
        <w:t xml:space="preserve">. </w:t>
      </w:r>
    </w:p>
    <w:p w:rsidR="00D9728D" w:rsidRPr="00F94A0A" w:rsidP="00D9728D" w14:paraId="5ACD932D" w14:textId="45B11141">
      <w:pPr>
        <w:rPr>
          <w:rFonts w:ascii="Calibri" w:hAnsi="Calibri" w:cs="Calibri"/>
        </w:rPr>
      </w:pPr>
      <w:r w:rsidRPr="00F94A0A">
        <w:rPr>
          <w:rFonts w:ascii="Calibri" w:hAnsi="Calibri" w:cs="Calibri"/>
        </w:rPr>
        <w:t xml:space="preserve">This change will also </w:t>
      </w:r>
      <w:r w:rsidRPr="00F94A0A" w:rsidR="001F192B">
        <w:rPr>
          <w:rFonts w:ascii="Calibri" w:hAnsi="Calibri" w:cs="Calibri"/>
        </w:rPr>
        <w:t xml:space="preserve">better </w:t>
      </w:r>
      <w:r w:rsidRPr="00F94A0A">
        <w:rPr>
          <w:rFonts w:ascii="Calibri" w:hAnsi="Calibri" w:cs="Calibri"/>
        </w:rPr>
        <w:t>align</w:t>
      </w:r>
      <w:r w:rsidRPr="00F94A0A" w:rsidR="00665115">
        <w:rPr>
          <w:rFonts w:ascii="Calibri" w:hAnsi="Calibri" w:cs="Calibri"/>
        </w:rPr>
        <w:t xml:space="preserve"> the OWCP with </w:t>
      </w:r>
      <w:r w:rsidRPr="00F94A0A" w:rsidR="003F0A02">
        <w:rPr>
          <w:rFonts w:ascii="Calibri" w:hAnsi="Calibri" w:cs="Calibri"/>
        </w:rPr>
        <w:t xml:space="preserve">CMS and other </w:t>
      </w:r>
      <w:r w:rsidRPr="00F94A0A" w:rsidR="00665115">
        <w:rPr>
          <w:rFonts w:ascii="Calibri" w:hAnsi="Calibri" w:cs="Calibri"/>
        </w:rPr>
        <w:t>industry standard</w:t>
      </w:r>
      <w:r w:rsidRPr="00F94A0A" w:rsidR="003F0A02">
        <w:rPr>
          <w:rFonts w:ascii="Calibri" w:hAnsi="Calibri" w:cs="Calibri"/>
        </w:rPr>
        <w:t>s</w:t>
      </w:r>
      <w:r w:rsidRPr="00F94A0A" w:rsidR="00665115">
        <w:rPr>
          <w:rFonts w:ascii="Calibri" w:hAnsi="Calibri" w:cs="Calibri"/>
        </w:rPr>
        <w:t xml:space="preserve"> for bill processing</w:t>
      </w:r>
      <w:r w:rsidRPr="00F94A0A">
        <w:rPr>
          <w:rFonts w:ascii="Calibri" w:hAnsi="Calibri" w:cs="Calibri"/>
        </w:rPr>
        <w:t xml:space="preserve">. </w:t>
      </w:r>
      <w:r w:rsidRPr="00F94A0A" w:rsidR="00665115">
        <w:rPr>
          <w:rFonts w:ascii="Calibri" w:hAnsi="Calibri" w:cs="Calibri"/>
        </w:rPr>
        <w:t xml:space="preserve"> </w:t>
      </w:r>
      <w:r w:rsidRPr="00F94A0A" w:rsidR="00DD4C2D">
        <w:rPr>
          <w:rFonts w:ascii="Calibri" w:hAnsi="Calibri" w:cs="Calibri"/>
        </w:rPr>
        <w:t xml:space="preserve">OWCP is requesting to make changes to the instructions </w:t>
      </w:r>
      <w:r w:rsidRPr="00F94A0A" w:rsidR="002C314A">
        <w:rPr>
          <w:rFonts w:ascii="Calibri" w:hAnsi="Calibri" w:cs="Calibri"/>
        </w:rPr>
        <w:t>for</w:t>
      </w:r>
      <w:r w:rsidRPr="00F94A0A" w:rsidR="00673FC7">
        <w:rPr>
          <w:rFonts w:ascii="Calibri" w:hAnsi="Calibri" w:cs="Calibri"/>
        </w:rPr>
        <w:t xml:space="preserve"> </w:t>
      </w:r>
      <w:r w:rsidRPr="00F94A0A" w:rsidR="00FF6313">
        <w:rPr>
          <w:rFonts w:ascii="Calibri" w:hAnsi="Calibri" w:cs="Calibri"/>
        </w:rPr>
        <w:t xml:space="preserve">Block 76 – </w:t>
      </w:r>
      <w:r w:rsidRPr="00F94A0A" w:rsidR="00F94A0A">
        <w:rPr>
          <w:rFonts w:ascii="Calibri" w:hAnsi="Calibri" w:cs="Calibri"/>
          <w:color w:val="212121"/>
          <w:shd w:val="clear" w:color="auto" w:fill="FFFFFF"/>
        </w:rPr>
        <w:t>Attending provider NPI, ID, qualifiers, and last and first name</w:t>
      </w:r>
      <w:r w:rsidR="002661D6">
        <w:rPr>
          <w:rFonts w:ascii="Calibri" w:hAnsi="Calibri" w:cs="Calibri"/>
          <w:color w:val="212121"/>
          <w:shd w:val="clear" w:color="auto" w:fill="FFFFFF"/>
        </w:rPr>
        <w:t>;</w:t>
      </w:r>
      <w:r w:rsidRPr="00F94A0A" w:rsidR="00FF6313">
        <w:rPr>
          <w:rFonts w:ascii="Calibri" w:hAnsi="Calibri" w:cs="Calibri"/>
        </w:rPr>
        <w:t xml:space="preserve"> </w:t>
      </w:r>
      <w:r w:rsidRPr="00F94A0A" w:rsidR="009F7CD8">
        <w:rPr>
          <w:rFonts w:ascii="Calibri" w:hAnsi="Calibri" w:cs="Calibri"/>
        </w:rPr>
        <w:t>Block 81</w:t>
      </w:r>
      <w:r w:rsidRPr="00F94A0A" w:rsidR="00DD4C2D">
        <w:rPr>
          <w:rFonts w:ascii="Calibri" w:hAnsi="Calibri" w:cs="Calibri"/>
        </w:rPr>
        <w:t xml:space="preserve"> </w:t>
      </w:r>
      <w:r w:rsidRPr="00F94A0A" w:rsidR="00727D85">
        <w:rPr>
          <w:rFonts w:ascii="Calibri" w:hAnsi="Calibri" w:cs="Calibri"/>
        </w:rPr>
        <w:t>(</w:t>
      </w:r>
      <w:r w:rsidRPr="00F94A0A" w:rsidR="00727D85">
        <w:rPr>
          <w:rStyle w:val="normaltextrun"/>
          <w:rFonts w:ascii="Calibri" w:hAnsi="Calibri" w:cs="Calibri"/>
          <w:color w:val="000000"/>
          <w:shd w:val="clear" w:color="auto" w:fill="FFFFFF"/>
        </w:rPr>
        <w:t>81CC</w:t>
      </w:r>
      <w:r w:rsidR="0004358B">
        <w:rPr>
          <w:rStyle w:val="normaltextrun"/>
          <w:rFonts w:ascii="Calibri" w:hAnsi="Calibri" w:cs="Calibri"/>
          <w:color w:val="000000"/>
          <w:shd w:val="clear" w:color="auto" w:fill="FFFFFF"/>
        </w:rPr>
        <w:t>-</w:t>
      </w:r>
      <w:r w:rsidRPr="00F94A0A" w:rsidR="00727D85">
        <w:rPr>
          <w:rStyle w:val="normaltextrun"/>
          <w:rFonts w:ascii="Calibri" w:hAnsi="Calibri" w:cs="Calibri"/>
          <w:color w:val="000000"/>
          <w:shd w:val="clear" w:color="auto" w:fill="FFFFFF"/>
        </w:rPr>
        <w:t>a</w:t>
      </w:r>
      <w:r w:rsidR="0004358B">
        <w:rPr>
          <w:rStyle w:val="normaltextrun"/>
          <w:rFonts w:ascii="Calibri" w:hAnsi="Calibri" w:cs="Calibri"/>
          <w:color w:val="000000"/>
          <w:shd w:val="clear" w:color="auto" w:fill="FFFFFF"/>
        </w:rPr>
        <w:t>:</w:t>
      </w:r>
      <w:r w:rsidRPr="00F94A0A" w:rsidR="00727D85">
        <w:rPr>
          <w:rStyle w:val="normaltextrun"/>
          <w:rFonts w:ascii="Calibri" w:hAnsi="Calibri" w:cs="Calibri"/>
          <w:color w:val="000000"/>
          <w:shd w:val="clear" w:color="auto" w:fill="FFFFFF"/>
        </w:rPr>
        <w:t xml:space="preserve"> billing provider taxonomy</w:t>
      </w:r>
      <w:r w:rsidR="00230AE2">
        <w:rPr>
          <w:rStyle w:val="normaltextrun"/>
          <w:rFonts w:ascii="Calibri" w:hAnsi="Calibri" w:cs="Calibri"/>
          <w:color w:val="000000"/>
          <w:shd w:val="clear" w:color="auto" w:fill="FFFFFF"/>
        </w:rPr>
        <w:t xml:space="preserve"> and Block 81</w:t>
      </w:r>
      <w:r w:rsidR="0004358B">
        <w:rPr>
          <w:rStyle w:val="normaltextrun"/>
          <w:rFonts w:ascii="Calibri" w:hAnsi="Calibri" w:cs="Calibri"/>
          <w:color w:val="000000"/>
          <w:shd w:val="clear" w:color="auto" w:fill="FFFFFF"/>
        </w:rPr>
        <w:t>CC-b: attending provider taxonomy</w:t>
      </w:r>
      <w:r w:rsidR="002661D6">
        <w:rPr>
          <w:rStyle w:val="normaltextrun"/>
          <w:rFonts w:ascii="Calibri" w:hAnsi="Calibri" w:cs="Calibri"/>
          <w:color w:val="000000"/>
          <w:shd w:val="clear" w:color="auto" w:fill="FFFFFF"/>
        </w:rPr>
        <w:t>); and Block 56</w:t>
      </w:r>
      <w:r w:rsidR="005B0C70">
        <w:rPr>
          <w:rStyle w:val="normaltextrun"/>
          <w:rFonts w:ascii="Calibri" w:hAnsi="Calibri" w:cs="Calibri"/>
          <w:color w:val="000000"/>
          <w:shd w:val="clear" w:color="auto" w:fill="FFFFFF"/>
        </w:rPr>
        <w:t xml:space="preserve"> - NPI </w:t>
      </w:r>
      <w:r w:rsidR="00060B9F">
        <w:rPr>
          <w:rStyle w:val="normaltextrun"/>
          <w:rFonts w:ascii="Calibri" w:hAnsi="Calibri" w:cs="Calibri"/>
          <w:color w:val="000000"/>
          <w:shd w:val="clear" w:color="auto" w:fill="FFFFFF"/>
        </w:rPr>
        <w:t xml:space="preserve">number of the facility, </w:t>
      </w:r>
      <w:r w:rsidRPr="00F94A0A">
        <w:rPr>
          <w:rFonts w:ascii="Calibri" w:hAnsi="Calibri" w:cs="Calibri"/>
        </w:rPr>
        <w:t>o</w:t>
      </w:r>
      <w:r w:rsidRPr="00F94A0A" w:rsidR="00F03D3D">
        <w:rPr>
          <w:rFonts w:ascii="Calibri" w:hAnsi="Calibri" w:cs="Calibri"/>
        </w:rPr>
        <w:t>n</w:t>
      </w:r>
      <w:r w:rsidRPr="00F94A0A">
        <w:rPr>
          <w:rFonts w:ascii="Calibri" w:hAnsi="Calibri" w:cs="Calibri"/>
        </w:rPr>
        <w:t xml:space="preserve"> </w:t>
      </w:r>
      <w:r w:rsidRPr="00F94A0A" w:rsidR="002C314A">
        <w:rPr>
          <w:rFonts w:ascii="Calibri" w:hAnsi="Calibri" w:cs="Calibri"/>
        </w:rPr>
        <w:t xml:space="preserve">page </w:t>
      </w:r>
      <w:r w:rsidRPr="00F94A0A" w:rsidR="009F7CD8">
        <w:rPr>
          <w:rFonts w:ascii="Calibri" w:hAnsi="Calibri" w:cs="Calibri"/>
        </w:rPr>
        <w:t>4</w:t>
      </w:r>
      <w:r w:rsidRPr="00F94A0A" w:rsidR="002C314A">
        <w:rPr>
          <w:rFonts w:ascii="Calibri" w:hAnsi="Calibri" w:cs="Calibri"/>
        </w:rPr>
        <w:t xml:space="preserve"> of </w:t>
      </w:r>
      <w:r w:rsidRPr="00F94A0A">
        <w:rPr>
          <w:rFonts w:ascii="Calibri" w:hAnsi="Calibri" w:cs="Calibri"/>
        </w:rPr>
        <w:t xml:space="preserve">the OWCP </w:t>
      </w:r>
      <w:r w:rsidRPr="00F94A0A" w:rsidR="00727D85">
        <w:rPr>
          <w:rFonts w:ascii="Calibri" w:hAnsi="Calibri" w:cs="Calibri"/>
        </w:rPr>
        <w:t>04</w:t>
      </w:r>
      <w:r w:rsidRPr="00F94A0A">
        <w:rPr>
          <w:rFonts w:ascii="Calibri" w:hAnsi="Calibri" w:cs="Calibri"/>
        </w:rPr>
        <w:t xml:space="preserve"> Form </w:t>
      </w:r>
      <w:r w:rsidRPr="00F94A0A" w:rsidR="00DD4C2D">
        <w:rPr>
          <w:rFonts w:ascii="Calibri" w:hAnsi="Calibri" w:cs="Calibri"/>
        </w:rPr>
        <w:t xml:space="preserve">to update the </w:t>
      </w:r>
      <w:r w:rsidRPr="00F94A0A" w:rsidR="00AB579E">
        <w:rPr>
          <w:rFonts w:ascii="Calibri" w:hAnsi="Calibri" w:cs="Calibri"/>
        </w:rPr>
        <w:t>instruction</w:t>
      </w:r>
      <w:r w:rsidRPr="00F94A0A" w:rsidR="009C69B4">
        <w:rPr>
          <w:rFonts w:ascii="Calibri" w:hAnsi="Calibri" w:cs="Calibri"/>
        </w:rPr>
        <w:t>s</w:t>
      </w:r>
      <w:r w:rsidRPr="00F94A0A" w:rsidR="00AB579E">
        <w:rPr>
          <w:rFonts w:ascii="Calibri" w:hAnsi="Calibri" w:cs="Calibri"/>
        </w:rPr>
        <w:t xml:space="preserve"> </w:t>
      </w:r>
      <w:r w:rsidRPr="00F94A0A" w:rsidR="00DD4C2D">
        <w:rPr>
          <w:rFonts w:ascii="Calibri" w:hAnsi="Calibri" w:cs="Calibri"/>
        </w:rPr>
        <w:t>language</w:t>
      </w:r>
      <w:r w:rsidRPr="00F94A0A" w:rsidR="00357908">
        <w:rPr>
          <w:rFonts w:ascii="Calibri" w:hAnsi="Calibri" w:cs="Calibri"/>
        </w:rPr>
        <w:t xml:space="preserve"> </w:t>
      </w:r>
      <w:r w:rsidRPr="00F94A0A" w:rsidR="00BB119C">
        <w:rPr>
          <w:rFonts w:ascii="Calibri" w:hAnsi="Calibri" w:cs="Calibri"/>
        </w:rPr>
        <w:t xml:space="preserve">to require that </w:t>
      </w:r>
      <w:r w:rsidRPr="00F94A0A" w:rsidR="00EC2096">
        <w:rPr>
          <w:rFonts w:ascii="Calibri" w:hAnsi="Calibri" w:cs="Calibri"/>
        </w:rPr>
        <w:t xml:space="preserve">All </w:t>
      </w:r>
      <w:r w:rsidRPr="00F94A0A" w:rsidR="00BB119C">
        <w:rPr>
          <w:rFonts w:ascii="Calibri" w:hAnsi="Calibri" w:cs="Calibri"/>
        </w:rPr>
        <w:t>providers</w:t>
      </w:r>
      <w:r w:rsidRPr="00F94A0A" w:rsidR="00727D85">
        <w:rPr>
          <w:rFonts w:ascii="Calibri" w:hAnsi="Calibri" w:cs="Calibri"/>
        </w:rPr>
        <w:t xml:space="preserve"> </w:t>
      </w:r>
      <w:r w:rsidRPr="00F94A0A" w:rsidR="00BB119C">
        <w:rPr>
          <w:rFonts w:ascii="Calibri" w:hAnsi="Calibri" w:cs="Calibri"/>
        </w:rPr>
        <w:t xml:space="preserve">enter </w:t>
      </w:r>
      <w:r w:rsidR="00A56AC2">
        <w:rPr>
          <w:rFonts w:ascii="Calibri" w:hAnsi="Calibri" w:cs="Calibri"/>
        </w:rPr>
        <w:t>provider NPI</w:t>
      </w:r>
      <w:r w:rsidR="00595686">
        <w:rPr>
          <w:rFonts w:ascii="Calibri" w:hAnsi="Calibri" w:cs="Calibri"/>
        </w:rPr>
        <w:t xml:space="preserve"> and </w:t>
      </w:r>
      <w:r w:rsidRPr="00F94A0A" w:rsidR="00BB119C">
        <w:rPr>
          <w:rFonts w:ascii="Calibri" w:hAnsi="Calibri" w:cs="Calibri"/>
        </w:rPr>
        <w:t>Taxono</w:t>
      </w:r>
      <w:r w:rsidR="002879BA">
        <w:rPr>
          <w:rFonts w:ascii="Calibri" w:hAnsi="Calibri" w:cs="Calibri"/>
        </w:rPr>
        <w:t>my</w:t>
      </w:r>
      <w:r w:rsidRPr="00F94A0A">
        <w:rPr>
          <w:rFonts w:ascii="Calibri" w:hAnsi="Calibri" w:cs="Calibri"/>
        </w:rPr>
        <w:t xml:space="preserve">. Currently </w:t>
      </w:r>
      <w:r w:rsidRPr="00F94A0A" w:rsidR="00727D85">
        <w:rPr>
          <w:rFonts w:ascii="Calibri" w:hAnsi="Calibri" w:cs="Calibri"/>
        </w:rPr>
        <w:t>th</w:t>
      </w:r>
      <w:r w:rsidR="00595686">
        <w:rPr>
          <w:rFonts w:ascii="Calibri" w:hAnsi="Calibri" w:cs="Calibri"/>
        </w:rPr>
        <w:t>e</w:t>
      </w:r>
      <w:r w:rsidRPr="00F94A0A" w:rsidR="00727D85">
        <w:rPr>
          <w:rFonts w:ascii="Calibri" w:hAnsi="Calibri" w:cs="Calibri"/>
        </w:rPr>
        <w:t xml:space="preserve"> block</w:t>
      </w:r>
      <w:r w:rsidR="00595686">
        <w:rPr>
          <w:rFonts w:ascii="Calibri" w:hAnsi="Calibri" w:cs="Calibri"/>
        </w:rPr>
        <w:t>s</w:t>
      </w:r>
      <w:r w:rsidRPr="00F94A0A" w:rsidR="00727D85">
        <w:rPr>
          <w:rFonts w:ascii="Calibri" w:hAnsi="Calibri" w:cs="Calibri"/>
        </w:rPr>
        <w:t xml:space="preserve"> </w:t>
      </w:r>
      <w:r w:rsidR="00595686">
        <w:rPr>
          <w:rFonts w:ascii="Calibri" w:hAnsi="Calibri" w:cs="Calibri"/>
        </w:rPr>
        <w:t>are</w:t>
      </w:r>
      <w:r w:rsidRPr="00F94A0A" w:rsidR="00727D85">
        <w:rPr>
          <w:rFonts w:ascii="Calibri" w:hAnsi="Calibri" w:cs="Calibri"/>
        </w:rPr>
        <w:t xml:space="preserve"> not required.</w:t>
      </w:r>
      <w:r w:rsidRPr="00F94A0A">
        <w:rPr>
          <w:rFonts w:ascii="Calibri" w:hAnsi="Calibri" w:cs="Calibri"/>
        </w:rPr>
        <w:t xml:space="preserve"> </w:t>
      </w:r>
    </w:p>
    <w:p w:rsidR="00EB5989" w:rsidRPr="00727D85" w:rsidP="00EB5989" w14:paraId="02CA8289" w14:textId="77777777">
      <w:pPr>
        <w:rPr>
          <w:rFonts w:ascii="Calibri" w:hAnsi="Calibri" w:cs="Calibri"/>
        </w:rPr>
      </w:pPr>
      <w:r w:rsidRPr="00727D85">
        <w:rPr>
          <w:rFonts w:ascii="Calibri" w:hAnsi="Calibri" w:cs="Calibri"/>
        </w:rPr>
        <w:t xml:space="preserve">If the provider does not provide their NPI number and Taxonomy code upon bill submission, the bill processing contractor will be unable to verify that the provider submitting the bill for payment is eligible to perform the services rendered to the OWCP claimant. Additionally, since the bill processing system will be enhanced to require the NPI number and Taxonomy code, if the provider does not enter the numbers, then the omission will result in delayed payment for services rendered and will substantially prolong and increase the burden on providers to receive payment for services rendered.  </w:t>
      </w:r>
    </w:p>
    <w:p w:rsidR="00EB5989" w:rsidRPr="00727D85" w:rsidP="00EB5989" w14:paraId="2DFE820F" w14:textId="77777777">
      <w:pPr>
        <w:rPr>
          <w:rFonts w:ascii="Calibri" w:hAnsi="Calibri" w:cs="Calibri"/>
        </w:rPr>
      </w:pPr>
      <w:r w:rsidRPr="00727D85">
        <w:rPr>
          <w:rFonts w:ascii="Calibri" w:hAnsi="Calibri" w:cs="Calibri"/>
        </w:rPr>
        <w:t>The regulations implementing the above statutes that OWCP administers permit the collection of information necessary to allow its billing contractor to process and pay bills submitted by providers of medical and vocational rehabilitation services. (20 CFR 10.801, 30.701, 725.704, 725.705 and 725.714).</w:t>
      </w:r>
    </w:p>
    <w:p w:rsidR="00EB5989" w:rsidP="00EB5989" w14:paraId="17D04D73" w14:textId="4BB502E1">
      <w:pPr>
        <w:rPr>
          <w:rFonts w:ascii="Calibri" w:hAnsi="Calibri" w:cs="Calibri"/>
          <w:color w:val="000000" w:themeColor="text1"/>
        </w:rPr>
      </w:pPr>
      <w:r w:rsidRPr="00727D85">
        <w:rPr>
          <w:rFonts w:ascii="Calibri" w:hAnsi="Calibri" w:cs="Calibri"/>
          <w:color w:val="000000" w:themeColor="text1"/>
        </w:rPr>
        <w:t xml:space="preserve">Approval of this request is needed </w:t>
      </w:r>
      <w:r w:rsidRPr="00727D85">
        <w:rPr>
          <w:rFonts w:ascii="Calibri" w:hAnsi="Calibri" w:cs="Calibri"/>
          <w:b/>
          <w:bCs/>
          <w:color w:val="000000" w:themeColor="text1"/>
        </w:rPr>
        <w:t xml:space="preserve">by </w:t>
      </w:r>
      <w:r w:rsidRPr="00727D85" w:rsidR="009E1C71">
        <w:rPr>
          <w:rFonts w:ascii="Calibri" w:hAnsi="Calibri" w:cs="Calibri"/>
          <w:b/>
          <w:bCs/>
          <w:color w:val="000000" w:themeColor="text1"/>
        </w:rPr>
        <w:t xml:space="preserve">no later than </w:t>
      </w:r>
      <w:r w:rsidRPr="00727D85">
        <w:rPr>
          <w:rFonts w:ascii="Calibri" w:hAnsi="Calibri" w:cs="Calibri"/>
          <w:b/>
          <w:bCs/>
          <w:color w:val="000000" w:themeColor="text1"/>
        </w:rPr>
        <w:t xml:space="preserve">January </w:t>
      </w:r>
      <w:r w:rsidRPr="00727D85" w:rsidR="009E1C71">
        <w:rPr>
          <w:rFonts w:ascii="Calibri" w:hAnsi="Calibri" w:cs="Calibri"/>
          <w:b/>
          <w:bCs/>
          <w:color w:val="000000" w:themeColor="text1"/>
        </w:rPr>
        <w:t>1</w:t>
      </w:r>
      <w:r w:rsidRPr="00727D85">
        <w:rPr>
          <w:rFonts w:ascii="Calibri" w:hAnsi="Calibri" w:cs="Calibri"/>
          <w:b/>
          <w:bCs/>
          <w:color w:val="000000" w:themeColor="text1"/>
        </w:rPr>
        <w:t>5, 2024</w:t>
      </w:r>
      <w:r w:rsidRPr="00727D85">
        <w:rPr>
          <w:rFonts w:ascii="Calibri" w:hAnsi="Calibri" w:cs="Calibri"/>
          <w:color w:val="000000" w:themeColor="text1"/>
        </w:rPr>
        <w:t xml:space="preserve">. This will alleviate delayed payment to providers for services rendered to OWCP beneficiaries. Any approval date beyond January </w:t>
      </w:r>
      <w:r w:rsidRPr="00727D85" w:rsidR="009E1C71">
        <w:rPr>
          <w:rFonts w:ascii="Calibri" w:hAnsi="Calibri" w:cs="Calibri"/>
          <w:color w:val="000000" w:themeColor="text1"/>
        </w:rPr>
        <w:t>1</w:t>
      </w:r>
      <w:r w:rsidRPr="00727D85">
        <w:rPr>
          <w:rFonts w:ascii="Calibri" w:hAnsi="Calibri" w:cs="Calibri"/>
          <w:color w:val="000000" w:themeColor="text1"/>
        </w:rPr>
        <w:t xml:space="preserve">5, 2024, may result in delayed payment to medical providers and phone calls to OWCP Programs regarding the pending bill processing system changes.  </w:t>
      </w:r>
    </w:p>
    <w:p w:rsidR="00E65C96" w:rsidRPr="00727D85" w:rsidP="00EB5989" w14:paraId="07560DEE" w14:textId="77777777">
      <w:pPr>
        <w:rPr>
          <w:rFonts w:ascii="Calibri" w:hAnsi="Calibri" w:cs="Calibri"/>
          <w:color w:val="000000" w:themeColor="text1"/>
        </w:rPr>
      </w:pPr>
    </w:p>
    <w:p w:rsidR="00732EEF" w:rsidP="00DD4C2D" w14:paraId="68FF3E4A" w14:textId="77777777">
      <w:pPr>
        <w:rPr>
          <w:rFonts w:ascii="Calibri" w:hAnsi="Calibri" w:cs="Calibri"/>
          <w:b/>
          <w:bCs/>
          <w:color w:val="000000" w:themeColor="text1"/>
        </w:rPr>
      </w:pPr>
      <w:r w:rsidRPr="00727D85">
        <w:rPr>
          <w:rFonts w:ascii="Calibri" w:hAnsi="Calibri" w:cs="Calibri"/>
          <w:b/>
          <w:bCs/>
          <w:color w:val="000000" w:themeColor="text1"/>
        </w:rPr>
        <w:t>Requested Changes</w:t>
      </w:r>
      <w:r w:rsidRPr="00727D85" w:rsidR="00535343">
        <w:rPr>
          <w:rFonts w:ascii="Calibri" w:hAnsi="Calibri" w:cs="Calibri"/>
          <w:b/>
          <w:bCs/>
          <w:color w:val="000000" w:themeColor="text1"/>
        </w:rPr>
        <w:t xml:space="preserve"> to Instructions</w:t>
      </w:r>
      <w:r w:rsidRPr="00727D85" w:rsidR="0087145B">
        <w:rPr>
          <w:rFonts w:ascii="Calibri" w:hAnsi="Calibri" w:cs="Calibri"/>
          <w:b/>
          <w:bCs/>
          <w:color w:val="000000" w:themeColor="text1"/>
        </w:rPr>
        <w:t xml:space="preserve"> </w:t>
      </w:r>
      <w:r w:rsidRPr="00727D85" w:rsidR="00727D85">
        <w:rPr>
          <w:rFonts w:ascii="Calibri" w:hAnsi="Calibri" w:cs="Calibri"/>
          <w:b/>
          <w:bCs/>
          <w:color w:val="000000" w:themeColor="text1"/>
        </w:rPr>
        <w:t>–</w:t>
      </w:r>
      <w:r w:rsidRPr="00727D85" w:rsidR="002E66B9">
        <w:rPr>
          <w:rFonts w:ascii="Calibri" w:hAnsi="Calibri" w:cs="Calibri"/>
          <w:b/>
          <w:bCs/>
          <w:color w:val="000000" w:themeColor="text1"/>
        </w:rPr>
        <w:t xml:space="preserve"> </w:t>
      </w:r>
    </w:p>
    <w:p w:rsidR="00F35396" w:rsidRPr="00662E36" w:rsidP="00DD4C2D" w14:paraId="61D7C4C3" w14:textId="5836A287">
      <w:pPr>
        <w:rPr>
          <w:rFonts w:ascii="Calibri" w:hAnsi="Calibri" w:cs="Calibri"/>
          <w:color w:val="000000" w:themeColor="text1"/>
        </w:rPr>
      </w:pPr>
      <w:r w:rsidRPr="009965D4">
        <w:rPr>
          <w:rFonts w:ascii="Calibri" w:hAnsi="Calibri" w:cs="Calibri"/>
          <w:b/>
          <w:bCs/>
          <w:color w:val="0070C0"/>
        </w:rPr>
        <w:t xml:space="preserve">Current Instructions: </w:t>
      </w:r>
      <w:r>
        <w:rPr>
          <w:rFonts w:ascii="Calibri" w:hAnsi="Calibri" w:cs="Calibri"/>
          <w:b/>
          <w:bCs/>
          <w:color w:val="000000" w:themeColor="text1"/>
        </w:rPr>
        <w:t xml:space="preserve">Block 56- </w:t>
      </w:r>
      <w:r w:rsidRPr="00662E36" w:rsidR="00555DFA">
        <w:rPr>
          <w:rFonts w:ascii="Calibri" w:hAnsi="Calibri" w:cs="Calibri"/>
          <w:color w:val="000000" w:themeColor="text1"/>
        </w:rPr>
        <w:t xml:space="preserve">Type </w:t>
      </w:r>
      <w:r w:rsidRPr="00662E36" w:rsidR="00662E36">
        <w:rPr>
          <w:rFonts w:ascii="Calibri" w:hAnsi="Calibri" w:cs="Calibri"/>
          <w:color w:val="000000" w:themeColor="text1"/>
        </w:rPr>
        <w:t xml:space="preserve">or print the NPI number of the facility. </w:t>
      </w:r>
    </w:p>
    <w:p w:rsidR="00F35396" w:rsidRPr="0068017C" w:rsidP="00DD4C2D" w14:paraId="175CD7A8" w14:textId="6F7BBA49">
      <w:pPr>
        <w:rPr>
          <w:rFonts w:ascii="Calibri" w:hAnsi="Calibri" w:cs="Calibri"/>
          <w:color w:val="0070C0"/>
        </w:rPr>
      </w:pPr>
      <w:r w:rsidRPr="009965D4">
        <w:rPr>
          <w:rFonts w:ascii="Calibri" w:hAnsi="Calibri" w:cs="Calibri"/>
          <w:b/>
          <w:bCs/>
          <w:color w:val="0070C0"/>
        </w:rPr>
        <w:t xml:space="preserve">New Instructions: </w:t>
      </w:r>
      <w:r w:rsidRPr="0068017C" w:rsidR="0068017C">
        <w:rPr>
          <w:rFonts w:ascii="Calibri" w:hAnsi="Calibri" w:cs="Calibri"/>
          <w:b/>
          <w:bCs/>
        </w:rPr>
        <w:t xml:space="preserve">Recommended New Instructions. </w:t>
      </w:r>
      <w:r w:rsidRPr="0068017C" w:rsidR="00DA0220">
        <w:rPr>
          <w:rFonts w:ascii="Calibri" w:hAnsi="Calibri" w:cs="Calibri"/>
        </w:rPr>
        <w:t xml:space="preserve">Block 56- </w:t>
      </w:r>
      <w:r w:rsidRPr="0068017C" w:rsidR="00DA0220">
        <w:rPr>
          <w:rFonts w:ascii="Calibri" w:hAnsi="Calibri" w:cs="Calibri"/>
          <w:b/>
          <w:bCs/>
        </w:rPr>
        <w:t>Required</w:t>
      </w:r>
      <w:r w:rsidRPr="0068017C" w:rsidR="00DA0220">
        <w:rPr>
          <w:rFonts w:ascii="Calibri" w:hAnsi="Calibri" w:cs="Calibri"/>
        </w:rPr>
        <w:t>. Enter Billing provider NPI</w:t>
      </w:r>
      <w:r w:rsidRPr="0068017C" w:rsidR="00DA0220">
        <w:rPr>
          <w:rFonts w:ascii="Calibri" w:hAnsi="Calibri" w:cs="Calibri"/>
          <w:color w:val="0070C0"/>
        </w:rPr>
        <w:t xml:space="preserve">. </w:t>
      </w:r>
    </w:p>
    <w:p w:rsidR="009965D4" w:rsidP="00DD4C2D" w14:paraId="3A2B6281" w14:textId="77777777">
      <w:pPr>
        <w:rPr>
          <w:rFonts w:ascii="Calibri" w:hAnsi="Calibri" w:cs="Calibri"/>
          <w:b/>
          <w:bCs/>
          <w:color w:val="000000" w:themeColor="text1"/>
        </w:rPr>
      </w:pPr>
    </w:p>
    <w:p w:rsidR="00732EEF" w:rsidRPr="009516EE" w:rsidP="00DD4C2D" w14:paraId="27BBD9EF" w14:textId="2F2AE794">
      <w:pPr>
        <w:rPr>
          <w:rFonts w:ascii="Calibri" w:hAnsi="Calibri" w:cs="Calibri"/>
          <w:color w:val="212121"/>
          <w:shd w:val="clear" w:color="auto" w:fill="FFFFFF"/>
        </w:rPr>
      </w:pPr>
      <w:r w:rsidRPr="009516EE">
        <w:rPr>
          <w:rFonts w:ascii="Calibri" w:hAnsi="Calibri" w:cs="Calibri"/>
          <w:b/>
          <w:bCs/>
          <w:color w:val="000000" w:themeColor="text1"/>
        </w:rPr>
        <w:t xml:space="preserve">Block 76- </w:t>
      </w:r>
      <w:r w:rsidRPr="009516EE">
        <w:rPr>
          <w:rFonts w:ascii="Calibri" w:hAnsi="Calibri" w:cs="Calibri"/>
          <w:color w:val="212121"/>
          <w:shd w:val="clear" w:color="auto" w:fill="FFFFFF"/>
        </w:rPr>
        <w:t>Attending provider NPI, ID, qualifiers, and last and first name</w:t>
      </w:r>
    </w:p>
    <w:p w:rsidR="00F410E8" w:rsidRPr="009516EE" w:rsidP="00F410E8" w14:paraId="07AE8F0F" w14:textId="26C1C225">
      <w:pPr>
        <w:rPr>
          <w:rFonts w:ascii="Calibri" w:hAnsi="Calibri" w:cs="Calibri"/>
        </w:rPr>
      </w:pPr>
      <w:r w:rsidRPr="009516EE">
        <w:rPr>
          <w:rFonts w:ascii="Calibri" w:hAnsi="Calibri" w:cs="Calibri"/>
          <w:b/>
          <w:bCs/>
          <w:color w:val="0070C0"/>
        </w:rPr>
        <w:t>Current Instructions</w:t>
      </w:r>
      <w:r w:rsidRPr="009516EE">
        <w:rPr>
          <w:rFonts w:ascii="Calibri" w:hAnsi="Calibri" w:cs="Calibri"/>
          <w:color w:val="000000" w:themeColor="text1"/>
        </w:rPr>
        <w:t xml:space="preserve">: </w:t>
      </w:r>
      <w:r w:rsidRPr="009516EE">
        <w:rPr>
          <w:rFonts w:ascii="Calibri" w:hAnsi="Calibri" w:cs="Calibri"/>
        </w:rPr>
        <w:t>Block 76 Not required.</w:t>
      </w:r>
    </w:p>
    <w:p w:rsidR="00F410E8" w:rsidRPr="009516EE" w:rsidP="00F410E8" w14:paraId="4EB2EE3E" w14:textId="09587CE1">
      <w:pPr>
        <w:rPr>
          <w:rFonts w:ascii="Calibri" w:hAnsi="Calibri" w:cs="Calibri"/>
        </w:rPr>
      </w:pPr>
      <w:r w:rsidRPr="009516EE">
        <w:rPr>
          <w:rFonts w:ascii="Calibri" w:hAnsi="Calibri" w:cs="Calibri"/>
          <w:b/>
          <w:bCs/>
          <w:color w:val="0070C0"/>
        </w:rPr>
        <w:t>New Instructions</w:t>
      </w:r>
      <w:r w:rsidRPr="009516EE">
        <w:rPr>
          <w:rFonts w:ascii="Calibri" w:hAnsi="Calibri" w:cs="Calibri"/>
          <w:color w:val="0070C0"/>
        </w:rPr>
        <w:t>:</w:t>
      </w:r>
      <w:r w:rsidRPr="009516EE">
        <w:rPr>
          <w:rFonts w:ascii="Calibri" w:hAnsi="Calibri" w:cs="Calibri"/>
        </w:rPr>
        <w:t xml:space="preserve"> </w:t>
      </w:r>
      <w:r w:rsidRPr="009516EE">
        <w:rPr>
          <w:rFonts w:ascii="Calibri" w:hAnsi="Calibri" w:cs="Calibri"/>
          <w:b/>
          <w:bCs/>
        </w:rPr>
        <w:t>Recommended New Instructions</w:t>
      </w:r>
      <w:r w:rsidRPr="009516EE">
        <w:rPr>
          <w:rFonts w:ascii="Calibri" w:hAnsi="Calibri" w:cs="Calibri"/>
        </w:rPr>
        <w:t xml:space="preserve">: Block 76: Enter </w:t>
      </w:r>
      <w:r w:rsidRPr="009516EE" w:rsidR="00E65C96">
        <w:rPr>
          <w:rFonts w:ascii="Calibri" w:hAnsi="Calibri" w:cs="Calibri"/>
          <w:color w:val="212121"/>
          <w:shd w:val="clear" w:color="auto" w:fill="FFFFFF"/>
        </w:rPr>
        <w:t>Attending provider NPI.</w:t>
      </w:r>
      <w:r w:rsidRPr="009516EE" w:rsidR="00740447">
        <w:rPr>
          <w:rFonts w:ascii="Calibri" w:hAnsi="Calibri" w:cs="Calibri"/>
          <w:color w:val="212121"/>
          <w:shd w:val="clear" w:color="auto" w:fill="FFFFFF"/>
        </w:rPr>
        <w:t xml:space="preserve"> </w:t>
      </w:r>
      <w:r w:rsidRPr="009516EE" w:rsidR="009516EE">
        <w:rPr>
          <w:color w:val="000000"/>
          <w:lang w:eastAsia="ja-JP"/>
        </w:rPr>
        <w:t>When attending NPI is entered, attending taxonomy is required in Block 81CCb and, vice versa.</w:t>
      </w:r>
    </w:p>
    <w:p w:rsidR="009516EE" w:rsidP="00DD4C2D" w14:paraId="52E28AFE" w14:textId="77777777">
      <w:pPr>
        <w:rPr>
          <w:rFonts w:ascii="Calibri" w:hAnsi="Calibri" w:cs="Calibri"/>
          <w:b/>
          <w:bCs/>
          <w:color w:val="000000" w:themeColor="text1"/>
        </w:rPr>
      </w:pPr>
    </w:p>
    <w:p w:rsidR="007A144E" w:rsidRPr="00DF0961" w:rsidP="00DD4C2D" w14:paraId="63A07635" w14:textId="3E7613CE">
      <w:pPr>
        <w:rPr>
          <w:rFonts w:ascii="Calibri" w:hAnsi="Calibri" w:cs="Calibri"/>
          <w:color w:val="000000" w:themeColor="text1"/>
        </w:rPr>
      </w:pPr>
      <w:r w:rsidRPr="00DF0961">
        <w:rPr>
          <w:rFonts w:ascii="Calibri" w:hAnsi="Calibri" w:cs="Calibri"/>
          <w:b/>
          <w:bCs/>
          <w:color w:val="000000" w:themeColor="text1"/>
        </w:rPr>
        <w:t>Block 81</w:t>
      </w:r>
      <w:r w:rsidR="001606F5">
        <w:rPr>
          <w:rFonts w:ascii="Calibri" w:hAnsi="Calibri" w:cs="Calibri"/>
          <w:b/>
          <w:bCs/>
          <w:color w:val="000000" w:themeColor="text1"/>
        </w:rPr>
        <w:t>-</w:t>
      </w:r>
      <w:r w:rsidRPr="00DF0961">
        <w:rPr>
          <w:rFonts w:ascii="Calibri" w:hAnsi="Calibri" w:cs="Calibri"/>
          <w:b/>
          <w:bCs/>
          <w:color w:val="000000" w:themeColor="text1"/>
        </w:rPr>
        <w:t xml:space="preserve"> </w:t>
      </w:r>
      <w:r w:rsidRPr="00DF0961">
        <w:rPr>
          <w:rFonts w:ascii="Calibri" w:hAnsi="Calibri" w:cs="Calibri"/>
          <w:color w:val="212121"/>
          <w:shd w:val="clear" w:color="auto" w:fill="FFFFFF"/>
        </w:rPr>
        <w:t>Taxonomy code and qualifier</w:t>
      </w:r>
      <w:r w:rsidRPr="00DF0961">
        <w:rPr>
          <w:rStyle w:val="eop"/>
          <w:rFonts w:ascii="Calibri" w:hAnsi="Calibri" w:cs="Calibri"/>
          <w:color w:val="000000"/>
          <w:shd w:val="clear" w:color="auto" w:fill="FFFFFF"/>
        </w:rPr>
        <w:t> </w:t>
      </w:r>
      <w:r w:rsidRPr="00DF0961">
        <w:rPr>
          <w:rFonts w:ascii="Calibri" w:hAnsi="Calibri" w:cs="Calibri"/>
          <w:color w:val="000000" w:themeColor="text1"/>
        </w:rPr>
        <w:t xml:space="preserve"> </w:t>
      </w:r>
    </w:p>
    <w:p w:rsidR="00DF7CBA" w:rsidRPr="00DF0961" w:rsidP="00716A94" w14:paraId="2B56AA83" w14:textId="5385DAD1">
      <w:pPr>
        <w:rPr>
          <w:rFonts w:ascii="Calibri" w:hAnsi="Calibri" w:cs="Calibri"/>
          <w:color w:val="000000" w:themeColor="text1"/>
        </w:rPr>
      </w:pPr>
      <w:r w:rsidRPr="00DF0961">
        <w:rPr>
          <w:rFonts w:ascii="Calibri" w:hAnsi="Calibri" w:cs="Calibri"/>
          <w:b/>
          <w:bCs/>
          <w:color w:val="0070C0"/>
        </w:rPr>
        <w:t>Current</w:t>
      </w:r>
      <w:r w:rsidRPr="00DF0961" w:rsidR="00535343">
        <w:rPr>
          <w:rFonts w:ascii="Calibri" w:hAnsi="Calibri" w:cs="Calibri"/>
          <w:b/>
          <w:bCs/>
          <w:color w:val="0070C0"/>
        </w:rPr>
        <w:t xml:space="preserve"> Instructions</w:t>
      </w:r>
      <w:r w:rsidRPr="00DF0961">
        <w:rPr>
          <w:rFonts w:ascii="Calibri" w:hAnsi="Calibri" w:cs="Calibri"/>
          <w:color w:val="000000" w:themeColor="text1"/>
        </w:rPr>
        <w:t xml:space="preserve">: </w:t>
      </w:r>
      <w:r w:rsidR="001606F5">
        <w:rPr>
          <w:rFonts w:ascii="Calibri" w:hAnsi="Calibri" w:cs="Calibri"/>
          <w:color w:val="000000" w:themeColor="text1"/>
        </w:rPr>
        <w:t xml:space="preserve">Block 81 Not required. </w:t>
      </w:r>
    </w:p>
    <w:p w:rsidR="00A8287C" w:rsidRPr="00DF0961" w:rsidP="00E57E0B" w14:paraId="37EE76FD" w14:textId="77777777">
      <w:pPr>
        <w:rPr>
          <w:rFonts w:ascii="Calibri" w:hAnsi="Calibri" w:cs="Calibri"/>
        </w:rPr>
      </w:pPr>
      <w:r w:rsidRPr="00DF0961">
        <w:rPr>
          <w:rFonts w:ascii="Calibri" w:hAnsi="Calibri" w:cs="Calibri"/>
          <w:b/>
          <w:bCs/>
          <w:color w:val="0070C0"/>
        </w:rPr>
        <w:t>New Instructions</w:t>
      </w:r>
      <w:r w:rsidRPr="00DF0961" w:rsidR="004261E6">
        <w:rPr>
          <w:rFonts w:ascii="Calibri" w:hAnsi="Calibri" w:cs="Calibri"/>
          <w:color w:val="0070C0"/>
        </w:rPr>
        <w:t>:</w:t>
      </w:r>
      <w:r w:rsidRPr="00DF0961" w:rsidR="004261E6">
        <w:rPr>
          <w:rFonts w:ascii="Calibri" w:hAnsi="Calibri" w:cs="Calibri"/>
        </w:rPr>
        <w:t xml:space="preserve"> </w:t>
      </w:r>
      <w:r w:rsidRPr="00DF0961" w:rsidR="00E57E0B">
        <w:rPr>
          <w:rFonts w:ascii="Calibri" w:hAnsi="Calibri" w:cs="Calibri"/>
          <w:b/>
          <w:bCs/>
        </w:rPr>
        <w:t>Recommended New Instructions</w:t>
      </w:r>
      <w:r w:rsidRPr="00DF0961" w:rsidR="00E57E0B">
        <w:rPr>
          <w:rFonts w:ascii="Calibri" w:hAnsi="Calibri" w:cs="Calibri"/>
        </w:rPr>
        <w:t xml:space="preserve">: </w:t>
      </w:r>
    </w:p>
    <w:p w:rsidR="00E57E0B" w:rsidRPr="00DF0961" w:rsidP="00E57E0B" w14:paraId="5A4F569A" w14:textId="6F62C821">
      <w:pPr>
        <w:rPr>
          <w:rFonts w:ascii="Calibri" w:hAnsi="Calibri" w:cs="Calibri"/>
        </w:rPr>
      </w:pPr>
      <w:r w:rsidRPr="00DF0961">
        <w:rPr>
          <w:rFonts w:ascii="Calibri" w:hAnsi="Calibri" w:cs="Calibri"/>
        </w:rPr>
        <w:t>Block 81</w:t>
      </w:r>
      <w:r w:rsidR="00D86115">
        <w:rPr>
          <w:rFonts w:ascii="Calibri" w:hAnsi="Calibri" w:cs="Calibri"/>
        </w:rPr>
        <w:t>CC</w:t>
      </w:r>
      <w:r w:rsidRPr="00DF0961" w:rsidR="00A8287C">
        <w:rPr>
          <w:rFonts w:ascii="Calibri" w:hAnsi="Calibri" w:cs="Calibri"/>
        </w:rPr>
        <w:t>a:</w:t>
      </w:r>
      <w:r w:rsidRPr="00DF0961">
        <w:rPr>
          <w:rFonts w:ascii="Calibri" w:hAnsi="Calibri" w:cs="Calibri"/>
        </w:rPr>
        <w:t xml:space="preserve"> </w:t>
      </w:r>
      <w:r w:rsidRPr="00DF0961">
        <w:rPr>
          <w:rFonts w:ascii="Calibri" w:hAnsi="Calibri" w:cs="Calibri"/>
          <w:b/>
          <w:bCs/>
        </w:rPr>
        <w:t>Required</w:t>
      </w:r>
      <w:r w:rsidRPr="00DF0961">
        <w:rPr>
          <w:rFonts w:ascii="Calibri" w:hAnsi="Calibri" w:cs="Calibri"/>
        </w:rPr>
        <w:t xml:space="preserve">. Enter Taxonomy code </w:t>
      </w:r>
      <w:r w:rsidRPr="00DF0961" w:rsidR="00DF7CBA">
        <w:rPr>
          <w:rFonts w:ascii="Calibri" w:hAnsi="Calibri" w:cs="Calibri"/>
        </w:rPr>
        <w:t>for the billing provider</w:t>
      </w:r>
      <w:r w:rsidRPr="00DF0961">
        <w:rPr>
          <w:rFonts w:ascii="Calibri" w:hAnsi="Calibri" w:cs="Calibri"/>
        </w:rPr>
        <w:t>. OMISSION WILL RESULT IN DELAYED BILL PROCESSING.</w:t>
      </w:r>
    </w:p>
    <w:p w:rsidR="00DF0961" w:rsidRPr="00DF0961" w:rsidP="00DF0961" w14:paraId="28908675" w14:textId="5285BFD2">
      <w:pPr>
        <w:rPr>
          <w:rFonts w:ascii="Calibri" w:hAnsi="Calibri" w:cs="Calibri"/>
        </w:rPr>
      </w:pPr>
      <w:r w:rsidRPr="00DF0961">
        <w:rPr>
          <w:rFonts w:ascii="Calibri" w:hAnsi="Calibri" w:cs="Calibri"/>
        </w:rPr>
        <w:t>Block 81</w:t>
      </w:r>
      <w:r w:rsidR="00D86115">
        <w:rPr>
          <w:rFonts w:ascii="Calibri" w:hAnsi="Calibri" w:cs="Calibri"/>
        </w:rPr>
        <w:t>CC</w:t>
      </w:r>
      <w:r w:rsidRPr="00DF0961">
        <w:rPr>
          <w:rFonts w:ascii="Calibri" w:hAnsi="Calibri" w:cs="Calibri"/>
        </w:rPr>
        <w:t xml:space="preserve">b: </w:t>
      </w:r>
      <w:r w:rsidRPr="00DF0961">
        <w:rPr>
          <w:lang w:eastAsia="ja-JP"/>
        </w:rPr>
        <w:t>Enter</w:t>
      </w:r>
      <w:r w:rsidR="009E0D5A">
        <w:rPr>
          <w:lang w:eastAsia="ja-JP"/>
        </w:rPr>
        <w:t xml:space="preserve"> </w:t>
      </w:r>
      <w:r w:rsidRPr="00DF0961">
        <w:rPr>
          <w:lang w:eastAsia="ja-JP"/>
        </w:rPr>
        <w:t xml:space="preserve">Taxonomy code for the attending provider. </w:t>
      </w:r>
      <w:r w:rsidR="00BF07BA">
        <w:rPr>
          <w:lang w:eastAsia="ja-JP"/>
        </w:rPr>
        <w:t>When attending taxonomy is entered, attending NPI is required in Block 76 and, vice versa.</w:t>
      </w:r>
    </w:p>
    <w:p w:rsidR="00E966C7" w:rsidP="002879BA" w14:paraId="3728AC2D" w14:textId="77777777">
      <w:pPr>
        <w:rPr>
          <w:rFonts w:ascii="Calibri"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2C032CBD"/>
    <w:multiLevelType w:val="hybridMultilevel"/>
    <w:tmpl w:val="2FE2784C"/>
    <w:lvl w:ilvl="0">
      <w:start w:val="1"/>
      <w:numFmt w:val="bullet"/>
      <w:pStyle w:val="BulletAlt0"/>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054421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344551626">
    <w:abstractNumId w:val="1"/>
  </w:num>
  <w:num w:numId="3" w16cid:durableId="377095105">
    <w:abstractNumId w:val="4"/>
  </w:num>
  <w:num w:numId="4" w16cid:durableId="784156281">
    <w:abstractNumId w:val="5"/>
  </w:num>
  <w:num w:numId="5" w16cid:durableId="1703361225">
    <w:abstractNumId w:val="3"/>
  </w:num>
  <w:num w:numId="6" w16cid:durableId="669069230">
    <w:abstractNumId w:val="2"/>
  </w:num>
  <w:num w:numId="7" w16cid:durableId="461970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B7"/>
    <w:rsid w:val="000010DF"/>
    <w:rsid w:val="00032A20"/>
    <w:rsid w:val="0004358B"/>
    <w:rsid w:val="00060B9F"/>
    <w:rsid w:val="000709B5"/>
    <w:rsid w:val="00071A03"/>
    <w:rsid w:val="00071FD2"/>
    <w:rsid w:val="00075CBC"/>
    <w:rsid w:val="00086217"/>
    <w:rsid w:val="000928C5"/>
    <w:rsid w:val="000930D7"/>
    <w:rsid w:val="000A06BD"/>
    <w:rsid w:val="000E154D"/>
    <w:rsid w:val="000E1666"/>
    <w:rsid w:val="000E4AAB"/>
    <w:rsid w:val="000E56F1"/>
    <w:rsid w:val="00103804"/>
    <w:rsid w:val="00104DD6"/>
    <w:rsid w:val="0010775C"/>
    <w:rsid w:val="00113289"/>
    <w:rsid w:val="00113BB0"/>
    <w:rsid w:val="00113BC1"/>
    <w:rsid w:val="00114895"/>
    <w:rsid w:val="00127DDF"/>
    <w:rsid w:val="00134681"/>
    <w:rsid w:val="00155E14"/>
    <w:rsid w:val="001606F5"/>
    <w:rsid w:val="0017069E"/>
    <w:rsid w:val="001761B0"/>
    <w:rsid w:val="00176370"/>
    <w:rsid w:val="00184B62"/>
    <w:rsid w:val="00190237"/>
    <w:rsid w:val="001A624B"/>
    <w:rsid w:val="001C53C1"/>
    <w:rsid w:val="001D0094"/>
    <w:rsid w:val="001D0F25"/>
    <w:rsid w:val="001D2184"/>
    <w:rsid w:val="001F192B"/>
    <w:rsid w:val="001F439B"/>
    <w:rsid w:val="00200C69"/>
    <w:rsid w:val="0020587D"/>
    <w:rsid w:val="00223D8B"/>
    <w:rsid w:val="0022405A"/>
    <w:rsid w:val="002254ED"/>
    <w:rsid w:val="00230AE2"/>
    <w:rsid w:val="00235E86"/>
    <w:rsid w:val="00241C9B"/>
    <w:rsid w:val="00262362"/>
    <w:rsid w:val="002661D6"/>
    <w:rsid w:val="00270FA9"/>
    <w:rsid w:val="002722B1"/>
    <w:rsid w:val="00275D9F"/>
    <w:rsid w:val="002879BA"/>
    <w:rsid w:val="00295DB9"/>
    <w:rsid w:val="002A6C94"/>
    <w:rsid w:val="002B0C90"/>
    <w:rsid w:val="002B0D48"/>
    <w:rsid w:val="002C0764"/>
    <w:rsid w:val="002C314A"/>
    <w:rsid w:val="002C4AD5"/>
    <w:rsid w:val="002D0C7C"/>
    <w:rsid w:val="002E3793"/>
    <w:rsid w:val="002E66B9"/>
    <w:rsid w:val="002E784B"/>
    <w:rsid w:val="002F5723"/>
    <w:rsid w:val="0033518A"/>
    <w:rsid w:val="003447B3"/>
    <w:rsid w:val="0034646C"/>
    <w:rsid w:val="00357908"/>
    <w:rsid w:val="003645ED"/>
    <w:rsid w:val="0038249E"/>
    <w:rsid w:val="00392B40"/>
    <w:rsid w:val="003A774A"/>
    <w:rsid w:val="003B1834"/>
    <w:rsid w:val="003D6F2F"/>
    <w:rsid w:val="003E3E43"/>
    <w:rsid w:val="003F0A02"/>
    <w:rsid w:val="003F6EE3"/>
    <w:rsid w:val="003F7D47"/>
    <w:rsid w:val="00403EAD"/>
    <w:rsid w:val="00405391"/>
    <w:rsid w:val="00405CDA"/>
    <w:rsid w:val="00414D20"/>
    <w:rsid w:val="0042002B"/>
    <w:rsid w:val="00424944"/>
    <w:rsid w:val="00424D1F"/>
    <w:rsid w:val="004261E6"/>
    <w:rsid w:val="00437EC1"/>
    <w:rsid w:val="00444F53"/>
    <w:rsid w:val="00453A7C"/>
    <w:rsid w:val="0048462B"/>
    <w:rsid w:val="004947FD"/>
    <w:rsid w:val="004951FE"/>
    <w:rsid w:val="004B3D0D"/>
    <w:rsid w:val="004B5492"/>
    <w:rsid w:val="004C1656"/>
    <w:rsid w:val="004C6292"/>
    <w:rsid w:val="004D3EA2"/>
    <w:rsid w:val="004E3ADA"/>
    <w:rsid w:val="004E6AB4"/>
    <w:rsid w:val="004F0157"/>
    <w:rsid w:val="005134E3"/>
    <w:rsid w:val="00513AD1"/>
    <w:rsid w:val="0052203C"/>
    <w:rsid w:val="005239BB"/>
    <w:rsid w:val="00525253"/>
    <w:rsid w:val="00534F7E"/>
    <w:rsid w:val="00535343"/>
    <w:rsid w:val="00545446"/>
    <w:rsid w:val="00551D74"/>
    <w:rsid w:val="00553CE2"/>
    <w:rsid w:val="00555DFA"/>
    <w:rsid w:val="0055653B"/>
    <w:rsid w:val="00560DE7"/>
    <w:rsid w:val="00576C96"/>
    <w:rsid w:val="0059045A"/>
    <w:rsid w:val="00590746"/>
    <w:rsid w:val="00595686"/>
    <w:rsid w:val="005B0C70"/>
    <w:rsid w:val="005D152E"/>
    <w:rsid w:val="005D685B"/>
    <w:rsid w:val="005E0895"/>
    <w:rsid w:val="005F1319"/>
    <w:rsid w:val="00605C29"/>
    <w:rsid w:val="00610E69"/>
    <w:rsid w:val="006302DD"/>
    <w:rsid w:val="00633D44"/>
    <w:rsid w:val="0063424B"/>
    <w:rsid w:val="00634A85"/>
    <w:rsid w:val="00662E36"/>
    <w:rsid w:val="00665115"/>
    <w:rsid w:val="00666EF6"/>
    <w:rsid w:val="00673FC7"/>
    <w:rsid w:val="0068017C"/>
    <w:rsid w:val="006A40BB"/>
    <w:rsid w:val="006D40E1"/>
    <w:rsid w:val="006E2ED7"/>
    <w:rsid w:val="006E53C2"/>
    <w:rsid w:val="006F2AD5"/>
    <w:rsid w:val="007058CA"/>
    <w:rsid w:val="007141C5"/>
    <w:rsid w:val="00716A94"/>
    <w:rsid w:val="00727D85"/>
    <w:rsid w:val="00732EEF"/>
    <w:rsid w:val="00740447"/>
    <w:rsid w:val="0074259F"/>
    <w:rsid w:val="00752AE0"/>
    <w:rsid w:val="0076438F"/>
    <w:rsid w:val="007A144E"/>
    <w:rsid w:val="007B2E86"/>
    <w:rsid w:val="007D2EAA"/>
    <w:rsid w:val="007E6F6F"/>
    <w:rsid w:val="00802801"/>
    <w:rsid w:val="0081364F"/>
    <w:rsid w:val="00817EC3"/>
    <w:rsid w:val="00823A8F"/>
    <w:rsid w:val="00826C31"/>
    <w:rsid w:val="0083551B"/>
    <w:rsid w:val="008359C9"/>
    <w:rsid w:val="008443BA"/>
    <w:rsid w:val="0087145B"/>
    <w:rsid w:val="008831F2"/>
    <w:rsid w:val="0089651A"/>
    <w:rsid w:val="008B7479"/>
    <w:rsid w:val="008F36F4"/>
    <w:rsid w:val="008F424B"/>
    <w:rsid w:val="008F5357"/>
    <w:rsid w:val="008F71F5"/>
    <w:rsid w:val="009244B2"/>
    <w:rsid w:val="00927AC5"/>
    <w:rsid w:val="00935BE0"/>
    <w:rsid w:val="00942F56"/>
    <w:rsid w:val="009516EE"/>
    <w:rsid w:val="00952C85"/>
    <w:rsid w:val="00955FF3"/>
    <w:rsid w:val="00962DEC"/>
    <w:rsid w:val="00980242"/>
    <w:rsid w:val="00982634"/>
    <w:rsid w:val="00983F68"/>
    <w:rsid w:val="00993468"/>
    <w:rsid w:val="009965D4"/>
    <w:rsid w:val="00997761"/>
    <w:rsid w:val="009A3767"/>
    <w:rsid w:val="009A61A7"/>
    <w:rsid w:val="009C0626"/>
    <w:rsid w:val="009C69B4"/>
    <w:rsid w:val="009C72F8"/>
    <w:rsid w:val="009D4135"/>
    <w:rsid w:val="009E0D5A"/>
    <w:rsid w:val="009E1C71"/>
    <w:rsid w:val="009E328D"/>
    <w:rsid w:val="009F200F"/>
    <w:rsid w:val="009F7CD8"/>
    <w:rsid w:val="00A0719F"/>
    <w:rsid w:val="00A129EF"/>
    <w:rsid w:val="00A21138"/>
    <w:rsid w:val="00A2768A"/>
    <w:rsid w:val="00A32EBF"/>
    <w:rsid w:val="00A56AC2"/>
    <w:rsid w:val="00A64525"/>
    <w:rsid w:val="00A66455"/>
    <w:rsid w:val="00A80F10"/>
    <w:rsid w:val="00A8287C"/>
    <w:rsid w:val="00A87A22"/>
    <w:rsid w:val="00AA4D8A"/>
    <w:rsid w:val="00AA68E5"/>
    <w:rsid w:val="00AB579E"/>
    <w:rsid w:val="00AD181F"/>
    <w:rsid w:val="00AE3CE1"/>
    <w:rsid w:val="00AE3EA4"/>
    <w:rsid w:val="00AF28D8"/>
    <w:rsid w:val="00B0198E"/>
    <w:rsid w:val="00B2331A"/>
    <w:rsid w:val="00B24D4B"/>
    <w:rsid w:val="00B35876"/>
    <w:rsid w:val="00B66740"/>
    <w:rsid w:val="00B66745"/>
    <w:rsid w:val="00B67106"/>
    <w:rsid w:val="00B94255"/>
    <w:rsid w:val="00BB119C"/>
    <w:rsid w:val="00BC2129"/>
    <w:rsid w:val="00BE1920"/>
    <w:rsid w:val="00BE7E83"/>
    <w:rsid w:val="00BF07BA"/>
    <w:rsid w:val="00BF41DA"/>
    <w:rsid w:val="00C0591D"/>
    <w:rsid w:val="00C47A6D"/>
    <w:rsid w:val="00C5123A"/>
    <w:rsid w:val="00C7053E"/>
    <w:rsid w:val="00C93288"/>
    <w:rsid w:val="00CB7EB9"/>
    <w:rsid w:val="00CE26A3"/>
    <w:rsid w:val="00CE3102"/>
    <w:rsid w:val="00CE575B"/>
    <w:rsid w:val="00CF2EF5"/>
    <w:rsid w:val="00CF711D"/>
    <w:rsid w:val="00D254E6"/>
    <w:rsid w:val="00D437D1"/>
    <w:rsid w:val="00D449E5"/>
    <w:rsid w:val="00D750DA"/>
    <w:rsid w:val="00D86115"/>
    <w:rsid w:val="00D8731B"/>
    <w:rsid w:val="00D9728D"/>
    <w:rsid w:val="00DA0220"/>
    <w:rsid w:val="00DA2BBB"/>
    <w:rsid w:val="00DB51C4"/>
    <w:rsid w:val="00DC4EE4"/>
    <w:rsid w:val="00DC5E7B"/>
    <w:rsid w:val="00DD4C2D"/>
    <w:rsid w:val="00DD4F44"/>
    <w:rsid w:val="00DE15F9"/>
    <w:rsid w:val="00DF0961"/>
    <w:rsid w:val="00DF4CB2"/>
    <w:rsid w:val="00DF7CBA"/>
    <w:rsid w:val="00E018BB"/>
    <w:rsid w:val="00E038F1"/>
    <w:rsid w:val="00E11E3C"/>
    <w:rsid w:val="00E11EAA"/>
    <w:rsid w:val="00E153B3"/>
    <w:rsid w:val="00E3287E"/>
    <w:rsid w:val="00E40854"/>
    <w:rsid w:val="00E429DC"/>
    <w:rsid w:val="00E57E0B"/>
    <w:rsid w:val="00E6219C"/>
    <w:rsid w:val="00E65C96"/>
    <w:rsid w:val="00E966C7"/>
    <w:rsid w:val="00EA70C1"/>
    <w:rsid w:val="00EB5989"/>
    <w:rsid w:val="00EC141A"/>
    <w:rsid w:val="00EC2096"/>
    <w:rsid w:val="00EC3FA8"/>
    <w:rsid w:val="00ED296A"/>
    <w:rsid w:val="00EE2EA7"/>
    <w:rsid w:val="00EF29BB"/>
    <w:rsid w:val="00EF3433"/>
    <w:rsid w:val="00EF5035"/>
    <w:rsid w:val="00F03D3D"/>
    <w:rsid w:val="00F06DD2"/>
    <w:rsid w:val="00F2726B"/>
    <w:rsid w:val="00F35396"/>
    <w:rsid w:val="00F410E8"/>
    <w:rsid w:val="00F4307D"/>
    <w:rsid w:val="00F4620C"/>
    <w:rsid w:val="00F55809"/>
    <w:rsid w:val="00F606EA"/>
    <w:rsid w:val="00F61C87"/>
    <w:rsid w:val="00F67AB8"/>
    <w:rsid w:val="00F67E4D"/>
    <w:rsid w:val="00F8592C"/>
    <w:rsid w:val="00F94A0A"/>
    <w:rsid w:val="00FA750E"/>
    <w:rsid w:val="00FC6A53"/>
    <w:rsid w:val="00FC7196"/>
    <w:rsid w:val="00FF10B7"/>
    <w:rsid w:val="00FF5664"/>
    <w:rsid w:val="00FF63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615A4C2"/>
  <w15:chartTrackingRefBased/>
  <w15:docId w15:val="{2D179DC2-1EAA-44B2-AFF0-39AC050F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10B7"/>
  </w:style>
  <w:style w:type="paragraph" w:styleId="Heading2">
    <w:name w:val="heading 2"/>
    <w:basedOn w:val="Normal"/>
    <w:next w:val="Normal"/>
    <w:link w:val="Heading2Char"/>
    <w:qFormat/>
    <w:rsid w:val="00E038F1"/>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302DD"/>
  </w:style>
  <w:style w:type="paragraph" w:customStyle="1" w:styleId="paragraph">
    <w:name w:val="paragraph"/>
    <w:basedOn w:val="Normal"/>
    <w:rsid w:val="001763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6370"/>
  </w:style>
  <w:style w:type="character" w:customStyle="1" w:styleId="contextualspellingandgrammarerror">
    <w:name w:val="contextualspellingandgrammarerror"/>
    <w:basedOn w:val="DefaultParagraphFont"/>
    <w:rsid w:val="00176370"/>
  </w:style>
  <w:style w:type="character" w:customStyle="1" w:styleId="eop">
    <w:name w:val="eop"/>
    <w:basedOn w:val="DefaultParagraphFont"/>
    <w:rsid w:val="00176370"/>
  </w:style>
  <w:style w:type="character" w:customStyle="1" w:styleId="Heading2Char">
    <w:name w:val="Heading 2 Char"/>
    <w:basedOn w:val="DefaultParagraphFont"/>
    <w:link w:val="Heading2"/>
    <w:rsid w:val="00E038F1"/>
    <w:rPr>
      <w:rFonts w:ascii="Arial" w:eastAsia="Times New Roman" w:hAnsi="Arial" w:cs="Arial"/>
      <w:b/>
      <w:bCs/>
      <w:i/>
      <w:iCs/>
      <w:sz w:val="28"/>
      <w:szCs w:val="28"/>
    </w:rPr>
  </w:style>
  <w:style w:type="paragraph" w:customStyle="1" w:styleId="Level1">
    <w:name w:val="Level 1"/>
    <w:basedOn w:val="Normal"/>
    <w:rsid w:val="00E038F1"/>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character" w:styleId="CommentReference">
    <w:name w:val="annotation reference"/>
    <w:rsid w:val="00E038F1"/>
    <w:rPr>
      <w:sz w:val="16"/>
      <w:szCs w:val="16"/>
    </w:rPr>
  </w:style>
  <w:style w:type="paragraph" w:styleId="CommentText">
    <w:name w:val="annotation text"/>
    <w:basedOn w:val="Normal"/>
    <w:link w:val="CommentTextChar"/>
    <w:rsid w:val="00E038F1"/>
    <w:pPr>
      <w:widowControl w:val="0"/>
      <w:autoSpaceDE w:val="0"/>
      <w:autoSpaceDN w:val="0"/>
      <w:adjustRightInd w:val="0"/>
      <w:spacing w:after="0" w:line="240" w:lineRule="auto"/>
    </w:pPr>
    <w:rPr>
      <w:rFonts w:ascii="Courier 12cpi" w:eastAsia="Times New Roman" w:hAnsi="Courier 12cpi" w:cs="Times New Roman"/>
      <w:sz w:val="20"/>
      <w:szCs w:val="20"/>
    </w:rPr>
  </w:style>
  <w:style w:type="character" w:customStyle="1" w:styleId="CommentTextChar">
    <w:name w:val="Comment Text Char"/>
    <w:basedOn w:val="DefaultParagraphFont"/>
    <w:link w:val="CommentText"/>
    <w:rsid w:val="00E038F1"/>
    <w:rPr>
      <w:rFonts w:ascii="Courier 12cpi" w:eastAsia="Times New Roman" w:hAnsi="Courier 12cpi" w:cs="Times New Roman"/>
      <w:sz w:val="20"/>
      <w:szCs w:val="20"/>
    </w:rPr>
  </w:style>
  <w:style w:type="character" w:styleId="Hyperlink">
    <w:name w:val="Hyperlink"/>
    <w:basedOn w:val="DefaultParagraphFont"/>
    <w:rsid w:val="00E038F1"/>
    <w:rPr>
      <w:color w:val="0563C1" w:themeColor="hyperlink"/>
      <w:u w:val="single"/>
    </w:rPr>
  </w:style>
  <w:style w:type="character" w:styleId="Strong">
    <w:name w:val="Strong"/>
    <w:basedOn w:val="DefaultParagraphFont"/>
    <w:uiPriority w:val="22"/>
    <w:qFormat/>
    <w:rsid w:val="00E3287E"/>
    <w:rPr>
      <w:b/>
      <w:bCs/>
    </w:rPr>
  </w:style>
  <w:style w:type="character" w:styleId="UnresolvedMention">
    <w:name w:val="Unresolved Mention"/>
    <w:basedOn w:val="DefaultParagraphFont"/>
    <w:uiPriority w:val="99"/>
    <w:semiHidden/>
    <w:unhideWhenUsed/>
    <w:rsid w:val="008F424B"/>
    <w:rPr>
      <w:color w:val="605E5C"/>
      <w:shd w:val="clear" w:color="auto" w:fill="E1DFDD"/>
    </w:rPr>
  </w:style>
  <w:style w:type="paragraph" w:customStyle="1" w:styleId="Default">
    <w:name w:val="Default"/>
    <w:rsid w:val="00ED296A"/>
    <w:pPr>
      <w:autoSpaceDE w:val="0"/>
      <w:autoSpaceDN w:val="0"/>
      <w:adjustRightInd w:val="0"/>
      <w:spacing w:after="0" w:line="240" w:lineRule="auto"/>
    </w:pPr>
    <w:rPr>
      <w:rFonts w:ascii="Arial" w:hAnsi="Arial" w:cs="Arial"/>
      <w:color w:val="000000"/>
      <w:sz w:val="24"/>
      <w:szCs w:val="24"/>
    </w:rPr>
  </w:style>
  <w:style w:type="paragraph" w:customStyle="1" w:styleId="BulletAlt0">
    <w:name w:val="Bullet (Alt+0)"/>
    <w:basedOn w:val="Normal"/>
    <w:rsid w:val="00D254E6"/>
    <w:pPr>
      <w:numPr>
        <w:numId w:val="6"/>
      </w:numPr>
      <w:spacing w:before="120" w:after="120" w:line="276" w:lineRule="auto"/>
    </w:pPr>
    <w:rPr>
      <w:rFonts w:ascii="Arial" w:hAnsi="Arial" w:cs="Arial"/>
    </w:rPr>
  </w:style>
  <w:style w:type="paragraph" w:styleId="Title">
    <w:name w:val="Title"/>
    <w:basedOn w:val="Normal"/>
    <w:next w:val="Normal"/>
    <w:link w:val="TitleChar"/>
    <w:uiPriority w:val="1"/>
    <w:qFormat/>
    <w:rsid w:val="00F4620C"/>
    <w:pPr>
      <w:autoSpaceDE w:val="0"/>
      <w:autoSpaceDN w:val="0"/>
      <w:adjustRightInd w:val="0"/>
      <w:spacing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F462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Amy T - OWCP</dc:creator>
  <cp:lastModifiedBy>Suggs, Anjanette C - OWCP</cp:lastModifiedBy>
  <cp:revision>2</cp:revision>
  <dcterms:created xsi:type="dcterms:W3CDTF">2023-12-26T20:57:00Z</dcterms:created>
  <dcterms:modified xsi:type="dcterms:W3CDTF">2023-12-26T20:57:00Z</dcterms:modified>
</cp:coreProperties>
</file>