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3868" w:rsidP="00D93868" w14:paraId="12F43A60" w14:textId="77777777">
      <w:pPr>
        <w:pStyle w:val="paragraph"/>
        <w:spacing w:before="0" w:beforeAutospacing="0" w:after="0" w:afterAutospacing="0"/>
        <w:textAlignment w:val="baseline"/>
        <w:rPr>
          <w:rFonts w:ascii="Segoe UI" w:hAnsi="Segoe UI" w:cs="Segoe UI"/>
          <w:sz w:val="18"/>
          <w:szCs w:val="18"/>
        </w:rPr>
      </w:pPr>
      <w:r>
        <w:rPr>
          <w:rStyle w:val="normaltextrun"/>
        </w:rPr>
        <w:t>TO:</w:t>
      </w:r>
      <w:r>
        <w:rPr>
          <w:rStyle w:val="tabchar"/>
          <w:rFonts w:ascii="Calibri" w:hAnsi="Calibri" w:cs="Calibri"/>
        </w:rPr>
        <w:tab/>
      </w:r>
      <w:r>
        <w:rPr>
          <w:rStyle w:val="tabchar"/>
          <w:rFonts w:ascii="Calibri" w:hAnsi="Calibri" w:cs="Calibri"/>
          <w:sz w:val="22"/>
          <w:szCs w:val="22"/>
        </w:rPr>
        <w:tab/>
      </w:r>
      <w:r>
        <w:rPr>
          <w:rStyle w:val="normaltextrun"/>
        </w:rPr>
        <w:t>Office of Information and Regulatory Affairs</w:t>
      </w:r>
      <w:r>
        <w:rPr>
          <w:rStyle w:val="eop"/>
        </w:rPr>
        <w:t> </w:t>
      </w:r>
    </w:p>
    <w:p w:rsidR="00D93868" w:rsidP="00D93868" w14:paraId="3E701EE9"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Pr>
        <w:t>Office of Management and Budget</w:t>
      </w:r>
      <w:r>
        <w:rPr>
          <w:rStyle w:val="eop"/>
        </w:rPr>
        <w:t> </w:t>
      </w:r>
    </w:p>
    <w:p w:rsidR="00D93868" w:rsidP="00D93868" w14:paraId="6E5EA6A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93868" w:rsidP="00D93868" w14:paraId="402C8F51" w14:textId="1C4F3810">
      <w:pPr>
        <w:pStyle w:val="paragraph"/>
        <w:spacing w:before="0" w:beforeAutospacing="0" w:after="0" w:afterAutospacing="0"/>
        <w:textAlignment w:val="baseline"/>
        <w:rPr>
          <w:rFonts w:ascii="Segoe UI" w:hAnsi="Segoe UI" w:cs="Segoe UI"/>
          <w:sz w:val="18"/>
          <w:szCs w:val="18"/>
        </w:rPr>
      </w:pPr>
      <w:r>
        <w:rPr>
          <w:rStyle w:val="normaltextrun"/>
        </w:rPr>
        <w:t xml:space="preserve">FROM: </w:t>
      </w:r>
      <w:r>
        <w:rPr>
          <w:rStyle w:val="tabchar"/>
          <w:rFonts w:ascii="Calibri" w:hAnsi="Calibri" w:cs="Calibri"/>
        </w:rPr>
        <w:tab/>
      </w:r>
      <w:r>
        <w:rPr>
          <w:rStyle w:val="normaltextrun"/>
        </w:rPr>
        <w:t>Office of the Chief Data Officer</w:t>
      </w:r>
      <w:r>
        <w:rPr>
          <w:rStyle w:val="eop"/>
        </w:rPr>
        <w:t> </w:t>
      </w:r>
    </w:p>
    <w:p w:rsidR="00D93868" w:rsidP="00D93868" w14:paraId="0882DBE3" w14:textId="77777777">
      <w:pPr>
        <w:pStyle w:val="paragraph"/>
        <w:spacing w:before="0" w:beforeAutospacing="0" w:after="0" w:afterAutospacing="0"/>
        <w:ind w:firstLine="1440"/>
        <w:textAlignment w:val="baseline"/>
        <w:rPr>
          <w:rFonts w:ascii="Segoe UI" w:hAnsi="Segoe UI" w:cs="Segoe UI"/>
          <w:sz w:val="18"/>
          <w:szCs w:val="18"/>
        </w:rPr>
      </w:pPr>
      <w:r>
        <w:rPr>
          <w:rStyle w:val="normaltextrun"/>
        </w:rPr>
        <w:t>U.S. Department of Education</w:t>
      </w:r>
      <w:r>
        <w:rPr>
          <w:rStyle w:val="eop"/>
        </w:rPr>
        <w:t> </w:t>
      </w:r>
    </w:p>
    <w:p w:rsidR="00D93868" w:rsidP="00D93868" w14:paraId="1F3A558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93868" w:rsidP="00D93868" w14:paraId="1BF0E402" w14:textId="648E526C">
      <w:pPr>
        <w:pStyle w:val="paragraph"/>
        <w:spacing w:before="0" w:beforeAutospacing="0" w:after="0" w:afterAutospacing="0"/>
        <w:textAlignment w:val="baseline"/>
        <w:rPr>
          <w:rFonts w:ascii="Segoe UI" w:hAnsi="Segoe UI" w:cs="Segoe UI"/>
          <w:sz w:val="18"/>
          <w:szCs w:val="18"/>
        </w:rPr>
      </w:pPr>
      <w:r>
        <w:rPr>
          <w:rStyle w:val="normaltextrun"/>
        </w:rPr>
        <w:t>RE:</w:t>
      </w:r>
      <w:r>
        <w:rPr>
          <w:rStyle w:val="tabchar"/>
          <w:rFonts w:ascii="Calibri" w:hAnsi="Calibri" w:cs="Calibri"/>
        </w:rPr>
        <w:tab/>
      </w:r>
      <w:r>
        <w:rPr>
          <w:rStyle w:val="tabchar"/>
          <w:rFonts w:ascii="Calibri" w:hAnsi="Calibri" w:cs="Calibri"/>
          <w:sz w:val="22"/>
          <w:szCs w:val="22"/>
        </w:rPr>
        <w:tab/>
      </w:r>
      <w:r>
        <w:rPr>
          <w:rStyle w:val="normaltextrun"/>
        </w:rPr>
        <w:t xml:space="preserve">Nonmaterial and </w:t>
      </w:r>
      <w:r>
        <w:rPr>
          <w:rStyle w:val="spellingerror"/>
        </w:rPr>
        <w:t>Nonsubstantive</w:t>
      </w:r>
      <w:r>
        <w:rPr>
          <w:rStyle w:val="normaltextrun"/>
        </w:rPr>
        <w:t xml:space="preserve"> Edits to </w:t>
      </w:r>
      <w:r w:rsidR="007C706F">
        <w:rPr>
          <w:rStyle w:val="normaltextrun"/>
        </w:rPr>
        <w:t>1810-</w:t>
      </w:r>
      <w:r w:rsidR="009C1B2E">
        <w:rPr>
          <w:rStyle w:val="normaltextrun"/>
        </w:rPr>
        <w:t>0765</w:t>
      </w:r>
    </w:p>
    <w:p w:rsidR="00D93868" w:rsidP="00D93868" w14:paraId="0367D5C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66871" w:rsidRPr="00CC60D1" w:rsidP="00D93868" w14:paraId="774FE7F1" w14:textId="3392CA24">
      <w:pPr>
        <w:pStyle w:val="paragraph"/>
        <w:spacing w:before="0" w:beforeAutospacing="0" w:after="0" w:afterAutospacing="0"/>
        <w:textAlignment w:val="baseline"/>
        <w:rPr>
          <w:rStyle w:val="normaltextrun"/>
          <w:color w:val="000000"/>
          <w:shd w:val="clear" w:color="auto" w:fill="FFFFFF"/>
        </w:rPr>
      </w:pPr>
      <w:r>
        <w:rPr>
          <w:rStyle w:val="normaltextrun"/>
        </w:rPr>
        <w:t xml:space="preserve">We are recommending </w:t>
      </w:r>
      <w:r w:rsidR="00E062F6">
        <w:rPr>
          <w:rStyle w:val="normaltextrun"/>
        </w:rPr>
        <w:t>minor</w:t>
      </w:r>
      <w:r>
        <w:rPr>
          <w:rStyle w:val="normaltextrun"/>
        </w:rPr>
        <w:t xml:space="preserve"> technical edits to this ICR that do not have an impact on respondent burden. </w:t>
      </w:r>
      <w:r w:rsidR="004E66A7">
        <w:rPr>
          <w:rStyle w:val="normaltextrun"/>
        </w:rPr>
        <w:t>The</w:t>
      </w:r>
      <w:r w:rsidR="00E062F6">
        <w:rPr>
          <w:rStyle w:val="normaltextrun"/>
        </w:rPr>
        <w:t>se</w:t>
      </w:r>
      <w:r w:rsidR="004E66A7">
        <w:rPr>
          <w:rStyle w:val="normaltextrun"/>
        </w:rPr>
        <w:t xml:space="preserve"> </w:t>
      </w:r>
      <w:r w:rsidR="00957F46">
        <w:rPr>
          <w:rStyle w:val="normaltextrun"/>
        </w:rPr>
        <w:t xml:space="preserve">edits </w:t>
      </w:r>
      <w:r w:rsidRPr="00800AA4">
        <w:rPr>
          <w:rStyle w:val="normaltextrun"/>
          <w:color w:val="000000"/>
          <w:shd w:val="clear" w:color="auto" w:fill="FFFFFF"/>
        </w:rPr>
        <w:t xml:space="preserve">are being implemented to assist </w:t>
      </w:r>
      <w:r w:rsidRPr="00800AA4" w:rsidR="00CF1F58">
        <w:rPr>
          <w:rStyle w:val="normaltextrun"/>
          <w:color w:val="000000"/>
          <w:shd w:val="clear" w:color="auto" w:fill="FFFFFF"/>
        </w:rPr>
        <w:t>respondents</w:t>
      </w:r>
      <w:r w:rsidRPr="00800AA4">
        <w:rPr>
          <w:rStyle w:val="normaltextrun"/>
          <w:color w:val="000000"/>
          <w:shd w:val="clear" w:color="auto" w:fill="FFFFFF"/>
        </w:rPr>
        <w:t xml:space="preserve"> with providing accurate information </w:t>
      </w:r>
      <w:r w:rsidRPr="00800AA4" w:rsidR="00800AA4">
        <w:rPr>
          <w:rStyle w:val="normaltextrun"/>
          <w:color w:val="000000"/>
          <w:shd w:val="clear" w:color="auto" w:fill="FFFFFF"/>
        </w:rPr>
        <w:t xml:space="preserve">and </w:t>
      </w:r>
      <w:r w:rsidRPr="00800AA4">
        <w:rPr>
          <w:rStyle w:val="normaltextrun"/>
          <w:color w:val="000000"/>
          <w:shd w:val="clear" w:color="auto" w:fill="FFFFFF"/>
        </w:rPr>
        <w:t xml:space="preserve">to reduce the need for corrections and </w:t>
      </w:r>
      <w:r w:rsidRPr="00800AA4" w:rsidR="00CF1F58">
        <w:rPr>
          <w:rStyle w:val="normaltextrun"/>
          <w:color w:val="000000"/>
          <w:shd w:val="clear" w:color="auto" w:fill="FFFFFF"/>
        </w:rPr>
        <w:t>further clarifications.</w:t>
      </w:r>
      <w:r w:rsidR="00CF1F58">
        <w:rPr>
          <w:rStyle w:val="normaltextrun"/>
          <w:color w:val="000000"/>
          <w:sz w:val="22"/>
          <w:szCs w:val="22"/>
          <w:shd w:val="clear" w:color="auto" w:fill="FFFFFF"/>
        </w:rPr>
        <w:t xml:space="preserve"> </w:t>
      </w:r>
      <w:r w:rsidRPr="00067CFD" w:rsidR="00794400">
        <w:rPr>
          <w:rStyle w:val="normaltextrun"/>
          <w:color w:val="000000"/>
          <w:shd w:val="clear" w:color="auto" w:fill="FFFFFF"/>
        </w:rPr>
        <w:t xml:space="preserve">These minor </w:t>
      </w:r>
      <w:r w:rsidR="00325C4B">
        <w:rPr>
          <w:rStyle w:val="normaltextrun"/>
          <w:color w:val="000000"/>
          <w:shd w:val="clear" w:color="auto" w:fill="FFFFFF"/>
        </w:rPr>
        <w:t>edits</w:t>
      </w:r>
      <w:r w:rsidRPr="00067CFD" w:rsidR="00067CFD">
        <w:rPr>
          <w:rStyle w:val="normaltextrun"/>
          <w:color w:val="000000"/>
          <w:shd w:val="clear" w:color="auto" w:fill="FFFFFF"/>
        </w:rPr>
        <w:t xml:space="preserve"> will not require new or additional information from respondents.</w:t>
      </w:r>
    </w:p>
    <w:p w:rsidR="00D65095" w:rsidP="00D93868" w14:paraId="12B54A6A" w14:textId="77777777">
      <w:pPr>
        <w:pStyle w:val="paragraph"/>
        <w:spacing w:before="0" w:beforeAutospacing="0" w:after="0" w:afterAutospacing="0"/>
        <w:textAlignment w:val="baseline"/>
        <w:rPr>
          <w:rStyle w:val="normaltextrun"/>
          <w:u w:val="single"/>
        </w:rPr>
      </w:pPr>
    </w:p>
    <w:p w:rsidR="00D93868" w:rsidP="00D93868" w14:paraId="211B94E0" w14:textId="4FF490B6">
      <w:pPr>
        <w:pStyle w:val="paragraph"/>
        <w:spacing w:before="0" w:beforeAutospacing="0" w:after="0" w:afterAutospacing="0"/>
        <w:textAlignment w:val="baseline"/>
        <w:rPr>
          <w:rStyle w:val="normaltextrun"/>
          <w:u w:val="single"/>
        </w:rPr>
      </w:pPr>
      <w:r>
        <w:rPr>
          <w:rStyle w:val="normaltextrun"/>
          <w:u w:val="single"/>
        </w:rPr>
        <w:t>E</w:t>
      </w:r>
      <w:r w:rsidR="00F62898">
        <w:rPr>
          <w:rStyle w:val="normaltextrun"/>
          <w:u w:val="single"/>
        </w:rPr>
        <w:t>dits:</w:t>
      </w:r>
    </w:p>
    <w:p w:rsidR="009D378E" w:rsidRPr="0049345B" w:rsidP="00D93868" w14:paraId="09279275" w14:textId="77777777">
      <w:pPr>
        <w:pStyle w:val="paragraph"/>
        <w:spacing w:before="0" w:beforeAutospacing="0" w:after="0" w:afterAutospacing="0"/>
        <w:textAlignment w:val="baseline"/>
        <w:rPr>
          <w:rStyle w:val="normaltextrun"/>
          <w:u w:val="single"/>
        </w:rPr>
      </w:pPr>
    </w:p>
    <w:p w:rsidR="00CE1E72" w:rsidRPr="00D65095" w:rsidP="0049345B" w14:paraId="2D409D8A"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Date has been removed from header of form to align with the format of the ESSER and GEER forms format. </w:t>
      </w:r>
    </w:p>
    <w:p w:rsidR="00CE1E72" w:rsidRPr="00D65095" w:rsidP="0049345B" w14:paraId="4CB49932" w14:textId="39C7B05B">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I</w:t>
      </w:r>
      <w:r w:rsidRPr="00D65095">
        <w:rPr>
          <w:rStyle w:val="normaltextrun"/>
          <w:rFonts w:ascii="Times New Roman" w:eastAsia="Times New Roman" w:hAnsi="Times New Roman" w:cs="Times New Roman"/>
          <w:sz w:val="24"/>
          <w:szCs w:val="24"/>
        </w:rPr>
        <w:t xml:space="preserve">nstructions were updated to reflect that all questions should be answered based on the reporting period shown in the Annual Reporting table, unless specified otherwise in the question. </w:t>
      </w:r>
    </w:p>
    <w:p w:rsidR="00CE1E72" w:rsidRPr="00D65095" w:rsidP="0049345B" w14:paraId="2EE2B2C6"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The Annual Reporting Period section was updated to reflect that the report should be completed based on activities within the applicable reporting periods for EANS, unless specified otherwise in the question. </w:t>
      </w:r>
    </w:p>
    <w:p w:rsidR="00CE1E72" w:rsidRPr="00D65095" w:rsidP="0049345B" w14:paraId="43E7F411"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The Annual Report Table was modified to reflect the current and future reporting periods. </w:t>
      </w:r>
    </w:p>
    <w:p w:rsidR="00CE1E72" w:rsidRPr="00D65095" w:rsidP="0049345B" w14:paraId="55EC4309"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Question 1 has been updated to reflect that Grantees will be completing the APR based on the 2022-2023 Fiscal Year. </w:t>
      </w:r>
    </w:p>
    <w:p w:rsidR="00CE1E72" w:rsidRPr="00D65095" w:rsidP="0049345B" w14:paraId="6F43FD7E"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The CRRSA EANS Schools template has updated verbiage to specify enrollment counts should be “from the” 19-20 school year. </w:t>
      </w:r>
    </w:p>
    <w:p w:rsidR="00CE1E72" w:rsidRPr="00D65095" w:rsidP="0049345B" w14:paraId="7F4F8D7B"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Question 19 has been updated to include additional text from the instructions within the table to better align with the CRRSA EANS Schools template. </w:t>
      </w:r>
    </w:p>
    <w:p w:rsidR="00CE1E72" w:rsidRPr="00D65095" w:rsidP="0049345B" w14:paraId="047C55A1" w14:textId="186DAD75">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Question 25 has include</w:t>
      </w:r>
      <w:r w:rsidR="00F86230">
        <w:rPr>
          <w:rStyle w:val="normaltextrun"/>
          <w:rFonts w:ascii="Times New Roman" w:eastAsia="Times New Roman" w:hAnsi="Times New Roman" w:cs="Times New Roman"/>
          <w:sz w:val="24"/>
          <w:szCs w:val="24"/>
        </w:rPr>
        <w:t>d</w:t>
      </w:r>
      <w:r w:rsidRPr="00D65095">
        <w:rPr>
          <w:rStyle w:val="normaltextrun"/>
          <w:rFonts w:ascii="Times New Roman" w:eastAsia="Times New Roman" w:hAnsi="Times New Roman" w:cs="Times New Roman"/>
          <w:sz w:val="24"/>
          <w:szCs w:val="24"/>
        </w:rPr>
        <w:t xml:space="preserve"> format updates to place the “Percentage of student from low-income families enrolled in non-public school” table on one page. </w:t>
      </w:r>
    </w:p>
    <w:p w:rsidR="00CE1E72" w:rsidRPr="00D65095" w:rsidP="0049345B" w14:paraId="2CB9BD15"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Question 26 has been updated to include additional text from the instructions within the table to better align with the ARP EANS Schools template. </w:t>
      </w:r>
    </w:p>
    <w:p w:rsidR="00CE1E72" w:rsidRPr="00D65095" w:rsidP="0049345B" w14:paraId="0E1058D5" w14:textId="2FF022E0">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Question 19 &amp; 26 has include</w:t>
      </w:r>
      <w:r w:rsidR="00F86230">
        <w:rPr>
          <w:rStyle w:val="normaltextrun"/>
          <w:rFonts w:ascii="Times New Roman" w:eastAsia="Times New Roman" w:hAnsi="Times New Roman" w:cs="Times New Roman"/>
          <w:sz w:val="24"/>
          <w:szCs w:val="24"/>
        </w:rPr>
        <w:t>d</w:t>
      </w:r>
      <w:r w:rsidRPr="00D65095">
        <w:rPr>
          <w:rStyle w:val="normaltextrun"/>
          <w:rFonts w:ascii="Times New Roman" w:eastAsia="Times New Roman" w:hAnsi="Times New Roman" w:cs="Times New Roman"/>
          <w:sz w:val="24"/>
          <w:szCs w:val="24"/>
        </w:rPr>
        <w:t xml:space="preserve"> updated S</w:t>
      </w:r>
      <w:r w:rsidR="00F96F2A">
        <w:rPr>
          <w:rStyle w:val="normaltextrun"/>
          <w:rFonts w:ascii="Times New Roman" w:eastAsia="Times New Roman" w:hAnsi="Times New Roman" w:cs="Times New Roman"/>
          <w:sz w:val="24"/>
          <w:szCs w:val="24"/>
        </w:rPr>
        <w:t xml:space="preserve">chool </w:t>
      </w:r>
      <w:r w:rsidRPr="00D65095">
        <w:rPr>
          <w:rStyle w:val="normaltextrun"/>
          <w:rFonts w:ascii="Times New Roman" w:eastAsia="Times New Roman" w:hAnsi="Times New Roman" w:cs="Times New Roman"/>
          <w:sz w:val="24"/>
          <w:szCs w:val="24"/>
        </w:rPr>
        <w:t>Y</w:t>
      </w:r>
      <w:r w:rsidR="00F96F2A">
        <w:rPr>
          <w:rStyle w:val="normaltextrun"/>
          <w:rFonts w:ascii="Times New Roman" w:eastAsia="Times New Roman" w:hAnsi="Times New Roman" w:cs="Times New Roman"/>
          <w:sz w:val="24"/>
          <w:szCs w:val="24"/>
        </w:rPr>
        <w:t>ear</w:t>
      </w:r>
      <w:r w:rsidRPr="00D65095">
        <w:rPr>
          <w:rStyle w:val="normaltextrun"/>
          <w:rFonts w:ascii="Times New Roman" w:eastAsia="Times New Roman" w:hAnsi="Times New Roman" w:cs="Times New Roman"/>
          <w:sz w:val="24"/>
          <w:szCs w:val="24"/>
        </w:rPr>
        <w:t xml:space="preserve"> notations to standardize notation and align with the EANS Schools templates. </w:t>
      </w:r>
    </w:p>
    <w:p w:rsidR="00CE1E72" w:rsidRPr="00D65095" w:rsidP="0049345B" w14:paraId="60B1FE0D" w14:textId="7777777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 xml:space="preserve">Question 30 has been updated to reflect that the response will be auto- populated from Q26 and not Q22. </w:t>
      </w:r>
    </w:p>
    <w:p w:rsidR="005D072C" w:rsidRPr="00D65095" w:rsidP="0049345B" w14:paraId="157FB5CD" w14:textId="7C7D7D07">
      <w:pPr>
        <w:pStyle w:val="ListParagraph"/>
        <w:numPr>
          <w:ilvl w:val="0"/>
          <w:numId w:val="12"/>
        </w:numPr>
        <w:rPr>
          <w:rStyle w:val="normaltextrun"/>
          <w:rFonts w:ascii="Times New Roman" w:eastAsia="Times New Roman" w:hAnsi="Times New Roman" w:cs="Times New Roman"/>
          <w:sz w:val="24"/>
          <w:szCs w:val="24"/>
        </w:rPr>
      </w:pPr>
      <w:r w:rsidRPr="00D65095">
        <w:rPr>
          <w:rStyle w:val="normaltextrun"/>
          <w:rFonts w:ascii="Times New Roman" w:eastAsia="Times New Roman" w:hAnsi="Times New Roman" w:cs="Times New Roman"/>
          <w:sz w:val="24"/>
          <w:szCs w:val="24"/>
        </w:rPr>
        <w:t>Question 31 has been updated to reflect that the response will be auto- populated from Q26 and not Q22.</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617DB"/>
    <w:multiLevelType w:val="hybridMultilevel"/>
    <w:tmpl w:val="C1BCD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4F3910"/>
    <w:multiLevelType w:val="multilevel"/>
    <w:tmpl w:val="956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DE0762"/>
    <w:multiLevelType w:val="multilevel"/>
    <w:tmpl w:val="CF4A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182002"/>
    <w:multiLevelType w:val="multilevel"/>
    <w:tmpl w:val="365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B42151"/>
    <w:multiLevelType w:val="multilevel"/>
    <w:tmpl w:val="AD3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AB2190"/>
    <w:multiLevelType w:val="multilevel"/>
    <w:tmpl w:val="880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A9403B"/>
    <w:multiLevelType w:val="hybridMultilevel"/>
    <w:tmpl w:val="D40EB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2D135A"/>
    <w:multiLevelType w:val="hybridMultilevel"/>
    <w:tmpl w:val="28EAE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B03B7A"/>
    <w:multiLevelType w:val="multilevel"/>
    <w:tmpl w:val="0F24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C1247D3"/>
    <w:multiLevelType w:val="hybridMultilevel"/>
    <w:tmpl w:val="72E6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4A4939"/>
    <w:multiLevelType w:val="multilevel"/>
    <w:tmpl w:val="BD22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7C1AC3"/>
    <w:multiLevelType w:val="multilevel"/>
    <w:tmpl w:val="DD92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776044">
    <w:abstractNumId w:val="10"/>
  </w:num>
  <w:num w:numId="2" w16cid:durableId="833109444">
    <w:abstractNumId w:val="4"/>
  </w:num>
  <w:num w:numId="3" w16cid:durableId="1214197159">
    <w:abstractNumId w:val="5"/>
  </w:num>
  <w:num w:numId="4" w16cid:durableId="720131248">
    <w:abstractNumId w:val="1"/>
  </w:num>
  <w:num w:numId="5" w16cid:durableId="974215930">
    <w:abstractNumId w:val="3"/>
  </w:num>
  <w:num w:numId="6" w16cid:durableId="1631744845">
    <w:abstractNumId w:val="2"/>
  </w:num>
  <w:num w:numId="7" w16cid:durableId="847794409">
    <w:abstractNumId w:val="11"/>
  </w:num>
  <w:num w:numId="8" w16cid:durableId="1401975214">
    <w:abstractNumId w:val="8"/>
  </w:num>
  <w:num w:numId="9" w16cid:durableId="1084642388">
    <w:abstractNumId w:val="9"/>
  </w:num>
  <w:num w:numId="10" w16cid:durableId="1699701291">
    <w:abstractNumId w:val="7"/>
  </w:num>
  <w:num w:numId="11" w16cid:durableId="428699290">
    <w:abstractNumId w:val="6"/>
  </w:num>
  <w:num w:numId="12" w16cid:durableId="142422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03"/>
    <w:rsid w:val="000541EE"/>
    <w:rsid w:val="00054D28"/>
    <w:rsid w:val="00067CFD"/>
    <w:rsid w:val="000B4E10"/>
    <w:rsid w:val="000E09CD"/>
    <w:rsid w:val="00144646"/>
    <w:rsid w:val="00172DA6"/>
    <w:rsid w:val="00196DBB"/>
    <w:rsid w:val="001A5104"/>
    <w:rsid w:val="001D6435"/>
    <w:rsid w:val="001E459C"/>
    <w:rsid w:val="00230D60"/>
    <w:rsid w:val="00231C9E"/>
    <w:rsid w:val="0024116E"/>
    <w:rsid w:val="002C17F8"/>
    <w:rsid w:val="0031724C"/>
    <w:rsid w:val="00323830"/>
    <w:rsid w:val="00325C4B"/>
    <w:rsid w:val="003C6DF6"/>
    <w:rsid w:val="003C7200"/>
    <w:rsid w:val="003E117C"/>
    <w:rsid w:val="00477544"/>
    <w:rsid w:val="0049345B"/>
    <w:rsid w:val="004E2BD0"/>
    <w:rsid w:val="004E66A7"/>
    <w:rsid w:val="0051191B"/>
    <w:rsid w:val="005445CF"/>
    <w:rsid w:val="00547566"/>
    <w:rsid w:val="005618C8"/>
    <w:rsid w:val="00586153"/>
    <w:rsid w:val="0059393A"/>
    <w:rsid w:val="005C7383"/>
    <w:rsid w:val="005D072C"/>
    <w:rsid w:val="00611722"/>
    <w:rsid w:val="00666871"/>
    <w:rsid w:val="00673AED"/>
    <w:rsid w:val="006945DB"/>
    <w:rsid w:val="006B05E2"/>
    <w:rsid w:val="006D2103"/>
    <w:rsid w:val="00747AFC"/>
    <w:rsid w:val="00760A92"/>
    <w:rsid w:val="00794400"/>
    <w:rsid w:val="007C706F"/>
    <w:rsid w:val="007E3855"/>
    <w:rsid w:val="00800AA4"/>
    <w:rsid w:val="008118B5"/>
    <w:rsid w:val="0081580A"/>
    <w:rsid w:val="00815838"/>
    <w:rsid w:val="00865B72"/>
    <w:rsid w:val="0088289C"/>
    <w:rsid w:val="008D19E0"/>
    <w:rsid w:val="0091204E"/>
    <w:rsid w:val="00916B57"/>
    <w:rsid w:val="0093268D"/>
    <w:rsid w:val="0093274C"/>
    <w:rsid w:val="00941002"/>
    <w:rsid w:val="00957F46"/>
    <w:rsid w:val="009606E2"/>
    <w:rsid w:val="00974165"/>
    <w:rsid w:val="00991627"/>
    <w:rsid w:val="009A4906"/>
    <w:rsid w:val="009C1B2E"/>
    <w:rsid w:val="009D378E"/>
    <w:rsid w:val="009F4282"/>
    <w:rsid w:val="00A05383"/>
    <w:rsid w:val="00A10576"/>
    <w:rsid w:val="00A65DBA"/>
    <w:rsid w:val="00A9136D"/>
    <w:rsid w:val="00AB1461"/>
    <w:rsid w:val="00B23E2D"/>
    <w:rsid w:val="00BE36B0"/>
    <w:rsid w:val="00C20C59"/>
    <w:rsid w:val="00C23BBE"/>
    <w:rsid w:val="00C312F6"/>
    <w:rsid w:val="00C5188C"/>
    <w:rsid w:val="00C5484B"/>
    <w:rsid w:val="00C65125"/>
    <w:rsid w:val="00CC60D1"/>
    <w:rsid w:val="00CE086F"/>
    <w:rsid w:val="00CE1E72"/>
    <w:rsid w:val="00CE59FC"/>
    <w:rsid w:val="00CF1F58"/>
    <w:rsid w:val="00CF76F1"/>
    <w:rsid w:val="00D0339E"/>
    <w:rsid w:val="00D140BC"/>
    <w:rsid w:val="00D21E54"/>
    <w:rsid w:val="00D65095"/>
    <w:rsid w:val="00D80301"/>
    <w:rsid w:val="00D93868"/>
    <w:rsid w:val="00DA740A"/>
    <w:rsid w:val="00DB4C9C"/>
    <w:rsid w:val="00E062F6"/>
    <w:rsid w:val="00E10DD5"/>
    <w:rsid w:val="00E131CD"/>
    <w:rsid w:val="00E1424D"/>
    <w:rsid w:val="00E40BCD"/>
    <w:rsid w:val="00E5408E"/>
    <w:rsid w:val="00ED5A92"/>
    <w:rsid w:val="00EF0182"/>
    <w:rsid w:val="00F0674B"/>
    <w:rsid w:val="00F15307"/>
    <w:rsid w:val="00F45BF0"/>
    <w:rsid w:val="00F62898"/>
    <w:rsid w:val="00F82C60"/>
    <w:rsid w:val="00F86230"/>
    <w:rsid w:val="00F96F2A"/>
    <w:rsid w:val="00FC5137"/>
    <w:rsid w:val="00FD4B8B"/>
    <w:rsid w:val="00FE3204"/>
    <w:rsid w:val="00FF2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0F6F0"/>
  <w15:chartTrackingRefBased/>
  <w15:docId w15:val="{42BB0288-1DF3-4187-8C3D-FCA0D5F9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93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3868"/>
  </w:style>
  <w:style w:type="character" w:customStyle="1" w:styleId="tabchar">
    <w:name w:val="tabchar"/>
    <w:basedOn w:val="DefaultParagraphFont"/>
    <w:rsid w:val="00D93868"/>
  </w:style>
  <w:style w:type="character" w:customStyle="1" w:styleId="eop">
    <w:name w:val="eop"/>
    <w:basedOn w:val="DefaultParagraphFont"/>
    <w:rsid w:val="00D93868"/>
  </w:style>
  <w:style w:type="character" w:customStyle="1" w:styleId="spellingerror">
    <w:name w:val="spellingerror"/>
    <w:basedOn w:val="DefaultParagraphFont"/>
    <w:rsid w:val="00D93868"/>
  </w:style>
  <w:style w:type="paragraph" w:styleId="ListParagraph">
    <w:name w:val="List Paragraph"/>
    <w:basedOn w:val="Normal"/>
    <w:uiPriority w:val="34"/>
    <w:qFormat/>
    <w:rsid w:val="009D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1863</Characters>
  <Application>Microsoft Office Word</Application>
  <DocSecurity>0</DocSecurity>
  <Lines>15</Lines>
  <Paragraphs>4</Paragraphs>
  <ScaleCrop>false</ScaleCrop>
  <Company>visio</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Mullan, Kate</cp:lastModifiedBy>
  <cp:revision>2</cp:revision>
  <dcterms:created xsi:type="dcterms:W3CDTF">2023-12-12T18:34:00Z</dcterms:created>
  <dcterms:modified xsi:type="dcterms:W3CDTF">2023-12-12T18:34:00Z</dcterms:modified>
</cp:coreProperties>
</file>