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AD381B" w:rsidP="00AD381B" w14:paraId="31280E27" w14:textId="77777777">
      <w:pPr>
        <w:pStyle w:val="Heading1"/>
        <w:rPr>
          <w:sz w:val="24"/>
          <w:szCs w:val="24"/>
        </w:rPr>
      </w:pPr>
      <w:r w:rsidRPr="00AD381B">
        <w:rPr>
          <w:sz w:val="24"/>
          <w:szCs w:val="24"/>
        </w:rPr>
        <w:t>SUPPORTING STATEMENT</w:t>
      </w:r>
    </w:p>
    <w:p w:rsidR="00043C32" w:rsidP="00AD381B" w14:paraId="68B3CDC6" w14:textId="77777777">
      <w:pPr>
        <w:pStyle w:val="Heading1"/>
        <w:rPr>
          <w:sz w:val="24"/>
          <w:szCs w:val="24"/>
        </w:rPr>
      </w:pPr>
      <w:r w:rsidRPr="00AD381B">
        <w:rPr>
          <w:sz w:val="24"/>
          <w:szCs w:val="24"/>
        </w:rPr>
        <w:t>FOR PAPERWORK REDUCTION ACT SUBMISSION</w:t>
      </w:r>
    </w:p>
    <w:p w:rsidR="00697ECA" w:rsidRPr="00521B22" w:rsidP="00697ECA" w14:paraId="54EA1C70" w14:textId="77777777">
      <w:pPr>
        <w:jc w:val="center"/>
        <w:rPr>
          <w:rFonts w:asciiTheme="minorHAnsi" w:hAnsiTheme="minorHAnsi" w:cstheme="minorHAnsi"/>
          <w:b/>
          <w:bCs/>
          <w:szCs w:val="24"/>
        </w:rPr>
      </w:pPr>
      <w:r>
        <w:rPr>
          <w:rFonts w:asciiTheme="minorHAnsi" w:hAnsiTheme="minorHAnsi" w:cstheme="minorHAnsi"/>
          <w:szCs w:val="24"/>
        </w:rPr>
        <w:t xml:space="preserve">Process for </w:t>
      </w:r>
      <w:r w:rsidRPr="00697ECA">
        <w:rPr>
          <w:rFonts w:asciiTheme="minorHAnsi" w:hAnsiTheme="minorHAnsi" w:cstheme="minorHAnsi"/>
          <w:szCs w:val="24"/>
        </w:rPr>
        <w:t>FSA ID</w:t>
      </w:r>
      <w:r w:rsidR="00DC1659">
        <w:rPr>
          <w:rFonts w:asciiTheme="minorHAnsi" w:hAnsiTheme="minorHAnsi" w:cstheme="minorHAnsi"/>
          <w:szCs w:val="24"/>
        </w:rPr>
        <w:t xml:space="preserve"> Account Creation for Individuals without a Social Security Number </w:t>
      </w:r>
      <w:r>
        <w:rPr>
          <w:rFonts w:asciiTheme="minorHAnsi" w:hAnsiTheme="minorHAnsi" w:cstheme="minorHAnsi"/>
          <w:szCs w:val="24"/>
        </w:rPr>
        <w:t xml:space="preserve">in Connection with </w:t>
      </w:r>
      <w:r w:rsidRPr="00697ECA">
        <w:rPr>
          <w:rFonts w:asciiTheme="minorHAnsi" w:hAnsiTheme="minorHAnsi" w:cstheme="minorHAnsi"/>
          <w:szCs w:val="24"/>
        </w:rPr>
        <w:t>Person Authentication Service (PAS)</w:t>
      </w:r>
    </w:p>
    <w:p w:rsidR="005F4E11" w:rsidP="005F4E11" w14:paraId="3451EA07" w14:textId="77777777"/>
    <w:p w:rsidR="00697ECA" w:rsidRPr="00697ECA" w:rsidP="00697ECA" w14:paraId="458BD341" w14:textId="77777777">
      <w:pPr>
        <w:tabs>
          <w:tab w:val="left" w:pos="0"/>
        </w:tabs>
        <w:suppressAutoHyphens/>
        <w:rPr>
          <w:rFonts w:asciiTheme="minorHAnsi" w:hAnsiTheme="minorHAnsi" w:cstheme="minorHAnsi"/>
          <w:b/>
          <w:szCs w:val="24"/>
        </w:rPr>
      </w:pPr>
      <w:r w:rsidRPr="00697ECA">
        <w:rPr>
          <w:rFonts w:asciiTheme="minorHAnsi" w:hAnsiTheme="minorHAnsi" w:cstheme="minorHAnsi"/>
          <w:b/>
          <w:szCs w:val="24"/>
        </w:rPr>
        <w:t>Background</w:t>
      </w:r>
    </w:p>
    <w:p w:rsidR="00697ECA" w:rsidRPr="00697ECA" w:rsidP="00697ECA" w14:paraId="20342DBF" w14:textId="77777777">
      <w:pPr>
        <w:tabs>
          <w:tab w:val="left" w:pos="0"/>
        </w:tabs>
        <w:suppressAutoHyphens/>
        <w:rPr>
          <w:rFonts w:asciiTheme="minorHAnsi" w:hAnsiTheme="minorHAnsi" w:cstheme="minorHAnsi"/>
          <w:b/>
          <w:szCs w:val="24"/>
        </w:rPr>
      </w:pPr>
    </w:p>
    <w:p w:rsidR="00697ECA" w:rsidRPr="00697ECA" w:rsidP="00697ECA" w14:paraId="0CCBB6A8"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Public Law 89-329, Sections 401-495, the Higher Education Act of 1965, as amended (HEA), mandates that the Secretary of Education “</w:t>
      </w:r>
      <w:r w:rsidR="005E4B94">
        <w:rPr>
          <w:rFonts w:asciiTheme="minorHAnsi" w:hAnsiTheme="minorHAnsi" w:cstheme="minorHAnsi"/>
          <w:szCs w:val="24"/>
        </w:rPr>
        <w:t>…</w:t>
      </w:r>
      <w:r w:rsidRPr="00697ECA">
        <w:rPr>
          <w:rFonts w:asciiTheme="minorHAnsi" w:hAnsiTheme="minorHAnsi" w:cstheme="minorHAnsi"/>
          <w:szCs w:val="24"/>
        </w:rPr>
        <w:t xml:space="preserve">shall produce, distribute, and process free of charge common financial reporting forms as described in this subsection to be used for application and reapplication to determine the need and eligibility of a student for financial assistance...”.  </w:t>
      </w:r>
    </w:p>
    <w:p w:rsidR="00697ECA" w:rsidRPr="00697ECA" w:rsidP="00697ECA" w14:paraId="7E2AFC55" w14:textId="77777777">
      <w:pPr>
        <w:tabs>
          <w:tab w:val="left" w:pos="0"/>
        </w:tabs>
        <w:suppressAutoHyphens/>
        <w:rPr>
          <w:rFonts w:asciiTheme="minorHAnsi" w:hAnsiTheme="minorHAnsi" w:cstheme="minorHAnsi"/>
          <w:szCs w:val="24"/>
        </w:rPr>
      </w:pPr>
    </w:p>
    <w:p w:rsidR="00697ECA" w:rsidRPr="00697ECA" w:rsidP="00697ECA" w14:paraId="521F36A6"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Federal Student Aid (FSA), an office of the U.S. Department of Education (the Department), subsequently developed an application process to collect and process the data necessary to determine a student’s eligibility to receive Title IV, HEA program assistance.  The application process involves an applicant’s submission of the Free Application for Federal Student Aid (FAFSA</w:t>
      </w:r>
      <w:r w:rsidR="00AC63B1">
        <w:rPr>
          <w:rFonts w:asciiTheme="minorHAnsi" w:hAnsiTheme="minorHAnsi" w:cstheme="minorHAnsi"/>
          <w:szCs w:val="24"/>
        </w:rPr>
        <w:t>®</w:t>
      </w:r>
      <w:r w:rsidRPr="00697ECA">
        <w:rPr>
          <w:rFonts w:asciiTheme="minorHAnsi" w:hAnsiTheme="minorHAnsi" w:cstheme="minorHAnsi"/>
          <w:szCs w:val="24"/>
        </w:rPr>
        <w:t xml:space="preserve">).  After submission and processing of the FAFSA, an applicant receives a </w:t>
      </w:r>
      <w:r w:rsidR="00521B22">
        <w:rPr>
          <w:rFonts w:asciiTheme="minorHAnsi" w:hAnsiTheme="minorHAnsi" w:cstheme="minorHAnsi"/>
          <w:szCs w:val="24"/>
        </w:rPr>
        <w:t>FAFSA Submission Summary (FSS)</w:t>
      </w:r>
      <w:r w:rsidRPr="00697ECA">
        <w:rPr>
          <w:rFonts w:asciiTheme="minorHAnsi" w:hAnsiTheme="minorHAnsi" w:cstheme="minorHAnsi"/>
          <w:szCs w:val="24"/>
        </w:rPr>
        <w:t xml:space="preserve">, which is a summary of the processed data they submitted on the FAFSA.  The applicant reviews the </w:t>
      </w:r>
      <w:r w:rsidR="00521B22">
        <w:rPr>
          <w:rFonts w:asciiTheme="minorHAnsi" w:hAnsiTheme="minorHAnsi" w:cstheme="minorHAnsi"/>
          <w:szCs w:val="24"/>
        </w:rPr>
        <w:t>FSS</w:t>
      </w:r>
      <w:r w:rsidRPr="00697ECA">
        <w:rPr>
          <w:rFonts w:asciiTheme="minorHAnsi" w:hAnsiTheme="minorHAnsi" w:cstheme="minorHAnsi"/>
          <w:szCs w:val="24"/>
        </w:rPr>
        <w:t xml:space="preserve">, and, if necessary, will make corrections or updates to their submitted FAFSA data.  </w:t>
      </w:r>
    </w:p>
    <w:p w:rsidR="00697ECA" w:rsidRPr="00697ECA" w:rsidP="00697ECA" w14:paraId="12805C31" w14:textId="77777777">
      <w:pPr>
        <w:tabs>
          <w:tab w:val="left" w:pos="0"/>
        </w:tabs>
        <w:suppressAutoHyphens/>
        <w:rPr>
          <w:rFonts w:asciiTheme="minorHAnsi" w:hAnsiTheme="minorHAnsi" w:cstheme="minorHAnsi"/>
          <w:szCs w:val="24"/>
        </w:rPr>
      </w:pPr>
    </w:p>
    <w:p w:rsidR="00697ECA" w:rsidRPr="00697ECA" w:rsidP="00697ECA" w14:paraId="615D8E21"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 xml:space="preserve">In addition, Title IV, Part G of the HEA as amended by the 1998 Amendments to the HEA (P.L. 105-244) section 485B, requires the Secretary of Education to establish a National Student Loan Data System (NSLDS).  </w:t>
      </w:r>
    </w:p>
    <w:p w:rsidR="00697ECA" w:rsidRPr="00697ECA" w:rsidP="00697ECA" w14:paraId="5D226905" w14:textId="77777777">
      <w:pPr>
        <w:tabs>
          <w:tab w:val="left" w:pos="0"/>
        </w:tabs>
        <w:suppressAutoHyphens/>
        <w:rPr>
          <w:rFonts w:asciiTheme="minorHAnsi" w:hAnsiTheme="minorHAnsi" w:cstheme="minorHAnsi"/>
          <w:szCs w:val="24"/>
        </w:rPr>
      </w:pPr>
    </w:p>
    <w:p w:rsidR="00697ECA" w:rsidRPr="00697ECA" w:rsidP="00697ECA" w14:paraId="0C23C747"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The Department made online accessibility to these services and information a major priority as part of its compliance with The Government Paperwork Elimination Act (GPEA), 44 USC 3504.  Currently, students, applicants, parents, and borrowers can access FSA systems to enter, review or correct applications and loan information.  They also interact online with FSA to sign Master Promissory Notes for federal student loans and Agreements to Serve for Teacher Education Assistance for College and Higher Education (TEACH) Grants.  Due to the sensitivity of the personal and financial data entered into and available on FSA systems, FSA must ensure that only authorized users have access to the data.  The legacy system, Personal Identification Number (PIN), was used to manage this access by requesting a user’s social security number, date of birth and last name along with a four-digit code.  However, FSA recognized the need for improved access and identity management that did not require the use of Personally Identifiable Information (PII) for each authentication.  The Inspector General’s Office recommended several changes to the PIN system, which resulted in a decision to replace the PIN system with Person Authentication Service (PAS).</w:t>
      </w:r>
    </w:p>
    <w:p w:rsidR="00697ECA" w:rsidRPr="00697ECA" w:rsidP="00697ECA" w14:paraId="53A095D4" w14:textId="77777777">
      <w:pPr>
        <w:tabs>
          <w:tab w:val="left" w:pos="0"/>
        </w:tabs>
        <w:suppressAutoHyphens/>
        <w:rPr>
          <w:rFonts w:asciiTheme="minorHAnsi" w:hAnsiTheme="minorHAnsi" w:cstheme="minorHAnsi"/>
          <w:szCs w:val="24"/>
        </w:rPr>
      </w:pPr>
    </w:p>
    <w:p w:rsidR="00697ECA" w:rsidRPr="00697ECA" w:rsidP="00697ECA" w14:paraId="52A0D835" w14:textId="77777777">
      <w:pPr>
        <w:tabs>
          <w:tab w:val="left" w:pos="0"/>
        </w:tabs>
        <w:suppressAutoHyphens/>
        <w:rPr>
          <w:rFonts w:asciiTheme="minorHAnsi" w:hAnsiTheme="minorHAnsi" w:cstheme="minorHAnsi"/>
          <w:szCs w:val="24"/>
        </w:rPr>
      </w:pPr>
      <w:r w:rsidRPr="00697ECA">
        <w:rPr>
          <w:rFonts w:asciiTheme="minorHAnsi" w:hAnsiTheme="minorHAnsi" w:cstheme="minorHAnsi"/>
          <w:szCs w:val="24"/>
        </w:rPr>
        <w:t xml:space="preserve">PAS allows for creation of an FSA ID as a standard username and password solution.  In order to create an FSA ID to gain access to FSA systems, a user must register online for an FSA ID account. </w:t>
      </w:r>
      <w:r w:rsidR="00DC1659">
        <w:rPr>
          <w:rFonts w:asciiTheme="minorHAnsi" w:hAnsiTheme="minorHAnsi" w:cstheme="minorHAnsi"/>
          <w:szCs w:val="24"/>
        </w:rPr>
        <w:t xml:space="preserve">The primary mechanism for authenticating a user is to match their social security </w:t>
      </w:r>
      <w:r w:rsidR="00DC1659">
        <w:rPr>
          <w:rFonts w:asciiTheme="minorHAnsi" w:hAnsiTheme="minorHAnsi" w:cstheme="minorHAnsi"/>
          <w:szCs w:val="24"/>
        </w:rPr>
        <w:t xml:space="preserve">number (SSN) to administrative records held at the Social Security Administration (SSA). However, the FAFSA Simplification Act of 2022 requires a process for authenticating users who do not have a SSN but are required to contribute to an application for financial assistance programs under Title IV of the HEA. For all </w:t>
      </w:r>
      <w:r w:rsidR="00D77457">
        <w:rPr>
          <w:rFonts w:asciiTheme="minorHAnsi" w:hAnsiTheme="minorHAnsi" w:cstheme="minorHAnsi"/>
          <w:szCs w:val="24"/>
        </w:rPr>
        <w:t>customers</w:t>
      </w:r>
      <w:r w:rsidR="00DC1659">
        <w:rPr>
          <w:rFonts w:asciiTheme="minorHAnsi" w:hAnsiTheme="minorHAnsi" w:cstheme="minorHAnsi"/>
          <w:szCs w:val="24"/>
        </w:rPr>
        <w:t xml:space="preserve">, the </w:t>
      </w:r>
      <w:r w:rsidRPr="00697ECA">
        <w:rPr>
          <w:rFonts w:asciiTheme="minorHAnsi" w:hAnsiTheme="minorHAnsi" w:cstheme="minorHAnsi"/>
          <w:szCs w:val="24"/>
        </w:rPr>
        <w:t xml:space="preserve">FSA ID allows </w:t>
      </w:r>
      <w:r w:rsidR="00DC1659">
        <w:rPr>
          <w:rFonts w:asciiTheme="minorHAnsi" w:hAnsiTheme="minorHAnsi" w:cstheme="minorHAnsi"/>
          <w:szCs w:val="24"/>
        </w:rPr>
        <w:t>for</w:t>
      </w:r>
      <w:r w:rsidRPr="00697ECA">
        <w:rPr>
          <w:rFonts w:asciiTheme="minorHAnsi" w:hAnsiTheme="minorHAnsi" w:cstheme="minorHAnsi"/>
          <w:szCs w:val="24"/>
        </w:rPr>
        <w:t xml:space="preserve"> a single identity, even if there is a name change or other change to PII.</w:t>
      </w:r>
    </w:p>
    <w:p w:rsidR="00043C32" w:rsidRPr="00AD381B" w:rsidP="00AD381B" w14:paraId="7F933C32" w14:textId="77777777">
      <w:pPr>
        <w:tabs>
          <w:tab w:val="left" w:pos="0"/>
        </w:tabs>
        <w:suppressAutoHyphens/>
        <w:rPr>
          <w:rFonts w:ascii="Times New Roman" w:hAnsi="Times New Roman"/>
          <w:szCs w:val="24"/>
        </w:rPr>
      </w:pPr>
    </w:p>
    <w:p w:rsidR="00EA1767" w:rsidP="00AD381B" w14:paraId="4E794D4A"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1E96E4EE" w14:textId="77777777">
      <w:pPr>
        <w:suppressAutoHyphens/>
        <w:spacing w:line="240" w:lineRule="exact"/>
        <w:ind w:left="720"/>
        <w:rPr>
          <w:rFonts w:ascii="Times New Roman" w:hAnsi="Times New Roman"/>
          <w:bCs/>
          <w:szCs w:val="24"/>
        </w:rPr>
      </w:pPr>
    </w:p>
    <w:p w:rsidR="008745A1" w:rsidP="00697ECA" w14:paraId="1DD93828" w14:textId="77777777">
      <w:pPr>
        <w:autoSpaceDE w:val="0"/>
        <w:autoSpaceDN w:val="0"/>
        <w:adjustRightInd w:val="0"/>
        <w:ind w:left="360"/>
        <w:rPr>
          <w:rFonts w:asciiTheme="minorHAnsi" w:hAnsiTheme="minorHAnsi" w:cstheme="minorHAnsi"/>
          <w:szCs w:val="24"/>
        </w:rPr>
      </w:pPr>
      <w:r w:rsidRPr="00B3486F">
        <w:rPr>
          <w:rFonts w:asciiTheme="minorHAnsi" w:hAnsiTheme="minorHAnsi" w:cstheme="minorBidi"/>
          <w:szCs w:val="24"/>
        </w:rPr>
        <w:t>The Department is requesting an emergency clearance for</w:t>
      </w:r>
      <w:r w:rsidRPr="00B3486F">
        <w:rPr>
          <w:rFonts w:asciiTheme="minorHAnsi" w:hAnsiTheme="minorHAnsi" w:cstheme="minorHAnsi"/>
          <w:szCs w:val="24"/>
        </w:rPr>
        <w:t xml:space="preserve"> this </w:t>
      </w:r>
      <w:r>
        <w:rPr>
          <w:rFonts w:asciiTheme="minorHAnsi" w:hAnsiTheme="minorHAnsi" w:cstheme="minorHAnsi"/>
          <w:szCs w:val="24"/>
        </w:rPr>
        <w:t>new</w:t>
      </w:r>
      <w:r w:rsidRPr="00B3486F">
        <w:rPr>
          <w:rFonts w:asciiTheme="minorHAnsi" w:hAnsiTheme="minorHAnsi" w:cstheme="minorHAnsi"/>
          <w:szCs w:val="24"/>
        </w:rPr>
        <w:t xml:space="preserve"> information collection. </w:t>
      </w:r>
      <w:r w:rsidR="008F14EF">
        <w:rPr>
          <w:rFonts w:asciiTheme="minorHAnsi" w:hAnsiTheme="minorHAnsi" w:cstheme="minorHAnsi"/>
          <w:szCs w:val="24"/>
        </w:rPr>
        <w:t xml:space="preserve"> </w:t>
      </w:r>
      <w:r w:rsidRPr="00B3486F">
        <w:rPr>
          <w:rFonts w:asciiTheme="minorHAnsi" w:hAnsiTheme="minorHAnsi" w:cstheme="minorHAnsi"/>
          <w:szCs w:val="24"/>
        </w:rPr>
        <w:t xml:space="preserve">Additionally, </w:t>
      </w:r>
      <w:r w:rsidRPr="00B3486F">
        <w:rPr>
          <w:rFonts w:ascii="Calibri" w:hAnsi="Calibri" w:cs="Calibri"/>
          <w:szCs w:val="24"/>
        </w:rPr>
        <w:t>we are requesting that the full clearance package be filed at the same time and that the Department will initiate the 60-day public comment period upon notification of emergency approval.</w:t>
      </w:r>
    </w:p>
    <w:p w:rsidR="008745A1" w:rsidP="00697ECA" w14:paraId="314C2B20" w14:textId="77777777">
      <w:pPr>
        <w:autoSpaceDE w:val="0"/>
        <w:autoSpaceDN w:val="0"/>
        <w:adjustRightInd w:val="0"/>
        <w:ind w:left="360"/>
        <w:rPr>
          <w:rFonts w:asciiTheme="minorHAnsi" w:hAnsiTheme="minorHAnsi" w:cstheme="minorHAnsi"/>
          <w:szCs w:val="24"/>
        </w:rPr>
      </w:pPr>
    </w:p>
    <w:p w:rsidR="00697ECA" w:rsidP="00697ECA" w14:paraId="521F473C"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The Department’s legal right to require Social Security Numbers (SSN) is found in section 484(a)(4)(B) of the HEA.  This section states that an applicant must provide their SSN in order to be eligible for aid under the Federal Pell Grant, Federal Direct Loan, Federal Family Education Loan, Federal Supplemental Educational Opportunity Grant, TEACH Grant, Federal Work Study, and Federal Perkins Loan Programs.  The Department is authorized to collect all the other information under sections 474, 475, 476, 477, 479, 480, and 483 of the HEA.</w:t>
      </w:r>
    </w:p>
    <w:p w:rsidR="00DC1659" w:rsidP="00697ECA" w14:paraId="14FCB61F" w14:textId="77777777">
      <w:pPr>
        <w:autoSpaceDE w:val="0"/>
        <w:autoSpaceDN w:val="0"/>
        <w:adjustRightInd w:val="0"/>
        <w:ind w:left="360"/>
        <w:rPr>
          <w:rFonts w:asciiTheme="minorHAnsi" w:hAnsiTheme="minorHAnsi" w:cstheme="minorHAnsi"/>
          <w:szCs w:val="24"/>
        </w:rPr>
      </w:pPr>
    </w:p>
    <w:p w:rsidR="00DC1659" w:rsidRPr="00697ECA" w:rsidP="00697ECA" w14:paraId="3DE37743"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In addition to the requirement to collection SSNs, the Department is further required under the FAFSA Simplification Act of 2022 to provide a process to create authenticated access to the student financial assistance program applications for individuals who do not have a SSN but are required to contribute to an application. The Privacy Act (</w:t>
      </w:r>
      <w:r w:rsidRPr="00233777" w:rsidR="00233777">
        <w:rPr>
          <w:rFonts w:asciiTheme="minorHAnsi" w:hAnsiTheme="minorHAnsi" w:cstheme="minorHAnsi"/>
          <w:szCs w:val="24"/>
        </w:rPr>
        <w:t>34 CFR 5b.5(b)(2)(i)</w:t>
      </w:r>
      <w:r w:rsidR="00233777">
        <w:rPr>
          <w:rFonts w:asciiTheme="minorHAnsi" w:hAnsiTheme="minorHAnsi" w:cstheme="minorHAnsi"/>
          <w:szCs w:val="24"/>
        </w:rPr>
        <w:t xml:space="preserve">) requires a set of documents or signed certification under the penalty of perjury to verify identities. </w:t>
      </w:r>
    </w:p>
    <w:p w:rsidR="00697ECA" w:rsidRPr="00697ECA" w:rsidP="00697ECA" w14:paraId="5A63216D" w14:textId="77777777">
      <w:pPr>
        <w:autoSpaceDE w:val="0"/>
        <w:autoSpaceDN w:val="0"/>
        <w:adjustRightInd w:val="0"/>
        <w:ind w:left="360"/>
        <w:rPr>
          <w:rFonts w:asciiTheme="minorHAnsi" w:hAnsiTheme="minorHAnsi" w:cstheme="minorHAnsi"/>
          <w:szCs w:val="24"/>
        </w:rPr>
      </w:pPr>
    </w:p>
    <w:p w:rsidR="00697ECA" w:rsidRPr="00697ECA" w:rsidP="00697ECA" w14:paraId="28063581"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OMB Circular 130, Management of Federal Information Resources, establishes that “agencies will use electronic media and formats … in order to make government information more easily accessible and useful to the public”.  The GPEA, 44 USC 3504, Title XVII, requires agencies, by October 21, 2003, to provide the option of electronic submission of information by the public.  The Freedom to E-File Act, E-Government Act, and the President’s Management Agenda prescribe E-Government functions as alternatives to traditional paper-based processes. </w:t>
      </w:r>
    </w:p>
    <w:p w:rsidR="00697ECA" w:rsidRPr="00697ECA" w:rsidP="00697ECA" w14:paraId="113F66B7" w14:textId="77777777">
      <w:pPr>
        <w:autoSpaceDE w:val="0"/>
        <w:autoSpaceDN w:val="0"/>
        <w:adjustRightInd w:val="0"/>
        <w:ind w:left="360"/>
        <w:rPr>
          <w:rFonts w:asciiTheme="minorHAnsi" w:hAnsiTheme="minorHAnsi" w:cstheme="minorHAnsi"/>
          <w:szCs w:val="24"/>
        </w:rPr>
      </w:pPr>
    </w:p>
    <w:p w:rsidR="00697ECA" w:rsidRPr="00697ECA" w:rsidP="00697ECA" w14:paraId="48542D95"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The U.S. Department of Education has been a leader in government in making paper processes available electronically.  Since the introduction of FAFSA on the Web and the FSA </w:t>
      </w:r>
      <w:r w:rsidRPr="00697ECA">
        <w:rPr>
          <w:rFonts w:asciiTheme="minorHAnsi" w:hAnsiTheme="minorHAnsi" w:cstheme="minorHAnsi"/>
          <w:szCs w:val="24"/>
        </w:rPr>
        <w:t>PIN for online authentication and access in the 1990’s, the paperwork completion burden on students, borrowers and parents has been reduced by millions of hours.</w:t>
      </w:r>
    </w:p>
    <w:p w:rsidR="00697ECA" w:rsidRPr="00697ECA" w:rsidP="00697ECA" w14:paraId="60658252" w14:textId="77777777">
      <w:pPr>
        <w:autoSpaceDE w:val="0"/>
        <w:autoSpaceDN w:val="0"/>
        <w:adjustRightInd w:val="0"/>
        <w:ind w:left="360"/>
        <w:rPr>
          <w:rFonts w:asciiTheme="minorHAnsi" w:hAnsiTheme="minorHAnsi" w:cstheme="minorHAnsi"/>
          <w:szCs w:val="24"/>
        </w:rPr>
      </w:pPr>
    </w:p>
    <w:p w:rsidR="00697ECA" w:rsidRPr="00697ECA" w:rsidP="00697ECA" w14:paraId="314571C9"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Conducting online transactions necessitates processes for authenticating and authorizing online users and completing transactions with an electronic equivalent to traditional ink signatures.  The Privacy Act of 1974 at 5 U.S.C. 552A (e)(10) requires agencies to establish appropriate administrative, technical, and physical safeguards to ensure the security and confidentiality of records.  The information collected for the creation of an FSA ID enables the electronic authentication and authorization of users for FSA web-based applications and information and protects users from unauthorized access to user accounts on all protected FSA sites.</w:t>
      </w:r>
    </w:p>
    <w:p w:rsidR="00697ECA" w:rsidRPr="00697ECA" w:rsidP="00697ECA" w14:paraId="502AF85F" w14:textId="77777777">
      <w:pPr>
        <w:autoSpaceDE w:val="0"/>
        <w:autoSpaceDN w:val="0"/>
        <w:adjustRightInd w:val="0"/>
        <w:ind w:left="360"/>
        <w:rPr>
          <w:rFonts w:asciiTheme="minorHAnsi" w:hAnsiTheme="minorHAnsi" w:cstheme="minorHAnsi"/>
          <w:szCs w:val="24"/>
        </w:rPr>
      </w:pPr>
    </w:p>
    <w:p w:rsidR="00697ECA" w:rsidRPr="00697ECA" w:rsidP="00697ECA" w14:paraId="1B8731E0"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Applicants, parents, and borrowers establish an FSA ID, which includes a username and password.  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 or update their accounts with FSA; renewing or revoking a user’s account with FSA; and supporting the Federal Student Aid Information Center (FSAIC) help desk functions.  </w:t>
      </w:r>
    </w:p>
    <w:p w:rsidR="00697ECA" w:rsidRPr="00697ECA" w:rsidP="00697ECA" w14:paraId="2C911E4A" w14:textId="77777777">
      <w:pPr>
        <w:autoSpaceDE w:val="0"/>
        <w:autoSpaceDN w:val="0"/>
        <w:adjustRightInd w:val="0"/>
        <w:ind w:left="360"/>
        <w:rPr>
          <w:rFonts w:asciiTheme="minorHAnsi" w:hAnsiTheme="minorHAnsi" w:cstheme="minorHAnsi"/>
          <w:szCs w:val="24"/>
        </w:rPr>
      </w:pPr>
    </w:p>
    <w:p w:rsidR="000D4325" w:rsidP="00697ECA" w14:paraId="5643D466" w14:textId="77777777">
      <w:pPr>
        <w:autoSpaceDE w:val="0"/>
        <w:autoSpaceDN w:val="0"/>
        <w:adjustRightInd w:val="0"/>
        <w:ind w:left="360"/>
        <w:rPr>
          <w:rFonts w:asciiTheme="minorHAnsi" w:hAnsiTheme="minorHAnsi" w:cstheme="minorHAnsi"/>
          <w:szCs w:val="24"/>
        </w:rPr>
      </w:pPr>
      <w:r w:rsidRPr="00697ECA">
        <w:rPr>
          <w:rFonts w:asciiTheme="minorHAnsi" w:hAnsiTheme="minorHAnsi" w:cstheme="minorHAnsi"/>
          <w:szCs w:val="24"/>
        </w:rPr>
        <w:t xml:space="preserve">The specific questions that applicants are asked to answer in the FSA ID creation process are described separately in the </w:t>
      </w:r>
      <w:r w:rsidR="00D543B9">
        <w:rPr>
          <w:rFonts w:asciiTheme="minorHAnsi" w:hAnsiTheme="minorHAnsi" w:cstheme="minorHAnsi"/>
          <w:szCs w:val="24"/>
        </w:rPr>
        <w:t>Creating FSA-ID</w:t>
      </w:r>
      <w:r w:rsidRPr="00697ECA">
        <w:rPr>
          <w:rFonts w:asciiTheme="minorHAnsi" w:hAnsiTheme="minorHAnsi" w:cstheme="minorHAnsi"/>
          <w:szCs w:val="24"/>
        </w:rPr>
        <w:t xml:space="preserve"> document, which explains the use of </w:t>
      </w:r>
      <w:r w:rsidR="00D543B9">
        <w:rPr>
          <w:rFonts w:asciiTheme="minorHAnsi" w:hAnsiTheme="minorHAnsi" w:cstheme="minorHAnsi"/>
          <w:szCs w:val="24"/>
        </w:rPr>
        <w:t>the questions</w:t>
      </w:r>
      <w:r w:rsidRPr="00697ECA">
        <w:rPr>
          <w:rFonts w:asciiTheme="minorHAnsi" w:hAnsiTheme="minorHAnsi" w:cstheme="minorHAnsi"/>
          <w:szCs w:val="24"/>
        </w:rPr>
        <w:t xml:space="preserve"> in the application.  As part of </w:t>
      </w:r>
      <w:r w:rsidR="00233777">
        <w:rPr>
          <w:rFonts w:asciiTheme="minorHAnsi" w:hAnsiTheme="minorHAnsi" w:cstheme="minorHAnsi"/>
          <w:szCs w:val="24"/>
        </w:rPr>
        <w:t>the standard</w:t>
      </w:r>
      <w:r w:rsidRPr="00697ECA">
        <w:rPr>
          <w:rFonts w:asciiTheme="minorHAnsi" w:hAnsiTheme="minorHAnsi" w:cstheme="minorHAnsi"/>
          <w:szCs w:val="24"/>
        </w:rPr>
        <w:t xml:space="preserve"> process, user’s information is matched with information from the Social Security Administration (SSA) to confirm their SSA status.  </w:t>
      </w:r>
    </w:p>
    <w:p w:rsidR="000D4325" w:rsidP="00697ECA" w14:paraId="03382CE4" w14:textId="77777777">
      <w:pPr>
        <w:autoSpaceDE w:val="0"/>
        <w:autoSpaceDN w:val="0"/>
        <w:adjustRightInd w:val="0"/>
        <w:ind w:left="360"/>
        <w:rPr>
          <w:rFonts w:asciiTheme="minorHAnsi" w:hAnsiTheme="minorHAnsi" w:cstheme="minorHAnsi"/>
          <w:szCs w:val="24"/>
        </w:rPr>
      </w:pPr>
    </w:p>
    <w:p w:rsidR="000D4325" w:rsidP="00697ECA" w14:paraId="1D1EE685"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 xml:space="preserve">In the event </w:t>
      </w:r>
      <w:r w:rsidR="00AC63B1">
        <w:rPr>
          <w:rFonts w:asciiTheme="minorHAnsi" w:hAnsiTheme="minorHAnsi" w:cstheme="minorHAnsi"/>
          <w:szCs w:val="24"/>
        </w:rPr>
        <w:t xml:space="preserve">of </w:t>
      </w:r>
      <w:r w:rsidR="00D77457">
        <w:rPr>
          <w:rFonts w:asciiTheme="minorHAnsi" w:hAnsiTheme="minorHAnsi" w:cstheme="minorHAnsi"/>
          <w:szCs w:val="24"/>
        </w:rPr>
        <w:t>individuals</w:t>
      </w:r>
      <w:r>
        <w:rPr>
          <w:rFonts w:asciiTheme="minorHAnsi" w:hAnsiTheme="minorHAnsi" w:cstheme="minorHAnsi"/>
          <w:szCs w:val="24"/>
        </w:rPr>
        <w:t xml:space="preserve"> who do not have a SSN to match, they are instructed to the contact the Department and provide one of the following documents (</w:t>
      </w:r>
      <w:r w:rsidRPr="00233777">
        <w:rPr>
          <w:rFonts w:asciiTheme="minorHAnsi" w:hAnsiTheme="minorHAnsi" w:cstheme="minorHAnsi"/>
          <w:szCs w:val="24"/>
        </w:rPr>
        <w:t xml:space="preserve">U.S. State/Territory Driver’s License; U.S. State or City Identification Card; Foreign Passport; Municipal identification card; Community ID; </w:t>
      </w:r>
      <w:r>
        <w:rPr>
          <w:rFonts w:asciiTheme="minorHAnsi" w:hAnsiTheme="minorHAnsi" w:cstheme="minorHAnsi"/>
          <w:szCs w:val="24"/>
        </w:rPr>
        <w:t xml:space="preserve">or a </w:t>
      </w:r>
      <w:r w:rsidRPr="00233777">
        <w:rPr>
          <w:rFonts w:asciiTheme="minorHAnsi" w:hAnsiTheme="minorHAnsi" w:cstheme="minorHAnsi"/>
          <w:szCs w:val="24"/>
        </w:rPr>
        <w:t>Consular identification card</w:t>
      </w:r>
      <w:r>
        <w:rPr>
          <w:rFonts w:asciiTheme="minorHAnsi" w:hAnsiTheme="minorHAnsi" w:cstheme="minorHAnsi"/>
          <w:szCs w:val="24"/>
        </w:rPr>
        <w:t>) and a signed attestation of their identity under the penalty of perjury, as instructed by the Privacy Act.</w:t>
      </w:r>
    </w:p>
    <w:p w:rsidR="000D4325" w:rsidP="00697ECA" w14:paraId="457E3EEE" w14:textId="77777777">
      <w:pPr>
        <w:autoSpaceDE w:val="0"/>
        <w:autoSpaceDN w:val="0"/>
        <w:adjustRightInd w:val="0"/>
        <w:ind w:left="360"/>
        <w:rPr>
          <w:rFonts w:asciiTheme="minorHAnsi" w:hAnsiTheme="minorHAnsi" w:cstheme="minorHAnsi"/>
          <w:szCs w:val="24"/>
        </w:rPr>
      </w:pPr>
    </w:p>
    <w:p w:rsidR="00C90F94" w:rsidP="00C90F94" w14:paraId="17410D4D" w14:textId="77777777">
      <w:pPr>
        <w:autoSpaceDE w:val="0"/>
        <w:autoSpaceDN w:val="0"/>
        <w:adjustRightInd w:val="0"/>
        <w:ind w:left="360"/>
        <w:rPr>
          <w:rFonts w:asciiTheme="minorHAnsi" w:hAnsiTheme="minorHAnsi" w:cstheme="minorHAnsi"/>
          <w:szCs w:val="24"/>
        </w:rPr>
      </w:pPr>
      <w:r>
        <w:rPr>
          <w:rFonts w:asciiTheme="minorHAnsi" w:hAnsiTheme="minorHAnsi" w:cstheme="minorHAnsi"/>
          <w:szCs w:val="24"/>
        </w:rPr>
        <w:t>This collection provides the process and application that individuals without a SSN may use to acquire an FSA ID to access the statutory and regulatory benefits of the Title IV, HEA student financial assistance programs.</w:t>
      </w:r>
      <w:r w:rsidR="00233777">
        <w:rPr>
          <w:rFonts w:asciiTheme="minorHAnsi" w:hAnsiTheme="minorHAnsi" w:cstheme="minorHAnsi"/>
          <w:szCs w:val="24"/>
        </w:rPr>
        <w:t xml:space="preserve"> </w:t>
      </w:r>
    </w:p>
    <w:p w:rsidR="00C90F94" w:rsidP="00C90F94" w14:paraId="35A7F879" w14:textId="77777777">
      <w:pPr>
        <w:autoSpaceDE w:val="0"/>
        <w:autoSpaceDN w:val="0"/>
        <w:adjustRightInd w:val="0"/>
        <w:ind w:left="360"/>
        <w:rPr>
          <w:rFonts w:asciiTheme="minorHAnsi" w:hAnsiTheme="minorHAnsi" w:cstheme="minorHAnsi"/>
          <w:szCs w:val="24"/>
        </w:rPr>
      </w:pPr>
    </w:p>
    <w:p w:rsidR="00AD381B" w:rsidRPr="00C90F94" w:rsidP="00C90F94" w14:paraId="07F407F6" w14:textId="77777777">
      <w:pPr>
        <w:autoSpaceDE w:val="0"/>
        <w:autoSpaceDN w:val="0"/>
        <w:adjustRightInd w:val="0"/>
        <w:ind w:left="360"/>
        <w:rPr>
          <w:rFonts w:asciiTheme="minorHAnsi" w:hAnsiTheme="minorHAnsi" w:cstheme="minorHAnsi"/>
          <w:szCs w:val="24"/>
        </w:rPr>
      </w:pPr>
      <w:r w:rsidRPr="00C90F94">
        <w:rPr>
          <w:rFonts w:asciiTheme="minorHAnsi" w:hAnsiTheme="minorHAnsi" w:cstheme="minorHAnsi"/>
          <w:szCs w:val="24"/>
        </w:rPr>
        <w:t xml:space="preserve">This collection will work in conjunction with the Person Authentication Service (PAS), 1845-0131.   </w:t>
      </w:r>
    </w:p>
    <w:p w:rsidR="00C90F94" w:rsidRPr="00AD381B" w:rsidP="00AD381B" w14:paraId="37E21F37" w14:textId="77777777">
      <w:pPr>
        <w:pStyle w:val="ListParagraph"/>
        <w:suppressAutoHyphens/>
        <w:spacing w:line="240" w:lineRule="exact"/>
        <w:contextualSpacing w:val="0"/>
        <w:rPr>
          <w:rFonts w:ascii="Times New Roman" w:hAnsi="Times New Roman"/>
          <w:szCs w:val="24"/>
        </w:rPr>
      </w:pPr>
    </w:p>
    <w:p w:rsidR="00AD381B" w:rsidP="00AD381B" w14:paraId="78D45951"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05737E8D" w14:textId="77777777">
      <w:pPr>
        <w:suppressAutoHyphens/>
        <w:spacing w:line="240" w:lineRule="exact"/>
        <w:ind w:left="720"/>
        <w:rPr>
          <w:rFonts w:ascii="Times New Roman" w:hAnsi="Times New Roman"/>
          <w:szCs w:val="24"/>
        </w:rPr>
      </w:pPr>
    </w:p>
    <w:p w:rsidR="000D4325" w:rsidP="00233777" w14:paraId="3ACAA0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The information used to create an FSA ID is collected through a voluntary online self-registration process from student and parent applicants and borrowers in order to provide </w:t>
      </w:r>
      <w:r w:rsidRPr="00697ECA">
        <w:rPr>
          <w:rFonts w:asciiTheme="minorHAnsi" w:hAnsiTheme="minorHAnsi" w:cstheme="minorHAnsi"/>
          <w:szCs w:val="24"/>
        </w:rPr>
        <w:t xml:space="preserve">them with authorized access to FSA systems.  Users access the account creation site through an existing FSA system or website by clicking on the “Create Account” link.  The information a user is required to provide to create an FSA ID is based on the information necessary to confirm their identity with the SSA, and for them to be able to manage their information in the case that the individual forgets their username and/or password.  </w:t>
      </w:r>
    </w:p>
    <w:p w:rsidR="000D4325" w:rsidP="00233777" w14:paraId="0A6C8D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p>
    <w:p w:rsidR="00233777" w:rsidRPr="00697ECA" w:rsidP="00233777" w14:paraId="0178F2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The online self-registration process to obtain an FSA ID is a one-time information collection process.  </w:t>
      </w:r>
      <w:r>
        <w:rPr>
          <w:rFonts w:asciiTheme="minorHAnsi" w:hAnsiTheme="minorHAnsi" w:cstheme="minorHAnsi"/>
          <w:szCs w:val="24"/>
        </w:rPr>
        <w:t>Individual</w:t>
      </w:r>
      <w:r w:rsidR="00880EA8">
        <w:rPr>
          <w:rFonts w:asciiTheme="minorHAnsi" w:hAnsiTheme="minorHAnsi" w:cstheme="minorHAnsi"/>
          <w:szCs w:val="24"/>
        </w:rPr>
        <w:t>s</w:t>
      </w:r>
      <w:r>
        <w:rPr>
          <w:rFonts w:asciiTheme="minorHAnsi" w:hAnsiTheme="minorHAnsi" w:cstheme="minorHAnsi"/>
          <w:szCs w:val="24"/>
        </w:rPr>
        <w:t xml:space="preserve"> required to engage in the non-SSN authentication process will </w:t>
      </w:r>
      <w:r w:rsidR="00880EA8">
        <w:rPr>
          <w:rFonts w:asciiTheme="minorHAnsi" w:hAnsiTheme="minorHAnsi" w:cstheme="minorHAnsi"/>
          <w:szCs w:val="24"/>
        </w:rPr>
        <w:t xml:space="preserve">be </w:t>
      </w:r>
      <w:r>
        <w:rPr>
          <w:rFonts w:asciiTheme="minorHAnsi" w:hAnsiTheme="minorHAnsi" w:cstheme="minorHAnsi"/>
          <w:szCs w:val="24"/>
        </w:rPr>
        <w:t xml:space="preserve">required to submit their documents through a secured email transmission process. </w:t>
      </w:r>
    </w:p>
    <w:p w:rsidR="00697ECA" w:rsidP="00697ECA" w14:paraId="17FDA7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The account information can be modified without the need of the user to re-register.  By creating an FSA ID, a user provides the necessary information for FSA to electronically authenticate the individual and give them access to their information.</w:t>
      </w:r>
    </w:p>
    <w:p w:rsidR="00697ECA" w:rsidRPr="00697ECA" w:rsidP="00233777" w14:paraId="791732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Cs w:val="24"/>
        </w:rPr>
      </w:pPr>
    </w:p>
    <w:p w:rsidR="00697ECA" w:rsidP="00697ECA" w14:paraId="09F57D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The electronic authentication of users protects them from individuals seeking to gain unauthorized access to user accounts on FSA systems and websites.  An FSA ID is used to access the following web site or systems to apply or view loan information:</w:t>
      </w:r>
    </w:p>
    <w:p w:rsidR="00233777" w:rsidRPr="00697ECA" w:rsidP="00697ECA" w14:paraId="29DBDB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p>
    <w:p w:rsidR="00697ECA" w:rsidRPr="00697ECA" w:rsidP="00697ECA" w14:paraId="726EABB4"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 xml:space="preserve">FAFSA On The Web (FOTW) - </w:t>
      </w:r>
      <w:r w:rsidRPr="00697ECA">
        <w:rPr>
          <w:rFonts w:asciiTheme="minorHAnsi" w:hAnsiTheme="minorHAnsi" w:cstheme="minorHAnsi"/>
          <w:szCs w:val="24"/>
        </w:rPr>
        <w:t xml:space="preserve">users complete their online version of the FAFSA and can view or correct their </w:t>
      </w:r>
      <w:r w:rsidR="00521B22">
        <w:rPr>
          <w:rFonts w:asciiTheme="minorHAnsi" w:hAnsiTheme="minorHAnsi" w:cstheme="minorHAnsi"/>
          <w:szCs w:val="24"/>
        </w:rPr>
        <w:t>FAFSA Submission Summary (FSS)</w:t>
      </w:r>
    </w:p>
    <w:p w:rsidR="00697ECA" w:rsidRPr="00697ECA" w:rsidP="00697ECA" w14:paraId="1ABE0484"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NSLDS</w:t>
      </w:r>
      <w:r w:rsidRPr="00697ECA">
        <w:rPr>
          <w:rFonts w:asciiTheme="minorHAnsi" w:hAnsiTheme="minorHAnsi" w:cstheme="minorHAnsi"/>
          <w:szCs w:val="24"/>
        </w:rPr>
        <w:t xml:space="preserve"> and </w:t>
      </w:r>
      <w:r w:rsidRPr="00697ECA">
        <w:rPr>
          <w:rFonts w:asciiTheme="minorHAnsi" w:hAnsiTheme="minorHAnsi" w:cstheme="minorHAnsi"/>
          <w:b/>
          <w:szCs w:val="24"/>
        </w:rPr>
        <w:t>StudentAid.gov</w:t>
      </w:r>
      <w:r w:rsidRPr="00697ECA">
        <w:rPr>
          <w:rFonts w:asciiTheme="minorHAnsi" w:hAnsiTheme="minorHAnsi" w:cstheme="minorHAnsi"/>
          <w:szCs w:val="24"/>
        </w:rPr>
        <w:t xml:space="preserve"> - students/PLUS borrowers receive “real time” information on their financial aid history; applicants can agree to the conditions of their master promissory note or the Agreement to Serve or Repay for TEACH grants, and complete loan entrance or exit counseling and the Borrower Defense form. Customers can log in to submit feedback.</w:t>
      </w:r>
    </w:p>
    <w:p w:rsidR="00697ECA" w:rsidRPr="00697ECA" w:rsidP="00697ECA" w14:paraId="06BFF3A1" w14:textId="77777777">
      <w:pPr>
        <w:pStyle w:val="ListParagraph"/>
        <w:numPr>
          <w:ilvl w:val="0"/>
          <w:numId w:val="6"/>
        </w:numPr>
        <w:rPr>
          <w:rFonts w:asciiTheme="minorHAnsi" w:hAnsiTheme="minorHAnsi" w:cstheme="minorHAnsi"/>
          <w:szCs w:val="24"/>
        </w:rPr>
      </w:pPr>
      <w:r w:rsidRPr="00697ECA">
        <w:rPr>
          <w:rFonts w:asciiTheme="minorHAnsi" w:hAnsiTheme="minorHAnsi" w:cstheme="minorHAnsi"/>
          <w:b/>
          <w:szCs w:val="24"/>
        </w:rPr>
        <w:t xml:space="preserve">Federal Student Aid Information Center (FSAIC) Integrated Voice Response System (IVR) - </w:t>
      </w:r>
      <w:r w:rsidRPr="00697ECA">
        <w:rPr>
          <w:rFonts w:asciiTheme="minorHAnsi" w:hAnsiTheme="minorHAnsi" w:cstheme="minorHAnsi"/>
          <w:szCs w:val="24"/>
        </w:rPr>
        <w:t>students/borrowers perform account management activities via the FSAIC IVR</w:t>
      </w:r>
      <w:r w:rsidRPr="00697ECA">
        <w:rPr>
          <w:rFonts w:asciiTheme="minorHAnsi" w:hAnsiTheme="minorHAnsi" w:cstheme="minorHAnsi"/>
          <w:b/>
          <w:szCs w:val="24"/>
        </w:rPr>
        <w:t>.</w:t>
      </w:r>
    </w:p>
    <w:p w:rsidR="00697ECA" w:rsidRPr="00697ECA" w:rsidP="00697ECA" w14:paraId="0CF21965" w14:textId="77777777">
      <w:pPr>
        <w:pStyle w:val="ListParagraph"/>
        <w:rPr>
          <w:rFonts w:asciiTheme="minorHAnsi" w:hAnsiTheme="minorHAnsi" w:cstheme="minorHAnsi"/>
          <w:szCs w:val="24"/>
        </w:rPr>
      </w:pPr>
    </w:p>
    <w:p w:rsidR="00697ECA" w:rsidRPr="00697ECA" w:rsidP="00697ECA" w14:paraId="3EC4EA1E" w14:textId="77777777">
      <w:pPr>
        <w:pStyle w:val="ListParagraph"/>
        <w:ind w:left="360"/>
        <w:rPr>
          <w:rFonts w:asciiTheme="minorHAnsi" w:hAnsiTheme="minorHAnsi" w:cstheme="minorHAnsi"/>
          <w:szCs w:val="24"/>
        </w:rPr>
      </w:pPr>
      <w:r w:rsidRPr="00697ECA">
        <w:rPr>
          <w:rFonts w:asciiTheme="minorHAnsi" w:hAnsiTheme="minorHAnsi" w:cstheme="minorHAnsi"/>
          <w:szCs w:val="24"/>
        </w:rPr>
        <w:t>FSA also uses the information to:</w:t>
      </w:r>
    </w:p>
    <w:p w:rsidR="00697ECA" w:rsidRPr="00697ECA" w:rsidP="00697ECA" w14:paraId="2356641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 xml:space="preserve">Conduct matches with the SSA to confirm their identity.  This data match is processed by the Department’s Central Processing System (CPS). </w:t>
      </w:r>
    </w:p>
    <w:p w:rsidR="00697ECA" w:rsidRPr="00697ECA" w:rsidP="00697ECA" w14:paraId="444B262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Support customer assistance through the FSAIC and the FSA ID help desk.</w:t>
      </w:r>
    </w:p>
    <w:p w:rsidR="00697ECA" w:rsidRPr="00697ECA" w:rsidP="00697ECA" w14:paraId="1204089B"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 xml:space="preserve">Provide inputs into the Department’s Audit and Program Review Planning.  Data on usage of FSA websites and applications are used to support assumptions for estimating the long-term budgets for the Federal student aid programs.   </w:t>
      </w:r>
    </w:p>
    <w:p w:rsidR="00697ECA" w:rsidRPr="00697ECA" w:rsidP="00697ECA" w14:paraId="3FCAD2A3" w14:textId="77777777">
      <w:pPr>
        <w:pStyle w:val="ListParagraph"/>
        <w:numPr>
          <w:ilvl w:val="0"/>
          <w:numId w:val="7"/>
        </w:numPr>
        <w:rPr>
          <w:rFonts w:asciiTheme="minorHAnsi" w:hAnsiTheme="minorHAnsi" w:cstheme="minorHAnsi"/>
          <w:szCs w:val="24"/>
        </w:rPr>
      </w:pPr>
      <w:r w:rsidRPr="00697ECA">
        <w:rPr>
          <w:rFonts w:asciiTheme="minorHAnsi" w:hAnsiTheme="minorHAnsi" w:cstheme="minorHAnsi"/>
          <w:szCs w:val="24"/>
        </w:rPr>
        <w:t>Support audit and investigations.  Transactional and non-transactional data is sent on a monthly basis to the Office of Inspector General (OIG) for purposes of populating the OIG Data Analytic System (ODAS) Data Warehouse.  The information is also used by FSA Security auditors and program reviewers as part of system and program audits.</w:t>
      </w:r>
    </w:p>
    <w:p w:rsidR="00697ECA" w:rsidRPr="00697ECA" w:rsidP="00697ECA" w14:paraId="62FF971F" w14:textId="77777777">
      <w:pPr>
        <w:ind w:left="720"/>
        <w:rPr>
          <w:rFonts w:asciiTheme="minorHAnsi" w:hAnsiTheme="minorHAnsi" w:cstheme="minorHAnsi"/>
          <w:szCs w:val="24"/>
        </w:rPr>
      </w:pPr>
    </w:p>
    <w:p w:rsidR="00697ECA" w:rsidRPr="00697ECA" w:rsidP="00697ECA" w14:paraId="02556D49" w14:textId="77777777">
      <w:pPr>
        <w:pStyle w:val="BodyText3"/>
        <w:tabs>
          <w:tab w:val="clear" w:pos="0"/>
        </w:tabs>
        <w:ind w:left="360"/>
        <w:rPr>
          <w:rFonts w:asciiTheme="minorHAnsi" w:hAnsiTheme="minorHAnsi" w:cstheme="minorHAnsi"/>
          <w:sz w:val="24"/>
        </w:rPr>
      </w:pPr>
      <w:r w:rsidRPr="00697ECA">
        <w:rPr>
          <w:rFonts w:asciiTheme="minorHAnsi" w:hAnsiTheme="minorHAnsi" w:cstheme="minorHAnsi"/>
          <w:color w:val="000000"/>
          <w:sz w:val="24"/>
        </w:rPr>
        <w:t>All shared data is transmitted to a system that has an approved and valid Certification and Accreditation (C&amp;A) Authority to Operate (ATO) in effect.  In addition, the shared data is securely managed by requiring a Privacy Impact Assessment (PIA) and Interface Control documents.</w:t>
      </w:r>
    </w:p>
    <w:p w:rsidR="00043C32" w:rsidRPr="00697ECA" w:rsidP="00BC1A67" w14:paraId="224E4803" w14:textId="77777777">
      <w:pPr>
        <w:suppressAutoHyphens/>
        <w:spacing w:line="240" w:lineRule="exact"/>
        <w:ind w:left="720"/>
        <w:rPr>
          <w:rFonts w:asciiTheme="minorHAnsi" w:hAnsiTheme="minorHAnsi" w:cstheme="minorHAnsi"/>
          <w:szCs w:val="24"/>
        </w:rPr>
      </w:pPr>
    </w:p>
    <w:p w:rsidR="00043C32" w:rsidRPr="00AD381B" w:rsidP="00AD381B" w14:paraId="302D614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57FA9905" w14:textId="77777777">
      <w:pPr>
        <w:pStyle w:val="ListParagraph"/>
        <w:tabs>
          <w:tab w:val="left" w:pos="-720"/>
        </w:tabs>
        <w:suppressAutoHyphens/>
        <w:contextualSpacing w:val="0"/>
        <w:rPr>
          <w:rFonts w:ascii="Times New Roman" w:hAnsi="Times New Roman"/>
          <w:szCs w:val="24"/>
        </w:rPr>
      </w:pPr>
    </w:p>
    <w:p w:rsidR="00880EA8" w:rsidP="00CB2620" w14:paraId="43CD2AAF" w14:textId="77777777">
      <w:pPr>
        <w:ind w:left="360"/>
        <w:rPr>
          <w:rFonts w:asciiTheme="minorHAnsi" w:hAnsiTheme="minorHAnsi" w:cstheme="minorHAnsi"/>
          <w:szCs w:val="24"/>
        </w:rPr>
      </w:pPr>
      <w:r w:rsidRPr="00697ECA">
        <w:rPr>
          <w:rFonts w:asciiTheme="minorHAnsi" w:hAnsiTheme="minorHAnsi" w:cstheme="minorHAnsi"/>
          <w:szCs w:val="24"/>
        </w:rPr>
        <w:t xml:space="preserve">The collection of the registration information for an FSA ID is done through an online registration form.  All technology used in creation of the FSA ID is compliant with the Federal Information Security Management Act of 2002 ("FISMA", 44 U.S.C. § 3541, et seq), the National Institute of Standards and Technology (NIST) Special Publication 800-53, 800-37, and Federal Information Processing Standards (FIPS) publications 140-2 and 200.  </w:t>
      </w:r>
    </w:p>
    <w:p w:rsidR="00880EA8" w:rsidP="00CB2620" w14:paraId="30EB5B8F" w14:textId="77777777">
      <w:pPr>
        <w:ind w:left="360"/>
        <w:rPr>
          <w:rFonts w:asciiTheme="minorHAnsi" w:hAnsiTheme="minorHAnsi" w:cstheme="minorHAnsi"/>
          <w:szCs w:val="24"/>
        </w:rPr>
      </w:pPr>
    </w:p>
    <w:p w:rsidR="00880EA8" w:rsidP="00CB2620" w14:paraId="50244A93" w14:textId="77777777">
      <w:pPr>
        <w:ind w:left="360"/>
        <w:rPr>
          <w:rFonts w:asciiTheme="minorHAnsi" w:hAnsiTheme="minorHAnsi" w:cstheme="minorHAnsi"/>
          <w:szCs w:val="24"/>
        </w:rPr>
      </w:pPr>
      <w:r w:rsidRPr="00697ECA">
        <w:rPr>
          <w:rFonts w:asciiTheme="minorHAnsi" w:hAnsiTheme="minorHAnsi" w:cstheme="minorHAnsi"/>
          <w:szCs w:val="24"/>
        </w:rPr>
        <w:t>There is not a paper-based form available to register for an FSA ID.  Users must access the account creation site through an existing FSA application or website.  Users complete and submit the self-registration forms electronically over the Internet.  The registration process is self-explanatory; where instructions are needed, they are integrated within the website.</w:t>
      </w:r>
      <w:r w:rsidR="00CB2620">
        <w:rPr>
          <w:rFonts w:asciiTheme="minorHAnsi" w:hAnsiTheme="minorHAnsi" w:cstheme="minorHAnsi"/>
          <w:szCs w:val="24"/>
        </w:rPr>
        <w:t xml:space="preserve"> </w:t>
      </w:r>
    </w:p>
    <w:p w:rsidR="00880EA8" w:rsidP="00CB2620" w14:paraId="1B4DCA23" w14:textId="77777777">
      <w:pPr>
        <w:ind w:left="360"/>
        <w:rPr>
          <w:rFonts w:asciiTheme="minorHAnsi" w:hAnsiTheme="minorHAnsi" w:cstheme="minorHAnsi"/>
          <w:szCs w:val="24"/>
        </w:rPr>
      </w:pPr>
    </w:p>
    <w:p w:rsidR="00CB2620" w:rsidRPr="00697ECA" w:rsidP="00CB2620" w14:paraId="1250674D" w14:textId="77777777">
      <w:pPr>
        <w:ind w:left="360"/>
        <w:rPr>
          <w:rFonts w:asciiTheme="minorHAnsi" w:hAnsiTheme="minorHAnsi" w:cstheme="minorHAnsi"/>
          <w:szCs w:val="24"/>
        </w:rPr>
      </w:pPr>
      <w:r>
        <w:rPr>
          <w:rFonts w:asciiTheme="minorHAnsi" w:hAnsiTheme="minorHAnsi" w:cstheme="minorHAnsi"/>
          <w:szCs w:val="24"/>
        </w:rPr>
        <w:t xml:space="preserve">Individuals who do not have an SSN will be provided clear instructions, via email, </w:t>
      </w:r>
      <w:r w:rsidR="00D74CCA">
        <w:rPr>
          <w:rFonts w:asciiTheme="minorHAnsi" w:hAnsiTheme="minorHAnsi" w:cstheme="minorHAnsi"/>
          <w:szCs w:val="24"/>
        </w:rPr>
        <w:t xml:space="preserve">on how to get their </w:t>
      </w:r>
      <w:r w:rsidR="000D4325">
        <w:rPr>
          <w:rFonts w:asciiTheme="minorHAnsi" w:hAnsiTheme="minorHAnsi" w:cstheme="minorHAnsi"/>
          <w:szCs w:val="24"/>
        </w:rPr>
        <w:t xml:space="preserve">FSA ID </w:t>
      </w:r>
      <w:r w:rsidR="00D74CCA">
        <w:rPr>
          <w:rFonts w:asciiTheme="minorHAnsi" w:hAnsiTheme="minorHAnsi" w:cstheme="minorHAnsi"/>
          <w:szCs w:val="24"/>
        </w:rPr>
        <w:t xml:space="preserve">account authenticated. </w:t>
      </w:r>
      <w:r w:rsidRPr="00697ECA" w:rsidR="00697ECA">
        <w:rPr>
          <w:rFonts w:asciiTheme="minorHAnsi" w:hAnsiTheme="minorHAnsi" w:cstheme="minorHAnsi"/>
          <w:szCs w:val="24"/>
        </w:rPr>
        <w:t>Additional assistance is available by phone, chat and email at FSAIC if needed.</w:t>
      </w:r>
    </w:p>
    <w:p w:rsidR="005F4E11" w:rsidP="00AD381B" w14:paraId="3197AC7F" w14:textId="77777777">
      <w:pPr>
        <w:pStyle w:val="ListParagraph"/>
        <w:tabs>
          <w:tab w:val="left" w:pos="-720"/>
        </w:tabs>
        <w:suppressAutoHyphens/>
        <w:contextualSpacing w:val="0"/>
        <w:rPr>
          <w:rFonts w:ascii="Times New Roman" w:hAnsi="Times New Roman"/>
          <w:szCs w:val="24"/>
        </w:rPr>
      </w:pPr>
    </w:p>
    <w:p w:rsidR="00AD381B" w:rsidP="00AD381B" w14:paraId="22C14E78"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CEC0C43" w14:textId="77777777">
      <w:pPr>
        <w:pStyle w:val="ListParagraph"/>
        <w:tabs>
          <w:tab w:val="left" w:pos="-720"/>
        </w:tabs>
        <w:suppressAutoHyphens/>
        <w:contextualSpacing w:val="0"/>
        <w:rPr>
          <w:rFonts w:ascii="Times New Roman" w:hAnsi="Times New Roman"/>
          <w:b/>
          <w:szCs w:val="24"/>
        </w:rPr>
      </w:pPr>
    </w:p>
    <w:p w:rsidR="00697ECA" w:rsidRPr="00697ECA" w:rsidP="00697ECA" w14:paraId="369F48CC" w14:textId="77777777">
      <w:pPr>
        <w:widowControl w:val="0"/>
        <w:tabs>
          <w:tab w:val="left" w:pos="-1440"/>
          <w:tab w:val="left" w:pos="-720"/>
          <w:tab w:val="left" w:pos="288"/>
          <w:tab w:val="left" w:pos="360"/>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ind w:left="360"/>
        <w:rPr>
          <w:rFonts w:asciiTheme="minorHAnsi" w:hAnsiTheme="minorHAnsi" w:cstheme="minorHAnsi"/>
          <w:szCs w:val="24"/>
        </w:rPr>
      </w:pPr>
      <w:r w:rsidRPr="00697ECA">
        <w:rPr>
          <w:rFonts w:asciiTheme="minorHAnsi" w:hAnsiTheme="minorHAnsi" w:cstheme="minorHAnsi"/>
          <w:szCs w:val="24"/>
        </w:rPr>
        <w:t xml:space="preserve">The Department reviewed its existing systems to identify any instances where required data is already collected or maintained.  In those cases, the data used to create an account is pre-populated or is transmitted electronically to the other system reducing duplication and the overall data entry burden on the user.  </w:t>
      </w:r>
    </w:p>
    <w:p w:rsidR="00043C32" w:rsidRPr="005F4E11" w:rsidP="005F4E11" w14:paraId="17B887AA" w14:textId="77777777">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1D393829" w14:textId="77777777">
      <w:pPr>
        <w:pStyle w:val="ListParagraph"/>
        <w:contextualSpacing w:val="0"/>
        <w:rPr>
          <w:rFonts w:ascii="Times New Roman" w:hAnsi="Times New Roman"/>
          <w:szCs w:val="24"/>
        </w:rPr>
      </w:pPr>
    </w:p>
    <w:p w:rsidR="00697ECA" w:rsidRPr="00697ECA" w:rsidP="00697ECA" w14:paraId="372C4799" w14:textId="77777777">
      <w:pPr>
        <w:pStyle w:val="ListParagraph"/>
        <w:widowControl w:val="0"/>
        <w:tabs>
          <w:tab w:val="left" w:pos="-1440"/>
          <w:tab w:val="left" w:pos="-720"/>
          <w:tab w:val="left" w:pos="0"/>
          <w:tab w:val="left" w:pos="288"/>
          <w:tab w:val="left" w:pos="450"/>
          <w:tab w:val="left" w:pos="576"/>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ind w:left="360"/>
        <w:rPr>
          <w:rFonts w:asciiTheme="minorHAnsi" w:hAnsiTheme="minorHAnsi" w:cstheme="minorHAnsi"/>
          <w:szCs w:val="24"/>
        </w:rPr>
      </w:pPr>
      <w:r w:rsidRPr="00697ECA">
        <w:rPr>
          <w:rFonts w:asciiTheme="minorHAnsi" w:hAnsiTheme="minorHAnsi" w:cstheme="minorHAnsi"/>
          <w:szCs w:val="24"/>
        </w:rPr>
        <w:t xml:space="preserve">The collection of eligibility information for the awarding of student aid does not impact small businesses. </w:t>
      </w:r>
    </w:p>
    <w:p w:rsidR="00697ECA" w:rsidRPr="00697ECA" w:rsidP="00697ECA" w14:paraId="38C39618" w14:textId="77777777">
      <w:pPr>
        <w:pStyle w:val="ListParagraph"/>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rsidR="00043C32" w:rsidP="00697ECA" w14:paraId="4261E492" w14:textId="77777777">
      <w:pPr>
        <w:pStyle w:val="ListParagraph"/>
        <w:numPr>
          <w:ilvl w:val="0"/>
          <w:numId w:val="4"/>
        </w:numPr>
        <w:tabs>
          <w:tab w:val="left" w:pos="-720"/>
        </w:tabs>
        <w:suppressAutoHyphens/>
        <w:ind w:left="360" w:firstLine="0"/>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408A8450" w14:textId="77777777">
      <w:pPr>
        <w:tabs>
          <w:tab w:val="left" w:pos="-720"/>
        </w:tabs>
        <w:suppressAutoHyphens/>
        <w:ind w:left="720"/>
        <w:rPr>
          <w:rFonts w:ascii="Times New Roman" w:hAnsi="Times New Roman"/>
          <w:bCs/>
          <w:szCs w:val="24"/>
        </w:rPr>
      </w:pPr>
    </w:p>
    <w:p w:rsidR="00697ECA" w:rsidRPr="00697ECA" w:rsidP="00697ECA" w14:paraId="1D02D1A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Cs w:val="24"/>
        </w:rPr>
      </w:pPr>
      <w:r w:rsidRPr="00697ECA">
        <w:rPr>
          <w:rFonts w:asciiTheme="minorHAnsi" w:hAnsiTheme="minorHAnsi" w:cstheme="minorHAnsi"/>
          <w:szCs w:val="24"/>
        </w:rPr>
        <w:t xml:space="preserve">If the collection is not conducted, there will be no adequate means to safeguard access to personal and financial information and verify the identity of the user.  </w:t>
      </w:r>
      <w:r w:rsidR="000D4325">
        <w:rPr>
          <w:rFonts w:asciiTheme="minorHAnsi" w:hAnsiTheme="minorHAnsi" w:cstheme="minorHAnsi"/>
          <w:szCs w:val="24"/>
        </w:rPr>
        <w:t xml:space="preserve">Student financial aid applicants will be prevented from access to statutory benefits.  </w:t>
      </w:r>
      <w:r w:rsidRPr="00697ECA">
        <w:rPr>
          <w:rFonts w:asciiTheme="minorHAnsi" w:hAnsiTheme="minorHAnsi" w:cstheme="minorHAnsi"/>
          <w:szCs w:val="24"/>
        </w:rPr>
        <w:t>The Department will be hindered from advancing its own compliance with GPEA</w:t>
      </w:r>
      <w:r w:rsidR="00CF742B">
        <w:rPr>
          <w:rFonts w:asciiTheme="minorHAnsi" w:hAnsiTheme="minorHAnsi" w:cstheme="minorHAnsi"/>
          <w:szCs w:val="24"/>
        </w:rPr>
        <w:t>,</w:t>
      </w:r>
      <w:r w:rsidRPr="00697ECA">
        <w:rPr>
          <w:rFonts w:asciiTheme="minorHAnsi" w:hAnsiTheme="minorHAnsi" w:cstheme="minorHAnsi"/>
          <w:szCs w:val="24"/>
        </w:rPr>
        <w:t xml:space="preserve"> be hindered from reducing the burden on its customers by providing the most timely and efficient way to request aid and loan information and </w:t>
      </w:r>
      <w:r w:rsidR="00CF742B">
        <w:rPr>
          <w:rFonts w:asciiTheme="minorHAnsi" w:hAnsiTheme="minorHAnsi" w:cstheme="minorHAnsi"/>
          <w:szCs w:val="24"/>
        </w:rPr>
        <w:t xml:space="preserve">will </w:t>
      </w:r>
      <w:r w:rsidRPr="00697ECA">
        <w:rPr>
          <w:rFonts w:asciiTheme="minorHAnsi" w:hAnsiTheme="minorHAnsi" w:cstheme="minorHAnsi"/>
          <w:szCs w:val="24"/>
        </w:rPr>
        <w:t xml:space="preserve">be unable to assure the confidentiality of user information. </w:t>
      </w:r>
    </w:p>
    <w:p w:rsidR="005F4E11" w:rsidRPr="005F4E11" w:rsidP="005F4E11" w14:paraId="103185F4" w14:textId="77777777">
      <w:pPr>
        <w:tabs>
          <w:tab w:val="left" w:pos="-720"/>
        </w:tabs>
        <w:suppressAutoHyphens/>
        <w:ind w:left="720"/>
        <w:rPr>
          <w:rFonts w:ascii="Times New Roman" w:hAnsi="Times New Roman"/>
          <w:bCs/>
          <w:szCs w:val="24"/>
        </w:rPr>
      </w:pPr>
    </w:p>
    <w:p w:rsidR="00043C32" w:rsidRPr="00AD381B" w:rsidP="00AD381B" w14:paraId="56ECA167"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4EF8DC5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3C2A9D7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49E8F67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094316B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DCAE66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1BF7118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7067725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4B99F30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697ECA" w:rsidP="00AD381B" w14:paraId="6C0C5C2E" w14:textId="77777777">
      <w:pPr>
        <w:pStyle w:val="ListParagraph"/>
        <w:rPr>
          <w:rFonts w:asciiTheme="minorHAnsi" w:hAnsiTheme="minorHAnsi" w:cstheme="minorHAnsi"/>
          <w:bCs/>
          <w:szCs w:val="24"/>
        </w:rPr>
      </w:pPr>
    </w:p>
    <w:p w:rsidR="00697ECA" w:rsidRPr="00697ECA" w:rsidP="00697ECA" w14:paraId="3139435A" w14:textId="77777777">
      <w:pPr>
        <w:tabs>
          <w:tab w:val="left" w:pos="-720"/>
          <w:tab w:val="left" w:pos="1247"/>
        </w:tabs>
        <w:suppressAutoHyphens/>
        <w:ind w:left="360"/>
        <w:rPr>
          <w:rFonts w:asciiTheme="minorHAnsi" w:hAnsiTheme="minorHAnsi" w:cstheme="minorHAnsi"/>
          <w:szCs w:val="24"/>
        </w:rPr>
      </w:pPr>
      <w:r w:rsidRPr="00697ECA">
        <w:rPr>
          <w:rFonts w:asciiTheme="minorHAnsi" w:hAnsiTheme="minorHAnsi" w:cstheme="minorHAnsi"/>
          <w:szCs w:val="24"/>
        </w:rPr>
        <w:t>There are no special circumstances associated with this information collection.  Users respond as needed.  Registration occurs once and updates occur only when there is a change to user’s personal information such as address, last name, email address, or mobile phone number.  By utilizing the FSA ID, the Department has instituted procedures to protect the information’s confidentiality.  All technology used in creation of the FSA ID is compliant with NIST Special Publication 800-53, 800-37, and FIPS publications 140-2 and 200.</w:t>
      </w:r>
    </w:p>
    <w:p w:rsidR="005F4E11" w:rsidRPr="00AD381B" w:rsidP="005F4E11" w14:paraId="7CD9AA3C" w14:textId="77777777">
      <w:pPr>
        <w:tabs>
          <w:tab w:val="left" w:pos="-720"/>
        </w:tabs>
        <w:suppressAutoHyphens/>
        <w:ind w:left="720"/>
        <w:rPr>
          <w:rFonts w:ascii="Times New Roman" w:hAnsi="Times New Roman"/>
          <w:szCs w:val="24"/>
        </w:rPr>
      </w:pPr>
    </w:p>
    <w:p w:rsidR="00D75313" w:rsidP="00AD381B" w14:paraId="4564B82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43F8BF67"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38D39E1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2964EA18"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1F75595C"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73F1F29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23F37DD8" w14:textId="77777777">
      <w:pPr>
        <w:tabs>
          <w:tab w:val="left" w:pos="-720"/>
        </w:tabs>
        <w:suppressAutoHyphens/>
        <w:rPr>
          <w:rStyle w:val="a"/>
          <w:rFonts w:ascii="Times New Roman" w:hAnsi="Times New Roman"/>
          <w:b/>
          <w:szCs w:val="24"/>
        </w:rPr>
      </w:pPr>
    </w:p>
    <w:p w:rsidR="00043C32" w:rsidP="00AD381B" w14:paraId="4F2F80F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C725D3D" w14:textId="77777777">
      <w:pPr>
        <w:tabs>
          <w:tab w:val="left" w:pos="-720"/>
        </w:tabs>
        <w:suppressAutoHyphens/>
        <w:ind w:left="720"/>
        <w:rPr>
          <w:rFonts w:ascii="Times New Roman" w:hAnsi="Times New Roman"/>
          <w:bCs/>
          <w:szCs w:val="24"/>
        </w:rPr>
      </w:pPr>
    </w:p>
    <w:p w:rsidR="00CF742B" w:rsidRPr="001C476C" w:rsidP="00521B22" w14:paraId="7A6FD622" w14:textId="77777777">
      <w:pPr>
        <w:suppressAutoHyphens/>
        <w:ind w:left="360"/>
        <w:rPr>
          <w:rFonts w:asciiTheme="minorHAnsi" w:hAnsiTheme="minorHAnsi" w:cstheme="minorBidi"/>
          <w:color w:val="FF0000"/>
          <w:szCs w:val="24"/>
        </w:rPr>
      </w:pPr>
      <w:r w:rsidRPr="00B3486F">
        <w:rPr>
          <w:rFonts w:asciiTheme="minorHAnsi" w:hAnsiTheme="minorHAnsi" w:cstheme="minorBidi"/>
          <w:szCs w:val="24"/>
        </w:rPr>
        <w:t xml:space="preserve">This is a request for a six-month emergency clearance of the information collection process to allow the Department to collect information from </w:t>
      </w:r>
      <w:r>
        <w:rPr>
          <w:rFonts w:asciiTheme="minorHAnsi" w:hAnsiTheme="minorHAnsi" w:cstheme="minorBidi"/>
          <w:szCs w:val="24"/>
        </w:rPr>
        <w:t>applicants</w:t>
      </w:r>
      <w:r w:rsidRPr="00B3486F">
        <w:rPr>
          <w:rFonts w:asciiTheme="minorHAnsi" w:hAnsiTheme="minorHAnsi" w:cstheme="minorBidi"/>
          <w:szCs w:val="24"/>
        </w:rPr>
        <w:t xml:space="preserve"> to</w:t>
      </w:r>
      <w:r w:rsidRPr="00CF742B">
        <w:rPr>
          <w:rFonts w:asciiTheme="minorHAnsi" w:hAnsiTheme="minorHAnsi" w:cstheme="minorHAnsi"/>
          <w:szCs w:val="24"/>
        </w:rPr>
        <w:t xml:space="preserve"> </w:t>
      </w:r>
      <w:r w:rsidRPr="00697ECA">
        <w:rPr>
          <w:rFonts w:asciiTheme="minorHAnsi" w:hAnsiTheme="minorHAnsi" w:cstheme="minorHAnsi"/>
          <w:szCs w:val="24"/>
        </w:rPr>
        <w:t>safeguard access to personal and financial information and verify the identity of the user</w:t>
      </w:r>
      <w:r>
        <w:rPr>
          <w:rFonts w:asciiTheme="minorHAnsi" w:hAnsiTheme="minorHAnsi" w:cstheme="minorBidi"/>
        </w:rPr>
        <w:t>.</w:t>
      </w:r>
      <w:r w:rsidRPr="001C476C">
        <w:rPr>
          <w:rFonts w:asciiTheme="minorHAnsi" w:hAnsiTheme="minorHAnsi" w:cstheme="minorBidi"/>
          <w:color w:val="FF0000"/>
          <w:szCs w:val="24"/>
        </w:rPr>
        <w:t xml:space="preserve">  </w:t>
      </w:r>
    </w:p>
    <w:p w:rsidR="00CF742B" w:rsidRPr="001C476C" w:rsidP="00521B22" w14:paraId="2F76C2A0" w14:textId="77777777">
      <w:pPr>
        <w:tabs>
          <w:tab w:val="left" w:pos="-720"/>
        </w:tabs>
        <w:suppressAutoHyphens/>
        <w:ind w:left="360"/>
        <w:rPr>
          <w:rFonts w:asciiTheme="minorHAnsi" w:hAnsiTheme="minorHAnsi" w:cstheme="minorHAnsi"/>
          <w:color w:val="FF0000"/>
          <w:szCs w:val="24"/>
        </w:rPr>
      </w:pPr>
    </w:p>
    <w:p w:rsidR="00CF742B" w:rsidRPr="00B3486F" w:rsidP="00521B22" w14:paraId="7A1539BB" w14:textId="64608273">
      <w:pPr>
        <w:tabs>
          <w:tab w:val="left" w:pos="-720"/>
        </w:tabs>
        <w:suppressAutoHyphens/>
        <w:ind w:left="360"/>
        <w:rPr>
          <w:rFonts w:asciiTheme="minorHAnsi" w:hAnsiTheme="minorHAnsi" w:cstheme="minorBidi"/>
          <w:szCs w:val="24"/>
        </w:rPr>
      </w:pPr>
      <w:r>
        <w:rPr>
          <w:rFonts w:asciiTheme="minorHAnsi" w:hAnsiTheme="minorHAnsi" w:cstheme="minorHAnsi"/>
          <w:szCs w:val="24"/>
        </w:rPr>
        <w:t xml:space="preserve">The Department has requested an emergency approval from the Office of Management and Budget by December 20, 2023. </w:t>
      </w:r>
      <w:r w:rsidRPr="00B3486F" w:rsidR="00B76BCE">
        <w:rPr>
          <w:rFonts w:asciiTheme="minorHAnsi" w:hAnsiTheme="minorHAnsi" w:cstheme="minorHAnsi"/>
          <w:szCs w:val="24"/>
        </w:rPr>
        <w:t xml:space="preserve">Included in the emergency notice </w:t>
      </w:r>
      <w:r>
        <w:rPr>
          <w:rFonts w:asciiTheme="minorHAnsi" w:hAnsiTheme="minorHAnsi" w:cstheme="minorHAnsi"/>
          <w:szCs w:val="24"/>
        </w:rPr>
        <w:t xml:space="preserve">that will be </w:t>
      </w:r>
      <w:r w:rsidRPr="00B3486F" w:rsidR="00B76BCE">
        <w:rPr>
          <w:rFonts w:asciiTheme="minorHAnsi" w:hAnsiTheme="minorHAnsi" w:cstheme="minorHAnsi"/>
          <w:szCs w:val="24"/>
        </w:rPr>
        <w:t xml:space="preserve">sent to the Federal Register is the request for a 60-day public comment period as is required for the full 3 year clearance package.  </w:t>
      </w:r>
    </w:p>
    <w:p w:rsidR="00CF742B" w:rsidRPr="00B3486F" w:rsidP="00521B22" w14:paraId="1B54B153" w14:textId="77777777">
      <w:pPr>
        <w:suppressAutoHyphens/>
        <w:ind w:left="360"/>
        <w:rPr>
          <w:rFonts w:asciiTheme="minorHAnsi" w:hAnsiTheme="minorHAnsi" w:cstheme="minorBidi"/>
          <w:szCs w:val="24"/>
        </w:rPr>
      </w:pPr>
    </w:p>
    <w:p w:rsidR="00CF742B" w:rsidRPr="00B3486F" w:rsidP="00521B22" w14:paraId="1B237055" w14:textId="77777777">
      <w:pPr>
        <w:tabs>
          <w:tab w:val="left" w:pos="-720"/>
        </w:tabs>
        <w:suppressAutoHyphens/>
        <w:ind w:left="360"/>
        <w:rPr>
          <w:rFonts w:asciiTheme="minorHAnsi" w:hAnsiTheme="minorHAnsi" w:cstheme="minorBidi"/>
          <w:szCs w:val="24"/>
        </w:rPr>
      </w:pPr>
      <w:r w:rsidRPr="00B3486F">
        <w:rPr>
          <w:rFonts w:asciiTheme="minorHAnsi" w:hAnsiTheme="minorHAnsi" w:cstheme="minorHAnsi"/>
          <w:szCs w:val="24"/>
        </w:rPr>
        <w:t xml:space="preserve">The updated clearance package will be submitted to OMB after the 60 day public comment period has ended and a 30-day Federal Register notice has been published in order to allow for full public comment on the process. </w:t>
      </w:r>
      <w:r>
        <w:rPr>
          <w:rFonts w:asciiTheme="minorHAnsi" w:hAnsiTheme="minorHAnsi" w:cstheme="minorHAnsi"/>
          <w:szCs w:val="24"/>
        </w:rPr>
        <w:t xml:space="preserve">  </w:t>
      </w:r>
      <w:r w:rsidRPr="00B3486F">
        <w:rPr>
          <w:rFonts w:asciiTheme="minorHAnsi" w:hAnsiTheme="minorHAnsi" w:cstheme="minorBidi"/>
          <w:szCs w:val="24"/>
        </w:rPr>
        <w:t>The updated package will include a description of public comments received, the Department’s response to those comments, and a discussion of whether the public feedback was adopted, and why or why not.</w:t>
      </w:r>
    </w:p>
    <w:p w:rsidR="00CF742B" w:rsidRPr="00B3486F" w:rsidP="00521B22" w14:paraId="399922AE" w14:textId="77777777">
      <w:pPr>
        <w:suppressAutoHyphens/>
        <w:ind w:left="360" w:firstLine="720"/>
        <w:rPr>
          <w:rFonts w:asciiTheme="minorHAnsi" w:hAnsiTheme="minorHAnsi" w:cstheme="minorBidi"/>
          <w:szCs w:val="24"/>
        </w:rPr>
      </w:pPr>
    </w:p>
    <w:p w:rsidR="00CF742B" w:rsidRPr="002543CF" w:rsidP="00521B22" w14:paraId="42D430B9" w14:textId="77777777">
      <w:pPr>
        <w:widowControl w:val="0"/>
        <w:ind w:left="360"/>
        <w:rPr>
          <w:rFonts w:asciiTheme="minorHAnsi" w:hAnsiTheme="minorHAnsi" w:cstheme="minorHAnsi"/>
          <w:snapToGrid w:val="0"/>
        </w:rPr>
      </w:pPr>
      <w:r w:rsidRPr="002543CF">
        <w:rPr>
          <w:rFonts w:asciiTheme="minorHAnsi" w:hAnsiTheme="minorHAnsi" w:cstheme="minorHAnsi"/>
          <w:snapToGrid w:val="0"/>
        </w:rPr>
        <w:t xml:space="preserve">The form included with this submission </w:t>
      </w:r>
      <w:r>
        <w:rPr>
          <w:rFonts w:asciiTheme="minorHAnsi" w:hAnsiTheme="minorHAnsi" w:cstheme="minorHAnsi"/>
          <w:snapToGrid w:val="0"/>
        </w:rPr>
        <w:t>was</w:t>
      </w:r>
      <w:r w:rsidRPr="002543CF">
        <w:rPr>
          <w:rFonts w:asciiTheme="minorHAnsi" w:hAnsiTheme="minorHAnsi" w:cstheme="minorHAnsi"/>
          <w:snapToGrid w:val="0"/>
        </w:rPr>
        <w:t xml:space="preserve"> originally developed with input from schools, guaranty agencies, servicers, lenders, and borrower advocacy groups.  In developing the form included with this submission, the Department considered recommendations from its Direct Loan servicers.</w:t>
      </w:r>
    </w:p>
    <w:p w:rsidR="00CF742B" w:rsidP="00A14C16" w14:paraId="615DF5EF" w14:textId="77777777">
      <w:pPr>
        <w:pStyle w:val="Default"/>
        <w:ind w:left="360"/>
        <w:rPr>
          <w:rFonts w:asciiTheme="minorHAnsi" w:hAnsiTheme="minorHAnsi" w:cstheme="minorHAnsi"/>
          <w:color w:val="auto"/>
        </w:rPr>
      </w:pPr>
    </w:p>
    <w:p w:rsidR="00CF742B" w:rsidP="00A14C16" w14:paraId="6CB0ABA9" w14:textId="77777777">
      <w:pPr>
        <w:pStyle w:val="Default"/>
        <w:ind w:left="360"/>
        <w:rPr>
          <w:rFonts w:asciiTheme="minorHAnsi" w:hAnsiTheme="minorHAnsi" w:cstheme="minorHAnsi"/>
          <w:color w:val="auto"/>
        </w:rPr>
      </w:pPr>
    </w:p>
    <w:p w:rsidR="00A14C16" w:rsidRPr="00A14C16" w:rsidP="00A14C16" w14:paraId="50B66A6E" w14:textId="77777777">
      <w:pPr>
        <w:pStyle w:val="Default"/>
        <w:ind w:left="360"/>
        <w:rPr>
          <w:rFonts w:asciiTheme="minorHAnsi" w:hAnsiTheme="minorHAnsi" w:cstheme="minorHAnsi"/>
          <w:b/>
          <w:color w:val="auto"/>
        </w:rPr>
      </w:pPr>
    </w:p>
    <w:p w:rsidR="005F4E11" w:rsidP="00AD381B" w14:paraId="011DD781" w14:textId="77777777">
      <w:pPr>
        <w:tabs>
          <w:tab w:val="left" w:pos="-720"/>
        </w:tabs>
        <w:suppressAutoHyphens/>
        <w:ind w:left="720"/>
        <w:rPr>
          <w:rFonts w:ascii="Times New Roman" w:hAnsi="Times New Roman"/>
          <w:szCs w:val="24"/>
        </w:rPr>
      </w:pPr>
    </w:p>
    <w:p w:rsidR="00043C32" w:rsidP="00AD381B" w14:paraId="70E125A9"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086EAE46" w14:textId="77777777">
      <w:pPr>
        <w:pStyle w:val="ListParagraph"/>
        <w:tabs>
          <w:tab w:val="left" w:pos="-720"/>
        </w:tabs>
        <w:suppressAutoHyphens/>
        <w:contextualSpacing w:val="0"/>
        <w:rPr>
          <w:rFonts w:ascii="Times New Roman" w:hAnsi="Times New Roman"/>
          <w:bCs/>
          <w:szCs w:val="24"/>
        </w:rPr>
      </w:pPr>
    </w:p>
    <w:p w:rsidR="00A14C16" w:rsidRPr="00A14C16" w:rsidP="00A14C16" w14:paraId="19206569" w14:textId="77777777">
      <w:pPr>
        <w:widowControl w:val="0"/>
        <w:tabs>
          <w:tab w:val="left" w:pos="-1440"/>
          <w:tab w:val="left" w:pos="-720"/>
          <w:tab w:val="left" w:pos="270"/>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left="360" w:right="288"/>
        <w:rPr>
          <w:rFonts w:asciiTheme="minorHAnsi" w:hAnsiTheme="minorHAnsi" w:cstheme="minorHAnsi"/>
          <w:szCs w:val="24"/>
        </w:rPr>
      </w:pPr>
      <w:r w:rsidRPr="00A14C16">
        <w:rPr>
          <w:rFonts w:asciiTheme="minorHAnsi" w:hAnsiTheme="minorHAnsi" w:cstheme="minorHAnsi"/>
          <w:szCs w:val="24"/>
        </w:rPr>
        <w:t>There are no payments or gifts for the completion and/or submission of the application.</w:t>
      </w:r>
    </w:p>
    <w:p w:rsidR="00920F63" w:rsidRPr="005F4E11" w:rsidP="00920F63" w14:paraId="0ADF268B" w14:textId="77777777">
      <w:pPr>
        <w:pStyle w:val="ListParagraph"/>
        <w:tabs>
          <w:tab w:val="left" w:pos="-720"/>
        </w:tabs>
        <w:suppressAutoHyphens/>
        <w:contextualSpacing w:val="0"/>
        <w:rPr>
          <w:rFonts w:ascii="Times New Roman" w:hAnsi="Times New Roman"/>
          <w:bCs/>
          <w:szCs w:val="24"/>
        </w:rPr>
      </w:pPr>
    </w:p>
    <w:p w:rsidR="00043C32" w:rsidRPr="00D75313" w:rsidP="00AD381B" w14:paraId="2DD65B38"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13763A14" w14:textId="77777777">
      <w:pPr>
        <w:tabs>
          <w:tab w:val="left" w:pos="-720"/>
        </w:tabs>
        <w:suppressAutoHyphens/>
        <w:ind w:left="720"/>
        <w:rPr>
          <w:rFonts w:ascii="Times New Roman" w:hAnsi="Times New Roman"/>
          <w:bCs/>
          <w:szCs w:val="24"/>
        </w:rPr>
      </w:pPr>
    </w:p>
    <w:p w:rsidR="00A14C16" w:rsidRPr="00A14C16" w:rsidP="00A14C16" w14:paraId="399ED6BA" w14:textId="77777777">
      <w:pPr>
        <w:ind w:left="360"/>
        <w:rPr>
          <w:rFonts w:asciiTheme="minorHAnsi" w:hAnsiTheme="minorHAnsi" w:cstheme="minorHAnsi"/>
          <w:szCs w:val="24"/>
        </w:rPr>
      </w:pPr>
      <w:r w:rsidRPr="00A14C16">
        <w:rPr>
          <w:rFonts w:asciiTheme="minorHAnsi" w:hAnsiTheme="minorHAnsi" w:cstheme="minorHAnsi"/>
          <w:color w:val="000000"/>
          <w:szCs w:val="24"/>
        </w:rPr>
        <w:t>FSA protects and holds confidential the information it collects in accordance w</w:t>
      </w:r>
      <w:r w:rsidRPr="00A14C16">
        <w:rPr>
          <w:rFonts w:asciiTheme="minorHAnsi" w:hAnsiTheme="minorHAnsi" w:cstheme="minorHAnsi"/>
          <w:szCs w:val="24"/>
        </w:rPr>
        <w:t xml:space="preserve">ith the following Department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w:t>
      </w:r>
      <w:r w:rsidRPr="00A14C16">
        <w:rPr>
          <w:rFonts w:asciiTheme="minorHAnsi" w:hAnsiTheme="minorHAnsi" w:cstheme="minorHAnsi"/>
          <w:color w:val="000000"/>
          <w:szCs w:val="24"/>
        </w:rPr>
        <w:t xml:space="preserve">FSA will not make any disclosure of the information to agencies or individuals outside this department unless previously stated in the </w:t>
      </w:r>
      <w:r w:rsidRPr="00A14C16">
        <w:rPr>
          <w:rFonts w:asciiTheme="minorHAnsi" w:hAnsiTheme="minorHAnsi" w:cstheme="minorHAnsi"/>
          <w:szCs w:val="24"/>
        </w:rPr>
        <w:t xml:space="preserve">Routine Uses section of the System of Records Notice for the Person Authentication Service (PAS), as required by law or written consent accompanies the request.  </w:t>
      </w:r>
      <w:r w:rsidRPr="00A14C16">
        <w:rPr>
          <w:rFonts w:asciiTheme="minorHAnsi" w:hAnsiTheme="minorHAnsi" w:cstheme="minorHAnsi"/>
          <w:color w:val="000000"/>
          <w:szCs w:val="24"/>
        </w:rPr>
        <w:t>A</w:t>
      </w:r>
      <w:r w:rsidRPr="00A14C16">
        <w:rPr>
          <w:rFonts w:asciiTheme="minorHAnsi" w:hAnsiTheme="minorHAnsi" w:cstheme="minorHAnsi"/>
          <w:szCs w:val="24"/>
        </w:rPr>
        <w:t xml:space="preserve"> Privacy Act statement is included as part of the account creation process</w:t>
      </w:r>
      <w:r w:rsidR="00D74CCA">
        <w:rPr>
          <w:rFonts w:asciiTheme="minorHAnsi" w:hAnsiTheme="minorHAnsi" w:cstheme="minorHAnsi"/>
          <w:szCs w:val="24"/>
        </w:rPr>
        <w:t xml:space="preserve"> and is also included on the identity attestation form that will be submitted by </w:t>
      </w:r>
      <w:r w:rsidR="00D77457">
        <w:rPr>
          <w:rFonts w:asciiTheme="minorHAnsi" w:hAnsiTheme="minorHAnsi" w:cstheme="minorHAnsi"/>
          <w:szCs w:val="24"/>
        </w:rPr>
        <w:t>individuals</w:t>
      </w:r>
      <w:r w:rsidR="00D74CCA">
        <w:rPr>
          <w:rFonts w:asciiTheme="minorHAnsi" w:hAnsiTheme="minorHAnsi" w:cstheme="minorHAnsi"/>
          <w:szCs w:val="24"/>
        </w:rPr>
        <w:t xml:space="preserve"> without an SSN</w:t>
      </w:r>
      <w:r w:rsidRPr="00A14C16">
        <w:rPr>
          <w:rFonts w:asciiTheme="minorHAnsi" w:hAnsiTheme="minorHAnsi" w:cstheme="minorHAnsi"/>
          <w:szCs w:val="24"/>
        </w:rPr>
        <w:t>.</w:t>
      </w:r>
    </w:p>
    <w:p w:rsidR="00920F63" w:rsidRPr="005F4E11" w:rsidP="005F4E11" w14:paraId="1DA05FA9" w14:textId="77777777">
      <w:pPr>
        <w:tabs>
          <w:tab w:val="left" w:pos="-720"/>
        </w:tabs>
        <w:suppressAutoHyphens/>
        <w:ind w:left="720"/>
        <w:rPr>
          <w:rFonts w:ascii="Times New Roman" w:hAnsi="Times New Roman"/>
          <w:bCs/>
          <w:szCs w:val="24"/>
        </w:rPr>
      </w:pPr>
    </w:p>
    <w:p w:rsidR="00043C32" w:rsidP="00AD381B" w14:paraId="2C8291D0"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920F63">
        <w:rPr>
          <w:rFonts w:ascii="Times New Roman" w:hAnsi="Times New Roman"/>
          <w:b/>
          <w:szCs w:val="24"/>
        </w:rPr>
        <w:t>information, the explanation to be given to persons from whom the information is requested, and any steps to be taken to obtain their consent.</w:t>
      </w:r>
    </w:p>
    <w:p w:rsidR="00920F63" w:rsidP="005F4E11" w14:paraId="2820B3FA" w14:textId="77777777">
      <w:pPr>
        <w:tabs>
          <w:tab w:val="left" w:pos="-720"/>
        </w:tabs>
        <w:suppressAutoHyphens/>
        <w:ind w:left="720"/>
        <w:rPr>
          <w:rFonts w:ascii="Times New Roman" w:hAnsi="Times New Roman"/>
          <w:bCs/>
          <w:szCs w:val="24"/>
        </w:rPr>
      </w:pPr>
    </w:p>
    <w:p w:rsidR="00A14C16" w:rsidRPr="00A14C16" w:rsidP="00A14C16" w14:paraId="09A54861" w14:textId="77777777">
      <w:pPr>
        <w:pStyle w:val="BodyText3"/>
        <w:tabs>
          <w:tab w:val="clear" w:pos="0"/>
          <w:tab w:val="clear" w:pos="288"/>
          <w:tab w:val="left" w:pos="450"/>
          <w:tab w:val="clear" w:pos="4464"/>
          <w:tab w:val="clear" w:pos="7488"/>
          <w:tab w:val="clear" w:pos="9360"/>
        </w:tabs>
        <w:ind w:left="360"/>
        <w:rPr>
          <w:rFonts w:asciiTheme="minorHAnsi" w:hAnsiTheme="minorHAnsi" w:cstheme="minorHAnsi"/>
          <w:sz w:val="24"/>
        </w:rPr>
      </w:pPr>
      <w:r w:rsidRPr="00A14C16">
        <w:rPr>
          <w:rFonts w:asciiTheme="minorHAnsi" w:hAnsiTheme="minorHAnsi" w:cstheme="minorHAnsi"/>
          <w:sz w:val="24"/>
        </w:rPr>
        <w:t>There are no questions of a sensitive nature in this collection of information.</w:t>
      </w:r>
    </w:p>
    <w:p w:rsidR="00920F63" w:rsidRPr="005F4E11" w:rsidP="005F4E11" w14:paraId="24D65A73" w14:textId="77777777">
      <w:pPr>
        <w:tabs>
          <w:tab w:val="left" w:pos="-720"/>
        </w:tabs>
        <w:suppressAutoHyphens/>
        <w:ind w:left="720"/>
        <w:rPr>
          <w:rFonts w:ascii="Times New Roman" w:hAnsi="Times New Roman"/>
          <w:bCs/>
          <w:szCs w:val="24"/>
        </w:rPr>
      </w:pPr>
    </w:p>
    <w:p w:rsidR="00043C32" w:rsidRPr="00920F63" w:rsidP="00AD381B" w14:paraId="4E58C3DF"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3E5F1089" w14:textId="77777777">
      <w:pPr>
        <w:tabs>
          <w:tab w:val="left" w:pos="-720"/>
        </w:tabs>
        <w:suppressAutoHyphens/>
        <w:rPr>
          <w:rStyle w:val="a"/>
          <w:rFonts w:ascii="Times New Roman" w:hAnsi="Times New Roman"/>
          <w:b/>
          <w:szCs w:val="24"/>
        </w:rPr>
      </w:pPr>
    </w:p>
    <w:p w:rsidR="00C224FD" w:rsidP="00C224FD" w14:paraId="600A3F65"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042EE78D"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1675C83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3F8FB8F5"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07B75EF5"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20C28937" w14:textId="77777777">
      <w:pPr>
        <w:tabs>
          <w:tab w:val="left" w:pos="-720"/>
          <w:tab w:val="left" w:pos="1247"/>
        </w:tabs>
        <w:suppressAutoHyphens/>
        <w:rPr>
          <w:rStyle w:val="a"/>
          <w:rFonts w:ascii="Times New Roman" w:hAnsi="Times New Roman"/>
          <w:b/>
          <w:szCs w:val="24"/>
        </w:rPr>
      </w:pPr>
    </w:p>
    <w:p w:rsidR="00A14C16" w:rsidP="00A14C16" w14:paraId="6216BCE6" w14:textId="77777777">
      <w:pPr>
        <w:pStyle w:val="ListParagraph"/>
        <w:ind w:left="360"/>
        <w:rPr>
          <w:rFonts w:asciiTheme="minorHAnsi" w:hAnsiTheme="minorHAnsi" w:cstheme="minorHAnsi"/>
          <w:szCs w:val="24"/>
        </w:rPr>
      </w:pPr>
      <w:r>
        <w:rPr>
          <w:rFonts w:asciiTheme="minorHAnsi" w:hAnsiTheme="minorHAnsi" w:cstheme="minorHAnsi"/>
          <w:szCs w:val="24"/>
        </w:rPr>
        <w:t xml:space="preserve">The currently approved collection for the standard FSA ID account creation </w:t>
      </w:r>
      <w:r w:rsidR="00CF742B">
        <w:rPr>
          <w:rFonts w:asciiTheme="minorHAnsi" w:hAnsiTheme="minorHAnsi" w:cstheme="minorHAnsi"/>
          <w:szCs w:val="24"/>
        </w:rPr>
        <w:t>(1845-0131)</w:t>
      </w:r>
      <w:r>
        <w:rPr>
          <w:rFonts w:asciiTheme="minorHAnsi" w:hAnsiTheme="minorHAnsi" w:cstheme="minorHAnsi"/>
          <w:szCs w:val="24"/>
        </w:rPr>
        <w:t xml:space="preserve"> details the burden estimate associated with standard account creation process. However, t</w:t>
      </w:r>
      <w:r w:rsidRPr="00A14C16">
        <w:rPr>
          <w:rFonts w:asciiTheme="minorHAnsi" w:hAnsiTheme="minorHAnsi" w:cstheme="minorHAnsi"/>
          <w:szCs w:val="24"/>
        </w:rPr>
        <w:t xml:space="preserve">he </w:t>
      </w:r>
      <w:r>
        <w:rPr>
          <w:rFonts w:asciiTheme="minorHAnsi" w:hAnsiTheme="minorHAnsi" w:cstheme="minorHAnsi"/>
          <w:szCs w:val="24"/>
        </w:rPr>
        <w:t xml:space="preserve">standard </w:t>
      </w:r>
      <w:r w:rsidRPr="00A14C16">
        <w:rPr>
          <w:rFonts w:asciiTheme="minorHAnsi" w:hAnsiTheme="minorHAnsi" w:cstheme="minorHAnsi"/>
          <w:szCs w:val="24"/>
        </w:rPr>
        <w:t>FSA ID online registration form</w:t>
      </w:r>
      <w:r>
        <w:rPr>
          <w:rFonts w:asciiTheme="minorHAnsi" w:hAnsiTheme="minorHAnsi" w:cstheme="minorHAnsi"/>
          <w:szCs w:val="24"/>
        </w:rPr>
        <w:t xml:space="preserve"> </w:t>
      </w:r>
      <w:r w:rsidRPr="00A14C16">
        <w:rPr>
          <w:rFonts w:asciiTheme="minorHAnsi" w:hAnsiTheme="minorHAnsi" w:cstheme="minorHAnsi"/>
          <w:szCs w:val="24"/>
        </w:rPr>
        <w:t>is neither complex nor long.  Based upon repeated trials of the FSA ID system, it is estimated that it take</w:t>
      </w:r>
      <w:r w:rsidR="00CF742B">
        <w:rPr>
          <w:rFonts w:asciiTheme="minorHAnsi" w:hAnsiTheme="minorHAnsi" w:cstheme="minorHAnsi"/>
          <w:szCs w:val="24"/>
        </w:rPr>
        <w:t>s</w:t>
      </w:r>
      <w:r w:rsidRPr="00A14C16">
        <w:rPr>
          <w:rFonts w:asciiTheme="minorHAnsi" w:hAnsiTheme="minorHAnsi" w:cstheme="minorHAnsi"/>
          <w:szCs w:val="24"/>
        </w:rPr>
        <w:t xml:space="preserve"> a registrant a maximum of 15 minutes (.25 hours) to register for the first time.  </w:t>
      </w:r>
    </w:p>
    <w:p w:rsidR="006A3924" w:rsidP="00A14C16" w14:paraId="1D59AD0E" w14:textId="77777777">
      <w:pPr>
        <w:pStyle w:val="ListParagraph"/>
        <w:ind w:left="360"/>
        <w:rPr>
          <w:rFonts w:asciiTheme="minorHAnsi" w:hAnsiTheme="minorHAnsi" w:cstheme="minorHAnsi"/>
          <w:szCs w:val="24"/>
        </w:rPr>
      </w:pPr>
    </w:p>
    <w:p w:rsidR="00586221" w:rsidP="00586221" w14:paraId="1450C256" w14:textId="77777777">
      <w:pPr>
        <w:pStyle w:val="ListParagraph"/>
        <w:ind w:left="360"/>
        <w:rPr>
          <w:rFonts w:asciiTheme="minorHAnsi" w:hAnsiTheme="minorHAnsi" w:cstheme="minorHAnsi"/>
          <w:szCs w:val="24"/>
        </w:rPr>
      </w:pPr>
      <w:r>
        <w:rPr>
          <w:rFonts w:asciiTheme="minorHAnsi" w:hAnsiTheme="minorHAnsi" w:cstheme="minorHAnsi"/>
          <w:szCs w:val="24"/>
        </w:rPr>
        <w:t xml:space="preserve">To </w:t>
      </w:r>
      <w:r w:rsidR="00397F70">
        <w:rPr>
          <w:rFonts w:asciiTheme="minorHAnsi" w:hAnsiTheme="minorHAnsi" w:cstheme="minorHAnsi"/>
          <w:szCs w:val="24"/>
        </w:rPr>
        <w:t>complete the non-SSN process of the FSA ID account creation</w:t>
      </w:r>
      <w:r w:rsidR="00CF742B">
        <w:rPr>
          <w:rFonts w:asciiTheme="minorHAnsi" w:hAnsiTheme="minorHAnsi" w:cstheme="minorHAnsi"/>
          <w:szCs w:val="24"/>
        </w:rPr>
        <w:t>,</w:t>
      </w:r>
      <w:r w:rsidR="008F14EF">
        <w:rPr>
          <w:rFonts w:asciiTheme="minorHAnsi" w:hAnsiTheme="minorHAnsi" w:cstheme="minorHAnsi"/>
          <w:szCs w:val="24"/>
        </w:rPr>
        <w:t xml:space="preserve"> </w:t>
      </w:r>
      <w:r w:rsidR="00CF742B">
        <w:rPr>
          <w:rFonts w:asciiTheme="minorHAnsi" w:hAnsiTheme="minorHAnsi" w:cstheme="minorHAnsi"/>
          <w:szCs w:val="24"/>
        </w:rPr>
        <w:t>the</w:t>
      </w:r>
      <w:r w:rsidR="008F14EF">
        <w:rPr>
          <w:rFonts w:asciiTheme="minorHAnsi" w:hAnsiTheme="minorHAnsi" w:cstheme="minorHAnsi"/>
          <w:szCs w:val="24"/>
        </w:rPr>
        <w:t xml:space="preserve"> Department estimates the</w:t>
      </w:r>
      <w:r w:rsidR="00CF742B">
        <w:rPr>
          <w:rFonts w:asciiTheme="minorHAnsi" w:hAnsiTheme="minorHAnsi" w:cstheme="minorHAnsi"/>
          <w:szCs w:val="24"/>
        </w:rPr>
        <w:t xml:space="preserve"> following additional time and effort</w:t>
      </w:r>
      <w:r w:rsidR="008F14EF">
        <w:rPr>
          <w:rFonts w:asciiTheme="minorHAnsi" w:hAnsiTheme="minorHAnsi" w:cstheme="minorHAnsi"/>
          <w:szCs w:val="24"/>
        </w:rPr>
        <w:t xml:space="preserve"> will be</w:t>
      </w:r>
      <w:r w:rsidR="00CF742B">
        <w:rPr>
          <w:rFonts w:asciiTheme="minorHAnsi" w:hAnsiTheme="minorHAnsi" w:cstheme="minorHAnsi"/>
          <w:szCs w:val="24"/>
        </w:rPr>
        <w:t xml:space="preserve"> needed</w:t>
      </w:r>
      <w:r w:rsidR="00397F70">
        <w:rPr>
          <w:rFonts w:asciiTheme="minorHAnsi" w:hAnsiTheme="minorHAnsi" w:cstheme="minorHAnsi"/>
          <w:szCs w:val="24"/>
        </w:rPr>
        <w:t>. Based on repeated trials, it is estimated that the non-SSN process will take an additional 20 minutes</w:t>
      </w:r>
      <w:r>
        <w:rPr>
          <w:rFonts w:asciiTheme="minorHAnsi" w:hAnsiTheme="minorHAnsi" w:cstheme="minorHAnsi"/>
          <w:szCs w:val="24"/>
        </w:rPr>
        <w:t xml:space="preserve"> (0.33 hours) to complete. The 20 minute time estimates is based on the time </w:t>
      </w:r>
      <w:r w:rsidR="00D77457">
        <w:rPr>
          <w:rFonts w:asciiTheme="minorHAnsi" w:hAnsiTheme="minorHAnsi" w:cstheme="minorHAnsi"/>
          <w:szCs w:val="24"/>
        </w:rPr>
        <w:t>needed</w:t>
      </w:r>
      <w:r>
        <w:rPr>
          <w:rFonts w:asciiTheme="minorHAnsi" w:hAnsiTheme="minorHAnsi" w:cstheme="minorHAnsi"/>
          <w:szCs w:val="24"/>
        </w:rPr>
        <w:t xml:space="preserve"> to contact a customer service representative, collect requirement documents, and submit them for validation. </w:t>
      </w:r>
      <w:r w:rsidR="008F14EF">
        <w:rPr>
          <w:rFonts w:asciiTheme="minorHAnsi" w:hAnsiTheme="minorHAnsi" w:cstheme="minorHAnsi"/>
          <w:szCs w:val="24"/>
        </w:rPr>
        <w:t xml:space="preserve"> </w:t>
      </w:r>
      <w:r w:rsidR="008F14EF">
        <w:rPr>
          <w:rFonts w:asciiTheme="minorHAnsi" w:hAnsiTheme="minorHAnsi" w:cstheme="minorHAnsi"/>
          <w:szCs w:val="24"/>
        </w:rPr>
        <w:t>This is in addition to the 15 minutes it will take an individual to submit the standard FSA ID application.</w:t>
      </w:r>
    </w:p>
    <w:p w:rsidR="00586221" w:rsidP="00586221" w14:paraId="793C2552" w14:textId="77777777">
      <w:pPr>
        <w:pStyle w:val="ListParagraph"/>
        <w:ind w:left="360"/>
        <w:rPr>
          <w:rFonts w:asciiTheme="minorHAnsi" w:hAnsiTheme="minorHAnsi" w:cstheme="minorHAnsi"/>
          <w:szCs w:val="24"/>
        </w:rPr>
      </w:pPr>
    </w:p>
    <w:p w:rsidR="009C0405" w:rsidRPr="00586221" w:rsidP="00586221" w14:paraId="1370B0F4" w14:textId="77777777">
      <w:pPr>
        <w:pStyle w:val="ListParagraph"/>
        <w:ind w:left="360"/>
        <w:rPr>
          <w:rFonts w:asciiTheme="minorHAnsi" w:hAnsiTheme="minorHAnsi" w:cstheme="minorHAnsi"/>
          <w:szCs w:val="24"/>
        </w:rPr>
      </w:pPr>
      <w:r w:rsidRPr="00586221">
        <w:rPr>
          <w:rFonts w:asciiTheme="minorHAnsi" w:hAnsiTheme="minorHAnsi" w:cstheme="minorHAnsi"/>
          <w:szCs w:val="24"/>
        </w:rPr>
        <w:t>The estimated</w:t>
      </w:r>
      <w:r w:rsidR="00586221">
        <w:rPr>
          <w:rFonts w:asciiTheme="minorHAnsi" w:hAnsiTheme="minorHAnsi" w:cstheme="minorHAnsi"/>
          <w:szCs w:val="24"/>
        </w:rPr>
        <w:t xml:space="preserve"> additional</w:t>
      </w:r>
      <w:r w:rsidRPr="00586221">
        <w:rPr>
          <w:rFonts w:asciiTheme="minorHAnsi" w:hAnsiTheme="minorHAnsi" w:cstheme="minorHAnsi"/>
          <w:szCs w:val="24"/>
        </w:rPr>
        <w:t xml:space="preserve"> annual burden is based on the estimated number of total </w:t>
      </w:r>
      <w:r w:rsidR="00586221">
        <w:rPr>
          <w:rFonts w:asciiTheme="minorHAnsi" w:hAnsiTheme="minorHAnsi" w:cstheme="minorHAnsi"/>
          <w:szCs w:val="24"/>
        </w:rPr>
        <w:t>individuals expected to go through the non-SSN account creation process</w:t>
      </w:r>
      <w:r w:rsidRPr="00586221">
        <w:rPr>
          <w:rFonts w:asciiTheme="minorHAnsi" w:hAnsiTheme="minorHAnsi" w:cstheme="minorHAnsi"/>
          <w:szCs w:val="24"/>
        </w:rPr>
        <w:t xml:space="preserve"> multiplied by the maximum time </w:t>
      </w:r>
      <w:r w:rsidR="00586221">
        <w:rPr>
          <w:rFonts w:asciiTheme="minorHAnsi" w:hAnsiTheme="minorHAnsi" w:cstheme="minorHAnsi"/>
          <w:szCs w:val="24"/>
        </w:rPr>
        <w:t>required to complete the additional process</w:t>
      </w:r>
      <w:r w:rsidRPr="00586221">
        <w:rPr>
          <w:rFonts w:asciiTheme="minorHAnsi" w:hAnsiTheme="minorHAnsi" w:cstheme="minorHAnsi"/>
          <w:szCs w:val="24"/>
        </w:rPr>
        <w:t>. The estimates presented</w:t>
      </w:r>
      <w:r w:rsidR="00586221">
        <w:rPr>
          <w:rFonts w:asciiTheme="minorHAnsi" w:hAnsiTheme="minorHAnsi" w:cstheme="minorHAnsi"/>
          <w:szCs w:val="24"/>
        </w:rPr>
        <w:t xml:space="preserve"> on the number of </w:t>
      </w:r>
      <w:r w:rsidR="00D77457">
        <w:rPr>
          <w:rFonts w:asciiTheme="minorHAnsi" w:hAnsiTheme="minorHAnsi" w:cstheme="minorHAnsi"/>
          <w:szCs w:val="24"/>
        </w:rPr>
        <w:t>individuals</w:t>
      </w:r>
      <w:r w:rsidR="00586221">
        <w:rPr>
          <w:rFonts w:asciiTheme="minorHAnsi" w:hAnsiTheme="minorHAnsi" w:cstheme="minorHAnsi"/>
          <w:szCs w:val="24"/>
        </w:rPr>
        <w:t xml:space="preserve"> who will be required to go through the non-SSN supplemental process</w:t>
      </w:r>
      <w:r w:rsidRPr="00586221">
        <w:rPr>
          <w:rFonts w:asciiTheme="minorHAnsi" w:hAnsiTheme="minorHAnsi" w:cstheme="minorHAnsi"/>
          <w:szCs w:val="24"/>
        </w:rPr>
        <w:t xml:space="preserve"> are based on historical records from </w:t>
      </w:r>
      <w:r w:rsidR="00586221">
        <w:rPr>
          <w:rFonts w:asciiTheme="minorHAnsi" w:hAnsiTheme="minorHAnsi" w:cstheme="minorHAnsi"/>
          <w:szCs w:val="24"/>
        </w:rPr>
        <w:t>2020</w:t>
      </w:r>
      <w:r w:rsidRPr="00586221">
        <w:rPr>
          <w:rFonts w:asciiTheme="minorHAnsi" w:hAnsiTheme="minorHAnsi" w:cstheme="minorHAnsi"/>
          <w:szCs w:val="24"/>
        </w:rPr>
        <w:t>-</w:t>
      </w:r>
      <w:r w:rsidR="00586221">
        <w:rPr>
          <w:rFonts w:asciiTheme="minorHAnsi" w:hAnsiTheme="minorHAnsi" w:cstheme="minorHAnsi"/>
          <w:szCs w:val="24"/>
        </w:rPr>
        <w:t xml:space="preserve">2023. </w:t>
      </w:r>
    </w:p>
    <w:p w:rsidR="009C0405" w14:paraId="65414559" w14:textId="77777777">
      <w:pPr>
        <w:rPr>
          <w:rFonts w:ascii="Times New Roman" w:hAnsi="Times New Roman"/>
          <w:b/>
          <w:bCs/>
          <w:color w:val="000000" w:themeColor="text1"/>
          <w:szCs w:val="24"/>
        </w:rPr>
      </w:pPr>
    </w:p>
    <w:p w:rsidR="00ED7195" w:rsidRPr="00920F63" w:rsidP="00756FD3" w14:paraId="140E56D4"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340" w:type="dxa"/>
        <w:tblLayout w:type="fixed"/>
        <w:tblLook w:val="0020"/>
      </w:tblPr>
      <w:tblGrid>
        <w:gridCol w:w="1345"/>
        <w:gridCol w:w="1275"/>
        <w:gridCol w:w="1245"/>
        <w:gridCol w:w="1335"/>
        <w:gridCol w:w="1350"/>
        <w:gridCol w:w="1260"/>
        <w:gridCol w:w="1530"/>
      </w:tblGrid>
      <w:tr w14:paraId="158931DE" w14:textId="77777777" w:rsidTr="002378BF">
        <w:tblPrEx>
          <w:tblW w:w="9340" w:type="dxa"/>
          <w:tblLayout w:type="fixed"/>
          <w:tblLook w:val="0020"/>
        </w:tblPrEx>
        <w:trPr>
          <w:tblHeader/>
        </w:trPr>
        <w:tc>
          <w:tcPr>
            <w:tcW w:w="1345" w:type="dxa"/>
          </w:tcPr>
          <w:p w:rsidR="00317AF3" w:rsidP="00FE1BAE" w14:paraId="0525C149" w14:textId="77777777">
            <w:pPr>
              <w:jc w:val="center"/>
              <w:rPr>
                <w:rFonts w:ascii="Times New Roman" w:hAnsi="Times New Roman"/>
                <w:sz w:val="20"/>
              </w:rPr>
            </w:pPr>
          </w:p>
          <w:p w:rsidR="00317AF3" w:rsidRPr="007F6104" w:rsidP="00FE1BAE" w14:paraId="1474BED3"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0405" w:rsidP="00FE1BAE" w14:paraId="5DC96C0F" w14:textId="77777777">
            <w:pPr>
              <w:jc w:val="center"/>
              <w:rPr>
                <w:rFonts w:ascii="Times New Roman" w:hAnsi="Times New Roman"/>
                <w:sz w:val="20"/>
              </w:rPr>
            </w:pPr>
          </w:p>
          <w:p w:rsidR="00317AF3" w:rsidRPr="007F6104" w:rsidP="00FE1BAE" w14:paraId="13435943"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317AF3" w:rsidP="00FE1BAE" w14:paraId="19C422B4" w14:textId="77777777">
            <w:pPr>
              <w:jc w:val="center"/>
              <w:rPr>
                <w:rFonts w:ascii="Times New Roman" w:hAnsi="Times New Roman"/>
                <w:sz w:val="20"/>
              </w:rPr>
            </w:pPr>
          </w:p>
          <w:p w:rsidR="00317AF3" w:rsidRPr="007F6104" w:rsidP="00FE1BAE" w14:paraId="1474122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317AF3" w:rsidP="00FE1BAE" w14:paraId="43EA50CB" w14:textId="77777777">
            <w:pPr>
              <w:jc w:val="center"/>
              <w:rPr>
                <w:rFonts w:ascii="Times New Roman" w:hAnsi="Times New Roman"/>
                <w:sz w:val="20"/>
              </w:rPr>
            </w:pPr>
          </w:p>
          <w:p w:rsidR="00317AF3" w:rsidRPr="007F6104" w:rsidP="00FE1BAE" w14:paraId="0F2A4CAC" w14:textId="77777777">
            <w:pPr>
              <w:jc w:val="center"/>
              <w:rPr>
                <w:rFonts w:ascii="Times New Roman" w:hAnsi="Times New Roman"/>
                <w:sz w:val="20"/>
              </w:rPr>
            </w:pPr>
            <w:r w:rsidRPr="007F6104">
              <w:rPr>
                <w:rFonts w:ascii="Times New Roman" w:hAnsi="Times New Roman"/>
                <w:sz w:val="20"/>
              </w:rPr>
              <w:t>Average Burden Hours per Response</w:t>
            </w:r>
          </w:p>
        </w:tc>
        <w:tc>
          <w:tcPr>
            <w:tcW w:w="1350" w:type="dxa"/>
          </w:tcPr>
          <w:p w:rsidR="00317AF3" w:rsidP="00FE1BAE" w14:paraId="64CC1C8D" w14:textId="77777777">
            <w:pPr>
              <w:jc w:val="center"/>
              <w:rPr>
                <w:rFonts w:ascii="Times New Roman" w:hAnsi="Times New Roman"/>
                <w:sz w:val="20"/>
              </w:rPr>
            </w:pPr>
          </w:p>
          <w:p w:rsidR="00317AF3" w:rsidRPr="007F6104" w:rsidP="00F31BEC" w14:paraId="057044AA"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317AF3" w:rsidP="00FE1BAE" w14:paraId="3F06CF67" w14:textId="77777777">
            <w:pPr>
              <w:jc w:val="center"/>
              <w:rPr>
                <w:rFonts w:ascii="Times New Roman" w:hAnsi="Times New Roman"/>
                <w:sz w:val="20"/>
              </w:rPr>
            </w:pPr>
          </w:p>
          <w:p w:rsidR="00317AF3" w:rsidRPr="007F6104" w:rsidP="00FE1BAE" w14:paraId="034F6B4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530" w:type="dxa"/>
          </w:tcPr>
          <w:p w:rsidR="00317AF3" w:rsidP="00FE1BAE" w14:paraId="18D23F02" w14:textId="77777777">
            <w:pPr>
              <w:jc w:val="center"/>
              <w:rPr>
                <w:rFonts w:ascii="Times New Roman" w:hAnsi="Times New Roman"/>
                <w:sz w:val="20"/>
              </w:rPr>
            </w:pPr>
          </w:p>
          <w:p w:rsidR="00317AF3" w:rsidRPr="007F6104" w:rsidP="00FE1BAE" w14:paraId="54C7F184"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E9C4913" w14:textId="77777777" w:rsidTr="002378BF">
        <w:tblPrEx>
          <w:tblW w:w="9340" w:type="dxa"/>
          <w:tblLayout w:type="fixed"/>
          <w:tblLook w:val="0020"/>
        </w:tblPrEx>
        <w:tc>
          <w:tcPr>
            <w:tcW w:w="1345" w:type="dxa"/>
          </w:tcPr>
          <w:p w:rsidR="00317AF3" w:rsidRPr="009C0405" w:rsidP="00AA5138" w14:paraId="4B4ACE1D" w14:textId="77777777">
            <w:pPr>
              <w:rPr>
                <w:rFonts w:ascii="Times New Roman" w:hAnsi="Times New Roman"/>
                <w:szCs w:val="24"/>
              </w:rPr>
            </w:pPr>
            <w:r w:rsidRPr="009C0405">
              <w:rPr>
                <w:rFonts w:ascii="Times New Roman" w:hAnsi="Times New Roman"/>
                <w:szCs w:val="24"/>
              </w:rPr>
              <w:t>Individual</w:t>
            </w:r>
            <w:r w:rsidR="00586221">
              <w:rPr>
                <w:rFonts w:ascii="Times New Roman" w:hAnsi="Times New Roman"/>
                <w:szCs w:val="24"/>
              </w:rPr>
              <w:t xml:space="preserve"> – Non SSN Process </w:t>
            </w:r>
          </w:p>
        </w:tc>
        <w:tc>
          <w:tcPr>
            <w:tcW w:w="1275" w:type="dxa"/>
          </w:tcPr>
          <w:p w:rsidR="00317AF3" w:rsidRPr="00AA5138" w:rsidP="00AA5138" w14:paraId="0FD21EC8" w14:textId="77777777">
            <w:pPr>
              <w:rPr>
                <w:rFonts w:asciiTheme="minorHAnsi" w:hAnsiTheme="minorHAnsi" w:cstheme="minorHAnsi"/>
                <w:szCs w:val="24"/>
              </w:rPr>
            </w:pPr>
            <w:r>
              <w:rPr>
                <w:rFonts w:asciiTheme="minorHAnsi" w:hAnsiTheme="minorHAnsi" w:cstheme="minorHAnsi"/>
                <w:szCs w:val="24"/>
              </w:rPr>
              <w:t>3,500</w:t>
            </w:r>
          </w:p>
        </w:tc>
        <w:tc>
          <w:tcPr>
            <w:tcW w:w="1245" w:type="dxa"/>
          </w:tcPr>
          <w:p w:rsidR="00317AF3" w:rsidRPr="00AA5138" w:rsidP="00AA5138" w14:paraId="0AF395E2" w14:textId="77777777">
            <w:pPr>
              <w:jc w:val="center"/>
              <w:rPr>
                <w:rFonts w:asciiTheme="minorHAnsi" w:hAnsiTheme="minorHAnsi" w:cstheme="minorHAnsi"/>
                <w:szCs w:val="24"/>
              </w:rPr>
            </w:pPr>
            <w:r>
              <w:rPr>
                <w:rFonts w:asciiTheme="minorHAnsi" w:hAnsiTheme="minorHAnsi" w:cstheme="minorHAnsi"/>
                <w:szCs w:val="24"/>
              </w:rPr>
              <w:t>3,500</w:t>
            </w:r>
          </w:p>
        </w:tc>
        <w:tc>
          <w:tcPr>
            <w:tcW w:w="1335" w:type="dxa"/>
          </w:tcPr>
          <w:p w:rsidR="00317AF3" w:rsidRPr="00AA5138" w:rsidP="00AA5138" w14:paraId="3DC9AD8F" w14:textId="77777777">
            <w:pPr>
              <w:jc w:val="center"/>
              <w:rPr>
                <w:rFonts w:asciiTheme="minorHAnsi" w:hAnsiTheme="minorHAnsi" w:cstheme="minorHAnsi"/>
                <w:szCs w:val="24"/>
              </w:rPr>
            </w:pPr>
            <w:r>
              <w:rPr>
                <w:rFonts w:asciiTheme="minorHAnsi" w:hAnsiTheme="minorHAnsi" w:cstheme="minorHAnsi"/>
                <w:szCs w:val="24"/>
              </w:rPr>
              <w:t>.</w:t>
            </w:r>
            <w:r w:rsidR="00586221">
              <w:rPr>
                <w:rFonts w:asciiTheme="minorHAnsi" w:hAnsiTheme="minorHAnsi" w:cstheme="minorHAnsi"/>
                <w:szCs w:val="24"/>
              </w:rPr>
              <w:t>33</w:t>
            </w:r>
          </w:p>
        </w:tc>
        <w:tc>
          <w:tcPr>
            <w:tcW w:w="1350" w:type="dxa"/>
          </w:tcPr>
          <w:p w:rsidR="00317AF3" w:rsidRPr="00AA5138" w:rsidP="00AA5138" w14:paraId="7D141219" w14:textId="77777777">
            <w:pPr>
              <w:rPr>
                <w:rFonts w:asciiTheme="minorHAnsi" w:hAnsiTheme="minorHAnsi" w:cstheme="minorHAnsi"/>
                <w:szCs w:val="24"/>
              </w:rPr>
            </w:pPr>
            <w:r>
              <w:rPr>
                <w:rFonts w:asciiTheme="minorHAnsi" w:hAnsiTheme="minorHAnsi" w:cstheme="minorHAnsi"/>
                <w:szCs w:val="24"/>
              </w:rPr>
              <w:t>1,155</w:t>
            </w:r>
          </w:p>
        </w:tc>
        <w:tc>
          <w:tcPr>
            <w:tcW w:w="1260" w:type="dxa"/>
          </w:tcPr>
          <w:p w:rsidR="00317AF3" w:rsidRPr="00AA5138" w:rsidP="00317AF3" w14:paraId="06075068" w14:textId="77777777">
            <w:pPr>
              <w:jc w:val="center"/>
              <w:rPr>
                <w:rFonts w:asciiTheme="minorHAnsi" w:hAnsiTheme="minorHAnsi" w:cstheme="minorHAnsi"/>
                <w:szCs w:val="24"/>
              </w:rPr>
            </w:pPr>
            <w:r>
              <w:rPr>
                <w:rFonts w:asciiTheme="minorHAnsi" w:hAnsiTheme="minorHAnsi" w:cstheme="minorHAnsi"/>
                <w:szCs w:val="24"/>
              </w:rPr>
              <w:t>$</w:t>
            </w:r>
            <w:r w:rsidR="008F14EF">
              <w:rPr>
                <w:rFonts w:asciiTheme="minorHAnsi" w:hAnsiTheme="minorHAnsi" w:cstheme="minorHAnsi"/>
                <w:szCs w:val="24"/>
              </w:rPr>
              <w:t>22.26</w:t>
            </w:r>
          </w:p>
        </w:tc>
        <w:tc>
          <w:tcPr>
            <w:tcW w:w="1530" w:type="dxa"/>
          </w:tcPr>
          <w:p w:rsidR="00317AF3" w:rsidP="00AA5138" w14:paraId="61A45B0E" w14:textId="77777777">
            <w:pPr>
              <w:rPr>
                <w:rFonts w:asciiTheme="minorHAnsi" w:hAnsiTheme="minorHAnsi" w:cstheme="minorHAnsi"/>
                <w:szCs w:val="24"/>
              </w:rPr>
            </w:pPr>
            <w:r>
              <w:rPr>
                <w:rFonts w:asciiTheme="minorHAnsi" w:hAnsiTheme="minorHAnsi" w:cstheme="minorHAnsi"/>
                <w:szCs w:val="24"/>
              </w:rPr>
              <w:t>$</w:t>
            </w:r>
            <w:r w:rsidR="008F14EF">
              <w:rPr>
                <w:rFonts w:asciiTheme="minorHAnsi" w:hAnsiTheme="minorHAnsi" w:cstheme="minorHAnsi"/>
                <w:szCs w:val="24"/>
              </w:rPr>
              <w:t>25,710</w:t>
            </w:r>
          </w:p>
          <w:p w:rsidR="009C0405" w:rsidRPr="00AA5138" w:rsidP="00AA5138" w14:paraId="7946078B" w14:textId="77777777">
            <w:pPr>
              <w:rPr>
                <w:rFonts w:asciiTheme="minorHAnsi" w:hAnsiTheme="minorHAnsi" w:cstheme="minorHAnsi"/>
                <w:szCs w:val="24"/>
              </w:rPr>
            </w:pPr>
          </w:p>
        </w:tc>
      </w:tr>
      <w:tr w14:paraId="324E054E" w14:textId="77777777" w:rsidTr="002378BF">
        <w:tblPrEx>
          <w:tblW w:w="9340" w:type="dxa"/>
          <w:tblLayout w:type="fixed"/>
          <w:tblLook w:val="0020"/>
        </w:tblPrEx>
        <w:tc>
          <w:tcPr>
            <w:tcW w:w="1345" w:type="dxa"/>
          </w:tcPr>
          <w:p w:rsidR="00317AF3" w:rsidRPr="00442E07" w:rsidP="00317AF3" w14:paraId="1CAC0ED5" w14:textId="77777777">
            <w:pPr>
              <w:rPr>
                <w:rFonts w:ascii="Times New Roman" w:hAnsi="Times New Roman"/>
                <w:szCs w:val="24"/>
              </w:rPr>
            </w:pPr>
            <w:r>
              <w:rPr>
                <w:rFonts w:ascii="Times New Roman" w:hAnsi="Times New Roman"/>
                <w:szCs w:val="24"/>
              </w:rPr>
              <w:t>Annualized Totals</w:t>
            </w:r>
          </w:p>
        </w:tc>
        <w:tc>
          <w:tcPr>
            <w:tcW w:w="1275" w:type="dxa"/>
          </w:tcPr>
          <w:p w:rsidR="00317AF3" w:rsidRPr="00317AF3" w:rsidP="00317AF3" w14:paraId="0FC1CC4F" w14:textId="77777777">
            <w:pPr>
              <w:rPr>
                <w:rFonts w:asciiTheme="minorHAnsi" w:hAnsiTheme="minorHAnsi" w:cstheme="minorHAnsi"/>
                <w:b/>
                <w:bCs/>
                <w:szCs w:val="24"/>
              </w:rPr>
            </w:pPr>
            <w:r>
              <w:rPr>
                <w:rFonts w:asciiTheme="minorHAnsi" w:hAnsiTheme="minorHAnsi" w:cstheme="minorHAnsi"/>
                <w:b/>
                <w:bCs/>
                <w:szCs w:val="24"/>
              </w:rPr>
              <w:t>3,500</w:t>
            </w:r>
          </w:p>
        </w:tc>
        <w:tc>
          <w:tcPr>
            <w:tcW w:w="1245" w:type="dxa"/>
          </w:tcPr>
          <w:p w:rsidR="00317AF3" w:rsidRPr="00317AF3" w:rsidP="00317AF3" w14:paraId="18C7BEC1" w14:textId="77777777">
            <w:pPr>
              <w:jc w:val="center"/>
              <w:rPr>
                <w:rFonts w:asciiTheme="minorHAnsi" w:hAnsiTheme="minorHAnsi" w:cstheme="minorHAnsi"/>
                <w:b/>
                <w:bCs/>
                <w:szCs w:val="24"/>
              </w:rPr>
            </w:pPr>
            <w:r>
              <w:rPr>
                <w:rFonts w:asciiTheme="minorHAnsi" w:hAnsiTheme="minorHAnsi" w:cstheme="minorHAnsi"/>
                <w:b/>
                <w:bCs/>
                <w:szCs w:val="24"/>
              </w:rPr>
              <w:t>3,500</w:t>
            </w:r>
          </w:p>
        </w:tc>
        <w:tc>
          <w:tcPr>
            <w:tcW w:w="1335" w:type="dxa"/>
          </w:tcPr>
          <w:p w:rsidR="00317AF3" w:rsidRPr="00317AF3" w:rsidP="00317AF3" w14:paraId="41EDB39A" w14:textId="77777777">
            <w:pPr>
              <w:rPr>
                <w:rFonts w:asciiTheme="minorHAnsi" w:hAnsiTheme="minorHAnsi" w:cstheme="minorHAnsi"/>
                <w:b/>
                <w:bCs/>
                <w:szCs w:val="24"/>
              </w:rPr>
            </w:pPr>
          </w:p>
        </w:tc>
        <w:tc>
          <w:tcPr>
            <w:tcW w:w="1350" w:type="dxa"/>
          </w:tcPr>
          <w:p w:rsidR="00317AF3" w:rsidRPr="00317AF3" w:rsidP="00317AF3" w14:paraId="570FEB58" w14:textId="77777777">
            <w:pPr>
              <w:rPr>
                <w:rFonts w:asciiTheme="minorHAnsi" w:hAnsiTheme="minorHAnsi" w:cstheme="minorHAnsi"/>
                <w:b/>
                <w:bCs/>
                <w:szCs w:val="24"/>
              </w:rPr>
            </w:pPr>
            <w:r>
              <w:rPr>
                <w:rFonts w:asciiTheme="minorHAnsi" w:hAnsiTheme="minorHAnsi" w:cstheme="minorHAnsi"/>
                <w:b/>
                <w:bCs/>
                <w:szCs w:val="24"/>
              </w:rPr>
              <w:t>1,155</w:t>
            </w:r>
          </w:p>
        </w:tc>
        <w:tc>
          <w:tcPr>
            <w:tcW w:w="1260" w:type="dxa"/>
          </w:tcPr>
          <w:p w:rsidR="00317AF3" w:rsidRPr="00317AF3" w:rsidP="00317AF3" w14:paraId="18C464FD" w14:textId="77777777">
            <w:pPr>
              <w:rPr>
                <w:rFonts w:asciiTheme="minorHAnsi" w:hAnsiTheme="minorHAnsi" w:cstheme="minorHAnsi"/>
                <w:b/>
                <w:bCs/>
                <w:szCs w:val="24"/>
              </w:rPr>
            </w:pPr>
          </w:p>
        </w:tc>
        <w:tc>
          <w:tcPr>
            <w:tcW w:w="1530" w:type="dxa"/>
          </w:tcPr>
          <w:p w:rsidR="009C0405" w:rsidRPr="009C0405" w:rsidP="009C0405" w14:paraId="41630578" w14:textId="77777777">
            <w:pPr>
              <w:rPr>
                <w:rFonts w:asciiTheme="minorHAnsi" w:hAnsiTheme="minorHAnsi" w:cstheme="minorHAnsi"/>
                <w:b/>
                <w:bCs/>
                <w:szCs w:val="24"/>
              </w:rPr>
            </w:pPr>
            <w:r>
              <w:rPr>
                <w:rFonts w:asciiTheme="minorHAnsi" w:hAnsiTheme="minorHAnsi" w:cstheme="minorHAnsi"/>
                <w:b/>
                <w:bCs/>
                <w:szCs w:val="24"/>
              </w:rPr>
              <w:t>$</w:t>
            </w:r>
            <w:r w:rsidR="008F14EF">
              <w:rPr>
                <w:rFonts w:asciiTheme="minorHAnsi" w:hAnsiTheme="minorHAnsi" w:cstheme="minorHAnsi"/>
                <w:b/>
                <w:bCs/>
                <w:szCs w:val="24"/>
              </w:rPr>
              <w:t>25,710</w:t>
            </w:r>
          </w:p>
          <w:p w:rsidR="00317AF3" w:rsidRPr="00AA5138" w:rsidP="00317AF3" w14:paraId="0ED591FB" w14:textId="77777777">
            <w:pPr>
              <w:rPr>
                <w:rFonts w:asciiTheme="minorHAnsi" w:hAnsiTheme="minorHAnsi" w:cstheme="minorHAnsi"/>
                <w:b/>
                <w:bCs/>
                <w:szCs w:val="24"/>
              </w:rPr>
            </w:pPr>
          </w:p>
        </w:tc>
      </w:tr>
    </w:tbl>
    <w:p w:rsidR="001A6AE0" w:rsidP="000446F5" w14:paraId="762E40DF" w14:textId="77777777">
      <w:pPr>
        <w:pStyle w:val="ListParagraph"/>
        <w:tabs>
          <w:tab w:val="left" w:pos="-720"/>
        </w:tabs>
        <w:suppressAutoHyphens/>
        <w:ind w:left="-864" w:right="-864"/>
        <w:rPr>
          <w:rStyle w:val="a"/>
          <w:rFonts w:ascii="Times New Roman" w:hAnsi="Times New Roman"/>
          <w:b/>
          <w:bCs/>
          <w:i/>
          <w:iCs/>
          <w:szCs w:val="24"/>
        </w:rPr>
      </w:pPr>
    </w:p>
    <w:p w:rsidR="009C0405" w:rsidP="009C0405" w14:paraId="677BAC69" w14:textId="77777777">
      <w:pPr>
        <w:tabs>
          <w:tab w:val="left" w:pos="-720"/>
        </w:tabs>
        <w:suppressAutoHyphens/>
        <w:ind w:left="360"/>
        <w:rPr>
          <w:rFonts w:asciiTheme="minorHAnsi" w:hAnsiTheme="minorHAnsi" w:cstheme="minorHAnsi"/>
          <w:szCs w:val="24"/>
        </w:rPr>
      </w:pPr>
      <w:r>
        <w:rPr>
          <w:rFonts w:asciiTheme="minorHAnsi" w:hAnsiTheme="minorHAnsi" w:cstheme="minorHAnsi"/>
          <w:szCs w:val="24"/>
        </w:rPr>
        <w:t xml:space="preserve">Note that this burden estimates are in addition to the burden </w:t>
      </w:r>
      <w:r w:rsidR="00D77457">
        <w:rPr>
          <w:rFonts w:asciiTheme="minorHAnsi" w:hAnsiTheme="minorHAnsi" w:cstheme="minorHAnsi"/>
          <w:szCs w:val="24"/>
        </w:rPr>
        <w:t>estimates</w:t>
      </w:r>
      <w:r>
        <w:rPr>
          <w:rFonts w:asciiTheme="minorHAnsi" w:hAnsiTheme="minorHAnsi" w:cstheme="minorHAnsi"/>
          <w:szCs w:val="24"/>
        </w:rPr>
        <w:t xml:space="preserve"> that are captured in the current </w:t>
      </w:r>
      <w:r w:rsidR="008F14EF">
        <w:rPr>
          <w:rFonts w:asciiTheme="minorHAnsi" w:hAnsiTheme="minorHAnsi" w:cstheme="minorHAnsi"/>
          <w:szCs w:val="24"/>
        </w:rPr>
        <w:t xml:space="preserve">PAS </w:t>
      </w:r>
      <w:r>
        <w:rPr>
          <w:rFonts w:asciiTheme="minorHAnsi" w:hAnsiTheme="minorHAnsi" w:cstheme="minorHAnsi"/>
          <w:szCs w:val="24"/>
        </w:rPr>
        <w:t>standard process</w:t>
      </w:r>
      <w:r w:rsidRPr="00A14C16">
        <w:rPr>
          <w:rFonts w:asciiTheme="minorHAnsi" w:hAnsiTheme="minorHAnsi" w:cstheme="minorHAnsi"/>
          <w:szCs w:val="24"/>
        </w:rPr>
        <w:t>.</w:t>
      </w:r>
    </w:p>
    <w:p w:rsidR="008F14EF" w:rsidP="009C0405" w14:paraId="0E922CA9" w14:textId="77777777">
      <w:pPr>
        <w:tabs>
          <w:tab w:val="left" w:pos="-720"/>
        </w:tabs>
        <w:suppressAutoHyphens/>
        <w:ind w:left="360"/>
        <w:rPr>
          <w:rFonts w:asciiTheme="minorHAnsi" w:hAnsiTheme="minorHAnsi" w:cstheme="minorHAnsi"/>
          <w:szCs w:val="24"/>
        </w:rPr>
      </w:pPr>
    </w:p>
    <w:p w:rsidR="008F14EF" w:rsidP="00521B22" w14:paraId="18C8142E" w14:textId="77777777">
      <w:pPr>
        <w:pStyle w:val="ListParagraph"/>
        <w:tabs>
          <w:tab w:val="left" w:pos="-720"/>
        </w:tabs>
        <w:suppressAutoHyphens/>
        <w:ind w:left="360"/>
        <w:rPr>
          <w:rFonts w:asciiTheme="minorHAnsi" w:hAnsiTheme="minorHAnsi" w:cstheme="minorHAnsi"/>
        </w:rPr>
      </w:pPr>
      <w:r w:rsidRPr="00A548AC">
        <w:rPr>
          <w:rFonts w:asciiTheme="minorHAnsi" w:hAnsiTheme="minorHAnsi" w:cstheme="minorHAnsi"/>
        </w:rPr>
        <w:t xml:space="preserve">For </w:t>
      </w:r>
      <w:r>
        <w:rPr>
          <w:rFonts w:asciiTheme="minorHAnsi" w:hAnsiTheme="minorHAnsi" w:cstheme="minorHAnsi"/>
        </w:rPr>
        <w:t xml:space="preserve">individuals we have used </w:t>
      </w:r>
      <w:r w:rsidRPr="00A548AC">
        <w:rPr>
          <w:rFonts w:asciiTheme="minorHAnsi" w:hAnsiTheme="minorHAnsi" w:cstheme="minorHAnsi"/>
        </w:rPr>
        <w:t>the median hourly wage for all occupations</w:t>
      </w:r>
      <w:r>
        <w:rPr>
          <w:rFonts w:asciiTheme="minorHAnsi" w:hAnsiTheme="minorHAnsi" w:cstheme="minorHAnsi"/>
        </w:rPr>
        <w:t xml:space="preserve">, </w:t>
      </w:r>
      <w:r w:rsidRPr="00A548AC">
        <w:rPr>
          <w:rFonts w:asciiTheme="minorHAnsi" w:hAnsiTheme="minorHAnsi" w:cstheme="minorHAnsi"/>
        </w:rPr>
        <w:t>$2</w:t>
      </w:r>
      <w:r>
        <w:rPr>
          <w:rFonts w:asciiTheme="minorHAnsi" w:hAnsiTheme="minorHAnsi" w:cstheme="minorHAnsi"/>
        </w:rPr>
        <w:t>2.26</w:t>
      </w:r>
      <w:r w:rsidRPr="00A548AC">
        <w:rPr>
          <w:rFonts w:asciiTheme="minorHAnsi" w:hAnsiTheme="minorHAnsi" w:cstheme="minorHAnsi"/>
        </w:rPr>
        <w:t xml:space="preserve"> per hour according to BLS. </w:t>
      </w:r>
      <w:hyperlink r:id="rId10" w:anchor="00-0000" w:history="1">
        <w:r w:rsidRPr="00A548AC">
          <w:rPr>
            <w:rStyle w:val="Hyperlink"/>
            <w:rFonts w:asciiTheme="minorHAnsi" w:hAnsiTheme="minorHAnsi" w:cstheme="minorHAnsi"/>
          </w:rPr>
          <w:t>https://www.bls.gov/oes/current/oes_nat.htm#00-0000</w:t>
        </w:r>
      </w:hyperlink>
      <w:r w:rsidRPr="00A548AC">
        <w:rPr>
          <w:rFonts w:asciiTheme="minorHAnsi" w:hAnsiTheme="minorHAnsi" w:cstheme="minorHAnsi"/>
        </w:rPr>
        <w:t> </w:t>
      </w:r>
      <w:r>
        <w:rPr>
          <w:rFonts w:asciiTheme="minorHAnsi" w:hAnsiTheme="minorHAnsi" w:cstheme="minorHAnsi"/>
        </w:rPr>
        <w:t>.</w:t>
      </w:r>
    </w:p>
    <w:p w:rsidR="008F14EF" w:rsidRPr="00A14C16" w:rsidP="009C0405" w14:paraId="4EBAF8CF" w14:textId="77777777">
      <w:pPr>
        <w:tabs>
          <w:tab w:val="left" w:pos="-720"/>
        </w:tabs>
        <w:suppressAutoHyphens/>
        <w:ind w:left="360"/>
        <w:rPr>
          <w:rFonts w:asciiTheme="minorHAnsi" w:hAnsiTheme="minorHAnsi" w:cstheme="minorHAnsi"/>
          <w:szCs w:val="24"/>
        </w:rPr>
      </w:pPr>
    </w:p>
    <w:p w:rsidR="009C0405" w:rsidRPr="003F6878" w:rsidP="000446F5" w14:paraId="75E7FDB4" w14:textId="77777777">
      <w:pPr>
        <w:pStyle w:val="ListParagraph"/>
        <w:tabs>
          <w:tab w:val="left" w:pos="-720"/>
        </w:tabs>
        <w:suppressAutoHyphens/>
        <w:ind w:left="-864" w:right="-864"/>
        <w:rPr>
          <w:rStyle w:val="a"/>
          <w:rFonts w:ascii="Times New Roman" w:hAnsi="Times New Roman"/>
          <w:szCs w:val="24"/>
        </w:rPr>
      </w:pPr>
    </w:p>
    <w:p w:rsidR="00F31BEC" w:rsidRPr="00AF5D1A" w:rsidP="000446F5" w14:paraId="5FFCE0C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0348B613" w14:textId="77777777">
      <w:pPr>
        <w:pStyle w:val="ListParagraph"/>
        <w:tabs>
          <w:tab w:val="left" w:pos="-720"/>
        </w:tabs>
        <w:suppressAutoHyphens/>
        <w:rPr>
          <w:rStyle w:val="a"/>
          <w:rFonts w:ascii="Times New Roman" w:hAnsi="Times New Roman"/>
          <w:szCs w:val="24"/>
        </w:rPr>
      </w:pPr>
    </w:p>
    <w:p w:rsidR="00043C32" w:rsidRPr="00ED7195" w:rsidP="00AD381B" w14:paraId="177DA0B7"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498B4D98" w14:textId="77777777">
      <w:pPr>
        <w:tabs>
          <w:tab w:val="left" w:pos="-720"/>
        </w:tabs>
        <w:suppressAutoHyphens/>
        <w:rPr>
          <w:rFonts w:ascii="Times New Roman" w:hAnsi="Times New Roman"/>
          <w:b/>
          <w:szCs w:val="24"/>
        </w:rPr>
      </w:pPr>
    </w:p>
    <w:p w:rsidR="00043C32" w:rsidRPr="00ED7195" w:rsidP="00AD381B" w14:paraId="002CAB25"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w:t>
      </w:r>
      <w:r w:rsidRPr="00ED7195">
        <w:rPr>
          <w:rFonts w:ascii="Times New Roman" w:hAnsi="Times New Roman"/>
          <w:b/>
          <w:szCs w:val="24"/>
        </w:rPr>
        <w:t>collecting information such as purchasing computers and software; monitoring, sampling, drilling and testing equipment; and acquiring and maintaining record storage facilities.</w:t>
      </w:r>
    </w:p>
    <w:p w:rsidR="00043C32" w:rsidRPr="00AD381B" w:rsidP="00AD381B" w14:paraId="4CAE65A2" w14:textId="77777777">
      <w:pPr>
        <w:numPr>
          <w:ilvl w:val="12"/>
          <w:numId w:val="0"/>
        </w:numPr>
        <w:tabs>
          <w:tab w:val="left" w:pos="-720"/>
        </w:tabs>
        <w:suppressAutoHyphens/>
        <w:ind w:left="340"/>
        <w:rPr>
          <w:rFonts w:ascii="Times New Roman" w:hAnsi="Times New Roman"/>
          <w:szCs w:val="24"/>
        </w:rPr>
      </w:pPr>
    </w:p>
    <w:p w:rsidR="00043C32" w:rsidRPr="00ED7195" w:rsidP="00AD381B" w14:paraId="597DE4B9"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4DBC7282" w14:textId="77777777">
      <w:pPr>
        <w:tabs>
          <w:tab w:val="left" w:pos="-720"/>
          <w:tab w:val="left" w:pos="1247"/>
        </w:tabs>
        <w:suppressAutoHyphens/>
        <w:ind w:left="340"/>
        <w:rPr>
          <w:rFonts w:ascii="Times New Roman" w:hAnsi="Times New Roman"/>
          <w:b/>
          <w:szCs w:val="24"/>
        </w:rPr>
      </w:pPr>
    </w:p>
    <w:p w:rsidR="00043C32" w:rsidRPr="00ED7195" w:rsidP="00AD381B" w14:paraId="5181D53E"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7CDE9A90" w14:textId="77777777">
      <w:pPr>
        <w:tabs>
          <w:tab w:val="left" w:pos="-720"/>
        </w:tabs>
        <w:suppressAutoHyphens/>
        <w:rPr>
          <w:rFonts w:ascii="Times New Roman" w:hAnsi="Times New Roman"/>
          <w:b/>
          <w:szCs w:val="24"/>
        </w:rPr>
      </w:pPr>
    </w:p>
    <w:p w:rsidR="00043C32" w:rsidRPr="00ED7195" w:rsidP="00AD381B" w14:paraId="02DC8DD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23AFB06"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0BBD07A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DDC30F1" w14:textId="77777777">
      <w:pPr>
        <w:tabs>
          <w:tab w:val="left" w:pos="-720"/>
        </w:tabs>
        <w:suppressAutoHyphens/>
        <w:rPr>
          <w:rFonts w:ascii="Times New Roman" w:hAnsi="Times New Roman"/>
          <w:szCs w:val="24"/>
        </w:rPr>
      </w:pPr>
    </w:p>
    <w:p w:rsidR="00A14C16" w:rsidRPr="00A14C16" w:rsidP="00A14C16" w14:paraId="334E7720" w14:textId="77777777">
      <w:pPr>
        <w:tabs>
          <w:tab w:val="left" w:pos="-720"/>
        </w:tabs>
        <w:suppressAutoHyphens/>
        <w:ind w:left="360"/>
        <w:rPr>
          <w:rFonts w:asciiTheme="minorHAnsi" w:hAnsiTheme="minorHAnsi" w:cstheme="minorHAnsi"/>
          <w:szCs w:val="24"/>
        </w:rPr>
      </w:pPr>
      <w:r w:rsidRPr="00A14C16">
        <w:rPr>
          <w:rFonts w:asciiTheme="minorHAnsi" w:hAnsiTheme="minorHAnsi" w:cstheme="minorHAnsi"/>
          <w:szCs w:val="24"/>
        </w:rPr>
        <w:t>Other than the costs shown in Item</w:t>
      </w:r>
      <w:r w:rsidR="008F14EF">
        <w:rPr>
          <w:rFonts w:asciiTheme="minorHAnsi" w:hAnsiTheme="minorHAnsi" w:cstheme="minorHAnsi"/>
          <w:szCs w:val="24"/>
        </w:rPr>
        <w:t xml:space="preserve"> </w:t>
      </w:r>
      <w:r w:rsidRPr="00A14C16">
        <w:rPr>
          <w:rFonts w:asciiTheme="minorHAnsi" w:hAnsiTheme="minorHAnsi" w:cstheme="minorHAnsi"/>
          <w:szCs w:val="24"/>
        </w:rPr>
        <w:t>14, there is no annual cost burden to respondents or record keepers.</w:t>
      </w:r>
    </w:p>
    <w:p w:rsidR="00A14C16" w:rsidP="00AD381B" w14:paraId="643CDDEA" w14:textId="77777777">
      <w:pPr>
        <w:tabs>
          <w:tab w:val="left" w:pos="-720"/>
        </w:tabs>
        <w:suppressAutoHyphens/>
        <w:rPr>
          <w:rFonts w:ascii="Times New Roman" w:hAnsi="Times New Roman"/>
          <w:szCs w:val="24"/>
        </w:rPr>
      </w:pPr>
    </w:p>
    <w:p w:rsidR="00043C32" w:rsidRPr="00534B4A" w:rsidP="005F4E11" w14:paraId="0E1A4B4E"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86221" w:rsidP="00D77457" w14:paraId="21C79507" w14:textId="77777777">
      <w:pPr>
        <w:tabs>
          <w:tab w:val="left" w:pos="-720"/>
        </w:tabs>
        <w:suppressAutoHyphens/>
        <w:rPr>
          <w:rStyle w:val="a"/>
          <w:rFonts w:asciiTheme="minorHAnsi" w:hAnsiTheme="minorHAnsi" w:cstheme="minorHAnsi"/>
          <w:szCs w:val="24"/>
          <w:u w:val="single"/>
        </w:rPr>
      </w:pPr>
    </w:p>
    <w:p w:rsidR="00586221" w:rsidRPr="00586221" w:rsidP="00A14C16" w14:paraId="00ACEF09" w14:textId="77777777">
      <w:pPr>
        <w:tabs>
          <w:tab w:val="left" w:pos="-720"/>
        </w:tabs>
        <w:suppressAutoHyphens/>
        <w:ind w:left="360"/>
        <w:rPr>
          <w:rStyle w:val="a"/>
          <w:rFonts w:asciiTheme="minorHAnsi" w:hAnsiTheme="minorHAnsi" w:cstheme="minorHAnsi"/>
          <w:szCs w:val="24"/>
        </w:rPr>
      </w:pPr>
      <w:r>
        <w:rPr>
          <w:rStyle w:val="a"/>
          <w:rFonts w:asciiTheme="minorHAnsi" w:hAnsiTheme="minorHAnsi" w:cstheme="minorHAnsi"/>
          <w:szCs w:val="24"/>
        </w:rPr>
        <w:t xml:space="preserve">The supplemental </w:t>
      </w:r>
      <w:r w:rsidR="00D77457">
        <w:rPr>
          <w:rStyle w:val="a"/>
          <w:rFonts w:asciiTheme="minorHAnsi" w:hAnsiTheme="minorHAnsi" w:cstheme="minorHAnsi"/>
          <w:szCs w:val="24"/>
        </w:rPr>
        <w:t xml:space="preserve">non-SSN process has a one-time costs of 0.5 million. The ongoing support and maintenance of the process as well as the costs of staffing are absorbed in a current fixed price </w:t>
      </w:r>
      <w:r w:rsidR="00C90F94">
        <w:rPr>
          <w:rStyle w:val="a"/>
          <w:rFonts w:asciiTheme="minorHAnsi" w:hAnsiTheme="minorHAnsi" w:cstheme="minorHAnsi"/>
          <w:szCs w:val="24"/>
        </w:rPr>
        <w:t>servicing contract</w:t>
      </w:r>
      <w:r w:rsidR="00D77457">
        <w:rPr>
          <w:rStyle w:val="a"/>
          <w:rFonts w:asciiTheme="minorHAnsi" w:hAnsiTheme="minorHAnsi" w:cstheme="minorHAnsi"/>
          <w:szCs w:val="24"/>
        </w:rPr>
        <w:t xml:space="preserve"> and would not have any additional costs. Future development costs and ongoing support will be absorb by the standard FSA ID process and clearance. </w:t>
      </w:r>
    </w:p>
    <w:p w:rsidR="00534B4A" w:rsidRPr="00A14C16" w:rsidP="00A14C16" w14:paraId="055AD64F" w14:textId="77777777">
      <w:pPr>
        <w:tabs>
          <w:tab w:val="left" w:pos="-720"/>
        </w:tabs>
        <w:suppressAutoHyphens/>
        <w:rPr>
          <w:rFonts w:ascii="Times New Roman" w:hAnsi="Times New Roman"/>
          <w:szCs w:val="24"/>
        </w:rPr>
      </w:pPr>
    </w:p>
    <w:p w:rsidR="00800D30" w:rsidP="00800D30" w14:paraId="08DC445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w:t>
      </w:r>
      <w:r w:rsidRPr="00800D30">
        <w:rPr>
          <w:rFonts w:ascii="Times New Roman" w:hAnsi="Times New Roman"/>
          <w:b/>
          <w:szCs w:val="24"/>
        </w:rPr>
        <w:t xml:space="preserve">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P="00800D30" w14:paraId="05372A1E" w14:textId="77777777">
      <w:pPr>
        <w:pStyle w:val="ListParagraph"/>
        <w:tabs>
          <w:tab w:val="left" w:pos="-720"/>
        </w:tabs>
        <w:suppressAutoHyphens/>
        <w:contextualSpacing w:val="0"/>
        <w:rPr>
          <w:rFonts w:ascii="Times New Roman" w:hAnsi="Times New Roman"/>
          <w:b/>
          <w:szCs w:val="24"/>
        </w:rPr>
      </w:pPr>
    </w:p>
    <w:p w:rsidR="00D77457" w:rsidP="00A055F8" w14:paraId="305766F2" w14:textId="77777777">
      <w:pPr>
        <w:tabs>
          <w:tab w:val="left" w:pos="-720"/>
        </w:tabs>
        <w:suppressAutoHyphens/>
        <w:ind w:left="360"/>
        <w:rPr>
          <w:rFonts w:asciiTheme="minorHAnsi" w:hAnsiTheme="minorHAnsi" w:cstheme="minorHAnsi"/>
          <w:szCs w:val="24"/>
        </w:rPr>
      </w:pPr>
      <w:r>
        <w:rPr>
          <w:rFonts w:asciiTheme="minorHAnsi" w:hAnsiTheme="minorHAnsi" w:cstheme="minorHAnsi"/>
          <w:szCs w:val="24"/>
        </w:rPr>
        <w:t xml:space="preserve">This new request for approval of </w:t>
      </w:r>
      <w:r w:rsidR="008F14EF">
        <w:rPr>
          <w:rFonts w:asciiTheme="minorHAnsi" w:hAnsiTheme="minorHAnsi" w:cstheme="minorHAnsi"/>
          <w:szCs w:val="24"/>
        </w:rPr>
        <w:t>this</w:t>
      </w:r>
      <w:r>
        <w:rPr>
          <w:rFonts w:asciiTheme="minorHAnsi" w:hAnsiTheme="minorHAnsi" w:cstheme="minorHAnsi"/>
          <w:szCs w:val="24"/>
        </w:rPr>
        <w:t xml:space="preserve"> collection is due to legislative changes under the FAFSA Simplification Act of 2020. New legislative language require the development of a process to allow individuals with no SSN to contribute to applications for student financial assistance programs. </w:t>
      </w:r>
      <w:r w:rsidR="00705B3C">
        <w:rPr>
          <w:rFonts w:asciiTheme="minorHAnsi" w:hAnsiTheme="minorHAnsi" w:cstheme="minorHAnsi"/>
          <w:szCs w:val="24"/>
        </w:rPr>
        <w:t xml:space="preserve">This process supplements the currently approved FSA ID account creation process which </w:t>
      </w:r>
      <w:r w:rsidRPr="00A055F8" w:rsidR="00705B3C">
        <w:rPr>
          <w:rFonts w:asciiTheme="minorHAnsi" w:hAnsiTheme="minorHAnsi" w:cstheme="minorHAnsi"/>
          <w:szCs w:val="24"/>
        </w:rPr>
        <w:t xml:space="preserve">is a result of the Department’s action to improve user access and security of systems that include personal and financial information used to determine federal student aid eligibility.  </w:t>
      </w:r>
    </w:p>
    <w:p w:rsidR="00A055F8" w:rsidRPr="00A055F8" w:rsidP="00705B3C" w14:paraId="241517BB" w14:textId="77777777">
      <w:pPr>
        <w:tabs>
          <w:tab w:val="left" w:pos="-720"/>
        </w:tabs>
        <w:suppressAutoHyphens/>
        <w:rPr>
          <w:rFonts w:asciiTheme="minorHAnsi" w:hAnsiTheme="minorHAnsi" w:cstheme="minorHAnsi"/>
          <w:szCs w:val="24"/>
        </w:rPr>
      </w:pPr>
    </w:p>
    <w:p w:rsidR="00534B4A" w:rsidP="00534B4A" w14:paraId="583C275D"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4166158B" w14:textId="77777777" w:rsidTr="0052073E">
        <w:tblPrEx>
          <w:tblW w:w="9445" w:type="dxa"/>
          <w:tblLook w:val="04A0"/>
        </w:tblPrEx>
        <w:tc>
          <w:tcPr>
            <w:tcW w:w="2048" w:type="dxa"/>
            <w:shd w:val="clear" w:color="auto" w:fill="D9D9D9" w:themeFill="background1" w:themeFillShade="D9"/>
          </w:tcPr>
          <w:p w:rsidR="0052073E" w:rsidP="00534B4A" w14:paraId="16BF111A" w14:textId="77777777">
            <w:pPr>
              <w:tabs>
                <w:tab w:val="left" w:pos="-720"/>
              </w:tabs>
              <w:suppressAutoHyphens/>
              <w:rPr>
                <w:rFonts w:ascii="Times New Roman" w:hAnsi="Times New Roman"/>
                <w:b/>
                <w:szCs w:val="24"/>
              </w:rPr>
            </w:pPr>
          </w:p>
        </w:tc>
        <w:tc>
          <w:tcPr>
            <w:tcW w:w="2048" w:type="dxa"/>
          </w:tcPr>
          <w:p w:rsidR="0052073E" w:rsidP="00534B4A" w14:paraId="3AFFBEA7"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0041ECF4"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C2C0FC6"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7F00A9AB" w14:textId="77777777" w:rsidTr="0052073E">
        <w:tblPrEx>
          <w:tblW w:w="9445" w:type="dxa"/>
          <w:tblLook w:val="04A0"/>
        </w:tblPrEx>
        <w:tc>
          <w:tcPr>
            <w:tcW w:w="2048" w:type="dxa"/>
          </w:tcPr>
          <w:p w:rsidR="0052073E" w:rsidP="00534B4A" w14:paraId="04554C0B"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RPr="00C14DD4" w:rsidP="00C14DD4" w14:paraId="5752ED9A" w14:textId="77777777">
            <w:pPr>
              <w:tabs>
                <w:tab w:val="left" w:pos="-720"/>
              </w:tabs>
              <w:suppressAutoHyphens/>
              <w:jc w:val="right"/>
              <w:rPr>
                <w:rFonts w:ascii="Times New Roman" w:hAnsi="Times New Roman"/>
                <w:bCs/>
                <w:szCs w:val="24"/>
              </w:rPr>
            </w:pPr>
            <w:r w:rsidRPr="00C14DD4">
              <w:rPr>
                <w:rFonts w:ascii="Times New Roman" w:hAnsi="Times New Roman"/>
                <w:bCs/>
                <w:szCs w:val="24"/>
              </w:rPr>
              <w:t>1,155</w:t>
            </w:r>
          </w:p>
        </w:tc>
        <w:tc>
          <w:tcPr>
            <w:tcW w:w="2829" w:type="dxa"/>
          </w:tcPr>
          <w:p w:rsidR="0052073E" w:rsidP="003F6878" w14:paraId="23722236" w14:textId="77777777">
            <w:pPr>
              <w:tabs>
                <w:tab w:val="left" w:pos="-720"/>
              </w:tabs>
              <w:suppressAutoHyphens/>
              <w:jc w:val="right"/>
              <w:rPr>
                <w:rFonts w:ascii="Times New Roman" w:hAnsi="Times New Roman"/>
                <w:b/>
                <w:szCs w:val="24"/>
              </w:rPr>
            </w:pPr>
          </w:p>
        </w:tc>
        <w:tc>
          <w:tcPr>
            <w:tcW w:w="2520" w:type="dxa"/>
          </w:tcPr>
          <w:p w:rsidR="0052073E" w:rsidP="00534B4A" w14:paraId="6C972F5B" w14:textId="77777777">
            <w:pPr>
              <w:tabs>
                <w:tab w:val="left" w:pos="-720"/>
              </w:tabs>
              <w:suppressAutoHyphens/>
              <w:rPr>
                <w:rFonts w:ascii="Times New Roman" w:hAnsi="Times New Roman"/>
                <w:b/>
                <w:szCs w:val="24"/>
              </w:rPr>
            </w:pPr>
          </w:p>
        </w:tc>
      </w:tr>
      <w:tr w14:paraId="62392FD2" w14:textId="77777777" w:rsidTr="0052073E">
        <w:tblPrEx>
          <w:tblW w:w="9445" w:type="dxa"/>
          <w:tblLook w:val="04A0"/>
        </w:tblPrEx>
        <w:tc>
          <w:tcPr>
            <w:tcW w:w="2048" w:type="dxa"/>
          </w:tcPr>
          <w:p w:rsidR="0052073E" w:rsidP="00534B4A" w14:paraId="577A0FD0"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RPr="00C14DD4" w:rsidP="00C14DD4" w14:paraId="00BD80CC" w14:textId="77777777">
            <w:pPr>
              <w:tabs>
                <w:tab w:val="left" w:pos="-720"/>
              </w:tabs>
              <w:suppressAutoHyphens/>
              <w:jc w:val="right"/>
              <w:rPr>
                <w:rFonts w:ascii="Times New Roman" w:hAnsi="Times New Roman"/>
                <w:bCs/>
                <w:szCs w:val="24"/>
              </w:rPr>
            </w:pPr>
            <w:r w:rsidRPr="00C14DD4">
              <w:rPr>
                <w:rFonts w:ascii="Times New Roman" w:hAnsi="Times New Roman"/>
                <w:bCs/>
                <w:szCs w:val="24"/>
              </w:rPr>
              <w:t>3,500</w:t>
            </w:r>
          </w:p>
        </w:tc>
        <w:tc>
          <w:tcPr>
            <w:tcW w:w="2829" w:type="dxa"/>
          </w:tcPr>
          <w:p w:rsidR="0052073E" w:rsidP="003F6878" w14:paraId="0102CA9C" w14:textId="77777777">
            <w:pPr>
              <w:tabs>
                <w:tab w:val="left" w:pos="-720"/>
              </w:tabs>
              <w:suppressAutoHyphens/>
              <w:jc w:val="right"/>
              <w:rPr>
                <w:rFonts w:ascii="Times New Roman" w:hAnsi="Times New Roman"/>
                <w:b/>
                <w:szCs w:val="24"/>
              </w:rPr>
            </w:pPr>
            <w:r>
              <w:rPr>
                <w:rFonts w:asciiTheme="minorHAnsi" w:hAnsiTheme="minorHAnsi" w:cstheme="minorHAnsi"/>
                <w:szCs w:val="24"/>
              </w:rPr>
              <w:t xml:space="preserve">    </w:t>
            </w:r>
          </w:p>
        </w:tc>
        <w:tc>
          <w:tcPr>
            <w:tcW w:w="2520" w:type="dxa"/>
          </w:tcPr>
          <w:p w:rsidR="0052073E" w:rsidP="00534B4A" w14:paraId="63237480" w14:textId="77777777">
            <w:pPr>
              <w:tabs>
                <w:tab w:val="left" w:pos="-720"/>
              </w:tabs>
              <w:suppressAutoHyphens/>
              <w:rPr>
                <w:rFonts w:ascii="Times New Roman" w:hAnsi="Times New Roman"/>
                <w:b/>
                <w:szCs w:val="24"/>
              </w:rPr>
            </w:pPr>
          </w:p>
        </w:tc>
      </w:tr>
      <w:tr w14:paraId="1E04ACE2" w14:textId="77777777" w:rsidTr="0052073E">
        <w:tblPrEx>
          <w:tblW w:w="9445" w:type="dxa"/>
          <w:tblLook w:val="04A0"/>
        </w:tblPrEx>
        <w:tc>
          <w:tcPr>
            <w:tcW w:w="2048" w:type="dxa"/>
          </w:tcPr>
          <w:p w:rsidR="0052073E" w:rsidP="00534B4A" w14:paraId="46EC6A4C"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76B6CBBC" w14:textId="77777777">
            <w:pPr>
              <w:tabs>
                <w:tab w:val="left" w:pos="-720"/>
              </w:tabs>
              <w:suppressAutoHyphens/>
              <w:rPr>
                <w:rFonts w:ascii="Times New Roman" w:hAnsi="Times New Roman"/>
                <w:b/>
                <w:szCs w:val="24"/>
              </w:rPr>
            </w:pPr>
          </w:p>
        </w:tc>
        <w:tc>
          <w:tcPr>
            <w:tcW w:w="2829" w:type="dxa"/>
          </w:tcPr>
          <w:p w:rsidR="003F6878" w:rsidP="003F6878" w14:paraId="5DB2DB3D" w14:textId="77777777">
            <w:pPr>
              <w:jc w:val="right"/>
              <w:rPr>
                <w:rFonts w:asciiTheme="minorHAnsi" w:hAnsiTheme="minorHAnsi" w:cstheme="minorHAnsi"/>
                <w:szCs w:val="24"/>
              </w:rPr>
            </w:pPr>
          </w:p>
          <w:p w:rsidR="0052073E" w:rsidP="003F6878" w14:paraId="31919B63" w14:textId="77777777">
            <w:pPr>
              <w:tabs>
                <w:tab w:val="left" w:pos="-720"/>
              </w:tabs>
              <w:suppressAutoHyphens/>
              <w:jc w:val="right"/>
              <w:rPr>
                <w:rFonts w:ascii="Times New Roman" w:hAnsi="Times New Roman"/>
                <w:b/>
                <w:szCs w:val="24"/>
              </w:rPr>
            </w:pPr>
          </w:p>
        </w:tc>
        <w:tc>
          <w:tcPr>
            <w:tcW w:w="2520" w:type="dxa"/>
          </w:tcPr>
          <w:p w:rsidR="0052073E" w:rsidP="00534B4A" w14:paraId="3A02F1D8" w14:textId="77777777">
            <w:pPr>
              <w:tabs>
                <w:tab w:val="left" w:pos="-720"/>
              </w:tabs>
              <w:suppressAutoHyphens/>
              <w:rPr>
                <w:rFonts w:ascii="Times New Roman" w:hAnsi="Times New Roman"/>
                <w:b/>
                <w:szCs w:val="24"/>
              </w:rPr>
            </w:pPr>
          </w:p>
        </w:tc>
      </w:tr>
    </w:tbl>
    <w:p w:rsidR="00F27AAF" w:rsidRPr="005F4E11" w:rsidP="005F4E11" w14:paraId="34692388" w14:textId="77777777">
      <w:pPr>
        <w:tabs>
          <w:tab w:val="left" w:pos="-720"/>
        </w:tabs>
        <w:suppressAutoHyphens/>
        <w:ind w:left="720"/>
        <w:rPr>
          <w:rFonts w:ascii="Times New Roman" w:hAnsi="Times New Roman"/>
          <w:bCs/>
          <w:szCs w:val="24"/>
        </w:rPr>
      </w:pPr>
    </w:p>
    <w:p w:rsidR="00043C32" w:rsidP="00AD381B" w14:paraId="4084F28C"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4759AC0B" w14:textId="77777777">
      <w:pPr>
        <w:tabs>
          <w:tab w:val="left" w:pos="-720"/>
        </w:tabs>
        <w:suppressAutoHyphens/>
        <w:ind w:left="720"/>
        <w:rPr>
          <w:rFonts w:ascii="Times New Roman" w:hAnsi="Times New Roman"/>
          <w:szCs w:val="24"/>
        </w:rPr>
      </w:pPr>
    </w:p>
    <w:p w:rsidR="00317AF3" w:rsidRPr="00317AF3" w:rsidP="00317AF3" w14:paraId="5629EAE6" w14:textId="77777777">
      <w:pPr>
        <w:pStyle w:val="BodyText3"/>
        <w:tabs>
          <w:tab w:val="clear" w:pos="-1440"/>
          <w:tab w:val="clear" w:pos="0"/>
          <w:tab w:val="clear" w:pos="288"/>
          <w:tab w:val="left" w:pos="540"/>
          <w:tab w:val="clear" w:pos="576"/>
          <w:tab w:val="left" w:pos="1584"/>
          <w:tab w:val="left" w:pos="2016"/>
          <w:tab w:val="clear" w:pos="2592"/>
          <w:tab w:val="left" w:pos="3312"/>
          <w:tab w:val="clear" w:pos="3456"/>
          <w:tab w:val="left" w:pos="4176"/>
          <w:tab w:val="left" w:pos="5472"/>
          <w:tab w:val="clear" w:pos="7488"/>
          <w:tab w:val="clear" w:pos="7632"/>
          <w:tab w:val="left" w:pos="8352"/>
          <w:tab w:val="left" w:pos="8928"/>
          <w:tab w:val="left" w:pos="10080"/>
          <w:tab w:val="left" w:pos="10800"/>
        </w:tabs>
        <w:ind w:left="360"/>
        <w:rPr>
          <w:rFonts w:asciiTheme="minorHAnsi" w:hAnsiTheme="minorHAnsi" w:cstheme="minorHAnsi"/>
          <w:sz w:val="24"/>
        </w:rPr>
      </w:pPr>
      <w:r w:rsidRPr="00317AF3">
        <w:rPr>
          <w:rFonts w:asciiTheme="minorHAnsi" w:hAnsiTheme="minorHAnsi" w:cstheme="minorHAnsi"/>
          <w:sz w:val="24"/>
        </w:rPr>
        <w:t>The results of the collected information will not be published for tabulation or publication.</w:t>
      </w:r>
    </w:p>
    <w:p w:rsidR="00534B4A" w:rsidRPr="00317AF3" w:rsidP="00AA5138" w14:paraId="21256FA5" w14:textId="77777777">
      <w:pPr>
        <w:tabs>
          <w:tab w:val="left" w:pos="-720"/>
        </w:tabs>
        <w:suppressAutoHyphens/>
        <w:ind w:left="720"/>
        <w:rPr>
          <w:rFonts w:asciiTheme="minorHAnsi" w:hAnsiTheme="minorHAnsi" w:cstheme="minorHAnsi"/>
          <w:szCs w:val="24"/>
        </w:rPr>
      </w:pPr>
    </w:p>
    <w:p w:rsidR="00043C32" w:rsidRPr="00534B4A" w:rsidP="00AD381B" w14:paraId="3438CA9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01C188F5" w14:textId="77777777">
      <w:pPr>
        <w:tabs>
          <w:tab w:val="left" w:pos="-720"/>
        </w:tabs>
        <w:suppressAutoHyphens/>
        <w:ind w:left="720"/>
        <w:rPr>
          <w:rFonts w:ascii="Times New Roman" w:hAnsi="Times New Roman"/>
          <w:bCs/>
          <w:szCs w:val="24"/>
        </w:rPr>
      </w:pPr>
    </w:p>
    <w:p w:rsidR="00317AF3" w:rsidRPr="00317AF3" w:rsidP="00317AF3" w14:paraId="78AFE103" w14:textId="77777777">
      <w:pPr>
        <w:pStyle w:val="BodyText3"/>
        <w:tabs>
          <w:tab w:val="clear" w:pos="-1440"/>
          <w:tab w:val="clear" w:pos="0"/>
          <w:tab w:val="clear" w:pos="288"/>
          <w:tab w:val="clear" w:pos="576"/>
          <w:tab w:val="left" w:pos="1584"/>
          <w:tab w:val="left" w:pos="2016"/>
          <w:tab w:val="clear" w:pos="2592"/>
          <w:tab w:val="left" w:pos="3312"/>
          <w:tab w:val="clear" w:pos="3456"/>
          <w:tab w:val="left" w:pos="4176"/>
          <w:tab w:val="left" w:pos="5472"/>
          <w:tab w:val="clear" w:pos="7488"/>
          <w:tab w:val="clear" w:pos="7632"/>
          <w:tab w:val="left" w:pos="8352"/>
          <w:tab w:val="left" w:pos="8928"/>
          <w:tab w:val="left" w:pos="10080"/>
          <w:tab w:val="left" w:pos="10800"/>
        </w:tabs>
        <w:ind w:left="360"/>
        <w:rPr>
          <w:rFonts w:asciiTheme="minorHAnsi" w:hAnsiTheme="minorHAnsi" w:cstheme="minorHAnsi"/>
          <w:sz w:val="24"/>
        </w:rPr>
      </w:pPr>
      <w:r w:rsidRPr="00317AF3">
        <w:rPr>
          <w:rFonts w:asciiTheme="minorHAnsi" w:hAnsiTheme="minorHAnsi" w:cstheme="minorHAnsi"/>
          <w:sz w:val="24"/>
        </w:rPr>
        <w:t>The expiration date for OMB approval of the information collection will be displayed.</w:t>
      </w:r>
    </w:p>
    <w:p w:rsidR="00534B4A" w:rsidRPr="00AA5138" w:rsidP="00AA5138" w14:paraId="0E583146" w14:textId="77777777">
      <w:pPr>
        <w:tabs>
          <w:tab w:val="left" w:pos="-720"/>
        </w:tabs>
        <w:suppressAutoHyphens/>
        <w:ind w:left="720"/>
        <w:rPr>
          <w:rFonts w:ascii="Times New Roman" w:hAnsi="Times New Roman"/>
          <w:bCs/>
          <w:szCs w:val="24"/>
        </w:rPr>
      </w:pPr>
    </w:p>
    <w:p w:rsidR="001C73C0" w:rsidP="00AD381B" w14:paraId="6866F450"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50B78F82" w14:textId="77777777">
      <w:pPr>
        <w:tabs>
          <w:tab w:val="left" w:pos="-720"/>
        </w:tabs>
        <w:suppressAutoHyphens/>
        <w:ind w:left="720"/>
        <w:rPr>
          <w:rFonts w:ascii="Times New Roman" w:hAnsi="Times New Roman"/>
          <w:bCs/>
          <w:szCs w:val="24"/>
        </w:rPr>
      </w:pPr>
    </w:p>
    <w:p w:rsidR="00317AF3" w:rsidRPr="00317AF3" w:rsidP="00317AF3" w14:paraId="2D093E07" w14:textId="77777777">
      <w:pPr>
        <w:pStyle w:val="Footer"/>
        <w:widowControl w:val="0"/>
        <w:tabs>
          <w:tab w:val="left" w:pos="-72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360"/>
        <w:rPr>
          <w:rFonts w:asciiTheme="minorHAnsi" w:hAnsiTheme="minorHAnsi" w:cstheme="minorHAnsi"/>
          <w:szCs w:val="24"/>
        </w:rPr>
      </w:pPr>
      <w:r w:rsidRPr="00317AF3">
        <w:rPr>
          <w:rFonts w:asciiTheme="minorHAnsi" w:hAnsiTheme="minorHAnsi" w:cstheme="minorHAnsi"/>
          <w:szCs w:val="24"/>
        </w:rPr>
        <w:t>Exceptions to the certification requirement are not requested for this information collection.</w:t>
      </w:r>
    </w:p>
    <w:p w:rsidR="00AA5138" w:rsidRPr="00317AF3" w:rsidP="00AA5138" w14:paraId="569D572D" w14:textId="77777777">
      <w:pPr>
        <w:tabs>
          <w:tab w:val="left" w:pos="-720"/>
        </w:tabs>
        <w:suppressAutoHyphens/>
        <w:ind w:left="720"/>
        <w:rPr>
          <w:rFonts w:asciiTheme="minorHAnsi" w:hAnsiTheme="minorHAnsi" w:cstheme="minorHAnsi"/>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AF3CF6B" w14:textId="77777777">
    <w:pPr>
      <w:spacing w:before="140" w:line="100" w:lineRule="exact"/>
      <w:rPr>
        <w:sz w:val="10"/>
      </w:rPr>
    </w:pPr>
  </w:p>
  <w:p w:rsidR="00386054" w14:paraId="1668F08C" w14:textId="77777777">
    <w:pPr>
      <w:tabs>
        <w:tab w:val="left" w:pos="0"/>
      </w:tabs>
      <w:suppressAutoHyphens/>
    </w:pPr>
  </w:p>
  <w:p w:rsidR="00386054" w14:paraId="52E0F8EF"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F4B73D0"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5DDA" w:rsidP="00043C32" w14:paraId="6D2641DF" w14:textId="77777777">
      <w:r>
        <w:separator/>
      </w:r>
    </w:p>
  </w:footnote>
  <w:footnote w:type="continuationSeparator" w:id="1">
    <w:p w:rsidR="00575DDA" w:rsidP="00043C32" w14:paraId="4B564048" w14:textId="77777777">
      <w:r>
        <w:continuationSeparator/>
      </w:r>
    </w:p>
  </w:footnote>
  <w:footnote w:id="2">
    <w:p w:rsidR="00043C32" w:rsidP="00043C32" w14:paraId="1513BA90"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14:paraId="4FA12934" w14:textId="0FF4F6BC">
    <w:pPr>
      <w:pStyle w:val="Header"/>
    </w:pPr>
    <w:r w:rsidRPr="00C875E8">
      <w:rPr>
        <w:rFonts w:ascii="Times New Roman" w:hAnsi="Times New Roman"/>
        <w:szCs w:val="24"/>
      </w:rPr>
      <w:t>Tracking and OMB Number: (</w:t>
    </w:r>
    <w:r w:rsidR="00AC63B1">
      <w:rPr>
        <w:rFonts w:ascii="Times New Roman" w:hAnsi="Times New Roman"/>
        <w:szCs w:val="24"/>
      </w:rPr>
      <w:t>1845-NEW</w:t>
    </w:r>
    <w:r w:rsidRPr="00C875E8">
      <w:rPr>
        <w:rFonts w:ascii="Times New Roman" w:hAnsi="Times New Roman"/>
        <w:szCs w:val="24"/>
      </w:rPr>
      <w:t>)</w:t>
    </w:r>
    <w:r w:rsidR="00CE6316">
      <w:rPr>
        <w:rFonts w:ascii="Times New Roman" w:hAnsi="Times New Roman"/>
        <w:szCs w:val="24"/>
      </w:rPr>
      <w:tab/>
    </w:r>
    <w:r w:rsidR="00586221">
      <w:rPr>
        <w:rFonts w:ascii="Times New Roman" w:hAnsi="Times New Roman"/>
        <w:szCs w:val="24"/>
      </w:rPr>
      <w:t>Submitted</w:t>
    </w:r>
    <w:r w:rsidRPr="00C875E8">
      <w:rPr>
        <w:rFonts w:ascii="Times New Roman" w:hAnsi="Times New Roman"/>
        <w:szCs w:val="24"/>
      </w:rPr>
      <w:t xml:space="preserve">: </w:t>
    </w:r>
    <w:r w:rsidR="00AC63B1">
      <w:rPr>
        <w:rFonts w:ascii="Times New Roman" w:hAnsi="Times New Roman"/>
        <w:szCs w:val="24"/>
      </w:rPr>
      <w:t>12/</w:t>
    </w:r>
    <w:r w:rsidR="005D5F89">
      <w:rPr>
        <w:rFonts w:ascii="Times New Roman" w:hAnsi="Times New Roman"/>
        <w:szCs w:val="24"/>
      </w:rPr>
      <w:t>7</w:t>
    </w:r>
    <w:r w:rsidR="00586221">
      <w:rPr>
        <w:rFonts w:ascii="Times New Roman" w:hAnsi="Times New Roman"/>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21DE69DE"/>
    <w:multiLevelType w:val="hybridMultilevel"/>
    <w:tmpl w:val="C42EA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6ECB1E90"/>
    <w:multiLevelType w:val="hybridMultilevel"/>
    <w:tmpl w:val="6A7691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531373">
    <w:abstractNumId w:val="0"/>
  </w:num>
  <w:num w:numId="2" w16cid:durableId="1011176905">
    <w:abstractNumId w:val="3"/>
  </w:num>
  <w:num w:numId="3" w16cid:durableId="2121292059">
    <w:abstractNumId w:val="2"/>
  </w:num>
  <w:num w:numId="4" w16cid:durableId="1637444309">
    <w:abstractNumId w:val="5"/>
  </w:num>
  <w:num w:numId="5" w16cid:durableId="1520047418">
    <w:abstractNumId w:val="6"/>
  </w:num>
  <w:num w:numId="6" w16cid:durableId="1746412124">
    <w:abstractNumId w:val="4"/>
  </w:num>
  <w:num w:numId="7" w16cid:durableId="155419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0D4325"/>
    <w:rsid w:val="001150E5"/>
    <w:rsid w:val="00146D63"/>
    <w:rsid w:val="001824F3"/>
    <w:rsid w:val="001A6AE0"/>
    <w:rsid w:val="001C0D8D"/>
    <w:rsid w:val="001C476C"/>
    <w:rsid w:val="001C73C0"/>
    <w:rsid w:val="001E79BD"/>
    <w:rsid w:val="002225CC"/>
    <w:rsid w:val="00224A3B"/>
    <w:rsid w:val="00233777"/>
    <w:rsid w:val="002378BF"/>
    <w:rsid w:val="00240A39"/>
    <w:rsid w:val="00246FE9"/>
    <w:rsid w:val="00250100"/>
    <w:rsid w:val="002543CF"/>
    <w:rsid w:val="00262A69"/>
    <w:rsid w:val="00270AF7"/>
    <w:rsid w:val="002A3221"/>
    <w:rsid w:val="002C3520"/>
    <w:rsid w:val="002D291B"/>
    <w:rsid w:val="002E14E0"/>
    <w:rsid w:val="002F55E5"/>
    <w:rsid w:val="00317AF3"/>
    <w:rsid w:val="0032078A"/>
    <w:rsid w:val="00321A18"/>
    <w:rsid w:val="0032539E"/>
    <w:rsid w:val="003305E1"/>
    <w:rsid w:val="003418C8"/>
    <w:rsid w:val="00377DDF"/>
    <w:rsid w:val="00386054"/>
    <w:rsid w:val="003860E4"/>
    <w:rsid w:val="00397F70"/>
    <w:rsid w:val="003B1545"/>
    <w:rsid w:val="003F6878"/>
    <w:rsid w:val="00412915"/>
    <w:rsid w:val="00442E07"/>
    <w:rsid w:val="004615AF"/>
    <w:rsid w:val="00467223"/>
    <w:rsid w:val="0052073E"/>
    <w:rsid w:val="00521B22"/>
    <w:rsid w:val="00534B4A"/>
    <w:rsid w:val="00575DDA"/>
    <w:rsid w:val="00581C11"/>
    <w:rsid w:val="00586221"/>
    <w:rsid w:val="005D5F89"/>
    <w:rsid w:val="005E4B94"/>
    <w:rsid w:val="005F4E11"/>
    <w:rsid w:val="0068567A"/>
    <w:rsid w:val="00697ECA"/>
    <w:rsid w:val="006A292A"/>
    <w:rsid w:val="006A38F7"/>
    <w:rsid w:val="006A3924"/>
    <w:rsid w:val="006A4EBB"/>
    <w:rsid w:val="006B0C64"/>
    <w:rsid w:val="006B4172"/>
    <w:rsid w:val="00705B3C"/>
    <w:rsid w:val="00713B69"/>
    <w:rsid w:val="00755D99"/>
    <w:rsid w:val="00756FD3"/>
    <w:rsid w:val="00765392"/>
    <w:rsid w:val="00790E3E"/>
    <w:rsid w:val="007C0A4C"/>
    <w:rsid w:val="007F6104"/>
    <w:rsid w:val="00800D30"/>
    <w:rsid w:val="00807D1A"/>
    <w:rsid w:val="00816AB6"/>
    <w:rsid w:val="008745A1"/>
    <w:rsid w:val="00874EFE"/>
    <w:rsid w:val="00880EA8"/>
    <w:rsid w:val="00882126"/>
    <w:rsid w:val="008933F1"/>
    <w:rsid w:val="00894EB1"/>
    <w:rsid w:val="008D0601"/>
    <w:rsid w:val="008D1F11"/>
    <w:rsid w:val="008E5919"/>
    <w:rsid w:val="008F14EF"/>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0405"/>
    <w:rsid w:val="009D10C2"/>
    <w:rsid w:val="009E3E86"/>
    <w:rsid w:val="00A055F8"/>
    <w:rsid w:val="00A118A2"/>
    <w:rsid w:val="00A14C16"/>
    <w:rsid w:val="00A23F26"/>
    <w:rsid w:val="00A4001C"/>
    <w:rsid w:val="00A40AAB"/>
    <w:rsid w:val="00A46D01"/>
    <w:rsid w:val="00A548AC"/>
    <w:rsid w:val="00A70816"/>
    <w:rsid w:val="00A73590"/>
    <w:rsid w:val="00A7636D"/>
    <w:rsid w:val="00A9138E"/>
    <w:rsid w:val="00AA5138"/>
    <w:rsid w:val="00AC1C89"/>
    <w:rsid w:val="00AC63B1"/>
    <w:rsid w:val="00AD381B"/>
    <w:rsid w:val="00AE6280"/>
    <w:rsid w:val="00AF5B5B"/>
    <w:rsid w:val="00AF5D1A"/>
    <w:rsid w:val="00B017F9"/>
    <w:rsid w:val="00B07213"/>
    <w:rsid w:val="00B10A05"/>
    <w:rsid w:val="00B3486F"/>
    <w:rsid w:val="00B54167"/>
    <w:rsid w:val="00B60D50"/>
    <w:rsid w:val="00B62E06"/>
    <w:rsid w:val="00B64B1D"/>
    <w:rsid w:val="00B76BCE"/>
    <w:rsid w:val="00B9671B"/>
    <w:rsid w:val="00BA1D31"/>
    <w:rsid w:val="00BC1A67"/>
    <w:rsid w:val="00C14DD4"/>
    <w:rsid w:val="00C164D3"/>
    <w:rsid w:val="00C20670"/>
    <w:rsid w:val="00C224FD"/>
    <w:rsid w:val="00C86713"/>
    <w:rsid w:val="00C875E8"/>
    <w:rsid w:val="00C90F94"/>
    <w:rsid w:val="00C92035"/>
    <w:rsid w:val="00CB2620"/>
    <w:rsid w:val="00CC2A72"/>
    <w:rsid w:val="00CC3FB5"/>
    <w:rsid w:val="00CD2067"/>
    <w:rsid w:val="00CD47BC"/>
    <w:rsid w:val="00CE6316"/>
    <w:rsid w:val="00CF742B"/>
    <w:rsid w:val="00D34984"/>
    <w:rsid w:val="00D36C35"/>
    <w:rsid w:val="00D543B9"/>
    <w:rsid w:val="00D74CCA"/>
    <w:rsid w:val="00D75313"/>
    <w:rsid w:val="00D77457"/>
    <w:rsid w:val="00DC1659"/>
    <w:rsid w:val="00DE255B"/>
    <w:rsid w:val="00E16ACD"/>
    <w:rsid w:val="00E17134"/>
    <w:rsid w:val="00E25EBC"/>
    <w:rsid w:val="00E66550"/>
    <w:rsid w:val="00E877BF"/>
    <w:rsid w:val="00EA1767"/>
    <w:rsid w:val="00EB0929"/>
    <w:rsid w:val="00EB0FA5"/>
    <w:rsid w:val="00EC01DD"/>
    <w:rsid w:val="00EC35E3"/>
    <w:rsid w:val="00ED1AFD"/>
    <w:rsid w:val="00ED7195"/>
    <w:rsid w:val="00EF29E9"/>
    <w:rsid w:val="00F0414F"/>
    <w:rsid w:val="00F070F3"/>
    <w:rsid w:val="00F27AAF"/>
    <w:rsid w:val="00F31BEC"/>
    <w:rsid w:val="00F50795"/>
    <w:rsid w:val="00F5782B"/>
    <w:rsid w:val="00F73131"/>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C78A884"/>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9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697ECA"/>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697ECA"/>
    <w:rPr>
      <w:rFonts w:ascii="Univers" w:hAnsi="Univers"/>
      <w:szCs w:val="24"/>
    </w:rPr>
  </w:style>
  <w:style w:type="paragraph" w:customStyle="1" w:styleId="Default">
    <w:name w:val="Default"/>
    <w:rsid w:val="00A14C16"/>
    <w:pPr>
      <w:autoSpaceDE w:val="0"/>
      <w:autoSpaceDN w:val="0"/>
      <w:adjustRightInd w:val="0"/>
    </w:pPr>
    <w:rPr>
      <w:color w:val="000000"/>
      <w:sz w:val="24"/>
      <w:szCs w:val="24"/>
    </w:rPr>
  </w:style>
  <w:style w:type="paragraph" w:styleId="NormalWeb">
    <w:name w:val="Normal (Web)"/>
    <w:basedOn w:val="Normal"/>
    <w:uiPriority w:val="99"/>
    <w:semiHidden/>
    <w:unhideWhenUsed/>
    <w:rsid w:val="00A14C16"/>
    <w:pPr>
      <w:spacing w:before="100" w:beforeAutospacing="1" w:after="100" w:afterAutospacing="1"/>
    </w:pPr>
    <w:rPr>
      <w:rFonts w:ascii="Times New Roman" w:hAnsi="Times New Roman" w:eastAsiaTheme="minorEastAsia"/>
      <w:szCs w:val="24"/>
    </w:rPr>
  </w:style>
  <w:style w:type="paragraph" w:styleId="Revision">
    <w:name w:val="Revision"/>
    <w:hidden/>
    <w:uiPriority w:val="99"/>
    <w:semiHidden/>
    <w:rsid w:val="005E4B9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93B6FE90-565D-42C5-BA4B-C389268B5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openxmlformats.org/package/2006/metadata/core-properties"/>
    <ds:schemaRef ds:uri="http://purl.org/dc/elements/1.1/"/>
    <ds:schemaRef ds:uri="f87c7b8b-c0e7-4b77-a067-2c707fd1239f"/>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02e41e38-1731-4866-b09a-6257d8bc047f"/>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2023-12-07T15:03:00Z</dcterms:created>
  <dcterms:modified xsi:type="dcterms:W3CDTF">2023-12-07T15:03:00Z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