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5084" w:rsidR="00C64707" w:rsidP="00C64707" w:rsidRDefault="00C64707" w14:paraId="54C53E8D" w14:textId="77777777">
      <w:pPr>
        <w:shd w:val="clear" w:color="auto" w:fill="FFFFFF"/>
        <w:spacing w:after="0" w:line="240" w:lineRule="auto"/>
        <w:jc w:val="center"/>
        <w:rPr>
          <w:rFonts w:ascii="Arial" w:hAnsi="Arial" w:eastAsia="Times New Roman" w:cs="Arial"/>
          <w:sz w:val="24"/>
          <w:szCs w:val="24"/>
        </w:rPr>
      </w:pPr>
      <w:r w:rsidRPr="00CA5084">
        <w:rPr>
          <w:rFonts w:ascii="Arial" w:hAnsi="Arial" w:eastAsia="Times New Roman" w:cs="Arial"/>
          <w:b/>
          <w:bCs/>
          <w:sz w:val="24"/>
          <w:szCs w:val="24"/>
        </w:rPr>
        <w:t>Supporting Statement A</w:t>
      </w:r>
    </w:p>
    <w:p w:rsidRPr="00CA5084" w:rsidR="00C64707" w:rsidP="00C64707" w:rsidRDefault="00712140" w14:paraId="2DFD881B" w14:textId="77777777">
      <w:pPr>
        <w:shd w:val="clear" w:color="auto" w:fill="FFFFFF"/>
        <w:spacing w:after="0" w:line="240" w:lineRule="auto"/>
        <w:jc w:val="center"/>
        <w:rPr>
          <w:rFonts w:ascii="Arial" w:hAnsi="Arial" w:eastAsia="Times New Roman" w:cs="Arial"/>
          <w:sz w:val="24"/>
          <w:szCs w:val="24"/>
        </w:rPr>
      </w:pPr>
      <w:r w:rsidRPr="00CA5084">
        <w:rPr>
          <w:rFonts w:ascii="Arial" w:hAnsi="Arial" w:eastAsia="Times New Roman" w:cs="Arial"/>
          <w:b/>
          <w:bCs/>
          <w:sz w:val="24"/>
          <w:szCs w:val="24"/>
        </w:rPr>
        <w:t>Integrated Survey of Unmanned-Aircraft-Systems Operators</w:t>
      </w:r>
    </w:p>
    <w:p w:rsidRPr="00CA5084" w:rsidR="00C64707" w:rsidP="00C64707" w:rsidRDefault="00C64707" w14:paraId="725B4853" w14:textId="77777777">
      <w:pPr>
        <w:shd w:val="clear" w:color="auto" w:fill="FFFFFF"/>
        <w:spacing w:after="0" w:line="240" w:lineRule="auto"/>
        <w:rPr>
          <w:rFonts w:ascii="Arial" w:hAnsi="Arial" w:eastAsia="Times New Roman" w:cs="Arial"/>
          <w:sz w:val="24"/>
          <w:szCs w:val="24"/>
        </w:rPr>
      </w:pPr>
    </w:p>
    <w:p w:rsidRPr="00CA5084" w:rsidR="00C64707" w:rsidP="00C64707" w:rsidRDefault="00C64707" w14:paraId="32F2942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CA5084" w:rsidR="0071318B" w:rsidP="0071318B" w:rsidRDefault="00C64707" w14:paraId="68872BE9" w14:textId="1657B3D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71318B">
        <w:rPr>
          <w:rFonts w:ascii="Arial" w:hAnsi="Arial" w:eastAsia="Times New Roman" w:cs="Arial"/>
          <w:sz w:val="24"/>
          <w:szCs w:val="24"/>
        </w:rPr>
        <w:t xml:space="preserve">In Title 49 of the United States Code, the Secretary of Transportation is empowered </w:t>
      </w:r>
      <w:r w:rsidRPr="00CA5084" w:rsidR="00260DA2">
        <w:rPr>
          <w:rFonts w:ascii="Arial" w:hAnsi="Arial" w:eastAsia="Times New Roman" w:cs="Arial"/>
          <w:sz w:val="24"/>
          <w:szCs w:val="24"/>
        </w:rPr>
        <w:t xml:space="preserve">to </w:t>
      </w:r>
      <w:r w:rsidRPr="00CA5084" w:rsidR="0071318B">
        <w:rPr>
          <w:rFonts w:ascii="Arial" w:hAnsi="Arial" w:eastAsia="Times New Roman" w:cs="Arial"/>
          <w:sz w:val="24"/>
          <w:szCs w:val="24"/>
        </w:rPr>
        <w:t xml:space="preserve">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Moreover, Title 49 sets the promotion of aviation safety as the primary goal of the Federal Aviation Administration. This survey supports the mission of the </w:t>
      </w:r>
      <w:r w:rsidRPr="00CA5084" w:rsidR="00260DA2">
        <w:rPr>
          <w:rFonts w:ascii="Arial" w:hAnsi="Arial" w:eastAsia="Times New Roman" w:cs="Arial"/>
          <w:sz w:val="24"/>
          <w:szCs w:val="24"/>
        </w:rPr>
        <w:t>Department of T</w:t>
      </w:r>
      <w:r w:rsidRPr="00CA5084" w:rsidR="008269AA">
        <w:rPr>
          <w:rFonts w:ascii="Arial" w:hAnsi="Arial" w:eastAsia="Times New Roman" w:cs="Arial"/>
          <w:sz w:val="24"/>
          <w:szCs w:val="24"/>
        </w:rPr>
        <w:t>ransportation (</w:t>
      </w:r>
      <w:r w:rsidRPr="00CA5084" w:rsidR="0071318B">
        <w:rPr>
          <w:rFonts w:ascii="Arial" w:hAnsi="Arial" w:eastAsia="Times New Roman" w:cs="Arial"/>
          <w:sz w:val="24"/>
          <w:szCs w:val="24"/>
        </w:rPr>
        <w:t>DOT</w:t>
      </w:r>
      <w:r w:rsidRPr="00CA5084" w:rsidR="008269AA">
        <w:rPr>
          <w:rFonts w:ascii="Arial" w:hAnsi="Arial" w:eastAsia="Times New Roman" w:cs="Arial"/>
          <w:sz w:val="24"/>
          <w:szCs w:val="24"/>
        </w:rPr>
        <w:t>)</w:t>
      </w:r>
      <w:r w:rsidRPr="00CA5084" w:rsidR="0071318B">
        <w:rPr>
          <w:rFonts w:ascii="Arial" w:hAnsi="Arial" w:eastAsia="Times New Roman" w:cs="Arial"/>
          <w:sz w:val="24"/>
          <w:szCs w:val="24"/>
        </w:rPr>
        <w:t xml:space="preserve"> and the </w:t>
      </w:r>
      <w:r w:rsidRPr="00CA5084" w:rsidR="003F0483">
        <w:rPr>
          <w:rFonts w:ascii="Arial" w:hAnsi="Arial" w:eastAsia="Times New Roman" w:cs="Arial"/>
          <w:sz w:val="24"/>
          <w:szCs w:val="24"/>
        </w:rPr>
        <w:t>Federal Aviation Administration (</w:t>
      </w:r>
      <w:r w:rsidRPr="00CA5084" w:rsidR="0071318B">
        <w:rPr>
          <w:rFonts w:ascii="Arial" w:hAnsi="Arial" w:eastAsia="Times New Roman" w:cs="Arial"/>
          <w:sz w:val="24"/>
          <w:szCs w:val="24"/>
        </w:rPr>
        <w:t>FAA</w:t>
      </w:r>
      <w:r w:rsidRPr="00CA5084" w:rsidR="003F0483">
        <w:rPr>
          <w:rFonts w:ascii="Arial" w:hAnsi="Arial" w:eastAsia="Times New Roman" w:cs="Arial"/>
          <w:sz w:val="24"/>
          <w:szCs w:val="24"/>
        </w:rPr>
        <w:t>)</w:t>
      </w:r>
      <w:r w:rsidRPr="00CA5084" w:rsidR="0071318B">
        <w:rPr>
          <w:rFonts w:ascii="Arial" w:hAnsi="Arial" w:eastAsia="Times New Roman" w:cs="Arial"/>
          <w:sz w:val="24"/>
          <w:szCs w:val="24"/>
        </w:rPr>
        <w:t xml:space="preserve"> by estimating the activities of Unmanned Aircraft Systems (UAS) in U.S. airspace. The data collected from the survey will enable the forecasting of UAS activities over the next decade and provide guidance for allocating funds for UAS related infrastructure to support the National Airspace System (NAS). </w:t>
      </w:r>
    </w:p>
    <w:p w:rsidRPr="00CA5084" w:rsidR="0071318B" w:rsidP="0071318B" w:rsidRDefault="0071318B" w14:paraId="24AC8188" w14:textId="77777777">
      <w:pPr>
        <w:shd w:val="clear" w:color="auto" w:fill="FFFFFF"/>
        <w:spacing w:after="0" w:line="240" w:lineRule="auto"/>
        <w:rPr>
          <w:rFonts w:ascii="Arial" w:hAnsi="Arial" w:eastAsia="Times New Roman" w:cs="Arial"/>
          <w:sz w:val="24"/>
          <w:szCs w:val="24"/>
        </w:rPr>
      </w:pPr>
    </w:p>
    <w:p w:rsidRPr="00CA5084" w:rsidR="0071318B" w:rsidP="0071318B" w:rsidRDefault="0071318B" w14:paraId="08F209D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In addition, the FAA Reauthorizations Act of 2018 explicitly charge</w:t>
      </w:r>
      <w:r w:rsidRPr="00CA5084" w:rsidR="00326771">
        <w:rPr>
          <w:rFonts w:ascii="Arial" w:hAnsi="Arial" w:eastAsia="Times New Roman" w:cs="Arial"/>
          <w:sz w:val="24"/>
          <w:szCs w:val="24"/>
        </w:rPr>
        <w:t>s</w:t>
      </w:r>
      <w:r w:rsidRPr="00CA5084">
        <w:rPr>
          <w:rFonts w:ascii="Arial" w:hAnsi="Arial" w:eastAsia="Times New Roman" w:cs="Arial"/>
          <w:sz w:val="24"/>
          <w:szCs w:val="24"/>
        </w:rPr>
        <w:t xml:space="preserve"> the FAA with developing a plan to implement an unmanned aircraft systems traffic management </w:t>
      </w:r>
      <w:r w:rsidRPr="00CA5084" w:rsidR="008269AA">
        <w:rPr>
          <w:rFonts w:ascii="Arial" w:hAnsi="Arial" w:eastAsia="Times New Roman" w:cs="Arial"/>
          <w:sz w:val="24"/>
          <w:szCs w:val="24"/>
        </w:rPr>
        <w:t xml:space="preserve">(UTM) </w:t>
      </w:r>
      <w:r w:rsidRPr="00CA5084">
        <w:rPr>
          <w:rFonts w:ascii="Arial" w:hAnsi="Arial" w:eastAsia="Times New Roman" w:cs="Arial"/>
          <w:sz w:val="24"/>
          <w:szCs w:val="24"/>
        </w:rPr>
        <w:t xml:space="preserve">services. Section 376 of the act states, “the FAA shall develop a plan for the implementation of unmanned aircraft systems traffic management services that expand operations beyond visual line of sight, have full operational capability, and ensure the safety and security of all aircraft.” The development of this congressionally mandated plan requires an estimation of current activity by UAS operators and projecting this behavior into the future as economic, technology, and regulatory condition change. </w:t>
      </w:r>
    </w:p>
    <w:p w:rsidRPr="00CA5084" w:rsidR="00C64707" w:rsidP="00C64707" w:rsidRDefault="0071318B" w14:paraId="6C79EC48" w14:textId="6F85466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No data currently exists to provide the flight behavior of individuals operating UAS in the United States. Although the FAA has a database of registration information under Part 107 and Section 349, the FAA does not collect nor can it infer from the registrations the flight behavior of the UAS operators. As such, conducting the proposed survey provides novel and necessary data to complete the mission and requirements set out by the U.S. Congress and the Administration. </w:t>
      </w:r>
    </w:p>
    <w:p w:rsidRPr="00CA5084" w:rsidR="0071318B" w:rsidP="00C64707" w:rsidRDefault="0071318B" w14:paraId="1C6A7D4B" w14:textId="77777777">
      <w:pPr>
        <w:shd w:val="clear" w:color="auto" w:fill="FFFFFF"/>
        <w:spacing w:after="0" w:line="240" w:lineRule="auto"/>
        <w:rPr>
          <w:rFonts w:ascii="Arial" w:hAnsi="Arial" w:eastAsia="Times New Roman" w:cs="Arial"/>
          <w:sz w:val="24"/>
          <w:szCs w:val="24"/>
        </w:rPr>
      </w:pPr>
    </w:p>
    <w:p w:rsidRPr="00CA5084" w:rsidR="00C64707" w:rsidP="00B03185" w:rsidRDefault="00C64707" w14:paraId="7888A6A4" w14:textId="51834256">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CA5084" w:rsidR="00326771" w:rsidP="00326771" w:rsidRDefault="00C64707" w14:paraId="2D6DD89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326771">
        <w:rPr>
          <w:rFonts w:ascii="Arial" w:hAnsi="Arial" w:eastAsia="Times New Roman" w:cs="Arial"/>
          <w:sz w:val="24"/>
          <w:szCs w:val="24"/>
        </w:rPr>
        <w:t xml:space="preserve">The data collected from this survey has three main purposes. First, the data are used to estimate the density of UAS operations across the United States. The estimate can be used to bolster the safety of the NAS by increasing infrastructure for UAS and law enforcement where it is most needed. Second, the data are used to estimate the economic effects from the expansion of UAS operation. These estimates support the attention given to the industry. Third, the data help to determine public perception of UAS. The information can be used to determine where noise and visual annoyance from UAS or safety is most likely to become a public issue.   </w:t>
      </w:r>
    </w:p>
    <w:p w:rsidRPr="00CA5084" w:rsidR="00502769" w:rsidP="00C64707" w:rsidRDefault="00502769" w14:paraId="6A19F73C" w14:textId="77777777">
      <w:pPr>
        <w:shd w:val="clear" w:color="auto" w:fill="FFFFFF"/>
        <w:spacing w:after="0" w:line="240" w:lineRule="auto"/>
        <w:rPr>
          <w:rFonts w:ascii="Arial" w:hAnsi="Arial" w:eastAsia="Times New Roman" w:cs="Arial"/>
          <w:sz w:val="24"/>
          <w:szCs w:val="24"/>
        </w:rPr>
      </w:pPr>
    </w:p>
    <w:p w:rsidRPr="00CA5084" w:rsidR="001F0724" w:rsidP="00D9541F" w:rsidRDefault="0045395D" w14:paraId="73E45B90" w14:textId="4963D331">
      <w:pPr>
        <w:rPr>
          <w:rFonts w:ascii="Arial" w:hAnsi="Arial" w:eastAsia="Times New Roman" w:cs="Arial"/>
          <w:sz w:val="24"/>
          <w:szCs w:val="24"/>
        </w:rPr>
      </w:pPr>
      <w:r w:rsidRPr="00CA5084">
        <w:rPr>
          <w:rFonts w:ascii="Arial" w:hAnsi="Arial" w:eastAsia="Times New Roman" w:cs="Arial"/>
          <w:sz w:val="24"/>
          <w:szCs w:val="24"/>
        </w:rPr>
        <w:t>The survey design and procedures</w:t>
      </w:r>
      <w:r w:rsidRPr="00CA5084" w:rsidR="003F0483">
        <w:rPr>
          <w:rFonts w:ascii="Arial" w:hAnsi="Arial" w:eastAsia="Times New Roman" w:cs="Arial"/>
          <w:sz w:val="24"/>
          <w:szCs w:val="24"/>
        </w:rPr>
        <w:t xml:space="preserve"> are expected to support the mission and requirement of the FAA. The survey uses a questionnaire as the instrument of data collection. The target population is all </w:t>
      </w:r>
      <w:r w:rsidRPr="00CA5084" w:rsidR="00241BCB">
        <w:rPr>
          <w:rFonts w:ascii="Arial" w:hAnsi="Arial" w:eastAsia="Times New Roman" w:cs="Arial"/>
          <w:sz w:val="24"/>
          <w:szCs w:val="24"/>
        </w:rPr>
        <w:t xml:space="preserve">legal </w:t>
      </w:r>
      <w:r w:rsidRPr="00CA5084" w:rsidR="003F0483">
        <w:rPr>
          <w:rFonts w:ascii="Arial" w:hAnsi="Arial" w:eastAsia="Times New Roman" w:cs="Arial"/>
          <w:sz w:val="24"/>
          <w:szCs w:val="24"/>
        </w:rPr>
        <w:t xml:space="preserve">operators of </w:t>
      </w:r>
      <w:r w:rsidRPr="00CA5084" w:rsidR="00241BCB">
        <w:rPr>
          <w:rFonts w:ascii="Arial" w:hAnsi="Arial" w:eastAsia="Times New Roman" w:cs="Arial"/>
          <w:sz w:val="24"/>
          <w:szCs w:val="24"/>
        </w:rPr>
        <w:t xml:space="preserve">small (less than 55lb and greater than 0.55lb) </w:t>
      </w:r>
      <w:r w:rsidRPr="00CA5084" w:rsidR="003F0483">
        <w:rPr>
          <w:rFonts w:ascii="Arial" w:hAnsi="Arial" w:eastAsia="Times New Roman" w:cs="Arial"/>
          <w:sz w:val="24"/>
          <w:szCs w:val="24"/>
        </w:rPr>
        <w:t>UAS within the United States. The</w:t>
      </w:r>
      <w:r w:rsidRPr="00CA5084" w:rsidR="008269AA">
        <w:rPr>
          <w:rFonts w:ascii="Arial" w:hAnsi="Arial" w:eastAsia="Times New Roman" w:cs="Arial"/>
          <w:sz w:val="24"/>
          <w:szCs w:val="24"/>
        </w:rPr>
        <w:t xml:space="preserve"> sample frame is the</w:t>
      </w:r>
      <w:r w:rsidRPr="00CA5084" w:rsidR="00D9541F">
        <w:rPr>
          <w:rFonts w:ascii="Arial" w:hAnsi="Arial" w:eastAsia="Times New Roman" w:cs="Arial"/>
          <w:sz w:val="24"/>
          <w:szCs w:val="24"/>
        </w:rPr>
        <w:t xml:space="preserve"> email list from</w:t>
      </w:r>
      <w:r w:rsidRPr="00CA5084" w:rsidR="003F0483">
        <w:rPr>
          <w:rFonts w:ascii="Arial" w:hAnsi="Arial" w:eastAsia="Times New Roman" w:cs="Arial"/>
          <w:sz w:val="24"/>
          <w:szCs w:val="24"/>
        </w:rPr>
        <w:t xml:space="preserve"> all registrants of UAS operators under Part 107 (commercial) and Section 349 (recreational) under Title 14 of the Code of Federal Regulations. The</w:t>
      </w:r>
      <w:r w:rsidRPr="00CA5084" w:rsidR="00D9541F">
        <w:rPr>
          <w:rFonts w:ascii="Arial" w:hAnsi="Arial" w:eastAsia="Times New Roman" w:cs="Arial"/>
          <w:sz w:val="24"/>
          <w:szCs w:val="24"/>
        </w:rPr>
        <w:t xml:space="preserve"> survey is expected to be conducted annually in the early autumn. </w:t>
      </w:r>
    </w:p>
    <w:p w:rsidR="00EA5536" w:rsidP="00D9541F" w:rsidRDefault="00D03420" w14:paraId="2C130069" w14:textId="29F074A3">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questionnaire is voluntary and is not required for any benefit available from</w:t>
      </w:r>
      <w:r w:rsidR="00EA5536">
        <w:rPr>
          <w:rFonts w:ascii="Arial" w:hAnsi="Arial" w:eastAsia="Times New Roman" w:cs="Arial"/>
          <w:sz w:val="24"/>
          <w:szCs w:val="24"/>
        </w:rPr>
        <w:t xml:space="preserve"> the FAA. Moreover, there is no</w:t>
      </w:r>
      <w:r w:rsidRPr="00CA5084">
        <w:rPr>
          <w:rFonts w:ascii="Arial" w:hAnsi="Arial" w:eastAsia="Times New Roman" w:cs="Arial"/>
          <w:sz w:val="24"/>
          <w:szCs w:val="24"/>
        </w:rPr>
        <w:t xml:space="preserve"> financial remuneration or benefit for completing the survey. None of the </w:t>
      </w:r>
      <w:r w:rsidRPr="00CA5084" w:rsidR="008269AA">
        <w:rPr>
          <w:rFonts w:ascii="Arial" w:hAnsi="Arial" w:eastAsia="Times New Roman" w:cs="Arial"/>
          <w:sz w:val="24"/>
          <w:szCs w:val="24"/>
        </w:rPr>
        <w:t xml:space="preserve">raw </w:t>
      </w:r>
      <w:r w:rsidRPr="00CA5084">
        <w:rPr>
          <w:rFonts w:ascii="Arial" w:hAnsi="Arial" w:eastAsia="Times New Roman" w:cs="Arial"/>
          <w:sz w:val="24"/>
          <w:szCs w:val="24"/>
        </w:rPr>
        <w:t>data collected from the survey will be made public. However, statistics, estimates, and projection</w:t>
      </w:r>
      <w:r w:rsidRPr="00CA5084" w:rsidR="00502769">
        <w:rPr>
          <w:rFonts w:ascii="Arial" w:hAnsi="Arial" w:eastAsia="Times New Roman" w:cs="Arial"/>
          <w:sz w:val="24"/>
          <w:szCs w:val="24"/>
        </w:rPr>
        <w:t>s developed from the data will be</w:t>
      </w:r>
      <w:r w:rsidRPr="00CA5084">
        <w:rPr>
          <w:rFonts w:ascii="Arial" w:hAnsi="Arial" w:eastAsia="Times New Roman" w:cs="Arial"/>
          <w:sz w:val="24"/>
          <w:szCs w:val="24"/>
        </w:rPr>
        <w:t xml:space="preserve"> made public. </w:t>
      </w:r>
      <w:r w:rsidRPr="00CA5084" w:rsidR="00502769">
        <w:rPr>
          <w:rFonts w:ascii="Arial" w:hAnsi="Arial" w:eastAsia="Times New Roman" w:cs="Arial"/>
          <w:sz w:val="24"/>
          <w:szCs w:val="24"/>
        </w:rPr>
        <w:t>Other derivatives of the data will be used by the FAA for purposes of planning investment, determining costs, and estimating needs of the flying public.</w:t>
      </w:r>
      <w:r w:rsidR="00EA5536">
        <w:rPr>
          <w:rFonts w:ascii="Arial" w:hAnsi="Arial" w:eastAsia="Times New Roman" w:cs="Arial"/>
          <w:sz w:val="24"/>
          <w:szCs w:val="24"/>
        </w:rPr>
        <w:t xml:space="preserve"> These derivations may include means, medians, standard deviations,</w:t>
      </w:r>
      <w:r w:rsidR="0056684F">
        <w:rPr>
          <w:rFonts w:ascii="Arial" w:hAnsi="Arial" w:eastAsia="Times New Roman" w:cs="Arial"/>
          <w:sz w:val="24"/>
          <w:szCs w:val="24"/>
        </w:rPr>
        <w:t xml:space="preserve"> any moment of a distribution</w:t>
      </w:r>
      <w:r w:rsidR="00EA5536">
        <w:rPr>
          <w:rFonts w:ascii="Arial" w:hAnsi="Arial" w:eastAsia="Times New Roman" w:cs="Arial"/>
          <w:sz w:val="24"/>
          <w:szCs w:val="24"/>
        </w:rPr>
        <w:t>, regressions coefficients, results of statistical tests, forecasts from statistical models, or stylized parameters for simulation models based on the aggregate or</w:t>
      </w:r>
      <w:r w:rsidR="0056684F">
        <w:rPr>
          <w:rFonts w:ascii="Arial" w:hAnsi="Arial" w:eastAsia="Times New Roman" w:cs="Arial"/>
          <w:sz w:val="24"/>
          <w:szCs w:val="24"/>
        </w:rPr>
        <w:t xml:space="preserve"> any</w:t>
      </w:r>
      <w:r w:rsidR="00EA5536">
        <w:rPr>
          <w:rFonts w:ascii="Arial" w:hAnsi="Arial" w:eastAsia="Times New Roman" w:cs="Arial"/>
          <w:sz w:val="24"/>
          <w:szCs w:val="24"/>
        </w:rPr>
        <w:t xml:space="preserve"> subgroup of the information collection. </w:t>
      </w:r>
      <w:r w:rsidR="0056684F">
        <w:rPr>
          <w:rFonts w:ascii="Arial" w:hAnsi="Arial" w:eastAsia="Times New Roman" w:cs="Arial"/>
          <w:sz w:val="24"/>
          <w:szCs w:val="24"/>
        </w:rPr>
        <w:t>In particular, flight behavior, such as length of average flight, total number of flights in a month, active days of the week, active months of the year, how the registrant checks airspace, etc…; and fleet information, such as the number of aircraft, type of aircraft, category of aircraft weight, …etc;</w:t>
      </w:r>
      <w:r w:rsidR="00EF7766">
        <w:rPr>
          <w:rFonts w:ascii="Arial" w:hAnsi="Arial" w:eastAsia="Times New Roman" w:cs="Arial"/>
          <w:sz w:val="24"/>
          <w:szCs w:val="24"/>
        </w:rPr>
        <w:t xml:space="preserve"> as well as opinions, such as FAA media preference,</w:t>
      </w:r>
      <w:r w:rsidR="0056684F">
        <w:rPr>
          <w:rFonts w:ascii="Arial" w:hAnsi="Arial" w:eastAsia="Times New Roman" w:cs="Arial"/>
          <w:sz w:val="24"/>
          <w:szCs w:val="24"/>
        </w:rPr>
        <w:t xml:space="preserve"> are the intended information for </w:t>
      </w:r>
      <w:r w:rsidR="00EF7766">
        <w:rPr>
          <w:rFonts w:ascii="Arial" w:hAnsi="Arial" w:eastAsia="Times New Roman" w:cs="Arial"/>
          <w:sz w:val="24"/>
          <w:szCs w:val="24"/>
        </w:rPr>
        <w:t xml:space="preserve">publication across all categories. Commercial and public safety UAS operators have additional information regarding industry of operation, intention to seek waivers, types of operations, types of programs, and opinions specific to their industry. </w:t>
      </w:r>
    </w:p>
    <w:p w:rsidR="00EF7766" w:rsidP="00D9541F" w:rsidRDefault="00EF7766" w14:paraId="08B749CA" w14:textId="7A96832D">
      <w:pPr>
        <w:shd w:val="clear" w:color="auto" w:fill="FFFFFF"/>
        <w:spacing w:after="0" w:line="240" w:lineRule="auto"/>
        <w:rPr>
          <w:rFonts w:ascii="Arial" w:hAnsi="Arial" w:eastAsia="Times New Roman" w:cs="Arial"/>
          <w:sz w:val="24"/>
          <w:szCs w:val="24"/>
        </w:rPr>
      </w:pPr>
    </w:p>
    <w:p w:rsidRPr="00CA5084" w:rsidR="00EF7766" w:rsidP="00D9541F" w:rsidRDefault="00EF7766" w14:paraId="7B334969" w14:textId="4DBDF181">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survey responses are stored with the U.S. County of the registered operator. No personal identifiable information is connected with the survey responses for the storage of these records, and any county with less than three registrants of any category are clustered with similar adjacent counties to blur the identity of the registrant (see statement B). </w:t>
      </w:r>
    </w:p>
    <w:p w:rsidRPr="00CA5084" w:rsidR="00D9541F" w:rsidP="00D9541F" w:rsidRDefault="00D9541F" w14:paraId="12B2C136" w14:textId="77777777">
      <w:pPr>
        <w:shd w:val="clear" w:color="auto" w:fill="FFFFFF"/>
        <w:spacing w:after="0" w:line="240" w:lineRule="auto"/>
        <w:rPr>
          <w:rFonts w:ascii="Arial" w:hAnsi="Arial" w:eastAsia="Times New Roman" w:cs="Arial"/>
          <w:sz w:val="24"/>
          <w:szCs w:val="24"/>
        </w:rPr>
      </w:pPr>
    </w:p>
    <w:p w:rsidRPr="00CA5084" w:rsidR="00D9541F" w:rsidP="00B03185" w:rsidRDefault="00C64707" w14:paraId="7664E34B" w14:textId="677368AA">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CA5084" w:rsidR="0071318B" w:rsidP="00C64707" w:rsidRDefault="0071318B" w14:paraId="1770B5CD" w14:textId="77777777">
      <w:pPr>
        <w:shd w:val="clear" w:color="auto" w:fill="FFFFFF"/>
        <w:spacing w:after="0" w:line="240" w:lineRule="auto"/>
        <w:rPr>
          <w:rFonts w:ascii="Arial" w:hAnsi="Arial" w:eastAsia="Times New Roman" w:cs="Arial"/>
          <w:sz w:val="24"/>
          <w:szCs w:val="24"/>
        </w:rPr>
      </w:pPr>
    </w:p>
    <w:p w:rsidRPr="00CA5084" w:rsidR="008269AA" w:rsidP="00C64707" w:rsidRDefault="00D9541F" w14:paraId="59FB2F32" w14:textId="5C43FC40">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questionnaire for the survey is administered online via Survey Monkey. The results of the survey are held by Survey Monkey in a secured location until the completion of the survey. After which, the data is transferred to FAA servers and permanently deleted from Survey Monkey services. </w:t>
      </w:r>
      <w:r w:rsidRPr="00CA5084" w:rsidR="005D5AF0">
        <w:rPr>
          <w:rFonts w:ascii="Arial" w:hAnsi="Arial" w:eastAsia="Times New Roman" w:cs="Arial"/>
          <w:sz w:val="24"/>
          <w:szCs w:val="24"/>
        </w:rPr>
        <w:t>Raw data is stor</w:t>
      </w:r>
      <w:r w:rsidRPr="00CA5084" w:rsidR="00763B48">
        <w:rPr>
          <w:rFonts w:ascii="Arial" w:hAnsi="Arial" w:eastAsia="Times New Roman" w:cs="Arial"/>
          <w:sz w:val="24"/>
          <w:szCs w:val="24"/>
        </w:rPr>
        <w:t>ed</w:t>
      </w:r>
      <w:r w:rsidRPr="00CA5084" w:rsidR="00241BCB">
        <w:rPr>
          <w:rFonts w:ascii="Arial" w:hAnsi="Arial" w:eastAsia="Times New Roman" w:cs="Arial"/>
          <w:sz w:val="24"/>
          <w:szCs w:val="24"/>
        </w:rPr>
        <w:t xml:space="preserve"> for six</w:t>
      </w:r>
      <w:r w:rsidRPr="00CA5084" w:rsidR="005D5AF0">
        <w:rPr>
          <w:rFonts w:ascii="Arial" w:hAnsi="Arial" w:eastAsia="Times New Roman" w:cs="Arial"/>
          <w:sz w:val="24"/>
          <w:szCs w:val="24"/>
        </w:rPr>
        <w:t xml:space="preserve"> years on a physical storage device, held in a safe. </w:t>
      </w:r>
      <w:r w:rsidRPr="00CA5084">
        <w:rPr>
          <w:rFonts w:ascii="Arial" w:hAnsi="Arial" w:eastAsia="Times New Roman" w:cs="Arial"/>
          <w:sz w:val="24"/>
          <w:szCs w:val="24"/>
        </w:rPr>
        <w:t xml:space="preserve">The </w:t>
      </w:r>
      <w:r w:rsidRPr="00CA5084" w:rsidR="005D5AF0">
        <w:rPr>
          <w:rFonts w:ascii="Arial" w:hAnsi="Arial" w:eastAsia="Times New Roman" w:cs="Arial"/>
          <w:sz w:val="24"/>
          <w:szCs w:val="24"/>
        </w:rPr>
        <w:t xml:space="preserve">aggregated </w:t>
      </w:r>
      <w:r w:rsidRPr="00CA5084">
        <w:rPr>
          <w:rFonts w:ascii="Arial" w:hAnsi="Arial" w:eastAsia="Times New Roman" w:cs="Arial"/>
          <w:sz w:val="24"/>
          <w:szCs w:val="24"/>
        </w:rPr>
        <w:t>data remains on FAA servers behind a firewall.</w:t>
      </w:r>
      <w:r w:rsidRPr="00CA5084" w:rsidR="005D5AF0">
        <w:rPr>
          <w:rFonts w:ascii="Arial" w:hAnsi="Arial" w:eastAsia="Times New Roman" w:cs="Arial"/>
          <w:sz w:val="24"/>
          <w:szCs w:val="24"/>
        </w:rPr>
        <w:t xml:space="preserve"> Portions of the aggregate data </w:t>
      </w:r>
      <w:r w:rsidRPr="00CA5084" w:rsidR="00763B48">
        <w:rPr>
          <w:rFonts w:ascii="Arial" w:hAnsi="Arial" w:eastAsia="Times New Roman" w:cs="Arial"/>
          <w:sz w:val="24"/>
          <w:szCs w:val="24"/>
        </w:rPr>
        <w:t>are</w:t>
      </w:r>
      <w:r w:rsidRPr="00CA5084" w:rsidR="005D5AF0">
        <w:rPr>
          <w:rFonts w:ascii="Arial" w:hAnsi="Arial" w:eastAsia="Times New Roman" w:cs="Arial"/>
          <w:sz w:val="24"/>
          <w:szCs w:val="24"/>
        </w:rPr>
        <w:t xml:space="preserve"> made available to the public. </w:t>
      </w:r>
    </w:p>
    <w:p w:rsidRPr="00CA5084" w:rsidR="008269AA" w:rsidP="00C64707" w:rsidRDefault="008269AA" w14:paraId="144E7413" w14:textId="77777777">
      <w:pPr>
        <w:shd w:val="clear" w:color="auto" w:fill="FFFFFF"/>
        <w:spacing w:after="0" w:line="240" w:lineRule="auto"/>
        <w:rPr>
          <w:rFonts w:ascii="Arial" w:hAnsi="Arial" w:eastAsia="Times New Roman" w:cs="Arial"/>
          <w:sz w:val="24"/>
          <w:szCs w:val="24"/>
        </w:rPr>
      </w:pPr>
    </w:p>
    <w:p w:rsidR="00C11CF4" w:rsidP="00C64707" w:rsidRDefault="000B381A" w14:paraId="44C6DDDF" w14:textId="58F0168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Data held by S</w:t>
      </w:r>
      <w:r w:rsidRPr="00CA5084" w:rsidR="008269AA">
        <w:rPr>
          <w:rFonts w:ascii="Arial" w:hAnsi="Arial" w:eastAsia="Times New Roman" w:cs="Arial"/>
          <w:sz w:val="24"/>
          <w:szCs w:val="24"/>
        </w:rPr>
        <w:t>urve</w:t>
      </w:r>
      <w:r w:rsidRPr="00CA5084">
        <w:rPr>
          <w:rFonts w:ascii="Arial" w:hAnsi="Arial" w:eastAsia="Times New Roman" w:cs="Arial"/>
          <w:sz w:val="24"/>
          <w:szCs w:val="24"/>
        </w:rPr>
        <w:t>y M</w:t>
      </w:r>
      <w:r w:rsidRPr="00CA5084" w:rsidR="008269AA">
        <w:rPr>
          <w:rFonts w:ascii="Arial" w:hAnsi="Arial" w:eastAsia="Times New Roman" w:cs="Arial"/>
          <w:sz w:val="24"/>
          <w:szCs w:val="24"/>
        </w:rPr>
        <w:t>onkey will not have personal identifying information of the responden</w:t>
      </w:r>
      <w:r w:rsidRPr="00CA5084">
        <w:rPr>
          <w:rFonts w:ascii="Arial" w:hAnsi="Arial" w:eastAsia="Times New Roman" w:cs="Arial"/>
          <w:sz w:val="24"/>
          <w:szCs w:val="24"/>
        </w:rPr>
        <w:t xml:space="preserve">ts. To ensure the responses are from the intended registrant and no registrants create duplicate responses, a unique identifier is assigned to the responses kept on Survey-Monkey servers. Each survey invitation sent to a registrant has a link with the unique identifier in the link. The link automatically attaches the identifier to all responses </w:t>
      </w:r>
      <w:r w:rsidRPr="00CA5084" w:rsidR="005A2E9B">
        <w:rPr>
          <w:rFonts w:ascii="Arial" w:hAnsi="Arial" w:eastAsia="Times New Roman" w:cs="Arial"/>
          <w:sz w:val="24"/>
          <w:szCs w:val="24"/>
        </w:rPr>
        <w:t>given through that link.</w:t>
      </w:r>
      <w:r w:rsidRPr="00CA5084">
        <w:rPr>
          <w:rFonts w:ascii="Arial" w:hAnsi="Arial" w:eastAsia="Times New Roman" w:cs="Arial"/>
          <w:sz w:val="24"/>
          <w:szCs w:val="24"/>
        </w:rPr>
        <w:t xml:space="preserve"> The unique identifier is a 1</w:t>
      </w:r>
      <w:r w:rsidR="00C11CF4">
        <w:rPr>
          <w:rFonts w:ascii="Arial" w:hAnsi="Arial" w:eastAsia="Times New Roman" w:cs="Arial"/>
          <w:sz w:val="24"/>
          <w:szCs w:val="24"/>
        </w:rPr>
        <w:t>2</w:t>
      </w:r>
      <w:r w:rsidRPr="00CA5084">
        <w:rPr>
          <w:rFonts w:ascii="Arial" w:hAnsi="Arial" w:eastAsia="Times New Roman" w:cs="Arial"/>
          <w:sz w:val="24"/>
          <w:szCs w:val="24"/>
        </w:rPr>
        <w:t xml:space="preserve"> digit number with random components, which prevents an unintended response by a non-registrant.</w:t>
      </w:r>
      <w:r w:rsidRPr="00CA5084" w:rsidR="00241BCB">
        <w:rPr>
          <w:rFonts w:ascii="Arial" w:hAnsi="Arial" w:eastAsia="Times New Roman" w:cs="Arial"/>
          <w:sz w:val="24"/>
          <w:szCs w:val="24"/>
        </w:rPr>
        <w:t xml:space="preserve"> After the survey has</w:t>
      </w:r>
      <w:r w:rsidRPr="00CA5084" w:rsidR="005A2E9B">
        <w:rPr>
          <w:rFonts w:ascii="Arial" w:hAnsi="Arial" w:eastAsia="Times New Roman" w:cs="Arial"/>
          <w:sz w:val="24"/>
          <w:szCs w:val="24"/>
        </w:rPr>
        <w:t xml:space="preserve"> closed, the unique identifiers are used to remove duplications or invalid responses and are deleted from the response dataset. The identifiers</w:t>
      </w:r>
      <w:r w:rsidR="00C11CF4">
        <w:rPr>
          <w:rFonts w:ascii="Arial" w:hAnsi="Arial" w:eastAsia="Times New Roman" w:cs="Arial"/>
          <w:sz w:val="24"/>
          <w:szCs w:val="24"/>
        </w:rPr>
        <w:t xml:space="preserve"> for all respondents</w:t>
      </w:r>
      <w:r w:rsidRPr="00CA5084" w:rsidR="005A2E9B">
        <w:rPr>
          <w:rFonts w:ascii="Arial" w:hAnsi="Arial" w:eastAsia="Times New Roman" w:cs="Arial"/>
          <w:sz w:val="24"/>
          <w:szCs w:val="24"/>
        </w:rPr>
        <w:t xml:space="preserve"> are then transferred to the registry to</w:t>
      </w:r>
      <w:r w:rsidR="00C11CF4">
        <w:rPr>
          <w:rFonts w:ascii="Arial" w:hAnsi="Arial" w:eastAsia="Times New Roman" w:cs="Arial"/>
          <w:sz w:val="24"/>
          <w:szCs w:val="24"/>
        </w:rPr>
        <w:t xml:space="preserve"> create a list of</w:t>
      </w:r>
      <w:r w:rsidRPr="00CA5084" w:rsidR="005A2E9B">
        <w:rPr>
          <w:rFonts w:ascii="Arial" w:hAnsi="Arial" w:eastAsia="Times New Roman" w:cs="Arial"/>
          <w:sz w:val="24"/>
          <w:szCs w:val="24"/>
        </w:rPr>
        <w:t xml:space="preserve"> non-respon</w:t>
      </w:r>
      <w:r w:rsidR="00C11CF4">
        <w:rPr>
          <w:rFonts w:ascii="Arial" w:hAnsi="Arial" w:eastAsia="Times New Roman" w:cs="Arial"/>
          <w:sz w:val="24"/>
          <w:szCs w:val="24"/>
        </w:rPr>
        <w:t>ding registrants</w:t>
      </w:r>
      <w:r w:rsidRPr="00CA5084" w:rsidR="005A2E9B">
        <w:rPr>
          <w:rFonts w:ascii="Arial" w:hAnsi="Arial" w:eastAsia="Times New Roman" w:cs="Arial"/>
          <w:sz w:val="24"/>
          <w:szCs w:val="24"/>
        </w:rPr>
        <w:t xml:space="preserve">, which are used in </w:t>
      </w:r>
      <w:r w:rsidR="00C11CF4">
        <w:rPr>
          <w:rFonts w:ascii="Arial" w:hAnsi="Arial" w:eastAsia="Times New Roman" w:cs="Arial"/>
          <w:sz w:val="24"/>
          <w:szCs w:val="24"/>
        </w:rPr>
        <w:t xml:space="preserve">the </w:t>
      </w:r>
      <w:r w:rsidRPr="00CA5084" w:rsidR="005A2E9B">
        <w:rPr>
          <w:rFonts w:ascii="Arial" w:hAnsi="Arial" w:eastAsia="Times New Roman" w:cs="Arial"/>
          <w:sz w:val="24"/>
          <w:szCs w:val="24"/>
        </w:rPr>
        <w:t xml:space="preserve">non-response studies. </w:t>
      </w:r>
    </w:p>
    <w:p w:rsidR="00C11CF4" w:rsidP="00C64707" w:rsidRDefault="00C11CF4" w14:paraId="4DCB8803" w14:textId="142DB77B">
      <w:pPr>
        <w:shd w:val="clear" w:color="auto" w:fill="FFFFFF"/>
        <w:spacing w:after="0" w:line="240" w:lineRule="auto"/>
        <w:rPr>
          <w:rFonts w:ascii="Arial" w:hAnsi="Arial" w:eastAsia="Times New Roman" w:cs="Arial"/>
          <w:sz w:val="24"/>
          <w:szCs w:val="24"/>
        </w:rPr>
      </w:pPr>
    </w:p>
    <w:p w:rsidRPr="00CA5084" w:rsidR="00C11CF4" w:rsidP="00C11CF4" w:rsidRDefault="00C11CF4" w14:paraId="35376206" w14:textId="77777777">
      <w:pPr>
        <w:rPr>
          <w:rFonts w:ascii="Arial" w:hAnsi="Arial" w:eastAsia="Times New Roman" w:cs="Arial"/>
          <w:sz w:val="24"/>
          <w:szCs w:val="24"/>
        </w:rPr>
      </w:pPr>
      <w:r w:rsidRPr="00CA5084">
        <w:rPr>
          <w:rFonts w:ascii="Arial" w:hAnsi="Arial" w:eastAsia="Times New Roman" w:cs="Arial"/>
          <w:sz w:val="24"/>
          <w:szCs w:val="24"/>
        </w:rPr>
        <w:t xml:space="preserve">It is anticipated that the information collected will be disseminated to the public or used to support publicly disseminated information. FAA’s office of Aviation Policy and Plans will retain control over the information and safeguard it from improper access, modification, and destruction, consistent with FAA standards for confidentiality, privacy, and electronic information. See response to Question 10 of this statement for more information on </w:t>
      </w:r>
      <w:r>
        <w:rPr>
          <w:rFonts w:ascii="Arial" w:hAnsi="Arial" w:eastAsia="Times New Roman" w:cs="Arial"/>
          <w:sz w:val="24"/>
          <w:szCs w:val="24"/>
        </w:rPr>
        <w:t>privacy. The FAA designed the information collection</w:t>
      </w:r>
      <w:r w:rsidRPr="00CA5084">
        <w:rPr>
          <w:rFonts w:ascii="Arial" w:hAnsi="Arial" w:eastAsia="Times New Roman" w:cs="Arial"/>
          <w:sz w:val="24"/>
          <w:szCs w:val="24"/>
        </w:rPr>
        <w:t xml:space="preserve"> to yield data that meet all applicable </w:t>
      </w:r>
      <w:r>
        <w:rPr>
          <w:rFonts w:ascii="Arial" w:hAnsi="Arial" w:eastAsia="Times New Roman" w:cs="Arial"/>
          <w:sz w:val="24"/>
          <w:szCs w:val="24"/>
        </w:rPr>
        <w:t>information quality guidelines, and a</w:t>
      </w:r>
      <w:r w:rsidRPr="00CA5084">
        <w:rPr>
          <w:rFonts w:ascii="Arial" w:hAnsi="Arial" w:eastAsia="Times New Roman" w:cs="Arial"/>
          <w:sz w:val="24"/>
          <w:szCs w:val="24"/>
        </w:rPr>
        <w:t xml:space="preserve">lthough the information collected is not directly disseminated to the public, </w:t>
      </w:r>
      <w:r>
        <w:rPr>
          <w:rFonts w:ascii="Arial" w:hAnsi="Arial" w:eastAsia="Times New Roman" w:cs="Arial"/>
          <w:sz w:val="24"/>
          <w:szCs w:val="24"/>
        </w:rPr>
        <w:t>aggregate results</w:t>
      </w:r>
      <w:r w:rsidRPr="00CA5084">
        <w:rPr>
          <w:rFonts w:ascii="Arial" w:hAnsi="Arial" w:eastAsia="Times New Roman" w:cs="Arial"/>
          <w:sz w:val="24"/>
          <w:szCs w:val="24"/>
        </w:rPr>
        <w:t xml:space="preserve"> may be used in scientific, management, technical or general informational publications.</w:t>
      </w:r>
    </w:p>
    <w:p w:rsidR="00C11CF4" w:rsidP="00C64707" w:rsidRDefault="00C11CF4" w14:paraId="38E49BBD" w14:textId="77777777">
      <w:pPr>
        <w:shd w:val="clear" w:color="auto" w:fill="FFFFFF"/>
        <w:spacing w:after="0" w:line="240" w:lineRule="auto"/>
        <w:rPr>
          <w:rFonts w:ascii="Arial" w:hAnsi="Arial" w:eastAsia="Times New Roman" w:cs="Arial"/>
          <w:sz w:val="24"/>
          <w:szCs w:val="24"/>
        </w:rPr>
      </w:pPr>
    </w:p>
    <w:p w:rsidR="00C11CF4" w:rsidP="00C64707" w:rsidRDefault="00C11CF4" w14:paraId="0ECDC572" w14:textId="77777777">
      <w:pPr>
        <w:shd w:val="clear" w:color="auto" w:fill="FFFFFF"/>
        <w:spacing w:after="0" w:line="240" w:lineRule="auto"/>
        <w:rPr>
          <w:rFonts w:ascii="Arial" w:hAnsi="Arial" w:eastAsia="Times New Roman" w:cs="Arial"/>
          <w:sz w:val="24"/>
          <w:szCs w:val="24"/>
        </w:rPr>
      </w:pPr>
    </w:p>
    <w:p w:rsidRPr="00CA5084" w:rsidR="00C64707" w:rsidP="00C64707" w:rsidRDefault="000B381A" w14:paraId="20C7A764" w14:textId="1C3A975F">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  </w:t>
      </w:r>
      <w:r w:rsidRPr="00CA5084" w:rsidR="00D9541F">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C64707" w:rsidP="00C64707" w:rsidRDefault="00C64707" w14:paraId="266D5A6E"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CA5084" w:rsidR="005B21E8" w:rsidP="00C64707" w:rsidRDefault="005B21E8" w14:paraId="748D609B" w14:textId="1474FF50">
      <w:pPr>
        <w:shd w:val="clear" w:color="auto" w:fill="FFFFFF"/>
        <w:spacing w:after="0" w:line="240" w:lineRule="auto"/>
        <w:rPr>
          <w:rFonts w:ascii="Arial" w:hAnsi="Arial" w:eastAsia="Times New Roman" w:cs="Arial"/>
          <w:sz w:val="24"/>
          <w:szCs w:val="24"/>
        </w:rPr>
      </w:pPr>
    </w:p>
    <w:p w:rsidRPr="00CA5084" w:rsidR="005B21E8" w:rsidP="00C64707" w:rsidRDefault="005B21E8" w14:paraId="6EC01E08" w14:textId="2F5F8F63">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use of UAS for commercial, recreational, public safety, and law enforcement </w:t>
      </w:r>
      <w:r w:rsidRPr="00CA5084" w:rsidR="00326771">
        <w:rPr>
          <w:rFonts w:ascii="Arial" w:hAnsi="Arial" w:eastAsia="Times New Roman" w:cs="Arial"/>
          <w:sz w:val="24"/>
          <w:szCs w:val="24"/>
        </w:rPr>
        <w:t xml:space="preserve">purposes </w:t>
      </w:r>
      <w:r w:rsidRPr="00CA5084">
        <w:rPr>
          <w:rFonts w:ascii="Arial" w:hAnsi="Arial" w:eastAsia="Times New Roman" w:cs="Arial"/>
          <w:sz w:val="24"/>
          <w:szCs w:val="24"/>
        </w:rPr>
        <w:t>is still in its infancy. As such, the behavior of individuals operating UAS has only been partially studied by academics who la</w:t>
      </w:r>
      <w:r w:rsidRPr="00CA5084" w:rsidR="005A2E9B">
        <w:rPr>
          <w:rFonts w:ascii="Arial" w:hAnsi="Arial" w:eastAsia="Times New Roman" w:cs="Arial"/>
          <w:sz w:val="24"/>
          <w:szCs w:val="24"/>
        </w:rPr>
        <w:t>cked access to the FAA registries</w:t>
      </w:r>
      <w:r w:rsidRPr="00CA5084">
        <w:rPr>
          <w:rFonts w:ascii="Arial" w:hAnsi="Arial" w:eastAsia="Times New Roman" w:cs="Arial"/>
          <w:sz w:val="24"/>
          <w:szCs w:val="24"/>
        </w:rPr>
        <w:t>. Moreover, none of the academics have conducted a survey which encompasses all 4 categories of uses with consistence</w:t>
      </w:r>
      <w:r w:rsidRPr="00CA5084" w:rsidR="00241BCB">
        <w:rPr>
          <w:rFonts w:ascii="Arial" w:hAnsi="Arial" w:eastAsia="Times New Roman" w:cs="Arial"/>
          <w:sz w:val="24"/>
          <w:szCs w:val="24"/>
        </w:rPr>
        <w:t xml:space="preserve"> flight behavior and fleet</w:t>
      </w:r>
      <w:r w:rsidRPr="00CA5084">
        <w:rPr>
          <w:rFonts w:ascii="Arial" w:hAnsi="Arial" w:eastAsia="Times New Roman" w:cs="Arial"/>
          <w:sz w:val="24"/>
          <w:szCs w:val="24"/>
        </w:rPr>
        <w:t xml:space="preserve"> questions. </w:t>
      </w:r>
    </w:p>
    <w:p w:rsidRPr="00CA5084" w:rsidR="005B21E8" w:rsidP="00C64707" w:rsidRDefault="005B21E8" w14:paraId="5B4CFF55" w14:textId="77777777">
      <w:pPr>
        <w:shd w:val="clear" w:color="auto" w:fill="FFFFFF"/>
        <w:spacing w:after="0" w:line="240" w:lineRule="auto"/>
        <w:rPr>
          <w:rFonts w:ascii="Arial" w:hAnsi="Arial" w:eastAsia="Times New Roman" w:cs="Arial"/>
          <w:sz w:val="24"/>
          <w:szCs w:val="24"/>
        </w:rPr>
      </w:pPr>
    </w:p>
    <w:p w:rsidRPr="00CA5084" w:rsidR="005B21E8" w:rsidP="00C64707" w:rsidRDefault="005B21E8" w14:paraId="33EC456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Office of Aviation and Planning</w:t>
      </w:r>
      <w:r w:rsidRPr="00CA5084" w:rsidR="00FA2436">
        <w:rPr>
          <w:rFonts w:ascii="Arial" w:hAnsi="Arial" w:eastAsia="Times New Roman" w:cs="Arial"/>
          <w:sz w:val="24"/>
          <w:szCs w:val="24"/>
        </w:rPr>
        <w:t xml:space="preserve"> (APO)</w:t>
      </w:r>
      <w:r w:rsidRPr="00CA5084">
        <w:rPr>
          <w:rFonts w:ascii="Arial" w:hAnsi="Arial" w:eastAsia="Times New Roman" w:cs="Arial"/>
          <w:sz w:val="24"/>
          <w:szCs w:val="24"/>
        </w:rPr>
        <w:t xml:space="preserve"> at the FAA has also searched the OMB public registry for other agencies and department conducting similar survey</w:t>
      </w:r>
      <w:r w:rsidRPr="00CA5084" w:rsidR="005A2E9B">
        <w:rPr>
          <w:rFonts w:ascii="Arial" w:hAnsi="Arial" w:eastAsia="Times New Roman" w:cs="Arial"/>
          <w:sz w:val="24"/>
          <w:szCs w:val="24"/>
        </w:rPr>
        <w:t>s</w:t>
      </w:r>
      <w:r w:rsidRPr="00CA5084">
        <w:rPr>
          <w:rFonts w:ascii="Arial" w:hAnsi="Arial" w:eastAsia="Times New Roman" w:cs="Arial"/>
          <w:sz w:val="24"/>
          <w:szCs w:val="24"/>
        </w:rPr>
        <w:t xml:space="preserve">. Our search only found public notices of policy changes for UAS but no </w:t>
      </w:r>
      <w:r w:rsidRPr="00CA5084" w:rsidR="00CD61B6">
        <w:rPr>
          <w:rFonts w:ascii="Arial" w:hAnsi="Arial" w:eastAsia="Times New Roman" w:cs="Arial"/>
          <w:sz w:val="24"/>
          <w:szCs w:val="24"/>
        </w:rPr>
        <w:t>survey</w:t>
      </w:r>
      <w:r w:rsidRPr="00CA5084" w:rsidR="005A2E9B">
        <w:rPr>
          <w:rFonts w:ascii="Arial" w:hAnsi="Arial" w:eastAsia="Times New Roman" w:cs="Arial"/>
          <w:sz w:val="24"/>
          <w:szCs w:val="24"/>
        </w:rPr>
        <w:t>s</w:t>
      </w:r>
      <w:r w:rsidRPr="00CA5084" w:rsidR="00CD61B6">
        <w:rPr>
          <w:rFonts w:ascii="Arial" w:hAnsi="Arial" w:eastAsia="Times New Roman" w:cs="Arial"/>
          <w:sz w:val="24"/>
          <w:szCs w:val="24"/>
        </w:rPr>
        <w:t xml:space="preserve">. As such, it is unlikely that another agency or department has already or is in the process of obtaining similar information from UAS operators. </w:t>
      </w:r>
      <w:r w:rsidRPr="00CA5084">
        <w:rPr>
          <w:rFonts w:ascii="Arial" w:hAnsi="Arial" w:eastAsia="Times New Roman" w:cs="Arial"/>
          <w:sz w:val="24"/>
          <w:szCs w:val="24"/>
        </w:rPr>
        <w:t xml:space="preserve"> </w:t>
      </w:r>
    </w:p>
    <w:p w:rsidRPr="00CA5084" w:rsidR="00C64707" w:rsidP="00C64707" w:rsidRDefault="00C64707" w14:paraId="0A2F8558" w14:textId="77777777">
      <w:pPr>
        <w:shd w:val="clear" w:color="auto" w:fill="FFFFFF"/>
        <w:spacing w:after="0" w:line="240" w:lineRule="auto"/>
        <w:rPr>
          <w:rFonts w:ascii="Arial" w:hAnsi="Arial" w:eastAsia="Times New Roman" w:cs="Arial"/>
          <w:sz w:val="24"/>
          <w:szCs w:val="24"/>
        </w:rPr>
      </w:pPr>
    </w:p>
    <w:p w:rsidRPr="00CA5084" w:rsidR="00C64707" w:rsidP="00C64707" w:rsidRDefault="00C64707" w14:paraId="5C1B3D4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5. If the collection of information involves small businesses or other small entities, describe the methods used to minimize burden.</w:t>
      </w:r>
    </w:p>
    <w:p w:rsidRPr="00CA5084" w:rsidR="00CD61B6" w:rsidP="00C64707" w:rsidRDefault="00CD61B6" w14:paraId="7AD149C0" w14:textId="29D240E9">
      <w:pPr>
        <w:shd w:val="clear" w:color="auto" w:fill="FFFFFF"/>
        <w:spacing w:after="0" w:line="240" w:lineRule="auto"/>
        <w:rPr>
          <w:rFonts w:ascii="Arial" w:hAnsi="Arial" w:eastAsia="Times New Roman" w:cs="Arial"/>
          <w:sz w:val="24"/>
          <w:szCs w:val="24"/>
        </w:rPr>
      </w:pPr>
    </w:p>
    <w:p w:rsidRPr="00CA5084" w:rsidR="00C64707" w:rsidP="00C64707" w:rsidRDefault="008631BD" w14:paraId="4A074376" w14:textId="773B86CA">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Yes, even though the survey does not directly involve small business, the </w:t>
      </w:r>
      <w:r w:rsidRPr="00CA5084" w:rsidR="00A26CBB">
        <w:rPr>
          <w:rFonts w:ascii="Arial" w:hAnsi="Arial" w:eastAsia="Times New Roman" w:cs="Arial"/>
          <w:sz w:val="24"/>
          <w:szCs w:val="24"/>
        </w:rPr>
        <w:t>survey captures the behavior of</w:t>
      </w:r>
      <w:r w:rsidRPr="00CA5084">
        <w:rPr>
          <w:rFonts w:ascii="Arial" w:hAnsi="Arial" w:eastAsia="Times New Roman" w:cs="Arial"/>
          <w:sz w:val="24"/>
          <w:szCs w:val="24"/>
        </w:rPr>
        <w:t xml:space="preserve"> all individuals who commercially operate UAS, which would constitute a small business or small entities. As such, we have made the survey available</w:t>
      </w:r>
      <w:r w:rsidRPr="00CA5084" w:rsidR="00C70C37">
        <w:rPr>
          <w:rFonts w:ascii="Arial" w:hAnsi="Arial" w:eastAsia="Times New Roman" w:cs="Arial"/>
          <w:sz w:val="24"/>
          <w:szCs w:val="24"/>
        </w:rPr>
        <w:t xml:space="preserve"> on</w:t>
      </w:r>
      <w:r w:rsidRPr="00CA5084" w:rsidR="00BF18F9">
        <w:rPr>
          <w:rFonts w:ascii="Arial" w:hAnsi="Arial" w:eastAsia="Times New Roman" w:cs="Arial"/>
          <w:sz w:val="24"/>
          <w:szCs w:val="24"/>
        </w:rPr>
        <w:t>line, it requires less than 8</w:t>
      </w:r>
      <w:r w:rsidRPr="00CA5084">
        <w:rPr>
          <w:rFonts w:ascii="Arial" w:hAnsi="Arial" w:eastAsia="Times New Roman" w:cs="Arial"/>
          <w:sz w:val="24"/>
          <w:szCs w:val="24"/>
        </w:rPr>
        <w:t xml:space="preserve"> minutes to complete,</w:t>
      </w:r>
      <w:r w:rsidRPr="00CA5084" w:rsidR="00035AD5">
        <w:rPr>
          <w:rFonts w:ascii="Arial" w:hAnsi="Arial" w:eastAsia="Times New Roman" w:cs="Arial"/>
          <w:sz w:val="24"/>
          <w:szCs w:val="24"/>
        </w:rPr>
        <w:t xml:space="preserve"> it consists mostly of multiple choice entries,</w:t>
      </w:r>
      <w:r w:rsidRPr="00CA5084">
        <w:rPr>
          <w:rFonts w:ascii="Arial" w:hAnsi="Arial" w:eastAsia="Times New Roman" w:cs="Arial"/>
          <w:sz w:val="24"/>
          <w:szCs w:val="24"/>
        </w:rPr>
        <w:t xml:space="preserve"> and it is voluntary.</w:t>
      </w:r>
      <w:r w:rsidRPr="00CA5084" w:rsidR="00A26CBB">
        <w:rPr>
          <w:rFonts w:ascii="Arial" w:hAnsi="Arial" w:eastAsia="Times New Roman" w:cs="Arial"/>
          <w:sz w:val="24"/>
          <w:szCs w:val="24"/>
        </w:rPr>
        <w:t xml:space="preserve"> We also have </w:t>
      </w:r>
      <w:r w:rsidRPr="00CA5084">
        <w:rPr>
          <w:rFonts w:ascii="Arial" w:hAnsi="Arial" w:eastAsia="Times New Roman" w:cs="Arial"/>
          <w:sz w:val="24"/>
          <w:szCs w:val="24"/>
        </w:rPr>
        <w:t xml:space="preserve">ensured that businesses with multiple UAS registrations receive only one email request to complete the questionnaire rather than one for each </w:t>
      </w:r>
      <w:r w:rsidRPr="00CA5084" w:rsidR="005A2E9B">
        <w:rPr>
          <w:rFonts w:ascii="Arial" w:hAnsi="Arial" w:eastAsia="Times New Roman" w:cs="Arial"/>
          <w:sz w:val="24"/>
          <w:szCs w:val="24"/>
        </w:rPr>
        <w:t>registered asset</w:t>
      </w:r>
      <w:r w:rsidRPr="00CA5084" w:rsidR="005C6656">
        <w:rPr>
          <w:rFonts w:ascii="Arial" w:hAnsi="Arial" w:eastAsia="Times New Roman" w:cs="Arial"/>
          <w:sz w:val="24"/>
          <w:szCs w:val="24"/>
        </w:rPr>
        <w:t>/aircraft</w:t>
      </w:r>
      <w:r w:rsidRPr="00CA5084">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8631BD" w:rsidP="00C64707" w:rsidRDefault="00C64707" w14:paraId="13B3D15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r w:rsidRPr="00CA5084">
        <w:rPr>
          <w:rFonts w:ascii="Arial" w:hAnsi="Arial" w:eastAsia="Times New Roman" w:cs="Arial"/>
          <w:sz w:val="24"/>
          <w:szCs w:val="24"/>
        </w:rPr>
        <w:br/>
      </w:r>
    </w:p>
    <w:p w:rsidRPr="00CA5084" w:rsidR="00153B51" w:rsidP="00C64707" w:rsidRDefault="008631BD" w14:paraId="74720D41" w14:textId="287ABD5C">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development of this dataset has far reaching consequences. As UAS are integrated into the NAS, the air traffic con</w:t>
      </w:r>
      <w:r w:rsidRPr="00CA5084" w:rsidR="00A26CBB">
        <w:rPr>
          <w:rFonts w:ascii="Arial" w:hAnsi="Arial" w:eastAsia="Times New Roman" w:cs="Arial"/>
          <w:sz w:val="24"/>
          <w:szCs w:val="24"/>
        </w:rPr>
        <w:t>trol system must be prepared fo</w:t>
      </w:r>
      <w:r w:rsidRPr="00CA5084" w:rsidR="005C6656">
        <w:rPr>
          <w:rFonts w:ascii="Arial" w:hAnsi="Arial" w:eastAsia="Times New Roman" w:cs="Arial"/>
          <w:sz w:val="24"/>
          <w:szCs w:val="24"/>
        </w:rPr>
        <w:t>r this new category of aircraft</w:t>
      </w:r>
      <w:r w:rsidRPr="00CA5084" w:rsidR="00A26CBB">
        <w:rPr>
          <w:rFonts w:ascii="Arial" w:hAnsi="Arial" w:eastAsia="Times New Roman" w:cs="Arial"/>
          <w:sz w:val="24"/>
          <w:szCs w:val="24"/>
        </w:rPr>
        <w:t>. Much smaller than typical manned aircraft, UAS are likely to require considerable investment to ensure safety in the NAS and minimize noise and visual annoyances. Where and when UAS are operated and how the operators’ behavior</w:t>
      </w:r>
      <w:r w:rsidRPr="00CA5084" w:rsidR="005A2E9B">
        <w:rPr>
          <w:rFonts w:ascii="Arial" w:hAnsi="Arial" w:eastAsia="Times New Roman" w:cs="Arial"/>
          <w:sz w:val="24"/>
          <w:szCs w:val="24"/>
        </w:rPr>
        <w:t>s change</w:t>
      </w:r>
      <w:r w:rsidRPr="00CA5084" w:rsidR="00A26CBB">
        <w:rPr>
          <w:rFonts w:ascii="Arial" w:hAnsi="Arial" w:eastAsia="Times New Roman" w:cs="Arial"/>
          <w:sz w:val="24"/>
          <w:szCs w:val="24"/>
        </w:rPr>
        <w:t xml:space="preserve"> over time will aid the distribution of funds to developing infrastructure capable of detecting, communicating with, and directing UAS. Moreover, the introduction of UAS into the U.S. econ</w:t>
      </w:r>
      <w:r w:rsidRPr="00CA5084" w:rsidR="00153B51">
        <w:rPr>
          <w:rFonts w:ascii="Arial" w:hAnsi="Arial" w:eastAsia="Times New Roman" w:cs="Arial"/>
          <w:sz w:val="24"/>
          <w:szCs w:val="24"/>
        </w:rPr>
        <w:t>omy is likely to have an</w:t>
      </w:r>
      <w:r w:rsidRPr="00CA5084" w:rsidR="00A26CBB">
        <w:rPr>
          <w:rFonts w:ascii="Arial" w:hAnsi="Arial" w:eastAsia="Times New Roman" w:cs="Arial"/>
          <w:sz w:val="24"/>
          <w:szCs w:val="24"/>
        </w:rPr>
        <w:t xml:space="preserve"> effect on productivity over time, which</w:t>
      </w:r>
      <w:r w:rsidRPr="00CA5084" w:rsidR="00153B51">
        <w:rPr>
          <w:rFonts w:ascii="Arial" w:hAnsi="Arial" w:eastAsia="Times New Roman" w:cs="Arial"/>
          <w:sz w:val="24"/>
          <w:szCs w:val="24"/>
        </w:rPr>
        <w:t xml:space="preserve"> a</w:t>
      </w:r>
      <w:r w:rsidRPr="00CA5084" w:rsidR="00A26CBB">
        <w:rPr>
          <w:rFonts w:ascii="Arial" w:hAnsi="Arial" w:eastAsia="Times New Roman" w:cs="Arial"/>
          <w:sz w:val="24"/>
          <w:szCs w:val="24"/>
        </w:rPr>
        <w:t>ffect</w:t>
      </w:r>
      <w:r w:rsidRPr="00CA5084" w:rsidR="00153B51">
        <w:rPr>
          <w:rFonts w:ascii="Arial" w:hAnsi="Arial" w:eastAsia="Times New Roman" w:cs="Arial"/>
          <w:sz w:val="24"/>
          <w:szCs w:val="24"/>
        </w:rPr>
        <w:t>s</w:t>
      </w:r>
      <w:r w:rsidRPr="00CA5084" w:rsidR="00A26CBB">
        <w:rPr>
          <w:rFonts w:ascii="Arial" w:hAnsi="Arial" w:eastAsia="Times New Roman" w:cs="Arial"/>
          <w:sz w:val="24"/>
          <w:szCs w:val="24"/>
        </w:rPr>
        <w:t xml:space="preserve"> economic growth and job prospects. Predicting </w:t>
      </w:r>
      <w:r w:rsidRPr="00CA5084" w:rsidR="007A0611">
        <w:rPr>
          <w:rFonts w:ascii="Arial" w:hAnsi="Arial" w:eastAsia="Times New Roman" w:cs="Arial"/>
          <w:sz w:val="24"/>
          <w:szCs w:val="24"/>
        </w:rPr>
        <w:t>the penetration of UAS into</w:t>
      </w:r>
      <w:r w:rsidRPr="00CA5084" w:rsidR="005A2E9B">
        <w:rPr>
          <w:rFonts w:ascii="Arial" w:hAnsi="Arial" w:eastAsia="Times New Roman" w:cs="Arial"/>
          <w:sz w:val="24"/>
          <w:szCs w:val="24"/>
        </w:rPr>
        <w:t xml:space="preserve"> U.S.</w:t>
      </w:r>
      <w:r w:rsidRPr="00CA5084" w:rsidR="007A0611">
        <w:rPr>
          <w:rFonts w:ascii="Arial" w:hAnsi="Arial" w:eastAsia="Times New Roman" w:cs="Arial"/>
          <w:sz w:val="24"/>
          <w:szCs w:val="24"/>
        </w:rPr>
        <w:t xml:space="preserve"> industries is likely to aid other agencies in predicting economic outcomes. Without th</w:t>
      </w:r>
      <w:r w:rsidRPr="00CA5084" w:rsidR="00153B51">
        <w:rPr>
          <w:rFonts w:ascii="Arial" w:hAnsi="Arial" w:eastAsia="Times New Roman" w:cs="Arial"/>
          <w:sz w:val="24"/>
          <w:szCs w:val="24"/>
        </w:rPr>
        <w:t>is da</w:t>
      </w:r>
      <w:r w:rsidRPr="00CA5084" w:rsidR="005A2E9B">
        <w:rPr>
          <w:rFonts w:ascii="Arial" w:hAnsi="Arial" w:eastAsia="Times New Roman" w:cs="Arial"/>
          <w:sz w:val="24"/>
          <w:szCs w:val="24"/>
        </w:rPr>
        <w:t>taset, it is unlikely FAA</w:t>
      </w:r>
      <w:r w:rsidRPr="00CA5084" w:rsidR="00153B51">
        <w:rPr>
          <w:rFonts w:ascii="Arial" w:hAnsi="Arial" w:eastAsia="Times New Roman" w:cs="Arial"/>
          <w:sz w:val="24"/>
          <w:szCs w:val="24"/>
        </w:rPr>
        <w:t xml:space="preserve"> can create accurate predicts to support these needs.</w:t>
      </w:r>
    </w:p>
    <w:p w:rsidRPr="00CA5084" w:rsidR="00153B51" w:rsidP="00C64707" w:rsidRDefault="00153B51" w14:paraId="567367FB" w14:textId="77777777">
      <w:pPr>
        <w:shd w:val="clear" w:color="auto" w:fill="FFFFFF"/>
        <w:spacing w:after="0" w:line="240" w:lineRule="auto"/>
        <w:rPr>
          <w:rFonts w:ascii="Arial" w:hAnsi="Arial" w:eastAsia="Times New Roman" w:cs="Arial"/>
          <w:sz w:val="24"/>
          <w:szCs w:val="24"/>
        </w:rPr>
      </w:pPr>
    </w:p>
    <w:p w:rsidRPr="00CA5084" w:rsidR="00C64707" w:rsidP="00C64707" w:rsidRDefault="00153B51" w14:paraId="2468DB4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Gathering the data a</w:t>
      </w:r>
      <w:r w:rsidRPr="00CA5084" w:rsidR="00356AFC">
        <w:rPr>
          <w:rFonts w:ascii="Arial" w:hAnsi="Arial" w:eastAsia="Times New Roman" w:cs="Arial"/>
          <w:sz w:val="24"/>
          <w:szCs w:val="24"/>
        </w:rPr>
        <w:t>nnually synchronizes the dataset</w:t>
      </w:r>
      <w:r w:rsidRPr="00CA5084" w:rsidR="00C1754B">
        <w:rPr>
          <w:rFonts w:ascii="Arial" w:hAnsi="Arial" w:eastAsia="Times New Roman" w:cs="Arial"/>
          <w:sz w:val="24"/>
          <w:szCs w:val="24"/>
        </w:rPr>
        <w:t xml:space="preserve"> with the frequency of other federal agencies and departments</w:t>
      </w:r>
      <w:r w:rsidRPr="00CA5084" w:rsidR="0026501F">
        <w:rPr>
          <w:rFonts w:ascii="Arial" w:hAnsi="Arial" w:eastAsia="Times New Roman" w:cs="Arial"/>
          <w:sz w:val="24"/>
          <w:szCs w:val="24"/>
        </w:rPr>
        <w:t>. Reducing</w:t>
      </w:r>
      <w:r w:rsidRPr="00CA5084" w:rsidR="00C1754B">
        <w:rPr>
          <w:rFonts w:ascii="Arial" w:hAnsi="Arial" w:eastAsia="Times New Roman" w:cs="Arial"/>
          <w:sz w:val="24"/>
          <w:szCs w:val="24"/>
        </w:rPr>
        <w:t xml:space="preserve"> the frequency to biennially</w:t>
      </w:r>
      <w:r w:rsidRPr="00CA5084" w:rsidR="0026501F">
        <w:rPr>
          <w:rFonts w:ascii="Arial" w:hAnsi="Arial" w:eastAsia="Times New Roman" w:cs="Arial"/>
          <w:sz w:val="24"/>
          <w:szCs w:val="24"/>
        </w:rPr>
        <w:t xml:space="preserve"> will</w:t>
      </w:r>
      <w:r w:rsidRPr="00CA5084" w:rsidR="00356AFC">
        <w:rPr>
          <w:rFonts w:ascii="Arial" w:hAnsi="Arial" w:eastAsia="Times New Roman" w:cs="Arial"/>
          <w:sz w:val="24"/>
          <w:szCs w:val="24"/>
        </w:rPr>
        <w:t xml:space="preserve"> likely misalign the dataset </w:t>
      </w:r>
      <w:r w:rsidRPr="00CA5084" w:rsidR="00C1754B">
        <w:rPr>
          <w:rFonts w:ascii="Arial" w:hAnsi="Arial" w:eastAsia="Times New Roman" w:cs="Arial"/>
          <w:sz w:val="24"/>
          <w:szCs w:val="24"/>
        </w:rPr>
        <w:t xml:space="preserve">with other national and aviation data sources, which would reduce the accuracy of predictions based on the dataset.   </w:t>
      </w:r>
      <w:r w:rsidRPr="00CA5084">
        <w:rPr>
          <w:rFonts w:ascii="Arial" w:hAnsi="Arial" w:eastAsia="Times New Roman" w:cs="Arial"/>
          <w:sz w:val="24"/>
          <w:szCs w:val="24"/>
        </w:rPr>
        <w:t xml:space="preserve"> </w:t>
      </w:r>
      <w:r w:rsidRPr="00CA5084" w:rsidR="007A0611">
        <w:rPr>
          <w:rFonts w:ascii="Arial" w:hAnsi="Arial" w:eastAsia="Times New Roman" w:cs="Arial"/>
          <w:sz w:val="24"/>
          <w:szCs w:val="24"/>
        </w:rPr>
        <w:t xml:space="preserve">  </w:t>
      </w:r>
      <w:r w:rsidRPr="00CA5084" w:rsidR="00A26CBB">
        <w:rPr>
          <w:rFonts w:ascii="Arial" w:hAnsi="Arial" w:eastAsia="Times New Roman" w:cs="Arial"/>
          <w:sz w:val="24"/>
          <w:szCs w:val="24"/>
        </w:rPr>
        <w:t xml:space="preserve"> </w:t>
      </w:r>
      <w:r w:rsidRPr="00CA5084" w:rsidR="00C64707">
        <w:rPr>
          <w:rFonts w:ascii="Arial" w:hAnsi="Arial" w:eastAsia="Times New Roman" w:cs="Arial"/>
          <w:sz w:val="24"/>
          <w:szCs w:val="24"/>
        </w:rPr>
        <w:br/>
      </w:r>
    </w:p>
    <w:p w:rsidRPr="00CA5084" w:rsidR="00C64707" w:rsidP="00C64707" w:rsidRDefault="00C64707" w14:paraId="65B11D7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7. Explain any special circumstances that would cause an information collection to be conducted in a manner:</w:t>
      </w:r>
    </w:p>
    <w:p w:rsidRPr="00CA5084" w:rsidR="00C64707" w:rsidP="00C64707" w:rsidRDefault="00C64707" w14:paraId="56C5376D"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report information to the agency more often than quarterly;</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The survey d</w:t>
      </w:r>
      <w:r w:rsidRPr="00CA5084" w:rsidR="00035AD5">
        <w:rPr>
          <w:rFonts w:ascii="Arial" w:hAnsi="Arial" w:eastAsia="Times New Roman" w:cs="Arial"/>
          <w:bCs/>
          <w:iCs/>
          <w:sz w:val="24"/>
          <w:szCs w:val="24"/>
        </w:rPr>
        <w:t>oes not require quarterly responses</w:t>
      </w:r>
      <w:r w:rsidRPr="00CA5084" w:rsidR="00356AFC">
        <w:rPr>
          <w:rFonts w:ascii="Arial" w:hAnsi="Arial" w:eastAsia="Times New Roman" w:cs="Arial"/>
          <w:bCs/>
          <w:iCs/>
          <w:sz w:val="24"/>
          <w:szCs w:val="24"/>
        </w:rPr>
        <w:t>.</w:t>
      </w:r>
    </w:p>
    <w:p w:rsidRPr="00CA5084" w:rsidR="00C64707" w:rsidP="00C64707" w:rsidRDefault="00C64707" w14:paraId="66EC237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prepare a written response to a collection of information in fewer than 30 days after receipt of it;</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 xml:space="preserve">The survey does </w:t>
      </w:r>
      <w:r w:rsidRPr="00CA5084" w:rsidR="00035AD5">
        <w:rPr>
          <w:rFonts w:ascii="Arial" w:hAnsi="Arial" w:eastAsia="Times New Roman" w:cs="Arial"/>
          <w:bCs/>
          <w:iCs/>
          <w:sz w:val="24"/>
          <w:szCs w:val="24"/>
        </w:rPr>
        <w:t>not require written responses</w:t>
      </w:r>
      <w:r w:rsidRPr="00CA5084" w:rsidR="00356AFC">
        <w:rPr>
          <w:rFonts w:ascii="Arial" w:hAnsi="Arial" w:eastAsia="Times New Roman" w:cs="Arial"/>
          <w:bCs/>
          <w:iCs/>
          <w:sz w:val="24"/>
          <w:szCs w:val="24"/>
        </w:rPr>
        <w:t>.</w:t>
      </w:r>
    </w:p>
    <w:p w:rsidRPr="00CA5084" w:rsidR="00C64707" w:rsidP="00C64707" w:rsidRDefault="00C64707" w14:paraId="0C19886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 xml:space="preserve">The survey does </w:t>
      </w:r>
      <w:r w:rsidRPr="00CA5084" w:rsidR="00035AD5">
        <w:rPr>
          <w:rFonts w:ascii="Arial" w:hAnsi="Arial" w:eastAsia="Times New Roman" w:cs="Arial"/>
          <w:bCs/>
          <w:iCs/>
          <w:sz w:val="24"/>
          <w:szCs w:val="24"/>
        </w:rPr>
        <w:t>not require submission of documents</w:t>
      </w:r>
      <w:r w:rsidRPr="00CA5084" w:rsidR="00356AFC">
        <w:rPr>
          <w:rFonts w:ascii="Arial" w:hAnsi="Arial" w:eastAsia="Times New Roman" w:cs="Arial"/>
          <w:bCs/>
          <w:iCs/>
          <w:sz w:val="24"/>
          <w:szCs w:val="24"/>
        </w:rPr>
        <w:t>.</w:t>
      </w:r>
    </w:p>
    <w:p w:rsidRPr="00CA5084" w:rsidR="00C64707" w:rsidP="00C64707" w:rsidRDefault="00C64707" w14:paraId="4A9216FB"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in connection with a statistical survey, that is not designed to produce valid and reliable results that can be generalized to the universe of study;</w:t>
      </w:r>
      <w:r w:rsidRPr="00CA5084" w:rsidR="00035AD5">
        <w:rPr>
          <w:rFonts w:ascii="Arial" w:hAnsi="Arial" w:eastAsia="Times New Roman" w:cs="Arial"/>
          <w:b/>
          <w:bCs/>
          <w:i/>
          <w:iCs/>
          <w:sz w:val="24"/>
          <w:szCs w:val="24"/>
        </w:rPr>
        <w:t xml:space="preserve"> </w:t>
      </w:r>
      <w:r w:rsidRPr="00CA5084" w:rsidR="00356AFC">
        <w:rPr>
          <w:rFonts w:ascii="Arial" w:hAnsi="Arial" w:eastAsia="Times New Roman" w:cs="Arial"/>
          <w:bCs/>
          <w:iCs/>
          <w:sz w:val="24"/>
          <w:szCs w:val="24"/>
        </w:rPr>
        <w:t xml:space="preserve">Given the extensive </w:t>
      </w:r>
      <w:r w:rsidRPr="00CA5084" w:rsidR="00035AD5">
        <w:rPr>
          <w:rFonts w:ascii="Arial" w:hAnsi="Arial" w:eastAsia="Times New Roman" w:cs="Arial"/>
          <w:bCs/>
          <w:iCs/>
          <w:sz w:val="24"/>
          <w:szCs w:val="24"/>
        </w:rPr>
        <w:t>scope of the target p</w:t>
      </w:r>
      <w:r w:rsidRPr="00CA5084" w:rsidR="00356AFC">
        <w:rPr>
          <w:rFonts w:ascii="Arial" w:hAnsi="Arial" w:eastAsia="Times New Roman" w:cs="Arial"/>
          <w:bCs/>
          <w:iCs/>
          <w:sz w:val="24"/>
          <w:szCs w:val="24"/>
        </w:rPr>
        <w:t>opulation, the survey should</w:t>
      </w:r>
      <w:r w:rsidRPr="00CA5084" w:rsidR="00035AD5">
        <w:rPr>
          <w:rFonts w:ascii="Arial" w:hAnsi="Arial" w:eastAsia="Times New Roman" w:cs="Arial"/>
          <w:bCs/>
          <w:iCs/>
          <w:sz w:val="24"/>
          <w:szCs w:val="24"/>
        </w:rPr>
        <w:t xml:space="preserve"> generalize to the universe of the study. </w:t>
      </w:r>
    </w:p>
    <w:p w:rsidRPr="00CA5084" w:rsidR="00546AE0" w:rsidP="00546AE0" w:rsidRDefault="00C64707" w14:paraId="0546B5B5" w14:textId="0B1B50A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the use of a statistical data classification that has not been reviewed and approved by OMB;</w:t>
      </w:r>
      <w:r w:rsidRPr="00CA5084" w:rsidR="00035AD5">
        <w:rPr>
          <w:rFonts w:ascii="Arial" w:hAnsi="Arial" w:eastAsia="Times New Roman" w:cs="Arial"/>
          <w:b/>
          <w:bCs/>
          <w:i/>
          <w:iCs/>
          <w:sz w:val="24"/>
          <w:szCs w:val="24"/>
        </w:rPr>
        <w:t xml:space="preserve"> </w:t>
      </w:r>
      <w:r w:rsidRPr="00CA5084" w:rsidR="00035AD5">
        <w:rPr>
          <w:rFonts w:ascii="Arial" w:hAnsi="Arial" w:eastAsia="Times New Roman" w:cs="Arial"/>
          <w:bCs/>
          <w:iCs/>
          <w:sz w:val="24"/>
          <w:szCs w:val="24"/>
        </w:rPr>
        <w:t xml:space="preserve">The survey uses standard statistical processes as endorsed by the American Association for Public Opinion Research. </w:t>
      </w:r>
    </w:p>
    <w:p w:rsidRPr="00CA5084" w:rsidR="00546AE0" w:rsidP="00546AE0" w:rsidRDefault="00546AE0" w14:paraId="31F1DE60" w14:textId="5E8EFFA7">
      <w:pPr>
        <w:shd w:val="clear" w:color="auto" w:fill="FFFFFF"/>
        <w:spacing w:before="100" w:beforeAutospacing="1" w:after="225" w:line="240" w:lineRule="auto"/>
        <w:ind w:left="720"/>
        <w:rPr>
          <w:rFonts w:ascii="Arial" w:hAnsi="Arial" w:eastAsia="Times New Roman" w:cs="Arial"/>
          <w:sz w:val="24"/>
          <w:szCs w:val="24"/>
        </w:rPr>
      </w:pPr>
      <w:r w:rsidRPr="00CA5084">
        <w:rPr>
          <w:rFonts w:ascii="Arial" w:hAnsi="Arial" w:eastAsia="Times New Roman" w:cs="Arial"/>
          <w:sz w:val="24"/>
          <w:szCs w:val="24"/>
        </w:rPr>
        <w:t>County-level estimates use synthetic responses to populate counties with insufficient responses (less than 30) or the lack of a sample population within a particular county. The process is described in Statement B.</w:t>
      </w:r>
    </w:p>
    <w:p w:rsidRPr="00CA5084" w:rsidR="00C64707" w:rsidP="00C64707" w:rsidRDefault="00C64707" w14:paraId="49C7C6D2"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CA5084" w:rsidR="00035AD5">
        <w:rPr>
          <w:rFonts w:ascii="Arial" w:hAnsi="Arial" w:eastAsia="Times New Roman" w:cs="Arial"/>
          <w:b/>
          <w:bCs/>
          <w:i/>
          <w:iCs/>
          <w:sz w:val="24"/>
          <w:szCs w:val="24"/>
        </w:rPr>
        <w:t xml:space="preserve"> </w:t>
      </w:r>
      <w:r w:rsidRPr="00CA5084" w:rsidR="00356AFC">
        <w:rPr>
          <w:rFonts w:ascii="Arial" w:hAnsi="Arial" w:eastAsia="Times New Roman" w:cs="Arial"/>
          <w:bCs/>
          <w:iCs/>
          <w:sz w:val="24"/>
          <w:szCs w:val="24"/>
        </w:rPr>
        <w:t>The survey’s data adhere</w:t>
      </w:r>
      <w:r w:rsidRPr="00CA5084" w:rsidR="00035AD5">
        <w:rPr>
          <w:rFonts w:ascii="Arial" w:hAnsi="Arial" w:eastAsia="Times New Roman" w:cs="Arial"/>
          <w:bCs/>
          <w:iCs/>
          <w:sz w:val="24"/>
          <w:szCs w:val="24"/>
        </w:rPr>
        <w:t xml:space="preserve"> to the confidentiality pledges as set out by Federal Aviation Administration and the Department of Transportation. </w:t>
      </w:r>
    </w:p>
    <w:p w:rsidRPr="00CA5084" w:rsidR="00C64707" w:rsidP="00035AD5" w:rsidRDefault="00C64707" w14:paraId="10233065"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CA5084" w:rsidR="00035AD5">
        <w:rPr>
          <w:rFonts w:ascii="Arial" w:hAnsi="Arial" w:eastAsia="Times New Roman" w:cs="Arial"/>
          <w:b/>
          <w:bCs/>
          <w:i/>
          <w:iCs/>
          <w:sz w:val="24"/>
          <w:szCs w:val="24"/>
        </w:rPr>
        <w:t xml:space="preserve"> </w:t>
      </w:r>
      <w:r w:rsidRPr="00CA5084" w:rsidR="00D9541F">
        <w:rPr>
          <w:rFonts w:ascii="Arial" w:hAnsi="Arial" w:eastAsia="Times New Roman" w:cs="Arial"/>
          <w:bCs/>
          <w:iCs/>
          <w:sz w:val="24"/>
          <w:szCs w:val="24"/>
        </w:rPr>
        <w:t>The survey does</w:t>
      </w:r>
      <w:r w:rsidRPr="00CA5084" w:rsidR="00035AD5">
        <w:rPr>
          <w:rFonts w:ascii="Arial" w:hAnsi="Arial" w:eastAsia="Times New Roman" w:cs="Arial"/>
          <w:bCs/>
          <w:iCs/>
          <w:sz w:val="24"/>
          <w:szCs w:val="24"/>
        </w:rPr>
        <w:t xml:space="preserve"> not require respondents to submit trade secrets or confidential information. </w:t>
      </w:r>
      <w:r w:rsidRPr="00CA5084">
        <w:rPr>
          <w:rFonts w:ascii="Arial" w:hAnsi="Arial" w:eastAsia="Times New Roman" w:cs="Arial"/>
          <w:sz w:val="24"/>
          <w:szCs w:val="24"/>
        </w:rPr>
        <w:br/>
      </w:r>
    </w:p>
    <w:p w:rsidRPr="00CA5084" w:rsidR="00C64707" w:rsidP="00B03185" w:rsidRDefault="00C64707" w14:paraId="44A1AD34" w14:textId="5C23FDA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A5084" w:rsidR="001074E2" w:rsidP="001074E2" w:rsidRDefault="001074E2" w14:paraId="447F8468" w14:textId="6BC6E082">
      <w:pPr>
        <w:shd w:val="clear" w:color="auto" w:fill="FFFFFF"/>
        <w:spacing w:after="0" w:line="240" w:lineRule="auto"/>
      </w:pPr>
    </w:p>
    <w:p w:rsidRPr="00CA5084" w:rsidR="009D6C02" w:rsidP="001074E2" w:rsidRDefault="009D6C02" w14:paraId="5B5E315E" w14:textId="06A1AA71">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overview of this new ICR was post for a 60-day notice and comment on May 12</w:t>
      </w:r>
      <w:r w:rsidRPr="00CA5084">
        <w:rPr>
          <w:rFonts w:ascii="Arial" w:hAnsi="Arial" w:eastAsia="Times New Roman" w:cs="Arial"/>
          <w:sz w:val="24"/>
          <w:szCs w:val="24"/>
          <w:vertAlign w:val="superscript"/>
        </w:rPr>
        <w:t>th</w:t>
      </w:r>
      <w:r w:rsidRPr="00CA5084">
        <w:rPr>
          <w:rFonts w:ascii="Arial" w:hAnsi="Arial" w:eastAsia="Times New Roman" w:cs="Arial"/>
          <w:sz w:val="24"/>
          <w:szCs w:val="24"/>
        </w:rPr>
        <w:t>, 2020 with a requirement to submit comments by July 14</w:t>
      </w:r>
      <w:r w:rsidRPr="00CA5084">
        <w:rPr>
          <w:rFonts w:ascii="Arial" w:hAnsi="Arial" w:eastAsia="Times New Roman" w:cs="Arial"/>
          <w:sz w:val="24"/>
          <w:szCs w:val="24"/>
          <w:vertAlign w:val="superscript"/>
        </w:rPr>
        <w:t>th</w:t>
      </w:r>
      <w:r w:rsidRPr="00CA5084">
        <w:rPr>
          <w:rFonts w:ascii="Arial" w:hAnsi="Arial" w:eastAsia="Times New Roman" w:cs="Arial"/>
          <w:sz w:val="24"/>
          <w:szCs w:val="24"/>
        </w:rPr>
        <w:t>, 2020. For reference, the Federal Registry Number is 2020-10139. During the 60-day notice and comment period, we received one</w:t>
      </w:r>
      <w:r w:rsidR="00285721">
        <w:rPr>
          <w:rFonts w:ascii="Arial" w:hAnsi="Arial" w:eastAsia="Times New Roman" w:cs="Arial"/>
          <w:sz w:val="24"/>
          <w:szCs w:val="24"/>
        </w:rPr>
        <w:t xml:space="preserve"> public</w:t>
      </w:r>
      <w:r w:rsidRPr="00CA5084">
        <w:rPr>
          <w:rFonts w:ascii="Arial" w:hAnsi="Arial" w:eastAsia="Times New Roman" w:cs="Arial"/>
          <w:sz w:val="24"/>
          <w:szCs w:val="24"/>
        </w:rPr>
        <w:t xml:space="preserve"> commen</w:t>
      </w:r>
      <w:r w:rsidR="00285721">
        <w:rPr>
          <w:rFonts w:ascii="Arial" w:hAnsi="Arial" w:eastAsia="Times New Roman" w:cs="Arial"/>
          <w:sz w:val="24"/>
          <w:szCs w:val="24"/>
        </w:rPr>
        <w:t>t and no private comments. In addition, a 30-day notice and comment was submitted on September 10</w:t>
      </w:r>
      <w:r w:rsidRPr="00285721" w:rsidR="00285721">
        <w:rPr>
          <w:rFonts w:ascii="Arial" w:hAnsi="Arial" w:eastAsia="Times New Roman" w:cs="Arial"/>
          <w:sz w:val="24"/>
          <w:szCs w:val="24"/>
          <w:vertAlign w:val="superscript"/>
        </w:rPr>
        <w:t>th</w:t>
      </w:r>
      <w:r w:rsidR="00285721">
        <w:rPr>
          <w:rFonts w:ascii="Arial" w:hAnsi="Arial" w:eastAsia="Times New Roman" w:cs="Arial"/>
          <w:sz w:val="24"/>
          <w:szCs w:val="24"/>
        </w:rPr>
        <w:t>, 2020 with a requirement to submit comments by October 12</w:t>
      </w:r>
      <w:r w:rsidRPr="00285721" w:rsidR="00285721">
        <w:rPr>
          <w:rFonts w:ascii="Arial" w:hAnsi="Arial" w:eastAsia="Times New Roman" w:cs="Arial"/>
          <w:sz w:val="24"/>
          <w:szCs w:val="24"/>
          <w:vertAlign w:val="superscript"/>
        </w:rPr>
        <w:t>th</w:t>
      </w:r>
      <w:r w:rsidR="00285721">
        <w:rPr>
          <w:rFonts w:ascii="Arial" w:hAnsi="Arial" w:eastAsia="Times New Roman" w:cs="Arial"/>
          <w:sz w:val="24"/>
          <w:szCs w:val="24"/>
        </w:rPr>
        <w:t xml:space="preserve">, 2020. For reference, the Federal Registry Number is </w:t>
      </w:r>
      <w:r w:rsidRPr="00285721" w:rsidR="00285721">
        <w:rPr>
          <w:rFonts w:ascii="Arial" w:hAnsi="Arial" w:eastAsia="Times New Roman" w:cs="Arial"/>
          <w:sz w:val="24"/>
          <w:szCs w:val="24"/>
        </w:rPr>
        <w:t>2020-20301</w:t>
      </w:r>
      <w:r w:rsidR="00285721">
        <w:rPr>
          <w:rFonts w:ascii="Arial" w:hAnsi="Arial" w:eastAsia="Times New Roman" w:cs="Arial"/>
          <w:sz w:val="24"/>
          <w:szCs w:val="24"/>
        </w:rPr>
        <w:t>. During the 30-day notice and comment period, we received four public comments, two of which were applicable to the proposed survey. See responses to all comments below:</w:t>
      </w:r>
      <w:r w:rsidRPr="00CA5084">
        <w:rPr>
          <w:rFonts w:ascii="Arial" w:hAnsi="Arial" w:eastAsia="Times New Roman" w:cs="Arial"/>
          <w:sz w:val="24"/>
          <w:szCs w:val="24"/>
        </w:rPr>
        <w:t xml:space="preserve"> </w:t>
      </w:r>
      <w:r w:rsidRPr="00CA5084" w:rsidR="001074E2">
        <w:rPr>
          <w:rFonts w:ascii="Arial" w:hAnsi="Arial" w:eastAsia="Times New Roman" w:cs="Arial"/>
          <w:sz w:val="24"/>
          <w:szCs w:val="24"/>
        </w:rPr>
        <w:t xml:space="preserve"> </w:t>
      </w:r>
    </w:p>
    <w:p w:rsidRPr="00CA5084" w:rsidR="009D6C02" w:rsidP="001074E2" w:rsidRDefault="009D6C02" w14:paraId="48C25127" w14:textId="77777777">
      <w:pPr>
        <w:shd w:val="clear" w:color="auto" w:fill="FFFFFF"/>
        <w:spacing w:after="0" w:line="240" w:lineRule="auto"/>
        <w:rPr>
          <w:rFonts w:ascii="Arial" w:hAnsi="Arial" w:eastAsia="Times New Roman" w:cs="Arial"/>
          <w:sz w:val="24"/>
          <w:szCs w:val="24"/>
        </w:rPr>
      </w:pPr>
    </w:p>
    <w:p w:rsidR="00285721" w:rsidP="00285721" w:rsidRDefault="00285721" w14:paraId="77E47E5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Public comments from the 60-Day Notice and Comment period</w:t>
      </w:r>
    </w:p>
    <w:p w:rsidR="00285721" w:rsidP="00285721" w:rsidRDefault="00285721" w14:paraId="13CFC02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May 8</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240B450D"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July 14</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5F64D5FE" w14:textId="77777777">
      <w:pPr>
        <w:spacing w:after="0" w:line="240" w:lineRule="auto"/>
        <w:rPr>
          <w:rFonts w:ascii="Helvetica" w:hAnsi="Helvetica" w:cs="Helvetica"/>
          <w:b/>
          <w:color w:val="333333"/>
          <w:sz w:val="21"/>
          <w:szCs w:val="21"/>
          <w:shd w:val="clear" w:color="auto" w:fill="FFFFFF"/>
        </w:rPr>
      </w:pPr>
    </w:p>
    <w:p w:rsidRPr="0095778E" w:rsidR="00285721" w:rsidP="00285721" w:rsidRDefault="00285721" w14:paraId="3A725C0C"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Bill Inman</w:t>
      </w:r>
    </w:p>
    <w:p w:rsidRPr="0095778E" w:rsidR="00285721" w:rsidP="00285721" w:rsidRDefault="00285721" w14:paraId="50420BFB"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Bend, OR</w:t>
      </w:r>
    </w:p>
    <w:p w:rsidR="00285721" w:rsidP="00285721" w:rsidRDefault="00285721" w14:paraId="10D26AF0"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color w:val="333333"/>
          <w:sz w:val="21"/>
          <w:szCs w:val="21"/>
          <w:shd w:val="clear" w:color="auto" w:fill="FFFFFF"/>
        </w:rPr>
        <w:t xml:space="preserve"> May 21, 2020</w:t>
      </w:r>
    </w:p>
    <w:p w:rsidR="00285721" w:rsidP="00285721" w:rsidRDefault="00285721" w14:paraId="735D28FD"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57FA6DC4"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3D51DBC9"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86970DC" w14:textId="77777777">
      <w:pPr>
        <w:spacing w:after="0" w:line="240" w:lineRule="auto"/>
        <w:rPr>
          <w:rFonts w:ascii="Helvetica" w:hAnsi="Helvetica" w:cs="Helvetica"/>
          <w:color w:val="333333"/>
          <w:sz w:val="21"/>
          <w:szCs w:val="21"/>
          <w:shd w:val="clear" w:color="auto" w:fill="FFFFFF"/>
        </w:rPr>
      </w:pPr>
      <w:r w:rsidRPr="009F2433">
        <w:rPr>
          <w:rFonts w:ascii="Helvetica" w:hAnsi="Helvetica" w:cs="Helvetica"/>
          <w:color w:val="333333"/>
          <w:sz w:val="21"/>
          <w:szCs w:val="21"/>
          <w:shd w:val="clear" w:color="auto" w:fill="FFFFFF"/>
        </w:rPr>
        <w:t>Concerned that the methodology outlined for the survey will not collect any data from users of UAS that do not require registration, such as the DJI Mavic Mini, or user that have not registered because they either don't know they should or choose not to for other reasons. Also, many public safety users may not be operating as Part 107 pilots but instead are flying under a COA, and likely only the chief pilot or other leader may receive the survey but not all the individual pilots. Similarly, many business subcontract drone flights, so how will their data reflect the corporate use separate from the subcontractors who may work for multiple companies.</w:t>
      </w:r>
    </w:p>
    <w:p w:rsidR="00285721" w:rsidP="00285721" w:rsidRDefault="00285721" w14:paraId="501B5C4C"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44B0A82D"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483094A6"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0AC37707"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commenter had two major concerns:</w:t>
      </w:r>
    </w:p>
    <w:p w:rsidRPr="00A001D2" w:rsidR="00285721" w:rsidP="00285721" w:rsidRDefault="00285721" w14:paraId="07BA0F67"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7ED9D51"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A – Survey methodology only samples FAA registered UAS operators. As such, it does not sample groups of operators who are:</w:t>
      </w:r>
    </w:p>
    <w:p w:rsidRPr="00A001D2" w:rsidR="00285721" w:rsidP="00285721" w:rsidRDefault="00285721" w14:paraId="41B8D70F"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6B1F41D9"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not required to register, such as individuals operating UAS under 0.55lb,</w:t>
      </w:r>
    </w:p>
    <w:p w:rsidRPr="00A001D2" w:rsidR="00285721" w:rsidP="00285721" w:rsidRDefault="00285721" w14:paraId="292E1526"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do not know they are required to register,</w:t>
      </w:r>
    </w:p>
    <w:p w:rsidRPr="00A001D2" w:rsidR="00285721" w:rsidP="00285721" w:rsidRDefault="00285721" w14:paraId="67EE1B42"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choose not to register,</w:t>
      </w:r>
    </w:p>
    <w:p w:rsidRPr="00A001D2" w:rsidR="00285721" w:rsidP="00285721" w:rsidRDefault="00285721" w14:paraId="3498A59E" w14:textId="77777777">
      <w:pPr>
        <w:pStyle w:val="ListParagraph"/>
        <w:numPr>
          <w:ilvl w:val="0"/>
          <w:numId w:val="8"/>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Or operating under a different authority.</w:t>
      </w:r>
    </w:p>
    <w:p w:rsidR="00285721" w:rsidP="00285721" w:rsidRDefault="00285721" w14:paraId="5F1674CA" w14:textId="77777777">
      <w:pPr>
        <w:spacing w:after="0" w:line="240" w:lineRule="auto"/>
        <w:rPr>
          <w:rFonts w:ascii="Helvetica" w:hAnsi="Helvetica" w:cs="Helvetica"/>
          <w:color w:val="333333"/>
          <w:sz w:val="21"/>
          <w:szCs w:val="21"/>
          <w:shd w:val="clear" w:color="auto" w:fill="FFFFFF"/>
        </w:rPr>
      </w:pPr>
    </w:p>
    <w:p w:rsidR="00285721" w:rsidP="00285721" w:rsidRDefault="00285721" w14:paraId="7B8B53C7"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B – How does the survey separate the UAS activities of a company verse a contractor hired by the company? </w:t>
      </w:r>
    </w:p>
    <w:p w:rsidRPr="00A001D2" w:rsidR="00285721" w:rsidP="00285721" w:rsidRDefault="00285721" w14:paraId="2B19F6CD" w14:textId="77777777">
      <w:pPr>
        <w:spacing w:after="0" w:line="240" w:lineRule="auto"/>
        <w:rPr>
          <w:rFonts w:ascii="Helvetica" w:hAnsi="Helvetica" w:cs="Helvetica"/>
          <w:color w:val="333333"/>
          <w:sz w:val="21"/>
          <w:szCs w:val="21"/>
          <w:shd w:val="clear" w:color="auto" w:fill="FFFFFF"/>
        </w:rPr>
      </w:pPr>
    </w:p>
    <w:p w:rsidR="00285721" w:rsidP="00285721" w:rsidRDefault="00285721" w14:paraId="1E1DD38B"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In response to comment A:</w:t>
      </w:r>
    </w:p>
    <w:p w:rsidRPr="00A001D2" w:rsidR="00285721" w:rsidP="00285721" w:rsidRDefault="00285721" w14:paraId="79493064"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07D275AD"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survey uses registered UAS operators for two reasons:</w:t>
      </w:r>
    </w:p>
    <w:p w:rsidR="00285721" w:rsidP="00285721" w:rsidRDefault="00285721" w14:paraId="2FF91F60"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3358231" w14:textId="77777777">
      <w:pPr>
        <w:pStyle w:val="ListParagraph"/>
        <w:numPr>
          <w:ilvl w:val="0"/>
          <w:numId w:val="9"/>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registry ensures a unique respondent from which population weighting can be applied, unlike open, internet surveys where the same respondent could respond to the questionnaire (the instrument) multiple times.</w:t>
      </w:r>
    </w:p>
    <w:p w:rsidRPr="00A001D2" w:rsidR="00285721" w:rsidP="00285721" w:rsidRDefault="00285721" w14:paraId="36D03CE3" w14:textId="77777777">
      <w:pPr>
        <w:pStyle w:val="ListParagraph"/>
        <w:spacing w:after="0" w:line="240" w:lineRule="auto"/>
        <w:ind w:left="1080"/>
        <w:rPr>
          <w:rFonts w:ascii="Helvetica" w:hAnsi="Helvetica" w:cs="Helvetica"/>
          <w:color w:val="333333"/>
          <w:sz w:val="21"/>
          <w:szCs w:val="21"/>
          <w:shd w:val="clear" w:color="auto" w:fill="FFFFFF"/>
        </w:rPr>
      </w:pPr>
    </w:p>
    <w:p w:rsidRPr="00A001D2" w:rsidR="00285721" w:rsidP="00285721" w:rsidRDefault="00285721" w14:paraId="6DBC94F3" w14:textId="77777777">
      <w:pPr>
        <w:pStyle w:val="ListParagraph"/>
        <w:numPr>
          <w:ilvl w:val="0"/>
          <w:numId w:val="9"/>
        </w:num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The registry provides several means of contacting the prospective respondent. Although the registrants are invited to take the survey via email, the alternative means of contact allow the researches to conduct a non-response bias study at the conclusion of the survey.</w:t>
      </w:r>
    </w:p>
    <w:p w:rsidR="00285721" w:rsidP="00285721" w:rsidRDefault="00285721" w14:paraId="76AB1FDE"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1DF26F94"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In addition, there are several constraints and disadvantages to surveying the four groups outlined in the comment. Operator with UAS less than 0.55lbs (group 1), such as the DJI Mavic Mini, have many technical and factory constraints put on their operations. For example, the DJI Mavic Mini can fly 120 meters high on factory settings. Moreover, the size and weight of UAS under 0.55lbs poses less risk from underestimation than those greater than 0.55lbs. </w:t>
      </w:r>
    </w:p>
    <w:p w:rsidR="00285721" w:rsidP="00285721" w:rsidRDefault="00285721" w14:paraId="78AF31D7"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74180455"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The group of operators who do not know they should register (group 2) or those who choose not to register (group 3) are technically </w:t>
      </w:r>
      <w:r>
        <w:rPr>
          <w:rFonts w:ascii="Helvetica" w:hAnsi="Helvetica" w:cs="Helvetica"/>
          <w:color w:val="333333"/>
          <w:sz w:val="21"/>
          <w:szCs w:val="21"/>
          <w:shd w:val="clear" w:color="auto" w:fill="FFFFFF"/>
        </w:rPr>
        <w:t>in violation of the registration regulation</w:t>
      </w:r>
      <w:r w:rsidRPr="00A001D2">
        <w:rPr>
          <w:rFonts w:ascii="Helvetica" w:hAnsi="Helvetica" w:cs="Helvetica"/>
          <w:color w:val="333333"/>
          <w:sz w:val="21"/>
          <w:szCs w:val="21"/>
          <w:shd w:val="clear" w:color="auto" w:fill="FFFFFF"/>
        </w:rPr>
        <w:t>. . However, a sample-bias study shall be conducted at the conclusion of the survey, which opens the survey to the public for anonymous responses. These studies will guide updates of the survey upon renewal.</w:t>
      </w:r>
    </w:p>
    <w:p w:rsidRPr="00A001D2" w:rsidR="00285721" w:rsidP="00285721" w:rsidRDefault="00285721" w14:paraId="586B1B33" w14:textId="77777777">
      <w:pPr>
        <w:pStyle w:val="ListParagraph"/>
        <w:spacing w:after="0" w:line="240" w:lineRule="auto"/>
        <w:ind w:left="1080"/>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 </w:t>
      </w:r>
    </w:p>
    <w:p w:rsidRPr="00A001D2" w:rsidR="00285721" w:rsidP="00285721" w:rsidRDefault="00285721" w14:paraId="1FFF6A24"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The group of UAS operator who operate under an authority other than Part 107 or Section 349 (group 4) is currently very small. UAS operators working under a Section 44807 exemption or a Public Aircraft Operator make up less than 1 percent of UAS operating today. Because these groups have more reporting requirement than Part 107 or Section 349, there are other means of obtaining their behavior. Moreover, since this group is inherently different than those operating under Part 107 or Section 349, they are likely to fall under a different information collection, which the FAA will consider as the number of those types of unmanned aircraft operations increases. </w:t>
      </w:r>
    </w:p>
    <w:p w:rsidRPr="00A001D2" w:rsidR="00285721" w:rsidP="00285721" w:rsidRDefault="00285721" w14:paraId="2497AF29"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A2787B1"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In response to B:</w:t>
      </w:r>
    </w:p>
    <w:p w:rsidRPr="00A001D2" w:rsidR="00285721" w:rsidP="00285721" w:rsidRDefault="00285721" w14:paraId="098D7C4D" w14:textId="77777777">
      <w:pPr>
        <w:spacing w:after="0" w:line="240" w:lineRule="auto"/>
        <w:rPr>
          <w:rFonts w:ascii="Helvetica" w:hAnsi="Helvetica" w:cs="Helvetica"/>
          <w:color w:val="333333"/>
          <w:sz w:val="21"/>
          <w:szCs w:val="21"/>
          <w:shd w:val="clear" w:color="auto" w:fill="FFFFFF"/>
        </w:rPr>
      </w:pPr>
    </w:p>
    <w:p w:rsidRPr="00A001D2" w:rsidR="00285721" w:rsidP="00285721" w:rsidRDefault="00285721" w14:paraId="13E65823"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 xml:space="preserve">Contractors pose a possibility of double counting activities. For example, if Company A contracts half of its UAS activities to Company B, which exclusively works with Company A, but Company A reports all of its UAS activity on the survey, it is possible, if both Company A and Company B respond to the survey, that the survey will double count the activities of Company B. </w:t>
      </w:r>
    </w:p>
    <w:p w:rsidRPr="00A001D2" w:rsidR="00285721" w:rsidP="00285721" w:rsidRDefault="00285721" w14:paraId="06CFF91B" w14:textId="77777777">
      <w:pPr>
        <w:spacing w:after="0" w:line="240" w:lineRule="auto"/>
        <w:rPr>
          <w:rFonts w:ascii="Helvetica" w:hAnsi="Helvetica" w:cs="Helvetica"/>
          <w:color w:val="333333"/>
          <w:sz w:val="21"/>
          <w:szCs w:val="21"/>
          <w:shd w:val="clear" w:color="auto" w:fill="FFFFFF"/>
        </w:rPr>
      </w:pPr>
      <w:r w:rsidRPr="00A001D2">
        <w:rPr>
          <w:rFonts w:ascii="Helvetica" w:hAnsi="Helvetica" w:cs="Helvetica"/>
          <w:color w:val="333333"/>
          <w:sz w:val="21"/>
          <w:szCs w:val="21"/>
          <w:shd w:val="clear" w:color="auto" w:fill="FFFFFF"/>
        </w:rPr>
        <w:t>To avoid this possibility, we have put explicit instructions to separate in-house and contracted operation. Respondents are instructed to only include flight behavior and fleet makeup of in-house operations. These instructions should help reduce the possibility of double counting.</w:t>
      </w:r>
    </w:p>
    <w:p w:rsidR="00285721" w:rsidP="00285721" w:rsidRDefault="00285721" w14:paraId="739431BC"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1744EA9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Private comments from the 60-Day Notice and Comment period</w:t>
      </w:r>
    </w:p>
    <w:p w:rsidR="00285721" w:rsidP="00285721" w:rsidRDefault="00285721" w14:paraId="49E86EE8"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May 8</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74F3A221"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July 14</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419FC2C0" w14:textId="77777777">
      <w:pPr>
        <w:spacing w:after="0" w:line="240" w:lineRule="auto"/>
        <w:rPr>
          <w:rFonts w:ascii="Helvetica" w:hAnsi="Helvetica" w:cs="Helvetica"/>
          <w:b/>
          <w:color w:val="333333"/>
          <w:sz w:val="21"/>
          <w:szCs w:val="21"/>
          <w:shd w:val="clear" w:color="auto" w:fill="FFFFFF"/>
        </w:rPr>
      </w:pPr>
    </w:p>
    <w:p w:rsidRPr="00607E2B" w:rsidR="00285721" w:rsidP="00285721" w:rsidRDefault="00285721" w14:paraId="28FF15D8" w14:textId="77777777">
      <w:pPr>
        <w:spacing w:after="0" w:line="240" w:lineRule="auto"/>
        <w:rPr>
          <w:rFonts w:ascii="Helvetica" w:hAnsi="Helvetica" w:cs="Helvetica"/>
          <w:i/>
          <w:color w:val="333333"/>
          <w:sz w:val="21"/>
          <w:szCs w:val="21"/>
          <w:shd w:val="clear" w:color="auto" w:fill="FFFFFF"/>
        </w:rPr>
      </w:pPr>
      <w:r>
        <w:rPr>
          <w:rFonts w:ascii="Helvetica" w:hAnsi="Helvetica" w:cs="Helvetica"/>
          <w:i/>
          <w:color w:val="333333"/>
          <w:sz w:val="21"/>
          <w:szCs w:val="21"/>
          <w:shd w:val="clear" w:color="auto" w:fill="FFFFFF"/>
        </w:rPr>
        <w:t>None submitted</w:t>
      </w:r>
    </w:p>
    <w:p w:rsidR="00285721" w:rsidP="00285721" w:rsidRDefault="00285721" w14:paraId="5CF5CDFE"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5CEC70E6" w14:textId="77777777">
      <w:pPr>
        <w:spacing w:after="0" w:line="240" w:lineRule="auto"/>
        <w:rPr>
          <w:rFonts w:ascii="Helvetica" w:hAnsi="Helvetica" w:cs="Helvetica"/>
          <w:b/>
          <w:color w:val="333333"/>
          <w:sz w:val="21"/>
          <w:szCs w:val="21"/>
          <w:shd w:val="clear" w:color="auto" w:fill="FFFFFF"/>
        </w:rPr>
      </w:pPr>
    </w:p>
    <w:p w:rsidR="00285721" w:rsidP="00285721" w:rsidRDefault="00285721" w14:paraId="75B40968" w14:textId="77777777">
      <w:pPr>
        <w:spacing w:after="0" w:line="240" w:lineRule="auto"/>
        <w:rPr>
          <w:rFonts w:ascii="Helvetica" w:hAnsi="Helvetica" w:cs="Helvetica"/>
          <w:b/>
          <w:color w:val="333333"/>
          <w:sz w:val="21"/>
          <w:szCs w:val="21"/>
          <w:shd w:val="clear" w:color="auto" w:fill="FFFFFF"/>
        </w:rPr>
      </w:pPr>
      <w:r w:rsidRPr="00607E2B">
        <w:rPr>
          <w:rFonts w:ascii="Helvetica" w:hAnsi="Helvetica" w:cs="Helvetica"/>
          <w:b/>
          <w:color w:val="333333"/>
          <w:sz w:val="21"/>
          <w:szCs w:val="21"/>
          <w:shd w:val="clear" w:color="auto" w:fill="FFFFFF"/>
        </w:rPr>
        <w:t>Public comments from the 30-Day Notice and Comment period</w:t>
      </w:r>
    </w:p>
    <w:p w:rsidR="00285721" w:rsidP="00285721" w:rsidRDefault="00285721" w14:paraId="16D9E387"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Submitted: September 10</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Pr="00607E2B" w:rsidR="00285721" w:rsidP="00285721" w:rsidRDefault="00285721" w14:paraId="3FFA788D"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Closed: October 12</w:t>
      </w:r>
      <w:r w:rsidRPr="00A001D2">
        <w:rPr>
          <w:rFonts w:ascii="Helvetica" w:hAnsi="Helvetica" w:cs="Helvetica"/>
          <w:b/>
          <w:color w:val="333333"/>
          <w:sz w:val="21"/>
          <w:szCs w:val="21"/>
          <w:shd w:val="clear" w:color="auto" w:fill="FFFFFF"/>
          <w:vertAlign w:val="superscript"/>
        </w:rPr>
        <w:t>th</w:t>
      </w:r>
      <w:r>
        <w:rPr>
          <w:rFonts w:ascii="Helvetica" w:hAnsi="Helvetica" w:cs="Helvetica"/>
          <w:b/>
          <w:color w:val="333333"/>
          <w:sz w:val="21"/>
          <w:szCs w:val="21"/>
          <w:shd w:val="clear" w:color="auto" w:fill="FFFFFF"/>
        </w:rPr>
        <w:t>, 2020</w:t>
      </w:r>
    </w:p>
    <w:p w:rsidR="00285721" w:rsidP="00285721" w:rsidRDefault="00285721" w14:paraId="06EF9025" w14:textId="77777777">
      <w:pPr>
        <w:spacing w:after="0" w:line="240" w:lineRule="auto"/>
        <w:rPr>
          <w:rFonts w:ascii="Helvetica" w:hAnsi="Helvetica" w:cs="Helvetica"/>
          <w:b/>
          <w:color w:val="333333"/>
          <w:sz w:val="21"/>
          <w:szCs w:val="21"/>
          <w:shd w:val="clear" w:color="auto" w:fill="FFFFFF"/>
        </w:rPr>
      </w:pPr>
    </w:p>
    <w:p w:rsidRPr="0095778E" w:rsidR="00285721" w:rsidP="00285721" w:rsidRDefault="00285721" w14:paraId="2F798388"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Commenter:</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Gil Hopson</w:t>
      </w:r>
    </w:p>
    <w:p w:rsidRPr="0095778E" w:rsidR="00285721" w:rsidP="00285721" w:rsidRDefault="00285721" w14:paraId="63B7B2B3"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Pinellas Park, FL</w:t>
      </w:r>
    </w:p>
    <w:p w:rsidRPr="0095778E" w:rsidR="00285721" w:rsidP="00285721" w:rsidRDefault="00285721" w14:paraId="194F6302"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September 18</w:t>
      </w:r>
      <w:r w:rsidRPr="0095778E">
        <w:rPr>
          <w:rFonts w:ascii="Helvetica" w:hAnsi="Helvetica" w:cs="Helvetica"/>
          <w:color w:val="333333"/>
          <w:sz w:val="21"/>
          <w:szCs w:val="21"/>
          <w:shd w:val="clear" w:color="auto" w:fill="FFFFFF"/>
          <w:vertAlign w:val="superscript"/>
        </w:rPr>
        <w:t>th</w:t>
      </w:r>
      <w:r>
        <w:rPr>
          <w:rFonts w:ascii="Helvetica" w:hAnsi="Helvetica" w:cs="Helvetica"/>
          <w:color w:val="333333"/>
          <w:sz w:val="21"/>
          <w:szCs w:val="21"/>
          <w:shd w:val="clear" w:color="auto" w:fill="FFFFFF"/>
        </w:rPr>
        <w:t>, 2020</w:t>
      </w:r>
    </w:p>
    <w:p w:rsidR="00285721" w:rsidP="00285721" w:rsidRDefault="00285721" w14:paraId="1595FF5F"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3672A978" w14:textId="77777777">
      <w:pPr>
        <w:spacing w:after="0" w:line="240" w:lineRule="auto"/>
        <w:rPr>
          <w:rFonts w:ascii="Helvetica" w:hAnsi="Helvetica" w:cs="Helvetica"/>
          <w:i/>
          <w:color w:val="333333"/>
          <w:sz w:val="21"/>
          <w:szCs w:val="21"/>
          <w:shd w:val="clear" w:color="auto" w:fill="FFFFFF"/>
        </w:rPr>
      </w:pPr>
      <w:r w:rsidRPr="0095778E">
        <w:rPr>
          <w:rFonts w:ascii="Helvetica" w:hAnsi="Helvetica" w:cs="Helvetica"/>
          <w:i/>
          <w:color w:val="333333"/>
          <w:sz w:val="21"/>
          <w:szCs w:val="21"/>
          <w:shd w:val="clear" w:color="auto" w:fill="FFFFFF"/>
        </w:rPr>
        <w:t>Comment:</w:t>
      </w:r>
    </w:p>
    <w:p w:rsidR="00285721" w:rsidP="00285721" w:rsidRDefault="00285721" w14:paraId="67DC1EC8" w14:textId="77777777">
      <w:pPr>
        <w:spacing w:after="0" w:line="240" w:lineRule="auto"/>
        <w:rPr>
          <w:rFonts w:ascii="Helvetica" w:hAnsi="Helvetica" w:cs="Helvetica"/>
          <w:color w:val="333333"/>
          <w:sz w:val="21"/>
          <w:szCs w:val="21"/>
          <w:shd w:val="clear" w:color="auto" w:fill="FFFFFF"/>
        </w:rPr>
      </w:pPr>
    </w:p>
    <w:p w:rsidR="00285721" w:rsidP="00285721" w:rsidRDefault="00285721" w14:paraId="0295D5B9"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What about privacy?</w:t>
      </w:r>
      <w:r>
        <w:rPr>
          <w:rFonts w:ascii="Helvetica" w:hAnsi="Helvetica" w:cs="Helvetica"/>
          <w:color w:val="333333"/>
          <w:sz w:val="21"/>
          <w:szCs w:val="21"/>
        </w:rPr>
        <w:br/>
      </w:r>
      <w:r>
        <w:rPr>
          <w:rFonts w:ascii="Helvetica" w:hAnsi="Helvetica" w:cs="Helvetica"/>
          <w:color w:val="333333"/>
          <w:sz w:val="21"/>
          <w:szCs w:val="21"/>
          <w:shd w:val="clear" w:color="auto" w:fill="FFFFFF"/>
        </w:rPr>
        <w:t>This proposal for a Survey of Unmanned-Aircraft-Systems Operators does not address or even mention the issue of privacy. Will the results of this survey be available to the public? Would someone be able to specifically search for someones name or search by geographical area to find UAS pilots in their zip code?</w:t>
      </w:r>
      <w:r>
        <w:rPr>
          <w:rFonts w:ascii="Helvetica" w:hAnsi="Helvetica" w:cs="Helvetica"/>
          <w:color w:val="333333"/>
          <w:sz w:val="21"/>
          <w:szCs w:val="21"/>
        </w:rPr>
        <w:br/>
      </w:r>
      <w:r>
        <w:rPr>
          <w:rFonts w:ascii="Helvetica" w:hAnsi="Helvetica" w:cs="Helvetica"/>
          <w:color w:val="333333"/>
          <w:sz w:val="21"/>
          <w:szCs w:val="21"/>
          <w:shd w:val="clear" w:color="auto" w:fill="FFFFFF"/>
        </w:rPr>
        <w:t>While the proposed survey is claiming to be voluntary I have a great reluctance to participate in any such survey until this issue is addressed.</w:t>
      </w:r>
    </w:p>
    <w:p w:rsidR="00285721" w:rsidP="00285721" w:rsidRDefault="00285721" w14:paraId="4934BF5F"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079E7CF4" w14:textId="77777777">
      <w:pPr>
        <w:spacing w:after="0" w:line="240" w:lineRule="auto"/>
        <w:rPr>
          <w:rFonts w:ascii="Helvetica" w:hAnsi="Helvetica" w:cs="Helvetica"/>
          <w:i/>
          <w:color w:val="333333"/>
          <w:sz w:val="21"/>
          <w:szCs w:val="21"/>
          <w:shd w:val="clear" w:color="auto" w:fill="FFFFFF"/>
        </w:rPr>
      </w:pPr>
      <w:r w:rsidRPr="0095778E">
        <w:rPr>
          <w:rFonts w:ascii="Helvetica" w:hAnsi="Helvetica" w:cs="Helvetica"/>
          <w:i/>
          <w:color w:val="333333"/>
          <w:sz w:val="21"/>
          <w:szCs w:val="21"/>
          <w:shd w:val="clear" w:color="auto" w:fill="FFFFFF"/>
        </w:rPr>
        <w:t>Response:</w:t>
      </w:r>
    </w:p>
    <w:p w:rsidR="00285721" w:rsidP="00285721" w:rsidRDefault="00285721" w14:paraId="662C5429" w14:textId="77777777">
      <w:pPr>
        <w:spacing w:after="0" w:line="240" w:lineRule="auto"/>
      </w:pPr>
    </w:p>
    <w:p w:rsidR="00285721" w:rsidP="00285721" w:rsidRDefault="00285721" w14:paraId="4DA59996" w14:textId="77777777">
      <w:pPr>
        <w:spacing w:after="0" w:line="240" w:lineRule="auto"/>
      </w:pPr>
      <w:r>
        <w:t>To address the privacy concerns of the commenter:</w:t>
      </w:r>
    </w:p>
    <w:p w:rsidR="00285721" w:rsidP="00285721" w:rsidRDefault="00285721" w14:paraId="6501F086"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 xml:space="preserve">This proposal for a Survey of Unmanned-Aircraft-Systems Operators does not address or even mention the issue of privacy. </w:t>
      </w:r>
    </w:p>
    <w:p w:rsidR="00285721" w:rsidP="00285721" w:rsidRDefault="00285721" w14:paraId="16752723" w14:textId="77777777">
      <w:pPr>
        <w:pStyle w:val="ListParagraph"/>
        <w:spacing w:after="0" w:line="240" w:lineRule="auto"/>
        <w:rPr>
          <w:rFonts w:ascii="Helvetica" w:hAnsi="Helvetica" w:cs="Helvetica"/>
          <w:color w:val="333333"/>
          <w:sz w:val="21"/>
          <w:szCs w:val="21"/>
          <w:shd w:val="clear" w:color="auto" w:fill="FFFFFF"/>
        </w:rPr>
      </w:pPr>
    </w:p>
    <w:p w:rsidRPr="00953FEC" w:rsidR="00285721" w:rsidP="00285721" w:rsidRDefault="00285721" w14:paraId="276B371E" w14:textId="77777777">
      <w:pPr>
        <w:pStyle w:val="ListParagraph"/>
        <w:spacing w:after="0" w:line="240" w:lineRule="auto"/>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The survey does not ask questions about personal identifiable information. Several other steps are taken to protect the identity of respondents. This includes:</w:t>
      </w:r>
    </w:p>
    <w:p w:rsidRPr="00953FEC" w:rsidR="00285721" w:rsidP="00285721" w:rsidRDefault="00285721" w14:paraId="572E45BA" w14:textId="77777777">
      <w:pPr>
        <w:pStyle w:val="ListParagraph"/>
        <w:spacing w:after="0" w:line="240" w:lineRule="auto"/>
        <w:ind w:left="2160" w:hanging="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1.</w:t>
      </w:r>
      <w:r w:rsidRPr="00953FEC">
        <w:rPr>
          <w:rFonts w:ascii="Helvetica" w:hAnsi="Helvetica" w:cs="Helvetica"/>
          <w:color w:val="333333"/>
          <w:sz w:val="21"/>
          <w:szCs w:val="21"/>
          <w:shd w:val="clear" w:color="auto" w:fill="FFFFFF"/>
        </w:rPr>
        <w:tab/>
        <w:t>Clustering geographic units (counties) with less than two respondents geographical units with respondents that have an identifiable fleet characteristics,</w:t>
      </w:r>
    </w:p>
    <w:p w:rsidRPr="00953FEC" w:rsidR="00285721" w:rsidP="00285721" w:rsidRDefault="00285721" w14:paraId="2535C385" w14:textId="77777777">
      <w:pPr>
        <w:pStyle w:val="ListParagraph"/>
        <w:spacing w:after="0" w:line="240" w:lineRule="auto"/>
        <w:ind w:left="2160" w:hanging="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2.</w:t>
      </w:r>
      <w:r w:rsidRPr="00953FEC">
        <w:rPr>
          <w:rFonts w:ascii="Helvetica" w:hAnsi="Helvetica" w:cs="Helvetica"/>
          <w:color w:val="333333"/>
          <w:sz w:val="21"/>
          <w:szCs w:val="21"/>
          <w:shd w:val="clear" w:color="auto" w:fill="FFFFFF"/>
        </w:rPr>
        <w:tab/>
        <w:t>Permanently deleting any unique identifier at the conclusion of the survey from the responses,</w:t>
      </w:r>
    </w:p>
    <w:p w:rsidRPr="00CF43DF" w:rsidR="00285721" w:rsidP="00285721" w:rsidRDefault="00285721" w14:paraId="1A9A7BB8" w14:textId="77777777">
      <w:pPr>
        <w:pStyle w:val="ListParagraph"/>
        <w:spacing w:after="0" w:line="240" w:lineRule="auto"/>
        <w:ind w:firstLine="720"/>
        <w:rPr>
          <w:rFonts w:ascii="Helvetica" w:hAnsi="Helvetica" w:cs="Helvetica"/>
          <w:color w:val="333333"/>
          <w:sz w:val="21"/>
          <w:szCs w:val="21"/>
          <w:shd w:val="clear" w:color="auto" w:fill="FFFFFF"/>
        </w:rPr>
      </w:pPr>
      <w:r w:rsidRPr="00953FEC">
        <w:rPr>
          <w:rFonts w:ascii="Helvetica" w:hAnsi="Helvetica" w:cs="Helvetica"/>
          <w:color w:val="333333"/>
          <w:sz w:val="21"/>
          <w:szCs w:val="21"/>
          <w:shd w:val="clear" w:color="auto" w:fill="FFFFFF"/>
        </w:rPr>
        <w:t>3.</w:t>
      </w:r>
      <w:r w:rsidRPr="00953FEC">
        <w:rPr>
          <w:rFonts w:ascii="Helvetica" w:hAnsi="Helvetica" w:cs="Helvetica"/>
          <w:color w:val="333333"/>
          <w:sz w:val="21"/>
          <w:szCs w:val="21"/>
          <w:shd w:val="clear" w:color="auto" w:fill="FFFFFF"/>
        </w:rPr>
        <w:tab/>
        <w:t xml:space="preserve">And never storing PII from the registries with the survey responses. </w:t>
      </w:r>
    </w:p>
    <w:p w:rsidRPr="00D82604" w:rsidR="00285721" w:rsidP="00285721" w:rsidRDefault="00285721" w14:paraId="3388F060"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277A6500"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 xml:space="preserve">Will the results of this survey be available to the public? </w:t>
      </w:r>
    </w:p>
    <w:p w:rsidR="00285721" w:rsidP="00285721" w:rsidRDefault="00285721" w14:paraId="1D81677A"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086B68D3"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Results of the survey are aggregated and published in the Aviation Forecast of the following year. Raw or individual level data is not made public. Moreover, any information that could link the individuals’ answers to their personal information is deleted at the conclusion of the survey, and any geographical unit with less than three observations is blurred using synthetic observations derived from matching algorithm to other geographical units or clustering geographical units with few registrants. The FAA intends to use U.S. counties as the geographical unit. </w:t>
      </w:r>
    </w:p>
    <w:p w:rsidRPr="00D82604" w:rsidR="00285721" w:rsidP="00285721" w:rsidRDefault="00285721" w14:paraId="1BA10E4B"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0CAE0A19" w14:textId="77777777">
      <w:pPr>
        <w:pStyle w:val="ListParagraph"/>
        <w:numPr>
          <w:ilvl w:val="0"/>
          <w:numId w:val="6"/>
        </w:numPr>
        <w:spacing w:after="0" w:line="240" w:lineRule="auto"/>
        <w:rPr>
          <w:rFonts w:ascii="Helvetica" w:hAnsi="Helvetica" w:cs="Helvetica"/>
          <w:color w:val="333333"/>
          <w:sz w:val="21"/>
          <w:szCs w:val="21"/>
          <w:shd w:val="clear" w:color="auto" w:fill="FFFFFF"/>
        </w:rPr>
      </w:pPr>
      <w:r w:rsidRPr="00D82604">
        <w:rPr>
          <w:rFonts w:ascii="Helvetica" w:hAnsi="Helvetica" w:cs="Helvetica"/>
          <w:color w:val="333333"/>
          <w:sz w:val="21"/>
          <w:szCs w:val="21"/>
          <w:shd w:val="clear" w:color="auto" w:fill="FFFFFF"/>
        </w:rPr>
        <w:t>Would someone be able to specifically search for someones name or search by geographical area to find UAS pilots in their zip code?</w:t>
      </w:r>
    </w:p>
    <w:p w:rsidR="00285721" w:rsidP="00285721" w:rsidRDefault="00285721" w14:paraId="0BC61310" w14:textId="77777777">
      <w:pPr>
        <w:pStyle w:val="ListParagraph"/>
        <w:spacing w:after="0" w:line="240" w:lineRule="auto"/>
        <w:rPr>
          <w:rFonts w:ascii="Helvetica" w:hAnsi="Helvetica" w:cs="Helvetica"/>
          <w:color w:val="333333"/>
          <w:sz w:val="21"/>
          <w:szCs w:val="21"/>
          <w:shd w:val="clear" w:color="auto" w:fill="FFFFFF"/>
        </w:rPr>
      </w:pPr>
    </w:p>
    <w:p w:rsidRPr="00D82604" w:rsidR="00285721" w:rsidP="00285721" w:rsidRDefault="00285721" w14:paraId="48D60635"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No. Names are never directly linked to responses. While the survey is open, each registrant in the two UAS registries are given a unique identifier that links the invitation to complete the survey and the responses to ensure a unique response. The responses to the survey and the registries are held by two different departments within the FAA and the unique identifier is the only field that connects the two datasets. Once the survey has closed, the unique identifier is deleted from the responses. As such, after the close of the survey, it is impossible to link the name of an individual with their responses. As for using geographic data to connect individuals to their survey responses, all geographical units with less than 3 responses are blurred using synthetic observations or clustered with other geographical units with few registrants. In the case of this study, the FAA intents to use U.S. counties as the geographic units. </w:t>
      </w:r>
      <w:r w:rsidRPr="00D82604">
        <w:rPr>
          <w:rFonts w:ascii="Helvetica" w:hAnsi="Helvetica" w:cs="Helvetica"/>
          <w:color w:val="333333"/>
          <w:sz w:val="21"/>
          <w:szCs w:val="21"/>
        </w:rPr>
        <w:br/>
      </w:r>
    </w:p>
    <w:p w:rsidRPr="00D82604" w:rsidR="00285721" w:rsidP="00285721" w:rsidRDefault="00285721" w14:paraId="55B8FE56" w14:textId="77777777">
      <w:pPr>
        <w:pStyle w:val="ListParagraph"/>
        <w:numPr>
          <w:ilvl w:val="0"/>
          <w:numId w:val="6"/>
        </w:numPr>
        <w:spacing w:after="0" w:line="240" w:lineRule="auto"/>
      </w:pPr>
      <w:r w:rsidRPr="00D82604">
        <w:rPr>
          <w:rFonts w:ascii="Helvetica" w:hAnsi="Helvetica" w:cs="Helvetica"/>
          <w:color w:val="333333"/>
          <w:sz w:val="21"/>
          <w:szCs w:val="21"/>
          <w:shd w:val="clear" w:color="auto" w:fill="FFFFFF"/>
        </w:rPr>
        <w:t>While the proposed survey is claiming to be voluntary I have a great reluctance to participate in any such survey until this issue is addressed.</w:t>
      </w:r>
    </w:p>
    <w:p w:rsidR="00285721" w:rsidP="00285721" w:rsidRDefault="00285721" w14:paraId="35021657" w14:textId="77777777">
      <w:pPr>
        <w:pStyle w:val="ListParagraph"/>
        <w:spacing w:after="0" w:line="240" w:lineRule="auto"/>
        <w:rPr>
          <w:rFonts w:ascii="Helvetica" w:hAnsi="Helvetica" w:cs="Helvetica"/>
          <w:color w:val="333333"/>
          <w:sz w:val="21"/>
          <w:szCs w:val="21"/>
          <w:shd w:val="clear" w:color="auto" w:fill="FFFFFF"/>
        </w:rPr>
      </w:pPr>
    </w:p>
    <w:p w:rsidR="00285721" w:rsidP="00285721" w:rsidRDefault="00285721" w14:paraId="2C1FCD11" w14:textId="77777777">
      <w:pPr>
        <w:pStyle w:val="ListParagraph"/>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The FAA understands your concerns. The survey is truly voluntary, and any information that could link answers to individuals is removed or blurred at the conclusion of the survey.  </w:t>
      </w:r>
    </w:p>
    <w:p w:rsidRPr="00DC0588" w:rsidR="00285721" w:rsidP="00285721" w:rsidRDefault="00285721" w14:paraId="5B0AC743" w14:textId="77777777">
      <w:pPr>
        <w:spacing w:after="0" w:line="240" w:lineRule="auto"/>
        <w:rPr>
          <w:rFonts w:ascii="Helvetica" w:hAnsi="Helvetica" w:cs="Helvetica"/>
          <w:color w:val="333333"/>
          <w:sz w:val="21"/>
          <w:szCs w:val="21"/>
          <w:shd w:val="clear" w:color="auto" w:fill="FFFFFF"/>
        </w:rPr>
      </w:pPr>
    </w:p>
    <w:p w:rsidRPr="0095778E" w:rsidR="00285721" w:rsidP="00285721" w:rsidRDefault="00285721" w14:paraId="478B371F"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 xml:space="preserve">Commenter: </w:t>
      </w:r>
      <w:r>
        <w:rPr>
          <w:rFonts w:ascii="Helvetica" w:hAnsi="Helvetica" w:cs="Helvetica"/>
          <w:color w:val="333333"/>
          <w:sz w:val="21"/>
          <w:szCs w:val="21"/>
          <w:shd w:val="clear" w:color="auto" w:fill="FFFFFF"/>
        </w:rPr>
        <w:t>David Hook</w:t>
      </w:r>
    </w:p>
    <w:p w:rsidRPr="0095778E" w:rsidR="00285721" w:rsidP="00285721" w:rsidRDefault="00285721" w14:paraId="42CE7BAD"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Location:</w:t>
      </w:r>
      <w:r>
        <w:rPr>
          <w:rFonts w:ascii="Helvetica" w:hAnsi="Helvetica" w:cs="Helvetica"/>
          <w:b/>
          <w:color w:val="333333"/>
          <w:sz w:val="21"/>
          <w:szCs w:val="21"/>
          <w:shd w:val="clear" w:color="auto" w:fill="FFFFFF"/>
        </w:rPr>
        <w:t xml:space="preserve"> </w:t>
      </w:r>
      <w:r>
        <w:rPr>
          <w:rFonts w:ascii="Helvetica" w:hAnsi="Helvetica" w:cs="Helvetica"/>
          <w:color w:val="333333"/>
          <w:sz w:val="21"/>
          <w:szCs w:val="21"/>
          <w:shd w:val="clear" w:color="auto" w:fill="FFFFFF"/>
        </w:rPr>
        <w:t>Windcrest, TX</w:t>
      </w:r>
    </w:p>
    <w:p w:rsidR="00285721" w:rsidP="00285721" w:rsidRDefault="00285721" w14:paraId="066B6668" w14:textId="77777777">
      <w:pPr>
        <w:spacing w:after="0" w:line="240" w:lineRule="auto"/>
        <w:rPr>
          <w:rFonts w:ascii="Helvetica" w:hAnsi="Helvetica" w:cs="Helvetica"/>
          <w:color w:val="333333"/>
          <w:sz w:val="21"/>
          <w:szCs w:val="21"/>
          <w:shd w:val="clear" w:color="auto" w:fill="FFFFFF"/>
        </w:rPr>
      </w:pPr>
      <w:r w:rsidRPr="0095778E">
        <w:rPr>
          <w:rFonts w:ascii="Helvetica" w:hAnsi="Helvetica" w:cs="Helvetica"/>
          <w:b/>
          <w:color w:val="333333"/>
          <w:sz w:val="21"/>
          <w:szCs w:val="21"/>
          <w:shd w:val="clear" w:color="auto" w:fill="FFFFFF"/>
        </w:rPr>
        <w:t>Date:</w:t>
      </w:r>
      <w:r>
        <w:rPr>
          <w:rFonts w:ascii="Helvetica" w:hAnsi="Helvetica" w:cs="Helvetica"/>
          <w:color w:val="333333"/>
          <w:sz w:val="21"/>
          <w:szCs w:val="21"/>
          <w:shd w:val="clear" w:color="auto" w:fill="FFFFFF"/>
        </w:rPr>
        <w:t xml:space="preserve"> September 24</w:t>
      </w:r>
      <w:r w:rsidRPr="00A35894">
        <w:rPr>
          <w:rFonts w:ascii="Helvetica" w:hAnsi="Helvetica" w:cs="Helvetica"/>
          <w:color w:val="333333"/>
          <w:sz w:val="21"/>
          <w:szCs w:val="21"/>
          <w:shd w:val="clear" w:color="auto" w:fill="FFFFFF"/>
          <w:vertAlign w:val="superscript"/>
        </w:rPr>
        <w:t>th</w:t>
      </w:r>
      <w:r>
        <w:rPr>
          <w:rFonts w:ascii="Helvetica" w:hAnsi="Helvetica" w:cs="Helvetica"/>
          <w:color w:val="333333"/>
          <w:sz w:val="21"/>
          <w:szCs w:val="21"/>
          <w:shd w:val="clear" w:color="auto" w:fill="FFFFFF"/>
        </w:rPr>
        <w:t>, 2020</w:t>
      </w:r>
    </w:p>
    <w:p w:rsidR="00285721" w:rsidP="00285721" w:rsidRDefault="00285721" w14:paraId="61444CFD" w14:textId="77777777">
      <w:pPr>
        <w:spacing w:after="0" w:line="240" w:lineRule="auto"/>
        <w:rPr>
          <w:rFonts w:ascii="Helvetica" w:hAnsi="Helvetica" w:cs="Helvetica"/>
          <w:color w:val="333333"/>
          <w:sz w:val="21"/>
          <w:szCs w:val="21"/>
          <w:shd w:val="clear" w:color="auto" w:fill="FFFFFF"/>
        </w:rPr>
      </w:pPr>
    </w:p>
    <w:p w:rsidRPr="00A35894" w:rsidR="00285721" w:rsidP="00285721" w:rsidRDefault="00285721" w14:paraId="144A825E"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Comment:</w:t>
      </w:r>
    </w:p>
    <w:p w:rsidR="00285721" w:rsidP="00285721" w:rsidRDefault="00285721" w14:paraId="09781EAD"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03D941C"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My thanks to the FAA for the opportunity to review the questions for this survey.</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As it is currently written, Question 4 creates a self-incriminating situation. Since both recreational Remote-Control pilots (Part 91) and non-recreational remote pilots (Part 107) are required by regulation to check the airspace prior to flight, I suggest changing the question stem wording to be: Prior to flight, how do you check the airspace? Further, I suggest removing No as a response. However, change the last response from Yes, other to Other and keep the text box.</w:t>
      </w:r>
      <w:r>
        <w:rPr>
          <w:rFonts w:ascii="Helvetica" w:hAnsi="Helvetica" w:cs="Helvetica"/>
          <w:color w:val="333333"/>
          <w:sz w:val="21"/>
          <w:szCs w:val="21"/>
        </w:rPr>
        <w:br/>
      </w:r>
      <w:r>
        <w:rPr>
          <w:rFonts w:ascii="Helvetica" w:hAnsi="Helvetica" w:cs="Helvetica"/>
          <w:color w:val="333333"/>
          <w:sz w:val="21"/>
          <w:szCs w:val="21"/>
        </w:rPr>
        <w:br/>
      </w:r>
      <w:r>
        <w:rPr>
          <w:rFonts w:ascii="Helvetica" w:hAnsi="Helvetica" w:cs="Helvetica"/>
          <w:color w:val="333333"/>
          <w:sz w:val="21"/>
          <w:szCs w:val="21"/>
          <w:shd w:val="clear" w:color="auto" w:fill="FFFFFF"/>
        </w:rPr>
        <w:t>Volunteering as an FAA Safety Team Representative, I look forward to the results of the survey.</w:t>
      </w:r>
    </w:p>
    <w:p w:rsidR="00285721" w:rsidP="00285721" w:rsidRDefault="00285721" w14:paraId="3567D807" w14:textId="77777777">
      <w:pPr>
        <w:spacing w:after="0" w:line="240" w:lineRule="auto"/>
        <w:rPr>
          <w:rFonts w:ascii="Helvetica" w:hAnsi="Helvetica" w:cs="Helvetica"/>
          <w:color w:val="333333"/>
          <w:sz w:val="21"/>
          <w:szCs w:val="21"/>
          <w:shd w:val="clear" w:color="auto" w:fill="FFFFFF"/>
        </w:rPr>
      </w:pPr>
    </w:p>
    <w:p w:rsidR="00285721" w:rsidP="00285721" w:rsidRDefault="00285721" w14:paraId="6BD766EC" w14:textId="77777777">
      <w:pPr>
        <w:spacing w:after="0" w:line="240" w:lineRule="auto"/>
        <w:rPr>
          <w:rFonts w:ascii="Helvetica" w:hAnsi="Helvetica" w:cs="Helvetica"/>
          <w:i/>
          <w:color w:val="333333"/>
          <w:sz w:val="21"/>
          <w:szCs w:val="21"/>
          <w:shd w:val="clear" w:color="auto" w:fill="FFFFFF"/>
        </w:rPr>
      </w:pPr>
      <w:r w:rsidRPr="00A35894">
        <w:rPr>
          <w:rFonts w:ascii="Helvetica" w:hAnsi="Helvetica" w:cs="Helvetica"/>
          <w:i/>
          <w:color w:val="333333"/>
          <w:sz w:val="21"/>
          <w:szCs w:val="21"/>
          <w:shd w:val="clear" w:color="auto" w:fill="FFFFFF"/>
        </w:rPr>
        <w:t>Response:</w:t>
      </w:r>
    </w:p>
    <w:p w:rsidR="00285721" w:rsidP="00285721" w:rsidRDefault="00285721" w14:paraId="41945888" w14:textId="77777777">
      <w:pPr>
        <w:spacing w:after="0" w:line="240" w:lineRule="auto"/>
        <w:rPr>
          <w:rFonts w:ascii="Helvetica" w:hAnsi="Helvetica" w:cs="Helvetica"/>
          <w:i/>
          <w:color w:val="333333"/>
          <w:sz w:val="21"/>
          <w:szCs w:val="21"/>
          <w:shd w:val="clear" w:color="auto" w:fill="FFFFFF"/>
        </w:rPr>
      </w:pPr>
    </w:p>
    <w:p w:rsidR="00285721" w:rsidP="00285721" w:rsidRDefault="00285721" w14:paraId="7315295A" w14:textId="77777777">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We have changed question 4 to reflect Mr. Hook’s comment. Question 4 now reads as the following:</w:t>
      </w:r>
    </w:p>
    <w:p w:rsidR="00285721" w:rsidP="00285721" w:rsidRDefault="00285721" w14:paraId="0DE05AA2" w14:textId="77777777">
      <w:pPr>
        <w:spacing w:after="0" w:line="240" w:lineRule="auto"/>
        <w:rPr>
          <w:rFonts w:ascii="Helvetica" w:hAnsi="Helvetica" w:cs="Helvetica"/>
          <w:color w:val="333333"/>
          <w:sz w:val="21"/>
          <w:szCs w:val="21"/>
          <w:shd w:val="clear" w:color="auto" w:fill="FFFFFF"/>
        </w:rPr>
      </w:pPr>
    </w:p>
    <w:p w:rsidRPr="008E3721" w:rsidR="00285721" w:rsidP="00285721" w:rsidRDefault="00285721" w14:paraId="7301B2EB" w14:textId="77777777">
      <w:pPr>
        <w:spacing w:after="0" w:line="240" w:lineRule="auto"/>
        <w:ind w:firstLine="360"/>
        <w:rPr>
          <w:rFonts w:ascii="Helvetica" w:hAnsi="Helvetica" w:cs="Helvetica"/>
          <w:color w:val="333333"/>
          <w:sz w:val="21"/>
          <w:szCs w:val="21"/>
          <w:shd w:val="clear" w:color="auto" w:fill="FFFFFF"/>
        </w:rPr>
      </w:pPr>
      <w:r w:rsidRPr="008E3721">
        <w:rPr>
          <w:rFonts w:ascii="Helvetica" w:hAnsi="Helvetica" w:cs="Helvetica"/>
          <w:color w:val="333333"/>
          <w:sz w:val="21"/>
          <w:szCs w:val="21"/>
          <w:shd w:val="clear" w:color="auto" w:fill="FFFFFF"/>
        </w:rPr>
        <w:t>4. How do you check the airspace before flying?</w:t>
      </w:r>
    </w:p>
    <w:p w:rsidRPr="008E3721" w:rsidR="00285721" w:rsidP="00285721" w:rsidRDefault="00285721" w14:paraId="2339D8CF" w14:textId="77777777">
      <w:pPr>
        <w:spacing w:after="0" w:line="240" w:lineRule="auto"/>
        <w:rPr>
          <w:rFonts w:ascii="Helvetica" w:hAnsi="Helvetica" w:cs="Helvetica"/>
          <w:color w:val="333333"/>
          <w:sz w:val="21"/>
          <w:szCs w:val="21"/>
          <w:shd w:val="clear" w:color="auto" w:fill="FFFFFF"/>
        </w:rPr>
      </w:pPr>
    </w:p>
    <w:p w:rsidRPr="001C1FE5" w:rsidR="00285721" w:rsidP="00285721" w:rsidRDefault="00285721" w14:paraId="7D3F455A"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A visual scan of the sky</w:t>
      </w:r>
    </w:p>
    <w:p w:rsidRPr="001C1FE5" w:rsidR="00285721" w:rsidP="00285721" w:rsidRDefault="00285721" w14:paraId="7F548AD2"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With B4UFLY</w:t>
      </w:r>
    </w:p>
    <w:p w:rsidRPr="001C1FE5" w:rsidR="00285721" w:rsidP="00285721" w:rsidRDefault="00285721" w14:paraId="695EA7AD"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On the FAA website</w:t>
      </w:r>
    </w:p>
    <w:p w:rsidRPr="001C1FE5" w:rsidR="00285721" w:rsidP="00285721" w:rsidRDefault="00285721" w14:paraId="6F538EC2"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With a community organization</w:t>
      </w:r>
    </w:p>
    <w:p w:rsidRPr="001C1FE5" w:rsidR="00285721" w:rsidP="00285721" w:rsidRDefault="00285721" w14:paraId="73988C6E" w14:textId="77777777">
      <w:pPr>
        <w:pStyle w:val="ListParagraph"/>
        <w:numPr>
          <w:ilvl w:val="0"/>
          <w:numId w:val="7"/>
        </w:numPr>
        <w:spacing w:after="0" w:line="240" w:lineRule="auto"/>
        <w:rPr>
          <w:rFonts w:ascii="Helvetica" w:hAnsi="Helvetica" w:cs="Helvetica"/>
          <w:color w:val="333333"/>
          <w:sz w:val="21"/>
          <w:szCs w:val="21"/>
          <w:shd w:val="clear" w:color="auto" w:fill="FFFFFF"/>
        </w:rPr>
      </w:pPr>
      <w:r w:rsidRPr="001C1FE5">
        <w:rPr>
          <w:rFonts w:ascii="Helvetica" w:hAnsi="Helvetica" w:cs="Helvetica"/>
          <w:color w:val="333333"/>
          <w:sz w:val="21"/>
          <w:szCs w:val="21"/>
          <w:shd w:val="clear" w:color="auto" w:fill="FFFFFF"/>
        </w:rPr>
        <w:t>Other</w:t>
      </w:r>
    </w:p>
    <w:p w:rsidR="00285721" w:rsidP="00285721" w:rsidRDefault="00285721" w14:paraId="3E503DCA" w14:textId="77777777">
      <w:pPr>
        <w:spacing w:after="0" w:line="240" w:lineRule="auto"/>
        <w:rPr>
          <w:rFonts w:ascii="Helvetica" w:hAnsi="Helvetica" w:cs="Helvetica"/>
          <w:i/>
          <w:color w:val="333333"/>
          <w:sz w:val="21"/>
          <w:szCs w:val="21"/>
          <w:shd w:val="clear" w:color="auto" w:fill="FFFFFF"/>
        </w:rPr>
      </w:pPr>
    </w:p>
    <w:p w:rsidRPr="005B0E50" w:rsidR="005B0E50" w:rsidP="00285721" w:rsidRDefault="005B0E50" w14:paraId="4AADCA16" w14:textId="6C121F4B">
      <w:pPr>
        <w:spacing w:after="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Two additional comments were received but were either empty or not relevant to this information collection, i.e. the comments were likely submitted in error.  </w:t>
      </w:r>
      <w:bookmarkStart w:name="_GoBack" w:id="0"/>
      <w:bookmarkEnd w:id="0"/>
    </w:p>
    <w:p w:rsidR="00285721" w:rsidP="00285721" w:rsidRDefault="00285721" w14:paraId="09878D10" w14:textId="77777777">
      <w:pPr>
        <w:spacing w:after="0" w:line="240" w:lineRule="auto"/>
        <w:rPr>
          <w:rFonts w:ascii="Helvetica" w:hAnsi="Helvetica" w:cs="Helvetica"/>
          <w:color w:val="333333"/>
          <w:sz w:val="21"/>
          <w:szCs w:val="21"/>
          <w:shd w:val="clear" w:color="auto" w:fill="FFFFFF"/>
        </w:rPr>
      </w:pPr>
    </w:p>
    <w:p w:rsidR="00285721" w:rsidP="00285721" w:rsidRDefault="00285721" w14:paraId="303B63AC" w14:textId="77777777">
      <w:pPr>
        <w:spacing w:after="0" w:line="240" w:lineRule="auto"/>
        <w:rPr>
          <w:rFonts w:ascii="Helvetica" w:hAnsi="Helvetica" w:cs="Helvetica"/>
          <w:b/>
          <w:color w:val="333333"/>
          <w:sz w:val="21"/>
          <w:szCs w:val="21"/>
          <w:shd w:val="clear" w:color="auto" w:fill="FFFFFF"/>
        </w:rPr>
      </w:pPr>
      <w:r>
        <w:rPr>
          <w:rFonts w:ascii="Helvetica" w:hAnsi="Helvetica" w:cs="Helvetica"/>
          <w:b/>
          <w:color w:val="333333"/>
          <w:sz w:val="21"/>
          <w:szCs w:val="21"/>
          <w:shd w:val="clear" w:color="auto" w:fill="FFFFFF"/>
        </w:rPr>
        <w:t>Private comments from the 30-Day Notice and Comment period</w:t>
      </w:r>
    </w:p>
    <w:p w:rsidR="00285721" w:rsidP="00285721" w:rsidRDefault="00285721" w14:paraId="716B948C" w14:textId="77777777">
      <w:pPr>
        <w:spacing w:after="0" w:line="240" w:lineRule="auto"/>
        <w:rPr>
          <w:rFonts w:ascii="Helvetica" w:hAnsi="Helvetica" w:cs="Helvetica"/>
          <w:b/>
          <w:color w:val="333333"/>
          <w:sz w:val="21"/>
          <w:szCs w:val="21"/>
          <w:shd w:val="clear" w:color="auto" w:fill="FFFFFF"/>
        </w:rPr>
      </w:pPr>
    </w:p>
    <w:p w:rsidRPr="00607E2B" w:rsidR="00285721" w:rsidP="00285721" w:rsidRDefault="00285721" w14:paraId="472EC19C" w14:textId="77777777">
      <w:pPr>
        <w:spacing w:after="0" w:line="240" w:lineRule="auto"/>
        <w:rPr>
          <w:rFonts w:ascii="Helvetica" w:hAnsi="Helvetica" w:cs="Helvetica"/>
          <w:i/>
          <w:color w:val="333333"/>
          <w:sz w:val="21"/>
          <w:szCs w:val="21"/>
          <w:shd w:val="clear" w:color="auto" w:fill="FFFFFF"/>
        </w:rPr>
      </w:pPr>
      <w:r>
        <w:rPr>
          <w:rFonts w:ascii="Helvetica" w:hAnsi="Helvetica" w:cs="Helvetica"/>
          <w:i/>
          <w:color w:val="333333"/>
          <w:sz w:val="21"/>
          <w:szCs w:val="21"/>
          <w:shd w:val="clear" w:color="auto" w:fill="FFFFFF"/>
        </w:rPr>
        <w:t>All private comments during the 30-day Notice and Comment period are sent directly to OMB</w:t>
      </w:r>
    </w:p>
    <w:p w:rsidRPr="00DC0588" w:rsidR="00285721" w:rsidP="00285721" w:rsidRDefault="00285721" w14:paraId="67C65629" w14:textId="77777777">
      <w:pPr>
        <w:spacing w:after="0" w:line="240" w:lineRule="auto"/>
        <w:rPr>
          <w:rFonts w:ascii="Helvetica" w:hAnsi="Helvetica" w:cs="Helvetica"/>
          <w:color w:val="333333"/>
          <w:sz w:val="21"/>
          <w:szCs w:val="21"/>
          <w:shd w:val="clear" w:color="auto" w:fill="FFFFFF"/>
        </w:rPr>
      </w:pPr>
    </w:p>
    <w:p w:rsidRPr="00CA5084" w:rsidR="00C70C37" w:rsidP="00C64707" w:rsidRDefault="00C70C37" w14:paraId="5442C543" w14:textId="57F487B2">
      <w:pPr>
        <w:shd w:val="clear" w:color="auto" w:fill="FFFFFF"/>
        <w:spacing w:after="0" w:line="240" w:lineRule="auto"/>
        <w:rPr>
          <w:rFonts w:ascii="Arial" w:hAnsi="Arial" w:eastAsia="Times New Roman" w:cs="Arial"/>
          <w:sz w:val="24"/>
          <w:szCs w:val="24"/>
        </w:rPr>
      </w:pPr>
    </w:p>
    <w:p w:rsidRPr="00CA5084" w:rsidR="00C64707" w:rsidP="00B03185" w:rsidRDefault="00C64707" w14:paraId="7370E814" w14:textId="15212C29">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9. Explain any decisions to provide payments or gifts to respondents, other than remuneration of contractors or grantees.</w:t>
      </w:r>
    </w:p>
    <w:p w:rsidRPr="00CA5084" w:rsidR="00356AFC" w:rsidP="00C64707" w:rsidRDefault="00356AFC" w14:paraId="4D84467E" w14:textId="77777777">
      <w:pPr>
        <w:shd w:val="clear" w:color="auto" w:fill="FFFFFF"/>
        <w:spacing w:after="0" w:line="240" w:lineRule="auto"/>
        <w:rPr>
          <w:rFonts w:ascii="Arial" w:hAnsi="Arial" w:eastAsia="Times New Roman" w:cs="Arial"/>
          <w:sz w:val="24"/>
          <w:szCs w:val="24"/>
        </w:rPr>
      </w:pPr>
    </w:p>
    <w:p w:rsidRPr="00CA5084" w:rsidR="00C64707" w:rsidP="00C64707" w:rsidRDefault="00356AFC" w14:paraId="66913A1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Respondents do not receive payments or gifts for completing the questionnaire.</w:t>
      </w:r>
      <w:r w:rsidRPr="00CA5084" w:rsidR="00C64707">
        <w:rPr>
          <w:rFonts w:ascii="Arial" w:hAnsi="Arial" w:eastAsia="Times New Roman" w:cs="Arial"/>
          <w:sz w:val="24"/>
          <w:szCs w:val="24"/>
        </w:rPr>
        <w:br/>
      </w:r>
    </w:p>
    <w:p w:rsidRPr="00CA5084" w:rsidR="00C64707" w:rsidP="00B03185" w:rsidRDefault="00C64707" w14:paraId="6B2D2216" w14:textId="4AFADDF0">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10. Describe any assurance of confidentiality provided to respondents and the basis for assurance in statute, regulation, or agency policy.</w:t>
      </w:r>
    </w:p>
    <w:p w:rsidRPr="00CA5084" w:rsidR="00A87DF2" w:rsidP="00C64707" w:rsidRDefault="00A87DF2" w14:paraId="3D81A05A" w14:textId="77777777">
      <w:pPr>
        <w:shd w:val="clear" w:color="auto" w:fill="FFFFFF"/>
        <w:spacing w:after="0" w:line="240" w:lineRule="auto"/>
        <w:rPr>
          <w:rFonts w:ascii="Arial" w:hAnsi="Arial" w:eastAsia="Times New Roman" w:cs="Arial"/>
          <w:sz w:val="24"/>
          <w:szCs w:val="24"/>
        </w:rPr>
      </w:pPr>
    </w:p>
    <w:p w:rsidRPr="00CA5084" w:rsidR="00A87DF2" w:rsidP="00C64707" w:rsidRDefault="00974500" w14:paraId="30F16800" w14:textId="175F7CA1">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Several steps are implemented to ensure th</w:t>
      </w:r>
      <w:r w:rsidRPr="00CA5084" w:rsidR="005C6656">
        <w:rPr>
          <w:rFonts w:ascii="Arial" w:hAnsi="Arial" w:eastAsia="Times New Roman" w:cs="Arial"/>
          <w:sz w:val="24"/>
          <w:szCs w:val="24"/>
        </w:rPr>
        <w:t>e privacy</w:t>
      </w:r>
      <w:r w:rsidRPr="00CA5084" w:rsidR="00356AFC">
        <w:rPr>
          <w:rFonts w:ascii="Arial" w:hAnsi="Arial" w:eastAsia="Times New Roman" w:cs="Arial"/>
          <w:sz w:val="24"/>
          <w:szCs w:val="24"/>
        </w:rPr>
        <w:t xml:space="preserve"> of the survey-</w:t>
      </w:r>
      <w:r w:rsidRPr="00CA5084">
        <w:rPr>
          <w:rFonts w:ascii="Arial" w:hAnsi="Arial" w:eastAsia="Times New Roman" w:cs="Arial"/>
          <w:sz w:val="24"/>
          <w:szCs w:val="24"/>
        </w:rPr>
        <w:t>data collected. First,</w:t>
      </w:r>
      <w:r w:rsidRPr="00CA5084" w:rsidR="005C6656">
        <w:rPr>
          <w:rFonts w:ascii="Arial" w:hAnsi="Arial" w:eastAsia="Times New Roman" w:cs="Arial"/>
          <w:sz w:val="24"/>
          <w:szCs w:val="24"/>
        </w:rPr>
        <w:t xml:space="preserve"> no PII is connected to a respondent’s responses in the dataset and none of the question asked require responses with PII.</w:t>
      </w:r>
      <w:r w:rsidRPr="00CA5084">
        <w:rPr>
          <w:rFonts w:ascii="Arial" w:hAnsi="Arial" w:eastAsia="Times New Roman" w:cs="Arial"/>
          <w:sz w:val="24"/>
          <w:szCs w:val="24"/>
        </w:rPr>
        <w:t xml:space="preserve"> </w:t>
      </w:r>
      <w:r w:rsidRPr="00CA5084" w:rsidR="005C6656">
        <w:rPr>
          <w:rFonts w:ascii="Arial" w:hAnsi="Arial" w:eastAsia="Times New Roman" w:cs="Arial"/>
          <w:sz w:val="24"/>
          <w:szCs w:val="24"/>
        </w:rPr>
        <w:t xml:space="preserve">Second, </w:t>
      </w:r>
      <w:r w:rsidRPr="00CA5084">
        <w:rPr>
          <w:rFonts w:ascii="Arial" w:hAnsi="Arial" w:eastAsia="Times New Roman" w:cs="Arial"/>
          <w:sz w:val="24"/>
          <w:szCs w:val="24"/>
        </w:rPr>
        <w:t>all unique identifiers are removed from the dat</w:t>
      </w:r>
      <w:r w:rsidRPr="00CA5084" w:rsidR="005C6656">
        <w:rPr>
          <w:rFonts w:ascii="Arial" w:hAnsi="Arial" w:eastAsia="Times New Roman" w:cs="Arial"/>
          <w:sz w:val="24"/>
          <w:szCs w:val="24"/>
        </w:rPr>
        <w:t>a once the data is obtained, duplications are removed, and post-survey studies complete. Third</w:t>
      </w:r>
      <w:r w:rsidRPr="00CA5084">
        <w:rPr>
          <w:rFonts w:ascii="Arial" w:hAnsi="Arial" w:eastAsia="Times New Roman" w:cs="Arial"/>
          <w:sz w:val="24"/>
          <w:szCs w:val="24"/>
        </w:rPr>
        <w:t>, the raw data is stored on a hard drive which is placed in a l</w:t>
      </w:r>
      <w:r w:rsidRPr="00CA5084" w:rsidR="00F46B28">
        <w:rPr>
          <w:rFonts w:ascii="Arial" w:hAnsi="Arial" w:eastAsia="Times New Roman" w:cs="Arial"/>
          <w:sz w:val="24"/>
          <w:szCs w:val="24"/>
        </w:rPr>
        <w:t xml:space="preserve">ocked safe in the charge of </w:t>
      </w:r>
      <w:r w:rsidRPr="00CA5084">
        <w:rPr>
          <w:rFonts w:ascii="Arial" w:hAnsi="Arial" w:eastAsia="Times New Roman" w:cs="Arial"/>
          <w:sz w:val="24"/>
          <w:szCs w:val="24"/>
        </w:rPr>
        <w:t>APO</w:t>
      </w:r>
      <w:r w:rsidRPr="00CA5084" w:rsidR="00F46B28">
        <w:rPr>
          <w:rFonts w:ascii="Arial" w:hAnsi="Arial" w:eastAsia="Times New Roman" w:cs="Arial"/>
          <w:sz w:val="24"/>
          <w:szCs w:val="24"/>
        </w:rPr>
        <w:t>’s</w:t>
      </w:r>
      <w:r w:rsidRPr="00CA5084">
        <w:rPr>
          <w:rFonts w:ascii="Arial" w:hAnsi="Arial" w:eastAsia="Times New Roman" w:cs="Arial"/>
          <w:sz w:val="24"/>
          <w:szCs w:val="24"/>
        </w:rPr>
        <w:t xml:space="preserve"> recor</w:t>
      </w:r>
      <w:r w:rsidRPr="00CA5084" w:rsidR="00F46B28">
        <w:rPr>
          <w:rFonts w:ascii="Arial" w:hAnsi="Arial" w:eastAsia="Times New Roman" w:cs="Arial"/>
          <w:sz w:val="24"/>
          <w:szCs w:val="24"/>
        </w:rPr>
        <w:t>ds officer</w:t>
      </w:r>
      <w:r w:rsidRPr="00CA5084" w:rsidR="00356AFC">
        <w:rPr>
          <w:rFonts w:ascii="Arial" w:hAnsi="Arial" w:eastAsia="Times New Roman" w:cs="Arial"/>
          <w:sz w:val="24"/>
          <w:szCs w:val="24"/>
        </w:rPr>
        <w:t xml:space="preserve"> at the FAA</w:t>
      </w:r>
      <w:r w:rsidRPr="00CA5084" w:rsidR="00F46B28">
        <w:rPr>
          <w:rFonts w:ascii="Arial" w:hAnsi="Arial" w:eastAsia="Times New Roman" w:cs="Arial"/>
          <w:sz w:val="24"/>
          <w:szCs w:val="24"/>
        </w:rPr>
        <w:t>. The raw data is held</w:t>
      </w:r>
      <w:r w:rsidRPr="00CA5084" w:rsidR="005C6656">
        <w:rPr>
          <w:rFonts w:ascii="Arial" w:hAnsi="Arial" w:eastAsia="Times New Roman" w:cs="Arial"/>
          <w:sz w:val="24"/>
          <w:szCs w:val="24"/>
        </w:rPr>
        <w:t xml:space="preserve"> for six</w:t>
      </w:r>
      <w:r w:rsidRPr="00CA5084">
        <w:rPr>
          <w:rFonts w:ascii="Arial" w:hAnsi="Arial" w:eastAsia="Times New Roman" w:cs="Arial"/>
          <w:sz w:val="24"/>
          <w:szCs w:val="24"/>
        </w:rPr>
        <w:t xml:space="preserve"> years and then deleted</w:t>
      </w:r>
      <w:r w:rsidRPr="00CA5084" w:rsidR="00F46B28">
        <w:rPr>
          <w:rFonts w:ascii="Arial" w:hAnsi="Arial" w:eastAsia="Times New Roman" w:cs="Arial"/>
          <w:sz w:val="24"/>
          <w:szCs w:val="24"/>
        </w:rPr>
        <w:t>. Aggregated data is held permanently</w:t>
      </w:r>
      <w:r w:rsidRPr="00CA5084" w:rsidR="009A4A23">
        <w:rPr>
          <w:rFonts w:ascii="Arial" w:hAnsi="Arial" w:eastAsia="Times New Roman" w:cs="Arial"/>
          <w:sz w:val="24"/>
          <w:szCs w:val="24"/>
        </w:rPr>
        <w:t xml:space="preserve"> and made publically available</w:t>
      </w:r>
      <w:r w:rsidRPr="00CA5084" w:rsidR="00F46B28">
        <w:rPr>
          <w:rFonts w:ascii="Arial" w:hAnsi="Arial" w:eastAsia="Times New Roman" w:cs="Arial"/>
          <w:sz w:val="24"/>
          <w:szCs w:val="24"/>
        </w:rPr>
        <w:t xml:space="preserve">. </w:t>
      </w:r>
      <w:r w:rsidRPr="00CA5084">
        <w:rPr>
          <w:rFonts w:ascii="Arial" w:hAnsi="Arial" w:eastAsia="Times New Roman" w:cs="Arial"/>
          <w:sz w:val="24"/>
          <w:szCs w:val="24"/>
        </w:rPr>
        <w:t xml:space="preserve">  </w:t>
      </w:r>
    </w:p>
    <w:p w:rsidRPr="00CA5084" w:rsidR="00C64707" w:rsidP="00C64707" w:rsidRDefault="00C64707" w14:paraId="382F9088" w14:textId="1EC61327">
      <w:pPr>
        <w:shd w:val="clear" w:color="auto" w:fill="FFFFFF"/>
        <w:spacing w:after="0" w:line="240" w:lineRule="auto"/>
        <w:rPr>
          <w:rFonts w:ascii="Arial" w:hAnsi="Arial" w:eastAsia="Times New Roman" w:cs="Arial"/>
          <w:sz w:val="24"/>
          <w:szCs w:val="24"/>
        </w:rPr>
      </w:pPr>
    </w:p>
    <w:p w:rsidRPr="00CA5084" w:rsidR="00C64707" w:rsidP="00C64707" w:rsidRDefault="00C64707" w14:paraId="13C884A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CA5084" w:rsidR="00356AFC" w:rsidP="00C64707" w:rsidRDefault="00356AFC" w14:paraId="7C9299FC" w14:textId="4261F00D">
      <w:pPr>
        <w:shd w:val="clear" w:color="auto" w:fill="FFFFFF"/>
        <w:spacing w:after="0" w:line="240" w:lineRule="auto"/>
        <w:rPr>
          <w:rFonts w:ascii="Arial" w:hAnsi="Arial" w:eastAsia="Times New Roman" w:cs="Arial"/>
          <w:sz w:val="24"/>
          <w:szCs w:val="24"/>
        </w:rPr>
      </w:pPr>
    </w:p>
    <w:p w:rsidRPr="00CA5084" w:rsidR="00C64707" w:rsidP="00C64707" w:rsidRDefault="00356AFC" w14:paraId="1F2A4DA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survey does not contain questions of a sensitive nature that would be commonly considered private.</w:t>
      </w:r>
      <w:r w:rsidRPr="00CA5084" w:rsidR="00C64707">
        <w:rPr>
          <w:rFonts w:ascii="Arial" w:hAnsi="Arial" w:eastAsia="Times New Roman" w:cs="Arial"/>
          <w:sz w:val="24"/>
          <w:szCs w:val="24"/>
        </w:rPr>
        <w:br/>
      </w:r>
    </w:p>
    <w:p w:rsidRPr="00CA5084" w:rsidR="000F1F17" w:rsidP="000F1F17" w:rsidRDefault="000F1F17" w14:paraId="34F222A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12. Provide estimates of the hour burden of the collection of information. The statement should:</w:t>
      </w:r>
    </w:p>
    <w:p w:rsidRPr="00CA5084" w:rsidR="000F1F17" w:rsidP="000F1F17" w:rsidRDefault="000F1F17" w14:paraId="4827A3AD" w14:textId="77777777">
      <w:pPr>
        <w:shd w:val="clear" w:color="auto" w:fill="FFFFFF"/>
        <w:spacing w:after="0" w:line="240" w:lineRule="auto"/>
        <w:rPr>
          <w:rFonts w:ascii="Arial" w:hAnsi="Arial" w:eastAsia="Times New Roman" w:cs="Arial"/>
          <w:sz w:val="24"/>
          <w:szCs w:val="24"/>
        </w:rPr>
      </w:pPr>
    </w:p>
    <w:p w:rsidRPr="00CA5084" w:rsidR="000F1F17" w:rsidP="000F1F17" w:rsidRDefault="000F1F17" w14:paraId="33BF033C"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A5084" w:rsidR="000F1F17" w:rsidP="000F1F17" w:rsidRDefault="000F1F17" w14:paraId="41EBD10A" w14:textId="77777777">
      <w:pPr>
        <w:numPr>
          <w:ilvl w:val="0"/>
          <w:numId w:val="2"/>
        </w:num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B06B1A" w:rsidP="00C10898" w:rsidRDefault="00601B95" w14:paraId="59377386" w14:textId="0D9DBE19">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The survey design has several elements that contribute the burden. The primary instrument, </w:t>
      </w:r>
      <w:r w:rsidR="000D700A">
        <w:rPr>
          <w:rFonts w:ascii="Arial" w:hAnsi="Arial" w:eastAsia="Times New Roman" w:cs="Arial"/>
          <w:sz w:val="24"/>
          <w:szCs w:val="24"/>
        </w:rPr>
        <w:t xml:space="preserve">which is </w:t>
      </w:r>
      <w:r>
        <w:rPr>
          <w:rFonts w:ascii="Arial" w:hAnsi="Arial" w:eastAsia="Times New Roman" w:cs="Arial"/>
          <w:sz w:val="24"/>
          <w:szCs w:val="24"/>
        </w:rPr>
        <w:t xml:space="preserve">the </w:t>
      </w:r>
      <w:r w:rsidR="000D700A">
        <w:rPr>
          <w:rFonts w:ascii="Arial" w:hAnsi="Arial" w:eastAsia="Times New Roman" w:cs="Arial"/>
          <w:sz w:val="24"/>
          <w:szCs w:val="24"/>
        </w:rPr>
        <w:t xml:space="preserve">Survey Monkey </w:t>
      </w:r>
      <w:r>
        <w:rPr>
          <w:rFonts w:ascii="Arial" w:hAnsi="Arial" w:eastAsia="Times New Roman" w:cs="Arial"/>
          <w:sz w:val="24"/>
          <w:szCs w:val="24"/>
        </w:rPr>
        <w:t>questionnaire, is expected to have the highest burden while secondary instrument</w:t>
      </w:r>
      <w:r w:rsidR="000D700A">
        <w:rPr>
          <w:rFonts w:ascii="Arial" w:hAnsi="Arial" w:eastAsia="Times New Roman" w:cs="Arial"/>
          <w:sz w:val="24"/>
          <w:szCs w:val="24"/>
        </w:rPr>
        <w:t>s</w:t>
      </w:r>
      <w:r w:rsidR="00B06B1A">
        <w:rPr>
          <w:rFonts w:ascii="Arial" w:hAnsi="Arial" w:eastAsia="Times New Roman" w:cs="Arial"/>
          <w:sz w:val="24"/>
          <w:szCs w:val="24"/>
        </w:rPr>
        <w:t xml:space="preserve"> used for follow-up studies contribute less. The secondary instruments include questionnaire to improve the main questionnaire, a questionnaire to estimates non-response bias, and an open-to-the-public questionnaire to estimate sampling bias. </w:t>
      </w:r>
    </w:p>
    <w:p w:rsidR="00B06B1A" w:rsidP="00C10898" w:rsidRDefault="00B06B1A" w14:paraId="237C79C0" w14:textId="77777777">
      <w:pPr>
        <w:shd w:val="clear" w:color="auto" w:fill="FFFFFF"/>
        <w:spacing w:after="0" w:line="240" w:lineRule="auto"/>
        <w:rPr>
          <w:rFonts w:ascii="Arial" w:hAnsi="Arial" w:eastAsia="Times New Roman" w:cs="Arial"/>
          <w:sz w:val="24"/>
          <w:szCs w:val="24"/>
        </w:rPr>
      </w:pPr>
    </w:p>
    <w:p w:rsidRPr="00B06B1A" w:rsidR="00601B95" w:rsidP="00C10898" w:rsidRDefault="00B06B1A" w14:paraId="336177F6" w14:textId="7D5351C4">
      <w:pPr>
        <w:shd w:val="clear" w:color="auto" w:fill="FFFFFF"/>
        <w:spacing w:after="0" w:line="240" w:lineRule="auto"/>
        <w:rPr>
          <w:rFonts w:ascii="Arial" w:hAnsi="Arial" w:eastAsia="Times New Roman" w:cs="Arial"/>
          <w:i/>
          <w:sz w:val="24"/>
          <w:szCs w:val="24"/>
        </w:rPr>
      </w:pPr>
      <w:r w:rsidRPr="00B06B1A">
        <w:rPr>
          <w:rFonts w:ascii="Arial" w:hAnsi="Arial" w:eastAsia="Times New Roman" w:cs="Arial"/>
          <w:i/>
          <w:sz w:val="24"/>
          <w:szCs w:val="24"/>
        </w:rPr>
        <w:t>Main Questionnaire:</w:t>
      </w:r>
      <w:r w:rsidRPr="00B06B1A" w:rsidR="000F1F17">
        <w:rPr>
          <w:rFonts w:ascii="Arial" w:hAnsi="Arial" w:eastAsia="Times New Roman" w:cs="Arial"/>
          <w:i/>
          <w:sz w:val="24"/>
          <w:szCs w:val="24"/>
        </w:rPr>
        <w:br/>
      </w:r>
    </w:p>
    <w:p w:rsidRPr="00CA5084" w:rsidR="000F1F17" w:rsidP="00C10898" w:rsidRDefault="00B06B1A" w14:paraId="080859DE" w14:textId="1FE87FC7">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The main questionnaire</w:t>
      </w:r>
      <w:r w:rsidRPr="00CA5084" w:rsidR="000F1F17">
        <w:rPr>
          <w:rFonts w:ascii="Arial" w:hAnsi="Arial" w:eastAsia="Times New Roman" w:cs="Arial"/>
          <w:sz w:val="24"/>
          <w:szCs w:val="24"/>
        </w:rPr>
        <w:t xml:space="preserve"> is expected </w:t>
      </w:r>
      <w:r w:rsidRPr="00CA5084" w:rsidR="00491D0E">
        <w:rPr>
          <w:rFonts w:ascii="Arial" w:hAnsi="Arial" w:eastAsia="Times New Roman" w:cs="Arial"/>
          <w:sz w:val="24"/>
          <w:szCs w:val="24"/>
        </w:rPr>
        <w:t>to impose a</w:t>
      </w:r>
      <w:r w:rsidRPr="00CA5084" w:rsidR="00094FEB">
        <w:rPr>
          <w:rFonts w:ascii="Arial" w:hAnsi="Arial" w:eastAsia="Times New Roman" w:cs="Arial"/>
          <w:sz w:val="24"/>
          <w:szCs w:val="24"/>
        </w:rPr>
        <w:t xml:space="preserve"> </w:t>
      </w:r>
      <w:r w:rsidRPr="00CA5084" w:rsidR="00491D0E">
        <w:rPr>
          <w:rFonts w:ascii="Arial" w:hAnsi="Arial" w:eastAsia="Times New Roman" w:cs="Arial"/>
          <w:sz w:val="24"/>
          <w:szCs w:val="24"/>
        </w:rPr>
        <w:t>maximum burde</w:t>
      </w:r>
      <w:r w:rsidRPr="00CA5084" w:rsidR="00430492">
        <w:rPr>
          <w:rFonts w:ascii="Arial" w:hAnsi="Arial" w:eastAsia="Times New Roman" w:cs="Arial"/>
          <w:sz w:val="24"/>
          <w:szCs w:val="24"/>
        </w:rPr>
        <w:t>n of 159</w:t>
      </w:r>
      <w:r w:rsidRPr="00CA5084" w:rsidR="000F1F17">
        <w:rPr>
          <w:rFonts w:ascii="Arial" w:hAnsi="Arial" w:eastAsia="Times New Roman" w:cs="Arial"/>
          <w:sz w:val="24"/>
          <w:szCs w:val="24"/>
        </w:rPr>
        <w:t xml:space="preserve">,000 hours on the public. The survey design samples </w:t>
      </w:r>
      <w:r w:rsidRPr="00CA5084" w:rsidR="00430492">
        <w:rPr>
          <w:rFonts w:ascii="Arial" w:hAnsi="Arial" w:eastAsia="Times New Roman" w:cs="Arial"/>
          <w:sz w:val="24"/>
          <w:szCs w:val="24"/>
        </w:rPr>
        <w:t>all 1.88</w:t>
      </w:r>
      <w:r w:rsidRPr="00CA5084" w:rsidR="00491D0E">
        <w:rPr>
          <w:rFonts w:ascii="Arial" w:hAnsi="Arial" w:eastAsia="Times New Roman" w:cs="Arial"/>
          <w:sz w:val="24"/>
          <w:szCs w:val="24"/>
        </w:rPr>
        <w:t xml:space="preserve"> million</w:t>
      </w:r>
      <w:r w:rsidRPr="00CA5084" w:rsidR="000F1F17">
        <w:rPr>
          <w:rFonts w:ascii="Arial" w:hAnsi="Arial" w:eastAsia="Times New Roman" w:cs="Arial"/>
          <w:sz w:val="24"/>
          <w:szCs w:val="24"/>
        </w:rPr>
        <w:t xml:space="preserve"> Section 349</w:t>
      </w:r>
      <w:r w:rsidRPr="00CA5084" w:rsidR="00356AFC">
        <w:rPr>
          <w:rFonts w:ascii="Arial" w:hAnsi="Arial" w:eastAsia="Times New Roman" w:cs="Arial"/>
          <w:sz w:val="24"/>
          <w:szCs w:val="24"/>
        </w:rPr>
        <w:t xml:space="preserve"> (recreational) and Part 107</w:t>
      </w:r>
      <w:r w:rsidRPr="00CA5084" w:rsidR="00AB3AEE">
        <w:rPr>
          <w:rFonts w:ascii="Arial" w:hAnsi="Arial" w:eastAsia="Times New Roman" w:cs="Arial"/>
          <w:sz w:val="24"/>
          <w:szCs w:val="24"/>
        </w:rPr>
        <w:t xml:space="preserve"> </w:t>
      </w:r>
      <w:r w:rsidRPr="00CA5084" w:rsidR="00356AFC">
        <w:rPr>
          <w:rFonts w:ascii="Arial" w:hAnsi="Arial" w:eastAsia="Times New Roman" w:cs="Arial"/>
          <w:sz w:val="24"/>
          <w:szCs w:val="24"/>
        </w:rPr>
        <w:t>(</w:t>
      </w:r>
      <w:r w:rsidRPr="00CA5084" w:rsidR="00AB3AEE">
        <w:rPr>
          <w:rFonts w:ascii="Arial" w:hAnsi="Arial" w:eastAsia="Times New Roman" w:cs="Arial"/>
          <w:sz w:val="24"/>
          <w:szCs w:val="24"/>
        </w:rPr>
        <w:t>commercial</w:t>
      </w:r>
      <w:r w:rsidRPr="00CA5084" w:rsidR="00356AFC">
        <w:rPr>
          <w:rFonts w:ascii="Arial" w:hAnsi="Arial" w:eastAsia="Times New Roman" w:cs="Arial"/>
          <w:sz w:val="24"/>
          <w:szCs w:val="24"/>
        </w:rPr>
        <w:t>)</w:t>
      </w:r>
      <w:r w:rsidRPr="00CA5084" w:rsidR="000F1F17">
        <w:rPr>
          <w:rFonts w:ascii="Arial" w:hAnsi="Arial" w:eastAsia="Times New Roman" w:cs="Arial"/>
          <w:sz w:val="24"/>
          <w:szCs w:val="24"/>
        </w:rPr>
        <w:t xml:space="preserve"> registrants on average</w:t>
      </w:r>
      <w:r>
        <w:rPr>
          <w:rFonts w:ascii="Arial" w:hAnsi="Arial" w:eastAsia="Times New Roman" w:cs="Arial"/>
          <w:sz w:val="24"/>
          <w:szCs w:val="24"/>
        </w:rPr>
        <w:t xml:space="preserve"> with the main questionnaire</w:t>
      </w:r>
      <w:r w:rsidRPr="00CA5084" w:rsidR="000F1F17">
        <w:rPr>
          <w:rFonts w:ascii="Arial" w:hAnsi="Arial" w:eastAsia="Times New Roman" w:cs="Arial"/>
          <w:sz w:val="24"/>
          <w:szCs w:val="24"/>
        </w:rPr>
        <w:t>. The</w:t>
      </w:r>
      <w:r>
        <w:rPr>
          <w:rFonts w:ascii="Arial" w:hAnsi="Arial" w:eastAsia="Times New Roman" w:cs="Arial"/>
          <w:sz w:val="24"/>
          <w:szCs w:val="24"/>
        </w:rPr>
        <w:t xml:space="preserve"> questionnaire</w:t>
      </w:r>
      <w:r w:rsidRPr="00CA5084" w:rsidR="00AB3AEE">
        <w:rPr>
          <w:rFonts w:ascii="Arial" w:hAnsi="Arial" w:eastAsia="Times New Roman" w:cs="Arial"/>
          <w:sz w:val="24"/>
          <w:szCs w:val="24"/>
        </w:rPr>
        <w:t xml:space="preserve"> for recreational registrants</w:t>
      </w:r>
      <w:r w:rsidRPr="00CA5084" w:rsidR="00430492">
        <w:rPr>
          <w:rFonts w:ascii="Arial" w:hAnsi="Arial" w:eastAsia="Times New Roman" w:cs="Arial"/>
          <w:sz w:val="24"/>
          <w:szCs w:val="24"/>
        </w:rPr>
        <w:t xml:space="preserve"> requires an expected four</w:t>
      </w:r>
      <w:r w:rsidRPr="00CA5084" w:rsidR="000F1F17">
        <w:rPr>
          <w:rFonts w:ascii="Arial" w:hAnsi="Arial" w:eastAsia="Times New Roman" w:cs="Arial"/>
          <w:sz w:val="24"/>
          <w:szCs w:val="24"/>
        </w:rPr>
        <w:t xml:space="preserve"> minutes to co</w:t>
      </w:r>
      <w:r>
        <w:rPr>
          <w:rFonts w:ascii="Arial" w:hAnsi="Arial" w:eastAsia="Times New Roman" w:cs="Arial"/>
          <w:sz w:val="24"/>
          <w:szCs w:val="24"/>
        </w:rPr>
        <w:t>mplete. The more extensive questionnaire</w:t>
      </w:r>
      <w:r w:rsidRPr="00CA5084" w:rsidR="00AB3AEE">
        <w:rPr>
          <w:rFonts w:ascii="Arial" w:hAnsi="Arial" w:eastAsia="Times New Roman" w:cs="Arial"/>
          <w:sz w:val="24"/>
          <w:szCs w:val="24"/>
        </w:rPr>
        <w:t xml:space="preserve"> for commercial</w:t>
      </w:r>
      <w:r w:rsidRPr="00CA5084" w:rsidR="000F1F17">
        <w:rPr>
          <w:rFonts w:ascii="Arial" w:hAnsi="Arial" w:eastAsia="Times New Roman" w:cs="Arial"/>
          <w:sz w:val="24"/>
          <w:szCs w:val="24"/>
        </w:rPr>
        <w:t xml:space="preserve"> registrants requires</w:t>
      </w:r>
      <w:r w:rsidRPr="00CA5084" w:rsidR="00430492">
        <w:rPr>
          <w:rFonts w:ascii="Arial" w:hAnsi="Arial" w:eastAsia="Times New Roman" w:cs="Arial"/>
          <w:sz w:val="24"/>
          <w:szCs w:val="24"/>
        </w:rPr>
        <w:t xml:space="preserve"> eight</w:t>
      </w:r>
      <w:r w:rsidRPr="00CA5084" w:rsidR="000F1F17">
        <w:rPr>
          <w:rFonts w:ascii="Arial" w:hAnsi="Arial" w:eastAsia="Times New Roman" w:cs="Arial"/>
          <w:sz w:val="24"/>
          <w:szCs w:val="24"/>
        </w:rPr>
        <w:t xml:space="preserve"> minutes to complete. These time</w:t>
      </w:r>
      <w:r w:rsidRPr="00CA5084" w:rsidR="00491D0E">
        <w:rPr>
          <w:rFonts w:ascii="Arial" w:hAnsi="Arial" w:eastAsia="Times New Roman" w:cs="Arial"/>
          <w:sz w:val="24"/>
          <w:szCs w:val="24"/>
        </w:rPr>
        <w:t>s</w:t>
      </w:r>
      <w:r w:rsidRPr="00CA5084" w:rsidR="000F1F17">
        <w:rPr>
          <w:rFonts w:ascii="Arial" w:hAnsi="Arial" w:eastAsia="Times New Roman" w:cs="Arial"/>
          <w:sz w:val="24"/>
          <w:szCs w:val="24"/>
        </w:rPr>
        <w:t xml:space="preserve"> were generated by</w:t>
      </w:r>
      <w:r w:rsidRPr="00CA5084" w:rsidR="00430492">
        <w:rPr>
          <w:rFonts w:ascii="Arial" w:hAnsi="Arial" w:eastAsia="Times New Roman" w:cs="Arial"/>
          <w:sz w:val="24"/>
          <w:szCs w:val="24"/>
        </w:rPr>
        <w:t xml:space="preserve"> Survey Monkey’s design tool,</w:t>
      </w:r>
      <w:r w:rsidRPr="00CA5084" w:rsidR="000F1F17">
        <w:rPr>
          <w:rFonts w:ascii="Arial" w:hAnsi="Arial" w:eastAsia="Times New Roman" w:cs="Arial"/>
          <w:sz w:val="24"/>
          <w:szCs w:val="24"/>
        </w:rPr>
        <w:t xml:space="preserve"> confirmed through </w:t>
      </w:r>
      <w:r w:rsidRPr="00CA5084" w:rsidR="00AB3AEE">
        <w:rPr>
          <w:rFonts w:ascii="Arial" w:hAnsi="Arial" w:eastAsia="Times New Roman" w:cs="Arial"/>
          <w:sz w:val="24"/>
          <w:szCs w:val="24"/>
        </w:rPr>
        <w:t xml:space="preserve">internal </w:t>
      </w:r>
      <w:r w:rsidRPr="00CA5084" w:rsidR="000F1F17">
        <w:rPr>
          <w:rFonts w:ascii="Arial" w:hAnsi="Arial" w:eastAsia="Times New Roman" w:cs="Arial"/>
          <w:sz w:val="24"/>
          <w:szCs w:val="24"/>
        </w:rPr>
        <w:t>testing</w:t>
      </w:r>
      <w:r w:rsidRPr="00CA5084" w:rsidR="00430492">
        <w:rPr>
          <w:rFonts w:ascii="Arial" w:hAnsi="Arial" w:eastAsia="Times New Roman" w:cs="Arial"/>
          <w:sz w:val="24"/>
          <w:szCs w:val="24"/>
        </w:rPr>
        <w:t>, and doubled to ensure the vast majority of times fall within this metric</w:t>
      </w:r>
      <w:r w:rsidRPr="00CA5084" w:rsidR="000F1F17">
        <w:rPr>
          <w:rFonts w:ascii="Arial" w:hAnsi="Arial" w:eastAsia="Times New Roman" w:cs="Arial"/>
          <w:sz w:val="24"/>
          <w:szCs w:val="24"/>
        </w:rPr>
        <w:t>. Since the</w:t>
      </w:r>
      <w:r w:rsidRPr="00CA5084" w:rsidR="00475FD4">
        <w:rPr>
          <w:rFonts w:ascii="Arial" w:hAnsi="Arial" w:eastAsia="Times New Roman" w:cs="Arial"/>
          <w:sz w:val="24"/>
          <w:szCs w:val="24"/>
        </w:rPr>
        <w:t xml:space="preserve"> survey design samples recreational</w:t>
      </w:r>
      <w:r w:rsidRPr="00CA5084" w:rsidR="00430492">
        <w:rPr>
          <w:rFonts w:ascii="Arial" w:hAnsi="Arial" w:eastAsia="Times New Roman" w:cs="Arial"/>
          <w:sz w:val="24"/>
          <w:szCs w:val="24"/>
        </w:rPr>
        <w:t xml:space="preserve"> registrants</w:t>
      </w:r>
      <w:r>
        <w:rPr>
          <w:rFonts w:ascii="Arial" w:hAnsi="Arial" w:eastAsia="Times New Roman" w:cs="Arial"/>
          <w:sz w:val="24"/>
          <w:szCs w:val="24"/>
        </w:rPr>
        <w:t xml:space="preserve"> on average</w:t>
      </w:r>
      <w:r w:rsidRPr="00CA5084" w:rsidR="00491D0E">
        <w:rPr>
          <w:rFonts w:ascii="Arial" w:hAnsi="Arial" w:eastAsia="Times New Roman" w:cs="Arial"/>
          <w:sz w:val="24"/>
          <w:szCs w:val="24"/>
        </w:rPr>
        <w:t xml:space="preserve"> twice as much as </w:t>
      </w:r>
      <w:r w:rsidRPr="00CA5084" w:rsidR="00475FD4">
        <w:rPr>
          <w:rFonts w:ascii="Arial" w:hAnsi="Arial" w:eastAsia="Times New Roman" w:cs="Arial"/>
          <w:sz w:val="24"/>
          <w:szCs w:val="24"/>
        </w:rPr>
        <w:t>commercial</w:t>
      </w:r>
      <w:r w:rsidRPr="00CA5084" w:rsidR="000F1F17">
        <w:rPr>
          <w:rFonts w:ascii="Arial" w:hAnsi="Arial" w:eastAsia="Times New Roman" w:cs="Arial"/>
          <w:sz w:val="24"/>
          <w:szCs w:val="24"/>
        </w:rPr>
        <w:t xml:space="preserve"> registrants, the weighted average</w:t>
      </w:r>
      <w:r w:rsidRPr="00CA5084" w:rsidR="00471E44">
        <w:rPr>
          <w:rFonts w:ascii="Arial" w:hAnsi="Arial" w:eastAsia="Times New Roman" w:cs="Arial"/>
          <w:sz w:val="24"/>
          <w:szCs w:val="24"/>
        </w:rPr>
        <w:t xml:space="preserve"> per response is a burden of 5.1</w:t>
      </w:r>
      <w:r w:rsidRPr="00CA5084" w:rsidR="00475FD4">
        <w:rPr>
          <w:rFonts w:ascii="Arial" w:hAnsi="Arial" w:eastAsia="Times New Roman" w:cs="Arial"/>
          <w:sz w:val="24"/>
          <w:szCs w:val="24"/>
        </w:rPr>
        <w:t xml:space="preserve"> minutes per instrument. The</w:t>
      </w:r>
      <w:r>
        <w:rPr>
          <w:rFonts w:ascii="Arial" w:hAnsi="Arial" w:eastAsia="Times New Roman" w:cs="Arial"/>
          <w:sz w:val="24"/>
          <w:szCs w:val="24"/>
        </w:rPr>
        <w:t xml:space="preserve"> weighted average per response</w:t>
      </w:r>
      <w:r w:rsidRPr="00CA5084" w:rsidR="000F1F17">
        <w:rPr>
          <w:rFonts w:ascii="Arial" w:hAnsi="Arial" w:eastAsia="Times New Roman" w:cs="Arial"/>
          <w:sz w:val="24"/>
          <w:szCs w:val="24"/>
        </w:rPr>
        <w:t xml:space="preserve"> multiplied by the total number of </w:t>
      </w:r>
      <w:r>
        <w:rPr>
          <w:rFonts w:ascii="Arial" w:hAnsi="Arial" w:eastAsia="Times New Roman" w:cs="Arial"/>
          <w:sz w:val="24"/>
          <w:szCs w:val="24"/>
        </w:rPr>
        <w:t xml:space="preserve">requests to complete the questionnaire </w:t>
      </w:r>
      <w:r w:rsidRPr="00CA5084" w:rsidR="00475FD4">
        <w:rPr>
          <w:rFonts w:ascii="Arial" w:hAnsi="Arial" w:eastAsia="Times New Roman" w:cs="Arial"/>
          <w:sz w:val="24"/>
          <w:szCs w:val="24"/>
        </w:rPr>
        <w:t>in both</w:t>
      </w:r>
      <w:r w:rsidRPr="00CA5084" w:rsidR="00491D0E">
        <w:rPr>
          <w:rFonts w:ascii="Arial" w:hAnsi="Arial" w:eastAsia="Times New Roman" w:cs="Arial"/>
          <w:sz w:val="24"/>
          <w:szCs w:val="24"/>
        </w:rPr>
        <w:t xml:space="preserve"> registries</w:t>
      </w:r>
      <w:r w:rsidRPr="00CA5084" w:rsidR="000F1F17">
        <w:rPr>
          <w:rFonts w:ascii="Arial" w:hAnsi="Arial" w:eastAsia="Times New Roman" w:cs="Arial"/>
          <w:sz w:val="24"/>
          <w:szCs w:val="24"/>
        </w:rPr>
        <w:t xml:space="preserve"> and rou</w:t>
      </w:r>
      <w:r w:rsidRPr="00CA5084" w:rsidR="00430492">
        <w:rPr>
          <w:rFonts w:ascii="Arial" w:hAnsi="Arial" w:eastAsia="Times New Roman" w:cs="Arial"/>
          <w:sz w:val="24"/>
          <w:szCs w:val="24"/>
        </w:rPr>
        <w:t>nding up to the nearest hundred</w:t>
      </w:r>
      <w:r w:rsidRPr="00CA5084" w:rsidR="000F1F17">
        <w:rPr>
          <w:rFonts w:ascii="Arial" w:hAnsi="Arial" w:eastAsia="Times New Roman" w:cs="Arial"/>
          <w:sz w:val="24"/>
          <w:szCs w:val="24"/>
        </w:rPr>
        <w:t xml:space="preserve"> hours produces the estimate for the maximum total burden.</w:t>
      </w:r>
    </w:p>
    <w:p w:rsidR="00475FD4" w:rsidP="00C10898" w:rsidRDefault="000F1F17" w14:paraId="436C4927" w14:textId="17902B12">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However, the actual burden is likely to be less. Since the response</w:t>
      </w:r>
      <w:r w:rsidRPr="00CA5084" w:rsidR="00491D0E">
        <w:rPr>
          <w:rFonts w:ascii="Arial" w:hAnsi="Arial" w:eastAsia="Times New Roman" w:cs="Arial"/>
          <w:sz w:val="24"/>
          <w:szCs w:val="24"/>
        </w:rPr>
        <w:t xml:space="preserve"> rate is expected to be about 8</w:t>
      </w:r>
      <w:r w:rsidRPr="00CA5084">
        <w:rPr>
          <w:rFonts w:ascii="Arial" w:hAnsi="Arial" w:eastAsia="Times New Roman" w:cs="Arial"/>
          <w:sz w:val="24"/>
          <w:szCs w:val="24"/>
        </w:rPr>
        <w:t>%</w:t>
      </w:r>
      <w:r w:rsidRPr="00CA5084" w:rsidR="00491D0E">
        <w:rPr>
          <w:rFonts w:ascii="Arial" w:hAnsi="Arial" w:eastAsia="Times New Roman" w:cs="Arial"/>
          <w:sz w:val="24"/>
          <w:szCs w:val="24"/>
        </w:rPr>
        <w:t xml:space="preserve"> for commercial </w:t>
      </w:r>
      <w:r w:rsidRPr="00CA5084" w:rsidR="00475FD4">
        <w:rPr>
          <w:rFonts w:ascii="Arial" w:hAnsi="Arial" w:eastAsia="Times New Roman" w:cs="Arial"/>
          <w:sz w:val="24"/>
          <w:szCs w:val="24"/>
        </w:rPr>
        <w:t>operator</w:t>
      </w:r>
      <w:r w:rsidRPr="00CA5084" w:rsidR="00491D0E">
        <w:rPr>
          <w:rFonts w:ascii="Arial" w:hAnsi="Arial" w:eastAsia="Times New Roman" w:cs="Arial"/>
          <w:sz w:val="24"/>
          <w:szCs w:val="24"/>
        </w:rPr>
        <w:t xml:space="preserve"> and 6</w:t>
      </w:r>
      <w:r w:rsidRPr="00CA5084" w:rsidR="00475FD4">
        <w:rPr>
          <w:rFonts w:ascii="Arial" w:hAnsi="Arial" w:eastAsia="Times New Roman" w:cs="Arial"/>
          <w:sz w:val="24"/>
          <w:szCs w:val="24"/>
        </w:rPr>
        <w:t>% for recreational operators</w:t>
      </w:r>
      <w:r w:rsidRPr="00CA5084">
        <w:rPr>
          <w:rFonts w:ascii="Arial" w:hAnsi="Arial" w:eastAsia="Times New Roman" w:cs="Arial"/>
          <w:sz w:val="24"/>
          <w:szCs w:val="24"/>
        </w:rPr>
        <w:t xml:space="preserve">, the burden is more likely to be </w:t>
      </w:r>
      <w:r w:rsidRPr="00CA5084" w:rsidR="005B21C8">
        <w:rPr>
          <w:rFonts w:ascii="Arial" w:hAnsi="Arial" w:eastAsia="Times New Roman" w:cs="Arial"/>
          <w:sz w:val="24"/>
          <w:szCs w:val="24"/>
        </w:rPr>
        <w:t>10,8</w:t>
      </w:r>
      <w:r w:rsidRPr="00CA5084" w:rsidR="00430492">
        <w:rPr>
          <w:rFonts w:ascii="Arial" w:hAnsi="Arial" w:eastAsia="Times New Roman" w:cs="Arial"/>
          <w:sz w:val="24"/>
          <w:szCs w:val="24"/>
        </w:rPr>
        <w:t>81</w:t>
      </w:r>
      <w:r w:rsidRPr="00CA5084">
        <w:rPr>
          <w:rFonts w:ascii="Arial" w:hAnsi="Arial" w:eastAsia="Times New Roman" w:cs="Arial"/>
          <w:sz w:val="24"/>
          <w:szCs w:val="24"/>
        </w:rPr>
        <w:t xml:space="preserve"> hours. Adjusting the total sampled by the</w:t>
      </w:r>
      <w:r w:rsidRPr="00CA5084" w:rsidR="00475FD4">
        <w:rPr>
          <w:rFonts w:ascii="Arial" w:hAnsi="Arial" w:eastAsia="Times New Roman" w:cs="Arial"/>
          <w:sz w:val="24"/>
          <w:szCs w:val="24"/>
        </w:rPr>
        <w:t xml:space="preserve"> resp</w:t>
      </w:r>
      <w:r w:rsidRPr="00CA5084" w:rsidR="005B21C8">
        <w:rPr>
          <w:rFonts w:ascii="Arial" w:hAnsi="Arial" w:eastAsia="Times New Roman" w:cs="Arial"/>
          <w:sz w:val="24"/>
          <w:szCs w:val="24"/>
        </w:rPr>
        <w:t xml:space="preserve">onse rates yields almost </w:t>
      </w:r>
      <w:r w:rsidRPr="00CA5084" w:rsidR="00B06B1A">
        <w:rPr>
          <w:rFonts w:ascii="Arial" w:hAnsi="Arial" w:cs="Arial"/>
          <w:sz w:val="24"/>
          <w:szCs w:val="24"/>
        </w:rPr>
        <w:t>122,889</w:t>
      </w:r>
      <w:r w:rsidR="00B06B1A">
        <w:rPr>
          <w:rFonts w:ascii="Arial" w:hAnsi="Arial" w:cs="Arial"/>
          <w:sz w:val="24"/>
          <w:szCs w:val="24"/>
        </w:rPr>
        <w:t xml:space="preserve"> </w:t>
      </w:r>
      <w:r w:rsidRPr="00CA5084" w:rsidR="00475FD4">
        <w:rPr>
          <w:rFonts w:ascii="Arial" w:hAnsi="Arial" w:eastAsia="Times New Roman" w:cs="Arial"/>
          <w:sz w:val="24"/>
          <w:szCs w:val="24"/>
        </w:rPr>
        <w:t>responses</w:t>
      </w:r>
      <w:r w:rsidRPr="00CA5084">
        <w:rPr>
          <w:rFonts w:ascii="Arial" w:hAnsi="Arial" w:eastAsia="Times New Roman" w:cs="Arial"/>
          <w:sz w:val="24"/>
          <w:szCs w:val="24"/>
        </w:rPr>
        <w:t>. Scali</w:t>
      </w:r>
      <w:r w:rsidRPr="00CA5084" w:rsidR="00475FD4">
        <w:rPr>
          <w:rFonts w:ascii="Arial" w:hAnsi="Arial" w:eastAsia="Times New Roman" w:cs="Arial"/>
          <w:sz w:val="24"/>
          <w:szCs w:val="24"/>
        </w:rPr>
        <w:t>ng the responses by the weight-</w:t>
      </w:r>
      <w:r w:rsidRPr="00CA5084">
        <w:rPr>
          <w:rFonts w:ascii="Arial" w:hAnsi="Arial" w:eastAsia="Times New Roman" w:cs="Arial"/>
          <w:sz w:val="24"/>
          <w:szCs w:val="24"/>
        </w:rPr>
        <w:t>average time and roundi</w:t>
      </w:r>
      <w:r w:rsidRPr="00CA5084" w:rsidR="00430492">
        <w:rPr>
          <w:rFonts w:ascii="Arial" w:hAnsi="Arial" w:eastAsia="Times New Roman" w:cs="Arial"/>
          <w:sz w:val="24"/>
          <w:szCs w:val="24"/>
        </w:rPr>
        <w:t>ng it up to the nearest hundred</w:t>
      </w:r>
      <w:r w:rsidRPr="00CA5084">
        <w:rPr>
          <w:rFonts w:ascii="Arial" w:hAnsi="Arial" w:eastAsia="Times New Roman" w:cs="Arial"/>
          <w:sz w:val="24"/>
          <w:szCs w:val="24"/>
        </w:rPr>
        <w:t xml:space="preserve"> hours produces the likely burden estimate</w:t>
      </w:r>
      <w:r w:rsidRPr="00CA5084" w:rsidR="00475FD4">
        <w:rPr>
          <w:rFonts w:ascii="Arial" w:hAnsi="Arial" w:eastAsia="Times New Roman" w:cs="Arial"/>
          <w:sz w:val="24"/>
          <w:szCs w:val="24"/>
        </w:rPr>
        <w:t>s, as shown below.</w:t>
      </w:r>
      <w:r w:rsidRPr="00CA5084" w:rsidR="00430492">
        <w:rPr>
          <w:rFonts w:ascii="Arial" w:hAnsi="Arial" w:eastAsia="Times New Roman" w:cs="Arial"/>
          <w:sz w:val="24"/>
          <w:szCs w:val="24"/>
        </w:rPr>
        <w:t xml:space="preserve"> Note that since the response rate of commercial operators is higher than that of recreational operators, the weighted-average time required to complete the questionnaire increase from 5.1 minutes to 5.3 minutes.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7AE17515" w14:textId="77777777">
        <w:tc>
          <w:tcPr>
            <w:tcW w:w="2160" w:type="dxa"/>
          </w:tcPr>
          <w:p w:rsidRPr="00CA5084" w:rsidR="003D67B4" w:rsidP="003D67B4" w:rsidRDefault="003D67B4" w14:paraId="33E6D969" w14:textId="77777777">
            <w:pPr>
              <w:jc w:val="center"/>
              <w:rPr>
                <w:rFonts w:ascii="Arial" w:hAnsi="Arial" w:eastAsia="Times New Roman" w:cs="Arial"/>
                <w:sz w:val="24"/>
                <w:szCs w:val="24"/>
              </w:rPr>
            </w:pPr>
          </w:p>
        </w:tc>
        <w:tc>
          <w:tcPr>
            <w:tcW w:w="1710" w:type="dxa"/>
          </w:tcPr>
          <w:p w:rsidR="003D67B4" w:rsidP="003D67B4" w:rsidRDefault="003D67B4" w14:paraId="3A2F593A"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3D67B4" w:rsidP="003D67B4" w:rsidRDefault="003D67B4" w14:paraId="457ED5DE"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3D67B4" w:rsidP="003D67B4" w:rsidRDefault="003D67B4" w14:paraId="2DDF90A6"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3D67B4" w:rsidP="003D67B4" w:rsidRDefault="003D67B4" w14:paraId="74BCF277"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3D67B4" w:rsidP="003D67B4" w:rsidRDefault="003D67B4" w14:paraId="0FAEA7FC"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3D67B4" w:rsidP="003D67B4" w:rsidRDefault="003D67B4" w14:paraId="3A6F1FA0"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3D67B4" w:rsidP="003D67B4" w:rsidRDefault="003D67B4" w14:paraId="541D15FD"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751D80AA" w14:textId="77777777">
        <w:tc>
          <w:tcPr>
            <w:tcW w:w="2160" w:type="dxa"/>
          </w:tcPr>
          <w:p w:rsidRPr="00CA5084" w:rsidR="003D67B4" w:rsidP="003D67B4" w:rsidRDefault="003D67B4" w14:paraId="36558F3B"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3D67B4" w:rsidP="003D67B4" w:rsidRDefault="003D67B4" w14:paraId="0B6493CB" w14:textId="77777777">
            <w:pPr>
              <w:spacing w:after="225"/>
              <w:jc w:val="center"/>
              <w:rPr>
                <w:rFonts w:ascii="Arial" w:hAnsi="Arial" w:eastAsia="Times New Roman" w:cs="Arial"/>
                <w:sz w:val="24"/>
                <w:szCs w:val="24"/>
              </w:rPr>
            </w:pPr>
            <w:r w:rsidRPr="00CA5084">
              <w:rPr>
                <w:rFonts w:ascii="Arial" w:hAnsi="Arial" w:cs="Arial"/>
                <w:sz w:val="24"/>
                <w:szCs w:val="24"/>
              </w:rPr>
              <w:t>1,376,051</w:t>
            </w:r>
          </w:p>
        </w:tc>
        <w:tc>
          <w:tcPr>
            <w:tcW w:w="1890" w:type="dxa"/>
          </w:tcPr>
          <w:p w:rsidRPr="00CA5084" w:rsidR="003D67B4" w:rsidP="003D67B4" w:rsidRDefault="003D67B4" w14:paraId="2C867F8E" w14:textId="77777777">
            <w:pPr>
              <w:spacing w:after="225"/>
              <w:jc w:val="center"/>
              <w:rPr>
                <w:rFonts w:ascii="Arial" w:hAnsi="Arial" w:eastAsia="Times New Roman" w:cs="Arial"/>
                <w:sz w:val="24"/>
                <w:szCs w:val="24"/>
              </w:rPr>
            </w:pPr>
            <w:r>
              <w:rPr>
                <w:rFonts w:ascii="Arial" w:hAnsi="Arial" w:cs="Arial"/>
                <w:sz w:val="24"/>
                <w:szCs w:val="24"/>
              </w:rPr>
              <w:t>502,127</w:t>
            </w:r>
          </w:p>
        </w:tc>
        <w:tc>
          <w:tcPr>
            <w:tcW w:w="1710" w:type="dxa"/>
          </w:tcPr>
          <w:p w:rsidRPr="00CA5084" w:rsidR="003D67B4" w:rsidP="003D67B4" w:rsidRDefault="003D67B4" w14:paraId="3ED835E4" w14:textId="77777777">
            <w:pPr>
              <w:spacing w:after="225"/>
              <w:jc w:val="center"/>
              <w:rPr>
                <w:rFonts w:ascii="Arial" w:hAnsi="Arial" w:cs="Arial"/>
                <w:sz w:val="24"/>
                <w:szCs w:val="24"/>
              </w:rPr>
            </w:pPr>
            <w:r>
              <w:rPr>
                <w:rFonts w:ascii="Arial" w:hAnsi="Arial" w:cs="Arial"/>
                <w:sz w:val="24"/>
                <w:szCs w:val="24"/>
              </w:rPr>
              <w:t>1,945</w:t>
            </w:r>
          </w:p>
        </w:tc>
        <w:tc>
          <w:tcPr>
            <w:tcW w:w="1530" w:type="dxa"/>
          </w:tcPr>
          <w:p w:rsidRPr="00CA5084" w:rsidR="003D67B4" w:rsidP="003D67B4" w:rsidRDefault="003D67B4" w14:paraId="0798345D" w14:textId="77777777">
            <w:pPr>
              <w:spacing w:after="225"/>
              <w:jc w:val="center"/>
              <w:rPr>
                <w:rFonts w:ascii="Arial" w:hAnsi="Arial" w:eastAsia="Times New Roman" w:cs="Arial"/>
                <w:sz w:val="24"/>
                <w:szCs w:val="24"/>
              </w:rPr>
            </w:pPr>
            <w:r w:rsidRPr="00CA5084">
              <w:rPr>
                <w:rFonts w:ascii="Arial" w:hAnsi="Arial" w:cs="Arial"/>
                <w:sz w:val="24"/>
                <w:szCs w:val="24"/>
              </w:rPr>
              <w:t>1,880,123</w:t>
            </w:r>
          </w:p>
        </w:tc>
      </w:tr>
      <w:tr w:rsidRPr="00CA5084" w:rsidR="003D67B4" w:rsidTr="003D67B4" w14:paraId="018A4EF0" w14:textId="77777777">
        <w:tc>
          <w:tcPr>
            <w:tcW w:w="2160" w:type="dxa"/>
          </w:tcPr>
          <w:p w:rsidRPr="00CA5084" w:rsidR="003D67B4" w:rsidP="003D67B4" w:rsidRDefault="003D67B4" w14:paraId="07DDF265"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3D67B4" w:rsidP="003D67B4" w:rsidRDefault="003D67B4" w14:paraId="68A8D140"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6%</w:t>
            </w:r>
          </w:p>
        </w:tc>
        <w:tc>
          <w:tcPr>
            <w:tcW w:w="1890" w:type="dxa"/>
          </w:tcPr>
          <w:p w:rsidRPr="00CA5084" w:rsidR="003D67B4" w:rsidP="003D67B4" w:rsidRDefault="003D67B4" w14:paraId="2F7065CF"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8%</w:t>
            </w:r>
          </w:p>
        </w:tc>
        <w:tc>
          <w:tcPr>
            <w:tcW w:w="1710" w:type="dxa"/>
          </w:tcPr>
          <w:p w:rsidRPr="00CA5084" w:rsidR="003D67B4" w:rsidP="003D67B4" w:rsidRDefault="003D67B4" w14:paraId="05FE7CB6" w14:textId="77777777">
            <w:pPr>
              <w:spacing w:after="225"/>
              <w:jc w:val="center"/>
              <w:rPr>
                <w:rFonts w:ascii="Arial" w:hAnsi="Arial" w:eastAsia="Times New Roman" w:cs="Arial"/>
                <w:sz w:val="24"/>
                <w:szCs w:val="24"/>
              </w:rPr>
            </w:pPr>
            <w:r>
              <w:rPr>
                <w:rFonts w:ascii="Arial" w:hAnsi="Arial" w:eastAsia="Times New Roman" w:cs="Arial"/>
                <w:sz w:val="24"/>
                <w:szCs w:val="24"/>
              </w:rPr>
              <w:t>8%</w:t>
            </w:r>
          </w:p>
        </w:tc>
        <w:tc>
          <w:tcPr>
            <w:tcW w:w="1530" w:type="dxa"/>
          </w:tcPr>
          <w:p w:rsidRPr="00CA5084" w:rsidR="003D67B4" w:rsidP="003D67B4" w:rsidRDefault="003D67B4" w14:paraId="0F0302AD"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6.5%</w:t>
            </w:r>
          </w:p>
        </w:tc>
      </w:tr>
      <w:tr w:rsidRPr="00CA5084" w:rsidR="003D67B4" w:rsidTr="003D67B4" w14:paraId="3BA5150E" w14:textId="77777777">
        <w:tc>
          <w:tcPr>
            <w:tcW w:w="2160" w:type="dxa"/>
          </w:tcPr>
          <w:p w:rsidRPr="00CA5084" w:rsidR="003D67B4" w:rsidP="003D67B4" w:rsidRDefault="003D67B4" w14:paraId="3203077C"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3D67B4" w:rsidP="003D67B4" w:rsidRDefault="003D67B4" w14:paraId="3942DFAA" w14:textId="77777777">
            <w:pPr>
              <w:spacing w:after="225"/>
              <w:jc w:val="center"/>
              <w:rPr>
                <w:rFonts w:ascii="Arial" w:hAnsi="Arial" w:eastAsia="Times New Roman" w:cs="Arial"/>
                <w:sz w:val="24"/>
                <w:szCs w:val="24"/>
              </w:rPr>
            </w:pPr>
            <w:r w:rsidRPr="00CA5084">
              <w:rPr>
                <w:rFonts w:ascii="Arial" w:hAnsi="Arial" w:cs="Arial"/>
                <w:sz w:val="24"/>
                <w:szCs w:val="24"/>
              </w:rPr>
              <w:t>82,563</w:t>
            </w:r>
          </w:p>
        </w:tc>
        <w:tc>
          <w:tcPr>
            <w:tcW w:w="1890" w:type="dxa"/>
          </w:tcPr>
          <w:p w:rsidRPr="00CA5084" w:rsidR="003D67B4" w:rsidP="003D67B4" w:rsidRDefault="003D67B4" w14:paraId="558B43E7" w14:textId="77777777">
            <w:pPr>
              <w:spacing w:after="225"/>
              <w:jc w:val="center"/>
              <w:rPr>
                <w:rFonts w:ascii="Arial" w:hAnsi="Arial" w:eastAsia="Times New Roman" w:cs="Arial"/>
                <w:sz w:val="24"/>
                <w:szCs w:val="24"/>
              </w:rPr>
            </w:pPr>
            <w:r>
              <w:rPr>
                <w:rFonts w:ascii="Arial" w:hAnsi="Arial" w:cs="Arial"/>
                <w:sz w:val="24"/>
                <w:szCs w:val="24"/>
              </w:rPr>
              <w:t>40,170</w:t>
            </w:r>
          </w:p>
        </w:tc>
        <w:tc>
          <w:tcPr>
            <w:tcW w:w="1710" w:type="dxa"/>
          </w:tcPr>
          <w:p w:rsidRPr="00CA5084" w:rsidR="003D67B4" w:rsidP="003D67B4" w:rsidRDefault="003D67B4" w14:paraId="5AB8CD7B" w14:textId="77777777">
            <w:pPr>
              <w:spacing w:after="225"/>
              <w:jc w:val="center"/>
              <w:rPr>
                <w:rFonts w:ascii="Arial" w:hAnsi="Arial" w:cs="Arial"/>
                <w:sz w:val="24"/>
                <w:szCs w:val="24"/>
              </w:rPr>
            </w:pPr>
            <w:r>
              <w:rPr>
                <w:rFonts w:ascii="Arial" w:hAnsi="Arial" w:cs="Arial"/>
                <w:sz w:val="24"/>
                <w:szCs w:val="24"/>
              </w:rPr>
              <w:t>155</w:t>
            </w:r>
          </w:p>
        </w:tc>
        <w:tc>
          <w:tcPr>
            <w:tcW w:w="1530" w:type="dxa"/>
          </w:tcPr>
          <w:p w:rsidRPr="00CA5084" w:rsidR="003D67B4" w:rsidP="003D67B4" w:rsidRDefault="003D67B4" w14:paraId="7EAFDC58" w14:textId="77777777">
            <w:pPr>
              <w:spacing w:after="225"/>
              <w:jc w:val="center"/>
              <w:rPr>
                <w:rFonts w:ascii="Arial" w:hAnsi="Arial" w:eastAsia="Times New Roman" w:cs="Arial"/>
                <w:sz w:val="24"/>
                <w:szCs w:val="24"/>
              </w:rPr>
            </w:pPr>
            <w:r w:rsidRPr="00CA5084">
              <w:rPr>
                <w:rFonts w:ascii="Arial" w:hAnsi="Arial" w:cs="Arial"/>
                <w:sz w:val="24"/>
                <w:szCs w:val="24"/>
              </w:rPr>
              <w:t>122,889</w:t>
            </w:r>
          </w:p>
        </w:tc>
      </w:tr>
      <w:tr w:rsidRPr="00CA5084" w:rsidR="003D67B4" w:rsidTr="003D67B4" w14:paraId="795BE551" w14:textId="77777777">
        <w:tc>
          <w:tcPr>
            <w:tcW w:w="2160" w:type="dxa"/>
          </w:tcPr>
          <w:p w:rsidRPr="00CA5084" w:rsidR="003D67B4" w:rsidP="003D67B4" w:rsidRDefault="003D67B4" w14:paraId="472581F1"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3D67B4" w:rsidP="003D67B4" w:rsidRDefault="003D67B4" w14:paraId="04F6DBD0"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4</w:t>
            </w:r>
          </w:p>
        </w:tc>
        <w:tc>
          <w:tcPr>
            <w:tcW w:w="1890" w:type="dxa"/>
          </w:tcPr>
          <w:p w:rsidRPr="00CA5084" w:rsidR="003D67B4" w:rsidP="003D67B4" w:rsidRDefault="003D67B4" w14:paraId="0D5B6533" w14:textId="77777777">
            <w:pPr>
              <w:spacing w:after="225"/>
              <w:jc w:val="center"/>
              <w:rPr>
                <w:rFonts w:ascii="Arial" w:hAnsi="Arial" w:eastAsia="Times New Roman" w:cs="Arial"/>
                <w:sz w:val="24"/>
                <w:szCs w:val="24"/>
              </w:rPr>
            </w:pPr>
            <w:r w:rsidRPr="00CA5084">
              <w:rPr>
                <w:rFonts w:ascii="Arial" w:hAnsi="Arial" w:eastAsia="Times New Roman" w:cs="Arial"/>
                <w:sz w:val="24"/>
                <w:szCs w:val="24"/>
              </w:rPr>
              <w:t>8</w:t>
            </w:r>
          </w:p>
        </w:tc>
        <w:tc>
          <w:tcPr>
            <w:tcW w:w="1710" w:type="dxa"/>
          </w:tcPr>
          <w:p w:rsidRPr="00CA5084" w:rsidR="003D67B4" w:rsidP="003D67B4" w:rsidRDefault="003D67B4" w14:paraId="06461692" w14:textId="77777777">
            <w:pPr>
              <w:jc w:val="center"/>
              <w:rPr>
                <w:rFonts w:ascii="Arial" w:hAnsi="Arial" w:eastAsia="Times New Roman" w:cs="Arial"/>
                <w:sz w:val="24"/>
                <w:szCs w:val="24"/>
              </w:rPr>
            </w:pPr>
            <w:r>
              <w:rPr>
                <w:rFonts w:ascii="Arial" w:hAnsi="Arial" w:eastAsia="Times New Roman" w:cs="Arial"/>
                <w:sz w:val="24"/>
                <w:szCs w:val="24"/>
              </w:rPr>
              <w:t>8</w:t>
            </w:r>
          </w:p>
        </w:tc>
        <w:tc>
          <w:tcPr>
            <w:tcW w:w="1530" w:type="dxa"/>
          </w:tcPr>
          <w:p w:rsidRPr="00CA5084" w:rsidR="003D67B4" w:rsidP="003D67B4" w:rsidRDefault="003D67B4" w14:paraId="49DC85A0" w14:textId="77777777">
            <w:pPr>
              <w:jc w:val="center"/>
              <w:rPr>
                <w:rFonts w:ascii="Arial" w:hAnsi="Arial" w:eastAsia="Times New Roman" w:cs="Arial"/>
                <w:sz w:val="24"/>
                <w:szCs w:val="24"/>
              </w:rPr>
            </w:pPr>
            <w:r w:rsidRPr="00CA5084">
              <w:rPr>
                <w:rFonts w:ascii="Arial" w:hAnsi="Arial" w:eastAsia="Times New Roman" w:cs="Arial"/>
                <w:sz w:val="24"/>
                <w:szCs w:val="24"/>
              </w:rPr>
              <w:t>5.3</w:t>
            </w:r>
          </w:p>
          <w:p w:rsidRPr="00CA5084" w:rsidR="003D67B4" w:rsidP="003D67B4" w:rsidRDefault="003D67B4" w14:paraId="2BFF39DF"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0ADBE438" w14:textId="77777777">
        <w:tc>
          <w:tcPr>
            <w:tcW w:w="2160" w:type="dxa"/>
          </w:tcPr>
          <w:p w:rsidRPr="00CA5084" w:rsidR="003D67B4" w:rsidP="003D67B4" w:rsidRDefault="003D67B4" w14:paraId="5579554D"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3D67B4" w:rsidP="003D67B4" w:rsidRDefault="003D67B4" w14:paraId="2ACA54FF" w14:textId="77777777">
            <w:pPr>
              <w:spacing w:after="225"/>
              <w:jc w:val="center"/>
              <w:rPr>
                <w:rFonts w:ascii="Arial" w:hAnsi="Arial" w:eastAsia="Times New Roman" w:cs="Arial"/>
                <w:sz w:val="24"/>
                <w:szCs w:val="24"/>
              </w:rPr>
            </w:pPr>
            <w:r w:rsidRPr="00CA5084">
              <w:rPr>
                <w:rFonts w:ascii="Arial" w:hAnsi="Arial" w:cs="Arial"/>
                <w:sz w:val="24"/>
                <w:szCs w:val="24"/>
              </w:rPr>
              <w:t>5,504</w:t>
            </w:r>
          </w:p>
        </w:tc>
        <w:tc>
          <w:tcPr>
            <w:tcW w:w="1890" w:type="dxa"/>
          </w:tcPr>
          <w:p w:rsidRPr="00CA5084" w:rsidR="003D67B4" w:rsidP="003D67B4" w:rsidRDefault="003D67B4" w14:paraId="2F2B954D" w14:textId="77777777">
            <w:pPr>
              <w:spacing w:after="225"/>
              <w:jc w:val="center"/>
              <w:rPr>
                <w:rFonts w:ascii="Arial" w:hAnsi="Arial" w:eastAsia="Times New Roman" w:cs="Arial"/>
                <w:sz w:val="24"/>
                <w:szCs w:val="24"/>
              </w:rPr>
            </w:pPr>
            <w:r>
              <w:rPr>
                <w:rFonts w:ascii="Arial" w:hAnsi="Arial" w:cs="Arial"/>
                <w:sz w:val="24"/>
                <w:szCs w:val="24"/>
              </w:rPr>
              <w:t>5,356</w:t>
            </w:r>
          </w:p>
        </w:tc>
        <w:tc>
          <w:tcPr>
            <w:tcW w:w="1710" w:type="dxa"/>
          </w:tcPr>
          <w:p w:rsidRPr="00CA5084" w:rsidR="003D67B4" w:rsidP="003D67B4" w:rsidRDefault="003D67B4" w14:paraId="360B7C92" w14:textId="77777777">
            <w:pPr>
              <w:spacing w:after="225"/>
              <w:jc w:val="center"/>
              <w:rPr>
                <w:rFonts w:ascii="Arial" w:hAnsi="Arial" w:cs="Arial"/>
                <w:sz w:val="24"/>
                <w:szCs w:val="24"/>
              </w:rPr>
            </w:pPr>
            <w:r>
              <w:rPr>
                <w:rFonts w:ascii="Arial" w:hAnsi="Arial" w:cs="Arial"/>
                <w:sz w:val="24"/>
                <w:szCs w:val="24"/>
              </w:rPr>
              <w:t>21</w:t>
            </w:r>
          </w:p>
        </w:tc>
        <w:tc>
          <w:tcPr>
            <w:tcW w:w="1530" w:type="dxa"/>
          </w:tcPr>
          <w:p w:rsidRPr="00CA5084" w:rsidR="003D67B4" w:rsidP="003D67B4" w:rsidRDefault="003D67B4" w14:paraId="71B6BF75" w14:textId="77777777">
            <w:pPr>
              <w:spacing w:after="225"/>
              <w:jc w:val="center"/>
              <w:rPr>
                <w:rFonts w:ascii="Arial" w:hAnsi="Arial" w:eastAsia="Times New Roman" w:cs="Arial"/>
                <w:sz w:val="24"/>
                <w:szCs w:val="24"/>
              </w:rPr>
            </w:pPr>
            <w:r w:rsidRPr="00CA5084">
              <w:rPr>
                <w:rFonts w:ascii="Arial" w:hAnsi="Arial" w:cs="Arial"/>
                <w:sz w:val="24"/>
                <w:szCs w:val="24"/>
              </w:rPr>
              <w:t>10,881</w:t>
            </w:r>
          </w:p>
        </w:tc>
      </w:tr>
    </w:tbl>
    <w:p w:rsidRPr="00CA5084" w:rsidR="00AA0791" w:rsidP="00C10898" w:rsidRDefault="00356AFC" w14:paraId="261F227B" w14:textId="219D4249">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 xml:space="preserve">As the </w:t>
      </w:r>
      <w:r w:rsidRPr="00CA5084" w:rsidR="000F1F17">
        <w:rPr>
          <w:rFonts w:ascii="Arial" w:hAnsi="Arial" w:eastAsia="Times New Roman" w:cs="Arial"/>
          <w:sz w:val="24"/>
          <w:szCs w:val="24"/>
        </w:rPr>
        <w:t>Part 107</w:t>
      </w:r>
      <w:r w:rsidRPr="00CA5084">
        <w:rPr>
          <w:rFonts w:ascii="Arial" w:hAnsi="Arial" w:eastAsia="Times New Roman" w:cs="Arial"/>
          <w:sz w:val="24"/>
          <w:szCs w:val="24"/>
        </w:rPr>
        <w:t xml:space="preserve"> (commercial) and </w:t>
      </w:r>
      <w:r w:rsidRPr="00CA5084" w:rsidR="000F1F17">
        <w:rPr>
          <w:rFonts w:ascii="Arial" w:hAnsi="Arial" w:eastAsia="Times New Roman" w:cs="Arial"/>
          <w:sz w:val="24"/>
          <w:szCs w:val="24"/>
        </w:rPr>
        <w:t>Section 349</w:t>
      </w:r>
      <w:r w:rsidRPr="00CA5084">
        <w:rPr>
          <w:rFonts w:ascii="Arial" w:hAnsi="Arial" w:eastAsia="Times New Roman" w:cs="Arial"/>
          <w:sz w:val="24"/>
          <w:szCs w:val="24"/>
        </w:rPr>
        <w:t xml:space="preserve"> (recreational)</w:t>
      </w:r>
      <w:r w:rsidRPr="00CA5084" w:rsidR="000F1F17">
        <w:rPr>
          <w:rFonts w:ascii="Arial" w:hAnsi="Arial" w:eastAsia="Times New Roman" w:cs="Arial"/>
          <w:sz w:val="24"/>
          <w:szCs w:val="24"/>
        </w:rPr>
        <w:t xml:space="preserve"> registries grow over the next 3 years, the total number of individuals sa</w:t>
      </w:r>
      <w:r w:rsidRPr="00CA5084" w:rsidR="00491D0E">
        <w:rPr>
          <w:rFonts w:ascii="Arial" w:hAnsi="Arial" w:eastAsia="Times New Roman" w:cs="Arial"/>
          <w:sz w:val="24"/>
          <w:szCs w:val="24"/>
        </w:rPr>
        <w:t xml:space="preserve">mpled are expected to increase. As of the end of 2019, </w:t>
      </w:r>
      <w:r w:rsidRPr="00CA5084" w:rsidR="002F6F02">
        <w:rPr>
          <w:rFonts w:ascii="Arial" w:hAnsi="Arial" w:eastAsia="Times New Roman" w:cs="Arial"/>
          <w:sz w:val="24"/>
          <w:szCs w:val="24"/>
        </w:rPr>
        <w:t>the combined registries have 1.6</w:t>
      </w:r>
      <w:r w:rsidRPr="00CA5084" w:rsidR="00491D0E">
        <w:rPr>
          <w:rFonts w:ascii="Arial" w:hAnsi="Arial" w:eastAsia="Times New Roman" w:cs="Arial"/>
          <w:sz w:val="24"/>
          <w:szCs w:val="24"/>
        </w:rPr>
        <w:t xml:space="preserve"> mil</w:t>
      </w:r>
      <w:r w:rsidRPr="00CA5084" w:rsidR="002F6F02">
        <w:rPr>
          <w:rFonts w:ascii="Arial" w:hAnsi="Arial" w:eastAsia="Times New Roman" w:cs="Arial"/>
          <w:sz w:val="24"/>
          <w:szCs w:val="24"/>
        </w:rPr>
        <w:t>lion registrants. When the first survey is conducted in 2020</w:t>
      </w:r>
      <w:r w:rsidRPr="00CA5084" w:rsidR="00426190">
        <w:rPr>
          <w:rFonts w:ascii="Arial" w:hAnsi="Arial" w:eastAsia="Times New Roman" w:cs="Arial"/>
          <w:sz w:val="24"/>
          <w:szCs w:val="24"/>
        </w:rPr>
        <w:t>,</w:t>
      </w:r>
      <w:r w:rsidRPr="00CA5084" w:rsidR="002F6F02">
        <w:rPr>
          <w:rFonts w:ascii="Arial" w:hAnsi="Arial" w:eastAsia="Times New Roman" w:cs="Arial"/>
          <w:sz w:val="24"/>
          <w:szCs w:val="24"/>
        </w:rPr>
        <w:t xml:space="preserve"> 1.7</w:t>
      </w:r>
      <w:r w:rsidRPr="00CA5084" w:rsidR="00491D0E">
        <w:rPr>
          <w:rFonts w:ascii="Arial" w:hAnsi="Arial" w:eastAsia="Times New Roman" w:cs="Arial"/>
          <w:sz w:val="24"/>
          <w:szCs w:val="24"/>
        </w:rPr>
        <w:t xml:space="preserve"> million registrants</w:t>
      </w:r>
      <w:r w:rsidRPr="00CA5084" w:rsidR="00426190">
        <w:rPr>
          <w:rFonts w:ascii="Arial" w:hAnsi="Arial" w:eastAsia="Times New Roman" w:cs="Arial"/>
          <w:sz w:val="24"/>
          <w:szCs w:val="24"/>
        </w:rPr>
        <w:t xml:space="preserve"> are expected to be sampled</w:t>
      </w:r>
      <w:r w:rsidRPr="00CA5084" w:rsidR="00491D0E">
        <w:rPr>
          <w:rFonts w:ascii="Arial" w:hAnsi="Arial" w:eastAsia="Times New Roman" w:cs="Arial"/>
          <w:sz w:val="24"/>
          <w:szCs w:val="24"/>
        </w:rPr>
        <w:t>. These numbe</w:t>
      </w:r>
      <w:r w:rsidRPr="00CA5084" w:rsidR="00AA0791">
        <w:rPr>
          <w:rFonts w:ascii="Arial" w:hAnsi="Arial" w:eastAsia="Times New Roman" w:cs="Arial"/>
          <w:sz w:val="24"/>
          <w:szCs w:val="24"/>
        </w:rPr>
        <w:t>r</w:t>
      </w:r>
      <w:r w:rsidRPr="00CA5084" w:rsidR="00426190">
        <w:rPr>
          <w:rFonts w:ascii="Arial" w:hAnsi="Arial" w:eastAsia="Times New Roman" w:cs="Arial"/>
          <w:sz w:val="24"/>
          <w:szCs w:val="24"/>
        </w:rPr>
        <w:t>s</w:t>
      </w:r>
      <w:r w:rsidRPr="00CA5084" w:rsidR="00AA0791">
        <w:rPr>
          <w:rFonts w:ascii="Arial" w:hAnsi="Arial" w:eastAsia="Times New Roman" w:cs="Arial"/>
          <w:sz w:val="24"/>
          <w:szCs w:val="24"/>
        </w:rPr>
        <w:t xml:space="preserve"> are e</w:t>
      </w:r>
      <w:r w:rsidRPr="00CA5084" w:rsidR="002F6F02">
        <w:rPr>
          <w:rFonts w:ascii="Arial" w:hAnsi="Arial" w:eastAsia="Times New Roman" w:cs="Arial"/>
          <w:sz w:val="24"/>
          <w:szCs w:val="24"/>
        </w:rPr>
        <w:t>xpected to continue growing to 1.9 million and 2.0</w:t>
      </w:r>
      <w:r w:rsidRPr="00CA5084" w:rsidR="00AA0791">
        <w:rPr>
          <w:rFonts w:ascii="Arial" w:hAnsi="Arial" w:eastAsia="Times New Roman" w:cs="Arial"/>
          <w:sz w:val="24"/>
          <w:szCs w:val="24"/>
        </w:rPr>
        <w:t xml:space="preserve"> million registrants in 2021 and 2022, respectively. As such, the average number of registrants sent requ</w:t>
      </w:r>
      <w:r w:rsidRPr="00CA5084" w:rsidR="002F6F02">
        <w:rPr>
          <w:rFonts w:ascii="Arial" w:hAnsi="Arial" w:eastAsia="Times New Roman" w:cs="Arial"/>
          <w:sz w:val="24"/>
          <w:szCs w:val="24"/>
        </w:rPr>
        <w:t>ests to complete the survey is 1.88</w:t>
      </w:r>
      <w:r w:rsidRPr="00CA5084" w:rsidR="00AA0791">
        <w:rPr>
          <w:rFonts w:ascii="Arial" w:hAnsi="Arial" w:eastAsia="Times New Roman" w:cs="Arial"/>
          <w:sz w:val="24"/>
          <w:szCs w:val="24"/>
        </w:rPr>
        <w:t xml:space="preserve"> million registrants</w:t>
      </w:r>
      <w:r w:rsidRPr="00CA5084" w:rsidR="002F6F02">
        <w:rPr>
          <w:rFonts w:ascii="Arial" w:hAnsi="Arial" w:eastAsia="Times New Roman" w:cs="Arial"/>
          <w:sz w:val="24"/>
          <w:szCs w:val="24"/>
        </w:rPr>
        <w:t xml:space="preserve"> on average</w:t>
      </w:r>
      <w:r w:rsidRPr="00CA5084" w:rsidR="00AA0791">
        <w:rPr>
          <w:rFonts w:ascii="Arial" w:hAnsi="Arial" w:eastAsia="Times New Roman" w:cs="Arial"/>
          <w:sz w:val="24"/>
          <w:szCs w:val="24"/>
        </w:rPr>
        <w:t xml:space="preserve">. </w:t>
      </w:r>
    </w:p>
    <w:p w:rsidRPr="00CA5084" w:rsidR="00691243" w:rsidP="00C10898" w:rsidRDefault="00691243" w14:paraId="137A8F45" w14:textId="2E3AE87E">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However, when response rates are</w:t>
      </w:r>
      <w:r w:rsidRPr="00CA5084" w:rsidR="00D65411">
        <w:rPr>
          <w:rFonts w:ascii="Arial" w:hAnsi="Arial" w:eastAsia="Times New Roman" w:cs="Arial"/>
          <w:sz w:val="24"/>
          <w:szCs w:val="24"/>
        </w:rPr>
        <w:t xml:space="preserve"> incorporated into the response count,</w:t>
      </w:r>
      <w:r w:rsidRPr="00CA5084" w:rsidR="00235BB5">
        <w:rPr>
          <w:rFonts w:ascii="Arial" w:hAnsi="Arial" w:eastAsia="Times New Roman" w:cs="Arial"/>
          <w:sz w:val="24"/>
          <w:szCs w:val="24"/>
        </w:rPr>
        <w:t xml:space="preserve"> the actual</w:t>
      </w:r>
      <w:r w:rsidRPr="00CA5084" w:rsidR="002F6F02">
        <w:rPr>
          <w:rFonts w:ascii="Arial" w:hAnsi="Arial" w:eastAsia="Times New Roman" w:cs="Arial"/>
          <w:sz w:val="24"/>
          <w:szCs w:val="24"/>
        </w:rPr>
        <w:t xml:space="preserve"> responses fall to 79, 83, and 85 thousand</w:t>
      </w:r>
      <w:r w:rsidRPr="00CA5084" w:rsidR="004B5CE0">
        <w:rPr>
          <w:rFonts w:ascii="Arial" w:hAnsi="Arial" w:eastAsia="Times New Roman" w:cs="Arial"/>
          <w:sz w:val="24"/>
          <w:szCs w:val="24"/>
        </w:rPr>
        <w:t xml:space="preserve"> for the recreational registry in 2020, 2021, and 2022, respec</w:t>
      </w:r>
      <w:r w:rsidRPr="00CA5084" w:rsidR="00235BB5">
        <w:rPr>
          <w:rFonts w:ascii="Arial" w:hAnsi="Arial" w:eastAsia="Times New Roman" w:cs="Arial"/>
          <w:sz w:val="24"/>
          <w:szCs w:val="24"/>
        </w:rPr>
        <w:t xml:space="preserve">tively. Similarly, the actual </w:t>
      </w:r>
      <w:r w:rsidRPr="00CA5084" w:rsidR="004B5CE0">
        <w:rPr>
          <w:rFonts w:ascii="Arial" w:hAnsi="Arial" w:eastAsia="Times New Roman" w:cs="Arial"/>
          <w:sz w:val="24"/>
          <w:szCs w:val="24"/>
        </w:rPr>
        <w:t>response</w:t>
      </w:r>
      <w:r w:rsidRPr="00CA5084" w:rsidR="002F6F02">
        <w:rPr>
          <w:rFonts w:ascii="Arial" w:hAnsi="Arial" w:eastAsia="Times New Roman" w:cs="Arial"/>
          <w:sz w:val="24"/>
          <w:szCs w:val="24"/>
        </w:rPr>
        <w:t>s</w:t>
      </w:r>
      <w:r w:rsidRPr="00CA5084" w:rsidR="004B5CE0">
        <w:rPr>
          <w:rFonts w:ascii="Arial" w:hAnsi="Arial" w:eastAsia="Times New Roman" w:cs="Arial"/>
          <w:sz w:val="24"/>
          <w:szCs w:val="24"/>
        </w:rPr>
        <w:t xml:space="preserve"> for the commercial registry</w:t>
      </w:r>
      <w:r w:rsidRPr="00CA5084" w:rsidR="00D65411">
        <w:rPr>
          <w:rFonts w:ascii="Arial" w:hAnsi="Arial" w:eastAsia="Times New Roman" w:cs="Arial"/>
          <w:sz w:val="24"/>
          <w:szCs w:val="24"/>
        </w:rPr>
        <w:t xml:space="preserve"> </w:t>
      </w:r>
      <w:r w:rsidRPr="00CA5084" w:rsidR="002F6F02">
        <w:rPr>
          <w:rFonts w:ascii="Arial" w:hAnsi="Arial" w:eastAsia="Times New Roman" w:cs="Arial"/>
          <w:sz w:val="24"/>
          <w:szCs w:val="24"/>
        </w:rPr>
        <w:t xml:space="preserve">are 33, 41, and 47 thousand </w:t>
      </w:r>
      <w:r w:rsidRPr="00CA5084" w:rsidR="00426190">
        <w:rPr>
          <w:rFonts w:ascii="Arial" w:hAnsi="Arial" w:eastAsia="Times New Roman" w:cs="Arial"/>
          <w:sz w:val="24"/>
          <w:szCs w:val="24"/>
        </w:rPr>
        <w:t>in 2020</w:t>
      </w:r>
      <w:r w:rsidRPr="00CA5084" w:rsidR="00296D28">
        <w:rPr>
          <w:rFonts w:ascii="Arial" w:hAnsi="Arial" w:eastAsia="Times New Roman" w:cs="Arial"/>
          <w:sz w:val="24"/>
          <w:szCs w:val="24"/>
        </w:rPr>
        <w:t>, 2021, and 2022, respectively. As such, the average responses from re</w:t>
      </w:r>
      <w:r w:rsidRPr="00CA5084" w:rsidR="002F6F02">
        <w:rPr>
          <w:rFonts w:ascii="Arial" w:hAnsi="Arial" w:eastAsia="Times New Roman" w:cs="Arial"/>
          <w:sz w:val="24"/>
          <w:szCs w:val="24"/>
        </w:rPr>
        <w:t>creational registrants is 82,563 and 40,325</w:t>
      </w:r>
      <w:r w:rsidRPr="00CA5084" w:rsidR="00296D28">
        <w:rPr>
          <w:rFonts w:ascii="Arial" w:hAnsi="Arial" w:eastAsia="Times New Roman" w:cs="Arial"/>
          <w:sz w:val="24"/>
          <w:szCs w:val="24"/>
        </w:rPr>
        <w:t xml:space="preserve"> for commercial registrants, for a total of </w:t>
      </w:r>
      <w:r w:rsidRPr="00CA5084" w:rsidR="002F6F02">
        <w:rPr>
          <w:rFonts w:ascii="Arial" w:hAnsi="Arial" w:cs="Arial"/>
          <w:sz w:val="24"/>
          <w:szCs w:val="24"/>
        </w:rPr>
        <w:t xml:space="preserve">122,889 </w:t>
      </w:r>
      <w:r w:rsidRPr="00CA5084" w:rsidR="00AB3AEE">
        <w:rPr>
          <w:rFonts w:ascii="Arial" w:hAnsi="Arial" w:eastAsia="Times New Roman" w:cs="Arial"/>
          <w:sz w:val="24"/>
          <w:szCs w:val="24"/>
        </w:rPr>
        <w:t>responses.</w:t>
      </w:r>
      <w:r w:rsidRPr="00CA5084">
        <w:rPr>
          <w:rFonts w:ascii="Arial" w:hAnsi="Arial" w:eastAsia="Times New Roman" w:cs="Arial"/>
          <w:sz w:val="24"/>
          <w:szCs w:val="24"/>
        </w:rPr>
        <w:t xml:space="preserve"> </w:t>
      </w:r>
    </w:p>
    <w:p w:rsidRPr="00CA5084" w:rsidR="002F6F02" w:rsidP="00C10898" w:rsidRDefault="002F6F02" w14:paraId="54B001B3" w14:textId="157BB150">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Note that project</w:t>
      </w:r>
      <w:r w:rsidRPr="00CA5084" w:rsidR="00471E44">
        <w:rPr>
          <w:rFonts w:ascii="Arial" w:hAnsi="Arial" w:eastAsia="Times New Roman" w:cs="Arial"/>
          <w:sz w:val="24"/>
          <w:szCs w:val="24"/>
        </w:rPr>
        <w:t>ion</w:t>
      </w:r>
      <w:r w:rsidRPr="00CA5084">
        <w:rPr>
          <w:rFonts w:ascii="Arial" w:hAnsi="Arial" w:eastAsia="Times New Roman" w:cs="Arial"/>
          <w:sz w:val="24"/>
          <w:szCs w:val="24"/>
        </w:rPr>
        <w:t xml:space="preserve">s of the total number of commercial registrants are higher than the number of </w:t>
      </w:r>
      <w:r w:rsidRPr="00CA5084" w:rsidR="00471E44">
        <w:rPr>
          <w:rFonts w:ascii="Arial" w:hAnsi="Arial" w:eastAsia="Times New Roman" w:cs="Arial"/>
          <w:sz w:val="24"/>
          <w:szCs w:val="24"/>
        </w:rPr>
        <w:t xml:space="preserve">recreational </w:t>
      </w:r>
      <w:r w:rsidRPr="00CA5084">
        <w:rPr>
          <w:rFonts w:ascii="Arial" w:hAnsi="Arial" w:eastAsia="Times New Roman" w:cs="Arial"/>
          <w:sz w:val="24"/>
          <w:szCs w:val="24"/>
        </w:rPr>
        <w:t xml:space="preserve">registrants. </w:t>
      </w:r>
      <w:r w:rsidRPr="00CA5084" w:rsidR="00BF18F9">
        <w:rPr>
          <w:rFonts w:ascii="Arial" w:hAnsi="Arial" w:eastAsia="Times New Roman" w:cs="Arial"/>
          <w:sz w:val="24"/>
          <w:szCs w:val="24"/>
        </w:rPr>
        <w:t>S</w:t>
      </w:r>
      <w:r w:rsidRPr="00CA5084" w:rsidR="00471E44">
        <w:rPr>
          <w:rFonts w:ascii="Arial" w:hAnsi="Arial" w:eastAsia="Times New Roman" w:cs="Arial"/>
          <w:sz w:val="24"/>
          <w:szCs w:val="24"/>
        </w:rPr>
        <w:t>ince commercial registrants have been required</w:t>
      </w:r>
      <w:r w:rsidRPr="00CA5084" w:rsidR="00BF18F9">
        <w:rPr>
          <w:rFonts w:ascii="Arial" w:hAnsi="Arial" w:eastAsia="Times New Roman" w:cs="Arial"/>
          <w:sz w:val="24"/>
          <w:szCs w:val="24"/>
        </w:rPr>
        <w:t xml:space="preserve"> </w:t>
      </w:r>
      <w:r w:rsidRPr="00CA5084" w:rsidR="00471E44">
        <w:rPr>
          <w:rFonts w:ascii="Arial" w:hAnsi="Arial" w:eastAsia="Times New Roman" w:cs="Arial"/>
          <w:sz w:val="24"/>
          <w:szCs w:val="24"/>
        </w:rPr>
        <w:t xml:space="preserve">to register </w:t>
      </w:r>
      <w:r w:rsidRPr="00CA5084" w:rsidR="00BF18F9">
        <w:rPr>
          <w:rFonts w:ascii="Arial" w:hAnsi="Arial" w:eastAsia="Times New Roman" w:cs="Arial"/>
          <w:sz w:val="24"/>
          <w:szCs w:val="24"/>
        </w:rPr>
        <w:t xml:space="preserve">each of their assets (aircraft), the number of registrations is larger than the number of </w:t>
      </w:r>
      <w:r w:rsidRPr="00CA5084" w:rsidR="00471E44">
        <w:rPr>
          <w:rFonts w:ascii="Arial" w:hAnsi="Arial" w:eastAsia="Times New Roman" w:cs="Arial"/>
          <w:sz w:val="24"/>
          <w:szCs w:val="24"/>
        </w:rPr>
        <w:t xml:space="preserve">recreational </w:t>
      </w:r>
      <w:r w:rsidRPr="00CA5084" w:rsidR="00BF18F9">
        <w:rPr>
          <w:rFonts w:ascii="Arial" w:hAnsi="Arial" w:eastAsia="Times New Roman" w:cs="Arial"/>
          <w:sz w:val="24"/>
          <w:szCs w:val="24"/>
        </w:rPr>
        <w:t xml:space="preserve">registrants. </w:t>
      </w:r>
      <w:r w:rsidRPr="00CA5084" w:rsidR="00471E44">
        <w:rPr>
          <w:rFonts w:ascii="Arial" w:hAnsi="Arial" w:eastAsia="Times New Roman" w:cs="Arial"/>
          <w:sz w:val="24"/>
          <w:szCs w:val="24"/>
        </w:rPr>
        <w:t xml:space="preserve">This should change as rule requiring recreational operators to register each asset/aircraft.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5" w:type="dxa"/>
          <w:left w:w="115" w:type="dxa"/>
          <w:right w:w="115" w:type="dxa"/>
        </w:tblCellMar>
        <w:tblLook w:val="04A0" w:firstRow="1" w:lastRow="0" w:firstColumn="1" w:lastColumn="0" w:noHBand="0" w:noVBand="1"/>
      </w:tblPr>
      <w:tblGrid>
        <w:gridCol w:w="1579"/>
        <w:gridCol w:w="1211"/>
        <w:gridCol w:w="1530"/>
        <w:gridCol w:w="1620"/>
        <w:gridCol w:w="1710"/>
      </w:tblGrid>
      <w:tr w:rsidRPr="00CA5084" w:rsidR="00CA5084" w:rsidTr="005C153F" w14:paraId="75E7ECA6" w14:textId="77777777">
        <w:trPr>
          <w:trHeight w:val="20"/>
        </w:trPr>
        <w:tc>
          <w:tcPr>
            <w:tcW w:w="1579" w:type="dxa"/>
            <w:tcBorders>
              <w:bottom w:val="single" w:color="auto" w:sz="4" w:space="0"/>
            </w:tcBorders>
          </w:tcPr>
          <w:p w:rsidRPr="00CA5084" w:rsidR="00A51219" w:rsidP="000F1F17" w:rsidRDefault="00A51219" w14:paraId="45270874" w14:textId="77777777">
            <w:pPr>
              <w:spacing w:before="100" w:beforeAutospacing="1" w:after="225"/>
              <w:rPr>
                <w:rFonts w:ascii="Arial" w:hAnsi="Arial" w:eastAsia="Times New Roman" w:cs="Arial"/>
                <w:sz w:val="24"/>
                <w:szCs w:val="24"/>
              </w:rPr>
            </w:pPr>
          </w:p>
        </w:tc>
        <w:tc>
          <w:tcPr>
            <w:tcW w:w="1211" w:type="dxa"/>
            <w:tcBorders>
              <w:top w:val="single" w:color="auto" w:sz="4" w:space="0"/>
              <w:bottom w:val="single" w:color="auto" w:sz="4" w:space="0"/>
              <w:right w:val="single" w:color="auto" w:sz="4" w:space="0"/>
            </w:tcBorders>
          </w:tcPr>
          <w:p w:rsidRPr="00CA5084" w:rsidR="00A51219" w:rsidP="000F1F17" w:rsidRDefault="00A51219" w14:paraId="07A7231F" w14:textId="1618815A">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Year</w:t>
            </w:r>
          </w:p>
        </w:tc>
        <w:tc>
          <w:tcPr>
            <w:tcW w:w="1530" w:type="dxa"/>
            <w:tcBorders>
              <w:top w:val="single" w:color="auto" w:sz="4" w:space="0"/>
              <w:left w:val="single" w:color="auto" w:sz="4" w:space="0"/>
              <w:bottom w:val="single" w:color="auto" w:sz="4" w:space="0"/>
            </w:tcBorders>
            <w:vAlign w:val="center"/>
          </w:tcPr>
          <w:p w:rsidRPr="00CA5084" w:rsidR="00A51219" w:rsidP="003A1AC8" w:rsidRDefault="00A51219" w14:paraId="31FB197B" w14:textId="47F6293D">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Registrants</w:t>
            </w:r>
          </w:p>
        </w:tc>
        <w:tc>
          <w:tcPr>
            <w:tcW w:w="1620" w:type="dxa"/>
            <w:tcBorders>
              <w:top w:val="single" w:color="auto" w:sz="4" w:space="0"/>
              <w:bottom w:val="single" w:color="auto" w:sz="4" w:space="0"/>
            </w:tcBorders>
            <w:vAlign w:val="center"/>
          </w:tcPr>
          <w:p w:rsidRPr="00CA5084" w:rsidR="00A51219" w:rsidP="003A1AC8" w:rsidRDefault="00A51219" w14:paraId="090D4686" w14:textId="483B320B">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Borders>
              <w:top w:val="single" w:color="auto" w:sz="4" w:space="0"/>
              <w:bottom w:val="single" w:color="auto" w:sz="4" w:space="0"/>
            </w:tcBorders>
            <w:vAlign w:val="center"/>
          </w:tcPr>
          <w:p w:rsidRPr="00CA5084" w:rsidR="00A51219" w:rsidP="003A1AC8" w:rsidRDefault="00A51219" w14:paraId="5D57370E" w14:textId="54A56A0C">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Responses</w:t>
            </w:r>
          </w:p>
        </w:tc>
      </w:tr>
      <w:tr w:rsidRPr="00CA5084" w:rsidR="00CA5084" w:rsidTr="005C153F" w14:paraId="70652435" w14:textId="77777777">
        <w:trPr>
          <w:trHeight w:val="20"/>
        </w:trPr>
        <w:tc>
          <w:tcPr>
            <w:tcW w:w="1579" w:type="dxa"/>
            <w:vMerge w:val="restart"/>
            <w:tcBorders>
              <w:top w:val="single" w:color="auto" w:sz="4" w:space="0"/>
              <w:left w:val="single" w:color="auto" w:sz="4" w:space="0"/>
              <w:bottom w:val="single" w:color="auto" w:sz="4" w:space="0"/>
              <w:right w:val="single" w:color="auto" w:sz="4" w:space="0"/>
            </w:tcBorders>
            <w:vAlign w:val="center"/>
          </w:tcPr>
          <w:p w:rsidR="00005150" w:rsidP="003A1AC8" w:rsidRDefault="00005150" w14:paraId="77A594DB" w14:textId="7777777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E57585" w:rsidP="003A1AC8" w:rsidRDefault="00E57585" w14:paraId="0629C99C" w14:textId="0D62B514">
            <w:pPr>
              <w:spacing w:before="100" w:beforeAutospacing="1" w:after="225"/>
              <w:jc w:val="center"/>
              <w:rPr>
                <w:rFonts w:ascii="Arial" w:hAnsi="Arial" w:eastAsia="Times New Roman" w:cs="Arial"/>
                <w:sz w:val="24"/>
                <w:szCs w:val="24"/>
              </w:rPr>
            </w:pPr>
            <w:r>
              <w:rPr>
                <w:rFonts w:ascii="Arial" w:hAnsi="Arial" w:eastAsia="Times New Roman" w:cs="Arial"/>
                <w:sz w:val="24"/>
                <w:szCs w:val="24"/>
              </w:rPr>
              <w:t>(Section 349 Registry)</w:t>
            </w:r>
          </w:p>
        </w:tc>
        <w:tc>
          <w:tcPr>
            <w:tcW w:w="1211" w:type="dxa"/>
            <w:tcBorders>
              <w:top w:val="single" w:color="auto" w:sz="4" w:space="0"/>
              <w:left w:val="single" w:color="auto" w:sz="4" w:space="0"/>
              <w:right w:val="single" w:color="auto" w:sz="4" w:space="0"/>
            </w:tcBorders>
          </w:tcPr>
          <w:p w:rsidRPr="00CA5084" w:rsidR="00005150" w:rsidP="00005150" w:rsidRDefault="00005150" w14:paraId="5D6E90F7" w14:textId="057C21D0">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2020</w:t>
            </w:r>
          </w:p>
        </w:tc>
        <w:tc>
          <w:tcPr>
            <w:tcW w:w="1530" w:type="dxa"/>
            <w:tcBorders>
              <w:top w:val="single" w:color="auto" w:sz="4" w:space="0"/>
              <w:left w:val="single" w:color="auto" w:sz="4" w:space="0"/>
            </w:tcBorders>
            <w:vAlign w:val="center"/>
          </w:tcPr>
          <w:p w:rsidRPr="00CA5084" w:rsidR="00005150" w:rsidP="003A1AC8" w:rsidRDefault="00005150" w14:paraId="75BC4CE3" w14:textId="6DDC08F9">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1,324,437</w:t>
            </w:r>
          </w:p>
        </w:tc>
        <w:tc>
          <w:tcPr>
            <w:tcW w:w="1620" w:type="dxa"/>
            <w:tcBorders>
              <w:top w:val="single" w:color="auto" w:sz="4" w:space="0"/>
            </w:tcBorders>
            <w:vAlign w:val="center"/>
          </w:tcPr>
          <w:p w:rsidRPr="00CA5084" w:rsidR="00005150" w:rsidP="003A1AC8" w:rsidRDefault="00005150" w14:paraId="53DE95A7" w14:textId="0FCA7A4E">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1,324,437</w:t>
            </w:r>
          </w:p>
        </w:tc>
        <w:tc>
          <w:tcPr>
            <w:tcW w:w="1710" w:type="dxa"/>
            <w:tcBorders>
              <w:top w:val="single" w:color="auto" w:sz="4" w:space="0"/>
            </w:tcBorders>
            <w:vAlign w:val="center"/>
          </w:tcPr>
          <w:p w:rsidRPr="00CA5084" w:rsidR="00005150" w:rsidP="003A1AC8" w:rsidRDefault="008542EB" w14:paraId="1D2004CE" w14:textId="2FABB644">
            <w:pPr>
              <w:spacing w:before="100" w:beforeAutospacing="1" w:after="225"/>
              <w:jc w:val="center"/>
              <w:rPr>
                <w:rFonts w:ascii="Arial" w:hAnsi="Arial" w:eastAsia="Times New Roman" w:cs="Arial"/>
                <w:sz w:val="24"/>
                <w:szCs w:val="24"/>
              </w:rPr>
            </w:pPr>
            <w:r w:rsidRPr="00CA5084">
              <w:rPr>
                <w:rFonts w:ascii="Arial" w:hAnsi="Arial" w:cs="Arial"/>
                <w:sz w:val="24"/>
                <w:szCs w:val="24"/>
              </w:rPr>
              <w:t>79,466</w:t>
            </w:r>
          </w:p>
        </w:tc>
      </w:tr>
      <w:tr w:rsidRPr="00CA5084" w:rsidR="00CA5084" w:rsidTr="005C153F" w14:paraId="7EDA8ED4"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79F1F19E"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005150" w:rsidP="00005150" w:rsidRDefault="00005150" w14:paraId="732AE921" w14:textId="0C281D1F">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2021</w:t>
            </w:r>
          </w:p>
        </w:tc>
        <w:tc>
          <w:tcPr>
            <w:tcW w:w="1530" w:type="dxa"/>
            <w:tcBorders>
              <w:left w:val="single" w:color="auto" w:sz="4" w:space="0"/>
            </w:tcBorders>
            <w:vAlign w:val="center"/>
          </w:tcPr>
          <w:p w:rsidRPr="00CA5084" w:rsidR="00005150" w:rsidP="003A1AC8" w:rsidRDefault="00005150" w14:paraId="503E9C23" w14:textId="500E0665">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1,383,326</w:t>
            </w:r>
          </w:p>
        </w:tc>
        <w:tc>
          <w:tcPr>
            <w:tcW w:w="1620" w:type="dxa"/>
            <w:vAlign w:val="center"/>
          </w:tcPr>
          <w:p w:rsidRPr="00CA5084" w:rsidR="00005150" w:rsidP="003A1AC8" w:rsidRDefault="00005150" w14:paraId="0CF8BC04" w14:textId="785B8E8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1,383,326</w:t>
            </w:r>
          </w:p>
        </w:tc>
        <w:tc>
          <w:tcPr>
            <w:tcW w:w="1710" w:type="dxa"/>
            <w:vAlign w:val="center"/>
          </w:tcPr>
          <w:p w:rsidRPr="00CA5084" w:rsidR="00005150" w:rsidP="003A1AC8" w:rsidRDefault="008542EB" w14:paraId="3D519C00" w14:textId="58645E55">
            <w:pPr>
              <w:spacing w:before="100" w:beforeAutospacing="1" w:after="225"/>
              <w:jc w:val="center"/>
              <w:rPr>
                <w:rFonts w:ascii="Arial" w:hAnsi="Arial" w:eastAsia="Times New Roman" w:cs="Arial"/>
                <w:sz w:val="24"/>
                <w:szCs w:val="24"/>
              </w:rPr>
            </w:pPr>
            <w:r w:rsidRPr="00CA5084">
              <w:rPr>
                <w:rFonts w:ascii="Arial" w:hAnsi="Arial" w:cs="Arial"/>
                <w:sz w:val="24"/>
                <w:szCs w:val="24"/>
              </w:rPr>
              <w:t>82,999</w:t>
            </w:r>
          </w:p>
        </w:tc>
      </w:tr>
      <w:tr w:rsidRPr="00CA5084" w:rsidR="00CA5084" w:rsidTr="005C153F" w14:paraId="4D9DBE4D"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17BA043E"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bottom w:val="single" w:color="auto" w:sz="4" w:space="0"/>
              <w:right w:val="single" w:color="auto" w:sz="4" w:space="0"/>
            </w:tcBorders>
          </w:tcPr>
          <w:p w:rsidRPr="00CA5084" w:rsidR="00005150" w:rsidP="00005150" w:rsidRDefault="00005150" w14:paraId="21A64B43" w14:textId="51CF45EA">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2022</w:t>
            </w:r>
          </w:p>
        </w:tc>
        <w:tc>
          <w:tcPr>
            <w:tcW w:w="1530" w:type="dxa"/>
            <w:tcBorders>
              <w:left w:val="single" w:color="auto" w:sz="4" w:space="0"/>
              <w:bottom w:val="single" w:color="auto" w:sz="4" w:space="0"/>
            </w:tcBorders>
            <w:vAlign w:val="center"/>
          </w:tcPr>
          <w:p w:rsidRPr="00CA5084" w:rsidR="00005150" w:rsidP="003A1AC8" w:rsidRDefault="00005150" w14:paraId="03A200B7" w14:textId="4E99361F">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1,420,389</w:t>
            </w:r>
          </w:p>
        </w:tc>
        <w:tc>
          <w:tcPr>
            <w:tcW w:w="1620" w:type="dxa"/>
            <w:tcBorders>
              <w:bottom w:val="single" w:color="auto" w:sz="4" w:space="0"/>
            </w:tcBorders>
            <w:vAlign w:val="center"/>
          </w:tcPr>
          <w:p w:rsidRPr="00CA5084" w:rsidR="00005150" w:rsidP="003A1AC8" w:rsidRDefault="00005150" w14:paraId="790228DF" w14:textId="6A4A4CF6">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1,420,389</w:t>
            </w:r>
          </w:p>
        </w:tc>
        <w:tc>
          <w:tcPr>
            <w:tcW w:w="1710" w:type="dxa"/>
            <w:tcBorders>
              <w:bottom w:val="single" w:color="auto" w:sz="4" w:space="0"/>
            </w:tcBorders>
            <w:vAlign w:val="center"/>
          </w:tcPr>
          <w:p w:rsidRPr="00CA5084" w:rsidR="00005150" w:rsidP="003A1AC8" w:rsidRDefault="008542EB" w14:paraId="62E6DC49" w14:textId="03F8C2BD">
            <w:pPr>
              <w:spacing w:before="100" w:beforeAutospacing="1" w:after="225"/>
              <w:jc w:val="center"/>
              <w:rPr>
                <w:rFonts w:ascii="Arial" w:hAnsi="Arial" w:eastAsia="Times New Roman" w:cs="Arial"/>
                <w:sz w:val="24"/>
                <w:szCs w:val="24"/>
              </w:rPr>
            </w:pPr>
            <w:r w:rsidRPr="00CA5084">
              <w:rPr>
                <w:rFonts w:ascii="Arial" w:hAnsi="Arial" w:cs="Arial"/>
                <w:sz w:val="24"/>
                <w:szCs w:val="24"/>
              </w:rPr>
              <w:t>85,223</w:t>
            </w:r>
          </w:p>
        </w:tc>
      </w:tr>
      <w:tr w:rsidRPr="00CA5084" w:rsidR="00CA5084" w:rsidTr="005C153F" w14:paraId="316EBF76"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005150" w:rsidP="003A1AC8" w:rsidRDefault="00005150" w14:paraId="287FD302" w14:textId="77777777">
            <w:pPr>
              <w:spacing w:before="100" w:beforeAutospacing="1" w:after="225"/>
              <w:jc w:val="center"/>
              <w:rPr>
                <w:rFonts w:ascii="Arial" w:hAnsi="Arial" w:eastAsia="Times New Roman" w:cs="Arial"/>
                <w:sz w:val="24"/>
                <w:szCs w:val="24"/>
              </w:rPr>
            </w:pPr>
          </w:p>
        </w:tc>
        <w:tc>
          <w:tcPr>
            <w:tcW w:w="1211" w:type="dxa"/>
            <w:tcBorders>
              <w:top w:val="single" w:color="auto" w:sz="4" w:space="0"/>
              <w:left w:val="single" w:color="auto" w:sz="4" w:space="0"/>
              <w:bottom w:val="single" w:color="auto" w:sz="4" w:space="0"/>
              <w:right w:val="single" w:color="auto" w:sz="4" w:space="0"/>
            </w:tcBorders>
          </w:tcPr>
          <w:p w:rsidRPr="00CA5084" w:rsidR="00005150" w:rsidP="00005150" w:rsidRDefault="00005150" w14:paraId="343994E8" w14:textId="5A3166D4">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Average</w:t>
            </w:r>
          </w:p>
        </w:tc>
        <w:tc>
          <w:tcPr>
            <w:tcW w:w="1530" w:type="dxa"/>
            <w:tcBorders>
              <w:top w:val="single" w:color="auto" w:sz="4" w:space="0"/>
              <w:left w:val="single" w:color="auto" w:sz="4" w:space="0"/>
              <w:bottom w:val="single" w:color="auto" w:sz="4" w:space="0"/>
            </w:tcBorders>
            <w:vAlign w:val="center"/>
          </w:tcPr>
          <w:p w:rsidRPr="00CA5084" w:rsidR="00005150" w:rsidP="003A1AC8" w:rsidRDefault="00005150" w14:paraId="201256BC" w14:textId="0A43EDAB">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1,376,050</w:t>
            </w:r>
          </w:p>
        </w:tc>
        <w:tc>
          <w:tcPr>
            <w:tcW w:w="1620" w:type="dxa"/>
            <w:tcBorders>
              <w:top w:val="single" w:color="auto" w:sz="4" w:space="0"/>
              <w:bottom w:val="single" w:color="auto" w:sz="4" w:space="0"/>
            </w:tcBorders>
            <w:vAlign w:val="center"/>
          </w:tcPr>
          <w:p w:rsidRPr="00CA5084" w:rsidR="00005150" w:rsidP="003A1AC8" w:rsidRDefault="00005150" w14:paraId="7A962496" w14:textId="0780BCA0">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1,376,050</w:t>
            </w:r>
          </w:p>
        </w:tc>
        <w:tc>
          <w:tcPr>
            <w:tcW w:w="1710" w:type="dxa"/>
            <w:tcBorders>
              <w:top w:val="single" w:color="auto" w:sz="4" w:space="0"/>
              <w:bottom w:val="single" w:color="auto" w:sz="4" w:space="0"/>
            </w:tcBorders>
            <w:vAlign w:val="center"/>
          </w:tcPr>
          <w:p w:rsidRPr="00CA5084" w:rsidR="00005150" w:rsidP="003A1AC8" w:rsidRDefault="008542EB" w14:paraId="6D069AD5" w14:textId="6DEF085F">
            <w:pPr>
              <w:spacing w:before="100" w:beforeAutospacing="1" w:after="225"/>
              <w:jc w:val="center"/>
              <w:rPr>
                <w:rFonts w:ascii="Arial" w:hAnsi="Arial" w:eastAsia="Times New Roman" w:cs="Arial"/>
                <w:sz w:val="24"/>
                <w:szCs w:val="24"/>
              </w:rPr>
            </w:pPr>
            <w:r w:rsidRPr="00CA5084">
              <w:rPr>
                <w:rFonts w:ascii="Arial" w:hAnsi="Arial" w:cs="Arial"/>
                <w:sz w:val="24"/>
                <w:szCs w:val="24"/>
              </w:rPr>
              <w:t>82,563</w:t>
            </w:r>
          </w:p>
        </w:tc>
      </w:tr>
      <w:tr w:rsidRPr="00CA5084" w:rsidR="00CA5084" w:rsidTr="005C153F" w14:paraId="53C38709" w14:textId="77777777">
        <w:trPr>
          <w:trHeight w:val="20"/>
        </w:trPr>
        <w:tc>
          <w:tcPr>
            <w:tcW w:w="1579" w:type="dxa"/>
            <w:vMerge w:val="restart"/>
            <w:tcBorders>
              <w:top w:val="single" w:color="auto" w:sz="4" w:space="0"/>
              <w:left w:val="single" w:color="auto" w:sz="4" w:space="0"/>
              <w:bottom w:val="single" w:color="auto" w:sz="4" w:space="0"/>
              <w:right w:val="single" w:color="auto" w:sz="4" w:space="0"/>
            </w:tcBorders>
            <w:vAlign w:val="center"/>
          </w:tcPr>
          <w:p w:rsidR="00E57585" w:rsidP="00E57585" w:rsidRDefault="008542EB" w14:paraId="34B16BEF" w14:textId="77777777">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Commercial</w:t>
            </w:r>
            <w:r w:rsidR="00E57585">
              <w:rPr>
                <w:rFonts w:ascii="Arial" w:hAnsi="Arial" w:eastAsia="Times New Roman" w:cs="Arial"/>
                <w:sz w:val="24"/>
                <w:szCs w:val="24"/>
              </w:rPr>
              <w:t xml:space="preserve"> &amp; Public Safety</w:t>
            </w:r>
          </w:p>
          <w:p w:rsidRPr="00CA5084" w:rsidR="00E57585" w:rsidP="00E57585" w:rsidRDefault="00E57585" w14:paraId="797D732F" w14:textId="03F68DA0">
            <w:pPr>
              <w:spacing w:before="100" w:beforeAutospacing="1" w:after="225"/>
              <w:jc w:val="center"/>
              <w:rPr>
                <w:rFonts w:ascii="Arial" w:hAnsi="Arial" w:eastAsia="Times New Roman" w:cs="Arial"/>
                <w:sz w:val="24"/>
                <w:szCs w:val="24"/>
              </w:rPr>
            </w:pPr>
            <w:r>
              <w:rPr>
                <w:rFonts w:ascii="Arial" w:hAnsi="Arial" w:eastAsia="Times New Roman" w:cs="Arial"/>
                <w:sz w:val="24"/>
                <w:szCs w:val="24"/>
              </w:rPr>
              <w:t>(Part 107 Registry)</w:t>
            </w:r>
          </w:p>
        </w:tc>
        <w:tc>
          <w:tcPr>
            <w:tcW w:w="1211" w:type="dxa"/>
            <w:tcBorders>
              <w:top w:val="single" w:color="auto" w:sz="4" w:space="0"/>
              <w:left w:val="single" w:color="auto" w:sz="4" w:space="0"/>
              <w:right w:val="single" w:color="auto" w:sz="4" w:space="0"/>
            </w:tcBorders>
          </w:tcPr>
          <w:p w:rsidRPr="00CA5084" w:rsidR="008542EB" w:rsidP="008542EB" w:rsidRDefault="008542EB" w14:paraId="00B3E2DE" w14:textId="29DD7B81">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2020</w:t>
            </w:r>
          </w:p>
        </w:tc>
        <w:tc>
          <w:tcPr>
            <w:tcW w:w="1530" w:type="dxa"/>
            <w:tcBorders>
              <w:top w:val="single" w:color="auto" w:sz="4" w:space="0"/>
              <w:left w:val="single" w:color="auto" w:sz="4" w:space="0"/>
            </w:tcBorders>
          </w:tcPr>
          <w:p w:rsidRPr="00CA5084" w:rsidR="008542EB" w:rsidP="008542EB" w:rsidRDefault="008542EB" w14:paraId="10131FB0" w14:textId="41213431">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409,525 </w:t>
            </w:r>
          </w:p>
        </w:tc>
        <w:tc>
          <w:tcPr>
            <w:tcW w:w="1620" w:type="dxa"/>
            <w:tcBorders>
              <w:top w:val="single" w:color="auto" w:sz="4" w:space="0"/>
            </w:tcBorders>
          </w:tcPr>
          <w:p w:rsidRPr="00CA5084" w:rsidR="008542EB" w:rsidP="008542EB" w:rsidRDefault="008542EB" w14:paraId="48B36FE4" w14:textId="31442A91">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409,525 </w:t>
            </w:r>
          </w:p>
        </w:tc>
        <w:tc>
          <w:tcPr>
            <w:tcW w:w="1710" w:type="dxa"/>
            <w:tcBorders>
              <w:top w:val="single" w:color="auto" w:sz="4" w:space="0"/>
            </w:tcBorders>
          </w:tcPr>
          <w:p w:rsidRPr="00CA5084" w:rsidR="008542EB" w:rsidP="008542EB" w:rsidRDefault="008542EB" w14:paraId="26D851B6" w14:textId="66F1D30A">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32,762 </w:t>
            </w:r>
          </w:p>
        </w:tc>
      </w:tr>
      <w:tr w:rsidRPr="00CA5084" w:rsidR="00CA5084" w:rsidTr="005C153F" w14:paraId="30E0BA37"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366E01E3"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8542EB" w:rsidP="008542EB" w:rsidRDefault="008542EB" w14:paraId="0F204EE5" w14:textId="30D7D59C">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2021</w:t>
            </w:r>
          </w:p>
        </w:tc>
        <w:tc>
          <w:tcPr>
            <w:tcW w:w="1530" w:type="dxa"/>
            <w:tcBorders>
              <w:left w:val="single" w:color="auto" w:sz="4" w:space="0"/>
            </w:tcBorders>
          </w:tcPr>
          <w:p w:rsidRPr="00CA5084" w:rsidR="008542EB" w:rsidP="008542EB" w:rsidRDefault="008542EB" w14:paraId="657F6CDF" w14:textId="4F2870AF">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511,782 </w:t>
            </w:r>
          </w:p>
        </w:tc>
        <w:tc>
          <w:tcPr>
            <w:tcW w:w="1620" w:type="dxa"/>
          </w:tcPr>
          <w:p w:rsidRPr="00CA5084" w:rsidR="008542EB" w:rsidP="008542EB" w:rsidRDefault="008542EB" w14:paraId="6480A45D" w14:textId="6C9D40C0">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511,782 </w:t>
            </w:r>
          </w:p>
        </w:tc>
        <w:tc>
          <w:tcPr>
            <w:tcW w:w="1710" w:type="dxa"/>
          </w:tcPr>
          <w:p w:rsidRPr="00CA5084" w:rsidR="008542EB" w:rsidP="008542EB" w:rsidRDefault="008542EB" w14:paraId="362E7F91" w14:textId="533E216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40,942</w:t>
            </w:r>
          </w:p>
        </w:tc>
      </w:tr>
      <w:tr w:rsidRPr="00CA5084" w:rsidR="00CA5084" w:rsidTr="005C153F" w14:paraId="6DD408DD"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0C186BD4"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right w:val="single" w:color="auto" w:sz="4" w:space="0"/>
            </w:tcBorders>
          </w:tcPr>
          <w:p w:rsidRPr="00CA5084" w:rsidR="008542EB" w:rsidP="008542EB" w:rsidRDefault="008542EB" w14:paraId="1FED5552" w14:textId="632AA207">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2022</w:t>
            </w:r>
          </w:p>
        </w:tc>
        <w:tc>
          <w:tcPr>
            <w:tcW w:w="1530" w:type="dxa"/>
            <w:tcBorders>
              <w:left w:val="single" w:color="auto" w:sz="4" w:space="0"/>
            </w:tcBorders>
          </w:tcPr>
          <w:p w:rsidRPr="00CA5084" w:rsidR="008542EB" w:rsidP="008542EB" w:rsidRDefault="008542EB" w14:paraId="6EEEF231" w14:textId="3166AD2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590,909</w:t>
            </w:r>
          </w:p>
        </w:tc>
        <w:tc>
          <w:tcPr>
            <w:tcW w:w="1620" w:type="dxa"/>
          </w:tcPr>
          <w:p w:rsidRPr="00CA5084" w:rsidR="008542EB" w:rsidP="008542EB" w:rsidRDefault="008542EB" w14:paraId="5FCE45F9" w14:textId="476DEBC6">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590,909</w:t>
            </w:r>
          </w:p>
        </w:tc>
        <w:tc>
          <w:tcPr>
            <w:tcW w:w="1710" w:type="dxa"/>
          </w:tcPr>
          <w:p w:rsidRPr="00CA5084" w:rsidR="008542EB" w:rsidP="008542EB" w:rsidRDefault="008542EB" w14:paraId="075F4B2F" w14:textId="5647FEFF">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47,272 </w:t>
            </w:r>
          </w:p>
        </w:tc>
      </w:tr>
      <w:tr w:rsidRPr="00CA5084" w:rsidR="00CA5084" w:rsidTr="005C153F" w14:paraId="5CF4D9E9" w14:textId="77777777">
        <w:trPr>
          <w:trHeight w:val="20"/>
        </w:trPr>
        <w:tc>
          <w:tcPr>
            <w:tcW w:w="1579" w:type="dxa"/>
            <w:vMerge/>
            <w:tcBorders>
              <w:left w:val="single" w:color="auto" w:sz="4" w:space="0"/>
              <w:bottom w:val="single" w:color="auto" w:sz="4" w:space="0"/>
              <w:right w:val="single" w:color="auto" w:sz="4" w:space="0"/>
            </w:tcBorders>
            <w:vAlign w:val="center"/>
          </w:tcPr>
          <w:p w:rsidRPr="00CA5084" w:rsidR="008542EB" w:rsidP="008542EB" w:rsidRDefault="008542EB" w14:paraId="7A64E85D" w14:textId="77777777">
            <w:pPr>
              <w:spacing w:before="100" w:beforeAutospacing="1" w:after="225"/>
              <w:jc w:val="center"/>
              <w:rPr>
                <w:rFonts w:ascii="Arial" w:hAnsi="Arial" w:eastAsia="Times New Roman" w:cs="Arial"/>
                <w:sz w:val="24"/>
                <w:szCs w:val="24"/>
              </w:rPr>
            </w:pPr>
          </w:p>
        </w:tc>
        <w:tc>
          <w:tcPr>
            <w:tcW w:w="1211" w:type="dxa"/>
            <w:tcBorders>
              <w:left w:val="single" w:color="auto" w:sz="4" w:space="0"/>
              <w:bottom w:val="single" w:color="auto" w:sz="4" w:space="0"/>
              <w:right w:val="single" w:color="auto" w:sz="4" w:space="0"/>
            </w:tcBorders>
          </w:tcPr>
          <w:p w:rsidRPr="00CA5084" w:rsidR="008542EB" w:rsidP="008542EB" w:rsidRDefault="008542EB" w14:paraId="0C332F26" w14:textId="3525CE99">
            <w:pPr>
              <w:spacing w:before="100" w:beforeAutospacing="1" w:after="225"/>
              <w:rPr>
                <w:rFonts w:ascii="Arial" w:hAnsi="Arial" w:eastAsia="Times New Roman" w:cs="Arial"/>
                <w:sz w:val="24"/>
                <w:szCs w:val="24"/>
              </w:rPr>
            </w:pPr>
            <w:r w:rsidRPr="00CA5084">
              <w:rPr>
                <w:rFonts w:ascii="Arial" w:hAnsi="Arial" w:eastAsia="Times New Roman" w:cs="Arial"/>
                <w:sz w:val="24"/>
                <w:szCs w:val="24"/>
              </w:rPr>
              <w:t>Average</w:t>
            </w:r>
          </w:p>
        </w:tc>
        <w:tc>
          <w:tcPr>
            <w:tcW w:w="1530" w:type="dxa"/>
            <w:tcBorders>
              <w:left w:val="single" w:color="auto" w:sz="4" w:space="0"/>
              <w:bottom w:val="single" w:color="auto" w:sz="4" w:space="0"/>
            </w:tcBorders>
          </w:tcPr>
          <w:p w:rsidRPr="00CA5084" w:rsidR="008542EB" w:rsidP="008542EB" w:rsidRDefault="008542EB" w14:paraId="22A485EB" w14:textId="6A39AFF5">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504,072</w:t>
            </w:r>
          </w:p>
        </w:tc>
        <w:tc>
          <w:tcPr>
            <w:tcW w:w="1620" w:type="dxa"/>
            <w:tcBorders>
              <w:bottom w:val="single" w:color="auto" w:sz="4" w:space="0"/>
            </w:tcBorders>
          </w:tcPr>
          <w:p w:rsidRPr="00CA5084" w:rsidR="008542EB" w:rsidP="008542EB" w:rsidRDefault="008542EB" w14:paraId="1CB25C4B" w14:textId="5A2FCAD9">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504,072</w:t>
            </w:r>
          </w:p>
        </w:tc>
        <w:tc>
          <w:tcPr>
            <w:tcW w:w="1710" w:type="dxa"/>
            <w:tcBorders>
              <w:bottom w:val="single" w:color="auto" w:sz="4" w:space="0"/>
            </w:tcBorders>
          </w:tcPr>
          <w:p w:rsidRPr="00CA5084" w:rsidR="008542EB" w:rsidP="008542EB" w:rsidRDefault="008542EB" w14:paraId="018B6D83" w14:textId="34E623C4">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40,325 </w:t>
            </w:r>
          </w:p>
        </w:tc>
      </w:tr>
      <w:tr w:rsidRPr="00CA5084" w:rsidR="00CA5084" w:rsidTr="005C153F" w14:paraId="7508F133" w14:textId="77777777">
        <w:trPr>
          <w:trHeight w:val="20"/>
        </w:trPr>
        <w:tc>
          <w:tcPr>
            <w:tcW w:w="1579" w:type="dxa"/>
            <w:tcBorders>
              <w:top w:val="single" w:color="auto" w:sz="4" w:space="0"/>
              <w:bottom w:val="single" w:color="auto" w:sz="4" w:space="0"/>
            </w:tcBorders>
            <w:vAlign w:val="center"/>
          </w:tcPr>
          <w:p w:rsidRPr="00CA5084" w:rsidR="008542EB" w:rsidP="008542EB" w:rsidRDefault="008542EB" w14:paraId="1D53E5D1" w14:textId="3418B0FC">
            <w:pPr>
              <w:spacing w:before="100" w:beforeAutospacing="1" w:after="225"/>
              <w:jc w:val="center"/>
              <w:rPr>
                <w:rFonts w:ascii="Arial" w:hAnsi="Arial" w:eastAsia="Times New Roman" w:cs="Arial"/>
                <w:sz w:val="24"/>
                <w:szCs w:val="24"/>
              </w:rPr>
            </w:pPr>
            <w:r w:rsidRPr="00CA5084">
              <w:rPr>
                <w:rFonts w:ascii="Arial" w:hAnsi="Arial" w:eastAsia="Times New Roman" w:cs="Arial"/>
                <w:sz w:val="24"/>
                <w:szCs w:val="24"/>
              </w:rPr>
              <w:t>Total</w:t>
            </w:r>
          </w:p>
        </w:tc>
        <w:tc>
          <w:tcPr>
            <w:tcW w:w="1211" w:type="dxa"/>
            <w:tcBorders>
              <w:top w:val="single" w:color="auto" w:sz="4" w:space="0"/>
              <w:bottom w:val="single" w:color="auto" w:sz="4" w:space="0"/>
            </w:tcBorders>
          </w:tcPr>
          <w:p w:rsidRPr="00CA5084" w:rsidR="008542EB" w:rsidP="008542EB" w:rsidRDefault="008542EB" w14:paraId="36A43C2C" w14:textId="77777777">
            <w:pPr>
              <w:spacing w:before="100" w:beforeAutospacing="1" w:after="225"/>
              <w:rPr>
                <w:rFonts w:ascii="Arial" w:hAnsi="Arial" w:eastAsia="Times New Roman" w:cs="Arial"/>
                <w:sz w:val="24"/>
                <w:szCs w:val="24"/>
              </w:rPr>
            </w:pPr>
          </w:p>
        </w:tc>
        <w:tc>
          <w:tcPr>
            <w:tcW w:w="1530" w:type="dxa"/>
            <w:tcBorders>
              <w:top w:val="single" w:color="auto" w:sz="4" w:space="0"/>
              <w:bottom w:val="single" w:color="auto" w:sz="4" w:space="0"/>
            </w:tcBorders>
          </w:tcPr>
          <w:p w:rsidRPr="00CA5084" w:rsidR="008542EB" w:rsidP="008542EB" w:rsidRDefault="008542EB" w14:paraId="55A53521" w14:textId="271CA187">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1,880,123 </w:t>
            </w:r>
          </w:p>
        </w:tc>
        <w:tc>
          <w:tcPr>
            <w:tcW w:w="1620" w:type="dxa"/>
            <w:tcBorders>
              <w:top w:val="single" w:color="auto" w:sz="4" w:space="0"/>
              <w:bottom w:val="single" w:color="auto" w:sz="4" w:space="0"/>
            </w:tcBorders>
          </w:tcPr>
          <w:p w:rsidRPr="00CA5084" w:rsidR="008542EB" w:rsidP="008542EB" w:rsidRDefault="008542EB" w14:paraId="3DF42854" w14:textId="542F578B">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1,880,123 </w:t>
            </w:r>
          </w:p>
        </w:tc>
        <w:tc>
          <w:tcPr>
            <w:tcW w:w="1710" w:type="dxa"/>
            <w:tcBorders>
              <w:top w:val="single" w:color="auto" w:sz="4" w:space="0"/>
              <w:bottom w:val="single" w:color="auto" w:sz="4" w:space="0"/>
            </w:tcBorders>
          </w:tcPr>
          <w:p w:rsidRPr="00CA5084" w:rsidR="008542EB" w:rsidP="008542EB" w:rsidRDefault="008542EB" w14:paraId="5ABBE339" w14:textId="6CDACB0A">
            <w:pPr>
              <w:spacing w:before="100" w:beforeAutospacing="1" w:after="225"/>
              <w:jc w:val="center"/>
              <w:rPr>
                <w:rFonts w:ascii="Arial" w:hAnsi="Arial" w:eastAsia="Times New Roman" w:cs="Arial"/>
                <w:sz w:val="24"/>
                <w:szCs w:val="24"/>
              </w:rPr>
            </w:pPr>
            <w:r w:rsidRPr="00CA5084">
              <w:rPr>
                <w:rFonts w:ascii="Arial" w:hAnsi="Arial" w:cs="Arial"/>
                <w:sz w:val="24"/>
                <w:szCs w:val="24"/>
              </w:rPr>
              <w:t xml:space="preserve"> 122,889 </w:t>
            </w:r>
          </w:p>
        </w:tc>
      </w:tr>
    </w:tbl>
    <w:p w:rsidRPr="00CA5084" w:rsidR="001254D6" w:rsidP="00C10898" w:rsidRDefault="000F1F17" w14:paraId="5EA89F60" w14:textId="15F87D99">
      <w:pPr>
        <w:shd w:val="clear" w:color="auto" w:fill="FFFFFF"/>
        <w:spacing w:before="100" w:beforeAutospacing="1" w:after="225" w:line="240" w:lineRule="auto"/>
        <w:rPr>
          <w:rFonts w:ascii="Arial" w:hAnsi="Arial" w:eastAsia="Times New Roman" w:cs="Arial"/>
          <w:sz w:val="24"/>
          <w:szCs w:val="24"/>
        </w:rPr>
      </w:pPr>
      <w:r w:rsidRPr="00CA5084">
        <w:rPr>
          <w:rFonts w:ascii="Arial" w:hAnsi="Arial" w:eastAsia="Times New Roman" w:cs="Arial"/>
          <w:sz w:val="24"/>
          <w:szCs w:val="24"/>
        </w:rPr>
        <w:t>The majority of the registrants which the survey intends to sample are recreational UAS operators. Since these individuals are hobbyist, they are completing the survey on thei</w:t>
      </w:r>
      <w:r w:rsidRPr="00CA5084" w:rsidR="00356AFC">
        <w:rPr>
          <w:rFonts w:ascii="Arial" w:hAnsi="Arial" w:eastAsia="Times New Roman" w:cs="Arial"/>
          <w:sz w:val="24"/>
          <w:szCs w:val="24"/>
        </w:rPr>
        <w:t xml:space="preserve">r own time. However, </w:t>
      </w:r>
      <w:r w:rsidRPr="00CA5084">
        <w:rPr>
          <w:rFonts w:ascii="Arial" w:hAnsi="Arial" w:eastAsia="Times New Roman" w:cs="Arial"/>
          <w:sz w:val="24"/>
          <w:szCs w:val="24"/>
        </w:rPr>
        <w:t>Part 107</w:t>
      </w:r>
      <w:r w:rsidRPr="00CA5084" w:rsidR="00356AFC">
        <w:rPr>
          <w:rFonts w:ascii="Arial" w:hAnsi="Arial" w:eastAsia="Times New Roman" w:cs="Arial"/>
          <w:sz w:val="24"/>
          <w:szCs w:val="24"/>
        </w:rPr>
        <w:t xml:space="preserve"> (commercial)</w:t>
      </w:r>
      <w:r w:rsidRPr="00CA5084">
        <w:rPr>
          <w:rFonts w:ascii="Arial" w:hAnsi="Arial" w:eastAsia="Times New Roman" w:cs="Arial"/>
          <w:sz w:val="24"/>
          <w:szCs w:val="24"/>
        </w:rPr>
        <w:t xml:space="preserve"> operators are likely completing the questionnaire during business hours.</w:t>
      </w:r>
      <w:r w:rsidRPr="00CA5084" w:rsidR="006341D0">
        <w:rPr>
          <w:rFonts w:ascii="Arial" w:hAnsi="Arial" w:eastAsia="Times New Roman" w:cs="Arial"/>
          <w:sz w:val="24"/>
          <w:szCs w:val="24"/>
        </w:rPr>
        <w:t xml:space="preserve"> As such, </w:t>
      </w:r>
      <w:r w:rsidRPr="00CA5084" w:rsidR="00147165">
        <w:rPr>
          <w:rFonts w:ascii="Arial" w:hAnsi="Arial" w:eastAsia="Times New Roman" w:cs="Arial"/>
          <w:sz w:val="24"/>
          <w:szCs w:val="24"/>
        </w:rPr>
        <w:t>the cost</w:t>
      </w:r>
      <w:r w:rsidR="000D700A">
        <w:rPr>
          <w:rFonts w:ascii="Arial" w:hAnsi="Arial" w:eastAsia="Times New Roman" w:cs="Arial"/>
          <w:sz w:val="24"/>
          <w:szCs w:val="24"/>
        </w:rPr>
        <w:t>, which includes wage, fringe benefits, and overhead,</w:t>
      </w:r>
      <w:r w:rsidRPr="00CA5084" w:rsidR="00147165">
        <w:rPr>
          <w:rFonts w:ascii="Arial" w:hAnsi="Arial" w:eastAsia="Times New Roman" w:cs="Arial"/>
          <w:sz w:val="24"/>
          <w:szCs w:val="24"/>
        </w:rPr>
        <w:t xml:space="preserve"> for the recreational registrants is $32 and for the commercial registrants is $56.</w:t>
      </w:r>
      <w:r w:rsidRPr="00CA5084" w:rsidR="002C0C26">
        <w:rPr>
          <w:rStyle w:val="FootnoteReference"/>
          <w:rFonts w:ascii="Arial" w:hAnsi="Arial" w:eastAsia="Times New Roman" w:cs="Arial"/>
          <w:sz w:val="24"/>
          <w:szCs w:val="24"/>
        </w:rPr>
        <w:footnoteReference w:id="1"/>
      </w:r>
      <w:r w:rsidRPr="00CA5084" w:rsidR="00147165">
        <w:rPr>
          <w:rFonts w:ascii="Arial" w:hAnsi="Arial" w:eastAsia="Times New Roman" w:cs="Arial"/>
          <w:sz w:val="24"/>
          <w:szCs w:val="24"/>
        </w:rPr>
        <w:t xml:space="preserve"> </w:t>
      </w:r>
      <w:r w:rsidRPr="00CA5084" w:rsidR="007E7A11">
        <w:rPr>
          <w:rFonts w:ascii="Arial" w:hAnsi="Arial" w:eastAsia="Times New Roman" w:cs="Arial"/>
          <w:sz w:val="24"/>
          <w:szCs w:val="24"/>
        </w:rPr>
        <w:t>Combining these wages with the expected responses per registry</w:t>
      </w:r>
      <w:r w:rsidRPr="00CA5084" w:rsidR="001254D6">
        <w:rPr>
          <w:rFonts w:ascii="Arial" w:hAnsi="Arial" w:eastAsia="Times New Roman" w:cs="Arial"/>
          <w:sz w:val="24"/>
          <w:szCs w:val="24"/>
        </w:rPr>
        <w:t xml:space="preserve"> and the expected time required to complete the survey instrument</w:t>
      </w:r>
      <w:r w:rsidRPr="00CA5084" w:rsidR="007E7A11">
        <w:rPr>
          <w:rFonts w:ascii="Arial" w:hAnsi="Arial" w:eastAsia="Times New Roman" w:cs="Arial"/>
          <w:sz w:val="24"/>
          <w:szCs w:val="24"/>
        </w:rPr>
        <w:t xml:space="preserve">, </w:t>
      </w:r>
      <w:r w:rsidRPr="00CA5084" w:rsidR="001254D6">
        <w:rPr>
          <w:rFonts w:ascii="Arial" w:hAnsi="Arial" w:eastAsia="Times New Roman" w:cs="Arial"/>
          <w:sz w:val="24"/>
          <w:szCs w:val="24"/>
        </w:rPr>
        <w:t>we obtain the following:</w:t>
      </w:r>
    </w:p>
    <w:p w:rsidRPr="00CA5084" w:rsidR="000F1F17" w:rsidP="00C10898" w:rsidRDefault="00BF18F9" w14:paraId="4205511B" w14:textId="2953FD0F">
      <w:pPr>
        <w:shd w:val="clear" w:color="auto" w:fill="FFFFFF"/>
        <w:spacing w:before="100" w:beforeAutospacing="1" w:after="225" w:line="240" w:lineRule="auto"/>
        <w:ind w:left="720"/>
        <w:rPr>
          <w:rFonts w:ascii="Arial" w:hAnsi="Arial" w:eastAsia="Times New Roman" w:cs="Arial"/>
          <w:sz w:val="24"/>
          <w:szCs w:val="24"/>
          <w:highlight w:val="yellow"/>
        </w:rPr>
      </w:pPr>
      <w:r w:rsidRPr="00CA5084">
        <w:rPr>
          <w:rFonts w:ascii="Arial" w:hAnsi="Arial" w:eastAsia="Times New Roman" w:cs="Arial"/>
          <w:sz w:val="24"/>
          <w:szCs w:val="24"/>
        </w:rPr>
        <w:t>82,563 resp x 4</w:t>
      </w:r>
      <w:r w:rsidRPr="00CA5084" w:rsidR="001254D6">
        <w:rPr>
          <w:rFonts w:ascii="Arial" w:hAnsi="Arial" w:eastAsia="Times New Roman" w:cs="Arial"/>
          <w:sz w:val="24"/>
          <w:szCs w:val="24"/>
        </w:rPr>
        <w:t xml:space="preserve">/60 hr/resp x $32 $/hr </w:t>
      </w:r>
      <w:r w:rsidRPr="00CA5084">
        <w:rPr>
          <w:rFonts w:ascii="Arial" w:hAnsi="Arial" w:eastAsia="Times New Roman" w:cs="Arial"/>
          <w:sz w:val="24"/>
          <w:szCs w:val="24"/>
        </w:rPr>
        <w:t>+ 40,326 x 8/60 x $56 = $477,234</w:t>
      </w:r>
      <w:r w:rsidRPr="00CA5084" w:rsidR="000F1F17">
        <w:rPr>
          <w:rFonts w:ascii="Arial" w:hAnsi="Arial" w:eastAsia="Times New Roman" w:cs="Arial"/>
          <w:sz w:val="24"/>
          <w:szCs w:val="24"/>
        </w:rPr>
        <w:t xml:space="preserve"> </w:t>
      </w:r>
    </w:p>
    <w:tbl>
      <w:tblPr>
        <w:tblW w:w="6176" w:type="dxa"/>
        <w:tblLook w:val="04A0" w:firstRow="1" w:lastRow="0" w:firstColumn="1" w:lastColumn="0" w:noHBand="0" w:noVBand="1"/>
      </w:tblPr>
      <w:tblGrid>
        <w:gridCol w:w="1900"/>
        <w:gridCol w:w="1335"/>
        <w:gridCol w:w="1579"/>
        <w:gridCol w:w="1362"/>
      </w:tblGrid>
      <w:tr w:rsidRPr="00CA5084" w:rsidR="00CA5084" w:rsidTr="003D67B4" w14:paraId="6EA786B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6105605C"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0F1F17" w:rsidP="003D67B4" w:rsidRDefault="000F1F17" w14:paraId="264E8450"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0F1F17" w:rsidP="003D67B4" w:rsidRDefault="000F1F17" w14:paraId="2D36B134"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0F1F17" w:rsidP="003D67B4" w:rsidRDefault="000F1F17" w14:paraId="2638DDF3" w14:textId="77777777">
            <w:pPr>
              <w:spacing w:after="0" w:line="240" w:lineRule="auto"/>
              <w:rPr>
                <w:rFonts w:cs="Calibri"/>
                <w:b/>
                <w:bCs/>
              </w:rPr>
            </w:pPr>
            <w:r w:rsidRPr="00CA5084">
              <w:rPr>
                <w:rFonts w:cs="Calibri"/>
                <w:b/>
                <w:bCs/>
              </w:rPr>
              <w:t>Disclosure</w:t>
            </w:r>
          </w:p>
        </w:tc>
      </w:tr>
      <w:tr w:rsidRPr="00CA5084" w:rsidR="00CA5084" w:rsidTr="00B03185" w14:paraId="5BD7BAEF"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2BE93491"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3725FE" w:rsidP="00B03185" w:rsidRDefault="00BF18F9" w14:paraId="2C9256CC" w14:textId="3217B9DD">
            <w:pPr>
              <w:spacing w:after="0" w:line="240" w:lineRule="auto"/>
              <w:jc w:val="center"/>
              <w:rPr>
                <w:rFonts w:ascii="Arial" w:hAnsi="Arial" w:cs="Arial"/>
                <w:sz w:val="24"/>
                <w:szCs w:val="24"/>
              </w:rPr>
            </w:pPr>
            <w:r w:rsidRPr="00CA5084">
              <w:rPr>
                <w:rFonts w:ascii="Arial" w:hAnsi="Arial" w:cs="Arial"/>
                <w:sz w:val="24"/>
                <w:szCs w:val="24"/>
              </w:rPr>
              <w:t>122,889</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0518ABD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1E847DB8"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1A6FFE9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7E2B3A69"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5B6CDB4F"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7A2647A1"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2996D4D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10099CB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5585DEEF"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BF18F9" w14:paraId="0BC66400" w14:textId="6688994A">
            <w:pPr>
              <w:spacing w:after="0" w:line="240" w:lineRule="auto"/>
              <w:jc w:val="center"/>
              <w:rPr>
                <w:rFonts w:ascii="Arial" w:hAnsi="Arial" w:cs="Arial"/>
                <w:sz w:val="24"/>
                <w:szCs w:val="24"/>
              </w:rPr>
            </w:pPr>
            <w:r w:rsidRPr="00CA5084">
              <w:rPr>
                <w:rFonts w:ascii="Arial" w:hAnsi="Arial" w:cs="Arial"/>
                <w:sz w:val="24"/>
                <w:szCs w:val="24"/>
              </w:rPr>
              <w:t>4-8</w:t>
            </w:r>
            <w:r w:rsidRPr="00CA5084" w:rsidR="000F1F17">
              <w:rPr>
                <w:rFonts w:ascii="Arial" w:hAnsi="Arial" w:cs="Arial"/>
                <w:sz w:val="24"/>
                <w:szCs w:val="24"/>
              </w:rPr>
              <w:t xml:space="preserve"> min</w:t>
            </w:r>
          </w:p>
          <w:p w:rsidRPr="00CA5084" w:rsidR="000F1F17" w:rsidP="00B03185" w:rsidRDefault="00BF18F9" w14:paraId="54F6FA10" w14:textId="7EBC6919">
            <w:pPr>
              <w:spacing w:after="0" w:line="240" w:lineRule="auto"/>
              <w:jc w:val="center"/>
              <w:rPr>
                <w:rFonts w:ascii="Arial" w:hAnsi="Arial" w:cs="Arial"/>
                <w:sz w:val="24"/>
                <w:szCs w:val="24"/>
              </w:rPr>
            </w:pPr>
            <w:r w:rsidRPr="00CA5084">
              <w:rPr>
                <w:rFonts w:ascii="Arial" w:hAnsi="Arial" w:cs="Arial"/>
                <w:sz w:val="24"/>
                <w:szCs w:val="24"/>
              </w:rPr>
              <w:t>5.3</w:t>
            </w:r>
            <w:r w:rsidRPr="00CA5084" w:rsidR="000F1F17">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21E41C25"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4718733C"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222ABA5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0F1F17" w:rsidP="003D67B4" w:rsidRDefault="000F1F17" w14:paraId="5BCCE83F"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0F1F17" w:rsidP="00B03185" w:rsidRDefault="00BF18F9" w14:paraId="5EF6B0B2" w14:textId="424D7CBF">
            <w:pPr>
              <w:spacing w:after="0" w:line="240" w:lineRule="auto"/>
              <w:jc w:val="center"/>
              <w:rPr>
                <w:rFonts w:ascii="Arial" w:hAnsi="Arial" w:cs="Arial"/>
                <w:sz w:val="24"/>
                <w:szCs w:val="24"/>
              </w:rPr>
            </w:pPr>
            <w:r w:rsidRPr="00CA5084">
              <w:rPr>
                <w:rFonts w:ascii="Arial" w:hAnsi="Arial" w:cs="Arial"/>
                <w:sz w:val="24"/>
                <w:szCs w:val="24"/>
              </w:rPr>
              <w:t>122,889</w:t>
            </w:r>
          </w:p>
        </w:tc>
        <w:tc>
          <w:tcPr>
            <w:tcW w:w="1362" w:type="dxa"/>
            <w:tcBorders>
              <w:top w:val="nil"/>
              <w:left w:val="nil"/>
              <w:bottom w:val="single" w:color="auto" w:sz="4" w:space="0"/>
              <w:right w:val="single" w:color="auto" w:sz="4" w:space="0"/>
            </w:tcBorders>
            <w:shd w:val="clear" w:color="auto" w:fill="auto"/>
            <w:noWrap/>
            <w:vAlign w:val="center"/>
          </w:tcPr>
          <w:p w:rsidRPr="00CA5084" w:rsidR="000F1F17" w:rsidP="00B03185" w:rsidRDefault="000F1F17" w14:paraId="38E5878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0F1F17" w:rsidP="00B03185" w:rsidRDefault="000F1F17" w14:paraId="588C872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CA5084" w:rsidTr="00B03185" w14:paraId="2CD6518D"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0F1F17" w:rsidP="003D67B4" w:rsidRDefault="000F1F17" w14:paraId="5C3B7225"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0F1F17" w:rsidP="00B03185" w:rsidRDefault="00BF18F9" w14:paraId="6F96EDC6" w14:textId="74A0838C">
            <w:pPr>
              <w:spacing w:after="0" w:line="240" w:lineRule="auto"/>
              <w:jc w:val="center"/>
              <w:rPr>
                <w:rFonts w:ascii="Arial" w:hAnsi="Arial" w:cs="Arial"/>
                <w:sz w:val="24"/>
                <w:szCs w:val="24"/>
              </w:rPr>
            </w:pPr>
            <w:r w:rsidRPr="00CA5084">
              <w:rPr>
                <w:rFonts w:ascii="Arial" w:hAnsi="Arial" w:cs="Arial"/>
                <w:sz w:val="24"/>
                <w:szCs w:val="24"/>
              </w:rPr>
              <w:t>10,881</w:t>
            </w:r>
          </w:p>
          <w:p w:rsidRPr="00CA5084" w:rsidR="003725FE" w:rsidP="00B03185" w:rsidRDefault="003725FE" w14:paraId="0C2CBA32" w14:textId="77777777">
            <w:pPr>
              <w:spacing w:after="0" w:line="240" w:lineRule="auto"/>
              <w:jc w:val="center"/>
              <w:rPr>
                <w:rFonts w:ascii="Arial" w:hAnsi="Arial" w:cs="Arial"/>
                <w:sz w:val="24"/>
                <w:szCs w:val="24"/>
              </w:rPr>
            </w:pPr>
          </w:p>
        </w:tc>
        <w:tc>
          <w:tcPr>
            <w:tcW w:w="1362" w:type="dxa"/>
            <w:tcBorders>
              <w:top w:val="nil"/>
              <w:left w:val="nil"/>
              <w:bottom w:val="nil"/>
              <w:right w:val="single" w:color="auto" w:sz="4" w:space="0"/>
            </w:tcBorders>
            <w:shd w:val="clear" w:color="auto" w:fill="auto"/>
            <w:noWrap/>
            <w:vAlign w:val="center"/>
          </w:tcPr>
          <w:p w:rsidRPr="00CA5084" w:rsidR="000F1F17" w:rsidP="00B03185" w:rsidRDefault="000F1F17" w14:paraId="2AEFCDFB"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0F1F17" w:rsidP="00B03185" w:rsidRDefault="000F1F17" w14:paraId="4CBDEA6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0F1F17" w:rsidTr="003D67B4" w14:paraId="696E0D3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0F1F17" w:rsidP="003D67B4" w:rsidRDefault="000F1F17" w14:paraId="350369C9"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0F1F17" w:rsidP="003D67B4" w:rsidRDefault="000F1F17" w14:paraId="5EFE1C82"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0F1F17" w:rsidP="003D67B4" w:rsidRDefault="000F1F17" w14:paraId="559894EC"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0F1F17" w:rsidP="003D67B4" w:rsidRDefault="000F1F17" w14:paraId="5995F893" w14:textId="77777777">
            <w:pPr>
              <w:spacing w:after="0" w:line="240" w:lineRule="auto"/>
              <w:rPr>
                <w:rFonts w:cs="Calibri"/>
              </w:rPr>
            </w:pPr>
          </w:p>
        </w:tc>
      </w:tr>
    </w:tbl>
    <w:p w:rsidR="000F1F17" w:rsidP="000F1F17" w:rsidRDefault="005C153F" w14:paraId="3DFF0EAA" w14:textId="018F7F4B">
      <w:pPr>
        <w:shd w:val="clear" w:color="auto" w:fill="FFFFFF"/>
        <w:spacing w:before="100" w:beforeAutospacing="1" w:after="225" w:line="240" w:lineRule="auto"/>
        <w:rPr>
          <w:rFonts w:ascii="Arial" w:hAnsi="Arial" w:eastAsia="Times New Roman" w:cs="Arial"/>
          <w:i/>
          <w:sz w:val="24"/>
          <w:szCs w:val="24"/>
        </w:rPr>
      </w:pPr>
      <w:r w:rsidRPr="005C153F">
        <w:rPr>
          <w:rFonts w:ascii="Arial" w:hAnsi="Arial" w:eastAsia="Times New Roman" w:cs="Arial"/>
          <w:i/>
          <w:sz w:val="24"/>
          <w:szCs w:val="24"/>
        </w:rPr>
        <w:t>Post Survey Study to Improve Q</w:t>
      </w:r>
      <w:r w:rsidRPr="005C153F" w:rsidR="00E57585">
        <w:rPr>
          <w:rFonts w:ascii="Arial" w:hAnsi="Arial" w:eastAsia="Times New Roman" w:cs="Arial"/>
          <w:i/>
          <w:sz w:val="24"/>
          <w:szCs w:val="24"/>
        </w:rPr>
        <w:t>uestionnaire</w:t>
      </w:r>
      <w:r w:rsidRPr="005C153F">
        <w:rPr>
          <w:rFonts w:ascii="Arial" w:hAnsi="Arial" w:eastAsia="Times New Roman" w:cs="Arial"/>
          <w:i/>
          <w:sz w:val="24"/>
          <w:szCs w:val="24"/>
        </w:rPr>
        <w:t>:</w:t>
      </w:r>
    </w:p>
    <w:p w:rsidR="00A846EF" w:rsidP="000F1F17" w:rsidRDefault="00A846EF" w14:paraId="7912FE4A" w14:textId="107E171C">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In order to impr</w:t>
      </w:r>
      <w:r w:rsidR="005754B5">
        <w:rPr>
          <w:rFonts w:ascii="Arial" w:hAnsi="Arial" w:eastAsia="Times New Roman" w:cs="Arial"/>
          <w:sz w:val="24"/>
          <w:szCs w:val="24"/>
        </w:rPr>
        <w:t>ove the main questionnaire upon renewal, the survey design includes a post-survey request for respondents to comment on the questions. The request to complete this questionnaire is integrated into the Thank You email send at the close of the survey.</w:t>
      </w:r>
    </w:p>
    <w:p w:rsidRPr="00A846EF" w:rsidR="005754B5" w:rsidP="000F1F17" w:rsidRDefault="005754B5" w14:paraId="7B3D19A7" w14:textId="1912B367">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Using the </w:t>
      </w:r>
      <w:r w:rsidR="00DE39C9">
        <w:rPr>
          <w:rFonts w:ascii="Arial" w:hAnsi="Arial" w:eastAsia="Times New Roman" w:cs="Arial"/>
          <w:sz w:val="24"/>
          <w:szCs w:val="24"/>
        </w:rPr>
        <w:t xml:space="preserve">expected number of </w:t>
      </w:r>
      <w:r w:rsidR="00AB2529">
        <w:rPr>
          <w:rFonts w:ascii="Arial" w:hAnsi="Arial" w:eastAsia="Times New Roman" w:cs="Arial"/>
          <w:sz w:val="24"/>
          <w:szCs w:val="24"/>
        </w:rPr>
        <w:t>responses</w:t>
      </w:r>
      <w:r w:rsidR="00DE4FBB">
        <w:rPr>
          <w:rFonts w:ascii="Arial" w:hAnsi="Arial" w:eastAsia="Times New Roman" w:cs="Arial"/>
          <w:sz w:val="24"/>
          <w:szCs w:val="24"/>
        </w:rPr>
        <w:t xml:space="preserve"> to the main questionnaire</w:t>
      </w:r>
      <w:r w:rsidR="00DE39C9">
        <w:rPr>
          <w:rFonts w:ascii="Arial" w:hAnsi="Arial" w:eastAsia="Times New Roman" w:cs="Arial"/>
          <w:sz w:val="24"/>
          <w:szCs w:val="24"/>
        </w:rPr>
        <w:t xml:space="preserve"> and </w:t>
      </w:r>
      <w:r w:rsidR="00AB2529">
        <w:rPr>
          <w:rFonts w:ascii="Arial" w:hAnsi="Arial" w:eastAsia="Times New Roman" w:cs="Arial"/>
          <w:sz w:val="24"/>
          <w:szCs w:val="24"/>
        </w:rPr>
        <w:t>the portion of respondents who left a final comment in the pilot surveys</w:t>
      </w:r>
      <w:r w:rsidR="00DE4FBB">
        <w:rPr>
          <w:rFonts w:ascii="Arial" w:hAnsi="Arial" w:eastAsia="Times New Roman" w:cs="Arial"/>
          <w:sz w:val="24"/>
          <w:szCs w:val="24"/>
        </w:rPr>
        <w:t xml:space="preserve"> (13%)</w:t>
      </w:r>
      <w:r w:rsidR="00AB2529">
        <w:rPr>
          <w:rFonts w:ascii="Arial" w:hAnsi="Arial" w:eastAsia="Times New Roman" w:cs="Arial"/>
          <w:sz w:val="24"/>
          <w:szCs w:val="24"/>
        </w:rPr>
        <w:t xml:space="preserve">, </w:t>
      </w:r>
      <w:r w:rsidR="00DE4FBB">
        <w:rPr>
          <w:rFonts w:ascii="Arial" w:hAnsi="Arial" w:eastAsia="Times New Roman" w:cs="Arial"/>
          <w:sz w:val="24"/>
          <w:szCs w:val="24"/>
        </w:rPr>
        <w:t>the total respondents sho</w:t>
      </w:r>
      <w:r w:rsidR="002215B7">
        <w:rPr>
          <w:rFonts w:ascii="Arial" w:hAnsi="Arial" w:eastAsia="Times New Roman" w:cs="Arial"/>
          <w:sz w:val="24"/>
          <w:szCs w:val="24"/>
        </w:rPr>
        <w:t xml:space="preserve">uld be almost 16,000. This questionnaire is free form, requiring considerably more time than the main questionnaire, around 21 minutes on average.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0CADF0AF" w14:textId="77777777">
        <w:tc>
          <w:tcPr>
            <w:tcW w:w="2160" w:type="dxa"/>
          </w:tcPr>
          <w:p w:rsidRPr="00CA5084" w:rsidR="00127F81" w:rsidP="003D67B4" w:rsidRDefault="00127F81" w14:paraId="510611F0" w14:textId="77777777">
            <w:pPr>
              <w:jc w:val="center"/>
              <w:rPr>
                <w:rFonts w:ascii="Arial" w:hAnsi="Arial" w:eastAsia="Times New Roman" w:cs="Arial"/>
                <w:sz w:val="24"/>
                <w:szCs w:val="24"/>
              </w:rPr>
            </w:pPr>
          </w:p>
        </w:tc>
        <w:tc>
          <w:tcPr>
            <w:tcW w:w="1710" w:type="dxa"/>
          </w:tcPr>
          <w:p w:rsidR="00127F81" w:rsidP="003D67B4" w:rsidRDefault="00127F81" w14:paraId="70EB0FDB"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127F81" w:rsidP="003D67B4" w:rsidRDefault="00127F81" w14:paraId="04CC4570"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127F81" w:rsidP="003D67B4" w:rsidRDefault="00127F81" w14:paraId="2B909D59"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127F81" w:rsidP="003D67B4" w:rsidRDefault="00127F81" w14:paraId="65F139FE"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127F81" w:rsidP="003D67B4" w:rsidRDefault="00127F81" w14:paraId="724ABD3B"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127F81" w:rsidP="003D67B4" w:rsidRDefault="00127F81" w14:paraId="384A7938"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127F81" w:rsidP="003D67B4" w:rsidRDefault="00127F81" w14:paraId="1C192BB1"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3B2D6BF4" w14:textId="77777777">
        <w:tc>
          <w:tcPr>
            <w:tcW w:w="2160" w:type="dxa"/>
          </w:tcPr>
          <w:p w:rsidRPr="00CA5084" w:rsidR="00127F81" w:rsidP="003D67B4" w:rsidRDefault="00127F81" w14:paraId="07F712B7"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127F81" w:rsidP="003D67B4" w:rsidRDefault="003D67B4" w14:paraId="2C959F3E" w14:textId="5DFC1529">
            <w:pPr>
              <w:spacing w:after="225"/>
              <w:jc w:val="center"/>
              <w:rPr>
                <w:rFonts w:ascii="Arial" w:hAnsi="Arial" w:eastAsia="Times New Roman" w:cs="Arial"/>
                <w:sz w:val="24"/>
                <w:szCs w:val="24"/>
              </w:rPr>
            </w:pPr>
            <w:r>
              <w:rPr>
                <w:rFonts w:ascii="Arial" w:hAnsi="Arial" w:cs="Arial"/>
                <w:sz w:val="24"/>
                <w:szCs w:val="24"/>
              </w:rPr>
              <w:t>82,563</w:t>
            </w:r>
          </w:p>
        </w:tc>
        <w:tc>
          <w:tcPr>
            <w:tcW w:w="1890" w:type="dxa"/>
          </w:tcPr>
          <w:p w:rsidRPr="00CA5084" w:rsidR="00127F81" w:rsidP="003D67B4" w:rsidRDefault="003D67B4" w14:paraId="030AE02C" w14:textId="408F72E8">
            <w:pPr>
              <w:spacing w:after="225"/>
              <w:jc w:val="center"/>
              <w:rPr>
                <w:rFonts w:ascii="Arial" w:hAnsi="Arial" w:eastAsia="Times New Roman" w:cs="Arial"/>
                <w:sz w:val="24"/>
                <w:szCs w:val="24"/>
              </w:rPr>
            </w:pPr>
            <w:r>
              <w:rPr>
                <w:rFonts w:ascii="Arial" w:hAnsi="Arial" w:cs="Arial"/>
                <w:sz w:val="24"/>
                <w:szCs w:val="24"/>
              </w:rPr>
              <w:t>40,170</w:t>
            </w:r>
          </w:p>
        </w:tc>
        <w:tc>
          <w:tcPr>
            <w:tcW w:w="1710" w:type="dxa"/>
          </w:tcPr>
          <w:p w:rsidRPr="00CA5084" w:rsidR="00127F81" w:rsidP="003D67B4" w:rsidRDefault="003D67B4" w14:paraId="5346B8DF" w14:textId="618361E2">
            <w:pPr>
              <w:spacing w:after="225"/>
              <w:jc w:val="center"/>
              <w:rPr>
                <w:rFonts w:ascii="Arial" w:hAnsi="Arial" w:cs="Arial"/>
                <w:sz w:val="24"/>
                <w:szCs w:val="24"/>
              </w:rPr>
            </w:pPr>
            <w:r>
              <w:rPr>
                <w:rFonts w:ascii="Arial" w:hAnsi="Arial" w:cs="Arial"/>
                <w:sz w:val="24"/>
                <w:szCs w:val="24"/>
              </w:rPr>
              <w:t>155</w:t>
            </w:r>
          </w:p>
        </w:tc>
        <w:tc>
          <w:tcPr>
            <w:tcW w:w="1530" w:type="dxa"/>
          </w:tcPr>
          <w:p w:rsidRPr="00CA5084" w:rsidR="00127F81" w:rsidP="003D67B4" w:rsidRDefault="002201D1" w14:paraId="5B2F2864" w14:textId="684ADCD8">
            <w:pPr>
              <w:spacing w:after="225"/>
              <w:jc w:val="center"/>
              <w:rPr>
                <w:rFonts w:ascii="Arial" w:hAnsi="Arial" w:eastAsia="Times New Roman" w:cs="Arial"/>
                <w:sz w:val="24"/>
                <w:szCs w:val="24"/>
              </w:rPr>
            </w:pPr>
            <w:r>
              <w:rPr>
                <w:rFonts w:ascii="Arial" w:hAnsi="Arial" w:cs="Arial"/>
                <w:sz w:val="24"/>
                <w:szCs w:val="24"/>
              </w:rPr>
              <w:t>122,888</w:t>
            </w:r>
          </w:p>
        </w:tc>
      </w:tr>
      <w:tr w:rsidRPr="00CA5084" w:rsidR="003D67B4" w:rsidTr="003D67B4" w14:paraId="770826BC" w14:textId="77777777">
        <w:tc>
          <w:tcPr>
            <w:tcW w:w="2160" w:type="dxa"/>
          </w:tcPr>
          <w:p w:rsidRPr="00CA5084" w:rsidR="00127F81" w:rsidP="003D67B4" w:rsidRDefault="00127F81" w14:paraId="5893517F"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127F81" w:rsidP="003D67B4" w:rsidRDefault="003D67B4" w14:paraId="26AA5785" w14:textId="474152CC">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c>
          <w:tcPr>
            <w:tcW w:w="1890" w:type="dxa"/>
          </w:tcPr>
          <w:p w:rsidRPr="00CA5084" w:rsidR="00127F81" w:rsidP="003D67B4" w:rsidRDefault="003D67B4" w14:paraId="6FEC4FBF" w14:textId="597641B7">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c>
          <w:tcPr>
            <w:tcW w:w="1710" w:type="dxa"/>
          </w:tcPr>
          <w:p w:rsidRPr="00CA5084" w:rsidR="00127F81" w:rsidP="003D67B4" w:rsidRDefault="003D67B4" w14:paraId="57BC48B3" w14:textId="1107376A">
            <w:pPr>
              <w:spacing w:after="225"/>
              <w:jc w:val="center"/>
              <w:rPr>
                <w:rFonts w:ascii="Arial" w:hAnsi="Arial" w:eastAsia="Times New Roman" w:cs="Arial"/>
                <w:sz w:val="24"/>
                <w:szCs w:val="24"/>
              </w:rPr>
            </w:pPr>
            <w:r>
              <w:rPr>
                <w:rFonts w:ascii="Arial" w:hAnsi="Arial" w:eastAsia="Times New Roman" w:cs="Arial"/>
                <w:sz w:val="24"/>
                <w:szCs w:val="24"/>
              </w:rPr>
              <w:t>13</w:t>
            </w:r>
            <w:r w:rsidR="00127F81">
              <w:rPr>
                <w:rFonts w:ascii="Arial" w:hAnsi="Arial" w:eastAsia="Times New Roman" w:cs="Arial"/>
                <w:sz w:val="24"/>
                <w:szCs w:val="24"/>
              </w:rPr>
              <w:t>%</w:t>
            </w:r>
          </w:p>
        </w:tc>
        <w:tc>
          <w:tcPr>
            <w:tcW w:w="1530" w:type="dxa"/>
          </w:tcPr>
          <w:p w:rsidRPr="00CA5084" w:rsidR="00127F81" w:rsidP="003D67B4" w:rsidRDefault="002201D1" w14:paraId="6D3DCDAC" w14:textId="60B26FF9">
            <w:pPr>
              <w:spacing w:after="225"/>
              <w:jc w:val="center"/>
              <w:rPr>
                <w:rFonts w:ascii="Arial" w:hAnsi="Arial" w:eastAsia="Times New Roman" w:cs="Arial"/>
                <w:sz w:val="24"/>
                <w:szCs w:val="24"/>
              </w:rPr>
            </w:pPr>
            <w:r>
              <w:rPr>
                <w:rFonts w:ascii="Arial" w:hAnsi="Arial" w:eastAsia="Times New Roman" w:cs="Arial"/>
                <w:sz w:val="24"/>
                <w:szCs w:val="24"/>
              </w:rPr>
              <w:t>13</w:t>
            </w:r>
            <w:r w:rsidRPr="00CA5084" w:rsidR="00127F81">
              <w:rPr>
                <w:rFonts w:ascii="Arial" w:hAnsi="Arial" w:eastAsia="Times New Roman" w:cs="Arial"/>
                <w:sz w:val="24"/>
                <w:szCs w:val="24"/>
              </w:rPr>
              <w:t>%</w:t>
            </w:r>
          </w:p>
        </w:tc>
      </w:tr>
      <w:tr w:rsidRPr="00CA5084" w:rsidR="003D67B4" w:rsidTr="003D67B4" w14:paraId="53428A0D" w14:textId="77777777">
        <w:tc>
          <w:tcPr>
            <w:tcW w:w="2160" w:type="dxa"/>
          </w:tcPr>
          <w:p w:rsidRPr="00CA5084" w:rsidR="00127F81" w:rsidP="003D67B4" w:rsidRDefault="00127F81" w14:paraId="0EC2DFD4"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127F81" w:rsidP="003D67B4" w:rsidRDefault="003D67B4" w14:paraId="65118049" w14:textId="78C67A7A">
            <w:pPr>
              <w:spacing w:after="225"/>
              <w:jc w:val="center"/>
              <w:rPr>
                <w:rFonts w:ascii="Arial" w:hAnsi="Arial" w:eastAsia="Times New Roman" w:cs="Arial"/>
                <w:sz w:val="24"/>
                <w:szCs w:val="24"/>
              </w:rPr>
            </w:pPr>
            <w:r>
              <w:rPr>
                <w:rFonts w:ascii="Arial" w:hAnsi="Arial" w:cs="Arial"/>
                <w:sz w:val="24"/>
                <w:szCs w:val="24"/>
              </w:rPr>
              <w:t>10,733</w:t>
            </w:r>
          </w:p>
        </w:tc>
        <w:tc>
          <w:tcPr>
            <w:tcW w:w="1890" w:type="dxa"/>
          </w:tcPr>
          <w:p w:rsidRPr="00CA5084" w:rsidR="00127F81" w:rsidP="003D67B4" w:rsidRDefault="003D67B4" w14:paraId="6B735A2B" w14:textId="05D25572">
            <w:pPr>
              <w:spacing w:after="225"/>
              <w:jc w:val="center"/>
              <w:rPr>
                <w:rFonts w:ascii="Arial" w:hAnsi="Arial" w:eastAsia="Times New Roman" w:cs="Arial"/>
                <w:sz w:val="24"/>
                <w:szCs w:val="24"/>
              </w:rPr>
            </w:pPr>
            <w:r>
              <w:rPr>
                <w:rFonts w:ascii="Arial" w:hAnsi="Arial" w:cs="Arial"/>
                <w:sz w:val="24"/>
                <w:szCs w:val="24"/>
              </w:rPr>
              <w:t>5,222</w:t>
            </w:r>
          </w:p>
        </w:tc>
        <w:tc>
          <w:tcPr>
            <w:tcW w:w="1710" w:type="dxa"/>
          </w:tcPr>
          <w:p w:rsidRPr="00CA5084" w:rsidR="00127F81" w:rsidP="003D67B4" w:rsidRDefault="003D67B4" w14:paraId="435701CE" w14:textId="63C96C64">
            <w:pPr>
              <w:spacing w:after="225"/>
              <w:jc w:val="center"/>
              <w:rPr>
                <w:rFonts w:ascii="Arial" w:hAnsi="Arial" w:cs="Arial"/>
                <w:sz w:val="24"/>
                <w:szCs w:val="24"/>
              </w:rPr>
            </w:pPr>
            <w:r>
              <w:rPr>
                <w:rFonts w:ascii="Arial" w:hAnsi="Arial" w:cs="Arial"/>
                <w:sz w:val="24"/>
                <w:szCs w:val="24"/>
              </w:rPr>
              <w:t>20</w:t>
            </w:r>
          </w:p>
        </w:tc>
        <w:tc>
          <w:tcPr>
            <w:tcW w:w="1530" w:type="dxa"/>
          </w:tcPr>
          <w:p w:rsidRPr="00CA5084" w:rsidR="00127F81" w:rsidP="003D67B4" w:rsidRDefault="003D67B4" w14:paraId="7BED221C" w14:textId="466AC55C">
            <w:pPr>
              <w:spacing w:after="225"/>
              <w:jc w:val="center"/>
              <w:rPr>
                <w:rFonts w:ascii="Arial" w:hAnsi="Arial" w:eastAsia="Times New Roman" w:cs="Arial"/>
                <w:sz w:val="24"/>
                <w:szCs w:val="24"/>
              </w:rPr>
            </w:pPr>
            <w:r>
              <w:rPr>
                <w:rFonts w:ascii="Arial" w:hAnsi="Arial" w:cs="Arial"/>
                <w:sz w:val="24"/>
                <w:szCs w:val="24"/>
              </w:rPr>
              <w:t>15,975</w:t>
            </w:r>
          </w:p>
        </w:tc>
      </w:tr>
      <w:tr w:rsidRPr="00CA5084" w:rsidR="003D67B4" w:rsidTr="003D67B4" w14:paraId="30D160AA" w14:textId="77777777">
        <w:tc>
          <w:tcPr>
            <w:tcW w:w="2160" w:type="dxa"/>
          </w:tcPr>
          <w:p w:rsidRPr="00CA5084" w:rsidR="00127F81" w:rsidP="003D67B4" w:rsidRDefault="00127F81" w14:paraId="3AB6F48E"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127F81" w:rsidP="003D67B4" w:rsidRDefault="002201D1" w14:paraId="17D0D1A4" w14:textId="637D83AA">
            <w:pPr>
              <w:spacing w:after="225"/>
              <w:jc w:val="center"/>
              <w:rPr>
                <w:rFonts w:ascii="Arial" w:hAnsi="Arial" w:eastAsia="Times New Roman" w:cs="Arial"/>
                <w:sz w:val="24"/>
                <w:szCs w:val="24"/>
              </w:rPr>
            </w:pPr>
            <w:r>
              <w:rPr>
                <w:rFonts w:ascii="Arial" w:hAnsi="Arial" w:eastAsia="Times New Roman" w:cs="Arial"/>
                <w:sz w:val="24"/>
                <w:szCs w:val="24"/>
              </w:rPr>
              <w:t>16</w:t>
            </w:r>
          </w:p>
        </w:tc>
        <w:tc>
          <w:tcPr>
            <w:tcW w:w="1890" w:type="dxa"/>
          </w:tcPr>
          <w:p w:rsidRPr="00CA5084" w:rsidR="00127F81" w:rsidP="003D67B4" w:rsidRDefault="002201D1" w14:paraId="41074331" w14:textId="21FE6982">
            <w:pPr>
              <w:spacing w:after="225"/>
              <w:jc w:val="center"/>
              <w:rPr>
                <w:rFonts w:ascii="Arial" w:hAnsi="Arial" w:eastAsia="Times New Roman" w:cs="Arial"/>
                <w:sz w:val="24"/>
                <w:szCs w:val="24"/>
              </w:rPr>
            </w:pPr>
            <w:r>
              <w:rPr>
                <w:rFonts w:ascii="Arial" w:hAnsi="Arial" w:eastAsia="Times New Roman" w:cs="Arial"/>
                <w:sz w:val="24"/>
                <w:szCs w:val="24"/>
              </w:rPr>
              <w:t>32</w:t>
            </w:r>
          </w:p>
        </w:tc>
        <w:tc>
          <w:tcPr>
            <w:tcW w:w="1710" w:type="dxa"/>
          </w:tcPr>
          <w:p w:rsidRPr="00CA5084" w:rsidR="00127F81" w:rsidP="003D67B4" w:rsidRDefault="002201D1" w14:paraId="4EA974A2" w14:textId="374497AB">
            <w:pPr>
              <w:jc w:val="center"/>
              <w:rPr>
                <w:rFonts w:ascii="Arial" w:hAnsi="Arial" w:eastAsia="Times New Roman" w:cs="Arial"/>
                <w:sz w:val="24"/>
                <w:szCs w:val="24"/>
              </w:rPr>
            </w:pPr>
            <w:r>
              <w:rPr>
                <w:rFonts w:ascii="Arial" w:hAnsi="Arial" w:eastAsia="Times New Roman" w:cs="Arial"/>
                <w:sz w:val="24"/>
                <w:szCs w:val="24"/>
              </w:rPr>
              <w:t>32</w:t>
            </w:r>
          </w:p>
        </w:tc>
        <w:tc>
          <w:tcPr>
            <w:tcW w:w="1530" w:type="dxa"/>
          </w:tcPr>
          <w:p w:rsidRPr="00CA5084" w:rsidR="00127F81" w:rsidP="003D67B4" w:rsidRDefault="002201D1" w14:paraId="55EC4FC7" w14:textId="408E3F6E">
            <w:pPr>
              <w:jc w:val="center"/>
              <w:rPr>
                <w:rFonts w:ascii="Arial" w:hAnsi="Arial" w:eastAsia="Times New Roman" w:cs="Arial"/>
                <w:sz w:val="24"/>
                <w:szCs w:val="24"/>
              </w:rPr>
            </w:pPr>
            <w:r>
              <w:rPr>
                <w:rFonts w:ascii="Arial" w:hAnsi="Arial" w:eastAsia="Times New Roman" w:cs="Arial"/>
                <w:sz w:val="24"/>
                <w:szCs w:val="24"/>
              </w:rPr>
              <w:t>21.25</w:t>
            </w:r>
          </w:p>
          <w:p w:rsidRPr="00CA5084" w:rsidR="00127F81" w:rsidP="003D67B4" w:rsidRDefault="00127F81" w14:paraId="65BD78D5"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3B217A19" w14:textId="77777777">
        <w:tc>
          <w:tcPr>
            <w:tcW w:w="2160" w:type="dxa"/>
          </w:tcPr>
          <w:p w:rsidRPr="00CA5084" w:rsidR="00127F81" w:rsidP="003D67B4" w:rsidRDefault="00127F81" w14:paraId="6B763910"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127F81" w:rsidP="002201D1" w:rsidRDefault="002201D1" w14:paraId="31781CD0" w14:textId="16151612">
            <w:pPr>
              <w:spacing w:after="225"/>
              <w:jc w:val="center"/>
              <w:rPr>
                <w:rFonts w:ascii="Arial" w:hAnsi="Arial" w:eastAsia="Times New Roman" w:cs="Arial"/>
                <w:sz w:val="24"/>
                <w:szCs w:val="24"/>
              </w:rPr>
            </w:pPr>
            <w:r>
              <w:rPr>
                <w:rFonts w:ascii="Arial" w:hAnsi="Arial" w:eastAsia="Times New Roman" w:cs="Arial"/>
                <w:sz w:val="24"/>
                <w:szCs w:val="24"/>
              </w:rPr>
              <w:t>2,862</w:t>
            </w:r>
          </w:p>
        </w:tc>
        <w:tc>
          <w:tcPr>
            <w:tcW w:w="1890" w:type="dxa"/>
          </w:tcPr>
          <w:p w:rsidRPr="00CA5084" w:rsidR="00127F81" w:rsidP="003D67B4" w:rsidRDefault="002201D1" w14:paraId="67F63718" w14:textId="6B6882A3">
            <w:pPr>
              <w:spacing w:after="225"/>
              <w:jc w:val="center"/>
              <w:rPr>
                <w:rFonts w:ascii="Arial" w:hAnsi="Arial" w:eastAsia="Times New Roman" w:cs="Arial"/>
                <w:sz w:val="24"/>
                <w:szCs w:val="24"/>
              </w:rPr>
            </w:pPr>
            <w:r>
              <w:rPr>
                <w:rFonts w:ascii="Arial" w:hAnsi="Arial" w:cs="Arial"/>
                <w:sz w:val="24"/>
                <w:szCs w:val="24"/>
              </w:rPr>
              <w:t>2,785</w:t>
            </w:r>
          </w:p>
        </w:tc>
        <w:tc>
          <w:tcPr>
            <w:tcW w:w="1710" w:type="dxa"/>
          </w:tcPr>
          <w:p w:rsidRPr="00CA5084" w:rsidR="00127F81" w:rsidP="002201D1" w:rsidRDefault="002201D1" w14:paraId="6BAC8442" w14:textId="535D922A">
            <w:pPr>
              <w:spacing w:after="225"/>
              <w:jc w:val="center"/>
              <w:rPr>
                <w:rFonts w:ascii="Arial" w:hAnsi="Arial" w:cs="Arial"/>
                <w:sz w:val="24"/>
                <w:szCs w:val="24"/>
              </w:rPr>
            </w:pPr>
            <w:r>
              <w:rPr>
                <w:rFonts w:ascii="Arial" w:hAnsi="Arial" w:cs="Arial"/>
                <w:sz w:val="24"/>
                <w:szCs w:val="24"/>
              </w:rPr>
              <w:t>11</w:t>
            </w:r>
          </w:p>
        </w:tc>
        <w:tc>
          <w:tcPr>
            <w:tcW w:w="1530" w:type="dxa"/>
          </w:tcPr>
          <w:p w:rsidRPr="00CA5084" w:rsidR="00127F81" w:rsidP="003D67B4" w:rsidRDefault="002201D1" w14:paraId="545AD16F" w14:textId="764B575B">
            <w:pPr>
              <w:spacing w:after="225"/>
              <w:jc w:val="center"/>
              <w:rPr>
                <w:rFonts w:ascii="Arial" w:hAnsi="Arial" w:eastAsia="Times New Roman" w:cs="Arial"/>
                <w:sz w:val="24"/>
                <w:szCs w:val="24"/>
              </w:rPr>
            </w:pPr>
            <w:r>
              <w:rPr>
                <w:rFonts w:ascii="Arial" w:hAnsi="Arial" w:cs="Arial"/>
                <w:sz w:val="24"/>
                <w:szCs w:val="24"/>
              </w:rPr>
              <w:t>5,658</w:t>
            </w:r>
          </w:p>
        </w:tc>
      </w:tr>
    </w:tbl>
    <w:p w:rsidR="00127F81" w:rsidP="000F1F17" w:rsidRDefault="00127F81" w14:paraId="5FC2D8DA" w14:textId="3969B4FE">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21F0F06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529A1B07"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7D0BB321"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44E40627"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7ACCE819" w14:textId="77777777">
            <w:pPr>
              <w:spacing w:after="0" w:line="240" w:lineRule="auto"/>
              <w:rPr>
                <w:rFonts w:cs="Calibri"/>
                <w:b/>
                <w:bCs/>
              </w:rPr>
            </w:pPr>
            <w:r w:rsidRPr="00CA5084">
              <w:rPr>
                <w:rFonts w:cs="Calibri"/>
                <w:b/>
                <w:bCs/>
              </w:rPr>
              <w:t>Disclosure</w:t>
            </w:r>
          </w:p>
        </w:tc>
      </w:tr>
      <w:tr w:rsidRPr="00CA5084" w:rsidR="00E57585" w:rsidTr="003D67B4" w14:paraId="12E347D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34494C9"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690CC147" w14:textId="3FAEBB89">
            <w:pPr>
              <w:spacing w:after="0" w:line="240" w:lineRule="auto"/>
              <w:jc w:val="center"/>
              <w:rPr>
                <w:rFonts w:ascii="Arial" w:hAnsi="Arial" w:cs="Arial"/>
                <w:sz w:val="24"/>
                <w:szCs w:val="24"/>
              </w:rPr>
            </w:pPr>
            <w:r>
              <w:rPr>
                <w:rFonts w:ascii="Arial" w:hAnsi="Arial" w:cs="Arial"/>
                <w:sz w:val="24"/>
                <w:szCs w:val="24"/>
              </w:rPr>
              <w:t>15,975</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295FADF7"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6A1A928"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84C20D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448A514"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E57585" w14:paraId="61F1C828"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139882D9"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CE069EA"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18AB164"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0B954C27"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349130DE" w14:textId="6C7B83F3">
            <w:pPr>
              <w:spacing w:after="0" w:line="240" w:lineRule="auto"/>
              <w:jc w:val="center"/>
              <w:rPr>
                <w:rFonts w:ascii="Arial" w:hAnsi="Arial" w:cs="Arial"/>
                <w:sz w:val="24"/>
                <w:szCs w:val="24"/>
              </w:rPr>
            </w:pPr>
            <w:r>
              <w:rPr>
                <w:rFonts w:ascii="Arial" w:hAnsi="Arial" w:cs="Arial"/>
                <w:sz w:val="24"/>
                <w:szCs w:val="24"/>
              </w:rPr>
              <w:t>21.25 min</w:t>
            </w:r>
            <w:r w:rsidRPr="00CA5084" w:rsidR="00E57585">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410C86B2"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18983089"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51230B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60C416F4"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5DB16F5F" w14:textId="35326A16">
            <w:pPr>
              <w:spacing w:after="0" w:line="240" w:lineRule="auto"/>
              <w:jc w:val="center"/>
              <w:rPr>
                <w:rFonts w:ascii="Arial" w:hAnsi="Arial" w:cs="Arial"/>
                <w:sz w:val="24"/>
                <w:szCs w:val="24"/>
              </w:rPr>
            </w:pPr>
            <w:r>
              <w:rPr>
                <w:rFonts w:ascii="Arial" w:hAnsi="Arial" w:cs="Arial"/>
                <w:sz w:val="24"/>
                <w:szCs w:val="24"/>
              </w:rPr>
              <w:t>15,975</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B0A7C74"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C557263"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E62B3A1"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35E45DEF"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234F57" w:rsidRDefault="00234F57" w14:paraId="01B28AAD" w14:textId="5C7A8BF8">
            <w:pPr>
              <w:spacing w:after="0" w:line="240" w:lineRule="auto"/>
              <w:jc w:val="center"/>
              <w:rPr>
                <w:rFonts w:ascii="Arial" w:hAnsi="Arial" w:cs="Arial"/>
                <w:sz w:val="24"/>
                <w:szCs w:val="24"/>
              </w:rPr>
            </w:pPr>
            <w:r>
              <w:rPr>
                <w:rFonts w:ascii="Arial" w:hAnsi="Arial" w:cs="Arial"/>
                <w:sz w:val="24"/>
                <w:szCs w:val="24"/>
              </w:rPr>
              <w:t>5,658</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397EB0C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4C511A1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A1EC75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0B920813"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7C4C798B"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1CDFD5FD"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52211490" w14:textId="77777777">
            <w:pPr>
              <w:spacing w:after="0" w:line="240" w:lineRule="auto"/>
              <w:rPr>
                <w:rFonts w:cs="Calibri"/>
              </w:rPr>
            </w:pPr>
          </w:p>
        </w:tc>
      </w:tr>
    </w:tbl>
    <w:p w:rsidR="00E57585" w:rsidP="000F1F17" w:rsidRDefault="00E57585" w14:paraId="7E1B84BB" w14:textId="00BFFAAA">
      <w:pPr>
        <w:shd w:val="clear" w:color="auto" w:fill="FFFFFF"/>
        <w:spacing w:before="100" w:beforeAutospacing="1" w:after="225" w:line="240" w:lineRule="auto"/>
        <w:rPr>
          <w:rFonts w:ascii="Arial" w:hAnsi="Arial" w:eastAsia="Times New Roman" w:cs="Arial"/>
          <w:sz w:val="24"/>
          <w:szCs w:val="24"/>
        </w:rPr>
      </w:pPr>
    </w:p>
    <w:p w:rsidR="00E57585" w:rsidP="000F1F17" w:rsidRDefault="005C153F" w14:paraId="600001A1" w14:textId="7D793B6C">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Post Survey Study on Non-Response E</w:t>
      </w:r>
      <w:r w:rsidRPr="00601B95" w:rsidR="00E57585">
        <w:rPr>
          <w:rFonts w:ascii="Arial" w:hAnsi="Arial" w:eastAsia="Times New Roman" w:cs="Arial"/>
          <w:i/>
          <w:sz w:val="24"/>
          <w:szCs w:val="24"/>
        </w:rPr>
        <w:t>rror</w:t>
      </w:r>
      <w:r w:rsidR="00601B95">
        <w:rPr>
          <w:rFonts w:ascii="Arial" w:hAnsi="Arial" w:eastAsia="Times New Roman" w:cs="Arial"/>
          <w:i/>
          <w:sz w:val="24"/>
          <w:szCs w:val="24"/>
        </w:rPr>
        <w:t>:</w:t>
      </w:r>
    </w:p>
    <w:p w:rsidRPr="002215B7" w:rsidR="002215B7" w:rsidP="000F1F17" w:rsidRDefault="002215B7" w14:paraId="2EE9A99A" w14:textId="23DA7CFD">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The non-res</w:t>
      </w:r>
      <w:r w:rsidR="004F3C6E">
        <w:rPr>
          <w:rFonts w:ascii="Arial" w:hAnsi="Arial" w:eastAsia="Times New Roman" w:cs="Arial"/>
          <w:sz w:val="24"/>
          <w:szCs w:val="24"/>
        </w:rPr>
        <w:t xml:space="preserve">ponse study has a questionnaire, which contains the main questionnaire plus additional questions about contact preferences. The design of this study is a stratified, random sample with </w:t>
      </w:r>
      <w:r w:rsidR="002C2ACC">
        <w:rPr>
          <w:rFonts w:ascii="Arial" w:hAnsi="Arial" w:eastAsia="Times New Roman" w:cs="Arial"/>
          <w:sz w:val="24"/>
          <w:szCs w:val="24"/>
        </w:rPr>
        <w:t xml:space="preserve">U.S. </w:t>
      </w:r>
      <w:r w:rsidR="004F3C6E">
        <w:rPr>
          <w:rFonts w:ascii="Arial" w:hAnsi="Arial" w:eastAsia="Times New Roman" w:cs="Arial"/>
          <w:sz w:val="24"/>
          <w:szCs w:val="24"/>
        </w:rPr>
        <w:t xml:space="preserve">counties and </w:t>
      </w:r>
      <w:r w:rsidR="002C2ACC">
        <w:rPr>
          <w:rFonts w:ascii="Arial" w:hAnsi="Arial" w:eastAsia="Times New Roman" w:cs="Arial"/>
          <w:sz w:val="24"/>
          <w:szCs w:val="24"/>
        </w:rPr>
        <w:t xml:space="preserve">type of owner (recreational, commercial, and public safety) as the strata. These request are sent to individuals who did not respond to the main questionnaire while the survey period is open. For the purposes of the burden calculation, we assume a 100 percent response rate. As such, we expected almost 65,000 responses for this study. </w:t>
      </w:r>
    </w:p>
    <w:tbl>
      <w:tblPr>
        <w:tblStyle w:val="TableGrid"/>
        <w:tblW w:w="0" w:type="auto"/>
        <w:tblInd w:w="-5" w:type="dxa"/>
        <w:tblLook w:val="04A0" w:firstRow="1" w:lastRow="0" w:firstColumn="1" w:lastColumn="0" w:noHBand="0" w:noVBand="1"/>
      </w:tblPr>
      <w:tblGrid>
        <w:gridCol w:w="2160"/>
        <w:gridCol w:w="1710"/>
        <w:gridCol w:w="1890"/>
        <w:gridCol w:w="1710"/>
        <w:gridCol w:w="1530"/>
      </w:tblGrid>
      <w:tr w:rsidRPr="00CA5084" w:rsidR="003D67B4" w:rsidTr="003D67B4" w14:paraId="09134795" w14:textId="77777777">
        <w:tc>
          <w:tcPr>
            <w:tcW w:w="2160" w:type="dxa"/>
          </w:tcPr>
          <w:p w:rsidRPr="00CA5084" w:rsidR="003D67B4" w:rsidP="003D67B4" w:rsidRDefault="003D67B4" w14:paraId="50245062" w14:textId="77777777">
            <w:pPr>
              <w:jc w:val="center"/>
              <w:rPr>
                <w:rFonts w:ascii="Arial" w:hAnsi="Arial" w:eastAsia="Times New Roman" w:cs="Arial"/>
                <w:sz w:val="24"/>
                <w:szCs w:val="24"/>
              </w:rPr>
            </w:pPr>
          </w:p>
        </w:tc>
        <w:tc>
          <w:tcPr>
            <w:tcW w:w="1710" w:type="dxa"/>
          </w:tcPr>
          <w:p w:rsidR="003D67B4" w:rsidP="003D67B4" w:rsidRDefault="003D67B4" w14:paraId="1C2C921A" w14:textId="77777777">
            <w:pPr>
              <w:jc w:val="center"/>
              <w:rPr>
                <w:rFonts w:ascii="Arial" w:hAnsi="Arial" w:eastAsia="Times New Roman" w:cs="Arial"/>
                <w:sz w:val="24"/>
                <w:szCs w:val="24"/>
              </w:rPr>
            </w:pPr>
            <w:r w:rsidRPr="00CA5084">
              <w:rPr>
                <w:rFonts w:ascii="Arial" w:hAnsi="Arial" w:eastAsia="Times New Roman" w:cs="Arial"/>
                <w:sz w:val="24"/>
                <w:szCs w:val="24"/>
              </w:rPr>
              <w:t>Recreational</w:t>
            </w:r>
          </w:p>
          <w:p w:rsidRPr="00CA5084" w:rsidR="003D67B4" w:rsidP="003D67B4" w:rsidRDefault="003D67B4" w14:paraId="74EDA265" w14:textId="77777777">
            <w:pPr>
              <w:jc w:val="center"/>
              <w:rPr>
                <w:rFonts w:ascii="Arial" w:hAnsi="Arial" w:eastAsia="Times New Roman" w:cs="Arial"/>
                <w:sz w:val="24"/>
                <w:szCs w:val="24"/>
              </w:rPr>
            </w:pPr>
            <w:r>
              <w:rPr>
                <w:rFonts w:ascii="Arial" w:hAnsi="Arial" w:eastAsia="Times New Roman" w:cs="Arial"/>
                <w:sz w:val="24"/>
                <w:szCs w:val="24"/>
              </w:rPr>
              <w:t>(Households)</w:t>
            </w:r>
          </w:p>
        </w:tc>
        <w:tc>
          <w:tcPr>
            <w:tcW w:w="1890" w:type="dxa"/>
          </w:tcPr>
          <w:p w:rsidR="003D67B4" w:rsidP="003D67B4" w:rsidRDefault="003D67B4" w14:paraId="5B7BEA4F" w14:textId="77777777">
            <w:pPr>
              <w:jc w:val="center"/>
              <w:rPr>
                <w:rFonts w:ascii="Arial" w:hAnsi="Arial" w:eastAsia="Times New Roman" w:cs="Arial"/>
                <w:sz w:val="24"/>
                <w:szCs w:val="24"/>
              </w:rPr>
            </w:pPr>
            <w:r w:rsidRPr="00CA5084">
              <w:rPr>
                <w:rFonts w:ascii="Arial" w:hAnsi="Arial" w:eastAsia="Times New Roman" w:cs="Arial"/>
                <w:sz w:val="24"/>
                <w:szCs w:val="24"/>
              </w:rPr>
              <w:t>Commercial</w:t>
            </w:r>
          </w:p>
          <w:p w:rsidRPr="00CA5084" w:rsidR="003D67B4" w:rsidP="003D67B4" w:rsidRDefault="003D67B4" w14:paraId="3BD8CF03" w14:textId="77777777">
            <w:pPr>
              <w:jc w:val="center"/>
              <w:rPr>
                <w:rFonts w:ascii="Arial" w:hAnsi="Arial" w:eastAsia="Times New Roman" w:cs="Arial"/>
                <w:sz w:val="24"/>
                <w:szCs w:val="24"/>
              </w:rPr>
            </w:pPr>
            <w:r>
              <w:rPr>
                <w:rFonts w:ascii="Arial" w:hAnsi="Arial" w:eastAsia="Times New Roman" w:cs="Arial"/>
                <w:sz w:val="24"/>
                <w:szCs w:val="24"/>
              </w:rPr>
              <w:t>(Private Sector)</w:t>
            </w:r>
          </w:p>
        </w:tc>
        <w:tc>
          <w:tcPr>
            <w:tcW w:w="1710" w:type="dxa"/>
          </w:tcPr>
          <w:p w:rsidR="003D67B4" w:rsidP="003D67B4" w:rsidRDefault="003D67B4" w14:paraId="078A78AA" w14:textId="77777777">
            <w:pPr>
              <w:jc w:val="center"/>
              <w:rPr>
                <w:rFonts w:ascii="Arial" w:hAnsi="Arial" w:eastAsia="Times New Roman" w:cs="Arial"/>
                <w:sz w:val="24"/>
                <w:szCs w:val="24"/>
              </w:rPr>
            </w:pPr>
            <w:r>
              <w:rPr>
                <w:rFonts w:ascii="Arial" w:hAnsi="Arial" w:eastAsia="Times New Roman" w:cs="Arial"/>
                <w:sz w:val="24"/>
                <w:szCs w:val="24"/>
              </w:rPr>
              <w:t>Public Safety</w:t>
            </w:r>
          </w:p>
          <w:p w:rsidRPr="00CA5084" w:rsidR="003D67B4" w:rsidP="003D67B4" w:rsidRDefault="003D67B4" w14:paraId="6643CBAD" w14:textId="77777777">
            <w:pPr>
              <w:jc w:val="center"/>
              <w:rPr>
                <w:rFonts w:ascii="Arial" w:hAnsi="Arial" w:eastAsia="Times New Roman" w:cs="Arial"/>
                <w:sz w:val="24"/>
                <w:szCs w:val="24"/>
              </w:rPr>
            </w:pPr>
            <w:r>
              <w:rPr>
                <w:rFonts w:ascii="Arial" w:hAnsi="Arial" w:eastAsia="Times New Roman" w:cs="Arial"/>
                <w:sz w:val="24"/>
                <w:szCs w:val="24"/>
              </w:rPr>
              <w:t>(Government)</w:t>
            </w:r>
          </w:p>
        </w:tc>
        <w:tc>
          <w:tcPr>
            <w:tcW w:w="1530" w:type="dxa"/>
          </w:tcPr>
          <w:p w:rsidRPr="00CA5084" w:rsidR="003D67B4" w:rsidP="003D67B4" w:rsidRDefault="003D67B4" w14:paraId="51E99559" w14:textId="77777777">
            <w:pPr>
              <w:jc w:val="center"/>
              <w:rPr>
                <w:rFonts w:ascii="Arial" w:hAnsi="Arial" w:eastAsia="Times New Roman" w:cs="Arial"/>
                <w:sz w:val="24"/>
                <w:szCs w:val="24"/>
              </w:rPr>
            </w:pPr>
            <w:r w:rsidRPr="00CA5084">
              <w:rPr>
                <w:rFonts w:ascii="Arial" w:hAnsi="Arial" w:eastAsia="Times New Roman" w:cs="Arial"/>
                <w:sz w:val="24"/>
                <w:szCs w:val="24"/>
              </w:rPr>
              <w:t>Total</w:t>
            </w:r>
          </w:p>
        </w:tc>
      </w:tr>
      <w:tr w:rsidRPr="00CA5084" w:rsidR="003D67B4" w:rsidTr="003D67B4" w14:paraId="73E32DB9" w14:textId="77777777">
        <w:tc>
          <w:tcPr>
            <w:tcW w:w="2160" w:type="dxa"/>
          </w:tcPr>
          <w:p w:rsidRPr="00CA5084" w:rsidR="003D67B4" w:rsidP="003D67B4" w:rsidRDefault="003D67B4" w14:paraId="43ADE736" w14:textId="77777777">
            <w:pPr>
              <w:spacing w:after="225"/>
              <w:rPr>
                <w:rFonts w:ascii="Arial" w:hAnsi="Arial" w:eastAsia="Times New Roman" w:cs="Arial"/>
                <w:sz w:val="24"/>
                <w:szCs w:val="24"/>
              </w:rPr>
            </w:pPr>
            <w:r w:rsidRPr="00CA5084">
              <w:rPr>
                <w:rFonts w:ascii="Arial" w:hAnsi="Arial" w:eastAsia="Times New Roman" w:cs="Arial"/>
                <w:sz w:val="24"/>
                <w:szCs w:val="24"/>
              </w:rPr>
              <w:t>Sample</w:t>
            </w:r>
          </w:p>
        </w:tc>
        <w:tc>
          <w:tcPr>
            <w:tcW w:w="1710" w:type="dxa"/>
          </w:tcPr>
          <w:p w:rsidRPr="00CA5084" w:rsidR="003D67B4" w:rsidP="003D67B4" w:rsidRDefault="006D506B" w14:paraId="018BD26C" w14:textId="3B5F40D3">
            <w:pPr>
              <w:spacing w:after="225"/>
              <w:jc w:val="center"/>
              <w:rPr>
                <w:rFonts w:ascii="Arial" w:hAnsi="Arial" w:eastAsia="Times New Roman" w:cs="Arial"/>
                <w:sz w:val="24"/>
                <w:szCs w:val="24"/>
              </w:rPr>
            </w:pPr>
            <w:r>
              <w:rPr>
                <w:rFonts w:ascii="Arial" w:hAnsi="Arial" w:cs="Arial"/>
                <w:sz w:val="24"/>
                <w:szCs w:val="24"/>
              </w:rPr>
              <w:t>31,410</w:t>
            </w:r>
          </w:p>
        </w:tc>
        <w:tc>
          <w:tcPr>
            <w:tcW w:w="1890" w:type="dxa"/>
          </w:tcPr>
          <w:p w:rsidRPr="00CA5084" w:rsidR="003D67B4" w:rsidP="003D67B4" w:rsidRDefault="006D506B" w14:paraId="6C141781" w14:textId="50CA30A7">
            <w:pPr>
              <w:spacing w:after="225"/>
              <w:jc w:val="center"/>
              <w:rPr>
                <w:rFonts w:ascii="Arial" w:hAnsi="Arial" w:eastAsia="Times New Roman" w:cs="Arial"/>
                <w:sz w:val="24"/>
                <w:szCs w:val="24"/>
              </w:rPr>
            </w:pPr>
            <w:r>
              <w:rPr>
                <w:rFonts w:ascii="Arial" w:hAnsi="Arial" w:cs="Arial"/>
                <w:sz w:val="24"/>
                <w:szCs w:val="24"/>
              </w:rPr>
              <w:t>31,410</w:t>
            </w:r>
          </w:p>
        </w:tc>
        <w:tc>
          <w:tcPr>
            <w:tcW w:w="1710" w:type="dxa"/>
          </w:tcPr>
          <w:p w:rsidRPr="00CA5084" w:rsidR="003D67B4" w:rsidP="003D67B4" w:rsidRDefault="006D506B" w14:paraId="59D69863" w14:textId="4BCEEFA1">
            <w:pPr>
              <w:spacing w:after="225"/>
              <w:jc w:val="center"/>
              <w:rPr>
                <w:rFonts w:ascii="Arial" w:hAnsi="Arial" w:cs="Arial"/>
                <w:sz w:val="24"/>
                <w:szCs w:val="24"/>
              </w:rPr>
            </w:pPr>
            <w:r>
              <w:rPr>
                <w:rFonts w:ascii="Arial" w:hAnsi="Arial" w:cs="Arial"/>
                <w:sz w:val="24"/>
                <w:szCs w:val="24"/>
              </w:rPr>
              <w:t>1,790</w:t>
            </w:r>
          </w:p>
        </w:tc>
        <w:tc>
          <w:tcPr>
            <w:tcW w:w="1530" w:type="dxa"/>
          </w:tcPr>
          <w:p w:rsidRPr="00CA5084" w:rsidR="003D67B4" w:rsidP="003D67B4" w:rsidRDefault="006D506B" w14:paraId="18A10255" w14:textId="0DA77C27">
            <w:pPr>
              <w:spacing w:after="225"/>
              <w:jc w:val="center"/>
              <w:rPr>
                <w:rFonts w:ascii="Arial" w:hAnsi="Arial" w:eastAsia="Times New Roman" w:cs="Arial"/>
                <w:sz w:val="24"/>
                <w:szCs w:val="24"/>
              </w:rPr>
            </w:pPr>
            <w:r>
              <w:rPr>
                <w:rFonts w:ascii="Arial" w:hAnsi="Arial" w:cs="Arial"/>
                <w:sz w:val="24"/>
                <w:szCs w:val="24"/>
              </w:rPr>
              <w:t>64,610</w:t>
            </w:r>
          </w:p>
        </w:tc>
      </w:tr>
      <w:tr w:rsidRPr="00CA5084" w:rsidR="003D67B4" w:rsidTr="003D67B4" w14:paraId="414609A8" w14:textId="77777777">
        <w:tc>
          <w:tcPr>
            <w:tcW w:w="2160" w:type="dxa"/>
          </w:tcPr>
          <w:p w:rsidRPr="00CA5084" w:rsidR="003D67B4" w:rsidP="003D67B4" w:rsidRDefault="003D67B4" w14:paraId="6D5E10E9" w14:textId="77777777">
            <w:pPr>
              <w:spacing w:after="225"/>
              <w:rPr>
                <w:rFonts w:ascii="Arial" w:hAnsi="Arial" w:eastAsia="Times New Roman" w:cs="Arial"/>
                <w:sz w:val="24"/>
                <w:szCs w:val="24"/>
              </w:rPr>
            </w:pPr>
            <w:r w:rsidRPr="00CA5084">
              <w:rPr>
                <w:rFonts w:ascii="Arial" w:hAnsi="Arial" w:eastAsia="Times New Roman" w:cs="Arial"/>
                <w:sz w:val="24"/>
                <w:szCs w:val="24"/>
              </w:rPr>
              <w:t>Response Rate</w:t>
            </w:r>
          </w:p>
        </w:tc>
        <w:tc>
          <w:tcPr>
            <w:tcW w:w="1710" w:type="dxa"/>
          </w:tcPr>
          <w:p w:rsidRPr="00CA5084" w:rsidR="003D67B4" w:rsidP="003D67B4" w:rsidRDefault="006D506B" w14:paraId="4CBB9A7A" w14:textId="6BE6CC00">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c>
          <w:tcPr>
            <w:tcW w:w="1890" w:type="dxa"/>
          </w:tcPr>
          <w:p w:rsidRPr="00CA5084" w:rsidR="003D67B4" w:rsidP="003D67B4" w:rsidRDefault="006D506B" w14:paraId="54222072" w14:textId="2AC1DA25">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c>
          <w:tcPr>
            <w:tcW w:w="1710" w:type="dxa"/>
          </w:tcPr>
          <w:p w:rsidRPr="00CA5084" w:rsidR="003D67B4" w:rsidP="003D67B4" w:rsidRDefault="006D506B" w14:paraId="3C43A55C" w14:textId="4B370894">
            <w:pPr>
              <w:spacing w:after="225"/>
              <w:jc w:val="center"/>
              <w:rPr>
                <w:rFonts w:ascii="Arial" w:hAnsi="Arial" w:eastAsia="Times New Roman" w:cs="Arial"/>
                <w:sz w:val="24"/>
                <w:szCs w:val="24"/>
              </w:rPr>
            </w:pPr>
            <w:r>
              <w:rPr>
                <w:rFonts w:ascii="Arial" w:hAnsi="Arial" w:eastAsia="Times New Roman" w:cs="Arial"/>
                <w:sz w:val="24"/>
                <w:szCs w:val="24"/>
              </w:rPr>
              <w:t>100</w:t>
            </w:r>
            <w:r w:rsidR="003D67B4">
              <w:rPr>
                <w:rFonts w:ascii="Arial" w:hAnsi="Arial" w:eastAsia="Times New Roman" w:cs="Arial"/>
                <w:sz w:val="24"/>
                <w:szCs w:val="24"/>
              </w:rPr>
              <w:t>%</w:t>
            </w:r>
          </w:p>
        </w:tc>
        <w:tc>
          <w:tcPr>
            <w:tcW w:w="1530" w:type="dxa"/>
          </w:tcPr>
          <w:p w:rsidRPr="00CA5084" w:rsidR="003D67B4" w:rsidP="003D67B4" w:rsidRDefault="007E166E" w14:paraId="0A2B7C23" w14:textId="4AA5A206">
            <w:pPr>
              <w:spacing w:after="225"/>
              <w:jc w:val="center"/>
              <w:rPr>
                <w:rFonts w:ascii="Arial" w:hAnsi="Arial" w:eastAsia="Times New Roman" w:cs="Arial"/>
                <w:sz w:val="24"/>
                <w:szCs w:val="24"/>
              </w:rPr>
            </w:pPr>
            <w:r>
              <w:rPr>
                <w:rFonts w:ascii="Arial" w:hAnsi="Arial" w:eastAsia="Times New Roman" w:cs="Arial"/>
                <w:sz w:val="24"/>
                <w:szCs w:val="24"/>
              </w:rPr>
              <w:t>100</w:t>
            </w:r>
            <w:r w:rsidRPr="00CA5084" w:rsidR="003D67B4">
              <w:rPr>
                <w:rFonts w:ascii="Arial" w:hAnsi="Arial" w:eastAsia="Times New Roman" w:cs="Arial"/>
                <w:sz w:val="24"/>
                <w:szCs w:val="24"/>
              </w:rPr>
              <w:t>%</w:t>
            </w:r>
          </w:p>
        </w:tc>
      </w:tr>
      <w:tr w:rsidRPr="00CA5084" w:rsidR="006D506B" w:rsidTr="003D67B4" w14:paraId="150C82AB" w14:textId="77777777">
        <w:tc>
          <w:tcPr>
            <w:tcW w:w="2160" w:type="dxa"/>
          </w:tcPr>
          <w:p w:rsidRPr="00CA5084" w:rsidR="006D506B" w:rsidP="006D506B" w:rsidRDefault="006D506B" w14:paraId="36ED3BB0" w14:textId="77777777">
            <w:pPr>
              <w:spacing w:after="225"/>
              <w:rPr>
                <w:rFonts w:ascii="Arial" w:hAnsi="Arial" w:eastAsia="Times New Roman" w:cs="Arial"/>
                <w:sz w:val="24"/>
                <w:szCs w:val="24"/>
              </w:rPr>
            </w:pPr>
            <w:r w:rsidRPr="00CA5084">
              <w:rPr>
                <w:rFonts w:ascii="Arial" w:hAnsi="Arial" w:eastAsia="Times New Roman" w:cs="Arial"/>
                <w:sz w:val="24"/>
                <w:szCs w:val="24"/>
              </w:rPr>
              <w:t>Responses</w:t>
            </w:r>
          </w:p>
        </w:tc>
        <w:tc>
          <w:tcPr>
            <w:tcW w:w="1710" w:type="dxa"/>
          </w:tcPr>
          <w:p w:rsidRPr="00CA5084" w:rsidR="006D506B" w:rsidP="006D506B" w:rsidRDefault="006D506B" w14:paraId="4617979E" w14:textId="4141595C">
            <w:pPr>
              <w:spacing w:after="225"/>
              <w:jc w:val="center"/>
              <w:rPr>
                <w:rFonts w:ascii="Arial" w:hAnsi="Arial" w:eastAsia="Times New Roman" w:cs="Arial"/>
                <w:sz w:val="24"/>
                <w:szCs w:val="24"/>
              </w:rPr>
            </w:pPr>
            <w:r>
              <w:rPr>
                <w:rFonts w:ascii="Arial" w:hAnsi="Arial" w:cs="Arial"/>
                <w:sz w:val="24"/>
                <w:szCs w:val="24"/>
              </w:rPr>
              <w:t>31,410</w:t>
            </w:r>
          </w:p>
        </w:tc>
        <w:tc>
          <w:tcPr>
            <w:tcW w:w="1890" w:type="dxa"/>
          </w:tcPr>
          <w:p w:rsidRPr="00CA5084" w:rsidR="006D506B" w:rsidP="006D506B" w:rsidRDefault="006D506B" w14:paraId="12206995" w14:textId="48CF0176">
            <w:pPr>
              <w:spacing w:after="225"/>
              <w:jc w:val="center"/>
              <w:rPr>
                <w:rFonts w:ascii="Arial" w:hAnsi="Arial" w:eastAsia="Times New Roman" w:cs="Arial"/>
                <w:sz w:val="24"/>
                <w:szCs w:val="24"/>
              </w:rPr>
            </w:pPr>
            <w:r>
              <w:rPr>
                <w:rFonts w:ascii="Arial" w:hAnsi="Arial" w:cs="Arial"/>
                <w:sz w:val="24"/>
                <w:szCs w:val="24"/>
              </w:rPr>
              <w:t>31,410</w:t>
            </w:r>
          </w:p>
        </w:tc>
        <w:tc>
          <w:tcPr>
            <w:tcW w:w="1710" w:type="dxa"/>
          </w:tcPr>
          <w:p w:rsidRPr="00CA5084" w:rsidR="006D506B" w:rsidP="006D506B" w:rsidRDefault="006D506B" w14:paraId="007F432A" w14:textId="3B9FEED3">
            <w:pPr>
              <w:spacing w:after="225"/>
              <w:jc w:val="center"/>
              <w:rPr>
                <w:rFonts w:ascii="Arial" w:hAnsi="Arial" w:cs="Arial"/>
                <w:sz w:val="24"/>
                <w:szCs w:val="24"/>
              </w:rPr>
            </w:pPr>
            <w:r>
              <w:rPr>
                <w:rFonts w:ascii="Arial" w:hAnsi="Arial" w:cs="Arial"/>
                <w:sz w:val="24"/>
                <w:szCs w:val="24"/>
              </w:rPr>
              <w:t>1,790</w:t>
            </w:r>
          </w:p>
        </w:tc>
        <w:tc>
          <w:tcPr>
            <w:tcW w:w="1530" w:type="dxa"/>
          </w:tcPr>
          <w:p w:rsidRPr="00CA5084" w:rsidR="006D506B" w:rsidP="006D506B" w:rsidRDefault="007E166E" w14:paraId="2D40410E" w14:textId="2A4705EF">
            <w:pPr>
              <w:spacing w:after="225"/>
              <w:jc w:val="center"/>
              <w:rPr>
                <w:rFonts w:ascii="Arial" w:hAnsi="Arial" w:eastAsia="Times New Roman" w:cs="Arial"/>
                <w:sz w:val="24"/>
                <w:szCs w:val="24"/>
              </w:rPr>
            </w:pPr>
            <w:r>
              <w:rPr>
                <w:rFonts w:ascii="Arial" w:hAnsi="Arial" w:cs="Arial"/>
                <w:sz w:val="24"/>
                <w:szCs w:val="24"/>
              </w:rPr>
              <w:t>64,610</w:t>
            </w:r>
          </w:p>
        </w:tc>
      </w:tr>
      <w:tr w:rsidRPr="00CA5084" w:rsidR="003D67B4" w:rsidTr="003D67B4" w14:paraId="08A2EF46" w14:textId="77777777">
        <w:tc>
          <w:tcPr>
            <w:tcW w:w="2160" w:type="dxa"/>
          </w:tcPr>
          <w:p w:rsidRPr="00CA5084" w:rsidR="003D67B4" w:rsidP="003D67B4" w:rsidRDefault="003D67B4" w14:paraId="1BFD8B2A" w14:textId="77777777">
            <w:pPr>
              <w:spacing w:after="225"/>
              <w:rPr>
                <w:rFonts w:ascii="Arial" w:hAnsi="Arial" w:eastAsia="Times New Roman" w:cs="Arial"/>
                <w:sz w:val="24"/>
                <w:szCs w:val="24"/>
              </w:rPr>
            </w:pPr>
            <w:r w:rsidRPr="00CA5084">
              <w:rPr>
                <w:rFonts w:ascii="Arial" w:hAnsi="Arial" w:eastAsia="Times New Roman" w:cs="Arial"/>
                <w:sz w:val="24"/>
                <w:szCs w:val="24"/>
              </w:rPr>
              <w:t>Burden / Instrument (min)</w:t>
            </w:r>
          </w:p>
        </w:tc>
        <w:tc>
          <w:tcPr>
            <w:tcW w:w="1710" w:type="dxa"/>
          </w:tcPr>
          <w:p w:rsidRPr="00CA5084" w:rsidR="003D67B4" w:rsidP="003D67B4" w:rsidRDefault="006D506B" w14:paraId="68D08C74" w14:textId="07AC56BD">
            <w:pPr>
              <w:spacing w:after="225"/>
              <w:jc w:val="center"/>
              <w:rPr>
                <w:rFonts w:ascii="Arial" w:hAnsi="Arial" w:eastAsia="Times New Roman" w:cs="Arial"/>
                <w:sz w:val="24"/>
                <w:szCs w:val="24"/>
              </w:rPr>
            </w:pPr>
            <w:r>
              <w:rPr>
                <w:rFonts w:ascii="Arial" w:hAnsi="Arial" w:eastAsia="Times New Roman" w:cs="Arial"/>
                <w:sz w:val="24"/>
                <w:szCs w:val="24"/>
              </w:rPr>
              <w:t>6</w:t>
            </w:r>
          </w:p>
        </w:tc>
        <w:tc>
          <w:tcPr>
            <w:tcW w:w="1890" w:type="dxa"/>
          </w:tcPr>
          <w:p w:rsidRPr="00CA5084" w:rsidR="003D67B4" w:rsidP="003D67B4" w:rsidRDefault="006D506B" w14:paraId="23A93D8F" w14:textId="2C3DCC3B">
            <w:pPr>
              <w:spacing w:after="225"/>
              <w:jc w:val="center"/>
              <w:rPr>
                <w:rFonts w:ascii="Arial" w:hAnsi="Arial" w:eastAsia="Times New Roman" w:cs="Arial"/>
                <w:sz w:val="24"/>
                <w:szCs w:val="24"/>
              </w:rPr>
            </w:pPr>
            <w:r>
              <w:rPr>
                <w:rFonts w:ascii="Arial" w:hAnsi="Arial" w:eastAsia="Times New Roman" w:cs="Arial"/>
                <w:sz w:val="24"/>
                <w:szCs w:val="24"/>
              </w:rPr>
              <w:t>10</w:t>
            </w:r>
          </w:p>
        </w:tc>
        <w:tc>
          <w:tcPr>
            <w:tcW w:w="1710" w:type="dxa"/>
          </w:tcPr>
          <w:p w:rsidRPr="00CA5084" w:rsidR="003D67B4" w:rsidP="003D67B4" w:rsidRDefault="006D506B" w14:paraId="2EAB590A" w14:textId="3A62173D">
            <w:pPr>
              <w:jc w:val="center"/>
              <w:rPr>
                <w:rFonts w:ascii="Arial" w:hAnsi="Arial" w:eastAsia="Times New Roman" w:cs="Arial"/>
                <w:sz w:val="24"/>
                <w:szCs w:val="24"/>
              </w:rPr>
            </w:pPr>
            <w:r>
              <w:rPr>
                <w:rFonts w:ascii="Arial" w:hAnsi="Arial" w:eastAsia="Times New Roman" w:cs="Arial"/>
                <w:sz w:val="24"/>
                <w:szCs w:val="24"/>
              </w:rPr>
              <w:t>10</w:t>
            </w:r>
          </w:p>
        </w:tc>
        <w:tc>
          <w:tcPr>
            <w:tcW w:w="1530" w:type="dxa"/>
          </w:tcPr>
          <w:p w:rsidRPr="00CA5084" w:rsidR="003D67B4" w:rsidP="003D67B4" w:rsidRDefault="009245D9" w14:paraId="7E83900C" w14:textId="551DB009">
            <w:pPr>
              <w:jc w:val="center"/>
              <w:rPr>
                <w:rFonts w:ascii="Arial" w:hAnsi="Arial" w:eastAsia="Times New Roman" w:cs="Arial"/>
                <w:sz w:val="24"/>
                <w:szCs w:val="24"/>
              </w:rPr>
            </w:pPr>
            <w:r>
              <w:rPr>
                <w:rFonts w:ascii="Arial" w:hAnsi="Arial" w:eastAsia="Times New Roman" w:cs="Arial"/>
                <w:sz w:val="24"/>
                <w:szCs w:val="24"/>
              </w:rPr>
              <w:t>5.1</w:t>
            </w:r>
          </w:p>
          <w:p w:rsidRPr="00CA5084" w:rsidR="003D67B4" w:rsidP="003D67B4" w:rsidRDefault="003D67B4" w14:paraId="183A1E23" w14:textId="77777777">
            <w:pPr>
              <w:jc w:val="center"/>
              <w:rPr>
                <w:rFonts w:ascii="Arial" w:hAnsi="Arial" w:eastAsia="Times New Roman" w:cs="Arial"/>
                <w:sz w:val="24"/>
                <w:szCs w:val="24"/>
              </w:rPr>
            </w:pPr>
            <w:r w:rsidRPr="00CA5084">
              <w:rPr>
                <w:rFonts w:ascii="Arial" w:hAnsi="Arial" w:eastAsia="Times New Roman" w:cs="Arial"/>
                <w:sz w:val="24"/>
                <w:szCs w:val="24"/>
              </w:rPr>
              <w:t>Average</w:t>
            </w:r>
          </w:p>
        </w:tc>
      </w:tr>
      <w:tr w:rsidRPr="00CA5084" w:rsidR="003D67B4" w:rsidTr="003D67B4" w14:paraId="491A74CE" w14:textId="77777777">
        <w:tc>
          <w:tcPr>
            <w:tcW w:w="2160" w:type="dxa"/>
          </w:tcPr>
          <w:p w:rsidRPr="00CA5084" w:rsidR="003D67B4" w:rsidP="003D67B4" w:rsidRDefault="003D67B4" w14:paraId="6DC1F9A3" w14:textId="77777777">
            <w:pPr>
              <w:spacing w:after="225"/>
              <w:rPr>
                <w:rFonts w:ascii="Arial" w:hAnsi="Arial" w:eastAsia="Times New Roman" w:cs="Arial"/>
                <w:sz w:val="24"/>
                <w:szCs w:val="24"/>
              </w:rPr>
            </w:pPr>
            <w:r w:rsidRPr="00CA5084">
              <w:rPr>
                <w:rFonts w:ascii="Arial" w:hAnsi="Arial" w:eastAsia="Times New Roman" w:cs="Arial"/>
                <w:sz w:val="24"/>
                <w:szCs w:val="24"/>
              </w:rPr>
              <w:t>Total Burden (hr)</w:t>
            </w:r>
          </w:p>
        </w:tc>
        <w:tc>
          <w:tcPr>
            <w:tcW w:w="1710" w:type="dxa"/>
          </w:tcPr>
          <w:p w:rsidRPr="00CA5084" w:rsidR="003D67B4" w:rsidP="003D67B4" w:rsidRDefault="007E166E" w14:paraId="4592DEAC" w14:textId="5D617802">
            <w:pPr>
              <w:spacing w:after="225"/>
              <w:jc w:val="center"/>
              <w:rPr>
                <w:rFonts w:ascii="Arial" w:hAnsi="Arial" w:eastAsia="Times New Roman" w:cs="Arial"/>
                <w:sz w:val="24"/>
                <w:szCs w:val="24"/>
              </w:rPr>
            </w:pPr>
            <w:r>
              <w:rPr>
                <w:rFonts w:ascii="Arial" w:hAnsi="Arial" w:cs="Arial"/>
                <w:sz w:val="24"/>
                <w:szCs w:val="24"/>
              </w:rPr>
              <w:t>3,141</w:t>
            </w:r>
          </w:p>
        </w:tc>
        <w:tc>
          <w:tcPr>
            <w:tcW w:w="1890" w:type="dxa"/>
          </w:tcPr>
          <w:p w:rsidRPr="00CA5084" w:rsidR="003D67B4" w:rsidP="003D67B4" w:rsidRDefault="009245D9" w14:paraId="2E753B16" w14:textId="27C5CA3A">
            <w:pPr>
              <w:spacing w:after="225"/>
              <w:jc w:val="center"/>
              <w:rPr>
                <w:rFonts w:ascii="Arial" w:hAnsi="Arial" w:eastAsia="Times New Roman" w:cs="Arial"/>
                <w:sz w:val="24"/>
                <w:szCs w:val="24"/>
              </w:rPr>
            </w:pPr>
            <w:r>
              <w:rPr>
                <w:rFonts w:ascii="Arial" w:hAnsi="Arial" w:cs="Arial"/>
                <w:sz w:val="24"/>
                <w:szCs w:val="24"/>
              </w:rPr>
              <w:t>5,235</w:t>
            </w:r>
          </w:p>
        </w:tc>
        <w:tc>
          <w:tcPr>
            <w:tcW w:w="1710" w:type="dxa"/>
          </w:tcPr>
          <w:p w:rsidRPr="00CA5084" w:rsidR="003D67B4" w:rsidP="003D67B4" w:rsidRDefault="007E166E" w14:paraId="62688339" w14:textId="3D7157C7">
            <w:pPr>
              <w:spacing w:after="225"/>
              <w:jc w:val="center"/>
              <w:rPr>
                <w:rFonts w:ascii="Arial" w:hAnsi="Arial" w:cs="Arial"/>
                <w:sz w:val="24"/>
                <w:szCs w:val="24"/>
              </w:rPr>
            </w:pPr>
            <w:r>
              <w:rPr>
                <w:rFonts w:ascii="Arial" w:hAnsi="Arial" w:cs="Arial"/>
                <w:sz w:val="24"/>
                <w:szCs w:val="24"/>
              </w:rPr>
              <w:t>298</w:t>
            </w:r>
          </w:p>
        </w:tc>
        <w:tc>
          <w:tcPr>
            <w:tcW w:w="1530" w:type="dxa"/>
          </w:tcPr>
          <w:p w:rsidRPr="00CA5084" w:rsidR="003D67B4" w:rsidP="003D67B4" w:rsidRDefault="009245D9" w14:paraId="5E7EFF71" w14:textId="40F919E0">
            <w:pPr>
              <w:spacing w:after="225"/>
              <w:jc w:val="center"/>
              <w:rPr>
                <w:rFonts w:ascii="Arial" w:hAnsi="Arial" w:eastAsia="Times New Roman" w:cs="Arial"/>
                <w:sz w:val="24"/>
                <w:szCs w:val="24"/>
              </w:rPr>
            </w:pPr>
            <w:r>
              <w:rPr>
                <w:rFonts w:ascii="Arial" w:hAnsi="Arial" w:cs="Arial"/>
                <w:sz w:val="24"/>
                <w:szCs w:val="24"/>
              </w:rPr>
              <w:t>8,674</w:t>
            </w:r>
          </w:p>
        </w:tc>
      </w:tr>
    </w:tbl>
    <w:p w:rsidR="003D67B4" w:rsidP="000F1F17" w:rsidRDefault="003D67B4" w14:paraId="2F4DBFC6" w14:textId="0AA53161">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584D549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23D9FD1D"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7CCFFDD9"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524A7680"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0DB0F255" w14:textId="77777777">
            <w:pPr>
              <w:spacing w:after="0" w:line="240" w:lineRule="auto"/>
              <w:rPr>
                <w:rFonts w:cs="Calibri"/>
                <w:b/>
                <w:bCs/>
              </w:rPr>
            </w:pPr>
            <w:r w:rsidRPr="00CA5084">
              <w:rPr>
                <w:rFonts w:cs="Calibri"/>
                <w:b/>
                <w:bCs/>
              </w:rPr>
              <w:t>Disclosure</w:t>
            </w:r>
          </w:p>
        </w:tc>
      </w:tr>
      <w:tr w:rsidRPr="00CA5084" w:rsidR="00E57585" w:rsidTr="003D67B4" w14:paraId="296B4F75"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29B2D0B1"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4BFCD3BE" w14:textId="7FE8194B">
            <w:pPr>
              <w:spacing w:after="0" w:line="240" w:lineRule="auto"/>
              <w:jc w:val="center"/>
              <w:rPr>
                <w:rFonts w:ascii="Arial" w:hAnsi="Arial" w:cs="Arial"/>
                <w:sz w:val="24"/>
                <w:szCs w:val="24"/>
              </w:rPr>
            </w:pPr>
            <w:r>
              <w:rPr>
                <w:rFonts w:ascii="Arial" w:hAnsi="Arial" w:cs="Arial"/>
                <w:sz w:val="24"/>
                <w:szCs w:val="24"/>
              </w:rPr>
              <w:t>64,610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3D53F7C4"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954E894"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9B7F5B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14D3FF3E"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23F3A8CB"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559F4139"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5995FA80"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1FF7033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51593E13"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67AF3046" w14:textId="145524FC">
            <w:pPr>
              <w:spacing w:after="0" w:line="240" w:lineRule="auto"/>
              <w:jc w:val="center"/>
              <w:rPr>
                <w:rFonts w:ascii="Arial" w:hAnsi="Arial" w:cs="Arial"/>
                <w:sz w:val="24"/>
                <w:szCs w:val="24"/>
              </w:rPr>
            </w:pPr>
            <w:r>
              <w:rPr>
                <w:rFonts w:ascii="Arial" w:hAnsi="Arial" w:cs="Arial"/>
                <w:sz w:val="24"/>
                <w:szCs w:val="24"/>
              </w:rPr>
              <w:t>6-10</w:t>
            </w:r>
            <w:r w:rsidRPr="00CA5084" w:rsidR="00E57585">
              <w:rPr>
                <w:rFonts w:ascii="Arial" w:hAnsi="Arial" w:cs="Arial"/>
                <w:sz w:val="24"/>
                <w:szCs w:val="24"/>
              </w:rPr>
              <w:t xml:space="preserve"> min</w:t>
            </w:r>
          </w:p>
          <w:p w:rsidRPr="00CA5084" w:rsidR="00E57585" w:rsidP="003D67B4" w:rsidRDefault="00234F57" w14:paraId="46DBD14F" w14:textId="7B888766">
            <w:pPr>
              <w:spacing w:after="0" w:line="240" w:lineRule="auto"/>
              <w:jc w:val="center"/>
              <w:rPr>
                <w:rFonts w:ascii="Arial" w:hAnsi="Arial" w:cs="Arial"/>
                <w:sz w:val="24"/>
                <w:szCs w:val="24"/>
              </w:rPr>
            </w:pPr>
            <w:r>
              <w:rPr>
                <w:rFonts w:ascii="Arial" w:hAnsi="Arial" w:cs="Arial"/>
                <w:sz w:val="24"/>
                <w:szCs w:val="24"/>
              </w:rPr>
              <w:t>5.1</w:t>
            </w:r>
            <w:r w:rsidRPr="00CA5084" w:rsidR="00E57585">
              <w:rPr>
                <w:rFonts w:ascii="Arial" w:hAnsi="Arial" w:cs="Arial"/>
                <w:sz w:val="24"/>
                <w:szCs w:val="24"/>
              </w:rPr>
              <w:t xml:space="preserve">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9F9A26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78D86065"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2009B20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62425C6B"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26E06B1C" w14:textId="7C29263F">
            <w:pPr>
              <w:spacing w:after="0" w:line="240" w:lineRule="auto"/>
              <w:jc w:val="center"/>
              <w:rPr>
                <w:rFonts w:ascii="Arial" w:hAnsi="Arial" w:cs="Arial"/>
                <w:sz w:val="24"/>
                <w:szCs w:val="24"/>
              </w:rPr>
            </w:pPr>
            <w:r>
              <w:rPr>
                <w:rFonts w:ascii="Arial" w:hAnsi="Arial" w:cs="Arial"/>
                <w:sz w:val="24"/>
                <w:szCs w:val="24"/>
              </w:rPr>
              <w:t>64,610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0A79DCC7"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00177C5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72007CA9"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2EFEA423"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3D67B4" w:rsidRDefault="00234F57" w14:paraId="5E003B05" w14:textId="73D55CCC">
            <w:pPr>
              <w:spacing w:after="0" w:line="240" w:lineRule="auto"/>
              <w:jc w:val="center"/>
              <w:rPr>
                <w:rFonts w:ascii="Arial" w:hAnsi="Arial" w:cs="Arial"/>
                <w:sz w:val="24"/>
                <w:szCs w:val="24"/>
              </w:rPr>
            </w:pPr>
            <w:r>
              <w:rPr>
                <w:rFonts w:ascii="Arial" w:hAnsi="Arial" w:cs="Arial"/>
                <w:sz w:val="24"/>
                <w:szCs w:val="24"/>
              </w:rPr>
              <w:t>8,674</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49E51671"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749ACEE7"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50972CA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17BB4C45"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0769A3B3"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7AB9B914"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41FE372A" w14:textId="77777777">
            <w:pPr>
              <w:spacing w:after="0" w:line="240" w:lineRule="auto"/>
              <w:rPr>
                <w:rFonts w:cs="Calibri"/>
              </w:rPr>
            </w:pPr>
          </w:p>
        </w:tc>
      </w:tr>
    </w:tbl>
    <w:p w:rsidR="00E57585" w:rsidP="000F1F17" w:rsidRDefault="00E57585" w14:paraId="5DE62613" w14:textId="614F9319">
      <w:pPr>
        <w:shd w:val="clear" w:color="auto" w:fill="FFFFFF"/>
        <w:spacing w:before="100" w:beforeAutospacing="1" w:after="225" w:line="240" w:lineRule="auto"/>
        <w:rPr>
          <w:rFonts w:ascii="Arial" w:hAnsi="Arial" w:eastAsia="Times New Roman" w:cs="Arial"/>
          <w:sz w:val="24"/>
          <w:szCs w:val="24"/>
        </w:rPr>
      </w:pPr>
    </w:p>
    <w:p w:rsidR="00E57585" w:rsidP="000F1F17" w:rsidRDefault="005C153F" w14:paraId="44CB0B03" w14:textId="7B7428E7">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Post Survey Study on Sampling E</w:t>
      </w:r>
      <w:r w:rsidRPr="00601B95" w:rsidR="00E57585">
        <w:rPr>
          <w:rFonts w:ascii="Arial" w:hAnsi="Arial" w:eastAsia="Times New Roman" w:cs="Arial"/>
          <w:i/>
          <w:sz w:val="24"/>
          <w:szCs w:val="24"/>
        </w:rPr>
        <w:t>rror</w:t>
      </w:r>
      <w:r w:rsidR="00601B95">
        <w:rPr>
          <w:rFonts w:ascii="Arial" w:hAnsi="Arial" w:eastAsia="Times New Roman" w:cs="Arial"/>
          <w:i/>
          <w:sz w:val="24"/>
          <w:szCs w:val="24"/>
        </w:rPr>
        <w:t>:</w:t>
      </w:r>
    </w:p>
    <w:p w:rsidRPr="002C2ACC" w:rsidR="002C2ACC" w:rsidP="000F1F17" w:rsidRDefault="002C2ACC" w14:paraId="32522942" w14:textId="4A16FE28">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The sample error study is conducted by opening the main questionnaire to the public with two additional questions. The invitation to participate is distributed through social media. </w:t>
      </w:r>
      <w:r w:rsidR="00586B28">
        <w:rPr>
          <w:rFonts w:ascii="Arial" w:hAnsi="Arial" w:eastAsia="Times New Roman" w:cs="Arial"/>
          <w:sz w:val="24"/>
          <w:szCs w:val="24"/>
        </w:rPr>
        <w:t xml:space="preserve">This questionnaire remains open until 100,000 responses are collected. We assume the distribution of self-identified recreational, commercial, and public-safety operators match the main survey design, and thus, the responses per questionnaire have an average time of 5.3 minus on average. </w:t>
      </w:r>
    </w:p>
    <w:tbl>
      <w:tblPr>
        <w:tblpPr w:leftFromText="180" w:rightFromText="180" w:vertAnchor="text" w:tblpY="1"/>
        <w:tblOverlap w:val="never"/>
        <w:tblW w:w="6176" w:type="dxa"/>
        <w:tblLook w:val="04A0" w:firstRow="1" w:lastRow="0" w:firstColumn="1" w:lastColumn="0" w:noHBand="0" w:noVBand="1"/>
      </w:tblPr>
      <w:tblGrid>
        <w:gridCol w:w="1900"/>
        <w:gridCol w:w="1335"/>
        <w:gridCol w:w="1579"/>
        <w:gridCol w:w="1362"/>
      </w:tblGrid>
      <w:tr w:rsidRPr="00CA5084" w:rsidR="00E57585" w:rsidTr="002C2ACC" w14:paraId="01F09BE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338E3ADB"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2C2ACC" w:rsidRDefault="00E57585" w14:paraId="7274BC7F"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2C2ACC" w:rsidRDefault="00E57585" w14:paraId="03704548"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2C2ACC" w:rsidRDefault="00E57585" w14:paraId="051E996D" w14:textId="77777777">
            <w:pPr>
              <w:spacing w:after="0" w:line="240" w:lineRule="auto"/>
              <w:rPr>
                <w:rFonts w:cs="Calibri"/>
                <w:b/>
                <w:bCs/>
              </w:rPr>
            </w:pPr>
            <w:r w:rsidRPr="00CA5084">
              <w:rPr>
                <w:rFonts w:cs="Calibri"/>
                <w:b/>
                <w:bCs/>
              </w:rPr>
              <w:t>Disclosure</w:t>
            </w:r>
          </w:p>
        </w:tc>
      </w:tr>
      <w:tr w:rsidRPr="00CA5084" w:rsidR="00E57585" w:rsidTr="002C2ACC" w14:paraId="1E2FC78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0699B454"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B42E83" w14:paraId="51A7B1F7" w14:textId="06F65B2F">
            <w:pPr>
              <w:spacing w:after="0" w:line="240" w:lineRule="auto"/>
              <w:jc w:val="center"/>
              <w:rPr>
                <w:rFonts w:ascii="Arial" w:hAnsi="Arial" w:cs="Arial"/>
                <w:sz w:val="24"/>
                <w:szCs w:val="24"/>
              </w:rPr>
            </w:pPr>
            <w:r>
              <w:rPr>
                <w:rFonts w:ascii="Arial" w:hAnsi="Arial" w:cs="Arial"/>
                <w:sz w:val="24"/>
                <w:szCs w:val="24"/>
              </w:rPr>
              <w:t>100,000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29632B16"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C78B7CB"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2A1C960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2A076023"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77FFF87A"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31EC5163"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1FB208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1F7CE27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25B4EF27"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294765C3" w14:textId="77777777">
            <w:pPr>
              <w:spacing w:after="0" w:line="240" w:lineRule="auto"/>
              <w:jc w:val="center"/>
              <w:rPr>
                <w:rFonts w:ascii="Arial" w:hAnsi="Arial" w:cs="Arial"/>
                <w:sz w:val="24"/>
                <w:szCs w:val="24"/>
              </w:rPr>
            </w:pPr>
            <w:r w:rsidRPr="00CA5084">
              <w:rPr>
                <w:rFonts w:ascii="Arial" w:hAnsi="Arial" w:cs="Arial"/>
                <w:sz w:val="24"/>
                <w:szCs w:val="24"/>
              </w:rPr>
              <w:t>4-8 min</w:t>
            </w:r>
          </w:p>
          <w:p w:rsidRPr="00CA5084" w:rsidR="00E57585" w:rsidP="002C2ACC" w:rsidRDefault="00E57585" w14:paraId="3317C554" w14:textId="77777777">
            <w:pPr>
              <w:spacing w:after="0" w:line="240" w:lineRule="auto"/>
              <w:jc w:val="center"/>
              <w:rPr>
                <w:rFonts w:ascii="Arial" w:hAnsi="Arial" w:cs="Arial"/>
                <w:sz w:val="24"/>
                <w:szCs w:val="24"/>
              </w:rPr>
            </w:pPr>
            <w:r w:rsidRPr="00CA5084">
              <w:rPr>
                <w:rFonts w:ascii="Arial" w:hAnsi="Arial" w:cs="Arial"/>
                <w:sz w:val="24"/>
                <w:szCs w:val="24"/>
              </w:rPr>
              <w:t>5.3 average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31F9F90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5DD3C01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4E91646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2C2ACC" w:rsidRDefault="00E57585" w14:paraId="150893E0"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C2ACC" w:rsidRDefault="00B42E83" w14:paraId="051DA509" w14:textId="441D564F">
            <w:pPr>
              <w:spacing w:after="0" w:line="240" w:lineRule="auto"/>
              <w:jc w:val="center"/>
              <w:rPr>
                <w:rFonts w:ascii="Arial" w:hAnsi="Arial" w:cs="Arial"/>
                <w:sz w:val="24"/>
                <w:szCs w:val="24"/>
              </w:rPr>
            </w:pPr>
            <w:r>
              <w:rPr>
                <w:rFonts w:ascii="Arial" w:hAnsi="Arial" w:cs="Arial"/>
                <w:sz w:val="24"/>
                <w:szCs w:val="24"/>
              </w:rPr>
              <w:t>100,000</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2C2ACC" w:rsidRDefault="00E57585" w14:paraId="5D5107A2"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2C2ACC" w:rsidRDefault="00E57585" w14:paraId="089EC8FE"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5C60FEDB"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2C2ACC" w:rsidRDefault="00E57585" w14:paraId="3AC5C319"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2C2ACC" w:rsidRDefault="0004799A" w14:paraId="4FDA5D57" w14:textId="08BE73BA">
            <w:pPr>
              <w:spacing w:after="0" w:line="240" w:lineRule="auto"/>
              <w:jc w:val="center"/>
              <w:rPr>
                <w:rFonts w:ascii="Arial" w:hAnsi="Arial" w:cs="Arial"/>
                <w:sz w:val="24"/>
                <w:szCs w:val="24"/>
              </w:rPr>
            </w:pPr>
            <w:r>
              <w:rPr>
                <w:rFonts w:ascii="Arial" w:hAnsi="Arial" w:cs="Arial"/>
                <w:sz w:val="24"/>
                <w:szCs w:val="24"/>
              </w:rPr>
              <w:t>8,833</w:t>
            </w:r>
          </w:p>
          <w:p w:rsidRPr="00CA5084" w:rsidR="00E57585" w:rsidP="002C2ACC" w:rsidRDefault="00E57585" w14:paraId="073BA27C" w14:textId="77777777">
            <w:pPr>
              <w:spacing w:after="0" w:line="240" w:lineRule="auto"/>
              <w:jc w:val="center"/>
              <w:rPr>
                <w:rFonts w:ascii="Arial" w:hAnsi="Arial" w:cs="Arial"/>
                <w:sz w:val="24"/>
                <w:szCs w:val="24"/>
              </w:rPr>
            </w:pPr>
          </w:p>
        </w:tc>
        <w:tc>
          <w:tcPr>
            <w:tcW w:w="1362" w:type="dxa"/>
            <w:tcBorders>
              <w:top w:val="nil"/>
              <w:left w:val="nil"/>
              <w:bottom w:val="nil"/>
              <w:right w:val="single" w:color="auto" w:sz="4" w:space="0"/>
            </w:tcBorders>
            <w:shd w:val="clear" w:color="auto" w:fill="auto"/>
            <w:noWrap/>
            <w:vAlign w:val="center"/>
          </w:tcPr>
          <w:p w:rsidRPr="00CA5084" w:rsidR="00E57585" w:rsidP="002C2ACC" w:rsidRDefault="00E57585" w14:paraId="15D5144A"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2C2ACC" w:rsidRDefault="00E57585" w14:paraId="2A7818ED"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2C2ACC" w14:paraId="6D71050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2C2ACC" w:rsidRDefault="00E57585" w14:paraId="101E11B2"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2C2ACC" w:rsidRDefault="00E57585" w14:paraId="6C998FFC"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2C2ACC" w:rsidRDefault="00E57585" w14:paraId="5A35AAD6"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2C2ACC" w:rsidRDefault="00E57585" w14:paraId="57E7A9FC" w14:textId="77777777">
            <w:pPr>
              <w:spacing w:after="0" w:line="240" w:lineRule="auto"/>
              <w:rPr>
                <w:rFonts w:cs="Calibri"/>
              </w:rPr>
            </w:pPr>
          </w:p>
        </w:tc>
      </w:tr>
    </w:tbl>
    <w:p w:rsidR="00E57585" w:rsidP="000F1F17" w:rsidRDefault="002C2ACC" w14:paraId="0251B604" w14:textId="2B58BC05">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br w:type="textWrapping" w:clear="all"/>
      </w:r>
    </w:p>
    <w:p w:rsidRPr="00601B95" w:rsidR="00E57585" w:rsidP="000F1F17" w:rsidRDefault="00E57585" w14:paraId="5779E225" w14:textId="6F2122F0">
      <w:pPr>
        <w:shd w:val="clear" w:color="auto" w:fill="FFFFFF"/>
        <w:spacing w:before="100" w:beforeAutospacing="1" w:after="225" w:line="240" w:lineRule="auto"/>
        <w:rPr>
          <w:rFonts w:ascii="Arial" w:hAnsi="Arial" w:eastAsia="Times New Roman" w:cs="Arial"/>
          <w:i/>
          <w:sz w:val="24"/>
          <w:szCs w:val="24"/>
        </w:rPr>
      </w:pPr>
      <w:r w:rsidRPr="00601B95">
        <w:rPr>
          <w:rFonts w:ascii="Arial" w:hAnsi="Arial" w:eastAsia="Times New Roman" w:cs="Arial"/>
          <w:i/>
          <w:sz w:val="24"/>
          <w:szCs w:val="24"/>
        </w:rPr>
        <w:t>Total</w:t>
      </w:r>
      <w:r w:rsidR="00586B28">
        <w:rPr>
          <w:rFonts w:ascii="Arial" w:hAnsi="Arial" w:eastAsia="Times New Roman" w:cs="Arial"/>
          <w:i/>
          <w:sz w:val="24"/>
          <w:szCs w:val="24"/>
        </w:rPr>
        <w:t>:</w:t>
      </w:r>
    </w:p>
    <w:tbl>
      <w:tblPr>
        <w:tblStyle w:val="TableGrid"/>
        <w:tblW w:w="0" w:type="auto"/>
        <w:tblInd w:w="-5" w:type="dxa"/>
        <w:tblLook w:val="04A0" w:firstRow="1" w:lastRow="0" w:firstColumn="1" w:lastColumn="0" w:noHBand="0" w:noVBand="1"/>
      </w:tblPr>
      <w:tblGrid>
        <w:gridCol w:w="2160"/>
        <w:gridCol w:w="1710"/>
        <w:gridCol w:w="1890"/>
        <w:gridCol w:w="1710"/>
        <w:gridCol w:w="1710"/>
      </w:tblGrid>
      <w:tr w:rsidRPr="00CA5084" w:rsidR="00237992" w:rsidTr="005C153F" w14:paraId="655BE76A" w14:textId="77777777">
        <w:tc>
          <w:tcPr>
            <w:tcW w:w="2160" w:type="dxa"/>
          </w:tcPr>
          <w:p w:rsidRPr="00CA5084" w:rsidR="00237992" w:rsidP="005C153F" w:rsidRDefault="00237992" w14:paraId="537475AB" w14:textId="05E9F63F">
            <w:pPr>
              <w:jc w:val="center"/>
              <w:rPr>
                <w:rFonts w:ascii="Arial" w:hAnsi="Arial" w:eastAsia="Times New Roman" w:cs="Arial"/>
                <w:sz w:val="24"/>
                <w:szCs w:val="24"/>
              </w:rPr>
            </w:pPr>
          </w:p>
        </w:tc>
        <w:tc>
          <w:tcPr>
            <w:tcW w:w="1710" w:type="dxa"/>
          </w:tcPr>
          <w:p w:rsidRPr="00CA5084" w:rsidR="00237992" w:rsidP="005C153F" w:rsidRDefault="00237992" w14:paraId="7996852D" w14:textId="27603BCD">
            <w:pPr>
              <w:jc w:val="center"/>
              <w:rPr>
                <w:rFonts w:ascii="Arial" w:hAnsi="Arial" w:eastAsia="Times New Roman" w:cs="Arial"/>
                <w:sz w:val="24"/>
                <w:szCs w:val="24"/>
              </w:rPr>
            </w:pPr>
            <w:r>
              <w:rPr>
                <w:rFonts w:ascii="Arial" w:hAnsi="Arial" w:eastAsia="Times New Roman" w:cs="Arial"/>
                <w:sz w:val="24"/>
                <w:szCs w:val="24"/>
              </w:rPr>
              <w:t>Respondents</w:t>
            </w:r>
          </w:p>
        </w:tc>
        <w:tc>
          <w:tcPr>
            <w:tcW w:w="1890" w:type="dxa"/>
          </w:tcPr>
          <w:p w:rsidRPr="00CA5084" w:rsidR="00237992" w:rsidP="005C153F" w:rsidRDefault="00237992" w14:paraId="2E944BFE" w14:textId="124F75B2">
            <w:pPr>
              <w:jc w:val="center"/>
              <w:rPr>
                <w:rFonts w:ascii="Arial" w:hAnsi="Arial" w:eastAsia="Times New Roman" w:cs="Arial"/>
                <w:sz w:val="24"/>
                <w:szCs w:val="24"/>
              </w:rPr>
            </w:pPr>
            <w:r>
              <w:rPr>
                <w:rFonts w:ascii="Arial" w:hAnsi="Arial" w:eastAsia="Times New Roman" w:cs="Arial"/>
                <w:sz w:val="24"/>
                <w:szCs w:val="24"/>
              </w:rPr>
              <w:t>Average Time per Response</w:t>
            </w:r>
          </w:p>
        </w:tc>
        <w:tc>
          <w:tcPr>
            <w:tcW w:w="1710" w:type="dxa"/>
          </w:tcPr>
          <w:p w:rsidR="00237992" w:rsidP="005C153F" w:rsidRDefault="00237992" w14:paraId="2C63DFFD" w14:textId="180CF5B9">
            <w:pPr>
              <w:jc w:val="center"/>
              <w:rPr>
                <w:rFonts w:ascii="Arial" w:hAnsi="Arial" w:eastAsia="Times New Roman" w:cs="Arial"/>
                <w:sz w:val="24"/>
                <w:szCs w:val="24"/>
              </w:rPr>
            </w:pPr>
            <w:r>
              <w:rPr>
                <w:rFonts w:ascii="Arial" w:hAnsi="Arial" w:eastAsia="Times New Roman" w:cs="Arial"/>
                <w:sz w:val="24"/>
                <w:szCs w:val="24"/>
              </w:rPr>
              <w:t>Total Responses</w:t>
            </w:r>
          </w:p>
        </w:tc>
        <w:tc>
          <w:tcPr>
            <w:tcW w:w="1710" w:type="dxa"/>
          </w:tcPr>
          <w:p w:rsidRPr="00CA5084" w:rsidR="00237992" w:rsidP="005C153F" w:rsidRDefault="00237992" w14:paraId="0CACFFA3" w14:textId="3DEC46C6">
            <w:pPr>
              <w:jc w:val="center"/>
              <w:rPr>
                <w:rFonts w:ascii="Arial" w:hAnsi="Arial" w:eastAsia="Times New Roman" w:cs="Arial"/>
                <w:sz w:val="24"/>
                <w:szCs w:val="24"/>
              </w:rPr>
            </w:pPr>
            <w:r>
              <w:rPr>
                <w:rFonts w:ascii="Arial" w:hAnsi="Arial" w:eastAsia="Times New Roman" w:cs="Arial"/>
                <w:sz w:val="24"/>
                <w:szCs w:val="24"/>
              </w:rPr>
              <w:t>Burden</w:t>
            </w:r>
          </w:p>
        </w:tc>
      </w:tr>
      <w:tr w:rsidRPr="00CA5084" w:rsidR="00237992" w:rsidTr="005C153F" w14:paraId="6A66A7C1" w14:textId="77777777">
        <w:tc>
          <w:tcPr>
            <w:tcW w:w="2160" w:type="dxa"/>
          </w:tcPr>
          <w:p w:rsidRPr="00CA5084" w:rsidR="00237992" w:rsidP="00237992" w:rsidRDefault="00237992" w14:paraId="11C9B284" w14:textId="559D4D37">
            <w:pPr>
              <w:spacing w:after="225"/>
              <w:rPr>
                <w:rFonts w:ascii="Arial" w:hAnsi="Arial" w:eastAsia="Times New Roman" w:cs="Arial"/>
                <w:sz w:val="24"/>
                <w:szCs w:val="24"/>
              </w:rPr>
            </w:pPr>
            <w:r>
              <w:rPr>
                <w:rFonts w:ascii="Arial" w:hAnsi="Arial" w:eastAsia="Times New Roman" w:cs="Arial"/>
                <w:sz w:val="24"/>
                <w:szCs w:val="24"/>
              </w:rPr>
              <w:t>Main Questionnaire</w:t>
            </w:r>
          </w:p>
        </w:tc>
        <w:tc>
          <w:tcPr>
            <w:tcW w:w="1710" w:type="dxa"/>
          </w:tcPr>
          <w:p w:rsidRPr="00CA5084" w:rsidR="00237992" w:rsidP="00237992" w:rsidRDefault="00237992" w14:paraId="01D21FBD" w14:textId="779203FB">
            <w:pPr>
              <w:spacing w:after="225"/>
              <w:jc w:val="center"/>
              <w:rPr>
                <w:rFonts w:ascii="Arial" w:hAnsi="Arial" w:eastAsia="Times New Roman" w:cs="Arial"/>
                <w:sz w:val="24"/>
                <w:szCs w:val="24"/>
              </w:rPr>
            </w:pPr>
            <w:r w:rsidRPr="00CA5084">
              <w:rPr>
                <w:rFonts w:ascii="Arial" w:hAnsi="Arial" w:cs="Arial"/>
                <w:sz w:val="24"/>
                <w:szCs w:val="24"/>
              </w:rPr>
              <w:t>122,889</w:t>
            </w:r>
          </w:p>
        </w:tc>
        <w:tc>
          <w:tcPr>
            <w:tcW w:w="1890" w:type="dxa"/>
          </w:tcPr>
          <w:p w:rsidRPr="00CA5084" w:rsidR="00237992" w:rsidP="00237992" w:rsidRDefault="00B42E83" w14:paraId="75184875" w14:textId="5C24C3C0">
            <w:pPr>
              <w:spacing w:after="225"/>
              <w:jc w:val="center"/>
              <w:rPr>
                <w:rFonts w:ascii="Arial" w:hAnsi="Arial" w:eastAsia="Times New Roman" w:cs="Arial"/>
                <w:sz w:val="24"/>
                <w:szCs w:val="24"/>
              </w:rPr>
            </w:pPr>
            <w:r>
              <w:rPr>
                <w:rFonts w:ascii="Arial" w:hAnsi="Arial" w:cs="Arial"/>
                <w:sz w:val="24"/>
                <w:szCs w:val="24"/>
              </w:rPr>
              <w:t>5.3 min</w:t>
            </w:r>
          </w:p>
        </w:tc>
        <w:tc>
          <w:tcPr>
            <w:tcW w:w="1710" w:type="dxa"/>
          </w:tcPr>
          <w:p w:rsidR="00237992" w:rsidP="00237992" w:rsidRDefault="00237992" w14:paraId="7BA53069" w14:textId="081ABAA6">
            <w:pPr>
              <w:spacing w:after="225"/>
              <w:jc w:val="center"/>
              <w:rPr>
                <w:rFonts w:ascii="Arial" w:hAnsi="Arial" w:cs="Arial"/>
                <w:sz w:val="24"/>
                <w:szCs w:val="24"/>
              </w:rPr>
            </w:pPr>
            <w:r w:rsidRPr="00CA5084">
              <w:rPr>
                <w:rFonts w:ascii="Arial" w:hAnsi="Arial" w:cs="Arial"/>
                <w:sz w:val="24"/>
                <w:szCs w:val="24"/>
              </w:rPr>
              <w:t>122,889</w:t>
            </w:r>
          </w:p>
        </w:tc>
        <w:tc>
          <w:tcPr>
            <w:tcW w:w="1710" w:type="dxa"/>
          </w:tcPr>
          <w:p w:rsidRPr="00CA5084" w:rsidR="00237992" w:rsidP="00237992" w:rsidRDefault="00967464" w14:paraId="3FA0B68E" w14:textId="2083813F">
            <w:pPr>
              <w:spacing w:after="225"/>
              <w:jc w:val="center"/>
              <w:rPr>
                <w:rFonts w:ascii="Arial" w:hAnsi="Arial" w:cs="Arial"/>
                <w:sz w:val="24"/>
                <w:szCs w:val="24"/>
              </w:rPr>
            </w:pPr>
            <w:r>
              <w:rPr>
                <w:rFonts w:ascii="Arial" w:hAnsi="Arial" w:cs="Arial"/>
                <w:sz w:val="24"/>
                <w:szCs w:val="24"/>
              </w:rPr>
              <w:t>10,88</w:t>
            </w:r>
            <w:r w:rsidR="0004799A">
              <w:rPr>
                <w:rFonts w:ascii="Arial" w:hAnsi="Arial" w:cs="Arial"/>
                <w:sz w:val="24"/>
                <w:szCs w:val="24"/>
              </w:rPr>
              <w:t>1</w:t>
            </w:r>
          </w:p>
        </w:tc>
      </w:tr>
      <w:tr w:rsidRPr="00CA5084" w:rsidR="00237992" w:rsidTr="005C153F" w14:paraId="513A01E1" w14:textId="77777777">
        <w:tc>
          <w:tcPr>
            <w:tcW w:w="2160" w:type="dxa"/>
          </w:tcPr>
          <w:p w:rsidRPr="00CA5084" w:rsidR="00237992" w:rsidP="00237992" w:rsidRDefault="00237992" w14:paraId="7F3E8362" w14:textId="3E6898DE">
            <w:pPr>
              <w:spacing w:after="225"/>
              <w:rPr>
                <w:rFonts w:ascii="Arial" w:hAnsi="Arial" w:eastAsia="Times New Roman" w:cs="Arial"/>
                <w:sz w:val="24"/>
                <w:szCs w:val="24"/>
              </w:rPr>
            </w:pPr>
            <w:r>
              <w:rPr>
                <w:rFonts w:ascii="Arial" w:hAnsi="Arial" w:eastAsia="Times New Roman" w:cs="Arial"/>
                <w:sz w:val="24"/>
                <w:szCs w:val="24"/>
              </w:rPr>
              <w:t>Comments on Questionnaire</w:t>
            </w:r>
          </w:p>
        </w:tc>
        <w:tc>
          <w:tcPr>
            <w:tcW w:w="1710" w:type="dxa"/>
          </w:tcPr>
          <w:p w:rsidRPr="00CA5084" w:rsidR="00237992" w:rsidP="00237992" w:rsidRDefault="00B42E83" w14:paraId="1C433280" w14:textId="72BDB545">
            <w:pPr>
              <w:spacing w:after="225"/>
              <w:jc w:val="center"/>
              <w:rPr>
                <w:rFonts w:ascii="Arial" w:hAnsi="Arial" w:eastAsia="Times New Roman" w:cs="Arial"/>
                <w:sz w:val="24"/>
                <w:szCs w:val="24"/>
              </w:rPr>
            </w:pPr>
            <w:r>
              <w:rPr>
                <w:rFonts w:ascii="Arial" w:hAnsi="Arial" w:eastAsia="Times New Roman" w:cs="Arial"/>
                <w:sz w:val="24"/>
                <w:szCs w:val="24"/>
              </w:rPr>
              <w:t>15,975</w:t>
            </w:r>
          </w:p>
        </w:tc>
        <w:tc>
          <w:tcPr>
            <w:tcW w:w="1890" w:type="dxa"/>
          </w:tcPr>
          <w:p w:rsidRPr="00CA5084" w:rsidR="00237992" w:rsidP="00237992" w:rsidRDefault="00B42E83" w14:paraId="58F5218E" w14:textId="5A1B5727">
            <w:pPr>
              <w:spacing w:after="225"/>
              <w:jc w:val="center"/>
              <w:rPr>
                <w:rFonts w:ascii="Arial" w:hAnsi="Arial" w:eastAsia="Times New Roman" w:cs="Arial"/>
                <w:sz w:val="24"/>
                <w:szCs w:val="24"/>
              </w:rPr>
            </w:pPr>
            <w:r>
              <w:rPr>
                <w:rFonts w:ascii="Arial" w:hAnsi="Arial" w:eastAsia="Times New Roman" w:cs="Arial"/>
                <w:sz w:val="24"/>
                <w:szCs w:val="24"/>
              </w:rPr>
              <w:t>21.3</w:t>
            </w:r>
          </w:p>
        </w:tc>
        <w:tc>
          <w:tcPr>
            <w:tcW w:w="1710" w:type="dxa"/>
          </w:tcPr>
          <w:p w:rsidR="00237992" w:rsidP="00237992" w:rsidRDefault="00B42E83" w14:paraId="12447C1E" w14:textId="0FF0C63E">
            <w:pPr>
              <w:spacing w:after="225"/>
              <w:jc w:val="center"/>
              <w:rPr>
                <w:rFonts w:ascii="Arial" w:hAnsi="Arial" w:eastAsia="Times New Roman" w:cs="Arial"/>
                <w:sz w:val="24"/>
                <w:szCs w:val="24"/>
              </w:rPr>
            </w:pPr>
            <w:r>
              <w:rPr>
                <w:rFonts w:ascii="Arial" w:hAnsi="Arial" w:eastAsia="Times New Roman" w:cs="Arial"/>
                <w:sz w:val="24"/>
                <w:szCs w:val="24"/>
              </w:rPr>
              <w:t>15,975</w:t>
            </w:r>
          </w:p>
        </w:tc>
        <w:tc>
          <w:tcPr>
            <w:tcW w:w="1710" w:type="dxa"/>
          </w:tcPr>
          <w:p w:rsidRPr="00CA5084" w:rsidR="00237992" w:rsidP="00237992" w:rsidRDefault="00B42E83" w14:paraId="4F15223F" w14:textId="2A86F26C">
            <w:pPr>
              <w:spacing w:after="225"/>
              <w:jc w:val="center"/>
              <w:rPr>
                <w:rFonts w:ascii="Arial" w:hAnsi="Arial" w:eastAsia="Times New Roman" w:cs="Arial"/>
                <w:sz w:val="24"/>
                <w:szCs w:val="24"/>
              </w:rPr>
            </w:pPr>
            <w:r>
              <w:rPr>
                <w:rFonts w:ascii="Arial" w:hAnsi="Arial" w:eastAsia="Times New Roman" w:cs="Arial"/>
                <w:sz w:val="24"/>
                <w:szCs w:val="24"/>
              </w:rPr>
              <w:t>5,658</w:t>
            </w:r>
          </w:p>
        </w:tc>
      </w:tr>
      <w:tr w:rsidRPr="00CA5084" w:rsidR="00237992" w:rsidTr="005C153F" w14:paraId="1D65A6AB" w14:textId="77777777">
        <w:tc>
          <w:tcPr>
            <w:tcW w:w="2160" w:type="dxa"/>
          </w:tcPr>
          <w:p w:rsidRPr="00CA5084" w:rsidR="00237992" w:rsidP="00237992" w:rsidRDefault="00237992" w14:paraId="3966F612" w14:textId="74E8857A">
            <w:pPr>
              <w:spacing w:after="225"/>
              <w:rPr>
                <w:rFonts w:ascii="Arial" w:hAnsi="Arial" w:eastAsia="Times New Roman" w:cs="Arial"/>
                <w:sz w:val="24"/>
                <w:szCs w:val="24"/>
              </w:rPr>
            </w:pPr>
            <w:r>
              <w:rPr>
                <w:rFonts w:ascii="Arial" w:hAnsi="Arial" w:eastAsia="Times New Roman" w:cs="Arial"/>
                <w:sz w:val="24"/>
                <w:szCs w:val="24"/>
              </w:rPr>
              <w:t>Post-Survey Non-Response Error Study</w:t>
            </w:r>
          </w:p>
        </w:tc>
        <w:tc>
          <w:tcPr>
            <w:tcW w:w="1710" w:type="dxa"/>
          </w:tcPr>
          <w:p w:rsidRPr="00CA5084" w:rsidR="00237992" w:rsidP="00237992" w:rsidRDefault="00B42E83" w14:paraId="3DFAE881" w14:textId="74C9B352">
            <w:pPr>
              <w:spacing w:after="225"/>
              <w:jc w:val="center"/>
              <w:rPr>
                <w:rFonts w:ascii="Arial" w:hAnsi="Arial" w:eastAsia="Times New Roman" w:cs="Arial"/>
                <w:sz w:val="24"/>
                <w:szCs w:val="24"/>
              </w:rPr>
            </w:pPr>
            <w:r>
              <w:rPr>
                <w:rFonts w:ascii="Arial" w:hAnsi="Arial" w:cs="Arial"/>
                <w:sz w:val="24"/>
                <w:szCs w:val="24"/>
              </w:rPr>
              <w:t>64,610</w:t>
            </w:r>
          </w:p>
        </w:tc>
        <w:tc>
          <w:tcPr>
            <w:tcW w:w="1890" w:type="dxa"/>
          </w:tcPr>
          <w:p w:rsidRPr="00CA5084" w:rsidR="00237992" w:rsidP="00237992" w:rsidRDefault="00B42E83" w14:paraId="5DB68024" w14:textId="4AD3708A">
            <w:pPr>
              <w:spacing w:after="225"/>
              <w:jc w:val="center"/>
              <w:rPr>
                <w:rFonts w:ascii="Arial" w:hAnsi="Arial" w:eastAsia="Times New Roman" w:cs="Arial"/>
                <w:sz w:val="24"/>
                <w:szCs w:val="24"/>
              </w:rPr>
            </w:pPr>
            <w:r>
              <w:rPr>
                <w:rFonts w:ascii="Arial" w:hAnsi="Arial" w:cs="Arial"/>
                <w:sz w:val="24"/>
                <w:szCs w:val="24"/>
              </w:rPr>
              <w:t>5.1</w:t>
            </w:r>
          </w:p>
        </w:tc>
        <w:tc>
          <w:tcPr>
            <w:tcW w:w="1710" w:type="dxa"/>
          </w:tcPr>
          <w:p w:rsidR="00237992" w:rsidP="00237992" w:rsidRDefault="00B42E83" w14:paraId="6B98BDB4" w14:textId="0D27A3E7">
            <w:pPr>
              <w:spacing w:after="225"/>
              <w:jc w:val="center"/>
              <w:rPr>
                <w:rFonts w:ascii="Arial" w:hAnsi="Arial" w:cs="Arial"/>
                <w:sz w:val="24"/>
                <w:szCs w:val="24"/>
              </w:rPr>
            </w:pPr>
            <w:r>
              <w:rPr>
                <w:rFonts w:ascii="Arial" w:hAnsi="Arial" w:cs="Arial"/>
                <w:sz w:val="24"/>
                <w:szCs w:val="24"/>
              </w:rPr>
              <w:t>64,610</w:t>
            </w:r>
          </w:p>
        </w:tc>
        <w:tc>
          <w:tcPr>
            <w:tcW w:w="1710" w:type="dxa"/>
          </w:tcPr>
          <w:p w:rsidRPr="00CA5084" w:rsidR="00237992" w:rsidP="00237992" w:rsidRDefault="00B42E83" w14:paraId="3D5ED8C5" w14:textId="22D14A57">
            <w:pPr>
              <w:spacing w:after="225"/>
              <w:jc w:val="center"/>
              <w:rPr>
                <w:rFonts w:ascii="Arial" w:hAnsi="Arial" w:cs="Arial"/>
                <w:sz w:val="24"/>
                <w:szCs w:val="24"/>
              </w:rPr>
            </w:pPr>
            <w:r>
              <w:rPr>
                <w:rFonts w:ascii="Arial" w:hAnsi="Arial" w:cs="Arial"/>
                <w:sz w:val="24"/>
                <w:szCs w:val="24"/>
              </w:rPr>
              <w:t>8,674</w:t>
            </w:r>
          </w:p>
        </w:tc>
      </w:tr>
      <w:tr w:rsidRPr="00CA5084" w:rsidR="00237992" w:rsidTr="005C153F" w14:paraId="677905B1" w14:textId="77777777">
        <w:tc>
          <w:tcPr>
            <w:tcW w:w="2160" w:type="dxa"/>
          </w:tcPr>
          <w:p w:rsidRPr="00CA5084" w:rsidR="00237992" w:rsidP="00237992" w:rsidRDefault="00237992" w14:paraId="5FB7A44B" w14:textId="07BEDCD3">
            <w:pPr>
              <w:spacing w:after="225"/>
              <w:rPr>
                <w:rFonts w:ascii="Arial" w:hAnsi="Arial" w:eastAsia="Times New Roman" w:cs="Arial"/>
                <w:sz w:val="24"/>
                <w:szCs w:val="24"/>
              </w:rPr>
            </w:pPr>
            <w:r>
              <w:rPr>
                <w:rFonts w:ascii="Arial" w:hAnsi="Arial" w:eastAsia="Times New Roman" w:cs="Arial"/>
                <w:sz w:val="24"/>
                <w:szCs w:val="24"/>
              </w:rPr>
              <w:t>Post-Survey Sampling Error Study</w:t>
            </w:r>
          </w:p>
        </w:tc>
        <w:tc>
          <w:tcPr>
            <w:tcW w:w="1710" w:type="dxa"/>
          </w:tcPr>
          <w:p w:rsidRPr="00CA5084" w:rsidR="00237992" w:rsidP="00237992" w:rsidRDefault="0004799A" w14:paraId="2326B79A" w14:textId="76D47052">
            <w:pPr>
              <w:spacing w:after="225"/>
              <w:jc w:val="center"/>
              <w:rPr>
                <w:rFonts w:ascii="Arial" w:hAnsi="Arial" w:eastAsia="Times New Roman" w:cs="Arial"/>
                <w:sz w:val="24"/>
                <w:szCs w:val="24"/>
              </w:rPr>
            </w:pPr>
            <w:r>
              <w:rPr>
                <w:rFonts w:ascii="Arial" w:hAnsi="Arial" w:eastAsia="Times New Roman" w:cs="Arial"/>
                <w:sz w:val="24"/>
                <w:szCs w:val="24"/>
              </w:rPr>
              <w:t>100,000</w:t>
            </w:r>
          </w:p>
        </w:tc>
        <w:tc>
          <w:tcPr>
            <w:tcW w:w="1890" w:type="dxa"/>
          </w:tcPr>
          <w:p w:rsidRPr="00CA5084" w:rsidR="00237992" w:rsidP="00237992" w:rsidRDefault="0004799A" w14:paraId="1F5E4712" w14:textId="75EA8B39">
            <w:pPr>
              <w:spacing w:after="225"/>
              <w:jc w:val="center"/>
              <w:rPr>
                <w:rFonts w:ascii="Arial" w:hAnsi="Arial" w:eastAsia="Times New Roman" w:cs="Arial"/>
                <w:sz w:val="24"/>
                <w:szCs w:val="24"/>
              </w:rPr>
            </w:pPr>
            <w:r>
              <w:rPr>
                <w:rFonts w:ascii="Arial" w:hAnsi="Arial" w:eastAsia="Times New Roman" w:cs="Arial"/>
                <w:sz w:val="24"/>
                <w:szCs w:val="24"/>
              </w:rPr>
              <w:t>5.3 min</w:t>
            </w:r>
          </w:p>
        </w:tc>
        <w:tc>
          <w:tcPr>
            <w:tcW w:w="1710" w:type="dxa"/>
          </w:tcPr>
          <w:p w:rsidR="00237992" w:rsidP="00237992" w:rsidRDefault="0004799A" w14:paraId="294550B2" w14:textId="6337EF3E">
            <w:pPr>
              <w:jc w:val="center"/>
              <w:rPr>
                <w:rFonts w:ascii="Arial" w:hAnsi="Arial" w:eastAsia="Times New Roman" w:cs="Arial"/>
                <w:sz w:val="24"/>
                <w:szCs w:val="24"/>
              </w:rPr>
            </w:pPr>
            <w:r>
              <w:rPr>
                <w:rFonts w:ascii="Arial" w:hAnsi="Arial" w:eastAsia="Times New Roman" w:cs="Arial"/>
                <w:sz w:val="24"/>
                <w:szCs w:val="24"/>
              </w:rPr>
              <w:t>100,000</w:t>
            </w:r>
          </w:p>
        </w:tc>
        <w:tc>
          <w:tcPr>
            <w:tcW w:w="1710" w:type="dxa"/>
          </w:tcPr>
          <w:p w:rsidRPr="00CA5084" w:rsidR="00237992" w:rsidP="00237992" w:rsidRDefault="0004799A" w14:paraId="7ED932E2" w14:textId="0C30361F">
            <w:pPr>
              <w:jc w:val="center"/>
              <w:rPr>
                <w:rFonts w:ascii="Arial" w:hAnsi="Arial" w:eastAsia="Times New Roman" w:cs="Arial"/>
                <w:sz w:val="24"/>
                <w:szCs w:val="24"/>
              </w:rPr>
            </w:pPr>
            <w:r>
              <w:rPr>
                <w:rFonts w:ascii="Arial" w:hAnsi="Arial" w:eastAsia="Times New Roman" w:cs="Arial"/>
                <w:sz w:val="24"/>
                <w:szCs w:val="24"/>
              </w:rPr>
              <w:t>8,833</w:t>
            </w:r>
          </w:p>
        </w:tc>
      </w:tr>
      <w:tr w:rsidRPr="00CA5084" w:rsidR="00237992" w:rsidTr="005C153F" w14:paraId="1C0D0898" w14:textId="77777777">
        <w:tc>
          <w:tcPr>
            <w:tcW w:w="2160" w:type="dxa"/>
          </w:tcPr>
          <w:p w:rsidRPr="00CA5084" w:rsidR="00237992" w:rsidP="00237992" w:rsidRDefault="00237992" w14:paraId="28DC40F4" w14:textId="0AFB46C8">
            <w:pPr>
              <w:spacing w:after="225"/>
              <w:rPr>
                <w:rFonts w:ascii="Arial" w:hAnsi="Arial" w:eastAsia="Times New Roman" w:cs="Arial"/>
                <w:sz w:val="24"/>
                <w:szCs w:val="24"/>
              </w:rPr>
            </w:pPr>
            <w:r>
              <w:rPr>
                <w:rFonts w:ascii="Arial" w:hAnsi="Arial" w:eastAsia="Times New Roman" w:cs="Arial"/>
                <w:sz w:val="24"/>
                <w:szCs w:val="24"/>
              </w:rPr>
              <w:t>Total</w:t>
            </w:r>
          </w:p>
        </w:tc>
        <w:tc>
          <w:tcPr>
            <w:tcW w:w="1710" w:type="dxa"/>
          </w:tcPr>
          <w:p w:rsidRPr="00CA5084" w:rsidR="00237992" w:rsidP="00237992" w:rsidRDefault="0004799A" w14:paraId="24B48877" w14:textId="2879E3FB">
            <w:pPr>
              <w:spacing w:after="225"/>
              <w:jc w:val="center"/>
              <w:rPr>
                <w:rFonts w:ascii="Arial" w:hAnsi="Arial" w:eastAsia="Times New Roman" w:cs="Arial"/>
                <w:sz w:val="24"/>
                <w:szCs w:val="24"/>
              </w:rPr>
            </w:pPr>
            <w:r>
              <w:rPr>
                <w:rFonts w:ascii="Arial" w:hAnsi="Arial" w:cs="Arial"/>
                <w:sz w:val="24"/>
                <w:szCs w:val="24"/>
              </w:rPr>
              <w:t>303,473</w:t>
            </w:r>
          </w:p>
        </w:tc>
        <w:tc>
          <w:tcPr>
            <w:tcW w:w="1890" w:type="dxa"/>
          </w:tcPr>
          <w:p w:rsidRPr="00CA5084" w:rsidR="00237992" w:rsidP="00237992" w:rsidRDefault="0004799A" w14:paraId="3CE3FD12" w14:textId="0C8944B8">
            <w:pPr>
              <w:spacing w:after="225"/>
              <w:jc w:val="center"/>
              <w:rPr>
                <w:rFonts w:ascii="Arial" w:hAnsi="Arial" w:eastAsia="Times New Roman" w:cs="Arial"/>
                <w:sz w:val="24"/>
                <w:szCs w:val="24"/>
              </w:rPr>
            </w:pPr>
            <w:r>
              <w:rPr>
                <w:rFonts w:ascii="Arial" w:hAnsi="Arial" w:cs="Arial"/>
                <w:sz w:val="24"/>
                <w:szCs w:val="24"/>
              </w:rPr>
              <w:t>N/A</w:t>
            </w:r>
          </w:p>
        </w:tc>
        <w:tc>
          <w:tcPr>
            <w:tcW w:w="1710" w:type="dxa"/>
          </w:tcPr>
          <w:p w:rsidR="00237992" w:rsidP="00237992" w:rsidRDefault="0004799A" w14:paraId="150A7C05" w14:textId="6BF12A9F">
            <w:pPr>
              <w:spacing w:after="225"/>
              <w:jc w:val="center"/>
              <w:rPr>
                <w:rFonts w:ascii="Arial" w:hAnsi="Arial" w:cs="Arial"/>
                <w:sz w:val="24"/>
                <w:szCs w:val="24"/>
              </w:rPr>
            </w:pPr>
            <w:r>
              <w:rPr>
                <w:rFonts w:ascii="Arial" w:hAnsi="Arial" w:cs="Arial"/>
                <w:sz w:val="24"/>
                <w:szCs w:val="24"/>
              </w:rPr>
              <w:t>303,474</w:t>
            </w:r>
          </w:p>
        </w:tc>
        <w:tc>
          <w:tcPr>
            <w:tcW w:w="1710" w:type="dxa"/>
          </w:tcPr>
          <w:p w:rsidRPr="00CA5084" w:rsidR="00237992" w:rsidP="00237992" w:rsidRDefault="00967464" w14:paraId="11706C17" w14:textId="25699D11">
            <w:pPr>
              <w:spacing w:after="225"/>
              <w:jc w:val="center"/>
              <w:rPr>
                <w:rFonts w:ascii="Arial" w:hAnsi="Arial" w:cs="Arial"/>
                <w:sz w:val="24"/>
                <w:szCs w:val="24"/>
              </w:rPr>
            </w:pPr>
            <w:r>
              <w:rPr>
                <w:rFonts w:ascii="Arial" w:hAnsi="Arial" w:cs="Arial"/>
                <w:sz w:val="24"/>
                <w:szCs w:val="24"/>
              </w:rPr>
              <w:t>34,046</w:t>
            </w:r>
          </w:p>
        </w:tc>
      </w:tr>
    </w:tbl>
    <w:p w:rsidR="009245D9" w:rsidP="000F1F17" w:rsidRDefault="009245D9" w14:paraId="43DC08D5" w14:textId="6B4BBBE7">
      <w:pPr>
        <w:shd w:val="clear" w:color="auto" w:fill="FFFFFF"/>
        <w:spacing w:before="100" w:beforeAutospacing="1" w:after="225" w:line="240" w:lineRule="auto"/>
        <w:rPr>
          <w:rFonts w:ascii="Arial" w:hAnsi="Arial" w:eastAsia="Times New Roman" w:cs="Arial"/>
          <w:sz w:val="24"/>
          <w:szCs w:val="24"/>
        </w:rPr>
      </w:pPr>
    </w:p>
    <w:tbl>
      <w:tblPr>
        <w:tblW w:w="6176" w:type="dxa"/>
        <w:tblLook w:val="04A0" w:firstRow="1" w:lastRow="0" w:firstColumn="1" w:lastColumn="0" w:noHBand="0" w:noVBand="1"/>
      </w:tblPr>
      <w:tblGrid>
        <w:gridCol w:w="1900"/>
        <w:gridCol w:w="1335"/>
        <w:gridCol w:w="1579"/>
        <w:gridCol w:w="1362"/>
      </w:tblGrid>
      <w:tr w:rsidRPr="00CA5084" w:rsidR="00E57585" w:rsidTr="003D67B4" w14:paraId="3E13E748"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EA65555" w14:textId="77777777">
            <w:pPr>
              <w:spacing w:after="0" w:line="240" w:lineRule="auto"/>
              <w:rPr>
                <w:rFonts w:cs="Calibri"/>
              </w:rPr>
            </w:pPr>
            <w:r w:rsidRPr="00CA5084">
              <w:rPr>
                <w:rFonts w:cs="Calibri"/>
              </w:rPr>
              <w:t> Summary (Annual numbers)</w:t>
            </w:r>
          </w:p>
        </w:tc>
        <w:tc>
          <w:tcPr>
            <w:tcW w:w="1335"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0E247F84" w14:textId="77777777">
            <w:pPr>
              <w:spacing w:after="0" w:line="240" w:lineRule="auto"/>
              <w:rPr>
                <w:rFonts w:cs="Calibri"/>
                <w:b/>
                <w:bCs/>
              </w:rPr>
            </w:pPr>
            <w:r w:rsidRPr="00CA5084">
              <w:rPr>
                <w:rFonts w:cs="Calibri"/>
                <w:b/>
                <w:bCs/>
              </w:rPr>
              <w:t>Reporting</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CA5084" w:rsidR="00E57585" w:rsidP="003D67B4" w:rsidRDefault="00E57585" w14:paraId="293C9211" w14:textId="77777777">
            <w:pPr>
              <w:spacing w:after="0" w:line="240" w:lineRule="auto"/>
              <w:rPr>
                <w:rFonts w:cs="Calibri"/>
                <w:b/>
                <w:bCs/>
              </w:rPr>
            </w:pPr>
            <w:r w:rsidRPr="00CA5084">
              <w:rPr>
                <w:rFonts w:cs="Calibri"/>
                <w:b/>
                <w:bCs/>
              </w:rPr>
              <w:t>Recordkeeping</w:t>
            </w:r>
          </w:p>
        </w:tc>
        <w:tc>
          <w:tcPr>
            <w:tcW w:w="1579" w:type="dxa"/>
            <w:tcBorders>
              <w:top w:val="single" w:color="auto" w:sz="4" w:space="0"/>
              <w:left w:val="nil"/>
              <w:bottom w:val="single" w:color="auto" w:sz="4" w:space="0"/>
              <w:right w:val="single" w:color="auto" w:sz="4" w:space="0"/>
            </w:tcBorders>
            <w:vAlign w:val="bottom"/>
          </w:tcPr>
          <w:p w:rsidRPr="00CA5084" w:rsidR="00E57585" w:rsidP="003D67B4" w:rsidRDefault="00E57585" w14:paraId="13BC68F9" w14:textId="77777777">
            <w:pPr>
              <w:spacing w:after="0" w:line="240" w:lineRule="auto"/>
              <w:rPr>
                <w:rFonts w:cs="Calibri"/>
                <w:b/>
                <w:bCs/>
              </w:rPr>
            </w:pPr>
            <w:r w:rsidRPr="00CA5084">
              <w:rPr>
                <w:rFonts w:cs="Calibri"/>
                <w:b/>
                <w:bCs/>
              </w:rPr>
              <w:t>Disclosure</w:t>
            </w:r>
          </w:p>
        </w:tc>
      </w:tr>
      <w:tr w:rsidRPr="00CA5084" w:rsidR="00E57585" w:rsidTr="003D67B4" w14:paraId="64B2AA1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1C9C924B" w14:textId="77777777">
            <w:pPr>
              <w:spacing w:after="0" w:line="240" w:lineRule="auto"/>
              <w:rPr>
                <w:rFonts w:cs="Calibri"/>
                <w:b/>
                <w:bCs/>
              </w:rPr>
            </w:pPr>
            <w:r w:rsidRPr="00CA5084">
              <w:rPr>
                <w:rFonts w:cs="Calibri"/>
                <w:b/>
                <w:bCs/>
              </w:rPr>
              <w:t># of Respondents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3DA5189E" w14:textId="4D55E41A">
            <w:pPr>
              <w:spacing w:after="0" w:line="240" w:lineRule="auto"/>
              <w:jc w:val="center"/>
              <w:rPr>
                <w:rFonts w:ascii="Arial" w:hAnsi="Arial" w:cs="Arial"/>
                <w:sz w:val="24"/>
                <w:szCs w:val="24"/>
              </w:rPr>
            </w:pPr>
            <w:r>
              <w:rPr>
                <w:rFonts w:ascii="Arial" w:hAnsi="Arial" w:cs="Arial"/>
                <w:sz w:val="24"/>
                <w:szCs w:val="24"/>
              </w:rPr>
              <w:t>303,473</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01AE494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163E0781"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355FA8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353531F7" w14:textId="77777777">
            <w:pPr>
              <w:spacing w:after="0" w:line="240" w:lineRule="auto"/>
              <w:rPr>
                <w:rFonts w:cs="Calibri"/>
                <w:b/>
                <w:bCs/>
              </w:rPr>
            </w:pPr>
            <w:r w:rsidRPr="00CA5084">
              <w:rPr>
                <w:rFonts w:cs="Calibri"/>
                <w:b/>
                <w:bCs/>
              </w:rPr>
              <w:t># of Responses</w:t>
            </w:r>
            <w:r w:rsidRPr="00CA5084">
              <w:rPr>
                <w:rFonts w:cs="Calibri"/>
                <w:b/>
                <w:bCs/>
                <w:noProof/>
              </w:rPr>
              <w:t xml:space="preserve"> per respondent</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54CAAE3D" w14:textId="77777777">
            <w:pPr>
              <w:spacing w:after="0" w:line="240" w:lineRule="auto"/>
              <w:jc w:val="center"/>
              <w:rPr>
                <w:rFonts w:ascii="Arial" w:hAnsi="Arial" w:cs="Arial"/>
                <w:sz w:val="24"/>
                <w:szCs w:val="24"/>
              </w:rPr>
            </w:pPr>
            <w:r w:rsidRPr="00CA5084">
              <w:rPr>
                <w:rFonts w:ascii="Arial" w:hAnsi="Arial" w:cs="Arial"/>
                <w:sz w:val="24"/>
                <w:szCs w:val="24"/>
              </w:rPr>
              <w:t>1</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7E8B4E5F"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414A8826"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72EEABA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747946B6" w14:textId="77777777">
            <w:pPr>
              <w:spacing w:after="0" w:line="240" w:lineRule="auto"/>
              <w:rPr>
                <w:rFonts w:cs="Calibri"/>
                <w:b/>
                <w:bCs/>
              </w:rPr>
            </w:pPr>
            <w:r w:rsidRPr="00CA5084">
              <w:rPr>
                <w:rFonts w:cs="Calibri"/>
                <w:b/>
                <w:bCs/>
              </w:rPr>
              <w:t>Time per Response</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234F57" w:rsidRDefault="00234F57" w14:paraId="299FB88E" w14:textId="39EBE59D">
            <w:pPr>
              <w:spacing w:after="0" w:line="240" w:lineRule="auto"/>
              <w:jc w:val="center"/>
              <w:rPr>
                <w:rFonts w:ascii="Arial" w:hAnsi="Arial" w:cs="Arial"/>
                <w:sz w:val="24"/>
                <w:szCs w:val="24"/>
              </w:rPr>
            </w:pPr>
            <w:r>
              <w:rPr>
                <w:rFonts w:ascii="Arial" w:hAnsi="Arial" w:cs="Arial"/>
                <w:sz w:val="24"/>
                <w:szCs w:val="24"/>
              </w:rPr>
              <w:t>See Above</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6F77E14C"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650B05E9"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4D21658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CA5084" w:rsidR="00E57585" w:rsidP="003D67B4" w:rsidRDefault="00E57585" w14:paraId="493C6170" w14:textId="77777777">
            <w:pPr>
              <w:spacing w:after="0" w:line="240" w:lineRule="auto"/>
              <w:rPr>
                <w:rFonts w:cs="Calibri"/>
                <w:b/>
                <w:bCs/>
              </w:rPr>
            </w:pPr>
            <w:r w:rsidRPr="00CA5084">
              <w:rPr>
                <w:rFonts w:cs="Calibri"/>
                <w:b/>
                <w:bCs/>
              </w:rPr>
              <w:t>Total # of responses</w:t>
            </w:r>
          </w:p>
        </w:tc>
        <w:tc>
          <w:tcPr>
            <w:tcW w:w="1335" w:type="dxa"/>
            <w:tcBorders>
              <w:top w:val="nil"/>
              <w:left w:val="nil"/>
              <w:bottom w:val="single" w:color="auto" w:sz="4" w:space="0"/>
              <w:right w:val="single" w:color="auto" w:sz="4" w:space="0"/>
            </w:tcBorders>
            <w:shd w:val="clear" w:color="auto" w:fill="auto"/>
            <w:noWrap/>
            <w:vAlign w:val="center"/>
          </w:tcPr>
          <w:p w:rsidRPr="00CA5084" w:rsidR="00E57585" w:rsidP="003D67B4" w:rsidRDefault="00234F57" w14:paraId="2C72E705" w14:textId="6D8703FF">
            <w:pPr>
              <w:spacing w:after="0" w:line="240" w:lineRule="auto"/>
              <w:jc w:val="center"/>
              <w:rPr>
                <w:rFonts w:ascii="Arial" w:hAnsi="Arial" w:cs="Arial"/>
                <w:sz w:val="24"/>
                <w:szCs w:val="24"/>
              </w:rPr>
            </w:pPr>
            <w:r>
              <w:rPr>
                <w:rFonts w:ascii="Arial" w:hAnsi="Arial" w:cs="Arial"/>
                <w:sz w:val="24"/>
                <w:szCs w:val="24"/>
              </w:rPr>
              <w:t>303,473</w:t>
            </w:r>
          </w:p>
        </w:tc>
        <w:tc>
          <w:tcPr>
            <w:tcW w:w="1362" w:type="dxa"/>
            <w:tcBorders>
              <w:top w:val="nil"/>
              <w:left w:val="nil"/>
              <w:bottom w:val="single" w:color="auto" w:sz="4" w:space="0"/>
              <w:right w:val="single" w:color="auto" w:sz="4" w:space="0"/>
            </w:tcBorders>
            <w:shd w:val="clear" w:color="auto" w:fill="auto"/>
            <w:noWrap/>
            <w:vAlign w:val="center"/>
          </w:tcPr>
          <w:p w:rsidRPr="00CA5084" w:rsidR="00E57585" w:rsidP="003D67B4" w:rsidRDefault="00E57585" w14:paraId="4F1582C8"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single" w:color="auto" w:sz="4" w:space="0"/>
              <w:right w:val="single" w:color="auto" w:sz="4" w:space="0"/>
            </w:tcBorders>
            <w:vAlign w:val="center"/>
          </w:tcPr>
          <w:p w:rsidRPr="00CA5084" w:rsidR="00E57585" w:rsidP="003D67B4" w:rsidRDefault="00E57585" w14:paraId="074715F1"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67D68122" w14:textId="77777777">
        <w:trPr>
          <w:trHeight w:val="330"/>
        </w:trPr>
        <w:tc>
          <w:tcPr>
            <w:tcW w:w="1900" w:type="dxa"/>
            <w:tcBorders>
              <w:top w:val="nil"/>
              <w:left w:val="single" w:color="auto" w:sz="4" w:space="0"/>
              <w:bottom w:val="nil"/>
              <w:right w:val="single" w:color="auto" w:sz="4" w:space="0"/>
            </w:tcBorders>
            <w:shd w:val="clear" w:color="auto" w:fill="auto"/>
            <w:noWrap/>
            <w:vAlign w:val="bottom"/>
          </w:tcPr>
          <w:p w:rsidRPr="00CA5084" w:rsidR="00E57585" w:rsidP="003D67B4" w:rsidRDefault="00E57585" w14:paraId="15403DD1" w14:textId="77777777">
            <w:pPr>
              <w:spacing w:after="0" w:line="240" w:lineRule="auto"/>
              <w:rPr>
                <w:rFonts w:cs="Calibri"/>
                <w:b/>
                <w:bCs/>
              </w:rPr>
            </w:pPr>
            <w:r w:rsidRPr="00CA5084">
              <w:rPr>
                <w:rFonts w:cs="Calibri"/>
                <w:b/>
                <w:bCs/>
              </w:rPr>
              <w:t>Total burden (hours)</w:t>
            </w:r>
          </w:p>
        </w:tc>
        <w:tc>
          <w:tcPr>
            <w:tcW w:w="1335" w:type="dxa"/>
            <w:tcBorders>
              <w:top w:val="nil"/>
              <w:left w:val="nil"/>
              <w:bottom w:val="nil"/>
              <w:right w:val="single" w:color="auto" w:sz="4" w:space="0"/>
            </w:tcBorders>
            <w:shd w:val="clear" w:color="auto" w:fill="auto"/>
            <w:noWrap/>
            <w:vAlign w:val="center"/>
          </w:tcPr>
          <w:p w:rsidRPr="00CA5084" w:rsidR="00E57585" w:rsidP="003D67B4" w:rsidRDefault="00234F57" w14:paraId="21E69BE1" w14:textId="50E21ED4">
            <w:pPr>
              <w:spacing w:after="0" w:line="240" w:lineRule="auto"/>
              <w:jc w:val="center"/>
              <w:rPr>
                <w:rFonts w:ascii="Arial" w:hAnsi="Arial" w:cs="Arial"/>
                <w:sz w:val="24"/>
                <w:szCs w:val="24"/>
              </w:rPr>
            </w:pPr>
            <w:r>
              <w:rPr>
                <w:rFonts w:ascii="Arial" w:hAnsi="Arial" w:cs="Arial"/>
                <w:sz w:val="24"/>
                <w:szCs w:val="24"/>
              </w:rPr>
              <w:t>34,046</w:t>
            </w:r>
          </w:p>
        </w:tc>
        <w:tc>
          <w:tcPr>
            <w:tcW w:w="1362" w:type="dxa"/>
            <w:tcBorders>
              <w:top w:val="nil"/>
              <w:left w:val="nil"/>
              <w:bottom w:val="nil"/>
              <w:right w:val="single" w:color="auto" w:sz="4" w:space="0"/>
            </w:tcBorders>
            <w:shd w:val="clear" w:color="auto" w:fill="auto"/>
            <w:noWrap/>
            <w:vAlign w:val="center"/>
          </w:tcPr>
          <w:p w:rsidRPr="00CA5084" w:rsidR="00E57585" w:rsidP="003D67B4" w:rsidRDefault="00E57585" w14:paraId="26F6B8CB" w14:textId="77777777">
            <w:pPr>
              <w:spacing w:after="0" w:line="240" w:lineRule="auto"/>
              <w:jc w:val="center"/>
              <w:rPr>
                <w:rFonts w:ascii="Arial" w:hAnsi="Arial" w:cs="Arial"/>
                <w:sz w:val="24"/>
                <w:szCs w:val="24"/>
              </w:rPr>
            </w:pPr>
            <w:r w:rsidRPr="00CA5084">
              <w:rPr>
                <w:rFonts w:ascii="Arial" w:hAnsi="Arial" w:cs="Arial"/>
                <w:sz w:val="24"/>
                <w:szCs w:val="24"/>
              </w:rPr>
              <w:t>0</w:t>
            </w:r>
          </w:p>
        </w:tc>
        <w:tc>
          <w:tcPr>
            <w:tcW w:w="1579" w:type="dxa"/>
            <w:tcBorders>
              <w:top w:val="nil"/>
              <w:left w:val="nil"/>
              <w:bottom w:val="nil"/>
              <w:right w:val="single" w:color="auto" w:sz="4" w:space="0"/>
            </w:tcBorders>
            <w:vAlign w:val="center"/>
          </w:tcPr>
          <w:p w:rsidRPr="00CA5084" w:rsidR="00E57585" w:rsidP="003D67B4" w:rsidRDefault="00E57585" w14:paraId="621C041C" w14:textId="77777777">
            <w:pPr>
              <w:spacing w:after="0" w:line="240" w:lineRule="auto"/>
              <w:jc w:val="center"/>
              <w:rPr>
                <w:rFonts w:ascii="Arial" w:hAnsi="Arial" w:cs="Arial"/>
                <w:sz w:val="24"/>
                <w:szCs w:val="24"/>
              </w:rPr>
            </w:pPr>
            <w:r w:rsidRPr="00CA5084">
              <w:rPr>
                <w:rFonts w:ascii="Arial" w:hAnsi="Arial" w:cs="Arial"/>
                <w:sz w:val="24"/>
                <w:szCs w:val="24"/>
              </w:rPr>
              <w:t>0</w:t>
            </w:r>
          </w:p>
        </w:tc>
      </w:tr>
      <w:tr w:rsidRPr="00CA5084" w:rsidR="00E57585" w:rsidTr="003D67B4" w14:paraId="07FA976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CA5084" w:rsidR="00E57585" w:rsidP="003D67B4" w:rsidRDefault="00E57585" w14:paraId="2B24E2D3" w14:textId="77777777">
            <w:pPr>
              <w:spacing w:after="0" w:line="240" w:lineRule="auto"/>
              <w:rPr>
                <w:rFonts w:cs="Calibri"/>
                <w:b/>
                <w:bCs/>
              </w:rPr>
            </w:pPr>
          </w:p>
        </w:tc>
        <w:tc>
          <w:tcPr>
            <w:tcW w:w="1335"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411E7A97" w14:textId="77777777">
            <w:pPr>
              <w:spacing w:after="0" w:line="240" w:lineRule="auto"/>
              <w:rPr>
                <w:rFonts w:cs="Calibri"/>
              </w:rPr>
            </w:pPr>
          </w:p>
        </w:tc>
        <w:tc>
          <w:tcPr>
            <w:tcW w:w="1362" w:type="dxa"/>
            <w:tcBorders>
              <w:top w:val="nil"/>
              <w:left w:val="nil"/>
              <w:bottom w:val="single" w:color="auto" w:sz="4" w:space="0"/>
              <w:right w:val="single" w:color="auto" w:sz="4" w:space="0"/>
            </w:tcBorders>
            <w:shd w:val="clear" w:color="auto" w:fill="auto"/>
            <w:noWrap/>
            <w:vAlign w:val="bottom"/>
          </w:tcPr>
          <w:p w:rsidRPr="00CA5084" w:rsidR="00E57585" w:rsidP="003D67B4" w:rsidRDefault="00E57585" w14:paraId="4951C6B3" w14:textId="77777777">
            <w:pPr>
              <w:spacing w:after="0" w:line="240" w:lineRule="auto"/>
              <w:rPr>
                <w:rFonts w:cs="Calibri"/>
              </w:rPr>
            </w:pPr>
          </w:p>
        </w:tc>
        <w:tc>
          <w:tcPr>
            <w:tcW w:w="1579" w:type="dxa"/>
            <w:tcBorders>
              <w:top w:val="nil"/>
              <w:left w:val="nil"/>
              <w:bottom w:val="single" w:color="auto" w:sz="4" w:space="0"/>
              <w:right w:val="single" w:color="auto" w:sz="4" w:space="0"/>
            </w:tcBorders>
          </w:tcPr>
          <w:p w:rsidRPr="00CA5084" w:rsidR="00E57585" w:rsidP="003D67B4" w:rsidRDefault="00E57585" w14:paraId="6140A4AE" w14:textId="77777777">
            <w:pPr>
              <w:spacing w:after="0" w:line="240" w:lineRule="auto"/>
              <w:rPr>
                <w:rFonts w:cs="Calibri"/>
              </w:rPr>
            </w:pPr>
          </w:p>
        </w:tc>
      </w:tr>
    </w:tbl>
    <w:p w:rsidR="000B138F" w:rsidP="00C10898" w:rsidRDefault="000B138F" w14:paraId="2F54C0E9" w14:textId="555535FB">
      <w:pPr>
        <w:shd w:val="clear" w:color="auto" w:fill="FFFFFF"/>
        <w:spacing w:after="0" w:line="240" w:lineRule="auto"/>
        <w:rPr>
          <w:rFonts w:ascii="Arial" w:hAnsi="Arial" w:eastAsia="Times New Roman" w:cs="Arial"/>
          <w:sz w:val="24"/>
          <w:szCs w:val="24"/>
        </w:rPr>
      </w:pPr>
    </w:p>
    <w:p w:rsidRPr="00CA5084" w:rsidR="000D700A" w:rsidP="000D700A" w:rsidRDefault="000D700A" w14:paraId="707E6889" w14:textId="3C9137AF">
      <w:pPr>
        <w:shd w:val="clear" w:color="auto" w:fill="FFFFFF"/>
        <w:spacing w:before="100" w:beforeAutospacing="1" w:after="225" w:line="240" w:lineRule="auto"/>
        <w:rPr>
          <w:rFonts w:ascii="Arial" w:hAnsi="Arial" w:eastAsia="Times New Roman" w:cs="Arial"/>
          <w:sz w:val="24"/>
          <w:szCs w:val="24"/>
        </w:rPr>
      </w:pPr>
      <w:r>
        <w:rPr>
          <w:rFonts w:ascii="Arial" w:hAnsi="Arial" w:eastAsia="Times New Roman" w:cs="Arial"/>
          <w:sz w:val="24"/>
          <w:szCs w:val="24"/>
        </w:rPr>
        <w:t xml:space="preserve">Given these burden numbers, the </w:t>
      </w:r>
      <w:r w:rsidR="00DF3E41">
        <w:rPr>
          <w:rFonts w:ascii="Arial" w:hAnsi="Arial" w:eastAsia="Times New Roman" w:cs="Arial"/>
          <w:sz w:val="24"/>
          <w:szCs w:val="24"/>
        </w:rPr>
        <w:t>total estimated opportunity cost to the public for this ICR can be calculated using the same labor estimates as in the main questionnaire. Thus, t</w:t>
      </w:r>
      <w:r w:rsidRPr="00CA5084">
        <w:rPr>
          <w:rFonts w:ascii="Arial" w:hAnsi="Arial" w:eastAsia="Times New Roman" w:cs="Arial"/>
          <w:sz w:val="24"/>
          <w:szCs w:val="24"/>
        </w:rPr>
        <w:t>he cost</w:t>
      </w:r>
      <w:r>
        <w:rPr>
          <w:rFonts w:ascii="Arial" w:hAnsi="Arial" w:eastAsia="Times New Roman" w:cs="Arial"/>
          <w:sz w:val="24"/>
          <w:szCs w:val="24"/>
        </w:rPr>
        <w:t>, which includes wage, fringe benefits, and overhead,</w:t>
      </w:r>
      <w:r w:rsidRPr="00CA5084">
        <w:rPr>
          <w:rFonts w:ascii="Arial" w:hAnsi="Arial" w:eastAsia="Times New Roman" w:cs="Arial"/>
          <w:sz w:val="24"/>
          <w:szCs w:val="24"/>
        </w:rPr>
        <w:t xml:space="preserve"> for the recreational registrants is $32 and for the commercial registrants is $56.</w:t>
      </w:r>
      <w:r w:rsidRPr="00CA5084">
        <w:rPr>
          <w:rStyle w:val="FootnoteReference"/>
          <w:rFonts w:ascii="Arial" w:hAnsi="Arial" w:eastAsia="Times New Roman" w:cs="Arial"/>
          <w:sz w:val="24"/>
          <w:szCs w:val="24"/>
        </w:rPr>
        <w:footnoteReference w:id="2"/>
      </w:r>
      <w:r w:rsidRPr="00CA5084">
        <w:rPr>
          <w:rFonts w:ascii="Arial" w:hAnsi="Arial" w:eastAsia="Times New Roman" w:cs="Arial"/>
          <w:sz w:val="24"/>
          <w:szCs w:val="24"/>
        </w:rPr>
        <w:t xml:space="preserve"> Combining these wages with the expected responses per registry and the expected time required to complete the survey instrument, we obtain the following:</w:t>
      </w:r>
    </w:p>
    <w:p w:rsidR="000D700A" w:rsidP="000D700A" w:rsidRDefault="00DF3E41" w14:paraId="4104CECD" w14:textId="04871138">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 20</w:t>
      </w:r>
      <w:r w:rsidR="008C4B56">
        <w:rPr>
          <w:rFonts w:ascii="Arial" w:hAnsi="Arial" w:eastAsia="Times New Roman" w:cs="Arial"/>
          <w:sz w:val="24"/>
          <w:szCs w:val="24"/>
        </w:rPr>
        <w:t>,</w:t>
      </w:r>
      <w:r>
        <w:rPr>
          <w:rFonts w:ascii="Arial" w:hAnsi="Arial" w:eastAsia="Times New Roman" w:cs="Arial"/>
          <w:sz w:val="24"/>
          <w:szCs w:val="24"/>
        </w:rPr>
        <w:t>340hr</w:t>
      </w:r>
      <w:r w:rsidR="008C4B56">
        <w:rPr>
          <w:rFonts w:ascii="Arial" w:hAnsi="Arial" w:eastAsia="Times New Roman" w:cs="Arial"/>
          <w:sz w:val="24"/>
          <w:szCs w:val="24"/>
        </w:rPr>
        <w:t xml:space="preserve"> x $32</w:t>
      </w:r>
      <w:r w:rsidRPr="00CA5084" w:rsidR="000D700A">
        <w:rPr>
          <w:rFonts w:ascii="Arial" w:hAnsi="Arial" w:eastAsia="Times New Roman" w:cs="Arial"/>
          <w:sz w:val="24"/>
          <w:szCs w:val="24"/>
        </w:rPr>
        <w:t xml:space="preserve">/hr </w:t>
      </w:r>
      <w:r>
        <w:rPr>
          <w:rFonts w:ascii="Arial" w:hAnsi="Arial" w:eastAsia="Times New Roman" w:cs="Arial"/>
          <w:sz w:val="24"/>
          <w:szCs w:val="24"/>
        </w:rPr>
        <w:t xml:space="preserve">+ </w:t>
      </w:r>
      <w:r w:rsidR="008C4B56">
        <w:rPr>
          <w:rFonts w:ascii="Arial" w:hAnsi="Arial" w:eastAsia="Times New Roman" w:cs="Arial"/>
          <w:sz w:val="24"/>
          <w:szCs w:val="24"/>
        </w:rPr>
        <w:t xml:space="preserve">13,706hr </w:t>
      </w:r>
      <w:r w:rsidRPr="00CA5084" w:rsidR="000D700A">
        <w:rPr>
          <w:rFonts w:ascii="Arial" w:hAnsi="Arial" w:eastAsia="Times New Roman" w:cs="Arial"/>
          <w:sz w:val="24"/>
          <w:szCs w:val="24"/>
        </w:rPr>
        <w:t>x $56</w:t>
      </w:r>
      <w:r w:rsidR="008C4B56">
        <w:rPr>
          <w:rFonts w:ascii="Arial" w:hAnsi="Arial" w:eastAsia="Times New Roman" w:cs="Arial"/>
          <w:sz w:val="24"/>
          <w:szCs w:val="24"/>
        </w:rPr>
        <w:t>/hr = $1,418,416</w:t>
      </w:r>
    </w:p>
    <w:p w:rsidR="000D700A" w:rsidP="000D700A" w:rsidRDefault="000D700A" w14:paraId="3814B5A5" w14:textId="77777777">
      <w:pPr>
        <w:shd w:val="clear" w:color="auto" w:fill="FFFFFF"/>
        <w:spacing w:after="0" w:line="240" w:lineRule="auto"/>
        <w:rPr>
          <w:rFonts w:ascii="Arial" w:hAnsi="Arial" w:eastAsia="Times New Roman" w:cs="Arial"/>
          <w:sz w:val="24"/>
          <w:szCs w:val="24"/>
        </w:rPr>
      </w:pPr>
    </w:p>
    <w:p w:rsidRPr="00CA5084" w:rsidR="000F1F17" w:rsidP="00C10898" w:rsidRDefault="000F1F17" w14:paraId="7B202B95" w14:textId="420E07F9">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13. Provide an estimate for the total annual cost burden to respondents or record keepers resulting from the collection of information.</w:t>
      </w:r>
    </w:p>
    <w:p w:rsidRPr="00CA5084" w:rsidR="000F1F17" w:rsidP="000F1F17" w:rsidRDefault="000F1F17" w14:paraId="1C34FE33" w14:textId="77777777">
      <w:pPr>
        <w:shd w:val="clear" w:color="auto" w:fill="FFFFFF"/>
        <w:spacing w:after="0" w:line="240" w:lineRule="auto"/>
        <w:rPr>
          <w:rFonts w:ascii="Arial" w:hAnsi="Arial" w:eastAsia="Times New Roman" w:cs="Arial"/>
          <w:sz w:val="24"/>
          <w:szCs w:val="24"/>
        </w:rPr>
      </w:pPr>
    </w:p>
    <w:p w:rsidRPr="00CA5084" w:rsidR="000F1F17" w:rsidP="000F1F17" w:rsidRDefault="00BF18F9" w14:paraId="3808A2CD" w14:textId="05819112">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Other than the 4 to 8</w:t>
      </w:r>
      <w:r w:rsidRPr="00CA5084" w:rsidR="00DD4D38">
        <w:rPr>
          <w:rFonts w:ascii="Arial" w:hAnsi="Arial" w:eastAsia="Times New Roman" w:cs="Arial"/>
          <w:sz w:val="24"/>
          <w:szCs w:val="24"/>
        </w:rPr>
        <w:t xml:space="preserve"> minute burden to complete the survey, the respondent will have no additional capital, start-up</w:t>
      </w:r>
      <w:r w:rsidRPr="00CA5084" w:rsidR="00F22668">
        <w:rPr>
          <w:rFonts w:ascii="Arial" w:hAnsi="Arial" w:eastAsia="Times New Roman" w:cs="Arial"/>
          <w:sz w:val="24"/>
          <w:szCs w:val="24"/>
        </w:rPr>
        <w:t>,</w:t>
      </w:r>
      <w:r w:rsidRPr="00CA5084" w:rsidR="00DD4D38">
        <w:rPr>
          <w:rFonts w:ascii="Arial" w:hAnsi="Arial" w:eastAsia="Times New Roman" w:cs="Arial"/>
          <w:sz w:val="24"/>
          <w:szCs w:val="24"/>
        </w:rPr>
        <w:t xml:space="preserve"> or maintenance cost associated with completing the survey questionnaire. </w:t>
      </w:r>
      <w:r w:rsidRPr="00CA5084" w:rsidR="000F1F17">
        <w:rPr>
          <w:rFonts w:ascii="Arial" w:hAnsi="Arial" w:eastAsia="Times New Roman" w:cs="Arial"/>
          <w:sz w:val="24"/>
          <w:szCs w:val="24"/>
        </w:rPr>
        <w:br/>
      </w:r>
    </w:p>
    <w:p w:rsidRPr="00CA5084" w:rsidR="000F1F17" w:rsidP="000F1F17" w:rsidRDefault="000F1F17" w14:paraId="3E5A55C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A5084" w:rsidR="00C10898" w:rsidP="000F1F17" w:rsidRDefault="00C10898" w14:paraId="6705E28E" w14:textId="77777777">
      <w:pPr>
        <w:shd w:val="clear" w:color="auto" w:fill="FFFFFF"/>
        <w:spacing w:after="0" w:line="240" w:lineRule="auto"/>
        <w:rPr>
          <w:rFonts w:ascii="Arial" w:hAnsi="Arial" w:eastAsia="Times New Roman" w:cs="Arial"/>
          <w:sz w:val="24"/>
          <w:szCs w:val="24"/>
        </w:rPr>
      </w:pPr>
    </w:p>
    <w:p w:rsidRPr="00CA5084" w:rsidR="000F1F17" w:rsidP="000F1F17" w:rsidRDefault="000F1F17" w14:paraId="15596E1E" w14:textId="432113EA">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Since the survey utilizes Survey Monkey, the only direct cost is the subscription to the</w:t>
      </w:r>
      <w:r w:rsidRPr="00CA5084" w:rsidR="007E7C13">
        <w:rPr>
          <w:rFonts w:ascii="Arial" w:hAnsi="Arial" w:eastAsia="Times New Roman" w:cs="Arial"/>
          <w:bCs/>
          <w:sz w:val="24"/>
          <w:szCs w:val="24"/>
        </w:rPr>
        <w:t xml:space="preserve"> online survey platform. However</w:t>
      </w:r>
      <w:r w:rsidRPr="00CA5084">
        <w:rPr>
          <w:rFonts w:ascii="Arial" w:hAnsi="Arial" w:eastAsia="Times New Roman" w:cs="Arial"/>
          <w:bCs/>
          <w:sz w:val="24"/>
          <w:szCs w:val="24"/>
        </w:rPr>
        <w:t>,</w:t>
      </w:r>
      <w:r w:rsidRPr="00CA5084" w:rsidR="007E7C13">
        <w:rPr>
          <w:rFonts w:ascii="Arial" w:hAnsi="Arial" w:eastAsia="Times New Roman" w:cs="Arial"/>
          <w:bCs/>
          <w:sz w:val="24"/>
          <w:szCs w:val="24"/>
        </w:rPr>
        <w:t xml:space="preserve"> the FAA has an organization-wide subscription to Survey Monkey. As such, the marginal cost of utilizing Survey Monkey is negligible.</w:t>
      </w:r>
    </w:p>
    <w:p w:rsidRPr="00CA5084" w:rsidR="007E7C13" w:rsidP="000F1F17" w:rsidRDefault="007E7C13" w14:paraId="22E23198" w14:textId="77777777">
      <w:pPr>
        <w:shd w:val="clear" w:color="auto" w:fill="FFFFFF"/>
        <w:spacing w:after="0" w:line="240" w:lineRule="auto"/>
        <w:rPr>
          <w:rFonts w:ascii="Arial" w:hAnsi="Arial" w:eastAsia="Times New Roman" w:cs="Arial"/>
          <w:bCs/>
          <w:sz w:val="24"/>
          <w:szCs w:val="24"/>
        </w:rPr>
      </w:pPr>
    </w:p>
    <w:p w:rsidRPr="00CA5084" w:rsidR="003E56D5" w:rsidP="000F1F17" w:rsidRDefault="000F1F17" w14:paraId="5A954CA3" w14:textId="029AD89E">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The analysis of survey r</w:t>
      </w:r>
      <w:r w:rsidRPr="00CA5084" w:rsidR="003E56D5">
        <w:rPr>
          <w:rFonts w:ascii="Arial" w:hAnsi="Arial" w:eastAsia="Times New Roman" w:cs="Arial"/>
          <w:bCs/>
          <w:sz w:val="24"/>
          <w:szCs w:val="24"/>
        </w:rPr>
        <w:t>esults is roughly expected to consume 200</w:t>
      </w:r>
      <w:r w:rsidRPr="00CA5084">
        <w:rPr>
          <w:rFonts w:ascii="Arial" w:hAnsi="Arial" w:eastAsia="Times New Roman" w:cs="Arial"/>
          <w:bCs/>
          <w:sz w:val="24"/>
          <w:szCs w:val="24"/>
        </w:rPr>
        <w:t xml:space="preserve"> hours of an economist’s or </w:t>
      </w:r>
      <w:r w:rsidRPr="00CA5084" w:rsidR="003E56D5">
        <w:rPr>
          <w:rFonts w:ascii="Arial" w:hAnsi="Arial" w:eastAsia="Times New Roman" w:cs="Arial"/>
          <w:bCs/>
          <w:sz w:val="24"/>
          <w:szCs w:val="24"/>
        </w:rPr>
        <w:t xml:space="preserve">senior </w:t>
      </w:r>
      <w:r w:rsidRPr="00CA5084">
        <w:rPr>
          <w:rFonts w:ascii="Arial" w:hAnsi="Arial" w:eastAsia="Times New Roman" w:cs="Arial"/>
          <w:bCs/>
          <w:sz w:val="24"/>
          <w:szCs w:val="24"/>
        </w:rPr>
        <w:t xml:space="preserve">analyst’s </w:t>
      </w:r>
      <w:r w:rsidRPr="00CA5084" w:rsidR="003E56D5">
        <w:rPr>
          <w:rFonts w:ascii="Arial" w:hAnsi="Arial" w:eastAsia="Times New Roman" w:cs="Arial"/>
          <w:bCs/>
          <w:sz w:val="24"/>
          <w:szCs w:val="24"/>
        </w:rPr>
        <w:t>time, which translates to</w:t>
      </w:r>
      <w:r w:rsidR="00DF3E41">
        <w:rPr>
          <w:rFonts w:ascii="Arial" w:hAnsi="Arial" w:eastAsia="Times New Roman" w:cs="Arial"/>
          <w:bCs/>
          <w:sz w:val="24"/>
          <w:szCs w:val="24"/>
        </w:rPr>
        <w:t xml:space="preserve"> roughly</w:t>
      </w:r>
      <w:r w:rsidRPr="00CA5084">
        <w:rPr>
          <w:rFonts w:ascii="Arial" w:hAnsi="Arial" w:eastAsia="Times New Roman" w:cs="Arial"/>
          <w:bCs/>
          <w:sz w:val="24"/>
          <w:szCs w:val="24"/>
        </w:rPr>
        <w:t xml:space="preserve"> </w:t>
      </w:r>
      <w:r w:rsidRPr="00CA5084" w:rsidR="003E56D5">
        <w:rPr>
          <w:rFonts w:ascii="Arial" w:hAnsi="Arial" w:eastAsia="Times New Roman" w:cs="Arial"/>
          <w:bCs/>
          <w:sz w:val="24"/>
          <w:szCs w:val="24"/>
        </w:rPr>
        <w:t>$15,2</w:t>
      </w:r>
      <w:r w:rsidRPr="00CA5084">
        <w:rPr>
          <w:rFonts w:ascii="Arial" w:hAnsi="Arial" w:eastAsia="Times New Roman" w:cs="Arial"/>
          <w:bCs/>
          <w:sz w:val="24"/>
          <w:szCs w:val="24"/>
        </w:rPr>
        <w:t>00</w:t>
      </w:r>
      <w:r w:rsidR="00DF3E41">
        <w:rPr>
          <w:rFonts w:ascii="Arial" w:hAnsi="Arial" w:eastAsia="Times New Roman" w:cs="Arial"/>
          <w:bCs/>
          <w:sz w:val="24"/>
          <w:szCs w:val="24"/>
        </w:rPr>
        <w:t xml:space="preserve"> in wages, fringe benefits, and overhead</w:t>
      </w:r>
      <w:r w:rsidRPr="00CA5084" w:rsidR="003E56D5">
        <w:rPr>
          <w:rFonts w:ascii="Arial" w:hAnsi="Arial" w:eastAsia="Times New Roman" w:cs="Arial"/>
          <w:bCs/>
          <w:sz w:val="24"/>
          <w:szCs w:val="24"/>
        </w:rPr>
        <w:t>. In addition, 100 hours of a junior analyst, which translates to</w:t>
      </w:r>
      <w:r w:rsidR="00DF3E41">
        <w:rPr>
          <w:rFonts w:ascii="Arial" w:hAnsi="Arial" w:eastAsia="Times New Roman" w:cs="Arial"/>
          <w:bCs/>
          <w:sz w:val="24"/>
          <w:szCs w:val="24"/>
        </w:rPr>
        <w:t xml:space="preserve"> roughly</w:t>
      </w:r>
      <w:r w:rsidRPr="00CA5084" w:rsidR="003E56D5">
        <w:rPr>
          <w:rFonts w:ascii="Arial" w:hAnsi="Arial" w:eastAsia="Times New Roman" w:cs="Arial"/>
          <w:bCs/>
          <w:sz w:val="24"/>
          <w:szCs w:val="24"/>
        </w:rPr>
        <w:t xml:space="preserve"> $4,800</w:t>
      </w:r>
      <w:r w:rsidR="00DF3E41">
        <w:rPr>
          <w:rFonts w:ascii="Arial" w:hAnsi="Arial" w:eastAsia="Times New Roman" w:cs="Arial"/>
          <w:bCs/>
          <w:sz w:val="24"/>
          <w:szCs w:val="24"/>
        </w:rPr>
        <w:t xml:space="preserve"> in wages, fringe benefits, and overhead</w:t>
      </w:r>
      <w:r w:rsidRPr="00CA5084" w:rsidR="003E56D5">
        <w:rPr>
          <w:rFonts w:ascii="Arial" w:hAnsi="Arial" w:eastAsia="Times New Roman" w:cs="Arial"/>
          <w:bCs/>
          <w:sz w:val="24"/>
          <w:szCs w:val="24"/>
        </w:rPr>
        <w:t xml:space="preserve">. Plus, administrative and support staff requires an additional $6,420 of wages. </w:t>
      </w:r>
    </w:p>
    <w:p w:rsidRPr="00CA5084" w:rsidR="003E56D5" w:rsidP="000F1F17" w:rsidRDefault="003E56D5" w14:paraId="2CAA00CD" w14:textId="77777777">
      <w:pPr>
        <w:shd w:val="clear" w:color="auto" w:fill="FFFFFF"/>
        <w:spacing w:after="0" w:line="240" w:lineRule="auto"/>
        <w:rPr>
          <w:rFonts w:ascii="Arial" w:hAnsi="Arial" w:eastAsia="Times New Roman" w:cs="Arial"/>
          <w:bCs/>
          <w:sz w:val="24"/>
          <w:szCs w:val="24"/>
        </w:rPr>
      </w:pPr>
    </w:p>
    <w:p w:rsidRPr="00CA5084" w:rsidR="000F1F17" w:rsidP="000F1F17" w:rsidRDefault="00DD4D38" w14:paraId="10ED8E6B" w14:textId="3514D0BA">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 xml:space="preserve">The survey also requires secured storage and other material for holds and parsing raw responses, which is expected to cost $5,000. Travel required for working with UAS related organizations, presenting finding to stakeholders, and follow-up studies is expected to cost $7,725. In addition, </w:t>
      </w:r>
      <w:r w:rsidRPr="00CA5084" w:rsidR="000F1F17">
        <w:rPr>
          <w:rFonts w:ascii="Arial" w:hAnsi="Arial" w:eastAsia="Times New Roman" w:cs="Arial"/>
          <w:bCs/>
          <w:sz w:val="24"/>
          <w:szCs w:val="24"/>
        </w:rPr>
        <w:t>funds for f</w:t>
      </w:r>
      <w:r w:rsidRPr="00CA5084" w:rsidR="00356AFC">
        <w:rPr>
          <w:rFonts w:ascii="Arial" w:hAnsi="Arial" w:eastAsia="Times New Roman" w:cs="Arial"/>
          <w:bCs/>
          <w:sz w:val="24"/>
          <w:szCs w:val="24"/>
        </w:rPr>
        <w:t>ollow-up non-response studies are</w:t>
      </w:r>
      <w:r w:rsidRPr="00CA5084" w:rsidR="000F1F17">
        <w:rPr>
          <w:rFonts w:ascii="Arial" w:hAnsi="Arial" w:eastAsia="Times New Roman" w:cs="Arial"/>
          <w:bCs/>
          <w:sz w:val="24"/>
          <w:szCs w:val="24"/>
        </w:rPr>
        <w:t xml:space="preserve"> expected to be rough</w:t>
      </w:r>
      <w:r w:rsidRPr="00CA5084" w:rsidR="00DA55E5">
        <w:rPr>
          <w:rFonts w:ascii="Arial" w:hAnsi="Arial" w:eastAsia="Times New Roman" w:cs="Arial"/>
          <w:bCs/>
          <w:sz w:val="24"/>
          <w:szCs w:val="24"/>
        </w:rPr>
        <w:t>ly</w:t>
      </w:r>
      <w:r w:rsidRPr="00CA5084" w:rsidR="000F1F17">
        <w:rPr>
          <w:rFonts w:ascii="Arial" w:hAnsi="Arial" w:eastAsia="Times New Roman" w:cs="Arial"/>
          <w:bCs/>
          <w:sz w:val="24"/>
          <w:szCs w:val="24"/>
        </w:rPr>
        <w:t xml:space="preserve"> $10,000 in postage, paper, analysts’ time for conduction phone follow-ups, and other services.  </w:t>
      </w:r>
    </w:p>
    <w:p w:rsidRPr="00CA5084" w:rsidR="000F1F17" w:rsidP="000F1F17" w:rsidRDefault="000F1F17" w14:paraId="047D5F77" w14:textId="77777777">
      <w:pPr>
        <w:shd w:val="clear" w:color="auto" w:fill="FFFFFF"/>
        <w:spacing w:after="0" w:line="240" w:lineRule="auto"/>
        <w:rPr>
          <w:rFonts w:ascii="Arial" w:hAnsi="Arial" w:eastAsia="Times New Roman" w:cs="Arial"/>
          <w:bCs/>
          <w:sz w:val="24"/>
          <w:szCs w:val="24"/>
        </w:rPr>
      </w:pPr>
    </w:p>
    <w:p w:rsidRPr="00CA5084" w:rsidR="000F1F17" w:rsidP="000F1F17" w:rsidRDefault="000F1F17" w14:paraId="58C3FB5F" w14:textId="77777777">
      <w:pPr>
        <w:shd w:val="clear" w:color="auto" w:fill="FFFFFF"/>
        <w:spacing w:after="0" w:line="240" w:lineRule="auto"/>
        <w:rPr>
          <w:rFonts w:ascii="Arial" w:hAnsi="Arial" w:eastAsia="Times New Roman" w:cs="Arial"/>
          <w:bCs/>
          <w:sz w:val="24"/>
          <w:szCs w:val="24"/>
        </w:rPr>
      </w:pPr>
      <w:r w:rsidRPr="00CA5084">
        <w:rPr>
          <w:rFonts w:ascii="Arial" w:hAnsi="Arial" w:eastAsia="Times New Roman" w:cs="Arial"/>
          <w:bCs/>
          <w:sz w:val="24"/>
          <w:szCs w:val="24"/>
        </w:rPr>
        <w:t>In total, the s</w:t>
      </w:r>
      <w:r w:rsidRPr="00CA5084" w:rsidR="007E7C13">
        <w:rPr>
          <w:rFonts w:ascii="Arial" w:hAnsi="Arial" w:eastAsia="Times New Roman" w:cs="Arial"/>
          <w:bCs/>
          <w:sz w:val="24"/>
          <w:szCs w:val="24"/>
        </w:rPr>
        <w:t xml:space="preserve">urvey is expected to cost </w:t>
      </w:r>
      <w:r w:rsidRPr="00CA5084" w:rsidR="00DD4D38">
        <w:rPr>
          <w:rFonts w:ascii="Arial" w:hAnsi="Arial" w:eastAsia="Times New Roman" w:cs="Arial"/>
          <w:sz w:val="24"/>
          <w:szCs w:val="24"/>
        </w:rPr>
        <w:t>$49,245</w:t>
      </w:r>
      <w:r w:rsidRPr="00CA5084">
        <w:rPr>
          <w:rFonts w:ascii="Arial" w:hAnsi="Arial" w:eastAsia="Times New Roman" w:cs="Arial"/>
          <w:bCs/>
          <w:sz w:val="24"/>
          <w:szCs w:val="24"/>
        </w:rPr>
        <w:t xml:space="preserve">. </w:t>
      </w:r>
    </w:p>
    <w:p w:rsidRPr="00CA5084" w:rsidR="002C0C26" w:rsidP="000F1F17" w:rsidRDefault="002C0C26" w14:paraId="718F4C9E" w14:textId="77777777">
      <w:pPr>
        <w:shd w:val="clear" w:color="auto" w:fill="FFFFFF"/>
        <w:spacing w:after="0" w:line="240" w:lineRule="auto"/>
        <w:rPr>
          <w:rFonts w:ascii="Arial" w:hAnsi="Arial" w:eastAsia="Times New Roman" w:cs="Arial"/>
          <w:bCs/>
          <w:sz w:val="24"/>
          <w:szCs w:val="24"/>
        </w:rPr>
      </w:pPr>
    </w:p>
    <w:p w:rsidRPr="00CA5084" w:rsidR="002C0C26" w:rsidP="002C0C26" w:rsidRDefault="002C0C26" w14:paraId="217B32D3"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The estimated costs to the Federal Government are as follows:</w:t>
      </w:r>
    </w:p>
    <w:p w:rsidRPr="00CA5084" w:rsidR="002C0C26" w:rsidP="002C0C26" w:rsidRDefault="002C0C26" w14:paraId="0E599203" w14:textId="77777777">
      <w:pPr>
        <w:shd w:val="clear" w:color="auto" w:fill="FFFFFF"/>
        <w:spacing w:after="0" w:line="240" w:lineRule="auto"/>
        <w:rPr>
          <w:rFonts w:ascii="Arial" w:hAnsi="Arial" w:eastAsia="Times New Roman" w:cs="Arial"/>
          <w:sz w:val="24"/>
          <w:szCs w:val="24"/>
        </w:rPr>
      </w:pPr>
    </w:p>
    <w:p w:rsidRPr="00CA5084" w:rsidR="002C0C26" w:rsidP="002C0C26" w:rsidRDefault="00DD4D38" w14:paraId="1D4329E6"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ab/>
        <w:t>Item</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2C0C26">
        <w:rPr>
          <w:rFonts w:ascii="Arial" w:hAnsi="Arial" w:eastAsia="Times New Roman" w:cs="Arial"/>
          <w:sz w:val="24"/>
          <w:szCs w:val="24"/>
        </w:rPr>
        <w:t>Amount</w:t>
      </w:r>
    </w:p>
    <w:p w:rsidRPr="00CA5084" w:rsidR="002C0C26" w:rsidP="002C0C26" w:rsidRDefault="002C0C26" w14:paraId="34AB27DC"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2524EB74"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Direct Labor</w:t>
      </w:r>
    </w:p>
    <w:p w:rsidRPr="00CA5084" w:rsidR="002C0C26" w:rsidP="002C0C26" w:rsidRDefault="002C0C26" w14:paraId="14699464"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316E6C3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Senior Analyst:</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3E56D5">
        <w:rPr>
          <w:rFonts w:ascii="Arial" w:hAnsi="Arial" w:eastAsia="Times New Roman" w:cs="Arial"/>
          <w:sz w:val="24"/>
          <w:szCs w:val="24"/>
        </w:rPr>
        <w:t>$15,200</w:t>
      </w:r>
    </w:p>
    <w:p w:rsidRPr="00CA5084" w:rsidR="002C0C26" w:rsidP="002C0C26" w:rsidRDefault="003E56D5" w14:paraId="743B249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Junior</w:t>
      </w:r>
      <w:r w:rsidRPr="00CA5084" w:rsidR="002C0C26">
        <w:rPr>
          <w:rFonts w:ascii="Arial" w:hAnsi="Arial" w:eastAsia="Times New Roman" w:cs="Arial"/>
          <w:sz w:val="24"/>
          <w:szCs w:val="24"/>
        </w:rPr>
        <w:t xml:space="preserve"> Analyst:</w:t>
      </w:r>
      <w:r w:rsidRPr="00CA5084" w:rsidR="002C0C26">
        <w:rPr>
          <w:rFonts w:ascii="Arial" w:hAnsi="Arial" w:eastAsia="Times New Roman" w:cs="Arial"/>
          <w:sz w:val="24"/>
          <w:szCs w:val="24"/>
        </w:rPr>
        <w:tab/>
      </w:r>
      <w:r w:rsidRPr="00CA5084" w:rsidR="002C0C26">
        <w:rPr>
          <w:rFonts w:ascii="Arial" w:hAnsi="Arial" w:eastAsia="Times New Roman" w:cs="Arial"/>
          <w:sz w:val="24"/>
          <w:szCs w:val="24"/>
        </w:rPr>
        <w:tab/>
        <w:t xml:space="preserve">    </w:t>
      </w:r>
      <w:r w:rsidRPr="00CA5084" w:rsidR="002C0C26">
        <w:rPr>
          <w:rFonts w:ascii="Arial" w:hAnsi="Arial" w:eastAsia="Times New Roman" w:cs="Arial"/>
          <w:sz w:val="24"/>
          <w:szCs w:val="24"/>
        </w:rPr>
        <w:tab/>
      </w:r>
      <w:r w:rsidRPr="00CA5084" w:rsidR="002C0C26">
        <w:rPr>
          <w:rFonts w:ascii="Arial" w:hAnsi="Arial" w:eastAsia="Times New Roman" w:cs="Arial"/>
          <w:sz w:val="24"/>
          <w:szCs w:val="24"/>
        </w:rPr>
        <w:tab/>
      </w:r>
      <w:r w:rsidRPr="00CA5084">
        <w:rPr>
          <w:rFonts w:ascii="Arial" w:hAnsi="Arial" w:eastAsia="Times New Roman" w:cs="Arial"/>
          <w:sz w:val="24"/>
          <w:szCs w:val="24"/>
        </w:rPr>
        <w:t>$4,800</w:t>
      </w:r>
    </w:p>
    <w:p w:rsidRPr="00CA5084" w:rsidR="002C0C26" w:rsidP="002C0C26" w:rsidRDefault="002C0C26" w14:paraId="1BF6C8A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Administrator: </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$4,130</w:t>
      </w:r>
    </w:p>
    <w:p w:rsidRPr="00CA5084" w:rsidR="002C0C26" w:rsidP="002C0C26" w:rsidRDefault="002C0C26" w14:paraId="657CCA24"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Support Staff: </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t>$2,390</w:t>
      </w:r>
    </w:p>
    <w:p w:rsidRPr="00CA5084" w:rsidR="002C0C26" w:rsidP="002C0C26" w:rsidRDefault="002C0C26" w14:paraId="7F63C39B"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31540D2B"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Total Direct Labor</w:t>
      </w:r>
      <w:r w:rsidRPr="00CA5084" w:rsidR="00DD4D38">
        <w:rPr>
          <w:rFonts w:ascii="Arial" w:hAnsi="Arial" w:eastAsia="Times New Roman" w:cs="Arial"/>
          <w:sz w:val="24"/>
          <w:szCs w:val="24"/>
        </w:rPr>
        <w:t>:</w:t>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3E56D5">
        <w:rPr>
          <w:rFonts w:ascii="Arial" w:hAnsi="Arial" w:eastAsia="Times New Roman" w:cs="Arial"/>
          <w:sz w:val="24"/>
          <w:szCs w:val="24"/>
        </w:rPr>
        <w:t>$26,52</w:t>
      </w:r>
      <w:r w:rsidRPr="00CA5084">
        <w:rPr>
          <w:rFonts w:ascii="Arial" w:hAnsi="Arial" w:eastAsia="Times New Roman" w:cs="Arial"/>
          <w:sz w:val="24"/>
          <w:szCs w:val="24"/>
        </w:rPr>
        <w:t>0</w:t>
      </w:r>
    </w:p>
    <w:p w:rsidRPr="00CA5084" w:rsidR="002C0C26" w:rsidP="002C0C26" w:rsidRDefault="002C0C26" w14:paraId="0089E7D7"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458FE5F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Other Direct Costs</w:t>
      </w:r>
    </w:p>
    <w:p w:rsidRPr="00CA5084" w:rsidR="002C0C26" w:rsidP="002C0C26" w:rsidRDefault="002C0C26" w14:paraId="3C75294A"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75BDDFE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Materials/Supplies:</w:t>
      </w:r>
      <w:r w:rsidRPr="00CA5084">
        <w:rPr>
          <w:rFonts w:ascii="Arial" w:hAnsi="Arial" w:eastAsia="Times New Roman" w:cs="Arial"/>
          <w:sz w:val="24"/>
          <w:szCs w:val="24"/>
        </w:rPr>
        <w:tab/>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$5,000</w:t>
      </w:r>
    </w:p>
    <w:p w:rsidRPr="00CA5084" w:rsidR="002C0C26" w:rsidP="002C0C26" w:rsidRDefault="002C0C26" w14:paraId="1043DA4B"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Travel and Related Costs:</w:t>
      </w:r>
      <w:r w:rsidRPr="00CA5084">
        <w:rPr>
          <w:rFonts w:ascii="Arial" w:hAnsi="Arial" w:eastAsia="Times New Roman" w:cs="Arial"/>
          <w:sz w:val="24"/>
          <w:szCs w:val="24"/>
        </w:rPr>
        <w:tab/>
        <w:t xml:space="preserve">    </w:t>
      </w:r>
      <w:r w:rsidRPr="00CA5084">
        <w:rPr>
          <w:rFonts w:ascii="Arial" w:hAnsi="Arial" w:eastAsia="Times New Roman" w:cs="Arial"/>
          <w:sz w:val="24"/>
          <w:szCs w:val="24"/>
        </w:rPr>
        <w:tab/>
      </w:r>
      <w:r w:rsidRPr="00CA5084">
        <w:rPr>
          <w:rFonts w:ascii="Arial" w:hAnsi="Arial" w:eastAsia="Times New Roman" w:cs="Arial"/>
          <w:sz w:val="24"/>
          <w:szCs w:val="24"/>
        </w:rPr>
        <w:tab/>
        <w:t>$7,725</w:t>
      </w:r>
    </w:p>
    <w:p w:rsidRPr="00CA5084" w:rsidR="003E56D5" w:rsidP="002C0C26" w:rsidRDefault="003E56D5" w14:paraId="161A3169"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Follow-up studies</w:t>
      </w:r>
      <w:r w:rsidRPr="00CA5084" w:rsidR="00DD4D38">
        <w:rPr>
          <w:rFonts w:ascii="Arial" w:hAnsi="Arial" w:eastAsia="Times New Roman" w:cs="Arial"/>
          <w:sz w:val="24"/>
          <w:szCs w:val="24"/>
        </w:rPr>
        <w: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$10,000</w:t>
      </w:r>
    </w:p>
    <w:p w:rsidRPr="00CA5084" w:rsidR="002C0C26" w:rsidP="002C0C26" w:rsidRDefault="002C0C26" w14:paraId="05E64B89" w14:textId="77777777">
      <w:pPr>
        <w:shd w:val="clear" w:color="auto" w:fill="FFFFFF"/>
        <w:spacing w:after="0" w:line="240" w:lineRule="auto"/>
        <w:rPr>
          <w:rFonts w:ascii="Arial" w:hAnsi="Arial" w:eastAsia="Times New Roman" w:cs="Arial"/>
          <w:sz w:val="24"/>
          <w:szCs w:val="24"/>
        </w:rPr>
      </w:pPr>
    </w:p>
    <w:p w:rsidRPr="00CA5084" w:rsidR="002C0C26" w:rsidP="002C0C26" w:rsidRDefault="002C0C26" w14:paraId="6EEC77B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Other Direct Cost Total</w:t>
      </w:r>
      <w:r w:rsidRPr="00CA5084" w:rsidR="00DD4D38">
        <w:rPr>
          <w:rFonts w:ascii="Arial" w:hAnsi="Arial" w:eastAsia="Times New Roman" w:cs="Arial"/>
          <w:sz w:val="24"/>
          <w:szCs w:val="24"/>
        </w:rPr>
        <w:t>:</w:t>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r>
      <w:r w:rsidRPr="00CA5084" w:rsidR="00DD4D38">
        <w:rPr>
          <w:rFonts w:ascii="Arial" w:hAnsi="Arial" w:eastAsia="Times New Roman" w:cs="Arial"/>
          <w:sz w:val="24"/>
          <w:szCs w:val="24"/>
        </w:rPr>
        <w:tab/>
        <w:t>$22,725</w:t>
      </w:r>
    </w:p>
    <w:p w:rsidRPr="00CA5084" w:rsidR="002C0C26" w:rsidP="002C0C26" w:rsidRDefault="002C0C26" w14:paraId="00B8D8F6" w14:textId="77777777">
      <w:pPr>
        <w:shd w:val="clear" w:color="auto" w:fill="FFFFFF"/>
        <w:spacing w:after="0" w:line="240" w:lineRule="auto"/>
        <w:rPr>
          <w:rFonts w:ascii="Arial" w:hAnsi="Arial" w:eastAsia="Times New Roman" w:cs="Arial"/>
          <w:sz w:val="24"/>
          <w:szCs w:val="24"/>
        </w:rPr>
      </w:pPr>
    </w:p>
    <w:p w:rsidRPr="00CA5084" w:rsidR="002C0C26" w:rsidP="002C0C26" w:rsidRDefault="00DD4D38" w14:paraId="4E67FB0E"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Total Cost: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$49,245</w:t>
      </w:r>
    </w:p>
    <w:p w:rsidRPr="00CA5084" w:rsidR="0045395D" w:rsidP="00C64707" w:rsidRDefault="0045395D" w14:paraId="06172FF1" w14:textId="77777777">
      <w:pPr>
        <w:shd w:val="clear" w:color="auto" w:fill="FFFFFF"/>
        <w:spacing w:after="0" w:line="240" w:lineRule="auto"/>
        <w:rPr>
          <w:rFonts w:ascii="Arial" w:hAnsi="Arial" w:eastAsia="Times New Roman" w:cs="Arial"/>
          <w:sz w:val="24"/>
          <w:szCs w:val="24"/>
        </w:rPr>
      </w:pPr>
    </w:p>
    <w:p w:rsidRPr="00CA5084" w:rsidR="00C64707" w:rsidP="00C10898" w:rsidRDefault="00C64707" w14:paraId="6A4CEC6A" w14:textId="1F95711C">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15. Explain the reasons for any program changes or adjustments.</w:t>
      </w:r>
    </w:p>
    <w:p w:rsidRPr="00CA5084" w:rsidR="00C64707" w:rsidP="00C64707" w:rsidRDefault="00C64707" w14:paraId="24169D37"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45395D">
        <w:rPr>
          <w:rFonts w:ascii="Arial" w:hAnsi="Arial" w:eastAsia="Times New Roman" w:cs="Arial"/>
          <w:sz w:val="24"/>
          <w:szCs w:val="24"/>
        </w:rPr>
        <w:t xml:space="preserve">This is a new collection. </w:t>
      </w:r>
    </w:p>
    <w:p w:rsidRPr="00CA5084" w:rsidR="0045395D" w:rsidP="00C64707" w:rsidRDefault="0045395D" w14:paraId="129A0061" w14:textId="77777777">
      <w:pPr>
        <w:shd w:val="clear" w:color="auto" w:fill="FFFFFF"/>
        <w:spacing w:after="0" w:line="240" w:lineRule="auto"/>
        <w:rPr>
          <w:rFonts w:ascii="Arial" w:hAnsi="Arial" w:eastAsia="Times New Roman" w:cs="Arial"/>
          <w:sz w:val="24"/>
          <w:szCs w:val="24"/>
        </w:rPr>
      </w:pPr>
    </w:p>
    <w:p w:rsidRPr="00CA5084" w:rsidR="00C64707" w:rsidP="00C10898" w:rsidRDefault="00C64707" w14:paraId="6DD647E7" w14:textId="55DFC9DD">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A5084" w:rsidR="0071318B" w:rsidP="00C64707" w:rsidRDefault="0071318B" w14:paraId="5091515E" w14:textId="77777777">
      <w:pPr>
        <w:shd w:val="clear" w:color="auto" w:fill="FFFFFF"/>
        <w:spacing w:after="0" w:line="240" w:lineRule="auto"/>
        <w:rPr>
          <w:rFonts w:ascii="Arial" w:hAnsi="Arial" w:eastAsia="Times New Roman" w:cs="Arial"/>
          <w:sz w:val="24"/>
          <w:szCs w:val="24"/>
        </w:rPr>
      </w:pPr>
    </w:p>
    <w:p w:rsidRPr="00CA5084" w:rsidR="000376FD" w:rsidP="000376FD" w:rsidRDefault="000376FD" w14:paraId="71EB6514" w14:textId="5A8E2D4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Pre-survey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6E91999D" w14:textId="614D4D86">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First email invitation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62BF04DC" w14:textId="5D3AE38B">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Remind email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sidR="00DA55E5">
        <w:rPr>
          <w:rFonts w:ascii="Arial" w:hAnsi="Arial" w:eastAsia="Times New Roman" w:cs="Arial"/>
          <w:sz w:val="24"/>
          <w:szCs w:val="24"/>
        </w:rPr>
        <w:t>Nov</w:t>
      </w:r>
      <w:r w:rsidRPr="00CA5084">
        <w:rPr>
          <w:rFonts w:ascii="Arial" w:hAnsi="Arial" w:eastAsia="Times New Roman" w:cs="Arial"/>
          <w:sz w:val="24"/>
          <w:szCs w:val="24"/>
        </w:rPr>
        <w:tab/>
        <w:t>2020</w:t>
      </w:r>
    </w:p>
    <w:p w:rsidRPr="00CA5084" w:rsidR="000376FD" w:rsidP="000376FD" w:rsidRDefault="000376FD" w14:paraId="552A4A41"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Social media reminder campaign</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Nov</w:t>
      </w:r>
      <w:r w:rsidRPr="00CA5084">
        <w:rPr>
          <w:rFonts w:ascii="Arial" w:hAnsi="Arial" w:eastAsia="Times New Roman" w:cs="Arial"/>
          <w:sz w:val="24"/>
          <w:szCs w:val="24"/>
        </w:rPr>
        <w:tab/>
        <w:t>2020</w:t>
      </w:r>
    </w:p>
    <w:p w:rsidRPr="00CA5084" w:rsidR="000376FD" w:rsidP="000376FD" w:rsidRDefault="000376FD" w14:paraId="526F93C0"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Close survey</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Dec</w:t>
      </w:r>
      <w:r w:rsidRPr="00CA5084">
        <w:rPr>
          <w:rFonts w:ascii="Arial" w:hAnsi="Arial" w:eastAsia="Times New Roman" w:cs="Arial"/>
          <w:sz w:val="24"/>
          <w:szCs w:val="24"/>
        </w:rPr>
        <w:tab/>
        <w:t>2020</w:t>
      </w:r>
    </w:p>
    <w:p w:rsidRPr="00CA5084" w:rsidR="000376FD" w:rsidP="000376FD" w:rsidRDefault="000376FD" w14:paraId="1D841B6C"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Survey data processing and analyses</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Jan</w:t>
      </w:r>
      <w:r w:rsidRPr="00CA5084">
        <w:rPr>
          <w:rFonts w:ascii="Arial" w:hAnsi="Arial" w:eastAsia="Times New Roman" w:cs="Arial"/>
          <w:sz w:val="24"/>
          <w:szCs w:val="24"/>
        </w:rPr>
        <w:tab/>
        <w:t>2021</w:t>
      </w:r>
    </w:p>
    <w:p w:rsidRPr="00CA5084" w:rsidR="000376FD" w:rsidP="000376FD" w:rsidRDefault="000376FD" w14:paraId="701CBC9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First Draft of survey final report</w:t>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r>
      <w:r w:rsidRPr="00CA5084">
        <w:rPr>
          <w:rFonts w:ascii="Arial" w:hAnsi="Arial" w:eastAsia="Times New Roman" w:cs="Arial"/>
          <w:sz w:val="24"/>
          <w:szCs w:val="24"/>
        </w:rPr>
        <w:tab/>
        <w:t>Feb</w:t>
      </w:r>
      <w:r w:rsidRPr="00CA5084">
        <w:rPr>
          <w:rFonts w:ascii="Arial" w:hAnsi="Arial" w:eastAsia="Times New Roman" w:cs="Arial"/>
          <w:sz w:val="24"/>
          <w:szCs w:val="24"/>
        </w:rPr>
        <w:tab/>
        <w:t>2021</w:t>
      </w:r>
    </w:p>
    <w:p w:rsidRPr="00CA5084" w:rsidR="000376FD" w:rsidP="000376FD" w:rsidRDefault="000376FD" w14:paraId="197B320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Publication in Aviation Forecast 2021-2041</w:t>
      </w:r>
      <w:r w:rsidRPr="00CA5084">
        <w:rPr>
          <w:rFonts w:ascii="Arial" w:hAnsi="Arial" w:eastAsia="Times New Roman" w:cs="Arial"/>
          <w:sz w:val="24"/>
          <w:szCs w:val="24"/>
        </w:rPr>
        <w:tab/>
      </w:r>
      <w:r w:rsidRPr="00CA5084">
        <w:rPr>
          <w:rFonts w:ascii="Arial" w:hAnsi="Arial" w:eastAsia="Times New Roman" w:cs="Arial"/>
          <w:sz w:val="24"/>
          <w:szCs w:val="24"/>
        </w:rPr>
        <w:tab/>
        <w:t>Mar</w:t>
      </w:r>
      <w:r w:rsidRPr="00CA5084">
        <w:rPr>
          <w:rFonts w:ascii="Arial" w:hAnsi="Arial" w:eastAsia="Times New Roman" w:cs="Arial"/>
          <w:sz w:val="24"/>
          <w:szCs w:val="24"/>
        </w:rPr>
        <w:tab/>
        <w:t>2021</w:t>
      </w:r>
    </w:p>
    <w:p w:rsidRPr="00CA5084" w:rsidR="006D7A98" w:rsidP="000376FD" w:rsidRDefault="006D7A98" w14:paraId="640CA815" w14:textId="77777777">
      <w:pPr>
        <w:shd w:val="clear" w:color="auto" w:fill="FFFFFF"/>
        <w:spacing w:after="0" w:line="240" w:lineRule="auto"/>
        <w:rPr>
          <w:rFonts w:ascii="Arial" w:hAnsi="Arial" w:eastAsia="Times New Roman" w:cs="Arial"/>
          <w:sz w:val="24"/>
          <w:szCs w:val="24"/>
        </w:rPr>
      </w:pPr>
    </w:p>
    <w:p w:rsidRPr="00CA5084" w:rsidR="00C64707" w:rsidP="000376FD" w:rsidRDefault="006D7A98" w14:paraId="263B6CFF" w14:textId="70997B84">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t xml:space="preserve">The results of the survey will be published in the Aviation Forecast each year. The Aviation Forecast is a yearly publication from the FAA and contains a 40-year forecast of national manned and unmanned aviation along with supporting data, such as the General Aviation and Part 135 Survey. The Aviation Forecast is released in March. </w:t>
      </w:r>
      <w:r w:rsidRPr="00CA5084" w:rsidR="00C64707">
        <w:rPr>
          <w:rFonts w:ascii="Arial" w:hAnsi="Arial" w:eastAsia="Times New Roman" w:cs="Arial"/>
          <w:sz w:val="24"/>
          <w:szCs w:val="24"/>
        </w:rPr>
        <w:br/>
      </w:r>
    </w:p>
    <w:p w:rsidRPr="00CA5084" w:rsidR="00C64707" w:rsidP="00C64707" w:rsidRDefault="00C64707" w14:paraId="50D1316D"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CA5084" w:rsidR="00C64707" w:rsidP="0026501F" w:rsidRDefault="00C64707" w14:paraId="046204AF"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0376FD">
        <w:rPr>
          <w:rFonts w:ascii="Arial" w:hAnsi="Arial" w:eastAsia="Times New Roman" w:cs="Arial"/>
          <w:sz w:val="24"/>
          <w:szCs w:val="24"/>
        </w:rPr>
        <w:t>FAA</w:t>
      </w:r>
      <w:r w:rsidRPr="00CA5084" w:rsidR="0026501F">
        <w:rPr>
          <w:rFonts w:ascii="Arial" w:hAnsi="Arial" w:eastAsia="Times New Roman" w:cs="Arial"/>
          <w:sz w:val="24"/>
          <w:szCs w:val="24"/>
        </w:rPr>
        <w:t xml:space="preserve"> is not seeking to suppress the expiration date for the OMB approval.</w:t>
      </w:r>
    </w:p>
    <w:p w:rsidRPr="00CA5084" w:rsidR="00C64707" w:rsidP="00C64707" w:rsidRDefault="00C64707" w14:paraId="3F5A5822"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p>
    <w:p w:rsidRPr="00CA5084" w:rsidR="00C64707" w:rsidP="00C64707" w:rsidRDefault="00C64707" w14:paraId="07F3F0CA"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b/>
          <w:bCs/>
          <w:sz w:val="24"/>
          <w:szCs w:val="24"/>
        </w:rPr>
        <w:t>18. Explain each exception to the topics of the certification statement identified in “Certification for Paperwork Reduction Act Submissions.”</w:t>
      </w:r>
    </w:p>
    <w:p w:rsidRPr="00CA5084" w:rsidR="005B4EB0" w:rsidP="0026501F" w:rsidRDefault="00C64707" w14:paraId="34692018" w14:textId="77777777">
      <w:pPr>
        <w:shd w:val="clear" w:color="auto" w:fill="FFFFFF"/>
        <w:spacing w:after="0" w:line="240" w:lineRule="auto"/>
        <w:rPr>
          <w:rFonts w:ascii="Arial" w:hAnsi="Arial" w:eastAsia="Times New Roman" w:cs="Arial"/>
          <w:sz w:val="24"/>
          <w:szCs w:val="24"/>
        </w:rPr>
      </w:pPr>
      <w:r w:rsidRPr="00CA5084">
        <w:rPr>
          <w:rFonts w:ascii="Arial" w:hAnsi="Arial" w:eastAsia="Times New Roman" w:cs="Arial"/>
          <w:sz w:val="24"/>
          <w:szCs w:val="24"/>
        </w:rPr>
        <w:br/>
      </w:r>
      <w:r w:rsidRPr="00CA5084" w:rsidR="000376FD">
        <w:rPr>
          <w:rFonts w:ascii="Arial" w:hAnsi="Arial" w:eastAsia="Times New Roman" w:cs="Arial"/>
          <w:sz w:val="24"/>
          <w:szCs w:val="24"/>
        </w:rPr>
        <w:t>FAA</w:t>
      </w:r>
      <w:r w:rsidRPr="00CA5084" w:rsidR="0026501F">
        <w:rPr>
          <w:rFonts w:ascii="Arial" w:hAnsi="Arial" w:eastAsia="Times New Roman" w:cs="Arial"/>
          <w:sz w:val="24"/>
          <w:szCs w:val="24"/>
        </w:rPr>
        <w:t xml:space="preserve"> is not seeking exceptions. </w:t>
      </w:r>
    </w:p>
    <w:sectPr w:rsidRPr="00CA5084"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562F4" w14:textId="77777777" w:rsidR="00BE38BA" w:rsidRDefault="00BE38BA" w:rsidP="002C0C26">
      <w:pPr>
        <w:spacing w:after="0" w:line="240" w:lineRule="auto"/>
      </w:pPr>
      <w:r>
        <w:separator/>
      </w:r>
    </w:p>
  </w:endnote>
  <w:endnote w:type="continuationSeparator" w:id="0">
    <w:p w14:paraId="3BD818D3" w14:textId="77777777" w:rsidR="00BE38BA" w:rsidRDefault="00BE38BA" w:rsidP="002C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E13A" w14:textId="77777777" w:rsidR="00BE38BA" w:rsidRDefault="00BE38BA" w:rsidP="002C0C26">
      <w:pPr>
        <w:spacing w:after="0" w:line="240" w:lineRule="auto"/>
      </w:pPr>
      <w:r>
        <w:separator/>
      </w:r>
    </w:p>
  </w:footnote>
  <w:footnote w:type="continuationSeparator" w:id="0">
    <w:p w14:paraId="66B471CB" w14:textId="77777777" w:rsidR="00BE38BA" w:rsidRDefault="00BE38BA" w:rsidP="002C0C26">
      <w:pPr>
        <w:spacing w:after="0" w:line="240" w:lineRule="auto"/>
      </w:pPr>
      <w:r>
        <w:continuationSeparator/>
      </w:r>
    </w:p>
  </w:footnote>
  <w:footnote w:id="1">
    <w:p w14:paraId="5F2D1C77" w14:textId="77777777" w:rsidR="00EA5536" w:rsidRDefault="00EA5536">
      <w:pPr>
        <w:pStyle w:val="FootnoteText"/>
      </w:pPr>
      <w:r>
        <w:rPr>
          <w:rStyle w:val="FootnoteReference"/>
        </w:rPr>
        <w:footnoteRef/>
      </w:r>
      <w:r>
        <w:t xml:space="preserve"> </w:t>
      </w:r>
      <w:r w:rsidRPr="000376FD">
        <w:t>FAA Report Economic Values For FAA Investment And Regulatory Decisions, A Guide, Revised Oct. 3, 2007, Adjusted for inflation</w:t>
      </w:r>
    </w:p>
  </w:footnote>
  <w:footnote w:id="2">
    <w:p w14:paraId="69DC5FFD" w14:textId="77777777" w:rsidR="000D700A" w:rsidRDefault="000D700A" w:rsidP="000D700A">
      <w:pPr>
        <w:pStyle w:val="FootnoteText"/>
      </w:pPr>
      <w:r>
        <w:rPr>
          <w:rStyle w:val="FootnoteReference"/>
        </w:rPr>
        <w:footnoteRef/>
      </w:r>
      <w:r>
        <w:t xml:space="preserve"> </w:t>
      </w:r>
      <w:r w:rsidRPr="000376FD">
        <w:t>FAA Report Economic Values For FAA Investment And Regulatory Decisions, A Guide, Revised Oct. 3, 2007, Adjusted for inflation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9687C"/>
    <w:multiLevelType w:val="hybridMultilevel"/>
    <w:tmpl w:val="7360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2A50"/>
    <w:multiLevelType w:val="hybridMultilevel"/>
    <w:tmpl w:val="D8386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B0B07"/>
    <w:multiLevelType w:val="hybridMultilevel"/>
    <w:tmpl w:val="98CA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513E5"/>
    <w:multiLevelType w:val="hybridMultilevel"/>
    <w:tmpl w:val="49B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D099E"/>
    <w:multiLevelType w:val="hybridMultilevel"/>
    <w:tmpl w:val="75D87076"/>
    <w:lvl w:ilvl="0" w:tplc="5F828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73E47"/>
    <w:multiLevelType w:val="hybridMultilevel"/>
    <w:tmpl w:val="B18A9EC8"/>
    <w:lvl w:ilvl="0" w:tplc="381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17B42"/>
    <w:multiLevelType w:val="hybridMultilevel"/>
    <w:tmpl w:val="0542EF82"/>
    <w:lvl w:ilvl="0" w:tplc="5F828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A38DF"/>
    <w:multiLevelType w:val="hybridMultilevel"/>
    <w:tmpl w:val="0B8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0"/>
  </w:num>
  <w:num w:numId="4">
    <w:abstractNumId w:val="1"/>
  </w:num>
  <w:num w:numId="5">
    <w:abstractNumId w:val="6"/>
  </w:num>
  <w:num w:numId="6">
    <w:abstractNumId w:val="8"/>
  </w:num>
  <w:num w:numId="7">
    <w:abstractNumId w:val="2"/>
  </w:num>
  <w:num w:numId="8">
    <w:abstractNumId w:val="5"/>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5150"/>
    <w:rsid w:val="00016F07"/>
    <w:rsid w:val="00020436"/>
    <w:rsid w:val="00035AD5"/>
    <w:rsid w:val="000376FD"/>
    <w:rsid w:val="0004799A"/>
    <w:rsid w:val="00071F0A"/>
    <w:rsid w:val="00094FEB"/>
    <w:rsid w:val="000B138F"/>
    <w:rsid w:val="000B381A"/>
    <w:rsid w:val="000D700A"/>
    <w:rsid w:val="000F1F17"/>
    <w:rsid w:val="001032E6"/>
    <w:rsid w:val="001074E2"/>
    <w:rsid w:val="001254D6"/>
    <w:rsid w:val="00127F81"/>
    <w:rsid w:val="00147165"/>
    <w:rsid w:val="00153B51"/>
    <w:rsid w:val="001F0724"/>
    <w:rsid w:val="002201D1"/>
    <w:rsid w:val="002215B7"/>
    <w:rsid w:val="00234F57"/>
    <w:rsid w:val="00235BB5"/>
    <w:rsid w:val="0023780C"/>
    <w:rsid w:val="00237992"/>
    <w:rsid w:val="00241BCB"/>
    <w:rsid w:val="00260DA2"/>
    <w:rsid w:val="0026501F"/>
    <w:rsid w:val="00273C7B"/>
    <w:rsid w:val="00285721"/>
    <w:rsid w:val="00296D28"/>
    <w:rsid w:val="002C0C26"/>
    <w:rsid w:val="002C2ACC"/>
    <w:rsid w:val="002C6BAB"/>
    <w:rsid w:val="002F6F02"/>
    <w:rsid w:val="00326771"/>
    <w:rsid w:val="00356AFC"/>
    <w:rsid w:val="003725FE"/>
    <w:rsid w:val="003A1AC8"/>
    <w:rsid w:val="003B65CD"/>
    <w:rsid w:val="003D67B4"/>
    <w:rsid w:val="003E56D5"/>
    <w:rsid w:val="003F0483"/>
    <w:rsid w:val="00426190"/>
    <w:rsid w:val="00430492"/>
    <w:rsid w:val="00435360"/>
    <w:rsid w:val="0045395D"/>
    <w:rsid w:val="00471E44"/>
    <w:rsid w:val="00475FD4"/>
    <w:rsid w:val="00491D0E"/>
    <w:rsid w:val="004B5CE0"/>
    <w:rsid w:val="004D5588"/>
    <w:rsid w:val="004F3C6E"/>
    <w:rsid w:val="004F5A6E"/>
    <w:rsid w:val="00502769"/>
    <w:rsid w:val="00514984"/>
    <w:rsid w:val="00546AE0"/>
    <w:rsid w:val="00554202"/>
    <w:rsid w:val="00554367"/>
    <w:rsid w:val="0056684F"/>
    <w:rsid w:val="005754B5"/>
    <w:rsid w:val="00586B28"/>
    <w:rsid w:val="005942DE"/>
    <w:rsid w:val="005A2E9B"/>
    <w:rsid w:val="005B0E50"/>
    <w:rsid w:val="005B21C8"/>
    <w:rsid w:val="005B21E8"/>
    <w:rsid w:val="005B4EB0"/>
    <w:rsid w:val="005C153F"/>
    <w:rsid w:val="005C6656"/>
    <w:rsid w:val="005D3017"/>
    <w:rsid w:val="005D5AF0"/>
    <w:rsid w:val="00601B95"/>
    <w:rsid w:val="006341D0"/>
    <w:rsid w:val="00691243"/>
    <w:rsid w:val="006D506B"/>
    <w:rsid w:val="006D7A98"/>
    <w:rsid w:val="006F246C"/>
    <w:rsid w:val="00712140"/>
    <w:rsid w:val="0071318B"/>
    <w:rsid w:val="00763B48"/>
    <w:rsid w:val="00771C53"/>
    <w:rsid w:val="00783639"/>
    <w:rsid w:val="007A0611"/>
    <w:rsid w:val="007D2FB5"/>
    <w:rsid w:val="007E166E"/>
    <w:rsid w:val="007E7A11"/>
    <w:rsid w:val="007E7C13"/>
    <w:rsid w:val="00820E87"/>
    <w:rsid w:val="008269AA"/>
    <w:rsid w:val="0083401C"/>
    <w:rsid w:val="00836853"/>
    <w:rsid w:val="008542EB"/>
    <w:rsid w:val="008631BD"/>
    <w:rsid w:val="008C4B56"/>
    <w:rsid w:val="008E2A0A"/>
    <w:rsid w:val="009245D9"/>
    <w:rsid w:val="00967464"/>
    <w:rsid w:val="00974500"/>
    <w:rsid w:val="009A4A23"/>
    <w:rsid w:val="009B3B70"/>
    <w:rsid w:val="009D6C02"/>
    <w:rsid w:val="00A26CBB"/>
    <w:rsid w:val="00A51219"/>
    <w:rsid w:val="00A8023F"/>
    <w:rsid w:val="00A846EF"/>
    <w:rsid w:val="00A87DF2"/>
    <w:rsid w:val="00A9607C"/>
    <w:rsid w:val="00AA0791"/>
    <w:rsid w:val="00AB11F9"/>
    <w:rsid w:val="00AB2529"/>
    <w:rsid w:val="00AB3AEE"/>
    <w:rsid w:val="00B03185"/>
    <w:rsid w:val="00B06B1A"/>
    <w:rsid w:val="00B076FC"/>
    <w:rsid w:val="00B13531"/>
    <w:rsid w:val="00B42E83"/>
    <w:rsid w:val="00B451D2"/>
    <w:rsid w:val="00BE38BA"/>
    <w:rsid w:val="00BE7373"/>
    <w:rsid w:val="00BF18F9"/>
    <w:rsid w:val="00C10898"/>
    <w:rsid w:val="00C11CF4"/>
    <w:rsid w:val="00C1754B"/>
    <w:rsid w:val="00C64707"/>
    <w:rsid w:val="00C70C37"/>
    <w:rsid w:val="00CA5084"/>
    <w:rsid w:val="00CC682A"/>
    <w:rsid w:val="00CD61B6"/>
    <w:rsid w:val="00CE1BF8"/>
    <w:rsid w:val="00D03420"/>
    <w:rsid w:val="00D4246B"/>
    <w:rsid w:val="00D62379"/>
    <w:rsid w:val="00D65411"/>
    <w:rsid w:val="00D674E2"/>
    <w:rsid w:val="00D77722"/>
    <w:rsid w:val="00D9541F"/>
    <w:rsid w:val="00DA55E5"/>
    <w:rsid w:val="00DD1132"/>
    <w:rsid w:val="00DD4D38"/>
    <w:rsid w:val="00DD74D3"/>
    <w:rsid w:val="00DE39C9"/>
    <w:rsid w:val="00DE4FBB"/>
    <w:rsid w:val="00DE6068"/>
    <w:rsid w:val="00DF3E41"/>
    <w:rsid w:val="00E45679"/>
    <w:rsid w:val="00E57585"/>
    <w:rsid w:val="00E77297"/>
    <w:rsid w:val="00E8204F"/>
    <w:rsid w:val="00E92EF4"/>
    <w:rsid w:val="00EA109D"/>
    <w:rsid w:val="00EA5536"/>
    <w:rsid w:val="00EE2157"/>
    <w:rsid w:val="00EF7766"/>
    <w:rsid w:val="00F05BD4"/>
    <w:rsid w:val="00F22668"/>
    <w:rsid w:val="00F22EBC"/>
    <w:rsid w:val="00F25118"/>
    <w:rsid w:val="00F46B28"/>
    <w:rsid w:val="00F71778"/>
    <w:rsid w:val="00FA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EF35"/>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uiPriority w:val="99"/>
    <w:semiHidden/>
    <w:unhideWhenUsed/>
    <w:rsid w:val="002C0C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C26"/>
    <w:rPr>
      <w:sz w:val="20"/>
      <w:szCs w:val="20"/>
    </w:rPr>
  </w:style>
  <w:style w:type="character" w:styleId="FootnoteReference">
    <w:name w:val="footnote reference"/>
    <w:basedOn w:val="DefaultParagraphFont"/>
    <w:uiPriority w:val="99"/>
    <w:semiHidden/>
    <w:unhideWhenUsed/>
    <w:rsid w:val="002C0C26"/>
    <w:rPr>
      <w:vertAlign w:val="superscript"/>
    </w:rPr>
  </w:style>
  <w:style w:type="paragraph" w:styleId="CommentSubject">
    <w:name w:val="annotation subject"/>
    <w:basedOn w:val="CommentText"/>
    <w:next w:val="CommentText"/>
    <w:link w:val="CommentSubjectChar"/>
    <w:uiPriority w:val="99"/>
    <w:semiHidden/>
    <w:unhideWhenUsed/>
    <w:rsid w:val="00326771"/>
    <w:rPr>
      <w:b/>
      <w:bCs/>
    </w:rPr>
  </w:style>
  <w:style w:type="character" w:customStyle="1" w:styleId="CommentSubjectChar">
    <w:name w:val="Comment Subject Char"/>
    <w:basedOn w:val="CommentTextChar"/>
    <w:link w:val="CommentSubject"/>
    <w:uiPriority w:val="99"/>
    <w:semiHidden/>
    <w:rsid w:val="00326771"/>
    <w:rPr>
      <w:b/>
      <w:bCs/>
      <w:sz w:val="20"/>
      <w:szCs w:val="20"/>
    </w:rPr>
  </w:style>
  <w:style w:type="table" w:styleId="TableGrid">
    <w:name w:val="Table Grid"/>
    <w:basedOn w:val="TableNormal"/>
    <w:uiPriority w:val="39"/>
    <w:rsid w:val="0083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0C27-9800-4268-B5A3-C5ACD6AB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Ekins, William G (FAA)</cp:lastModifiedBy>
  <cp:revision>2</cp:revision>
  <cp:lastPrinted>2020-02-04T16:02:00Z</cp:lastPrinted>
  <dcterms:created xsi:type="dcterms:W3CDTF">2021-03-30T17:25:00Z</dcterms:created>
  <dcterms:modified xsi:type="dcterms:W3CDTF">2021-03-30T17:25:00Z</dcterms:modified>
</cp:coreProperties>
</file>