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6728" w:rsidRPr="0096525A" w:rsidP="00376728" w14:paraId="2C17C9D0" w14:textId="77777777">
      <w:pPr>
        <w:jc w:val="center"/>
        <w:rPr>
          <w:b/>
          <w:bCs/>
        </w:rPr>
      </w:pPr>
      <w:r w:rsidRPr="0096525A">
        <w:rPr>
          <w:b/>
          <w:bCs/>
        </w:rPr>
        <w:t xml:space="preserve">Department </w:t>
      </w:r>
      <w:r w:rsidRPr="0096525A">
        <w:rPr>
          <w:b/>
          <w:bCs/>
        </w:rPr>
        <w:tab/>
        <w:t>of Transportation</w:t>
      </w:r>
    </w:p>
    <w:p w:rsidR="00376728" w:rsidRPr="0096525A" w:rsidP="00376728" w14:paraId="27A5FD24" w14:textId="77777777">
      <w:pPr>
        <w:jc w:val="center"/>
        <w:rPr>
          <w:b/>
          <w:bCs/>
        </w:rPr>
      </w:pPr>
      <w:r w:rsidRPr="0096525A">
        <w:rPr>
          <w:b/>
          <w:bCs/>
        </w:rPr>
        <w:t>Office of the Chief Information Officer</w:t>
      </w:r>
    </w:p>
    <w:p w:rsidR="00376728" w:rsidP="00376728" w14:paraId="25ED19FB" w14:textId="77777777">
      <w:pPr>
        <w:jc w:val="center"/>
        <w:rPr>
          <w:bCs/>
        </w:rPr>
      </w:pPr>
    </w:p>
    <w:p w:rsidR="00376728" w:rsidP="00376728" w14:paraId="140A8C1A" w14:textId="77777777">
      <w:pPr>
        <w:jc w:val="center"/>
        <w:rPr>
          <w:b/>
          <w:bCs/>
        </w:rPr>
      </w:pPr>
      <w:r w:rsidRPr="0096525A">
        <w:rPr>
          <w:b/>
          <w:bCs/>
        </w:rPr>
        <w:t>Supporting Statement</w:t>
      </w:r>
      <w:r w:rsidRPr="0096525A">
        <w:rPr>
          <w:b/>
          <w:bCs/>
        </w:rPr>
        <w:t xml:space="preserve"> </w:t>
      </w:r>
    </w:p>
    <w:p w:rsidR="00376728" w:rsidP="00376728" w14:paraId="73AD73B8" w14:textId="2005A6D1">
      <w:pPr>
        <w:jc w:val="center"/>
        <w:rPr>
          <w:b/>
          <w:bCs/>
        </w:rPr>
      </w:pPr>
      <w:r>
        <w:rPr>
          <w:b/>
          <w:bCs/>
        </w:rPr>
        <w:t>“</w:t>
      </w:r>
      <w:bookmarkStart w:id="0" w:name="_Hlk86670808"/>
      <w:r w:rsidRPr="002D368B">
        <w:rPr>
          <w:b/>
          <w:bCs/>
        </w:rPr>
        <w:t>Annual</w:t>
      </w:r>
      <w:r w:rsidRPr="00BB19F5" w:rsidR="00BB19F5">
        <w:rPr>
          <w:b/>
          <w:bCs/>
        </w:rPr>
        <w:t xml:space="preserve"> </w:t>
      </w:r>
      <w:r w:rsidR="00BB19F5">
        <w:rPr>
          <w:b/>
          <w:bCs/>
        </w:rPr>
        <w:t>and</w:t>
      </w:r>
      <w:r w:rsidRPr="002D368B">
        <w:rPr>
          <w:b/>
          <w:bCs/>
        </w:rPr>
        <w:t xml:space="preserve"> </w:t>
      </w:r>
      <w:r w:rsidR="00BB19F5">
        <w:rPr>
          <w:b/>
          <w:bCs/>
        </w:rPr>
        <w:t>Incident</w:t>
      </w:r>
      <w:r w:rsidRPr="002D368B" w:rsidR="00BB19F5">
        <w:rPr>
          <w:b/>
          <w:bCs/>
        </w:rPr>
        <w:t xml:space="preserve"> </w:t>
      </w:r>
      <w:r w:rsidRPr="002D368B">
        <w:rPr>
          <w:b/>
          <w:bCs/>
        </w:rPr>
        <w:t>Reports for Gas Pipeline Operators</w:t>
      </w:r>
      <w:bookmarkEnd w:id="0"/>
      <w:r>
        <w:rPr>
          <w:b/>
          <w:bCs/>
        </w:rPr>
        <w:t>”</w:t>
      </w:r>
    </w:p>
    <w:p w:rsidR="00376728" w:rsidP="00376728" w14:paraId="603D5579" w14:textId="77777777">
      <w:pPr>
        <w:jc w:val="center"/>
        <w:rPr>
          <w:b/>
          <w:bCs/>
        </w:rPr>
      </w:pPr>
      <w:r>
        <w:rPr>
          <w:b/>
          <w:bCs/>
        </w:rPr>
        <w:t>OMB Control No. 2137-0522</w:t>
      </w:r>
    </w:p>
    <w:p w:rsidR="00801394" w:rsidRPr="00801394" w:rsidP="00801394" w14:paraId="108646F2" w14:textId="63FA9E56">
      <w:pPr>
        <w:autoSpaceDE w:val="0"/>
        <w:autoSpaceDN w:val="0"/>
        <w:adjustRightInd w:val="0"/>
        <w:jc w:val="center"/>
        <w:rPr>
          <w:b/>
        </w:rPr>
      </w:pPr>
      <w:r w:rsidRPr="00801394">
        <w:rPr>
          <w:b/>
        </w:rPr>
        <w:t>Docket No. PHMSA-</w:t>
      </w:r>
      <w:r w:rsidR="00BC1D11">
        <w:rPr>
          <w:b/>
        </w:rPr>
        <w:t>2021</w:t>
      </w:r>
      <w:r w:rsidRPr="00801394">
        <w:rPr>
          <w:b/>
        </w:rPr>
        <w:t>-</w:t>
      </w:r>
      <w:r w:rsidR="00BC1D11">
        <w:rPr>
          <w:b/>
        </w:rPr>
        <w:t>0039</w:t>
      </w:r>
    </w:p>
    <w:p w:rsidR="00801394" w:rsidRPr="00801394" w:rsidP="00801394" w14:paraId="0A5C59B4" w14:textId="63CD927A">
      <w:pPr>
        <w:autoSpaceDE w:val="0"/>
        <w:autoSpaceDN w:val="0"/>
        <w:adjustRightInd w:val="0"/>
        <w:jc w:val="center"/>
        <w:rPr>
          <w:b/>
        </w:rPr>
      </w:pPr>
      <w:r w:rsidRPr="00801394">
        <w:rPr>
          <w:b/>
        </w:rPr>
        <w:t>RIN 2137-</w:t>
      </w:r>
      <w:r w:rsidR="00C841A0">
        <w:rPr>
          <w:b/>
        </w:rPr>
        <w:t>AF51</w:t>
      </w:r>
    </w:p>
    <w:p w:rsidR="00376728" w:rsidP="00376728" w14:paraId="00FB1540" w14:textId="77777777">
      <w:pPr>
        <w:rPr>
          <w:bCs/>
        </w:rPr>
      </w:pPr>
    </w:p>
    <w:p w:rsidR="00376728" w:rsidRPr="007F2B6B" w:rsidP="00376728" w14:paraId="3B6AF564" w14:textId="77777777">
      <w:pPr>
        <w:rPr>
          <w:b/>
          <w:bCs/>
          <w:u w:val="single"/>
        </w:rPr>
      </w:pPr>
      <w:r w:rsidRPr="007F2B6B">
        <w:rPr>
          <w:b/>
          <w:bCs/>
          <w:u w:val="single"/>
        </w:rPr>
        <w:t>INTRODUCTION</w:t>
      </w:r>
    </w:p>
    <w:p w:rsidR="00DE7CC5" w:rsidP="00A72CE8" w14:paraId="1154DF90" w14:textId="77777777"/>
    <w:p w:rsidR="00D81A16" w:rsidP="00A72CE8" w14:paraId="34E75C9B" w14:textId="26A15DDD">
      <w:r w:rsidRPr="002A2BA0">
        <w:t xml:space="preserve">The Pipeline and Hazardous Materials Safety Administration (PHMSA) requests approval from the Office of Management and Budget (OMB) for </w:t>
      </w:r>
      <w:r w:rsidR="00AB45A2">
        <w:t>a</w:t>
      </w:r>
      <w:r w:rsidR="00801394">
        <w:t xml:space="preserve"> revision </w:t>
      </w:r>
      <w:r w:rsidRPr="002A2BA0">
        <w:t xml:space="preserve">of a currently approved collection entitled </w:t>
      </w:r>
      <w:r w:rsidRPr="002B7DAA" w:rsidR="00A72CE8">
        <w:rPr>
          <w:bCs/>
        </w:rPr>
        <w:t>“</w:t>
      </w:r>
      <w:r w:rsidRPr="00801394" w:rsidR="00801394">
        <w:t>Annual and Incident Reports for Gas Pipeline Operators</w:t>
      </w:r>
      <w:r w:rsidR="00A72CE8">
        <w:rPr>
          <w:bCs/>
        </w:rPr>
        <w:t xml:space="preserve">” (OMB Control No. 2137-0522).  </w:t>
      </w:r>
      <w:r w:rsidR="00A72CE8">
        <w:t xml:space="preserve">The current expiration date for this information collection is </w:t>
      </w:r>
      <w:r w:rsidR="00DE460B">
        <w:t>August</w:t>
      </w:r>
      <w:r w:rsidR="00DE460B">
        <w:t xml:space="preserve"> </w:t>
      </w:r>
      <w:r w:rsidR="00374A0B">
        <w:t xml:space="preserve">31, </w:t>
      </w:r>
      <w:r w:rsidR="00DE460B">
        <w:t>202</w:t>
      </w:r>
      <w:r w:rsidR="00DE460B">
        <w:t>6</w:t>
      </w:r>
      <w:r w:rsidR="00374A0B">
        <w:t>.</w:t>
      </w:r>
    </w:p>
    <w:p w:rsidR="00374A0B" w:rsidP="00A72CE8" w14:paraId="372A7A9C" w14:textId="77777777"/>
    <w:p w:rsidR="00801394" w:rsidRPr="00801394" w:rsidP="00801394" w14:paraId="7231336A" w14:textId="656672A9">
      <w:pPr>
        <w:widowControl w:val="0"/>
        <w:autoSpaceDE w:val="0"/>
        <w:autoSpaceDN w:val="0"/>
        <w:adjustRightInd w:val="0"/>
        <w:rPr>
          <w:bCs/>
        </w:rPr>
      </w:pPr>
      <w:r w:rsidRPr="00801394">
        <w:rPr>
          <w:bCs/>
        </w:rPr>
        <w:t xml:space="preserve">The </w:t>
      </w:r>
      <w:r>
        <w:rPr>
          <w:bCs/>
        </w:rPr>
        <w:t>revision</w:t>
      </w:r>
      <w:r w:rsidRPr="00801394">
        <w:rPr>
          <w:bCs/>
        </w:rPr>
        <w:t xml:space="preserve"> of this information collection is necessary due to the following PHMSA action that will affect the current collection of information:</w:t>
      </w:r>
    </w:p>
    <w:p w:rsidR="00801394" w:rsidRPr="00801394" w:rsidP="00801394" w14:paraId="648E6F41" w14:textId="77777777">
      <w:pPr>
        <w:widowControl w:val="0"/>
        <w:autoSpaceDE w:val="0"/>
        <w:autoSpaceDN w:val="0"/>
        <w:adjustRightInd w:val="0"/>
        <w:rPr>
          <w:bCs/>
        </w:rPr>
      </w:pPr>
    </w:p>
    <w:p w:rsidR="00374A0B" w:rsidP="00374A0B" w14:paraId="00E4A36D" w14:textId="77777777">
      <w:pPr>
        <w:rPr>
          <w:bCs/>
        </w:rPr>
      </w:pPr>
      <w:r w:rsidRPr="00801394">
        <w:rPr>
          <w:b/>
        </w:rPr>
        <w:t xml:space="preserve">Pipeline Safety:  Gas </w:t>
      </w:r>
      <w:r w:rsidR="00BC1D11">
        <w:rPr>
          <w:b/>
        </w:rPr>
        <w:t>Leak Detection and Repair Proposed Rule</w:t>
      </w:r>
      <w:r>
        <w:rPr>
          <w:b/>
        </w:rPr>
        <w:t xml:space="preserve">: </w:t>
      </w:r>
      <w:r w:rsidRPr="00374A0B">
        <w:rPr>
          <w:bCs/>
        </w:rPr>
        <w:t>R</w:t>
      </w:r>
      <w:r w:rsidRPr="00801394">
        <w:rPr>
          <w:bCs/>
        </w:rPr>
        <w:t xml:space="preserve">equires </w:t>
      </w:r>
      <w:r>
        <w:rPr>
          <w:bCs/>
        </w:rPr>
        <w:t xml:space="preserve">gas pipeline operators to report the total number of leaks in a calendar year. </w:t>
      </w:r>
    </w:p>
    <w:p w:rsidR="00374A0B" w:rsidP="00374A0B" w14:paraId="60DB49ED" w14:textId="77777777">
      <w:pPr>
        <w:rPr>
          <w:bCs/>
        </w:rPr>
      </w:pPr>
    </w:p>
    <w:p w:rsidR="00801394" w:rsidRPr="00374A0B" w:rsidP="00374A0B" w14:paraId="14AB67CC" w14:textId="1317A5E9">
      <w:pPr>
        <w:pStyle w:val="ListParagraph"/>
        <w:numPr>
          <w:ilvl w:val="0"/>
          <w:numId w:val="13"/>
        </w:numPr>
        <w:rPr>
          <w:bCs/>
        </w:rPr>
      </w:pPr>
      <w:r w:rsidRPr="00374A0B">
        <w:rPr>
          <w:bCs/>
        </w:rPr>
        <w:t>Adds</w:t>
      </w:r>
      <w:r w:rsidRPr="00374A0B">
        <w:rPr>
          <w:bCs/>
        </w:rPr>
        <w:t xml:space="preserve"> </w:t>
      </w:r>
      <w:r>
        <w:t>10, 860</w:t>
      </w:r>
      <w:r w:rsidRPr="00523859" w:rsidR="0093431D">
        <w:t xml:space="preserve"> burden hours</w:t>
      </w:r>
      <w:r w:rsidRPr="00374A0B" w:rsidR="0093431D">
        <w:rPr>
          <w:bCs/>
        </w:rPr>
        <w:t xml:space="preserve"> </w:t>
      </w:r>
      <w:r w:rsidRPr="00374A0B">
        <w:rPr>
          <w:bCs/>
        </w:rPr>
        <w:t>to this information collection</w:t>
      </w:r>
      <w:r w:rsidRPr="00374A0B" w:rsidR="0093431D">
        <w:rPr>
          <w:bCs/>
        </w:rPr>
        <w:t xml:space="preserve"> </w:t>
      </w:r>
      <w:r w:rsidRPr="00374A0B">
        <w:rPr>
          <w:bCs/>
        </w:rPr>
        <w:t xml:space="preserve">for </w:t>
      </w:r>
      <w:r w:rsidRPr="00374A0B" w:rsidR="0093431D">
        <w:rPr>
          <w:bCs/>
        </w:rPr>
        <w:t>annual reporting.</w:t>
      </w:r>
    </w:p>
    <w:p w:rsidR="00145042" w:rsidRPr="00801394" w:rsidP="00145042" w14:paraId="0A0DB64E" w14:textId="77777777">
      <w:pPr>
        <w:widowControl w:val="0"/>
        <w:autoSpaceDE w:val="0"/>
        <w:autoSpaceDN w:val="0"/>
        <w:adjustRightInd w:val="0"/>
        <w:ind w:left="1080"/>
        <w:rPr>
          <w:bCs/>
        </w:rPr>
      </w:pPr>
    </w:p>
    <w:p w:rsidR="00801394" w:rsidP="00376728" w14:paraId="75F2C8A4" w14:textId="77777777">
      <w:pPr>
        <w:rPr>
          <w:b/>
          <w:bCs/>
          <w:u w:val="single"/>
        </w:rPr>
      </w:pPr>
    </w:p>
    <w:p w:rsidR="00376728" w:rsidRPr="007F2B6B" w:rsidP="00376728" w14:paraId="28EE230C" w14:textId="2649BD60">
      <w:pPr>
        <w:rPr>
          <w:b/>
          <w:bCs/>
          <w:u w:val="single"/>
        </w:rPr>
      </w:pPr>
      <w:r w:rsidRPr="007F2B6B">
        <w:rPr>
          <w:b/>
          <w:bCs/>
          <w:u w:val="single"/>
        </w:rPr>
        <w:t>Part A. Justification</w:t>
      </w:r>
    </w:p>
    <w:p w:rsidR="00376728" w:rsidP="00376728" w14:paraId="52C3418D" w14:textId="77777777">
      <w:pPr>
        <w:rPr>
          <w:bCs/>
        </w:rPr>
      </w:pPr>
    </w:p>
    <w:p w:rsidR="00376728" w:rsidRPr="004B4409" w:rsidP="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14:paraId="2195BF44" w14:textId="77777777">
      <w:pPr>
        <w:rPr>
          <w:i/>
        </w:rPr>
      </w:pPr>
    </w:p>
    <w:p w:rsidR="00376728" w:rsidP="00376728" w14:paraId="08D74AC7" w14:textId="66BBAD8B">
      <w:r>
        <w:t xml:space="preserve">The reports contained within this information collection support the Department of Transportation’s strategic goal of safety.  </w:t>
      </w:r>
      <w:r w:rsidR="00024697">
        <w:t>A</w:t>
      </w:r>
      <w:r>
        <w:t xml:space="preserve">nnual summary reports help to inform PHMSA and the public of release incident risks and trends.  </w:t>
      </w:r>
      <w:r w:rsidRPr="003E362B" w:rsidR="00145042">
        <w:rPr>
          <w:bCs/>
        </w:rPr>
        <w:t xml:space="preserve">Gas pipeline releases can cause human injuries, fatalities, economic losses, and environmental damage.  Rapid reporting, detailed incident reports, and annual summary reports all help to inform PHMSA and the public of release incident risks and trends.  </w:t>
      </w:r>
      <w:r>
        <w:t xml:space="preserve">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t>transmission, gathering, and d</w:t>
      </w:r>
      <w:r w:rsidR="00B809E8">
        <w:t xml:space="preserve">istribution pipeline failures.  </w:t>
      </w:r>
    </w:p>
    <w:p w:rsidR="00FF7653" w:rsidP="00376728" w14:paraId="465C7B2D" w14:textId="77777777"/>
    <w:p w:rsidR="00145042" w:rsidRPr="003E362B" w:rsidP="00145042" w14:paraId="16B9A6F7" w14:textId="77777777">
      <w:pPr>
        <w:autoSpaceDE w:val="0"/>
        <w:autoSpaceDN w:val="0"/>
        <w:adjustRightInd w:val="0"/>
        <w:rPr>
          <w:bCs/>
        </w:rPr>
      </w:pPr>
    </w:p>
    <w:p w:rsidR="005A4737" w:rsidP="00376728" w14:paraId="64EE40BE" w14:textId="4DDF9AFD">
      <w:r>
        <w:t>The requirements for</w:t>
      </w:r>
      <w:r>
        <w:t xml:space="preserve"> annual</w:t>
      </w:r>
      <w:r>
        <w:t xml:space="preserve"> reporting </w:t>
      </w:r>
      <w:r w:rsidR="003D6686">
        <w:t xml:space="preserve">and telephonic notification of incidents </w:t>
      </w:r>
      <w:r>
        <w:t xml:space="preserve">are in 49 CFR Part 191.  </w:t>
      </w:r>
      <w:r>
        <w:t xml:space="preserve"> The PHMSA delegation of authority is found in 49 CFR 1.97 which allows for PHMSA to exercise the authority vested in the Secretary in under Chapter 601 of title 49, U.S.C.</w:t>
      </w:r>
    </w:p>
    <w:p w:rsidR="00145042" w:rsidP="00376728" w14:paraId="3AFE01FF" w14:textId="77777777"/>
    <w:p w:rsidR="00376728" w:rsidP="00376728" w14:paraId="2336993C" w14:textId="3D9F5EDD">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P="00376728" w14:paraId="00A14EF8" w14:textId="1CC3D00C"/>
    <w:p w:rsidR="00145042" w:rsidP="00376728" w14:paraId="1F1113E2" w14:textId="77777777"/>
    <w:p w:rsidR="00376728" w:rsidRPr="004B4409" w:rsidP="00376728" w14:paraId="475F2E19" w14:textId="77777777">
      <w:r w:rsidRPr="004B4409">
        <w:rPr>
          <w:bCs/>
        </w:rPr>
        <w:t>2.</w:t>
      </w:r>
      <w:r w:rsidRPr="004B4409">
        <w:rPr>
          <w:bCs/>
        </w:rPr>
        <w:tab/>
      </w:r>
      <w:r w:rsidRPr="004B4409">
        <w:rPr>
          <w:bCs/>
          <w:u w:val="single"/>
        </w:rPr>
        <w:t>How, by whom, and for what purpose is the information used.</w:t>
      </w:r>
      <w:r w:rsidRPr="004B4409">
        <w:t xml:space="preserve"> </w:t>
      </w:r>
    </w:p>
    <w:p w:rsidR="00376728" w:rsidP="00376728" w14:paraId="29786328" w14:textId="77777777">
      <w:pPr>
        <w:rPr>
          <w:i/>
        </w:rPr>
      </w:pPr>
    </w:p>
    <w:p w:rsidR="00F3387A" w:rsidP="00376728" w14:paraId="0A80ADF5" w14:textId="77777777">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P="00376728" w14:paraId="059E3ADE" w14:textId="77777777"/>
    <w:p w:rsidR="00EE1FBD" w14:paraId="4D0CC605" w14:textId="77777777">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rsidR="001B4315" w:rsidP="001B4315" w14:paraId="7E159DAE" w14:textId="77777777">
      <w:pPr>
        <w:pStyle w:val="ListParagraph"/>
        <w:numPr>
          <w:ilvl w:val="0"/>
          <w:numId w:val="1"/>
        </w:numPr>
      </w:pPr>
      <w:r>
        <w:t>Underground Natural Gas Storage</w:t>
      </w:r>
      <w:r w:rsidRPr="001B4315" w:rsidR="00673951">
        <w:t xml:space="preserve"> Annual Report</w:t>
      </w:r>
      <w:r w:rsidR="00980327">
        <w:t xml:space="preserve"> </w:t>
      </w:r>
    </w:p>
    <w:p w:rsidR="00EE1FBD" w:rsidP="001B4315" w14:paraId="1E4F23AF" w14:textId="77777777">
      <w:pPr>
        <w:pStyle w:val="ListParagraph"/>
        <w:numPr>
          <w:ilvl w:val="0"/>
          <w:numId w:val="1"/>
        </w:numPr>
      </w:pPr>
      <w:r>
        <w:t>Gas Transmission Annual Report</w:t>
      </w:r>
    </w:p>
    <w:p w:rsidR="00EE1FBD" w14:paraId="5D18B3A2" w14:textId="046A0687">
      <w:pPr>
        <w:pStyle w:val="ListParagraph"/>
        <w:numPr>
          <w:ilvl w:val="0"/>
          <w:numId w:val="1"/>
        </w:numPr>
      </w:pPr>
      <w:r>
        <w:t>LNG Annual</w:t>
      </w:r>
      <w:r w:rsidR="00A076D6">
        <w:t xml:space="preserve"> Report</w:t>
      </w:r>
    </w:p>
    <w:p w:rsidR="00F4085F" w14:paraId="72891938" w14:textId="69C327AC">
      <w:pPr>
        <w:pStyle w:val="ListParagraph"/>
        <w:numPr>
          <w:ilvl w:val="0"/>
          <w:numId w:val="1"/>
        </w:numPr>
      </w:pPr>
      <w:r>
        <w:t>Type R Reporting-Regulated Annual Report</w:t>
      </w:r>
    </w:p>
    <w:p w:rsidR="00EE1FBD" w14:paraId="17B03D7F" w14:textId="77777777">
      <w:pPr>
        <w:pStyle w:val="ListParagraph"/>
      </w:pPr>
    </w:p>
    <w:p w:rsidR="00376728" w:rsidP="00376728" w14:paraId="4691BD94" w14:textId="33CE601C">
      <w:r>
        <w:t xml:space="preserve">The information from annual reports </w:t>
      </w:r>
      <w:r w:rsidR="005978EF">
        <w:t>is</w:t>
      </w:r>
      <w:r>
        <w:t xml:space="preserve"> used for identifying existing or potential pipeline safety problems, to develop statistical and data/safety reports, and to develop benefit-cost analyses pertaining to pipeline safety.</w:t>
      </w:r>
      <w:r w:rsidR="0089426E">
        <w:t xml:space="preserve">  </w:t>
      </w:r>
    </w:p>
    <w:p w:rsidR="00145042" w:rsidP="00376728" w14:paraId="248F94CF" w14:textId="334C83A5"/>
    <w:p w:rsidR="00FF7653" w:rsidP="00376728" w14:paraId="6022BDA4" w14:textId="77777777"/>
    <w:p w:rsidR="00376728" w:rsidP="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14:paraId="2BF49E8D" w14:textId="77777777"/>
    <w:p w:rsidR="00771427" w:rsidRPr="003E362B" w:rsidP="00771427" w14:paraId="2E49167A" w14:textId="622AF242">
      <w:pPr>
        <w:autoSpaceDE w:val="0"/>
        <w:autoSpaceDN w:val="0"/>
        <w:adjustRightInd w:val="0"/>
        <w:rPr>
          <w:bCs/>
        </w:rPr>
      </w:pPr>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Pr="003E362B">
        <w:rPr>
          <w:bCs/>
        </w:rPr>
        <w:t xml:space="preserve">Pipeline operators are encouraged to file the incident and annual reports on-line at www. phmsa.dot.gov.  </w:t>
      </w:r>
    </w:p>
    <w:p w:rsidR="00376728" w:rsidP="00376728" w14:paraId="627349E8" w14:textId="5CC615EB"/>
    <w:p w:rsidR="00376728" w:rsidP="00376728" w14:paraId="7BE73C71" w14:textId="77777777"/>
    <w:p w:rsidR="00376728" w:rsidP="00376728" w14:paraId="7106C238" w14:textId="77777777">
      <w:r w:rsidRPr="004B4409">
        <w:rPr>
          <w:bCs/>
        </w:rPr>
        <w:t xml:space="preserve">4.  </w:t>
      </w:r>
      <w:r w:rsidRPr="004B4409">
        <w:rPr>
          <w:bCs/>
        </w:rPr>
        <w:tab/>
      </w:r>
      <w:r w:rsidRPr="004B4409">
        <w:rPr>
          <w:bCs/>
          <w:u w:val="single"/>
        </w:rPr>
        <w:t>Efforts to identify duplication.</w:t>
      </w:r>
    </w:p>
    <w:p w:rsidR="009F13DF" w:rsidP="00376728" w14:paraId="2B55D242" w14:textId="77777777"/>
    <w:p w:rsidR="00376728" w:rsidP="00376728" w14:paraId="167007D2" w14:textId="77777777">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P="00376728" w14:paraId="62E8AE99" w14:textId="77777777"/>
    <w:p w:rsidR="00376728" w:rsidP="00376728" w14:paraId="137EFCF9" w14:textId="77777777">
      <w:r>
        <w:t xml:space="preserve">The information collection on gas transmission and gathering pipelines is extremely limited in terms of scope and population of gas pipeline operators covered.  The </w:t>
      </w:r>
      <w:r>
        <w:t>Department of Interior (DOI) collects information that is in some ways similar to that collected by PHMSA, but the information DOI collects does not cover all gas transportation or gathering pipelines.</w:t>
      </w:r>
    </w:p>
    <w:p w:rsidR="00376728" w:rsidP="00376728" w14:paraId="09BBAAB0" w14:textId="77777777"/>
    <w:p w:rsidR="00376728" w:rsidP="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14:paraId="49DEAD7E" w14:textId="77777777">
      <w:pPr>
        <w:rPr>
          <w:i/>
        </w:rPr>
      </w:pPr>
    </w:p>
    <w:p w:rsidR="00376728" w:rsidP="00376728" w14:paraId="7EB29BCD" w14:textId="77777777">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rsidR="00376728" w:rsidP="00376728" w14:paraId="2510104B" w14:textId="77777777"/>
    <w:p w:rsidR="00376728" w:rsidRPr="004B4409" w:rsidP="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14:paraId="69CF9DDF" w14:textId="77777777">
      <w:pPr>
        <w:rPr>
          <w:i/>
        </w:rPr>
      </w:pPr>
    </w:p>
    <w:p w:rsidR="00376728" w:rsidP="00376728" w14:paraId="5CE8653A" w14:textId="46D9E804">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963140" w:rsidP="00376728" w14:paraId="30A6A93C" w14:textId="04B73D17"/>
    <w:p w:rsidR="00963140" w:rsidRPr="003E362B" w:rsidP="00963140" w14:paraId="53BAFB33" w14:textId="778C8150">
      <w:pPr>
        <w:autoSpaceDE w:val="0"/>
        <w:autoSpaceDN w:val="0"/>
        <w:adjustRightInd w:val="0"/>
        <w:ind w:left="360"/>
        <w:rPr>
          <w:bCs/>
        </w:rPr>
      </w:pPr>
      <w:r w:rsidRPr="003E362B">
        <w:rPr>
          <w:bCs/>
        </w:rPr>
        <w:t xml:space="preserve">PHMSA would not be able to assess the rate and locations of incidents to the gas transmission and gathering pipelines without this information collection.  </w:t>
      </w:r>
    </w:p>
    <w:p w:rsidR="00963140" w:rsidP="00376728" w14:paraId="04AF4A1D" w14:textId="77777777">
      <w:pPr>
        <w:rPr>
          <w:bCs/>
        </w:rPr>
      </w:pPr>
    </w:p>
    <w:p w:rsidR="00376728" w:rsidP="00376728" w14:paraId="5A804D84" w14:textId="77777777">
      <w:pPr>
        <w:rPr>
          <w:bCs/>
        </w:rPr>
      </w:pPr>
    </w:p>
    <w:p w:rsidR="00376728" w:rsidRPr="004B4409" w:rsidP="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14:paraId="0B38D020" w14:textId="77777777">
      <w:pPr>
        <w:rPr>
          <w:i/>
        </w:rPr>
      </w:pPr>
    </w:p>
    <w:p w:rsidR="00376728" w:rsidP="00376728" w14:paraId="1D950ECE" w14:textId="77777777">
      <w:r>
        <w:t xml:space="preserve">There </w:t>
      </w:r>
      <w:r w:rsidR="00D34FE9">
        <w:t>are no special circumstances within this request.</w:t>
      </w:r>
    </w:p>
    <w:p w:rsidR="00376728" w:rsidP="00376728" w14:paraId="7A65AAA2" w14:textId="77777777">
      <w:pPr>
        <w:rPr>
          <w:bCs/>
        </w:rPr>
      </w:pPr>
    </w:p>
    <w:p w:rsidR="00376728" w:rsidRPr="00390EAD" w:rsidP="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00CE3167" w:rsidRPr="00390EAD" w:rsidP="00376728" w14:paraId="7B1F965E" w14:textId="77777777">
      <w:pPr>
        <w:rPr>
          <w:bCs/>
        </w:rPr>
      </w:pPr>
    </w:p>
    <w:p w:rsidR="00322A32" w:rsidP="00322A32" w14:paraId="57EE88FB" w14:textId="666C36C5">
      <w:pPr>
        <w:widowControl w:val="0"/>
        <w:autoSpaceDE w:val="0"/>
        <w:autoSpaceDN w:val="0"/>
        <w:adjustRightInd w:val="0"/>
        <w:spacing w:after="240"/>
        <w:jc w:val="both"/>
        <w:rPr>
          <w:bCs/>
        </w:rPr>
      </w:pPr>
      <w:r w:rsidRPr="0093431D">
        <w:rPr>
          <w:bCs/>
        </w:rPr>
        <w:t xml:space="preserve">On </w:t>
      </w:r>
      <w:r>
        <w:rPr>
          <w:bCs/>
        </w:rPr>
        <w:t>May 18</w:t>
      </w:r>
      <w:r w:rsidRPr="00C46766">
        <w:rPr>
          <w:b/>
        </w:rPr>
        <w:t>,</w:t>
      </w:r>
      <w:r>
        <w:rPr>
          <w:bCs/>
        </w:rPr>
        <w:t xml:space="preserve"> </w:t>
      </w:r>
      <w:r>
        <w:rPr>
          <w:bCs/>
        </w:rPr>
        <w:t>2023,</w:t>
      </w:r>
      <w:r w:rsidRPr="0093431D">
        <w:rPr>
          <w:bCs/>
        </w:rPr>
        <w:t xml:space="preserve"> PHMSA published a Noticed of Proposed Rulemaking (</w:t>
      </w:r>
      <w:r>
        <w:rPr>
          <w:bCs/>
        </w:rPr>
        <w:t>88</w:t>
      </w:r>
      <w:r w:rsidRPr="0093431D">
        <w:rPr>
          <w:bCs/>
        </w:rPr>
        <w:t xml:space="preserve"> FR </w:t>
      </w:r>
      <w:r>
        <w:rPr>
          <w:bCs/>
        </w:rPr>
        <w:t>31890</w:t>
      </w:r>
      <w:r w:rsidRPr="0093431D">
        <w:rPr>
          <w:bCs/>
        </w:rPr>
        <w:t>)</w:t>
      </w:r>
      <w:r>
        <w:rPr>
          <w:bCs/>
        </w:rPr>
        <w:t xml:space="preserve"> </w:t>
      </w:r>
      <w:r w:rsidRPr="0093431D">
        <w:rPr>
          <w:bCs/>
        </w:rPr>
        <w:t xml:space="preserve">to seek public comments on the </w:t>
      </w:r>
      <w:r>
        <w:rPr>
          <w:bCs/>
        </w:rPr>
        <w:t>proposed data collection</w:t>
      </w:r>
      <w:r w:rsidRPr="0093431D">
        <w:rPr>
          <w:bCs/>
        </w:rPr>
        <w:t xml:space="preserve">. </w:t>
      </w:r>
    </w:p>
    <w:p w:rsidR="00322A32" w:rsidRPr="0093431D" w:rsidP="00322A32" w14:paraId="7509E098" w14:textId="77777777">
      <w:pPr>
        <w:widowControl w:val="0"/>
        <w:autoSpaceDE w:val="0"/>
        <w:autoSpaceDN w:val="0"/>
        <w:adjustRightInd w:val="0"/>
        <w:spacing w:after="240"/>
        <w:jc w:val="both"/>
        <w:rPr>
          <w:bCs/>
        </w:rPr>
      </w:pPr>
      <w:r>
        <w:rPr>
          <w:bCs/>
        </w:rPr>
        <w:t xml:space="preserve">On May 5, 2021, PHMSA held a </w:t>
      </w:r>
      <w:r>
        <w:rPr>
          <w:rStyle w:val="ui-provider"/>
        </w:rPr>
        <w:t>two-day virtual Pipeline Leak Detection, Leak Repair and Methane Emission Reductions public meeting to engage stakeholders on gas pipeline leak detection and repair issues as an important step in fulfilling the requirements of Sections 113 and 114 of the PIPES Act of 2020 ("Act"). During the meeting, stakeholders —including environmental and public safety groups, Federal and state governments, and the pipeline industry shared perspectives on improving gas pipeline leak detection and repair. Topics discussed included the scope of the current problem, as well as advanced technologies and practices to address methane emissions from natural gas pipeline systems.</w:t>
      </w:r>
    </w:p>
    <w:p w:rsidR="00322A32" w:rsidRPr="009F7E59" w:rsidP="00322A32" w14:paraId="16FA1823" w14:textId="77777777">
      <w:pPr>
        <w:autoSpaceDE w:val="0"/>
        <w:autoSpaceDN w:val="0"/>
        <w:adjustRightInd w:val="0"/>
        <w:rPr>
          <w:rFonts w:eastAsia="Arial Unicode MS"/>
          <w:color w:val="000000"/>
        </w:rPr>
      </w:pPr>
      <w:r>
        <w:rPr>
          <w:rFonts w:eastAsia="Arial Unicode MS"/>
          <w:color w:val="000000"/>
        </w:rPr>
        <w:t>Additionally, PHMSA maintains an “open-door” policy with its stakeholders where continual engagement on ways to improve pipeline safety are routine.  In this vein, PHMSA participates in various discussions where updates on this information collection are provided. PHMSA includes updates on this information collection in its regulatory updates presentation that is used to update stakeholders on the status of pending actions. PHMSA takes all feedback received into consideration in the proposed adjustments.</w:t>
      </w:r>
    </w:p>
    <w:p w:rsidR="00535554" w:rsidP="00865A0B" w14:paraId="74ACF97B" w14:textId="77777777">
      <w:pPr>
        <w:jc w:val="both"/>
      </w:pPr>
    </w:p>
    <w:p w:rsidR="00376728" w:rsidP="00376728" w14:paraId="58359437" w14:textId="77777777">
      <w:pPr>
        <w:rPr>
          <w:bCs/>
          <w:u w:val="single"/>
        </w:rPr>
      </w:pPr>
      <w:r w:rsidRPr="004B4409">
        <w:rPr>
          <w:bCs/>
        </w:rPr>
        <w:t xml:space="preserve">9.  </w:t>
      </w:r>
      <w:r w:rsidRPr="004B4409">
        <w:rPr>
          <w:bCs/>
        </w:rPr>
        <w:tab/>
      </w:r>
      <w:r w:rsidRPr="004B4409">
        <w:rPr>
          <w:bCs/>
          <w:u w:val="single"/>
        </w:rPr>
        <w:t>Payments or gifts to respondents.</w:t>
      </w:r>
    </w:p>
    <w:p w:rsidR="00376728" w:rsidP="00376728" w14:paraId="1A83DF7E" w14:textId="77777777"/>
    <w:p w:rsidR="00376728" w:rsidRPr="0032069D" w:rsidP="00376728" w14:paraId="5021B2A0" w14:textId="77777777">
      <w:pPr>
        <w:jc w:val="both"/>
      </w:pPr>
      <w:r w:rsidRPr="0032069D">
        <w:t>There is no payment or gift provided to respondents associated with this collection of information.</w:t>
      </w:r>
    </w:p>
    <w:p w:rsidR="00376728" w:rsidP="00376728" w14:paraId="37CE7366" w14:textId="77777777"/>
    <w:p w:rsidR="00376728" w:rsidRPr="004B4409" w:rsidP="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14:paraId="2B757C3A" w14:textId="77777777">
      <w:pPr>
        <w:rPr>
          <w:i/>
        </w:rPr>
      </w:pPr>
    </w:p>
    <w:p w:rsidR="00376728" w:rsidP="00376728" w14:paraId="552B7CD5" w14:textId="77777777">
      <w:pPr>
        <w:rPr>
          <w:bCs/>
        </w:rPr>
      </w:pPr>
      <w:r>
        <w:rPr>
          <w:bCs/>
        </w:rPr>
        <w:t>PHMSA does not have the authority to guarantee confidentiality, however, t</w:t>
      </w:r>
      <w:r w:rsidR="00F63DF5">
        <w:rPr>
          <w:bCs/>
        </w:rPr>
        <w:t>his</w:t>
      </w:r>
      <w:r>
        <w:rPr>
          <w:bCs/>
        </w:rPr>
        <w:t xml:space="preserve"> information collection do</w:t>
      </w:r>
      <w:r w:rsidR="00F63DF5">
        <w:rPr>
          <w:bCs/>
        </w:rPr>
        <w:t>es</w:t>
      </w:r>
      <w:r>
        <w:rPr>
          <w:bCs/>
        </w:rPr>
        <w:t xml:space="preserve"> not include anything of a sensitive nature or of any matters considered private.  </w:t>
      </w:r>
    </w:p>
    <w:p w:rsidR="00C92A17" w:rsidP="00376728" w14:paraId="0060E753" w14:textId="77777777">
      <w:pPr>
        <w:rPr>
          <w:bCs/>
        </w:rPr>
      </w:pPr>
    </w:p>
    <w:p w:rsidR="00376728" w:rsidP="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14:paraId="603B2F97" w14:textId="77777777">
      <w:pPr>
        <w:rPr>
          <w:i/>
        </w:rPr>
      </w:pPr>
    </w:p>
    <w:p w:rsidR="00376728" w:rsidP="00376728" w14:paraId="599D8BE5" w14:textId="77777777">
      <w:pPr>
        <w:jc w:val="both"/>
      </w:pPr>
      <w:r>
        <w:t>T</w:t>
      </w:r>
      <w:r>
        <w:t>his information collection do</w:t>
      </w:r>
      <w:r>
        <w:t>es</w:t>
      </w:r>
      <w:r>
        <w:t xml:space="preserve"> not involve questions of a sensitive nature.</w:t>
      </w:r>
    </w:p>
    <w:p w:rsidR="00376728" w:rsidP="00376728" w14:paraId="0C0CBA71" w14:textId="77777777"/>
    <w:p w:rsidR="005959AF" w:rsidP="00376728" w14:paraId="696CCFB8" w14:textId="77777777">
      <w:pPr>
        <w:rPr>
          <w:bCs/>
        </w:rPr>
      </w:pPr>
      <w:r>
        <w:rPr>
          <w:bCs/>
        </w:rPr>
        <w:t>12.</w:t>
      </w:r>
      <w:r w:rsidRPr="004B4409">
        <w:rPr>
          <w:bCs/>
        </w:rPr>
        <w:t xml:space="preserve"> </w:t>
      </w:r>
      <w:r w:rsidRPr="004B4409">
        <w:rPr>
          <w:bCs/>
        </w:rPr>
        <w:tab/>
      </w:r>
    </w:p>
    <w:p w:rsidR="005959AF" w:rsidP="00376728" w14:paraId="21E4EE84" w14:textId="77777777">
      <w:pPr>
        <w:rPr>
          <w:bCs/>
        </w:rPr>
      </w:pPr>
    </w:p>
    <w:p w:rsidR="00376728" w:rsidRPr="006077EB" w:rsidP="00376728" w14:paraId="5F594A41" w14:textId="78E26FB8">
      <w:r w:rsidRPr="006077EB">
        <w:rPr>
          <w:bCs/>
          <w:u w:val="single"/>
        </w:rPr>
        <w:t>Estimate of burden hours for information requested.</w:t>
      </w:r>
      <w:r w:rsidRPr="006077EB">
        <w:t xml:space="preserve"> </w:t>
      </w:r>
    </w:p>
    <w:p w:rsidR="00C92A17" w:rsidP="00FE63A5" w14:paraId="7F828B35" w14:textId="77777777">
      <w:pPr>
        <w:rPr>
          <w:bCs/>
        </w:rPr>
      </w:pPr>
    </w:p>
    <w:tbl>
      <w:tblPr>
        <w:tblStyle w:val="TableGrid1"/>
        <w:tblW w:w="0" w:type="auto"/>
        <w:tblLook w:val="04A0"/>
      </w:tblPr>
      <w:tblGrid>
        <w:gridCol w:w="4320"/>
        <w:gridCol w:w="4310"/>
      </w:tblGrid>
      <w:tr w14:paraId="5AE15ACA" w14:textId="77777777" w:rsidTr="0007000D">
        <w:tblPrEx>
          <w:tblW w:w="0" w:type="auto"/>
          <w:tblLook w:val="04A0"/>
        </w:tblPrEx>
        <w:tc>
          <w:tcPr>
            <w:tcW w:w="4675" w:type="dxa"/>
          </w:tcPr>
          <w:p w:rsidR="00C92A17" w:rsidRPr="00C92A17" w:rsidP="00C92A17" w14:paraId="4E236A29" w14:textId="27C5BAB5">
            <w:pPr>
              <w:autoSpaceDE w:val="0"/>
              <w:autoSpaceDN w:val="0"/>
              <w:adjustRightInd w:val="0"/>
            </w:pPr>
            <w:r w:rsidRPr="00C92A17">
              <w:t xml:space="preserve">Current Number of Responses: </w:t>
            </w:r>
            <w:r w:rsidR="00EF70CB">
              <w:t>2,445</w:t>
            </w:r>
          </w:p>
        </w:tc>
        <w:tc>
          <w:tcPr>
            <w:tcW w:w="4675" w:type="dxa"/>
          </w:tcPr>
          <w:p w:rsidR="00C92A17" w:rsidRPr="00C92A17" w:rsidP="00AE4DA5" w14:paraId="3FAC951D" w14:textId="26FFFD6A">
            <w:pPr>
              <w:autoSpaceDE w:val="0"/>
              <w:autoSpaceDN w:val="0"/>
              <w:adjustRightInd w:val="0"/>
            </w:pPr>
            <w:r w:rsidRPr="00C92A17">
              <w:t xml:space="preserve">Proposed Number of Reponses: </w:t>
            </w:r>
            <w:r w:rsidR="00EF70CB">
              <w:t>2,445</w:t>
            </w:r>
          </w:p>
        </w:tc>
      </w:tr>
      <w:tr w14:paraId="2459E08D" w14:textId="77777777" w:rsidTr="0007000D">
        <w:tblPrEx>
          <w:tblW w:w="0" w:type="auto"/>
          <w:tblLook w:val="04A0"/>
        </w:tblPrEx>
        <w:tc>
          <w:tcPr>
            <w:tcW w:w="4675" w:type="dxa"/>
          </w:tcPr>
          <w:p w:rsidR="00C92A17" w:rsidRPr="00C92A17" w:rsidP="00C92A17" w14:paraId="1264EEBF" w14:textId="78D87BF5">
            <w:pPr>
              <w:autoSpaceDE w:val="0"/>
              <w:autoSpaceDN w:val="0"/>
              <w:adjustRightInd w:val="0"/>
            </w:pPr>
            <w:r w:rsidRPr="00C92A17">
              <w:t xml:space="preserve">Current Burden Estimate: </w:t>
            </w:r>
            <w:r w:rsidR="00EF70CB">
              <w:t>104,596</w:t>
            </w:r>
            <w:r w:rsidRPr="00C92A17" w:rsidR="006B1E38">
              <w:t xml:space="preserve"> hours</w:t>
            </w:r>
          </w:p>
        </w:tc>
        <w:tc>
          <w:tcPr>
            <w:tcW w:w="4675" w:type="dxa"/>
          </w:tcPr>
          <w:p w:rsidR="00C92A17" w:rsidRPr="00C92A17" w:rsidP="00964E71" w14:paraId="4527D66D" w14:textId="0546353C">
            <w:pPr>
              <w:autoSpaceDE w:val="0"/>
              <w:autoSpaceDN w:val="0"/>
              <w:adjustRightInd w:val="0"/>
            </w:pPr>
            <w:r w:rsidRPr="00C92A17">
              <w:t xml:space="preserve">Proposed Burden Estimate: </w:t>
            </w:r>
            <w:r w:rsidR="00322A32">
              <w:t>115,456</w:t>
            </w:r>
            <w:r w:rsidR="006B1E38">
              <w:t xml:space="preserve"> hours</w:t>
            </w:r>
          </w:p>
        </w:tc>
      </w:tr>
    </w:tbl>
    <w:p w:rsidR="00C92A17" w:rsidP="00FE63A5" w14:paraId="2708499B" w14:textId="77777777">
      <w:pPr>
        <w:rPr>
          <w:bCs/>
        </w:rPr>
      </w:pPr>
    </w:p>
    <w:p w:rsidR="00632784" w:rsidP="00D07FDC" w14:paraId="646280F6" w14:textId="50A261BA">
      <w:pPr>
        <w:ind w:firstLine="720"/>
      </w:pPr>
      <w:r>
        <w:t xml:space="preserve">PHMSA </w:t>
      </w:r>
      <w:r w:rsidR="00371D7F">
        <w:t xml:space="preserve">intends </w:t>
      </w:r>
      <w:r>
        <w:t>to revise this information collection in conjunction with proposed regulatory changes made in the Pipeline Safety: Gas Leak Detection and Repair NPRM</w:t>
      </w:r>
      <w:r>
        <w:t xml:space="preserve"> </w:t>
      </w:r>
      <w:r w:rsidRPr="00632784">
        <w:rPr>
          <w:b/>
          <w:bCs/>
        </w:rPr>
        <w:t>resulting in an increased burden of 10,860 hours</w:t>
      </w:r>
      <w:r>
        <w:t>.</w:t>
      </w:r>
    </w:p>
    <w:p w:rsidR="00632784" w:rsidP="00D07FDC" w14:paraId="1439AEAA" w14:textId="77777777">
      <w:pPr>
        <w:ind w:firstLine="720"/>
      </w:pPr>
    </w:p>
    <w:p w:rsidR="00371D7F" w:rsidP="00D07FDC" w14:paraId="31026781" w14:textId="651204DD">
      <w:pPr>
        <w:ind w:firstLine="720"/>
      </w:pPr>
      <w:r>
        <w:t xml:space="preserve">PHMSA </w:t>
      </w:r>
      <w:r w:rsidR="00632784">
        <w:t xml:space="preserve">currently </w:t>
      </w:r>
      <w:r>
        <w:t xml:space="preserve">estimates that approximately 1,810 operators spend </w:t>
      </w:r>
      <w:r w:rsidR="005978EF">
        <w:t>54</w:t>
      </w:r>
      <w:r>
        <w:t xml:space="preserve"> hours, annually, completing the Natural and Other Gas Transmission and Gathering Pipeline Systems Annual Report - PHMSA Form F7100.2-1.  </w:t>
      </w:r>
      <w:r>
        <w:t xml:space="preserve">The requested revision would revise form F7100.2-1 to collect the total number of leaks identified </w:t>
      </w:r>
      <w:r>
        <w:t xml:space="preserve">on a gas pipeline system </w:t>
      </w:r>
      <w:r>
        <w:t xml:space="preserve">within </w:t>
      </w:r>
      <w:r>
        <w:t>the</w:t>
      </w:r>
      <w:r>
        <w:t xml:space="preserve"> calendar year.  </w:t>
      </w:r>
      <w:r>
        <w:t xml:space="preserve">PHMSA estimates that it will take operators an </w:t>
      </w:r>
      <w:r w:rsidRPr="00322A32">
        <w:rPr>
          <w:b/>
          <w:bCs/>
        </w:rPr>
        <w:t>additional 6 hours</w:t>
      </w:r>
      <w:r>
        <w:t xml:space="preserve">, annually, to compile and submit the newly requested data – bringing the estimated time for completion of the form to </w:t>
      </w:r>
      <w:r w:rsidR="005978EF">
        <w:t>60</w:t>
      </w:r>
      <w:r>
        <w:t xml:space="preserve"> hours per operator.</w:t>
      </w:r>
    </w:p>
    <w:p w:rsidR="00371D7F" w:rsidP="00D07FDC" w14:paraId="55E82814" w14:textId="77777777">
      <w:pPr>
        <w:ind w:firstLine="720"/>
      </w:pPr>
    </w:p>
    <w:p w:rsidR="00632784" w:rsidP="00632784" w14:paraId="53F6790F" w14:textId="7F6984CB">
      <w:pPr>
        <w:pStyle w:val="NormalWeb"/>
        <w:shd w:val="clear" w:color="auto" w:fill="FFFFFF"/>
        <w:spacing w:line="240" w:lineRule="auto"/>
        <w:rPr>
          <w:bCs/>
        </w:rPr>
      </w:pPr>
      <w:r>
        <w:t xml:space="preserve">The currently approved burden for </w:t>
      </w:r>
      <w:r w:rsidR="00371D7F">
        <w:t>completing</w:t>
      </w:r>
      <w:r w:rsidRPr="00371D7F" w:rsidR="00371D7F">
        <w:t xml:space="preserve"> </w:t>
      </w:r>
      <w:r w:rsidR="00371D7F">
        <w:t>PHMSA Form F7100.2-1</w:t>
      </w:r>
      <w:r>
        <w:t xml:space="preserve"> is 1,810 responses and </w:t>
      </w:r>
      <w:r w:rsidR="005978EF">
        <w:t>97,740</w:t>
      </w:r>
      <w:r w:rsidR="0068259A">
        <w:t xml:space="preserve"> </w:t>
      </w:r>
      <w:r>
        <w:t>hours</w:t>
      </w:r>
      <w:r>
        <w:t xml:space="preserve"> (1,810 responses * </w:t>
      </w:r>
      <w:r w:rsidR="005978EF">
        <w:t>54</w:t>
      </w:r>
      <w:r>
        <w:t xml:space="preserve"> hours)</w:t>
      </w:r>
      <w:r>
        <w:t xml:space="preserve">.  </w:t>
      </w:r>
      <w:r w:rsidRPr="00523859">
        <w:rPr>
          <w:rFonts w:eastAsia="Times New Roman"/>
        </w:rPr>
        <w:t>As a result of th</w:t>
      </w:r>
      <w:r>
        <w:rPr>
          <w:rFonts w:eastAsia="Times New Roman"/>
        </w:rPr>
        <w:t xml:space="preserve">e proposed change, </w:t>
      </w:r>
      <w:r w:rsidRPr="00523859">
        <w:rPr>
          <w:rFonts w:eastAsia="Times New Roman"/>
        </w:rPr>
        <w:t xml:space="preserve">the burden for this information collection will increase by </w:t>
      </w:r>
      <w:bookmarkStart w:id="1" w:name="_Hlk86672678"/>
      <w:r>
        <w:rPr>
          <w:rFonts w:eastAsia="Times New Roman"/>
        </w:rPr>
        <w:t xml:space="preserve">10, 860 hours for an overall burden of </w:t>
      </w:r>
      <w:r w:rsidR="005978EF">
        <w:t>108,600</w:t>
      </w:r>
      <w:r>
        <w:t xml:space="preserve"> hours (1,810 responses *</w:t>
      </w:r>
      <w:r w:rsidR="005978EF">
        <w:t>60</w:t>
      </w:r>
      <w:r>
        <w:t xml:space="preserve"> hours) </w:t>
      </w:r>
      <w:r>
        <w:rPr>
          <w:rFonts w:eastAsia="Times New Roman"/>
        </w:rPr>
        <w:t>for natural and other gas transmission annual reporting</w:t>
      </w:r>
      <w:bookmarkEnd w:id="1"/>
      <w:r>
        <w:rPr>
          <w:rFonts w:eastAsia="Times New Roman"/>
        </w:rPr>
        <w:t xml:space="preserve"> activities </w:t>
      </w:r>
    </w:p>
    <w:p w:rsidR="00632784" w:rsidP="00A23D30" w14:paraId="13535E33" w14:textId="77777777"/>
    <w:p w:rsidR="00A23D30" w:rsidRPr="006077EB" w:rsidP="00A23D30" w14:paraId="43DEFE5D" w14:textId="1DD51A01">
      <w:pPr>
        <w:rPr>
          <w:b/>
          <w:bCs/>
        </w:rPr>
      </w:pPr>
      <w:r>
        <w:t xml:space="preserve">A breakdown of the overall burden for this information collection request is below: demonstrated below: </w:t>
      </w:r>
    </w:p>
    <w:p w:rsidR="00667FA1" w:rsidP="00376728" w14:paraId="4F13C88F" w14:textId="0811362A"/>
    <w:tbl>
      <w:tblPr>
        <w:tblStyle w:val="TableGrid"/>
        <w:tblW w:w="9715" w:type="dxa"/>
        <w:tblLook w:val="04A0"/>
      </w:tblPr>
      <w:tblGrid>
        <w:gridCol w:w="2157"/>
        <w:gridCol w:w="2157"/>
        <w:gridCol w:w="2158"/>
        <w:gridCol w:w="3243"/>
      </w:tblGrid>
      <w:tr w14:paraId="76DE4FA1" w14:textId="77777777" w:rsidTr="00B2010F">
        <w:tblPrEx>
          <w:tblW w:w="9715" w:type="dxa"/>
          <w:tblLook w:val="04A0"/>
        </w:tblPrEx>
        <w:tc>
          <w:tcPr>
            <w:tcW w:w="2157" w:type="dxa"/>
            <w:shd w:val="clear" w:color="auto" w:fill="DBEEF3" w:themeFill="accent5" w:themeFillTint="33"/>
          </w:tcPr>
          <w:p w:rsidR="00D67B5C" w:rsidRPr="00B2010F" w:rsidP="00B2010F" w14:paraId="09269EE3" w14:textId="703F9CDB">
            <w:pPr>
              <w:jc w:val="center"/>
              <w:rPr>
                <w:b/>
              </w:rPr>
            </w:pPr>
            <w:r w:rsidRPr="00B2010F">
              <w:rPr>
                <w:b/>
              </w:rPr>
              <w:t>IC</w:t>
            </w:r>
          </w:p>
        </w:tc>
        <w:tc>
          <w:tcPr>
            <w:tcW w:w="2157" w:type="dxa"/>
            <w:shd w:val="clear" w:color="auto" w:fill="DBEEF3" w:themeFill="accent5" w:themeFillTint="33"/>
          </w:tcPr>
          <w:p w:rsidR="00D67B5C" w:rsidRPr="00B2010F" w:rsidP="00B2010F" w14:paraId="29AA2C1B" w14:textId="2741D2F4">
            <w:pPr>
              <w:jc w:val="center"/>
              <w:rPr>
                <w:b/>
              </w:rPr>
            </w:pPr>
            <w:r w:rsidRPr="00B2010F">
              <w:rPr>
                <w:b/>
              </w:rPr>
              <w:t>Responses</w:t>
            </w:r>
          </w:p>
        </w:tc>
        <w:tc>
          <w:tcPr>
            <w:tcW w:w="2158" w:type="dxa"/>
            <w:shd w:val="clear" w:color="auto" w:fill="DBEEF3" w:themeFill="accent5" w:themeFillTint="33"/>
          </w:tcPr>
          <w:p w:rsidR="00D67B5C" w:rsidRPr="00B2010F" w:rsidP="00B2010F" w14:paraId="006ABFC9" w14:textId="62242137">
            <w:pPr>
              <w:jc w:val="center"/>
              <w:rPr>
                <w:b/>
              </w:rPr>
            </w:pPr>
            <w:r w:rsidRPr="00B2010F">
              <w:rPr>
                <w:b/>
              </w:rPr>
              <w:t>Burden Per Response</w:t>
            </w:r>
          </w:p>
        </w:tc>
        <w:tc>
          <w:tcPr>
            <w:tcW w:w="3243" w:type="dxa"/>
            <w:shd w:val="clear" w:color="auto" w:fill="DBEEF3" w:themeFill="accent5" w:themeFillTint="33"/>
          </w:tcPr>
          <w:p w:rsidR="00D67B5C" w:rsidRPr="00B2010F" w:rsidP="00B2010F" w14:paraId="1A4C296F" w14:textId="0E2DE429">
            <w:pPr>
              <w:jc w:val="center"/>
              <w:rPr>
                <w:b/>
              </w:rPr>
            </w:pPr>
            <w:r w:rsidRPr="00B2010F">
              <w:rPr>
                <w:b/>
              </w:rPr>
              <w:t>Total Burden</w:t>
            </w:r>
          </w:p>
        </w:tc>
      </w:tr>
      <w:tr w14:paraId="7AC0E405" w14:textId="77777777" w:rsidTr="00B2010F">
        <w:tblPrEx>
          <w:tblW w:w="9715" w:type="dxa"/>
          <w:tblLook w:val="04A0"/>
        </w:tblPrEx>
        <w:tc>
          <w:tcPr>
            <w:tcW w:w="2157" w:type="dxa"/>
          </w:tcPr>
          <w:p w:rsidR="00D67B5C" w:rsidP="00376728" w14:paraId="49A1C3B1" w14:textId="4D9869BA">
            <w:r>
              <w:t>Gas Transmission and Gathering Annual Report</w:t>
            </w:r>
          </w:p>
        </w:tc>
        <w:tc>
          <w:tcPr>
            <w:tcW w:w="2157" w:type="dxa"/>
          </w:tcPr>
          <w:p w:rsidR="00D67B5C" w:rsidP="00376728" w14:paraId="5DDD4A9F" w14:textId="71D9E41B">
            <w:r>
              <w:t>1,810</w:t>
            </w:r>
          </w:p>
        </w:tc>
        <w:tc>
          <w:tcPr>
            <w:tcW w:w="2158" w:type="dxa"/>
          </w:tcPr>
          <w:p w:rsidR="00D67B5C" w:rsidP="00376728" w14:paraId="0D849021" w14:textId="5E485B77">
            <w:r>
              <w:t>60</w:t>
            </w:r>
            <w:r w:rsidR="00632784">
              <w:t xml:space="preserve"> </w:t>
            </w:r>
            <w:r>
              <w:t>hours per report</w:t>
            </w:r>
          </w:p>
        </w:tc>
        <w:tc>
          <w:tcPr>
            <w:tcW w:w="3243" w:type="dxa"/>
          </w:tcPr>
          <w:p w:rsidR="00D67B5C" w:rsidP="00376728" w14:paraId="3199F7B7" w14:textId="09B25D94">
            <w:r>
              <w:t>108,600</w:t>
            </w:r>
            <w:r>
              <w:t xml:space="preserve"> hours</w:t>
            </w:r>
          </w:p>
        </w:tc>
      </w:tr>
      <w:tr w14:paraId="65DA85B3" w14:textId="77777777" w:rsidTr="00B2010F">
        <w:tblPrEx>
          <w:tblW w:w="9715" w:type="dxa"/>
          <w:tblLook w:val="04A0"/>
        </w:tblPrEx>
        <w:tc>
          <w:tcPr>
            <w:tcW w:w="2157" w:type="dxa"/>
          </w:tcPr>
          <w:p w:rsidR="00D67B5C" w:rsidP="00376728" w14:paraId="54F88B07" w14:textId="4D09D7B4">
            <w:r>
              <w:t>LNG Annual Report</w:t>
            </w:r>
          </w:p>
        </w:tc>
        <w:tc>
          <w:tcPr>
            <w:tcW w:w="2157" w:type="dxa"/>
          </w:tcPr>
          <w:p w:rsidR="00D67B5C" w:rsidP="00376728" w14:paraId="5DFA6515" w14:textId="782D4957">
            <w:r>
              <w:t>113</w:t>
            </w:r>
          </w:p>
        </w:tc>
        <w:tc>
          <w:tcPr>
            <w:tcW w:w="2158" w:type="dxa"/>
          </w:tcPr>
          <w:p w:rsidR="00D67B5C" w:rsidP="00376728" w14:paraId="6A04B2CA" w14:textId="36CCEEB4">
            <w:r>
              <w:t>12 hours per report</w:t>
            </w:r>
          </w:p>
        </w:tc>
        <w:tc>
          <w:tcPr>
            <w:tcW w:w="3243" w:type="dxa"/>
          </w:tcPr>
          <w:p w:rsidR="00D67B5C" w:rsidP="00376728" w14:paraId="514BD941" w14:textId="4F10E10F">
            <w:r>
              <w:t>1</w:t>
            </w:r>
            <w:r w:rsidR="006A03A1">
              <w:t>,</w:t>
            </w:r>
            <w:r>
              <w:t>356 hours</w:t>
            </w:r>
          </w:p>
        </w:tc>
      </w:tr>
      <w:tr w14:paraId="09AD9FDF" w14:textId="77777777" w:rsidTr="00B2010F">
        <w:tblPrEx>
          <w:tblW w:w="9715" w:type="dxa"/>
          <w:tblLook w:val="04A0"/>
        </w:tblPrEx>
        <w:tc>
          <w:tcPr>
            <w:tcW w:w="2157" w:type="dxa"/>
          </w:tcPr>
          <w:p w:rsidR="00D67B5C" w:rsidP="00376728" w14:paraId="0B48243C" w14:textId="1394A4B7">
            <w:r>
              <w:t>Underground Storage Annual Report</w:t>
            </w:r>
          </w:p>
        </w:tc>
        <w:tc>
          <w:tcPr>
            <w:tcW w:w="2157" w:type="dxa"/>
          </w:tcPr>
          <w:p w:rsidR="00D67B5C" w:rsidP="00376728" w14:paraId="69A2BD1A" w14:textId="64FF8D54">
            <w:r>
              <w:t>124</w:t>
            </w:r>
          </w:p>
        </w:tc>
        <w:tc>
          <w:tcPr>
            <w:tcW w:w="2158" w:type="dxa"/>
          </w:tcPr>
          <w:p w:rsidR="00D67B5C" w:rsidP="00376728" w14:paraId="233D8E33" w14:textId="24890205">
            <w:r>
              <w:t>20 hours per report</w:t>
            </w:r>
          </w:p>
        </w:tc>
        <w:tc>
          <w:tcPr>
            <w:tcW w:w="3243" w:type="dxa"/>
          </w:tcPr>
          <w:p w:rsidR="00D67B5C" w:rsidP="00376728" w14:paraId="0B8508C2" w14:textId="6C14B7BB">
            <w:r>
              <w:t>2,480 hours</w:t>
            </w:r>
          </w:p>
        </w:tc>
      </w:tr>
      <w:tr w14:paraId="75CED95D" w14:textId="77777777" w:rsidTr="00B2010F">
        <w:tblPrEx>
          <w:tblW w:w="9715" w:type="dxa"/>
          <w:tblLook w:val="04A0"/>
        </w:tblPrEx>
        <w:tc>
          <w:tcPr>
            <w:tcW w:w="2157" w:type="dxa"/>
          </w:tcPr>
          <w:p w:rsidR="00F4085F" w:rsidP="00376728" w14:paraId="51E666A9" w14:textId="54877D37">
            <w:r>
              <w:t xml:space="preserve">Type R Reporting-Regulated Annual Report </w:t>
            </w:r>
          </w:p>
        </w:tc>
        <w:tc>
          <w:tcPr>
            <w:tcW w:w="2157" w:type="dxa"/>
          </w:tcPr>
          <w:p w:rsidR="00F4085F" w:rsidP="00376728" w14:paraId="0EFD4A73" w14:textId="1C1AD8D5">
            <w:r>
              <w:t>130</w:t>
            </w:r>
          </w:p>
        </w:tc>
        <w:tc>
          <w:tcPr>
            <w:tcW w:w="2158" w:type="dxa"/>
          </w:tcPr>
          <w:p w:rsidR="00F4085F" w:rsidP="00376728" w14:paraId="261DDB38" w14:textId="0F8DBB96">
            <w:r>
              <w:t>21</w:t>
            </w:r>
          </w:p>
        </w:tc>
        <w:tc>
          <w:tcPr>
            <w:tcW w:w="3243" w:type="dxa"/>
          </w:tcPr>
          <w:p w:rsidR="00F4085F" w:rsidP="00376728" w14:paraId="626FCB15" w14:textId="0D576BE8">
            <w:r>
              <w:t>2,730</w:t>
            </w:r>
          </w:p>
        </w:tc>
      </w:tr>
      <w:tr w14:paraId="6323CBDD" w14:textId="77777777" w:rsidTr="00CF5180">
        <w:tblPrEx>
          <w:tblW w:w="9715" w:type="dxa"/>
          <w:tblLook w:val="04A0"/>
        </w:tblPrEx>
        <w:tc>
          <w:tcPr>
            <w:tcW w:w="2157" w:type="dxa"/>
            <w:shd w:val="clear" w:color="auto" w:fill="auto"/>
          </w:tcPr>
          <w:p w:rsidR="00CF5180" w:rsidP="00963140" w14:paraId="57D26C9C" w14:textId="48C0C44E">
            <w:r>
              <w:t>Gas Notifications</w:t>
            </w:r>
          </w:p>
        </w:tc>
        <w:tc>
          <w:tcPr>
            <w:tcW w:w="2157" w:type="dxa"/>
            <w:shd w:val="clear" w:color="auto" w:fill="auto"/>
          </w:tcPr>
          <w:p w:rsidR="00CF5180" w:rsidP="00963140" w14:paraId="3E9D795C" w14:textId="2FF29D09">
            <w:r>
              <w:t>268</w:t>
            </w:r>
          </w:p>
        </w:tc>
        <w:tc>
          <w:tcPr>
            <w:tcW w:w="2158" w:type="dxa"/>
            <w:shd w:val="clear" w:color="auto" w:fill="auto"/>
          </w:tcPr>
          <w:p w:rsidR="00CF5180" w:rsidP="00963140" w14:paraId="3A458C59" w14:textId="297E27FE">
            <w:r>
              <w:t xml:space="preserve">1.08 hours </w:t>
            </w:r>
          </w:p>
        </w:tc>
        <w:tc>
          <w:tcPr>
            <w:tcW w:w="3243" w:type="dxa"/>
            <w:shd w:val="clear" w:color="auto" w:fill="auto"/>
          </w:tcPr>
          <w:p w:rsidR="00CF5180" w:rsidP="00963140" w14:paraId="19260894" w14:textId="72CA1306">
            <w:r>
              <w:t>290 hours</w:t>
            </w:r>
          </w:p>
        </w:tc>
      </w:tr>
      <w:tr w14:paraId="2C4806D6" w14:textId="77777777" w:rsidTr="00B2010F">
        <w:tblPrEx>
          <w:tblW w:w="9715" w:type="dxa"/>
          <w:tblLook w:val="04A0"/>
        </w:tblPrEx>
        <w:tc>
          <w:tcPr>
            <w:tcW w:w="2157" w:type="dxa"/>
            <w:shd w:val="clear" w:color="auto" w:fill="DBEEF3" w:themeFill="accent5" w:themeFillTint="33"/>
          </w:tcPr>
          <w:p w:rsidR="00963140" w:rsidRPr="00B2010F" w:rsidP="00963140" w14:paraId="67901C0B" w14:textId="444A6D7D">
            <w:pPr>
              <w:rPr>
                <w:b/>
              </w:rPr>
            </w:pPr>
            <w:r w:rsidRPr="00B2010F">
              <w:rPr>
                <w:b/>
              </w:rPr>
              <w:t xml:space="preserve">Total </w:t>
            </w:r>
          </w:p>
        </w:tc>
        <w:tc>
          <w:tcPr>
            <w:tcW w:w="2157" w:type="dxa"/>
            <w:shd w:val="clear" w:color="auto" w:fill="DBEEF3" w:themeFill="accent5" w:themeFillTint="33"/>
          </w:tcPr>
          <w:p w:rsidR="00963140" w:rsidRPr="00B2010F" w:rsidP="00963140" w14:paraId="1E90BD98" w14:textId="0E3359F0">
            <w:pPr>
              <w:rPr>
                <w:b/>
              </w:rPr>
            </w:pPr>
            <w:r>
              <w:rPr>
                <w:b/>
              </w:rPr>
              <w:t>2,445</w:t>
            </w:r>
            <w:r w:rsidRPr="00B2010F" w:rsidR="00CF5180">
              <w:rPr>
                <w:b/>
              </w:rPr>
              <w:t xml:space="preserve"> </w:t>
            </w:r>
            <w:r>
              <w:rPr>
                <w:b/>
              </w:rPr>
              <w:t>Annual Resp</w:t>
            </w:r>
            <w:r w:rsidRPr="00B2010F">
              <w:rPr>
                <w:b/>
              </w:rPr>
              <w:t>onses</w:t>
            </w:r>
          </w:p>
        </w:tc>
        <w:tc>
          <w:tcPr>
            <w:tcW w:w="2158" w:type="dxa"/>
            <w:shd w:val="clear" w:color="auto" w:fill="DBEEF3" w:themeFill="accent5" w:themeFillTint="33"/>
          </w:tcPr>
          <w:p w:rsidR="00963140" w:rsidRPr="00B2010F" w:rsidP="00963140" w14:paraId="31C643C4" w14:textId="5C508686">
            <w:pPr>
              <w:rPr>
                <w:b/>
              </w:rPr>
            </w:pPr>
          </w:p>
        </w:tc>
        <w:tc>
          <w:tcPr>
            <w:tcW w:w="3243" w:type="dxa"/>
            <w:shd w:val="clear" w:color="auto" w:fill="DBEEF3" w:themeFill="accent5" w:themeFillTint="33"/>
          </w:tcPr>
          <w:p w:rsidR="00963140" w:rsidRPr="00B2010F" w:rsidP="00963140" w14:paraId="1E227DFD" w14:textId="7A4C3968">
            <w:pPr>
              <w:rPr>
                <w:b/>
              </w:rPr>
            </w:pPr>
            <w:r>
              <w:rPr>
                <w:b/>
              </w:rPr>
              <w:t>115,456</w:t>
            </w:r>
            <w:r w:rsidR="00A44288">
              <w:rPr>
                <w:b/>
              </w:rPr>
              <w:t xml:space="preserve"> </w:t>
            </w:r>
            <w:r>
              <w:rPr>
                <w:b/>
              </w:rPr>
              <w:t>Annual Burden Hours</w:t>
            </w:r>
          </w:p>
        </w:tc>
      </w:tr>
    </w:tbl>
    <w:p w:rsidR="00871BE4" w:rsidP="00376728" w14:paraId="1757AB6C" w14:textId="757FC6DA"/>
    <w:p w:rsidR="00871BE4" w:rsidRPr="006077EB" w:rsidP="00376728" w14:paraId="6859F679" w14:textId="77777777"/>
    <w:p w:rsidR="004602FF" w:rsidP="004602FF" w14:paraId="4FB12602" w14:textId="6A8A7E9E">
      <w:pPr>
        <w:rPr>
          <w:i/>
        </w:rPr>
      </w:pPr>
      <w:bookmarkStart w:id="2" w:name="_Hlk152672453"/>
      <w:r>
        <w:rPr>
          <w:i/>
        </w:rPr>
        <w:t>(a) Annual Reports for gas transmission and gas gathering systems, LNG Facilities, and underground natural gas storage facilities (Section 191.17) w</w:t>
      </w:r>
      <w:r>
        <w:rPr>
          <w:b/>
          <w:i/>
        </w:rPr>
        <w:t>/</w:t>
      </w:r>
      <w:r w:rsidR="006A03A1">
        <w:rPr>
          <w:b/>
          <w:i/>
        </w:rPr>
        <w:t xml:space="preserve"> </w:t>
      </w:r>
      <w:r w:rsidR="006A03A1">
        <w:rPr>
          <w:i/>
        </w:rPr>
        <w:t>2,1</w:t>
      </w:r>
      <w:r>
        <w:rPr>
          <w:i/>
        </w:rPr>
        <w:t>77 responses</w:t>
      </w:r>
    </w:p>
    <w:bookmarkEnd w:id="2"/>
    <w:p w:rsidR="004602FF" w:rsidP="004602FF" w14:paraId="5742504B" w14:textId="64B43A8C">
      <w:pPr>
        <w:rPr>
          <w:i/>
        </w:rPr>
      </w:pPr>
    </w:p>
    <w:p w:rsidR="00376728" w:rsidRPr="006077EB" w:rsidP="00376728" w14:paraId="79BD02FF" w14:textId="77777777"/>
    <w:p w:rsidR="00376728" w:rsidRPr="006077EB" w:rsidP="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00376728" w:rsidRPr="006077EB" w:rsidP="00376728" w14:paraId="321157DB" w14:textId="77777777"/>
    <w:p w:rsidR="00C06182" w:rsidRPr="006077EB" w:rsidP="00376728" w14:paraId="5E6449EB" w14:textId="77777777"/>
    <w:p w:rsidR="00376728" w:rsidRPr="006077EB" w:rsidP="00160A14" w14:paraId="4874A2A6" w14:textId="6EE3908E">
      <w:pPr>
        <w:ind w:firstLine="720"/>
        <w:rPr>
          <w:b/>
          <w:u w:val="single"/>
        </w:rPr>
      </w:pPr>
      <w:r>
        <w:t>1</w:t>
      </w:r>
      <w:r w:rsidRPr="006077EB">
        <w:t>. Transmission Systems Annual Report</w:t>
      </w:r>
      <w:r w:rsidRPr="006077EB" w:rsidR="00864F8D">
        <w:t xml:space="preserve"> </w:t>
      </w:r>
      <w:r w:rsidRPr="00FC781F" w:rsidR="00864F8D">
        <w:rPr>
          <w:u w:val="single"/>
        </w:rPr>
        <w:t>(</w:t>
      </w:r>
      <w:r w:rsidR="00DE460B">
        <w:rPr>
          <w:b/>
          <w:u w:val="single"/>
        </w:rPr>
        <w:t>108,600</w:t>
      </w:r>
      <w:r w:rsidRPr="00FC781F" w:rsidR="00864F8D">
        <w:rPr>
          <w:b/>
          <w:u w:val="single"/>
        </w:rPr>
        <w:t xml:space="preserve"> hours)</w:t>
      </w:r>
    </w:p>
    <w:p w:rsidR="001376BC" w:rsidP="001376BC" w14:paraId="4F2846C5" w14:textId="79365047">
      <w:pPr>
        <w:contextualSpacing/>
      </w:pPr>
      <w:r w:rsidRPr="006077EB">
        <w:t xml:space="preserve">PHMSA </w:t>
      </w:r>
      <w:r w:rsidR="00C906B8">
        <w:t>estimates that it receives</w:t>
      </w:r>
      <w:r w:rsidRPr="006077EB" w:rsidR="00C906B8">
        <w:t xml:space="preserve"> </w:t>
      </w:r>
      <w:r w:rsidRPr="006077EB">
        <w:t xml:space="preserve">approximately </w:t>
      </w:r>
      <w:r w:rsidRPr="009A2DC3" w:rsidR="00B20B99">
        <w:rPr>
          <w:b/>
          <w:bCs/>
        </w:rPr>
        <w:t xml:space="preserve">1,810 </w:t>
      </w:r>
      <w:r w:rsidRPr="006077EB">
        <w:t xml:space="preserve">gas transmission annual reports each year.  </w:t>
      </w:r>
      <w:r w:rsidR="00C906B8">
        <w:t xml:space="preserve">PHMSA </w:t>
      </w:r>
      <w:r w:rsidR="001175E4">
        <w:t xml:space="preserve">estimates that it will take </w:t>
      </w:r>
      <w:r w:rsidR="001E6BBE">
        <w:rPr>
          <w:iCs/>
        </w:rPr>
        <w:t xml:space="preserve">operators approximately </w:t>
      </w:r>
      <w:r w:rsidR="00DE460B">
        <w:rPr>
          <w:b/>
          <w:bCs/>
          <w:iCs/>
        </w:rPr>
        <w:t>60</w:t>
      </w:r>
      <w:r w:rsidRPr="00B20B99" w:rsidR="00B20B99">
        <w:rPr>
          <w:b/>
          <w:bCs/>
          <w:iCs/>
        </w:rPr>
        <w:t xml:space="preserve"> </w:t>
      </w:r>
      <w:r w:rsidR="00DE640B">
        <w:rPr>
          <w:iCs/>
        </w:rPr>
        <w:t xml:space="preserve">hours </w:t>
      </w:r>
      <w:r w:rsidR="001E6BBE">
        <w:rPr>
          <w:iCs/>
        </w:rPr>
        <w:t xml:space="preserve">to compile and submit the data required to comply with this annual reporting requirement. </w:t>
      </w:r>
      <w:r w:rsidR="001E6BBE">
        <w:t xml:space="preserve">This includes the time it will take to review instructions, gathering the data needed, completing, reviewing and submitting the requested data. </w:t>
      </w:r>
    </w:p>
    <w:p w:rsidR="001376BC" w:rsidP="001376BC" w14:paraId="60E7B4F1" w14:textId="77777777">
      <w:pPr>
        <w:contextualSpacing/>
      </w:pPr>
    </w:p>
    <w:p w:rsidR="001376BC" w:rsidP="00376728" w14:paraId="05E498C2" w14:textId="2B16CDEF"/>
    <w:p w:rsidR="007C389F" w:rsidP="00376728" w14:paraId="3D9091D2" w14:textId="7CA34968">
      <w:r>
        <w:t xml:space="preserve">Accordingly, PHMSA estimates the burden associated with collecting Gas Transmission and Gathering Systems annual data to be </w:t>
      </w:r>
      <w:r w:rsidR="00DE460B">
        <w:t>108,600</w:t>
      </w:r>
      <w:r w:rsidRPr="00CC56C1">
        <w:t xml:space="preserve"> hours</w:t>
      </w:r>
      <w:r>
        <w:t xml:space="preserve"> (1,</w:t>
      </w:r>
      <w:r w:rsidR="009A2DC3">
        <w:t>810</w:t>
      </w:r>
      <w:r>
        <w:t xml:space="preserve"> reports *</w:t>
      </w:r>
      <w:r w:rsidR="00DE460B">
        <w:t>60</w:t>
      </w:r>
      <w:r w:rsidR="00DE460B">
        <w:t xml:space="preserve"> </w:t>
      </w:r>
      <w:r>
        <w:t>hours per report)</w:t>
      </w:r>
      <w:r w:rsidR="00F418DE">
        <w:t xml:space="preserve"> each year.</w:t>
      </w:r>
    </w:p>
    <w:p w:rsidR="00C906B8" w:rsidRPr="006077EB" w:rsidP="00376728" w14:paraId="6E37051F" w14:textId="77777777"/>
    <w:p w:rsidR="00DA38F0" w:rsidRPr="006077EB" w:rsidP="00160A14" w14:paraId="4FCC5C50" w14:textId="77777777">
      <w:pPr>
        <w:ind w:firstLine="720"/>
      </w:pPr>
      <w:r>
        <w:t>2</w:t>
      </w:r>
      <w:r w:rsidRPr="006077EB">
        <w:t xml:space="preserve">. LNG Annual Report </w:t>
      </w:r>
      <w:r w:rsidRPr="006077EB">
        <w:rPr>
          <w:u w:val="single"/>
        </w:rPr>
        <w:t>(</w:t>
      </w:r>
      <w:r w:rsidRPr="007A51FB" w:rsidR="00CE1FF7">
        <w:rPr>
          <w:b/>
          <w:u w:val="single"/>
        </w:rPr>
        <w:t>1,356 hours</w:t>
      </w:r>
      <w:r w:rsidRPr="006077EB">
        <w:rPr>
          <w:u w:val="single"/>
        </w:rPr>
        <w:t>)</w:t>
      </w:r>
    </w:p>
    <w:p w:rsidR="00376728" w:rsidP="00376728" w14:paraId="6DFE522F" w14:textId="77777777">
      <w:r w:rsidRPr="006077EB">
        <w:t>PHMSA estimates that there are 82 LNG pipeline operators for 113 LNG facilities.</w:t>
      </w:r>
      <w:r w:rsidRPr="006077EB">
        <w:t xml:space="preserve">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14:paraId="50A3CF35" w14:textId="77777777"/>
    <w:p w:rsidR="00D93F00" w:rsidP="00C35A6E"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14:paraId="39A3AB38" w14:textId="77777777"/>
    <w:p w:rsidR="00C35A6E" w:rsidP="00C35A6E" w14:paraId="56EC5158" w14:textId="574EE5CC">
      <w:pPr>
        <w:rPr>
          <w:iCs/>
        </w:rPr>
      </w:pPr>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Pr>
          <w:iCs/>
        </w:rPr>
        <w:t>PHMSA estimates that there are 124 operators of underground natural gas storage facilities.  PHMSA expects each of the</w:t>
      </w:r>
      <w:r w:rsidR="00DC418F">
        <w:rPr>
          <w:iCs/>
        </w:rPr>
        <w:t>se</w:t>
      </w:r>
      <w:r>
        <w:rPr>
          <w:iCs/>
        </w:rPr>
        <w:t xml:space="preserve"> operators to spend </w:t>
      </w:r>
      <w:r w:rsidR="007A51FB">
        <w:rPr>
          <w:iCs/>
        </w:rPr>
        <w:t xml:space="preserve">20 </w:t>
      </w:r>
      <w:r>
        <w:rPr>
          <w:iCs/>
        </w:rPr>
        <w:t>hours</w:t>
      </w:r>
      <w:r w:rsidR="00DC418F">
        <w:rPr>
          <w:iCs/>
        </w:rPr>
        <w:t>,</w:t>
      </w:r>
      <w:r>
        <w:rPr>
          <w:iCs/>
        </w:rPr>
        <w:t xml:space="preserve"> annually,</w:t>
      </w:r>
      <w:r w:rsidRPr="00E5701A">
        <w:rPr>
          <w:iCs/>
        </w:rPr>
        <w:t xml:space="preserve"> </w:t>
      </w:r>
      <w:r w:rsidR="00DC418F">
        <w:rPr>
          <w:iCs/>
        </w:rPr>
        <w:t xml:space="preserve">to prepare annual report submissions.  This includes </w:t>
      </w:r>
      <w:r w:rsidRPr="00E5701A">
        <w:rPr>
          <w:iCs/>
        </w:rPr>
        <w:t>time for reviewing instructions, gathering the data needed, reviewing</w:t>
      </w:r>
      <w:r>
        <w:rPr>
          <w:iCs/>
        </w:rPr>
        <w:t xml:space="preserve"> the required data, </w:t>
      </w:r>
      <w:r w:rsidR="00DC418F">
        <w:rPr>
          <w:iCs/>
        </w:rPr>
        <w:t xml:space="preserve">and </w:t>
      </w:r>
      <w:r>
        <w:rPr>
          <w:iCs/>
        </w:rPr>
        <w:t>completing</w:t>
      </w:r>
      <w:r w:rsidR="00DC418F">
        <w:rPr>
          <w:iCs/>
        </w:rPr>
        <w:t xml:space="preserve"> and submitting</w:t>
      </w:r>
      <w:r>
        <w:rPr>
          <w:iCs/>
        </w:rPr>
        <w:t xml:space="preserve"> PHMSA Form 7100.4-1for an overall burden of </w:t>
      </w:r>
      <w:r w:rsidR="007A51FB">
        <w:rPr>
          <w:iCs/>
        </w:rPr>
        <w:t>2,480</w:t>
      </w:r>
      <w:r w:rsidR="00964E71">
        <w:rPr>
          <w:iCs/>
        </w:rPr>
        <w:t xml:space="preserve"> </w:t>
      </w:r>
      <w:r>
        <w:rPr>
          <w:iCs/>
        </w:rPr>
        <w:t>hours</w:t>
      </w:r>
      <w:r w:rsidR="00DC418F">
        <w:rPr>
          <w:iCs/>
        </w:rPr>
        <w:t xml:space="preserve"> (124 reports *</w:t>
      </w:r>
      <w:r w:rsidR="00931E3E">
        <w:rPr>
          <w:iCs/>
        </w:rPr>
        <w:t xml:space="preserve">20 </w:t>
      </w:r>
      <w:r w:rsidR="00DC418F">
        <w:rPr>
          <w:iCs/>
        </w:rPr>
        <w:t>hours per report)</w:t>
      </w:r>
      <w:r>
        <w:rPr>
          <w:iCs/>
        </w:rPr>
        <w:t xml:space="preserve"> for annual report submissions.</w:t>
      </w:r>
    </w:p>
    <w:p w:rsidR="00F23FAC" w:rsidP="00C35A6E" w14:paraId="08D2B89A" w14:textId="1700983B">
      <w:pPr>
        <w:rPr>
          <w:iCs/>
        </w:rPr>
      </w:pPr>
    </w:p>
    <w:p w:rsidR="00F23FAC" w:rsidP="00C35A6E" w14:paraId="0CDCD053" w14:textId="7041436E">
      <w:pPr>
        <w:rPr>
          <w:iCs/>
        </w:rPr>
      </w:pPr>
      <w:r>
        <w:rPr>
          <w:iCs/>
        </w:rPr>
        <w:tab/>
        <w:t>4. Type R Reporting Regulated Gas Gathering Annual Report (</w:t>
      </w:r>
      <w:r w:rsidRPr="00F23FAC">
        <w:rPr>
          <w:b/>
          <w:bCs/>
          <w:iCs/>
          <w:u w:val="single"/>
        </w:rPr>
        <w:t>2,730 hours</w:t>
      </w:r>
      <w:r>
        <w:rPr>
          <w:iCs/>
        </w:rPr>
        <w:t>)</w:t>
      </w:r>
    </w:p>
    <w:p w:rsidR="00F23FAC" w:rsidP="00C35A6E" w14:paraId="55ED04D0" w14:textId="77777777">
      <w:pPr>
        <w:rPr>
          <w:iCs/>
        </w:rPr>
      </w:pPr>
    </w:p>
    <w:p w:rsidR="00F23FAC" w:rsidRPr="006077EB" w:rsidP="00717F03" w14:paraId="12C4BBF0" w14:textId="1A2E760D">
      <w:pPr>
        <w:autoSpaceDE w:val="0"/>
        <w:autoSpaceDN w:val="0"/>
        <w:adjustRightInd w:val="0"/>
        <w:ind w:firstLine="720"/>
      </w:pPr>
      <w:r>
        <w:t xml:space="preserve">49 CFR§ 192.8 designates </w:t>
      </w:r>
      <w:r w:rsidR="006A04D6">
        <w:t xml:space="preserve">“Type R” gathering lines </w:t>
      </w:r>
      <w:r>
        <w:t xml:space="preserve">as lines that are not regulated gathering lines under </w:t>
      </w:r>
      <w:r w:rsidR="00637338">
        <w:t>49 CFR P</w:t>
      </w:r>
      <w:r>
        <w:t xml:space="preserve">art 192 but are subject to incident and annual reporting requirements in </w:t>
      </w:r>
      <w:r w:rsidR="00637338">
        <w:t>49 CFR P</w:t>
      </w:r>
      <w:r>
        <w:t xml:space="preserve">art 191. </w:t>
      </w:r>
      <w:r w:rsidR="006A04D6">
        <w:t xml:space="preserve">PHMSA created new </w:t>
      </w:r>
      <w:r w:rsidR="006A04D6">
        <w:rPr>
          <w:iCs/>
        </w:rPr>
        <w:t>DOT Form PHMSA F7 100.2-3</w:t>
      </w:r>
      <w:r w:rsidR="006A04D6">
        <w:t xml:space="preserve"> for Type R gas gathering systems that are not subject to the safety requirements in 49 CFR Part 192. Type R operators are required to submit </w:t>
      </w:r>
      <w:r w:rsidR="00CC56C1">
        <w:t xml:space="preserve">DOT </w:t>
      </w:r>
      <w:r w:rsidR="006A04D6">
        <w:t>Form PHMSA F7 100.2-3</w:t>
      </w:r>
      <w:r w:rsidRPr="00C4399F" w:rsidR="006A04D6">
        <w:t xml:space="preserve"> by March 15, </w:t>
      </w:r>
      <w:r w:rsidR="006A04D6">
        <w:t>for</w:t>
      </w:r>
      <w:r w:rsidRPr="00C4399F" w:rsidR="006A04D6">
        <w:t xml:space="preserve"> the preceding calendar year</w:t>
      </w:r>
      <w:r w:rsidR="006A04D6">
        <w:t>.</w:t>
      </w:r>
      <w:r w:rsidRPr="00B46111" w:rsidR="006A04D6">
        <w:t xml:space="preserve"> </w:t>
      </w:r>
      <w:r w:rsidR="006A04D6">
        <w:rPr>
          <w:iCs/>
        </w:rPr>
        <w:t xml:space="preserve">PHMSA estimates that there are 130 Type R operators who are subject to this requirement.  PHMSA estimates that it will take operators approximately 21 hours annually to complete this report. This includes </w:t>
      </w:r>
      <w:r w:rsidRPr="00E5701A" w:rsidR="006A04D6">
        <w:rPr>
          <w:iCs/>
        </w:rPr>
        <w:t>time for reviewing instructions, gathering the data needed, reviewing</w:t>
      </w:r>
      <w:r w:rsidR="006A04D6">
        <w:rPr>
          <w:iCs/>
        </w:rPr>
        <w:t xml:space="preserve"> the required data, and completing and submitting the </w:t>
      </w:r>
      <w:r w:rsidR="00CC56C1">
        <w:rPr>
          <w:iCs/>
        </w:rPr>
        <w:t>mandatory</w:t>
      </w:r>
      <w:r w:rsidR="006A04D6">
        <w:rPr>
          <w:iCs/>
        </w:rPr>
        <w:t xml:space="preserve"> report.</w:t>
      </w:r>
      <w:r w:rsidR="00CC56C1">
        <w:rPr>
          <w:iCs/>
        </w:rPr>
        <w:t xml:space="preserve">  This will result in an overall annual burden of </w:t>
      </w:r>
      <w:r w:rsidRPr="00CC56C1" w:rsidR="00CC56C1">
        <w:rPr>
          <w:iCs/>
        </w:rPr>
        <w:t xml:space="preserve">130 responses and 2,730 </w:t>
      </w:r>
      <w:r w:rsidR="00CC56C1">
        <w:rPr>
          <w:iCs/>
        </w:rPr>
        <w:t xml:space="preserve">(130 reports *21 hours per report) </w:t>
      </w:r>
      <w:r w:rsidRPr="00CC56C1" w:rsidR="00CC56C1">
        <w:rPr>
          <w:iCs/>
        </w:rPr>
        <w:t>hours.</w:t>
      </w:r>
    </w:p>
    <w:p w:rsidR="00DA38F0" w:rsidRPr="006077EB" w:rsidP="00376728" w14:paraId="42F97A2E" w14:textId="77777777"/>
    <w:p w:rsidR="00322A32" w:rsidP="00322A32" w14:paraId="60FB898A" w14:textId="37939998">
      <w:pPr>
        <w:rPr>
          <w:i/>
        </w:rPr>
      </w:pPr>
      <w:r>
        <w:rPr>
          <w:i/>
        </w:rPr>
        <w:t>(</w:t>
      </w:r>
      <w:r>
        <w:rPr>
          <w:i/>
        </w:rPr>
        <w:t>b) Gas Transmission Notifications</w:t>
      </w:r>
      <w:r>
        <w:rPr>
          <w:i/>
        </w:rPr>
        <w:t xml:space="preserve"> w</w:t>
      </w:r>
      <w:r>
        <w:rPr>
          <w:b/>
          <w:i/>
        </w:rPr>
        <w:t xml:space="preserve">/ </w:t>
      </w:r>
      <w:r>
        <w:rPr>
          <w:i/>
        </w:rPr>
        <w:t>2</w:t>
      </w:r>
      <w:r>
        <w:rPr>
          <w:i/>
        </w:rPr>
        <w:t>68</w:t>
      </w:r>
      <w:r>
        <w:rPr>
          <w:i/>
        </w:rPr>
        <w:t xml:space="preserve"> responses</w:t>
      </w:r>
      <w:r>
        <w:rPr>
          <w:i/>
        </w:rPr>
        <w:t xml:space="preserve"> * 1.08 hours (</w:t>
      </w:r>
      <w:r w:rsidRPr="00322A32">
        <w:rPr>
          <w:b/>
          <w:bCs/>
          <w:iCs/>
        </w:rPr>
        <w:t>290 hours</w:t>
      </w:r>
      <w:r>
        <w:rPr>
          <w:i/>
        </w:rPr>
        <w:t>)</w:t>
      </w:r>
    </w:p>
    <w:p w:rsidR="004A2BEE" w:rsidRPr="006077EB" w:rsidP="00376728" w14:paraId="5F34CB7D" w14:textId="77777777">
      <w:pPr>
        <w:rPr>
          <w:b/>
          <w:bCs/>
          <w:i/>
          <w:sz w:val="32"/>
        </w:rPr>
      </w:pPr>
    </w:p>
    <w:p w:rsidR="00376728" w:rsidRPr="006077EB" w:rsidP="00376728" w14:paraId="3D8139D1" w14:textId="1B65C369">
      <w:pPr>
        <w:rPr>
          <w:b/>
          <w:bCs/>
          <w:i/>
        </w:rPr>
      </w:pPr>
      <w:r w:rsidRPr="006077EB">
        <w:rPr>
          <w:b/>
          <w:bCs/>
          <w:i/>
        </w:rPr>
        <w:t>(</w:t>
      </w:r>
      <w:r w:rsidR="00322A32">
        <w:rPr>
          <w:b/>
          <w:bCs/>
          <w:i/>
        </w:rPr>
        <w:t>c</w:t>
      </w:r>
      <w:r w:rsidRPr="006077EB">
        <w:rPr>
          <w:b/>
          <w:bCs/>
          <w:i/>
        </w:rPr>
        <w:t xml:space="preserve">) </w:t>
      </w:r>
      <w:r w:rsidRPr="006077EB">
        <w:rPr>
          <w:b/>
          <w:bCs/>
          <w:i/>
        </w:rPr>
        <w:t>Total Hours:</w:t>
      </w:r>
    </w:p>
    <w:p w:rsidR="00B96791" w:rsidP="00376728" w14:paraId="720E67C3" w14:textId="77777777">
      <w:pPr>
        <w:rPr>
          <w:bCs/>
        </w:rPr>
      </w:pPr>
    </w:p>
    <w:p w:rsidR="00376728" w:rsidRPr="001348EC" w:rsidP="00376728" w14:paraId="2193ED35" w14:textId="4B4E9ADC">
      <w:pPr>
        <w:rPr>
          <w:bCs/>
        </w:rPr>
      </w:pPr>
      <w:r w:rsidRPr="006077EB">
        <w:rPr>
          <w:bCs/>
        </w:rPr>
        <w:t>Annual Reports (</w:t>
      </w:r>
      <w:r w:rsidR="00DE460B">
        <w:t>108,600</w:t>
      </w:r>
      <w:r w:rsidR="00DE640B">
        <w:t xml:space="preserve"> </w:t>
      </w:r>
      <w:r w:rsidRPr="006077EB" w:rsidR="00544F07">
        <w:rPr>
          <w:bCs/>
        </w:rPr>
        <w:t>+1,356</w:t>
      </w:r>
      <w:r w:rsidR="00183684">
        <w:rPr>
          <w:bCs/>
        </w:rPr>
        <w:t>+</w:t>
      </w:r>
      <w:r w:rsidR="00985A9F">
        <w:rPr>
          <w:bCs/>
        </w:rPr>
        <w:t>2,480</w:t>
      </w:r>
      <w:r w:rsidR="00CC56C1">
        <w:rPr>
          <w:bCs/>
        </w:rPr>
        <w:t>+2,730</w:t>
      </w:r>
      <w:r w:rsidRPr="006077EB">
        <w:rPr>
          <w:bCs/>
        </w:rPr>
        <w:t>)</w:t>
      </w:r>
      <w:r w:rsidR="004A2BEE">
        <w:rPr>
          <w:bCs/>
        </w:rPr>
        <w:t xml:space="preserve"> + </w:t>
      </w:r>
      <w:r w:rsidR="00CF5180">
        <w:rPr>
          <w:bCs/>
        </w:rPr>
        <w:t xml:space="preserve">Gas Notifications (290) </w:t>
      </w:r>
      <w:r w:rsidRPr="006077EB">
        <w:rPr>
          <w:bCs/>
        </w:rPr>
        <w:t xml:space="preserve">= </w:t>
      </w:r>
      <w:r w:rsidR="00DE460B">
        <w:rPr>
          <w:b/>
          <w:bCs/>
        </w:rPr>
        <w:t>115,456</w:t>
      </w:r>
      <w:r w:rsidR="00C60E56">
        <w:rPr>
          <w:b/>
          <w:bCs/>
        </w:rPr>
        <w:t xml:space="preserve"> </w:t>
      </w:r>
      <w:r w:rsidRPr="00183684" w:rsidR="00160A14">
        <w:rPr>
          <w:b/>
          <w:bCs/>
        </w:rPr>
        <w:t>hours</w:t>
      </w:r>
      <w:r w:rsidRPr="006077EB" w:rsidR="00160A14">
        <w:rPr>
          <w:bCs/>
        </w:rPr>
        <w:t>.</w:t>
      </w:r>
      <w:r w:rsidR="00DC0A08">
        <w:rPr>
          <w:bCs/>
        </w:rPr>
        <w:t xml:space="preserve">  </w:t>
      </w:r>
    </w:p>
    <w:p w:rsidR="009E6DCC" w:rsidRPr="006077EB" w:rsidP="009E6DCC" w14:paraId="42FFBB68" w14:textId="77777777"/>
    <w:p w:rsidR="00376728" w:rsidP="00376728" w14:paraId="07DA5CEE" w14:textId="77777777">
      <w:pPr>
        <w:rPr>
          <w:bCs/>
        </w:rPr>
      </w:pPr>
    </w:p>
    <w:p w:rsidR="00376728" w:rsidP="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14:paraId="2F983AB8" w14:textId="77777777"/>
    <w:p w:rsidR="005959AF" w:rsidRPr="005959AF" w:rsidP="005959AF" w14:paraId="346CBF66" w14:textId="77777777">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Pr>
          <w:rFonts w:ascii="Courier" w:hAnsi="Courier"/>
          <w:bCs/>
        </w:rPr>
        <w:footnoteReference w:id="2"/>
      </w:r>
      <w:r w:rsidRPr="005959AF">
        <w:rPr>
          <w:bCs/>
        </w:rPr>
        <w:t xml:space="preserve"> is estimated as $77.50. Using an estimated fringe benefit of approximately 35 percent, the recordkeeping requirements for the gas operators are prepared at the average rate of $104.63 per hour. </w:t>
      </w:r>
    </w:p>
    <w:p w:rsidR="005959AF" w:rsidP="005959AF" w14:paraId="4AF78272" w14:textId="77777777"/>
    <w:p w:rsidR="005959AF" w:rsidP="005959AF" w14:paraId="145439D1" w14:textId="145D561B">
      <w:r w:rsidRPr="006077EB">
        <w:t xml:space="preserve">The total annual estimated costs for this information collection with </w:t>
      </w:r>
      <w:r w:rsidRPr="006077EB" w:rsidR="00DE460B">
        <w:t>all</w:t>
      </w:r>
      <w:r w:rsidRPr="006077EB">
        <w:t xml:space="preserve"> the incorporated proposals would be $</w:t>
      </w:r>
      <w:r w:rsidR="00DE460B">
        <w:t>12,080,161.30</w:t>
      </w:r>
      <w:r w:rsidRPr="006077EB" w:rsidR="00CF5180">
        <w:t xml:space="preserve"> </w:t>
      </w:r>
      <w:r w:rsidRPr="006077EB">
        <w:t>(= $</w:t>
      </w:r>
      <w:r>
        <w:t>104.63</w:t>
      </w:r>
      <w:r w:rsidRPr="006077EB">
        <w:t xml:space="preserve"> * </w:t>
      </w:r>
      <w:r w:rsidR="00DE460B">
        <w:t>115,456</w:t>
      </w:r>
      <w:r w:rsidRPr="006077EB">
        <w:t xml:space="preserve"> hours)</w:t>
      </w:r>
    </w:p>
    <w:p w:rsidR="00376728" w:rsidP="00376728" w14:paraId="00BA0B4D" w14:textId="77777777"/>
    <w:p w:rsidR="00B2010F" w:rsidP="00376728" w14:paraId="4CCC64F1" w14:textId="77777777">
      <w:pPr>
        <w:rPr>
          <w:bCs/>
        </w:rPr>
      </w:pPr>
    </w:p>
    <w:p w:rsidR="00376728" w:rsidP="00376728" w14:paraId="7C503E3E" w14:textId="6953BED2">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14:paraId="2D70D659" w14:textId="77777777">
      <w:pPr>
        <w:rPr>
          <w:bCs/>
        </w:rPr>
      </w:pPr>
    </w:p>
    <w:p w:rsidR="00D0331D" w:rsidP="00D0331D" w14:paraId="5CDBE315" w14:textId="17C4E2FE">
      <w:r w:rsidRPr="00EF4BE6">
        <w:t>PHMSA spends an estimated cost of $</w:t>
      </w:r>
      <w:r w:rsidR="000039E9">
        <w:t>189,969</w:t>
      </w:r>
      <w:r w:rsidR="00936673">
        <w:t>.00</w:t>
      </w:r>
      <w:r w:rsidRPr="00EF4BE6" w:rsidR="00936673">
        <w:t xml:space="preserve"> </w:t>
      </w:r>
      <w:r w:rsidRPr="00EF4BE6">
        <w:t>to operate and maintain this information collection.  Operations and maintenance include PRA compliance, interface improvements, database management, planning, revisions, and customer service.</w:t>
      </w:r>
    </w:p>
    <w:p w:rsidR="00B2010F" w:rsidP="00D0331D" w14:paraId="727CAC5E" w14:textId="4E13C01E"/>
    <w:p w:rsidR="00D0425F" w:rsidP="00D0331D" w14:paraId="6415149E" w14:textId="77777777"/>
    <w:tbl>
      <w:tblPr>
        <w:tblStyle w:val="TableGrid"/>
        <w:tblW w:w="0" w:type="auto"/>
        <w:tblLook w:val="04A0"/>
      </w:tblPr>
      <w:tblGrid>
        <w:gridCol w:w="2382"/>
        <w:gridCol w:w="1493"/>
        <w:gridCol w:w="1218"/>
        <w:gridCol w:w="1093"/>
        <w:gridCol w:w="1530"/>
      </w:tblGrid>
      <w:tr w14:paraId="0B9DE3DD" w14:textId="77777777" w:rsidTr="006E1DC7">
        <w:tblPrEx>
          <w:tblW w:w="0" w:type="auto"/>
          <w:tblLook w:val="04A0"/>
        </w:tblPrEx>
        <w:tc>
          <w:tcPr>
            <w:tcW w:w="2382" w:type="dxa"/>
          </w:tcPr>
          <w:p w:rsidR="00D0331D" w:rsidRPr="00F66136" w:rsidP="006E1DC7" w14:paraId="6B77D19A" w14:textId="77777777">
            <w:pPr>
              <w:rPr>
                <w:sz w:val="22"/>
                <w:szCs w:val="22"/>
              </w:rPr>
            </w:pPr>
          </w:p>
        </w:tc>
        <w:tc>
          <w:tcPr>
            <w:tcW w:w="1493" w:type="dxa"/>
          </w:tcPr>
          <w:p w:rsidR="00D0331D" w:rsidRPr="00F66136" w:rsidP="006E1DC7" w14:paraId="6EB0E486" w14:textId="77777777">
            <w:pPr>
              <w:rPr>
                <w:sz w:val="22"/>
                <w:szCs w:val="22"/>
              </w:rPr>
            </w:pPr>
            <w:r w:rsidRPr="00F66136">
              <w:rPr>
                <w:sz w:val="22"/>
                <w:szCs w:val="22"/>
              </w:rPr>
              <w:t>Monthly Average (Hrs)</w:t>
            </w:r>
          </w:p>
        </w:tc>
        <w:tc>
          <w:tcPr>
            <w:tcW w:w="1218" w:type="dxa"/>
          </w:tcPr>
          <w:p w:rsidR="00D0331D" w:rsidRPr="00F66136" w:rsidP="006E1DC7" w14:paraId="133BD1F5" w14:textId="77777777">
            <w:pPr>
              <w:rPr>
                <w:sz w:val="22"/>
                <w:szCs w:val="22"/>
              </w:rPr>
            </w:pPr>
            <w:r w:rsidRPr="00F66136">
              <w:rPr>
                <w:sz w:val="22"/>
                <w:szCs w:val="22"/>
              </w:rPr>
              <w:t>Hourly Rate</w:t>
            </w:r>
          </w:p>
        </w:tc>
        <w:tc>
          <w:tcPr>
            <w:tcW w:w="1093" w:type="dxa"/>
          </w:tcPr>
          <w:p w:rsidR="00D0331D" w:rsidRPr="00F66136" w:rsidP="006E1DC7" w14:paraId="78F25F6B" w14:textId="77777777">
            <w:pPr>
              <w:rPr>
                <w:sz w:val="22"/>
                <w:szCs w:val="22"/>
              </w:rPr>
            </w:pPr>
            <w:r w:rsidRPr="00F66136">
              <w:rPr>
                <w:sz w:val="22"/>
                <w:szCs w:val="22"/>
              </w:rPr>
              <w:t>Annual Hours</w:t>
            </w:r>
          </w:p>
        </w:tc>
        <w:tc>
          <w:tcPr>
            <w:tcW w:w="1530" w:type="dxa"/>
          </w:tcPr>
          <w:p w:rsidR="00D0331D" w:rsidRPr="00F66136" w:rsidP="006E1DC7" w14:paraId="05438DA7" w14:textId="77777777">
            <w:pPr>
              <w:rPr>
                <w:sz w:val="22"/>
                <w:szCs w:val="22"/>
              </w:rPr>
            </w:pPr>
            <w:r w:rsidRPr="00F66136">
              <w:rPr>
                <w:sz w:val="22"/>
                <w:szCs w:val="22"/>
              </w:rPr>
              <w:t>Total Costs</w:t>
            </w:r>
          </w:p>
        </w:tc>
      </w:tr>
      <w:tr w14:paraId="5D809738" w14:textId="77777777" w:rsidTr="006E1DC7">
        <w:tblPrEx>
          <w:tblW w:w="0" w:type="auto"/>
          <w:tblLook w:val="04A0"/>
        </w:tblPrEx>
        <w:tc>
          <w:tcPr>
            <w:tcW w:w="2382" w:type="dxa"/>
          </w:tcPr>
          <w:p w:rsidR="00D0331D" w:rsidRPr="00F66136" w:rsidP="006E1DC7" w14:paraId="433B3E7F" w14:textId="77777777">
            <w:pPr>
              <w:rPr>
                <w:sz w:val="22"/>
                <w:szCs w:val="22"/>
              </w:rPr>
            </w:pPr>
            <w:r w:rsidRPr="00F66136">
              <w:rPr>
                <w:sz w:val="22"/>
                <w:szCs w:val="22"/>
              </w:rPr>
              <w:t xml:space="preserve">Salary Costs* </w:t>
            </w:r>
          </w:p>
        </w:tc>
        <w:tc>
          <w:tcPr>
            <w:tcW w:w="1493" w:type="dxa"/>
          </w:tcPr>
          <w:p w:rsidR="00D0331D" w:rsidRPr="00F66136" w:rsidP="006E1DC7" w14:paraId="52D9643A" w14:textId="77777777">
            <w:pPr>
              <w:rPr>
                <w:sz w:val="22"/>
                <w:szCs w:val="22"/>
              </w:rPr>
            </w:pPr>
            <w:r w:rsidRPr="00F66136">
              <w:rPr>
                <w:sz w:val="22"/>
                <w:szCs w:val="22"/>
              </w:rPr>
              <w:t>7</w:t>
            </w:r>
          </w:p>
        </w:tc>
        <w:tc>
          <w:tcPr>
            <w:tcW w:w="1218" w:type="dxa"/>
          </w:tcPr>
          <w:p w:rsidR="00D0331D" w:rsidRPr="00F66136" w:rsidP="006E1DC7" w14:paraId="78E6F9F5" w14:textId="77777777">
            <w:pPr>
              <w:rPr>
                <w:sz w:val="22"/>
                <w:szCs w:val="22"/>
              </w:rPr>
            </w:pPr>
            <w:r w:rsidRPr="00F66136">
              <w:rPr>
                <w:sz w:val="22"/>
                <w:szCs w:val="22"/>
              </w:rPr>
              <w:t>$38.82/hr</w:t>
            </w:r>
          </w:p>
        </w:tc>
        <w:tc>
          <w:tcPr>
            <w:tcW w:w="1093" w:type="dxa"/>
          </w:tcPr>
          <w:p w:rsidR="00D0331D" w:rsidRPr="00F66136" w:rsidP="006E1DC7" w14:paraId="501013A1" w14:textId="77777777">
            <w:pPr>
              <w:rPr>
                <w:sz w:val="22"/>
                <w:szCs w:val="22"/>
              </w:rPr>
            </w:pPr>
            <w:r w:rsidRPr="00F66136">
              <w:rPr>
                <w:sz w:val="22"/>
                <w:szCs w:val="22"/>
              </w:rPr>
              <w:t>84</w:t>
            </w:r>
          </w:p>
        </w:tc>
        <w:tc>
          <w:tcPr>
            <w:tcW w:w="1530" w:type="dxa"/>
          </w:tcPr>
          <w:p w:rsidR="00D0331D" w:rsidRPr="00F66136" w:rsidP="006E1DC7" w14:paraId="13CDE96C" w14:textId="77777777">
            <w:pPr>
              <w:rPr>
                <w:sz w:val="22"/>
                <w:szCs w:val="22"/>
              </w:rPr>
            </w:pPr>
            <w:r w:rsidRPr="00F66136">
              <w:rPr>
                <w:sz w:val="22"/>
                <w:szCs w:val="22"/>
              </w:rPr>
              <w:t>$3,260</w:t>
            </w:r>
          </w:p>
        </w:tc>
      </w:tr>
      <w:tr w14:paraId="521F3772" w14:textId="77777777" w:rsidTr="006E1DC7">
        <w:tblPrEx>
          <w:tblW w:w="0" w:type="auto"/>
          <w:tblLook w:val="04A0"/>
        </w:tblPrEx>
        <w:tc>
          <w:tcPr>
            <w:tcW w:w="2382" w:type="dxa"/>
          </w:tcPr>
          <w:p w:rsidR="00D0331D" w:rsidRPr="00F66136" w:rsidP="00C3660A" w14:paraId="51A2C200" w14:textId="79E05E87">
            <w:pPr>
              <w:rPr>
                <w:sz w:val="22"/>
                <w:szCs w:val="22"/>
              </w:rPr>
            </w:pPr>
            <w:r w:rsidRPr="00F66136">
              <w:rPr>
                <w:sz w:val="22"/>
                <w:szCs w:val="22"/>
              </w:rPr>
              <w:t>Contracting Costs</w:t>
            </w:r>
          </w:p>
        </w:tc>
        <w:tc>
          <w:tcPr>
            <w:tcW w:w="1493" w:type="dxa"/>
          </w:tcPr>
          <w:p w:rsidR="00D0331D" w:rsidRPr="00F66136" w:rsidP="006E1DC7" w14:paraId="6BF96A3D" w14:textId="77777777">
            <w:pPr>
              <w:rPr>
                <w:sz w:val="22"/>
                <w:szCs w:val="22"/>
              </w:rPr>
            </w:pPr>
            <w:r w:rsidRPr="00F66136">
              <w:rPr>
                <w:sz w:val="22"/>
                <w:szCs w:val="22"/>
              </w:rPr>
              <w:t>129.25</w:t>
            </w:r>
          </w:p>
        </w:tc>
        <w:tc>
          <w:tcPr>
            <w:tcW w:w="1218" w:type="dxa"/>
          </w:tcPr>
          <w:p w:rsidR="00D0331D" w:rsidRPr="00F66136" w:rsidP="006E1DC7" w14:paraId="5A6DAA1C" w14:textId="77777777">
            <w:pPr>
              <w:rPr>
                <w:sz w:val="22"/>
                <w:szCs w:val="22"/>
              </w:rPr>
            </w:pPr>
            <w:r w:rsidRPr="00F66136">
              <w:rPr>
                <w:sz w:val="22"/>
                <w:szCs w:val="22"/>
              </w:rPr>
              <w:t>$120.38/hr</w:t>
            </w:r>
          </w:p>
        </w:tc>
        <w:tc>
          <w:tcPr>
            <w:tcW w:w="1093" w:type="dxa"/>
          </w:tcPr>
          <w:p w:rsidR="00D0331D" w:rsidRPr="00F66136" w:rsidP="006E1DC7" w14:paraId="3C23C911" w14:textId="77777777">
            <w:pPr>
              <w:rPr>
                <w:sz w:val="22"/>
                <w:szCs w:val="22"/>
              </w:rPr>
            </w:pPr>
            <w:r w:rsidRPr="00F66136">
              <w:rPr>
                <w:sz w:val="22"/>
                <w:szCs w:val="22"/>
              </w:rPr>
              <w:t>1551</w:t>
            </w:r>
          </w:p>
        </w:tc>
        <w:tc>
          <w:tcPr>
            <w:tcW w:w="1530" w:type="dxa"/>
          </w:tcPr>
          <w:p w:rsidR="00D0331D" w:rsidRPr="00F66136" w:rsidP="006E1DC7" w14:paraId="43E5634C" w14:textId="77777777">
            <w:pPr>
              <w:rPr>
                <w:sz w:val="22"/>
                <w:szCs w:val="22"/>
              </w:rPr>
            </w:pPr>
            <w:r w:rsidRPr="00F66136">
              <w:rPr>
                <w:sz w:val="22"/>
                <w:szCs w:val="22"/>
              </w:rPr>
              <w:t>$186,709</w:t>
            </w:r>
          </w:p>
        </w:tc>
      </w:tr>
      <w:tr w14:paraId="2A7C7D87" w14:textId="77777777" w:rsidTr="006E1DC7">
        <w:tblPrEx>
          <w:tblW w:w="0" w:type="auto"/>
          <w:tblLook w:val="04A0"/>
        </w:tblPrEx>
        <w:tc>
          <w:tcPr>
            <w:tcW w:w="2382" w:type="dxa"/>
          </w:tcPr>
          <w:p w:rsidR="00D0331D" w:rsidRPr="00F66136" w:rsidP="006E1DC7" w14:paraId="129EEC47" w14:textId="77777777">
            <w:pPr>
              <w:rPr>
                <w:sz w:val="22"/>
                <w:szCs w:val="22"/>
              </w:rPr>
            </w:pPr>
            <w:r w:rsidRPr="00F66136">
              <w:rPr>
                <w:sz w:val="22"/>
                <w:szCs w:val="22"/>
              </w:rPr>
              <w:t>TOTAL</w:t>
            </w:r>
          </w:p>
        </w:tc>
        <w:tc>
          <w:tcPr>
            <w:tcW w:w="1493" w:type="dxa"/>
          </w:tcPr>
          <w:p w:rsidR="00D0331D" w:rsidRPr="00F66136" w:rsidP="006E1DC7" w14:paraId="75DB2DCA" w14:textId="77777777">
            <w:pPr>
              <w:rPr>
                <w:sz w:val="22"/>
                <w:szCs w:val="22"/>
              </w:rPr>
            </w:pPr>
          </w:p>
        </w:tc>
        <w:tc>
          <w:tcPr>
            <w:tcW w:w="1218" w:type="dxa"/>
          </w:tcPr>
          <w:p w:rsidR="00D0331D" w:rsidRPr="00F66136" w:rsidP="006E1DC7" w14:paraId="7478A1F4" w14:textId="77777777">
            <w:pPr>
              <w:rPr>
                <w:sz w:val="22"/>
                <w:szCs w:val="22"/>
              </w:rPr>
            </w:pPr>
          </w:p>
        </w:tc>
        <w:tc>
          <w:tcPr>
            <w:tcW w:w="1093" w:type="dxa"/>
          </w:tcPr>
          <w:p w:rsidR="00D0331D" w:rsidRPr="00F66136" w:rsidP="006E1DC7" w14:paraId="52EA0C58" w14:textId="77777777">
            <w:pPr>
              <w:rPr>
                <w:sz w:val="22"/>
                <w:szCs w:val="22"/>
              </w:rPr>
            </w:pPr>
          </w:p>
        </w:tc>
        <w:tc>
          <w:tcPr>
            <w:tcW w:w="1530" w:type="dxa"/>
          </w:tcPr>
          <w:p w:rsidR="00D0331D" w:rsidRPr="00F66136" w:rsidP="006E1DC7" w14:paraId="77E86BCD" w14:textId="4FDB7685">
            <w:pPr>
              <w:rPr>
                <w:sz w:val="22"/>
                <w:szCs w:val="22"/>
              </w:rPr>
            </w:pPr>
            <w:r w:rsidRPr="00F66136">
              <w:rPr>
                <w:sz w:val="22"/>
                <w:szCs w:val="22"/>
              </w:rPr>
              <w:t>$</w:t>
            </w:r>
            <w:r w:rsidR="000039E9">
              <w:rPr>
                <w:sz w:val="22"/>
                <w:szCs w:val="22"/>
              </w:rPr>
              <w:t>189,969</w:t>
            </w:r>
            <w:r w:rsidR="00936673">
              <w:rPr>
                <w:sz w:val="22"/>
                <w:szCs w:val="22"/>
              </w:rPr>
              <w:t>.00</w:t>
            </w:r>
          </w:p>
        </w:tc>
      </w:tr>
    </w:tbl>
    <w:p w:rsidR="00D0331D" w:rsidP="00D0331D" w14:paraId="04E866CF" w14:textId="77777777"/>
    <w:p w:rsidR="00376728" w:rsidRPr="00864F8D" w:rsidP="00376728" w14:paraId="62BCC09B" w14:textId="77777777">
      <w:r w:rsidRPr="00864F8D">
        <w:rPr>
          <w:bCs/>
        </w:rPr>
        <w:t>15.</w:t>
      </w:r>
      <w:r w:rsidRPr="00864F8D">
        <w:rPr>
          <w:bCs/>
        </w:rPr>
        <w:tab/>
        <w:t xml:space="preserve"> </w:t>
      </w:r>
      <w:r w:rsidRPr="00864F8D">
        <w:rPr>
          <w:bCs/>
          <w:u w:val="single"/>
        </w:rPr>
        <w:t>Explanation of program changes or adjustments.</w:t>
      </w:r>
      <w:r w:rsidRPr="00864F8D">
        <w:t xml:space="preserve"> </w:t>
      </w:r>
    </w:p>
    <w:p w:rsidR="000039E9" w:rsidP="004602FF" w14:paraId="411ECFAF" w14:textId="77777777">
      <w:pPr>
        <w:autoSpaceDE w:val="0"/>
        <w:autoSpaceDN w:val="0"/>
      </w:pPr>
    </w:p>
    <w:p w:rsidR="00B20B99" w:rsidRPr="00B20B99" w:rsidP="00B20B99" w14:paraId="5700A97F" w14:textId="2890BB67">
      <w:pPr>
        <w:ind w:firstLine="720"/>
      </w:pPr>
      <w:r>
        <w:rPr>
          <w:bCs/>
        </w:rPr>
        <w:t xml:space="preserve">The </w:t>
      </w:r>
      <w:r w:rsidRPr="00B20B99">
        <w:rPr>
          <w:bCs/>
        </w:rPr>
        <w:t xml:space="preserve">Pipeline Safety:  Gas Leak Detection and Repair </w:t>
      </w:r>
      <w:r>
        <w:rPr>
          <w:bCs/>
        </w:rPr>
        <w:t xml:space="preserve">proposed rule </w:t>
      </w:r>
      <w:r w:rsidRPr="00B20B99">
        <w:rPr>
          <w:bCs/>
        </w:rPr>
        <w:t>requires</w:t>
      </w:r>
      <w:r>
        <w:rPr>
          <w:bCs/>
        </w:rPr>
        <w:t xml:space="preserve"> gas pipeline operators to report the total number of leaks in a calendar year. </w:t>
      </w:r>
      <w:r>
        <w:t xml:space="preserve">PHMSA is revising this information collection in conjunction with the proposed regulatory changes and expects the change to result </w:t>
      </w:r>
      <w:r w:rsidRPr="00B20B99">
        <w:t>in an increased burden of 10,860 hours.</w:t>
      </w:r>
    </w:p>
    <w:p w:rsidR="00B20B99" w:rsidP="00B20B99" w14:paraId="443F28AA" w14:textId="4F734FBE">
      <w:pPr>
        <w:rPr>
          <w:bCs/>
        </w:rPr>
      </w:pPr>
    </w:p>
    <w:p w:rsidR="00B20B99" w:rsidP="00B20B99" w14:paraId="4607DF6B" w14:textId="77777777">
      <w:pPr>
        <w:rPr>
          <w:bCs/>
        </w:rPr>
      </w:pPr>
    </w:p>
    <w:p w:rsidR="00376728" w:rsidRPr="004B4409" w:rsidP="00376728" w14:paraId="7B9DF81E" w14:textId="55BF77B2">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14:paraId="7644A39C" w14:textId="77777777"/>
    <w:p w:rsidR="00376728" w:rsidP="00376728" w14:paraId="42459CAB" w14:textId="77777777">
      <w:pPr>
        <w:rPr>
          <w:i/>
        </w:rPr>
      </w:pPr>
      <w:r>
        <w:t>PHMSA will summarize the incident and annual reports post the results on PHMSA’s website.</w:t>
      </w:r>
    </w:p>
    <w:p w:rsidR="00376728" w:rsidP="00376728" w14:paraId="039835D9" w14:textId="77777777"/>
    <w:p w:rsidR="00376728" w:rsidRPr="004B4409" w:rsidP="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14:paraId="6F2AA9D7" w14:textId="77777777"/>
    <w:p w:rsidR="00376728" w:rsidP="00376728" w14:paraId="52C29464" w14:textId="77777777">
      <w:r>
        <w:t>PHMSA will display the expiration date.</w:t>
      </w:r>
    </w:p>
    <w:p w:rsidR="00376728" w:rsidP="00376728" w14:paraId="0DC3AC4E" w14:textId="77777777">
      <w:pPr>
        <w:rPr>
          <w:bCs/>
        </w:rPr>
      </w:pPr>
    </w:p>
    <w:p w:rsidR="00376728" w:rsidRPr="004B4409" w:rsidP="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14:paraId="28DF712E" w14:textId="77777777">
      <w:pPr>
        <w:rPr>
          <w:u w:val="single"/>
        </w:rPr>
      </w:pPr>
    </w:p>
    <w:p w:rsidR="00376728" w:rsidP="00376728" w14:paraId="1F05A783" w14:textId="77777777">
      <w:pPr>
        <w:rPr>
          <w:bCs/>
        </w:rPr>
      </w:pPr>
      <w:r>
        <w:rPr>
          <w:bCs/>
        </w:rPr>
        <w:t>There are no exceptions to the certification statement.</w:t>
      </w:r>
    </w:p>
    <w:p w:rsidR="00376728" w:rsidP="00376728" w14:paraId="36F8101A" w14:textId="77777777">
      <w:pPr>
        <w:rPr>
          <w:bCs/>
        </w:rPr>
      </w:pPr>
    </w:p>
    <w:p w:rsidR="00AF32CB" w:rsidP="00A46EF4"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3" w:name="OLE_LINK1"/>
      <w:bookmarkStart w:id="4" w:name="OLE_LINK2"/>
    </w:p>
    <w:bookmarkEnd w:id="3"/>
    <w:bookmarkEnd w:id="4"/>
    <w:p w:rsidR="00AF32CB" w:rsidRPr="00F81F83" w:rsidP="00A46EF4"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Sect="00376728">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00D" w14:paraId="74281365" w14:textId="4BF77A94">
    <w:pPr>
      <w:pStyle w:val="Footer"/>
      <w:jc w:val="center"/>
    </w:pPr>
    <w:r>
      <w:rPr>
        <w:rStyle w:val="PageNumber"/>
      </w:rPr>
      <w:fldChar w:fldCharType="begin"/>
    </w:r>
    <w:r>
      <w:rPr>
        <w:rStyle w:val="PageNumber"/>
      </w:rPr>
      <w:instrText xml:space="preserve"> PAGE </w:instrText>
    </w:r>
    <w:r>
      <w:rPr>
        <w:rStyle w:val="PageNumber"/>
      </w:rPr>
      <w:fldChar w:fldCharType="separate"/>
    </w:r>
    <w:r w:rsidR="00C15AF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000D" w:rsidP="008063B7" w14:paraId="148760F4" w14:textId="77777777">
      <w:r>
        <w:separator/>
      </w:r>
    </w:p>
  </w:footnote>
  <w:footnote w:type="continuationSeparator" w:id="1">
    <w:p w:rsidR="0007000D" w:rsidP="008063B7" w14:paraId="7F69BFD7" w14:textId="77777777">
      <w:r>
        <w:continuationSeparator/>
      </w:r>
    </w:p>
  </w:footnote>
  <w:footnote w:id="2">
    <w:p w:rsidR="005959AF" w:rsidP="005959AF" w14:paraId="7E3AB7B3"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63577"/>
    <w:multiLevelType w:val="hybridMultilevel"/>
    <w:tmpl w:val="C1CE9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4127A76"/>
    <w:multiLevelType w:val="hybridMultilevel"/>
    <w:tmpl w:val="CDF4C20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430427D"/>
    <w:multiLevelType w:val="hybridMultilevel"/>
    <w:tmpl w:val="140ECE04"/>
    <w:lvl w:ilvl="0">
      <w:start w:val="1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6B7959"/>
    <w:multiLevelType w:val="hybridMultilevel"/>
    <w:tmpl w:val="30F698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B636DE"/>
    <w:multiLevelType w:val="hybridMultilevel"/>
    <w:tmpl w:val="D294F4F6"/>
    <w:lvl w:ilvl="0">
      <w:start w:va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3E1301"/>
    <w:multiLevelType w:val="hybridMultilevel"/>
    <w:tmpl w:val="7A580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9D1A8E"/>
    <w:multiLevelType w:val="hybridMultilevel"/>
    <w:tmpl w:val="651677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691927"/>
    <w:multiLevelType w:val="hybridMultilevel"/>
    <w:tmpl w:val="689EE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5F6D36"/>
    <w:multiLevelType w:val="hybridMultilevel"/>
    <w:tmpl w:val="02ACC678"/>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6987899">
    <w:abstractNumId w:val="3"/>
  </w:num>
  <w:num w:numId="2" w16cid:durableId="1244491565">
    <w:abstractNumId w:val="8"/>
  </w:num>
  <w:num w:numId="3" w16cid:durableId="1643194898">
    <w:abstractNumId w:val="5"/>
  </w:num>
  <w:num w:numId="4" w16cid:durableId="545796001">
    <w:abstractNumId w:val="12"/>
  </w:num>
  <w:num w:numId="5" w16cid:durableId="927929559">
    <w:abstractNumId w:val="1"/>
  </w:num>
  <w:num w:numId="6" w16cid:durableId="661741546">
    <w:abstractNumId w:val="6"/>
  </w:num>
  <w:num w:numId="7" w16cid:durableId="728921534">
    <w:abstractNumId w:val="0"/>
  </w:num>
  <w:num w:numId="8" w16cid:durableId="906066646">
    <w:abstractNumId w:val="2"/>
  </w:num>
  <w:num w:numId="9" w16cid:durableId="1824925359">
    <w:abstractNumId w:val="7"/>
  </w:num>
  <w:num w:numId="10" w16cid:durableId="1022172506">
    <w:abstractNumId w:val="9"/>
  </w:num>
  <w:num w:numId="11" w16cid:durableId="1158232421">
    <w:abstractNumId w:val="10"/>
  </w:num>
  <w:num w:numId="12" w16cid:durableId="302121042">
    <w:abstractNumId w:val="11"/>
  </w:num>
  <w:num w:numId="13" w16cid:durableId="133942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28"/>
    <w:rsid w:val="000039E9"/>
    <w:rsid w:val="000114ED"/>
    <w:rsid w:val="00022703"/>
    <w:rsid w:val="00024697"/>
    <w:rsid w:val="000273B3"/>
    <w:rsid w:val="00032140"/>
    <w:rsid w:val="000357B8"/>
    <w:rsid w:val="00043481"/>
    <w:rsid w:val="00054A49"/>
    <w:rsid w:val="00054B9D"/>
    <w:rsid w:val="00066868"/>
    <w:rsid w:val="0007000D"/>
    <w:rsid w:val="00070660"/>
    <w:rsid w:val="00073412"/>
    <w:rsid w:val="00074E50"/>
    <w:rsid w:val="000B0275"/>
    <w:rsid w:val="000B2E17"/>
    <w:rsid w:val="000E3EA2"/>
    <w:rsid w:val="000F4CF4"/>
    <w:rsid w:val="00107392"/>
    <w:rsid w:val="001175E4"/>
    <w:rsid w:val="00122549"/>
    <w:rsid w:val="001263CB"/>
    <w:rsid w:val="001348EC"/>
    <w:rsid w:val="001376BC"/>
    <w:rsid w:val="0014275C"/>
    <w:rsid w:val="00144F00"/>
    <w:rsid w:val="00145042"/>
    <w:rsid w:val="001457D4"/>
    <w:rsid w:val="00160A14"/>
    <w:rsid w:val="00165FB1"/>
    <w:rsid w:val="00173A6B"/>
    <w:rsid w:val="0017741A"/>
    <w:rsid w:val="001825EA"/>
    <w:rsid w:val="00183684"/>
    <w:rsid w:val="001A00B8"/>
    <w:rsid w:val="001B4315"/>
    <w:rsid w:val="001C3919"/>
    <w:rsid w:val="001D135F"/>
    <w:rsid w:val="001E6BBE"/>
    <w:rsid w:val="001F3CB9"/>
    <w:rsid w:val="001F3D85"/>
    <w:rsid w:val="001F6B64"/>
    <w:rsid w:val="002076A2"/>
    <w:rsid w:val="00222CA4"/>
    <w:rsid w:val="00227124"/>
    <w:rsid w:val="0025028B"/>
    <w:rsid w:val="0027529E"/>
    <w:rsid w:val="00287F94"/>
    <w:rsid w:val="0029541D"/>
    <w:rsid w:val="002A2BA0"/>
    <w:rsid w:val="002A5A7C"/>
    <w:rsid w:val="002A7FBE"/>
    <w:rsid w:val="002B5544"/>
    <w:rsid w:val="002B7DAA"/>
    <w:rsid w:val="002D0412"/>
    <w:rsid w:val="002D1BDF"/>
    <w:rsid w:val="002D368B"/>
    <w:rsid w:val="002F32B9"/>
    <w:rsid w:val="002F3D71"/>
    <w:rsid w:val="002F447C"/>
    <w:rsid w:val="00303DB1"/>
    <w:rsid w:val="003043E1"/>
    <w:rsid w:val="00313367"/>
    <w:rsid w:val="0032069D"/>
    <w:rsid w:val="00322A32"/>
    <w:rsid w:val="00352F4B"/>
    <w:rsid w:val="0035611E"/>
    <w:rsid w:val="003566F3"/>
    <w:rsid w:val="00357A52"/>
    <w:rsid w:val="00371D7F"/>
    <w:rsid w:val="00372063"/>
    <w:rsid w:val="00374A0B"/>
    <w:rsid w:val="00374DE0"/>
    <w:rsid w:val="00376728"/>
    <w:rsid w:val="00390EAD"/>
    <w:rsid w:val="0039172F"/>
    <w:rsid w:val="003C5D4A"/>
    <w:rsid w:val="003C61A2"/>
    <w:rsid w:val="003D4BF2"/>
    <w:rsid w:val="003D6686"/>
    <w:rsid w:val="003E362B"/>
    <w:rsid w:val="00403669"/>
    <w:rsid w:val="004124FE"/>
    <w:rsid w:val="0041472A"/>
    <w:rsid w:val="00424026"/>
    <w:rsid w:val="00432088"/>
    <w:rsid w:val="00455CC4"/>
    <w:rsid w:val="004602FF"/>
    <w:rsid w:val="0047502B"/>
    <w:rsid w:val="00475741"/>
    <w:rsid w:val="00481952"/>
    <w:rsid w:val="00490540"/>
    <w:rsid w:val="00495772"/>
    <w:rsid w:val="004A2BEE"/>
    <w:rsid w:val="004A2D46"/>
    <w:rsid w:val="004B4409"/>
    <w:rsid w:val="004E5292"/>
    <w:rsid w:val="004E629F"/>
    <w:rsid w:val="004F153D"/>
    <w:rsid w:val="00500632"/>
    <w:rsid w:val="00505397"/>
    <w:rsid w:val="00515EA5"/>
    <w:rsid w:val="00520DF2"/>
    <w:rsid w:val="00523859"/>
    <w:rsid w:val="00534205"/>
    <w:rsid w:val="00535554"/>
    <w:rsid w:val="00542010"/>
    <w:rsid w:val="00544F07"/>
    <w:rsid w:val="00563569"/>
    <w:rsid w:val="0056456C"/>
    <w:rsid w:val="00587CEF"/>
    <w:rsid w:val="00593286"/>
    <w:rsid w:val="005959AF"/>
    <w:rsid w:val="005978EF"/>
    <w:rsid w:val="005A36AB"/>
    <w:rsid w:val="005A4737"/>
    <w:rsid w:val="005C03FE"/>
    <w:rsid w:val="005C74D1"/>
    <w:rsid w:val="005E417B"/>
    <w:rsid w:val="005E64B4"/>
    <w:rsid w:val="005F2BE8"/>
    <w:rsid w:val="005F3DB4"/>
    <w:rsid w:val="005F416F"/>
    <w:rsid w:val="006077EB"/>
    <w:rsid w:val="00627F91"/>
    <w:rsid w:val="00632784"/>
    <w:rsid w:val="00632DBE"/>
    <w:rsid w:val="00637338"/>
    <w:rsid w:val="00640C62"/>
    <w:rsid w:val="0064392C"/>
    <w:rsid w:val="00667FA1"/>
    <w:rsid w:val="00673951"/>
    <w:rsid w:val="0068259A"/>
    <w:rsid w:val="00685855"/>
    <w:rsid w:val="006978DC"/>
    <w:rsid w:val="006A03A1"/>
    <w:rsid w:val="006A04D6"/>
    <w:rsid w:val="006A2E1A"/>
    <w:rsid w:val="006B1E38"/>
    <w:rsid w:val="006B2792"/>
    <w:rsid w:val="006E1DC7"/>
    <w:rsid w:val="006F75A4"/>
    <w:rsid w:val="00706344"/>
    <w:rsid w:val="0071204F"/>
    <w:rsid w:val="0071571E"/>
    <w:rsid w:val="00716826"/>
    <w:rsid w:val="00717F03"/>
    <w:rsid w:val="00724380"/>
    <w:rsid w:val="0075382D"/>
    <w:rsid w:val="00756BB0"/>
    <w:rsid w:val="007671AC"/>
    <w:rsid w:val="00771427"/>
    <w:rsid w:val="007772C2"/>
    <w:rsid w:val="00782D87"/>
    <w:rsid w:val="007856B1"/>
    <w:rsid w:val="0078624F"/>
    <w:rsid w:val="00786D4D"/>
    <w:rsid w:val="00794009"/>
    <w:rsid w:val="00797058"/>
    <w:rsid w:val="007A1447"/>
    <w:rsid w:val="007A1F7D"/>
    <w:rsid w:val="007A4A63"/>
    <w:rsid w:val="007A51FB"/>
    <w:rsid w:val="007B2D48"/>
    <w:rsid w:val="007B3D50"/>
    <w:rsid w:val="007C33B8"/>
    <w:rsid w:val="007C3892"/>
    <w:rsid w:val="007C389F"/>
    <w:rsid w:val="007D5C2A"/>
    <w:rsid w:val="007E16CB"/>
    <w:rsid w:val="007E48BA"/>
    <w:rsid w:val="007F2B6B"/>
    <w:rsid w:val="00801394"/>
    <w:rsid w:val="008031C7"/>
    <w:rsid w:val="008063B7"/>
    <w:rsid w:val="00833E10"/>
    <w:rsid w:val="008365E4"/>
    <w:rsid w:val="00861D96"/>
    <w:rsid w:val="00864F8D"/>
    <w:rsid w:val="00865A0B"/>
    <w:rsid w:val="008677FE"/>
    <w:rsid w:val="00871BE4"/>
    <w:rsid w:val="008723E7"/>
    <w:rsid w:val="00874E9C"/>
    <w:rsid w:val="00887DCF"/>
    <w:rsid w:val="008912EC"/>
    <w:rsid w:val="0089426E"/>
    <w:rsid w:val="008C1C10"/>
    <w:rsid w:val="008C5D41"/>
    <w:rsid w:val="008C5DF5"/>
    <w:rsid w:val="008D0146"/>
    <w:rsid w:val="008D6616"/>
    <w:rsid w:val="00910CE1"/>
    <w:rsid w:val="009111F0"/>
    <w:rsid w:val="009121DE"/>
    <w:rsid w:val="00931E3E"/>
    <w:rsid w:val="0093431D"/>
    <w:rsid w:val="00935CA7"/>
    <w:rsid w:val="00936673"/>
    <w:rsid w:val="00937119"/>
    <w:rsid w:val="00944529"/>
    <w:rsid w:val="00960D69"/>
    <w:rsid w:val="00960FC9"/>
    <w:rsid w:val="00963140"/>
    <w:rsid w:val="00964E71"/>
    <w:rsid w:val="0096525A"/>
    <w:rsid w:val="0097287B"/>
    <w:rsid w:val="00980327"/>
    <w:rsid w:val="00983655"/>
    <w:rsid w:val="00985A9F"/>
    <w:rsid w:val="00987505"/>
    <w:rsid w:val="00993B83"/>
    <w:rsid w:val="009A2DC3"/>
    <w:rsid w:val="009A66B6"/>
    <w:rsid w:val="009B251B"/>
    <w:rsid w:val="009E1756"/>
    <w:rsid w:val="009E3397"/>
    <w:rsid w:val="009E6DCC"/>
    <w:rsid w:val="009E7AE2"/>
    <w:rsid w:val="009F10B1"/>
    <w:rsid w:val="009F13DF"/>
    <w:rsid w:val="009F7E59"/>
    <w:rsid w:val="00A018AE"/>
    <w:rsid w:val="00A076D6"/>
    <w:rsid w:val="00A15E5C"/>
    <w:rsid w:val="00A23D30"/>
    <w:rsid w:val="00A36863"/>
    <w:rsid w:val="00A44288"/>
    <w:rsid w:val="00A46EF4"/>
    <w:rsid w:val="00A61CE8"/>
    <w:rsid w:val="00A66F27"/>
    <w:rsid w:val="00A72CE8"/>
    <w:rsid w:val="00A73B2D"/>
    <w:rsid w:val="00A76880"/>
    <w:rsid w:val="00AA0F25"/>
    <w:rsid w:val="00AA41B1"/>
    <w:rsid w:val="00AA4B62"/>
    <w:rsid w:val="00AB1E64"/>
    <w:rsid w:val="00AB45A2"/>
    <w:rsid w:val="00AB5759"/>
    <w:rsid w:val="00AC0A57"/>
    <w:rsid w:val="00AC6E99"/>
    <w:rsid w:val="00AD60C1"/>
    <w:rsid w:val="00AE4DA5"/>
    <w:rsid w:val="00AF2B23"/>
    <w:rsid w:val="00AF32CB"/>
    <w:rsid w:val="00AF50F9"/>
    <w:rsid w:val="00AF67DF"/>
    <w:rsid w:val="00B00915"/>
    <w:rsid w:val="00B12BBB"/>
    <w:rsid w:val="00B2010F"/>
    <w:rsid w:val="00B20B99"/>
    <w:rsid w:val="00B210DA"/>
    <w:rsid w:val="00B36D82"/>
    <w:rsid w:val="00B37988"/>
    <w:rsid w:val="00B46111"/>
    <w:rsid w:val="00B47217"/>
    <w:rsid w:val="00B6625F"/>
    <w:rsid w:val="00B66E72"/>
    <w:rsid w:val="00B71696"/>
    <w:rsid w:val="00B809E8"/>
    <w:rsid w:val="00B96716"/>
    <w:rsid w:val="00B96791"/>
    <w:rsid w:val="00BA0D1B"/>
    <w:rsid w:val="00BA6E77"/>
    <w:rsid w:val="00BB19F5"/>
    <w:rsid w:val="00BC1D11"/>
    <w:rsid w:val="00BD282A"/>
    <w:rsid w:val="00BF1307"/>
    <w:rsid w:val="00BF20D3"/>
    <w:rsid w:val="00C06182"/>
    <w:rsid w:val="00C15AF6"/>
    <w:rsid w:val="00C21471"/>
    <w:rsid w:val="00C341FE"/>
    <w:rsid w:val="00C34A58"/>
    <w:rsid w:val="00C35A6E"/>
    <w:rsid w:val="00C3660A"/>
    <w:rsid w:val="00C4399F"/>
    <w:rsid w:val="00C4648F"/>
    <w:rsid w:val="00C46766"/>
    <w:rsid w:val="00C578CE"/>
    <w:rsid w:val="00C60E56"/>
    <w:rsid w:val="00C61500"/>
    <w:rsid w:val="00C66F47"/>
    <w:rsid w:val="00C766D1"/>
    <w:rsid w:val="00C841A0"/>
    <w:rsid w:val="00C906B8"/>
    <w:rsid w:val="00C92A17"/>
    <w:rsid w:val="00CA1D82"/>
    <w:rsid w:val="00CB7810"/>
    <w:rsid w:val="00CC2011"/>
    <w:rsid w:val="00CC56C1"/>
    <w:rsid w:val="00CE0852"/>
    <w:rsid w:val="00CE1FF7"/>
    <w:rsid w:val="00CE3167"/>
    <w:rsid w:val="00CE4CD3"/>
    <w:rsid w:val="00CF5180"/>
    <w:rsid w:val="00CF5CFB"/>
    <w:rsid w:val="00D0331D"/>
    <w:rsid w:val="00D0425F"/>
    <w:rsid w:val="00D053F7"/>
    <w:rsid w:val="00D05708"/>
    <w:rsid w:val="00D07FDC"/>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42E7"/>
    <w:rsid w:val="00D967B1"/>
    <w:rsid w:val="00DA38F0"/>
    <w:rsid w:val="00DA57C4"/>
    <w:rsid w:val="00DB6BB6"/>
    <w:rsid w:val="00DB6D02"/>
    <w:rsid w:val="00DC0A08"/>
    <w:rsid w:val="00DC1282"/>
    <w:rsid w:val="00DC418F"/>
    <w:rsid w:val="00DD021A"/>
    <w:rsid w:val="00DE460B"/>
    <w:rsid w:val="00DE640B"/>
    <w:rsid w:val="00DE7CC5"/>
    <w:rsid w:val="00E0325D"/>
    <w:rsid w:val="00E036CB"/>
    <w:rsid w:val="00E03CFC"/>
    <w:rsid w:val="00E236CD"/>
    <w:rsid w:val="00E26BD1"/>
    <w:rsid w:val="00E27BB9"/>
    <w:rsid w:val="00E31867"/>
    <w:rsid w:val="00E3677C"/>
    <w:rsid w:val="00E545E5"/>
    <w:rsid w:val="00E56768"/>
    <w:rsid w:val="00E5701A"/>
    <w:rsid w:val="00E57603"/>
    <w:rsid w:val="00E71E86"/>
    <w:rsid w:val="00EA6572"/>
    <w:rsid w:val="00EA698A"/>
    <w:rsid w:val="00EB0AFA"/>
    <w:rsid w:val="00EC65B7"/>
    <w:rsid w:val="00EC7D79"/>
    <w:rsid w:val="00EE1FBD"/>
    <w:rsid w:val="00EE6A0A"/>
    <w:rsid w:val="00EF4BE6"/>
    <w:rsid w:val="00EF51DC"/>
    <w:rsid w:val="00EF70CB"/>
    <w:rsid w:val="00F23FAC"/>
    <w:rsid w:val="00F24DC7"/>
    <w:rsid w:val="00F26AF1"/>
    <w:rsid w:val="00F3387A"/>
    <w:rsid w:val="00F3720E"/>
    <w:rsid w:val="00F4085F"/>
    <w:rsid w:val="00F418DE"/>
    <w:rsid w:val="00F50338"/>
    <w:rsid w:val="00F61815"/>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16E7"/>
    <w:rsid w:val="00FD617D"/>
    <w:rsid w:val="00FD7CF2"/>
    <w:rsid w:val="00FE63A5"/>
    <w:rsid w:val="00FF0F63"/>
    <w:rsid w:val="00FF76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 w:type="paragraph" w:styleId="NormalWeb">
    <w:name w:val="Normal (Web)"/>
    <w:basedOn w:val="Normal"/>
    <w:uiPriority w:val="99"/>
    <w:unhideWhenUsed/>
    <w:rsid w:val="00523859"/>
    <w:pPr>
      <w:spacing w:line="480" w:lineRule="auto"/>
    </w:pPr>
    <w:rPr>
      <w:rFonts w:eastAsia="Calibri"/>
    </w:rPr>
  </w:style>
  <w:style w:type="character" w:customStyle="1" w:styleId="ui-provider">
    <w:name w:val="ui-provider"/>
    <w:basedOn w:val="DefaultParagraphFont"/>
    <w:rsid w:val="00074E50"/>
  </w:style>
  <w:style w:type="paragraph" w:styleId="Revision">
    <w:name w:val="Revision"/>
    <w:hidden/>
    <w:uiPriority w:val="99"/>
    <w:semiHidden/>
    <w:rsid w:val="00EF70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912BA-3457-4232-96CA-5FDB58C8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2023-03-17T16:02:00Z</dcterms:created>
  <dcterms:modified xsi:type="dcterms:W3CDTF">2023-12-05T17:51:00Z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