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04DB" w:rsidRPr="00B31522" w:rsidP="00A94346" w14:paraId="3942C2A6" w14:textId="05EE6105">
      <w:pPr>
        <w:jc w:val="center"/>
        <w:rPr>
          <w:b/>
        </w:rPr>
      </w:pPr>
      <w:r w:rsidRPr="00B31522">
        <w:rPr>
          <w:b/>
        </w:rPr>
        <w:t xml:space="preserve">FORMS REVISION CHART, </w:t>
      </w:r>
      <w:r w:rsidRPr="00B31522" w:rsidR="00A94346">
        <w:rPr>
          <w:b/>
        </w:rPr>
        <w:t>OMB 2502-0621</w:t>
      </w:r>
      <w:r w:rsidR="006A76B6">
        <w:rPr>
          <w:b/>
        </w:rPr>
        <w:t xml:space="preserve"> </w:t>
      </w:r>
      <w:r w:rsidRPr="00B31522" w:rsidR="009F12E2">
        <w:rPr>
          <w:b/>
        </w:rPr>
        <w:t>HUD</w:t>
      </w:r>
      <w:r w:rsidRPr="00B31522" w:rsidR="007659C8">
        <w:rPr>
          <w:b/>
        </w:rPr>
        <w:t xml:space="preserve"> </w:t>
      </w:r>
      <w:r w:rsidRPr="00B31522" w:rsidR="00D71769">
        <w:rPr>
          <w:b/>
        </w:rPr>
        <w:t>F</w:t>
      </w:r>
      <w:r w:rsidRPr="00B31522" w:rsidR="007659C8">
        <w:rPr>
          <w:b/>
        </w:rPr>
        <w:t>orm</w:t>
      </w:r>
      <w:r w:rsidRPr="00B31522" w:rsidR="00C86175">
        <w:rPr>
          <w:b/>
        </w:rPr>
        <w:t xml:space="preserve"> </w:t>
      </w:r>
      <w:r w:rsidRPr="00B31522" w:rsidR="002B1A96">
        <w:rPr>
          <w:b/>
        </w:rPr>
        <w:t xml:space="preserve">No. </w:t>
      </w:r>
      <w:r w:rsidRPr="00B31522" w:rsidR="00321E47">
        <w:rPr>
          <w:b/>
        </w:rPr>
        <w:t>9906</w:t>
      </w:r>
      <w:r w:rsidRPr="00B31522" w:rsidR="00DD7E82">
        <w:rPr>
          <w:b/>
        </w:rPr>
        <w:t>-</w:t>
      </w:r>
      <w:r w:rsidRPr="00B31522" w:rsidR="00617ED2">
        <w:rPr>
          <w:b/>
        </w:rPr>
        <w:t>L</w:t>
      </w:r>
    </w:p>
    <w:p w:rsidR="00D71769" w:rsidRPr="00B31522" w:rsidP="006A76B6" w14:paraId="7F1C5221" w14:textId="7670FDD3">
      <w:pPr>
        <w:jc w:val="center"/>
        <w:rPr>
          <w:sz w:val="22"/>
          <w:szCs w:val="22"/>
        </w:rPr>
      </w:pPr>
      <w:r w:rsidRPr="00B31522">
        <w:rPr>
          <w:b/>
        </w:rPr>
        <w:t>“</w:t>
      </w:r>
      <w:r w:rsidRPr="00B31522" w:rsidR="000A1CE7">
        <w:rPr>
          <w:b/>
        </w:rPr>
        <w:t>Housing Counseling Notice of Funding Opportunity (NOFO)</w:t>
      </w:r>
      <w:r w:rsidRPr="00B31522">
        <w:rPr>
          <w:b/>
        </w:rPr>
        <w:t>”</w:t>
      </w:r>
      <w:r w:rsidR="006A76B6">
        <w:rPr>
          <w:b/>
        </w:rPr>
        <w:t xml:space="preserve"> </w:t>
      </w:r>
    </w:p>
    <w:tbl>
      <w:tblPr>
        <w:tblW w:w="146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350"/>
        <w:gridCol w:w="4410"/>
        <w:gridCol w:w="4860"/>
        <w:gridCol w:w="2160"/>
      </w:tblGrid>
      <w:tr w14:paraId="101080E3" w14:textId="669F0819" w:rsidTr="00CF3D38">
        <w:tblPrEx>
          <w:tblW w:w="146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18"/>
        </w:trPr>
        <w:tc>
          <w:tcPr>
            <w:tcW w:w="1890" w:type="dxa"/>
          </w:tcPr>
          <w:p w:rsidR="00267A04" w:rsidRPr="00BB3453" w:rsidP="00990ECF" w14:paraId="18818351" w14:textId="77777777">
            <w:pPr>
              <w:jc w:val="center"/>
              <w:rPr>
                <w:b/>
                <w:sz w:val="20"/>
                <w:szCs w:val="20"/>
              </w:rPr>
            </w:pPr>
            <w:r w:rsidRPr="00BB3453">
              <w:rPr>
                <w:b/>
                <w:sz w:val="20"/>
                <w:szCs w:val="20"/>
              </w:rPr>
              <w:t>BURDEN ON THE PUBLIC</w:t>
            </w:r>
          </w:p>
          <w:p w:rsidR="00996D2C" w:rsidRPr="00BB3453" w:rsidP="00990ECF" w14:paraId="1CD9A686" w14:textId="77777777">
            <w:pPr>
              <w:jc w:val="center"/>
              <w:rPr>
                <w:b/>
                <w:sz w:val="20"/>
                <w:szCs w:val="20"/>
              </w:rPr>
            </w:pPr>
            <w:r w:rsidRPr="00BB3453">
              <w:rPr>
                <w:b/>
                <w:sz w:val="20"/>
                <w:szCs w:val="20"/>
              </w:rPr>
              <w:t>No change</w:t>
            </w:r>
            <w:r w:rsidRPr="00BB3453" w:rsidR="00FB49FD">
              <w:rPr>
                <w:b/>
                <w:sz w:val="20"/>
                <w:szCs w:val="20"/>
              </w:rPr>
              <w:t>/</w:t>
            </w:r>
            <w:r w:rsidRPr="00BB3453">
              <w:rPr>
                <w:b/>
                <w:sz w:val="20"/>
                <w:szCs w:val="20"/>
              </w:rPr>
              <w:t xml:space="preserve"> Increase</w:t>
            </w:r>
            <w:r w:rsidRPr="00BB3453" w:rsidR="00FB49FD">
              <w:rPr>
                <w:b/>
                <w:sz w:val="20"/>
                <w:szCs w:val="20"/>
              </w:rPr>
              <w:t>/</w:t>
            </w:r>
          </w:p>
          <w:p w:rsidR="00267A04" w:rsidRPr="00BB3453" w:rsidP="00990ECF" w14:paraId="3F035EB0" w14:textId="2A23073E">
            <w:pPr>
              <w:jc w:val="center"/>
              <w:rPr>
                <w:b/>
                <w:sz w:val="20"/>
                <w:szCs w:val="20"/>
              </w:rPr>
            </w:pPr>
            <w:r w:rsidRPr="00BB3453">
              <w:rPr>
                <w:b/>
                <w:sz w:val="20"/>
                <w:szCs w:val="20"/>
              </w:rPr>
              <w:t>Decrease</w:t>
            </w:r>
          </w:p>
          <w:p w:rsidR="00267A04" w:rsidRPr="00BB3453" w:rsidP="00990ECF" w14:paraId="63F95ACE" w14:textId="77777777">
            <w:pPr>
              <w:jc w:val="center"/>
              <w:rPr>
                <w:b/>
                <w:sz w:val="20"/>
                <w:szCs w:val="20"/>
              </w:rPr>
            </w:pPr>
          </w:p>
          <w:p w:rsidR="00267A04" w:rsidRPr="00BB3453" w:rsidP="00990ECF" w14:paraId="6BADDA40" w14:textId="30956B2B">
            <w:pPr>
              <w:jc w:val="center"/>
              <w:rPr>
                <w:b/>
                <w:sz w:val="20"/>
                <w:szCs w:val="20"/>
              </w:rPr>
            </w:pPr>
          </w:p>
        </w:tc>
        <w:tc>
          <w:tcPr>
            <w:tcW w:w="1350" w:type="dxa"/>
          </w:tcPr>
          <w:p w:rsidR="00267A04" w:rsidRPr="00BB3453" w:rsidP="00990ECF" w14:paraId="33E389D9" w14:textId="1F4315F3">
            <w:pPr>
              <w:jc w:val="center"/>
              <w:rPr>
                <w:b/>
                <w:sz w:val="20"/>
                <w:szCs w:val="20"/>
              </w:rPr>
            </w:pPr>
            <w:r w:rsidRPr="00BB3453">
              <w:rPr>
                <w:b/>
                <w:sz w:val="20"/>
                <w:szCs w:val="20"/>
              </w:rPr>
              <w:t>LOCATION</w:t>
            </w:r>
          </w:p>
          <w:p w:rsidR="00267A04" w:rsidRPr="00BB3453" w:rsidP="00990ECF" w14:paraId="7C87BE96" w14:textId="0F2FB29A">
            <w:pPr>
              <w:jc w:val="center"/>
              <w:rPr>
                <w:b/>
                <w:sz w:val="20"/>
                <w:szCs w:val="20"/>
              </w:rPr>
            </w:pPr>
          </w:p>
        </w:tc>
        <w:tc>
          <w:tcPr>
            <w:tcW w:w="4410" w:type="dxa"/>
          </w:tcPr>
          <w:p w:rsidR="00267A04" w:rsidRPr="00BB3453" w:rsidP="00990ECF" w14:paraId="7EA77168" w14:textId="77777777">
            <w:pPr>
              <w:jc w:val="center"/>
              <w:rPr>
                <w:b/>
                <w:sz w:val="20"/>
                <w:szCs w:val="20"/>
              </w:rPr>
            </w:pPr>
            <w:r w:rsidRPr="00BB3453">
              <w:rPr>
                <w:b/>
                <w:sz w:val="20"/>
                <w:szCs w:val="20"/>
              </w:rPr>
              <w:t>CURRENT TEXT</w:t>
            </w:r>
          </w:p>
        </w:tc>
        <w:tc>
          <w:tcPr>
            <w:tcW w:w="4860" w:type="dxa"/>
          </w:tcPr>
          <w:p w:rsidR="00267A04" w:rsidRPr="00BB3453" w:rsidP="00990ECF" w14:paraId="78B698CA" w14:textId="77777777">
            <w:pPr>
              <w:jc w:val="center"/>
              <w:rPr>
                <w:b/>
                <w:sz w:val="20"/>
                <w:szCs w:val="20"/>
              </w:rPr>
            </w:pPr>
            <w:r w:rsidRPr="00BB3453">
              <w:rPr>
                <w:b/>
                <w:sz w:val="20"/>
                <w:szCs w:val="20"/>
              </w:rPr>
              <w:t>REVISED TEXT</w:t>
            </w:r>
          </w:p>
        </w:tc>
        <w:tc>
          <w:tcPr>
            <w:tcW w:w="2160" w:type="dxa"/>
          </w:tcPr>
          <w:p w:rsidR="00267A04" w:rsidRPr="00BB3453" w:rsidP="00990ECF" w14:paraId="7E069333" w14:textId="4A3485ED">
            <w:pPr>
              <w:jc w:val="center"/>
              <w:rPr>
                <w:b/>
                <w:sz w:val="20"/>
                <w:szCs w:val="20"/>
              </w:rPr>
            </w:pPr>
            <w:r w:rsidRPr="00BB3453">
              <w:rPr>
                <w:b/>
                <w:sz w:val="20"/>
                <w:szCs w:val="20"/>
              </w:rPr>
              <w:t>EXPLANATION FOR CHANGE</w:t>
            </w:r>
          </w:p>
        </w:tc>
      </w:tr>
      <w:tr w14:paraId="11A2D547" w14:textId="77777777" w:rsidTr="00CF3D38">
        <w:tblPrEx>
          <w:tblW w:w="14670" w:type="dxa"/>
          <w:tblInd w:w="-995" w:type="dxa"/>
          <w:tblLayout w:type="fixed"/>
          <w:tblLook w:val="01E0"/>
        </w:tblPrEx>
        <w:trPr>
          <w:trHeight w:val="818"/>
        </w:trPr>
        <w:tc>
          <w:tcPr>
            <w:tcW w:w="1890" w:type="dxa"/>
          </w:tcPr>
          <w:p w:rsidR="00267A04" w:rsidRPr="00BB3453" w:rsidP="004F16E3" w14:paraId="3067DB94" w14:textId="682E5D42">
            <w:pPr>
              <w:rPr>
                <w:bCs/>
                <w:sz w:val="20"/>
                <w:szCs w:val="20"/>
              </w:rPr>
            </w:pPr>
            <w:r w:rsidRPr="00BB3453">
              <w:rPr>
                <w:bCs/>
                <w:sz w:val="20"/>
                <w:szCs w:val="20"/>
              </w:rPr>
              <w:t>No Change</w:t>
            </w:r>
            <w:r w:rsidRPr="00BB3453" w:rsidR="0080200A">
              <w:rPr>
                <w:bCs/>
                <w:sz w:val="20"/>
                <w:szCs w:val="20"/>
              </w:rPr>
              <w:t xml:space="preserve">; </w:t>
            </w:r>
            <w:r w:rsidRPr="00BB3453" w:rsidR="00974FFA">
              <w:rPr>
                <w:bCs/>
                <w:sz w:val="20"/>
                <w:szCs w:val="20"/>
              </w:rPr>
              <w:t>explanatory</w:t>
            </w:r>
            <w:r w:rsidRPr="00BB3453" w:rsidR="00A52A60">
              <w:rPr>
                <w:bCs/>
                <w:sz w:val="20"/>
                <w:szCs w:val="20"/>
              </w:rPr>
              <w:t xml:space="preserve">; </w:t>
            </w:r>
            <w:r w:rsidRPr="00BB3453" w:rsidR="0080200A">
              <w:rPr>
                <w:bCs/>
                <w:sz w:val="20"/>
                <w:szCs w:val="20"/>
              </w:rPr>
              <w:t>offers</w:t>
            </w:r>
            <w:r w:rsidRPr="00BB3453" w:rsidR="00A52A60">
              <w:rPr>
                <w:bCs/>
                <w:sz w:val="20"/>
                <w:szCs w:val="20"/>
              </w:rPr>
              <w:t xml:space="preserve"> additional</w:t>
            </w:r>
            <w:r w:rsidRPr="00BB3453" w:rsidR="0080200A">
              <w:rPr>
                <w:bCs/>
                <w:sz w:val="20"/>
                <w:szCs w:val="20"/>
              </w:rPr>
              <w:t xml:space="preserve"> information on how to comment on the </w:t>
            </w:r>
            <w:r w:rsidRPr="00BB3453" w:rsidR="00974FFA">
              <w:rPr>
                <w:bCs/>
                <w:sz w:val="20"/>
                <w:szCs w:val="20"/>
              </w:rPr>
              <w:t>burden calculation</w:t>
            </w:r>
            <w:r w:rsidRPr="00BB3453" w:rsidR="00A52A60">
              <w:rPr>
                <w:bCs/>
                <w:sz w:val="20"/>
                <w:szCs w:val="20"/>
              </w:rPr>
              <w:t xml:space="preserve">. </w:t>
            </w:r>
            <w:r w:rsidRPr="00BB3453" w:rsidR="00974FFA">
              <w:rPr>
                <w:bCs/>
                <w:sz w:val="20"/>
                <w:szCs w:val="20"/>
              </w:rPr>
              <w:t xml:space="preserve"> </w:t>
            </w:r>
          </w:p>
        </w:tc>
        <w:tc>
          <w:tcPr>
            <w:tcW w:w="1350" w:type="dxa"/>
          </w:tcPr>
          <w:p w:rsidR="00267A04" w:rsidRPr="00BB3453" w:rsidP="00990ECF" w14:paraId="04E6FF31" w14:textId="2D1597A8">
            <w:pPr>
              <w:jc w:val="center"/>
              <w:rPr>
                <w:bCs/>
                <w:sz w:val="20"/>
                <w:szCs w:val="20"/>
              </w:rPr>
            </w:pPr>
            <w:r w:rsidRPr="00BB3453">
              <w:rPr>
                <w:bCs/>
                <w:sz w:val="20"/>
                <w:szCs w:val="20"/>
              </w:rPr>
              <w:t>HUD 9906-L, Page 1</w:t>
            </w:r>
          </w:p>
        </w:tc>
        <w:tc>
          <w:tcPr>
            <w:tcW w:w="4410" w:type="dxa"/>
          </w:tcPr>
          <w:p w:rsidR="00267A04" w:rsidRPr="00BB3453" w:rsidP="00154637" w14:paraId="51FE2539" w14:textId="77777777">
            <w:pPr>
              <w:rPr>
                <w:sz w:val="20"/>
                <w:szCs w:val="20"/>
              </w:rPr>
            </w:pPr>
            <w:r w:rsidRPr="00BB3453">
              <w:rPr>
                <w:sz w:val="20"/>
                <w:szCs w:val="20"/>
              </w:rPr>
              <w:t xml:space="preserve">Public reporting burden for this collection of information is estimated to average 43 hours per response, including the time for reviewing  instructions, searching existing data sources, </w:t>
            </w:r>
            <w:r w:rsidRPr="00BB3453">
              <w:rPr>
                <w:sz w:val="20"/>
                <w:szCs w:val="20"/>
              </w:rPr>
              <w:t>gathering</w:t>
            </w:r>
            <w:r w:rsidRPr="00BB3453">
              <w:rPr>
                <w:sz w:val="20"/>
                <w:szCs w:val="20"/>
              </w:rPr>
              <w:t xml:space="preserve"> and maintaining the data needed, and completing and reviewing the collection of information. </w:t>
            </w:r>
          </w:p>
          <w:p w:rsidR="00267A04" w:rsidRPr="00BB3453" w:rsidP="00154637" w14:paraId="074F1A38" w14:textId="77777777">
            <w:pPr>
              <w:rPr>
                <w:sz w:val="20"/>
                <w:szCs w:val="20"/>
              </w:rPr>
            </w:pPr>
          </w:p>
          <w:p w:rsidR="00267A04" w:rsidRPr="00BB3453" w:rsidP="00154637" w14:paraId="1FBF8EE8" w14:textId="1DE6CECE">
            <w:pPr>
              <w:rPr>
                <w:sz w:val="20"/>
                <w:szCs w:val="20"/>
              </w:rPr>
            </w:pPr>
            <w:r w:rsidRPr="00BB3453">
              <w:rPr>
                <w:sz w:val="20"/>
                <w:szCs w:val="20"/>
              </w:rPr>
              <w:t>The information will be used by  HUD to ensure that Counselors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 unaffordable repayment terms, and other conditions that can result in a loss of equity, increased debt, default, and foreclosure. This agency may not collect this information, and you are not required to complete this form, unless it displays a valid OMB control number.</w:t>
            </w:r>
          </w:p>
          <w:p w:rsidR="00267A04" w:rsidRPr="00BB3453" w:rsidP="00990ECF" w14:paraId="2CD8A057" w14:textId="77777777">
            <w:pPr>
              <w:jc w:val="center"/>
              <w:rPr>
                <w:b/>
                <w:sz w:val="20"/>
                <w:szCs w:val="20"/>
              </w:rPr>
            </w:pPr>
          </w:p>
        </w:tc>
        <w:tc>
          <w:tcPr>
            <w:tcW w:w="4860" w:type="dxa"/>
          </w:tcPr>
          <w:p w:rsidR="00267A04" w:rsidRPr="00BB3453" w:rsidP="00154637" w14:paraId="73FEE813" w14:textId="77777777">
            <w:pPr>
              <w:rPr>
                <w:color w:val="000000" w:themeColor="text1"/>
                <w:sz w:val="20"/>
                <w:szCs w:val="20"/>
              </w:rPr>
            </w:pPr>
            <w:r w:rsidRPr="00BB3453">
              <w:rPr>
                <w:sz w:val="20"/>
                <w:szCs w:val="20"/>
              </w:rPr>
              <w:t xml:space="preserve">Public reporting burden for this collection of information is estimated to average 43 hours per response, including the time for reviewing  instructions, searching existing data sources, </w:t>
            </w:r>
            <w:r w:rsidRPr="00BB3453">
              <w:rPr>
                <w:sz w:val="20"/>
                <w:szCs w:val="20"/>
              </w:rPr>
              <w:t>gathering</w:t>
            </w:r>
            <w:r w:rsidRPr="00BB3453">
              <w:rPr>
                <w:sz w:val="20"/>
                <w:szCs w:val="20"/>
              </w:rPr>
              <w:t xml:space="preserve"> and maintaining the data needed, and completing and reviewing the collection of information</w:t>
            </w:r>
            <w:r w:rsidRPr="00BB3453">
              <w:rPr>
                <w:color w:val="000000" w:themeColor="text1"/>
                <w:sz w:val="20"/>
                <w:szCs w:val="20"/>
              </w:rPr>
              <w:t xml:space="preserve">. </w:t>
            </w:r>
          </w:p>
          <w:p w:rsidR="00267A04" w:rsidRPr="00BB3453" w:rsidP="00154637" w14:paraId="26AE57F9" w14:textId="77777777">
            <w:pPr>
              <w:rPr>
                <w:color w:val="000000" w:themeColor="text1"/>
                <w:sz w:val="20"/>
                <w:szCs w:val="20"/>
              </w:rPr>
            </w:pPr>
          </w:p>
          <w:p w:rsidR="00267A04" w:rsidRPr="00BB3453" w:rsidP="00154637" w14:paraId="670AA712" w14:textId="0DAD4B71">
            <w:pPr>
              <w:rPr>
                <w:color w:val="FF0000"/>
                <w:sz w:val="20"/>
                <w:szCs w:val="20"/>
              </w:rPr>
            </w:pPr>
            <w:r w:rsidRPr="00BB3453">
              <w:rPr>
                <w:color w:val="000000" w:themeColor="text1"/>
                <w:sz w:val="20"/>
                <w:szCs w:val="20"/>
              </w:rPr>
              <w:t xml:space="preserve">Comments regarding the  accuracy of this burden estimate and any suggestions for reducing this burden can be sent to </w:t>
            </w:r>
            <w:r w:rsidRPr="00BB3453">
              <w:rPr>
                <w:color w:val="000000" w:themeColor="text1"/>
                <w:sz w:val="20"/>
                <w:szCs w:val="20"/>
              </w:rPr>
              <w:cr/>
              <w:t xml:space="preserve">U.S Department of Housing and Urban Development, Office of the Chief Data Officer, R, 451 7th St SW,  Room 4176, Washington, DC </w:t>
            </w:r>
            <w:r w:rsidRPr="00BB3453">
              <w:rPr>
                <w:color w:val="000000" w:themeColor="text1"/>
                <w:sz w:val="20"/>
                <w:szCs w:val="20"/>
              </w:rPr>
              <w:t>20410-5000</w:t>
            </w:r>
            <w:r w:rsidRPr="00BB3453">
              <w:rPr>
                <w:color w:val="000000" w:themeColor="text1"/>
                <w:sz w:val="20"/>
                <w:szCs w:val="20"/>
              </w:rPr>
              <w:t xml:space="preserve"> or email: PaperworkReductionActOffice@hud.gov. When providing comments, please refer to OMB Approval 2502-0621.  Do not send completed forms to this address. The information is being collected for a housing counseling agency to participate in HUD’s Housing Counseling program and is required to obtain or retain benefits. No confidentiality is assured</w:t>
            </w:r>
            <w:r w:rsidRPr="00BB3453">
              <w:rPr>
                <w:color w:val="FF0000"/>
                <w:sz w:val="20"/>
                <w:szCs w:val="20"/>
              </w:rPr>
              <w:t xml:space="preserve">. </w:t>
            </w:r>
          </w:p>
          <w:p w:rsidR="00267A04" w:rsidRPr="00BB3453" w:rsidP="00154637" w14:paraId="20D48080" w14:textId="77777777">
            <w:pPr>
              <w:rPr>
                <w:color w:val="FF0000"/>
                <w:sz w:val="20"/>
                <w:szCs w:val="20"/>
              </w:rPr>
            </w:pPr>
          </w:p>
          <w:p w:rsidR="00267A04" w:rsidRPr="00BB3453" w:rsidP="00154637" w14:paraId="74D3693C" w14:textId="00AD8328">
            <w:pPr>
              <w:rPr>
                <w:sz w:val="20"/>
                <w:szCs w:val="20"/>
              </w:rPr>
            </w:pPr>
            <w:r w:rsidRPr="00BB3453">
              <w:rPr>
                <w:sz w:val="20"/>
                <w:szCs w:val="20"/>
              </w:rPr>
              <w:t>The information will be used by HUD to ensure that Counselors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 unaffordable repayment terms, and other conditions that can result in a loss of equity, increased debt, default, and foreclosure. This agency may not collect this information, and you are not required to complete this form, unless it displays a valid OMB control number.</w:t>
            </w:r>
          </w:p>
          <w:p w:rsidR="00267A04" w:rsidRPr="00BB3453" w:rsidP="00990ECF" w14:paraId="0D8C0386" w14:textId="77777777">
            <w:pPr>
              <w:jc w:val="center"/>
              <w:rPr>
                <w:b/>
                <w:sz w:val="20"/>
                <w:szCs w:val="20"/>
              </w:rPr>
            </w:pPr>
          </w:p>
        </w:tc>
        <w:tc>
          <w:tcPr>
            <w:tcW w:w="2160" w:type="dxa"/>
          </w:tcPr>
          <w:p w:rsidR="00267A04" w:rsidRPr="00BB3453" w:rsidP="00154637" w14:paraId="4F6FDDF5" w14:textId="40C5A07D">
            <w:pPr>
              <w:rPr>
                <w:bCs/>
                <w:sz w:val="20"/>
                <w:szCs w:val="20"/>
              </w:rPr>
            </w:pPr>
            <w:r w:rsidRPr="00BB3453">
              <w:rPr>
                <w:bCs/>
                <w:sz w:val="20"/>
                <w:szCs w:val="20"/>
              </w:rPr>
              <w:t>Regulatory required language explaining how to comment on collection added.</w:t>
            </w:r>
          </w:p>
        </w:tc>
      </w:tr>
      <w:tr w14:paraId="1875E0B0" w14:textId="77777777" w:rsidTr="00CF3D38">
        <w:tblPrEx>
          <w:tblW w:w="14670" w:type="dxa"/>
          <w:tblInd w:w="-995" w:type="dxa"/>
          <w:tblLayout w:type="fixed"/>
          <w:tblLook w:val="01E0"/>
        </w:tblPrEx>
        <w:trPr>
          <w:trHeight w:val="818"/>
        </w:trPr>
        <w:tc>
          <w:tcPr>
            <w:tcW w:w="1890" w:type="dxa"/>
          </w:tcPr>
          <w:p w:rsidR="00267A04" w:rsidRPr="00BB3453" w:rsidP="00581CA9" w14:paraId="579DC3C2" w14:textId="240FE7F4">
            <w:pPr>
              <w:rPr>
                <w:sz w:val="20"/>
                <w:szCs w:val="20"/>
              </w:rPr>
            </w:pPr>
            <w:r w:rsidRPr="00BB3453">
              <w:rPr>
                <w:sz w:val="20"/>
                <w:szCs w:val="20"/>
              </w:rPr>
              <w:t>No change- explanatory</w:t>
            </w:r>
          </w:p>
        </w:tc>
        <w:tc>
          <w:tcPr>
            <w:tcW w:w="1350" w:type="dxa"/>
          </w:tcPr>
          <w:p w:rsidR="00267A04" w:rsidRPr="00BB3453" w:rsidP="00581CA9" w14:paraId="7F8B164D" w14:textId="7A6D8BEC">
            <w:pPr>
              <w:rPr>
                <w:sz w:val="20"/>
                <w:szCs w:val="20"/>
              </w:rPr>
            </w:pPr>
            <w:r w:rsidRPr="00BB3453">
              <w:rPr>
                <w:sz w:val="20"/>
                <w:szCs w:val="20"/>
              </w:rPr>
              <w:t xml:space="preserve">HUD 9906-P, </w:t>
            </w:r>
          </w:p>
          <w:p w:rsidR="00267A04" w:rsidRPr="00BB3453" w:rsidP="00581CA9" w14:paraId="58E20239" w14:textId="15E37179">
            <w:pPr>
              <w:jc w:val="center"/>
              <w:rPr>
                <w:b/>
                <w:sz w:val="20"/>
                <w:szCs w:val="20"/>
              </w:rPr>
            </w:pPr>
            <w:r w:rsidRPr="00BB3453">
              <w:rPr>
                <w:sz w:val="20"/>
                <w:szCs w:val="20"/>
              </w:rPr>
              <w:t>Page 2, Chart A1, F</w:t>
            </w:r>
          </w:p>
        </w:tc>
        <w:tc>
          <w:tcPr>
            <w:tcW w:w="4410" w:type="dxa"/>
          </w:tcPr>
          <w:p w:rsidR="00267A04" w:rsidRPr="00BB3453" w:rsidP="00581CA9" w14:paraId="5184FF34" w14:textId="28B8CB12">
            <w:pPr>
              <w:tabs>
                <w:tab w:val="left" w:pos="270"/>
              </w:tabs>
              <w:autoSpaceDE w:val="0"/>
              <w:autoSpaceDN w:val="0"/>
              <w:adjustRightInd w:val="0"/>
              <w:rPr>
                <w:bCs/>
                <w:sz w:val="20"/>
                <w:szCs w:val="20"/>
              </w:rPr>
            </w:pPr>
            <w:r w:rsidRPr="00BB3453">
              <w:rPr>
                <w:bCs/>
                <w:sz w:val="20"/>
                <w:szCs w:val="20"/>
              </w:rPr>
              <w:t xml:space="preserve">F </w:t>
            </w:r>
            <w:r w:rsidRPr="00BB3453">
              <w:rPr>
                <w:bCs/>
                <w:sz w:val="20"/>
                <w:szCs w:val="20"/>
              </w:rPr>
              <w:tab/>
              <w:t>Number of Housing Counselor Full-Time Equivalents</w:t>
            </w:r>
          </w:p>
          <w:p w:rsidR="00267A04" w:rsidRPr="00BB3453" w:rsidP="00581CA9" w14:paraId="717C2F07" w14:textId="77777777">
            <w:pPr>
              <w:jc w:val="center"/>
              <w:rPr>
                <w:b/>
                <w:sz w:val="20"/>
                <w:szCs w:val="20"/>
              </w:rPr>
            </w:pPr>
          </w:p>
        </w:tc>
        <w:tc>
          <w:tcPr>
            <w:tcW w:w="4860" w:type="dxa"/>
          </w:tcPr>
          <w:p w:rsidR="00267A04" w:rsidRPr="00BB3453" w:rsidP="00393A87" w14:paraId="44251614" w14:textId="336E4779">
            <w:pPr>
              <w:rPr>
                <w:b/>
                <w:sz w:val="20"/>
                <w:szCs w:val="20"/>
              </w:rPr>
            </w:pPr>
            <w:r w:rsidRPr="00BB3453">
              <w:rPr>
                <w:bCs/>
                <w:sz w:val="20"/>
                <w:szCs w:val="20"/>
              </w:rPr>
              <w:t xml:space="preserve">F Number </w:t>
            </w:r>
            <w:r w:rsidRPr="00BB3453">
              <w:rPr>
                <w:bCs/>
                <w:color w:val="000000" w:themeColor="text1"/>
                <w:sz w:val="20"/>
                <w:szCs w:val="20"/>
              </w:rPr>
              <w:t xml:space="preserve">of HUD Certified Housing </w:t>
            </w:r>
            <w:r w:rsidRPr="00BB3453">
              <w:rPr>
                <w:bCs/>
                <w:sz w:val="20"/>
                <w:szCs w:val="20"/>
              </w:rPr>
              <w:t>Counselor Full-Time Equivalents</w:t>
            </w:r>
          </w:p>
        </w:tc>
        <w:tc>
          <w:tcPr>
            <w:tcW w:w="2160" w:type="dxa"/>
          </w:tcPr>
          <w:p w:rsidR="00267A04" w:rsidRPr="00BB3453" w:rsidP="002A079C" w14:paraId="5DCCE4E4" w14:textId="77C61F0A">
            <w:pPr>
              <w:rPr>
                <w:b/>
                <w:sz w:val="20"/>
                <w:szCs w:val="20"/>
              </w:rPr>
            </w:pPr>
            <w:r w:rsidRPr="00BB3453">
              <w:rPr>
                <w:sz w:val="20"/>
                <w:szCs w:val="20"/>
              </w:rPr>
              <w:t>Complies with current policy and practice</w:t>
            </w:r>
          </w:p>
        </w:tc>
      </w:tr>
      <w:tr w14:paraId="29014BAA" w14:textId="584C516D" w:rsidTr="00CF3D38">
        <w:tblPrEx>
          <w:tblW w:w="14670" w:type="dxa"/>
          <w:tblInd w:w="-995" w:type="dxa"/>
          <w:tblLayout w:type="fixed"/>
          <w:tblLook w:val="01E0"/>
        </w:tblPrEx>
        <w:tc>
          <w:tcPr>
            <w:tcW w:w="1890" w:type="dxa"/>
          </w:tcPr>
          <w:p w:rsidR="00267A04" w:rsidRPr="00BB3453" w:rsidP="00DD0FBC" w14:paraId="124BE2EF" w14:textId="437ACD39">
            <w:pPr>
              <w:rPr>
                <w:sz w:val="20"/>
                <w:szCs w:val="20"/>
              </w:rPr>
            </w:pPr>
            <w:r w:rsidRPr="00BB3453">
              <w:rPr>
                <w:sz w:val="20"/>
                <w:szCs w:val="20"/>
              </w:rPr>
              <w:t xml:space="preserve">Burden </w:t>
            </w:r>
            <w:r w:rsidRPr="00BB3453" w:rsidR="00687272">
              <w:rPr>
                <w:sz w:val="20"/>
                <w:szCs w:val="20"/>
              </w:rPr>
              <w:t xml:space="preserve">collection </w:t>
            </w:r>
            <w:r w:rsidRPr="00BB3453">
              <w:rPr>
                <w:sz w:val="20"/>
                <w:szCs w:val="20"/>
              </w:rPr>
              <w:t>reduction</w:t>
            </w:r>
          </w:p>
        </w:tc>
        <w:tc>
          <w:tcPr>
            <w:tcW w:w="1350" w:type="dxa"/>
          </w:tcPr>
          <w:p w:rsidR="00267A04" w:rsidRPr="00BB3453" w:rsidP="00DD0FBC" w14:paraId="310371C0" w14:textId="54CB320C">
            <w:pPr>
              <w:rPr>
                <w:sz w:val="20"/>
                <w:szCs w:val="20"/>
              </w:rPr>
            </w:pPr>
            <w:r w:rsidRPr="00BB3453">
              <w:rPr>
                <w:sz w:val="20"/>
                <w:szCs w:val="20"/>
              </w:rPr>
              <w:t xml:space="preserve">HUD 9906-L, </w:t>
            </w:r>
          </w:p>
          <w:p w:rsidR="00267A04" w:rsidRPr="00BB3453" w:rsidP="009732A1" w14:paraId="419D2FF1" w14:textId="22510901">
            <w:pPr>
              <w:rPr>
                <w:sz w:val="20"/>
                <w:szCs w:val="20"/>
              </w:rPr>
            </w:pPr>
            <w:r w:rsidRPr="00BB3453">
              <w:rPr>
                <w:sz w:val="20"/>
                <w:szCs w:val="20"/>
              </w:rPr>
              <w:t>Page 2, Chart A1, H)</w:t>
            </w:r>
          </w:p>
        </w:tc>
        <w:tc>
          <w:tcPr>
            <w:tcW w:w="4410" w:type="dxa"/>
          </w:tcPr>
          <w:p w:rsidR="00267A04" w:rsidRPr="00BB3453" w:rsidP="00035CD8" w14:paraId="65647980" w14:textId="49A694A2">
            <w:pPr>
              <w:tabs>
                <w:tab w:val="left" w:pos="270"/>
              </w:tabs>
              <w:autoSpaceDE w:val="0"/>
              <w:autoSpaceDN w:val="0"/>
              <w:adjustRightInd w:val="0"/>
              <w:rPr>
                <w:sz w:val="20"/>
                <w:szCs w:val="20"/>
              </w:rPr>
            </w:pPr>
            <w:r w:rsidRPr="00BB3453">
              <w:rPr>
                <w:sz w:val="20"/>
                <w:szCs w:val="20"/>
              </w:rPr>
              <w:t xml:space="preserve">H </w:t>
            </w:r>
            <w:r w:rsidRPr="00BB3453">
              <w:rPr>
                <w:sz w:val="20"/>
                <w:szCs w:val="20"/>
              </w:rPr>
              <w:tab/>
              <w:t>Number of Default Counselor Full-Time Equivalents Providing Reverse Mortgage/HECM Default Counseling during Grant Period ………………. [text box]</w:t>
            </w:r>
          </w:p>
          <w:p w:rsidR="00267A04" w:rsidRPr="00BB3453" w:rsidP="00DD0FBC" w14:paraId="46451AA6" w14:textId="77777777">
            <w:pPr>
              <w:rPr>
                <w:sz w:val="20"/>
                <w:szCs w:val="20"/>
              </w:rPr>
            </w:pPr>
          </w:p>
        </w:tc>
        <w:tc>
          <w:tcPr>
            <w:tcW w:w="4860" w:type="dxa"/>
          </w:tcPr>
          <w:p w:rsidR="00267A04" w:rsidRPr="00BB3453" w:rsidP="00BA58BE" w14:paraId="3BAA7A3D" w14:textId="2818C220">
            <w:pPr>
              <w:autoSpaceDE w:val="0"/>
              <w:autoSpaceDN w:val="0"/>
              <w:adjustRightInd w:val="0"/>
              <w:rPr>
                <w:sz w:val="20"/>
                <w:szCs w:val="20"/>
              </w:rPr>
            </w:pPr>
          </w:p>
          <w:p w:rsidR="00267A04" w:rsidRPr="00BB3453" w:rsidP="00F7251F" w14:paraId="641C33EF" w14:textId="77777777">
            <w:pPr>
              <w:autoSpaceDE w:val="0"/>
              <w:autoSpaceDN w:val="0"/>
              <w:adjustRightInd w:val="0"/>
              <w:rPr>
                <w:bCs/>
                <w:sz w:val="20"/>
                <w:szCs w:val="20"/>
              </w:rPr>
            </w:pPr>
          </w:p>
        </w:tc>
        <w:tc>
          <w:tcPr>
            <w:tcW w:w="2160" w:type="dxa"/>
          </w:tcPr>
          <w:p w:rsidR="00267A04" w:rsidRPr="00BB3453" w:rsidP="00F231CD" w14:paraId="02DC9D57" w14:textId="18CBDF48">
            <w:pPr>
              <w:autoSpaceDE w:val="0"/>
              <w:autoSpaceDN w:val="0"/>
              <w:adjustRightInd w:val="0"/>
              <w:rPr>
                <w:sz w:val="20"/>
                <w:szCs w:val="20"/>
              </w:rPr>
            </w:pPr>
            <w:r w:rsidRPr="00BB3453">
              <w:rPr>
                <w:sz w:val="20"/>
                <w:szCs w:val="20"/>
              </w:rPr>
              <w:t xml:space="preserve">Revision to collection: number of Reverse Mortgage counselors for grant term is no longer being used as part of funding methodology. </w:t>
            </w:r>
          </w:p>
        </w:tc>
      </w:tr>
      <w:tr w14:paraId="7125F3A1" w14:textId="1697A33A" w:rsidTr="00CF3D38">
        <w:tblPrEx>
          <w:tblW w:w="14670" w:type="dxa"/>
          <w:tblInd w:w="-995" w:type="dxa"/>
          <w:tblLayout w:type="fixed"/>
          <w:tblLook w:val="01E0"/>
        </w:tblPrEx>
        <w:tc>
          <w:tcPr>
            <w:tcW w:w="1890" w:type="dxa"/>
          </w:tcPr>
          <w:p w:rsidR="00267A04" w:rsidRPr="00BB3453" w:rsidP="0044028A" w14:paraId="40D725F5" w14:textId="4772B133">
            <w:pPr>
              <w:rPr>
                <w:sz w:val="20"/>
                <w:szCs w:val="20"/>
              </w:rPr>
            </w:pPr>
            <w:r w:rsidRPr="00BB3453">
              <w:rPr>
                <w:sz w:val="20"/>
                <w:szCs w:val="20"/>
              </w:rPr>
              <w:t>Burden collection reduction</w:t>
            </w:r>
          </w:p>
        </w:tc>
        <w:tc>
          <w:tcPr>
            <w:tcW w:w="1350" w:type="dxa"/>
          </w:tcPr>
          <w:p w:rsidR="00267A04" w:rsidRPr="00BB3453" w:rsidP="0044028A" w14:paraId="18DB156D" w14:textId="5136DD5D">
            <w:pPr>
              <w:rPr>
                <w:sz w:val="20"/>
                <w:szCs w:val="20"/>
              </w:rPr>
            </w:pPr>
            <w:r w:rsidRPr="00BB3453">
              <w:rPr>
                <w:sz w:val="20"/>
                <w:szCs w:val="20"/>
              </w:rPr>
              <w:t xml:space="preserve">HUD 9906-L, </w:t>
            </w:r>
          </w:p>
          <w:p w:rsidR="00267A04" w:rsidRPr="00BB3453" w:rsidP="0044028A" w14:paraId="00F30DD2" w14:textId="61E2DA30">
            <w:pPr>
              <w:rPr>
                <w:sz w:val="20"/>
                <w:szCs w:val="20"/>
              </w:rPr>
            </w:pPr>
            <w:r w:rsidRPr="00BB3453">
              <w:rPr>
                <w:sz w:val="20"/>
                <w:szCs w:val="20"/>
              </w:rPr>
              <w:t>Page 2, Chart A1, J)</w:t>
            </w:r>
          </w:p>
        </w:tc>
        <w:tc>
          <w:tcPr>
            <w:tcW w:w="4410" w:type="dxa"/>
          </w:tcPr>
          <w:p w:rsidR="00267A04" w:rsidRPr="00BB3453" w:rsidP="0044028A" w14:paraId="0765D363" w14:textId="16F30809">
            <w:pPr>
              <w:rPr>
                <w:sz w:val="20"/>
                <w:szCs w:val="20"/>
              </w:rPr>
            </w:pPr>
            <w:r w:rsidRPr="00BB3453">
              <w:rPr>
                <w:bCs/>
                <w:sz w:val="20"/>
                <w:szCs w:val="20"/>
              </w:rPr>
              <w:t xml:space="preserve">J HUD-Certified Housing Counselors on Staff </w:t>
            </w:r>
            <w:r w:rsidRPr="00BB3453">
              <w:rPr>
                <w:sz w:val="20"/>
                <w:szCs w:val="20"/>
              </w:rPr>
              <w:t>………………. [text box]</w:t>
            </w:r>
          </w:p>
        </w:tc>
        <w:tc>
          <w:tcPr>
            <w:tcW w:w="4860" w:type="dxa"/>
          </w:tcPr>
          <w:p w:rsidR="00267A04" w:rsidRPr="00BB3453" w:rsidP="0044028A" w14:paraId="686B22E1" w14:textId="572D423C">
            <w:pPr>
              <w:autoSpaceDE w:val="0"/>
              <w:autoSpaceDN w:val="0"/>
              <w:adjustRightInd w:val="0"/>
              <w:rPr>
                <w:sz w:val="20"/>
                <w:szCs w:val="20"/>
              </w:rPr>
            </w:pPr>
          </w:p>
        </w:tc>
        <w:tc>
          <w:tcPr>
            <w:tcW w:w="2160" w:type="dxa"/>
          </w:tcPr>
          <w:p w:rsidR="00267A04" w:rsidRPr="00BB3453" w:rsidP="0044028A" w14:paraId="16E28E5C" w14:textId="65F0688D">
            <w:pPr>
              <w:autoSpaceDE w:val="0"/>
              <w:autoSpaceDN w:val="0"/>
              <w:adjustRightInd w:val="0"/>
              <w:rPr>
                <w:sz w:val="20"/>
                <w:szCs w:val="20"/>
              </w:rPr>
            </w:pPr>
            <w:r w:rsidRPr="00BB3453">
              <w:rPr>
                <w:sz w:val="20"/>
                <w:szCs w:val="20"/>
              </w:rPr>
              <w:t xml:space="preserve">Revision to collection because HUD can use its own data from another collection. </w:t>
            </w:r>
          </w:p>
          <w:p w:rsidR="00267A04" w:rsidRPr="00BB3453" w:rsidP="0044028A" w14:paraId="525DA6DC" w14:textId="4EE01346">
            <w:pPr>
              <w:autoSpaceDE w:val="0"/>
              <w:autoSpaceDN w:val="0"/>
              <w:adjustRightInd w:val="0"/>
              <w:rPr>
                <w:bCs/>
                <w:sz w:val="20"/>
                <w:szCs w:val="20"/>
              </w:rPr>
            </w:pPr>
          </w:p>
        </w:tc>
      </w:tr>
      <w:tr w14:paraId="4F7AE847" w14:textId="77777777" w:rsidTr="00CF3D38">
        <w:tblPrEx>
          <w:tblW w:w="14670" w:type="dxa"/>
          <w:tblInd w:w="-995" w:type="dxa"/>
          <w:tblLayout w:type="fixed"/>
          <w:tblLook w:val="01E0"/>
        </w:tblPrEx>
        <w:tc>
          <w:tcPr>
            <w:tcW w:w="1890" w:type="dxa"/>
          </w:tcPr>
          <w:p w:rsidR="00267A04" w:rsidRPr="00BB3453" w:rsidP="0044028A" w14:paraId="6A81F085" w14:textId="22CE73FF">
            <w:pPr>
              <w:rPr>
                <w:sz w:val="20"/>
                <w:szCs w:val="20"/>
              </w:rPr>
            </w:pPr>
            <w:r w:rsidRPr="00BB3453">
              <w:rPr>
                <w:sz w:val="20"/>
                <w:szCs w:val="20"/>
              </w:rPr>
              <w:t>Burden collection reduction</w:t>
            </w:r>
          </w:p>
        </w:tc>
        <w:tc>
          <w:tcPr>
            <w:tcW w:w="1350" w:type="dxa"/>
          </w:tcPr>
          <w:p w:rsidR="00267A04" w:rsidRPr="00BB3453" w:rsidP="0044028A" w14:paraId="4F4BE869" w14:textId="4DB66D0A">
            <w:pPr>
              <w:rPr>
                <w:sz w:val="20"/>
                <w:szCs w:val="20"/>
              </w:rPr>
            </w:pPr>
            <w:r w:rsidRPr="00BB3453">
              <w:rPr>
                <w:sz w:val="20"/>
                <w:szCs w:val="20"/>
              </w:rPr>
              <w:t xml:space="preserve">HUD 9906-L, </w:t>
            </w:r>
          </w:p>
          <w:p w:rsidR="00267A04" w:rsidRPr="00BB3453" w:rsidP="0044028A" w14:paraId="1A5D528B" w14:textId="4ECFA835">
            <w:pPr>
              <w:rPr>
                <w:sz w:val="20"/>
                <w:szCs w:val="20"/>
              </w:rPr>
            </w:pPr>
            <w:r w:rsidRPr="00BB3453">
              <w:rPr>
                <w:sz w:val="20"/>
                <w:szCs w:val="20"/>
              </w:rPr>
              <w:t>Page 2, Chart A1, K)</w:t>
            </w:r>
          </w:p>
          <w:p w:rsidR="00267A04" w:rsidRPr="00BB3453" w:rsidP="0044028A" w14:paraId="4ED08C41" w14:textId="2E1FEDCB">
            <w:pPr>
              <w:rPr>
                <w:sz w:val="20"/>
                <w:szCs w:val="20"/>
              </w:rPr>
            </w:pPr>
          </w:p>
        </w:tc>
        <w:tc>
          <w:tcPr>
            <w:tcW w:w="4410" w:type="dxa"/>
          </w:tcPr>
          <w:p w:rsidR="00267A04" w:rsidRPr="00BB3453" w:rsidP="0044028A" w14:paraId="31A18968" w14:textId="048811D2">
            <w:pPr>
              <w:rPr>
                <w:bCs/>
                <w:sz w:val="20"/>
                <w:szCs w:val="20"/>
              </w:rPr>
            </w:pPr>
            <w:r w:rsidRPr="00BB3453">
              <w:rPr>
                <w:sz w:val="20"/>
                <w:szCs w:val="20"/>
              </w:rPr>
              <w:t>K Adopted National Industry Standards ………………. [text box]</w:t>
            </w:r>
          </w:p>
        </w:tc>
        <w:tc>
          <w:tcPr>
            <w:tcW w:w="4860" w:type="dxa"/>
          </w:tcPr>
          <w:p w:rsidR="00267A04" w:rsidRPr="00BB3453" w:rsidP="0044028A" w14:paraId="02AE45B3" w14:textId="3C7E376B">
            <w:pPr>
              <w:autoSpaceDE w:val="0"/>
              <w:autoSpaceDN w:val="0"/>
              <w:adjustRightInd w:val="0"/>
              <w:rPr>
                <w:sz w:val="20"/>
                <w:szCs w:val="20"/>
              </w:rPr>
            </w:pPr>
            <w:r w:rsidRPr="00BB3453">
              <w:rPr>
                <w:sz w:val="20"/>
                <w:szCs w:val="20"/>
              </w:rPr>
              <w:t xml:space="preserve">I Adopted National Industry Standards </w:t>
            </w:r>
          </w:p>
          <w:p w:rsidR="00267A04" w:rsidRPr="00BB3453" w:rsidP="0044028A" w14:paraId="1D2134EC" w14:textId="7D201F97">
            <w:pPr>
              <w:autoSpaceDE w:val="0"/>
              <w:autoSpaceDN w:val="0"/>
              <w:adjustRightInd w:val="0"/>
              <w:rPr>
                <w:sz w:val="20"/>
                <w:szCs w:val="20"/>
              </w:rPr>
            </w:pPr>
            <w:r w:rsidRPr="00BB3453">
              <w:rPr>
                <w:sz w:val="20"/>
                <w:szCs w:val="20"/>
              </w:rPr>
              <w:t>-Not Applicable</w:t>
            </w:r>
          </w:p>
        </w:tc>
        <w:tc>
          <w:tcPr>
            <w:tcW w:w="2160" w:type="dxa"/>
          </w:tcPr>
          <w:p w:rsidR="00267A04" w:rsidRPr="00BB3453" w:rsidP="0044028A" w14:paraId="4921A75B" w14:textId="77777777">
            <w:pPr>
              <w:autoSpaceDE w:val="0"/>
              <w:autoSpaceDN w:val="0"/>
              <w:adjustRightInd w:val="0"/>
              <w:rPr>
                <w:sz w:val="20"/>
                <w:szCs w:val="20"/>
              </w:rPr>
            </w:pPr>
            <w:r w:rsidRPr="00BB3453">
              <w:rPr>
                <w:sz w:val="20"/>
                <w:szCs w:val="20"/>
              </w:rPr>
              <w:t>Change in punctuation letter required because of deletion above.</w:t>
            </w:r>
          </w:p>
          <w:p w:rsidR="00267A04" w:rsidRPr="00BB3453" w:rsidP="0044028A" w14:paraId="40E19DB9" w14:textId="77777777">
            <w:pPr>
              <w:autoSpaceDE w:val="0"/>
              <w:autoSpaceDN w:val="0"/>
              <w:adjustRightInd w:val="0"/>
              <w:rPr>
                <w:sz w:val="20"/>
                <w:szCs w:val="20"/>
              </w:rPr>
            </w:pPr>
          </w:p>
          <w:p w:rsidR="00267A04" w:rsidRPr="00BB3453" w:rsidP="0044028A" w14:paraId="1DF808EB" w14:textId="2B1E34F0">
            <w:pPr>
              <w:autoSpaceDE w:val="0"/>
              <w:autoSpaceDN w:val="0"/>
              <w:adjustRightInd w:val="0"/>
              <w:rPr>
                <w:sz w:val="20"/>
                <w:szCs w:val="20"/>
              </w:rPr>
            </w:pPr>
            <w:r w:rsidRPr="00BB3453">
              <w:rPr>
                <w:sz w:val="20"/>
                <w:szCs w:val="20"/>
              </w:rPr>
              <w:t>National Industry standards are temporarily Not Applicable pending their revision</w:t>
            </w:r>
          </w:p>
        </w:tc>
      </w:tr>
      <w:tr w14:paraId="30763019" w14:textId="49EDF3F4" w:rsidTr="00CF3D38">
        <w:tblPrEx>
          <w:tblW w:w="14670" w:type="dxa"/>
          <w:tblInd w:w="-995" w:type="dxa"/>
          <w:tblLayout w:type="fixed"/>
          <w:tblLook w:val="01E0"/>
        </w:tblPrEx>
        <w:trPr>
          <w:trHeight w:val="998"/>
        </w:trPr>
        <w:tc>
          <w:tcPr>
            <w:tcW w:w="1890" w:type="dxa"/>
          </w:tcPr>
          <w:p w:rsidR="00267A04" w:rsidRPr="00BB3453" w:rsidP="0044028A" w14:paraId="1444130B" w14:textId="0AF0B32D">
            <w:pPr>
              <w:rPr>
                <w:sz w:val="20"/>
                <w:szCs w:val="20"/>
              </w:rPr>
            </w:pPr>
            <w:r w:rsidRPr="00BB3453">
              <w:rPr>
                <w:sz w:val="20"/>
                <w:szCs w:val="20"/>
              </w:rPr>
              <w:t>No change</w:t>
            </w:r>
          </w:p>
        </w:tc>
        <w:tc>
          <w:tcPr>
            <w:tcW w:w="1350" w:type="dxa"/>
          </w:tcPr>
          <w:p w:rsidR="00267A04" w:rsidRPr="00BB3453" w:rsidP="0044028A" w14:paraId="6B8949A0" w14:textId="20205AB2">
            <w:pPr>
              <w:rPr>
                <w:sz w:val="20"/>
                <w:szCs w:val="20"/>
              </w:rPr>
            </w:pPr>
            <w:r w:rsidRPr="00BB3453">
              <w:rPr>
                <w:sz w:val="20"/>
                <w:szCs w:val="20"/>
              </w:rPr>
              <w:t xml:space="preserve">HUD 9906-L, </w:t>
            </w:r>
          </w:p>
          <w:p w:rsidR="00267A04" w:rsidRPr="00BB3453" w:rsidP="0044028A" w14:paraId="7E313957" w14:textId="77777777">
            <w:pPr>
              <w:rPr>
                <w:sz w:val="20"/>
                <w:szCs w:val="20"/>
              </w:rPr>
            </w:pPr>
            <w:r w:rsidRPr="00BB3453">
              <w:rPr>
                <w:sz w:val="20"/>
                <w:szCs w:val="20"/>
              </w:rPr>
              <w:t xml:space="preserve">Page 2 Chart A1 </w:t>
            </w:r>
          </w:p>
          <w:p w:rsidR="00267A04" w:rsidRPr="00BB3453" w:rsidP="0044028A" w14:paraId="6665AC36" w14:textId="7C52036F">
            <w:pPr>
              <w:rPr>
                <w:sz w:val="20"/>
                <w:szCs w:val="20"/>
              </w:rPr>
            </w:pPr>
            <w:r w:rsidRPr="00BB3453">
              <w:rPr>
                <w:sz w:val="20"/>
                <w:szCs w:val="20"/>
              </w:rPr>
              <w:t>L),</w:t>
            </w:r>
          </w:p>
        </w:tc>
        <w:tc>
          <w:tcPr>
            <w:tcW w:w="4410" w:type="dxa"/>
          </w:tcPr>
          <w:p w:rsidR="00267A04" w:rsidRPr="00BB3453" w:rsidP="0044028A" w14:paraId="658C8AAD" w14:textId="71F542AB">
            <w:pPr>
              <w:rPr>
                <w:sz w:val="20"/>
                <w:szCs w:val="20"/>
              </w:rPr>
            </w:pPr>
            <w:r w:rsidRPr="00BB3453">
              <w:rPr>
                <w:sz w:val="20"/>
                <w:szCs w:val="20"/>
              </w:rPr>
              <w:t>L Issued Client Exit Surveys …</w:t>
            </w:r>
            <w:r w:rsidRPr="00BB3453">
              <w:rPr>
                <w:sz w:val="20"/>
                <w:szCs w:val="20"/>
              </w:rPr>
              <w:t>…..</w:t>
            </w:r>
            <w:r w:rsidRPr="00BB3453">
              <w:rPr>
                <w:sz w:val="20"/>
                <w:szCs w:val="20"/>
              </w:rPr>
              <w:t>[text box]</w:t>
            </w:r>
          </w:p>
        </w:tc>
        <w:tc>
          <w:tcPr>
            <w:tcW w:w="4860" w:type="dxa"/>
          </w:tcPr>
          <w:p w:rsidR="00267A04" w:rsidRPr="00BB3453" w:rsidP="0044028A" w14:paraId="5BB100BD" w14:textId="5120CA14">
            <w:pPr>
              <w:rPr>
                <w:sz w:val="20"/>
                <w:szCs w:val="20"/>
              </w:rPr>
            </w:pPr>
            <w:r w:rsidRPr="00BB3453">
              <w:rPr>
                <w:sz w:val="20"/>
                <w:szCs w:val="20"/>
              </w:rPr>
              <w:t>J Issued Client Exit or Follow-up Client Surveys … [text box]</w:t>
            </w:r>
          </w:p>
        </w:tc>
        <w:tc>
          <w:tcPr>
            <w:tcW w:w="2160" w:type="dxa"/>
          </w:tcPr>
          <w:p w:rsidR="00267A04" w:rsidRPr="00BB3453" w:rsidP="0044028A" w14:paraId="7B2C6666" w14:textId="77777777">
            <w:pPr>
              <w:rPr>
                <w:sz w:val="20"/>
                <w:szCs w:val="20"/>
              </w:rPr>
            </w:pPr>
            <w:r w:rsidRPr="00BB3453">
              <w:rPr>
                <w:sz w:val="20"/>
                <w:szCs w:val="20"/>
              </w:rPr>
              <w:t xml:space="preserve">Change in punctuation letter required because of deletions above </w:t>
            </w:r>
          </w:p>
          <w:p w:rsidR="00267A04" w:rsidRPr="00BB3453" w:rsidP="0044028A" w14:paraId="3DCAB73F" w14:textId="77777777">
            <w:pPr>
              <w:rPr>
                <w:sz w:val="20"/>
                <w:szCs w:val="20"/>
              </w:rPr>
            </w:pPr>
          </w:p>
          <w:p w:rsidR="00267A04" w:rsidRPr="00BB3453" w:rsidP="0044028A" w14:paraId="2A78B4B0" w14:textId="7161536F">
            <w:pPr>
              <w:rPr>
                <w:sz w:val="20"/>
                <w:szCs w:val="20"/>
              </w:rPr>
            </w:pPr>
            <w:r w:rsidRPr="00BB3453">
              <w:rPr>
                <w:sz w:val="20"/>
                <w:szCs w:val="20"/>
              </w:rPr>
              <w:t>Consolidation of (L) and (M) to avoid redundancy</w:t>
            </w:r>
          </w:p>
          <w:p w:rsidR="00267A04" w:rsidRPr="00BB3453" w:rsidP="0044028A" w14:paraId="48B4A8CA" w14:textId="306EDDF1">
            <w:pPr>
              <w:rPr>
                <w:sz w:val="20"/>
                <w:szCs w:val="20"/>
              </w:rPr>
            </w:pPr>
          </w:p>
        </w:tc>
      </w:tr>
      <w:tr w14:paraId="78825668" w14:textId="7A29737A" w:rsidTr="00CF3D38">
        <w:tblPrEx>
          <w:tblW w:w="14670" w:type="dxa"/>
          <w:tblInd w:w="-995" w:type="dxa"/>
          <w:tblLayout w:type="fixed"/>
          <w:tblLook w:val="01E0"/>
        </w:tblPrEx>
        <w:tc>
          <w:tcPr>
            <w:tcW w:w="1890" w:type="dxa"/>
          </w:tcPr>
          <w:p w:rsidR="00267A04" w:rsidRPr="00BB3453" w:rsidP="0044028A" w14:paraId="153DB285" w14:textId="0D123E94">
            <w:pPr>
              <w:rPr>
                <w:sz w:val="20"/>
                <w:szCs w:val="20"/>
              </w:rPr>
            </w:pPr>
            <w:r w:rsidRPr="00BB3453">
              <w:rPr>
                <w:sz w:val="20"/>
                <w:szCs w:val="20"/>
              </w:rPr>
              <w:t>No change</w:t>
            </w:r>
          </w:p>
        </w:tc>
        <w:tc>
          <w:tcPr>
            <w:tcW w:w="1350" w:type="dxa"/>
          </w:tcPr>
          <w:p w:rsidR="00267A04" w:rsidRPr="00BB3453" w:rsidP="0044028A" w14:paraId="2028B8D2" w14:textId="34ED78BD">
            <w:pPr>
              <w:rPr>
                <w:sz w:val="20"/>
                <w:szCs w:val="20"/>
              </w:rPr>
            </w:pPr>
            <w:r w:rsidRPr="00BB3453">
              <w:rPr>
                <w:sz w:val="20"/>
                <w:szCs w:val="20"/>
              </w:rPr>
              <w:t xml:space="preserve">HUD 9906-L, </w:t>
            </w:r>
          </w:p>
          <w:p w:rsidR="00267A04" w:rsidRPr="00BB3453" w:rsidP="0044028A" w14:paraId="3E894BC9" w14:textId="6CB83FAA">
            <w:pPr>
              <w:rPr>
                <w:sz w:val="20"/>
                <w:szCs w:val="20"/>
              </w:rPr>
            </w:pPr>
            <w:r w:rsidRPr="00BB3453">
              <w:rPr>
                <w:sz w:val="20"/>
                <w:szCs w:val="20"/>
              </w:rPr>
              <w:t>Page 2, Chart A1, M)</w:t>
            </w:r>
          </w:p>
          <w:p w:rsidR="00267A04" w:rsidRPr="00BB3453" w:rsidP="0044028A" w14:paraId="0CFABDA8" w14:textId="77777777">
            <w:pPr>
              <w:rPr>
                <w:sz w:val="20"/>
                <w:szCs w:val="20"/>
              </w:rPr>
            </w:pPr>
          </w:p>
        </w:tc>
        <w:tc>
          <w:tcPr>
            <w:tcW w:w="4410" w:type="dxa"/>
          </w:tcPr>
          <w:p w:rsidR="00267A04" w:rsidRPr="00BB3453" w:rsidP="0044028A" w14:paraId="278EA549" w14:textId="6E83FF7A">
            <w:pPr>
              <w:rPr>
                <w:sz w:val="20"/>
                <w:szCs w:val="20"/>
              </w:rPr>
            </w:pPr>
            <w:r w:rsidRPr="00BB3453">
              <w:rPr>
                <w:sz w:val="20"/>
                <w:szCs w:val="20"/>
              </w:rPr>
              <w:t>M Issued Follow-Up Client Surveys.</w:t>
            </w:r>
          </w:p>
          <w:p w:rsidR="00267A04" w:rsidRPr="00BB3453" w:rsidP="0044028A" w14:paraId="0A4A80F8" w14:textId="26679DB0">
            <w:pPr>
              <w:rPr>
                <w:sz w:val="20"/>
                <w:szCs w:val="20"/>
              </w:rPr>
            </w:pPr>
            <w:r w:rsidRPr="00BB3453">
              <w:rPr>
                <w:sz w:val="20"/>
                <w:szCs w:val="20"/>
              </w:rPr>
              <w:t>………………. [text box]</w:t>
            </w:r>
          </w:p>
        </w:tc>
        <w:tc>
          <w:tcPr>
            <w:tcW w:w="4860" w:type="dxa"/>
          </w:tcPr>
          <w:p w:rsidR="00267A04" w:rsidRPr="00BB3453" w:rsidP="0044028A" w14:paraId="674260A4" w14:textId="29D8EF7F">
            <w:pPr>
              <w:rPr>
                <w:sz w:val="20"/>
                <w:szCs w:val="20"/>
              </w:rPr>
            </w:pPr>
          </w:p>
        </w:tc>
        <w:tc>
          <w:tcPr>
            <w:tcW w:w="2160" w:type="dxa"/>
          </w:tcPr>
          <w:p w:rsidR="00267A04" w:rsidRPr="00BB3453" w:rsidP="0044028A" w14:paraId="7F9C79D8" w14:textId="77777777">
            <w:pPr>
              <w:rPr>
                <w:sz w:val="20"/>
                <w:szCs w:val="20"/>
              </w:rPr>
            </w:pPr>
            <w:r w:rsidRPr="00BB3453">
              <w:rPr>
                <w:sz w:val="20"/>
                <w:szCs w:val="20"/>
              </w:rPr>
              <w:t>Consolidation of (L) and (M) to avoid redundancy</w:t>
            </w:r>
          </w:p>
          <w:p w:rsidR="00267A04" w:rsidRPr="00BB3453" w:rsidP="0044028A" w14:paraId="23401A50" w14:textId="29157D39">
            <w:pPr>
              <w:rPr>
                <w:sz w:val="20"/>
                <w:szCs w:val="20"/>
              </w:rPr>
            </w:pPr>
            <w:r w:rsidRPr="00BB3453">
              <w:rPr>
                <w:sz w:val="20"/>
                <w:szCs w:val="20"/>
              </w:rPr>
              <w:t>Change in punctuation letter required because of deletions above</w:t>
            </w:r>
          </w:p>
        </w:tc>
      </w:tr>
      <w:tr w14:paraId="1C84C2C5" w14:textId="77777777" w:rsidTr="00CF3D38">
        <w:tblPrEx>
          <w:tblW w:w="14670" w:type="dxa"/>
          <w:tblInd w:w="-995" w:type="dxa"/>
          <w:tblLayout w:type="fixed"/>
          <w:tblLook w:val="01E0"/>
        </w:tblPrEx>
        <w:tc>
          <w:tcPr>
            <w:tcW w:w="1890" w:type="dxa"/>
          </w:tcPr>
          <w:p w:rsidR="00267A04" w:rsidRPr="00BB3453" w:rsidP="0044028A" w14:paraId="65FCF6D6" w14:textId="2A7D9484">
            <w:pPr>
              <w:rPr>
                <w:sz w:val="20"/>
                <w:szCs w:val="20"/>
              </w:rPr>
            </w:pPr>
            <w:r w:rsidRPr="00BB3453">
              <w:rPr>
                <w:sz w:val="20"/>
                <w:szCs w:val="20"/>
              </w:rPr>
              <w:t>Significant bu</w:t>
            </w:r>
            <w:r w:rsidRPr="00BB3453" w:rsidR="007C2DE4">
              <w:rPr>
                <w:sz w:val="20"/>
                <w:szCs w:val="20"/>
              </w:rPr>
              <w:t>rden collection reduction</w:t>
            </w:r>
          </w:p>
        </w:tc>
        <w:tc>
          <w:tcPr>
            <w:tcW w:w="1350" w:type="dxa"/>
          </w:tcPr>
          <w:p w:rsidR="00267A04" w:rsidRPr="00BB3453" w:rsidP="0044028A" w14:paraId="034791F9" w14:textId="6312DEDF">
            <w:pPr>
              <w:rPr>
                <w:sz w:val="20"/>
                <w:szCs w:val="20"/>
              </w:rPr>
            </w:pPr>
            <w:r w:rsidRPr="00BB3453">
              <w:rPr>
                <w:sz w:val="20"/>
                <w:szCs w:val="20"/>
              </w:rPr>
              <w:t xml:space="preserve">HUD 9906-L, </w:t>
            </w:r>
          </w:p>
          <w:p w:rsidR="00267A04" w:rsidRPr="00BB3453" w:rsidP="0044028A" w14:paraId="7C61CB3A" w14:textId="0410C423">
            <w:pPr>
              <w:rPr>
                <w:sz w:val="20"/>
                <w:szCs w:val="20"/>
              </w:rPr>
            </w:pPr>
            <w:r w:rsidRPr="00BB3453">
              <w:rPr>
                <w:sz w:val="20"/>
                <w:szCs w:val="20"/>
              </w:rPr>
              <w:t>Page 3, Chart B1</w:t>
            </w:r>
          </w:p>
        </w:tc>
        <w:tc>
          <w:tcPr>
            <w:tcW w:w="4410" w:type="dxa"/>
          </w:tcPr>
          <w:p w:rsidR="00267A04" w:rsidRPr="00BB3453" w:rsidP="0044028A" w14:paraId="1DF78F8A" w14:textId="77777777">
            <w:pPr>
              <w:rPr>
                <w:sz w:val="20"/>
                <w:szCs w:val="20"/>
              </w:rPr>
            </w:pPr>
            <w:r w:rsidRPr="00BB3453">
              <w:rPr>
                <w:sz w:val="20"/>
                <w:szCs w:val="20"/>
              </w:rPr>
              <w:t>CHART B1 – LEVERAGING</w:t>
            </w:r>
          </w:p>
          <w:p w:rsidR="00267A04" w:rsidRPr="00BB3453" w:rsidP="0044028A" w14:paraId="3D4A57C2" w14:textId="77777777">
            <w:pPr>
              <w:rPr>
                <w:sz w:val="20"/>
                <w:szCs w:val="20"/>
              </w:rPr>
            </w:pPr>
          </w:p>
          <w:p w:rsidR="00267A04" w:rsidRPr="00BB3453" w:rsidP="0044028A" w14:paraId="681570E9" w14:textId="77777777">
            <w:pPr>
              <w:rPr>
                <w:sz w:val="20"/>
                <w:szCs w:val="20"/>
              </w:rPr>
            </w:pPr>
            <w:r w:rsidRPr="00BB3453">
              <w:rPr>
                <w:sz w:val="20"/>
                <w:szCs w:val="20"/>
              </w:rPr>
              <w:t xml:space="preserve">Applicants with leveraged funds must fill out and attach their Chart B (Excel) to their grants.gov application. </w:t>
            </w:r>
          </w:p>
          <w:p w:rsidR="00267A04" w:rsidRPr="00BB3453" w:rsidP="0044028A" w14:paraId="4EBE62EF" w14:textId="199986C5">
            <w:pPr>
              <w:rPr>
                <w:sz w:val="20"/>
                <w:szCs w:val="20"/>
              </w:rPr>
            </w:pPr>
            <w:r w:rsidRPr="00BB3453">
              <w:rPr>
                <w:sz w:val="20"/>
                <w:szCs w:val="20"/>
              </w:rPr>
              <w:t>Failure to complete and submit this form may result in loss of points.</w:t>
            </w:r>
          </w:p>
        </w:tc>
        <w:tc>
          <w:tcPr>
            <w:tcW w:w="4860" w:type="dxa"/>
          </w:tcPr>
          <w:p w:rsidR="00267A04" w:rsidRPr="00BB3453" w:rsidP="0044028A" w14:paraId="78E65631" w14:textId="77777777">
            <w:pPr>
              <w:rPr>
                <w:sz w:val="20"/>
                <w:szCs w:val="20"/>
              </w:rPr>
            </w:pPr>
          </w:p>
        </w:tc>
        <w:tc>
          <w:tcPr>
            <w:tcW w:w="2160" w:type="dxa"/>
          </w:tcPr>
          <w:p w:rsidR="00267A04" w:rsidRPr="00BB3453" w:rsidP="0044028A" w14:paraId="77DB2D46" w14:textId="77777777">
            <w:pPr>
              <w:autoSpaceDE w:val="0"/>
              <w:autoSpaceDN w:val="0"/>
              <w:adjustRightInd w:val="0"/>
              <w:rPr>
                <w:sz w:val="20"/>
                <w:szCs w:val="20"/>
              </w:rPr>
            </w:pPr>
            <w:r w:rsidRPr="00BB3453">
              <w:rPr>
                <w:sz w:val="20"/>
                <w:szCs w:val="20"/>
              </w:rPr>
              <w:t xml:space="preserve">Revision to collection because HUD can use its own data from another collection. </w:t>
            </w:r>
          </w:p>
          <w:p w:rsidR="00267A04" w:rsidRPr="00BB3453" w:rsidP="0044028A" w14:paraId="3785A12B" w14:textId="1BB4883C">
            <w:pPr>
              <w:rPr>
                <w:sz w:val="20"/>
                <w:szCs w:val="20"/>
              </w:rPr>
            </w:pPr>
          </w:p>
        </w:tc>
      </w:tr>
      <w:tr w14:paraId="26926F86" w14:textId="77777777" w:rsidTr="00CF3D38">
        <w:tblPrEx>
          <w:tblW w:w="14670" w:type="dxa"/>
          <w:tblInd w:w="-995" w:type="dxa"/>
          <w:tblLayout w:type="fixed"/>
          <w:tblLook w:val="01E0"/>
        </w:tblPrEx>
        <w:tc>
          <w:tcPr>
            <w:tcW w:w="1890" w:type="dxa"/>
          </w:tcPr>
          <w:p w:rsidR="004F16E3" w:rsidRPr="00BB3453" w:rsidP="004F16E3" w14:paraId="1B4E2E1E" w14:textId="0678A6C2">
            <w:pPr>
              <w:rPr>
                <w:sz w:val="20"/>
                <w:szCs w:val="20"/>
              </w:rPr>
            </w:pPr>
            <w:r w:rsidRPr="00BB3453">
              <w:rPr>
                <w:sz w:val="20"/>
                <w:szCs w:val="20"/>
              </w:rPr>
              <w:t xml:space="preserve">No Change in burden. </w:t>
            </w:r>
            <w:r w:rsidRPr="00BB3453">
              <w:rPr>
                <w:sz w:val="20"/>
                <w:szCs w:val="20"/>
              </w:rPr>
              <w:t>Explanatory language and examples added.</w:t>
            </w:r>
          </w:p>
          <w:p w:rsidR="007C2DE4" w:rsidRPr="00BB3453" w:rsidP="0044028A" w14:paraId="261BAE21" w14:textId="77777777">
            <w:pPr>
              <w:rPr>
                <w:sz w:val="20"/>
                <w:szCs w:val="20"/>
              </w:rPr>
            </w:pPr>
          </w:p>
          <w:p w:rsidR="007C2DE4" w:rsidRPr="00BB3453" w:rsidP="0044028A" w14:paraId="418E7F7A" w14:textId="4DB48D5B">
            <w:pPr>
              <w:rPr>
                <w:sz w:val="20"/>
                <w:szCs w:val="20"/>
              </w:rPr>
            </w:pPr>
          </w:p>
        </w:tc>
        <w:tc>
          <w:tcPr>
            <w:tcW w:w="1350" w:type="dxa"/>
          </w:tcPr>
          <w:p w:rsidR="00267A04" w:rsidRPr="00BB3453" w:rsidP="0044028A" w14:paraId="794C2D7A" w14:textId="04F4E1FE">
            <w:pPr>
              <w:rPr>
                <w:sz w:val="20"/>
                <w:szCs w:val="20"/>
              </w:rPr>
            </w:pPr>
            <w:r w:rsidRPr="00BB3453">
              <w:rPr>
                <w:sz w:val="20"/>
                <w:szCs w:val="20"/>
              </w:rPr>
              <w:t xml:space="preserve">HUD 9906-L, </w:t>
            </w:r>
          </w:p>
          <w:p w:rsidR="00267A04" w:rsidRPr="00BB3453" w:rsidP="0044028A" w14:paraId="6E181631" w14:textId="2A1BE665">
            <w:pPr>
              <w:rPr>
                <w:sz w:val="20"/>
                <w:szCs w:val="20"/>
              </w:rPr>
            </w:pPr>
            <w:r w:rsidRPr="00BB3453">
              <w:rPr>
                <w:sz w:val="20"/>
                <w:szCs w:val="20"/>
              </w:rPr>
              <w:t>Page 4, Chart C1, (A)</w:t>
            </w:r>
          </w:p>
        </w:tc>
        <w:tc>
          <w:tcPr>
            <w:tcW w:w="4410" w:type="dxa"/>
          </w:tcPr>
          <w:p w:rsidR="00267A04" w:rsidRPr="00BB3453" w:rsidP="0044028A" w14:paraId="09778B82" w14:textId="36D8E7B6">
            <w:pPr>
              <w:rPr>
                <w:sz w:val="20"/>
                <w:szCs w:val="20"/>
              </w:rPr>
            </w:pPr>
            <w:r w:rsidRPr="00BB3453">
              <w:rPr>
                <w:sz w:val="20"/>
                <w:szCs w:val="20"/>
              </w:rPr>
              <w:t>A</w:t>
            </w:r>
            <w:r w:rsidRPr="00BB3453">
              <w:rPr>
                <w:sz w:val="20"/>
                <w:szCs w:val="20"/>
                <w:u w:val="single"/>
              </w:rPr>
              <w:t>ffirmatively Furthering Fair Housing</w:t>
            </w:r>
            <w:r w:rsidRPr="00BB3453">
              <w:rPr>
                <w:sz w:val="20"/>
                <w:szCs w:val="20"/>
              </w:rPr>
              <w:t>.</w:t>
            </w:r>
          </w:p>
          <w:p w:rsidR="00267A04" w:rsidRPr="00BB3453" w:rsidP="002E3DA7" w14:paraId="294C05FB" w14:textId="18B982DE">
            <w:pPr>
              <w:pStyle w:val="Default"/>
              <w:rPr>
                <w:rFonts w:ascii="Times New Roman" w:hAnsi="Times New Roman" w:cs="Times New Roman"/>
                <w:color w:val="auto"/>
                <w:sz w:val="20"/>
                <w:szCs w:val="20"/>
              </w:rPr>
            </w:pPr>
            <w:r w:rsidRPr="00BB3453">
              <w:rPr>
                <w:rFonts w:ascii="Times New Roman" w:hAnsi="Times New Roman" w:cs="Times New Roman"/>
                <w:sz w:val="20"/>
                <w:szCs w:val="20"/>
              </w:rPr>
              <w:t>You must provide a brief description of how you will carry out your proposed activities in a manner that affirmatively furthers fair housing in compliance with the Fair Housing Act and its implementing regulations.  For example, you could describe how you will address disparities in access to opportunity for protected classes by fostering and maintaining compliance with civil rights and fair housing laws by providing persons with counseling, education, or information on housing discrimination and the rights and remedies available</w:t>
            </w:r>
            <w:r w:rsidRPr="00BB3453">
              <w:rPr>
                <w:rFonts w:ascii="Times New Roman" w:hAnsi="Times New Roman" w:cs="Times New Roman"/>
                <w:color w:val="auto"/>
                <w:sz w:val="20"/>
                <w:szCs w:val="20"/>
              </w:rPr>
              <w:t xml:space="preserve"> (limit 2,000 characters).</w:t>
            </w:r>
          </w:p>
          <w:p w:rsidR="00267A04" w:rsidRPr="00BB3453" w:rsidP="0044028A" w14:paraId="5C985C78" w14:textId="77777777">
            <w:pPr>
              <w:rPr>
                <w:sz w:val="20"/>
                <w:szCs w:val="20"/>
              </w:rPr>
            </w:pPr>
          </w:p>
          <w:p w:rsidR="00267A04" w:rsidRPr="00BB3453" w:rsidP="0044028A" w14:paraId="32CC81F3" w14:textId="77777777">
            <w:pPr>
              <w:rPr>
                <w:sz w:val="20"/>
                <w:szCs w:val="20"/>
              </w:rPr>
            </w:pPr>
          </w:p>
          <w:p w:rsidR="00267A04" w:rsidRPr="00BB3453" w:rsidP="0044028A" w14:paraId="64E97B17" w14:textId="77777777">
            <w:pPr>
              <w:rPr>
                <w:sz w:val="20"/>
                <w:szCs w:val="20"/>
              </w:rPr>
            </w:pPr>
          </w:p>
          <w:p w:rsidR="00267A04" w:rsidRPr="00BB3453" w:rsidP="0044028A" w14:paraId="400309D0" w14:textId="77777777">
            <w:pPr>
              <w:rPr>
                <w:sz w:val="20"/>
                <w:szCs w:val="20"/>
              </w:rPr>
            </w:pPr>
          </w:p>
          <w:p w:rsidR="00267A04" w:rsidRPr="00BB3453" w:rsidP="0044028A" w14:paraId="398EA6B6" w14:textId="77777777">
            <w:pPr>
              <w:rPr>
                <w:sz w:val="20"/>
                <w:szCs w:val="20"/>
              </w:rPr>
            </w:pPr>
          </w:p>
          <w:p w:rsidR="00267A04" w:rsidRPr="00BB3453" w:rsidP="0044028A" w14:paraId="2D1853D5" w14:textId="5CF21380">
            <w:pPr>
              <w:rPr>
                <w:sz w:val="20"/>
                <w:szCs w:val="20"/>
              </w:rPr>
            </w:pPr>
            <w:r w:rsidRPr="00BB3453">
              <w:rPr>
                <w:sz w:val="20"/>
                <w:szCs w:val="20"/>
              </w:rPr>
              <w:t>Note: any actions taken in furtherance of this section must be consistent with federal nondiscrimination requirements.  Failure to submit this narrative is a non-curable deficiency which may result in applicants being deemed ineligible.</w:t>
            </w:r>
          </w:p>
        </w:tc>
        <w:tc>
          <w:tcPr>
            <w:tcW w:w="4860" w:type="dxa"/>
          </w:tcPr>
          <w:p w:rsidR="00267A04" w:rsidRPr="00BB3453" w:rsidP="007D315C" w14:paraId="7C998C9D" w14:textId="4555310C">
            <w:pPr>
              <w:rPr>
                <w:color w:val="000000" w:themeColor="text1"/>
                <w:sz w:val="20"/>
                <w:szCs w:val="20"/>
              </w:rPr>
            </w:pPr>
            <w:r w:rsidRPr="00BB3453">
              <w:rPr>
                <w:color w:val="000000" w:themeColor="text1"/>
                <w:sz w:val="20"/>
                <w:szCs w:val="20"/>
                <w:u w:val="single"/>
              </w:rPr>
              <w:t>Affirmatively Furthering Fair Housing</w:t>
            </w:r>
            <w:r w:rsidRPr="00BB3453">
              <w:rPr>
                <w:color w:val="000000" w:themeColor="text1"/>
                <w:sz w:val="20"/>
                <w:szCs w:val="20"/>
              </w:rPr>
              <w:t xml:space="preserve">.  </w:t>
            </w:r>
          </w:p>
          <w:p w:rsidR="00267A04" w:rsidRPr="00BB3453" w:rsidP="00435760" w14:paraId="3A156962" w14:textId="1648EAA0">
            <w:pPr>
              <w:pStyle w:val="Default"/>
              <w:rPr>
                <w:rFonts w:ascii="Times New Roman" w:hAnsi="Times New Roman" w:cs="Times New Roman"/>
                <w:color w:val="000000" w:themeColor="text1"/>
                <w:sz w:val="20"/>
                <w:szCs w:val="20"/>
              </w:rPr>
            </w:pPr>
            <w:r w:rsidRPr="00BB3453">
              <w:rPr>
                <w:rFonts w:ascii="Times New Roman" w:hAnsi="Times New Roman" w:cs="Times New Roman"/>
                <w:color w:val="000000" w:themeColor="text1"/>
                <w:sz w:val="20"/>
                <w:szCs w:val="20"/>
              </w:rPr>
              <w:t>You must provide a brief description of how you will carry out your proposed activities in a manner that affirmatively furthers fair housing in compliance with the Fair Housing Act and its implementing regulations. Specifically, you should describe how your proposed NOFO activities will work towards one or more of the following: 1) addressing disparities in access to opportunity for protected class groups; and/or 2) fostering and maintaining compliance with civil rights and fair housing.    For example, you could describe how you will address disparities in access to opportunity for protected class groups by describing how you: maintain a database of accessible housing opportunities in the community for use by persons with disabilities, provide mobility counseling to help persons move and access affordable housing in the community, or provide in-language counseling to persons who are Limited English Proficient (LEP) to assist them with lending, establishing credit, or accessing relevant financial services You could also describe how you foster</w:t>
            </w:r>
            <w:r w:rsidRPr="00BB3453">
              <w:rPr>
                <w:rFonts w:ascii="Times New Roman" w:hAnsi="Times New Roman" w:cs="Times New Roman"/>
                <w:strike/>
                <w:color w:val="000000" w:themeColor="text1"/>
                <w:sz w:val="20"/>
                <w:szCs w:val="20"/>
              </w:rPr>
              <w:t>ing</w:t>
            </w:r>
            <w:r w:rsidRPr="00BB3453">
              <w:rPr>
                <w:rFonts w:ascii="Times New Roman" w:hAnsi="Times New Roman" w:cs="Times New Roman"/>
                <w:color w:val="000000" w:themeColor="text1"/>
                <w:sz w:val="20"/>
                <w:szCs w:val="20"/>
              </w:rPr>
              <w:t xml:space="preserve"> and maintaining compliance with civil rights and fair housing laws by providing persons with counseling, education, or information on housing discrimination and the rights and remedies available (limit 2,000 characters).</w:t>
            </w:r>
          </w:p>
          <w:p w:rsidR="00267A04" w:rsidRPr="00BB3453" w:rsidP="00435760" w14:paraId="56D82E11" w14:textId="77777777">
            <w:pPr>
              <w:pStyle w:val="Default"/>
              <w:rPr>
                <w:rFonts w:ascii="Times New Roman" w:hAnsi="Times New Roman" w:cs="Times New Roman"/>
                <w:color w:val="000000" w:themeColor="text1"/>
                <w:sz w:val="20"/>
                <w:szCs w:val="20"/>
              </w:rPr>
            </w:pPr>
          </w:p>
          <w:p w:rsidR="00267A04" w:rsidRPr="00BB3453" w:rsidP="0044028A" w14:paraId="1954D9F0" w14:textId="427BECEA">
            <w:pPr>
              <w:rPr>
                <w:color w:val="000000" w:themeColor="text1"/>
                <w:sz w:val="20"/>
                <w:szCs w:val="20"/>
              </w:rPr>
            </w:pPr>
            <w:r w:rsidRPr="00BB3453">
              <w:rPr>
                <w:sz w:val="20"/>
                <w:szCs w:val="20"/>
              </w:rPr>
              <w:t xml:space="preserve">Note: </w:t>
            </w:r>
            <w:r w:rsidRPr="00BB3453">
              <w:rPr>
                <w:bCs/>
                <w:color w:val="000000" w:themeColor="text1"/>
                <w:sz w:val="20"/>
                <w:szCs w:val="20"/>
              </w:rPr>
              <w:t xml:space="preserve">Failure to submit this narrative is a non-curable deficiency </w:t>
            </w:r>
            <w:r w:rsidRPr="00BB3453">
              <w:rPr>
                <w:sz w:val="20"/>
                <w:szCs w:val="20"/>
              </w:rPr>
              <w:t>which may result in applicants being deemed ineligible</w:t>
            </w:r>
            <w:r w:rsidRPr="00BB3453">
              <w:rPr>
                <w:bCs/>
                <w:color w:val="000000" w:themeColor="text1"/>
                <w:sz w:val="20"/>
                <w:szCs w:val="20"/>
              </w:rPr>
              <w:t>.</w:t>
            </w:r>
            <w:r w:rsidRPr="00BB3453">
              <w:rPr>
                <w:sz w:val="20"/>
                <w:szCs w:val="20"/>
              </w:rPr>
              <w:t xml:space="preserve"> </w:t>
            </w:r>
          </w:p>
        </w:tc>
        <w:tc>
          <w:tcPr>
            <w:tcW w:w="2160" w:type="dxa"/>
          </w:tcPr>
          <w:p w:rsidR="00267A04" w:rsidRPr="00BB3453" w:rsidP="0044028A" w14:paraId="6FE475C5" w14:textId="6DC41E76">
            <w:pPr>
              <w:rPr>
                <w:sz w:val="20"/>
                <w:szCs w:val="20"/>
              </w:rPr>
            </w:pPr>
            <w:r w:rsidRPr="00BB3453">
              <w:rPr>
                <w:sz w:val="20"/>
                <w:szCs w:val="20"/>
              </w:rPr>
              <w:t>The additional language does not change the type of information collected; instead, based on responses and feedback received during the last NOFO we added additional clarifying information to assist the respondents in preparing their response.</w:t>
            </w:r>
          </w:p>
          <w:p w:rsidR="00267A04" w:rsidRPr="00BB3453" w:rsidP="00880EF7" w14:paraId="409F0DE9" w14:textId="77777777">
            <w:pPr>
              <w:rPr>
                <w:sz w:val="20"/>
                <w:szCs w:val="20"/>
              </w:rPr>
            </w:pPr>
          </w:p>
          <w:p w:rsidR="00267A04" w:rsidRPr="00BB3453" w:rsidP="00880EF7" w14:paraId="30E574F1" w14:textId="77777777">
            <w:pPr>
              <w:rPr>
                <w:sz w:val="20"/>
                <w:szCs w:val="20"/>
              </w:rPr>
            </w:pPr>
            <w:r w:rsidRPr="00BB3453">
              <w:rPr>
                <w:sz w:val="20"/>
                <w:szCs w:val="20"/>
              </w:rPr>
              <w:t xml:space="preserve">There is no revision to the collection of information or the requirement that this question be answered, and that the information be provided. </w:t>
            </w:r>
          </w:p>
          <w:p w:rsidR="00267A04" w:rsidRPr="00BB3453" w:rsidP="0044028A" w14:paraId="67399192" w14:textId="446A6CCC">
            <w:pPr>
              <w:rPr>
                <w:sz w:val="20"/>
                <w:szCs w:val="20"/>
              </w:rPr>
            </w:pPr>
          </w:p>
        </w:tc>
      </w:tr>
      <w:tr w14:paraId="41317D2D" w14:textId="77777777" w:rsidTr="00CF3D38">
        <w:tblPrEx>
          <w:tblW w:w="14670" w:type="dxa"/>
          <w:tblInd w:w="-995" w:type="dxa"/>
          <w:tblLayout w:type="fixed"/>
          <w:tblLook w:val="01E0"/>
        </w:tblPrEx>
        <w:tc>
          <w:tcPr>
            <w:tcW w:w="1890" w:type="dxa"/>
          </w:tcPr>
          <w:p w:rsidR="00267A04" w:rsidRPr="00BB3453" w:rsidP="00AC0139" w14:paraId="07190CB2" w14:textId="77777777">
            <w:pPr>
              <w:rPr>
                <w:sz w:val="20"/>
                <w:szCs w:val="20"/>
              </w:rPr>
            </w:pPr>
            <w:r w:rsidRPr="00BB3453">
              <w:rPr>
                <w:sz w:val="20"/>
                <w:szCs w:val="20"/>
              </w:rPr>
              <w:t>No change in burden.</w:t>
            </w:r>
          </w:p>
          <w:p w:rsidR="0010038D" w:rsidRPr="00BB3453" w:rsidP="00AC0139" w14:paraId="57DAA6C9" w14:textId="77777777">
            <w:pPr>
              <w:rPr>
                <w:sz w:val="20"/>
                <w:szCs w:val="20"/>
              </w:rPr>
            </w:pPr>
          </w:p>
          <w:p w:rsidR="004F16E3" w:rsidRPr="00BB3453" w:rsidP="00AC0139" w14:paraId="02CA5E2E" w14:textId="1C69B0DF">
            <w:pPr>
              <w:rPr>
                <w:sz w:val="20"/>
                <w:szCs w:val="20"/>
              </w:rPr>
            </w:pPr>
            <w:r w:rsidRPr="00BB3453">
              <w:rPr>
                <w:sz w:val="20"/>
                <w:szCs w:val="20"/>
              </w:rPr>
              <w:t>A</w:t>
            </w:r>
            <w:r w:rsidRPr="00BB3453" w:rsidR="003356EB">
              <w:rPr>
                <w:sz w:val="20"/>
                <w:szCs w:val="20"/>
              </w:rPr>
              <w:t>pplicants get a second chance to answer if th</w:t>
            </w:r>
            <w:r w:rsidRPr="00BB3453">
              <w:rPr>
                <w:sz w:val="20"/>
                <w:szCs w:val="20"/>
              </w:rPr>
              <w:t xml:space="preserve">ey fail to </w:t>
            </w:r>
            <w:r w:rsidRPr="00BB3453">
              <w:rPr>
                <w:sz w:val="20"/>
                <w:szCs w:val="20"/>
              </w:rPr>
              <w:t>answer or fail to answer appropriately</w:t>
            </w:r>
          </w:p>
        </w:tc>
        <w:tc>
          <w:tcPr>
            <w:tcW w:w="1350" w:type="dxa"/>
          </w:tcPr>
          <w:p w:rsidR="00267A04" w:rsidRPr="00BB3453" w:rsidP="00AC0139" w14:paraId="4CF68D57" w14:textId="58BA6BE7">
            <w:pPr>
              <w:rPr>
                <w:sz w:val="20"/>
                <w:szCs w:val="20"/>
              </w:rPr>
            </w:pPr>
            <w:r w:rsidRPr="00BB3453">
              <w:rPr>
                <w:sz w:val="20"/>
                <w:szCs w:val="20"/>
              </w:rPr>
              <w:t xml:space="preserve">HUD 9906-L, </w:t>
            </w:r>
          </w:p>
          <w:p w:rsidR="00267A04" w:rsidRPr="00BB3453" w:rsidP="00AC0139" w14:paraId="53305B11" w14:textId="6E24154A">
            <w:pPr>
              <w:rPr>
                <w:sz w:val="20"/>
                <w:szCs w:val="20"/>
              </w:rPr>
            </w:pPr>
            <w:r w:rsidRPr="00BB3453">
              <w:rPr>
                <w:sz w:val="20"/>
                <w:szCs w:val="20"/>
              </w:rPr>
              <w:t>Page 5, Chart C1, (C)</w:t>
            </w:r>
          </w:p>
        </w:tc>
        <w:tc>
          <w:tcPr>
            <w:tcW w:w="4410" w:type="dxa"/>
          </w:tcPr>
          <w:p w:rsidR="00267A04" w:rsidRPr="00BB3453" w:rsidP="00AC0139" w14:paraId="78234D41" w14:textId="68DABB4D">
            <w:pPr>
              <w:rPr>
                <w:bCs/>
                <w:sz w:val="20"/>
                <w:szCs w:val="20"/>
              </w:rPr>
            </w:pPr>
            <w:r w:rsidRPr="00BB3453">
              <w:rPr>
                <w:bCs/>
                <w:sz w:val="20"/>
                <w:szCs w:val="20"/>
                <w:u w:val="single"/>
              </w:rPr>
              <w:t>Advancing Racial Equity</w:t>
            </w:r>
            <w:r w:rsidRPr="00BB3453">
              <w:rPr>
                <w:bCs/>
                <w:sz w:val="20"/>
                <w:szCs w:val="20"/>
              </w:rPr>
              <w:t xml:space="preserve">.  In accordance with Executive Order 13985, Executive Order On Advancing Racial Equity and Support for Underserved Communities Through the Federal Government, and federal fair housing and civil </w:t>
            </w:r>
            <w:r w:rsidRPr="00BB3453">
              <w:rPr>
                <w:bCs/>
                <w:sz w:val="20"/>
                <w:szCs w:val="20"/>
              </w:rPr>
              <w:t>rights laws, you must submit a narrative demonstrating the following:</w:t>
            </w:r>
          </w:p>
          <w:p w:rsidR="00267A04" w:rsidRPr="00BB3453" w:rsidP="00AC0139" w14:paraId="7D57A49B" w14:textId="77777777">
            <w:pPr>
              <w:rPr>
                <w:bCs/>
                <w:sz w:val="20"/>
                <w:szCs w:val="20"/>
              </w:rPr>
            </w:pPr>
          </w:p>
          <w:p w:rsidR="00267A04" w:rsidRPr="00BB3453" w:rsidP="00AC0139" w14:paraId="2652C107" w14:textId="77777777">
            <w:pPr>
              <w:rPr>
                <w:bCs/>
                <w:sz w:val="20"/>
                <w:szCs w:val="20"/>
              </w:rPr>
            </w:pPr>
            <w:r w:rsidRPr="00BB3453">
              <w:rPr>
                <w:bCs/>
                <w:sz w:val="20"/>
                <w:szCs w:val="20"/>
              </w:rPr>
              <w:t>-You analyzed the racial composition of the persons or households who are expected to benefit from your proposed grant activities;</w:t>
            </w:r>
          </w:p>
          <w:p w:rsidR="00267A04" w:rsidRPr="00BB3453" w:rsidP="00AC0139" w14:paraId="4FC3E09D" w14:textId="77777777">
            <w:pPr>
              <w:rPr>
                <w:bCs/>
                <w:sz w:val="20"/>
                <w:szCs w:val="20"/>
              </w:rPr>
            </w:pPr>
            <w:r w:rsidRPr="00BB3453">
              <w:rPr>
                <w:bCs/>
                <w:sz w:val="20"/>
                <w:szCs w:val="20"/>
              </w:rPr>
              <w:t xml:space="preserve">-You identified any potential barriers to persons or communities of color equitably benefiting from your proposed grant activities; </w:t>
            </w:r>
          </w:p>
          <w:p w:rsidR="00267A04" w:rsidRPr="00BB3453" w:rsidP="00AC0139" w14:paraId="288CD448" w14:textId="77777777">
            <w:pPr>
              <w:rPr>
                <w:bCs/>
                <w:sz w:val="20"/>
                <w:szCs w:val="20"/>
              </w:rPr>
            </w:pPr>
            <w:r w:rsidRPr="00BB3453">
              <w:rPr>
                <w:bCs/>
                <w:sz w:val="20"/>
                <w:szCs w:val="20"/>
              </w:rPr>
              <w:t>-You detailed the steps you will take to prevent, reduce, or eliminate these barriers; and</w:t>
            </w:r>
          </w:p>
          <w:p w:rsidR="00267A04" w:rsidRPr="00BB3453" w:rsidP="00AC0139" w14:paraId="3DB8A18D" w14:textId="77777777">
            <w:pPr>
              <w:rPr>
                <w:bCs/>
                <w:sz w:val="20"/>
                <w:szCs w:val="20"/>
              </w:rPr>
            </w:pPr>
            <w:r w:rsidRPr="00BB3453">
              <w:rPr>
                <w:bCs/>
                <w:sz w:val="20"/>
                <w:szCs w:val="20"/>
              </w:rPr>
              <w:t>-You have measures in place to track your progress and evaluate the effectiveness of your efforts to advance racial equity in your grant activities. (limit 1,000 characters).</w:t>
            </w:r>
          </w:p>
          <w:p w:rsidR="00267A04" w:rsidRPr="00BB3453" w:rsidP="00AC0139" w14:paraId="326935AF" w14:textId="77777777">
            <w:pPr>
              <w:rPr>
                <w:sz w:val="20"/>
                <w:szCs w:val="20"/>
              </w:rPr>
            </w:pPr>
          </w:p>
          <w:p w:rsidR="00267A04" w:rsidRPr="00BB3453" w:rsidP="00AC0139" w14:paraId="602272CB" w14:textId="45244831">
            <w:pPr>
              <w:rPr>
                <w:bCs/>
                <w:color w:val="000000" w:themeColor="text1"/>
                <w:sz w:val="20"/>
                <w:szCs w:val="20"/>
              </w:rPr>
            </w:pPr>
            <w:r w:rsidRPr="00BB3453">
              <w:rPr>
                <w:bCs/>
                <w:color w:val="000000" w:themeColor="text1"/>
                <w:sz w:val="20"/>
                <w:szCs w:val="20"/>
              </w:rPr>
              <w:t>Note: any actions taken in furtherance of this section must be consistent with federal nondiscrimination requirements. Failure to submit this narrative is a non-curable deficiency. which may result in applicants being deemed ineligible.</w:t>
            </w:r>
          </w:p>
          <w:p w:rsidR="00267A04" w:rsidRPr="00BB3453" w:rsidP="00AC0139" w14:paraId="0D66F705" w14:textId="77777777">
            <w:pPr>
              <w:rPr>
                <w:sz w:val="20"/>
                <w:szCs w:val="20"/>
              </w:rPr>
            </w:pPr>
          </w:p>
          <w:p w:rsidR="00267A04" w:rsidRPr="00BB3453" w:rsidP="00AC0139" w14:paraId="01227FBC" w14:textId="23918A0C">
            <w:pPr>
              <w:rPr>
                <w:sz w:val="20"/>
                <w:szCs w:val="20"/>
              </w:rPr>
            </w:pPr>
          </w:p>
        </w:tc>
        <w:tc>
          <w:tcPr>
            <w:tcW w:w="4860" w:type="dxa"/>
          </w:tcPr>
          <w:p w:rsidR="00267A04" w:rsidRPr="00BB3453" w:rsidP="00AC0139" w14:paraId="16084B7E" w14:textId="5514EEE6">
            <w:pPr>
              <w:rPr>
                <w:bCs/>
                <w:sz w:val="20"/>
                <w:szCs w:val="20"/>
              </w:rPr>
            </w:pPr>
            <w:r w:rsidRPr="00BB3453">
              <w:rPr>
                <w:sz w:val="20"/>
                <w:szCs w:val="20"/>
                <w:u w:val="single"/>
              </w:rPr>
              <w:t>Advancing Racial Equity</w:t>
            </w:r>
            <w:r w:rsidRPr="00BB3453">
              <w:rPr>
                <w:sz w:val="20"/>
                <w:szCs w:val="20"/>
              </w:rPr>
              <w:t>. Yo</w:t>
            </w:r>
            <w:r w:rsidRPr="00BB3453">
              <w:rPr>
                <w:bCs/>
                <w:sz w:val="20"/>
                <w:szCs w:val="20"/>
              </w:rPr>
              <w:t>u must submit a narrative demonstrating the following:</w:t>
            </w:r>
          </w:p>
          <w:p w:rsidR="00267A04" w:rsidRPr="00BB3453" w:rsidP="00AC0139" w14:paraId="5744EDCC" w14:textId="77777777">
            <w:pPr>
              <w:rPr>
                <w:bCs/>
                <w:sz w:val="20"/>
                <w:szCs w:val="20"/>
              </w:rPr>
            </w:pPr>
          </w:p>
          <w:p w:rsidR="00267A04" w:rsidRPr="00BB3453" w:rsidP="00AC0139" w14:paraId="4912624D" w14:textId="77777777">
            <w:pPr>
              <w:rPr>
                <w:bCs/>
                <w:sz w:val="20"/>
                <w:szCs w:val="20"/>
              </w:rPr>
            </w:pPr>
          </w:p>
          <w:p w:rsidR="00267A04" w:rsidRPr="00BB3453" w:rsidP="00AC0139" w14:paraId="239F4DEC" w14:textId="77777777">
            <w:pPr>
              <w:rPr>
                <w:bCs/>
                <w:sz w:val="20"/>
                <w:szCs w:val="20"/>
              </w:rPr>
            </w:pPr>
          </w:p>
          <w:p w:rsidR="00267A04" w:rsidRPr="00BB3453" w:rsidP="00AC0139" w14:paraId="4B34ECB1" w14:textId="77777777">
            <w:pPr>
              <w:rPr>
                <w:bCs/>
                <w:sz w:val="20"/>
                <w:szCs w:val="20"/>
              </w:rPr>
            </w:pPr>
          </w:p>
          <w:p w:rsidR="00267A04" w:rsidRPr="00BB3453" w:rsidP="00AC0139" w14:paraId="3043C239" w14:textId="77777777">
            <w:pPr>
              <w:rPr>
                <w:bCs/>
                <w:sz w:val="20"/>
                <w:szCs w:val="20"/>
              </w:rPr>
            </w:pPr>
          </w:p>
          <w:p w:rsidR="00267A04" w:rsidRPr="00BB3453" w:rsidP="00AC0139" w14:paraId="0A63A0D3" w14:textId="77777777">
            <w:pPr>
              <w:rPr>
                <w:bCs/>
                <w:sz w:val="20"/>
                <w:szCs w:val="20"/>
              </w:rPr>
            </w:pPr>
            <w:r w:rsidRPr="00BB3453">
              <w:rPr>
                <w:bCs/>
                <w:sz w:val="20"/>
                <w:szCs w:val="20"/>
              </w:rPr>
              <w:t>-You analyzed the racial composition of the persons or households who are expected to benefit from your proposed grant activities;</w:t>
            </w:r>
          </w:p>
          <w:p w:rsidR="00267A04" w:rsidRPr="00BB3453" w:rsidP="00AC0139" w14:paraId="2B1D7FD7" w14:textId="77777777">
            <w:pPr>
              <w:rPr>
                <w:bCs/>
                <w:sz w:val="20"/>
                <w:szCs w:val="20"/>
              </w:rPr>
            </w:pPr>
            <w:r w:rsidRPr="00BB3453">
              <w:rPr>
                <w:bCs/>
                <w:sz w:val="20"/>
                <w:szCs w:val="20"/>
              </w:rPr>
              <w:t xml:space="preserve">-You identified any potential barriers to persons or communities of color equitably benefiting from your proposed grant activities; </w:t>
            </w:r>
          </w:p>
          <w:p w:rsidR="00267A04" w:rsidRPr="00BB3453" w:rsidP="00AC0139" w14:paraId="25BE35FF" w14:textId="77777777">
            <w:pPr>
              <w:rPr>
                <w:bCs/>
                <w:sz w:val="20"/>
                <w:szCs w:val="20"/>
              </w:rPr>
            </w:pPr>
            <w:r w:rsidRPr="00BB3453">
              <w:rPr>
                <w:bCs/>
                <w:sz w:val="20"/>
                <w:szCs w:val="20"/>
              </w:rPr>
              <w:t>-You detailed the steps you will take to prevent, reduce, or eliminate these barriers; and</w:t>
            </w:r>
          </w:p>
          <w:p w:rsidR="00267A04" w:rsidRPr="00BB3453" w:rsidP="00AC0139" w14:paraId="0D2A37C7" w14:textId="77777777">
            <w:pPr>
              <w:rPr>
                <w:bCs/>
                <w:sz w:val="20"/>
                <w:szCs w:val="20"/>
              </w:rPr>
            </w:pPr>
            <w:r w:rsidRPr="00BB3453">
              <w:rPr>
                <w:bCs/>
                <w:sz w:val="20"/>
                <w:szCs w:val="20"/>
              </w:rPr>
              <w:t>-You have measures in place to track your progress and evaluate the effectiveness of your efforts to advance racial equity in your grant activities. (limit 1,000 characters).</w:t>
            </w:r>
          </w:p>
          <w:p w:rsidR="00267A04" w:rsidRPr="00BB3453" w:rsidP="00AC0139" w14:paraId="27AA935A" w14:textId="77777777">
            <w:pPr>
              <w:rPr>
                <w:bCs/>
                <w:sz w:val="20"/>
                <w:szCs w:val="20"/>
              </w:rPr>
            </w:pPr>
          </w:p>
          <w:p w:rsidR="00267A04" w:rsidRPr="00BB3453" w:rsidP="00AC0139" w14:paraId="238AF9A2" w14:textId="1817300C">
            <w:pPr>
              <w:rPr>
                <w:sz w:val="20"/>
                <w:szCs w:val="20"/>
              </w:rPr>
            </w:pPr>
            <w:r w:rsidRPr="00BB3453">
              <w:rPr>
                <w:sz w:val="20"/>
                <w:szCs w:val="20"/>
                <w:u w:val="single"/>
              </w:rPr>
              <w:t>Note</w:t>
            </w:r>
            <w:r w:rsidRPr="00BB3453">
              <w:rPr>
                <w:sz w:val="20"/>
                <w:szCs w:val="20"/>
              </w:rPr>
              <w:t>: This narrative is required and must address the four bullets outlined in the paragraph above.  This narrative will be evaluated for sufficiency and will not change the applicant’s score or rank as compared to other applicants.  If the narrative is deemed insufficient, it will be a “Curable Deficiency” that will be communicated to the applicant for correction with a notice of deficiency</w:t>
            </w:r>
          </w:p>
        </w:tc>
        <w:tc>
          <w:tcPr>
            <w:tcW w:w="2160" w:type="dxa"/>
          </w:tcPr>
          <w:p w:rsidR="00267A04" w:rsidRPr="00BB3453" w:rsidP="00A12BCD" w14:paraId="25BBC56C" w14:textId="77777777">
            <w:pPr>
              <w:rPr>
                <w:sz w:val="20"/>
                <w:szCs w:val="20"/>
              </w:rPr>
            </w:pPr>
            <w:r w:rsidRPr="00BB3453">
              <w:rPr>
                <w:sz w:val="20"/>
                <w:szCs w:val="20"/>
              </w:rPr>
              <w:t xml:space="preserve">As per FHEO’s request, this question is a curable deficiency. Therefore, if the initial response does not address all of the </w:t>
            </w:r>
            <w:r w:rsidRPr="00BB3453">
              <w:rPr>
                <w:sz w:val="20"/>
                <w:szCs w:val="20"/>
              </w:rPr>
              <w:t xml:space="preserve">required elements, the applicant will be notified and able to submit an additional response which will not be rated. </w:t>
            </w:r>
          </w:p>
          <w:p w:rsidR="00267A04" w:rsidRPr="00BB3453" w:rsidP="00AC0139" w14:paraId="6CDE22FB" w14:textId="77777777">
            <w:pPr>
              <w:rPr>
                <w:sz w:val="20"/>
                <w:szCs w:val="20"/>
              </w:rPr>
            </w:pPr>
          </w:p>
          <w:p w:rsidR="00267A04" w:rsidRPr="00BB3453" w:rsidP="00AC0139" w14:paraId="20F0E328" w14:textId="77777777">
            <w:pPr>
              <w:rPr>
                <w:sz w:val="20"/>
                <w:szCs w:val="20"/>
              </w:rPr>
            </w:pPr>
            <w:r w:rsidRPr="00BB3453">
              <w:rPr>
                <w:sz w:val="20"/>
                <w:szCs w:val="20"/>
              </w:rPr>
              <w:t>Additionally, helpful explanatory information is provided.</w:t>
            </w:r>
          </w:p>
          <w:p w:rsidR="00267A04" w:rsidRPr="00BB3453" w:rsidP="00AC0139" w14:paraId="544745A1" w14:textId="77777777">
            <w:pPr>
              <w:rPr>
                <w:sz w:val="20"/>
                <w:szCs w:val="20"/>
              </w:rPr>
            </w:pPr>
          </w:p>
          <w:p w:rsidR="00267A04" w:rsidRPr="00BB3453" w:rsidP="00AC0139" w14:paraId="25978762" w14:textId="4D4711FF">
            <w:pPr>
              <w:rPr>
                <w:sz w:val="20"/>
                <w:szCs w:val="20"/>
              </w:rPr>
            </w:pPr>
            <w:r w:rsidRPr="00BB3453">
              <w:rPr>
                <w:sz w:val="20"/>
                <w:szCs w:val="20"/>
              </w:rPr>
              <w:t>There is no revision to the information request or on the requirement that this question be answered and information be provided.</w:t>
            </w:r>
          </w:p>
        </w:tc>
      </w:tr>
      <w:tr w14:paraId="6B090271" w14:textId="77777777" w:rsidTr="00CF3D38">
        <w:tblPrEx>
          <w:tblW w:w="14670" w:type="dxa"/>
          <w:tblInd w:w="-995" w:type="dxa"/>
          <w:tblLayout w:type="fixed"/>
          <w:tblLook w:val="01E0"/>
        </w:tblPrEx>
        <w:tc>
          <w:tcPr>
            <w:tcW w:w="1890" w:type="dxa"/>
          </w:tcPr>
          <w:p w:rsidR="00267A04" w:rsidRPr="00BB3453" w:rsidP="00C8028E" w14:paraId="468F19D7" w14:textId="0F76A783">
            <w:pPr>
              <w:rPr>
                <w:sz w:val="20"/>
                <w:szCs w:val="20"/>
              </w:rPr>
            </w:pPr>
            <w:r w:rsidRPr="00BB3453">
              <w:rPr>
                <w:sz w:val="20"/>
                <w:szCs w:val="20"/>
              </w:rPr>
              <w:t>No change in burden. One explanatory word added</w:t>
            </w:r>
          </w:p>
        </w:tc>
        <w:tc>
          <w:tcPr>
            <w:tcW w:w="1350" w:type="dxa"/>
          </w:tcPr>
          <w:p w:rsidR="00267A04" w:rsidRPr="00BB3453" w:rsidP="00C8028E" w14:paraId="53AF8CEE" w14:textId="0D21037A">
            <w:pPr>
              <w:rPr>
                <w:sz w:val="20"/>
                <w:szCs w:val="20"/>
              </w:rPr>
            </w:pPr>
            <w:r w:rsidRPr="00BB3453">
              <w:rPr>
                <w:sz w:val="20"/>
                <w:szCs w:val="20"/>
              </w:rPr>
              <w:t xml:space="preserve">HUD 9906-L, </w:t>
            </w:r>
          </w:p>
          <w:p w:rsidR="00267A04" w:rsidRPr="00BB3453" w:rsidP="00C8028E" w14:paraId="2222BB23" w14:textId="77777777">
            <w:pPr>
              <w:rPr>
                <w:sz w:val="20"/>
                <w:szCs w:val="20"/>
              </w:rPr>
            </w:pPr>
            <w:r w:rsidRPr="00BB3453">
              <w:rPr>
                <w:sz w:val="20"/>
                <w:szCs w:val="20"/>
              </w:rPr>
              <w:t>Page 5, Chart C1,</w:t>
            </w:r>
          </w:p>
          <w:p w:rsidR="00267A04" w:rsidRPr="00BB3453" w:rsidP="00C8028E" w14:paraId="06D11675" w14:textId="037CCBA7">
            <w:pPr>
              <w:rPr>
                <w:sz w:val="20"/>
                <w:szCs w:val="20"/>
              </w:rPr>
            </w:pPr>
            <w:r w:rsidRPr="00BB3453">
              <w:rPr>
                <w:sz w:val="20"/>
                <w:szCs w:val="20"/>
              </w:rPr>
              <w:t>(F)</w:t>
            </w:r>
          </w:p>
        </w:tc>
        <w:tc>
          <w:tcPr>
            <w:tcW w:w="4410" w:type="dxa"/>
          </w:tcPr>
          <w:p w:rsidR="00267A04" w:rsidRPr="00BB3453" w:rsidP="00044CEB" w14:paraId="659D6F40" w14:textId="7C46BC70">
            <w:pPr>
              <w:rPr>
                <w:rFonts w:ascii="Arial" w:hAnsi="Arial" w:cs="Arial"/>
                <w:sz w:val="20"/>
                <w:szCs w:val="20"/>
              </w:rPr>
            </w:pPr>
            <w:r w:rsidRPr="00BB3453">
              <w:rPr>
                <w:sz w:val="20"/>
                <w:szCs w:val="20"/>
                <w:u w:val="single"/>
              </w:rPr>
              <w:t>Limited English Proficiency</w:t>
            </w:r>
            <w:r w:rsidRPr="00BB3453">
              <w:rPr>
                <w:sz w:val="20"/>
                <w:szCs w:val="20"/>
              </w:rPr>
              <w:t>. Describe what steps will be taken to ensure people with limited English proficiency (LEP) will have meaningful access to programs and activities (limit 1,000 characters).</w:t>
            </w:r>
          </w:p>
          <w:p w:rsidR="00267A04" w:rsidRPr="00BB3453" w:rsidP="00C15953" w14:paraId="1E5732F0" w14:textId="77777777">
            <w:pPr>
              <w:rPr>
                <w:bCs/>
                <w:sz w:val="20"/>
                <w:szCs w:val="20"/>
              </w:rPr>
            </w:pPr>
          </w:p>
        </w:tc>
        <w:tc>
          <w:tcPr>
            <w:tcW w:w="4860" w:type="dxa"/>
          </w:tcPr>
          <w:p w:rsidR="00267A04" w:rsidRPr="00BB3453" w:rsidP="00044CEB" w14:paraId="317F7AB0" w14:textId="14C9E38E">
            <w:pPr>
              <w:rPr>
                <w:rFonts w:ascii="Arial" w:hAnsi="Arial" w:cs="Arial"/>
                <w:sz w:val="20"/>
                <w:szCs w:val="20"/>
              </w:rPr>
            </w:pPr>
            <w:r w:rsidRPr="00BB3453">
              <w:rPr>
                <w:sz w:val="20"/>
                <w:szCs w:val="20"/>
                <w:u w:val="single"/>
              </w:rPr>
              <w:t>Limited English Proficiency</w:t>
            </w:r>
            <w:r w:rsidRPr="00BB3453">
              <w:rPr>
                <w:sz w:val="20"/>
                <w:szCs w:val="20"/>
              </w:rPr>
              <w:t>. Describe what steps will be taken to ensure people with limited English proficiency (LEP) will have meaningful language access to programs and activities (limit 1,000 characters).</w:t>
            </w:r>
          </w:p>
          <w:p w:rsidR="00267A04" w:rsidRPr="00BB3453" w:rsidP="00A32AD7" w14:paraId="1249F004" w14:textId="77777777">
            <w:pPr>
              <w:rPr>
                <w:sz w:val="20"/>
                <w:szCs w:val="20"/>
              </w:rPr>
            </w:pPr>
          </w:p>
        </w:tc>
        <w:tc>
          <w:tcPr>
            <w:tcW w:w="2160" w:type="dxa"/>
          </w:tcPr>
          <w:p w:rsidR="00267A04" w:rsidRPr="00BB3453" w:rsidP="0044028A" w14:paraId="3989803A" w14:textId="18D1AF98">
            <w:pPr>
              <w:rPr>
                <w:sz w:val="20"/>
                <w:szCs w:val="20"/>
              </w:rPr>
            </w:pPr>
            <w:r w:rsidRPr="00BB3453">
              <w:rPr>
                <w:sz w:val="20"/>
                <w:szCs w:val="20"/>
              </w:rPr>
              <w:t xml:space="preserve">Added word “language” to the type of access as necessary clarification. </w:t>
            </w:r>
          </w:p>
        </w:tc>
      </w:tr>
      <w:tr w14:paraId="113F78AD" w14:textId="77777777" w:rsidTr="00CF3D38">
        <w:tblPrEx>
          <w:tblW w:w="14670" w:type="dxa"/>
          <w:tblInd w:w="-995" w:type="dxa"/>
          <w:tblLayout w:type="fixed"/>
          <w:tblLook w:val="01E0"/>
        </w:tblPrEx>
        <w:trPr>
          <w:trHeight w:val="1835"/>
        </w:trPr>
        <w:tc>
          <w:tcPr>
            <w:tcW w:w="1890" w:type="dxa"/>
          </w:tcPr>
          <w:p w:rsidR="00464366" w:rsidRPr="00BB3453" w:rsidP="00464366" w14:paraId="19009FCC" w14:textId="77777777">
            <w:pPr>
              <w:rPr>
                <w:sz w:val="20"/>
                <w:szCs w:val="20"/>
              </w:rPr>
            </w:pPr>
            <w:r w:rsidRPr="00BB3453">
              <w:rPr>
                <w:sz w:val="20"/>
                <w:szCs w:val="20"/>
              </w:rPr>
              <w:t>Slight possible change in burden.</w:t>
            </w:r>
          </w:p>
          <w:p w:rsidR="00464366" w:rsidRPr="00BB3453" w:rsidP="00464366" w14:paraId="1FDEFE4F" w14:textId="77777777">
            <w:pPr>
              <w:rPr>
                <w:sz w:val="20"/>
                <w:szCs w:val="20"/>
              </w:rPr>
            </w:pPr>
          </w:p>
          <w:p w:rsidR="00267A04" w:rsidRPr="00BB3453" w:rsidP="00CC06AF" w14:paraId="7D505A9F" w14:textId="7D29015B">
            <w:pPr>
              <w:rPr>
                <w:sz w:val="20"/>
                <w:szCs w:val="20"/>
              </w:rPr>
            </w:pPr>
            <w:r w:rsidRPr="00BB3453">
              <w:rPr>
                <w:sz w:val="20"/>
                <w:szCs w:val="20"/>
              </w:rPr>
              <w:t>If an applicant thinks it will have a low score, they may provide an optional explanation</w:t>
            </w:r>
            <w:r w:rsidRPr="00BB3453" w:rsidR="00996D2C">
              <w:rPr>
                <w:sz w:val="20"/>
                <w:szCs w:val="20"/>
              </w:rPr>
              <w:t xml:space="preserve"> for 1 point</w:t>
            </w:r>
            <w:r w:rsidRPr="00BB3453">
              <w:rPr>
                <w:sz w:val="20"/>
                <w:szCs w:val="20"/>
              </w:rPr>
              <w:t>.</w:t>
            </w:r>
            <w:r w:rsidR="006A76B6">
              <w:rPr>
                <w:sz w:val="20"/>
                <w:szCs w:val="20"/>
              </w:rPr>
              <w:t xml:space="preserve"> </w:t>
            </w:r>
          </w:p>
        </w:tc>
        <w:tc>
          <w:tcPr>
            <w:tcW w:w="1350" w:type="dxa"/>
          </w:tcPr>
          <w:p w:rsidR="00267A04" w:rsidRPr="00BB3453" w:rsidP="0044028A" w14:paraId="203CF2FA" w14:textId="72DC0247">
            <w:pPr>
              <w:rPr>
                <w:sz w:val="20"/>
                <w:szCs w:val="20"/>
              </w:rPr>
            </w:pPr>
            <w:r w:rsidRPr="00BB3453">
              <w:rPr>
                <w:sz w:val="20"/>
                <w:szCs w:val="20"/>
              </w:rPr>
              <w:t xml:space="preserve">HUD 9906-L, </w:t>
            </w:r>
          </w:p>
          <w:p w:rsidR="00267A04" w:rsidRPr="00BB3453" w:rsidP="0044028A" w14:paraId="58C0BBBA" w14:textId="5D421665">
            <w:pPr>
              <w:rPr>
                <w:sz w:val="20"/>
                <w:szCs w:val="20"/>
              </w:rPr>
            </w:pPr>
            <w:r w:rsidRPr="00BB3453">
              <w:rPr>
                <w:sz w:val="20"/>
                <w:szCs w:val="20"/>
              </w:rPr>
              <w:t>Page 5, Chart E1</w:t>
            </w:r>
          </w:p>
        </w:tc>
        <w:tc>
          <w:tcPr>
            <w:tcW w:w="4410" w:type="dxa"/>
          </w:tcPr>
          <w:p w:rsidR="00267A04" w:rsidRPr="00BB3453" w:rsidP="0044028A" w14:paraId="1BA66431" w14:textId="77777777">
            <w:pPr>
              <w:rPr>
                <w:sz w:val="20"/>
                <w:szCs w:val="20"/>
              </w:rPr>
            </w:pPr>
            <w:r w:rsidRPr="00BB3453">
              <w:rPr>
                <w:sz w:val="20"/>
                <w:szCs w:val="20"/>
              </w:rPr>
              <w:t>CHART E1 – USE OF FUNDS</w:t>
            </w:r>
          </w:p>
          <w:p w:rsidR="00267A04" w:rsidRPr="00BB3453" w:rsidP="0044028A" w14:paraId="74EEC421" w14:textId="77777777">
            <w:pPr>
              <w:rPr>
                <w:sz w:val="20"/>
                <w:szCs w:val="20"/>
              </w:rPr>
            </w:pPr>
          </w:p>
        </w:tc>
        <w:tc>
          <w:tcPr>
            <w:tcW w:w="4860" w:type="dxa"/>
          </w:tcPr>
          <w:p w:rsidR="00267A04" w:rsidRPr="00BB3453" w:rsidP="0044028A" w14:paraId="193FA181" w14:textId="77777777">
            <w:pPr>
              <w:rPr>
                <w:sz w:val="20"/>
                <w:szCs w:val="20"/>
              </w:rPr>
            </w:pPr>
            <w:r w:rsidRPr="00BB3453">
              <w:rPr>
                <w:sz w:val="20"/>
                <w:szCs w:val="20"/>
              </w:rPr>
              <w:t>CHART D1 – USE OF FUNDS</w:t>
            </w:r>
          </w:p>
          <w:p w:rsidR="00267A04" w:rsidRPr="00BB3453" w:rsidP="0044028A" w14:paraId="06E725F8" w14:textId="7EA7B5CC">
            <w:pPr>
              <w:rPr>
                <w:sz w:val="20"/>
                <w:szCs w:val="20"/>
              </w:rPr>
            </w:pPr>
            <w:r w:rsidRPr="00BB3453">
              <w:rPr>
                <w:sz w:val="20"/>
                <w:szCs w:val="20"/>
              </w:rPr>
              <w:t xml:space="preserve">Adjustment Point (Optional). Applicants may provide a narrative description in the field below (limit 1,000 characters) that adequately explains expenses that would result in an inordinately high cost per client.  </w:t>
            </w:r>
          </w:p>
        </w:tc>
        <w:tc>
          <w:tcPr>
            <w:tcW w:w="2160" w:type="dxa"/>
          </w:tcPr>
          <w:p w:rsidR="00267A04" w:rsidRPr="00BB3453" w:rsidP="0044028A" w14:paraId="6E78D167" w14:textId="77777777">
            <w:pPr>
              <w:rPr>
                <w:sz w:val="20"/>
                <w:szCs w:val="20"/>
              </w:rPr>
            </w:pPr>
            <w:r w:rsidRPr="00BB3453">
              <w:rPr>
                <w:sz w:val="20"/>
                <w:szCs w:val="20"/>
              </w:rPr>
              <w:t>Change in punctuation letter required because of deletion above.</w:t>
            </w:r>
          </w:p>
          <w:p w:rsidR="00267A04" w:rsidRPr="00BB3453" w:rsidP="0044028A" w14:paraId="23157F07" w14:textId="5E450CC2">
            <w:pPr>
              <w:rPr>
                <w:sz w:val="20"/>
                <w:szCs w:val="20"/>
              </w:rPr>
            </w:pPr>
            <w:r w:rsidRPr="00BB3453">
              <w:rPr>
                <w:sz w:val="20"/>
                <w:szCs w:val="20"/>
              </w:rPr>
              <w:t>Opportunity for respondent to provide an optional explanation added.</w:t>
            </w:r>
          </w:p>
          <w:p w:rsidR="00267A04" w:rsidRPr="00BB3453" w:rsidP="0044028A" w14:paraId="6CA857DC" w14:textId="77777777">
            <w:pPr>
              <w:rPr>
                <w:sz w:val="20"/>
                <w:szCs w:val="20"/>
              </w:rPr>
            </w:pPr>
          </w:p>
        </w:tc>
      </w:tr>
    </w:tbl>
    <w:p w:rsidR="0035640F" w:rsidRPr="00BB3453" w:rsidP="0038536E" w14:paraId="57267FFF" w14:textId="77777777">
      <w:pPr>
        <w:rPr>
          <w:sz w:val="20"/>
          <w:szCs w:val="20"/>
        </w:rPr>
      </w:pPr>
    </w:p>
    <w:sectPr w:rsidSect="00115ACE">
      <w:footerReference w:type="default" r:id="rId4"/>
      <w:pgSz w:w="15840" w:h="12240" w:orient="landscape"/>
      <w:pgMar w:top="810" w:right="1440" w:bottom="16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18870"/>
      <w:docPartObj>
        <w:docPartGallery w:val="Page Numbers (Bottom of Page)"/>
        <w:docPartUnique/>
      </w:docPartObj>
    </w:sdtPr>
    <w:sdtEndPr>
      <w:rPr>
        <w:noProof/>
      </w:rPr>
    </w:sdtEndPr>
    <w:sdtContent>
      <w:p w:rsidR="00A33870" w14:paraId="1EF0E138" w14:textId="1690E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3870" w14:paraId="6E213D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BC80ADC"/>
    <w:multiLevelType w:val="hybridMultilevel"/>
    <w:tmpl w:val="BBB22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CCF01A6"/>
    <w:multiLevelType w:val="hybridMultilevel"/>
    <w:tmpl w:val="A4A86C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5C43204"/>
    <w:multiLevelType w:val="hybridMultilevel"/>
    <w:tmpl w:val="D638DC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9605740">
    <w:abstractNumId w:val="0"/>
  </w:num>
  <w:num w:numId="2" w16cid:durableId="732658281">
    <w:abstractNumId w:val="1"/>
  </w:num>
  <w:num w:numId="3" w16cid:durableId="160275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BF1"/>
    <w:rsid w:val="00006D86"/>
    <w:rsid w:val="00007087"/>
    <w:rsid w:val="00010818"/>
    <w:rsid w:val="00010C03"/>
    <w:rsid w:val="00011078"/>
    <w:rsid w:val="00012B92"/>
    <w:rsid w:val="0001729E"/>
    <w:rsid w:val="000219BD"/>
    <w:rsid w:val="00022C48"/>
    <w:rsid w:val="00023A9A"/>
    <w:rsid w:val="00024058"/>
    <w:rsid w:val="00024EA4"/>
    <w:rsid w:val="000254B5"/>
    <w:rsid w:val="00025631"/>
    <w:rsid w:val="00031B85"/>
    <w:rsid w:val="00031B94"/>
    <w:rsid w:val="00032ECA"/>
    <w:rsid w:val="000353A2"/>
    <w:rsid w:val="000359D5"/>
    <w:rsid w:val="00035CD8"/>
    <w:rsid w:val="000369CA"/>
    <w:rsid w:val="0004296C"/>
    <w:rsid w:val="00044CEB"/>
    <w:rsid w:val="0004507A"/>
    <w:rsid w:val="000469FE"/>
    <w:rsid w:val="00046D08"/>
    <w:rsid w:val="00050E5B"/>
    <w:rsid w:val="000538A0"/>
    <w:rsid w:val="000557DB"/>
    <w:rsid w:val="00055D88"/>
    <w:rsid w:val="0006076C"/>
    <w:rsid w:val="000620DF"/>
    <w:rsid w:val="00062551"/>
    <w:rsid w:val="00064D2D"/>
    <w:rsid w:val="00065A7A"/>
    <w:rsid w:val="000665EA"/>
    <w:rsid w:val="000670A6"/>
    <w:rsid w:val="00071479"/>
    <w:rsid w:val="00074568"/>
    <w:rsid w:val="000761B3"/>
    <w:rsid w:val="00084D56"/>
    <w:rsid w:val="00085A14"/>
    <w:rsid w:val="00085B21"/>
    <w:rsid w:val="00087C8A"/>
    <w:rsid w:val="00093192"/>
    <w:rsid w:val="00095505"/>
    <w:rsid w:val="0009649A"/>
    <w:rsid w:val="000978D0"/>
    <w:rsid w:val="000A133E"/>
    <w:rsid w:val="000A1CE7"/>
    <w:rsid w:val="000A33A4"/>
    <w:rsid w:val="000A3572"/>
    <w:rsid w:val="000A3EB0"/>
    <w:rsid w:val="000A457D"/>
    <w:rsid w:val="000A49FE"/>
    <w:rsid w:val="000A7094"/>
    <w:rsid w:val="000A7778"/>
    <w:rsid w:val="000B178D"/>
    <w:rsid w:val="000B6B6F"/>
    <w:rsid w:val="000C4E98"/>
    <w:rsid w:val="000C50D0"/>
    <w:rsid w:val="000C5A8F"/>
    <w:rsid w:val="000C6B2E"/>
    <w:rsid w:val="000C7B6C"/>
    <w:rsid w:val="000D0D18"/>
    <w:rsid w:val="000D2F31"/>
    <w:rsid w:val="000D3707"/>
    <w:rsid w:val="000D42F9"/>
    <w:rsid w:val="000D5782"/>
    <w:rsid w:val="000D61B7"/>
    <w:rsid w:val="000D78C6"/>
    <w:rsid w:val="000E1044"/>
    <w:rsid w:val="000E160E"/>
    <w:rsid w:val="000E361A"/>
    <w:rsid w:val="000E4092"/>
    <w:rsid w:val="000E4FF5"/>
    <w:rsid w:val="000E50F7"/>
    <w:rsid w:val="000E7052"/>
    <w:rsid w:val="000F1BDD"/>
    <w:rsid w:val="000F23DE"/>
    <w:rsid w:val="000F455F"/>
    <w:rsid w:val="000F497F"/>
    <w:rsid w:val="000F4E19"/>
    <w:rsid w:val="000F6C1C"/>
    <w:rsid w:val="0010038D"/>
    <w:rsid w:val="00102759"/>
    <w:rsid w:val="001029E7"/>
    <w:rsid w:val="00103379"/>
    <w:rsid w:val="001033E7"/>
    <w:rsid w:val="00103A0B"/>
    <w:rsid w:val="001066D5"/>
    <w:rsid w:val="00107115"/>
    <w:rsid w:val="00107B21"/>
    <w:rsid w:val="00111D9D"/>
    <w:rsid w:val="001123D0"/>
    <w:rsid w:val="0011373D"/>
    <w:rsid w:val="00114D18"/>
    <w:rsid w:val="00115ACE"/>
    <w:rsid w:val="00115BD0"/>
    <w:rsid w:val="001161C1"/>
    <w:rsid w:val="0011639D"/>
    <w:rsid w:val="0011709F"/>
    <w:rsid w:val="00120C34"/>
    <w:rsid w:val="001254D0"/>
    <w:rsid w:val="00125B10"/>
    <w:rsid w:val="00125FF8"/>
    <w:rsid w:val="001262DC"/>
    <w:rsid w:val="00127979"/>
    <w:rsid w:val="00127F27"/>
    <w:rsid w:val="00130E33"/>
    <w:rsid w:val="0013158F"/>
    <w:rsid w:val="00131B6F"/>
    <w:rsid w:val="001348D6"/>
    <w:rsid w:val="00134CD0"/>
    <w:rsid w:val="001404DB"/>
    <w:rsid w:val="001411A2"/>
    <w:rsid w:val="00142366"/>
    <w:rsid w:val="0014270A"/>
    <w:rsid w:val="001443D4"/>
    <w:rsid w:val="0014573B"/>
    <w:rsid w:val="001468B0"/>
    <w:rsid w:val="00150A0A"/>
    <w:rsid w:val="00151070"/>
    <w:rsid w:val="001522B8"/>
    <w:rsid w:val="001545EF"/>
    <w:rsid w:val="00154637"/>
    <w:rsid w:val="00154EE7"/>
    <w:rsid w:val="00154FB5"/>
    <w:rsid w:val="001551B6"/>
    <w:rsid w:val="001559E3"/>
    <w:rsid w:val="00165659"/>
    <w:rsid w:val="00167ED9"/>
    <w:rsid w:val="0017055C"/>
    <w:rsid w:val="00170C92"/>
    <w:rsid w:val="00170D2D"/>
    <w:rsid w:val="00171F79"/>
    <w:rsid w:val="001720DE"/>
    <w:rsid w:val="00174478"/>
    <w:rsid w:val="0017454E"/>
    <w:rsid w:val="00180552"/>
    <w:rsid w:val="00183845"/>
    <w:rsid w:val="00183F7E"/>
    <w:rsid w:val="0018721A"/>
    <w:rsid w:val="0018799D"/>
    <w:rsid w:val="001910F8"/>
    <w:rsid w:val="001932A1"/>
    <w:rsid w:val="00194254"/>
    <w:rsid w:val="00194FBA"/>
    <w:rsid w:val="001A06A3"/>
    <w:rsid w:val="001A1FBD"/>
    <w:rsid w:val="001A2692"/>
    <w:rsid w:val="001A3372"/>
    <w:rsid w:val="001A40EC"/>
    <w:rsid w:val="001A468F"/>
    <w:rsid w:val="001A4815"/>
    <w:rsid w:val="001A4F82"/>
    <w:rsid w:val="001A6241"/>
    <w:rsid w:val="001A7260"/>
    <w:rsid w:val="001B2F21"/>
    <w:rsid w:val="001B35B2"/>
    <w:rsid w:val="001B4836"/>
    <w:rsid w:val="001B717A"/>
    <w:rsid w:val="001B7D3C"/>
    <w:rsid w:val="001C0BA3"/>
    <w:rsid w:val="001C0EFC"/>
    <w:rsid w:val="001C3CAC"/>
    <w:rsid w:val="001C530B"/>
    <w:rsid w:val="001C5AC2"/>
    <w:rsid w:val="001D1AF4"/>
    <w:rsid w:val="001D20D5"/>
    <w:rsid w:val="001D28E0"/>
    <w:rsid w:val="001D64B7"/>
    <w:rsid w:val="001E08A3"/>
    <w:rsid w:val="001E09BB"/>
    <w:rsid w:val="001E204A"/>
    <w:rsid w:val="001E4B2C"/>
    <w:rsid w:val="001E4EDE"/>
    <w:rsid w:val="001E4F84"/>
    <w:rsid w:val="001E5151"/>
    <w:rsid w:val="001E5C1A"/>
    <w:rsid w:val="001E6AD8"/>
    <w:rsid w:val="001F1FBC"/>
    <w:rsid w:val="001F3678"/>
    <w:rsid w:val="001F36FD"/>
    <w:rsid w:val="001F4364"/>
    <w:rsid w:val="001F673E"/>
    <w:rsid w:val="002004BE"/>
    <w:rsid w:val="0020498A"/>
    <w:rsid w:val="00205441"/>
    <w:rsid w:val="0020617B"/>
    <w:rsid w:val="00207289"/>
    <w:rsid w:val="0020758C"/>
    <w:rsid w:val="002102C6"/>
    <w:rsid w:val="00210788"/>
    <w:rsid w:val="00211F58"/>
    <w:rsid w:val="00214499"/>
    <w:rsid w:val="00214A70"/>
    <w:rsid w:val="00216347"/>
    <w:rsid w:val="002233A2"/>
    <w:rsid w:val="00224EC7"/>
    <w:rsid w:val="0022567F"/>
    <w:rsid w:val="002262B0"/>
    <w:rsid w:val="00230DBD"/>
    <w:rsid w:val="0023431F"/>
    <w:rsid w:val="00234E8D"/>
    <w:rsid w:val="00235592"/>
    <w:rsid w:val="002408BE"/>
    <w:rsid w:val="00241159"/>
    <w:rsid w:val="00241F50"/>
    <w:rsid w:val="002422AE"/>
    <w:rsid w:val="00243716"/>
    <w:rsid w:val="002440A8"/>
    <w:rsid w:val="00246762"/>
    <w:rsid w:val="00246775"/>
    <w:rsid w:val="0024755F"/>
    <w:rsid w:val="00247FA3"/>
    <w:rsid w:val="00252A05"/>
    <w:rsid w:val="002536ED"/>
    <w:rsid w:val="00254859"/>
    <w:rsid w:val="0025702B"/>
    <w:rsid w:val="002637DC"/>
    <w:rsid w:val="00263A36"/>
    <w:rsid w:val="00264F78"/>
    <w:rsid w:val="00265210"/>
    <w:rsid w:val="002662AA"/>
    <w:rsid w:val="00267489"/>
    <w:rsid w:val="00267A04"/>
    <w:rsid w:val="0027149E"/>
    <w:rsid w:val="002731A2"/>
    <w:rsid w:val="00274C0F"/>
    <w:rsid w:val="00275EFA"/>
    <w:rsid w:val="00283154"/>
    <w:rsid w:val="0028643E"/>
    <w:rsid w:val="0028780F"/>
    <w:rsid w:val="0029109A"/>
    <w:rsid w:val="00295116"/>
    <w:rsid w:val="00295BED"/>
    <w:rsid w:val="002A079C"/>
    <w:rsid w:val="002A0F6B"/>
    <w:rsid w:val="002A1ABC"/>
    <w:rsid w:val="002A4E8C"/>
    <w:rsid w:val="002A5589"/>
    <w:rsid w:val="002A698C"/>
    <w:rsid w:val="002A6E88"/>
    <w:rsid w:val="002B1798"/>
    <w:rsid w:val="002B184B"/>
    <w:rsid w:val="002B1A96"/>
    <w:rsid w:val="002B2BB6"/>
    <w:rsid w:val="002B32B4"/>
    <w:rsid w:val="002B3390"/>
    <w:rsid w:val="002B439D"/>
    <w:rsid w:val="002B681E"/>
    <w:rsid w:val="002C083A"/>
    <w:rsid w:val="002C1CA3"/>
    <w:rsid w:val="002C2072"/>
    <w:rsid w:val="002C53ED"/>
    <w:rsid w:val="002C6A74"/>
    <w:rsid w:val="002D3A49"/>
    <w:rsid w:val="002D4DFE"/>
    <w:rsid w:val="002D61F1"/>
    <w:rsid w:val="002D7FA1"/>
    <w:rsid w:val="002E0E40"/>
    <w:rsid w:val="002E3DA7"/>
    <w:rsid w:val="002E4EF2"/>
    <w:rsid w:val="002F00A9"/>
    <w:rsid w:val="002F149E"/>
    <w:rsid w:val="002F1EB6"/>
    <w:rsid w:val="002F2785"/>
    <w:rsid w:val="002F2ADD"/>
    <w:rsid w:val="002F2CAF"/>
    <w:rsid w:val="002F4611"/>
    <w:rsid w:val="002F5E42"/>
    <w:rsid w:val="002F673C"/>
    <w:rsid w:val="002F70A8"/>
    <w:rsid w:val="002F782F"/>
    <w:rsid w:val="002F79D4"/>
    <w:rsid w:val="002F7CC4"/>
    <w:rsid w:val="003005F9"/>
    <w:rsid w:val="00300A4A"/>
    <w:rsid w:val="00300E2E"/>
    <w:rsid w:val="00301264"/>
    <w:rsid w:val="00301BB5"/>
    <w:rsid w:val="00303BEE"/>
    <w:rsid w:val="00304E02"/>
    <w:rsid w:val="00307DBF"/>
    <w:rsid w:val="0031514C"/>
    <w:rsid w:val="0031667B"/>
    <w:rsid w:val="00317A28"/>
    <w:rsid w:val="00321E47"/>
    <w:rsid w:val="00323E22"/>
    <w:rsid w:val="00325BB2"/>
    <w:rsid w:val="003356EB"/>
    <w:rsid w:val="00336F84"/>
    <w:rsid w:val="0033759E"/>
    <w:rsid w:val="00337D32"/>
    <w:rsid w:val="0034083A"/>
    <w:rsid w:val="00341B1D"/>
    <w:rsid w:val="003453EC"/>
    <w:rsid w:val="003468B2"/>
    <w:rsid w:val="00347E38"/>
    <w:rsid w:val="0035252C"/>
    <w:rsid w:val="00352D44"/>
    <w:rsid w:val="003548BE"/>
    <w:rsid w:val="00355FFE"/>
    <w:rsid w:val="00356357"/>
    <w:rsid w:val="0035640F"/>
    <w:rsid w:val="003574AA"/>
    <w:rsid w:val="00360BA0"/>
    <w:rsid w:val="00360D5B"/>
    <w:rsid w:val="00363CF2"/>
    <w:rsid w:val="00366186"/>
    <w:rsid w:val="0036619F"/>
    <w:rsid w:val="00366434"/>
    <w:rsid w:val="003722D2"/>
    <w:rsid w:val="00374C52"/>
    <w:rsid w:val="00374D09"/>
    <w:rsid w:val="003815C1"/>
    <w:rsid w:val="003829F0"/>
    <w:rsid w:val="00383A78"/>
    <w:rsid w:val="00383A8C"/>
    <w:rsid w:val="003844F4"/>
    <w:rsid w:val="00384989"/>
    <w:rsid w:val="0038536E"/>
    <w:rsid w:val="00385B6B"/>
    <w:rsid w:val="003866D7"/>
    <w:rsid w:val="00386BE7"/>
    <w:rsid w:val="003914EE"/>
    <w:rsid w:val="00393160"/>
    <w:rsid w:val="00393A87"/>
    <w:rsid w:val="003940BF"/>
    <w:rsid w:val="0039645E"/>
    <w:rsid w:val="00397132"/>
    <w:rsid w:val="003A4394"/>
    <w:rsid w:val="003A568C"/>
    <w:rsid w:val="003A5E1C"/>
    <w:rsid w:val="003A7C35"/>
    <w:rsid w:val="003B1263"/>
    <w:rsid w:val="003B2DA4"/>
    <w:rsid w:val="003B59D6"/>
    <w:rsid w:val="003B5B10"/>
    <w:rsid w:val="003B765C"/>
    <w:rsid w:val="003B7A9B"/>
    <w:rsid w:val="003C006B"/>
    <w:rsid w:val="003C0A68"/>
    <w:rsid w:val="003C0E54"/>
    <w:rsid w:val="003C2034"/>
    <w:rsid w:val="003C20BA"/>
    <w:rsid w:val="003C6076"/>
    <w:rsid w:val="003C6C10"/>
    <w:rsid w:val="003C7AA9"/>
    <w:rsid w:val="003D120A"/>
    <w:rsid w:val="003D341D"/>
    <w:rsid w:val="003D37AD"/>
    <w:rsid w:val="003D5CC1"/>
    <w:rsid w:val="003D5F98"/>
    <w:rsid w:val="003D671E"/>
    <w:rsid w:val="003D7180"/>
    <w:rsid w:val="003D72C2"/>
    <w:rsid w:val="003E0664"/>
    <w:rsid w:val="003E3188"/>
    <w:rsid w:val="003E318D"/>
    <w:rsid w:val="003E3C72"/>
    <w:rsid w:val="003E5285"/>
    <w:rsid w:val="003E5483"/>
    <w:rsid w:val="003F068C"/>
    <w:rsid w:val="003F1518"/>
    <w:rsid w:val="003F2FB1"/>
    <w:rsid w:val="003F304B"/>
    <w:rsid w:val="003F36EC"/>
    <w:rsid w:val="003F3DDB"/>
    <w:rsid w:val="003F4CC7"/>
    <w:rsid w:val="003F50D5"/>
    <w:rsid w:val="003F7571"/>
    <w:rsid w:val="00400EE8"/>
    <w:rsid w:val="00405E73"/>
    <w:rsid w:val="004067A5"/>
    <w:rsid w:val="00407B87"/>
    <w:rsid w:val="00410FD1"/>
    <w:rsid w:val="00411A4E"/>
    <w:rsid w:val="00412203"/>
    <w:rsid w:val="00417317"/>
    <w:rsid w:val="00417AC6"/>
    <w:rsid w:val="00424DD3"/>
    <w:rsid w:val="00425931"/>
    <w:rsid w:val="004279C3"/>
    <w:rsid w:val="004302F7"/>
    <w:rsid w:val="00431848"/>
    <w:rsid w:val="004328A7"/>
    <w:rsid w:val="00432B91"/>
    <w:rsid w:val="00435760"/>
    <w:rsid w:val="004376B1"/>
    <w:rsid w:val="0044028A"/>
    <w:rsid w:val="0044071F"/>
    <w:rsid w:val="00440D93"/>
    <w:rsid w:val="00441D78"/>
    <w:rsid w:val="00445697"/>
    <w:rsid w:val="004465A7"/>
    <w:rsid w:val="00447772"/>
    <w:rsid w:val="00450AA8"/>
    <w:rsid w:val="0045243F"/>
    <w:rsid w:val="00453AEE"/>
    <w:rsid w:val="00454245"/>
    <w:rsid w:val="004545D5"/>
    <w:rsid w:val="00455D2D"/>
    <w:rsid w:val="0045674D"/>
    <w:rsid w:val="00457941"/>
    <w:rsid w:val="00460FF4"/>
    <w:rsid w:val="00461055"/>
    <w:rsid w:val="0046168C"/>
    <w:rsid w:val="004642B8"/>
    <w:rsid w:val="00464366"/>
    <w:rsid w:val="00465B90"/>
    <w:rsid w:val="00465DAB"/>
    <w:rsid w:val="004679C4"/>
    <w:rsid w:val="004721C4"/>
    <w:rsid w:val="00477196"/>
    <w:rsid w:val="00477D51"/>
    <w:rsid w:val="00481152"/>
    <w:rsid w:val="004819F7"/>
    <w:rsid w:val="00482AD4"/>
    <w:rsid w:val="004838EC"/>
    <w:rsid w:val="00483B6F"/>
    <w:rsid w:val="00486042"/>
    <w:rsid w:val="00496FDE"/>
    <w:rsid w:val="004974E5"/>
    <w:rsid w:val="004A0692"/>
    <w:rsid w:val="004A0F22"/>
    <w:rsid w:val="004A0FA9"/>
    <w:rsid w:val="004A267D"/>
    <w:rsid w:val="004A2DEE"/>
    <w:rsid w:val="004A38B3"/>
    <w:rsid w:val="004A60EE"/>
    <w:rsid w:val="004A6F05"/>
    <w:rsid w:val="004B115C"/>
    <w:rsid w:val="004B66A5"/>
    <w:rsid w:val="004B6FB6"/>
    <w:rsid w:val="004C01EC"/>
    <w:rsid w:val="004C1EB6"/>
    <w:rsid w:val="004C36E9"/>
    <w:rsid w:val="004C3EE8"/>
    <w:rsid w:val="004C3FB1"/>
    <w:rsid w:val="004C5324"/>
    <w:rsid w:val="004C6DBF"/>
    <w:rsid w:val="004C76C0"/>
    <w:rsid w:val="004C7B85"/>
    <w:rsid w:val="004D01AA"/>
    <w:rsid w:val="004D190F"/>
    <w:rsid w:val="004D5B83"/>
    <w:rsid w:val="004D5ED4"/>
    <w:rsid w:val="004D6400"/>
    <w:rsid w:val="004D6F04"/>
    <w:rsid w:val="004E3672"/>
    <w:rsid w:val="004E48E4"/>
    <w:rsid w:val="004E5E24"/>
    <w:rsid w:val="004F05AB"/>
    <w:rsid w:val="004F0FBC"/>
    <w:rsid w:val="004F16E3"/>
    <w:rsid w:val="004F3349"/>
    <w:rsid w:val="004F3EB2"/>
    <w:rsid w:val="004F441E"/>
    <w:rsid w:val="004F47F3"/>
    <w:rsid w:val="004F6F93"/>
    <w:rsid w:val="00500009"/>
    <w:rsid w:val="00500209"/>
    <w:rsid w:val="005013C8"/>
    <w:rsid w:val="00502B6E"/>
    <w:rsid w:val="005032FB"/>
    <w:rsid w:val="005062E7"/>
    <w:rsid w:val="00507B3A"/>
    <w:rsid w:val="00513013"/>
    <w:rsid w:val="00517B72"/>
    <w:rsid w:val="0052023D"/>
    <w:rsid w:val="00520BF5"/>
    <w:rsid w:val="00521C40"/>
    <w:rsid w:val="005222D7"/>
    <w:rsid w:val="00522C30"/>
    <w:rsid w:val="00524EB8"/>
    <w:rsid w:val="00525386"/>
    <w:rsid w:val="005263DB"/>
    <w:rsid w:val="005304BA"/>
    <w:rsid w:val="00533B54"/>
    <w:rsid w:val="00536F53"/>
    <w:rsid w:val="00540BFA"/>
    <w:rsid w:val="0054207E"/>
    <w:rsid w:val="005435DF"/>
    <w:rsid w:val="005439E9"/>
    <w:rsid w:val="00545533"/>
    <w:rsid w:val="00545EA1"/>
    <w:rsid w:val="00547BE7"/>
    <w:rsid w:val="005501EA"/>
    <w:rsid w:val="005505F0"/>
    <w:rsid w:val="00553318"/>
    <w:rsid w:val="00553650"/>
    <w:rsid w:val="00553A39"/>
    <w:rsid w:val="005553AB"/>
    <w:rsid w:val="00557D6E"/>
    <w:rsid w:val="00560B7D"/>
    <w:rsid w:val="00561547"/>
    <w:rsid w:val="00562FCD"/>
    <w:rsid w:val="005640B9"/>
    <w:rsid w:val="0056459E"/>
    <w:rsid w:val="00565075"/>
    <w:rsid w:val="00565382"/>
    <w:rsid w:val="005655BB"/>
    <w:rsid w:val="0056572A"/>
    <w:rsid w:val="0056706B"/>
    <w:rsid w:val="00567FC6"/>
    <w:rsid w:val="00571E6C"/>
    <w:rsid w:val="00577685"/>
    <w:rsid w:val="00580D08"/>
    <w:rsid w:val="0058196C"/>
    <w:rsid w:val="00581CA9"/>
    <w:rsid w:val="00581F2B"/>
    <w:rsid w:val="00582021"/>
    <w:rsid w:val="00582A23"/>
    <w:rsid w:val="00583FCA"/>
    <w:rsid w:val="00585D1D"/>
    <w:rsid w:val="00593528"/>
    <w:rsid w:val="0059612A"/>
    <w:rsid w:val="005966B7"/>
    <w:rsid w:val="00596E67"/>
    <w:rsid w:val="005A134B"/>
    <w:rsid w:val="005A16DD"/>
    <w:rsid w:val="005A1742"/>
    <w:rsid w:val="005A3427"/>
    <w:rsid w:val="005A3FDF"/>
    <w:rsid w:val="005A4304"/>
    <w:rsid w:val="005A50A5"/>
    <w:rsid w:val="005A53B2"/>
    <w:rsid w:val="005A6986"/>
    <w:rsid w:val="005B1A7E"/>
    <w:rsid w:val="005B3D9A"/>
    <w:rsid w:val="005B42E9"/>
    <w:rsid w:val="005B4DC5"/>
    <w:rsid w:val="005B7CBF"/>
    <w:rsid w:val="005B7D34"/>
    <w:rsid w:val="005C0B94"/>
    <w:rsid w:val="005C10AD"/>
    <w:rsid w:val="005C3890"/>
    <w:rsid w:val="005C527B"/>
    <w:rsid w:val="005D2935"/>
    <w:rsid w:val="005D511B"/>
    <w:rsid w:val="005D541F"/>
    <w:rsid w:val="005D716C"/>
    <w:rsid w:val="005E0190"/>
    <w:rsid w:val="005E0777"/>
    <w:rsid w:val="005E21C7"/>
    <w:rsid w:val="005E7CFD"/>
    <w:rsid w:val="005F0793"/>
    <w:rsid w:val="005F08B9"/>
    <w:rsid w:val="005F0C25"/>
    <w:rsid w:val="005F1D01"/>
    <w:rsid w:val="005F23B8"/>
    <w:rsid w:val="005F2E4F"/>
    <w:rsid w:val="005F709E"/>
    <w:rsid w:val="006000A1"/>
    <w:rsid w:val="0060614A"/>
    <w:rsid w:val="006076DA"/>
    <w:rsid w:val="00611132"/>
    <w:rsid w:val="00614E6A"/>
    <w:rsid w:val="00615043"/>
    <w:rsid w:val="00615F20"/>
    <w:rsid w:val="006165D8"/>
    <w:rsid w:val="00617B94"/>
    <w:rsid w:val="00617ED2"/>
    <w:rsid w:val="00620B11"/>
    <w:rsid w:val="006210D3"/>
    <w:rsid w:val="006213E4"/>
    <w:rsid w:val="006233D1"/>
    <w:rsid w:val="006250B9"/>
    <w:rsid w:val="00625820"/>
    <w:rsid w:val="00625AC4"/>
    <w:rsid w:val="0062709F"/>
    <w:rsid w:val="006274FA"/>
    <w:rsid w:val="00631A59"/>
    <w:rsid w:val="0063320E"/>
    <w:rsid w:val="0063344A"/>
    <w:rsid w:val="00633BC8"/>
    <w:rsid w:val="00633D05"/>
    <w:rsid w:val="00634996"/>
    <w:rsid w:val="00635346"/>
    <w:rsid w:val="00635C6D"/>
    <w:rsid w:val="00635DC7"/>
    <w:rsid w:val="00641F4C"/>
    <w:rsid w:val="006422C1"/>
    <w:rsid w:val="00642D92"/>
    <w:rsid w:val="00642FA6"/>
    <w:rsid w:val="00643679"/>
    <w:rsid w:val="006440E9"/>
    <w:rsid w:val="006448F1"/>
    <w:rsid w:val="00644F76"/>
    <w:rsid w:val="0064616F"/>
    <w:rsid w:val="0064776F"/>
    <w:rsid w:val="00650486"/>
    <w:rsid w:val="0065129C"/>
    <w:rsid w:val="00652656"/>
    <w:rsid w:val="00652B75"/>
    <w:rsid w:val="00653647"/>
    <w:rsid w:val="00655E80"/>
    <w:rsid w:val="006560AA"/>
    <w:rsid w:val="006565B2"/>
    <w:rsid w:val="00657126"/>
    <w:rsid w:val="006613B5"/>
    <w:rsid w:val="0066150C"/>
    <w:rsid w:val="00662063"/>
    <w:rsid w:val="00662DC9"/>
    <w:rsid w:val="00664EFC"/>
    <w:rsid w:val="00665B23"/>
    <w:rsid w:val="006702F4"/>
    <w:rsid w:val="00670A25"/>
    <w:rsid w:val="00670F6A"/>
    <w:rsid w:val="00672295"/>
    <w:rsid w:val="00673113"/>
    <w:rsid w:val="00676FA7"/>
    <w:rsid w:val="006776CC"/>
    <w:rsid w:val="006777A8"/>
    <w:rsid w:val="00677B2A"/>
    <w:rsid w:val="00680C15"/>
    <w:rsid w:val="00681308"/>
    <w:rsid w:val="0068555F"/>
    <w:rsid w:val="00687272"/>
    <w:rsid w:val="00690296"/>
    <w:rsid w:val="00690FDB"/>
    <w:rsid w:val="00691E91"/>
    <w:rsid w:val="006A019F"/>
    <w:rsid w:val="006A06D3"/>
    <w:rsid w:val="006A1215"/>
    <w:rsid w:val="006A1554"/>
    <w:rsid w:val="006A1F29"/>
    <w:rsid w:val="006A34DD"/>
    <w:rsid w:val="006A3680"/>
    <w:rsid w:val="006A53CF"/>
    <w:rsid w:val="006A70AC"/>
    <w:rsid w:val="006A76B6"/>
    <w:rsid w:val="006B1105"/>
    <w:rsid w:val="006B1DA3"/>
    <w:rsid w:val="006B24AA"/>
    <w:rsid w:val="006B4034"/>
    <w:rsid w:val="006B63D4"/>
    <w:rsid w:val="006B773B"/>
    <w:rsid w:val="006C16B1"/>
    <w:rsid w:val="006C2498"/>
    <w:rsid w:val="006C2694"/>
    <w:rsid w:val="006C4861"/>
    <w:rsid w:val="006C4ED9"/>
    <w:rsid w:val="006C73F7"/>
    <w:rsid w:val="006D10D6"/>
    <w:rsid w:val="006D1A68"/>
    <w:rsid w:val="006D468C"/>
    <w:rsid w:val="006D4C4D"/>
    <w:rsid w:val="006D6A74"/>
    <w:rsid w:val="006D7624"/>
    <w:rsid w:val="006E0805"/>
    <w:rsid w:val="006E23BD"/>
    <w:rsid w:val="006E2CC9"/>
    <w:rsid w:val="006E38A4"/>
    <w:rsid w:val="006E54FD"/>
    <w:rsid w:val="006E5D29"/>
    <w:rsid w:val="006F203F"/>
    <w:rsid w:val="006F2755"/>
    <w:rsid w:val="006F2C04"/>
    <w:rsid w:val="006F2D9B"/>
    <w:rsid w:val="006F2DFC"/>
    <w:rsid w:val="006F428D"/>
    <w:rsid w:val="006F4580"/>
    <w:rsid w:val="0070265B"/>
    <w:rsid w:val="0070361D"/>
    <w:rsid w:val="00704996"/>
    <w:rsid w:val="0070571E"/>
    <w:rsid w:val="00705842"/>
    <w:rsid w:val="00705AB3"/>
    <w:rsid w:val="00705D62"/>
    <w:rsid w:val="00707AC7"/>
    <w:rsid w:val="00707BFF"/>
    <w:rsid w:val="00710781"/>
    <w:rsid w:val="0071452B"/>
    <w:rsid w:val="0071718C"/>
    <w:rsid w:val="007202E8"/>
    <w:rsid w:val="00720CC8"/>
    <w:rsid w:val="007229A8"/>
    <w:rsid w:val="007230F4"/>
    <w:rsid w:val="0072472B"/>
    <w:rsid w:val="007268A0"/>
    <w:rsid w:val="00727073"/>
    <w:rsid w:val="0073008F"/>
    <w:rsid w:val="007307A9"/>
    <w:rsid w:val="00730DA8"/>
    <w:rsid w:val="00730E4B"/>
    <w:rsid w:val="00731F38"/>
    <w:rsid w:val="00736036"/>
    <w:rsid w:val="00736506"/>
    <w:rsid w:val="00737110"/>
    <w:rsid w:val="00737157"/>
    <w:rsid w:val="00740079"/>
    <w:rsid w:val="007411DE"/>
    <w:rsid w:val="007447DE"/>
    <w:rsid w:val="00751C84"/>
    <w:rsid w:val="00751F4B"/>
    <w:rsid w:val="00753785"/>
    <w:rsid w:val="007569E7"/>
    <w:rsid w:val="00756F59"/>
    <w:rsid w:val="00760073"/>
    <w:rsid w:val="00761FCC"/>
    <w:rsid w:val="007646D1"/>
    <w:rsid w:val="00765243"/>
    <w:rsid w:val="007659C8"/>
    <w:rsid w:val="00765A1E"/>
    <w:rsid w:val="00765E89"/>
    <w:rsid w:val="007719C2"/>
    <w:rsid w:val="007722D3"/>
    <w:rsid w:val="007723A8"/>
    <w:rsid w:val="0077254C"/>
    <w:rsid w:val="00774336"/>
    <w:rsid w:val="00775597"/>
    <w:rsid w:val="0077591B"/>
    <w:rsid w:val="00775C80"/>
    <w:rsid w:val="007766E6"/>
    <w:rsid w:val="00777028"/>
    <w:rsid w:val="00777B25"/>
    <w:rsid w:val="00780397"/>
    <w:rsid w:val="00782A37"/>
    <w:rsid w:val="00783645"/>
    <w:rsid w:val="007849AD"/>
    <w:rsid w:val="0078515D"/>
    <w:rsid w:val="0079134F"/>
    <w:rsid w:val="007924E3"/>
    <w:rsid w:val="00792C90"/>
    <w:rsid w:val="00793CC0"/>
    <w:rsid w:val="00794A15"/>
    <w:rsid w:val="0079759F"/>
    <w:rsid w:val="00797DD5"/>
    <w:rsid w:val="007A0604"/>
    <w:rsid w:val="007A17C6"/>
    <w:rsid w:val="007A5C9F"/>
    <w:rsid w:val="007A65E7"/>
    <w:rsid w:val="007A6870"/>
    <w:rsid w:val="007A6A3B"/>
    <w:rsid w:val="007B0849"/>
    <w:rsid w:val="007B3256"/>
    <w:rsid w:val="007B6D1E"/>
    <w:rsid w:val="007B765F"/>
    <w:rsid w:val="007C0788"/>
    <w:rsid w:val="007C0B22"/>
    <w:rsid w:val="007C2DE4"/>
    <w:rsid w:val="007C3607"/>
    <w:rsid w:val="007C5F74"/>
    <w:rsid w:val="007D077E"/>
    <w:rsid w:val="007D14E1"/>
    <w:rsid w:val="007D315C"/>
    <w:rsid w:val="007D616A"/>
    <w:rsid w:val="007D7D77"/>
    <w:rsid w:val="007E1563"/>
    <w:rsid w:val="007E1E93"/>
    <w:rsid w:val="007E2E12"/>
    <w:rsid w:val="007E3AEE"/>
    <w:rsid w:val="007E3DB8"/>
    <w:rsid w:val="007E45C8"/>
    <w:rsid w:val="007E7467"/>
    <w:rsid w:val="007E7E91"/>
    <w:rsid w:val="007F1595"/>
    <w:rsid w:val="007F2A6A"/>
    <w:rsid w:val="007F4924"/>
    <w:rsid w:val="007F7694"/>
    <w:rsid w:val="0080200A"/>
    <w:rsid w:val="00802206"/>
    <w:rsid w:val="00802D82"/>
    <w:rsid w:val="00802DC7"/>
    <w:rsid w:val="0080450D"/>
    <w:rsid w:val="00806043"/>
    <w:rsid w:val="00806555"/>
    <w:rsid w:val="008076F3"/>
    <w:rsid w:val="008111E4"/>
    <w:rsid w:val="0081135B"/>
    <w:rsid w:val="0081238A"/>
    <w:rsid w:val="0081316A"/>
    <w:rsid w:val="0081446B"/>
    <w:rsid w:val="00815477"/>
    <w:rsid w:val="008155B6"/>
    <w:rsid w:val="00815B87"/>
    <w:rsid w:val="00821B29"/>
    <w:rsid w:val="0082483A"/>
    <w:rsid w:val="00825E1E"/>
    <w:rsid w:val="00825E4D"/>
    <w:rsid w:val="00825EE9"/>
    <w:rsid w:val="008263EB"/>
    <w:rsid w:val="00830046"/>
    <w:rsid w:val="00830240"/>
    <w:rsid w:val="00830488"/>
    <w:rsid w:val="00830982"/>
    <w:rsid w:val="00833473"/>
    <w:rsid w:val="00836294"/>
    <w:rsid w:val="008411A9"/>
    <w:rsid w:val="00841951"/>
    <w:rsid w:val="00843A7F"/>
    <w:rsid w:val="00844A7F"/>
    <w:rsid w:val="00847DA0"/>
    <w:rsid w:val="0085152A"/>
    <w:rsid w:val="00852BF8"/>
    <w:rsid w:val="00852E81"/>
    <w:rsid w:val="008549AE"/>
    <w:rsid w:val="00855051"/>
    <w:rsid w:val="008563A1"/>
    <w:rsid w:val="008576F3"/>
    <w:rsid w:val="00857E63"/>
    <w:rsid w:val="008609A3"/>
    <w:rsid w:val="00862622"/>
    <w:rsid w:val="00863EC3"/>
    <w:rsid w:val="0086526B"/>
    <w:rsid w:val="008672C8"/>
    <w:rsid w:val="008675C8"/>
    <w:rsid w:val="00867709"/>
    <w:rsid w:val="00871127"/>
    <w:rsid w:val="008725C2"/>
    <w:rsid w:val="00874381"/>
    <w:rsid w:val="008745F2"/>
    <w:rsid w:val="00874D89"/>
    <w:rsid w:val="008758A7"/>
    <w:rsid w:val="00876CC4"/>
    <w:rsid w:val="00880767"/>
    <w:rsid w:val="00880EF7"/>
    <w:rsid w:val="008815D7"/>
    <w:rsid w:val="00882589"/>
    <w:rsid w:val="008833DE"/>
    <w:rsid w:val="0088366C"/>
    <w:rsid w:val="00884E6C"/>
    <w:rsid w:val="00886053"/>
    <w:rsid w:val="00886DAB"/>
    <w:rsid w:val="0089072A"/>
    <w:rsid w:val="008933C6"/>
    <w:rsid w:val="0089464B"/>
    <w:rsid w:val="008A3011"/>
    <w:rsid w:val="008A551D"/>
    <w:rsid w:val="008A5E75"/>
    <w:rsid w:val="008A7126"/>
    <w:rsid w:val="008A7A62"/>
    <w:rsid w:val="008A7FF7"/>
    <w:rsid w:val="008B0142"/>
    <w:rsid w:val="008B20B5"/>
    <w:rsid w:val="008B391C"/>
    <w:rsid w:val="008B3E54"/>
    <w:rsid w:val="008B49D8"/>
    <w:rsid w:val="008B62EB"/>
    <w:rsid w:val="008B6726"/>
    <w:rsid w:val="008B756D"/>
    <w:rsid w:val="008C1109"/>
    <w:rsid w:val="008C520C"/>
    <w:rsid w:val="008C7F43"/>
    <w:rsid w:val="008D19EC"/>
    <w:rsid w:val="008D1B63"/>
    <w:rsid w:val="008D3821"/>
    <w:rsid w:val="008D49D5"/>
    <w:rsid w:val="008D609E"/>
    <w:rsid w:val="008E03A2"/>
    <w:rsid w:val="008E124E"/>
    <w:rsid w:val="008E1479"/>
    <w:rsid w:val="008E1597"/>
    <w:rsid w:val="008E3340"/>
    <w:rsid w:val="008E4396"/>
    <w:rsid w:val="008E5996"/>
    <w:rsid w:val="008F3A44"/>
    <w:rsid w:val="008F4BE6"/>
    <w:rsid w:val="008F7EA8"/>
    <w:rsid w:val="0090143E"/>
    <w:rsid w:val="009015C1"/>
    <w:rsid w:val="009032EA"/>
    <w:rsid w:val="0090727B"/>
    <w:rsid w:val="0090769A"/>
    <w:rsid w:val="009077A0"/>
    <w:rsid w:val="00907968"/>
    <w:rsid w:val="009107FD"/>
    <w:rsid w:val="009116C3"/>
    <w:rsid w:val="00912391"/>
    <w:rsid w:val="00916A3C"/>
    <w:rsid w:val="00916D90"/>
    <w:rsid w:val="0092251D"/>
    <w:rsid w:val="00922BC3"/>
    <w:rsid w:val="0092302B"/>
    <w:rsid w:val="00923181"/>
    <w:rsid w:val="00924FDA"/>
    <w:rsid w:val="009302FE"/>
    <w:rsid w:val="009313BF"/>
    <w:rsid w:val="009321E6"/>
    <w:rsid w:val="00933468"/>
    <w:rsid w:val="00937638"/>
    <w:rsid w:val="0094003B"/>
    <w:rsid w:val="00942F12"/>
    <w:rsid w:val="00944796"/>
    <w:rsid w:val="00944F8D"/>
    <w:rsid w:val="00945B81"/>
    <w:rsid w:val="00945C56"/>
    <w:rsid w:val="00945FE7"/>
    <w:rsid w:val="00946496"/>
    <w:rsid w:val="0095063B"/>
    <w:rsid w:val="00951416"/>
    <w:rsid w:val="00951850"/>
    <w:rsid w:val="00951CBC"/>
    <w:rsid w:val="009521FC"/>
    <w:rsid w:val="009537FB"/>
    <w:rsid w:val="00954248"/>
    <w:rsid w:val="00954466"/>
    <w:rsid w:val="0095496C"/>
    <w:rsid w:val="00956C4F"/>
    <w:rsid w:val="00961A54"/>
    <w:rsid w:val="00962386"/>
    <w:rsid w:val="0096248E"/>
    <w:rsid w:val="0096275C"/>
    <w:rsid w:val="0096278E"/>
    <w:rsid w:val="009627B6"/>
    <w:rsid w:val="00963344"/>
    <w:rsid w:val="00963C09"/>
    <w:rsid w:val="009650BE"/>
    <w:rsid w:val="00965190"/>
    <w:rsid w:val="0096575D"/>
    <w:rsid w:val="009673D5"/>
    <w:rsid w:val="0096748E"/>
    <w:rsid w:val="00967DAF"/>
    <w:rsid w:val="00971B49"/>
    <w:rsid w:val="009732A1"/>
    <w:rsid w:val="009740AF"/>
    <w:rsid w:val="00974FFA"/>
    <w:rsid w:val="00975363"/>
    <w:rsid w:val="009757B2"/>
    <w:rsid w:val="00976C56"/>
    <w:rsid w:val="00977BB1"/>
    <w:rsid w:val="009821A7"/>
    <w:rsid w:val="00982DC7"/>
    <w:rsid w:val="0098368A"/>
    <w:rsid w:val="009841CD"/>
    <w:rsid w:val="0098484D"/>
    <w:rsid w:val="00987319"/>
    <w:rsid w:val="00990ECF"/>
    <w:rsid w:val="00991845"/>
    <w:rsid w:val="00991909"/>
    <w:rsid w:val="0099204C"/>
    <w:rsid w:val="00993507"/>
    <w:rsid w:val="00994026"/>
    <w:rsid w:val="00995707"/>
    <w:rsid w:val="00995904"/>
    <w:rsid w:val="00996541"/>
    <w:rsid w:val="00996D2C"/>
    <w:rsid w:val="00997EC7"/>
    <w:rsid w:val="00997F0B"/>
    <w:rsid w:val="009A2219"/>
    <w:rsid w:val="009A5FE1"/>
    <w:rsid w:val="009B02C9"/>
    <w:rsid w:val="009B084C"/>
    <w:rsid w:val="009B2FB5"/>
    <w:rsid w:val="009B351B"/>
    <w:rsid w:val="009B6F9A"/>
    <w:rsid w:val="009B780E"/>
    <w:rsid w:val="009C412E"/>
    <w:rsid w:val="009C4759"/>
    <w:rsid w:val="009D1722"/>
    <w:rsid w:val="009D2594"/>
    <w:rsid w:val="009E0D98"/>
    <w:rsid w:val="009E1213"/>
    <w:rsid w:val="009E1D62"/>
    <w:rsid w:val="009E26B4"/>
    <w:rsid w:val="009E55E0"/>
    <w:rsid w:val="009E5702"/>
    <w:rsid w:val="009E59C3"/>
    <w:rsid w:val="009E679C"/>
    <w:rsid w:val="009E7BAC"/>
    <w:rsid w:val="009F0F53"/>
    <w:rsid w:val="009F12E2"/>
    <w:rsid w:val="009F2EEB"/>
    <w:rsid w:val="009F2F68"/>
    <w:rsid w:val="009F3870"/>
    <w:rsid w:val="009F6C27"/>
    <w:rsid w:val="00A00390"/>
    <w:rsid w:val="00A0262D"/>
    <w:rsid w:val="00A029F1"/>
    <w:rsid w:val="00A04686"/>
    <w:rsid w:val="00A053BD"/>
    <w:rsid w:val="00A061BD"/>
    <w:rsid w:val="00A06A87"/>
    <w:rsid w:val="00A10584"/>
    <w:rsid w:val="00A10CFF"/>
    <w:rsid w:val="00A117E7"/>
    <w:rsid w:val="00A119A6"/>
    <w:rsid w:val="00A11F30"/>
    <w:rsid w:val="00A12BCD"/>
    <w:rsid w:val="00A12D12"/>
    <w:rsid w:val="00A13318"/>
    <w:rsid w:val="00A160F9"/>
    <w:rsid w:val="00A162D0"/>
    <w:rsid w:val="00A163A6"/>
    <w:rsid w:val="00A21112"/>
    <w:rsid w:val="00A236CF"/>
    <w:rsid w:val="00A23E70"/>
    <w:rsid w:val="00A25426"/>
    <w:rsid w:val="00A3045D"/>
    <w:rsid w:val="00A30A38"/>
    <w:rsid w:val="00A32AD7"/>
    <w:rsid w:val="00A33870"/>
    <w:rsid w:val="00A34659"/>
    <w:rsid w:val="00A34F01"/>
    <w:rsid w:val="00A361D8"/>
    <w:rsid w:val="00A373DB"/>
    <w:rsid w:val="00A406F1"/>
    <w:rsid w:val="00A4243C"/>
    <w:rsid w:val="00A43B65"/>
    <w:rsid w:val="00A46565"/>
    <w:rsid w:val="00A508BE"/>
    <w:rsid w:val="00A51364"/>
    <w:rsid w:val="00A52A60"/>
    <w:rsid w:val="00A5467A"/>
    <w:rsid w:val="00A55111"/>
    <w:rsid w:val="00A554A2"/>
    <w:rsid w:val="00A560C3"/>
    <w:rsid w:val="00A57E05"/>
    <w:rsid w:val="00A60767"/>
    <w:rsid w:val="00A61DA7"/>
    <w:rsid w:val="00A6309B"/>
    <w:rsid w:val="00A6706A"/>
    <w:rsid w:val="00A70856"/>
    <w:rsid w:val="00A739CD"/>
    <w:rsid w:val="00A74362"/>
    <w:rsid w:val="00A74C5F"/>
    <w:rsid w:val="00A803B6"/>
    <w:rsid w:val="00A80B90"/>
    <w:rsid w:val="00A80ECA"/>
    <w:rsid w:val="00A8158C"/>
    <w:rsid w:val="00A8264E"/>
    <w:rsid w:val="00A84444"/>
    <w:rsid w:val="00A8643D"/>
    <w:rsid w:val="00A87719"/>
    <w:rsid w:val="00A87EB9"/>
    <w:rsid w:val="00A94229"/>
    <w:rsid w:val="00A942D2"/>
    <w:rsid w:val="00A94346"/>
    <w:rsid w:val="00A94436"/>
    <w:rsid w:val="00A96075"/>
    <w:rsid w:val="00A96A86"/>
    <w:rsid w:val="00AA0341"/>
    <w:rsid w:val="00AA11A8"/>
    <w:rsid w:val="00AA16F3"/>
    <w:rsid w:val="00AA4BF3"/>
    <w:rsid w:val="00AA55E5"/>
    <w:rsid w:val="00AA643E"/>
    <w:rsid w:val="00AA6877"/>
    <w:rsid w:val="00AA6B86"/>
    <w:rsid w:val="00AB0C08"/>
    <w:rsid w:val="00AB15ED"/>
    <w:rsid w:val="00AB186B"/>
    <w:rsid w:val="00AB3A0C"/>
    <w:rsid w:val="00AB4FFB"/>
    <w:rsid w:val="00AB522D"/>
    <w:rsid w:val="00AB6349"/>
    <w:rsid w:val="00AC0139"/>
    <w:rsid w:val="00AC180F"/>
    <w:rsid w:val="00AC2994"/>
    <w:rsid w:val="00AC29B4"/>
    <w:rsid w:val="00AC38E1"/>
    <w:rsid w:val="00AC4C24"/>
    <w:rsid w:val="00AC6995"/>
    <w:rsid w:val="00AC6B0D"/>
    <w:rsid w:val="00AC7056"/>
    <w:rsid w:val="00AD195F"/>
    <w:rsid w:val="00AD21F6"/>
    <w:rsid w:val="00AD282C"/>
    <w:rsid w:val="00AD3A4F"/>
    <w:rsid w:val="00AE4314"/>
    <w:rsid w:val="00AE643F"/>
    <w:rsid w:val="00AE734F"/>
    <w:rsid w:val="00AF2AA6"/>
    <w:rsid w:val="00AF4AAB"/>
    <w:rsid w:val="00AF4B38"/>
    <w:rsid w:val="00AF6876"/>
    <w:rsid w:val="00AF7173"/>
    <w:rsid w:val="00AF7DE9"/>
    <w:rsid w:val="00B0086F"/>
    <w:rsid w:val="00B00D59"/>
    <w:rsid w:val="00B01ABC"/>
    <w:rsid w:val="00B02116"/>
    <w:rsid w:val="00B05339"/>
    <w:rsid w:val="00B10EDB"/>
    <w:rsid w:val="00B123E1"/>
    <w:rsid w:val="00B1370C"/>
    <w:rsid w:val="00B15361"/>
    <w:rsid w:val="00B15664"/>
    <w:rsid w:val="00B15A7E"/>
    <w:rsid w:val="00B15B89"/>
    <w:rsid w:val="00B17BA5"/>
    <w:rsid w:val="00B222CC"/>
    <w:rsid w:val="00B2237E"/>
    <w:rsid w:val="00B22511"/>
    <w:rsid w:val="00B23BAC"/>
    <w:rsid w:val="00B24322"/>
    <w:rsid w:val="00B25117"/>
    <w:rsid w:val="00B3016A"/>
    <w:rsid w:val="00B30D09"/>
    <w:rsid w:val="00B30F20"/>
    <w:rsid w:val="00B31522"/>
    <w:rsid w:val="00B34BF8"/>
    <w:rsid w:val="00B41352"/>
    <w:rsid w:val="00B4351F"/>
    <w:rsid w:val="00B43D01"/>
    <w:rsid w:val="00B447AC"/>
    <w:rsid w:val="00B452D3"/>
    <w:rsid w:val="00B455F8"/>
    <w:rsid w:val="00B4580A"/>
    <w:rsid w:val="00B472D9"/>
    <w:rsid w:val="00B477AD"/>
    <w:rsid w:val="00B513AD"/>
    <w:rsid w:val="00B51C14"/>
    <w:rsid w:val="00B532E5"/>
    <w:rsid w:val="00B556B0"/>
    <w:rsid w:val="00B6012C"/>
    <w:rsid w:val="00B60EE3"/>
    <w:rsid w:val="00B62234"/>
    <w:rsid w:val="00B64E5A"/>
    <w:rsid w:val="00B668EB"/>
    <w:rsid w:val="00B66942"/>
    <w:rsid w:val="00B66B04"/>
    <w:rsid w:val="00B7020C"/>
    <w:rsid w:val="00B71843"/>
    <w:rsid w:val="00B73638"/>
    <w:rsid w:val="00B77A37"/>
    <w:rsid w:val="00B81E1B"/>
    <w:rsid w:val="00B84C46"/>
    <w:rsid w:val="00B86967"/>
    <w:rsid w:val="00B9119E"/>
    <w:rsid w:val="00B91F9E"/>
    <w:rsid w:val="00B91FCA"/>
    <w:rsid w:val="00B93101"/>
    <w:rsid w:val="00B94A80"/>
    <w:rsid w:val="00B951E6"/>
    <w:rsid w:val="00BA25D9"/>
    <w:rsid w:val="00BA4FE7"/>
    <w:rsid w:val="00BA58BE"/>
    <w:rsid w:val="00BA6929"/>
    <w:rsid w:val="00BA6931"/>
    <w:rsid w:val="00BA715E"/>
    <w:rsid w:val="00BB0034"/>
    <w:rsid w:val="00BB056E"/>
    <w:rsid w:val="00BB1B22"/>
    <w:rsid w:val="00BB1E36"/>
    <w:rsid w:val="00BB3453"/>
    <w:rsid w:val="00BB374A"/>
    <w:rsid w:val="00BB5AFD"/>
    <w:rsid w:val="00BC2D75"/>
    <w:rsid w:val="00BC4010"/>
    <w:rsid w:val="00BC5B0C"/>
    <w:rsid w:val="00BC73D8"/>
    <w:rsid w:val="00BC7A25"/>
    <w:rsid w:val="00BD00A0"/>
    <w:rsid w:val="00BD12B6"/>
    <w:rsid w:val="00BD168F"/>
    <w:rsid w:val="00BD289F"/>
    <w:rsid w:val="00BD2BB4"/>
    <w:rsid w:val="00BD5AD0"/>
    <w:rsid w:val="00BD64EB"/>
    <w:rsid w:val="00BD6FCD"/>
    <w:rsid w:val="00BE0141"/>
    <w:rsid w:val="00BE163E"/>
    <w:rsid w:val="00BE198F"/>
    <w:rsid w:val="00BE3A55"/>
    <w:rsid w:val="00BE4398"/>
    <w:rsid w:val="00BE4B2A"/>
    <w:rsid w:val="00BE6F45"/>
    <w:rsid w:val="00BE7066"/>
    <w:rsid w:val="00BF1273"/>
    <w:rsid w:val="00BF3001"/>
    <w:rsid w:val="00BF499D"/>
    <w:rsid w:val="00BF4B87"/>
    <w:rsid w:val="00C00BC3"/>
    <w:rsid w:val="00C012C9"/>
    <w:rsid w:val="00C018BD"/>
    <w:rsid w:val="00C01A89"/>
    <w:rsid w:val="00C01E2C"/>
    <w:rsid w:val="00C04330"/>
    <w:rsid w:val="00C0504E"/>
    <w:rsid w:val="00C06279"/>
    <w:rsid w:val="00C0658A"/>
    <w:rsid w:val="00C068CD"/>
    <w:rsid w:val="00C10A44"/>
    <w:rsid w:val="00C1305B"/>
    <w:rsid w:val="00C15953"/>
    <w:rsid w:val="00C208E6"/>
    <w:rsid w:val="00C20F8B"/>
    <w:rsid w:val="00C21B00"/>
    <w:rsid w:val="00C21EEA"/>
    <w:rsid w:val="00C22318"/>
    <w:rsid w:val="00C24F68"/>
    <w:rsid w:val="00C269E5"/>
    <w:rsid w:val="00C27CE9"/>
    <w:rsid w:val="00C3045A"/>
    <w:rsid w:val="00C3300F"/>
    <w:rsid w:val="00C33E5B"/>
    <w:rsid w:val="00C35A99"/>
    <w:rsid w:val="00C404A4"/>
    <w:rsid w:val="00C41A38"/>
    <w:rsid w:val="00C41FAA"/>
    <w:rsid w:val="00C42E19"/>
    <w:rsid w:val="00C4392B"/>
    <w:rsid w:val="00C46EB0"/>
    <w:rsid w:val="00C47124"/>
    <w:rsid w:val="00C500AD"/>
    <w:rsid w:val="00C54E26"/>
    <w:rsid w:val="00C5532A"/>
    <w:rsid w:val="00C57F8E"/>
    <w:rsid w:val="00C6048B"/>
    <w:rsid w:val="00C61BF5"/>
    <w:rsid w:val="00C64243"/>
    <w:rsid w:val="00C6465B"/>
    <w:rsid w:val="00C66420"/>
    <w:rsid w:val="00C7150A"/>
    <w:rsid w:val="00C71FD8"/>
    <w:rsid w:val="00C75D9C"/>
    <w:rsid w:val="00C76B37"/>
    <w:rsid w:val="00C777E1"/>
    <w:rsid w:val="00C8028E"/>
    <w:rsid w:val="00C809F2"/>
    <w:rsid w:val="00C80CB7"/>
    <w:rsid w:val="00C82806"/>
    <w:rsid w:val="00C82B21"/>
    <w:rsid w:val="00C8371E"/>
    <w:rsid w:val="00C84AA3"/>
    <w:rsid w:val="00C86175"/>
    <w:rsid w:val="00C86EBA"/>
    <w:rsid w:val="00C945AE"/>
    <w:rsid w:val="00C94809"/>
    <w:rsid w:val="00C95CB3"/>
    <w:rsid w:val="00C969B5"/>
    <w:rsid w:val="00C96F25"/>
    <w:rsid w:val="00C976EC"/>
    <w:rsid w:val="00CA0157"/>
    <w:rsid w:val="00CA1CA8"/>
    <w:rsid w:val="00CA4D34"/>
    <w:rsid w:val="00CA6A9B"/>
    <w:rsid w:val="00CB01F9"/>
    <w:rsid w:val="00CB0775"/>
    <w:rsid w:val="00CB0FB9"/>
    <w:rsid w:val="00CB1988"/>
    <w:rsid w:val="00CB31E9"/>
    <w:rsid w:val="00CB41EC"/>
    <w:rsid w:val="00CB6F6C"/>
    <w:rsid w:val="00CC004D"/>
    <w:rsid w:val="00CC06AF"/>
    <w:rsid w:val="00CC0ECC"/>
    <w:rsid w:val="00CC4B58"/>
    <w:rsid w:val="00CC6079"/>
    <w:rsid w:val="00CC62EA"/>
    <w:rsid w:val="00CC7504"/>
    <w:rsid w:val="00CD0C89"/>
    <w:rsid w:val="00CD256D"/>
    <w:rsid w:val="00CD32D3"/>
    <w:rsid w:val="00CD5F03"/>
    <w:rsid w:val="00CE04CC"/>
    <w:rsid w:val="00CE1AF3"/>
    <w:rsid w:val="00CE2AA4"/>
    <w:rsid w:val="00CE4443"/>
    <w:rsid w:val="00CE48C7"/>
    <w:rsid w:val="00CE4B08"/>
    <w:rsid w:val="00CE5326"/>
    <w:rsid w:val="00CE7911"/>
    <w:rsid w:val="00CF0D94"/>
    <w:rsid w:val="00CF33A2"/>
    <w:rsid w:val="00CF3D38"/>
    <w:rsid w:val="00CF4B65"/>
    <w:rsid w:val="00CF4DD7"/>
    <w:rsid w:val="00CF5370"/>
    <w:rsid w:val="00CF5E47"/>
    <w:rsid w:val="00CF7460"/>
    <w:rsid w:val="00CF7C81"/>
    <w:rsid w:val="00D00095"/>
    <w:rsid w:val="00D013B2"/>
    <w:rsid w:val="00D01CDA"/>
    <w:rsid w:val="00D02E5A"/>
    <w:rsid w:val="00D04311"/>
    <w:rsid w:val="00D046F3"/>
    <w:rsid w:val="00D1228E"/>
    <w:rsid w:val="00D12584"/>
    <w:rsid w:val="00D1381C"/>
    <w:rsid w:val="00D13CAF"/>
    <w:rsid w:val="00D13EA5"/>
    <w:rsid w:val="00D25DD7"/>
    <w:rsid w:val="00D3010E"/>
    <w:rsid w:val="00D3112B"/>
    <w:rsid w:val="00D3152D"/>
    <w:rsid w:val="00D36163"/>
    <w:rsid w:val="00D36E8B"/>
    <w:rsid w:val="00D37DC6"/>
    <w:rsid w:val="00D41FE0"/>
    <w:rsid w:val="00D43723"/>
    <w:rsid w:val="00D44520"/>
    <w:rsid w:val="00D50E80"/>
    <w:rsid w:val="00D53A4F"/>
    <w:rsid w:val="00D56113"/>
    <w:rsid w:val="00D61978"/>
    <w:rsid w:val="00D632D4"/>
    <w:rsid w:val="00D653CB"/>
    <w:rsid w:val="00D659F4"/>
    <w:rsid w:val="00D67AEE"/>
    <w:rsid w:val="00D7045F"/>
    <w:rsid w:val="00D71769"/>
    <w:rsid w:val="00D71A56"/>
    <w:rsid w:val="00D7206E"/>
    <w:rsid w:val="00D7256D"/>
    <w:rsid w:val="00D7339A"/>
    <w:rsid w:val="00D75B48"/>
    <w:rsid w:val="00D773F7"/>
    <w:rsid w:val="00D80D5D"/>
    <w:rsid w:val="00D83D59"/>
    <w:rsid w:val="00D8443E"/>
    <w:rsid w:val="00D87C24"/>
    <w:rsid w:val="00D90579"/>
    <w:rsid w:val="00D90877"/>
    <w:rsid w:val="00D91FAB"/>
    <w:rsid w:val="00D9415C"/>
    <w:rsid w:val="00D950AC"/>
    <w:rsid w:val="00D964EC"/>
    <w:rsid w:val="00DA5FE5"/>
    <w:rsid w:val="00DB3CFB"/>
    <w:rsid w:val="00DB4988"/>
    <w:rsid w:val="00DB49CD"/>
    <w:rsid w:val="00DB5205"/>
    <w:rsid w:val="00DB67CD"/>
    <w:rsid w:val="00DC0466"/>
    <w:rsid w:val="00DC0DD8"/>
    <w:rsid w:val="00DC1C4E"/>
    <w:rsid w:val="00DC1D34"/>
    <w:rsid w:val="00DC5101"/>
    <w:rsid w:val="00DD0FBC"/>
    <w:rsid w:val="00DD1210"/>
    <w:rsid w:val="00DD4B9B"/>
    <w:rsid w:val="00DD67D2"/>
    <w:rsid w:val="00DD685F"/>
    <w:rsid w:val="00DD7E82"/>
    <w:rsid w:val="00DE002D"/>
    <w:rsid w:val="00DE05A4"/>
    <w:rsid w:val="00DE3927"/>
    <w:rsid w:val="00DE7F1F"/>
    <w:rsid w:val="00DF00E4"/>
    <w:rsid w:val="00DF083A"/>
    <w:rsid w:val="00DF1260"/>
    <w:rsid w:val="00DF220A"/>
    <w:rsid w:val="00DF2219"/>
    <w:rsid w:val="00DF23F1"/>
    <w:rsid w:val="00DF3A57"/>
    <w:rsid w:val="00DF4E9A"/>
    <w:rsid w:val="00DF529F"/>
    <w:rsid w:val="00E00225"/>
    <w:rsid w:val="00E0122F"/>
    <w:rsid w:val="00E016CA"/>
    <w:rsid w:val="00E02108"/>
    <w:rsid w:val="00E02337"/>
    <w:rsid w:val="00E04825"/>
    <w:rsid w:val="00E049F5"/>
    <w:rsid w:val="00E06414"/>
    <w:rsid w:val="00E07936"/>
    <w:rsid w:val="00E115F4"/>
    <w:rsid w:val="00E1272E"/>
    <w:rsid w:val="00E13F8D"/>
    <w:rsid w:val="00E14C8C"/>
    <w:rsid w:val="00E14F6B"/>
    <w:rsid w:val="00E161A1"/>
    <w:rsid w:val="00E16820"/>
    <w:rsid w:val="00E20322"/>
    <w:rsid w:val="00E204EC"/>
    <w:rsid w:val="00E208CE"/>
    <w:rsid w:val="00E215C7"/>
    <w:rsid w:val="00E25978"/>
    <w:rsid w:val="00E310C2"/>
    <w:rsid w:val="00E31B94"/>
    <w:rsid w:val="00E32D70"/>
    <w:rsid w:val="00E33720"/>
    <w:rsid w:val="00E3398A"/>
    <w:rsid w:val="00E3446A"/>
    <w:rsid w:val="00E355EA"/>
    <w:rsid w:val="00E3625F"/>
    <w:rsid w:val="00E40438"/>
    <w:rsid w:val="00E4461C"/>
    <w:rsid w:val="00E47712"/>
    <w:rsid w:val="00E51677"/>
    <w:rsid w:val="00E5227D"/>
    <w:rsid w:val="00E52B0C"/>
    <w:rsid w:val="00E5323C"/>
    <w:rsid w:val="00E546DF"/>
    <w:rsid w:val="00E54D50"/>
    <w:rsid w:val="00E566E5"/>
    <w:rsid w:val="00E63DDE"/>
    <w:rsid w:val="00E63EA1"/>
    <w:rsid w:val="00E64358"/>
    <w:rsid w:val="00E670A3"/>
    <w:rsid w:val="00E70853"/>
    <w:rsid w:val="00E70F3E"/>
    <w:rsid w:val="00E712A2"/>
    <w:rsid w:val="00E716C7"/>
    <w:rsid w:val="00E71FAF"/>
    <w:rsid w:val="00E72BDA"/>
    <w:rsid w:val="00E802F2"/>
    <w:rsid w:val="00E85621"/>
    <w:rsid w:val="00E86820"/>
    <w:rsid w:val="00E87D80"/>
    <w:rsid w:val="00E91334"/>
    <w:rsid w:val="00E918A6"/>
    <w:rsid w:val="00E92F40"/>
    <w:rsid w:val="00E95BCE"/>
    <w:rsid w:val="00E95D6C"/>
    <w:rsid w:val="00E95E1F"/>
    <w:rsid w:val="00E96CE8"/>
    <w:rsid w:val="00EA2180"/>
    <w:rsid w:val="00EA2E32"/>
    <w:rsid w:val="00EA4FA0"/>
    <w:rsid w:val="00EA5922"/>
    <w:rsid w:val="00EA6451"/>
    <w:rsid w:val="00EB049F"/>
    <w:rsid w:val="00EB096B"/>
    <w:rsid w:val="00EB132E"/>
    <w:rsid w:val="00EB2783"/>
    <w:rsid w:val="00EB4044"/>
    <w:rsid w:val="00EB4B85"/>
    <w:rsid w:val="00EB78D0"/>
    <w:rsid w:val="00EB78F3"/>
    <w:rsid w:val="00EB7DAB"/>
    <w:rsid w:val="00EC01A6"/>
    <w:rsid w:val="00EC0320"/>
    <w:rsid w:val="00EC133A"/>
    <w:rsid w:val="00EC23A8"/>
    <w:rsid w:val="00EC3FB9"/>
    <w:rsid w:val="00EC403E"/>
    <w:rsid w:val="00EC49D6"/>
    <w:rsid w:val="00EC57EA"/>
    <w:rsid w:val="00EC6B05"/>
    <w:rsid w:val="00EC782C"/>
    <w:rsid w:val="00ED0336"/>
    <w:rsid w:val="00ED2679"/>
    <w:rsid w:val="00ED323D"/>
    <w:rsid w:val="00ED3DA5"/>
    <w:rsid w:val="00ED45ED"/>
    <w:rsid w:val="00ED7531"/>
    <w:rsid w:val="00ED7601"/>
    <w:rsid w:val="00ED7FF6"/>
    <w:rsid w:val="00EE1244"/>
    <w:rsid w:val="00EE4710"/>
    <w:rsid w:val="00EE4A65"/>
    <w:rsid w:val="00EE575C"/>
    <w:rsid w:val="00EE6F09"/>
    <w:rsid w:val="00EE6F14"/>
    <w:rsid w:val="00EE7F3A"/>
    <w:rsid w:val="00EF0166"/>
    <w:rsid w:val="00EF3469"/>
    <w:rsid w:val="00EF6418"/>
    <w:rsid w:val="00EF6D68"/>
    <w:rsid w:val="00EF7249"/>
    <w:rsid w:val="00EF73B7"/>
    <w:rsid w:val="00EF7912"/>
    <w:rsid w:val="00EF79B8"/>
    <w:rsid w:val="00EF7EF9"/>
    <w:rsid w:val="00F00D47"/>
    <w:rsid w:val="00F00D61"/>
    <w:rsid w:val="00F0102C"/>
    <w:rsid w:val="00F01A82"/>
    <w:rsid w:val="00F0233C"/>
    <w:rsid w:val="00F03FDC"/>
    <w:rsid w:val="00F0400C"/>
    <w:rsid w:val="00F048AD"/>
    <w:rsid w:val="00F04D2C"/>
    <w:rsid w:val="00F062DE"/>
    <w:rsid w:val="00F06501"/>
    <w:rsid w:val="00F075C0"/>
    <w:rsid w:val="00F101F6"/>
    <w:rsid w:val="00F137CD"/>
    <w:rsid w:val="00F14574"/>
    <w:rsid w:val="00F1527C"/>
    <w:rsid w:val="00F17686"/>
    <w:rsid w:val="00F21698"/>
    <w:rsid w:val="00F22E3E"/>
    <w:rsid w:val="00F231CD"/>
    <w:rsid w:val="00F248F2"/>
    <w:rsid w:val="00F255FA"/>
    <w:rsid w:val="00F2575C"/>
    <w:rsid w:val="00F25934"/>
    <w:rsid w:val="00F25C68"/>
    <w:rsid w:val="00F25E95"/>
    <w:rsid w:val="00F25FE5"/>
    <w:rsid w:val="00F26436"/>
    <w:rsid w:val="00F27C29"/>
    <w:rsid w:val="00F31DBA"/>
    <w:rsid w:val="00F3205B"/>
    <w:rsid w:val="00F320CB"/>
    <w:rsid w:val="00F322BE"/>
    <w:rsid w:val="00F32781"/>
    <w:rsid w:val="00F32A86"/>
    <w:rsid w:val="00F33D32"/>
    <w:rsid w:val="00F3489F"/>
    <w:rsid w:val="00F35BAB"/>
    <w:rsid w:val="00F372D5"/>
    <w:rsid w:val="00F41D62"/>
    <w:rsid w:val="00F4277C"/>
    <w:rsid w:val="00F43AB7"/>
    <w:rsid w:val="00F4441D"/>
    <w:rsid w:val="00F45F5F"/>
    <w:rsid w:val="00F46160"/>
    <w:rsid w:val="00F466D5"/>
    <w:rsid w:val="00F4746D"/>
    <w:rsid w:val="00F47A41"/>
    <w:rsid w:val="00F512CB"/>
    <w:rsid w:val="00F51CFA"/>
    <w:rsid w:val="00F53170"/>
    <w:rsid w:val="00F53751"/>
    <w:rsid w:val="00F5524F"/>
    <w:rsid w:val="00F559C9"/>
    <w:rsid w:val="00F57EB8"/>
    <w:rsid w:val="00F6138C"/>
    <w:rsid w:val="00F6679F"/>
    <w:rsid w:val="00F66BC2"/>
    <w:rsid w:val="00F66E41"/>
    <w:rsid w:val="00F67444"/>
    <w:rsid w:val="00F706EE"/>
    <w:rsid w:val="00F70822"/>
    <w:rsid w:val="00F71107"/>
    <w:rsid w:val="00F7251F"/>
    <w:rsid w:val="00F726D3"/>
    <w:rsid w:val="00F7357F"/>
    <w:rsid w:val="00F757AD"/>
    <w:rsid w:val="00F76E24"/>
    <w:rsid w:val="00F77F05"/>
    <w:rsid w:val="00F80281"/>
    <w:rsid w:val="00F82DA7"/>
    <w:rsid w:val="00F87DC9"/>
    <w:rsid w:val="00F90FED"/>
    <w:rsid w:val="00F912A8"/>
    <w:rsid w:val="00F91A0B"/>
    <w:rsid w:val="00F91C32"/>
    <w:rsid w:val="00F9274A"/>
    <w:rsid w:val="00FA106F"/>
    <w:rsid w:val="00FA2667"/>
    <w:rsid w:val="00FA2BC1"/>
    <w:rsid w:val="00FA34A6"/>
    <w:rsid w:val="00FA52EE"/>
    <w:rsid w:val="00FA7B70"/>
    <w:rsid w:val="00FB1E69"/>
    <w:rsid w:val="00FB3D36"/>
    <w:rsid w:val="00FB49FD"/>
    <w:rsid w:val="00FB6734"/>
    <w:rsid w:val="00FB7E91"/>
    <w:rsid w:val="00FB7F91"/>
    <w:rsid w:val="00FC15EA"/>
    <w:rsid w:val="00FC4CEE"/>
    <w:rsid w:val="00FC68D2"/>
    <w:rsid w:val="00FC708A"/>
    <w:rsid w:val="00FD1473"/>
    <w:rsid w:val="00FD24CA"/>
    <w:rsid w:val="00FD40A7"/>
    <w:rsid w:val="00FD4555"/>
    <w:rsid w:val="00FD4C6E"/>
    <w:rsid w:val="00FD624D"/>
    <w:rsid w:val="00FE0E6E"/>
    <w:rsid w:val="00FE163A"/>
    <w:rsid w:val="00FE1C79"/>
    <w:rsid w:val="00FE2E4B"/>
    <w:rsid w:val="00FF1153"/>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paragraph" w:styleId="Header">
    <w:name w:val="header"/>
    <w:basedOn w:val="Normal"/>
    <w:link w:val="HeaderChar"/>
    <w:rsid w:val="00A33870"/>
    <w:pPr>
      <w:tabs>
        <w:tab w:val="center" w:pos="4680"/>
        <w:tab w:val="right" w:pos="9360"/>
      </w:tabs>
    </w:pPr>
  </w:style>
  <w:style w:type="character" w:customStyle="1" w:styleId="HeaderChar">
    <w:name w:val="Header Char"/>
    <w:basedOn w:val="DefaultParagraphFont"/>
    <w:link w:val="Header"/>
    <w:rsid w:val="00A33870"/>
    <w:rPr>
      <w:sz w:val="24"/>
      <w:szCs w:val="24"/>
    </w:rPr>
  </w:style>
  <w:style w:type="paragraph" w:styleId="Footer">
    <w:name w:val="footer"/>
    <w:basedOn w:val="Normal"/>
    <w:link w:val="FooterChar"/>
    <w:uiPriority w:val="99"/>
    <w:rsid w:val="00A33870"/>
    <w:pPr>
      <w:tabs>
        <w:tab w:val="center" w:pos="4680"/>
        <w:tab w:val="right" w:pos="9360"/>
      </w:tabs>
    </w:pPr>
  </w:style>
  <w:style w:type="character" w:customStyle="1" w:styleId="FooterChar">
    <w:name w:val="Footer Char"/>
    <w:basedOn w:val="DefaultParagraphFont"/>
    <w:link w:val="Footer"/>
    <w:uiPriority w:val="99"/>
    <w:rsid w:val="00A33870"/>
    <w:rPr>
      <w:sz w:val="24"/>
      <w:szCs w:val="24"/>
    </w:rPr>
  </w:style>
  <w:style w:type="paragraph" w:styleId="ListParagraph">
    <w:name w:val="List Paragraph"/>
    <w:basedOn w:val="Normal"/>
    <w:uiPriority w:val="34"/>
    <w:qFormat/>
    <w:rsid w:val="00F4277C"/>
    <w:pPr>
      <w:ind w:left="720"/>
      <w:contextualSpacing/>
    </w:pPr>
  </w:style>
  <w:style w:type="paragraph" w:customStyle="1" w:styleId="Default">
    <w:name w:val="Default"/>
    <w:basedOn w:val="Normal"/>
    <w:rsid w:val="002E3DA7"/>
    <w:pPr>
      <w:autoSpaceDE w:val="0"/>
      <w:autoSpaceDN w:val="0"/>
    </w:pPr>
    <w:rPr>
      <w:rFonts w:ascii="Arial" w:hAnsi="Arial" w:eastAsiaTheme="minorHAnsi"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McCarthy, Aphrodite T</cp:lastModifiedBy>
  <cp:revision>18</cp:revision>
  <cp:lastPrinted>2018-10-03T15:19:00Z</cp:lastPrinted>
  <dcterms:created xsi:type="dcterms:W3CDTF">2023-12-08T17:41:00Z</dcterms:created>
  <dcterms:modified xsi:type="dcterms:W3CDTF">2023-12-12T19:20:00Z</dcterms:modified>
</cp:coreProperties>
</file>