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7651" w:rsidP="005673B8" w14:paraId="57896D89" w14:textId="77777777">
      <w:pPr>
        <w:pStyle w:val="Title"/>
      </w:pPr>
      <w:r w:rsidRPr="005673B8">
        <w:t>memorandum</w:t>
      </w:r>
    </w:p>
    <w:tbl>
      <w:tblPr>
        <w:tblW w:w="5000" w:type="pct"/>
        <w:tblCellMar>
          <w:left w:w="0" w:type="dxa"/>
          <w:right w:w="0" w:type="dxa"/>
        </w:tblCellMar>
        <w:tblLook w:val="04A0"/>
      </w:tblPr>
      <w:tblGrid>
        <w:gridCol w:w="1440"/>
        <w:gridCol w:w="7200"/>
      </w:tblGrid>
      <w:tr w14:paraId="18F10D9E" w14:textId="77777777" w:rsidTr="00721F5A">
        <w:tblPrEx>
          <w:tblW w:w="5000" w:type="pct"/>
          <w:tblCellMar>
            <w:left w:w="0" w:type="dxa"/>
            <w:right w:w="0" w:type="dxa"/>
          </w:tblCellMar>
          <w:tblLook w:val="04A0"/>
        </w:tblPrEx>
        <w:trPr>
          <w:cantSplit/>
          <w:trHeight w:val="288"/>
        </w:trPr>
        <w:tc>
          <w:tcPr>
            <w:tcW w:w="1440" w:type="dxa"/>
          </w:tcPr>
          <w:p w:rsidR="005673B8" w:rsidRPr="00A736A4" w:rsidP="005673B8" w14:paraId="4E3C0566" w14:textId="77777777">
            <w:pPr>
              <w:pStyle w:val="Heading1"/>
            </w:pPr>
            <w:r w:rsidRPr="00A736A4">
              <w:t>to:</w:t>
            </w:r>
          </w:p>
        </w:tc>
        <w:tc>
          <w:tcPr>
            <w:tcW w:w="7200" w:type="dxa"/>
          </w:tcPr>
          <w:p w:rsidR="005673B8" w:rsidRPr="002E1501" w:rsidP="00AD3315" w14:paraId="6FA7F1B8" w14:textId="77777777">
            <w:pPr>
              <w:pStyle w:val="Heading2"/>
            </w:pPr>
            <w:r w:rsidRPr="002E1501">
              <w:t>VBA Publications Control Officer</w:t>
            </w:r>
          </w:p>
        </w:tc>
      </w:tr>
      <w:tr w14:paraId="70C193D8" w14:textId="77777777" w:rsidTr="00721F5A">
        <w:tblPrEx>
          <w:tblW w:w="5000" w:type="pct"/>
          <w:tblCellMar>
            <w:left w:w="0" w:type="dxa"/>
            <w:right w:w="0" w:type="dxa"/>
          </w:tblCellMar>
          <w:tblLook w:val="04A0"/>
        </w:tblPrEx>
        <w:trPr>
          <w:cantSplit/>
          <w:trHeight w:val="288"/>
        </w:trPr>
        <w:tc>
          <w:tcPr>
            <w:tcW w:w="1440" w:type="dxa"/>
          </w:tcPr>
          <w:p w:rsidR="005673B8" w:rsidRPr="00A736A4" w:rsidP="005673B8" w14:paraId="72A41DEB" w14:textId="77777777">
            <w:pPr>
              <w:pStyle w:val="Heading1"/>
            </w:pPr>
            <w:r w:rsidRPr="00A736A4">
              <w:t>from:</w:t>
            </w:r>
          </w:p>
        </w:tc>
        <w:tc>
          <w:tcPr>
            <w:tcW w:w="7200" w:type="dxa"/>
          </w:tcPr>
          <w:p w:rsidR="005673B8" w:rsidRPr="002E1501" w:rsidP="00AD3315" w14:paraId="1D1CB111" w14:textId="77777777">
            <w:pPr>
              <w:pStyle w:val="Heading2"/>
            </w:pPr>
            <w:r>
              <w:t>DANIEL G ELLIS</w:t>
            </w:r>
            <w:r w:rsidRPr="002E1501" w:rsidR="00AD3315">
              <w:t>, VA Life Insurance Center</w:t>
            </w:r>
          </w:p>
        </w:tc>
      </w:tr>
      <w:tr w14:paraId="3E204612" w14:textId="77777777" w:rsidTr="00721F5A">
        <w:tblPrEx>
          <w:tblW w:w="5000" w:type="pct"/>
          <w:tblCellMar>
            <w:left w:w="0" w:type="dxa"/>
            <w:right w:w="0" w:type="dxa"/>
          </w:tblCellMar>
          <w:tblLook w:val="04A0"/>
        </w:tblPrEx>
        <w:trPr>
          <w:cantSplit/>
          <w:trHeight w:val="288"/>
        </w:trPr>
        <w:tc>
          <w:tcPr>
            <w:tcW w:w="1440" w:type="dxa"/>
          </w:tcPr>
          <w:p w:rsidR="005673B8" w:rsidRPr="00A736A4" w:rsidP="005673B8" w14:paraId="4D51A7ED" w14:textId="77777777">
            <w:pPr>
              <w:pStyle w:val="Heading1"/>
            </w:pPr>
            <w:r w:rsidRPr="00A736A4">
              <w:t>subject:</w:t>
            </w:r>
          </w:p>
        </w:tc>
        <w:tc>
          <w:tcPr>
            <w:tcW w:w="7200" w:type="dxa"/>
          </w:tcPr>
          <w:p w:rsidR="005673B8" w:rsidRPr="002E1501" w:rsidP="007706C7" w14:paraId="50A3FCA6" w14:textId="5649D09F">
            <w:pPr>
              <w:pStyle w:val="Heading2"/>
              <w:spacing w:after="120"/>
            </w:pPr>
            <w:r w:rsidRPr="002E1501">
              <w:t>Non-Sub Change</w:t>
            </w:r>
            <w:r>
              <w:t xml:space="preserve"> for </w:t>
            </w:r>
            <w:r w:rsidRPr="00C974A3">
              <w:t xml:space="preserve">APPLICATION FOR CASH SURRENDER </w:t>
            </w:r>
            <w:r>
              <w:t xml:space="preserve">OR POLICY LOAN </w:t>
            </w:r>
            <w:r w:rsidRPr="00C974A3">
              <w:t>GOVERNMENT LIFE INSURANCE</w:t>
            </w:r>
          </w:p>
        </w:tc>
      </w:tr>
      <w:tr w14:paraId="4CCE321F" w14:textId="77777777" w:rsidTr="00721F5A">
        <w:tblPrEx>
          <w:tblW w:w="5000" w:type="pct"/>
          <w:tblCellMar>
            <w:left w:w="0" w:type="dxa"/>
            <w:right w:w="0" w:type="dxa"/>
          </w:tblCellMar>
          <w:tblLook w:val="04A0"/>
        </w:tblPrEx>
        <w:trPr>
          <w:cantSplit/>
          <w:trHeight w:val="288"/>
        </w:trPr>
        <w:tc>
          <w:tcPr>
            <w:tcW w:w="1440" w:type="dxa"/>
          </w:tcPr>
          <w:p w:rsidR="005673B8" w:rsidRPr="00A736A4" w:rsidP="005673B8" w14:paraId="772CEB3D" w14:textId="77777777">
            <w:pPr>
              <w:pStyle w:val="Heading1"/>
            </w:pPr>
            <w:r w:rsidRPr="00A736A4">
              <w:t>date:</w:t>
            </w:r>
          </w:p>
        </w:tc>
        <w:tc>
          <w:tcPr>
            <w:tcW w:w="7200" w:type="dxa"/>
          </w:tcPr>
          <w:p w:rsidR="005673B8" w:rsidRPr="002E1501" w:rsidP="00F358EA" w14:paraId="1149870A" w14:textId="1F18B580">
            <w:pPr>
              <w:pStyle w:val="Heading2"/>
            </w:pPr>
            <w:r>
              <w:t>DECEMBER 1</w:t>
            </w:r>
            <w:r w:rsidR="00A8464D">
              <w:t>3</w:t>
            </w:r>
            <w:r w:rsidR="00831E38">
              <w:t>, 2023</w:t>
            </w:r>
          </w:p>
        </w:tc>
      </w:tr>
      <w:tr w14:paraId="681C31B4" w14:textId="77777777" w:rsidTr="00721F5A">
        <w:tblPrEx>
          <w:tblW w:w="5000" w:type="pct"/>
          <w:tblCellMar>
            <w:left w:w="0" w:type="dxa"/>
            <w:right w:w="0" w:type="dxa"/>
          </w:tblCellMar>
          <w:tblLook w:val="04A0"/>
        </w:tblPrEx>
        <w:trPr>
          <w:cantSplit/>
          <w:trHeight w:val="288"/>
        </w:trPr>
        <w:tc>
          <w:tcPr>
            <w:tcW w:w="1440" w:type="dxa"/>
            <w:tcBorders>
              <w:bottom w:val="single" w:sz="4" w:space="0" w:color="404040"/>
            </w:tcBorders>
          </w:tcPr>
          <w:p w:rsidR="00AD3315" w:rsidRPr="00A736A4" w:rsidP="005673B8" w14:paraId="1D659E8A" w14:textId="77777777">
            <w:pPr>
              <w:pStyle w:val="Heading1"/>
            </w:pPr>
          </w:p>
        </w:tc>
        <w:tc>
          <w:tcPr>
            <w:tcW w:w="7200" w:type="dxa"/>
            <w:tcBorders>
              <w:bottom w:val="single" w:sz="4" w:space="0" w:color="404040"/>
            </w:tcBorders>
          </w:tcPr>
          <w:p w:rsidR="00AD3315" w:rsidRPr="002E1501" w:rsidP="00F358EA" w14:paraId="5E7FCE5A" w14:textId="77777777">
            <w:pPr>
              <w:pStyle w:val="Heading2"/>
            </w:pPr>
          </w:p>
        </w:tc>
      </w:tr>
      <w:tr w14:paraId="6601C044" w14:textId="77777777" w:rsidTr="00721F5A">
        <w:tblPrEx>
          <w:tblW w:w="5000" w:type="pct"/>
          <w:tblCellMar>
            <w:left w:w="0" w:type="dxa"/>
            <w:right w:w="0" w:type="dxa"/>
          </w:tblCellMar>
          <w:tblLook w:val="04A0"/>
        </w:tblPrEx>
        <w:trPr>
          <w:cantSplit/>
          <w:trHeight w:val="288"/>
        </w:trPr>
        <w:tc>
          <w:tcPr>
            <w:tcW w:w="1440" w:type="dxa"/>
            <w:tcBorders>
              <w:bottom w:val="single" w:sz="4" w:space="0" w:color="404040"/>
            </w:tcBorders>
          </w:tcPr>
          <w:p w:rsidR="00AD3315" w:rsidRPr="00A736A4" w:rsidP="005673B8" w14:paraId="1CABAC85" w14:textId="77777777">
            <w:pPr>
              <w:pStyle w:val="Heading1"/>
              <w:rPr>
                <w:b w:val="0"/>
              </w:rPr>
            </w:pPr>
          </w:p>
        </w:tc>
        <w:tc>
          <w:tcPr>
            <w:tcW w:w="7200" w:type="dxa"/>
            <w:tcBorders>
              <w:bottom w:val="single" w:sz="4" w:space="0" w:color="404040"/>
            </w:tcBorders>
          </w:tcPr>
          <w:p w:rsidR="00AD3315" w:rsidRPr="00A736A4" w:rsidP="005673B8" w14:paraId="010633E6" w14:textId="77777777">
            <w:pPr>
              <w:pStyle w:val="Heading1"/>
            </w:pPr>
          </w:p>
        </w:tc>
      </w:tr>
    </w:tbl>
    <w:p w:rsidR="007C458F" w:rsidP="007D7FC6" w14:paraId="2BD67A04" w14:textId="12CD0196">
      <w:pPr>
        <w:pStyle w:val="BodyText"/>
        <w:ind w:firstLine="0"/>
        <w:rPr>
          <w:sz w:val="24"/>
          <w:szCs w:val="24"/>
        </w:rPr>
      </w:pPr>
      <w:r>
        <w:rPr>
          <w:sz w:val="24"/>
          <w:szCs w:val="24"/>
        </w:rPr>
        <w:t xml:space="preserve">The VA Form 29-1546 is a single form used for applying for loans </w:t>
      </w:r>
      <w:r w:rsidR="00956F31">
        <w:rPr>
          <w:sz w:val="24"/>
          <w:szCs w:val="24"/>
        </w:rPr>
        <w:t>or</w:t>
      </w:r>
      <w:r>
        <w:rPr>
          <w:sz w:val="24"/>
          <w:szCs w:val="24"/>
        </w:rPr>
        <w:t xml:space="preserve"> cash surrenders.  We are adding this form to DocuSign so Veterans can apply for a cash surrender of their policy online.  However, to do this we have to create a new </w:t>
      </w:r>
      <w:r>
        <w:rPr>
          <w:sz w:val="24"/>
          <w:szCs w:val="24"/>
        </w:rPr>
        <w:t>stand alone</w:t>
      </w:r>
      <w:r>
        <w:rPr>
          <w:sz w:val="24"/>
          <w:szCs w:val="24"/>
        </w:rPr>
        <w:t xml:space="preserve"> form specifically for Cash Surrenders only.  </w:t>
      </w:r>
      <w:r w:rsidRPr="007D7FC6">
        <w:rPr>
          <w:sz w:val="24"/>
          <w:szCs w:val="24"/>
        </w:rPr>
        <w:t xml:space="preserve">We don’t want to use DocuSign for loans </w:t>
      </w:r>
      <w:r w:rsidRPr="007D7FC6">
        <w:rPr>
          <w:sz w:val="24"/>
          <w:szCs w:val="24"/>
        </w:rPr>
        <w:t>at this time</w:t>
      </w:r>
      <w:r w:rsidRPr="007D7FC6">
        <w:rPr>
          <w:sz w:val="24"/>
          <w:szCs w:val="24"/>
        </w:rPr>
        <w:t xml:space="preserve"> due to the cost and manual processing. The preference is for Veterans to use Instant Loan through OPA, as there’s no envelope cost and the loans get processed automatically instead of requiring manual review.</w:t>
      </w:r>
      <w:r>
        <w:rPr>
          <w:sz w:val="24"/>
          <w:szCs w:val="24"/>
        </w:rPr>
        <w:t xml:space="preserve">  So</w:t>
      </w:r>
      <w:r w:rsidR="00956F31">
        <w:rPr>
          <w:sz w:val="24"/>
          <w:szCs w:val="24"/>
        </w:rPr>
        <w:t>,</w:t>
      </w:r>
      <w:r>
        <w:rPr>
          <w:sz w:val="24"/>
          <w:szCs w:val="24"/>
        </w:rPr>
        <w:t xml:space="preserve"> we created a new form specific to Cash Surrenders only.  The 29-1546</w:t>
      </w:r>
      <w:r w:rsidRPr="007868E2">
        <w:rPr>
          <w:b/>
          <w:bCs/>
          <w:sz w:val="24"/>
          <w:szCs w:val="24"/>
        </w:rPr>
        <w:t>e</w:t>
      </w:r>
      <w:r w:rsidR="007868E2">
        <w:rPr>
          <w:sz w:val="24"/>
          <w:szCs w:val="24"/>
        </w:rPr>
        <w:t>, Application for Cash Surrender.</w:t>
      </w:r>
      <w:r w:rsidR="002E1269">
        <w:rPr>
          <w:sz w:val="24"/>
          <w:szCs w:val="24"/>
        </w:rPr>
        <w:t xml:space="preserve">  </w:t>
      </w:r>
    </w:p>
    <w:p w:rsidR="00956F31" w:rsidRPr="007C458F" w:rsidP="007D7FC6" w14:paraId="51CBA2DD" w14:textId="5C4C1498">
      <w:pPr>
        <w:pStyle w:val="BodyText"/>
        <w:ind w:firstLine="0"/>
        <w:rPr>
          <w:sz w:val="24"/>
          <w:szCs w:val="24"/>
        </w:rPr>
      </w:pPr>
      <w:r>
        <w:rPr>
          <w:sz w:val="24"/>
          <w:szCs w:val="24"/>
        </w:rPr>
        <w:t xml:space="preserve">The burden hours on the original 29-1546 are </w:t>
      </w:r>
      <w:r>
        <w:rPr>
          <w:sz w:val="24"/>
          <w:szCs w:val="24"/>
        </w:rPr>
        <w:t>based on the fact that</w:t>
      </w:r>
      <w:r>
        <w:rPr>
          <w:sz w:val="24"/>
          <w:szCs w:val="24"/>
        </w:rPr>
        <w:t xml:space="preserve"> when someone completes a 29-1546, they are only completing either the Loan or Surrender portion of the form.  Never both.  The 29-1546e is only the Surrender.  Therefore, the time it takes to complete the 29-1546e is equal to the 29-1546.  Therefore, these</w:t>
      </w:r>
      <w:r w:rsidRPr="00077303">
        <w:rPr>
          <w:sz w:val="24"/>
          <w:szCs w:val="24"/>
        </w:rPr>
        <w:t xml:space="preserve"> modifications will not change any previous calculations.</w:t>
      </w:r>
    </w:p>
    <w:p w:rsidR="007D7FC6" w:rsidP="00831E38" w14:paraId="2D6B042B" w14:textId="77777777">
      <w:pPr>
        <w:pStyle w:val="BodyText"/>
        <w:spacing w:before="0"/>
        <w:ind w:firstLine="0"/>
        <w:rPr>
          <w:sz w:val="24"/>
          <w:szCs w:val="24"/>
        </w:rPr>
      </w:pPr>
    </w:p>
    <w:p w:rsidR="00077303" w:rsidRPr="00077303" w:rsidP="00831E38" w14:paraId="383F487F" w14:textId="0C384541">
      <w:pPr>
        <w:pStyle w:val="BodyText"/>
        <w:spacing w:before="0"/>
        <w:ind w:firstLine="0"/>
        <w:rPr>
          <w:sz w:val="24"/>
          <w:szCs w:val="24"/>
        </w:rPr>
      </w:pPr>
      <w:r>
        <w:rPr>
          <w:sz w:val="24"/>
          <w:szCs w:val="24"/>
        </w:rPr>
        <w:t>This new form will be added to the pre-existing collection 2900-0012</w:t>
      </w:r>
      <w:r w:rsidR="002E1269">
        <w:rPr>
          <w:sz w:val="24"/>
          <w:szCs w:val="24"/>
        </w:rPr>
        <w:t xml:space="preserve"> and will not be available on any VBA websites</w:t>
      </w:r>
      <w:r>
        <w:rPr>
          <w:sz w:val="24"/>
          <w:szCs w:val="24"/>
        </w:rPr>
        <w:t xml:space="preserve">.  </w:t>
      </w:r>
      <w:r w:rsidRPr="00077303">
        <w:rPr>
          <w:sz w:val="24"/>
          <w:szCs w:val="24"/>
        </w:rPr>
        <w:t>Therefore, this i</w:t>
      </w:r>
      <w:r>
        <w:rPr>
          <w:sz w:val="24"/>
          <w:szCs w:val="24"/>
        </w:rPr>
        <w:t>s</w:t>
      </w:r>
      <w:r w:rsidRPr="00077303">
        <w:rPr>
          <w:sz w:val="24"/>
          <w:szCs w:val="24"/>
        </w:rPr>
        <w:t xml:space="preserve"> a non-substantial change.</w:t>
      </w:r>
    </w:p>
    <w:p w:rsidR="00077303" w:rsidRPr="00077303" w:rsidP="005F6248" w14:paraId="6ECD009C" w14:textId="77777777">
      <w:pPr>
        <w:pStyle w:val="BodyText"/>
        <w:ind w:firstLine="0"/>
        <w:rPr>
          <w:sz w:val="24"/>
          <w:szCs w:val="24"/>
        </w:rPr>
      </w:pPr>
    </w:p>
    <w:p w:rsidR="00077303" w:rsidRPr="00077303" w:rsidP="005F6248" w14:paraId="33C5B821" w14:textId="77777777">
      <w:pPr>
        <w:pStyle w:val="BodyText"/>
        <w:ind w:firstLine="0"/>
        <w:rPr>
          <w:sz w:val="24"/>
          <w:szCs w:val="24"/>
        </w:rPr>
      </w:pPr>
    </w:p>
    <w:p w:rsidR="00077303" w:rsidRPr="00077303" w:rsidP="005F6248" w14:paraId="43359092" w14:textId="38F039DA">
      <w:pPr>
        <w:pStyle w:val="BodyText"/>
        <w:ind w:firstLine="0"/>
        <w:rPr>
          <w:sz w:val="24"/>
          <w:szCs w:val="24"/>
        </w:rPr>
      </w:pPr>
      <w:r w:rsidRPr="00077303">
        <w:rPr>
          <w:sz w:val="24"/>
          <w:szCs w:val="24"/>
        </w:rPr>
        <w:t>Thank you</w:t>
      </w:r>
      <w:r w:rsidR="007868E2">
        <w:rPr>
          <w:sz w:val="24"/>
          <w:szCs w:val="24"/>
        </w:rPr>
        <w:t>,</w:t>
      </w:r>
    </w:p>
    <w:p w:rsidR="00AD3315" w:rsidRPr="00F358EA" w:rsidP="00F358EA" w14:paraId="78F80EEC" w14:textId="77777777">
      <w:pPr>
        <w:pStyle w:val="BodyText"/>
      </w:pPr>
    </w:p>
    <w:sectPr w:rsidSect="00F37651">
      <w:footerReference w:type="even" r:id="rId7"/>
      <w:footerReference w:type="default" r:id="rId8"/>
      <w:footerReference w:type="first" r:id="rId9"/>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07E24" w14:paraId="2072FAB6" w14:textId="77777777">
      <w:r>
        <w:separator/>
      </w:r>
    </w:p>
    <w:p w:rsidR="00B07E24" w14:paraId="7608ED28" w14:textId="77777777"/>
  </w:endnote>
  <w:endnote w:type="continuationSeparator" w:id="1">
    <w:p w:rsidR="00B07E24" w14:paraId="5AACEE62" w14:textId="77777777">
      <w:r>
        <w:continuationSeparator/>
      </w:r>
    </w:p>
    <w:p w:rsidR="00B07E24" w14:paraId="374210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3B8" w14:paraId="4BE1C7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673B8" w14:paraId="2FA45E07" w14:textId="77777777">
    <w:pPr>
      <w:pStyle w:val="Footer"/>
    </w:pPr>
  </w:p>
  <w:p w:rsidR="005673B8" w14:paraId="4FB7EC3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3B8" w14:paraId="29992CBA" w14:textId="77777777">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5673B8" w14:paraId="7455A28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3B8" w14:paraId="4D154504" w14:textId="7777777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7E24" w14:paraId="5F61646D" w14:textId="77777777">
      <w:r>
        <w:separator/>
      </w:r>
    </w:p>
    <w:p w:rsidR="00B07E24" w14:paraId="36568AA1" w14:textId="77777777"/>
  </w:footnote>
  <w:footnote w:type="continuationSeparator" w:id="1">
    <w:p w:rsidR="00B07E24" w14:paraId="79C32550" w14:textId="77777777">
      <w:r>
        <w:continuationSeparator/>
      </w:r>
    </w:p>
    <w:p w:rsidR="00B07E24" w14:paraId="4E7B604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64D62F8"/>
    <w:multiLevelType w:val="hybridMultilevel"/>
    <w:tmpl w:val="01BE5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794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15"/>
    <w:rsid w:val="00077303"/>
    <w:rsid w:val="000D4049"/>
    <w:rsid w:val="001179F2"/>
    <w:rsid w:val="00137B6C"/>
    <w:rsid w:val="001F004C"/>
    <w:rsid w:val="002E1269"/>
    <w:rsid w:val="002E1501"/>
    <w:rsid w:val="00424CAD"/>
    <w:rsid w:val="005206E4"/>
    <w:rsid w:val="005673B8"/>
    <w:rsid w:val="005E65C0"/>
    <w:rsid w:val="005F6248"/>
    <w:rsid w:val="0069357B"/>
    <w:rsid w:val="00721F5A"/>
    <w:rsid w:val="007706C7"/>
    <w:rsid w:val="007868E2"/>
    <w:rsid w:val="007C458F"/>
    <w:rsid w:val="007D7FC6"/>
    <w:rsid w:val="007F7417"/>
    <w:rsid w:val="00831E38"/>
    <w:rsid w:val="00850B3D"/>
    <w:rsid w:val="00892268"/>
    <w:rsid w:val="008D32B6"/>
    <w:rsid w:val="00956F31"/>
    <w:rsid w:val="009A7AD6"/>
    <w:rsid w:val="009F3904"/>
    <w:rsid w:val="00A66734"/>
    <w:rsid w:val="00A736A4"/>
    <w:rsid w:val="00A8464D"/>
    <w:rsid w:val="00AD3315"/>
    <w:rsid w:val="00B07E24"/>
    <w:rsid w:val="00BE0C68"/>
    <w:rsid w:val="00C974A3"/>
    <w:rsid w:val="00D057FF"/>
    <w:rsid w:val="00F358EA"/>
    <w:rsid w:val="00F37651"/>
    <w:rsid w:val="00FA53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F89750"/>
  <w15:chartTrackingRefBased/>
  <w15:docId w15:val="{6FC38577-2C51-4985-9D1A-A525F234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8EA"/>
    <w:rPr>
      <w:rFonts w:ascii="Garamond" w:hAnsi="Garamond"/>
      <w:sz w:val="22"/>
    </w:rPr>
  </w:style>
  <w:style w:type="paragraph" w:styleId="Heading1">
    <w:name w:val="heading 1"/>
    <w:basedOn w:val="Normal"/>
    <w:next w:val="BodyText"/>
    <w:qFormat/>
    <w:rsid w:val="00F358EA"/>
    <w:pPr>
      <w:spacing w:after="60"/>
      <w:outlineLvl w:val="0"/>
    </w:pPr>
    <w:rPr>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link w:val="BodyText"/>
    <w:rsid w:val="00F358EA"/>
    <w:rPr>
      <w:rFonts w:ascii="Garamond" w:hAnsi="Garamond"/>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bottom w:val="double" w:sz="6" w:space="8" w:color="404040"/>
      </w:pBdr>
      <w:spacing w:after="200"/>
      <w:jc w:val="center"/>
    </w:pPr>
    <w:rPr>
      <w:b/>
      <w:caps/>
      <w:spacing w:val="20"/>
      <w:sz w:val="18"/>
    </w:rPr>
  </w:style>
  <w:style w:type="character" w:customStyle="1" w:styleId="TitleChar">
    <w:name w:val="Title Char"/>
    <w:link w:val="Title"/>
    <w:uiPriority w:val="10"/>
    <w:rsid w:val="00F358EA"/>
    <w:rPr>
      <w:rFonts w:ascii="Garamond" w:hAnsi="Garamond"/>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673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ssdwagn\AppData\Roaming\Microsoft\Templates\MS_ElegantMemo.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MS_ElegantMemo</Template>
  <TotalTime>62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Memo (Elegant design)</vt:lpstr>
    </vt:vector>
  </TitlesOfParts>
  <Company>Veteran Affairs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ISSDWAGN</dc:creator>
  <cp:lastModifiedBy>Ellis, Daniel G., VBAPHILINS</cp:lastModifiedBy>
  <cp:revision>11</cp:revision>
  <dcterms:created xsi:type="dcterms:W3CDTF">2022-06-23T17:25:00Z</dcterms:created>
  <dcterms:modified xsi:type="dcterms:W3CDTF">2023-12-13T15:37:00Z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