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63A2" w:rsidRPr="0027587F" w:rsidP="002A6E0B" w14:paraId="514BE27B" w14:textId="46B635AF">
      <w:pPr>
        <w:suppressAutoHyphens/>
        <w:jc w:val="center"/>
        <w:rPr>
          <w:rFonts w:ascii="Times New Roman" w:hAnsi="Times New Roman"/>
          <w:b/>
          <w:spacing w:val="-3"/>
          <w:sz w:val="22"/>
          <w:szCs w:val="22"/>
        </w:rPr>
      </w:pPr>
      <w:r w:rsidRPr="0027587F">
        <w:rPr>
          <w:rFonts w:ascii="Times New Roman" w:hAnsi="Times New Roman"/>
          <w:b/>
          <w:spacing w:val="-3"/>
          <w:sz w:val="22"/>
          <w:szCs w:val="22"/>
        </w:rPr>
        <w:t>SUPPORTING STATEMENT</w:t>
      </w:r>
      <w:r w:rsidR="00CD70BD">
        <w:rPr>
          <w:rFonts w:ascii="Times New Roman" w:hAnsi="Times New Roman"/>
          <w:b/>
          <w:spacing w:val="-3"/>
          <w:sz w:val="22"/>
          <w:szCs w:val="22"/>
        </w:rPr>
        <w:t xml:space="preserve"> </w:t>
      </w:r>
    </w:p>
    <w:p w:rsidR="00B663A2" w:rsidRPr="0027587F" w14:paraId="673C6F09" w14:textId="77777777">
      <w:pPr>
        <w:suppressAutoHyphens/>
        <w:jc w:val="both"/>
        <w:rPr>
          <w:rFonts w:ascii="Times New Roman" w:hAnsi="Times New Roman"/>
          <w:spacing w:val="-3"/>
          <w:sz w:val="22"/>
          <w:szCs w:val="22"/>
        </w:rPr>
      </w:pPr>
    </w:p>
    <w:p w:rsidR="00B663A2" w:rsidRPr="0027587F" w14:paraId="147CA1C3" w14:textId="77777777">
      <w:pPr>
        <w:suppressAutoHyphens/>
        <w:jc w:val="both"/>
        <w:rPr>
          <w:rFonts w:ascii="Times New Roman" w:hAnsi="Times New Roman"/>
          <w:b/>
          <w:spacing w:val="-3"/>
          <w:sz w:val="22"/>
          <w:szCs w:val="22"/>
        </w:rPr>
      </w:pPr>
      <w:r w:rsidRPr="0027587F">
        <w:rPr>
          <w:rFonts w:ascii="Times New Roman" w:hAnsi="Times New Roman"/>
          <w:b/>
          <w:spacing w:val="-3"/>
          <w:sz w:val="22"/>
          <w:szCs w:val="22"/>
        </w:rPr>
        <w:t>A. Justification:</w:t>
      </w:r>
    </w:p>
    <w:p w:rsidR="00E63969" w:rsidP="00E63969" w14:paraId="156F5919" w14:textId="77777777">
      <w:pPr>
        <w:pStyle w:val="ParaNum"/>
        <w:tabs>
          <w:tab w:val="left" w:pos="720"/>
        </w:tabs>
        <w:ind w:left="0" w:firstLine="0"/>
        <w:rPr>
          <w:bCs/>
          <w:color w:val="000000"/>
          <w:sz w:val="22"/>
          <w:szCs w:val="22"/>
        </w:rPr>
      </w:pPr>
    </w:p>
    <w:p w:rsidR="002A6E0B" w:rsidRPr="00BB5896" w:rsidP="00E63969" w14:paraId="0C566220" w14:textId="4A88F860">
      <w:pPr>
        <w:pStyle w:val="ParaNum"/>
        <w:tabs>
          <w:tab w:val="left" w:pos="720"/>
        </w:tabs>
        <w:ind w:left="0" w:firstLine="0"/>
        <w:rPr>
          <w:sz w:val="22"/>
          <w:szCs w:val="22"/>
        </w:rPr>
      </w:pPr>
      <w:r>
        <w:rPr>
          <w:bCs/>
          <w:color w:val="000000"/>
          <w:sz w:val="22"/>
          <w:szCs w:val="22"/>
        </w:rPr>
        <w:t xml:space="preserve">The Commission adopted on September 18, 2023, the </w:t>
      </w:r>
      <w:r w:rsidRPr="00D135EB">
        <w:rPr>
          <w:bCs/>
          <w:i/>
          <w:iCs/>
          <w:color w:val="000000"/>
          <w:sz w:val="22"/>
          <w:szCs w:val="22"/>
        </w:rPr>
        <w:t>Report and Order</w:t>
      </w:r>
      <w:r>
        <w:rPr>
          <w:bCs/>
          <w:color w:val="000000"/>
          <w:sz w:val="22"/>
          <w:szCs w:val="22"/>
        </w:rPr>
        <w:t xml:space="preserve"> (</w:t>
      </w:r>
      <w:r w:rsidRPr="00D135EB">
        <w:rPr>
          <w:bCs/>
          <w:i/>
          <w:iCs/>
          <w:color w:val="000000"/>
          <w:sz w:val="22"/>
          <w:szCs w:val="22"/>
        </w:rPr>
        <w:t>R&amp;O</w:t>
      </w:r>
      <w:r>
        <w:rPr>
          <w:bCs/>
          <w:color w:val="000000"/>
          <w:sz w:val="22"/>
          <w:szCs w:val="22"/>
        </w:rPr>
        <w:t>), Amendment of Part 73 of the Commission’s Rules to Update Television and Class A Television Broadcast Station Rules, and Rules Applicable to All Broadcast Stations, MB Docket No. 22-227</w:t>
      </w:r>
      <w:r w:rsidR="00A844CF">
        <w:rPr>
          <w:bCs/>
          <w:color w:val="000000"/>
          <w:sz w:val="22"/>
          <w:szCs w:val="22"/>
        </w:rPr>
        <w:t xml:space="preserve">, </w:t>
      </w:r>
      <w:r w:rsidRPr="00BB5896" w:rsidR="00A844CF">
        <w:rPr>
          <w:bCs/>
          <w:color w:val="000000"/>
          <w:sz w:val="22"/>
          <w:szCs w:val="22"/>
        </w:rPr>
        <w:t>FCC 23-72</w:t>
      </w:r>
      <w:r w:rsidRPr="00BB5896">
        <w:rPr>
          <w:bCs/>
          <w:color w:val="000000"/>
          <w:sz w:val="22"/>
          <w:szCs w:val="22"/>
        </w:rPr>
        <w:t xml:space="preserve">.  The </w:t>
      </w:r>
      <w:r w:rsidRPr="00BB5896">
        <w:rPr>
          <w:bCs/>
          <w:i/>
          <w:iCs/>
          <w:color w:val="000000"/>
          <w:sz w:val="22"/>
          <w:szCs w:val="22"/>
        </w:rPr>
        <w:t>R&amp;O</w:t>
      </w:r>
      <w:r w:rsidRPr="00BB5896">
        <w:rPr>
          <w:bCs/>
          <w:color w:val="000000"/>
          <w:sz w:val="22"/>
          <w:szCs w:val="22"/>
        </w:rPr>
        <w:t xml:space="preserve"> adopted a number of revisions to the Commission’s rules to reorganize and clarify the Commission’s technical licensing, operating, and interference rules for full power and Class A television, including revisions to 47 CFR Section 73.1675 and 73.1690.  </w:t>
      </w:r>
      <w:r w:rsidRPr="00BB5896">
        <w:rPr>
          <w:sz w:val="22"/>
          <w:szCs w:val="22"/>
        </w:rPr>
        <w:t>The revisions to this information collection are only with respect to 47 C.F.R. 73.1675 and 47 C.F.R. 73.1690, and are made for informational purposes only, and do not create new or modify existing burdens.</w:t>
      </w:r>
    </w:p>
    <w:p w:rsidR="00E63969" w:rsidRPr="00BB5896" w:rsidP="00E63969" w14:paraId="26226BCF" w14:textId="261D1086">
      <w:pPr>
        <w:pStyle w:val="ParaNum"/>
        <w:tabs>
          <w:tab w:val="left" w:pos="720"/>
        </w:tabs>
        <w:ind w:left="0" w:firstLine="0"/>
        <w:rPr>
          <w:sz w:val="22"/>
          <w:szCs w:val="22"/>
        </w:rPr>
      </w:pPr>
      <w:r w:rsidRPr="00BB5896">
        <w:rPr>
          <w:sz w:val="22"/>
          <w:szCs w:val="22"/>
        </w:rPr>
        <w:t xml:space="preserve">47 C.F.R. 73.1675(c)(1) continues to state that where an FM, TV, or Class A TV licensee or permittee proposes to mount an auxiliary facility on an AM tower, it must also demonstrate compliance with § 1.30003 in the license application.  The </w:t>
      </w:r>
      <w:r w:rsidRPr="00BB5896">
        <w:rPr>
          <w:i/>
          <w:iCs/>
          <w:sz w:val="22"/>
          <w:szCs w:val="22"/>
        </w:rPr>
        <w:t>R&amp;O</w:t>
      </w:r>
      <w:r w:rsidRPr="00BB5896">
        <w:rPr>
          <w:sz w:val="22"/>
          <w:szCs w:val="22"/>
        </w:rPr>
        <w:t xml:space="preserve"> revises paragraph (b) to note that the application for a construction permit is now made electronically via the Commission’s Licensing and Management System using Form 2100, but this change does not modify any existing paperwork burdens or establish any new ones.     </w:t>
      </w:r>
    </w:p>
    <w:p w:rsidR="00E63969" w:rsidRPr="00BB5896" w:rsidP="00E63969" w14:paraId="4F08BCDC" w14:textId="3E674E82">
      <w:pPr>
        <w:pStyle w:val="ParaNum"/>
        <w:tabs>
          <w:tab w:val="left" w:pos="720"/>
        </w:tabs>
        <w:ind w:left="0" w:firstLine="0"/>
        <w:rPr>
          <w:sz w:val="22"/>
          <w:szCs w:val="22"/>
        </w:rPr>
      </w:pPr>
      <w:r w:rsidRPr="00BB5896">
        <w:rPr>
          <w:sz w:val="22"/>
          <w:szCs w:val="22"/>
        </w:rPr>
        <w:t xml:space="preserve">47 C.F.R. 73.1690(c) continues to require FM, TV, or Class A TV station applicants to submit an exhibit demonstrating compliance with § 1.30003 or § 1.30002, as applicable, with a modification of license application, except for applications solely filed pursuant to paragraphs (c)(6) or (c)(9) of this section, where the installation is located on or near an AM tower, as defined in § 1.30002. The </w:t>
      </w:r>
      <w:r w:rsidRPr="00BB5896">
        <w:rPr>
          <w:i/>
          <w:iCs/>
          <w:sz w:val="22"/>
          <w:szCs w:val="22"/>
        </w:rPr>
        <w:t>R&amp;O</w:t>
      </w:r>
      <w:r w:rsidRPr="00BB5896">
        <w:rPr>
          <w:sz w:val="22"/>
          <w:szCs w:val="22"/>
        </w:rPr>
        <w:t xml:space="preserve"> revises paragraph (b) to indicate that certain changes can be made on FCC Form 2100, but this change does not modify any existing paperwork burdens or establish new ones, and similarly, paragraph (c)(3) is revised to note that the modification of license application is now made on Form 2100, but this change does not modify any existing paperwork burdens or establish any new ones.           </w:t>
      </w:r>
    </w:p>
    <w:p w:rsidR="00E63969" w:rsidRPr="00BB5896" w:rsidP="00E63969" w14:paraId="6638E23B" w14:textId="77777777">
      <w:pPr>
        <w:suppressAutoHyphens/>
        <w:rPr>
          <w:rFonts w:ascii="Times New Roman" w:hAnsi="Times New Roman"/>
          <w:sz w:val="22"/>
          <w:szCs w:val="22"/>
        </w:rPr>
      </w:pPr>
      <w:r w:rsidRPr="00BB5896">
        <w:rPr>
          <w:rFonts w:ascii="Times New Roman" w:hAnsi="Times New Roman"/>
          <w:b/>
          <w:bCs/>
          <w:sz w:val="22"/>
          <w:szCs w:val="22"/>
        </w:rPr>
        <w:t xml:space="preserve">Other information collection requirements that are covered under this collection that have not changed since last approved by the Office of Management and Budget (OMB) are as follows:  </w:t>
      </w:r>
    </w:p>
    <w:p w:rsidR="00E63969" w:rsidRPr="00BB5896" w14:paraId="3997B1B7" w14:textId="77777777">
      <w:pPr>
        <w:suppressAutoHyphens/>
        <w:jc w:val="both"/>
        <w:rPr>
          <w:rFonts w:ascii="Times New Roman" w:hAnsi="Times New Roman"/>
          <w:spacing w:val="-3"/>
          <w:sz w:val="22"/>
          <w:szCs w:val="22"/>
        </w:rPr>
      </w:pPr>
    </w:p>
    <w:p w:rsidR="00C82931" w:rsidRPr="00BB5896" w:rsidP="00C82931" w14:paraId="73497EB7" w14:textId="7AF8D4BC">
      <w:pPr>
        <w:pStyle w:val="ParaNum"/>
        <w:tabs>
          <w:tab w:val="clear" w:pos="1170"/>
        </w:tabs>
        <w:ind w:left="0" w:firstLine="0"/>
        <w:rPr>
          <w:sz w:val="22"/>
          <w:szCs w:val="22"/>
        </w:rPr>
      </w:pPr>
      <w:r w:rsidRPr="00BB5896">
        <w:rPr>
          <w:sz w:val="22"/>
        </w:rPr>
        <w:t xml:space="preserve">On </w:t>
      </w:r>
      <w:r w:rsidRPr="00BB5896" w:rsidR="00201ECE">
        <w:rPr>
          <w:sz w:val="22"/>
        </w:rPr>
        <w:t>August 14, 2013,</w:t>
      </w:r>
      <w:r w:rsidRPr="00BB5896">
        <w:rPr>
          <w:sz w:val="22"/>
        </w:rPr>
        <w:t xml:space="preserve"> the Commission adopted the </w:t>
      </w:r>
      <w:r w:rsidRPr="00BB5896" w:rsidR="00201ECE">
        <w:rPr>
          <w:i/>
          <w:sz w:val="22"/>
        </w:rPr>
        <w:t>Third</w:t>
      </w:r>
      <w:r w:rsidRPr="00BB5896">
        <w:rPr>
          <w:i/>
          <w:sz w:val="22"/>
        </w:rPr>
        <w:t xml:space="preserve"> Report and Order and Second </w:t>
      </w:r>
      <w:r w:rsidRPr="00BB5896" w:rsidR="00201ECE">
        <w:rPr>
          <w:i/>
          <w:sz w:val="22"/>
        </w:rPr>
        <w:t xml:space="preserve">Order on Reconsideration </w:t>
      </w:r>
      <w:r w:rsidRPr="00BB5896">
        <w:rPr>
          <w:sz w:val="22"/>
        </w:rPr>
        <w:t>in the matter of An Inquiry Into the Commission's</w:t>
      </w:r>
      <w:r w:rsidRPr="00BB5896">
        <w:rPr>
          <w:sz w:val="22"/>
          <w:szCs w:val="22"/>
        </w:rPr>
        <w:t xml:space="preserve"> </w:t>
      </w:r>
      <w:r w:rsidRPr="00BB5896">
        <w:rPr>
          <w:sz w:val="22"/>
        </w:rPr>
        <w:t>Policies and Rules Regarding AM</w:t>
      </w:r>
      <w:r w:rsidRPr="00BB5896">
        <w:rPr>
          <w:sz w:val="22"/>
          <w:szCs w:val="22"/>
        </w:rPr>
        <w:t xml:space="preserve"> </w:t>
      </w:r>
      <w:r w:rsidRPr="00BB5896">
        <w:rPr>
          <w:sz w:val="22"/>
        </w:rPr>
        <w:t xml:space="preserve">Radio Service Directional Antenna Performance Verification, </w:t>
      </w:r>
      <w:r w:rsidRPr="00BB5896">
        <w:rPr>
          <w:spacing w:val="-2"/>
          <w:sz w:val="22"/>
          <w:szCs w:val="22"/>
        </w:rPr>
        <w:t xml:space="preserve">MM Docket No. 93-177, FCC </w:t>
      </w:r>
      <w:r w:rsidRPr="00BB5896" w:rsidR="00201ECE">
        <w:rPr>
          <w:spacing w:val="-2"/>
          <w:sz w:val="22"/>
          <w:szCs w:val="22"/>
        </w:rPr>
        <w:t>13-115</w:t>
      </w:r>
      <w:r w:rsidRPr="00BB5896">
        <w:rPr>
          <w:spacing w:val="-2"/>
          <w:sz w:val="22"/>
          <w:szCs w:val="22"/>
        </w:rPr>
        <w:t>.</w:t>
      </w:r>
      <w:r w:rsidRPr="00BB5896" w:rsidR="00BA4F6F">
        <w:rPr>
          <w:spacing w:val="-2"/>
          <w:sz w:val="22"/>
          <w:szCs w:val="22"/>
        </w:rPr>
        <w:t xml:space="preserve">  </w:t>
      </w:r>
      <w:r w:rsidRPr="00BB5896" w:rsidR="00D73A1F">
        <w:rPr>
          <w:spacing w:val="-2"/>
          <w:sz w:val="22"/>
          <w:szCs w:val="22"/>
        </w:rPr>
        <w:t>In the</w:t>
      </w:r>
      <w:r w:rsidRPr="00BB5896" w:rsidR="00BA4F6F">
        <w:rPr>
          <w:sz w:val="22"/>
          <w:szCs w:val="22"/>
        </w:rPr>
        <w:t xml:space="preserve"> </w:t>
      </w:r>
      <w:r w:rsidRPr="00BB5896" w:rsidR="00201ECE">
        <w:rPr>
          <w:i/>
          <w:sz w:val="22"/>
          <w:szCs w:val="22"/>
        </w:rPr>
        <w:t>Third</w:t>
      </w:r>
      <w:r w:rsidRPr="00BB5896" w:rsidR="00FF2A75">
        <w:rPr>
          <w:i/>
          <w:sz w:val="22"/>
          <w:szCs w:val="22"/>
        </w:rPr>
        <w:t xml:space="preserve"> </w:t>
      </w:r>
      <w:r w:rsidRPr="00BB5896" w:rsidR="00201ECE">
        <w:rPr>
          <w:i/>
          <w:sz w:val="22"/>
          <w:szCs w:val="22"/>
        </w:rPr>
        <w:t xml:space="preserve">Report and Order </w:t>
      </w:r>
      <w:r w:rsidRPr="00BB5896" w:rsidR="00D73A1F">
        <w:rPr>
          <w:sz w:val="22"/>
          <w:szCs w:val="22"/>
        </w:rPr>
        <w:t>in this proceeding, the Commission harmonized and streamlined the Commission’s rules regarding t</w:t>
      </w:r>
      <w:r w:rsidRPr="00BB5896" w:rsidR="00BD597B">
        <w:rPr>
          <w:sz w:val="22"/>
          <w:szCs w:val="22"/>
        </w:rPr>
        <w:t>ower construction near AM stations</w:t>
      </w:r>
      <w:r w:rsidRPr="00BB5896" w:rsidR="0027587F">
        <w:rPr>
          <w:sz w:val="22"/>
          <w:szCs w:val="22"/>
        </w:rPr>
        <w:t xml:space="preserve">.  </w:t>
      </w:r>
      <w:r w:rsidRPr="00BB5896">
        <w:rPr>
          <w:sz w:val="22"/>
          <w:szCs w:val="22"/>
        </w:rPr>
        <w:t xml:space="preserve">In AM radio, the tower itself functions as the antenna.  Consequently, a nearby tower may become an unintended part of the AM antenna system, reradiating the AM signal and distorting the authorized AM radiation pattern.  </w:t>
      </w:r>
      <w:r w:rsidRPr="00BB5896" w:rsidR="00D73A1F">
        <w:rPr>
          <w:sz w:val="22"/>
          <w:szCs w:val="22"/>
        </w:rPr>
        <w:t>O</w:t>
      </w:r>
      <w:r w:rsidRPr="00BB5896">
        <w:rPr>
          <w:sz w:val="22"/>
          <w:szCs w:val="22"/>
        </w:rPr>
        <w:t xml:space="preserve">ur </w:t>
      </w:r>
      <w:r w:rsidRPr="00BB5896" w:rsidR="00D73A1F">
        <w:rPr>
          <w:sz w:val="22"/>
          <w:szCs w:val="22"/>
        </w:rPr>
        <w:t xml:space="preserve">old </w:t>
      </w:r>
      <w:r w:rsidRPr="00BB5896">
        <w:rPr>
          <w:sz w:val="22"/>
          <w:szCs w:val="22"/>
        </w:rPr>
        <w:t>rules contain</w:t>
      </w:r>
      <w:r w:rsidRPr="00BB5896" w:rsidR="00D73A1F">
        <w:rPr>
          <w:sz w:val="22"/>
          <w:szCs w:val="22"/>
        </w:rPr>
        <w:t>ed</w:t>
      </w:r>
      <w:r w:rsidRPr="00BB5896">
        <w:rPr>
          <w:sz w:val="22"/>
          <w:szCs w:val="22"/>
        </w:rPr>
        <w:t xml:space="preserve"> several sections concerning tower construction near AM antennas that </w:t>
      </w:r>
      <w:r w:rsidRPr="00BB5896" w:rsidR="00D73A1F">
        <w:rPr>
          <w:sz w:val="22"/>
          <w:szCs w:val="22"/>
        </w:rPr>
        <w:t>were</w:t>
      </w:r>
      <w:r w:rsidRPr="00BB5896">
        <w:rPr>
          <w:sz w:val="22"/>
          <w:szCs w:val="22"/>
        </w:rPr>
        <w:t xml:space="preserve"> intended to protect AM stations from the effects of such tower construction, specifically, Sections 73.1692, 22.371, and 27.63</w:t>
      </w:r>
      <w:r w:rsidRPr="00BB5896" w:rsidR="00FD436E">
        <w:rPr>
          <w:sz w:val="22"/>
          <w:szCs w:val="22"/>
        </w:rPr>
        <w:t>.</w:t>
      </w:r>
      <w:r w:rsidRPr="00BB5896">
        <w:rPr>
          <w:sz w:val="22"/>
          <w:szCs w:val="22"/>
        </w:rPr>
        <w:t xml:space="preserve">  These </w:t>
      </w:r>
      <w:r w:rsidRPr="00BB5896" w:rsidR="00D73A1F">
        <w:rPr>
          <w:sz w:val="22"/>
          <w:szCs w:val="22"/>
        </w:rPr>
        <w:t>old</w:t>
      </w:r>
      <w:r w:rsidRPr="00BB5896">
        <w:rPr>
          <w:sz w:val="22"/>
          <w:szCs w:val="22"/>
        </w:rPr>
        <w:t xml:space="preserve"> rule sections impose</w:t>
      </w:r>
      <w:r w:rsidRPr="00BB5896" w:rsidR="00D73A1F">
        <w:rPr>
          <w:sz w:val="22"/>
          <w:szCs w:val="22"/>
        </w:rPr>
        <w:t>d</w:t>
      </w:r>
      <w:r w:rsidRPr="00BB5896">
        <w:rPr>
          <w:sz w:val="22"/>
          <w:szCs w:val="22"/>
        </w:rPr>
        <w:t xml:space="preserve"> differing requirements on the broadcast and wireless entities, although the issue is the same regardless of the types of antennas mounted on a tower.  Other rule parts, such as Part 90 and Part 24, entirely lack</w:t>
      </w:r>
      <w:r w:rsidRPr="00BB5896" w:rsidR="00D73A1F">
        <w:rPr>
          <w:sz w:val="22"/>
          <w:szCs w:val="22"/>
        </w:rPr>
        <w:t>ed</w:t>
      </w:r>
      <w:r w:rsidRPr="00BB5896">
        <w:rPr>
          <w:sz w:val="22"/>
          <w:szCs w:val="22"/>
        </w:rPr>
        <w:t xml:space="preserve"> provisions for protecting AM stations from possible effects of nearby tower construction. </w:t>
      </w:r>
      <w:r w:rsidRPr="00BB5896" w:rsidR="00D73A1F">
        <w:rPr>
          <w:sz w:val="22"/>
          <w:szCs w:val="22"/>
        </w:rPr>
        <w:t xml:space="preserve"> </w:t>
      </w:r>
      <w:r w:rsidRPr="00BB5896" w:rsidR="00B54839">
        <w:rPr>
          <w:sz w:val="22"/>
          <w:szCs w:val="22"/>
        </w:rPr>
        <w:t xml:space="preserve">In the </w:t>
      </w:r>
      <w:r w:rsidRPr="00BB5896" w:rsidR="00B54839">
        <w:rPr>
          <w:i/>
          <w:sz w:val="22"/>
          <w:szCs w:val="22"/>
        </w:rPr>
        <w:t>Third Report and Order</w:t>
      </w:r>
      <w:r w:rsidRPr="00BB5896" w:rsidR="00B54839">
        <w:rPr>
          <w:sz w:val="22"/>
          <w:szCs w:val="22"/>
        </w:rPr>
        <w:t xml:space="preserve"> the Commission adopted a uniform set of rules applicable to all services, thus establishing</w:t>
      </w:r>
      <w:r w:rsidRPr="00BB5896" w:rsidR="00D73A1F">
        <w:rPr>
          <w:sz w:val="22"/>
          <w:szCs w:val="22"/>
        </w:rPr>
        <w:t xml:space="preserve"> a single protection scheme </w:t>
      </w:r>
      <w:r w:rsidRPr="00BB5896">
        <w:rPr>
          <w:sz w:val="22"/>
          <w:szCs w:val="22"/>
        </w:rPr>
        <w:t xml:space="preserve">regarding tower construction near AM </w:t>
      </w:r>
      <w:r w:rsidRPr="00BB5896" w:rsidR="00D73A1F">
        <w:rPr>
          <w:sz w:val="22"/>
          <w:szCs w:val="22"/>
        </w:rPr>
        <w:t>tower arrays</w:t>
      </w:r>
      <w:r w:rsidRPr="00BB5896" w:rsidR="00D20E2C">
        <w:rPr>
          <w:sz w:val="22"/>
          <w:szCs w:val="22"/>
        </w:rPr>
        <w:t xml:space="preserve">. </w:t>
      </w:r>
      <w:r w:rsidRPr="00BB5896">
        <w:rPr>
          <w:sz w:val="22"/>
          <w:szCs w:val="22"/>
        </w:rPr>
        <w:t xml:space="preserve"> </w:t>
      </w:r>
      <w:r w:rsidRPr="00BB5896" w:rsidR="00D20E2C">
        <w:rPr>
          <w:sz w:val="22"/>
          <w:szCs w:val="22"/>
        </w:rPr>
        <w:t xml:space="preserve">The </w:t>
      </w:r>
      <w:r w:rsidRPr="00BB5896" w:rsidR="00D20E2C">
        <w:rPr>
          <w:i/>
          <w:sz w:val="22"/>
          <w:szCs w:val="22"/>
        </w:rPr>
        <w:t>Third Report and Order</w:t>
      </w:r>
      <w:r w:rsidRPr="00BB5896" w:rsidR="00D20E2C">
        <w:rPr>
          <w:sz w:val="22"/>
          <w:szCs w:val="22"/>
        </w:rPr>
        <w:t xml:space="preserve"> also designates “</w:t>
      </w:r>
      <w:r w:rsidRPr="00BB5896">
        <w:rPr>
          <w:sz w:val="22"/>
          <w:szCs w:val="22"/>
        </w:rPr>
        <w:t>moment method</w:t>
      </w:r>
      <w:r w:rsidRPr="00BB5896" w:rsidR="00D20E2C">
        <w:rPr>
          <w:sz w:val="22"/>
          <w:szCs w:val="22"/>
        </w:rPr>
        <w:t xml:space="preserve">” computer modeling as the principal means of determining whether a nearby tower affects an </w:t>
      </w:r>
      <w:r w:rsidRPr="00BB5896" w:rsidR="00D20E2C">
        <w:rPr>
          <w:sz w:val="22"/>
          <w:szCs w:val="22"/>
        </w:rPr>
        <w:t xml:space="preserve">AM radiation pattern. </w:t>
      </w:r>
      <w:r w:rsidRPr="00BB5896" w:rsidR="0033001F">
        <w:rPr>
          <w:sz w:val="22"/>
          <w:szCs w:val="22"/>
        </w:rPr>
        <w:t xml:space="preserve"> </w:t>
      </w:r>
      <w:r w:rsidRPr="00BB5896" w:rsidR="00D20E2C">
        <w:rPr>
          <w:sz w:val="22"/>
          <w:szCs w:val="22"/>
        </w:rPr>
        <w:t>Th</w:t>
      </w:r>
      <w:r w:rsidRPr="00BB5896" w:rsidR="0033001F">
        <w:rPr>
          <w:sz w:val="22"/>
          <w:szCs w:val="22"/>
        </w:rPr>
        <w:t>is</w:t>
      </w:r>
      <w:r w:rsidRPr="00BB5896" w:rsidR="00D20E2C">
        <w:rPr>
          <w:sz w:val="22"/>
          <w:szCs w:val="22"/>
        </w:rPr>
        <w:t xml:space="preserve"> </w:t>
      </w:r>
      <w:r w:rsidRPr="00BB5896" w:rsidR="0033001F">
        <w:rPr>
          <w:sz w:val="22"/>
          <w:szCs w:val="22"/>
        </w:rPr>
        <w:t>serves to</w:t>
      </w:r>
      <w:r w:rsidRPr="00BB5896" w:rsidR="00D20E2C">
        <w:rPr>
          <w:sz w:val="22"/>
          <w:szCs w:val="22"/>
        </w:rPr>
        <w:t xml:space="preserve"> replace time-consuming direct measurement procedures with a</w:t>
      </w:r>
      <w:r w:rsidRPr="00BB5896" w:rsidR="0033001F">
        <w:rPr>
          <w:sz w:val="22"/>
          <w:szCs w:val="22"/>
        </w:rPr>
        <w:t xml:space="preserve"> more </w:t>
      </w:r>
      <w:r w:rsidRPr="00BB5896" w:rsidR="00D20E2C">
        <w:rPr>
          <w:sz w:val="22"/>
          <w:szCs w:val="22"/>
        </w:rPr>
        <w:t>efficient computer modeling methodology that is reflective of current industry practice.</w:t>
      </w:r>
      <w:r w:rsidRPr="00BB5896">
        <w:rPr>
          <w:sz w:val="22"/>
          <w:szCs w:val="22"/>
        </w:rPr>
        <w:t xml:space="preserve"> </w:t>
      </w:r>
    </w:p>
    <w:p w:rsidR="0022073E" w:rsidRPr="00BB5896" w:rsidP="00E053C3" w14:paraId="658F1D67" w14:textId="77777777">
      <w:pPr>
        <w:pStyle w:val="ParaNum"/>
        <w:ind w:left="0" w:firstLine="0"/>
        <w:rPr>
          <w:b/>
          <w:sz w:val="22"/>
        </w:rPr>
      </w:pPr>
      <w:r w:rsidRPr="00BB5896">
        <w:rPr>
          <w:sz w:val="22"/>
          <w:szCs w:val="22"/>
        </w:rPr>
        <w:t xml:space="preserve">47 C.F.R. </w:t>
      </w:r>
      <w:r w:rsidRPr="00BB5896" w:rsidR="00B32B8A">
        <w:rPr>
          <w:sz w:val="22"/>
        </w:rPr>
        <w:t>1.30002(a)</w:t>
      </w:r>
      <w:r w:rsidRPr="00BB5896" w:rsidR="00363F3D">
        <w:rPr>
          <w:sz w:val="22"/>
        </w:rPr>
        <w:t xml:space="preserve"> </w:t>
      </w:r>
      <w:r w:rsidRPr="00BB5896" w:rsidR="00B32B8A">
        <w:rPr>
          <w:sz w:val="22"/>
        </w:rPr>
        <w:t xml:space="preserve">requires a proponent of construction or </w:t>
      </w:r>
      <w:r w:rsidRPr="00BB5896" w:rsidR="00902EA4">
        <w:rPr>
          <w:sz w:val="22"/>
        </w:rPr>
        <w:t>modification</w:t>
      </w:r>
      <w:r w:rsidRPr="00BB5896" w:rsidR="00B32B8A">
        <w:rPr>
          <w:sz w:val="22"/>
        </w:rPr>
        <w:t xml:space="preserve"> of a tower within a specified distance of a </w:t>
      </w:r>
      <w:r w:rsidRPr="00BB5896" w:rsidR="00F8590C">
        <w:rPr>
          <w:sz w:val="22"/>
        </w:rPr>
        <w:t xml:space="preserve">nondirectional </w:t>
      </w:r>
      <w:r w:rsidRPr="00BB5896" w:rsidR="00B32B8A">
        <w:rPr>
          <w:sz w:val="22"/>
        </w:rPr>
        <w:t xml:space="preserve">AM station, and also exceeding a specified height, to notify the AM station at least 30 days in advance of the </w:t>
      </w:r>
      <w:r w:rsidRPr="00BB5896" w:rsidR="00902EA4">
        <w:rPr>
          <w:sz w:val="22"/>
        </w:rPr>
        <w:t xml:space="preserve">commencement of </w:t>
      </w:r>
      <w:r w:rsidRPr="00BB5896" w:rsidR="00B32B8A">
        <w:rPr>
          <w:sz w:val="22"/>
        </w:rPr>
        <w:t xml:space="preserve">construction.  If the tower construction or </w:t>
      </w:r>
      <w:r w:rsidRPr="00BB5896" w:rsidR="00902EA4">
        <w:rPr>
          <w:sz w:val="22"/>
        </w:rPr>
        <w:t>modification</w:t>
      </w:r>
      <w:r w:rsidRPr="00BB5896" w:rsidR="00B32B8A">
        <w:rPr>
          <w:sz w:val="22"/>
        </w:rPr>
        <w:t xml:space="preserve"> would distort the AM pattern, the proponent shall be responsible for the installation and maintenance of detuning equipment</w:t>
      </w:r>
      <w:r w:rsidRPr="00BB5896" w:rsidR="006A0B21">
        <w:rPr>
          <w:sz w:val="22"/>
        </w:rPr>
        <w:t>.</w:t>
      </w:r>
    </w:p>
    <w:p w:rsidR="00F8590C" w:rsidRPr="00BB5896" w:rsidP="00F8590C" w14:paraId="3E67DA0D" w14:textId="77777777">
      <w:pPr>
        <w:pStyle w:val="ParaNum"/>
        <w:ind w:left="0" w:firstLine="0"/>
        <w:rPr>
          <w:b/>
          <w:sz w:val="22"/>
        </w:rPr>
      </w:pPr>
      <w:r w:rsidRPr="00BB5896">
        <w:rPr>
          <w:sz w:val="22"/>
          <w:szCs w:val="22"/>
        </w:rPr>
        <w:t xml:space="preserve">47 C.F.R. </w:t>
      </w:r>
      <w:r w:rsidRPr="00BB5896">
        <w:rPr>
          <w:sz w:val="22"/>
        </w:rPr>
        <w:t xml:space="preserve">1.30002(b) requires a proponent of construction or </w:t>
      </w:r>
      <w:r w:rsidRPr="00BB5896" w:rsidR="007209D2">
        <w:rPr>
          <w:sz w:val="22"/>
        </w:rPr>
        <w:t>modification</w:t>
      </w:r>
      <w:r w:rsidRPr="00BB5896">
        <w:rPr>
          <w:sz w:val="22"/>
        </w:rPr>
        <w:t xml:space="preserve"> of a tower within a specified distance of a directional AM station, and also exceeding a specified height, to notify the AM station at least 30 days in advance of the</w:t>
      </w:r>
      <w:r w:rsidRPr="00BB5896" w:rsidR="007209D2">
        <w:rPr>
          <w:sz w:val="22"/>
        </w:rPr>
        <w:t xml:space="preserve"> commencement of </w:t>
      </w:r>
      <w:r w:rsidRPr="00BB5896">
        <w:rPr>
          <w:sz w:val="22"/>
        </w:rPr>
        <w:t xml:space="preserve">construction.  If the tower construction or </w:t>
      </w:r>
      <w:r w:rsidRPr="00BB5896" w:rsidR="00EA454A">
        <w:rPr>
          <w:sz w:val="22"/>
        </w:rPr>
        <w:t xml:space="preserve">modification </w:t>
      </w:r>
      <w:r w:rsidRPr="00BB5896">
        <w:rPr>
          <w:sz w:val="22"/>
        </w:rPr>
        <w:t>would distort the AM pattern, the proponent shall be responsible for the installation and maintenance of detuning equipment</w:t>
      </w:r>
      <w:r w:rsidRPr="00BB5896" w:rsidR="006A0B21">
        <w:rPr>
          <w:sz w:val="22"/>
        </w:rPr>
        <w:t>.</w:t>
      </w:r>
    </w:p>
    <w:p w:rsidR="00B355B8" w:rsidRPr="00BB5896" w:rsidP="00B355B8" w14:paraId="3124F233" w14:textId="77777777">
      <w:pPr>
        <w:pStyle w:val="ParaNum"/>
        <w:ind w:left="0" w:firstLine="0"/>
        <w:rPr>
          <w:sz w:val="22"/>
        </w:rPr>
      </w:pPr>
      <w:r w:rsidRPr="00BB5896">
        <w:rPr>
          <w:sz w:val="22"/>
          <w:szCs w:val="22"/>
        </w:rPr>
        <w:t xml:space="preserve">47 C.F.R. </w:t>
      </w:r>
      <w:r w:rsidRPr="00BB5896" w:rsidR="00F8590C">
        <w:rPr>
          <w:sz w:val="22"/>
        </w:rPr>
        <w:t>1.30002</w:t>
      </w:r>
      <w:r w:rsidRPr="00BB5896" w:rsidR="005004BA">
        <w:rPr>
          <w:sz w:val="22"/>
        </w:rPr>
        <w:t>(c</w:t>
      </w:r>
      <w:r w:rsidRPr="00BB5896">
        <w:rPr>
          <w:sz w:val="22"/>
        </w:rPr>
        <w:t xml:space="preserve">) </w:t>
      </w:r>
      <w:r w:rsidRPr="00BB5896" w:rsidR="00F8590C">
        <w:rPr>
          <w:sz w:val="22"/>
        </w:rPr>
        <w:t xml:space="preserve">states that proponents of tower construction or alteration near an AM station shall use moment method modeling, described in </w:t>
      </w:r>
      <w:r w:rsidRPr="00BB5896" w:rsidR="00F8590C">
        <w:rPr>
          <w:sz w:val="22"/>
          <w:szCs w:val="22"/>
        </w:rPr>
        <w:t>§ 73.151(c), to determine the effect of the construction or alteration on an AM radiation pattern.</w:t>
      </w:r>
    </w:p>
    <w:p w:rsidR="00ED086B" w:rsidRPr="00BB5896" w:rsidP="00E32C50" w14:paraId="716C6152" w14:textId="77777777">
      <w:pPr>
        <w:pStyle w:val="ParaNum"/>
        <w:ind w:left="0" w:firstLine="0"/>
        <w:rPr>
          <w:sz w:val="22"/>
          <w:szCs w:val="22"/>
        </w:rPr>
      </w:pPr>
      <w:r w:rsidRPr="00BB5896">
        <w:rPr>
          <w:sz w:val="22"/>
          <w:szCs w:val="22"/>
        </w:rPr>
        <w:t xml:space="preserve">47 C.F.R. </w:t>
      </w:r>
      <w:r w:rsidRPr="00BB5896">
        <w:rPr>
          <w:sz w:val="22"/>
        </w:rPr>
        <w:t xml:space="preserve">1.30002(f) </w:t>
      </w:r>
      <w:r w:rsidRPr="00BB5896">
        <w:rPr>
          <w:sz w:val="22"/>
        </w:rPr>
        <w:t xml:space="preserve">states that, with respect to an AM station that was authorized pursuant to a directional proof of performance based on field strength measurements, the proponent of the tower construction or modification may, in lieu of the study described in </w:t>
      </w:r>
      <w:r w:rsidRPr="00BB5896" w:rsidR="00AF3408">
        <w:rPr>
          <w:sz w:val="22"/>
          <w:szCs w:val="22"/>
        </w:rPr>
        <w:t xml:space="preserve">§ </w:t>
      </w:r>
      <w:r w:rsidRPr="00BB5896">
        <w:rPr>
          <w:sz w:val="22"/>
        </w:rPr>
        <w:t xml:space="preserve">1.30002 (c), demonstrate through measurements taken </w:t>
      </w:r>
      <w:r w:rsidRPr="00BB5896">
        <w:rPr>
          <w:sz w:val="22"/>
          <w:szCs w:val="22"/>
        </w:rPr>
        <w:t xml:space="preserve">before and after construction that field strength values at the monitoring points do not exceed the licensed values.  In the event that the pre-construction monitoring point values exceed the licensed values, the proponent may demonstrate that post-construction monitoring point values do not exceed the pre-construction values.  Alternatively, the AM station may file for authority to increase the relevant monitoring point value after performing a partial proof of performance in accordance with </w:t>
      </w:r>
      <w:r w:rsidRPr="00BB5896">
        <w:rPr>
          <w:i/>
          <w:iCs/>
          <w:sz w:val="22"/>
          <w:szCs w:val="22"/>
        </w:rPr>
        <w:t>§</w:t>
      </w:r>
      <w:r w:rsidRPr="00BB5896">
        <w:rPr>
          <w:sz w:val="22"/>
          <w:szCs w:val="22"/>
        </w:rPr>
        <w:t xml:space="preserve"> 73.154 to establish that the licensed radiation limit on the applicable radial is not exceeded.</w:t>
      </w:r>
    </w:p>
    <w:p w:rsidR="0022073E" w:rsidRPr="00BB5896" w:rsidP="00785645" w14:paraId="65DE7BFA" w14:textId="77777777">
      <w:pPr>
        <w:pStyle w:val="ParaNum"/>
        <w:tabs>
          <w:tab w:val="clear" w:pos="1170"/>
        </w:tabs>
        <w:ind w:left="0" w:firstLine="0"/>
        <w:rPr>
          <w:sz w:val="22"/>
          <w:szCs w:val="22"/>
        </w:rPr>
      </w:pPr>
      <w:r w:rsidRPr="00BB5896">
        <w:rPr>
          <w:sz w:val="22"/>
          <w:szCs w:val="22"/>
        </w:rPr>
        <w:t>47 C.F.R. 1.30002(g) states that</w:t>
      </w:r>
      <w:r w:rsidRPr="00BB5896" w:rsidR="00435C7F">
        <w:rPr>
          <w:sz w:val="22"/>
          <w:szCs w:val="22"/>
        </w:rPr>
        <w:t xml:space="preserve"> tower construction or modification that falls outside the criteria described in paragraphs </w:t>
      </w:r>
      <w:r w:rsidRPr="00BB5896" w:rsidR="00435C7F">
        <w:rPr>
          <w:iCs/>
          <w:sz w:val="22"/>
          <w:szCs w:val="22"/>
        </w:rPr>
        <w:t xml:space="preserve">§1.30002(a) and (b) </w:t>
      </w:r>
      <w:r w:rsidRPr="00BB5896" w:rsidR="00435C7F">
        <w:rPr>
          <w:sz w:val="22"/>
          <w:szCs w:val="22"/>
        </w:rPr>
        <w:t xml:space="preserve">is presumed to have no significant effect on an AM station.  In some instances, however, an AM station may be affected by tower construction notwithstanding the criteria set forth in paragraphs </w:t>
      </w:r>
      <w:r w:rsidRPr="00BB5896" w:rsidR="00435C7F">
        <w:rPr>
          <w:iCs/>
          <w:sz w:val="22"/>
          <w:szCs w:val="22"/>
        </w:rPr>
        <w:t>§1.30002(a) and (b)</w:t>
      </w:r>
      <w:r w:rsidRPr="00BB5896" w:rsidR="00435C7F">
        <w:rPr>
          <w:sz w:val="22"/>
          <w:szCs w:val="22"/>
        </w:rPr>
        <w:t xml:space="preserve">.  In such cases, an AM station may submit a showing that its operation has been affected by tower construction or alteration.  </w:t>
      </w:r>
      <w:r w:rsidRPr="00BB5896" w:rsidR="00404722">
        <w:rPr>
          <w:sz w:val="22"/>
          <w:szCs w:val="22"/>
        </w:rPr>
        <w:t xml:space="preserve">Such showing shall consist of either a moment method analysis or field strength measurements.  The showing shall be provided to (i) the tower proponent if the showing relates to a tower that has not yet been constructed or modified and otherwise to the current tower owner, and (ii) to the Commission, within two years after the date of completion of the tower construction or modification.  </w:t>
      </w:r>
      <w:r w:rsidRPr="00BB5896" w:rsidR="00435C7F">
        <w:rPr>
          <w:sz w:val="22"/>
          <w:szCs w:val="22"/>
        </w:rPr>
        <w:t>If necessary, the Commission shall direct the tower proponent to install and maintain any detuning apparatus necessary to restore proper operation of the AM antenna.</w:t>
      </w:r>
    </w:p>
    <w:p w:rsidR="00E45905" w:rsidRPr="00BB5896" w:rsidP="00E45905" w14:paraId="234702F5" w14:textId="77777777">
      <w:pPr>
        <w:pStyle w:val="ParaNum"/>
        <w:tabs>
          <w:tab w:val="clear" w:pos="1170"/>
        </w:tabs>
        <w:ind w:left="0" w:firstLine="0"/>
        <w:rPr>
          <w:sz w:val="22"/>
          <w:szCs w:val="22"/>
        </w:rPr>
      </w:pPr>
      <w:r w:rsidRPr="00BB5896">
        <w:rPr>
          <w:sz w:val="22"/>
          <w:szCs w:val="22"/>
        </w:rPr>
        <w:t xml:space="preserve">47 C.F.R. 1.30002(h) states that </w:t>
      </w:r>
      <w:r w:rsidRPr="00BB5896">
        <w:rPr>
          <w:sz w:val="22"/>
          <w:szCs w:val="22"/>
        </w:rPr>
        <w:t xml:space="preserve">an AM station may submit a showing that its operation has been affected by tower construction or modification commenced or completed prior to or on the effective date of the rules adopted in this Part pursuant to MM Docket No. 93-177.  Such a showing shall consist of either a moment method analysis or of field strength measurements.  The showing shall be provided to the current owner and the Commission within one year of the effective date of the rules adopted in this Part.  If necessary, the Commission shall direct the tower owner, if the tower owner holds a Commission authorization, to install and maintain any detuning </w:t>
      </w:r>
      <w:r w:rsidRPr="00BB5896" w:rsidR="00851EB0">
        <w:rPr>
          <w:sz w:val="22"/>
          <w:szCs w:val="22"/>
        </w:rPr>
        <w:t>apparatus necessary to restore proper operation of the AM antenna.</w:t>
      </w:r>
    </w:p>
    <w:p w:rsidR="00B00596" w:rsidRPr="00BB5896" w:rsidP="00E45905" w14:paraId="7649425F" w14:textId="77777777">
      <w:pPr>
        <w:pStyle w:val="ParaNum"/>
        <w:tabs>
          <w:tab w:val="clear" w:pos="1170"/>
        </w:tabs>
        <w:ind w:left="0" w:firstLine="0"/>
        <w:rPr>
          <w:sz w:val="22"/>
          <w:szCs w:val="22"/>
        </w:rPr>
      </w:pPr>
      <w:r w:rsidRPr="00BB5896">
        <w:rPr>
          <w:sz w:val="22"/>
          <w:szCs w:val="22"/>
        </w:rPr>
        <w:t xml:space="preserve">47 C.F.R. 1.30002(i) states that a </w:t>
      </w:r>
      <w:r w:rsidRPr="00BB5896" w:rsidR="00957285">
        <w:rPr>
          <w:sz w:val="22"/>
          <w:szCs w:val="22"/>
        </w:rPr>
        <w:t xml:space="preserve">Commission </w:t>
      </w:r>
      <w:r w:rsidRPr="00BB5896">
        <w:rPr>
          <w:sz w:val="22"/>
          <w:szCs w:val="22"/>
        </w:rPr>
        <w:t xml:space="preserve">applicant may not propose, and </w:t>
      </w:r>
      <w:r w:rsidRPr="00BB5896" w:rsidR="00957285">
        <w:rPr>
          <w:sz w:val="22"/>
          <w:szCs w:val="22"/>
        </w:rPr>
        <w:t>a Commission licensee or permittee may not locate</w:t>
      </w:r>
      <w:r w:rsidRPr="00BB5896" w:rsidR="00764C54">
        <w:rPr>
          <w:sz w:val="22"/>
          <w:szCs w:val="22"/>
        </w:rPr>
        <w:t>,</w:t>
      </w:r>
      <w:r w:rsidRPr="00BB5896" w:rsidR="00957285">
        <w:rPr>
          <w:sz w:val="22"/>
          <w:szCs w:val="22"/>
        </w:rPr>
        <w:t xml:space="preserve"> an antenna on </w:t>
      </w:r>
      <w:r w:rsidRPr="00BB5896" w:rsidR="00210046">
        <w:rPr>
          <w:sz w:val="22"/>
          <w:szCs w:val="22"/>
        </w:rPr>
        <w:t>any</w:t>
      </w:r>
      <w:r w:rsidRPr="00BB5896" w:rsidR="00957285">
        <w:rPr>
          <w:sz w:val="22"/>
          <w:szCs w:val="22"/>
        </w:rPr>
        <w:t xml:space="preserve"> tower </w:t>
      </w:r>
      <w:r w:rsidRPr="00BB5896" w:rsidR="00210046">
        <w:rPr>
          <w:sz w:val="22"/>
          <w:szCs w:val="22"/>
        </w:rPr>
        <w:t xml:space="preserve">or support structure, whether constructed before or after the effective date of these rules, </w:t>
      </w:r>
      <w:r w:rsidRPr="00BB5896" w:rsidR="00957285">
        <w:rPr>
          <w:sz w:val="22"/>
          <w:szCs w:val="22"/>
        </w:rPr>
        <w:t xml:space="preserve">that is causing a disturbance to the radiation pattern of the AM station, as defined in </w:t>
      </w:r>
      <w:r w:rsidRPr="00BB5896" w:rsidR="00957285">
        <w:rPr>
          <w:sz w:val="22"/>
          <w:szCs w:val="22"/>
        </w:rPr>
        <w:t>paragraphs</w:t>
      </w:r>
      <w:r w:rsidRPr="00BB5896" w:rsidR="00210046">
        <w:rPr>
          <w:sz w:val="22"/>
          <w:szCs w:val="22"/>
        </w:rPr>
        <w:t xml:space="preserve"> </w:t>
      </w:r>
      <w:r w:rsidRPr="00BB5896" w:rsidR="00957285">
        <w:rPr>
          <w:iCs/>
          <w:sz w:val="22"/>
          <w:szCs w:val="22"/>
        </w:rPr>
        <w:t>§1.30002(a) and (b), unless the applicant, licensee, or tower owner completes the new study and notification process and takes appropriate ameliorative action to correct any disturbance, such as detuning the tower</w:t>
      </w:r>
      <w:r w:rsidRPr="00BB5896" w:rsidR="00210046">
        <w:rPr>
          <w:iCs/>
          <w:sz w:val="22"/>
          <w:szCs w:val="22"/>
        </w:rPr>
        <w:t>, either prior to construction or at any other time prior to the proposal or antenna location.</w:t>
      </w:r>
      <w:r w:rsidRPr="00BB5896" w:rsidR="00957285">
        <w:rPr>
          <w:sz w:val="22"/>
          <w:szCs w:val="22"/>
        </w:rPr>
        <w:t xml:space="preserve">    </w:t>
      </w:r>
    </w:p>
    <w:p w:rsidR="0022073E" w:rsidRPr="00BB5896" w:rsidP="00E45905" w14:paraId="738440C0" w14:textId="77777777">
      <w:pPr>
        <w:pStyle w:val="ParaNum"/>
        <w:tabs>
          <w:tab w:val="clear" w:pos="1170"/>
        </w:tabs>
        <w:ind w:left="0" w:firstLine="0"/>
        <w:rPr>
          <w:sz w:val="22"/>
          <w:szCs w:val="22"/>
        </w:rPr>
      </w:pPr>
      <w:r w:rsidRPr="00BB5896">
        <w:rPr>
          <w:sz w:val="22"/>
          <w:szCs w:val="22"/>
        </w:rPr>
        <w:t xml:space="preserve">47 C.F.R. 1.30003(a) </w:t>
      </w:r>
      <w:r w:rsidRPr="00BB5896" w:rsidR="00E053C3">
        <w:rPr>
          <w:sz w:val="22"/>
          <w:szCs w:val="22"/>
        </w:rPr>
        <w:t xml:space="preserve">states </w:t>
      </w:r>
      <w:r w:rsidRPr="00BB5896">
        <w:rPr>
          <w:sz w:val="22"/>
          <w:szCs w:val="22"/>
        </w:rPr>
        <w:t xml:space="preserve">that when antennas are installed on a nondirectional AM tower the AM station shall determine operating power by the indirect method (see §73.51). Upon the completion of the installation, antenna impedance measurements on the AM antenna shall be made. </w:t>
      </w:r>
      <w:r w:rsidRPr="00BB5896" w:rsidR="003B7EA0">
        <w:rPr>
          <w:sz w:val="22"/>
          <w:szCs w:val="22"/>
        </w:rPr>
        <w:t xml:space="preserve"> </w:t>
      </w:r>
      <w:r w:rsidRPr="00BB5896">
        <w:rPr>
          <w:sz w:val="22"/>
          <w:szCs w:val="22"/>
        </w:rPr>
        <w:t xml:space="preserve">If the resistance of the AM antenna changes, an application on FCC Form 302-AM (including a tower sketch of the installation) shall be filed with the Commission for the AM station to return to direct power measurement.  The Form 302-AM shall be filed before or simultaneously with </w:t>
      </w:r>
      <w:r w:rsidRPr="00BB5896" w:rsidR="00AF3408">
        <w:rPr>
          <w:sz w:val="22"/>
          <w:szCs w:val="22"/>
        </w:rPr>
        <w:t>any</w:t>
      </w:r>
      <w:r w:rsidRPr="00BB5896">
        <w:rPr>
          <w:sz w:val="22"/>
          <w:szCs w:val="22"/>
        </w:rPr>
        <w:t xml:space="preserve"> license application </w:t>
      </w:r>
      <w:r w:rsidRPr="00BB5896" w:rsidR="00AF3408">
        <w:rPr>
          <w:sz w:val="22"/>
          <w:szCs w:val="22"/>
        </w:rPr>
        <w:t>associated with the</w:t>
      </w:r>
      <w:r w:rsidRPr="00BB5896">
        <w:rPr>
          <w:sz w:val="22"/>
          <w:szCs w:val="22"/>
        </w:rPr>
        <w:t xml:space="preserve"> installation.</w:t>
      </w:r>
    </w:p>
    <w:p w:rsidR="00D205AE" w:rsidRPr="00BB5896" w:rsidP="00D205AE" w14:paraId="33B50AE6" w14:textId="77777777">
      <w:pPr>
        <w:pStyle w:val="ParaNum"/>
        <w:tabs>
          <w:tab w:val="left" w:pos="720"/>
        </w:tabs>
        <w:ind w:left="0" w:firstLine="0"/>
        <w:rPr>
          <w:sz w:val="22"/>
          <w:szCs w:val="22"/>
        </w:rPr>
      </w:pPr>
      <w:r w:rsidRPr="00BB5896">
        <w:rPr>
          <w:sz w:val="22"/>
          <w:szCs w:val="22"/>
        </w:rPr>
        <w:t xml:space="preserve">47 C.F.R. 1.30003(b) </w:t>
      </w:r>
      <w:r w:rsidRPr="00BB5896" w:rsidR="00785645">
        <w:rPr>
          <w:sz w:val="22"/>
          <w:szCs w:val="22"/>
        </w:rPr>
        <w:t>requires that, before antennas are installed on a tower in a directional AM array, the proponent shall notify the AM station so that, if necessary, the AM station may determine operating power by the indirect method (see §</w:t>
      </w:r>
      <w:r w:rsidRPr="00BB5896" w:rsidR="00785645">
        <w:rPr>
          <w:i/>
          <w:iCs/>
          <w:sz w:val="22"/>
          <w:szCs w:val="22"/>
        </w:rPr>
        <w:t xml:space="preserve"> </w:t>
      </w:r>
      <w:r w:rsidRPr="00BB5896" w:rsidR="00785645">
        <w:rPr>
          <w:sz w:val="22"/>
          <w:szCs w:val="22"/>
        </w:rPr>
        <w:t xml:space="preserve">73.51) and request special temporary authority pursuant to </w:t>
      </w:r>
      <w:r w:rsidRPr="00BB5896" w:rsidR="005D49DB">
        <w:rPr>
          <w:sz w:val="22"/>
          <w:szCs w:val="22"/>
        </w:rPr>
        <w:t>§ 73.1635</w:t>
      </w:r>
      <w:r w:rsidRPr="00BB5896" w:rsidR="00785645">
        <w:rPr>
          <w:sz w:val="22"/>
          <w:szCs w:val="22"/>
        </w:rPr>
        <w:t xml:space="preserve"> to operate with parameters at variance. </w:t>
      </w:r>
      <w:r w:rsidRPr="00BB5896" w:rsidR="007802D4">
        <w:rPr>
          <w:sz w:val="22"/>
          <w:szCs w:val="22"/>
        </w:rPr>
        <w:t xml:space="preserve"> </w:t>
      </w:r>
      <w:r w:rsidRPr="00BB5896" w:rsidR="00785645">
        <w:rPr>
          <w:sz w:val="22"/>
          <w:szCs w:val="22"/>
        </w:rPr>
        <w:t xml:space="preserve">For AM stations licensed via field strength measurements (see § 73.151(a)), a partial proof of performance (as defined by § 73.154) shall be conducted both </w:t>
      </w:r>
      <w:r w:rsidRPr="00BB5896" w:rsidR="007802D4">
        <w:rPr>
          <w:sz w:val="22"/>
          <w:szCs w:val="22"/>
        </w:rPr>
        <w:t>before and after construction</w:t>
      </w:r>
      <w:r w:rsidRPr="00BB5896" w:rsidR="00785645">
        <w:rPr>
          <w:sz w:val="22"/>
          <w:szCs w:val="22"/>
        </w:rPr>
        <w:t xml:space="preserve"> to establish that the AM array </w:t>
      </w:r>
      <w:r w:rsidRPr="00BB5896" w:rsidR="007802D4">
        <w:rPr>
          <w:sz w:val="22"/>
          <w:szCs w:val="22"/>
        </w:rPr>
        <w:t xml:space="preserve">will not be and </w:t>
      </w:r>
      <w:r w:rsidRPr="00BB5896" w:rsidR="00785645">
        <w:rPr>
          <w:sz w:val="22"/>
          <w:szCs w:val="22"/>
        </w:rPr>
        <w:t>has not been adversely affected.  For AM stations licensed via a moment method proof (see § 73.151(c)), the proof procedures set forth in § 73.151(c) shall be repeated.  The results of either the partial proof of performance or the moment method proof shall be filed with the Commission on Form 302-AM before or simultaneously with any license application associated with the installation.</w:t>
      </w:r>
    </w:p>
    <w:p w:rsidR="00FA7885" w:rsidRPr="00BB5896" w:rsidP="00D205AE" w14:paraId="436FEADA" w14:textId="77777777">
      <w:pPr>
        <w:pStyle w:val="ParaNum"/>
        <w:tabs>
          <w:tab w:val="left" w:pos="720"/>
        </w:tabs>
        <w:ind w:left="0" w:firstLine="0"/>
        <w:rPr>
          <w:sz w:val="22"/>
          <w:szCs w:val="22"/>
        </w:rPr>
      </w:pPr>
      <w:r w:rsidRPr="00BB5896">
        <w:rPr>
          <w:sz w:val="22"/>
          <w:szCs w:val="22"/>
        </w:rPr>
        <w:t>47 C.F.R.1.30004</w:t>
      </w:r>
      <w:r w:rsidRPr="00BB5896">
        <w:rPr>
          <w:sz w:val="22"/>
          <w:szCs w:val="22"/>
        </w:rPr>
        <w:t>(a)</w:t>
      </w:r>
      <w:r w:rsidRPr="00BB5896">
        <w:rPr>
          <w:sz w:val="22"/>
          <w:szCs w:val="22"/>
        </w:rPr>
        <w:t xml:space="preserve"> requires proponents of proposed tower construction or modification to an existing tower near an AM station that are subject to the notification requirement in §§ 1.30002-1.30003 to provide notice of the proposed tower construction or modification to the AM station at least 30 days prior to commencement of the planned tower construction or modification.  </w:t>
      </w:r>
      <w:r w:rsidRPr="00BB5896">
        <w:rPr>
          <w:sz w:val="22"/>
          <w:szCs w:val="22"/>
        </w:rPr>
        <w:t>Notification to an AM station and any responses may be oral or written.  If such notification and/or response is oral, the party providing such notification or response must supply written documentation of the communication and written documentation of the date of communication upon request of the other party to the communication or the Commission.  Notification must include the relevant technical details of the proposed tower construction or modification, and, at a minimum, also include the following:  proponent’s name and address; coordinates of the tower to be constructed or modified; physical description of the planned structure; and results of the analysis showing the predicted effect on the AM pattern, if performed.</w:t>
      </w:r>
    </w:p>
    <w:p w:rsidR="00FA7885" w:rsidRPr="00BB5896" w:rsidP="00D205AE" w14:paraId="37918A1B" w14:textId="77777777">
      <w:pPr>
        <w:pStyle w:val="ParaNum"/>
        <w:tabs>
          <w:tab w:val="left" w:pos="720"/>
        </w:tabs>
        <w:ind w:left="0" w:firstLine="0"/>
        <w:rPr>
          <w:sz w:val="22"/>
          <w:szCs w:val="22"/>
        </w:rPr>
      </w:pPr>
      <w:r w:rsidRPr="00BB5896">
        <w:rPr>
          <w:sz w:val="22"/>
          <w:szCs w:val="22"/>
        </w:rPr>
        <w:t>47 C.F.R. 1.30004(b) requires that a response to a notification indicating a potential disturbance of the AM radiation pattern must specify the technical details and must be provided to the proponent within 30 days.</w:t>
      </w:r>
    </w:p>
    <w:p w:rsidR="00932095" w:rsidRPr="00BB5896" w:rsidP="00D205AE" w14:paraId="656C10A3" w14:textId="77777777">
      <w:pPr>
        <w:pStyle w:val="ParaNum"/>
        <w:tabs>
          <w:tab w:val="left" w:pos="720"/>
        </w:tabs>
        <w:ind w:left="0" w:firstLine="0"/>
        <w:rPr>
          <w:sz w:val="22"/>
          <w:szCs w:val="22"/>
        </w:rPr>
      </w:pPr>
      <w:r w:rsidRPr="00BB5896">
        <w:rPr>
          <w:sz w:val="22"/>
          <w:szCs w:val="22"/>
        </w:rPr>
        <w:t>47 C.F.R. 1.30004(d) states that if an expedited notification period (less than 30 days) is requested by the proponent, the notification shall be identified as “expedited</w:t>
      </w:r>
      <w:r w:rsidRPr="00BB5896" w:rsidR="00456EB5">
        <w:rPr>
          <w:sz w:val="22"/>
          <w:szCs w:val="22"/>
        </w:rPr>
        <w:t>,</w:t>
      </w:r>
      <w:r w:rsidRPr="00BB5896">
        <w:rPr>
          <w:sz w:val="22"/>
          <w:szCs w:val="22"/>
        </w:rPr>
        <w:t xml:space="preserve">” and the requested response date shall be clearly indicated.            </w:t>
      </w:r>
      <w:r w:rsidRPr="00BB5896">
        <w:rPr>
          <w:sz w:val="22"/>
          <w:szCs w:val="22"/>
        </w:rPr>
        <w:t xml:space="preserve">  </w:t>
      </w:r>
    </w:p>
    <w:p w:rsidR="006A2330" w:rsidRPr="00BB5896" w:rsidP="00D205AE" w14:paraId="7DC72D74" w14:textId="77777777">
      <w:pPr>
        <w:pStyle w:val="ParaNum"/>
        <w:tabs>
          <w:tab w:val="left" w:pos="720"/>
        </w:tabs>
        <w:ind w:left="0" w:firstLine="0"/>
        <w:rPr>
          <w:sz w:val="22"/>
          <w:szCs w:val="22"/>
        </w:rPr>
      </w:pPr>
      <w:r w:rsidRPr="00BB5896">
        <w:rPr>
          <w:sz w:val="22"/>
          <w:szCs w:val="22"/>
        </w:rPr>
        <w:t xml:space="preserve">47 C.F.R. 1.30004(e) states that in the event of an emergency situation, if the proponent erects a temporary new tower or makes a temporary significant modification to an existing tower without prior notice, the proponent must provide written notice to potentially affected AM stations within five days of the construction or modification of the tower and cooperate with such AM stations to remedy any pattern distortions that arise as a consequence of such construction. </w:t>
      </w:r>
    </w:p>
    <w:p w:rsidR="00DD0A54" w:rsidRPr="00BB5896" w:rsidP="00D205AE" w14:paraId="5D27BF17" w14:textId="77777777">
      <w:pPr>
        <w:pStyle w:val="ParaNum"/>
        <w:tabs>
          <w:tab w:val="left" w:pos="720"/>
        </w:tabs>
        <w:ind w:left="0" w:firstLine="0"/>
        <w:rPr>
          <w:sz w:val="22"/>
          <w:szCs w:val="22"/>
        </w:rPr>
      </w:pPr>
      <w:r w:rsidRPr="00BB5896">
        <w:rPr>
          <w:sz w:val="22"/>
          <w:szCs w:val="22"/>
        </w:rPr>
        <w:t>4</w:t>
      </w:r>
      <w:r w:rsidRPr="00BB5896" w:rsidR="00387ACD">
        <w:rPr>
          <w:sz w:val="22"/>
          <w:szCs w:val="22"/>
        </w:rPr>
        <w:t xml:space="preserve">7 C.F.R. 73.875(c) </w:t>
      </w:r>
      <w:r w:rsidRPr="00BB5896" w:rsidR="00CA6F8C">
        <w:rPr>
          <w:sz w:val="22"/>
          <w:szCs w:val="22"/>
        </w:rPr>
        <w:t>requires</w:t>
      </w:r>
      <w:r w:rsidRPr="00BB5896" w:rsidR="00B439FD">
        <w:rPr>
          <w:sz w:val="22"/>
          <w:szCs w:val="22"/>
        </w:rPr>
        <w:t xml:space="preserve"> </w:t>
      </w:r>
      <w:r w:rsidRPr="00BB5896" w:rsidR="00436652">
        <w:rPr>
          <w:sz w:val="22"/>
          <w:szCs w:val="22"/>
        </w:rPr>
        <w:t xml:space="preserve">an </w:t>
      </w:r>
      <w:r w:rsidRPr="00BB5896" w:rsidR="00ED7561">
        <w:rPr>
          <w:sz w:val="22"/>
          <w:szCs w:val="22"/>
        </w:rPr>
        <w:t xml:space="preserve">LPFM </w:t>
      </w:r>
      <w:r w:rsidRPr="00BB5896" w:rsidR="000D2037">
        <w:rPr>
          <w:sz w:val="22"/>
          <w:szCs w:val="22"/>
        </w:rPr>
        <w:t xml:space="preserve">applicant </w:t>
      </w:r>
      <w:r w:rsidRPr="00BB5896" w:rsidR="00CA6F8C">
        <w:rPr>
          <w:sz w:val="22"/>
          <w:szCs w:val="22"/>
        </w:rPr>
        <w:t>to</w:t>
      </w:r>
      <w:r w:rsidRPr="00BB5896" w:rsidR="00B439FD">
        <w:rPr>
          <w:sz w:val="22"/>
          <w:szCs w:val="22"/>
        </w:rPr>
        <w:t xml:space="preserve"> </w:t>
      </w:r>
      <w:r w:rsidRPr="00BB5896" w:rsidR="000D2037">
        <w:rPr>
          <w:sz w:val="22"/>
          <w:szCs w:val="22"/>
        </w:rPr>
        <w:t xml:space="preserve">submit </w:t>
      </w:r>
      <w:r w:rsidRPr="00BB5896" w:rsidR="00436652">
        <w:rPr>
          <w:sz w:val="22"/>
          <w:szCs w:val="22"/>
        </w:rPr>
        <w:t>an exhibit demonstrating compliance with § 1.30003 or § 1.30002, as applicable, with a</w:t>
      </w:r>
      <w:r w:rsidRPr="00BB5896" w:rsidR="00C267B5">
        <w:rPr>
          <w:sz w:val="22"/>
          <w:szCs w:val="22"/>
        </w:rPr>
        <w:t>ny</w:t>
      </w:r>
      <w:r w:rsidRPr="00BB5896" w:rsidR="00436652">
        <w:rPr>
          <w:sz w:val="22"/>
          <w:szCs w:val="22"/>
        </w:rPr>
        <w:t xml:space="preserve"> modification of license application </w:t>
      </w:r>
      <w:r w:rsidRPr="00BB5896" w:rsidR="00B439FD">
        <w:rPr>
          <w:sz w:val="22"/>
          <w:szCs w:val="22"/>
        </w:rPr>
        <w:t>filed solely pursuant to paragraphs (c)(1) and (c)(2) of this section</w:t>
      </w:r>
      <w:r w:rsidRPr="00BB5896" w:rsidR="00CA6F8C">
        <w:rPr>
          <w:sz w:val="22"/>
          <w:szCs w:val="22"/>
        </w:rPr>
        <w:t>, where the installation is on or near an AM tower, as defined in § 1.30002.</w:t>
      </w:r>
      <w:r w:rsidRPr="00BB5896">
        <w:rPr>
          <w:sz w:val="22"/>
          <w:szCs w:val="22"/>
        </w:rPr>
        <w:t xml:space="preserve"> </w:t>
      </w:r>
    </w:p>
    <w:p w:rsidR="00C52794" w:rsidRPr="00BB5896" w:rsidP="00D205AE" w14:paraId="4F06B859" w14:textId="77777777">
      <w:pPr>
        <w:pStyle w:val="ParaNum"/>
        <w:tabs>
          <w:tab w:val="left" w:pos="720"/>
        </w:tabs>
        <w:ind w:left="0" w:firstLine="0"/>
        <w:rPr>
          <w:sz w:val="22"/>
          <w:szCs w:val="22"/>
        </w:rPr>
      </w:pPr>
    </w:p>
    <w:p w:rsidR="00387ACD" w:rsidRPr="00BB5896" w:rsidP="00D205AE" w14:paraId="4FDB0A32" w14:textId="77777777">
      <w:pPr>
        <w:pStyle w:val="ParaNum"/>
        <w:tabs>
          <w:tab w:val="left" w:pos="720"/>
        </w:tabs>
        <w:ind w:left="0" w:firstLine="0"/>
        <w:rPr>
          <w:sz w:val="22"/>
          <w:szCs w:val="22"/>
        </w:rPr>
      </w:pPr>
      <w:r w:rsidRPr="00BB5896">
        <w:rPr>
          <w:sz w:val="22"/>
          <w:szCs w:val="22"/>
        </w:rPr>
        <w:t>The Commission is now seeking a three</w:t>
      </w:r>
      <w:r w:rsidRPr="00BB5896" w:rsidR="00F132A5">
        <w:rPr>
          <w:sz w:val="22"/>
          <w:szCs w:val="22"/>
        </w:rPr>
        <w:t>-</w:t>
      </w:r>
      <w:r w:rsidRPr="00BB5896">
        <w:rPr>
          <w:sz w:val="22"/>
          <w:szCs w:val="22"/>
        </w:rPr>
        <w:t>year extension of this information collection from OMB.</w:t>
      </w:r>
      <w:r w:rsidRPr="00BB5896">
        <w:rPr>
          <w:sz w:val="22"/>
          <w:szCs w:val="22"/>
        </w:rPr>
        <w:t xml:space="preserve">  </w:t>
      </w:r>
    </w:p>
    <w:p w:rsidR="00212863" w:rsidRPr="00BB5896" w14:paraId="2122EE2B" w14:textId="77777777">
      <w:pPr>
        <w:suppressAutoHyphens/>
        <w:jc w:val="both"/>
        <w:rPr>
          <w:rFonts w:ascii="Times New Roman" w:hAnsi="Times New Roman"/>
          <w:spacing w:val="-3"/>
          <w:sz w:val="22"/>
          <w:szCs w:val="22"/>
        </w:rPr>
      </w:pPr>
    </w:p>
    <w:p w:rsidR="002A6E0B" w:rsidRPr="00BB5896" w14:paraId="54179E78" w14:textId="77777777">
      <w:pPr>
        <w:suppressAutoHyphens/>
        <w:jc w:val="both"/>
        <w:rPr>
          <w:rFonts w:ascii="Times New Roman" w:hAnsi="Times New Roman"/>
          <w:spacing w:val="-3"/>
          <w:sz w:val="22"/>
          <w:szCs w:val="22"/>
        </w:rPr>
      </w:pPr>
      <w:r w:rsidRPr="00BB5896">
        <w:rPr>
          <w:rFonts w:ascii="Times New Roman" w:hAnsi="Times New Roman"/>
          <w:spacing w:val="-3"/>
          <w:sz w:val="22"/>
          <w:szCs w:val="22"/>
        </w:rPr>
        <w:t>T</w:t>
      </w:r>
      <w:r w:rsidRPr="00BB5896">
        <w:rPr>
          <w:rFonts w:ascii="Times New Roman" w:hAnsi="Times New Roman"/>
          <w:spacing w:val="-3"/>
          <w:sz w:val="22"/>
          <w:szCs w:val="22"/>
        </w:rPr>
        <w:t>his information collection does not affect individuals or households; thus, there are no impacts under the Privacy Act.</w:t>
      </w:r>
    </w:p>
    <w:p w:rsidR="002934D3" w:rsidRPr="00BB5896" w14:paraId="292739F0" w14:textId="77777777">
      <w:pPr>
        <w:suppressAutoHyphens/>
        <w:jc w:val="both"/>
        <w:rPr>
          <w:rFonts w:ascii="Times New Roman" w:hAnsi="Times New Roman"/>
          <w:spacing w:val="-3"/>
          <w:sz w:val="22"/>
          <w:szCs w:val="22"/>
        </w:rPr>
      </w:pPr>
    </w:p>
    <w:p w:rsidR="00B663A2" w:rsidRPr="00BB5896" w14:paraId="01D3E438" w14:textId="77777777">
      <w:pPr>
        <w:suppressAutoHyphens/>
        <w:jc w:val="both"/>
        <w:rPr>
          <w:rFonts w:ascii="Times New Roman" w:hAnsi="Times New Roman"/>
          <w:spacing w:val="-3"/>
          <w:sz w:val="22"/>
          <w:szCs w:val="22"/>
        </w:rPr>
      </w:pPr>
      <w:r w:rsidRPr="00BB5896">
        <w:rPr>
          <w:rFonts w:ascii="Times New Roman" w:hAnsi="Times New Roman"/>
          <w:spacing w:val="-3"/>
          <w:sz w:val="22"/>
          <w:szCs w:val="22"/>
        </w:rPr>
        <w:t>Statutory authority for this collection of information is contained in Section 154(i) of the Communications Act of 1934, as amended.</w:t>
      </w:r>
    </w:p>
    <w:p w:rsidR="00B663A2" w:rsidRPr="00BB5896" w14:paraId="38E6D8B7" w14:textId="77777777">
      <w:pPr>
        <w:suppressAutoHyphens/>
        <w:jc w:val="both"/>
        <w:rPr>
          <w:rFonts w:ascii="Times New Roman" w:hAnsi="Times New Roman"/>
          <w:spacing w:val="-3"/>
          <w:sz w:val="22"/>
          <w:szCs w:val="22"/>
        </w:rPr>
      </w:pPr>
    </w:p>
    <w:p w:rsidR="00785645" w:rsidRPr="00BB5896" w14:paraId="0B14A9F2" w14:textId="77777777">
      <w:pPr>
        <w:suppressAutoHyphens/>
        <w:jc w:val="both"/>
        <w:rPr>
          <w:rFonts w:ascii="Times New Roman" w:hAnsi="Times New Roman"/>
          <w:spacing w:val="-3"/>
          <w:sz w:val="22"/>
          <w:szCs w:val="22"/>
        </w:rPr>
      </w:pPr>
      <w:r w:rsidRPr="00BB5896">
        <w:rPr>
          <w:rFonts w:ascii="Times New Roman" w:hAnsi="Times New Roman"/>
          <w:spacing w:val="-3"/>
          <w:sz w:val="22"/>
          <w:szCs w:val="22"/>
        </w:rPr>
        <w:t xml:space="preserve"> 2. </w:t>
      </w:r>
      <w:r w:rsidRPr="00BB5896">
        <w:rPr>
          <w:rFonts w:ascii="Times New Roman" w:hAnsi="Times New Roman"/>
          <w:spacing w:val="-3"/>
          <w:sz w:val="22"/>
          <w:szCs w:val="22"/>
        </w:rPr>
        <w:t xml:space="preserve">AM stations are licensed by the Commission with specific antenna patterns which </w:t>
      </w:r>
      <w:r w:rsidRPr="00BB5896">
        <w:rPr>
          <w:rFonts w:ascii="Times New Roman" w:hAnsi="Times New Roman"/>
          <w:spacing w:val="-3"/>
          <w:sz w:val="22"/>
          <w:szCs w:val="22"/>
        </w:rPr>
        <w:t>control interference between stations and assure adequate community coverage</w:t>
      </w:r>
      <w:r w:rsidRPr="00BB5896">
        <w:rPr>
          <w:rFonts w:ascii="Times New Roman" w:hAnsi="Times New Roman"/>
          <w:spacing w:val="-3"/>
          <w:sz w:val="22"/>
          <w:szCs w:val="22"/>
        </w:rPr>
        <w:t xml:space="preserve">.  Construction or alteration of towers near </w:t>
      </w:r>
      <w:r w:rsidRPr="00BB5896">
        <w:rPr>
          <w:rFonts w:ascii="Times New Roman" w:hAnsi="Times New Roman"/>
          <w:spacing w:val="-3"/>
          <w:sz w:val="22"/>
          <w:szCs w:val="22"/>
        </w:rPr>
        <w:t xml:space="preserve">AM stations </w:t>
      </w:r>
      <w:r w:rsidRPr="00BB5896">
        <w:rPr>
          <w:rFonts w:ascii="Times New Roman" w:hAnsi="Times New Roman"/>
          <w:spacing w:val="-3"/>
          <w:sz w:val="22"/>
          <w:szCs w:val="22"/>
        </w:rPr>
        <w:t>may distort the licensed AM radiation pattern.</w:t>
      </w:r>
      <w:r w:rsidRPr="00BB5896">
        <w:rPr>
          <w:rFonts w:ascii="Times New Roman" w:hAnsi="Times New Roman"/>
          <w:spacing w:val="-3"/>
          <w:sz w:val="22"/>
          <w:szCs w:val="22"/>
        </w:rPr>
        <w:t xml:space="preserve">  The data is used by engineers to </w:t>
      </w:r>
      <w:r w:rsidRPr="00BB5896">
        <w:rPr>
          <w:rFonts w:ascii="Times New Roman" w:hAnsi="Times New Roman"/>
          <w:spacing w:val="-3"/>
          <w:sz w:val="22"/>
          <w:szCs w:val="22"/>
        </w:rPr>
        <w:t>determine whether nearby tower construction would distort an AM radiation pattern</w:t>
      </w:r>
      <w:r w:rsidRPr="00BB5896" w:rsidR="0021230D">
        <w:rPr>
          <w:rFonts w:ascii="Times New Roman" w:hAnsi="Times New Roman"/>
          <w:spacing w:val="-3"/>
          <w:sz w:val="22"/>
          <w:szCs w:val="22"/>
        </w:rPr>
        <w:t xml:space="preserve"> and, therefore, whether the tower requires detuning at the AM frequency</w:t>
      </w:r>
      <w:r w:rsidRPr="00BB5896">
        <w:rPr>
          <w:rFonts w:ascii="Times New Roman" w:hAnsi="Times New Roman"/>
          <w:spacing w:val="-3"/>
          <w:sz w:val="22"/>
          <w:szCs w:val="22"/>
        </w:rPr>
        <w:t xml:space="preserve">.  </w:t>
      </w:r>
    </w:p>
    <w:p w:rsidR="00785645" w:rsidRPr="00BB5896" w14:paraId="32C85BA4" w14:textId="77777777">
      <w:pPr>
        <w:suppressAutoHyphens/>
        <w:jc w:val="both"/>
        <w:rPr>
          <w:rFonts w:ascii="Times New Roman" w:hAnsi="Times New Roman"/>
          <w:spacing w:val="-3"/>
          <w:sz w:val="22"/>
          <w:szCs w:val="22"/>
        </w:rPr>
      </w:pPr>
    </w:p>
    <w:p w:rsidR="00B663A2" w:rsidRPr="00BB5896" w14:paraId="4B707B4B" w14:textId="77777777">
      <w:pPr>
        <w:suppressAutoHyphens/>
        <w:jc w:val="both"/>
        <w:rPr>
          <w:rFonts w:ascii="Times New Roman" w:hAnsi="Times New Roman"/>
          <w:spacing w:val="-3"/>
          <w:sz w:val="22"/>
          <w:szCs w:val="22"/>
        </w:rPr>
      </w:pPr>
      <w:r w:rsidRPr="00BB5896">
        <w:rPr>
          <w:rFonts w:ascii="Times New Roman" w:hAnsi="Times New Roman"/>
          <w:spacing w:val="-3"/>
          <w:sz w:val="22"/>
          <w:szCs w:val="22"/>
        </w:rPr>
        <w:t xml:space="preserve">3. Most, if not all, respondents are using electronic engineering programs to reduce the burden of calculating technical information.  </w:t>
      </w:r>
      <w:r w:rsidRPr="00BB5896" w:rsidR="0002615C">
        <w:rPr>
          <w:rFonts w:ascii="Times New Roman" w:hAnsi="Times New Roman"/>
          <w:spacing w:val="-3"/>
          <w:sz w:val="22"/>
          <w:szCs w:val="22"/>
        </w:rPr>
        <w:t>T</w:t>
      </w:r>
      <w:r w:rsidRPr="00BB5896">
        <w:rPr>
          <w:rFonts w:ascii="Times New Roman" w:hAnsi="Times New Roman"/>
          <w:spacing w:val="-3"/>
          <w:sz w:val="22"/>
          <w:szCs w:val="22"/>
        </w:rPr>
        <w:t xml:space="preserve">he use of information technology </w:t>
      </w:r>
      <w:r w:rsidRPr="00BB5896" w:rsidR="001F385A">
        <w:rPr>
          <w:rFonts w:ascii="Times New Roman" w:hAnsi="Times New Roman"/>
          <w:spacing w:val="-3"/>
          <w:sz w:val="22"/>
          <w:szCs w:val="22"/>
        </w:rPr>
        <w:t>may assist respondents</w:t>
      </w:r>
      <w:r w:rsidRPr="00BB5896">
        <w:rPr>
          <w:rFonts w:ascii="Times New Roman" w:hAnsi="Times New Roman"/>
          <w:spacing w:val="-3"/>
          <w:sz w:val="22"/>
          <w:szCs w:val="22"/>
        </w:rPr>
        <w:t xml:space="preserve"> </w:t>
      </w:r>
      <w:r w:rsidRPr="00BB5896" w:rsidR="001F385A">
        <w:rPr>
          <w:rFonts w:ascii="Times New Roman" w:hAnsi="Times New Roman"/>
          <w:spacing w:val="-3"/>
          <w:sz w:val="22"/>
          <w:szCs w:val="22"/>
        </w:rPr>
        <w:t xml:space="preserve">with the notification requirements </w:t>
      </w:r>
      <w:r w:rsidRPr="00BB5896">
        <w:rPr>
          <w:rFonts w:ascii="Times New Roman" w:hAnsi="Times New Roman"/>
          <w:spacing w:val="-3"/>
          <w:sz w:val="22"/>
          <w:szCs w:val="22"/>
        </w:rPr>
        <w:t xml:space="preserve">included in this collection.  </w:t>
      </w:r>
    </w:p>
    <w:p w:rsidR="00B663A2" w:rsidRPr="00BB5896" w14:paraId="3536C87C" w14:textId="77777777">
      <w:pPr>
        <w:suppressAutoHyphens/>
        <w:jc w:val="both"/>
        <w:rPr>
          <w:rFonts w:ascii="Times New Roman" w:hAnsi="Times New Roman"/>
          <w:spacing w:val="-3"/>
          <w:sz w:val="22"/>
          <w:szCs w:val="22"/>
        </w:rPr>
      </w:pPr>
    </w:p>
    <w:p w:rsidR="00B663A2" w:rsidRPr="00BB5896" w14:paraId="11B60787" w14:textId="640ECB52">
      <w:pPr>
        <w:suppressAutoHyphens/>
        <w:jc w:val="both"/>
        <w:rPr>
          <w:rFonts w:ascii="Times New Roman" w:hAnsi="Times New Roman"/>
          <w:spacing w:val="-3"/>
          <w:sz w:val="22"/>
          <w:szCs w:val="22"/>
        </w:rPr>
      </w:pPr>
      <w:r w:rsidRPr="00BB5896">
        <w:rPr>
          <w:rFonts w:ascii="Times New Roman" w:hAnsi="Times New Roman"/>
          <w:spacing w:val="-3"/>
          <w:sz w:val="22"/>
          <w:szCs w:val="22"/>
        </w:rPr>
        <w:t xml:space="preserve"> 4.  This information collection </w:t>
      </w:r>
      <w:r w:rsidRPr="00BB5896" w:rsidR="00E63969">
        <w:rPr>
          <w:rFonts w:ascii="Times New Roman" w:hAnsi="Times New Roman"/>
          <w:spacing w:val="-3"/>
          <w:sz w:val="22"/>
          <w:szCs w:val="22"/>
        </w:rPr>
        <w:t>makes updates with respect to two rules for informational purposes only</w:t>
      </w:r>
      <w:r w:rsidRPr="00BB5896" w:rsidR="00B93769">
        <w:rPr>
          <w:rFonts w:ascii="Times New Roman" w:hAnsi="Times New Roman"/>
          <w:spacing w:val="-3"/>
          <w:sz w:val="22"/>
          <w:szCs w:val="22"/>
        </w:rPr>
        <w:t>.</w:t>
      </w:r>
      <w:r w:rsidRPr="00BB5896">
        <w:rPr>
          <w:rFonts w:ascii="Times New Roman" w:hAnsi="Times New Roman"/>
          <w:spacing w:val="-3"/>
          <w:sz w:val="22"/>
          <w:szCs w:val="22"/>
        </w:rPr>
        <w:t xml:space="preserve">  There is no similar data available.</w:t>
      </w:r>
    </w:p>
    <w:p w:rsidR="00B663A2" w:rsidRPr="00BB5896" w14:paraId="0F4B8EA7" w14:textId="77777777">
      <w:pPr>
        <w:suppressAutoHyphens/>
        <w:jc w:val="both"/>
        <w:rPr>
          <w:rFonts w:ascii="Times New Roman" w:hAnsi="Times New Roman"/>
          <w:spacing w:val="-3"/>
          <w:sz w:val="22"/>
          <w:szCs w:val="22"/>
        </w:rPr>
      </w:pPr>
    </w:p>
    <w:p w:rsidR="00B663A2" w:rsidRPr="00BB5896" w14:paraId="60AC5084" w14:textId="77777777">
      <w:pPr>
        <w:suppressAutoHyphens/>
        <w:jc w:val="both"/>
        <w:rPr>
          <w:rFonts w:ascii="Times New Roman" w:hAnsi="Times New Roman"/>
          <w:spacing w:val="-3"/>
          <w:sz w:val="22"/>
          <w:szCs w:val="22"/>
        </w:rPr>
      </w:pPr>
      <w:r w:rsidRPr="00BB5896">
        <w:rPr>
          <w:rFonts w:ascii="Times New Roman" w:hAnsi="Times New Roman"/>
          <w:spacing w:val="-3"/>
          <w:sz w:val="22"/>
          <w:szCs w:val="22"/>
        </w:rPr>
        <w:t xml:space="preserve"> 5.  In conformance with the Paperwork Reduction Act of 1995, the Commission is making an effort to minimize the burden on all respondents. </w:t>
      </w:r>
      <w:r w:rsidRPr="00BB5896" w:rsidR="00D205AE">
        <w:rPr>
          <w:rFonts w:ascii="Times New Roman" w:hAnsi="Times New Roman"/>
          <w:spacing w:val="-3"/>
          <w:sz w:val="22"/>
          <w:szCs w:val="22"/>
        </w:rPr>
        <w:t xml:space="preserve"> Therefore, this collection of information will not have a significant economic impact on small entities/businesses</w:t>
      </w:r>
      <w:r w:rsidRPr="00BB5896" w:rsidR="006A0B21">
        <w:rPr>
          <w:rFonts w:ascii="Times New Roman" w:hAnsi="Times New Roman"/>
          <w:spacing w:val="-3"/>
          <w:sz w:val="22"/>
          <w:szCs w:val="22"/>
        </w:rPr>
        <w:t>.</w:t>
      </w:r>
    </w:p>
    <w:p w:rsidR="00B663A2" w:rsidRPr="00BB5896" w14:paraId="4D99CC77" w14:textId="77777777">
      <w:pPr>
        <w:suppressAutoHyphens/>
        <w:jc w:val="both"/>
        <w:rPr>
          <w:rFonts w:ascii="Times New Roman" w:hAnsi="Times New Roman"/>
          <w:spacing w:val="-3"/>
          <w:sz w:val="22"/>
          <w:szCs w:val="22"/>
        </w:rPr>
      </w:pPr>
    </w:p>
    <w:p w:rsidR="00B663A2" w:rsidRPr="00BB5896" w14:paraId="2045DC61" w14:textId="77777777">
      <w:pPr>
        <w:suppressAutoHyphens/>
        <w:jc w:val="both"/>
        <w:rPr>
          <w:rFonts w:ascii="Times New Roman" w:hAnsi="Times New Roman"/>
          <w:spacing w:val="-3"/>
          <w:sz w:val="22"/>
          <w:szCs w:val="22"/>
        </w:rPr>
      </w:pPr>
      <w:r w:rsidRPr="00BB5896">
        <w:rPr>
          <w:rFonts w:ascii="Times New Roman" w:hAnsi="Times New Roman"/>
          <w:spacing w:val="-3"/>
          <w:sz w:val="22"/>
          <w:szCs w:val="22"/>
        </w:rPr>
        <w:t xml:space="preserve"> 6.  The frequency for this collection of information is determined by </w:t>
      </w:r>
      <w:r w:rsidRPr="00BB5896" w:rsidR="00785645">
        <w:rPr>
          <w:rFonts w:ascii="Times New Roman" w:hAnsi="Times New Roman"/>
          <w:spacing w:val="-3"/>
          <w:sz w:val="22"/>
          <w:szCs w:val="22"/>
        </w:rPr>
        <w:t xml:space="preserve">the </w:t>
      </w:r>
      <w:r w:rsidRPr="00BB5896" w:rsidR="0021230D">
        <w:rPr>
          <w:rFonts w:ascii="Times New Roman" w:hAnsi="Times New Roman"/>
          <w:spacing w:val="-3"/>
          <w:sz w:val="22"/>
          <w:szCs w:val="22"/>
        </w:rPr>
        <w:t xml:space="preserve">frequency of </w:t>
      </w:r>
      <w:r w:rsidRPr="00BB5896" w:rsidR="00785645">
        <w:rPr>
          <w:rFonts w:ascii="Times New Roman" w:hAnsi="Times New Roman"/>
          <w:spacing w:val="-3"/>
          <w:sz w:val="22"/>
          <w:szCs w:val="22"/>
        </w:rPr>
        <w:t>construction or alteration of towers in the vicinity of AM radio stations</w:t>
      </w:r>
      <w:r w:rsidRPr="00BB5896">
        <w:rPr>
          <w:rFonts w:ascii="Times New Roman" w:hAnsi="Times New Roman"/>
          <w:spacing w:val="-3"/>
          <w:sz w:val="22"/>
          <w:szCs w:val="22"/>
        </w:rPr>
        <w:t xml:space="preserve">. </w:t>
      </w:r>
    </w:p>
    <w:p w:rsidR="00841326" w:rsidRPr="00BB5896" w14:paraId="33244556" w14:textId="77777777">
      <w:pPr>
        <w:suppressAutoHyphens/>
        <w:jc w:val="both"/>
        <w:rPr>
          <w:rFonts w:ascii="Times New Roman" w:hAnsi="Times New Roman"/>
          <w:spacing w:val="-3"/>
          <w:sz w:val="22"/>
          <w:szCs w:val="22"/>
        </w:rPr>
      </w:pPr>
    </w:p>
    <w:p w:rsidR="00B663A2" w:rsidRPr="00BB5896" w14:paraId="1184D4C1" w14:textId="77777777">
      <w:pPr>
        <w:suppressAutoHyphens/>
        <w:jc w:val="both"/>
        <w:rPr>
          <w:rFonts w:ascii="Times New Roman" w:hAnsi="Times New Roman"/>
          <w:spacing w:val="-3"/>
          <w:sz w:val="22"/>
          <w:szCs w:val="22"/>
        </w:rPr>
      </w:pPr>
      <w:r w:rsidRPr="00BB5896">
        <w:rPr>
          <w:rFonts w:ascii="Times New Roman" w:hAnsi="Times New Roman"/>
          <w:spacing w:val="-3"/>
          <w:sz w:val="22"/>
          <w:szCs w:val="22"/>
        </w:rPr>
        <w:t xml:space="preserve"> 7.  This collection of information is consistent with the guidelines in 5 CFR 1320.5(d)(2).</w:t>
      </w:r>
    </w:p>
    <w:p w:rsidR="00B663A2" w:rsidRPr="00BB5896" w14:paraId="2FE2A1CB" w14:textId="77777777">
      <w:pPr>
        <w:suppressAutoHyphens/>
        <w:jc w:val="both"/>
        <w:rPr>
          <w:rFonts w:ascii="Times New Roman" w:hAnsi="Times New Roman"/>
          <w:spacing w:val="-3"/>
          <w:sz w:val="22"/>
          <w:szCs w:val="22"/>
        </w:rPr>
      </w:pPr>
    </w:p>
    <w:p w:rsidR="00B663A2" w:rsidRPr="00BB5896" w14:paraId="2465ACA2" w14:textId="55B5788D">
      <w:pPr>
        <w:tabs>
          <w:tab w:val="left" w:pos="0"/>
          <w:tab w:val="left" w:pos="360"/>
          <w:tab w:val="left" w:pos="720"/>
        </w:tabs>
        <w:suppressAutoHyphens/>
        <w:rPr>
          <w:rFonts w:ascii="Times New Roman" w:hAnsi="Times New Roman"/>
          <w:sz w:val="22"/>
          <w:szCs w:val="22"/>
        </w:rPr>
      </w:pPr>
      <w:r w:rsidRPr="00BB5896">
        <w:rPr>
          <w:rFonts w:ascii="Times New Roman" w:hAnsi="Times New Roman"/>
          <w:spacing w:val="-3"/>
          <w:sz w:val="22"/>
          <w:szCs w:val="22"/>
        </w:rPr>
        <w:t xml:space="preserve"> 8.  </w:t>
      </w:r>
      <w:r w:rsidRPr="00BB5896" w:rsidR="002A6E0B">
        <w:rPr>
          <w:rFonts w:ascii="Times New Roman" w:hAnsi="Times New Roman"/>
          <w:spacing w:val="-3"/>
          <w:sz w:val="22"/>
          <w:szCs w:val="22"/>
        </w:rPr>
        <w:t xml:space="preserve">The Commission </w:t>
      </w:r>
      <w:r w:rsidRPr="00BB5896" w:rsidR="00343424">
        <w:rPr>
          <w:rFonts w:ascii="Times New Roman" w:hAnsi="Times New Roman"/>
          <w:spacing w:val="-3"/>
          <w:sz w:val="22"/>
          <w:szCs w:val="22"/>
        </w:rPr>
        <w:t xml:space="preserve">published a </w:t>
      </w:r>
      <w:r w:rsidRPr="00BB5896" w:rsidR="002A6E0B">
        <w:rPr>
          <w:rFonts w:ascii="Times New Roman" w:hAnsi="Times New Roman"/>
          <w:spacing w:val="-3"/>
          <w:sz w:val="22"/>
          <w:szCs w:val="22"/>
        </w:rPr>
        <w:t xml:space="preserve">Notice </w:t>
      </w:r>
      <w:r w:rsidRPr="00BB5896" w:rsidR="00D205AE">
        <w:rPr>
          <w:rFonts w:ascii="Times New Roman" w:hAnsi="Times New Roman"/>
          <w:spacing w:val="-3"/>
          <w:sz w:val="22"/>
          <w:szCs w:val="22"/>
        </w:rPr>
        <w:t xml:space="preserve">in the Federal Register </w:t>
      </w:r>
      <w:r w:rsidRPr="00BB5896" w:rsidR="00FF7631">
        <w:rPr>
          <w:rFonts w:ascii="Times New Roman" w:hAnsi="Times New Roman"/>
          <w:spacing w:val="-3"/>
          <w:sz w:val="22"/>
          <w:szCs w:val="22"/>
        </w:rPr>
        <w:t xml:space="preserve">on </w:t>
      </w:r>
      <w:r w:rsidR="002A3866">
        <w:rPr>
          <w:rFonts w:ascii="Times New Roman" w:hAnsi="Times New Roman"/>
          <w:spacing w:val="-3"/>
          <w:sz w:val="22"/>
          <w:szCs w:val="22"/>
        </w:rPr>
        <w:t>October 13, 2023</w:t>
      </w:r>
      <w:r w:rsidRPr="00BB5896" w:rsidR="00C63A0F">
        <w:rPr>
          <w:rFonts w:ascii="Times New Roman" w:hAnsi="Times New Roman"/>
          <w:spacing w:val="-3"/>
          <w:sz w:val="22"/>
          <w:szCs w:val="22"/>
        </w:rPr>
        <w:t xml:space="preserve"> </w:t>
      </w:r>
      <w:r w:rsidRPr="00BB5896" w:rsidR="00FF7631">
        <w:rPr>
          <w:rFonts w:ascii="Times New Roman" w:hAnsi="Times New Roman"/>
          <w:spacing w:val="-3"/>
          <w:sz w:val="22"/>
          <w:szCs w:val="22"/>
        </w:rPr>
        <w:t>(</w:t>
      </w:r>
      <w:r w:rsidR="002A3866">
        <w:rPr>
          <w:rFonts w:ascii="Times New Roman" w:hAnsi="Times New Roman"/>
          <w:spacing w:val="-3"/>
          <w:sz w:val="22"/>
          <w:szCs w:val="22"/>
        </w:rPr>
        <w:t>88</w:t>
      </w:r>
      <w:r w:rsidRPr="00BB5896" w:rsidR="00E63969">
        <w:rPr>
          <w:rFonts w:ascii="Times New Roman" w:hAnsi="Times New Roman"/>
          <w:spacing w:val="-3"/>
          <w:sz w:val="22"/>
          <w:szCs w:val="22"/>
        </w:rPr>
        <w:t xml:space="preserve"> </w:t>
      </w:r>
      <w:r w:rsidRPr="00BB5896" w:rsidR="00FF7631">
        <w:rPr>
          <w:rFonts w:ascii="Times New Roman" w:hAnsi="Times New Roman"/>
          <w:spacing w:val="-3"/>
          <w:sz w:val="22"/>
          <w:szCs w:val="22"/>
        </w:rPr>
        <w:t>FR</w:t>
      </w:r>
      <w:r w:rsidRPr="00BB5896" w:rsidR="00F132A5">
        <w:rPr>
          <w:rFonts w:ascii="Times New Roman" w:hAnsi="Times New Roman"/>
          <w:spacing w:val="-3"/>
          <w:sz w:val="22"/>
          <w:szCs w:val="22"/>
        </w:rPr>
        <w:t xml:space="preserve"> </w:t>
      </w:r>
      <w:r w:rsidR="002A3866">
        <w:rPr>
          <w:rFonts w:ascii="Times New Roman" w:hAnsi="Times New Roman"/>
          <w:spacing w:val="-3"/>
          <w:sz w:val="22"/>
          <w:szCs w:val="22"/>
        </w:rPr>
        <w:t>70980</w:t>
      </w:r>
      <w:r w:rsidRPr="00BB5896" w:rsidR="00A864CA">
        <w:rPr>
          <w:rFonts w:ascii="Times New Roman" w:hAnsi="Times New Roman"/>
          <w:spacing w:val="-3"/>
          <w:sz w:val="22"/>
          <w:szCs w:val="22"/>
        </w:rPr>
        <w:t xml:space="preserve">) </w:t>
      </w:r>
      <w:r w:rsidRPr="00BB5896" w:rsidR="00D205AE">
        <w:rPr>
          <w:rFonts w:ascii="Times New Roman" w:hAnsi="Times New Roman"/>
          <w:spacing w:val="-3"/>
          <w:sz w:val="22"/>
          <w:szCs w:val="22"/>
        </w:rPr>
        <w:t xml:space="preserve">seeking public comment for the </w:t>
      </w:r>
      <w:r w:rsidRPr="00BB5896" w:rsidR="00343424">
        <w:rPr>
          <w:rFonts w:ascii="Times New Roman" w:hAnsi="Times New Roman"/>
          <w:spacing w:val="-3"/>
          <w:sz w:val="22"/>
          <w:szCs w:val="22"/>
        </w:rPr>
        <w:t>new</w:t>
      </w:r>
      <w:r w:rsidRPr="00BB5896" w:rsidR="00D205AE">
        <w:rPr>
          <w:rFonts w:ascii="Times New Roman" w:hAnsi="Times New Roman"/>
          <w:spacing w:val="-3"/>
          <w:sz w:val="22"/>
          <w:szCs w:val="22"/>
        </w:rPr>
        <w:t xml:space="preserve"> information collection requirements contained in this collection.</w:t>
      </w:r>
      <w:r w:rsidRPr="00BB5896" w:rsidR="00343424">
        <w:rPr>
          <w:rFonts w:ascii="Times New Roman" w:hAnsi="Times New Roman"/>
          <w:spacing w:val="-3"/>
          <w:sz w:val="22"/>
          <w:szCs w:val="22"/>
        </w:rPr>
        <w:t xml:space="preserve">  No comments were received from the public.</w:t>
      </w:r>
      <w:r w:rsidRPr="00BB5896" w:rsidR="002A6E0B">
        <w:rPr>
          <w:rFonts w:ascii="Times New Roman" w:hAnsi="Times New Roman"/>
          <w:spacing w:val="-3"/>
          <w:sz w:val="22"/>
          <w:szCs w:val="22"/>
        </w:rPr>
        <w:t xml:space="preserve">  </w:t>
      </w:r>
    </w:p>
    <w:p w:rsidR="00841326" w:rsidRPr="00BB5896" w14:paraId="6B9C8C0E" w14:textId="77777777">
      <w:pPr>
        <w:suppressAutoHyphens/>
        <w:jc w:val="both"/>
        <w:rPr>
          <w:rFonts w:ascii="Times New Roman" w:hAnsi="Times New Roman"/>
          <w:spacing w:val="-3"/>
          <w:sz w:val="22"/>
          <w:szCs w:val="22"/>
        </w:rPr>
      </w:pPr>
    </w:p>
    <w:p w:rsidR="00B663A2" w:rsidRPr="00BB5896" w14:paraId="6FB5E0AE" w14:textId="77777777">
      <w:pPr>
        <w:suppressAutoHyphens/>
        <w:jc w:val="both"/>
        <w:rPr>
          <w:rFonts w:ascii="Times New Roman" w:hAnsi="Times New Roman"/>
          <w:spacing w:val="-3"/>
          <w:sz w:val="22"/>
          <w:szCs w:val="22"/>
        </w:rPr>
      </w:pPr>
      <w:r w:rsidRPr="00BB5896">
        <w:rPr>
          <w:rFonts w:ascii="Times New Roman" w:hAnsi="Times New Roman"/>
          <w:spacing w:val="-3"/>
          <w:sz w:val="22"/>
          <w:szCs w:val="22"/>
        </w:rPr>
        <w:t xml:space="preserve"> 9.  No payment or gift was provided to the respondents.</w:t>
      </w:r>
    </w:p>
    <w:p w:rsidR="00B663A2" w:rsidRPr="00BB5896" w14:paraId="2F796D1F" w14:textId="77777777">
      <w:pPr>
        <w:suppressAutoHyphens/>
        <w:jc w:val="both"/>
        <w:rPr>
          <w:rFonts w:ascii="Times New Roman" w:hAnsi="Times New Roman"/>
          <w:spacing w:val="-3"/>
          <w:sz w:val="22"/>
          <w:szCs w:val="22"/>
        </w:rPr>
      </w:pPr>
    </w:p>
    <w:p w:rsidR="00B663A2" w:rsidRPr="00BB5896" w14:paraId="605C061E" w14:textId="77777777">
      <w:pPr>
        <w:suppressAutoHyphens/>
        <w:jc w:val="both"/>
        <w:rPr>
          <w:rFonts w:ascii="Times New Roman" w:hAnsi="Times New Roman"/>
          <w:spacing w:val="-3"/>
          <w:sz w:val="22"/>
          <w:szCs w:val="22"/>
        </w:rPr>
      </w:pPr>
      <w:r w:rsidRPr="00BB5896">
        <w:rPr>
          <w:rFonts w:ascii="Times New Roman" w:hAnsi="Times New Roman"/>
          <w:spacing w:val="-3"/>
          <w:sz w:val="22"/>
          <w:szCs w:val="22"/>
        </w:rPr>
        <w:t>10.  There is no need for confidentiality</w:t>
      </w:r>
      <w:r w:rsidRPr="00BB5896" w:rsidR="00841326">
        <w:rPr>
          <w:rFonts w:ascii="Times New Roman" w:hAnsi="Times New Roman"/>
          <w:spacing w:val="-3"/>
          <w:sz w:val="22"/>
          <w:szCs w:val="22"/>
        </w:rPr>
        <w:t xml:space="preserve"> with this collection of information</w:t>
      </w:r>
      <w:r w:rsidRPr="00BB5896">
        <w:rPr>
          <w:rFonts w:ascii="Times New Roman" w:hAnsi="Times New Roman"/>
          <w:spacing w:val="-3"/>
          <w:sz w:val="22"/>
          <w:szCs w:val="22"/>
        </w:rPr>
        <w:t>.</w:t>
      </w:r>
    </w:p>
    <w:p w:rsidR="00841326" w:rsidRPr="00BB5896" w14:paraId="45638E28" w14:textId="77777777">
      <w:pPr>
        <w:suppressAutoHyphens/>
        <w:jc w:val="both"/>
        <w:rPr>
          <w:rFonts w:ascii="Times New Roman" w:hAnsi="Times New Roman"/>
          <w:spacing w:val="-3"/>
          <w:sz w:val="22"/>
          <w:szCs w:val="22"/>
        </w:rPr>
      </w:pPr>
    </w:p>
    <w:p w:rsidR="00841326" w:rsidRPr="00BB5896" w:rsidP="004D211C" w14:paraId="17516588" w14:textId="77777777">
      <w:pPr>
        <w:suppressAutoHyphens/>
        <w:jc w:val="both"/>
        <w:rPr>
          <w:rFonts w:ascii="Times New Roman" w:hAnsi="Times New Roman"/>
          <w:spacing w:val="-3"/>
          <w:sz w:val="22"/>
          <w:szCs w:val="22"/>
        </w:rPr>
      </w:pPr>
      <w:r w:rsidRPr="00BB5896">
        <w:rPr>
          <w:rFonts w:ascii="Times New Roman" w:hAnsi="Times New Roman"/>
          <w:spacing w:val="-3"/>
          <w:sz w:val="22"/>
          <w:szCs w:val="22"/>
        </w:rPr>
        <w:t xml:space="preserve">11.  This </w:t>
      </w:r>
      <w:r w:rsidRPr="00BB5896">
        <w:rPr>
          <w:rFonts w:ascii="Times New Roman" w:hAnsi="Times New Roman"/>
          <w:spacing w:val="-3"/>
          <w:sz w:val="22"/>
          <w:szCs w:val="22"/>
        </w:rPr>
        <w:t>information collection</w:t>
      </w:r>
      <w:r w:rsidRPr="00BB5896">
        <w:rPr>
          <w:rFonts w:ascii="Times New Roman" w:hAnsi="Times New Roman"/>
          <w:spacing w:val="-3"/>
          <w:sz w:val="22"/>
          <w:szCs w:val="22"/>
        </w:rPr>
        <w:t xml:space="preserve"> does not address any private matters of a sensitive nature.</w:t>
      </w:r>
    </w:p>
    <w:p w:rsidR="004D211C" w:rsidRPr="00BB5896" w:rsidP="004D211C" w14:paraId="28B0D372" w14:textId="77777777">
      <w:pPr>
        <w:suppressAutoHyphens/>
        <w:jc w:val="both"/>
        <w:rPr>
          <w:rFonts w:ascii="Times New Roman" w:hAnsi="Times New Roman"/>
          <w:spacing w:val="-3"/>
          <w:sz w:val="22"/>
          <w:szCs w:val="22"/>
        </w:rPr>
      </w:pPr>
    </w:p>
    <w:p w:rsidR="00C36923" w:rsidRPr="00BB5896" w:rsidP="00071686" w14:paraId="19EE9123" w14:textId="77777777">
      <w:pPr>
        <w:suppressAutoHyphens/>
        <w:rPr>
          <w:rFonts w:ascii="Times New Roman" w:hAnsi="Times New Roman"/>
          <w:spacing w:val="-3"/>
          <w:sz w:val="22"/>
          <w:szCs w:val="22"/>
        </w:rPr>
      </w:pPr>
      <w:r w:rsidRPr="00BB5896">
        <w:rPr>
          <w:rFonts w:ascii="Times New Roman" w:hAnsi="Times New Roman"/>
          <w:spacing w:val="-3"/>
          <w:sz w:val="22"/>
          <w:szCs w:val="22"/>
        </w:rPr>
        <w:t xml:space="preserve">12.  </w:t>
      </w:r>
      <w:r w:rsidRPr="00BB5896">
        <w:rPr>
          <w:rFonts w:ascii="Times New Roman" w:hAnsi="Times New Roman"/>
          <w:spacing w:val="-3"/>
          <w:sz w:val="22"/>
          <w:szCs w:val="22"/>
        </w:rPr>
        <w:t>We</w:t>
      </w:r>
      <w:r w:rsidRPr="00BB5896">
        <w:rPr>
          <w:rFonts w:ascii="Times New Roman" w:hAnsi="Times New Roman"/>
          <w:spacing w:val="-3"/>
          <w:sz w:val="22"/>
          <w:szCs w:val="22"/>
        </w:rPr>
        <w:t xml:space="preserve"> estimate </w:t>
      </w:r>
      <w:r w:rsidRPr="00BB5896" w:rsidR="004D211C">
        <w:rPr>
          <w:rFonts w:ascii="Times New Roman" w:hAnsi="Times New Roman"/>
          <w:spacing w:val="-3"/>
          <w:sz w:val="22"/>
          <w:szCs w:val="22"/>
        </w:rPr>
        <w:t>1,195</w:t>
      </w:r>
      <w:r>
        <w:rPr>
          <w:rStyle w:val="FootnoteReference"/>
          <w:rFonts w:ascii="Times New Roman" w:hAnsi="Times New Roman"/>
          <w:spacing w:val="-3"/>
          <w:sz w:val="22"/>
          <w:szCs w:val="22"/>
        </w:rPr>
        <w:footnoteReference w:id="3"/>
      </w:r>
      <w:r w:rsidRPr="00BB5896" w:rsidR="0021230D">
        <w:rPr>
          <w:rFonts w:ascii="Times New Roman" w:hAnsi="Times New Roman"/>
          <w:spacing w:val="-3"/>
          <w:sz w:val="22"/>
          <w:szCs w:val="22"/>
        </w:rPr>
        <w:t xml:space="preserve"> tower proponents annually will </w:t>
      </w:r>
      <w:r w:rsidRPr="00BB5896" w:rsidR="0063540A">
        <w:rPr>
          <w:rFonts w:ascii="Times New Roman" w:hAnsi="Times New Roman"/>
          <w:spacing w:val="-3"/>
          <w:sz w:val="22"/>
          <w:szCs w:val="22"/>
        </w:rPr>
        <w:t>collect the information described herein</w:t>
      </w:r>
      <w:r w:rsidRPr="00BB5896" w:rsidR="00CB4B7F">
        <w:rPr>
          <w:rFonts w:ascii="Times New Roman" w:hAnsi="Times New Roman"/>
          <w:spacing w:val="-3"/>
          <w:sz w:val="22"/>
          <w:szCs w:val="22"/>
        </w:rPr>
        <w:t xml:space="preserve">.  </w:t>
      </w:r>
      <w:r w:rsidRPr="00BB5896" w:rsidR="00D205AE">
        <w:rPr>
          <w:rFonts w:ascii="Times New Roman" w:hAnsi="Times New Roman"/>
          <w:spacing w:val="-3"/>
          <w:sz w:val="22"/>
          <w:szCs w:val="22"/>
        </w:rPr>
        <w:t xml:space="preserve">An </w:t>
      </w:r>
      <w:r w:rsidRPr="00BB5896" w:rsidR="0063540A">
        <w:rPr>
          <w:rFonts w:ascii="Times New Roman" w:hAnsi="Times New Roman"/>
          <w:sz w:val="22"/>
          <w:szCs w:val="22"/>
        </w:rPr>
        <w:t>in-house</w:t>
      </w:r>
      <w:r w:rsidRPr="00BB5896">
        <w:rPr>
          <w:rFonts w:ascii="Times New Roman" w:hAnsi="Times New Roman"/>
          <w:sz w:val="22"/>
          <w:szCs w:val="22"/>
        </w:rPr>
        <w:t xml:space="preserve"> </w:t>
      </w:r>
      <w:r w:rsidRPr="00BB5896" w:rsidR="003C7994">
        <w:rPr>
          <w:rFonts w:ascii="Times New Roman" w:hAnsi="Times New Roman"/>
          <w:sz w:val="22"/>
          <w:szCs w:val="22"/>
        </w:rPr>
        <w:t xml:space="preserve">engineer </w:t>
      </w:r>
      <w:r w:rsidRPr="00BB5896" w:rsidR="00D205AE">
        <w:rPr>
          <w:rFonts w:ascii="Times New Roman" w:hAnsi="Times New Roman"/>
          <w:sz w:val="22"/>
          <w:szCs w:val="22"/>
        </w:rPr>
        <w:t xml:space="preserve">and/or an in-house attorney </w:t>
      </w:r>
      <w:r w:rsidRPr="00BB5896" w:rsidR="003C7994">
        <w:rPr>
          <w:rFonts w:ascii="Times New Roman" w:hAnsi="Times New Roman"/>
          <w:sz w:val="22"/>
          <w:szCs w:val="22"/>
        </w:rPr>
        <w:t>w</w:t>
      </w:r>
      <w:r w:rsidRPr="00BB5896">
        <w:rPr>
          <w:rFonts w:ascii="Times New Roman" w:hAnsi="Times New Roman"/>
          <w:sz w:val="22"/>
          <w:szCs w:val="22"/>
        </w:rPr>
        <w:t>ill</w:t>
      </w:r>
      <w:r w:rsidRPr="00BB5896" w:rsidR="003C7994">
        <w:rPr>
          <w:rFonts w:ascii="Times New Roman" w:hAnsi="Times New Roman"/>
          <w:sz w:val="22"/>
          <w:szCs w:val="22"/>
        </w:rPr>
        <w:t xml:space="preserve"> complete </w:t>
      </w:r>
      <w:r w:rsidRPr="00BB5896" w:rsidR="001A0E64">
        <w:rPr>
          <w:rFonts w:ascii="Times New Roman" w:hAnsi="Times New Roman"/>
          <w:sz w:val="22"/>
          <w:szCs w:val="22"/>
        </w:rPr>
        <w:t>some</w:t>
      </w:r>
      <w:r w:rsidRPr="00BB5896" w:rsidR="003C7994">
        <w:rPr>
          <w:rFonts w:ascii="Times New Roman" w:hAnsi="Times New Roman"/>
          <w:sz w:val="22"/>
          <w:szCs w:val="22"/>
        </w:rPr>
        <w:t xml:space="preserve"> of these information collection</w:t>
      </w:r>
      <w:r w:rsidRPr="00BB5896" w:rsidR="00D205AE">
        <w:rPr>
          <w:rFonts w:ascii="Times New Roman" w:hAnsi="Times New Roman"/>
          <w:sz w:val="22"/>
          <w:szCs w:val="22"/>
        </w:rPr>
        <w:t xml:space="preserve"> requirements</w:t>
      </w:r>
      <w:r w:rsidRPr="00BB5896" w:rsidR="003C7994">
        <w:rPr>
          <w:rFonts w:ascii="Times New Roman" w:hAnsi="Times New Roman"/>
          <w:sz w:val="22"/>
          <w:szCs w:val="22"/>
        </w:rPr>
        <w:t>.</w:t>
      </w:r>
      <w:r>
        <w:rPr>
          <w:rStyle w:val="FootnoteReference"/>
          <w:rFonts w:ascii="Times New Roman" w:hAnsi="Times New Roman"/>
          <w:sz w:val="22"/>
          <w:szCs w:val="22"/>
        </w:rPr>
        <w:footnoteReference w:id="4"/>
      </w:r>
      <w:r w:rsidRPr="00BB5896" w:rsidR="003C7994">
        <w:rPr>
          <w:rFonts w:ascii="Times New Roman" w:hAnsi="Times New Roman"/>
          <w:sz w:val="22"/>
          <w:szCs w:val="22"/>
        </w:rPr>
        <w:t xml:space="preserve"> </w:t>
      </w:r>
      <w:r w:rsidRPr="00BB5896" w:rsidR="00EF2CE0">
        <w:rPr>
          <w:rFonts w:ascii="Times New Roman" w:hAnsi="Times New Roman"/>
          <w:sz w:val="22"/>
          <w:szCs w:val="22"/>
        </w:rPr>
        <w:t xml:space="preserve"> </w:t>
      </w:r>
      <w:r w:rsidRPr="00BB5896" w:rsidR="00071686">
        <w:rPr>
          <w:rFonts w:ascii="Times New Roman" w:hAnsi="Times New Roman"/>
          <w:spacing w:val="-3"/>
          <w:sz w:val="22"/>
          <w:szCs w:val="22"/>
        </w:rPr>
        <w:t xml:space="preserve">The estimated </w:t>
      </w:r>
      <w:r w:rsidRPr="00BB5896">
        <w:rPr>
          <w:rFonts w:ascii="Times New Roman" w:hAnsi="Times New Roman"/>
          <w:spacing w:val="-3"/>
          <w:sz w:val="22"/>
          <w:szCs w:val="22"/>
        </w:rPr>
        <w:t xml:space="preserve">salary for the </w:t>
      </w:r>
      <w:r w:rsidRPr="00BB5896" w:rsidR="0063540A">
        <w:rPr>
          <w:rFonts w:ascii="Times New Roman" w:hAnsi="Times New Roman"/>
          <w:spacing w:val="-3"/>
          <w:sz w:val="22"/>
          <w:szCs w:val="22"/>
        </w:rPr>
        <w:t>in-house</w:t>
      </w:r>
      <w:r w:rsidRPr="00BB5896" w:rsidR="00071686">
        <w:rPr>
          <w:rFonts w:ascii="Times New Roman" w:hAnsi="Times New Roman"/>
          <w:spacing w:val="-3"/>
          <w:sz w:val="22"/>
          <w:szCs w:val="22"/>
        </w:rPr>
        <w:t xml:space="preserve"> engineer</w:t>
      </w:r>
      <w:r w:rsidRPr="00BB5896" w:rsidR="00D205AE">
        <w:rPr>
          <w:rFonts w:ascii="Times New Roman" w:hAnsi="Times New Roman"/>
          <w:spacing w:val="-3"/>
          <w:sz w:val="22"/>
          <w:szCs w:val="22"/>
        </w:rPr>
        <w:t xml:space="preserve"> is $22/hour and for the salary for the </w:t>
      </w:r>
      <w:r w:rsidRPr="00BB5896">
        <w:rPr>
          <w:rFonts w:ascii="Times New Roman" w:hAnsi="Times New Roman"/>
          <w:spacing w:val="-3"/>
          <w:sz w:val="22"/>
          <w:szCs w:val="22"/>
        </w:rPr>
        <w:t xml:space="preserve">in-house attorney </w:t>
      </w:r>
      <w:r w:rsidRPr="00BB5896" w:rsidR="00D205AE">
        <w:rPr>
          <w:rFonts w:ascii="Times New Roman" w:hAnsi="Times New Roman"/>
          <w:spacing w:val="-3"/>
          <w:sz w:val="22"/>
          <w:szCs w:val="22"/>
        </w:rPr>
        <w:t>is</w:t>
      </w:r>
      <w:r w:rsidRPr="00BB5896">
        <w:rPr>
          <w:rFonts w:ascii="Times New Roman" w:hAnsi="Times New Roman"/>
          <w:spacing w:val="-3"/>
          <w:sz w:val="22"/>
          <w:szCs w:val="22"/>
        </w:rPr>
        <w:t xml:space="preserve"> an average salary of $40/hour</w:t>
      </w:r>
      <w:r w:rsidRPr="00BB5896" w:rsidR="00D205AE">
        <w:rPr>
          <w:rFonts w:ascii="Times New Roman" w:hAnsi="Times New Roman"/>
          <w:spacing w:val="-3"/>
          <w:sz w:val="22"/>
          <w:szCs w:val="22"/>
        </w:rPr>
        <w:t>.</w:t>
      </w:r>
    </w:p>
    <w:p w:rsidR="00841326" w:rsidRPr="00BB5896" w:rsidP="00071686" w14:paraId="7042B2D2" w14:textId="77777777">
      <w:pPr>
        <w:suppressAutoHyphens/>
        <w:rPr>
          <w:rFonts w:ascii="Times New Roman" w:hAnsi="Times New Roman"/>
          <w:spacing w:val="-3"/>
          <w:sz w:val="22"/>
          <w:szCs w:val="22"/>
        </w:rPr>
      </w:pPr>
    </w:p>
    <w:tbl>
      <w:tblPr>
        <w:tblW w:w="1002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40"/>
        <w:gridCol w:w="1260"/>
        <w:gridCol w:w="1710"/>
        <w:gridCol w:w="1440"/>
        <w:gridCol w:w="1440"/>
        <w:gridCol w:w="1530"/>
      </w:tblGrid>
      <w:tr w14:paraId="0F364C31" w14:textId="77777777" w:rsidTr="003E1FDA">
        <w:tblPrEx>
          <w:tblW w:w="1002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640" w:type="dxa"/>
            <w:shd w:val="clear" w:color="auto" w:fill="auto"/>
          </w:tcPr>
          <w:p w:rsidR="00841326" w:rsidRPr="00BB5896" w:rsidP="003E1FDA" w14:paraId="49D30A97" w14:textId="77777777">
            <w:pPr>
              <w:tabs>
                <w:tab w:val="left" w:pos="360"/>
                <w:tab w:val="left" w:pos="720"/>
                <w:tab w:val="left" w:pos="1080"/>
              </w:tabs>
              <w:rPr>
                <w:rFonts w:ascii="Times New Roman" w:hAnsi="Times New Roman"/>
                <w:b/>
                <w:sz w:val="20"/>
              </w:rPr>
            </w:pPr>
          </w:p>
          <w:p w:rsidR="00841326" w:rsidRPr="00BB5896" w:rsidP="003E1FDA" w14:paraId="404A16B3" w14:textId="77777777">
            <w:pPr>
              <w:tabs>
                <w:tab w:val="left" w:pos="360"/>
                <w:tab w:val="left" w:pos="720"/>
                <w:tab w:val="left" w:pos="1080"/>
              </w:tabs>
              <w:rPr>
                <w:rFonts w:ascii="Times New Roman" w:hAnsi="Times New Roman"/>
                <w:b/>
                <w:sz w:val="20"/>
              </w:rPr>
            </w:pPr>
          </w:p>
          <w:p w:rsidR="00B66D7E" w:rsidRPr="00BB5896" w:rsidP="003E1FDA" w14:paraId="7555B4AE"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Rule Sections</w:t>
            </w:r>
          </w:p>
        </w:tc>
        <w:tc>
          <w:tcPr>
            <w:tcW w:w="1260" w:type="dxa"/>
            <w:shd w:val="clear" w:color="auto" w:fill="auto"/>
          </w:tcPr>
          <w:p w:rsidR="00B66D7E" w:rsidRPr="00BB5896" w:rsidP="003E1FDA" w14:paraId="74016760"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Est</w:t>
            </w:r>
            <w:r w:rsidRPr="00BB5896" w:rsidR="00E053C3">
              <w:rPr>
                <w:rFonts w:ascii="Times New Roman" w:hAnsi="Times New Roman"/>
                <w:b/>
                <w:sz w:val="20"/>
              </w:rPr>
              <w:t>.</w:t>
            </w:r>
            <w:r w:rsidRPr="00BB5896">
              <w:rPr>
                <w:rFonts w:ascii="Times New Roman" w:hAnsi="Times New Roman"/>
                <w:b/>
                <w:sz w:val="20"/>
              </w:rPr>
              <w:t xml:space="preserve"> Number of </w:t>
            </w:r>
            <w:r w:rsidRPr="00BB5896" w:rsidR="001E12F9">
              <w:rPr>
                <w:rFonts w:ascii="Times New Roman" w:hAnsi="Times New Roman"/>
                <w:b/>
                <w:sz w:val="20"/>
              </w:rPr>
              <w:t>Responses</w:t>
            </w:r>
          </w:p>
        </w:tc>
        <w:tc>
          <w:tcPr>
            <w:tcW w:w="1710" w:type="dxa"/>
            <w:shd w:val="clear" w:color="auto" w:fill="auto"/>
          </w:tcPr>
          <w:p w:rsidR="001516DA" w:rsidRPr="00BB5896" w:rsidP="003E1FDA" w14:paraId="74E7CAED"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Est</w:t>
            </w:r>
            <w:r w:rsidRPr="00BB5896" w:rsidR="00E053C3">
              <w:rPr>
                <w:rFonts w:ascii="Times New Roman" w:hAnsi="Times New Roman"/>
                <w:b/>
                <w:sz w:val="20"/>
              </w:rPr>
              <w:t>.</w:t>
            </w:r>
            <w:r w:rsidRPr="00BB5896">
              <w:rPr>
                <w:rFonts w:ascii="Times New Roman" w:hAnsi="Times New Roman"/>
                <w:b/>
                <w:sz w:val="20"/>
              </w:rPr>
              <w:t xml:space="preserve"> Hours </w:t>
            </w:r>
            <w:r w:rsidRPr="00BB5896" w:rsidR="00087EF0">
              <w:rPr>
                <w:rFonts w:ascii="Times New Roman" w:hAnsi="Times New Roman"/>
                <w:b/>
                <w:sz w:val="20"/>
              </w:rPr>
              <w:t xml:space="preserve">for </w:t>
            </w:r>
            <w:r w:rsidRPr="00BB5896">
              <w:rPr>
                <w:rFonts w:ascii="Times New Roman" w:hAnsi="Times New Roman"/>
                <w:b/>
                <w:sz w:val="20"/>
              </w:rPr>
              <w:t>In-house</w:t>
            </w:r>
            <w:r w:rsidRPr="00BB5896" w:rsidR="00087EF0">
              <w:rPr>
                <w:rFonts w:ascii="Times New Roman" w:hAnsi="Times New Roman"/>
                <w:b/>
                <w:sz w:val="20"/>
              </w:rPr>
              <w:t xml:space="preserve"> Engineer</w:t>
            </w:r>
            <w:r w:rsidRPr="00BB5896">
              <w:rPr>
                <w:rFonts w:ascii="Times New Roman" w:hAnsi="Times New Roman"/>
                <w:b/>
                <w:sz w:val="20"/>
              </w:rPr>
              <w:t xml:space="preserve"> or</w:t>
            </w:r>
          </w:p>
          <w:p w:rsidR="00B66D7E" w:rsidRPr="00BB5896" w:rsidP="003E1FDA" w14:paraId="7B60EC71"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Attorney</w:t>
            </w:r>
            <w:r w:rsidRPr="00BB5896">
              <w:rPr>
                <w:rFonts w:ascii="Times New Roman" w:hAnsi="Times New Roman"/>
                <w:b/>
                <w:sz w:val="20"/>
              </w:rPr>
              <w:t xml:space="preserve"> </w:t>
            </w:r>
          </w:p>
        </w:tc>
        <w:tc>
          <w:tcPr>
            <w:tcW w:w="1440" w:type="dxa"/>
            <w:shd w:val="clear" w:color="auto" w:fill="auto"/>
          </w:tcPr>
          <w:p w:rsidR="00B66D7E" w:rsidRPr="00BB5896" w:rsidP="003E1FDA" w14:paraId="505B9F1D"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 xml:space="preserve">Total </w:t>
            </w:r>
            <w:r w:rsidRPr="00BB5896">
              <w:rPr>
                <w:rFonts w:ascii="Times New Roman" w:hAnsi="Times New Roman"/>
                <w:b/>
                <w:sz w:val="20"/>
              </w:rPr>
              <w:t xml:space="preserve">Annual </w:t>
            </w:r>
          </w:p>
          <w:p w:rsidR="00B66D7E" w:rsidRPr="00BB5896" w:rsidP="003E1FDA" w14:paraId="65F4034F"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 xml:space="preserve">Burden </w:t>
            </w:r>
            <w:r w:rsidRPr="00BB5896">
              <w:rPr>
                <w:rFonts w:ascii="Times New Roman" w:hAnsi="Times New Roman"/>
                <w:b/>
                <w:sz w:val="20"/>
              </w:rPr>
              <w:t>Hours</w:t>
            </w:r>
          </w:p>
        </w:tc>
        <w:tc>
          <w:tcPr>
            <w:tcW w:w="1440" w:type="dxa"/>
            <w:shd w:val="clear" w:color="auto" w:fill="auto"/>
          </w:tcPr>
          <w:p w:rsidR="00B66D7E" w:rsidRPr="00BB5896" w:rsidP="003E1FDA" w14:paraId="5D2FDD7E"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Hourly</w:t>
            </w:r>
            <w:r w:rsidRPr="00BB5896" w:rsidR="00E053C3">
              <w:rPr>
                <w:rFonts w:ascii="Times New Roman" w:hAnsi="Times New Roman"/>
                <w:b/>
                <w:sz w:val="20"/>
              </w:rPr>
              <w:t xml:space="preserve"> </w:t>
            </w:r>
            <w:r w:rsidRPr="00BB5896">
              <w:rPr>
                <w:rFonts w:ascii="Times New Roman" w:hAnsi="Times New Roman"/>
                <w:b/>
                <w:sz w:val="20"/>
              </w:rPr>
              <w:t>“In</w:t>
            </w:r>
            <w:r w:rsidRPr="00BB5896" w:rsidR="00E053C3">
              <w:rPr>
                <w:rFonts w:ascii="Times New Roman" w:hAnsi="Times New Roman"/>
                <w:b/>
                <w:sz w:val="20"/>
              </w:rPr>
              <w:t>-</w:t>
            </w:r>
            <w:r w:rsidRPr="00BB5896">
              <w:rPr>
                <w:rFonts w:ascii="Times New Roman" w:hAnsi="Times New Roman"/>
                <w:b/>
                <w:sz w:val="20"/>
              </w:rPr>
              <w:t xml:space="preserve"> House” Cost</w:t>
            </w:r>
          </w:p>
        </w:tc>
        <w:tc>
          <w:tcPr>
            <w:tcW w:w="1530" w:type="dxa"/>
            <w:shd w:val="clear" w:color="auto" w:fill="auto"/>
          </w:tcPr>
          <w:p w:rsidR="00B66D7E" w:rsidRPr="00BB5896" w:rsidP="003E1FDA" w14:paraId="105104EA"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Total “In</w:t>
            </w:r>
            <w:r w:rsidRPr="00BB5896" w:rsidR="00E053C3">
              <w:rPr>
                <w:rFonts w:ascii="Times New Roman" w:hAnsi="Times New Roman"/>
                <w:b/>
                <w:sz w:val="20"/>
              </w:rPr>
              <w:t>-</w:t>
            </w:r>
            <w:r w:rsidRPr="00BB5896">
              <w:rPr>
                <w:rFonts w:ascii="Times New Roman" w:hAnsi="Times New Roman"/>
                <w:b/>
                <w:sz w:val="20"/>
              </w:rPr>
              <w:t xml:space="preserve"> House” Costs</w:t>
            </w:r>
          </w:p>
        </w:tc>
      </w:tr>
      <w:tr w14:paraId="0BEBBA5B" w14:textId="77777777" w:rsidTr="003E1FDA">
        <w:tblPrEx>
          <w:tblW w:w="10020" w:type="dxa"/>
          <w:tblInd w:w="-372" w:type="dxa"/>
          <w:tblLayout w:type="fixed"/>
          <w:tblLook w:val="01E0"/>
        </w:tblPrEx>
        <w:tc>
          <w:tcPr>
            <w:tcW w:w="2640" w:type="dxa"/>
            <w:shd w:val="clear" w:color="auto" w:fill="auto"/>
          </w:tcPr>
          <w:p w:rsidR="001516DA" w:rsidRPr="00BB5896" w:rsidP="003E1FDA" w14:paraId="3115BCB5" w14:textId="77777777">
            <w:pPr>
              <w:tabs>
                <w:tab w:val="left" w:pos="360"/>
                <w:tab w:val="left" w:pos="720"/>
                <w:tab w:val="left" w:pos="1080"/>
              </w:tabs>
              <w:rPr>
                <w:rFonts w:ascii="Times New Roman" w:hAnsi="Times New Roman"/>
                <w:sz w:val="20"/>
              </w:rPr>
            </w:pPr>
          </w:p>
        </w:tc>
        <w:tc>
          <w:tcPr>
            <w:tcW w:w="1260" w:type="dxa"/>
            <w:shd w:val="clear" w:color="auto" w:fill="auto"/>
          </w:tcPr>
          <w:p w:rsidR="00B66D7E" w:rsidRPr="00BB5896" w:rsidP="003E1FDA" w14:paraId="29F53B7B" w14:textId="77777777">
            <w:pPr>
              <w:tabs>
                <w:tab w:val="left" w:pos="360"/>
                <w:tab w:val="left" w:pos="720"/>
                <w:tab w:val="left" w:pos="1080"/>
              </w:tabs>
              <w:jc w:val="center"/>
              <w:rPr>
                <w:rFonts w:ascii="Times New Roman" w:hAnsi="Times New Roman"/>
                <w:sz w:val="20"/>
              </w:rPr>
            </w:pPr>
          </w:p>
        </w:tc>
        <w:tc>
          <w:tcPr>
            <w:tcW w:w="1710" w:type="dxa"/>
            <w:shd w:val="clear" w:color="auto" w:fill="auto"/>
          </w:tcPr>
          <w:p w:rsidR="00DF68C7" w:rsidRPr="00BB5896" w:rsidP="003E1FDA" w14:paraId="3FF79B5A" w14:textId="77777777">
            <w:pPr>
              <w:tabs>
                <w:tab w:val="left" w:pos="360"/>
                <w:tab w:val="left" w:pos="720"/>
                <w:tab w:val="left" w:pos="1080"/>
              </w:tabs>
              <w:jc w:val="center"/>
              <w:rPr>
                <w:rFonts w:ascii="Times New Roman" w:hAnsi="Times New Roman"/>
                <w:sz w:val="20"/>
              </w:rPr>
            </w:pPr>
          </w:p>
        </w:tc>
        <w:tc>
          <w:tcPr>
            <w:tcW w:w="1440" w:type="dxa"/>
            <w:shd w:val="clear" w:color="auto" w:fill="auto"/>
          </w:tcPr>
          <w:p w:rsidR="00B66D7E" w:rsidRPr="00BB5896" w:rsidP="003E1FDA" w14:paraId="190F91FB" w14:textId="77777777">
            <w:pPr>
              <w:tabs>
                <w:tab w:val="left" w:pos="360"/>
                <w:tab w:val="left" w:pos="720"/>
                <w:tab w:val="left" w:pos="1080"/>
              </w:tabs>
              <w:jc w:val="center"/>
              <w:rPr>
                <w:rFonts w:ascii="Times New Roman" w:hAnsi="Times New Roman"/>
                <w:sz w:val="20"/>
              </w:rPr>
            </w:pPr>
          </w:p>
        </w:tc>
        <w:tc>
          <w:tcPr>
            <w:tcW w:w="1440" w:type="dxa"/>
            <w:shd w:val="clear" w:color="auto" w:fill="auto"/>
          </w:tcPr>
          <w:p w:rsidR="00B66D7E" w:rsidRPr="00BB5896" w:rsidP="003E1FDA" w14:paraId="05600C33" w14:textId="77777777">
            <w:pPr>
              <w:tabs>
                <w:tab w:val="left" w:pos="360"/>
                <w:tab w:val="left" w:pos="720"/>
                <w:tab w:val="left" w:pos="1080"/>
              </w:tabs>
              <w:jc w:val="center"/>
              <w:rPr>
                <w:rFonts w:ascii="Times New Roman" w:hAnsi="Times New Roman"/>
                <w:sz w:val="20"/>
              </w:rPr>
            </w:pPr>
          </w:p>
        </w:tc>
        <w:tc>
          <w:tcPr>
            <w:tcW w:w="1530" w:type="dxa"/>
            <w:shd w:val="clear" w:color="auto" w:fill="auto"/>
          </w:tcPr>
          <w:p w:rsidR="00E26AC4" w:rsidRPr="00BB5896" w:rsidP="003E1FDA" w14:paraId="50C0B4FA" w14:textId="77777777">
            <w:pPr>
              <w:tabs>
                <w:tab w:val="left" w:pos="360"/>
                <w:tab w:val="left" w:pos="720"/>
                <w:tab w:val="left" w:pos="1080"/>
              </w:tabs>
              <w:jc w:val="center"/>
              <w:rPr>
                <w:rFonts w:ascii="Times New Roman" w:hAnsi="Times New Roman"/>
                <w:sz w:val="20"/>
              </w:rPr>
            </w:pPr>
          </w:p>
        </w:tc>
      </w:tr>
      <w:tr w14:paraId="06B9F76F" w14:textId="77777777" w:rsidTr="003E1FDA">
        <w:tblPrEx>
          <w:tblW w:w="10020" w:type="dxa"/>
          <w:tblInd w:w="-372" w:type="dxa"/>
          <w:tblLayout w:type="fixed"/>
          <w:tblLook w:val="01E0"/>
        </w:tblPrEx>
        <w:trPr>
          <w:trHeight w:val="170"/>
        </w:trPr>
        <w:tc>
          <w:tcPr>
            <w:tcW w:w="2640" w:type="dxa"/>
            <w:shd w:val="clear" w:color="auto" w:fill="auto"/>
          </w:tcPr>
          <w:p w:rsidR="005D33DB" w:rsidRPr="00BB5896" w:rsidP="00173224" w14:paraId="6D58FF3C" w14:textId="77777777">
            <w:pPr>
              <w:tabs>
                <w:tab w:val="left" w:pos="360"/>
                <w:tab w:val="left" w:pos="720"/>
                <w:tab w:val="left" w:pos="1080"/>
              </w:tabs>
              <w:rPr>
                <w:rFonts w:ascii="Times New Roman" w:hAnsi="Times New Roman"/>
                <w:b/>
                <w:sz w:val="20"/>
              </w:rPr>
            </w:pPr>
          </w:p>
          <w:p w:rsidR="001516DA" w:rsidRPr="00BB5896" w:rsidP="00173224" w14:paraId="0A449A42" w14:textId="77777777">
            <w:pPr>
              <w:tabs>
                <w:tab w:val="left" w:pos="360"/>
                <w:tab w:val="left" w:pos="720"/>
                <w:tab w:val="left" w:pos="1080"/>
              </w:tabs>
              <w:rPr>
                <w:rFonts w:ascii="Times New Roman" w:hAnsi="Times New Roman"/>
                <w:sz w:val="20"/>
              </w:rPr>
            </w:pPr>
            <w:r w:rsidRPr="00BB5896">
              <w:rPr>
                <w:rFonts w:ascii="Times New Roman" w:hAnsi="Times New Roman"/>
                <w:b/>
                <w:sz w:val="20"/>
              </w:rPr>
              <w:t>Section 1.30002(</w:t>
            </w:r>
            <w:r w:rsidRPr="00BB5896">
              <w:rPr>
                <w:rFonts w:ascii="Times New Roman" w:hAnsi="Times New Roman"/>
                <w:b/>
                <w:sz w:val="20"/>
              </w:rPr>
              <w:t>a</w:t>
            </w:r>
            <w:r w:rsidRPr="00BB5896">
              <w:rPr>
                <w:rFonts w:ascii="Times New Roman" w:hAnsi="Times New Roman"/>
                <w:b/>
                <w:sz w:val="20"/>
              </w:rPr>
              <w:t>)</w:t>
            </w:r>
          </w:p>
        </w:tc>
        <w:tc>
          <w:tcPr>
            <w:tcW w:w="1260" w:type="dxa"/>
            <w:shd w:val="clear" w:color="auto" w:fill="auto"/>
          </w:tcPr>
          <w:p w:rsidR="00A81524" w:rsidRPr="00BB5896" w:rsidP="003E1FDA" w14:paraId="04DE9A64" w14:textId="77777777">
            <w:pPr>
              <w:tabs>
                <w:tab w:val="left" w:pos="360"/>
                <w:tab w:val="left" w:pos="720"/>
                <w:tab w:val="left" w:pos="1080"/>
              </w:tabs>
              <w:jc w:val="center"/>
              <w:rPr>
                <w:rFonts w:ascii="Times New Roman" w:hAnsi="Times New Roman"/>
                <w:sz w:val="20"/>
              </w:rPr>
            </w:pPr>
          </w:p>
          <w:p w:rsidR="00A81524" w:rsidRPr="00BB5896" w:rsidP="003E1FDA" w14:paraId="6AD59B95"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200</w:t>
            </w:r>
          </w:p>
        </w:tc>
        <w:tc>
          <w:tcPr>
            <w:tcW w:w="1710" w:type="dxa"/>
            <w:shd w:val="clear" w:color="auto" w:fill="auto"/>
          </w:tcPr>
          <w:p w:rsidR="00A81524" w:rsidRPr="00BB5896" w:rsidP="003E1FDA" w14:paraId="1FBE983E" w14:textId="77777777">
            <w:pPr>
              <w:tabs>
                <w:tab w:val="left" w:pos="360"/>
                <w:tab w:val="left" w:pos="720"/>
                <w:tab w:val="left" w:pos="1080"/>
              </w:tabs>
              <w:jc w:val="center"/>
              <w:rPr>
                <w:rFonts w:ascii="Times New Roman" w:hAnsi="Times New Roman"/>
                <w:sz w:val="20"/>
              </w:rPr>
            </w:pPr>
          </w:p>
          <w:p w:rsidR="00A81524" w:rsidRPr="00BB5896" w:rsidP="00173224" w14:paraId="6DE358C3"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w:t>
            </w:r>
            <w:r w:rsidRPr="00BB5896">
              <w:rPr>
                <w:rFonts w:ascii="Times New Roman" w:hAnsi="Times New Roman"/>
                <w:sz w:val="20"/>
              </w:rPr>
              <w:t xml:space="preserve"> hour</w:t>
            </w:r>
            <w:r w:rsidRPr="00BB5896">
              <w:rPr>
                <w:rFonts w:ascii="Times New Roman" w:hAnsi="Times New Roman"/>
                <w:sz w:val="20"/>
              </w:rPr>
              <w:t>s</w:t>
            </w:r>
          </w:p>
        </w:tc>
        <w:tc>
          <w:tcPr>
            <w:tcW w:w="1440" w:type="dxa"/>
            <w:shd w:val="clear" w:color="auto" w:fill="auto"/>
          </w:tcPr>
          <w:p w:rsidR="00A81524" w:rsidRPr="00BB5896" w:rsidP="003E1FDA" w14:paraId="45D133AA" w14:textId="77777777">
            <w:pPr>
              <w:tabs>
                <w:tab w:val="left" w:pos="360"/>
                <w:tab w:val="left" w:pos="720"/>
                <w:tab w:val="left" w:pos="1080"/>
              </w:tabs>
              <w:jc w:val="center"/>
              <w:rPr>
                <w:rFonts w:ascii="Times New Roman" w:hAnsi="Times New Roman"/>
                <w:sz w:val="20"/>
              </w:rPr>
            </w:pPr>
          </w:p>
          <w:p w:rsidR="00A81524" w:rsidRPr="00BB5896" w:rsidP="00173224" w14:paraId="05B7E04C"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4</w:t>
            </w:r>
            <w:r w:rsidRPr="00BB5896">
              <w:rPr>
                <w:rFonts w:ascii="Times New Roman" w:hAnsi="Times New Roman"/>
                <w:sz w:val="20"/>
              </w:rPr>
              <w:t>00 hours</w:t>
            </w:r>
          </w:p>
        </w:tc>
        <w:tc>
          <w:tcPr>
            <w:tcW w:w="1440" w:type="dxa"/>
            <w:shd w:val="clear" w:color="auto" w:fill="auto"/>
          </w:tcPr>
          <w:p w:rsidR="00A81524" w:rsidRPr="00BB5896" w:rsidP="003E1FDA" w14:paraId="7A24676C" w14:textId="77777777">
            <w:pPr>
              <w:tabs>
                <w:tab w:val="left" w:pos="360"/>
                <w:tab w:val="left" w:pos="720"/>
                <w:tab w:val="left" w:pos="1080"/>
              </w:tabs>
              <w:jc w:val="center"/>
              <w:rPr>
                <w:rFonts w:ascii="Times New Roman" w:hAnsi="Times New Roman"/>
                <w:sz w:val="20"/>
              </w:rPr>
            </w:pPr>
          </w:p>
          <w:p w:rsidR="00A81524" w:rsidRPr="00BB5896" w:rsidP="003E1FDA" w14:paraId="61A093B1"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D205AE">
              <w:rPr>
                <w:rFonts w:ascii="Times New Roman" w:hAnsi="Times New Roman"/>
                <w:sz w:val="20"/>
              </w:rPr>
              <w:t>40</w:t>
            </w:r>
            <w:r w:rsidRPr="00BB5896">
              <w:rPr>
                <w:rFonts w:ascii="Times New Roman" w:hAnsi="Times New Roman"/>
                <w:sz w:val="20"/>
              </w:rPr>
              <w:t>/hr.</w:t>
            </w:r>
          </w:p>
        </w:tc>
        <w:tc>
          <w:tcPr>
            <w:tcW w:w="1530" w:type="dxa"/>
            <w:shd w:val="clear" w:color="auto" w:fill="auto"/>
          </w:tcPr>
          <w:p w:rsidR="00A81524" w:rsidRPr="00BB5896" w:rsidP="003E1FDA" w14:paraId="684ED812" w14:textId="77777777">
            <w:pPr>
              <w:tabs>
                <w:tab w:val="left" w:pos="360"/>
                <w:tab w:val="left" w:pos="720"/>
                <w:tab w:val="left" w:pos="1080"/>
              </w:tabs>
              <w:jc w:val="center"/>
              <w:rPr>
                <w:rFonts w:ascii="Times New Roman" w:hAnsi="Times New Roman"/>
                <w:sz w:val="20"/>
              </w:rPr>
            </w:pPr>
          </w:p>
          <w:p w:rsidR="00A81524" w:rsidRPr="00BB5896" w:rsidP="00173224" w14:paraId="33C42486"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1F2986">
              <w:rPr>
                <w:rFonts w:ascii="Times New Roman" w:hAnsi="Times New Roman"/>
                <w:sz w:val="20"/>
              </w:rPr>
              <w:t>16,000</w:t>
            </w:r>
          </w:p>
        </w:tc>
      </w:tr>
      <w:tr w14:paraId="00AEB7FF" w14:textId="77777777" w:rsidTr="004D211C">
        <w:tblPrEx>
          <w:tblW w:w="10020" w:type="dxa"/>
          <w:tblInd w:w="-372" w:type="dxa"/>
          <w:tblLayout w:type="fixed"/>
          <w:tblLook w:val="01E0"/>
        </w:tblPrEx>
        <w:trPr>
          <w:trHeight w:val="287"/>
        </w:trPr>
        <w:tc>
          <w:tcPr>
            <w:tcW w:w="2640" w:type="dxa"/>
            <w:shd w:val="clear" w:color="auto" w:fill="auto"/>
          </w:tcPr>
          <w:p w:rsidR="001516DA" w:rsidRPr="00BB5896" w:rsidP="003E1FDA" w14:paraId="27560D21"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1.30002(b)</w:t>
            </w:r>
          </w:p>
          <w:p w:rsidR="001516DA" w:rsidRPr="00BB5896" w:rsidP="003E1FDA" w14:paraId="2B42807C" w14:textId="77777777">
            <w:pPr>
              <w:tabs>
                <w:tab w:val="left" w:pos="360"/>
                <w:tab w:val="left" w:pos="720"/>
                <w:tab w:val="left" w:pos="1080"/>
              </w:tabs>
              <w:rPr>
                <w:rFonts w:ascii="Times New Roman" w:hAnsi="Times New Roman"/>
                <w:b/>
                <w:sz w:val="20"/>
              </w:rPr>
            </w:pPr>
          </w:p>
        </w:tc>
        <w:tc>
          <w:tcPr>
            <w:tcW w:w="1260" w:type="dxa"/>
            <w:shd w:val="clear" w:color="auto" w:fill="auto"/>
          </w:tcPr>
          <w:p w:rsidR="001516DA" w:rsidRPr="00BB5896" w:rsidP="003E1FDA" w14:paraId="3147D231"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400</w:t>
            </w:r>
          </w:p>
        </w:tc>
        <w:tc>
          <w:tcPr>
            <w:tcW w:w="1710" w:type="dxa"/>
            <w:shd w:val="clear" w:color="auto" w:fill="auto"/>
          </w:tcPr>
          <w:p w:rsidR="001516DA" w:rsidRPr="00BB5896" w:rsidP="005D33DB" w14:paraId="2B575DAC"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w:t>
            </w:r>
            <w:r w:rsidRPr="00BB5896">
              <w:rPr>
                <w:rFonts w:ascii="Times New Roman" w:hAnsi="Times New Roman"/>
                <w:sz w:val="20"/>
              </w:rPr>
              <w:t xml:space="preserve"> hour</w:t>
            </w:r>
            <w:r w:rsidRPr="00BB5896">
              <w:rPr>
                <w:rFonts w:ascii="Times New Roman" w:hAnsi="Times New Roman"/>
                <w:sz w:val="20"/>
              </w:rPr>
              <w:t>s</w:t>
            </w:r>
          </w:p>
        </w:tc>
        <w:tc>
          <w:tcPr>
            <w:tcW w:w="1440" w:type="dxa"/>
            <w:shd w:val="clear" w:color="auto" w:fill="auto"/>
          </w:tcPr>
          <w:p w:rsidR="001516DA" w:rsidRPr="00BB5896" w:rsidP="005D33DB" w14:paraId="51B147FB"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8</w:t>
            </w:r>
            <w:r w:rsidRPr="00BB5896">
              <w:rPr>
                <w:rFonts w:ascii="Times New Roman" w:hAnsi="Times New Roman"/>
                <w:sz w:val="20"/>
              </w:rPr>
              <w:t>00 hours</w:t>
            </w:r>
          </w:p>
        </w:tc>
        <w:tc>
          <w:tcPr>
            <w:tcW w:w="1440" w:type="dxa"/>
            <w:shd w:val="clear" w:color="auto" w:fill="auto"/>
          </w:tcPr>
          <w:p w:rsidR="001516DA" w:rsidRPr="00BB5896" w:rsidP="003E1FDA" w14:paraId="19234060"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7458B0">
              <w:rPr>
                <w:rFonts w:ascii="Times New Roman" w:hAnsi="Times New Roman"/>
                <w:sz w:val="20"/>
              </w:rPr>
              <w:t>40</w:t>
            </w:r>
            <w:r w:rsidRPr="00BB5896">
              <w:rPr>
                <w:rFonts w:ascii="Times New Roman" w:hAnsi="Times New Roman"/>
                <w:sz w:val="20"/>
              </w:rPr>
              <w:t>/hr.</w:t>
            </w:r>
          </w:p>
        </w:tc>
        <w:tc>
          <w:tcPr>
            <w:tcW w:w="1530" w:type="dxa"/>
            <w:shd w:val="clear" w:color="auto" w:fill="auto"/>
          </w:tcPr>
          <w:p w:rsidR="001516DA" w:rsidRPr="00BB5896" w:rsidP="005D33DB" w14:paraId="786974B2"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1F2986">
              <w:rPr>
                <w:rFonts w:ascii="Times New Roman" w:hAnsi="Times New Roman"/>
                <w:sz w:val="20"/>
              </w:rPr>
              <w:t>32,000</w:t>
            </w:r>
          </w:p>
        </w:tc>
      </w:tr>
      <w:tr w14:paraId="709D06C1" w14:textId="77777777" w:rsidTr="003E1FDA">
        <w:tblPrEx>
          <w:tblW w:w="10020" w:type="dxa"/>
          <w:tblInd w:w="-372" w:type="dxa"/>
          <w:tblLayout w:type="fixed"/>
          <w:tblLook w:val="01E0"/>
        </w:tblPrEx>
        <w:tc>
          <w:tcPr>
            <w:tcW w:w="2640" w:type="dxa"/>
            <w:shd w:val="clear" w:color="auto" w:fill="auto"/>
          </w:tcPr>
          <w:p w:rsidR="001516DA" w:rsidRPr="00BB5896" w:rsidP="003E1FDA" w14:paraId="49D55155" w14:textId="77777777">
            <w:pPr>
              <w:tabs>
                <w:tab w:val="left" w:pos="360"/>
                <w:tab w:val="left" w:pos="720"/>
                <w:tab w:val="left" w:pos="1080"/>
              </w:tabs>
              <w:rPr>
                <w:rFonts w:ascii="Times New Roman" w:hAnsi="Times New Roman"/>
                <w:sz w:val="20"/>
              </w:rPr>
            </w:pPr>
            <w:r w:rsidRPr="00BB5896">
              <w:rPr>
                <w:rFonts w:ascii="Times New Roman" w:hAnsi="Times New Roman"/>
                <w:b/>
                <w:sz w:val="20"/>
              </w:rPr>
              <w:t>Section 1.30002(c)</w:t>
            </w:r>
          </w:p>
        </w:tc>
        <w:tc>
          <w:tcPr>
            <w:tcW w:w="1260" w:type="dxa"/>
            <w:shd w:val="clear" w:color="auto" w:fill="auto"/>
          </w:tcPr>
          <w:p w:rsidR="001516DA" w:rsidRPr="00BB5896" w:rsidP="003E1FDA" w14:paraId="179DFD5A"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300</w:t>
            </w:r>
          </w:p>
        </w:tc>
        <w:tc>
          <w:tcPr>
            <w:tcW w:w="1710" w:type="dxa"/>
            <w:shd w:val="clear" w:color="auto" w:fill="auto"/>
          </w:tcPr>
          <w:p w:rsidR="001516DA" w:rsidRPr="00BB5896" w:rsidP="003E1FDA" w14:paraId="230D31F9"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 hour</w:t>
            </w:r>
          </w:p>
        </w:tc>
        <w:tc>
          <w:tcPr>
            <w:tcW w:w="1440" w:type="dxa"/>
            <w:shd w:val="clear" w:color="auto" w:fill="auto"/>
          </w:tcPr>
          <w:p w:rsidR="001516DA" w:rsidRPr="00BB5896" w:rsidP="003E1FDA" w14:paraId="4C42F3D9"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300 hours</w:t>
            </w:r>
          </w:p>
        </w:tc>
        <w:tc>
          <w:tcPr>
            <w:tcW w:w="1440" w:type="dxa"/>
            <w:shd w:val="clear" w:color="auto" w:fill="auto"/>
          </w:tcPr>
          <w:p w:rsidR="001516DA" w:rsidRPr="00BB5896" w:rsidP="003E1FDA" w14:paraId="3F91B63B"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$22/hr.</w:t>
            </w:r>
          </w:p>
        </w:tc>
        <w:tc>
          <w:tcPr>
            <w:tcW w:w="1530" w:type="dxa"/>
            <w:shd w:val="clear" w:color="auto" w:fill="auto"/>
          </w:tcPr>
          <w:p w:rsidR="001516DA" w:rsidRPr="00BB5896" w:rsidP="003E1FDA" w14:paraId="5408CC93"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$6,600</w:t>
            </w:r>
          </w:p>
        </w:tc>
      </w:tr>
      <w:tr w14:paraId="096A8B87" w14:textId="77777777" w:rsidTr="003E1FDA">
        <w:tblPrEx>
          <w:tblW w:w="10020" w:type="dxa"/>
          <w:tblInd w:w="-372" w:type="dxa"/>
          <w:tblLayout w:type="fixed"/>
          <w:tblLook w:val="01E0"/>
        </w:tblPrEx>
        <w:tc>
          <w:tcPr>
            <w:tcW w:w="2640" w:type="dxa"/>
            <w:shd w:val="clear" w:color="auto" w:fill="auto"/>
          </w:tcPr>
          <w:p w:rsidR="00FF562D" w:rsidRPr="00BB5896" w:rsidP="003E1FDA" w14:paraId="531914C5"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1.30002(f)</w:t>
            </w:r>
          </w:p>
        </w:tc>
        <w:tc>
          <w:tcPr>
            <w:tcW w:w="1260" w:type="dxa"/>
            <w:shd w:val="clear" w:color="auto" w:fill="auto"/>
          </w:tcPr>
          <w:p w:rsidR="00FF562D" w:rsidRPr="00BB5896" w:rsidP="003E1FDA" w14:paraId="043EB0BF"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100</w:t>
            </w:r>
          </w:p>
        </w:tc>
        <w:tc>
          <w:tcPr>
            <w:tcW w:w="1710" w:type="dxa"/>
            <w:shd w:val="clear" w:color="auto" w:fill="auto"/>
          </w:tcPr>
          <w:p w:rsidR="00FF562D" w:rsidRPr="00BB5896" w:rsidP="003E1FDA" w14:paraId="740F476E"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 hour</w:t>
            </w:r>
          </w:p>
        </w:tc>
        <w:tc>
          <w:tcPr>
            <w:tcW w:w="1440" w:type="dxa"/>
            <w:shd w:val="clear" w:color="auto" w:fill="auto"/>
          </w:tcPr>
          <w:p w:rsidR="00FF562D" w:rsidRPr="00BB5896" w:rsidP="003E1FDA" w14:paraId="09344212"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100 hours</w:t>
            </w:r>
          </w:p>
        </w:tc>
        <w:tc>
          <w:tcPr>
            <w:tcW w:w="1440" w:type="dxa"/>
            <w:shd w:val="clear" w:color="auto" w:fill="auto"/>
          </w:tcPr>
          <w:p w:rsidR="00FF562D" w:rsidRPr="00BB5896" w:rsidP="003E1FDA" w14:paraId="34D770CD"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$22/hr.</w:t>
            </w:r>
          </w:p>
        </w:tc>
        <w:tc>
          <w:tcPr>
            <w:tcW w:w="1530" w:type="dxa"/>
            <w:shd w:val="clear" w:color="auto" w:fill="auto"/>
          </w:tcPr>
          <w:p w:rsidR="00FF562D" w:rsidRPr="00BB5896" w:rsidP="003E1FDA" w14:paraId="480F2E28"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$2,200</w:t>
            </w:r>
          </w:p>
        </w:tc>
      </w:tr>
      <w:tr w14:paraId="43C98132" w14:textId="77777777" w:rsidTr="003E1FDA">
        <w:tblPrEx>
          <w:tblW w:w="10020" w:type="dxa"/>
          <w:tblInd w:w="-372" w:type="dxa"/>
          <w:tblLayout w:type="fixed"/>
          <w:tblLook w:val="01E0"/>
        </w:tblPrEx>
        <w:tc>
          <w:tcPr>
            <w:tcW w:w="2640" w:type="dxa"/>
            <w:shd w:val="clear" w:color="auto" w:fill="auto"/>
          </w:tcPr>
          <w:p w:rsidR="00FF562D" w:rsidRPr="00BB5896" w:rsidP="003E1FDA" w14:paraId="57776919" w14:textId="77777777">
            <w:pPr>
              <w:tabs>
                <w:tab w:val="left" w:pos="360"/>
                <w:tab w:val="left" w:pos="720"/>
                <w:tab w:val="left" w:pos="1080"/>
              </w:tabs>
              <w:rPr>
                <w:rFonts w:ascii="Times New Roman" w:hAnsi="Times New Roman"/>
                <w:sz w:val="20"/>
              </w:rPr>
            </w:pPr>
            <w:r w:rsidRPr="00BB5896">
              <w:rPr>
                <w:rFonts w:ascii="Times New Roman" w:hAnsi="Times New Roman"/>
                <w:b/>
                <w:sz w:val="20"/>
              </w:rPr>
              <w:t>Section 1.30002(g)</w:t>
            </w:r>
            <w:r w:rsidRPr="00BB5896">
              <w:rPr>
                <w:rFonts w:ascii="Times New Roman" w:hAnsi="Times New Roman"/>
                <w:sz w:val="20"/>
              </w:rPr>
              <w:t xml:space="preserve">     </w:t>
            </w:r>
          </w:p>
        </w:tc>
        <w:tc>
          <w:tcPr>
            <w:tcW w:w="1260" w:type="dxa"/>
            <w:shd w:val="clear" w:color="auto" w:fill="auto"/>
          </w:tcPr>
          <w:p w:rsidR="00FF562D" w:rsidRPr="00BB5896" w:rsidP="003E1FDA" w14:paraId="1B07C09F"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tc>
        <w:tc>
          <w:tcPr>
            <w:tcW w:w="1710" w:type="dxa"/>
            <w:shd w:val="clear" w:color="auto" w:fill="auto"/>
          </w:tcPr>
          <w:p w:rsidR="00FF562D" w:rsidRPr="00BB5896" w:rsidP="003E1FDA" w14:paraId="137553C1"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 hour</w:t>
            </w:r>
          </w:p>
        </w:tc>
        <w:tc>
          <w:tcPr>
            <w:tcW w:w="1440" w:type="dxa"/>
            <w:shd w:val="clear" w:color="auto" w:fill="auto"/>
          </w:tcPr>
          <w:p w:rsidR="00FF562D" w:rsidRPr="00BB5896" w:rsidP="003E1FDA" w14:paraId="171ACB3D"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 hours</w:t>
            </w:r>
          </w:p>
        </w:tc>
        <w:tc>
          <w:tcPr>
            <w:tcW w:w="1440" w:type="dxa"/>
            <w:shd w:val="clear" w:color="auto" w:fill="auto"/>
          </w:tcPr>
          <w:p w:rsidR="00FF562D" w:rsidRPr="00BB5896" w:rsidP="003E1FDA" w14:paraId="79F39882"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$22/hr.</w:t>
            </w:r>
          </w:p>
        </w:tc>
        <w:tc>
          <w:tcPr>
            <w:tcW w:w="1530" w:type="dxa"/>
            <w:shd w:val="clear" w:color="auto" w:fill="auto"/>
          </w:tcPr>
          <w:p w:rsidR="00FF562D" w:rsidRPr="00BB5896" w:rsidP="003E1FDA" w14:paraId="112E99A8"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$220</w:t>
            </w:r>
          </w:p>
        </w:tc>
      </w:tr>
      <w:tr w14:paraId="67008B38" w14:textId="77777777" w:rsidTr="003E1FDA">
        <w:tblPrEx>
          <w:tblW w:w="10020" w:type="dxa"/>
          <w:tblInd w:w="-372" w:type="dxa"/>
          <w:tblLayout w:type="fixed"/>
          <w:tblLook w:val="01E0"/>
        </w:tblPrEx>
        <w:tc>
          <w:tcPr>
            <w:tcW w:w="2640" w:type="dxa"/>
            <w:shd w:val="clear" w:color="auto" w:fill="auto"/>
          </w:tcPr>
          <w:p w:rsidR="00EA050B" w:rsidRPr="00BB5896" w:rsidP="003E1FDA" w14:paraId="246E39BA"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1.30002(h)</w:t>
            </w:r>
          </w:p>
        </w:tc>
        <w:tc>
          <w:tcPr>
            <w:tcW w:w="1260" w:type="dxa"/>
            <w:shd w:val="clear" w:color="auto" w:fill="auto"/>
          </w:tcPr>
          <w:p w:rsidR="00EA050B" w:rsidRPr="00BB5896" w:rsidP="003E1FDA" w14:paraId="33A950E3"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tc>
        <w:tc>
          <w:tcPr>
            <w:tcW w:w="1710" w:type="dxa"/>
            <w:shd w:val="clear" w:color="auto" w:fill="auto"/>
          </w:tcPr>
          <w:p w:rsidR="00EA050B" w:rsidRPr="00BB5896" w:rsidP="003E1FDA" w14:paraId="0190F6C6"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 hour</w:t>
            </w:r>
          </w:p>
        </w:tc>
        <w:tc>
          <w:tcPr>
            <w:tcW w:w="1440" w:type="dxa"/>
            <w:shd w:val="clear" w:color="auto" w:fill="auto"/>
          </w:tcPr>
          <w:p w:rsidR="00EA050B" w:rsidRPr="00BB5896" w:rsidP="003E1FDA" w14:paraId="3157C965"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 hours</w:t>
            </w:r>
          </w:p>
        </w:tc>
        <w:tc>
          <w:tcPr>
            <w:tcW w:w="1440" w:type="dxa"/>
            <w:shd w:val="clear" w:color="auto" w:fill="auto"/>
          </w:tcPr>
          <w:p w:rsidR="00EA050B" w:rsidRPr="00BB5896" w:rsidP="003E1FDA" w14:paraId="0FD5FBC4"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$22/hr.</w:t>
            </w:r>
          </w:p>
        </w:tc>
        <w:tc>
          <w:tcPr>
            <w:tcW w:w="1530" w:type="dxa"/>
            <w:shd w:val="clear" w:color="auto" w:fill="auto"/>
          </w:tcPr>
          <w:p w:rsidR="00EA050B" w:rsidRPr="00BB5896" w:rsidP="003E1FDA" w14:paraId="1F28458A"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$220</w:t>
            </w:r>
          </w:p>
        </w:tc>
      </w:tr>
      <w:tr w14:paraId="70283EE5" w14:textId="77777777" w:rsidTr="003E1FDA">
        <w:tblPrEx>
          <w:tblW w:w="10020" w:type="dxa"/>
          <w:tblInd w:w="-372" w:type="dxa"/>
          <w:tblLayout w:type="fixed"/>
          <w:tblLook w:val="01E0"/>
        </w:tblPrEx>
        <w:tc>
          <w:tcPr>
            <w:tcW w:w="2640" w:type="dxa"/>
            <w:shd w:val="clear" w:color="auto" w:fill="auto"/>
          </w:tcPr>
          <w:p w:rsidR="00EB238D" w:rsidRPr="00BB5896" w:rsidP="003E1FDA" w14:paraId="1AE9E1DD"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1.30002(i)</w:t>
            </w:r>
          </w:p>
        </w:tc>
        <w:tc>
          <w:tcPr>
            <w:tcW w:w="1260" w:type="dxa"/>
            <w:shd w:val="clear" w:color="auto" w:fill="auto"/>
          </w:tcPr>
          <w:p w:rsidR="00EB238D" w:rsidRPr="00BB5896" w:rsidP="003E1FDA" w14:paraId="198A967B"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100</w:t>
            </w:r>
          </w:p>
        </w:tc>
        <w:tc>
          <w:tcPr>
            <w:tcW w:w="1710" w:type="dxa"/>
            <w:shd w:val="clear" w:color="auto" w:fill="auto"/>
          </w:tcPr>
          <w:p w:rsidR="00EB238D" w:rsidRPr="00BB5896" w:rsidP="003E1FDA" w14:paraId="74BBB330"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 hours</w:t>
            </w:r>
          </w:p>
        </w:tc>
        <w:tc>
          <w:tcPr>
            <w:tcW w:w="1440" w:type="dxa"/>
            <w:shd w:val="clear" w:color="auto" w:fill="auto"/>
          </w:tcPr>
          <w:p w:rsidR="00EB238D" w:rsidRPr="00BB5896" w:rsidP="003E1FDA" w14:paraId="5FD635B7"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200 hours</w:t>
            </w:r>
          </w:p>
        </w:tc>
        <w:tc>
          <w:tcPr>
            <w:tcW w:w="1440" w:type="dxa"/>
            <w:shd w:val="clear" w:color="auto" w:fill="auto"/>
          </w:tcPr>
          <w:p w:rsidR="00EB238D" w:rsidRPr="00BB5896" w:rsidP="003E1FDA" w14:paraId="37D7A24B"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$22/</w:t>
            </w:r>
            <w:r w:rsidRPr="00BB5896">
              <w:rPr>
                <w:rFonts w:ascii="Times New Roman" w:hAnsi="Times New Roman"/>
                <w:sz w:val="20"/>
              </w:rPr>
              <w:t>hr</w:t>
            </w:r>
          </w:p>
        </w:tc>
        <w:tc>
          <w:tcPr>
            <w:tcW w:w="1530" w:type="dxa"/>
            <w:shd w:val="clear" w:color="auto" w:fill="auto"/>
          </w:tcPr>
          <w:p w:rsidR="00EB238D" w:rsidRPr="00BB5896" w:rsidP="003E1FDA" w14:paraId="6679F7E7"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$4,400</w:t>
            </w:r>
          </w:p>
        </w:tc>
      </w:tr>
      <w:tr w14:paraId="561AEC9F" w14:textId="77777777" w:rsidTr="003E1FDA">
        <w:tblPrEx>
          <w:tblW w:w="10020" w:type="dxa"/>
          <w:tblInd w:w="-372" w:type="dxa"/>
          <w:tblLayout w:type="fixed"/>
          <w:tblLook w:val="01E0"/>
        </w:tblPrEx>
        <w:tc>
          <w:tcPr>
            <w:tcW w:w="2640" w:type="dxa"/>
            <w:shd w:val="clear" w:color="auto" w:fill="auto"/>
          </w:tcPr>
          <w:p w:rsidR="00A81524" w:rsidRPr="00BB5896" w:rsidP="003E1FDA" w14:paraId="5301B932"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1.30003(a)</w:t>
            </w:r>
            <w:r w:rsidRPr="00BB5896">
              <w:rPr>
                <w:rFonts w:ascii="Times New Roman" w:hAnsi="Times New Roman"/>
                <w:sz w:val="20"/>
              </w:rPr>
              <w:t xml:space="preserve">     </w:t>
            </w:r>
          </w:p>
        </w:tc>
        <w:tc>
          <w:tcPr>
            <w:tcW w:w="1260" w:type="dxa"/>
            <w:shd w:val="clear" w:color="auto" w:fill="auto"/>
          </w:tcPr>
          <w:p w:rsidR="00A81524" w:rsidRPr="00BB5896" w:rsidP="003E1FDA" w14:paraId="042AA37C"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20</w:t>
            </w:r>
          </w:p>
        </w:tc>
        <w:tc>
          <w:tcPr>
            <w:tcW w:w="1710" w:type="dxa"/>
            <w:shd w:val="clear" w:color="auto" w:fill="auto"/>
          </w:tcPr>
          <w:p w:rsidR="00A81524" w:rsidRPr="00BB5896" w:rsidP="003E1FDA" w14:paraId="72CE8A3C"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w:t>
            </w:r>
            <w:r w:rsidRPr="00BB5896">
              <w:rPr>
                <w:rFonts w:ascii="Times New Roman" w:hAnsi="Times New Roman"/>
                <w:sz w:val="20"/>
              </w:rPr>
              <w:t xml:space="preserve"> hour</w:t>
            </w:r>
            <w:r w:rsidRPr="00BB5896">
              <w:rPr>
                <w:rFonts w:ascii="Times New Roman" w:hAnsi="Times New Roman"/>
                <w:sz w:val="20"/>
              </w:rPr>
              <w:t>s</w:t>
            </w:r>
          </w:p>
        </w:tc>
        <w:tc>
          <w:tcPr>
            <w:tcW w:w="1440" w:type="dxa"/>
            <w:shd w:val="clear" w:color="auto" w:fill="auto"/>
          </w:tcPr>
          <w:p w:rsidR="00A81524" w:rsidRPr="00BB5896" w:rsidP="003E1FDA" w14:paraId="789A16DB"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4</w:t>
            </w:r>
            <w:r w:rsidRPr="00BB5896" w:rsidR="002B3F16">
              <w:rPr>
                <w:rFonts w:ascii="Times New Roman" w:hAnsi="Times New Roman"/>
                <w:sz w:val="20"/>
              </w:rPr>
              <w:t>0</w:t>
            </w:r>
            <w:r w:rsidRPr="00BB5896">
              <w:rPr>
                <w:rFonts w:ascii="Times New Roman" w:hAnsi="Times New Roman"/>
                <w:sz w:val="20"/>
              </w:rPr>
              <w:t xml:space="preserve"> hours</w:t>
            </w:r>
          </w:p>
        </w:tc>
        <w:tc>
          <w:tcPr>
            <w:tcW w:w="1440" w:type="dxa"/>
            <w:shd w:val="clear" w:color="auto" w:fill="auto"/>
          </w:tcPr>
          <w:p w:rsidR="00A81524" w:rsidRPr="00BB5896" w:rsidP="003E1FDA" w14:paraId="4A6BC186"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$22/hr.</w:t>
            </w:r>
          </w:p>
        </w:tc>
        <w:tc>
          <w:tcPr>
            <w:tcW w:w="1530" w:type="dxa"/>
            <w:shd w:val="clear" w:color="auto" w:fill="auto"/>
          </w:tcPr>
          <w:p w:rsidR="00A81524" w:rsidRPr="00BB5896" w:rsidP="003E1FDA" w14:paraId="22EC1629" w14:textId="77777777">
            <w:pPr>
              <w:tabs>
                <w:tab w:val="left" w:pos="360"/>
                <w:tab w:val="left" w:pos="720"/>
                <w:tab w:val="left" w:pos="1080"/>
              </w:tabs>
              <w:jc w:val="center"/>
              <w:rPr>
                <w:rFonts w:ascii="Times New Roman" w:hAnsi="Times New Roman"/>
                <w:b/>
                <w:sz w:val="20"/>
              </w:rPr>
            </w:pPr>
            <w:r w:rsidRPr="00BB5896">
              <w:rPr>
                <w:rFonts w:ascii="Times New Roman" w:hAnsi="Times New Roman"/>
                <w:b/>
                <w:sz w:val="20"/>
              </w:rPr>
              <w:t>$</w:t>
            </w:r>
            <w:r w:rsidRPr="00BB5896" w:rsidR="00F26247">
              <w:rPr>
                <w:rFonts w:ascii="Times New Roman" w:hAnsi="Times New Roman"/>
                <w:sz w:val="20"/>
              </w:rPr>
              <w:t>88</w:t>
            </w:r>
            <w:r w:rsidRPr="00BB5896" w:rsidR="002B3F16">
              <w:rPr>
                <w:rFonts w:ascii="Times New Roman" w:hAnsi="Times New Roman"/>
                <w:sz w:val="20"/>
              </w:rPr>
              <w:t>0</w:t>
            </w:r>
          </w:p>
        </w:tc>
      </w:tr>
      <w:tr w14:paraId="1F8D6C75" w14:textId="77777777" w:rsidTr="003E1FDA">
        <w:tblPrEx>
          <w:tblW w:w="10020" w:type="dxa"/>
          <w:tblInd w:w="-372" w:type="dxa"/>
          <w:tblLayout w:type="fixed"/>
          <w:tblLook w:val="01E0"/>
        </w:tblPrEx>
        <w:tc>
          <w:tcPr>
            <w:tcW w:w="2640" w:type="dxa"/>
            <w:shd w:val="clear" w:color="auto" w:fill="auto"/>
          </w:tcPr>
          <w:p w:rsidR="00A81524" w:rsidRPr="00BB5896" w:rsidP="003E1FDA" w14:paraId="61F485C6"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1.30003(b)</w:t>
            </w:r>
            <w:r w:rsidRPr="00BB5896">
              <w:rPr>
                <w:rFonts w:ascii="Times New Roman" w:hAnsi="Times New Roman"/>
                <w:sz w:val="20"/>
              </w:rPr>
              <w:t xml:space="preserve">     </w:t>
            </w:r>
          </w:p>
        </w:tc>
        <w:tc>
          <w:tcPr>
            <w:tcW w:w="1260" w:type="dxa"/>
            <w:shd w:val="clear" w:color="auto" w:fill="auto"/>
          </w:tcPr>
          <w:p w:rsidR="00A81524" w:rsidRPr="00BB5896" w:rsidP="003E1FDA" w14:paraId="7CBCD9FD"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tc>
        <w:tc>
          <w:tcPr>
            <w:tcW w:w="1710" w:type="dxa"/>
            <w:shd w:val="clear" w:color="auto" w:fill="auto"/>
          </w:tcPr>
          <w:p w:rsidR="00A81524" w:rsidRPr="00BB5896" w:rsidP="003E1FDA" w14:paraId="7403AFAD"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w:t>
            </w:r>
            <w:r w:rsidRPr="00BB5896">
              <w:rPr>
                <w:rFonts w:ascii="Times New Roman" w:hAnsi="Times New Roman"/>
                <w:sz w:val="20"/>
              </w:rPr>
              <w:t xml:space="preserve"> hour</w:t>
            </w:r>
            <w:r w:rsidRPr="00BB5896">
              <w:rPr>
                <w:rFonts w:ascii="Times New Roman" w:hAnsi="Times New Roman"/>
                <w:sz w:val="20"/>
              </w:rPr>
              <w:t>s</w:t>
            </w:r>
          </w:p>
        </w:tc>
        <w:tc>
          <w:tcPr>
            <w:tcW w:w="1440" w:type="dxa"/>
            <w:shd w:val="clear" w:color="auto" w:fill="auto"/>
          </w:tcPr>
          <w:p w:rsidR="00A81524" w:rsidRPr="00BB5896" w:rsidP="003E1FDA" w14:paraId="4C7767EC"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w:t>
            </w:r>
            <w:r w:rsidRPr="00BB5896">
              <w:rPr>
                <w:rFonts w:ascii="Times New Roman" w:hAnsi="Times New Roman"/>
                <w:sz w:val="20"/>
              </w:rPr>
              <w:t>0 hours</w:t>
            </w:r>
          </w:p>
        </w:tc>
        <w:tc>
          <w:tcPr>
            <w:tcW w:w="1440" w:type="dxa"/>
            <w:shd w:val="clear" w:color="auto" w:fill="auto"/>
          </w:tcPr>
          <w:p w:rsidR="00A81524" w:rsidRPr="00BB5896" w:rsidP="003E1FDA" w14:paraId="1BDAAE1D"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$22/hr.</w:t>
            </w:r>
          </w:p>
        </w:tc>
        <w:tc>
          <w:tcPr>
            <w:tcW w:w="1530" w:type="dxa"/>
            <w:shd w:val="clear" w:color="auto" w:fill="auto"/>
          </w:tcPr>
          <w:p w:rsidR="00A81524" w:rsidRPr="00BB5896" w:rsidP="003E1FDA" w14:paraId="2F565F29"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F26247">
              <w:rPr>
                <w:rFonts w:ascii="Times New Roman" w:hAnsi="Times New Roman"/>
                <w:sz w:val="20"/>
              </w:rPr>
              <w:t>44</w:t>
            </w:r>
            <w:r w:rsidRPr="00BB5896" w:rsidR="002B3F16">
              <w:rPr>
                <w:rFonts w:ascii="Times New Roman" w:hAnsi="Times New Roman"/>
                <w:sz w:val="20"/>
              </w:rPr>
              <w:t>0</w:t>
            </w:r>
          </w:p>
        </w:tc>
      </w:tr>
      <w:tr w14:paraId="5030FFAA" w14:textId="77777777" w:rsidTr="003E1FDA">
        <w:tblPrEx>
          <w:tblW w:w="10020" w:type="dxa"/>
          <w:tblInd w:w="-372" w:type="dxa"/>
          <w:tblLayout w:type="fixed"/>
          <w:tblLook w:val="01E0"/>
        </w:tblPrEx>
        <w:tc>
          <w:tcPr>
            <w:tcW w:w="2640" w:type="dxa"/>
            <w:shd w:val="clear" w:color="auto" w:fill="auto"/>
          </w:tcPr>
          <w:p w:rsidR="00EB238D" w:rsidRPr="00BB5896" w:rsidP="003E1FDA" w14:paraId="0F867FB3"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1.30004(b)</w:t>
            </w:r>
          </w:p>
        </w:tc>
        <w:tc>
          <w:tcPr>
            <w:tcW w:w="1260" w:type="dxa"/>
            <w:shd w:val="clear" w:color="auto" w:fill="auto"/>
          </w:tcPr>
          <w:p w:rsidR="00EB238D" w:rsidRPr="00BB5896" w:rsidP="003E1FDA" w14:paraId="35DDBC89"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tc>
        <w:tc>
          <w:tcPr>
            <w:tcW w:w="1710" w:type="dxa"/>
            <w:shd w:val="clear" w:color="auto" w:fill="auto"/>
          </w:tcPr>
          <w:p w:rsidR="00EB238D" w:rsidRPr="00BB5896" w:rsidP="003E1FDA" w14:paraId="1696AAB0"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 hour</w:t>
            </w:r>
          </w:p>
        </w:tc>
        <w:tc>
          <w:tcPr>
            <w:tcW w:w="1440" w:type="dxa"/>
            <w:shd w:val="clear" w:color="auto" w:fill="auto"/>
          </w:tcPr>
          <w:p w:rsidR="00EB238D" w:rsidRPr="00BB5896" w:rsidP="003E1FDA" w14:paraId="2D1EF064"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 hours</w:t>
            </w:r>
          </w:p>
        </w:tc>
        <w:tc>
          <w:tcPr>
            <w:tcW w:w="1440" w:type="dxa"/>
            <w:shd w:val="clear" w:color="auto" w:fill="auto"/>
          </w:tcPr>
          <w:p w:rsidR="00EB238D" w:rsidRPr="00BB5896" w:rsidP="003E1FDA" w14:paraId="16F8E6A0"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$22/</w:t>
            </w:r>
            <w:r w:rsidRPr="00BB5896">
              <w:rPr>
                <w:rFonts w:ascii="Times New Roman" w:hAnsi="Times New Roman"/>
                <w:sz w:val="20"/>
              </w:rPr>
              <w:t>hr</w:t>
            </w:r>
          </w:p>
        </w:tc>
        <w:tc>
          <w:tcPr>
            <w:tcW w:w="1530" w:type="dxa"/>
            <w:shd w:val="clear" w:color="auto" w:fill="auto"/>
          </w:tcPr>
          <w:p w:rsidR="00EB238D" w:rsidRPr="00BB5896" w:rsidP="003E1FDA" w14:paraId="65B447BD"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$220</w:t>
            </w:r>
          </w:p>
        </w:tc>
      </w:tr>
      <w:tr w14:paraId="3485C9C6" w14:textId="77777777" w:rsidTr="003E1FDA">
        <w:tblPrEx>
          <w:tblW w:w="10020" w:type="dxa"/>
          <w:tblInd w:w="-372" w:type="dxa"/>
          <w:tblLayout w:type="fixed"/>
          <w:tblLook w:val="01E0"/>
        </w:tblPrEx>
        <w:tc>
          <w:tcPr>
            <w:tcW w:w="2640" w:type="dxa"/>
            <w:shd w:val="clear" w:color="auto" w:fill="auto"/>
          </w:tcPr>
          <w:p w:rsidR="00EB238D" w:rsidRPr="00BB5896" w:rsidP="003E1FDA" w14:paraId="02CD0D14"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1.30004(e)</w:t>
            </w:r>
          </w:p>
        </w:tc>
        <w:tc>
          <w:tcPr>
            <w:tcW w:w="1260" w:type="dxa"/>
            <w:shd w:val="clear" w:color="auto" w:fill="auto"/>
          </w:tcPr>
          <w:p w:rsidR="00EB238D" w:rsidRPr="00BB5896" w:rsidP="003E1FDA" w14:paraId="0F7B7676"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5</w:t>
            </w:r>
          </w:p>
        </w:tc>
        <w:tc>
          <w:tcPr>
            <w:tcW w:w="1710" w:type="dxa"/>
            <w:shd w:val="clear" w:color="auto" w:fill="auto"/>
          </w:tcPr>
          <w:p w:rsidR="00EB238D" w:rsidRPr="00BB5896" w:rsidP="003E1FDA" w14:paraId="0E7C3735"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 hours</w:t>
            </w:r>
          </w:p>
        </w:tc>
        <w:tc>
          <w:tcPr>
            <w:tcW w:w="1440" w:type="dxa"/>
            <w:shd w:val="clear" w:color="auto" w:fill="auto"/>
          </w:tcPr>
          <w:p w:rsidR="00EB238D" w:rsidRPr="00BB5896" w:rsidP="003E1FDA" w14:paraId="4E5EA86C"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 hours</w:t>
            </w:r>
          </w:p>
        </w:tc>
        <w:tc>
          <w:tcPr>
            <w:tcW w:w="1440" w:type="dxa"/>
            <w:shd w:val="clear" w:color="auto" w:fill="auto"/>
          </w:tcPr>
          <w:p w:rsidR="00EB238D" w:rsidRPr="00BB5896" w:rsidP="003E1FDA" w14:paraId="20700B9B"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$40/</w:t>
            </w:r>
            <w:r w:rsidRPr="00BB5896">
              <w:rPr>
                <w:rFonts w:ascii="Times New Roman" w:hAnsi="Times New Roman"/>
                <w:sz w:val="20"/>
              </w:rPr>
              <w:t>hr</w:t>
            </w:r>
          </w:p>
        </w:tc>
        <w:tc>
          <w:tcPr>
            <w:tcW w:w="1530" w:type="dxa"/>
            <w:shd w:val="clear" w:color="auto" w:fill="auto"/>
          </w:tcPr>
          <w:p w:rsidR="00EB238D" w:rsidRPr="00BB5896" w:rsidP="003E1FDA" w14:paraId="057A0105"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$400</w:t>
            </w:r>
          </w:p>
        </w:tc>
      </w:tr>
      <w:tr w14:paraId="1A5DA440" w14:textId="77777777" w:rsidTr="003E1FDA">
        <w:tblPrEx>
          <w:tblW w:w="10020" w:type="dxa"/>
          <w:tblInd w:w="-372" w:type="dxa"/>
          <w:tblLayout w:type="fixed"/>
          <w:tblLook w:val="01E0"/>
        </w:tblPrEx>
        <w:tc>
          <w:tcPr>
            <w:tcW w:w="2640" w:type="dxa"/>
            <w:shd w:val="clear" w:color="auto" w:fill="auto"/>
          </w:tcPr>
          <w:p w:rsidR="00EB238D" w:rsidRPr="00BB5896" w:rsidP="003E1FDA" w14:paraId="0B9A8A2C"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73.875(c)</w:t>
            </w:r>
          </w:p>
        </w:tc>
        <w:tc>
          <w:tcPr>
            <w:tcW w:w="1260" w:type="dxa"/>
            <w:shd w:val="clear" w:color="auto" w:fill="auto"/>
          </w:tcPr>
          <w:p w:rsidR="00EB238D" w:rsidRPr="00BB5896" w:rsidP="003E1FDA" w14:paraId="42B37A46"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tc>
        <w:tc>
          <w:tcPr>
            <w:tcW w:w="1710" w:type="dxa"/>
            <w:shd w:val="clear" w:color="auto" w:fill="auto"/>
          </w:tcPr>
          <w:p w:rsidR="00EB238D" w:rsidRPr="00BB5896" w:rsidP="003E1FDA" w14:paraId="7A66A36C"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 hours</w:t>
            </w:r>
          </w:p>
        </w:tc>
        <w:tc>
          <w:tcPr>
            <w:tcW w:w="1440" w:type="dxa"/>
            <w:shd w:val="clear" w:color="auto" w:fill="auto"/>
          </w:tcPr>
          <w:p w:rsidR="00EB238D" w:rsidRPr="00BB5896" w:rsidP="003E1FDA" w14:paraId="4E9857D3"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20 hours</w:t>
            </w:r>
          </w:p>
        </w:tc>
        <w:tc>
          <w:tcPr>
            <w:tcW w:w="1440" w:type="dxa"/>
            <w:shd w:val="clear" w:color="auto" w:fill="auto"/>
          </w:tcPr>
          <w:p w:rsidR="00EB238D" w:rsidRPr="00BB5896" w:rsidP="003E1FDA" w14:paraId="456E2194"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$40/</w:t>
            </w:r>
            <w:r w:rsidRPr="00BB5896">
              <w:rPr>
                <w:rFonts w:ascii="Times New Roman" w:hAnsi="Times New Roman"/>
                <w:sz w:val="20"/>
              </w:rPr>
              <w:t>hr</w:t>
            </w:r>
          </w:p>
        </w:tc>
        <w:tc>
          <w:tcPr>
            <w:tcW w:w="1530" w:type="dxa"/>
            <w:shd w:val="clear" w:color="auto" w:fill="auto"/>
          </w:tcPr>
          <w:p w:rsidR="00EB238D" w:rsidRPr="00BB5896" w:rsidP="003E1FDA" w14:paraId="2D0B0222"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$800</w:t>
            </w:r>
          </w:p>
        </w:tc>
      </w:tr>
      <w:tr w14:paraId="4F5D72FB" w14:textId="77777777" w:rsidTr="003E1FDA">
        <w:tblPrEx>
          <w:tblW w:w="10020" w:type="dxa"/>
          <w:tblInd w:w="-372" w:type="dxa"/>
          <w:tblLayout w:type="fixed"/>
          <w:tblLook w:val="01E0"/>
        </w:tblPrEx>
        <w:tc>
          <w:tcPr>
            <w:tcW w:w="2640" w:type="dxa"/>
            <w:shd w:val="clear" w:color="auto" w:fill="auto"/>
          </w:tcPr>
          <w:p w:rsidR="00EB238D" w:rsidRPr="00BB5896" w:rsidP="003E1FDA" w14:paraId="1572F32F"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73.1675(c)(1)</w:t>
            </w:r>
          </w:p>
        </w:tc>
        <w:tc>
          <w:tcPr>
            <w:tcW w:w="1260" w:type="dxa"/>
            <w:shd w:val="clear" w:color="auto" w:fill="auto"/>
          </w:tcPr>
          <w:p w:rsidR="00EB238D" w:rsidRPr="00BB5896" w:rsidP="003E1FDA" w14:paraId="75E813EF"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tc>
        <w:tc>
          <w:tcPr>
            <w:tcW w:w="1710" w:type="dxa"/>
            <w:shd w:val="clear" w:color="auto" w:fill="auto"/>
          </w:tcPr>
          <w:p w:rsidR="00EB238D" w:rsidRPr="00BB5896" w:rsidP="003E1FDA" w14:paraId="6351AB10"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 hours</w:t>
            </w:r>
          </w:p>
        </w:tc>
        <w:tc>
          <w:tcPr>
            <w:tcW w:w="1440" w:type="dxa"/>
            <w:shd w:val="clear" w:color="auto" w:fill="auto"/>
          </w:tcPr>
          <w:p w:rsidR="00EB238D" w:rsidRPr="00BB5896" w:rsidP="003E1FDA" w14:paraId="4F1C6CBD"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20 hours</w:t>
            </w:r>
          </w:p>
        </w:tc>
        <w:tc>
          <w:tcPr>
            <w:tcW w:w="1440" w:type="dxa"/>
            <w:shd w:val="clear" w:color="auto" w:fill="auto"/>
          </w:tcPr>
          <w:p w:rsidR="00EB238D" w:rsidRPr="00BB5896" w:rsidP="003E1FDA" w14:paraId="10846608"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$40/</w:t>
            </w:r>
            <w:r w:rsidRPr="00BB5896">
              <w:rPr>
                <w:rFonts w:ascii="Times New Roman" w:hAnsi="Times New Roman"/>
                <w:sz w:val="20"/>
              </w:rPr>
              <w:t>hr</w:t>
            </w:r>
          </w:p>
        </w:tc>
        <w:tc>
          <w:tcPr>
            <w:tcW w:w="1530" w:type="dxa"/>
            <w:shd w:val="clear" w:color="auto" w:fill="auto"/>
          </w:tcPr>
          <w:p w:rsidR="00EB238D" w:rsidRPr="00BB5896" w:rsidP="003E1FDA" w14:paraId="424AEC71"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$800</w:t>
            </w:r>
          </w:p>
        </w:tc>
      </w:tr>
      <w:tr w14:paraId="1AFBFF7D" w14:textId="77777777" w:rsidTr="003E1FDA">
        <w:tblPrEx>
          <w:tblW w:w="10020" w:type="dxa"/>
          <w:tblInd w:w="-372" w:type="dxa"/>
          <w:tblLayout w:type="fixed"/>
          <w:tblLook w:val="01E0"/>
        </w:tblPrEx>
        <w:tc>
          <w:tcPr>
            <w:tcW w:w="2640" w:type="dxa"/>
            <w:shd w:val="clear" w:color="auto" w:fill="auto"/>
          </w:tcPr>
          <w:p w:rsidR="00EB238D" w:rsidRPr="00BB5896" w:rsidP="003E1FDA" w14:paraId="4F10EF69"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73.1690(c)</w:t>
            </w:r>
          </w:p>
        </w:tc>
        <w:tc>
          <w:tcPr>
            <w:tcW w:w="1260" w:type="dxa"/>
            <w:shd w:val="clear" w:color="auto" w:fill="auto"/>
          </w:tcPr>
          <w:p w:rsidR="00EB238D" w:rsidRPr="00BB5896" w:rsidP="003E1FDA" w14:paraId="57BD5C05"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tc>
        <w:tc>
          <w:tcPr>
            <w:tcW w:w="1710" w:type="dxa"/>
            <w:shd w:val="clear" w:color="auto" w:fill="auto"/>
          </w:tcPr>
          <w:p w:rsidR="00EB238D" w:rsidRPr="00BB5896" w:rsidP="003E1FDA" w14:paraId="16801398"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 hours</w:t>
            </w:r>
          </w:p>
        </w:tc>
        <w:tc>
          <w:tcPr>
            <w:tcW w:w="1440" w:type="dxa"/>
            <w:shd w:val="clear" w:color="auto" w:fill="auto"/>
          </w:tcPr>
          <w:p w:rsidR="00EB238D" w:rsidRPr="00BB5896" w:rsidP="003E1FDA" w14:paraId="4A7C77A6"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20 hours</w:t>
            </w:r>
          </w:p>
        </w:tc>
        <w:tc>
          <w:tcPr>
            <w:tcW w:w="1440" w:type="dxa"/>
            <w:shd w:val="clear" w:color="auto" w:fill="auto"/>
          </w:tcPr>
          <w:p w:rsidR="00EB238D" w:rsidRPr="00BB5896" w:rsidP="003E1FDA" w14:paraId="2406F572"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$40/</w:t>
            </w:r>
            <w:r w:rsidRPr="00BB5896">
              <w:rPr>
                <w:rFonts w:ascii="Times New Roman" w:hAnsi="Times New Roman"/>
                <w:sz w:val="20"/>
              </w:rPr>
              <w:t>hr</w:t>
            </w:r>
          </w:p>
        </w:tc>
        <w:tc>
          <w:tcPr>
            <w:tcW w:w="1530" w:type="dxa"/>
            <w:shd w:val="clear" w:color="auto" w:fill="auto"/>
          </w:tcPr>
          <w:p w:rsidR="00EB238D" w:rsidRPr="00BB5896" w:rsidP="003E1FDA" w14:paraId="3A02DD99"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$800</w:t>
            </w:r>
          </w:p>
        </w:tc>
      </w:tr>
      <w:tr w14:paraId="617BA415" w14:textId="77777777" w:rsidTr="003E1FDA">
        <w:tblPrEx>
          <w:tblW w:w="10020" w:type="dxa"/>
          <w:tblInd w:w="-372" w:type="dxa"/>
          <w:tblLayout w:type="fixed"/>
          <w:tblLook w:val="01E0"/>
        </w:tblPrEx>
        <w:tc>
          <w:tcPr>
            <w:tcW w:w="2640" w:type="dxa"/>
            <w:shd w:val="clear" w:color="auto" w:fill="auto"/>
          </w:tcPr>
          <w:p w:rsidR="00D8309A" w:rsidRPr="00BB5896" w:rsidP="003E1FDA" w14:paraId="50852E22" w14:textId="77777777">
            <w:pPr>
              <w:tabs>
                <w:tab w:val="left" w:pos="0"/>
                <w:tab w:val="left" w:pos="1080"/>
              </w:tabs>
              <w:rPr>
                <w:rFonts w:ascii="Times New Roman" w:hAnsi="Times New Roman"/>
                <w:b/>
                <w:sz w:val="20"/>
              </w:rPr>
            </w:pPr>
            <w:r w:rsidRPr="00BB5896">
              <w:rPr>
                <w:rFonts w:ascii="Times New Roman" w:hAnsi="Times New Roman"/>
                <w:b/>
                <w:sz w:val="20"/>
              </w:rPr>
              <w:t xml:space="preserve">                          </w:t>
            </w:r>
          </w:p>
          <w:p w:rsidR="00D8309A" w:rsidRPr="00BB5896" w:rsidP="003E1FDA" w14:paraId="2047B262" w14:textId="77777777">
            <w:pPr>
              <w:tabs>
                <w:tab w:val="left" w:pos="0"/>
                <w:tab w:val="left" w:pos="1080"/>
              </w:tabs>
              <w:rPr>
                <w:rFonts w:ascii="Times New Roman" w:hAnsi="Times New Roman"/>
                <w:b/>
                <w:sz w:val="20"/>
              </w:rPr>
            </w:pPr>
          </w:p>
          <w:p w:rsidR="00A81524" w:rsidRPr="00BB5896" w:rsidP="003E1FDA" w14:paraId="79931FE2" w14:textId="77777777">
            <w:pPr>
              <w:tabs>
                <w:tab w:val="left" w:pos="0"/>
                <w:tab w:val="left" w:pos="1080"/>
              </w:tabs>
              <w:rPr>
                <w:rFonts w:ascii="Times New Roman" w:hAnsi="Times New Roman"/>
                <w:b/>
                <w:sz w:val="20"/>
              </w:rPr>
            </w:pPr>
            <w:r w:rsidRPr="00BB5896">
              <w:rPr>
                <w:rFonts w:ascii="Times New Roman" w:hAnsi="Times New Roman"/>
                <w:b/>
                <w:sz w:val="20"/>
              </w:rPr>
              <w:t xml:space="preserve">                </w:t>
            </w:r>
            <w:r w:rsidRPr="00BB5896" w:rsidR="00D8309A">
              <w:rPr>
                <w:rFonts w:ascii="Times New Roman" w:hAnsi="Times New Roman"/>
                <w:b/>
                <w:sz w:val="20"/>
              </w:rPr>
              <w:t xml:space="preserve">                                                      </w:t>
            </w:r>
            <w:r w:rsidRPr="00BB5896">
              <w:rPr>
                <w:rFonts w:ascii="Times New Roman" w:hAnsi="Times New Roman"/>
                <w:b/>
                <w:sz w:val="20"/>
              </w:rPr>
              <w:t>Totals:</w:t>
            </w:r>
          </w:p>
        </w:tc>
        <w:tc>
          <w:tcPr>
            <w:tcW w:w="1260" w:type="dxa"/>
            <w:shd w:val="clear" w:color="auto" w:fill="auto"/>
          </w:tcPr>
          <w:p w:rsidR="00D8309A" w:rsidRPr="00BB5896" w:rsidP="003E1FDA" w14:paraId="1C3B097B" w14:textId="77777777">
            <w:pPr>
              <w:tabs>
                <w:tab w:val="left" w:pos="360"/>
                <w:tab w:val="left" w:pos="720"/>
                <w:tab w:val="left" w:pos="1080"/>
              </w:tabs>
              <w:jc w:val="center"/>
              <w:rPr>
                <w:rFonts w:ascii="Times New Roman" w:hAnsi="Times New Roman"/>
                <w:b/>
                <w:sz w:val="20"/>
              </w:rPr>
            </w:pPr>
          </w:p>
          <w:p w:rsidR="00DD4520" w:rsidRPr="00BB5896" w:rsidP="003E1FDA" w14:paraId="1FE76836" w14:textId="77777777">
            <w:pPr>
              <w:tabs>
                <w:tab w:val="left" w:pos="360"/>
                <w:tab w:val="left" w:pos="720"/>
                <w:tab w:val="left" w:pos="1080"/>
              </w:tabs>
              <w:jc w:val="center"/>
              <w:rPr>
                <w:rFonts w:ascii="Times New Roman" w:hAnsi="Times New Roman"/>
                <w:b/>
                <w:sz w:val="20"/>
              </w:rPr>
            </w:pPr>
          </w:p>
          <w:p w:rsidR="00DD4520" w:rsidRPr="00BB5896" w:rsidP="003E1FDA" w14:paraId="0B959FC2" w14:textId="77777777">
            <w:pPr>
              <w:tabs>
                <w:tab w:val="left" w:pos="720"/>
              </w:tabs>
              <w:rPr>
                <w:rFonts w:ascii="Times New Roman" w:hAnsi="Times New Roman"/>
                <w:b/>
                <w:sz w:val="20"/>
              </w:rPr>
            </w:pPr>
            <w:r w:rsidRPr="00BB5896">
              <w:rPr>
                <w:rFonts w:ascii="Times New Roman" w:hAnsi="Times New Roman"/>
                <w:sz w:val="20"/>
              </w:rPr>
              <w:t xml:space="preserve">  </w:t>
            </w:r>
            <w:r w:rsidRPr="00BB5896">
              <w:rPr>
                <w:rFonts w:ascii="Times New Roman" w:hAnsi="Times New Roman"/>
                <w:b/>
                <w:sz w:val="20"/>
              </w:rPr>
              <w:t xml:space="preserve">  </w:t>
            </w:r>
            <w:r w:rsidRPr="00BB5896" w:rsidR="004D211C">
              <w:rPr>
                <w:rFonts w:ascii="Times New Roman" w:hAnsi="Times New Roman"/>
                <w:b/>
                <w:sz w:val="20"/>
              </w:rPr>
              <w:t>1,195</w:t>
            </w:r>
          </w:p>
          <w:p w:rsidR="00D8309A" w:rsidRPr="00BB5896" w:rsidP="003E1FDA" w14:paraId="061E9B8A" w14:textId="77777777">
            <w:pPr>
              <w:tabs>
                <w:tab w:val="left" w:pos="720"/>
              </w:tabs>
              <w:rPr>
                <w:rFonts w:ascii="Times New Roman" w:hAnsi="Times New Roman"/>
                <w:b/>
                <w:sz w:val="20"/>
              </w:rPr>
            </w:pPr>
            <w:r w:rsidRPr="00BB5896">
              <w:rPr>
                <w:rFonts w:ascii="Times New Roman" w:hAnsi="Times New Roman"/>
                <w:b/>
                <w:sz w:val="20"/>
              </w:rPr>
              <w:t>Responses</w:t>
            </w:r>
          </w:p>
          <w:p w:rsidR="00A81524" w:rsidRPr="00BB5896" w:rsidP="003E1FDA" w14:paraId="5F41AA3D" w14:textId="77777777">
            <w:pPr>
              <w:tabs>
                <w:tab w:val="left" w:pos="720"/>
              </w:tabs>
              <w:rPr>
                <w:rFonts w:ascii="Times New Roman" w:hAnsi="Times New Roman"/>
                <w:sz w:val="20"/>
              </w:rPr>
            </w:pPr>
            <w:r w:rsidRPr="00BB5896">
              <w:rPr>
                <w:rFonts w:ascii="Times New Roman" w:hAnsi="Times New Roman"/>
                <w:sz w:val="20"/>
              </w:rPr>
              <w:t xml:space="preserve">   </w:t>
            </w:r>
          </w:p>
        </w:tc>
        <w:tc>
          <w:tcPr>
            <w:tcW w:w="1710" w:type="dxa"/>
            <w:shd w:val="clear" w:color="auto" w:fill="auto"/>
          </w:tcPr>
          <w:p w:rsidR="00A81524" w:rsidRPr="00BB5896" w:rsidP="003E1FDA" w14:paraId="752CCD55" w14:textId="77777777">
            <w:pPr>
              <w:tabs>
                <w:tab w:val="left" w:pos="360"/>
                <w:tab w:val="left" w:pos="720"/>
                <w:tab w:val="left" w:pos="1080"/>
              </w:tabs>
              <w:jc w:val="center"/>
              <w:rPr>
                <w:rFonts w:ascii="Times New Roman" w:hAnsi="Times New Roman"/>
                <w:b/>
                <w:sz w:val="20"/>
              </w:rPr>
            </w:pPr>
          </w:p>
          <w:p w:rsidR="00DD4520" w:rsidRPr="00BB5896" w:rsidP="003E1FDA" w14:paraId="52CE3AA7" w14:textId="77777777">
            <w:pPr>
              <w:tabs>
                <w:tab w:val="left" w:pos="360"/>
                <w:tab w:val="left" w:pos="720"/>
                <w:tab w:val="left" w:pos="1080"/>
              </w:tabs>
              <w:jc w:val="center"/>
              <w:rPr>
                <w:rFonts w:ascii="Times New Roman" w:hAnsi="Times New Roman"/>
                <w:b/>
                <w:sz w:val="20"/>
              </w:rPr>
            </w:pPr>
          </w:p>
        </w:tc>
        <w:tc>
          <w:tcPr>
            <w:tcW w:w="1440" w:type="dxa"/>
            <w:shd w:val="clear" w:color="auto" w:fill="auto"/>
          </w:tcPr>
          <w:p w:rsidR="00A81524" w:rsidRPr="00BB5896" w:rsidP="003E1FDA" w14:paraId="4CACED69" w14:textId="77777777">
            <w:pPr>
              <w:tabs>
                <w:tab w:val="left" w:pos="360"/>
                <w:tab w:val="left" w:pos="720"/>
                <w:tab w:val="left" w:pos="1080"/>
              </w:tabs>
              <w:jc w:val="center"/>
              <w:rPr>
                <w:rFonts w:ascii="Times New Roman" w:hAnsi="Times New Roman"/>
                <w:b/>
                <w:sz w:val="20"/>
              </w:rPr>
            </w:pPr>
          </w:p>
          <w:p w:rsidR="00A81524" w:rsidRPr="00BB5896" w:rsidP="003E1FDA" w14:paraId="211CBFB2" w14:textId="77777777">
            <w:pPr>
              <w:tabs>
                <w:tab w:val="left" w:pos="360"/>
                <w:tab w:val="left" w:pos="720"/>
                <w:tab w:val="left" w:pos="1080"/>
              </w:tabs>
              <w:jc w:val="center"/>
              <w:rPr>
                <w:rFonts w:ascii="Times New Roman" w:hAnsi="Times New Roman"/>
                <w:b/>
                <w:sz w:val="20"/>
              </w:rPr>
            </w:pPr>
          </w:p>
          <w:p w:rsidR="004D211C" w:rsidRPr="00BB5896" w:rsidP="003E1FDA" w14:paraId="66F2CE61" w14:textId="77777777">
            <w:pPr>
              <w:tabs>
                <w:tab w:val="left" w:pos="360"/>
                <w:tab w:val="left" w:pos="720"/>
                <w:tab w:val="left" w:pos="1080"/>
              </w:tabs>
              <w:jc w:val="center"/>
              <w:rPr>
                <w:rFonts w:ascii="Times New Roman" w:hAnsi="Times New Roman"/>
                <w:b/>
                <w:sz w:val="20"/>
              </w:rPr>
            </w:pPr>
            <w:r w:rsidRPr="00BB5896">
              <w:rPr>
                <w:rFonts w:ascii="Times New Roman" w:hAnsi="Times New Roman"/>
                <w:b/>
                <w:sz w:val="20"/>
              </w:rPr>
              <w:t>1,960</w:t>
            </w:r>
          </w:p>
          <w:p w:rsidR="00DD4520" w:rsidRPr="00BB5896" w:rsidP="003E1FDA" w14:paraId="0BE43A5B" w14:textId="77777777">
            <w:pPr>
              <w:tabs>
                <w:tab w:val="left" w:pos="360"/>
                <w:tab w:val="left" w:pos="720"/>
                <w:tab w:val="left" w:pos="1080"/>
              </w:tabs>
              <w:jc w:val="center"/>
              <w:rPr>
                <w:rFonts w:ascii="Times New Roman" w:hAnsi="Times New Roman"/>
                <w:b/>
                <w:sz w:val="20"/>
              </w:rPr>
            </w:pPr>
            <w:r w:rsidRPr="00BB5896">
              <w:rPr>
                <w:rFonts w:ascii="Times New Roman" w:hAnsi="Times New Roman"/>
                <w:b/>
                <w:sz w:val="20"/>
              </w:rPr>
              <w:t>Hours</w:t>
            </w:r>
          </w:p>
          <w:p w:rsidR="00DD4520" w:rsidRPr="00BB5896" w:rsidP="003E1FDA" w14:paraId="4D9F63BD" w14:textId="77777777">
            <w:pPr>
              <w:tabs>
                <w:tab w:val="left" w:pos="360"/>
                <w:tab w:val="left" w:pos="720"/>
                <w:tab w:val="left" w:pos="1080"/>
              </w:tabs>
              <w:jc w:val="center"/>
              <w:rPr>
                <w:rFonts w:ascii="Times New Roman" w:hAnsi="Times New Roman"/>
                <w:b/>
                <w:sz w:val="20"/>
              </w:rPr>
            </w:pPr>
          </w:p>
        </w:tc>
        <w:tc>
          <w:tcPr>
            <w:tcW w:w="1440" w:type="dxa"/>
            <w:shd w:val="clear" w:color="auto" w:fill="auto"/>
          </w:tcPr>
          <w:p w:rsidR="00A81524" w:rsidRPr="00BB5896" w:rsidP="003E1FDA" w14:paraId="76C229B7" w14:textId="77777777">
            <w:pPr>
              <w:tabs>
                <w:tab w:val="left" w:pos="360"/>
                <w:tab w:val="left" w:pos="720"/>
                <w:tab w:val="left" w:pos="1080"/>
              </w:tabs>
              <w:rPr>
                <w:rFonts w:ascii="Times New Roman" w:hAnsi="Times New Roman"/>
                <w:b/>
                <w:sz w:val="20"/>
              </w:rPr>
            </w:pPr>
          </w:p>
          <w:p w:rsidR="00A81524" w:rsidRPr="00BB5896" w:rsidP="003E1FDA" w14:paraId="11C74C71" w14:textId="77777777">
            <w:pPr>
              <w:tabs>
                <w:tab w:val="left" w:pos="360"/>
                <w:tab w:val="left" w:pos="720"/>
                <w:tab w:val="left" w:pos="1080"/>
              </w:tabs>
              <w:rPr>
                <w:rFonts w:ascii="Times New Roman" w:hAnsi="Times New Roman"/>
                <w:b/>
                <w:sz w:val="20"/>
              </w:rPr>
            </w:pPr>
          </w:p>
        </w:tc>
        <w:tc>
          <w:tcPr>
            <w:tcW w:w="1530" w:type="dxa"/>
            <w:shd w:val="clear" w:color="auto" w:fill="auto"/>
          </w:tcPr>
          <w:p w:rsidR="00A81524" w:rsidRPr="00BB5896" w:rsidP="003E1FDA" w14:paraId="25CC4160" w14:textId="77777777">
            <w:pPr>
              <w:tabs>
                <w:tab w:val="left" w:pos="360"/>
                <w:tab w:val="left" w:pos="720"/>
                <w:tab w:val="left" w:pos="1080"/>
              </w:tabs>
              <w:jc w:val="center"/>
              <w:rPr>
                <w:rFonts w:ascii="Times New Roman" w:hAnsi="Times New Roman"/>
                <w:b/>
                <w:sz w:val="20"/>
              </w:rPr>
            </w:pPr>
          </w:p>
          <w:p w:rsidR="00A81524" w:rsidRPr="00BB5896" w:rsidP="003E1FDA" w14:paraId="27F4CDCD" w14:textId="77777777">
            <w:pPr>
              <w:tabs>
                <w:tab w:val="left" w:pos="360"/>
                <w:tab w:val="left" w:pos="720"/>
                <w:tab w:val="left" w:pos="1080"/>
              </w:tabs>
              <w:jc w:val="center"/>
              <w:rPr>
                <w:rFonts w:ascii="Times New Roman" w:hAnsi="Times New Roman"/>
                <w:b/>
                <w:sz w:val="20"/>
              </w:rPr>
            </w:pPr>
          </w:p>
          <w:p w:rsidR="00A81524" w:rsidRPr="00BB5896" w:rsidP="003E1FDA" w14:paraId="758807B6" w14:textId="77777777">
            <w:pPr>
              <w:tabs>
                <w:tab w:val="left" w:pos="360"/>
                <w:tab w:val="left" w:pos="720"/>
                <w:tab w:val="left" w:pos="1080"/>
              </w:tabs>
              <w:jc w:val="center"/>
              <w:rPr>
                <w:rFonts w:ascii="Times New Roman" w:hAnsi="Times New Roman"/>
                <w:b/>
                <w:sz w:val="20"/>
              </w:rPr>
            </w:pPr>
            <w:r w:rsidRPr="00BB5896">
              <w:rPr>
                <w:rFonts w:ascii="Times New Roman" w:hAnsi="Times New Roman"/>
                <w:b/>
                <w:sz w:val="20"/>
              </w:rPr>
              <w:t>$</w:t>
            </w:r>
            <w:r w:rsidRPr="00BB5896" w:rsidR="004D211C">
              <w:rPr>
                <w:rFonts w:ascii="Times New Roman" w:hAnsi="Times New Roman"/>
                <w:b/>
                <w:sz w:val="20"/>
              </w:rPr>
              <w:t>65,980</w:t>
            </w:r>
          </w:p>
          <w:p w:rsidR="00D8309A" w:rsidRPr="00BB5896" w:rsidP="003E1FDA" w14:paraId="7E9CD3F0" w14:textId="77777777">
            <w:pPr>
              <w:tabs>
                <w:tab w:val="left" w:pos="360"/>
                <w:tab w:val="left" w:pos="720"/>
                <w:tab w:val="left" w:pos="1080"/>
              </w:tabs>
              <w:jc w:val="center"/>
              <w:rPr>
                <w:rFonts w:ascii="Times New Roman" w:hAnsi="Times New Roman"/>
                <w:b/>
                <w:sz w:val="20"/>
              </w:rPr>
            </w:pPr>
            <w:r w:rsidRPr="00BB5896">
              <w:rPr>
                <w:rFonts w:ascii="Times New Roman" w:hAnsi="Times New Roman"/>
                <w:b/>
                <w:sz w:val="20"/>
              </w:rPr>
              <w:t>In-House Cost</w:t>
            </w:r>
          </w:p>
        </w:tc>
      </w:tr>
    </w:tbl>
    <w:p w:rsidR="00B66D7E" w:rsidRPr="00BB5896" w:rsidP="00B66D7E" w14:paraId="5F52AA3F" w14:textId="77777777">
      <w:pPr>
        <w:tabs>
          <w:tab w:val="left" w:pos="360"/>
          <w:tab w:val="left" w:pos="720"/>
          <w:tab w:val="left" w:pos="1080"/>
        </w:tabs>
        <w:rPr>
          <w:rFonts w:ascii="Times New Roman" w:hAnsi="Times New Roman"/>
          <w:sz w:val="22"/>
          <w:szCs w:val="22"/>
        </w:rPr>
      </w:pPr>
      <w:r w:rsidRPr="00BB5896">
        <w:rPr>
          <w:rFonts w:ascii="Times New Roman" w:hAnsi="Times New Roman"/>
          <w:b/>
          <w:sz w:val="22"/>
          <w:szCs w:val="22"/>
        </w:rPr>
        <w:tab/>
      </w:r>
    </w:p>
    <w:p w:rsidR="00B663A2" w:rsidRPr="00BB5896" w14:paraId="015A0CF4" w14:textId="77777777">
      <w:pPr>
        <w:suppressAutoHyphens/>
        <w:jc w:val="both"/>
        <w:rPr>
          <w:rFonts w:ascii="Times New Roman" w:hAnsi="Times New Roman"/>
          <w:spacing w:val="-3"/>
          <w:sz w:val="22"/>
          <w:szCs w:val="22"/>
        </w:rPr>
      </w:pPr>
      <w:r w:rsidRPr="00BB5896">
        <w:rPr>
          <w:rFonts w:ascii="Times New Roman" w:hAnsi="Times New Roman"/>
          <w:spacing w:val="-3"/>
          <w:sz w:val="22"/>
          <w:szCs w:val="22"/>
        </w:rPr>
        <w:t>These estimates are based on FCC staff's knowledge and familiarity with the availability of the data required.</w:t>
      </w:r>
    </w:p>
    <w:p w:rsidR="00FA03E9" w:rsidRPr="00BB5896" w14:paraId="76AFACDA" w14:textId="77777777">
      <w:pPr>
        <w:suppressAutoHyphens/>
        <w:jc w:val="both"/>
        <w:rPr>
          <w:rFonts w:ascii="Times New Roman" w:hAnsi="Times New Roman"/>
          <w:spacing w:val="-3"/>
          <w:sz w:val="22"/>
          <w:szCs w:val="22"/>
        </w:rPr>
      </w:pPr>
    </w:p>
    <w:p w:rsidR="00523897" w:rsidRPr="00BB5896" w14:paraId="4C871A96" w14:textId="77777777">
      <w:pPr>
        <w:suppressAutoHyphens/>
        <w:jc w:val="both"/>
        <w:rPr>
          <w:rFonts w:ascii="Times New Roman" w:hAnsi="Times New Roman"/>
          <w:b/>
          <w:spacing w:val="-3"/>
          <w:sz w:val="22"/>
          <w:szCs w:val="22"/>
        </w:rPr>
      </w:pPr>
    </w:p>
    <w:p w:rsidR="00FA03E9" w:rsidRPr="00BB5896" w14:paraId="7613C761" w14:textId="77777777">
      <w:pPr>
        <w:suppressAutoHyphens/>
        <w:jc w:val="both"/>
        <w:rPr>
          <w:rFonts w:ascii="Times New Roman" w:hAnsi="Times New Roman"/>
          <w:b/>
          <w:spacing w:val="-3"/>
          <w:sz w:val="22"/>
          <w:szCs w:val="22"/>
        </w:rPr>
      </w:pPr>
      <w:r w:rsidRPr="00BB5896">
        <w:rPr>
          <w:rFonts w:ascii="Times New Roman" w:hAnsi="Times New Roman"/>
          <w:b/>
          <w:spacing w:val="-3"/>
          <w:sz w:val="22"/>
          <w:szCs w:val="22"/>
        </w:rPr>
        <w:t xml:space="preserve">Total Number of </w:t>
      </w:r>
      <w:r w:rsidRPr="00BB5896" w:rsidR="00841326">
        <w:rPr>
          <w:rFonts w:ascii="Times New Roman" w:hAnsi="Times New Roman"/>
          <w:b/>
          <w:spacing w:val="-3"/>
          <w:sz w:val="22"/>
          <w:szCs w:val="22"/>
        </w:rPr>
        <w:t xml:space="preserve">Annual </w:t>
      </w:r>
      <w:r w:rsidRPr="00BB5896">
        <w:rPr>
          <w:rFonts w:ascii="Times New Roman" w:hAnsi="Times New Roman"/>
          <w:b/>
          <w:spacing w:val="-3"/>
          <w:sz w:val="22"/>
          <w:szCs w:val="22"/>
        </w:rPr>
        <w:t xml:space="preserve">Respondents: </w:t>
      </w:r>
      <w:r w:rsidRPr="00BB5896" w:rsidR="004D211C">
        <w:rPr>
          <w:rFonts w:ascii="Times New Roman" w:hAnsi="Times New Roman"/>
          <w:b/>
          <w:spacing w:val="-3"/>
          <w:sz w:val="22"/>
          <w:szCs w:val="22"/>
        </w:rPr>
        <w:t>1,195</w:t>
      </w:r>
      <w:r w:rsidRPr="00BB5896" w:rsidR="00D8309A">
        <w:rPr>
          <w:rFonts w:ascii="Times New Roman" w:hAnsi="Times New Roman"/>
          <w:b/>
          <w:spacing w:val="-3"/>
          <w:sz w:val="22"/>
          <w:szCs w:val="22"/>
        </w:rPr>
        <w:t xml:space="preserve"> </w:t>
      </w:r>
    </w:p>
    <w:p w:rsidR="00523897" w:rsidRPr="00BB5896" w14:paraId="6FD4BABD" w14:textId="77777777">
      <w:pPr>
        <w:suppressAutoHyphens/>
        <w:jc w:val="both"/>
        <w:rPr>
          <w:rFonts w:ascii="Times New Roman" w:hAnsi="Times New Roman"/>
          <w:b/>
          <w:spacing w:val="-3"/>
          <w:sz w:val="22"/>
          <w:szCs w:val="22"/>
        </w:rPr>
      </w:pPr>
    </w:p>
    <w:p w:rsidR="00523897" w:rsidRPr="00BB5896" w14:paraId="4F0CD115" w14:textId="77777777">
      <w:pPr>
        <w:suppressAutoHyphens/>
        <w:jc w:val="both"/>
        <w:rPr>
          <w:rFonts w:ascii="Times New Roman" w:hAnsi="Times New Roman"/>
          <w:b/>
          <w:spacing w:val="-3"/>
          <w:sz w:val="22"/>
          <w:szCs w:val="22"/>
        </w:rPr>
      </w:pPr>
    </w:p>
    <w:p w:rsidR="00FA03E9" w:rsidRPr="00BB5896" w14:paraId="39BDE62D" w14:textId="77777777">
      <w:pPr>
        <w:suppressAutoHyphens/>
        <w:jc w:val="both"/>
        <w:rPr>
          <w:rFonts w:ascii="Times New Roman" w:hAnsi="Times New Roman"/>
          <w:b/>
          <w:spacing w:val="-3"/>
          <w:sz w:val="22"/>
          <w:szCs w:val="22"/>
        </w:rPr>
      </w:pPr>
      <w:r w:rsidRPr="00BB5896">
        <w:rPr>
          <w:rFonts w:ascii="Times New Roman" w:hAnsi="Times New Roman"/>
          <w:b/>
          <w:spacing w:val="-3"/>
          <w:sz w:val="22"/>
          <w:szCs w:val="22"/>
        </w:rPr>
        <w:t xml:space="preserve">Total Number of </w:t>
      </w:r>
      <w:r w:rsidRPr="00BB5896" w:rsidR="00841326">
        <w:rPr>
          <w:rFonts w:ascii="Times New Roman" w:hAnsi="Times New Roman"/>
          <w:b/>
          <w:spacing w:val="-3"/>
          <w:sz w:val="22"/>
          <w:szCs w:val="22"/>
        </w:rPr>
        <w:t xml:space="preserve">Annual </w:t>
      </w:r>
      <w:r w:rsidRPr="00BB5896" w:rsidR="004D211C">
        <w:rPr>
          <w:rFonts w:ascii="Times New Roman" w:hAnsi="Times New Roman"/>
          <w:b/>
          <w:spacing w:val="-3"/>
          <w:sz w:val="22"/>
          <w:szCs w:val="22"/>
        </w:rPr>
        <w:t>Reponses:  1,195</w:t>
      </w:r>
    </w:p>
    <w:p w:rsidR="00AB257F" w:rsidRPr="00BB5896" w14:paraId="45341421" w14:textId="77777777">
      <w:pPr>
        <w:suppressAutoHyphens/>
        <w:rPr>
          <w:rFonts w:ascii="Times New Roman" w:hAnsi="Times New Roman"/>
          <w:b/>
          <w:spacing w:val="-3"/>
          <w:sz w:val="22"/>
          <w:szCs w:val="22"/>
        </w:rPr>
      </w:pPr>
    </w:p>
    <w:p w:rsidR="00523897" w:rsidRPr="00BB5896" w14:paraId="79F51046" w14:textId="77777777">
      <w:pPr>
        <w:suppressAutoHyphens/>
        <w:rPr>
          <w:rFonts w:ascii="Times New Roman" w:hAnsi="Times New Roman"/>
          <w:b/>
          <w:spacing w:val="-3"/>
          <w:sz w:val="22"/>
          <w:szCs w:val="22"/>
        </w:rPr>
      </w:pPr>
    </w:p>
    <w:p w:rsidR="00523897" w:rsidRPr="00BB5896" w14:paraId="497E48E9" w14:textId="77777777">
      <w:pPr>
        <w:suppressAutoHyphens/>
        <w:rPr>
          <w:rFonts w:ascii="Times New Roman" w:hAnsi="Times New Roman"/>
          <w:b/>
          <w:spacing w:val="-3"/>
          <w:sz w:val="22"/>
          <w:szCs w:val="22"/>
        </w:rPr>
      </w:pPr>
    </w:p>
    <w:p w:rsidR="00816705" w:rsidRPr="00BB5896" w14:paraId="0CBFF9AD" w14:textId="77777777">
      <w:pPr>
        <w:suppressAutoHyphens/>
        <w:rPr>
          <w:rFonts w:ascii="Times New Roman" w:hAnsi="Times New Roman"/>
          <w:b/>
          <w:spacing w:val="-3"/>
          <w:sz w:val="22"/>
          <w:szCs w:val="22"/>
        </w:rPr>
      </w:pPr>
      <w:r w:rsidRPr="00BB5896">
        <w:rPr>
          <w:rFonts w:ascii="Times New Roman" w:hAnsi="Times New Roman"/>
          <w:b/>
          <w:spacing w:val="-3"/>
          <w:sz w:val="22"/>
          <w:szCs w:val="22"/>
        </w:rPr>
        <w:t>Total Annual Burden</w:t>
      </w:r>
      <w:r w:rsidRPr="00BB5896" w:rsidR="00AC7E8E">
        <w:rPr>
          <w:rFonts w:ascii="Times New Roman" w:hAnsi="Times New Roman"/>
          <w:b/>
          <w:spacing w:val="-3"/>
          <w:sz w:val="22"/>
          <w:szCs w:val="22"/>
        </w:rPr>
        <w:t xml:space="preserve"> Hours</w:t>
      </w:r>
      <w:r w:rsidRPr="00BB5896">
        <w:rPr>
          <w:rFonts w:ascii="Times New Roman" w:hAnsi="Times New Roman"/>
          <w:b/>
          <w:spacing w:val="-3"/>
          <w:sz w:val="22"/>
          <w:szCs w:val="22"/>
        </w:rPr>
        <w:t>:</w:t>
      </w:r>
      <w:r w:rsidRPr="00BB5896" w:rsidR="008760F1">
        <w:rPr>
          <w:rFonts w:ascii="Times New Roman" w:hAnsi="Times New Roman"/>
          <w:b/>
          <w:spacing w:val="-3"/>
          <w:sz w:val="22"/>
          <w:szCs w:val="22"/>
        </w:rPr>
        <w:t xml:space="preserve"> </w:t>
      </w:r>
      <w:r w:rsidRPr="00BB5896" w:rsidR="004D211C">
        <w:rPr>
          <w:rFonts w:ascii="Times New Roman" w:hAnsi="Times New Roman"/>
          <w:b/>
          <w:spacing w:val="-3"/>
          <w:sz w:val="22"/>
          <w:szCs w:val="22"/>
        </w:rPr>
        <w:t>1,960</w:t>
      </w:r>
      <w:r w:rsidRPr="00BB5896" w:rsidR="00D8309A">
        <w:rPr>
          <w:rFonts w:ascii="Times New Roman" w:hAnsi="Times New Roman"/>
          <w:b/>
          <w:spacing w:val="-3"/>
          <w:sz w:val="22"/>
          <w:szCs w:val="22"/>
        </w:rPr>
        <w:t xml:space="preserve"> Hours</w:t>
      </w:r>
    </w:p>
    <w:p w:rsidR="00816705" w:rsidRPr="00BB5896" w14:paraId="3BDA0BF5" w14:textId="77777777">
      <w:pPr>
        <w:suppressAutoHyphens/>
        <w:rPr>
          <w:rFonts w:ascii="Times New Roman" w:hAnsi="Times New Roman"/>
          <w:b/>
          <w:spacing w:val="-3"/>
          <w:sz w:val="22"/>
          <w:szCs w:val="22"/>
        </w:rPr>
      </w:pPr>
    </w:p>
    <w:p w:rsidR="00FF7631" w:rsidRPr="00BB5896" w14:paraId="370992FE" w14:textId="77777777">
      <w:pPr>
        <w:suppressAutoHyphens/>
        <w:rPr>
          <w:rFonts w:ascii="Times New Roman" w:hAnsi="Times New Roman"/>
          <w:b/>
          <w:spacing w:val="-3"/>
          <w:sz w:val="22"/>
          <w:szCs w:val="22"/>
        </w:rPr>
      </w:pPr>
    </w:p>
    <w:p w:rsidR="00816705" w:rsidRPr="00BB5896" w14:paraId="0558DDB6" w14:textId="77777777">
      <w:pPr>
        <w:suppressAutoHyphens/>
        <w:rPr>
          <w:rFonts w:ascii="Times New Roman" w:hAnsi="Times New Roman"/>
          <w:b/>
          <w:spacing w:val="-3"/>
          <w:sz w:val="22"/>
          <w:szCs w:val="22"/>
        </w:rPr>
      </w:pPr>
      <w:r w:rsidRPr="00BB5896">
        <w:rPr>
          <w:rFonts w:ascii="Times New Roman" w:hAnsi="Times New Roman"/>
          <w:b/>
          <w:spacing w:val="-3"/>
          <w:sz w:val="22"/>
          <w:szCs w:val="22"/>
        </w:rPr>
        <w:t>Total Annual In-house Cost:</w:t>
      </w:r>
      <w:r w:rsidRPr="00BB5896" w:rsidR="001E12F9">
        <w:rPr>
          <w:rFonts w:ascii="Times New Roman" w:hAnsi="Times New Roman"/>
          <w:b/>
          <w:spacing w:val="-3"/>
          <w:sz w:val="22"/>
          <w:szCs w:val="22"/>
        </w:rPr>
        <w:t xml:space="preserve">  </w:t>
      </w:r>
      <w:r w:rsidRPr="00BB5896" w:rsidR="004D211C">
        <w:rPr>
          <w:rFonts w:ascii="Times New Roman" w:hAnsi="Times New Roman"/>
          <w:b/>
          <w:spacing w:val="-3"/>
          <w:sz w:val="22"/>
          <w:szCs w:val="22"/>
        </w:rPr>
        <w:t>$65,980</w:t>
      </w:r>
    </w:p>
    <w:p w:rsidR="009E0C2B" w:rsidRPr="00BB5896" w14:paraId="3D3E54E0" w14:textId="77777777">
      <w:pPr>
        <w:suppressAutoHyphens/>
        <w:rPr>
          <w:rFonts w:ascii="Times New Roman" w:hAnsi="Times New Roman"/>
          <w:b/>
          <w:spacing w:val="-3"/>
          <w:sz w:val="22"/>
          <w:szCs w:val="22"/>
        </w:rPr>
      </w:pPr>
    </w:p>
    <w:p w:rsidR="009E0C2B" w:rsidRPr="00BB5896" w14:paraId="1B4AF356" w14:textId="77777777">
      <w:pPr>
        <w:suppressAutoHyphens/>
        <w:rPr>
          <w:rFonts w:ascii="Times New Roman" w:hAnsi="Times New Roman"/>
          <w:b/>
          <w:spacing w:val="-3"/>
          <w:sz w:val="22"/>
          <w:szCs w:val="22"/>
        </w:rPr>
      </w:pPr>
    </w:p>
    <w:p w:rsidR="00C96060" w:rsidRPr="00BB5896" w:rsidP="00C96060" w14:paraId="2565FB8B" w14:textId="77777777">
      <w:pPr>
        <w:suppressAutoHyphens/>
        <w:jc w:val="both"/>
        <w:rPr>
          <w:rFonts w:ascii="Times New Roman" w:hAnsi="Times New Roman"/>
          <w:b/>
          <w:spacing w:val="-3"/>
          <w:sz w:val="22"/>
          <w:szCs w:val="22"/>
        </w:rPr>
      </w:pPr>
      <w:r w:rsidRPr="00BB5896">
        <w:rPr>
          <w:rFonts w:ascii="Times New Roman" w:hAnsi="Times New Roman"/>
          <w:spacing w:val="-3"/>
          <w:sz w:val="22"/>
          <w:szCs w:val="22"/>
        </w:rPr>
        <w:t xml:space="preserve">13.  </w:t>
      </w:r>
      <w:r w:rsidRPr="00BB5896">
        <w:rPr>
          <w:rFonts w:ascii="Times New Roman" w:hAnsi="Times New Roman"/>
          <w:b/>
          <w:spacing w:val="-3"/>
          <w:sz w:val="22"/>
          <w:szCs w:val="22"/>
        </w:rPr>
        <w:t xml:space="preserve">Annual Cost Burden: </w:t>
      </w:r>
      <w:r w:rsidRPr="00BB5896">
        <w:rPr>
          <w:rFonts w:ascii="Times New Roman" w:hAnsi="Times New Roman"/>
          <w:spacing w:val="-3"/>
          <w:sz w:val="22"/>
          <w:szCs w:val="22"/>
        </w:rPr>
        <w:t xml:space="preserve"> </w:t>
      </w:r>
      <w:r w:rsidRPr="00BB5896" w:rsidR="0002615C">
        <w:rPr>
          <w:rFonts w:ascii="Times New Roman" w:hAnsi="Times New Roman"/>
          <w:spacing w:val="-3"/>
          <w:sz w:val="22"/>
          <w:szCs w:val="22"/>
        </w:rPr>
        <w:t>T</w:t>
      </w:r>
      <w:r w:rsidRPr="00BB5896">
        <w:rPr>
          <w:rFonts w:ascii="Times New Roman" w:hAnsi="Times New Roman"/>
          <w:spacing w:val="-3"/>
          <w:sz w:val="22"/>
          <w:szCs w:val="22"/>
        </w:rPr>
        <w:t>he respondent w</w:t>
      </w:r>
      <w:r w:rsidRPr="00BB5896" w:rsidR="00E32C50">
        <w:rPr>
          <w:rFonts w:ascii="Times New Roman" w:hAnsi="Times New Roman"/>
          <w:spacing w:val="-3"/>
          <w:sz w:val="22"/>
          <w:szCs w:val="22"/>
        </w:rPr>
        <w:t>ill</w:t>
      </w:r>
      <w:r w:rsidRPr="00BB5896">
        <w:rPr>
          <w:rFonts w:ascii="Times New Roman" w:hAnsi="Times New Roman"/>
          <w:spacing w:val="-3"/>
          <w:sz w:val="22"/>
          <w:szCs w:val="22"/>
        </w:rPr>
        <w:t xml:space="preserve"> use a consulting engineer for</w:t>
      </w:r>
      <w:r w:rsidRPr="00BB5896" w:rsidR="00BF136D">
        <w:rPr>
          <w:rFonts w:ascii="Times New Roman" w:hAnsi="Times New Roman"/>
          <w:spacing w:val="-3"/>
          <w:sz w:val="22"/>
          <w:szCs w:val="22"/>
        </w:rPr>
        <w:t xml:space="preserve"> some </w:t>
      </w:r>
      <w:r w:rsidRPr="00BB5896">
        <w:rPr>
          <w:rFonts w:ascii="Times New Roman" w:hAnsi="Times New Roman"/>
          <w:spacing w:val="-3"/>
          <w:sz w:val="22"/>
          <w:szCs w:val="22"/>
        </w:rPr>
        <w:t xml:space="preserve">measurements and a </w:t>
      </w:r>
      <w:r w:rsidRPr="00BB5896" w:rsidR="00CB4B7F">
        <w:rPr>
          <w:rFonts w:ascii="Times New Roman" w:hAnsi="Times New Roman"/>
          <w:spacing w:val="-3"/>
          <w:sz w:val="22"/>
          <w:szCs w:val="22"/>
        </w:rPr>
        <w:t xml:space="preserve">consultant </w:t>
      </w:r>
      <w:r w:rsidRPr="00BB5896">
        <w:rPr>
          <w:rFonts w:ascii="Times New Roman" w:hAnsi="Times New Roman"/>
          <w:spacing w:val="-3"/>
          <w:sz w:val="22"/>
          <w:szCs w:val="22"/>
        </w:rPr>
        <w:t xml:space="preserve">attorney for submission of information to the FCC.  We estimate </w:t>
      </w:r>
      <w:r w:rsidRPr="00BB5896" w:rsidR="00E32C50">
        <w:rPr>
          <w:rFonts w:ascii="Times New Roman" w:hAnsi="Times New Roman"/>
          <w:spacing w:val="-3"/>
          <w:sz w:val="22"/>
          <w:szCs w:val="22"/>
        </w:rPr>
        <w:t>the</w:t>
      </w:r>
      <w:r w:rsidRPr="00BB5896">
        <w:rPr>
          <w:rFonts w:ascii="Times New Roman" w:hAnsi="Times New Roman"/>
          <w:spacing w:val="-3"/>
          <w:sz w:val="22"/>
          <w:szCs w:val="22"/>
        </w:rPr>
        <w:t xml:space="preserve"> consulting </w:t>
      </w:r>
      <w:r w:rsidRPr="00BB5896" w:rsidR="0002615C">
        <w:rPr>
          <w:rFonts w:ascii="Times New Roman" w:hAnsi="Times New Roman"/>
          <w:spacing w:val="-3"/>
          <w:sz w:val="22"/>
          <w:szCs w:val="22"/>
        </w:rPr>
        <w:t>engineer’s salary</w:t>
      </w:r>
      <w:r w:rsidRPr="00BB5896">
        <w:rPr>
          <w:rFonts w:ascii="Times New Roman" w:hAnsi="Times New Roman"/>
          <w:spacing w:val="-3"/>
          <w:sz w:val="22"/>
          <w:szCs w:val="22"/>
        </w:rPr>
        <w:t xml:space="preserve"> </w:t>
      </w:r>
      <w:r w:rsidRPr="00BB5896" w:rsidR="00E32C50">
        <w:rPr>
          <w:rFonts w:ascii="Times New Roman" w:hAnsi="Times New Roman"/>
          <w:spacing w:val="-3"/>
          <w:sz w:val="22"/>
          <w:szCs w:val="22"/>
        </w:rPr>
        <w:t>is</w:t>
      </w:r>
      <w:r w:rsidRPr="00BB5896">
        <w:rPr>
          <w:rFonts w:ascii="Times New Roman" w:hAnsi="Times New Roman"/>
          <w:spacing w:val="-3"/>
          <w:sz w:val="22"/>
          <w:szCs w:val="22"/>
        </w:rPr>
        <w:t xml:space="preserve"> $</w:t>
      </w:r>
      <w:r w:rsidRPr="00BB5896" w:rsidR="001F2986">
        <w:rPr>
          <w:rFonts w:ascii="Times New Roman" w:hAnsi="Times New Roman"/>
          <w:spacing w:val="-3"/>
          <w:sz w:val="22"/>
          <w:szCs w:val="22"/>
        </w:rPr>
        <w:t>2</w:t>
      </w:r>
      <w:r w:rsidRPr="00BB5896">
        <w:rPr>
          <w:rFonts w:ascii="Times New Roman" w:hAnsi="Times New Roman"/>
          <w:spacing w:val="-3"/>
          <w:sz w:val="22"/>
          <w:szCs w:val="22"/>
        </w:rPr>
        <w:t>50/hour and th</w:t>
      </w:r>
      <w:r w:rsidRPr="00BB5896" w:rsidR="00E32C50">
        <w:rPr>
          <w:rFonts w:ascii="Times New Roman" w:hAnsi="Times New Roman"/>
          <w:spacing w:val="-3"/>
          <w:sz w:val="22"/>
          <w:szCs w:val="22"/>
        </w:rPr>
        <w:t>e</w:t>
      </w:r>
      <w:r w:rsidRPr="00BB5896">
        <w:rPr>
          <w:rFonts w:ascii="Times New Roman" w:hAnsi="Times New Roman"/>
          <w:spacing w:val="-3"/>
          <w:sz w:val="22"/>
          <w:szCs w:val="22"/>
        </w:rPr>
        <w:t xml:space="preserve"> attorney salary </w:t>
      </w:r>
      <w:r w:rsidRPr="00BB5896" w:rsidR="00E32C50">
        <w:rPr>
          <w:rFonts w:ascii="Times New Roman" w:hAnsi="Times New Roman"/>
          <w:spacing w:val="-3"/>
          <w:sz w:val="22"/>
          <w:szCs w:val="22"/>
        </w:rPr>
        <w:t>is</w:t>
      </w:r>
      <w:r w:rsidRPr="00BB5896">
        <w:rPr>
          <w:rFonts w:ascii="Times New Roman" w:hAnsi="Times New Roman"/>
          <w:spacing w:val="-3"/>
          <w:sz w:val="22"/>
          <w:szCs w:val="22"/>
        </w:rPr>
        <w:t xml:space="preserve"> $</w:t>
      </w:r>
      <w:r w:rsidRPr="00BB5896" w:rsidR="001F2986">
        <w:rPr>
          <w:rFonts w:ascii="Times New Roman" w:hAnsi="Times New Roman"/>
          <w:spacing w:val="-3"/>
          <w:sz w:val="22"/>
          <w:szCs w:val="22"/>
        </w:rPr>
        <w:t>3</w:t>
      </w:r>
      <w:r w:rsidRPr="00BB5896">
        <w:rPr>
          <w:rFonts w:ascii="Times New Roman" w:hAnsi="Times New Roman"/>
          <w:spacing w:val="-3"/>
          <w:sz w:val="22"/>
          <w:szCs w:val="22"/>
        </w:rPr>
        <w:t>00/hour.</w:t>
      </w:r>
      <w:r>
        <w:rPr>
          <w:rFonts w:ascii="Times New Roman" w:hAnsi="Times New Roman"/>
          <w:b/>
          <w:spacing w:val="-3"/>
          <w:sz w:val="22"/>
          <w:szCs w:val="22"/>
          <w:vertAlign w:val="superscript"/>
        </w:rPr>
        <w:footnoteReference w:id="5"/>
      </w:r>
    </w:p>
    <w:p w:rsidR="00B663A2" w:rsidRPr="00BB5896" w14:paraId="546FBA0B" w14:textId="77777777">
      <w:pPr>
        <w:suppressAutoHyphens/>
        <w:jc w:val="both"/>
        <w:rPr>
          <w:rFonts w:ascii="Times New Roman" w:hAnsi="Times New Roman"/>
          <w:spacing w:val="-3"/>
          <w:sz w:val="22"/>
          <w:szCs w:val="22"/>
        </w:rPr>
      </w:pPr>
      <w:r w:rsidRPr="00BB5896">
        <w:rPr>
          <w:rFonts w:ascii="Times New Roman" w:hAnsi="Times New Roman"/>
          <w:spacing w:val="-3"/>
          <w:sz w:val="22"/>
          <w:szCs w:val="22"/>
        </w:rPr>
        <w:t xml:space="preserve"> </w:t>
      </w:r>
    </w:p>
    <w:p w:rsidR="005545EB" w:rsidRPr="00BB5896" w:rsidP="005545EB" w14:paraId="5D411AD3" w14:textId="77777777">
      <w:pPr>
        <w:suppressAutoHyphens/>
        <w:jc w:val="both"/>
        <w:rPr>
          <w:rFonts w:ascii="Times New Roman" w:hAnsi="Times New Roman"/>
          <w:spacing w:val="-3"/>
          <w:sz w:val="22"/>
          <w:szCs w:val="22"/>
        </w:rPr>
      </w:pPr>
      <w:r w:rsidRPr="00BB5896">
        <w:rPr>
          <w:rFonts w:ascii="Times New Roman" w:hAnsi="Times New Roman"/>
          <w:spacing w:val="-3"/>
          <w:sz w:val="22"/>
          <w:szCs w:val="22"/>
        </w:rPr>
        <w:tab/>
      </w:r>
      <w:r w:rsidRPr="00BB5896">
        <w:rPr>
          <w:rFonts w:ascii="Times New Roman" w:hAnsi="Times New Roman"/>
          <w:spacing w:val="-3"/>
          <w:sz w:val="22"/>
          <w:szCs w:val="22"/>
        </w:rPr>
        <w:tab/>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1800"/>
        <w:gridCol w:w="2070"/>
        <w:gridCol w:w="1350"/>
        <w:gridCol w:w="1620"/>
      </w:tblGrid>
      <w:tr w14:paraId="03F543C1" w14:textId="77777777" w:rsidTr="003E1FDA">
        <w:tblPrEx>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070" w:type="dxa"/>
            <w:shd w:val="clear" w:color="auto" w:fill="auto"/>
          </w:tcPr>
          <w:p w:rsidR="00240229" w:rsidRPr="00BB5896" w:rsidP="003E1FDA" w14:paraId="25AF00E6" w14:textId="77777777">
            <w:pPr>
              <w:tabs>
                <w:tab w:val="left" w:pos="360"/>
                <w:tab w:val="left" w:pos="720"/>
                <w:tab w:val="left" w:pos="1080"/>
              </w:tabs>
              <w:jc w:val="center"/>
              <w:rPr>
                <w:rFonts w:ascii="Times New Roman" w:hAnsi="Times New Roman"/>
                <w:b/>
                <w:sz w:val="20"/>
              </w:rPr>
            </w:pPr>
            <w:r w:rsidRPr="00BB5896">
              <w:rPr>
                <w:rFonts w:ascii="Times New Roman" w:hAnsi="Times New Roman"/>
                <w:b/>
                <w:sz w:val="20"/>
              </w:rPr>
              <w:t>Rule Sections</w:t>
            </w:r>
          </w:p>
        </w:tc>
        <w:tc>
          <w:tcPr>
            <w:tcW w:w="1800" w:type="dxa"/>
            <w:shd w:val="clear" w:color="auto" w:fill="auto"/>
          </w:tcPr>
          <w:p w:rsidR="00240229" w:rsidRPr="00BB5896" w:rsidP="003E1FDA" w14:paraId="45C22EC7" w14:textId="77777777">
            <w:pPr>
              <w:tabs>
                <w:tab w:val="left" w:pos="360"/>
                <w:tab w:val="left" w:pos="720"/>
                <w:tab w:val="left" w:pos="1080"/>
              </w:tabs>
              <w:jc w:val="center"/>
              <w:rPr>
                <w:rFonts w:ascii="Times New Roman" w:hAnsi="Times New Roman"/>
                <w:b/>
                <w:sz w:val="20"/>
              </w:rPr>
            </w:pPr>
            <w:r w:rsidRPr="00BB5896">
              <w:rPr>
                <w:rFonts w:ascii="Times New Roman" w:hAnsi="Times New Roman"/>
                <w:b/>
                <w:sz w:val="20"/>
              </w:rPr>
              <w:t>Est</w:t>
            </w:r>
            <w:r w:rsidRPr="00BB5896" w:rsidR="0002615C">
              <w:rPr>
                <w:rFonts w:ascii="Times New Roman" w:hAnsi="Times New Roman"/>
                <w:b/>
                <w:sz w:val="20"/>
              </w:rPr>
              <w:t xml:space="preserve">. </w:t>
            </w:r>
            <w:r w:rsidRPr="00BB5896">
              <w:rPr>
                <w:rFonts w:ascii="Times New Roman" w:hAnsi="Times New Roman"/>
                <w:b/>
                <w:sz w:val="20"/>
              </w:rPr>
              <w:t>Number of</w:t>
            </w:r>
          </w:p>
          <w:p w:rsidR="00240229" w:rsidRPr="00BB5896" w:rsidP="003E1FDA" w14:paraId="45895D1D" w14:textId="77777777">
            <w:pPr>
              <w:tabs>
                <w:tab w:val="left" w:pos="360"/>
                <w:tab w:val="left" w:pos="720"/>
                <w:tab w:val="left" w:pos="1080"/>
              </w:tabs>
              <w:jc w:val="center"/>
              <w:rPr>
                <w:rFonts w:ascii="Times New Roman" w:hAnsi="Times New Roman"/>
                <w:b/>
                <w:sz w:val="20"/>
              </w:rPr>
            </w:pPr>
            <w:r w:rsidRPr="00BB5896">
              <w:rPr>
                <w:rFonts w:ascii="Times New Roman" w:hAnsi="Times New Roman"/>
                <w:b/>
                <w:sz w:val="20"/>
              </w:rPr>
              <w:t>Responses</w:t>
            </w:r>
          </w:p>
        </w:tc>
        <w:tc>
          <w:tcPr>
            <w:tcW w:w="2070" w:type="dxa"/>
            <w:shd w:val="clear" w:color="auto" w:fill="auto"/>
          </w:tcPr>
          <w:p w:rsidR="00240229" w:rsidRPr="00BB5896" w:rsidP="003E1FDA" w14:paraId="41C5ECB0"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Est</w:t>
            </w:r>
            <w:r w:rsidRPr="00BB5896" w:rsidR="0002615C">
              <w:rPr>
                <w:rFonts w:ascii="Times New Roman" w:hAnsi="Times New Roman"/>
                <w:b/>
                <w:sz w:val="20"/>
              </w:rPr>
              <w:t>.</w:t>
            </w:r>
            <w:r w:rsidRPr="00BB5896">
              <w:rPr>
                <w:rFonts w:ascii="Times New Roman" w:hAnsi="Times New Roman"/>
                <w:b/>
                <w:sz w:val="20"/>
              </w:rPr>
              <w:t xml:space="preserve"> Hours for  Engineer/Attorney  </w:t>
            </w:r>
          </w:p>
        </w:tc>
        <w:tc>
          <w:tcPr>
            <w:tcW w:w="1350" w:type="dxa"/>
            <w:shd w:val="clear" w:color="auto" w:fill="auto"/>
          </w:tcPr>
          <w:p w:rsidR="00240229" w:rsidRPr="00BB5896" w:rsidP="003E1FDA" w14:paraId="6115FCE5" w14:textId="77777777">
            <w:pPr>
              <w:tabs>
                <w:tab w:val="left" w:pos="360"/>
                <w:tab w:val="left" w:pos="720"/>
                <w:tab w:val="left" w:pos="1080"/>
              </w:tabs>
              <w:jc w:val="center"/>
              <w:rPr>
                <w:rFonts w:ascii="Times New Roman" w:hAnsi="Times New Roman"/>
                <w:b/>
                <w:sz w:val="20"/>
              </w:rPr>
            </w:pPr>
            <w:r w:rsidRPr="00BB5896">
              <w:rPr>
                <w:rFonts w:ascii="Times New Roman" w:hAnsi="Times New Roman"/>
                <w:b/>
                <w:sz w:val="20"/>
              </w:rPr>
              <w:t>Hourly Cost</w:t>
            </w:r>
          </w:p>
        </w:tc>
        <w:tc>
          <w:tcPr>
            <w:tcW w:w="1620" w:type="dxa"/>
            <w:shd w:val="clear" w:color="auto" w:fill="auto"/>
          </w:tcPr>
          <w:p w:rsidR="00240229" w:rsidRPr="00BB5896" w:rsidP="003E1FDA" w14:paraId="2393B8AE" w14:textId="77777777">
            <w:pPr>
              <w:tabs>
                <w:tab w:val="left" w:pos="360"/>
                <w:tab w:val="left" w:pos="720"/>
                <w:tab w:val="left" w:pos="1080"/>
              </w:tabs>
              <w:jc w:val="center"/>
              <w:rPr>
                <w:rFonts w:ascii="Times New Roman" w:hAnsi="Times New Roman"/>
                <w:b/>
                <w:sz w:val="20"/>
              </w:rPr>
            </w:pPr>
            <w:r w:rsidRPr="00BB5896">
              <w:rPr>
                <w:rFonts w:ascii="Times New Roman" w:hAnsi="Times New Roman"/>
                <w:b/>
                <w:sz w:val="20"/>
              </w:rPr>
              <w:t>Annual Costs</w:t>
            </w:r>
          </w:p>
          <w:p w:rsidR="00240229" w:rsidRPr="00BB5896" w:rsidP="003E1FDA" w14:paraId="7520BCBB" w14:textId="77777777">
            <w:pPr>
              <w:tabs>
                <w:tab w:val="left" w:pos="360"/>
                <w:tab w:val="left" w:pos="720"/>
                <w:tab w:val="left" w:pos="1080"/>
              </w:tabs>
              <w:jc w:val="center"/>
              <w:rPr>
                <w:rFonts w:ascii="Times New Roman" w:hAnsi="Times New Roman"/>
                <w:b/>
                <w:sz w:val="20"/>
              </w:rPr>
            </w:pPr>
            <w:r w:rsidRPr="00BB5896">
              <w:rPr>
                <w:rFonts w:ascii="Times New Roman" w:hAnsi="Times New Roman"/>
                <w:b/>
                <w:sz w:val="20"/>
              </w:rPr>
              <w:t>Burden</w:t>
            </w:r>
          </w:p>
        </w:tc>
      </w:tr>
      <w:tr w14:paraId="3548934D" w14:textId="77777777" w:rsidTr="003E1FDA">
        <w:tblPrEx>
          <w:tblW w:w="8910" w:type="dxa"/>
          <w:tblInd w:w="468" w:type="dxa"/>
          <w:tblLayout w:type="fixed"/>
          <w:tblLook w:val="01E0"/>
        </w:tblPrEx>
        <w:trPr>
          <w:trHeight w:val="170"/>
        </w:trPr>
        <w:tc>
          <w:tcPr>
            <w:tcW w:w="2070" w:type="dxa"/>
            <w:shd w:val="clear" w:color="auto" w:fill="auto"/>
          </w:tcPr>
          <w:p w:rsidR="009F254B" w:rsidRPr="00BB5896" w:rsidP="003E1FDA" w14:paraId="7334F34A"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1.30002(a)</w:t>
            </w:r>
          </w:p>
          <w:p w:rsidR="009F254B" w:rsidRPr="00BB5896" w:rsidP="003E1FDA" w14:paraId="51665638"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(Detuning)</w:t>
            </w:r>
          </w:p>
        </w:tc>
        <w:tc>
          <w:tcPr>
            <w:tcW w:w="1800" w:type="dxa"/>
            <w:shd w:val="clear" w:color="auto" w:fill="auto"/>
          </w:tcPr>
          <w:p w:rsidR="009E0C2B" w:rsidRPr="00BB5896" w:rsidP="003E1FDA" w14:paraId="5E067164" w14:textId="77777777">
            <w:pPr>
              <w:tabs>
                <w:tab w:val="left" w:pos="360"/>
                <w:tab w:val="left" w:pos="720"/>
                <w:tab w:val="left" w:pos="1080"/>
              </w:tabs>
              <w:jc w:val="center"/>
              <w:rPr>
                <w:rFonts w:ascii="Times New Roman" w:hAnsi="Times New Roman"/>
                <w:sz w:val="20"/>
              </w:rPr>
            </w:pPr>
          </w:p>
          <w:p w:rsidR="009F254B" w:rsidRPr="00BB5896" w:rsidP="003E1FDA" w14:paraId="3838FB5F"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tc>
        <w:tc>
          <w:tcPr>
            <w:tcW w:w="2070" w:type="dxa"/>
            <w:shd w:val="clear" w:color="auto" w:fill="auto"/>
          </w:tcPr>
          <w:p w:rsidR="009E0C2B" w:rsidRPr="00BB5896" w:rsidP="003E1FDA" w14:paraId="7D103084" w14:textId="77777777">
            <w:pPr>
              <w:tabs>
                <w:tab w:val="left" w:pos="360"/>
                <w:tab w:val="left" w:pos="720"/>
                <w:tab w:val="left" w:pos="1080"/>
              </w:tabs>
              <w:jc w:val="center"/>
              <w:rPr>
                <w:rFonts w:ascii="Times New Roman" w:hAnsi="Times New Roman"/>
                <w:sz w:val="20"/>
              </w:rPr>
            </w:pPr>
          </w:p>
          <w:p w:rsidR="009F254B" w:rsidRPr="00BB5896" w:rsidP="003E1FDA" w14:paraId="71224351"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40 (engineer)</w:t>
            </w:r>
          </w:p>
        </w:tc>
        <w:tc>
          <w:tcPr>
            <w:tcW w:w="1350" w:type="dxa"/>
            <w:shd w:val="clear" w:color="auto" w:fill="auto"/>
          </w:tcPr>
          <w:p w:rsidR="009E0C2B" w:rsidRPr="00BB5896" w:rsidP="003E1FDA" w14:paraId="4A7D74EF" w14:textId="77777777">
            <w:pPr>
              <w:tabs>
                <w:tab w:val="left" w:pos="360"/>
                <w:tab w:val="left" w:pos="720"/>
                <w:tab w:val="left" w:pos="1080"/>
              </w:tabs>
              <w:jc w:val="center"/>
              <w:rPr>
                <w:rFonts w:ascii="Times New Roman" w:hAnsi="Times New Roman"/>
                <w:sz w:val="20"/>
              </w:rPr>
            </w:pPr>
          </w:p>
          <w:p w:rsidR="009F254B" w:rsidRPr="00BB5896" w:rsidP="002E2B2C" w14:paraId="49FBCE10"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2</w:t>
            </w:r>
            <w:r w:rsidRPr="00BB5896">
              <w:rPr>
                <w:rFonts w:ascii="Times New Roman" w:hAnsi="Times New Roman"/>
                <w:sz w:val="20"/>
              </w:rPr>
              <w:t>50/hour</w:t>
            </w:r>
          </w:p>
        </w:tc>
        <w:tc>
          <w:tcPr>
            <w:tcW w:w="1620" w:type="dxa"/>
            <w:shd w:val="clear" w:color="auto" w:fill="auto"/>
          </w:tcPr>
          <w:p w:rsidR="009E0C2B" w:rsidRPr="00BB5896" w:rsidP="003E1FDA" w14:paraId="5C1D2276" w14:textId="77777777">
            <w:pPr>
              <w:tabs>
                <w:tab w:val="left" w:pos="360"/>
                <w:tab w:val="left" w:pos="720"/>
                <w:tab w:val="left" w:pos="1080"/>
              </w:tabs>
              <w:jc w:val="center"/>
              <w:rPr>
                <w:rFonts w:ascii="Times New Roman" w:hAnsi="Times New Roman"/>
                <w:sz w:val="20"/>
              </w:rPr>
            </w:pPr>
          </w:p>
          <w:p w:rsidR="009F254B" w:rsidRPr="00BB5896" w:rsidP="002E2B2C" w14:paraId="64C00339"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100,000</w:t>
            </w:r>
          </w:p>
        </w:tc>
      </w:tr>
      <w:tr w14:paraId="3D68945D" w14:textId="77777777" w:rsidTr="003E1FDA">
        <w:tblPrEx>
          <w:tblW w:w="8910" w:type="dxa"/>
          <w:tblInd w:w="468" w:type="dxa"/>
          <w:tblLayout w:type="fixed"/>
          <w:tblLook w:val="01E0"/>
        </w:tblPrEx>
        <w:tc>
          <w:tcPr>
            <w:tcW w:w="2070" w:type="dxa"/>
            <w:shd w:val="clear" w:color="auto" w:fill="auto"/>
          </w:tcPr>
          <w:p w:rsidR="00674C8B" w:rsidRPr="00BB5896" w:rsidP="003E1FDA" w14:paraId="3C47B289"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1.30002(b)</w:t>
            </w:r>
          </w:p>
          <w:p w:rsidR="00674C8B" w:rsidRPr="00BB5896" w:rsidP="003E1FDA" w14:paraId="25990923" w14:textId="77777777">
            <w:pPr>
              <w:tabs>
                <w:tab w:val="left" w:pos="360"/>
                <w:tab w:val="left" w:pos="720"/>
                <w:tab w:val="left" w:pos="1080"/>
              </w:tabs>
              <w:rPr>
                <w:b/>
                <w:sz w:val="20"/>
              </w:rPr>
            </w:pPr>
            <w:r w:rsidRPr="00BB5896">
              <w:rPr>
                <w:rFonts w:ascii="Times New Roman" w:hAnsi="Times New Roman"/>
                <w:b/>
                <w:sz w:val="20"/>
              </w:rPr>
              <w:t>(Detuning)</w:t>
            </w:r>
          </w:p>
        </w:tc>
        <w:tc>
          <w:tcPr>
            <w:tcW w:w="1800" w:type="dxa"/>
            <w:shd w:val="clear" w:color="auto" w:fill="auto"/>
          </w:tcPr>
          <w:p w:rsidR="009E0C2B" w:rsidRPr="00BB5896" w:rsidP="003E1FDA" w14:paraId="7B00559C" w14:textId="77777777">
            <w:pPr>
              <w:tabs>
                <w:tab w:val="left" w:pos="360"/>
                <w:tab w:val="left" w:pos="720"/>
                <w:tab w:val="left" w:pos="1080"/>
              </w:tabs>
              <w:jc w:val="center"/>
              <w:rPr>
                <w:rFonts w:ascii="Times New Roman" w:hAnsi="Times New Roman"/>
                <w:sz w:val="20"/>
              </w:rPr>
            </w:pPr>
          </w:p>
          <w:p w:rsidR="00674C8B" w:rsidRPr="00BB5896" w:rsidP="003E1FDA" w14:paraId="56E12FF7"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20</w:t>
            </w:r>
          </w:p>
        </w:tc>
        <w:tc>
          <w:tcPr>
            <w:tcW w:w="2070" w:type="dxa"/>
            <w:shd w:val="clear" w:color="auto" w:fill="auto"/>
          </w:tcPr>
          <w:p w:rsidR="009E0C2B" w:rsidRPr="00BB5896" w:rsidP="003E1FDA" w14:paraId="17F9FEF5" w14:textId="77777777">
            <w:pPr>
              <w:tabs>
                <w:tab w:val="left" w:pos="360"/>
                <w:tab w:val="left" w:pos="720"/>
                <w:tab w:val="left" w:pos="1080"/>
              </w:tabs>
              <w:jc w:val="center"/>
              <w:rPr>
                <w:rFonts w:ascii="Times New Roman" w:hAnsi="Times New Roman"/>
                <w:sz w:val="20"/>
              </w:rPr>
            </w:pPr>
          </w:p>
          <w:p w:rsidR="00674C8B" w:rsidRPr="00BB5896" w:rsidP="003E1FDA" w14:paraId="6CB6C9E1"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40 (engineer)</w:t>
            </w:r>
          </w:p>
        </w:tc>
        <w:tc>
          <w:tcPr>
            <w:tcW w:w="1350" w:type="dxa"/>
            <w:shd w:val="clear" w:color="auto" w:fill="auto"/>
          </w:tcPr>
          <w:p w:rsidR="009E0C2B" w:rsidRPr="00BB5896" w:rsidP="003E1FDA" w14:paraId="3B6BA484" w14:textId="77777777">
            <w:pPr>
              <w:tabs>
                <w:tab w:val="left" w:pos="360"/>
                <w:tab w:val="left" w:pos="720"/>
                <w:tab w:val="left" w:pos="1080"/>
              </w:tabs>
              <w:jc w:val="center"/>
              <w:rPr>
                <w:rFonts w:ascii="Times New Roman" w:hAnsi="Times New Roman"/>
                <w:sz w:val="20"/>
              </w:rPr>
            </w:pPr>
          </w:p>
          <w:p w:rsidR="00674C8B" w:rsidRPr="00BB5896" w:rsidP="002E2B2C" w14:paraId="2B932576"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2</w:t>
            </w:r>
            <w:r w:rsidRPr="00BB5896">
              <w:rPr>
                <w:rFonts w:ascii="Times New Roman" w:hAnsi="Times New Roman"/>
                <w:sz w:val="20"/>
              </w:rPr>
              <w:t>50/hour</w:t>
            </w:r>
          </w:p>
        </w:tc>
        <w:tc>
          <w:tcPr>
            <w:tcW w:w="1620" w:type="dxa"/>
            <w:shd w:val="clear" w:color="auto" w:fill="auto"/>
          </w:tcPr>
          <w:p w:rsidR="009E0C2B" w:rsidRPr="00BB5896" w:rsidP="003E1FDA" w14:paraId="4710DA9C" w14:textId="77777777">
            <w:pPr>
              <w:tabs>
                <w:tab w:val="left" w:pos="360"/>
                <w:tab w:val="left" w:pos="720"/>
                <w:tab w:val="left" w:pos="1080"/>
              </w:tabs>
              <w:jc w:val="center"/>
              <w:rPr>
                <w:rFonts w:ascii="Times New Roman" w:hAnsi="Times New Roman"/>
                <w:sz w:val="20"/>
              </w:rPr>
            </w:pPr>
          </w:p>
          <w:p w:rsidR="00674C8B" w:rsidRPr="00BB5896" w:rsidP="002E2B2C" w14:paraId="6C9F7C18"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200,000</w:t>
            </w:r>
          </w:p>
        </w:tc>
      </w:tr>
      <w:tr w14:paraId="46222760" w14:textId="77777777" w:rsidTr="003E1FDA">
        <w:tblPrEx>
          <w:tblW w:w="8910" w:type="dxa"/>
          <w:tblInd w:w="468" w:type="dxa"/>
          <w:tblLayout w:type="fixed"/>
          <w:tblLook w:val="01E0"/>
        </w:tblPrEx>
        <w:tc>
          <w:tcPr>
            <w:tcW w:w="2070" w:type="dxa"/>
            <w:shd w:val="clear" w:color="auto" w:fill="auto"/>
          </w:tcPr>
          <w:p w:rsidR="00674C8B" w:rsidRPr="00BB5896" w:rsidP="003E1FDA" w14:paraId="70108022" w14:textId="77777777">
            <w:pPr>
              <w:tabs>
                <w:tab w:val="left" w:pos="360"/>
                <w:tab w:val="left" w:pos="720"/>
                <w:tab w:val="left" w:pos="1080"/>
              </w:tabs>
              <w:rPr>
                <w:rFonts w:ascii="Times New Roman" w:hAnsi="Times New Roman"/>
                <w:sz w:val="20"/>
              </w:rPr>
            </w:pPr>
            <w:r w:rsidRPr="00BB5896">
              <w:rPr>
                <w:rFonts w:ascii="Times New Roman" w:hAnsi="Times New Roman"/>
                <w:b/>
                <w:sz w:val="20"/>
              </w:rPr>
              <w:t>Section 1.30002(c)</w:t>
            </w:r>
          </w:p>
        </w:tc>
        <w:tc>
          <w:tcPr>
            <w:tcW w:w="1800" w:type="dxa"/>
            <w:shd w:val="clear" w:color="auto" w:fill="auto"/>
          </w:tcPr>
          <w:p w:rsidR="00674C8B" w:rsidRPr="00BB5896" w:rsidP="003E1FDA" w14:paraId="44109C13"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300</w:t>
            </w:r>
          </w:p>
        </w:tc>
        <w:tc>
          <w:tcPr>
            <w:tcW w:w="2070" w:type="dxa"/>
            <w:shd w:val="clear" w:color="auto" w:fill="auto"/>
          </w:tcPr>
          <w:p w:rsidR="00674C8B" w:rsidRPr="00BB5896" w:rsidP="003E1FDA" w14:paraId="4C406B54"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 hours (engineer)</w:t>
            </w:r>
          </w:p>
        </w:tc>
        <w:tc>
          <w:tcPr>
            <w:tcW w:w="1350" w:type="dxa"/>
            <w:shd w:val="clear" w:color="auto" w:fill="auto"/>
          </w:tcPr>
          <w:p w:rsidR="00674C8B" w:rsidRPr="00BB5896" w:rsidP="002E2B2C" w14:paraId="5E625AF8"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2</w:t>
            </w:r>
            <w:r w:rsidRPr="00BB5896">
              <w:rPr>
                <w:rFonts w:ascii="Times New Roman" w:hAnsi="Times New Roman"/>
                <w:sz w:val="20"/>
              </w:rPr>
              <w:t>50/hour</w:t>
            </w:r>
          </w:p>
        </w:tc>
        <w:tc>
          <w:tcPr>
            <w:tcW w:w="1620" w:type="dxa"/>
            <w:shd w:val="clear" w:color="auto" w:fill="auto"/>
          </w:tcPr>
          <w:p w:rsidR="00674C8B" w:rsidRPr="00BB5896" w:rsidP="002E2B2C" w14:paraId="7E48B3AE"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150,000</w:t>
            </w:r>
          </w:p>
        </w:tc>
      </w:tr>
      <w:tr w14:paraId="642716B5" w14:textId="77777777" w:rsidTr="003E1FDA">
        <w:tblPrEx>
          <w:tblW w:w="8910" w:type="dxa"/>
          <w:tblInd w:w="468" w:type="dxa"/>
          <w:tblLayout w:type="fixed"/>
          <w:tblLook w:val="01E0"/>
        </w:tblPrEx>
        <w:tc>
          <w:tcPr>
            <w:tcW w:w="2070" w:type="dxa"/>
            <w:shd w:val="clear" w:color="auto" w:fill="auto"/>
          </w:tcPr>
          <w:p w:rsidR="00674C8B" w:rsidRPr="00BB5896" w:rsidP="003E1FDA" w14:paraId="274D6FCF"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1.30002(f)</w:t>
            </w:r>
          </w:p>
          <w:p w:rsidR="00FF562D" w:rsidRPr="00BB5896" w:rsidP="003E1FDA" w14:paraId="60C71B2F"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(measurements)</w:t>
            </w:r>
          </w:p>
        </w:tc>
        <w:tc>
          <w:tcPr>
            <w:tcW w:w="1800" w:type="dxa"/>
            <w:shd w:val="clear" w:color="auto" w:fill="auto"/>
          </w:tcPr>
          <w:p w:rsidR="00674C8B" w:rsidRPr="00BB5896" w:rsidP="003E1FDA" w14:paraId="516AC2C0" w14:textId="77777777">
            <w:pPr>
              <w:tabs>
                <w:tab w:val="left" w:pos="360"/>
                <w:tab w:val="left" w:pos="720"/>
                <w:tab w:val="left" w:pos="1080"/>
              </w:tabs>
              <w:jc w:val="center"/>
              <w:rPr>
                <w:rFonts w:ascii="Times New Roman" w:hAnsi="Times New Roman"/>
                <w:sz w:val="20"/>
              </w:rPr>
            </w:pPr>
          </w:p>
          <w:p w:rsidR="00674C8B" w:rsidRPr="00BB5896" w:rsidP="003E1FDA" w14:paraId="07BE1014"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100</w:t>
            </w:r>
          </w:p>
        </w:tc>
        <w:tc>
          <w:tcPr>
            <w:tcW w:w="2070" w:type="dxa"/>
            <w:shd w:val="clear" w:color="auto" w:fill="auto"/>
          </w:tcPr>
          <w:p w:rsidR="00674C8B" w:rsidRPr="00BB5896" w:rsidP="003E1FDA" w14:paraId="217B77F4" w14:textId="77777777">
            <w:pPr>
              <w:tabs>
                <w:tab w:val="left" w:pos="360"/>
                <w:tab w:val="left" w:pos="720"/>
                <w:tab w:val="left" w:pos="1080"/>
              </w:tabs>
              <w:jc w:val="center"/>
              <w:rPr>
                <w:rFonts w:ascii="Times New Roman" w:hAnsi="Times New Roman"/>
                <w:sz w:val="20"/>
              </w:rPr>
            </w:pPr>
          </w:p>
          <w:p w:rsidR="00674C8B" w:rsidRPr="00BB5896" w:rsidP="003E1FDA" w14:paraId="18B59752"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16</w:t>
            </w:r>
            <w:r w:rsidRPr="00BB5896">
              <w:rPr>
                <w:rFonts w:ascii="Times New Roman" w:hAnsi="Times New Roman"/>
                <w:sz w:val="20"/>
              </w:rPr>
              <w:t xml:space="preserve"> hour</w:t>
            </w:r>
            <w:r w:rsidRPr="00BB5896">
              <w:rPr>
                <w:rFonts w:ascii="Times New Roman" w:hAnsi="Times New Roman"/>
                <w:sz w:val="20"/>
              </w:rPr>
              <w:t>s</w:t>
            </w:r>
            <w:r w:rsidRPr="00BB5896" w:rsidR="00E64E51">
              <w:rPr>
                <w:rFonts w:ascii="Times New Roman" w:hAnsi="Times New Roman"/>
                <w:sz w:val="20"/>
              </w:rPr>
              <w:t xml:space="preserve"> (engineer)</w:t>
            </w:r>
          </w:p>
        </w:tc>
        <w:tc>
          <w:tcPr>
            <w:tcW w:w="1350" w:type="dxa"/>
            <w:shd w:val="clear" w:color="auto" w:fill="auto"/>
          </w:tcPr>
          <w:p w:rsidR="00674C8B" w:rsidRPr="00BB5896" w:rsidP="003E1FDA" w14:paraId="097AE9CD" w14:textId="77777777">
            <w:pPr>
              <w:tabs>
                <w:tab w:val="left" w:pos="360"/>
                <w:tab w:val="left" w:pos="720"/>
                <w:tab w:val="left" w:pos="1080"/>
              </w:tabs>
              <w:jc w:val="center"/>
              <w:rPr>
                <w:rFonts w:ascii="Times New Roman" w:hAnsi="Times New Roman"/>
                <w:sz w:val="20"/>
              </w:rPr>
            </w:pPr>
          </w:p>
          <w:p w:rsidR="00674C8B" w:rsidRPr="00BB5896" w:rsidP="002E2B2C" w14:paraId="4B681C1D"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2</w:t>
            </w:r>
            <w:r w:rsidRPr="00BB5896" w:rsidR="004675DB">
              <w:rPr>
                <w:rFonts w:ascii="Times New Roman" w:hAnsi="Times New Roman"/>
                <w:sz w:val="20"/>
              </w:rPr>
              <w:t>5</w:t>
            </w:r>
            <w:r w:rsidRPr="00BB5896">
              <w:rPr>
                <w:rFonts w:ascii="Times New Roman" w:hAnsi="Times New Roman"/>
                <w:sz w:val="20"/>
              </w:rPr>
              <w:t>0/hour</w:t>
            </w:r>
          </w:p>
        </w:tc>
        <w:tc>
          <w:tcPr>
            <w:tcW w:w="1620" w:type="dxa"/>
            <w:shd w:val="clear" w:color="auto" w:fill="auto"/>
          </w:tcPr>
          <w:p w:rsidR="00674C8B" w:rsidRPr="00BB5896" w:rsidP="003E1FDA" w14:paraId="740B58AD" w14:textId="77777777">
            <w:pPr>
              <w:tabs>
                <w:tab w:val="left" w:pos="360"/>
                <w:tab w:val="left" w:pos="720"/>
                <w:tab w:val="left" w:pos="1080"/>
              </w:tabs>
              <w:jc w:val="center"/>
              <w:rPr>
                <w:rFonts w:ascii="Times New Roman" w:hAnsi="Times New Roman"/>
                <w:sz w:val="20"/>
              </w:rPr>
            </w:pPr>
          </w:p>
          <w:p w:rsidR="00674C8B" w:rsidRPr="00BB5896" w:rsidP="002E2B2C" w14:paraId="7255E45F"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400,000</w:t>
            </w:r>
          </w:p>
        </w:tc>
      </w:tr>
      <w:tr w14:paraId="3326B5AB" w14:textId="77777777" w:rsidTr="003E1FDA">
        <w:tblPrEx>
          <w:tblW w:w="8910" w:type="dxa"/>
          <w:tblInd w:w="468" w:type="dxa"/>
          <w:tblLayout w:type="fixed"/>
          <w:tblLook w:val="01E0"/>
        </w:tblPrEx>
        <w:tc>
          <w:tcPr>
            <w:tcW w:w="2070" w:type="dxa"/>
            <w:shd w:val="clear" w:color="auto" w:fill="auto"/>
          </w:tcPr>
          <w:p w:rsidR="00FF562D" w:rsidRPr="00BB5896" w:rsidP="003E1FDA" w14:paraId="4A9F03E1"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1.30002(f) (increase monitor point values)</w:t>
            </w:r>
          </w:p>
        </w:tc>
        <w:tc>
          <w:tcPr>
            <w:tcW w:w="1800" w:type="dxa"/>
            <w:shd w:val="clear" w:color="auto" w:fill="auto"/>
          </w:tcPr>
          <w:p w:rsidR="0014383C" w:rsidRPr="00BB5896" w:rsidP="003E1FDA" w14:paraId="5164BEAE" w14:textId="77777777">
            <w:pPr>
              <w:tabs>
                <w:tab w:val="left" w:pos="360"/>
                <w:tab w:val="left" w:pos="720"/>
                <w:tab w:val="left" w:pos="1080"/>
              </w:tabs>
              <w:jc w:val="center"/>
              <w:rPr>
                <w:rFonts w:ascii="Times New Roman" w:hAnsi="Times New Roman"/>
                <w:sz w:val="20"/>
              </w:rPr>
            </w:pPr>
          </w:p>
          <w:p w:rsidR="0014383C" w:rsidRPr="00BB5896" w:rsidP="003E1FDA" w14:paraId="20F4014A" w14:textId="77777777">
            <w:pPr>
              <w:tabs>
                <w:tab w:val="left" w:pos="360"/>
                <w:tab w:val="left" w:pos="720"/>
                <w:tab w:val="left" w:pos="1080"/>
              </w:tabs>
              <w:jc w:val="center"/>
              <w:rPr>
                <w:rFonts w:ascii="Times New Roman" w:hAnsi="Times New Roman"/>
                <w:sz w:val="20"/>
              </w:rPr>
            </w:pPr>
          </w:p>
          <w:p w:rsidR="00FF562D" w:rsidRPr="00BB5896" w:rsidP="003E1FDA" w14:paraId="4BE232D2"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5</w:t>
            </w:r>
          </w:p>
        </w:tc>
        <w:tc>
          <w:tcPr>
            <w:tcW w:w="2070" w:type="dxa"/>
            <w:shd w:val="clear" w:color="auto" w:fill="auto"/>
          </w:tcPr>
          <w:p w:rsidR="0014383C" w:rsidRPr="00BB5896" w:rsidP="003E1FDA" w14:paraId="3FC4924F" w14:textId="77777777">
            <w:pPr>
              <w:tabs>
                <w:tab w:val="left" w:pos="360"/>
                <w:tab w:val="left" w:pos="720"/>
                <w:tab w:val="left" w:pos="1080"/>
              </w:tabs>
              <w:jc w:val="center"/>
              <w:rPr>
                <w:rFonts w:ascii="Times New Roman" w:hAnsi="Times New Roman"/>
                <w:sz w:val="20"/>
              </w:rPr>
            </w:pPr>
          </w:p>
          <w:p w:rsidR="0014383C" w:rsidRPr="00BB5896" w:rsidP="003E1FDA" w14:paraId="732DA960" w14:textId="77777777">
            <w:pPr>
              <w:tabs>
                <w:tab w:val="left" w:pos="360"/>
                <w:tab w:val="left" w:pos="720"/>
                <w:tab w:val="left" w:pos="1080"/>
              </w:tabs>
              <w:jc w:val="center"/>
              <w:rPr>
                <w:rFonts w:ascii="Times New Roman" w:hAnsi="Times New Roman"/>
                <w:sz w:val="20"/>
              </w:rPr>
            </w:pPr>
          </w:p>
          <w:p w:rsidR="00FF562D" w:rsidRPr="00BB5896" w:rsidP="003E1FDA" w14:paraId="39C7CF6C"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20 hours (engineer)</w:t>
            </w:r>
          </w:p>
        </w:tc>
        <w:tc>
          <w:tcPr>
            <w:tcW w:w="1350" w:type="dxa"/>
            <w:shd w:val="clear" w:color="auto" w:fill="auto"/>
          </w:tcPr>
          <w:p w:rsidR="0014383C" w:rsidRPr="00BB5896" w:rsidP="003E1FDA" w14:paraId="416D2C57" w14:textId="77777777">
            <w:pPr>
              <w:tabs>
                <w:tab w:val="left" w:pos="360"/>
                <w:tab w:val="left" w:pos="720"/>
                <w:tab w:val="left" w:pos="1080"/>
              </w:tabs>
              <w:jc w:val="center"/>
              <w:rPr>
                <w:rFonts w:ascii="Times New Roman" w:hAnsi="Times New Roman"/>
                <w:sz w:val="20"/>
              </w:rPr>
            </w:pPr>
          </w:p>
          <w:p w:rsidR="0014383C" w:rsidRPr="00BB5896" w:rsidP="003E1FDA" w14:paraId="144AD1BC" w14:textId="77777777">
            <w:pPr>
              <w:tabs>
                <w:tab w:val="left" w:pos="360"/>
                <w:tab w:val="left" w:pos="720"/>
                <w:tab w:val="left" w:pos="1080"/>
              </w:tabs>
              <w:jc w:val="center"/>
              <w:rPr>
                <w:rFonts w:ascii="Times New Roman" w:hAnsi="Times New Roman"/>
                <w:sz w:val="20"/>
              </w:rPr>
            </w:pPr>
          </w:p>
          <w:p w:rsidR="00FF562D" w:rsidRPr="00BB5896" w:rsidP="002E2B2C" w14:paraId="155CE1C1"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2</w:t>
            </w:r>
            <w:r w:rsidRPr="00BB5896">
              <w:rPr>
                <w:rFonts w:ascii="Times New Roman" w:hAnsi="Times New Roman"/>
                <w:sz w:val="20"/>
              </w:rPr>
              <w:t>50/hour</w:t>
            </w:r>
          </w:p>
        </w:tc>
        <w:tc>
          <w:tcPr>
            <w:tcW w:w="1620" w:type="dxa"/>
            <w:shd w:val="clear" w:color="auto" w:fill="auto"/>
          </w:tcPr>
          <w:p w:rsidR="0014383C" w:rsidRPr="00BB5896" w:rsidP="003E1FDA" w14:paraId="274D7564" w14:textId="77777777">
            <w:pPr>
              <w:tabs>
                <w:tab w:val="left" w:pos="360"/>
                <w:tab w:val="left" w:pos="720"/>
                <w:tab w:val="left" w:pos="1080"/>
              </w:tabs>
              <w:jc w:val="center"/>
              <w:rPr>
                <w:rFonts w:ascii="Times New Roman" w:hAnsi="Times New Roman"/>
                <w:sz w:val="20"/>
              </w:rPr>
            </w:pPr>
          </w:p>
          <w:p w:rsidR="0014383C" w:rsidRPr="00BB5896" w:rsidP="003E1FDA" w14:paraId="619D53B8" w14:textId="77777777">
            <w:pPr>
              <w:tabs>
                <w:tab w:val="left" w:pos="360"/>
                <w:tab w:val="left" w:pos="720"/>
                <w:tab w:val="left" w:pos="1080"/>
              </w:tabs>
              <w:jc w:val="center"/>
              <w:rPr>
                <w:rFonts w:ascii="Times New Roman" w:hAnsi="Times New Roman"/>
                <w:sz w:val="20"/>
              </w:rPr>
            </w:pPr>
          </w:p>
          <w:p w:rsidR="00FF562D" w:rsidRPr="00BB5896" w:rsidP="002E2B2C" w14:paraId="6BA1A43D"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25,000</w:t>
            </w:r>
          </w:p>
        </w:tc>
      </w:tr>
      <w:tr w14:paraId="4948F26D" w14:textId="77777777" w:rsidTr="003E1FDA">
        <w:tblPrEx>
          <w:tblW w:w="8910" w:type="dxa"/>
          <w:tblInd w:w="468" w:type="dxa"/>
          <w:tblLayout w:type="fixed"/>
          <w:tblLook w:val="01E0"/>
        </w:tblPrEx>
        <w:tc>
          <w:tcPr>
            <w:tcW w:w="2070" w:type="dxa"/>
            <w:shd w:val="clear" w:color="auto" w:fill="auto"/>
          </w:tcPr>
          <w:p w:rsidR="00E64E51" w:rsidRPr="00BB5896" w:rsidP="003E1FDA" w14:paraId="6F141E2F"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1.30002(f) (increase monitor point values)</w:t>
            </w:r>
          </w:p>
        </w:tc>
        <w:tc>
          <w:tcPr>
            <w:tcW w:w="1800" w:type="dxa"/>
            <w:shd w:val="clear" w:color="auto" w:fill="auto"/>
          </w:tcPr>
          <w:p w:rsidR="0014383C" w:rsidRPr="00BB5896" w:rsidP="003E1FDA" w14:paraId="71D6F2B3" w14:textId="77777777">
            <w:pPr>
              <w:tabs>
                <w:tab w:val="left" w:pos="360"/>
                <w:tab w:val="left" w:pos="720"/>
                <w:tab w:val="left" w:pos="1080"/>
              </w:tabs>
              <w:jc w:val="center"/>
              <w:rPr>
                <w:rFonts w:ascii="Times New Roman" w:hAnsi="Times New Roman"/>
                <w:sz w:val="20"/>
              </w:rPr>
            </w:pPr>
          </w:p>
          <w:p w:rsidR="0014383C" w:rsidRPr="00BB5896" w:rsidP="003E1FDA" w14:paraId="5E29A028" w14:textId="77777777">
            <w:pPr>
              <w:tabs>
                <w:tab w:val="left" w:pos="360"/>
                <w:tab w:val="left" w:pos="720"/>
                <w:tab w:val="left" w:pos="1080"/>
              </w:tabs>
              <w:jc w:val="center"/>
              <w:rPr>
                <w:rFonts w:ascii="Times New Roman" w:hAnsi="Times New Roman"/>
                <w:sz w:val="20"/>
              </w:rPr>
            </w:pPr>
          </w:p>
          <w:p w:rsidR="00E64E51" w:rsidRPr="00BB5896" w:rsidP="003E1FDA" w14:paraId="7DF2045B"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5</w:t>
            </w:r>
          </w:p>
        </w:tc>
        <w:tc>
          <w:tcPr>
            <w:tcW w:w="2070" w:type="dxa"/>
            <w:shd w:val="clear" w:color="auto" w:fill="auto"/>
          </w:tcPr>
          <w:p w:rsidR="0014383C" w:rsidRPr="00BB5896" w:rsidP="003E1FDA" w14:paraId="489E117E" w14:textId="77777777">
            <w:pPr>
              <w:tabs>
                <w:tab w:val="left" w:pos="360"/>
                <w:tab w:val="left" w:pos="720"/>
                <w:tab w:val="left" w:pos="1080"/>
              </w:tabs>
              <w:jc w:val="center"/>
              <w:rPr>
                <w:rFonts w:ascii="Times New Roman" w:hAnsi="Times New Roman"/>
                <w:sz w:val="20"/>
              </w:rPr>
            </w:pPr>
          </w:p>
          <w:p w:rsidR="0014383C" w:rsidRPr="00BB5896" w:rsidP="003E1FDA" w14:paraId="7311E11E" w14:textId="77777777">
            <w:pPr>
              <w:tabs>
                <w:tab w:val="left" w:pos="360"/>
                <w:tab w:val="left" w:pos="720"/>
                <w:tab w:val="left" w:pos="1080"/>
              </w:tabs>
              <w:jc w:val="center"/>
              <w:rPr>
                <w:rFonts w:ascii="Times New Roman" w:hAnsi="Times New Roman"/>
                <w:sz w:val="20"/>
              </w:rPr>
            </w:pPr>
          </w:p>
          <w:p w:rsidR="00E64E51" w:rsidRPr="00BB5896" w:rsidP="003E1FDA" w14:paraId="0FF62DA5"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5 hours (attorney)</w:t>
            </w:r>
          </w:p>
        </w:tc>
        <w:tc>
          <w:tcPr>
            <w:tcW w:w="1350" w:type="dxa"/>
            <w:shd w:val="clear" w:color="auto" w:fill="auto"/>
          </w:tcPr>
          <w:p w:rsidR="0014383C" w:rsidRPr="00BB5896" w:rsidP="003E1FDA" w14:paraId="7241BC39" w14:textId="77777777">
            <w:pPr>
              <w:tabs>
                <w:tab w:val="left" w:pos="360"/>
                <w:tab w:val="left" w:pos="720"/>
                <w:tab w:val="left" w:pos="1080"/>
              </w:tabs>
              <w:jc w:val="center"/>
              <w:rPr>
                <w:rFonts w:ascii="Times New Roman" w:hAnsi="Times New Roman"/>
                <w:sz w:val="20"/>
              </w:rPr>
            </w:pPr>
          </w:p>
          <w:p w:rsidR="0014383C" w:rsidRPr="00BB5896" w:rsidP="003E1FDA" w14:paraId="5EDEDA21" w14:textId="77777777">
            <w:pPr>
              <w:tabs>
                <w:tab w:val="left" w:pos="360"/>
                <w:tab w:val="left" w:pos="720"/>
                <w:tab w:val="left" w:pos="1080"/>
              </w:tabs>
              <w:jc w:val="center"/>
              <w:rPr>
                <w:rFonts w:ascii="Times New Roman" w:hAnsi="Times New Roman"/>
                <w:sz w:val="20"/>
              </w:rPr>
            </w:pPr>
          </w:p>
          <w:p w:rsidR="00E64E51" w:rsidRPr="00BB5896" w:rsidP="002E2B2C" w14:paraId="266314E8"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3</w:t>
            </w:r>
            <w:r w:rsidRPr="00BB5896">
              <w:rPr>
                <w:rFonts w:ascii="Times New Roman" w:hAnsi="Times New Roman"/>
                <w:sz w:val="20"/>
              </w:rPr>
              <w:t>00/hour</w:t>
            </w:r>
          </w:p>
        </w:tc>
        <w:tc>
          <w:tcPr>
            <w:tcW w:w="1620" w:type="dxa"/>
            <w:shd w:val="clear" w:color="auto" w:fill="auto"/>
          </w:tcPr>
          <w:p w:rsidR="0014383C" w:rsidRPr="00BB5896" w:rsidP="003E1FDA" w14:paraId="4225D7DB" w14:textId="77777777">
            <w:pPr>
              <w:tabs>
                <w:tab w:val="left" w:pos="360"/>
                <w:tab w:val="left" w:pos="720"/>
                <w:tab w:val="left" w:pos="1080"/>
              </w:tabs>
              <w:jc w:val="center"/>
              <w:rPr>
                <w:rFonts w:ascii="Times New Roman" w:hAnsi="Times New Roman"/>
                <w:sz w:val="20"/>
              </w:rPr>
            </w:pPr>
          </w:p>
          <w:p w:rsidR="0014383C" w:rsidRPr="00BB5896" w:rsidP="003E1FDA" w14:paraId="40D6C2A7" w14:textId="77777777">
            <w:pPr>
              <w:tabs>
                <w:tab w:val="left" w:pos="360"/>
                <w:tab w:val="left" w:pos="720"/>
                <w:tab w:val="left" w:pos="1080"/>
              </w:tabs>
              <w:jc w:val="center"/>
              <w:rPr>
                <w:rFonts w:ascii="Times New Roman" w:hAnsi="Times New Roman"/>
                <w:sz w:val="20"/>
              </w:rPr>
            </w:pPr>
          </w:p>
          <w:p w:rsidR="00E64E51" w:rsidRPr="00BB5896" w:rsidP="002E2B2C" w14:paraId="09F64F32"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7,500</w:t>
            </w:r>
          </w:p>
        </w:tc>
      </w:tr>
      <w:tr w14:paraId="7DD4B8AE" w14:textId="77777777" w:rsidTr="003E1FDA">
        <w:tblPrEx>
          <w:tblW w:w="8910" w:type="dxa"/>
          <w:tblInd w:w="468" w:type="dxa"/>
          <w:tblLayout w:type="fixed"/>
          <w:tblLook w:val="01E0"/>
        </w:tblPrEx>
        <w:tc>
          <w:tcPr>
            <w:tcW w:w="2070" w:type="dxa"/>
            <w:shd w:val="clear" w:color="auto" w:fill="auto"/>
          </w:tcPr>
          <w:p w:rsidR="00674C8B" w:rsidRPr="00BB5896" w:rsidP="003E1FDA" w14:paraId="0E892175" w14:textId="77777777">
            <w:pPr>
              <w:tabs>
                <w:tab w:val="left" w:pos="360"/>
                <w:tab w:val="left" w:pos="720"/>
                <w:tab w:val="left" w:pos="1080"/>
              </w:tabs>
              <w:rPr>
                <w:rFonts w:ascii="Times New Roman" w:hAnsi="Times New Roman"/>
                <w:sz w:val="20"/>
              </w:rPr>
            </w:pPr>
            <w:r w:rsidRPr="00BB5896">
              <w:rPr>
                <w:rFonts w:ascii="Times New Roman" w:hAnsi="Times New Roman"/>
                <w:b/>
                <w:sz w:val="20"/>
              </w:rPr>
              <w:t>Section 1.30002(g)</w:t>
            </w:r>
            <w:r w:rsidRPr="00BB5896">
              <w:rPr>
                <w:rFonts w:ascii="Times New Roman" w:hAnsi="Times New Roman"/>
                <w:sz w:val="20"/>
              </w:rPr>
              <w:t xml:space="preserve">     </w:t>
            </w:r>
          </w:p>
        </w:tc>
        <w:tc>
          <w:tcPr>
            <w:tcW w:w="1800" w:type="dxa"/>
            <w:shd w:val="clear" w:color="auto" w:fill="auto"/>
          </w:tcPr>
          <w:p w:rsidR="00674C8B" w:rsidRPr="00BB5896" w:rsidP="003E1FDA" w14:paraId="3DD54186"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tc>
        <w:tc>
          <w:tcPr>
            <w:tcW w:w="2070" w:type="dxa"/>
            <w:shd w:val="clear" w:color="auto" w:fill="auto"/>
          </w:tcPr>
          <w:p w:rsidR="00674C8B" w:rsidRPr="00BB5896" w:rsidP="003E1FDA" w14:paraId="393F781D"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5</w:t>
            </w:r>
            <w:r w:rsidRPr="00BB5896">
              <w:rPr>
                <w:rFonts w:ascii="Times New Roman" w:hAnsi="Times New Roman"/>
                <w:sz w:val="20"/>
              </w:rPr>
              <w:t xml:space="preserve"> hour</w:t>
            </w:r>
            <w:r w:rsidRPr="00BB5896">
              <w:rPr>
                <w:rFonts w:ascii="Times New Roman" w:hAnsi="Times New Roman"/>
                <w:sz w:val="20"/>
              </w:rPr>
              <w:t>s (engineer)</w:t>
            </w:r>
          </w:p>
        </w:tc>
        <w:tc>
          <w:tcPr>
            <w:tcW w:w="1350" w:type="dxa"/>
            <w:shd w:val="clear" w:color="auto" w:fill="auto"/>
          </w:tcPr>
          <w:p w:rsidR="00674C8B" w:rsidRPr="00BB5896" w:rsidP="002E2B2C" w14:paraId="52EFC07C"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2</w:t>
            </w:r>
            <w:r w:rsidRPr="00BB5896">
              <w:rPr>
                <w:rFonts w:ascii="Times New Roman" w:hAnsi="Times New Roman"/>
                <w:sz w:val="20"/>
              </w:rPr>
              <w:t>50/hour</w:t>
            </w:r>
          </w:p>
        </w:tc>
        <w:tc>
          <w:tcPr>
            <w:tcW w:w="1620" w:type="dxa"/>
            <w:shd w:val="clear" w:color="auto" w:fill="auto"/>
          </w:tcPr>
          <w:p w:rsidR="00674C8B" w:rsidRPr="00BB5896" w:rsidP="002E2B2C" w14:paraId="52B8279E"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12,500</w:t>
            </w:r>
          </w:p>
        </w:tc>
      </w:tr>
      <w:tr w14:paraId="55138D7C" w14:textId="77777777" w:rsidTr="003E1FDA">
        <w:tblPrEx>
          <w:tblW w:w="8910" w:type="dxa"/>
          <w:tblInd w:w="468" w:type="dxa"/>
          <w:tblLayout w:type="fixed"/>
          <w:tblLook w:val="01E0"/>
        </w:tblPrEx>
        <w:tc>
          <w:tcPr>
            <w:tcW w:w="2070" w:type="dxa"/>
            <w:shd w:val="clear" w:color="auto" w:fill="auto"/>
          </w:tcPr>
          <w:p w:rsidR="00E64E51" w:rsidRPr="00BB5896" w:rsidP="003E1FDA" w14:paraId="64BDD4B5" w14:textId="77777777">
            <w:pPr>
              <w:tabs>
                <w:tab w:val="left" w:pos="360"/>
                <w:tab w:val="left" w:pos="720"/>
                <w:tab w:val="left" w:pos="1080"/>
              </w:tabs>
              <w:rPr>
                <w:rFonts w:ascii="Times New Roman" w:hAnsi="Times New Roman"/>
                <w:sz w:val="20"/>
              </w:rPr>
            </w:pPr>
            <w:r w:rsidRPr="00BB5896">
              <w:rPr>
                <w:rFonts w:ascii="Times New Roman" w:hAnsi="Times New Roman"/>
                <w:b/>
                <w:sz w:val="20"/>
              </w:rPr>
              <w:t>Section 1.30002(g)</w:t>
            </w:r>
            <w:r w:rsidRPr="00BB5896">
              <w:rPr>
                <w:rFonts w:ascii="Times New Roman" w:hAnsi="Times New Roman"/>
                <w:sz w:val="20"/>
              </w:rPr>
              <w:t xml:space="preserve">     </w:t>
            </w:r>
          </w:p>
        </w:tc>
        <w:tc>
          <w:tcPr>
            <w:tcW w:w="1800" w:type="dxa"/>
            <w:shd w:val="clear" w:color="auto" w:fill="auto"/>
          </w:tcPr>
          <w:p w:rsidR="00E64E51" w:rsidRPr="00BB5896" w:rsidP="003E1FDA" w14:paraId="61961A5D"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tc>
        <w:tc>
          <w:tcPr>
            <w:tcW w:w="2070" w:type="dxa"/>
            <w:shd w:val="clear" w:color="auto" w:fill="auto"/>
          </w:tcPr>
          <w:p w:rsidR="00E64E51" w:rsidRPr="00BB5896" w:rsidP="003E1FDA" w14:paraId="567E503A"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 hour</w:t>
            </w:r>
            <w:r w:rsidRPr="00BB5896" w:rsidR="007224A7">
              <w:rPr>
                <w:rFonts w:ascii="Times New Roman" w:hAnsi="Times New Roman"/>
                <w:sz w:val="20"/>
              </w:rPr>
              <w:t>s</w:t>
            </w:r>
            <w:r w:rsidRPr="00BB5896">
              <w:rPr>
                <w:rFonts w:ascii="Times New Roman" w:hAnsi="Times New Roman"/>
                <w:sz w:val="20"/>
              </w:rPr>
              <w:t xml:space="preserve"> (attorney)</w:t>
            </w:r>
          </w:p>
        </w:tc>
        <w:tc>
          <w:tcPr>
            <w:tcW w:w="1350" w:type="dxa"/>
            <w:shd w:val="clear" w:color="auto" w:fill="auto"/>
          </w:tcPr>
          <w:p w:rsidR="00E64E51" w:rsidRPr="00BB5896" w:rsidP="002E2B2C" w14:paraId="46D8B73B"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3</w:t>
            </w:r>
            <w:r w:rsidRPr="00BB5896">
              <w:rPr>
                <w:rFonts w:ascii="Times New Roman" w:hAnsi="Times New Roman"/>
                <w:sz w:val="20"/>
              </w:rPr>
              <w:t>00/hour</w:t>
            </w:r>
          </w:p>
        </w:tc>
        <w:tc>
          <w:tcPr>
            <w:tcW w:w="1620" w:type="dxa"/>
            <w:shd w:val="clear" w:color="auto" w:fill="auto"/>
          </w:tcPr>
          <w:p w:rsidR="00E64E51" w:rsidRPr="00BB5896" w:rsidP="002E2B2C" w14:paraId="02FA3D6F"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6,000</w:t>
            </w:r>
          </w:p>
        </w:tc>
      </w:tr>
      <w:tr w14:paraId="3D075ED2" w14:textId="77777777" w:rsidTr="003E1FDA">
        <w:tblPrEx>
          <w:tblW w:w="8910" w:type="dxa"/>
          <w:tblInd w:w="468" w:type="dxa"/>
          <w:tblLayout w:type="fixed"/>
          <w:tblLook w:val="01E0"/>
        </w:tblPrEx>
        <w:tc>
          <w:tcPr>
            <w:tcW w:w="2070" w:type="dxa"/>
            <w:shd w:val="clear" w:color="auto" w:fill="auto"/>
          </w:tcPr>
          <w:p w:rsidR="00372580" w:rsidRPr="00BB5896" w:rsidP="003E1FDA" w14:paraId="6A27B6CC"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1.30002(h)</w:t>
            </w:r>
          </w:p>
        </w:tc>
        <w:tc>
          <w:tcPr>
            <w:tcW w:w="1800" w:type="dxa"/>
            <w:shd w:val="clear" w:color="auto" w:fill="auto"/>
          </w:tcPr>
          <w:p w:rsidR="00372580" w:rsidRPr="00BB5896" w:rsidP="003E1FDA" w14:paraId="109C9E68"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tc>
        <w:tc>
          <w:tcPr>
            <w:tcW w:w="2070" w:type="dxa"/>
            <w:shd w:val="clear" w:color="auto" w:fill="auto"/>
          </w:tcPr>
          <w:p w:rsidR="00372580" w:rsidRPr="00BB5896" w:rsidP="003E1FDA" w14:paraId="6375BDA4"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w:t>
            </w:r>
            <w:r w:rsidRPr="00BB5896" w:rsidR="001C6EE6">
              <w:rPr>
                <w:rFonts w:ascii="Times New Roman" w:hAnsi="Times New Roman"/>
                <w:sz w:val="20"/>
              </w:rPr>
              <w:t xml:space="preserve"> hours (engineer)</w:t>
            </w:r>
          </w:p>
        </w:tc>
        <w:tc>
          <w:tcPr>
            <w:tcW w:w="1350" w:type="dxa"/>
            <w:shd w:val="clear" w:color="auto" w:fill="auto"/>
          </w:tcPr>
          <w:p w:rsidR="00372580" w:rsidRPr="00BB5896" w:rsidP="002E2B2C" w14:paraId="36F92FD2"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2</w:t>
            </w:r>
            <w:r w:rsidRPr="00BB5896">
              <w:rPr>
                <w:rFonts w:ascii="Times New Roman" w:hAnsi="Times New Roman"/>
                <w:sz w:val="20"/>
              </w:rPr>
              <w:t>50/hour</w:t>
            </w:r>
          </w:p>
        </w:tc>
        <w:tc>
          <w:tcPr>
            <w:tcW w:w="1620" w:type="dxa"/>
            <w:shd w:val="clear" w:color="auto" w:fill="auto"/>
          </w:tcPr>
          <w:p w:rsidR="00372580" w:rsidRPr="00BB5896" w:rsidP="003E1FDA" w14:paraId="10AC4CB4"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$5,000</w:t>
            </w:r>
          </w:p>
        </w:tc>
      </w:tr>
      <w:tr w14:paraId="2ED3732F" w14:textId="77777777" w:rsidTr="003E1FDA">
        <w:tblPrEx>
          <w:tblW w:w="8910" w:type="dxa"/>
          <w:tblInd w:w="468" w:type="dxa"/>
          <w:tblLayout w:type="fixed"/>
          <w:tblLook w:val="01E0"/>
        </w:tblPrEx>
        <w:trPr>
          <w:trHeight w:val="278"/>
        </w:trPr>
        <w:tc>
          <w:tcPr>
            <w:tcW w:w="2070" w:type="dxa"/>
            <w:shd w:val="clear" w:color="auto" w:fill="auto"/>
          </w:tcPr>
          <w:p w:rsidR="002B7C00" w:rsidRPr="00BB5896" w:rsidP="003E1FDA" w14:paraId="5ECD786D"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1.30002(i)</w:t>
            </w:r>
          </w:p>
        </w:tc>
        <w:tc>
          <w:tcPr>
            <w:tcW w:w="1800" w:type="dxa"/>
            <w:shd w:val="clear" w:color="auto" w:fill="auto"/>
          </w:tcPr>
          <w:p w:rsidR="002B7C00" w:rsidRPr="00BB5896" w:rsidP="003E1FDA" w14:paraId="0B91DB25"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100</w:t>
            </w:r>
          </w:p>
        </w:tc>
        <w:tc>
          <w:tcPr>
            <w:tcW w:w="2070" w:type="dxa"/>
            <w:shd w:val="clear" w:color="auto" w:fill="auto"/>
          </w:tcPr>
          <w:p w:rsidR="002B7C00" w:rsidRPr="00BB5896" w:rsidP="003E1FDA" w14:paraId="7590E358"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 xml:space="preserve">2 </w:t>
            </w:r>
            <w:r w:rsidRPr="00BB5896" w:rsidR="001C6EE6">
              <w:rPr>
                <w:rFonts w:ascii="Times New Roman" w:hAnsi="Times New Roman"/>
                <w:sz w:val="20"/>
              </w:rPr>
              <w:t>hours (engineer)</w:t>
            </w:r>
          </w:p>
        </w:tc>
        <w:tc>
          <w:tcPr>
            <w:tcW w:w="1350" w:type="dxa"/>
            <w:shd w:val="clear" w:color="auto" w:fill="auto"/>
          </w:tcPr>
          <w:p w:rsidR="002B7C00" w:rsidRPr="00BB5896" w:rsidP="002E2B2C" w14:paraId="526E9D0E"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2</w:t>
            </w:r>
            <w:r w:rsidRPr="00BB5896">
              <w:rPr>
                <w:rFonts w:ascii="Times New Roman" w:hAnsi="Times New Roman"/>
                <w:sz w:val="20"/>
              </w:rPr>
              <w:t>50/hour</w:t>
            </w:r>
          </w:p>
        </w:tc>
        <w:tc>
          <w:tcPr>
            <w:tcW w:w="1620" w:type="dxa"/>
            <w:shd w:val="clear" w:color="auto" w:fill="auto"/>
          </w:tcPr>
          <w:p w:rsidR="002B7C00" w:rsidRPr="00BB5896" w:rsidP="003E1FDA" w14:paraId="788C061D"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$50,000</w:t>
            </w:r>
          </w:p>
        </w:tc>
      </w:tr>
      <w:tr w14:paraId="4686AD49" w14:textId="77777777" w:rsidTr="003E1FDA">
        <w:tblPrEx>
          <w:tblW w:w="8910" w:type="dxa"/>
          <w:tblInd w:w="468" w:type="dxa"/>
          <w:tblLayout w:type="fixed"/>
          <w:tblLook w:val="01E0"/>
        </w:tblPrEx>
        <w:trPr>
          <w:trHeight w:val="278"/>
        </w:trPr>
        <w:tc>
          <w:tcPr>
            <w:tcW w:w="2070" w:type="dxa"/>
            <w:shd w:val="clear" w:color="auto" w:fill="auto"/>
          </w:tcPr>
          <w:p w:rsidR="007224A7" w:rsidRPr="00BB5896" w:rsidP="003E1FDA" w14:paraId="00F6943D" w14:textId="77777777">
            <w:pPr>
              <w:tabs>
                <w:tab w:val="left" w:pos="360"/>
                <w:tab w:val="left" w:pos="720"/>
                <w:tab w:val="left" w:pos="1080"/>
              </w:tabs>
              <w:rPr>
                <w:rFonts w:ascii="Times New Roman" w:hAnsi="Times New Roman"/>
                <w:sz w:val="20"/>
              </w:rPr>
            </w:pPr>
            <w:r w:rsidRPr="00BB5896">
              <w:rPr>
                <w:rFonts w:ascii="Times New Roman" w:hAnsi="Times New Roman"/>
                <w:b/>
                <w:sz w:val="20"/>
              </w:rPr>
              <w:t>Section 1.30003(a)</w:t>
            </w:r>
            <w:r w:rsidRPr="00BB5896">
              <w:rPr>
                <w:rFonts w:ascii="Times New Roman" w:hAnsi="Times New Roman"/>
                <w:sz w:val="20"/>
              </w:rPr>
              <w:t xml:space="preserve"> </w:t>
            </w:r>
          </w:p>
          <w:p w:rsidR="00E64E51" w:rsidRPr="00BB5896" w:rsidP="003E1FDA" w14:paraId="0EA1AA8D"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(impedance measurements</w:t>
            </w:r>
            <w:r w:rsidRPr="00BB5896">
              <w:rPr>
                <w:rFonts w:ascii="Times New Roman" w:hAnsi="Times New Roman"/>
                <w:sz w:val="20"/>
              </w:rPr>
              <w:t>)</w:t>
            </w:r>
            <w:r w:rsidRPr="00BB5896">
              <w:rPr>
                <w:rFonts w:ascii="Times New Roman" w:hAnsi="Times New Roman"/>
                <w:sz w:val="20"/>
              </w:rPr>
              <w:t xml:space="preserve">    </w:t>
            </w:r>
          </w:p>
        </w:tc>
        <w:tc>
          <w:tcPr>
            <w:tcW w:w="1800" w:type="dxa"/>
            <w:shd w:val="clear" w:color="auto" w:fill="auto"/>
          </w:tcPr>
          <w:p w:rsidR="0014383C" w:rsidRPr="00BB5896" w:rsidP="003E1FDA" w14:paraId="6B189426" w14:textId="77777777">
            <w:pPr>
              <w:tabs>
                <w:tab w:val="left" w:pos="360"/>
                <w:tab w:val="left" w:pos="720"/>
                <w:tab w:val="left" w:pos="1080"/>
              </w:tabs>
              <w:jc w:val="center"/>
              <w:rPr>
                <w:rFonts w:ascii="Times New Roman" w:hAnsi="Times New Roman"/>
                <w:sz w:val="20"/>
              </w:rPr>
            </w:pPr>
          </w:p>
          <w:p w:rsidR="0014383C" w:rsidRPr="00BB5896" w:rsidP="003E1FDA" w14:paraId="28F87299" w14:textId="77777777">
            <w:pPr>
              <w:tabs>
                <w:tab w:val="left" w:pos="360"/>
                <w:tab w:val="left" w:pos="720"/>
                <w:tab w:val="left" w:pos="1080"/>
              </w:tabs>
              <w:jc w:val="center"/>
              <w:rPr>
                <w:rFonts w:ascii="Times New Roman" w:hAnsi="Times New Roman"/>
                <w:sz w:val="20"/>
              </w:rPr>
            </w:pPr>
          </w:p>
          <w:p w:rsidR="00E64E51" w:rsidRPr="00BB5896" w:rsidP="003E1FDA" w14:paraId="5E513252"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w:t>
            </w:r>
            <w:r w:rsidRPr="00BB5896">
              <w:rPr>
                <w:rFonts w:ascii="Times New Roman" w:hAnsi="Times New Roman"/>
                <w:sz w:val="20"/>
              </w:rPr>
              <w:t>0</w:t>
            </w:r>
          </w:p>
        </w:tc>
        <w:tc>
          <w:tcPr>
            <w:tcW w:w="2070" w:type="dxa"/>
            <w:shd w:val="clear" w:color="auto" w:fill="auto"/>
          </w:tcPr>
          <w:p w:rsidR="0014383C" w:rsidRPr="00BB5896" w:rsidP="003E1FDA" w14:paraId="6C044C5A" w14:textId="77777777">
            <w:pPr>
              <w:tabs>
                <w:tab w:val="left" w:pos="360"/>
                <w:tab w:val="left" w:pos="720"/>
                <w:tab w:val="left" w:pos="1080"/>
              </w:tabs>
              <w:jc w:val="center"/>
              <w:rPr>
                <w:rFonts w:ascii="Times New Roman" w:hAnsi="Times New Roman"/>
                <w:sz w:val="20"/>
              </w:rPr>
            </w:pPr>
          </w:p>
          <w:p w:rsidR="0014383C" w:rsidRPr="00BB5896" w:rsidP="003E1FDA" w14:paraId="7BF20D5B" w14:textId="77777777">
            <w:pPr>
              <w:tabs>
                <w:tab w:val="left" w:pos="360"/>
                <w:tab w:val="left" w:pos="720"/>
                <w:tab w:val="left" w:pos="1080"/>
              </w:tabs>
              <w:jc w:val="center"/>
              <w:rPr>
                <w:rFonts w:ascii="Times New Roman" w:hAnsi="Times New Roman"/>
                <w:sz w:val="20"/>
              </w:rPr>
            </w:pPr>
          </w:p>
          <w:p w:rsidR="00E64E51" w:rsidRPr="00BB5896" w:rsidP="003E1FDA" w14:paraId="0FF75539"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8 hours (engineer)</w:t>
            </w:r>
          </w:p>
        </w:tc>
        <w:tc>
          <w:tcPr>
            <w:tcW w:w="1350" w:type="dxa"/>
            <w:shd w:val="clear" w:color="auto" w:fill="auto"/>
          </w:tcPr>
          <w:p w:rsidR="0014383C" w:rsidRPr="00BB5896" w:rsidP="003E1FDA" w14:paraId="1E8D143F" w14:textId="77777777">
            <w:pPr>
              <w:tabs>
                <w:tab w:val="left" w:pos="360"/>
                <w:tab w:val="left" w:pos="720"/>
                <w:tab w:val="left" w:pos="1080"/>
              </w:tabs>
              <w:jc w:val="center"/>
              <w:rPr>
                <w:rFonts w:ascii="Times New Roman" w:hAnsi="Times New Roman"/>
                <w:sz w:val="20"/>
              </w:rPr>
            </w:pPr>
          </w:p>
          <w:p w:rsidR="0014383C" w:rsidRPr="00BB5896" w:rsidP="003E1FDA" w14:paraId="254E72A1" w14:textId="77777777">
            <w:pPr>
              <w:tabs>
                <w:tab w:val="left" w:pos="360"/>
                <w:tab w:val="left" w:pos="720"/>
                <w:tab w:val="left" w:pos="1080"/>
              </w:tabs>
              <w:jc w:val="center"/>
              <w:rPr>
                <w:rFonts w:ascii="Times New Roman" w:hAnsi="Times New Roman"/>
                <w:sz w:val="20"/>
              </w:rPr>
            </w:pPr>
          </w:p>
          <w:p w:rsidR="00E64E51" w:rsidRPr="00BB5896" w:rsidP="002E2B2C" w14:paraId="4D9057BD"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2</w:t>
            </w:r>
            <w:r w:rsidRPr="00BB5896">
              <w:rPr>
                <w:rFonts w:ascii="Times New Roman" w:hAnsi="Times New Roman"/>
                <w:sz w:val="20"/>
              </w:rPr>
              <w:t>50/hour</w:t>
            </w:r>
          </w:p>
        </w:tc>
        <w:tc>
          <w:tcPr>
            <w:tcW w:w="1620" w:type="dxa"/>
            <w:shd w:val="clear" w:color="auto" w:fill="auto"/>
          </w:tcPr>
          <w:p w:rsidR="0014383C" w:rsidRPr="00BB5896" w:rsidP="003E1FDA" w14:paraId="3582D1EA" w14:textId="77777777">
            <w:pPr>
              <w:tabs>
                <w:tab w:val="left" w:pos="360"/>
                <w:tab w:val="left" w:pos="720"/>
                <w:tab w:val="left" w:pos="1080"/>
              </w:tabs>
              <w:jc w:val="center"/>
              <w:rPr>
                <w:rFonts w:ascii="Times New Roman" w:hAnsi="Times New Roman"/>
                <w:sz w:val="20"/>
              </w:rPr>
            </w:pPr>
          </w:p>
          <w:p w:rsidR="0014383C" w:rsidRPr="00BB5896" w:rsidP="003E1FDA" w14:paraId="76BBD931" w14:textId="77777777">
            <w:pPr>
              <w:tabs>
                <w:tab w:val="left" w:pos="360"/>
                <w:tab w:val="left" w:pos="720"/>
                <w:tab w:val="left" w:pos="1080"/>
              </w:tabs>
              <w:jc w:val="center"/>
              <w:rPr>
                <w:rFonts w:ascii="Times New Roman" w:hAnsi="Times New Roman"/>
                <w:sz w:val="20"/>
              </w:rPr>
            </w:pPr>
          </w:p>
          <w:p w:rsidR="00E64E51" w:rsidRPr="00BB5896" w:rsidP="002E2B2C" w14:paraId="1F882F2E"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40,000</w:t>
            </w:r>
          </w:p>
        </w:tc>
      </w:tr>
      <w:tr w14:paraId="148F0640" w14:textId="77777777" w:rsidTr="003E1FDA">
        <w:tblPrEx>
          <w:tblW w:w="8910" w:type="dxa"/>
          <w:tblInd w:w="468" w:type="dxa"/>
          <w:tblLayout w:type="fixed"/>
          <w:tblLook w:val="01E0"/>
        </w:tblPrEx>
        <w:trPr>
          <w:trHeight w:val="278"/>
        </w:trPr>
        <w:tc>
          <w:tcPr>
            <w:tcW w:w="2070" w:type="dxa"/>
            <w:shd w:val="clear" w:color="auto" w:fill="auto"/>
          </w:tcPr>
          <w:p w:rsidR="007224A7" w:rsidRPr="00BB5896" w:rsidP="003E1FDA" w14:paraId="37B29E7D" w14:textId="77777777">
            <w:pPr>
              <w:tabs>
                <w:tab w:val="left" w:pos="360"/>
                <w:tab w:val="left" w:pos="720"/>
                <w:tab w:val="left" w:pos="1080"/>
              </w:tabs>
              <w:rPr>
                <w:rFonts w:ascii="Times New Roman" w:hAnsi="Times New Roman"/>
                <w:sz w:val="20"/>
              </w:rPr>
            </w:pPr>
            <w:r w:rsidRPr="00BB5896">
              <w:rPr>
                <w:rFonts w:ascii="Times New Roman" w:hAnsi="Times New Roman"/>
                <w:b/>
                <w:sz w:val="20"/>
              </w:rPr>
              <w:t>Section 1.30003(a)</w:t>
            </w:r>
            <w:r w:rsidRPr="00BB5896">
              <w:rPr>
                <w:rFonts w:ascii="Times New Roman" w:hAnsi="Times New Roman"/>
                <w:sz w:val="20"/>
              </w:rPr>
              <w:t xml:space="preserve">  </w:t>
            </w:r>
          </w:p>
          <w:p w:rsidR="007224A7" w:rsidRPr="00BB5896" w:rsidP="003E1FDA" w14:paraId="5A76FA80"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 xml:space="preserve">(Form 302-AM)   </w:t>
            </w:r>
          </w:p>
        </w:tc>
        <w:tc>
          <w:tcPr>
            <w:tcW w:w="1800" w:type="dxa"/>
            <w:shd w:val="clear" w:color="auto" w:fill="auto"/>
          </w:tcPr>
          <w:p w:rsidR="0014383C" w:rsidRPr="00BB5896" w:rsidP="003E1FDA" w14:paraId="2174D938" w14:textId="77777777">
            <w:pPr>
              <w:tabs>
                <w:tab w:val="left" w:pos="360"/>
                <w:tab w:val="left" w:pos="720"/>
                <w:tab w:val="left" w:pos="1080"/>
              </w:tabs>
              <w:jc w:val="center"/>
              <w:rPr>
                <w:rFonts w:ascii="Times New Roman" w:hAnsi="Times New Roman"/>
                <w:sz w:val="20"/>
              </w:rPr>
            </w:pPr>
          </w:p>
          <w:p w:rsidR="007224A7" w:rsidRPr="00BB5896" w:rsidP="003E1FDA" w14:paraId="1ABDEF38"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w:t>
            </w:r>
          </w:p>
        </w:tc>
        <w:tc>
          <w:tcPr>
            <w:tcW w:w="2070" w:type="dxa"/>
            <w:shd w:val="clear" w:color="auto" w:fill="auto"/>
          </w:tcPr>
          <w:p w:rsidR="0014383C" w:rsidRPr="00BB5896" w:rsidP="003E1FDA" w14:paraId="038F01D4" w14:textId="77777777">
            <w:pPr>
              <w:tabs>
                <w:tab w:val="left" w:pos="360"/>
                <w:tab w:val="left" w:pos="720"/>
                <w:tab w:val="left" w:pos="1080"/>
              </w:tabs>
              <w:jc w:val="center"/>
              <w:rPr>
                <w:rFonts w:ascii="Times New Roman" w:hAnsi="Times New Roman"/>
                <w:sz w:val="20"/>
              </w:rPr>
            </w:pPr>
          </w:p>
          <w:p w:rsidR="007224A7" w:rsidRPr="00BB5896" w:rsidP="003E1FDA" w14:paraId="2045C443"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5 hours (engineer)</w:t>
            </w:r>
          </w:p>
        </w:tc>
        <w:tc>
          <w:tcPr>
            <w:tcW w:w="1350" w:type="dxa"/>
            <w:shd w:val="clear" w:color="auto" w:fill="auto"/>
          </w:tcPr>
          <w:p w:rsidR="0014383C" w:rsidRPr="00BB5896" w:rsidP="003E1FDA" w14:paraId="2F86F231" w14:textId="77777777">
            <w:pPr>
              <w:tabs>
                <w:tab w:val="left" w:pos="360"/>
                <w:tab w:val="left" w:pos="720"/>
                <w:tab w:val="left" w:pos="1080"/>
              </w:tabs>
              <w:jc w:val="center"/>
              <w:rPr>
                <w:rFonts w:ascii="Times New Roman" w:hAnsi="Times New Roman"/>
                <w:sz w:val="20"/>
              </w:rPr>
            </w:pPr>
          </w:p>
          <w:p w:rsidR="007224A7" w:rsidRPr="00BB5896" w:rsidP="002E2B2C" w14:paraId="67060FF3"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2</w:t>
            </w:r>
            <w:r w:rsidRPr="00BB5896">
              <w:rPr>
                <w:rFonts w:ascii="Times New Roman" w:hAnsi="Times New Roman"/>
                <w:sz w:val="20"/>
              </w:rPr>
              <w:t>50/hour</w:t>
            </w:r>
          </w:p>
        </w:tc>
        <w:tc>
          <w:tcPr>
            <w:tcW w:w="1620" w:type="dxa"/>
            <w:shd w:val="clear" w:color="auto" w:fill="auto"/>
          </w:tcPr>
          <w:p w:rsidR="0014383C" w:rsidRPr="00BB5896" w:rsidP="003E1FDA" w14:paraId="6E9EC86C" w14:textId="77777777">
            <w:pPr>
              <w:tabs>
                <w:tab w:val="left" w:pos="360"/>
                <w:tab w:val="left" w:pos="720"/>
                <w:tab w:val="left" w:pos="1080"/>
              </w:tabs>
              <w:jc w:val="center"/>
              <w:rPr>
                <w:rFonts w:ascii="Times New Roman" w:hAnsi="Times New Roman"/>
                <w:sz w:val="20"/>
              </w:rPr>
            </w:pPr>
          </w:p>
          <w:p w:rsidR="007224A7" w:rsidRPr="00BB5896" w:rsidP="002E2B2C" w14:paraId="5C7BCDB2"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2,500</w:t>
            </w:r>
          </w:p>
        </w:tc>
      </w:tr>
      <w:tr w14:paraId="5D211E49" w14:textId="77777777" w:rsidTr="003E1FDA">
        <w:tblPrEx>
          <w:tblW w:w="8910" w:type="dxa"/>
          <w:tblInd w:w="468" w:type="dxa"/>
          <w:tblLayout w:type="fixed"/>
          <w:tblLook w:val="01E0"/>
        </w:tblPrEx>
        <w:trPr>
          <w:trHeight w:val="278"/>
        </w:trPr>
        <w:tc>
          <w:tcPr>
            <w:tcW w:w="2070" w:type="dxa"/>
            <w:shd w:val="clear" w:color="auto" w:fill="auto"/>
          </w:tcPr>
          <w:p w:rsidR="007224A7" w:rsidRPr="00BB5896" w:rsidP="003E1FDA" w14:paraId="4DEF7DE5" w14:textId="77777777">
            <w:pPr>
              <w:tabs>
                <w:tab w:val="left" w:pos="360"/>
                <w:tab w:val="left" w:pos="720"/>
                <w:tab w:val="left" w:pos="1080"/>
              </w:tabs>
              <w:rPr>
                <w:rFonts w:ascii="Times New Roman" w:hAnsi="Times New Roman"/>
                <w:sz w:val="20"/>
              </w:rPr>
            </w:pPr>
            <w:r w:rsidRPr="00BB5896">
              <w:rPr>
                <w:rFonts w:ascii="Times New Roman" w:hAnsi="Times New Roman"/>
                <w:b/>
                <w:sz w:val="20"/>
              </w:rPr>
              <w:t>Section 1.30003(a)</w:t>
            </w:r>
            <w:r w:rsidRPr="00BB5896">
              <w:rPr>
                <w:rFonts w:ascii="Times New Roman" w:hAnsi="Times New Roman"/>
                <w:sz w:val="20"/>
              </w:rPr>
              <w:t xml:space="preserve">  </w:t>
            </w:r>
          </w:p>
          <w:p w:rsidR="007224A7" w:rsidRPr="00BB5896" w:rsidP="003E1FDA" w14:paraId="77BDA051"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 xml:space="preserve">(Form 302-AM)   </w:t>
            </w:r>
          </w:p>
        </w:tc>
        <w:tc>
          <w:tcPr>
            <w:tcW w:w="1800" w:type="dxa"/>
            <w:shd w:val="clear" w:color="auto" w:fill="auto"/>
          </w:tcPr>
          <w:p w:rsidR="0014383C" w:rsidRPr="00BB5896" w:rsidP="003E1FDA" w14:paraId="40BC335E" w14:textId="77777777">
            <w:pPr>
              <w:tabs>
                <w:tab w:val="left" w:pos="360"/>
                <w:tab w:val="left" w:pos="720"/>
                <w:tab w:val="left" w:pos="1080"/>
              </w:tabs>
              <w:jc w:val="center"/>
              <w:rPr>
                <w:rFonts w:ascii="Times New Roman" w:hAnsi="Times New Roman"/>
                <w:sz w:val="20"/>
              </w:rPr>
            </w:pPr>
          </w:p>
          <w:p w:rsidR="007224A7" w:rsidRPr="00BB5896" w:rsidP="003E1FDA" w14:paraId="0F0B8561"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w:t>
            </w:r>
          </w:p>
        </w:tc>
        <w:tc>
          <w:tcPr>
            <w:tcW w:w="2070" w:type="dxa"/>
            <w:shd w:val="clear" w:color="auto" w:fill="auto"/>
          </w:tcPr>
          <w:p w:rsidR="0014383C" w:rsidRPr="00BB5896" w:rsidP="003E1FDA" w14:paraId="480880C0" w14:textId="77777777">
            <w:pPr>
              <w:tabs>
                <w:tab w:val="left" w:pos="360"/>
                <w:tab w:val="left" w:pos="720"/>
                <w:tab w:val="left" w:pos="1080"/>
              </w:tabs>
              <w:jc w:val="center"/>
              <w:rPr>
                <w:rFonts w:ascii="Times New Roman" w:hAnsi="Times New Roman"/>
                <w:sz w:val="20"/>
              </w:rPr>
            </w:pPr>
          </w:p>
          <w:p w:rsidR="007224A7" w:rsidRPr="00BB5896" w:rsidP="003E1FDA" w14:paraId="09402D88"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 hours (attorney)</w:t>
            </w:r>
          </w:p>
        </w:tc>
        <w:tc>
          <w:tcPr>
            <w:tcW w:w="1350" w:type="dxa"/>
            <w:shd w:val="clear" w:color="auto" w:fill="auto"/>
          </w:tcPr>
          <w:p w:rsidR="0014383C" w:rsidRPr="00BB5896" w:rsidP="003E1FDA" w14:paraId="7E1F5D78" w14:textId="77777777">
            <w:pPr>
              <w:tabs>
                <w:tab w:val="left" w:pos="360"/>
                <w:tab w:val="left" w:pos="720"/>
                <w:tab w:val="left" w:pos="1080"/>
              </w:tabs>
              <w:jc w:val="center"/>
              <w:rPr>
                <w:rFonts w:ascii="Times New Roman" w:hAnsi="Times New Roman"/>
                <w:sz w:val="20"/>
              </w:rPr>
            </w:pPr>
          </w:p>
          <w:p w:rsidR="007224A7" w:rsidRPr="00BB5896" w:rsidP="002E2B2C" w14:paraId="1451C519"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3</w:t>
            </w:r>
            <w:r w:rsidRPr="00BB5896">
              <w:rPr>
                <w:rFonts w:ascii="Times New Roman" w:hAnsi="Times New Roman"/>
                <w:sz w:val="20"/>
              </w:rPr>
              <w:t>00/hour</w:t>
            </w:r>
          </w:p>
        </w:tc>
        <w:tc>
          <w:tcPr>
            <w:tcW w:w="1620" w:type="dxa"/>
            <w:shd w:val="clear" w:color="auto" w:fill="auto"/>
          </w:tcPr>
          <w:p w:rsidR="0014383C" w:rsidRPr="00BB5896" w:rsidP="003E1FDA" w14:paraId="20031757" w14:textId="77777777">
            <w:pPr>
              <w:tabs>
                <w:tab w:val="left" w:pos="360"/>
                <w:tab w:val="left" w:pos="720"/>
                <w:tab w:val="left" w:pos="1080"/>
              </w:tabs>
              <w:jc w:val="center"/>
              <w:rPr>
                <w:rFonts w:ascii="Times New Roman" w:hAnsi="Times New Roman"/>
                <w:sz w:val="20"/>
              </w:rPr>
            </w:pPr>
          </w:p>
          <w:p w:rsidR="007224A7" w:rsidRPr="00BB5896" w:rsidP="002E2B2C" w14:paraId="31A3347B"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1,200</w:t>
            </w:r>
          </w:p>
        </w:tc>
      </w:tr>
      <w:tr w14:paraId="1FE1BEC7" w14:textId="77777777" w:rsidTr="003E1FDA">
        <w:tblPrEx>
          <w:tblW w:w="8910" w:type="dxa"/>
          <w:tblInd w:w="468" w:type="dxa"/>
          <w:tblLayout w:type="fixed"/>
          <w:tblLook w:val="01E0"/>
        </w:tblPrEx>
        <w:trPr>
          <w:trHeight w:val="278"/>
        </w:trPr>
        <w:tc>
          <w:tcPr>
            <w:tcW w:w="2070" w:type="dxa"/>
            <w:shd w:val="clear" w:color="auto" w:fill="auto"/>
          </w:tcPr>
          <w:p w:rsidR="0014383C" w:rsidRPr="00BB5896" w:rsidP="003E1FDA" w14:paraId="5A93BAEC" w14:textId="77777777">
            <w:pPr>
              <w:tabs>
                <w:tab w:val="left" w:pos="360"/>
                <w:tab w:val="left" w:pos="720"/>
                <w:tab w:val="left" w:pos="1080"/>
              </w:tabs>
              <w:rPr>
                <w:rFonts w:ascii="Times New Roman" w:hAnsi="Times New Roman"/>
                <w:sz w:val="20"/>
              </w:rPr>
            </w:pPr>
            <w:r w:rsidRPr="00BB5896">
              <w:rPr>
                <w:rFonts w:ascii="Times New Roman" w:hAnsi="Times New Roman"/>
                <w:b/>
                <w:sz w:val="20"/>
              </w:rPr>
              <w:t>Section 1.30003(b)</w:t>
            </w:r>
            <w:r w:rsidRPr="00BB5896">
              <w:rPr>
                <w:rFonts w:ascii="Times New Roman" w:hAnsi="Times New Roman"/>
                <w:sz w:val="20"/>
              </w:rPr>
              <w:t xml:space="preserve">   </w:t>
            </w:r>
          </w:p>
          <w:p w:rsidR="00E64E51" w:rsidRPr="00BB5896" w:rsidP="003E1FDA" w14:paraId="7076D8DB"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(measurements and Form 302-AM)</w:t>
            </w:r>
            <w:r w:rsidRPr="00BB5896">
              <w:rPr>
                <w:rFonts w:ascii="Times New Roman" w:hAnsi="Times New Roman"/>
                <w:b/>
                <w:sz w:val="20"/>
              </w:rPr>
              <w:t xml:space="preserve"> </w:t>
            </w:r>
          </w:p>
        </w:tc>
        <w:tc>
          <w:tcPr>
            <w:tcW w:w="1800" w:type="dxa"/>
            <w:shd w:val="clear" w:color="auto" w:fill="auto"/>
          </w:tcPr>
          <w:p w:rsidR="0014383C" w:rsidRPr="00BB5896" w:rsidP="003E1FDA" w14:paraId="1A6A43B2" w14:textId="77777777">
            <w:pPr>
              <w:tabs>
                <w:tab w:val="left" w:pos="360"/>
                <w:tab w:val="left" w:pos="720"/>
                <w:tab w:val="left" w:pos="1080"/>
              </w:tabs>
              <w:jc w:val="center"/>
              <w:rPr>
                <w:rFonts w:ascii="Times New Roman" w:hAnsi="Times New Roman"/>
                <w:sz w:val="20"/>
              </w:rPr>
            </w:pPr>
          </w:p>
          <w:p w:rsidR="00347D80" w:rsidRPr="00BB5896" w:rsidP="003E1FDA" w14:paraId="79B3BA22" w14:textId="77777777">
            <w:pPr>
              <w:tabs>
                <w:tab w:val="left" w:pos="360"/>
                <w:tab w:val="left" w:pos="720"/>
                <w:tab w:val="left" w:pos="1080"/>
              </w:tabs>
              <w:jc w:val="center"/>
              <w:rPr>
                <w:rFonts w:ascii="Times New Roman" w:hAnsi="Times New Roman"/>
                <w:sz w:val="20"/>
              </w:rPr>
            </w:pPr>
          </w:p>
          <w:p w:rsidR="00E64E51" w:rsidRPr="00BB5896" w:rsidP="003E1FDA" w14:paraId="7EF8AC93"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tc>
        <w:tc>
          <w:tcPr>
            <w:tcW w:w="2070" w:type="dxa"/>
            <w:shd w:val="clear" w:color="auto" w:fill="auto"/>
          </w:tcPr>
          <w:p w:rsidR="0014383C" w:rsidRPr="00BB5896" w:rsidP="003E1FDA" w14:paraId="250177EB" w14:textId="77777777">
            <w:pPr>
              <w:tabs>
                <w:tab w:val="left" w:pos="360"/>
                <w:tab w:val="left" w:pos="720"/>
                <w:tab w:val="left" w:pos="1080"/>
              </w:tabs>
              <w:jc w:val="center"/>
              <w:rPr>
                <w:rFonts w:ascii="Times New Roman" w:hAnsi="Times New Roman"/>
                <w:sz w:val="20"/>
              </w:rPr>
            </w:pPr>
          </w:p>
          <w:p w:rsidR="00347D80" w:rsidRPr="00BB5896" w:rsidP="003E1FDA" w14:paraId="4462373B" w14:textId="77777777">
            <w:pPr>
              <w:tabs>
                <w:tab w:val="left" w:pos="360"/>
                <w:tab w:val="left" w:pos="720"/>
                <w:tab w:val="left" w:pos="1080"/>
              </w:tabs>
              <w:jc w:val="center"/>
              <w:rPr>
                <w:rFonts w:ascii="Times New Roman" w:hAnsi="Times New Roman"/>
                <w:sz w:val="20"/>
              </w:rPr>
            </w:pPr>
          </w:p>
          <w:p w:rsidR="00E64E51" w:rsidRPr="00BB5896" w:rsidP="003E1FDA" w14:paraId="06EDA981"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20 hours (engineer)</w:t>
            </w:r>
          </w:p>
        </w:tc>
        <w:tc>
          <w:tcPr>
            <w:tcW w:w="1350" w:type="dxa"/>
            <w:shd w:val="clear" w:color="auto" w:fill="auto"/>
          </w:tcPr>
          <w:p w:rsidR="0014383C" w:rsidRPr="00BB5896" w:rsidP="003E1FDA" w14:paraId="668C6FE2" w14:textId="77777777">
            <w:pPr>
              <w:tabs>
                <w:tab w:val="left" w:pos="360"/>
                <w:tab w:val="left" w:pos="720"/>
                <w:tab w:val="left" w:pos="1080"/>
              </w:tabs>
              <w:jc w:val="center"/>
              <w:rPr>
                <w:rFonts w:ascii="Times New Roman" w:hAnsi="Times New Roman"/>
                <w:sz w:val="20"/>
              </w:rPr>
            </w:pPr>
          </w:p>
          <w:p w:rsidR="00347D80" w:rsidRPr="00BB5896" w:rsidP="003E1FDA" w14:paraId="34AD2FE2" w14:textId="77777777">
            <w:pPr>
              <w:tabs>
                <w:tab w:val="left" w:pos="360"/>
                <w:tab w:val="left" w:pos="720"/>
                <w:tab w:val="left" w:pos="1080"/>
              </w:tabs>
              <w:jc w:val="center"/>
              <w:rPr>
                <w:rFonts w:ascii="Times New Roman" w:hAnsi="Times New Roman"/>
                <w:sz w:val="20"/>
              </w:rPr>
            </w:pPr>
          </w:p>
          <w:p w:rsidR="00E64E51" w:rsidRPr="00BB5896" w:rsidP="002E2B2C" w14:paraId="7312B176"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2</w:t>
            </w:r>
            <w:r w:rsidRPr="00BB5896">
              <w:rPr>
                <w:rFonts w:ascii="Times New Roman" w:hAnsi="Times New Roman"/>
                <w:sz w:val="20"/>
              </w:rPr>
              <w:t>50/hour</w:t>
            </w:r>
          </w:p>
        </w:tc>
        <w:tc>
          <w:tcPr>
            <w:tcW w:w="1620" w:type="dxa"/>
            <w:shd w:val="clear" w:color="auto" w:fill="auto"/>
          </w:tcPr>
          <w:p w:rsidR="0014383C" w:rsidRPr="00BB5896" w:rsidP="003E1FDA" w14:paraId="2F2EFD32" w14:textId="77777777">
            <w:pPr>
              <w:tabs>
                <w:tab w:val="left" w:pos="360"/>
                <w:tab w:val="left" w:pos="720"/>
                <w:tab w:val="left" w:pos="1080"/>
              </w:tabs>
              <w:jc w:val="center"/>
              <w:rPr>
                <w:rFonts w:ascii="Times New Roman" w:hAnsi="Times New Roman"/>
                <w:sz w:val="20"/>
              </w:rPr>
            </w:pPr>
          </w:p>
          <w:p w:rsidR="00347D80" w:rsidRPr="00BB5896" w:rsidP="003E1FDA" w14:paraId="38B42E6C" w14:textId="77777777">
            <w:pPr>
              <w:tabs>
                <w:tab w:val="left" w:pos="360"/>
                <w:tab w:val="left" w:pos="720"/>
                <w:tab w:val="left" w:pos="1080"/>
              </w:tabs>
              <w:jc w:val="center"/>
              <w:rPr>
                <w:rFonts w:ascii="Times New Roman" w:hAnsi="Times New Roman"/>
                <w:sz w:val="20"/>
              </w:rPr>
            </w:pPr>
          </w:p>
          <w:p w:rsidR="00E64E51" w:rsidRPr="00BB5896" w:rsidP="002E2B2C" w14:paraId="7365B51B"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50,000</w:t>
            </w:r>
          </w:p>
        </w:tc>
      </w:tr>
      <w:tr w14:paraId="1D7860A8" w14:textId="77777777" w:rsidTr="003E1FDA">
        <w:tblPrEx>
          <w:tblW w:w="8910" w:type="dxa"/>
          <w:tblInd w:w="468" w:type="dxa"/>
          <w:tblLayout w:type="fixed"/>
          <w:tblLook w:val="01E0"/>
        </w:tblPrEx>
        <w:trPr>
          <w:trHeight w:val="278"/>
        </w:trPr>
        <w:tc>
          <w:tcPr>
            <w:tcW w:w="2070" w:type="dxa"/>
            <w:shd w:val="clear" w:color="auto" w:fill="auto"/>
          </w:tcPr>
          <w:p w:rsidR="002B7C00" w:rsidRPr="00BB5896" w:rsidP="003E1FDA" w14:paraId="32609669" w14:textId="77777777">
            <w:pPr>
              <w:tabs>
                <w:tab w:val="left" w:pos="360"/>
                <w:tab w:val="left" w:pos="720"/>
                <w:tab w:val="left" w:pos="1080"/>
              </w:tabs>
              <w:rPr>
                <w:rFonts w:ascii="Times New Roman" w:hAnsi="Times New Roman"/>
                <w:sz w:val="20"/>
              </w:rPr>
            </w:pPr>
            <w:r w:rsidRPr="00BB5896">
              <w:rPr>
                <w:rFonts w:ascii="Times New Roman" w:hAnsi="Times New Roman"/>
                <w:b/>
                <w:sz w:val="20"/>
              </w:rPr>
              <w:t>Section 1.30003(b)</w:t>
            </w:r>
            <w:r w:rsidRPr="00BB5896">
              <w:rPr>
                <w:rFonts w:ascii="Times New Roman" w:hAnsi="Times New Roman"/>
                <w:sz w:val="20"/>
              </w:rPr>
              <w:t xml:space="preserve">  </w:t>
            </w:r>
          </w:p>
          <w:p w:rsidR="007224A7" w:rsidRPr="00BB5896" w:rsidP="003E1FDA" w14:paraId="3E7703E0"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 xml:space="preserve"> </w:t>
            </w:r>
            <w:r w:rsidRPr="00BB5896" w:rsidR="00347D80">
              <w:rPr>
                <w:rFonts w:ascii="Times New Roman" w:hAnsi="Times New Roman"/>
                <w:b/>
                <w:sz w:val="20"/>
              </w:rPr>
              <w:t>(measurements and Form 302-AM)</w:t>
            </w:r>
          </w:p>
        </w:tc>
        <w:tc>
          <w:tcPr>
            <w:tcW w:w="1800" w:type="dxa"/>
            <w:shd w:val="clear" w:color="auto" w:fill="auto"/>
          </w:tcPr>
          <w:p w:rsidR="00347D80" w:rsidRPr="00BB5896" w:rsidP="003E1FDA" w14:paraId="76DC7805" w14:textId="77777777">
            <w:pPr>
              <w:tabs>
                <w:tab w:val="left" w:pos="360"/>
                <w:tab w:val="left" w:pos="720"/>
                <w:tab w:val="left" w:pos="1080"/>
              </w:tabs>
              <w:jc w:val="center"/>
              <w:rPr>
                <w:rFonts w:ascii="Times New Roman" w:hAnsi="Times New Roman"/>
                <w:sz w:val="20"/>
              </w:rPr>
            </w:pPr>
          </w:p>
          <w:p w:rsidR="00347D80" w:rsidRPr="00BB5896" w:rsidP="003E1FDA" w14:paraId="02F55B3F" w14:textId="77777777">
            <w:pPr>
              <w:tabs>
                <w:tab w:val="left" w:pos="360"/>
                <w:tab w:val="left" w:pos="720"/>
                <w:tab w:val="left" w:pos="1080"/>
              </w:tabs>
              <w:jc w:val="center"/>
              <w:rPr>
                <w:rFonts w:ascii="Times New Roman" w:hAnsi="Times New Roman"/>
                <w:sz w:val="20"/>
              </w:rPr>
            </w:pPr>
          </w:p>
          <w:p w:rsidR="007224A7" w:rsidRPr="00BB5896" w:rsidP="003E1FDA" w14:paraId="19BA2414"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tc>
        <w:tc>
          <w:tcPr>
            <w:tcW w:w="2070" w:type="dxa"/>
            <w:shd w:val="clear" w:color="auto" w:fill="auto"/>
          </w:tcPr>
          <w:p w:rsidR="00347D80" w:rsidRPr="00BB5896" w:rsidP="003E1FDA" w14:paraId="1506E2D8" w14:textId="77777777">
            <w:pPr>
              <w:tabs>
                <w:tab w:val="left" w:pos="360"/>
                <w:tab w:val="left" w:pos="720"/>
                <w:tab w:val="left" w:pos="1080"/>
              </w:tabs>
              <w:jc w:val="center"/>
              <w:rPr>
                <w:rFonts w:ascii="Times New Roman" w:hAnsi="Times New Roman"/>
                <w:sz w:val="20"/>
              </w:rPr>
            </w:pPr>
          </w:p>
          <w:p w:rsidR="00347D80" w:rsidRPr="00BB5896" w:rsidP="003E1FDA" w14:paraId="44393F33" w14:textId="77777777">
            <w:pPr>
              <w:tabs>
                <w:tab w:val="left" w:pos="360"/>
                <w:tab w:val="left" w:pos="720"/>
                <w:tab w:val="left" w:pos="1080"/>
              </w:tabs>
              <w:jc w:val="center"/>
              <w:rPr>
                <w:rFonts w:ascii="Times New Roman" w:hAnsi="Times New Roman"/>
                <w:sz w:val="20"/>
              </w:rPr>
            </w:pPr>
          </w:p>
          <w:p w:rsidR="007224A7" w:rsidRPr="00BB5896" w:rsidP="003E1FDA" w14:paraId="633A7359"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 hours (attorney)</w:t>
            </w:r>
          </w:p>
        </w:tc>
        <w:tc>
          <w:tcPr>
            <w:tcW w:w="1350" w:type="dxa"/>
            <w:shd w:val="clear" w:color="auto" w:fill="auto"/>
          </w:tcPr>
          <w:p w:rsidR="00347D80" w:rsidRPr="00BB5896" w:rsidP="003E1FDA" w14:paraId="546805C8" w14:textId="77777777">
            <w:pPr>
              <w:tabs>
                <w:tab w:val="left" w:pos="360"/>
                <w:tab w:val="left" w:pos="720"/>
                <w:tab w:val="left" w:pos="1080"/>
              </w:tabs>
              <w:jc w:val="center"/>
              <w:rPr>
                <w:rFonts w:ascii="Times New Roman" w:hAnsi="Times New Roman"/>
                <w:sz w:val="20"/>
              </w:rPr>
            </w:pPr>
          </w:p>
          <w:p w:rsidR="00347D80" w:rsidRPr="00BB5896" w:rsidP="003E1FDA" w14:paraId="35B2AB70" w14:textId="77777777">
            <w:pPr>
              <w:tabs>
                <w:tab w:val="left" w:pos="360"/>
                <w:tab w:val="left" w:pos="720"/>
                <w:tab w:val="left" w:pos="1080"/>
              </w:tabs>
              <w:jc w:val="center"/>
              <w:rPr>
                <w:rFonts w:ascii="Times New Roman" w:hAnsi="Times New Roman"/>
                <w:sz w:val="20"/>
              </w:rPr>
            </w:pPr>
          </w:p>
          <w:p w:rsidR="007224A7" w:rsidRPr="00BB5896" w:rsidP="002E2B2C" w14:paraId="2267C31A"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3</w:t>
            </w:r>
            <w:r w:rsidRPr="00BB5896" w:rsidR="00F26247">
              <w:rPr>
                <w:rFonts w:ascii="Times New Roman" w:hAnsi="Times New Roman"/>
                <w:sz w:val="20"/>
              </w:rPr>
              <w:t>0</w:t>
            </w:r>
            <w:r w:rsidRPr="00BB5896">
              <w:rPr>
                <w:rFonts w:ascii="Times New Roman" w:hAnsi="Times New Roman"/>
                <w:sz w:val="20"/>
              </w:rPr>
              <w:t>0/hour</w:t>
            </w:r>
          </w:p>
        </w:tc>
        <w:tc>
          <w:tcPr>
            <w:tcW w:w="1620" w:type="dxa"/>
            <w:shd w:val="clear" w:color="auto" w:fill="auto"/>
          </w:tcPr>
          <w:p w:rsidR="002B7C00" w:rsidRPr="00BB5896" w:rsidP="003E1FDA" w14:paraId="01B48701" w14:textId="77777777">
            <w:pPr>
              <w:tabs>
                <w:tab w:val="left" w:pos="360"/>
                <w:tab w:val="left" w:pos="720"/>
                <w:tab w:val="left" w:pos="1080"/>
              </w:tabs>
              <w:jc w:val="center"/>
              <w:rPr>
                <w:rFonts w:ascii="Times New Roman" w:hAnsi="Times New Roman"/>
                <w:sz w:val="20"/>
              </w:rPr>
            </w:pPr>
          </w:p>
          <w:p w:rsidR="00347D80" w:rsidRPr="00BB5896" w:rsidP="003E1FDA" w14:paraId="05ABDA94" w14:textId="77777777">
            <w:pPr>
              <w:tabs>
                <w:tab w:val="left" w:pos="360"/>
                <w:tab w:val="left" w:pos="720"/>
                <w:tab w:val="left" w:pos="1080"/>
              </w:tabs>
              <w:jc w:val="center"/>
              <w:rPr>
                <w:rFonts w:ascii="Times New Roman" w:hAnsi="Times New Roman"/>
                <w:sz w:val="20"/>
              </w:rPr>
            </w:pPr>
          </w:p>
          <w:p w:rsidR="007224A7" w:rsidRPr="00BB5896" w:rsidP="002E2B2C" w14:paraId="2CED0F80"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701CE0">
              <w:rPr>
                <w:rFonts w:ascii="Times New Roman" w:hAnsi="Times New Roman"/>
                <w:sz w:val="20"/>
              </w:rPr>
              <w:t>6,000</w:t>
            </w:r>
          </w:p>
        </w:tc>
      </w:tr>
      <w:tr w14:paraId="40F8B1C9" w14:textId="77777777" w:rsidTr="003E1FDA">
        <w:tblPrEx>
          <w:tblW w:w="8910" w:type="dxa"/>
          <w:tblInd w:w="468" w:type="dxa"/>
          <w:tblLayout w:type="fixed"/>
          <w:tblLook w:val="01E0"/>
        </w:tblPrEx>
        <w:trPr>
          <w:trHeight w:val="278"/>
        </w:trPr>
        <w:tc>
          <w:tcPr>
            <w:tcW w:w="2070" w:type="dxa"/>
            <w:shd w:val="clear" w:color="auto" w:fill="auto"/>
          </w:tcPr>
          <w:p w:rsidR="00372580" w:rsidRPr="00BB5896" w:rsidP="003E1FDA" w14:paraId="2E20DC58"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1.30004(b)</w:t>
            </w:r>
          </w:p>
        </w:tc>
        <w:tc>
          <w:tcPr>
            <w:tcW w:w="1800" w:type="dxa"/>
            <w:shd w:val="clear" w:color="auto" w:fill="auto"/>
          </w:tcPr>
          <w:p w:rsidR="00372580" w:rsidRPr="00BB5896" w:rsidP="003E1FDA" w14:paraId="3DB1ECDB"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tc>
        <w:tc>
          <w:tcPr>
            <w:tcW w:w="2070" w:type="dxa"/>
            <w:shd w:val="clear" w:color="auto" w:fill="auto"/>
          </w:tcPr>
          <w:p w:rsidR="00372580" w:rsidRPr="00BB5896" w:rsidP="003E1FDA" w14:paraId="6DD85753"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 xml:space="preserve">2 </w:t>
            </w:r>
            <w:r w:rsidRPr="00BB5896" w:rsidR="001C6EE6">
              <w:rPr>
                <w:rFonts w:ascii="Times New Roman" w:hAnsi="Times New Roman"/>
                <w:sz w:val="20"/>
              </w:rPr>
              <w:t>hours (engineer)</w:t>
            </w:r>
          </w:p>
        </w:tc>
        <w:tc>
          <w:tcPr>
            <w:tcW w:w="1350" w:type="dxa"/>
            <w:shd w:val="clear" w:color="auto" w:fill="auto"/>
          </w:tcPr>
          <w:p w:rsidR="00372580" w:rsidRPr="00BB5896" w:rsidP="002E2B2C" w14:paraId="1F9AF182"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2</w:t>
            </w:r>
            <w:r w:rsidRPr="00BB5896">
              <w:rPr>
                <w:rFonts w:ascii="Times New Roman" w:hAnsi="Times New Roman"/>
                <w:sz w:val="20"/>
              </w:rPr>
              <w:t>50/hour</w:t>
            </w:r>
          </w:p>
        </w:tc>
        <w:tc>
          <w:tcPr>
            <w:tcW w:w="1620" w:type="dxa"/>
            <w:shd w:val="clear" w:color="auto" w:fill="auto"/>
          </w:tcPr>
          <w:p w:rsidR="00372580" w:rsidRPr="00BB5896" w:rsidP="003E1FDA" w14:paraId="162FC080"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$5,000</w:t>
            </w:r>
          </w:p>
        </w:tc>
      </w:tr>
      <w:tr w14:paraId="58B25A40" w14:textId="77777777" w:rsidTr="003E1FDA">
        <w:tblPrEx>
          <w:tblW w:w="8910" w:type="dxa"/>
          <w:tblInd w:w="468" w:type="dxa"/>
          <w:tblLayout w:type="fixed"/>
          <w:tblLook w:val="01E0"/>
        </w:tblPrEx>
        <w:trPr>
          <w:trHeight w:val="278"/>
        </w:trPr>
        <w:tc>
          <w:tcPr>
            <w:tcW w:w="2070" w:type="dxa"/>
            <w:shd w:val="clear" w:color="auto" w:fill="auto"/>
          </w:tcPr>
          <w:p w:rsidR="00372580" w:rsidRPr="00BB5896" w:rsidP="003E1FDA" w14:paraId="1FC94A35"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1.30004(e)</w:t>
            </w:r>
          </w:p>
        </w:tc>
        <w:tc>
          <w:tcPr>
            <w:tcW w:w="1800" w:type="dxa"/>
            <w:shd w:val="clear" w:color="auto" w:fill="auto"/>
          </w:tcPr>
          <w:p w:rsidR="00372580" w:rsidRPr="00BB5896" w:rsidP="003E1FDA" w14:paraId="08309319"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5</w:t>
            </w:r>
          </w:p>
        </w:tc>
        <w:tc>
          <w:tcPr>
            <w:tcW w:w="2070" w:type="dxa"/>
            <w:shd w:val="clear" w:color="auto" w:fill="auto"/>
          </w:tcPr>
          <w:p w:rsidR="00372580" w:rsidRPr="00BB5896" w:rsidP="003E1FDA" w14:paraId="4A87D044"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 xml:space="preserve">2 </w:t>
            </w:r>
            <w:r w:rsidRPr="00BB5896" w:rsidR="001C6EE6">
              <w:rPr>
                <w:rFonts w:ascii="Times New Roman" w:hAnsi="Times New Roman"/>
                <w:sz w:val="20"/>
              </w:rPr>
              <w:t>hours (engineer)</w:t>
            </w:r>
          </w:p>
        </w:tc>
        <w:tc>
          <w:tcPr>
            <w:tcW w:w="1350" w:type="dxa"/>
            <w:shd w:val="clear" w:color="auto" w:fill="auto"/>
          </w:tcPr>
          <w:p w:rsidR="00372580" w:rsidRPr="00BB5896" w:rsidP="002E2B2C" w14:paraId="574DA4A8"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2</w:t>
            </w:r>
            <w:r w:rsidRPr="00BB5896">
              <w:rPr>
                <w:rFonts w:ascii="Times New Roman" w:hAnsi="Times New Roman"/>
                <w:sz w:val="20"/>
              </w:rPr>
              <w:t>50/hour</w:t>
            </w:r>
          </w:p>
        </w:tc>
        <w:tc>
          <w:tcPr>
            <w:tcW w:w="1620" w:type="dxa"/>
            <w:shd w:val="clear" w:color="auto" w:fill="auto"/>
          </w:tcPr>
          <w:p w:rsidR="00372580" w:rsidRPr="00BB5896" w:rsidP="003E1FDA" w14:paraId="58B2A6B5"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$2,500</w:t>
            </w:r>
          </w:p>
        </w:tc>
      </w:tr>
      <w:tr w14:paraId="388E6C8D" w14:textId="77777777" w:rsidTr="003E1FDA">
        <w:tblPrEx>
          <w:tblW w:w="8910" w:type="dxa"/>
          <w:tblInd w:w="468" w:type="dxa"/>
          <w:tblLayout w:type="fixed"/>
          <w:tblLook w:val="01E0"/>
        </w:tblPrEx>
        <w:trPr>
          <w:trHeight w:val="278"/>
        </w:trPr>
        <w:tc>
          <w:tcPr>
            <w:tcW w:w="2070" w:type="dxa"/>
            <w:shd w:val="clear" w:color="auto" w:fill="auto"/>
          </w:tcPr>
          <w:p w:rsidR="00372580" w:rsidRPr="00BB5896" w:rsidP="003E1FDA" w14:paraId="4D3D23B0"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73.875(c)</w:t>
            </w:r>
          </w:p>
        </w:tc>
        <w:tc>
          <w:tcPr>
            <w:tcW w:w="1800" w:type="dxa"/>
            <w:shd w:val="clear" w:color="auto" w:fill="auto"/>
          </w:tcPr>
          <w:p w:rsidR="00372580" w:rsidRPr="00BB5896" w:rsidP="003E1FDA" w14:paraId="3D8EF9FE"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tc>
        <w:tc>
          <w:tcPr>
            <w:tcW w:w="2070" w:type="dxa"/>
            <w:shd w:val="clear" w:color="auto" w:fill="auto"/>
          </w:tcPr>
          <w:p w:rsidR="00372580" w:rsidRPr="00BB5896" w:rsidP="003E1FDA" w14:paraId="3119640F"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 xml:space="preserve">2 </w:t>
            </w:r>
            <w:r w:rsidRPr="00BB5896" w:rsidR="00CD79A4">
              <w:rPr>
                <w:rFonts w:ascii="Times New Roman" w:hAnsi="Times New Roman"/>
                <w:sz w:val="20"/>
              </w:rPr>
              <w:t>hours (engineer)</w:t>
            </w:r>
          </w:p>
        </w:tc>
        <w:tc>
          <w:tcPr>
            <w:tcW w:w="1350" w:type="dxa"/>
            <w:shd w:val="clear" w:color="auto" w:fill="auto"/>
          </w:tcPr>
          <w:p w:rsidR="00372580" w:rsidRPr="00BB5896" w:rsidP="002E2B2C" w14:paraId="362064AC"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2</w:t>
            </w:r>
            <w:r w:rsidRPr="00BB5896">
              <w:rPr>
                <w:rFonts w:ascii="Times New Roman" w:hAnsi="Times New Roman"/>
                <w:sz w:val="20"/>
              </w:rPr>
              <w:t>50/hour</w:t>
            </w:r>
          </w:p>
        </w:tc>
        <w:tc>
          <w:tcPr>
            <w:tcW w:w="1620" w:type="dxa"/>
            <w:shd w:val="clear" w:color="auto" w:fill="auto"/>
          </w:tcPr>
          <w:p w:rsidR="00372580" w:rsidRPr="00BB5896" w:rsidP="003E1FDA" w14:paraId="13C2F06E"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$5,000</w:t>
            </w:r>
          </w:p>
        </w:tc>
      </w:tr>
      <w:tr w14:paraId="57A4B536" w14:textId="77777777" w:rsidTr="003E1FDA">
        <w:tblPrEx>
          <w:tblW w:w="8910" w:type="dxa"/>
          <w:tblInd w:w="468" w:type="dxa"/>
          <w:tblLayout w:type="fixed"/>
          <w:tblLook w:val="01E0"/>
        </w:tblPrEx>
        <w:trPr>
          <w:trHeight w:val="278"/>
        </w:trPr>
        <w:tc>
          <w:tcPr>
            <w:tcW w:w="2070" w:type="dxa"/>
            <w:shd w:val="clear" w:color="auto" w:fill="auto"/>
          </w:tcPr>
          <w:p w:rsidR="00372580" w:rsidRPr="00BB5896" w:rsidP="003E1FDA" w14:paraId="4AE726BA"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73.1675(c)(1)</w:t>
            </w:r>
          </w:p>
        </w:tc>
        <w:tc>
          <w:tcPr>
            <w:tcW w:w="1800" w:type="dxa"/>
            <w:shd w:val="clear" w:color="auto" w:fill="auto"/>
          </w:tcPr>
          <w:p w:rsidR="00372580" w:rsidRPr="00BB5896" w:rsidP="003E1FDA" w14:paraId="20C58EAE"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tc>
        <w:tc>
          <w:tcPr>
            <w:tcW w:w="2070" w:type="dxa"/>
            <w:shd w:val="clear" w:color="auto" w:fill="auto"/>
          </w:tcPr>
          <w:p w:rsidR="00372580" w:rsidRPr="00BB5896" w:rsidP="003E1FDA" w14:paraId="55FF6C45"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 xml:space="preserve">2 </w:t>
            </w:r>
            <w:r w:rsidRPr="00BB5896" w:rsidR="00CD79A4">
              <w:rPr>
                <w:rFonts w:ascii="Times New Roman" w:hAnsi="Times New Roman"/>
                <w:sz w:val="20"/>
              </w:rPr>
              <w:t>hours (engineer)</w:t>
            </w:r>
          </w:p>
        </w:tc>
        <w:tc>
          <w:tcPr>
            <w:tcW w:w="1350" w:type="dxa"/>
            <w:shd w:val="clear" w:color="auto" w:fill="auto"/>
          </w:tcPr>
          <w:p w:rsidR="00372580" w:rsidRPr="00BB5896" w:rsidP="002E2B2C" w14:paraId="42E982B6"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2</w:t>
            </w:r>
            <w:r w:rsidRPr="00BB5896">
              <w:rPr>
                <w:rFonts w:ascii="Times New Roman" w:hAnsi="Times New Roman"/>
                <w:sz w:val="20"/>
              </w:rPr>
              <w:t>50/hour</w:t>
            </w:r>
          </w:p>
        </w:tc>
        <w:tc>
          <w:tcPr>
            <w:tcW w:w="1620" w:type="dxa"/>
            <w:shd w:val="clear" w:color="auto" w:fill="auto"/>
          </w:tcPr>
          <w:p w:rsidR="00372580" w:rsidRPr="00BB5896" w:rsidP="003E1FDA" w14:paraId="13484C53"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$5,000</w:t>
            </w:r>
          </w:p>
        </w:tc>
      </w:tr>
      <w:tr w14:paraId="1CFD3980" w14:textId="77777777" w:rsidTr="003E1FDA">
        <w:tblPrEx>
          <w:tblW w:w="8910" w:type="dxa"/>
          <w:tblInd w:w="468" w:type="dxa"/>
          <w:tblLayout w:type="fixed"/>
          <w:tblLook w:val="01E0"/>
        </w:tblPrEx>
        <w:trPr>
          <w:trHeight w:val="278"/>
        </w:trPr>
        <w:tc>
          <w:tcPr>
            <w:tcW w:w="2070" w:type="dxa"/>
            <w:shd w:val="clear" w:color="auto" w:fill="auto"/>
          </w:tcPr>
          <w:p w:rsidR="00372580" w:rsidRPr="00BB5896" w:rsidP="003E1FDA" w14:paraId="64C8C722"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73.1690(c)</w:t>
            </w:r>
          </w:p>
        </w:tc>
        <w:tc>
          <w:tcPr>
            <w:tcW w:w="1800" w:type="dxa"/>
            <w:shd w:val="clear" w:color="auto" w:fill="auto"/>
          </w:tcPr>
          <w:p w:rsidR="00372580" w:rsidRPr="00BB5896" w:rsidP="003E1FDA" w14:paraId="058C607C"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tc>
        <w:tc>
          <w:tcPr>
            <w:tcW w:w="2070" w:type="dxa"/>
            <w:shd w:val="clear" w:color="auto" w:fill="auto"/>
          </w:tcPr>
          <w:p w:rsidR="00372580" w:rsidRPr="00BB5896" w:rsidP="003E1FDA" w14:paraId="755E358F"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w:t>
            </w:r>
            <w:r w:rsidRPr="00BB5896" w:rsidR="00CD79A4">
              <w:rPr>
                <w:rFonts w:ascii="Times New Roman" w:hAnsi="Times New Roman"/>
                <w:sz w:val="20"/>
              </w:rPr>
              <w:t xml:space="preserve"> hours (engineer)</w:t>
            </w:r>
          </w:p>
        </w:tc>
        <w:tc>
          <w:tcPr>
            <w:tcW w:w="1350" w:type="dxa"/>
            <w:shd w:val="clear" w:color="auto" w:fill="auto"/>
          </w:tcPr>
          <w:p w:rsidR="00372580" w:rsidRPr="00BB5896" w:rsidP="002E2B2C" w14:paraId="3A3997D9"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2E2B2C">
              <w:rPr>
                <w:rFonts w:ascii="Times New Roman" w:hAnsi="Times New Roman"/>
                <w:sz w:val="20"/>
              </w:rPr>
              <w:t>2</w:t>
            </w:r>
            <w:r w:rsidRPr="00BB5896">
              <w:rPr>
                <w:rFonts w:ascii="Times New Roman" w:hAnsi="Times New Roman"/>
                <w:sz w:val="20"/>
              </w:rPr>
              <w:t>50/hour</w:t>
            </w:r>
          </w:p>
        </w:tc>
        <w:tc>
          <w:tcPr>
            <w:tcW w:w="1620" w:type="dxa"/>
            <w:shd w:val="clear" w:color="auto" w:fill="auto"/>
          </w:tcPr>
          <w:p w:rsidR="00372580" w:rsidRPr="00BB5896" w:rsidP="003E1FDA" w14:paraId="4E83450F"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$5,000</w:t>
            </w:r>
          </w:p>
        </w:tc>
      </w:tr>
      <w:tr w14:paraId="627BEB11" w14:textId="77777777" w:rsidTr="003E1FDA">
        <w:tblPrEx>
          <w:tblW w:w="8910" w:type="dxa"/>
          <w:tblInd w:w="468" w:type="dxa"/>
          <w:tblLayout w:type="fixed"/>
          <w:tblLook w:val="01E0"/>
        </w:tblPrEx>
        <w:trPr>
          <w:trHeight w:val="278"/>
        </w:trPr>
        <w:tc>
          <w:tcPr>
            <w:tcW w:w="2070" w:type="dxa"/>
            <w:shd w:val="clear" w:color="auto" w:fill="auto"/>
          </w:tcPr>
          <w:p w:rsidR="007224A7" w:rsidRPr="00BB5896" w:rsidP="003E1FDA" w14:paraId="3993B04D" w14:textId="77777777">
            <w:pPr>
              <w:tabs>
                <w:tab w:val="left" w:pos="360"/>
                <w:tab w:val="left" w:pos="720"/>
                <w:tab w:val="left" w:pos="1080"/>
              </w:tabs>
              <w:ind w:left="270" w:hanging="270"/>
              <w:rPr>
                <w:rFonts w:ascii="Times New Roman" w:hAnsi="Times New Roman"/>
                <w:b/>
                <w:sz w:val="20"/>
              </w:rPr>
            </w:pPr>
            <w:r w:rsidRPr="00BB5896">
              <w:rPr>
                <w:rFonts w:ascii="Times New Roman" w:hAnsi="Times New Roman"/>
                <w:b/>
                <w:sz w:val="20"/>
              </w:rPr>
              <w:t>Total Annual Cost Burden</w:t>
            </w:r>
          </w:p>
        </w:tc>
        <w:tc>
          <w:tcPr>
            <w:tcW w:w="1800" w:type="dxa"/>
            <w:shd w:val="clear" w:color="auto" w:fill="auto"/>
          </w:tcPr>
          <w:p w:rsidR="007224A7" w:rsidRPr="00BB5896" w:rsidP="003E1FDA" w14:paraId="71DF5AC7" w14:textId="77777777">
            <w:pPr>
              <w:tabs>
                <w:tab w:val="left" w:pos="360"/>
                <w:tab w:val="left" w:pos="720"/>
                <w:tab w:val="left" w:pos="1080"/>
              </w:tabs>
              <w:jc w:val="center"/>
              <w:rPr>
                <w:rFonts w:ascii="Times New Roman" w:hAnsi="Times New Roman"/>
                <w:sz w:val="20"/>
              </w:rPr>
            </w:pPr>
          </w:p>
        </w:tc>
        <w:tc>
          <w:tcPr>
            <w:tcW w:w="2070" w:type="dxa"/>
            <w:shd w:val="clear" w:color="auto" w:fill="auto"/>
          </w:tcPr>
          <w:p w:rsidR="007224A7" w:rsidRPr="00BB5896" w:rsidP="003E1FDA" w14:paraId="20AA7836" w14:textId="77777777">
            <w:pPr>
              <w:tabs>
                <w:tab w:val="left" w:pos="360"/>
                <w:tab w:val="left" w:pos="720"/>
                <w:tab w:val="left" w:pos="1080"/>
              </w:tabs>
              <w:jc w:val="center"/>
              <w:rPr>
                <w:rFonts w:ascii="Times New Roman" w:hAnsi="Times New Roman"/>
                <w:sz w:val="20"/>
              </w:rPr>
            </w:pPr>
          </w:p>
        </w:tc>
        <w:tc>
          <w:tcPr>
            <w:tcW w:w="1350" w:type="dxa"/>
            <w:shd w:val="clear" w:color="auto" w:fill="auto"/>
          </w:tcPr>
          <w:p w:rsidR="007224A7" w:rsidRPr="00BB5896" w:rsidP="003E1FDA" w14:paraId="46D26318" w14:textId="77777777">
            <w:pPr>
              <w:tabs>
                <w:tab w:val="left" w:pos="360"/>
                <w:tab w:val="left" w:pos="720"/>
                <w:tab w:val="left" w:pos="1080"/>
              </w:tabs>
              <w:jc w:val="center"/>
              <w:rPr>
                <w:rFonts w:ascii="Times New Roman" w:hAnsi="Times New Roman"/>
                <w:sz w:val="20"/>
              </w:rPr>
            </w:pPr>
          </w:p>
        </w:tc>
        <w:tc>
          <w:tcPr>
            <w:tcW w:w="1620" w:type="dxa"/>
            <w:shd w:val="clear" w:color="auto" w:fill="auto"/>
          </w:tcPr>
          <w:p w:rsidR="007224A7" w:rsidRPr="00BB5896" w:rsidP="003E1FDA" w14:paraId="10306165" w14:textId="77777777">
            <w:pPr>
              <w:tabs>
                <w:tab w:val="left" w:pos="360"/>
                <w:tab w:val="left" w:pos="720"/>
                <w:tab w:val="left" w:pos="1080"/>
              </w:tabs>
              <w:jc w:val="center"/>
              <w:rPr>
                <w:rFonts w:ascii="Times New Roman" w:hAnsi="Times New Roman"/>
                <w:b/>
                <w:sz w:val="20"/>
              </w:rPr>
            </w:pPr>
          </w:p>
          <w:p w:rsidR="0014383C" w:rsidRPr="00BB5896" w:rsidP="000A21E8" w14:paraId="2B1512B8" w14:textId="77777777">
            <w:pPr>
              <w:tabs>
                <w:tab w:val="left" w:pos="360"/>
                <w:tab w:val="left" w:pos="720"/>
                <w:tab w:val="left" w:pos="1080"/>
              </w:tabs>
              <w:jc w:val="center"/>
              <w:rPr>
                <w:rFonts w:ascii="Times New Roman" w:hAnsi="Times New Roman"/>
                <w:b/>
                <w:sz w:val="20"/>
              </w:rPr>
            </w:pPr>
            <w:r w:rsidRPr="00BB5896">
              <w:rPr>
                <w:rFonts w:ascii="Times New Roman" w:hAnsi="Times New Roman"/>
                <w:b/>
                <w:sz w:val="20"/>
              </w:rPr>
              <w:t>$</w:t>
            </w:r>
            <w:r w:rsidRPr="00BB5896" w:rsidR="00C96060">
              <w:rPr>
                <w:rFonts w:ascii="Times New Roman" w:hAnsi="Times New Roman"/>
                <w:b/>
                <w:sz w:val="20"/>
              </w:rPr>
              <w:t>1,078,200</w:t>
            </w:r>
          </w:p>
        </w:tc>
      </w:tr>
    </w:tbl>
    <w:p w:rsidR="00CB4B7F" w:rsidRPr="00BB5896" w14:paraId="46F5DD4B" w14:textId="77777777">
      <w:pPr>
        <w:suppressAutoHyphens/>
        <w:jc w:val="both"/>
        <w:rPr>
          <w:rFonts w:ascii="Times New Roman" w:hAnsi="Times New Roman"/>
          <w:b/>
          <w:spacing w:val="-3"/>
          <w:sz w:val="22"/>
          <w:szCs w:val="22"/>
        </w:rPr>
      </w:pPr>
    </w:p>
    <w:p w:rsidR="002E2B2C" w:rsidRPr="00BB5896" w14:paraId="61375239" w14:textId="77777777">
      <w:pPr>
        <w:suppressAutoHyphens/>
        <w:jc w:val="both"/>
        <w:rPr>
          <w:rFonts w:ascii="Times New Roman" w:hAnsi="Times New Roman"/>
          <w:b/>
          <w:spacing w:val="-3"/>
          <w:sz w:val="22"/>
          <w:szCs w:val="22"/>
        </w:rPr>
      </w:pPr>
    </w:p>
    <w:p w:rsidR="005545EB" w:rsidRPr="00BB5896" w14:paraId="225A3597" w14:textId="77777777">
      <w:pPr>
        <w:suppressAutoHyphens/>
        <w:jc w:val="both"/>
        <w:rPr>
          <w:rFonts w:ascii="Times New Roman" w:hAnsi="Times New Roman"/>
          <w:b/>
          <w:spacing w:val="-3"/>
          <w:sz w:val="22"/>
          <w:szCs w:val="22"/>
        </w:rPr>
      </w:pPr>
      <w:r w:rsidRPr="00BB5896">
        <w:rPr>
          <w:rFonts w:ascii="Times New Roman" w:hAnsi="Times New Roman"/>
          <w:b/>
          <w:spacing w:val="-3"/>
          <w:sz w:val="22"/>
          <w:szCs w:val="22"/>
        </w:rPr>
        <w:t>Total Annual Cost Burden:  $</w:t>
      </w:r>
      <w:r w:rsidRPr="00BB5896" w:rsidR="00C96060">
        <w:rPr>
          <w:rFonts w:ascii="Times New Roman" w:hAnsi="Times New Roman"/>
          <w:b/>
          <w:spacing w:val="-3"/>
          <w:sz w:val="22"/>
          <w:szCs w:val="22"/>
        </w:rPr>
        <w:t>1,078,200</w:t>
      </w:r>
    </w:p>
    <w:p w:rsidR="006A0B21" w:rsidRPr="00BB5896" w14:paraId="79C6B65F" w14:textId="77777777">
      <w:pPr>
        <w:suppressAutoHyphens/>
        <w:jc w:val="both"/>
        <w:rPr>
          <w:rFonts w:ascii="Times New Roman" w:hAnsi="Times New Roman"/>
          <w:b/>
          <w:spacing w:val="-3"/>
          <w:sz w:val="22"/>
          <w:szCs w:val="22"/>
        </w:rPr>
      </w:pPr>
    </w:p>
    <w:p w:rsidR="006A0B21" w:rsidRPr="00BB5896" w14:paraId="574F5684" w14:textId="77777777">
      <w:pPr>
        <w:suppressAutoHyphens/>
        <w:jc w:val="both"/>
        <w:rPr>
          <w:rFonts w:ascii="Times New Roman" w:hAnsi="Times New Roman"/>
          <w:b/>
          <w:spacing w:val="-3"/>
          <w:sz w:val="22"/>
          <w:szCs w:val="22"/>
        </w:rPr>
      </w:pPr>
    </w:p>
    <w:p w:rsidR="00B663A2" w:rsidRPr="00BB5896" w14:paraId="19B6F779" w14:textId="56FB6DE7">
      <w:pPr>
        <w:suppressAutoHyphens/>
        <w:rPr>
          <w:rFonts w:ascii="Times New Roman" w:hAnsi="Times New Roman"/>
          <w:sz w:val="22"/>
          <w:szCs w:val="22"/>
        </w:rPr>
      </w:pPr>
      <w:r w:rsidRPr="00BB5896">
        <w:rPr>
          <w:rFonts w:ascii="Times New Roman" w:hAnsi="Times New Roman"/>
          <w:spacing w:val="-3"/>
          <w:sz w:val="22"/>
          <w:szCs w:val="22"/>
        </w:rPr>
        <w:t xml:space="preserve">14. </w:t>
      </w:r>
      <w:r w:rsidRPr="00BB5896">
        <w:rPr>
          <w:rFonts w:ascii="Times New Roman" w:hAnsi="Times New Roman"/>
          <w:b/>
          <w:sz w:val="22"/>
          <w:szCs w:val="22"/>
        </w:rPr>
        <w:t xml:space="preserve">Cost to the Federal Government: </w:t>
      </w:r>
      <w:r w:rsidRPr="00BB5896">
        <w:rPr>
          <w:rFonts w:ascii="Times New Roman" w:hAnsi="Times New Roman"/>
          <w:sz w:val="22"/>
          <w:szCs w:val="22"/>
        </w:rPr>
        <w:t xml:space="preserve"> The Commission will </w:t>
      </w:r>
      <w:r w:rsidRPr="00BB5896" w:rsidR="00AC7E8E">
        <w:rPr>
          <w:rFonts w:ascii="Times New Roman" w:hAnsi="Times New Roman"/>
          <w:sz w:val="22"/>
          <w:szCs w:val="22"/>
        </w:rPr>
        <w:t xml:space="preserve">use </w:t>
      </w:r>
      <w:r w:rsidRPr="00BB5896" w:rsidR="00FC37C8">
        <w:rPr>
          <w:rFonts w:ascii="Times New Roman" w:hAnsi="Times New Roman"/>
          <w:sz w:val="22"/>
          <w:szCs w:val="22"/>
        </w:rPr>
        <w:t xml:space="preserve">an </w:t>
      </w:r>
      <w:r w:rsidRPr="00BB5896">
        <w:rPr>
          <w:rFonts w:ascii="Times New Roman" w:hAnsi="Times New Roman"/>
          <w:sz w:val="22"/>
          <w:szCs w:val="22"/>
        </w:rPr>
        <w:t>engineer</w:t>
      </w:r>
      <w:r w:rsidRPr="00BB5896" w:rsidR="00FC37C8">
        <w:rPr>
          <w:rFonts w:ascii="Times New Roman" w:hAnsi="Times New Roman"/>
          <w:sz w:val="22"/>
          <w:szCs w:val="22"/>
        </w:rPr>
        <w:t xml:space="preserve"> at the GS-</w:t>
      </w:r>
      <w:r w:rsidRPr="00BB5896" w:rsidR="00CB4B7F">
        <w:rPr>
          <w:rFonts w:ascii="Times New Roman" w:hAnsi="Times New Roman"/>
          <w:sz w:val="22"/>
          <w:szCs w:val="22"/>
        </w:rPr>
        <w:t>12 step 5 level</w:t>
      </w:r>
      <w:r w:rsidRPr="00BB5896" w:rsidR="00396CA3">
        <w:rPr>
          <w:rFonts w:ascii="Times New Roman" w:hAnsi="Times New Roman"/>
          <w:sz w:val="22"/>
          <w:szCs w:val="22"/>
        </w:rPr>
        <w:t xml:space="preserve">, </w:t>
      </w:r>
      <w:r w:rsidRPr="00BB5896" w:rsidR="00AC7E8E">
        <w:rPr>
          <w:rFonts w:ascii="Times New Roman" w:hAnsi="Times New Roman"/>
          <w:sz w:val="22"/>
          <w:szCs w:val="22"/>
        </w:rPr>
        <w:t>$</w:t>
      </w:r>
      <w:r w:rsidRPr="00BB5896" w:rsidR="009776D7">
        <w:rPr>
          <w:rFonts w:ascii="Times New Roman" w:hAnsi="Times New Roman"/>
          <w:sz w:val="22"/>
          <w:szCs w:val="22"/>
        </w:rPr>
        <w:t>51.15</w:t>
      </w:r>
      <w:r w:rsidRPr="00BB5896" w:rsidR="00AC7E8E">
        <w:rPr>
          <w:rFonts w:ascii="Times New Roman" w:hAnsi="Times New Roman"/>
          <w:sz w:val="22"/>
          <w:szCs w:val="22"/>
        </w:rPr>
        <w:t xml:space="preserve">/hour </w:t>
      </w:r>
      <w:r w:rsidRPr="00BB5896">
        <w:rPr>
          <w:rFonts w:ascii="Times New Roman" w:hAnsi="Times New Roman"/>
          <w:sz w:val="22"/>
          <w:szCs w:val="22"/>
        </w:rPr>
        <w:t xml:space="preserve">and </w:t>
      </w:r>
      <w:r w:rsidRPr="00BB5896" w:rsidR="00FC37C8">
        <w:rPr>
          <w:rFonts w:ascii="Times New Roman" w:hAnsi="Times New Roman"/>
          <w:sz w:val="22"/>
          <w:szCs w:val="22"/>
        </w:rPr>
        <w:t>a</w:t>
      </w:r>
      <w:r w:rsidRPr="00BB5896" w:rsidR="003F7C97">
        <w:rPr>
          <w:rFonts w:ascii="Times New Roman" w:hAnsi="Times New Roman"/>
          <w:sz w:val="22"/>
          <w:szCs w:val="22"/>
        </w:rPr>
        <w:t xml:space="preserve"> clerk at the GS-7 step 5 level</w:t>
      </w:r>
      <w:r w:rsidRPr="00BB5896" w:rsidR="007C731F">
        <w:rPr>
          <w:rFonts w:ascii="Times New Roman" w:hAnsi="Times New Roman"/>
          <w:sz w:val="22"/>
          <w:szCs w:val="22"/>
        </w:rPr>
        <w:t>, $</w:t>
      </w:r>
      <w:r w:rsidRPr="00BB5896" w:rsidR="009776D7">
        <w:rPr>
          <w:rFonts w:ascii="Times New Roman" w:hAnsi="Times New Roman"/>
          <w:sz w:val="22"/>
          <w:szCs w:val="22"/>
        </w:rPr>
        <w:t>28.84</w:t>
      </w:r>
      <w:r w:rsidRPr="00BB5896" w:rsidR="00FC4C8C">
        <w:rPr>
          <w:rFonts w:ascii="Times New Roman" w:hAnsi="Times New Roman"/>
          <w:sz w:val="22"/>
          <w:szCs w:val="22"/>
        </w:rPr>
        <w:t>/</w:t>
      </w:r>
      <w:r w:rsidRPr="00BB5896" w:rsidR="007C731F">
        <w:rPr>
          <w:rFonts w:ascii="Times New Roman" w:hAnsi="Times New Roman"/>
          <w:sz w:val="22"/>
          <w:szCs w:val="22"/>
        </w:rPr>
        <w:t>hour to review and process information collections</w:t>
      </w:r>
      <w:r w:rsidRPr="00BB5896" w:rsidR="0002615C">
        <w:rPr>
          <w:rFonts w:ascii="Times New Roman" w:hAnsi="Times New Roman"/>
          <w:sz w:val="22"/>
          <w:szCs w:val="22"/>
        </w:rPr>
        <w:t>.</w:t>
      </w:r>
      <w:r w:rsidRPr="00BB5896" w:rsidR="007C731F">
        <w:rPr>
          <w:rFonts w:ascii="Times New Roman" w:hAnsi="Times New Roman"/>
          <w:sz w:val="22"/>
          <w:szCs w:val="22"/>
        </w:rPr>
        <w:t xml:space="preserve">  T</w:t>
      </w:r>
      <w:r w:rsidRPr="00BB5896">
        <w:rPr>
          <w:rFonts w:ascii="Times New Roman" w:hAnsi="Times New Roman"/>
          <w:sz w:val="22"/>
          <w:szCs w:val="22"/>
        </w:rPr>
        <w:t>h</w:t>
      </w:r>
      <w:r w:rsidRPr="00BB5896" w:rsidR="003F7C97">
        <w:rPr>
          <w:rFonts w:ascii="Times New Roman" w:hAnsi="Times New Roman"/>
          <w:sz w:val="22"/>
          <w:szCs w:val="22"/>
        </w:rPr>
        <w:t xml:space="preserve">e average processing </w:t>
      </w:r>
      <w:r w:rsidRPr="00BB5896" w:rsidR="00421E7B">
        <w:rPr>
          <w:rFonts w:ascii="Times New Roman" w:hAnsi="Times New Roman"/>
          <w:sz w:val="22"/>
          <w:szCs w:val="22"/>
        </w:rPr>
        <w:t>times will</w:t>
      </w:r>
      <w:r w:rsidRPr="00BB5896">
        <w:rPr>
          <w:rFonts w:ascii="Times New Roman" w:hAnsi="Times New Roman"/>
          <w:sz w:val="22"/>
          <w:szCs w:val="22"/>
        </w:rPr>
        <w:t xml:space="preserve"> range from </w:t>
      </w:r>
      <w:r w:rsidRPr="00BB5896" w:rsidR="00396CA3">
        <w:rPr>
          <w:rFonts w:ascii="Times New Roman" w:hAnsi="Times New Roman"/>
          <w:sz w:val="22"/>
          <w:szCs w:val="22"/>
        </w:rPr>
        <w:t>0.</w:t>
      </w:r>
      <w:r w:rsidRPr="00BB5896" w:rsidR="007C731F">
        <w:rPr>
          <w:rFonts w:ascii="Times New Roman" w:hAnsi="Times New Roman"/>
          <w:sz w:val="22"/>
          <w:szCs w:val="22"/>
        </w:rPr>
        <w:t>25</w:t>
      </w:r>
      <w:r w:rsidRPr="00BB5896" w:rsidR="00FC37C8">
        <w:rPr>
          <w:rFonts w:ascii="Times New Roman" w:hAnsi="Times New Roman"/>
          <w:sz w:val="22"/>
          <w:szCs w:val="22"/>
        </w:rPr>
        <w:t xml:space="preserve"> – </w:t>
      </w:r>
      <w:r w:rsidRPr="00BB5896" w:rsidR="007C731F">
        <w:rPr>
          <w:rFonts w:ascii="Times New Roman" w:hAnsi="Times New Roman"/>
          <w:sz w:val="22"/>
          <w:szCs w:val="22"/>
        </w:rPr>
        <w:t>16</w:t>
      </w:r>
      <w:r w:rsidRPr="00BB5896" w:rsidR="00FC37C8">
        <w:rPr>
          <w:rFonts w:ascii="Times New Roman" w:hAnsi="Times New Roman"/>
          <w:sz w:val="22"/>
          <w:szCs w:val="22"/>
        </w:rPr>
        <w:t xml:space="preserve"> </w:t>
      </w:r>
      <w:r w:rsidRPr="00BB5896">
        <w:rPr>
          <w:rFonts w:ascii="Times New Roman" w:hAnsi="Times New Roman"/>
          <w:sz w:val="22"/>
          <w:szCs w:val="22"/>
        </w:rPr>
        <w:t>hours</w:t>
      </w:r>
      <w:r w:rsidRPr="00BB5896" w:rsidR="00421E7B">
        <w:rPr>
          <w:rFonts w:ascii="Times New Roman" w:hAnsi="Times New Roman"/>
          <w:sz w:val="22"/>
          <w:szCs w:val="22"/>
        </w:rPr>
        <w:t>.</w:t>
      </w:r>
    </w:p>
    <w:p w:rsidR="004A2C72" w:rsidRPr="00BB5896" w14:paraId="1B40978E" w14:textId="77777777">
      <w:pPr>
        <w:suppressAutoHyphens/>
        <w:rPr>
          <w:rFonts w:ascii="Times New Roman" w:hAnsi="Times New Roman"/>
          <w:sz w:val="22"/>
          <w:szCs w:val="22"/>
        </w:rPr>
      </w:pPr>
    </w:p>
    <w:tbl>
      <w:tblPr>
        <w:tblW w:w="96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440"/>
        <w:gridCol w:w="1170"/>
        <w:gridCol w:w="1080"/>
        <w:gridCol w:w="1530"/>
        <w:gridCol w:w="1710"/>
      </w:tblGrid>
      <w:tr w14:paraId="5C225313" w14:textId="77777777" w:rsidTr="003E1FDA">
        <w:tblPrEx>
          <w:tblW w:w="96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700" w:type="dxa"/>
            <w:shd w:val="clear" w:color="auto" w:fill="auto"/>
          </w:tcPr>
          <w:p w:rsidR="00C32CE1" w:rsidRPr="00BB5896" w:rsidP="003E1FDA" w14:paraId="1802D7B6" w14:textId="77777777">
            <w:pPr>
              <w:tabs>
                <w:tab w:val="left" w:pos="360"/>
                <w:tab w:val="left" w:pos="720"/>
                <w:tab w:val="left" w:pos="1080"/>
              </w:tabs>
              <w:jc w:val="center"/>
              <w:rPr>
                <w:rFonts w:ascii="Times New Roman" w:hAnsi="Times New Roman"/>
                <w:b/>
                <w:sz w:val="20"/>
              </w:rPr>
            </w:pPr>
            <w:r w:rsidRPr="00BB5896">
              <w:rPr>
                <w:rFonts w:ascii="Times New Roman" w:hAnsi="Times New Roman"/>
                <w:b/>
                <w:sz w:val="20"/>
              </w:rPr>
              <w:t>Rule Sections</w:t>
            </w:r>
          </w:p>
        </w:tc>
        <w:tc>
          <w:tcPr>
            <w:tcW w:w="1440" w:type="dxa"/>
            <w:shd w:val="clear" w:color="auto" w:fill="auto"/>
          </w:tcPr>
          <w:p w:rsidR="002E2593" w:rsidRPr="00BB5896" w:rsidP="003E1FDA" w14:paraId="401A32A4" w14:textId="77777777">
            <w:pPr>
              <w:tabs>
                <w:tab w:val="left" w:pos="360"/>
                <w:tab w:val="left" w:pos="720"/>
                <w:tab w:val="left" w:pos="1080"/>
              </w:tabs>
              <w:jc w:val="center"/>
              <w:rPr>
                <w:rFonts w:ascii="Times New Roman" w:hAnsi="Times New Roman"/>
                <w:b/>
                <w:sz w:val="20"/>
              </w:rPr>
            </w:pPr>
            <w:r w:rsidRPr="00BB5896">
              <w:rPr>
                <w:rFonts w:ascii="Times New Roman" w:hAnsi="Times New Roman"/>
                <w:b/>
                <w:sz w:val="20"/>
              </w:rPr>
              <w:t>F</w:t>
            </w:r>
            <w:r w:rsidRPr="00BB5896">
              <w:rPr>
                <w:rFonts w:ascii="Times New Roman" w:hAnsi="Times New Roman"/>
                <w:b/>
                <w:sz w:val="20"/>
              </w:rPr>
              <w:t>CC Staff Review Time</w:t>
            </w:r>
          </w:p>
        </w:tc>
        <w:tc>
          <w:tcPr>
            <w:tcW w:w="1170" w:type="dxa"/>
            <w:shd w:val="clear" w:color="auto" w:fill="auto"/>
          </w:tcPr>
          <w:p w:rsidR="002E2593" w:rsidRPr="00BB5896" w:rsidP="003E1FDA" w14:paraId="48158908" w14:textId="77777777">
            <w:pPr>
              <w:tabs>
                <w:tab w:val="left" w:pos="360"/>
                <w:tab w:val="left" w:pos="720"/>
                <w:tab w:val="left" w:pos="1080"/>
              </w:tabs>
              <w:jc w:val="center"/>
              <w:rPr>
                <w:rFonts w:ascii="Times New Roman" w:hAnsi="Times New Roman"/>
                <w:b/>
                <w:sz w:val="20"/>
              </w:rPr>
            </w:pPr>
            <w:r w:rsidRPr="00BB5896">
              <w:rPr>
                <w:rFonts w:ascii="Times New Roman" w:hAnsi="Times New Roman"/>
                <w:b/>
                <w:sz w:val="20"/>
              </w:rPr>
              <w:t>Reviewer</w:t>
            </w:r>
          </w:p>
        </w:tc>
        <w:tc>
          <w:tcPr>
            <w:tcW w:w="1080" w:type="dxa"/>
            <w:shd w:val="clear" w:color="auto" w:fill="auto"/>
          </w:tcPr>
          <w:p w:rsidR="002E2593" w:rsidRPr="00BB5896" w:rsidP="003E1FDA" w14:paraId="7D36CE5F" w14:textId="77777777">
            <w:pPr>
              <w:tabs>
                <w:tab w:val="left" w:pos="360"/>
                <w:tab w:val="left" w:pos="720"/>
                <w:tab w:val="left" w:pos="1080"/>
              </w:tabs>
              <w:jc w:val="center"/>
              <w:rPr>
                <w:rFonts w:ascii="Times New Roman" w:hAnsi="Times New Roman"/>
                <w:b/>
                <w:sz w:val="20"/>
              </w:rPr>
            </w:pPr>
            <w:r w:rsidRPr="00BB5896">
              <w:rPr>
                <w:rFonts w:ascii="Times New Roman" w:hAnsi="Times New Roman"/>
                <w:b/>
                <w:sz w:val="20"/>
              </w:rPr>
              <w:t>Hourly Salary</w:t>
            </w:r>
          </w:p>
        </w:tc>
        <w:tc>
          <w:tcPr>
            <w:tcW w:w="1530" w:type="dxa"/>
            <w:shd w:val="clear" w:color="auto" w:fill="auto"/>
          </w:tcPr>
          <w:p w:rsidR="002E2593" w:rsidRPr="00BB5896" w:rsidP="003E1FDA" w14:paraId="3A9803E1" w14:textId="77777777">
            <w:pPr>
              <w:tabs>
                <w:tab w:val="left" w:pos="360"/>
                <w:tab w:val="left" w:pos="720"/>
                <w:tab w:val="left" w:pos="1080"/>
              </w:tabs>
              <w:jc w:val="center"/>
              <w:rPr>
                <w:rFonts w:ascii="Times New Roman" w:hAnsi="Times New Roman"/>
                <w:b/>
                <w:sz w:val="20"/>
              </w:rPr>
            </w:pPr>
            <w:r w:rsidRPr="00BB5896">
              <w:rPr>
                <w:rFonts w:ascii="Times New Roman" w:hAnsi="Times New Roman"/>
                <w:b/>
                <w:sz w:val="20"/>
              </w:rPr>
              <w:t>Number of Reviews</w:t>
            </w:r>
          </w:p>
        </w:tc>
        <w:tc>
          <w:tcPr>
            <w:tcW w:w="1710" w:type="dxa"/>
            <w:shd w:val="clear" w:color="auto" w:fill="auto"/>
          </w:tcPr>
          <w:p w:rsidR="002E2593" w:rsidRPr="00BB5896" w:rsidP="003E1FDA" w14:paraId="74D9A1D5" w14:textId="77777777">
            <w:pPr>
              <w:tabs>
                <w:tab w:val="left" w:pos="360"/>
                <w:tab w:val="left" w:pos="720"/>
                <w:tab w:val="left" w:pos="1080"/>
              </w:tabs>
              <w:jc w:val="center"/>
              <w:rPr>
                <w:rFonts w:ascii="Times New Roman" w:hAnsi="Times New Roman"/>
                <w:b/>
                <w:sz w:val="20"/>
              </w:rPr>
            </w:pPr>
            <w:r w:rsidRPr="00BB5896">
              <w:rPr>
                <w:rFonts w:ascii="Times New Roman" w:hAnsi="Times New Roman"/>
                <w:b/>
                <w:sz w:val="20"/>
              </w:rPr>
              <w:t>Cost to Federal Government</w:t>
            </w:r>
          </w:p>
        </w:tc>
      </w:tr>
      <w:tr w14:paraId="1EE21B33" w14:textId="77777777" w:rsidTr="003E1FDA">
        <w:tblPrEx>
          <w:tblW w:w="9630" w:type="dxa"/>
          <w:tblInd w:w="378" w:type="dxa"/>
          <w:tblLayout w:type="fixed"/>
          <w:tblLook w:val="01E0"/>
        </w:tblPrEx>
        <w:trPr>
          <w:trHeight w:val="710"/>
        </w:trPr>
        <w:tc>
          <w:tcPr>
            <w:tcW w:w="2700" w:type="dxa"/>
            <w:shd w:val="clear" w:color="auto" w:fill="auto"/>
          </w:tcPr>
          <w:p w:rsidR="00C32CE1" w:rsidRPr="00BB5896" w:rsidP="003E1FDA" w14:paraId="2BD9F2EB" w14:textId="77777777">
            <w:pPr>
              <w:tabs>
                <w:tab w:val="left" w:pos="360"/>
                <w:tab w:val="left" w:pos="720"/>
                <w:tab w:val="left" w:pos="1080"/>
              </w:tabs>
              <w:rPr>
                <w:rFonts w:ascii="Times New Roman" w:hAnsi="Times New Roman"/>
                <w:sz w:val="20"/>
              </w:rPr>
            </w:pPr>
            <w:r w:rsidRPr="00BB5896">
              <w:rPr>
                <w:rFonts w:ascii="Times New Roman" w:hAnsi="Times New Roman"/>
                <w:b/>
                <w:sz w:val="20"/>
              </w:rPr>
              <w:t>Section 1.30002(f) (increase monitor point values)</w:t>
            </w:r>
          </w:p>
        </w:tc>
        <w:tc>
          <w:tcPr>
            <w:tcW w:w="1440" w:type="dxa"/>
            <w:shd w:val="clear" w:color="auto" w:fill="auto"/>
          </w:tcPr>
          <w:p w:rsidR="00C32CE1" w:rsidRPr="00BB5896" w:rsidP="003E1FDA" w14:paraId="6348F43D" w14:textId="77777777">
            <w:pPr>
              <w:tabs>
                <w:tab w:val="left" w:pos="360"/>
                <w:tab w:val="left" w:pos="720"/>
                <w:tab w:val="left" w:pos="1080"/>
              </w:tabs>
              <w:jc w:val="center"/>
              <w:rPr>
                <w:rFonts w:ascii="Times New Roman" w:hAnsi="Times New Roman"/>
                <w:sz w:val="20"/>
              </w:rPr>
            </w:pPr>
          </w:p>
          <w:p w:rsidR="00795A89" w:rsidRPr="00BB5896" w:rsidP="003E1FDA" w14:paraId="00CEC452"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0.25 hours</w:t>
            </w:r>
          </w:p>
          <w:p w:rsidR="002E2593" w:rsidRPr="00BB5896" w:rsidP="003E1FDA" w14:paraId="174E3072"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8</w:t>
            </w:r>
            <w:r w:rsidRPr="00BB5896">
              <w:rPr>
                <w:rFonts w:ascii="Times New Roman" w:hAnsi="Times New Roman"/>
                <w:sz w:val="20"/>
              </w:rPr>
              <w:t xml:space="preserve"> hour</w:t>
            </w:r>
            <w:r w:rsidRPr="00BB5896" w:rsidR="003F7C97">
              <w:rPr>
                <w:rFonts w:ascii="Times New Roman" w:hAnsi="Times New Roman"/>
                <w:sz w:val="20"/>
              </w:rPr>
              <w:t>s</w:t>
            </w:r>
          </w:p>
        </w:tc>
        <w:tc>
          <w:tcPr>
            <w:tcW w:w="1170" w:type="dxa"/>
            <w:shd w:val="clear" w:color="auto" w:fill="auto"/>
          </w:tcPr>
          <w:p w:rsidR="00C32CE1" w:rsidRPr="00BB5896" w:rsidP="003E1FDA" w14:paraId="2DA530CD" w14:textId="77777777">
            <w:pPr>
              <w:tabs>
                <w:tab w:val="left" w:pos="360"/>
                <w:tab w:val="left" w:pos="720"/>
                <w:tab w:val="left" w:pos="1080"/>
              </w:tabs>
              <w:jc w:val="center"/>
              <w:rPr>
                <w:rFonts w:ascii="Times New Roman" w:hAnsi="Times New Roman"/>
                <w:sz w:val="20"/>
              </w:rPr>
            </w:pPr>
          </w:p>
          <w:p w:rsidR="00795A89" w:rsidRPr="00BB5896" w:rsidP="003E1FDA" w14:paraId="354DEDF8"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Clerk</w:t>
            </w:r>
          </w:p>
          <w:p w:rsidR="002E2593" w:rsidRPr="00BB5896" w:rsidP="003E1FDA" w14:paraId="09AF1BDA"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Engineer</w:t>
            </w:r>
          </w:p>
        </w:tc>
        <w:tc>
          <w:tcPr>
            <w:tcW w:w="1080" w:type="dxa"/>
            <w:shd w:val="clear" w:color="auto" w:fill="auto"/>
          </w:tcPr>
          <w:p w:rsidR="00C32CE1" w:rsidRPr="00BB5896" w:rsidP="003E1FDA" w14:paraId="1DCC2060" w14:textId="77777777">
            <w:pPr>
              <w:tabs>
                <w:tab w:val="left" w:pos="360"/>
                <w:tab w:val="left" w:pos="720"/>
                <w:tab w:val="left" w:pos="1080"/>
              </w:tabs>
              <w:jc w:val="center"/>
              <w:rPr>
                <w:rFonts w:ascii="Times New Roman" w:hAnsi="Times New Roman"/>
                <w:sz w:val="20"/>
              </w:rPr>
            </w:pPr>
          </w:p>
          <w:p w:rsidR="00795A89" w:rsidRPr="00BB5896" w:rsidP="003E1FDA" w14:paraId="3B02B81D" w14:textId="572A683D">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FC4C8C">
              <w:rPr>
                <w:rFonts w:ascii="Times New Roman" w:hAnsi="Times New Roman"/>
                <w:sz w:val="20"/>
              </w:rPr>
              <w:t>2</w:t>
            </w:r>
            <w:r w:rsidRPr="00BB5896" w:rsidR="009776D7">
              <w:rPr>
                <w:rFonts w:ascii="Times New Roman" w:hAnsi="Times New Roman"/>
                <w:sz w:val="20"/>
              </w:rPr>
              <w:t>8.84</w:t>
            </w:r>
          </w:p>
          <w:p w:rsidR="002E2593" w:rsidRPr="00BB5896" w:rsidP="00FC4C8C" w14:paraId="725DF953" w14:textId="3CB62BA5">
            <w:pPr>
              <w:tabs>
                <w:tab w:val="left" w:pos="360"/>
                <w:tab w:val="left" w:pos="720"/>
                <w:tab w:val="left" w:pos="1080"/>
              </w:tabs>
              <w:rPr>
                <w:rFonts w:ascii="Times New Roman" w:hAnsi="Times New Roman"/>
                <w:sz w:val="20"/>
              </w:rPr>
            </w:pPr>
            <w:r w:rsidRPr="00BB5896">
              <w:rPr>
                <w:rFonts w:ascii="Times New Roman" w:hAnsi="Times New Roman"/>
                <w:sz w:val="20"/>
              </w:rPr>
              <w:t xml:space="preserve">   $</w:t>
            </w:r>
            <w:r w:rsidRPr="00BB5896" w:rsidR="009776D7">
              <w:rPr>
                <w:rFonts w:ascii="Times New Roman" w:hAnsi="Times New Roman"/>
                <w:sz w:val="20"/>
              </w:rPr>
              <w:t>51.15</w:t>
            </w:r>
          </w:p>
        </w:tc>
        <w:tc>
          <w:tcPr>
            <w:tcW w:w="1530" w:type="dxa"/>
            <w:shd w:val="clear" w:color="auto" w:fill="auto"/>
          </w:tcPr>
          <w:p w:rsidR="00C32CE1" w:rsidRPr="00BB5896" w:rsidP="003E1FDA" w14:paraId="1A32E3EF" w14:textId="77777777">
            <w:pPr>
              <w:tabs>
                <w:tab w:val="left" w:pos="360"/>
                <w:tab w:val="left" w:pos="720"/>
                <w:tab w:val="left" w:pos="1080"/>
              </w:tabs>
              <w:jc w:val="center"/>
              <w:rPr>
                <w:rFonts w:ascii="Times New Roman" w:hAnsi="Times New Roman"/>
                <w:sz w:val="20"/>
              </w:rPr>
            </w:pPr>
          </w:p>
          <w:p w:rsidR="00795A89" w:rsidRPr="00BB5896" w:rsidP="003E1FDA" w14:paraId="2D5F0830"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5</w:t>
            </w:r>
          </w:p>
          <w:p w:rsidR="002E2593" w:rsidRPr="00BB5896" w:rsidP="003E1FDA" w14:paraId="31C9F467"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5</w:t>
            </w:r>
          </w:p>
        </w:tc>
        <w:tc>
          <w:tcPr>
            <w:tcW w:w="1710" w:type="dxa"/>
            <w:shd w:val="clear" w:color="auto" w:fill="auto"/>
          </w:tcPr>
          <w:p w:rsidR="00C32CE1" w:rsidRPr="00BB5896" w:rsidP="003E1FDA" w14:paraId="2BB1DA87"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 xml:space="preserve"> </w:t>
            </w:r>
          </w:p>
          <w:p w:rsidR="002E2593" w:rsidRPr="00BB5896" w:rsidP="003E1FDA" w14:paraId="61192EFA" w14:textId="5E8A3C42">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F23FA6">
              <w:rPr>
                <w:rFonts w:ascii="Times New Roman" w:hAnsi="Times New Roman"/>
                <w:sz w:val="20"/>
              </w:rPr>
              <w:t>3</w:t>
            </w:r>
            <w:r w:rsidRPr="00BB5896" w:rsidR="009776D7">
              <w:rPr>
                <w:rFonts w:ascii="Times New Roman" w:hAnsi="Times New Roman"/>
                <w:sz w:val="20"/>
              </w:rPr>
              <w:t>6.05</w:t>
            </w:r>
          </w:p>
          <w:p w:rsidR="00717EE6" w:rsidRPr="00BB5896" w:rsidP="003E1FDA" w14:paraId="1E2C2708" w14:textId="35F3382D">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9776D7">
              <w:rPr>
                <w:rFonts w:ascii="Times New Roman" w:hAnsi="Times New Roman"/>
                <w:sz w:val="20"/>
              </w:rPr>
              <w:t>2,046</w:t>
            </w:r>
          </w:p>
        </w:tc>
      </w:tr>
      <w:tr w14:paraId="1C2B1374" w14:textId="77777777" w:rsidTr="003E1FDA">
        <w:tblPrEx>
          <w:tblW w:w="9630" w:type="dxa"/>
          <w:tblInd w:w="378" w:type="dxa"/>
          <w:tblLayout w:type="fixed"/>
          <w:tblLook w:val="01E0"/>
        </w:tblPrEx>
        <w:tc>
          <w:tcPr>
            <w:tcW w:w="2700" w:type="dxa"/>
            <w:shd w:val="clear" w:color="auto" w:fill="auto"/>
          </w:tcPr>
          <w:p w:rsidR="00C8022F" w:rsidRPr="00BB5896" w:rsidP="003E1FDA" w14:paraId="633A3D54"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1.30002(g)</w:t>
            </w:r>
            <w:r w:rsidRPr="00BB5896">
              <w:rPr>
                <w:rFonts w:ascii="Times New Roman" w:hAnsi="Times New Roman"/>
                <w:sz w:val="20"/>
              </w:rPr>
              <w:t xml:space="preserve">     </w:t>
            </w:r>
          </w:p>
        </w:tc>
        <w:tc>
          <w:tcPr>
            <w:tcW w:w="1440" w:type="dxa"/>
            <w:shd w:val="clear" w:color="auto" w:fill="auto"/>
          </w:tcPr>
          <w:p w:rsidR="002E2593" w:rsidRPr="00BB5896" w:rsidP="003E1FDA" w14:paraId="4C4FBC7F"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0.25 hours</w:t>
            </w:r>
          </w:p>
          <w:p w:rsidR="00C8022F" w:rsidRPr="00BB5896" w:rsidP="003E1FDA" w14:paraId="29FF2D14"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16</w:t>
            </w:r>
            <w:r w:rsidRPr="00BB5896">
              <w:rPr>
                <w:rFonts w:ascii="Times New Roman" w:hAnsi="Times New Roman"/>
                <w:sz w:val="20"/>
              </w:rPr>
              <w:t xml:space="preserve"> hours</w:t>
            </w:r>
          </w:p>
        </w:tc>
        <w:tc>
          <w:tcPr>
            <w:tcW w:w="1170" w:type="dxa"/>
            <w:shd w:val="clear" w:color="auto" w:fill="auto"/>
          </w:tcPr>
          <w:p w:rsidR="002E2593" w:rsidRPr="00BB5896" w:rsidP="003E1FDA" w14:paraId="3D71230B"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Clerk</w:t>
            </w:r>
          </w:p>
          <w:p w:rsidR="00C8022F" w:rsidRPr="00BB5896" w:rsidP="003E1FDA" w14:paraId="385A417A"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Engineer</w:t>
            </w:r>
          </w:p>
        </w:tc>
        <w:tc>
          <w:tcPr>
            <w:tcW w:w="1080" w:type="dxa"/>
            <w:shd w:val="clear" w:color="auto" w:fill="auto"/>
          </w:tcPr>
          <w:p w:rsidR="002E2593" w:rsidRPr="00BB5896" w:rsidP="003E1FDA" w14:paraId="798EAF0C" w14:textId="5C882AE8">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9776D7">
              <w:rPr>
                <w:rFonts w:ascii="Times New Roman" w:hAnsi="Times New Roman"/>
                <w:sz w:val="20"/>
              </w:rPr>
              <w:t>28.84</w:t>
            </w:r>
          </w:p>
          <w:p w:rsidR="00C8022F" w:rsidRPr="00BB5896" w:rsidP="003E1FDA" w14:paraId="71DE555E" w14:textId="45EAB58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9776D7">
              <w:rPr>
                <w:rFonts w:ascii="Times New Roman" w:hAnsi="Times New Roman"/>
                <w:sz w:val="20"/>
              </w:rPr>
              <w:t>51.15</w:t>
            </w:r>
          </w:p>
        </w:tc>
        <w:tc>
          <w:tcPr>
            <w:tcW w:w="1530" w:type="dxa"/>
            <w:shd w:val="clear" w:color="auto" w:fill="auto"/>
          </w:tcPr>
          <w:p w:rsidR="002E2593" w:rsidRPr="00BB5896" w:rsidP="003E1FDA" w14:paraId="797DFAA5"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p w:rsidR="00C8022F" w:rsidRPr="00BB5896" w:rsidP="003E1FDA" w14:paraId="710583C0"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tc>
        <w:tc>
          <w:tcPr>
            <w:tcW w:w="1710" w:type="dxa"/>
            <w:shd w:val="clear" w:color="auto" w:fill="auto"/>
          </w:tcPr>
          <w:p w:rsidR="002E2593" w:rsidRPr="00BB5896" w:rsidP="003E1FDA" w14:paraId="7B9C47AB" w14:textId="0D1310C2">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9776D7">
              <w:rPr>
                <w:rFonts w:ascii="Times New Roman" w:hAnsi="Times New Roman"/>
                <w:sz w:val="20"/>
              </w:rPr>
              <w:t>72.10</w:t>
            </w:r>
          </w:p>
          <w:p w:rsidR="00C8022F" w:rsidRPr="00BB5896" w:rsidP="003E1FDA" w14:paraId="3576731E" w14:textId="7FF1A0EC">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9776D7">
              <w:rPr>
                <w:rFonts w:ascii="Times New Roman" w:hAnsi="Times New Roman"/>
                <w:sz w:val="20"/>
              </w:rPr>
              <w:t>8,184</w:t>
            </w:r>
          </w:p>
        </w:tc>
      </w:tr>
      <w:tr w14:paraId="4C675F6F" w14:textId="77777777" w:rsidTr="003E1FDA">
        <w:tblPrEx>
          <w:tblW w:w="9630" w:type="dxa"/>
          <w:tblInd w:w="378" w:type="dxa"/>
          <w:tblLayout w:type="fixed"/>
          <w:tblLook w:val="01E0"/>
        </w:tblPrEx>
        <w:tc>
          <w:tcPr>
            <w:tcW w:w="2700" w:type="dxa"/>
            <w:shd w:val="clear" w:color="auto" w:fill="auto"/>
          </w:tcPr>
          <w:p w:rsidR="00F26247" w:rsidRPr="00BB5896" w:rsidP="003E1FDA" w14:paraId="3B95FC8B" w14:textId="77777777">
            <w:pPr>
              <w:tabs>
                <w:tab w:val="left" w:pos="360"/>
                <w:tab w:val="left" w:pos="720"/>
                <w:tab w:val="left" w:pos="1080"/>
              </w:tabs>
              <w:rPr>
                <w:rFonts w:ascii="Times New Roman" w:hAnsi="Times New Roman"/>
                <w:sz w:val="20"/>
              </w:rPr>
            </w:pPr>
            <w:r w:rsidRPr="00BB5896">
              <w:rPr>
                <w:rFonts w:ascii="Times New Roman" w:hAnsi="Times New Roman"/>
                <w:b/>
                <w:sz w:val="20"/>
              </w:rPr>
              <w:t>Section 1.30003(a)</w:t>
            </w:r>
            <w:r w:rsidRPr="00BB5896">
              <w:rPr>
                <w:rFonts w:ascii="Times New Roman" w:hAnsi="Times New Roman"/>
                <w:sz w:val="20"/>
              </w:rPr>
              <w:t xml:space="preserve">  </w:t>
            </w:r>
          </w:p>
          <w:p w:rsidR="00F26247" w:rsidRPr="00BB5896" w:rsidP="003E1FDA" w14:paraId="04062B34" w14:textId="77777777">
            <w:pPr>
              <w:tabs>
                <w:tab w:val="left" w:pos="360"/>
                <w:tab w:val="left" w:pos="720"/>
                <w:tab w:val="left" w:pos="1080"/>
              </w:tabs>
              <w:rPr>
                <w:rFonts w:ascii="Times New Roman" w:hAnsi="Times New Roman"/>
                <w:sz w:val="20"/>
              </w:rPr>
            </w:pPr>
            <w:r w:rsidRPr="00BB5896">
              <w:rPr>
                <w:rFonts w:ascii="Times New Roman" w:hAnsi="Times New Roman"/>
                <w:b/>
                <w:sz w:val="20"/>
              </w:rPr>
              <w:t xml:space="preserve">(Form 302-AM)   </w:t>
            </w:r>
          </w:p>
        </w:tc>
        <w:tc>
          <w:tcPr>
            <w:tcW w:w="1440" w:type="dxa"/>
            <w:shd w:val="clear" w:color="auto" w:fill="auto"/>
          </w:tcPr>
          <w:p w:rsidR="00F26247" w:rsidRPr="00BB5896" w:rsidP="003E1FDA" w14:paraId="7BB42109"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0.25 hours</w:t>
            </w:r>
          </w:p>
          <w:p w:rsidR="00F26247" w:rsidRPr="00BB5896" w:rsidP="003E1FDA" w14:paraId="48644A7C"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16 hours</w:t>
            </w:r>
          </w:p>
        </w:tc>
        <w:tc>
          <w:tcPr>
            <w:tcW w:w="1170" w:type="dxa"/>
            <w:shd w:val="clear" w:color="auto" w:fill="auto"/>
          </w:tcPr>
          <w:p w:rsidR="00F26247" w:rsidRPr="00BB5896" w:rsidP="003E1FDA" w14:paraId="4A8A4665"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Clerk</w:t>
            </w:r>
          </w:p>
          <w:p w:rsidR="00F26247" w:rsidRPr="00BB5896" w:rsidP="003E1FDA" w14:paraId="35BB783E"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Engineer</w:t>
            </w:r>
          </w:p>
        </w:tc>
        <w:tc>
          <w:tcPr>
            <w:tcW w:w="1080" w:type="dxa"/>
            <w:shd w:val="clear" w:color="auto" w:fill="auto"/>
          </w:tcPr>
          <w:p w:rsidR="00F26247" w:rsidRPr="00BB5896" w:rsidP="003E1FDA" w14:paraId="7400BD69" w14:textId="0BBC18F3">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9776D7">
              <w:rPr>
                <w:rFonts w:ascii="Times New Roman" w:hAnsi="Times New Roman"/>
                <w:sz w:val="20"/>
              </w:rPr>
              <w:t>28.84</w:t>
            </w:r>
          </w:p>
          <w:p w:rsidR="00F26247" w:rsidRPr="00BB5896" w:rsidP="003E1FDA" w14:paraId="5B6F4BA5" w14:textId="40C27A92">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9776D7">
              <w:rPr>
                <w:rFonts w:ascii="Times New Roman" w:hAnsi="Times New Roman"/>
                <w:sz w:val="20"/>
              </w:rPr>
              <w:t>51.15</w:t>
            </w:r>
          </w:p>
        </w:tc>
        <w:tc>
          <w:tcPr>
            <w:tcW w:w="1530" w:type="dxa"/>
            <w:shd w:val="clear" w:color="auto" w:fill="auto"/>
          </w:tcPr>
          <w:p w:rsidR="00F26247" w:rsidRPr="00BB5896" w:rsidP="003E1FDA" w14:paraId="57B5E55D"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w:t>
            </w:r>
          </w:p>
          <w:p w:rsidR="00F26247" w:rsidRPr="00BB5896" w:rsidP="003E1FDA" w14:paraId="782CF441"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w:t>
            </w:r>
          </w:p>
        </w:tc>
        <w:tc>
          <w:tcPr>
            <w:tcW w:w="1710" w:type="dxa"/>
            <w:shd w:val="clear" w:color="auto" w:fill="auto"/>
          </w:tcPr>
          <w:p w:rsidR="00F26247" w:rsidRPr="00BB5896" w:rsidP="003E1FDA" w14:paraId="6FA348C9" w14:textId="06CD85A0">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9776D7">
              <w:rPr>
                <w:rFonts w:ascii="Times New Roman" w:hAnsi="Times New Roman"/>
                <w:sz w:val="20"/>
              </w:rPr>
              <w:t>14.42</w:t>
            </w:r>
          </w:p>
          <w:p w:rsidR="00F26247" w:rsidRPr="00BB5896" w:rsidP="003E1FDA" w14:paraId="662C4BDE" w14:textId="14C420EC">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9776D7">
              <w:rPr>
                <w:rFonts w:ascii="Times New Roman" w:hAnsi="Times New Roman"/>
                <w:sz w:val="20"/>
              </w:rPr>
              <w:t>1,636.80</w:t>
            </w:r>
          </w:p>
        </w:tc>
      </w:tr>
      <w:tr w14:paraId="440D3A19" w14:textId="77777777" w:rsidTr="003E1FDA">
        <w:tblPrEx>
          <w:tblW w:w="9630" w:type="dxa"/>
          <w:tblInd w:w="378" w:type="dxa"/>
          <w:tblLayout w:type="fixed"/>
          <w:tblLook w:val="01E0"/>
        </w:tblPrEx>
        <w:tc>
          <w:tcPr>
            <w:tcW w:w="2700" w:type="dxa"/>
            <w:shd w:val="clear" w:color="auto" w:fill="auto"/>
          </w:tcPr>
          <w:p w:rsidR="00966116" w:rsidRPr="00BB5896" w:rsidP="003E1FDA" w14:paraId="34C512B8"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1.30003(b)</w:t>
            </w:r>
            <w:r w:rsidRPr="00BB5896">
              <w:rPr>
                <w:rFonts w:ascii="Times New Roman" w:hAnsi="Times New Roman"/>
                <w:sz w:val="20"/>
              </w:rPr>
              <w:t xml:space="preserve">     </w:t>
            </w:r>
          </w:p>
        </w:tc>
        <w:tc>
          <w:tcPr>
            <w:tcW w:w="1440" w:type="dxa"/>
            <w:shd w:val="clear" w:color="auto" w:fill="auto"/>
          </w:tcPr>
          <w:p w:rsidR="00795A89" w:rsidRPr="00BB5896" w:rsidP="003E1FDA" w14:paraId="076BFE2E"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0.25 hours</w:t>
            </w:r>
          </w:p>
          <w:p w:rsidR="00966116" w:rsidRPr="00BB5896" w:rsidP="003E1FDA" w14:paraId="5502DC50"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16</w:t>
            </w:r>
            <w:r w:rsidRPr="00BB5896">
              <w:rPr>
                <w:rFonts w:ascii="Times New Roman" w:hAnsi="Times New Roman"/>
                <w:sz w:val="20"/>
              </w:rPr>
              <w:t xml:space="preserve"> hours</w:t>
            </w:r>
          </w:p>
        </w:tc>
        <w:tc>
          <w:tcPr>
            <w:tcW w:w="1170" w:type="dxa"/>
            <w:shd w:val="clear" w:color="auto" w:fill="auto"/>
          </w:tcPr>
          <w:p w:rsidR="00966116" w:rsidRPr="00BB5896" w:rsidP="003E1FDA" w14:paraId="69CACC57"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Clerk</w:t>
            </w:r>
          </w:p>
          <w:p w:rsidR="003F7C97" w:rsidRPr="00BB5896" w:rsidP="003E1FDA" w14:paraId="240E194C"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Engineer</w:t>
            </w:r>
          </w:p>
        </w:tc>
        <w:tc>
          <w:tcPr>
            <w:tcW w:w="1080" w:type="dxa"/>
            <w:shd w:val="clear" w:color="auto" w:fill="auto"/>
          </w:tcPr>
          <w:p w:rsidR="00795A89" w:rsidRPr="00BB5896" w:rsidP="003E1FDA" w14:paraId="4BED3D78" w14:textId="4D14F599">
            <w:pPr>
              <w:tabs>
                <w:tab w:val="left" w:pos="360"/>
                <w:tab w:val="left" w:pos="720"/>
                <w:tab w:val="left" w:pos="1080"/>
              </w:tabs>
              <w:jc w:val="center"/>
              <w:rPr>
                <w:rFonts w:ascii="Times New Roman" w:hAnsi="Times New Roman"/>
                <w:sz w:val="20"/>
              </w:rPr>
            </w:pPr>
            <w:r w:rsidRPr="00BB5896">
              <w:rPr>
                <w:rFonts w:ascii="Times New Roman" w:hAnsi="Times New Roman"/>
                <w:sz w:val="20"/>
              </w:rPr>
              <w:t>$2</w:t>
            </w:r>
            <w:r w:rsidRPr="00BB5896" w:rsidR="009776D7">
              <w:rPr>
                <w:rFonts w:ascii="Times New Roman" w:hAnsi="Times New Roman"/>
                <w:sz w:val="20"/>
              </w:rPr>
              <w:t>8.84</w:t>
            </w:r>
          </w:p>
          <w:p w:rsidR="00966116" w:rsidRPr="00BB5896" w:rsidP="003E1FDA" w14:paraId="675BFBA9" w14:textId="07B06836">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9776D7">
              <w:rPr>
                <w:rFonts w:ascii="Times New Roman" w:hAnsi="Times New Roman"/>
                <w:sz w:val="20"/>
              </w:rPr>
              <w:t>51.15</w:t>
            </w:r>
          </w:p>
        </w:tc>
        <w:tc>
          <w:tcPr>
            <w:tcW w:w="1530" w:type="dxa"/>
            <w:shd w:val="clear" w:color="auto" w:fill="auto"/>
          </w:tcPr>
          <w:p w:rsidR="00795A89" w:rsidRPr="00BB5896" w:rsidP="003E1FDA" w14:paraId="4ED25EC8"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10</w:t>
            </w:r>
          </w:p>
          <w:p w:rsidR="00966116" w:rsidRPr="00BB5896" w:rsidP="003E1FDA" w14:paraId="778AF712"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1</w:t>
            </w:r>
            <w:r w:rsidRPr="00BB5896">
              <w:rPr>
                <w:rFonts w:ascii="Times New Roman" w:hAnsi="Times New Roman"/>
                <w:sz w:val="20"/>
              </w:rPr>
              <w:t>0</w:t>
            </w:r>
          </w:p>
        </w:tc>
        <w:tc>
          <w:tcPr>
            <w:tcW w:w="1710" w:type="dxa"/>
            <w:shd w:val="clear" w:color="auto" w:fill="auto"/>
          </w:tcPr>
          <w:p w:rsidR="00717EE6" w:rsidRPr="00BB5896" w:rsidP="003E1FDA" w14:paraId="29355444" w14:textId="31182D77">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9776D7">
              <w:rPr>
                <w:rFonts w:ascii="Times New Roman" w:hAnsi="Times New Roman"/>
                <w:sz w:val="20"/>
              </w:rPr>
              <w:t>72.10</w:t>
            </w:r>
          </w:p>
          <w:p w:rsidR="00717EE6" w:rsidRPr="00BB5896" w:rsidP="003E1FDA" w14:paraId="7DEE8FBD" w14:textId="028FAFCF">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9776D7">
              <w:rPr>
                <w:rFonts w:ascii="Times New Roman" w:hAnsi="Times New Roman"/>
                <w:sz w:val="20"/>
              </w:rPr>
              <w:t>8,184</w:t>
            </w:r>
          </w:p>
        </w:tc>
      </w:tr>
      <w:tr w14:paraId="48A28EEB" w14:textId="77777777" w:rsidTr="003E1FDA">
        <w:tblPrEx>
          <w:tblW w:w="9630" w:type="dxa"/>
          <w:tblInd w:w="378" w:type="dxa"/>
          <w:tblLayout w:type="fixed"/>
          <w:tblLook w:val="01E0"/>
        </w:tblPrEx>
        <w:tc>
          <w:tcPr>
            <w:tcW w:w="2700" w:type="dxa"/>
            <w:shd w:val="clear" w:color="auto" w:fill="auto"/>
          </w:tcPr>
          <w:p w:rsidR="00BC3C98" w:rsidRPr="00BB5896" w:rsidP="003E1FDA" w14:paraId="4A7AB569"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73.875(c)</w:t>
            </w:r>
          </w:p>
        </w:tc>
        <w:tc>
          <w:tcPr>
            <w:tcW w:w="1440" w:type="dxa"/>
            <w:shd w:val="clear" w:color="auto" w:fill="auto"/>
          </w:tcPr>
          <w:p w:rsidR="00BC3C98" w:rsidRPr="00BB5896" w:rsidP="003E1FDA" w14:paraId="608E5F4D"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.5 hours</w:t>
            </w:r>
          </w:p>
        </w:tc>
        <w:tc>
          <w:tcPr>
            <w:tcW w:w="1170" w:type="dxa"/>
            <w:shd w:val="clear" w:color="auto" w:fill="auto"/>
          </w:tcPr>
          <w:p w:rsidR="00BC3C98" w:rsidRPr="00BB5896" w:rsidP="003E1FDA" w14:paraId="50EAE4DD"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Engineer</w:t>
            </w:r>
          </w:p>
        </w:tc>
        <w:tc>
          <w:tcPr>
            <w:tcW w:w="1080" w:type="dxa"/>
            <w:shd w:val="clear" w:color="auto" w:fill="auto"/>
          </w:tcPr>
          <w:p w:rsidR="00BC3C98" w:rsidRPr="00BB5896" w:rsidP="003E1FDA" w14:paraId="5E5ACE98" w14:textId="4E43EA09">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9776D7">
              <w:rPr>
                <w:rFonts w:ascii="Times New Roman" w:hAnsi="Times New Roman"/>
                <w:sz w:val="20"/>
              </w:rPr>
              <w:t>51.15</w:t>
            </w:r>
          </w:p>
        </w:tc>
        <w:tc>
          <w:tcPr>
            <w:tcW w:w="1530" w:type="dxa"/>
            <w:shd w:val="clear" w:color="auto" w:fill="auto"/>
          </w:tcPr>
          <w:p w:rsidR="00BC3C98" w:rsidRPr="00BB5896" w:rsidP="003E1FDA" w14:paraId="5CB49507"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w:t>
            </w:r>
          </w:p>
        </w:tc>
        <w:tc>
          <w:tcPr>
            <w:tcW w:w="1710" w:type="dxa"/>
            <w:shd w:val="clear" w:color="auto" w:fill="auto"/>
          </w:tcPr>
          <w:p w:rsidR="00BC3C98" w:rsidRPr="00BB5896" w:rsidP="003E1FDA" w14:paraId="16C61865" w14:textId="382DD600">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9776D7">
              <w:rPr>
                <w:rFonts w:ascii="Times New Roman" w:hAnsi="Times New Roman"/>
                <w:sz w:val="20"/>
              </w:rPr>
              <w:t>51.15</w:t>
            </w:r>
          </w:p>
        </w:tc>
      </w:tr>
      <w:tr w14:paraId="6041DD2A" w14:textId="77777777" w:rsidTr="003E1FDA">
        <w:tblPrEx>
          <w:tblW w:w="9630" w:type="dxa"/>
          <w:tblInd w:w="378" w:type="dxa"/>
          <w:tblLayout w:type="fixed"/>
          <w:tblLook w:val="01E0"/>
        </w:tblPrEx>
        <w:tc>
          <w:tcPr>
            <w:tcW w:w="2700" w:type="dxa"/>
            <w:shd w:val="clear" w:color="auto" w:fill="auto"/>
          </w:tcPr>
          <w:p w:rsidR="00BC3C98" w:rsidRPr="00BB5896" w:rsidP="003E1FDA" w14:paraId="1F519801"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73.1675(c)(1)</w:t>
            </w:r>
          </w:p>
        </w:tc>
        <w:tc>
          <w:tcPr>
            <w:tcW w:w="1440" w:type="dxa"/>
            <w:shd w:val="clear" w:color="auto" w:fill="auto"/>
          </w:tcPr>
          <w:p w:rsidR="00BC3C98" w:rsidRPr="00BB5896" w:rsidP="003E1FDA" w14:paraId="18410E8C"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.5 hours</w:t>
            </w:r>
          </w:p>
        </w:tc>
        <w:tc>
          <w:tcPr>
            <w:tcW w:w="1170" w:type="dxa"/>
            <w:shd w:val="clear" w:color="auto" w:fill="auto"/>
          </w:tcPr>
          <w:p w:rsidR="00BC3C98" w:rsidRPr="00BB5896" w:rsidP="0074236A" w14:paraId="12D7BC79"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Engineer</w:t>
            </w:r>
          </w:p>
        </w:tc>
        <w:tc>
          <w:tcPr>
            <w:tcW w:w="1080" w:type="dxa"/>
            <w:shd w:val="clear" w:color="auto" w:fill="auto"/>
          </w:tcPr>
          <w:p w:rsidR="00BC3C98" w:rsidRPr="00BB5896" w:rsidP="003E1FDA" w14:paraId="7966167D" w14:textId="5B0C94F9">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9776D7">
              <w:rPr>
                <w:rFonts w:ascii="Times New Roman" w:hAnsi="Times New Roman"/>
                <w:sz w:val="20"/>
              </w:rPr>
              <w:t>51.15</w:t>
            </w:r>
          </w:p>
        </w:tc>
        <w:tc>
          <w:tcPr>
            <w:tcW w:w="1530" w:type="dxa"/>
            <w:shd w:val="clear" w:color="auto" w:fill="auto"/>
          </w:tcPr>
          <w:p w:rsidR="00BC3C98" w:rsidRPr="00BB5896" w:rsidP="003E1FDA" w14:paraId="5C79C3E0"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w:t>
            </w:r>
          </w:p>
        </w:tc>
        <w:tc>
          <w:tcPr>
            <w:tcW w:w="1710" w:type="dxa"/>
            <w:shd w:val="clear" w:color="auto" w:fill="auto"/>
          </w:tcPr>
          <w:p w:rsidR="00BC3C98" w:rsidRPr="00BB5896" w:rsidP="003E1FDA" w14:paraId="465C5BFD" w14:textId="28DFBF4A">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9776D7">
              <w:rPr>
                <w:rFonts w:ascii="Times New Roman" w:hAnsi="Times New Roman"/>
                <w:sz w:val="20"/>
              </w:rPr>
              <w:t>51.15</w:t>
            </w:r>
          </w:p>
        </w:tc>
      </w:tr>
      <w:tr w14:paraId="70E2B278" w14:textId="77777777" w:rsidTr="003E1FDA">
        <w:tblPrEx>
          <w:tblW w:w="9630" w:type="dxa"/>
          <w:tblInd w:w="378" w:type="dxa"/>
          <w:tblLayout w:type="fixed"/>
          <w:tblLook w:val="01E0"/>
        </w:tblPrEx>
        <w:tc>
          <w:tcPr>
            <w:tcW w:w="2700" w:type="dxa"/>
            <w:shd w:val="clear" w:color="auto" w:fill="auto"/>
          </w:tcPr>
          <w:p w:rsidR="00BC3C98" w:rsidRPr="00BB5896" w:rsidP="003E1FDA" w14:paraId="59CE6F72" w14:textId="77777777">
            <w:pPr>
              <w:tabs>
                <w:tab w:val="left" w:pos="360"/>
                <w:tab w:val="left" w:pos="720"/>
                <w:tab w:val="left" w:pos="1080"/>
              </w:tabs>
              <w:rPr>
                <w:rFonts w:ascii="Times New Roman" w:hAnsi="Times New Roman"/>
                <w:b/>
                <w:sz w:val="20"/>
              </w:rPr>
            </w:pPr>
            <w:r w:rsidRPr="00BB5896">
              <w:rPr>
                <w:rFonts w:ascii="Times New Roman" w:hAnsi="Times New Roman"/>
                <w:b/>
                <w:sz w:val="20"/>
              </w:rPr>
              <w:t>Section 73.1690(c)</w:t>
            </w:r>
          </w:p>
        </w:tc>
        <w:tc>
          <w:tcPr>
            <w:tcW w:w="1440" w:type="dxa"/>
            <w:shd w:val="clear" w:color="auto" w:fill="auto"/>
          </w:tcPr>
          <w:p w:rsidR="00BC3C98" w:rsidRPr="00BB5896" w:rsidP="003E1FDA" w14:paraId="5F96446D"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.5 hours</w:t>
            </w:r>
          </w:p>
        </w:tc>
        <w:tc>
          <w:tcPr>
            <w:tcW w:w="1170" w:type="dxa"/>
            <w:shd w:val="clear" w:color="auto" w:fill="auto"/>
          </w:tcPr>
          <w:p w:rsidR="00BC3C98" w:rsidRPr="00BB5896" w:rsidP="0074236A" w14:paraId="22CBE589"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Engineer</w:t>
            </w:r>
          </w:p>
        </w:tc>
        <w:tc>
          <w:tcPr>
            <w:tcW w:w="1080" w:type="dxa"/>
            <w:shd w:val="clear" w:color="auto" w:fill="auto"/>
          </w:tcPr>
          <w:p w:rsidR="00BC3C98" w:rsidRPr="00BB5896" w:rsidP="003E1FDA" w14:paraId="03318DBE" w14:textId="7B9343D1">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9776D7">
              <w:rPr>
                <w:rFonts w:ascii="Times New Roman" w:hAnsi="Times New Roman"/>
                <w:sz w:val="20"/>
              </w:rPr>
              <w:t>51.15</w:t>
            </w:r>
          </w:p>
        </w:tc>
        <w:tc>
          <w:tcPr>
            <w:tcW w:w="1530" w:type="dxa"/>
            <w:shd w:val="clear" w:color="auto" w:fill="auto"/>
          </w:tcPr>
          <w:p w:rsidR="00BC3C98" w:rsidRPr="00BB5896" w:rsidP="003E1FDA" w14:paraId="1F1764C1"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2</w:t>
            </w:r>
          </w:p>
        </w:tc>
        <w:tc>
          <w:tcPr>
            <w:tcW w:w="1710" w:type="dxa"/>
            <w:shd w:val="clear" w:color="auto" w:fill="auto"/>
          </w:tcPr>
          <w:p w:rsidR="00BC3C98" w:rsidRPr="00BB5896" w:rsidP="003E1FDA" w14:paraId="5F80F277" w14:textId="5CD379E0">
            <w:pPr>
              <w:tabs>
                <w:tab w:val="left" w:pos="360"/>
                <w:tab w:val="left" w:pos="720"/>
                <w:tab w:val="left" w:pos="1080"/>
              </w:tabs>
              <w:jc w:val="center"/>
              <w:rPr>
                <w:rFonts w:ascii="Times New Roman" w:hAnsi="Times New Roman"/>
                <w:sz w:val="20"/>
              </w:rPr>
            </w:pPr>
            <w:r w:rsidRPr="00BB5896">
              <w:rPr>
                <w:rFonts w:ascii="Times New Roman" w:hAnsi="Times New Roman"/>
                <w:sz w:val="20"/>
              </w:rPr>
              <w:t>$</w:t>
            </w:r>
            <w:r w:rsidRPr="00BB5896" w:rsidR="009776D7">
              <w:rPr>
                <w:rFonts w:ascii="Times New Roman" w:hAnsi="Times New Roman"/>
                <w:sz w:val="20"/>
              </w:rPr>
              <w:t>51.15</w:t>
            </w:r>
          </w:p>
        </w:tc>
      </w:tr>
      <w:tr w14:paraId="40912656" w14:textId="77777777" w:rsidTr="003E1FDA">
        <w:tblPrEx>
          <w:tblW w:w="9630" w:type="dxa"/>
          <w:tblInd w:w="378" w:type="dxa"/>
          <w:tblLayout w:type="fixed"/>
          <w:tblLook w:val="01E0"/>
        </w:tblPrEx>
        <w:trPr>
          <w:trHeight w:val="332"/>
        </w:trPr>
        <w:tc>
          <w:tcPr>
            <w:tcW w:w="2700" w:type="dxa"/>
            <w:shd w:val="clear" w:color="auto" w:fill="auto"/>
          </w:tcPr>
          <w:p w:rsidR="00C8022F" w:rsidRPr="00BB5896" w:rsidP="003E1FDA" w14:paraId="43E58D5F" w14:textId="77777777">
            <w:pPr>
              <w:tabs>
                <w:tab w:val="left" w:pos="360"/>
                <w:tab w:val="left" w:pos="720"/>
                <w:tab w:val="left" w:pos="1080"/>
              </w:tabs>
              <w:jc w:val="right"/>
              <w:rPr>
                <w:rFonts w:ascii="Times New Roman" w:hAnsi="Times New Roman"/>
                <w:b/>
                <w:sz w:val="20"/>
              </w:rPr>
            </w:pPr>
          </w:p>
          <w:p w:rsidR="00C8022F" w:rsidRPr="00BB5896" w:rsidP="003E1FDA" w14:paraId="586D3F04" w14:textId="77777777">
            <w:pPr>
              <w:tabs>
                <w:tab w:val="left" w:pos="360"/>
                <w:tab w:val="left" w:pos="720"/>
                <w:tab w:val="left" w:pos="1080"/>
              </w:tabs>
              <w:jc w:val="right"/>
              <w:rPr>
                <w:rFonts w:ascii="Times New Roman" w:hAnsi="Times New Roman"/>
                <w:sz w:val="20"/>
              </w:rPr>
            </w:pPr>
            <w:r w:rsidRPr="00BB5896">
              <w:rPr>
                <w:rFonts w:ascii="Times New Roman" w:hAnsi="Times New Roman"/>
                <w:b/>
                <w:sz w:val="20"/>
              </w:rPr>
              <w:t>TOTAL:</w:t>
            </w:r>
          </w:p>
        </w:tc>
        <w:tc>
          <w:tcPr>
            <w:tcW w:w="1440" w:type="dxa"/>
            <w:shd w:val="clear" w:color="auto" w:fill="auto"/>
          </w:tcPr>
          <w:p w:rsidR="00C8022F" w:rsidRPr="00BB5896" w:rsidP="003E1FDA" w14:paraId="72175D8F" w14:textId="77777777">
            <w:pPr>
              <w:tabs>
                <w:tab w:val="left" w:pos="360"/>
                <w:tab w:val="left" w:pos="720"/>
                <w:tab w:val="left" w:pos="1080"/>
              </w:tabs>
              <w:jc w:val="center"/>
              <w:rPr>
                <w:rFonts w:ascii="Times New Roman" w:hAnsi="Times New Roman"/>
                <w:sz w:val="20"/>
              </w:rPr>
            </w:pPr>
          </w:p>
          <w:p w:rsidR="00C8022F" w:rsidRPr="00BB5896" w:rsidP="003E1FDA" w14:paraId="056D2061" w14:textId="77777777">
            <w:pPr>
              <w:tabs>
                <w:tab w:val="left" w:pos="360"/>
                <w:tab w:val="left" w:pos="720"/>
                <w:tab w:val="left" w:pos="1080"/>
              </w:tabs>
              <w:jc w:val="center"/>
              <w:rPr>
                <w:rFonts w:ascii="Times New Roman" w:hAnsi="Times New Roman"/>
                <w:sz w:val="20"/>
              </w:rPr>
            </w:pPr>
            <w:r w:rsidRPr="00BB5896">
              <w:rPr>
                <w:rFonts w:ascii="Times New Roman" w:hAnsi="Times New Roman"/>
                <w:sz w:val="20"/>
              </w:rPr>
              <w:t xml:space="preserve"> </w:t>
            </w:r>
          </w:p>
        </w:tc>
        <w:tc>
          <w:tcPr>
            <w:tcW w:w="1170" w:type="dxa"/>
            <w:shd w:val="clear" w:color="auto" w:fill="auto"/>
          </w:tcPr>
          <w:p w:rsidR="00C8022F" w:rsidRPr="00BB5896" w:rsidP="003E1FDA" w14:paraId="467FCC3B" w14:textId="77777777">
            <w:pPr>
              <w:tabs>
                <w:tab w:val="left" w:pos="360"/>
                <w:tab w:val="left" w:pos="720"/>
                <w:tab w:val="left" w:pos="1080"/>
              </w:tabs>
              <w:jc w:val="center"/>
              <w:rPr>
                <w:rFonts w:ascii="Times New Roman" w:hAnsi="Times New Roman"/>
                <w:sz w:val="20"/>
              </w:rPr>
            </w:pPr>
          </w:p>
        </w:tc>
        <w:tc>
          <w:tcPr>
            <w:tcW w:w="1080" w:type="dxa"/>
            <w:shd w:val="clear" w:color="auto" w:fill="auto"/>
          </w:tcPr>
          <w:p w:rsidR="00C8022F" w:rsidRPr="00BB5896" w:rsidP="003E1FDA" w14:paraId="2FCAC69B" w14:textId="77777777">
            <w:pPr>
              <w:tabs>
                <w:tab w:val="left" w:pos="360"/>
                <w:tab w:val="left" w:pos="720"/>
                <w:tab w:val="left" w:pos="1080"/>
              </w:tabs>
              <w:jc w:val="center"/>
              <w:rPr>
                <w:rFonts w:ascii="Times New Roman" w:hAnsi="Times New Roman"/>
                <w:sz w:val="20"/>
              </w:rPr>
            </w:pPr>
          </w:p>
          <w:p w:rsidR="00C8022F" w:rsidRPr="00BB5896" w:rsidP="003E1FDA" w14:paraId="1131F39D" w14:textId="77777777">
            <w:pPr>
              <w:tabs>
                <w:tab w:val="left" w:pos="360"/>
                <w:tab w:val="left" w:pos="720"/>
                <w:tab w:val="left" w:pos="1080"/>
              </w:tabs>
              <w:jc w:val="center"/>
              <w:rPr>
                <w:rFonts w:ascii="Times New Roman" w:hAnsi="Times New Roman"/>
                <w:sz w:val="20"/>
              </w:rPr>
            </w:pPr>
          </w:p>
        </w:tc>
        <w:tc>
          <w:tcPr>
            <w:tcW w:w="1530" w:type="dxa"/>
            <w:shd w:val="clear" w:color="auto" w:fill="auto"/>
          </w:tcPr>
          <w:p w:rsidR="00C8022F" w:rsidRPr="00BB5896" w:rsidP="003E1FDA" w14:paraId="445B9691" w14:textId="77777777">
            <w:pPr>
              <w:tabs>
                <w:tab w:val="left" w:pos="360"/>
                <w:tab w:val="left" w:pos="720"/>
                <w:tab w:val="left" w:pos="1080"/>
              </w:tabs>
              <w:jc w:val="center"/>
              <w:rPr>
                <w:rFonts w:ascii="Times New Roman" w:hAnsi="Times New Roman"/>
                <w:b/>
                <w:sz w:val="20"/>
              </w:rPr>
            </w:pPr>
          </w:p>
          <w:p w:rsidR="00C8022F" w:rsidRPr="00BB5896" w:rsidP="003E1FDA" w14:paraId="08AC0BED" w14:textId="77777777">
            <w:pPr>
              <w:tabs>
                <w:tab w:val="left" w:pos="360"/>
                <w:tab w:val="left" w:pos="720"/>
                <w:tab w:val="left" w:pos="1080"/>
              </w:tabs>
              <w:jc w:val="center"/>
              <w:rPr>
                <w:rFonts w:ascii="Times New Roman" w:hAnsi="Times New Roman"/>
                <w:sz w:val="20"/>
              </w:rPr>
            </w:pPr>
          </w:p>
        </w:tc>
        <w:tc>
          <w:tcPr>
            <w:tcW w:w="1710" w:type="dxa"/>
            <w:shd w:val="clear" w:color="auto" w:fill="auto"/>
          </w:tcPr>
          <w:p w:rsidR="00C8022F" w:rsidRPr="00BB5896" w:rsidP="003E1FDA" w14:paraId="4B522F01" w14:textId="77777777">
            <w:pPr>
              <w:tabs>
                <w:tab w:val="left" w:pos="360"/>
                <w:tab w:val="left" w:pos="720"/>
                <w:tab w:val="left" w:pos="1080"/>
              </w:tabs>
              <w:jc w:val="center"/>
              <w:rPr>
                <w:rFonts w:ascii="Times New Roman" w:hAnsi="Times New Roman"/>
                <w:b/>
                <w:sz w:val="20"/>
              </w:rPr>
            </w:pPr>
          </w:p>
          <w:p w:rsidR="00C8022F" w:rsidRPr="00BB5896" w:rsidP="00C96060" w14:paraId="2AE22423" w14:textId="54B12C7D">
            <w:pPr>
              <w:tabs>
                <w:tab w:val="left" w:pos="360"/>
                <w:tab w:val="left" w:pos="720"/>
                <w:tab w:val="left" w:pos="1080"/>
              </w:tabs>
              <w:jc w:val="center"/>
              <w:rPr>
                <w:rFonts w:ascii="Times New Roman" w:hAnsi="Times New Roman"/>
                <w:b/>
                <w:sz w:val="20"/>
              </w:rPr>
            </w:pPr>
            <w:r w:rsidRPr="00BB5896">
              <w:rPr>
                <w:rFonts w:ascii="Times New Roman" w:hAnsi="Times New Roman"/>
                <w:b/>
                <w:sz w:val="20"/>
              </w:rPr>
              <w:t>$</w:t>
            </w:r>
            <w:r w:rsidRPr="00BB5896" w:rsidR="00A844CF">
              <w:rPr>
                <w:rFonts w:ascii="Times New Roman" w:hAnsi="Times New Roman"/>
                <w:b/>
                <w:sz w:val="20"/>
              </w:rPr>
              <w:t>20,398.92</w:t>
            </w:r>
          </w:p>
        </w:tc>
      </w:tr>
    </w:tbl>
    <w:p w:rsidR="002E2593" w:rsidRPr="00BB5896" w14:paraId="1B787FFF" w14:textId="77777777">
      <w:pPr>
        <w:suppressAutoHyphens/>
        <w:jc w:val="both"/>
        <w:rPr>
          <w:rFonts w:ascii="Times New Roman" w:hAnsi="Times New Roman"/>
          <w:spacing w:val="-3"/>
          <w:sz w:val="22"/>
          <w:szCs w:val="22"/>
        </w:rPr>
      </w:pPr>
    </w:p>
    <w:p w:rsidR="002E2593" w:rsidRPr="00BB5896" w14:paraId="78D30970" w14:textId="0C3B0D80">
      <w:pPr>
        <w:suppressAutoHyphens/>
        <w:jc w:val="both"/>
        <w:rPr>
          <w:rFonts w:ascii="Times New Roman" w:hAnsi="Times New Roman"/>
          <w:b/>
          <w:spacing w:val="-3"/>
          <w:sz w:val="22"/>
          <w:szCs w:val="22"/>
        </w:rPr>
      </w:pPr>
      <w:r w:rsidRPr="00BB5896">
        <w:rPr>
          <w:rFonts w:ascii="Times New Roman" w:hAnsi="Times New Roman"/>
          <w:b/>
          <w:spacing w:val="-3"/>
          <w:sz w:val="22"/>
          <w:szCs w:val="22"/>
        </w:rPr>
        <w:t>Total Cost to</w:t>
      </w:r>
      <w:r w:rsidRPr="00BB5896" w:rsidR="00866756">
        <w:rPr>
          <w:rFonts w:ascii="Times New Roman" w:hAnsi="Times New Roman"/>
          <w:b/>
          <w:spacing w:val="-3"/>
          <w:sz w:val="22"/>
          <w:szCs w:val="22"/>
        </w:rPr>
        <w:t xml:space="preserve"> the Federal Government:  $</w:t>
      </w:r>
      <w:r w:rsidRPr="00BB5896" w:rsidR="00A844CF">
        <w:rPr>
          <w:rFonts w:ascii="Times New Roman" w:hAnsi="Times New Roman"/>
          <w:b/>
          <w:spacing w:val="-3"/>
          <w:sz w:val="22"/>
          <w:szCs w:val="22"/>
        </w:rPr>
        <w:t>20,398.92</w:t>
      </w:r>
    </w:p>
    <w:p w:rsidR="00701CE0" w:rsidRPr="00BB5896" w14:paraId="531E098B" w14:textId="77777777">
      <w:pPr>
        <w:suppressAutoHyphens/>
        <w:jc w:val="both"/>
        <w:rPr>
          <w:rFonts w:ascii="Times New Roman" w:hAnsi="Times New Roman"/>
          <w:b/>
          <w:spacing w:val="-3"/>
          <w:sz w:val="22"/>
          <w:szCs w:val="22"/>
        </w:rPr>
      </w:pPr>
    </w:p>
    <w:p w:rsidR="00701CE0" w:rsidRPr="00BB5896" w:rsidP="00701CE0" w14:paraId="4260FD13" w14:textId="4BF1D303">
      <w:pPr>
        <w:suppressAutoHyphens/>
        <w:jc w:val="both"/>
        <w:rPr>
          <w:rFonts w:ascii="Times New Roman" w:hAnsi="Times New Roman"/>
          <w:b/>
          <w:spacing w:val="-3"/>
          <w:sz w:val="22"/>
          <w:szCs w:val="22"/>
        </w:rPr>
      </w:pPr>
      <w:r w:rsidRPr="00BB5896">
        <w:rPr>
          <w:rFonts w:ascii="Times New Roman" w:hAnsi="Times New Roman"/>
          <w:spacing w:val="-3"/>
          <w:sz w:val="22"/>
          <w:szCs w:val="22"/>
        </w:rPr>
        <w:t xml:space="preserve">15.  </w:t>
      </w:r>
      <w:r w:rsidRPr="00BB5896" w:rsidR="00FF7631">
        <w:rPr>
          <w:rFonts w:ascii="Times New Roman" w:hAnsi="Times New Roman"/>
          <w:spacing w:val="-3"/>
          <w:sz w:val="22"/>
          <w:szCs w:val="22"/>
        </w:rPr>
        <w:t>There are no program changes or adjustments to this collection</w:t>
      </w:r>
      <w:r w:rsidRPr="00BB5896" w:rsidR="00A844CF">
        <w:rPr>
          <w:rFonts w:ascii="Times New Roman" w:hAnsi="Times New Roman"/>
          <w:spacing w:val="-3"/>
          <w:sz w:val="22"/>
          <w:szCs w:val="22"/>
        </w:rPr>
        <w:t xml:space="preserve"> as a result of the information collection requirements adopted in FCC 23-72</w:t>
      </w:r>
      <w:r w:rsidRPr="00BB5896" w:rsidR="00FF7631">
        <w:rPr>
          <w:rFonts w:ascii="Times New Roman" w:hAnsi="Times New Roman"/>
          <w:spacing w:val="-3"/>
          <w:sz w:val="22"/>
          <w:szCs w:val="22"/>
        </w:rPr>
        <w:t xml:space="preserve">.  </w:t>
      </w:r>
    </w:p>
    <w:p w:rsidR="00B663A2" w:rsidRPr="00BB5896" w14:paraId="1DD9AB1B" w14:textId="77777777">
      <w:pPr>
        <w:suppressAutoHyphens/>
        <w:jc w:val="both"/>
        <w:rPr>
          <w:rFonts w:ascii="Times New Roman" w:hAnsi="Times New Roman"/>
          <w:spacing w:val="-3"/>
          <w:sz w:val="22"/>
          <w:szCs w:val="22"/>
        </w:rPr>
      </w:pPr>
    </w:p>
    <w:p w:rsidR="00B663A2" w:rsidRPr="00BB5896" w14:paraId="4285DF2F" w14:textId="77777777">
      <w:pPr>
        <w:suppressAutoHyphens/>
        <w:jc w:val="both"/>
        <w:rPr>
          <w:rFonts w:ascii="Times New Roman" w:hAnsi="Times New Roman"/>
          <w:spacing w:val="-3"/>
          <w:sz w:val="22"/>
          <w:szCs w:val="22"/>
        </w:rPr>
      </w:pPr>
      <w:r w:rsidRPr="00BB5896">
        <w:rPr>
          <w:rFonts w:ascii="Times New Roman" w:hAnsi="Times New Roman"/>
          <w:spacing w:val="-3"/>
          <w:sz w:val="22"/>
          <w:szCs w:val="22"/>
        </w:rPr>
        <w:t xml:space="preserve">16.  The data will not be published.  </w:t>
      </w:r>
    </w:p>
    <w:p w:rsidR="00FA03E9" w:rsidRPr="00BB5896" w14:paraId="24CFE6A4" w14:textId="77777777">
      <w:pPr>
        <w:suppressAutoHyphens/>
        <w:jc w:val="both"/>
        <w:rPr>
          <w:rFonts w:ascii="Times New Roman" w:hAnsi="Times New Roman"/>
          <w:spacing w:val="-3"/>
          <w:sz w:val="22"/>
          <w:szCs w:val="22"/>
        </w:rPr>
      </w:pPr>
    </w:p>
    <w:p w:rsidR="00B663A2" w:rsidRPr="00BB5896" w14:paraId="56CFEFE1" w14:textId="10199265">
      <w:pPr>
        <w:suppressAutoHyphens/>
        <w:jc w:val="both"/>
        <w:rPr>
          <w:rFonts w:ascii="Times New Roman" w:hAnsi="Times New Roman"/>
          <w:spacing w:val="-3"/>
          <w:sz w:val="22"/>
          <w:szCs w:val="22"/>
        </w:rPr>
      </w:pPr>
      <w:r w:rsidRPr="00BB5896">
        <w:rPr>
          <w:rFonts w:ascii="Times New Roman" w:hAnsi="Times New Roman"/>
          <w:spacing w:val="-3"/>
          <w:sz w:val="22"/>
          <w:szCs w:val="22"/>
        </w:rPr>
        <w:t xml:space="preserve">17.  OMB approval of the expiration of the information collection will be displayed </w:t>
      </w:r>
      <w:r w:rsidRPr="00BB5896" w:rsidR="00A844CF">
        <w:rPr>
          <w:rFonts w:ascii="Times New Roman" w:hAnsi="Times New Roman"/>
          <w:spacing w:val="-3"/>
          <w:sz w:val="22"/>
          <w:szCs w:val="22"/>
        </w:rPr>
        <w:t>on OMB’s website.</w:t>
      </w:r>
    </w:p>
    <w:p w:rsidR="00B663A2" w:rsidRPr="00BB5896" w14:paraId="02325D77" w14:textId="77777777">
      <w:pPr>
        <w:suppressAutoHyphens/>
        <w:jc w:val="both"/>
        <w:rPr>
          <w:rFonts w:ascii="Times New Roman" w:hAnsi="Times New Roman"/>
          <w:spacing w:val="-3"/>
          <w:sz w:val="22"/>
          <w:szCs w:val="22"/>
        </w:rPr>
      </w:pPr>
    </w:p>
    <w:p w:rsidR="00B663A2" w:rsidRPr="00BB5896" w14:paraId="61383FB9" w14:textId="77777777">
      <w:pPr>
        <w:tabs>
          <w:tab w:val="left" w:pos="0"/>
          <w:tab w:val="left" w:pos="360"/>
          <w:tab w:val="left" w:pos="720"/>
        </w:tabs>
        <w:suppressAutoHyphens/>
        <w:rPr>
          <w:rFonts w:ascii="Times New Roman" w:hAnsi="Times New Roman"/>
          <w:spacing w:val="-3"/>
          <w:sz w:val="22"/>
          <w:szCs w:val="22"/>
        </w:rPr>
      </w:pPr>
      <w:r w:rsidRPr="00BB5896">
        <w:rPr>
          <w:rFonts w:ascii="Times New Roman" w:hAnsi="Times New Roman"/>
          <w:spacing w:val="-3"/>
          <w:sz w:val="22"/>
          <w:szCs w:val="22"/>
        </w:rPr>
        <w:t>18.</w:t>
      </w:r>
      <w:r w:rsidRPr="00BB5896" w:rsidR="00143CAE">
        <w:rPr>
          <w:rFonts w:ascii="Times New Roman" w:hAnsi="Times New Roman"/>
          <w:spacing w:val="-3"/>
          <w:sz w:val="22"/>
          <w:szCs w:val="22"/>
        </w:rPr>
        <w:t xml:space="preserve"> </w:t>
      </w:r>
      <w:r w:rsidRPr="00BB5896" w:rsidR="00317D5F">
        <w:rPr>
          <w:rFonts w:ascii="Times New Roman" w:hAnsi="Times New Roman"/>
          <w:spacing w:val="-3"/>
          <w:sz w:val="22"/>
          <w:szCs w:val="22"/>
        </w:rPr>
        <w:t>Th</w:t>
      </w:r>
      <w:r w:rsidRPr="00BB5896">
        <w:rPr>
          <w:rFonts w:ascii="Times New Roman" w:hAnsi="Times New Roman"/>
          <w:sz w:val="22"/>
          <w:szCs w:val="22"/>
        </w:rPr>
        <w:t>ere are no exceptions</w:t>
      </w:r>
      <w:r w:rsidRPr="00BB5896" w:rsidR="002A6E0B">
        <w:rPr>
          <w:rFonts w:ascii="Times New Roman" w:hAnsi="Times New Roman"/>
          <w:sz w:val="22"/>
          <w:szCs w:val="22"/>
        </w:rPr>
        <w:t xml:space="preserve"> to the Certification Statement</w:t>
      </w:r>
      <w:r w:rsidRPr="00BB5896" w:rsidR="00701CE0">
        <w:rPr>
          <w:rFonts w:ascii="Times New Roman" w:hAnsi="Times New Roman"/>
          <w:sz w:val="22"/>
          <w:szCs w:val="22"/>
        </w:rPr>
        <w:t>.</w:t>
      </w:r>
    </w:p>
    <w:p w:rsidR="00B663A2" w:rsidRPr="00BB5896" w14:paraId="45F17D77" w14:textId="77777777">
      <w:pPr>
        <w:suppressAutoHyphens/>
        <w:jc w:val="both"/>
        <w:rPr>
          <w:rFonts w:ascii="Times New Roman" w:hAnsi="Times New Roman"/>
          <w:spacing w:val="-3"/>
          <w:sz w:val="22"/>
          <w:szCs w:val="22"/>
        </w:rPr>
      </w:pPr>
    </w:p>
    <w:p w:rsidR="00B663A2" w:rsidRPr="00BB5896" w14:paraId="5C67263B" w14:textId="77777777">
      <w:pPr>
        <w:suppressAutoHyphens/>
        <w:jc w:val="both"/>
        <w:rPr>
          <w:rFonts w:ascii="Times New Roman" w:hAnsi="Times New Roman"/>
          <w:b/>
          <w:spacing w:val="-3"/>
          <w:sz w:val="22"/>
          <w:szCs w:val="22"/>
        </w:rPr>
      </w:pPr>
      <w:r w:rsidRPr="00BB5896">
        <w:rPr>
          <w:rFonts w:ascii="Times New Roman" w:hAnsi="Times New Roman"/>
          <w:b/>
          <w:spacing w:val="-3"/>
          <w:sz w:val="22"/>
          <w:szCs w:val="22"/>
        </w:rPr>
        <w:t>B.  Collections of Information Employing Statistical Methods</w:t>
      </w:r>
      <w:r w:rsidRPr="00BB5896" w:rsidR="002A6E0B">
        <w:rPr>
          <w:rFonts w:ascii="Times New Roman" w:hAnsi="Times New Roman"/>
          <w:b/>
          <w:spacing w:val="-3"/>
          <w:sz w:val="22"/>
          <w:szCs w:val="22"/>
        </w:rPr>
        <w:t>:</w:t>
      </w:r>
    </w:p>
    <w:p w:rsidR="00B663A2" w:rsidRPr="00BB5896" w14:paraId="7C3283C4" w14:textId="77777777">
      <w:pPr>
        <w:suppressAutoHyphens/>
        <w:jc w:val="both"/>
        <w:rPr>
          <w:rFonts w:ascii="Times New Roman" w:hAnsi="Times New Roman"/>
          <w:spacing w:val="-3"/>
          <w:sz w:val="22"/>
          <w:szCs w:val="22"/>
        </w:rPr>
      </w:pPr>
    </w:p>
    <w:p w:rsidR="00B663A2" w:rsidRPr="0027587F" w14:paraId="38F5EA58" w14:textId="77777777">
      <w:pPr>
        <w:suppressAutoHyphens/>
        <w:jc w:val="both"/>
        <w:rPr>
          <w:rFonts w:ascii="Times New Roman" w:hAnsi="Times New Roman"/>
          <w:spacing w:val="-3"/>
          <w:sz w:val="22"/>
          <w:szCs w:val="22"/>
        </w:rPr>
      </w:pPr>
      <w:r w:rsidRPr="00BB5896">
        <w:rPr>
          <w:rFonts w:ascii="Times New Roman" w:hAnsi="Times New Roman"/>
          <w:spacing w:val="-3"/>
          <w:sz w:val="22"/>
          <w:szCs w:val="22"/>
        </w:rPr>
        <w:t xml:space="preserve">     No statistical methods are employed.</w:t>
      </w:r>
    </w:p>
    <w:p w:rsidR="00B663A2" w:rsidRPr="0027587F" w14:paraId="4D2BFA6D" w14:textId="77777777">
      <w:pPr>
        <w:suppressAutoHyphens/>
        <w:jc w:val="both"/>
        <w:rPr>
          <w:rFonts w:ascii="Times New Roman" w:hAnsi="Times New Roman"/>
          <w:spacing w:val="-3"/>
          <w:sz w:val="22"/>
          <w:szCs w:val="22"/>
        </w:rPr>
      </w:pPr>
    </w:p>
    <w:p w:rsidR="00B663A2" w:rsidRPr="0027587F" w14:paraId="2B32F3E0" w14:textId="77777777">
      <w:pPr>
        <w:suppressAutoHyphens/>
        <w:jc w:val="both"/>
        <w:rPr>
          <w:rFonts w:ascii="Times New Roman" w:hAnsi="Times New Roman"/>
          <w:spacing w:val="-3"/>
          <w:sz w:val="22"/>
          <w:szCs w:val="22"/>
        </w:rPr>
      </w:pPr>
    </w:p>
    <w:p w:rsidR="00B663A2" w:rsidRPr="0027587F" w14:paraId="5CC2AEC4" w14:textId="77777777">
      <w:pPr>
        <w:suppressAutoHyphens/>
        <w:jc w:val="both"/>
        <w:rPr>
          <w:rFonts w:ascii="Times New Roman" w:hAnsi="Times New Roman"/>
          <w:spacing w:val="-3"/>
          <w:sz w:val="22"/>
          <w:szCs w:val="22"/>
        </w:rPr>
      </w:pPr>
    </w:p>
    <w:sectPr w:rsidSect="000B535A">
      <w:headerReference w:type="default" r:id="rId7"/>
      <w:footerReference w:type="even" r:id="rId8"/>
      <w:footerReference w:type="default" r:id="rId9"/>
      <w:endnotePr>
        <w:numFmt w:val="decimal"/>
      </w:endnotePr>
      <w:pgSz w:w="12240" w:h="15840"/>
      <w:pgMar w:top="1152" w:right="1152" w:bottom="1008" w:left="1152" w:header="1440" w:footer="1440" w:gutter="864"/>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03584" w14:paraId="374FEF90" w14:textId="77777777">
      <w:pPr>
        <w:spacing w:line="20" w:lineRule="exact"/>
      </w:pPr>
    </w:p>
  </w:endnote>
  <w:endnote w:type="continuationSeparator" w:id="1">
    <w:p w:rsidR="00603584" w14:paraId="55B0F73F" w14:textId="77777777">
      <w:r>
        <w:t xml:space="preserve"> </w:t>
      </w:r>
    </w:p>
  </w:endnote>
  <w:endnote w:type="continuationNotice" w:id="2">
    <w:p w:rsidR="00603584" w14:paraId="7A1CF02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C22" w:rsidP="001C6CCC" w14:paraId="495D8C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66C22" w14:paraId="24D5AD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C22" w:rsidRPr="00E5191D" w:rsidP="001C6CCC" w14:paraId="731D19CC" w14:textId="77777777">
    <w:pPr>
      <w:pStyle w:val="Footer"/>
      <w:framePr w:wrap="around" w:vAnchor="text" w:hAnchor="margin" w:xAlign="center" w:y="1"/>
      <w:rPr>
        <w:rStyle w:val="PageNumber"/>
        <w:rFonts w:ascii="Times New Roman" w:hAnsi="Times New Roman"/>
        <w:szCs w:val="24"/>
      </w:rPr>
    </w:pPr>
    <w:r w:rsidRPr="00E5191D">
      <w:rPr>
        <w:rStyle w:val="PageNumber"/>
        <w:rFonts w:ascii="Times New Roman" w:hAnsi="Times New Roman"/>
        <w:szCs w:val="24"/>
      </w:rPr>
      <w:fldChar w:fldCharType="begin"/>
    </w:r>
    <w:r w:rsidRPr="00E5191D">
      <w:rPr>
        <w:rStyle w:val="PageNumber"/>
        <w:rFonts w:ascii="Times New Roman" w:hAnsi="Times New Roman"/>
        <w:szCs w:val="24"/>
      </w:rPr>
      <w:instrText xml:space="preserve">PAGE  </w:instrText>
    </w:r>
    <w:r w:rsidRPr="00E5191D">
      <w:rPr>
        <w:rStyle w:val="PageNumber"/>
        <w:rFonts w:ascii="Times New Roman" w:hAnsi="Times New Roman"/>
        <w:szCs w:val="24"/>
      </w:rPr>
      <w:fldChar w:fldCharType="separate"/>
    </w:r>
    <w:r w:rsidR="00FC319A">
      <w:rPr>
        <w:rStyle w:val="PageNumber"/>
        <w:rFonts w:ascii="Times New Roman" w:hAnsi="Times New Roman"/>
        <w:noProof/>
        <w:szCs w:val="24"/>
      </w:rPr>
      <w:t>5</w:t>
    </w:r>
    <w:r w:rsidRPr="00E5191D">
      <w:rPr>
        <w:rStyle w:val="PageNumber"/>
        <w:rFonts w:ascii="Times New Roman" w:hAnsi="Times New Roman"/>
        <w:szCs w:val="24"/>
      </w:rPr>
      <w:fldChar w:fldCharType="end"/>
    </w:r>
  </w:p>
  <w:p w:rsidR="00366C22" w14:paraId="3E7392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3584" w14:paraId="4A1E3EB9" w14:textId="77777777">
      <w:r>
        <w:separator/>
      </w:r>
    </w:p>
  </w:footnote>
  <w:footnote w:type="continuationSeparator" w:id="1">
    <w:p w:rsidR="00603584" w14:paraId="4847BA54" w14:textId="77777777">
      <w:r>
        <w:continuationSeparator/>
      </w:r>
    </w:p>
  </w:footnote>
  <w:footnote w:type="continuationNotice" w:id="2">
    <w:p w:rsidR="00BB7057" w14:paraId="71EC947D" w14:textId="77777777"/>
  </w:footnote>
  <w:footnote w:id="3">
    <w:p w:rsidR="004D211C" w:rsidRPr="004D211C" w14:paraId="5B100BED" w14:textId="77777777">
      <w:pPr>
        <w:pStyle w:val="FootnoteText"/>
        <w:rPr>
          <w:rFonts w:ascii="Times New Roman" w:hAnsi="Times New Roman"/>
          <w:sz w:val="20"/>
        </w:rPr>
      </w:pPr>
      <w:r w:rsidRPr="004D211C">
        <w:rPr>
          <w:rStyle w:val="FootnoteReference"/>
          <w:rFonts w:ascii="Times New Roman" w:hAnsi="Times New Roman"/>
          <w:sz w:val="20"/>
        </w:rPr>
        <w:footnoteRef/>
      </w:r>
      <w:r w:rsidRPr="004D211C">
        <w:rPr>
          <w:rFonts w:ascii="Times New Roman" w:hAnsi="Times New Roman"/>
          <w:sz w:val="20"/>
        </w:rPr>
        <w:t xml:space="preserve"> </w:t>
      </w:r>
      <w:r>
        <w:rPr>
          <w:rFonts w:ascii="Times New Roman" w:hAnsi="Times New Roman"/>
          <w:sz w:val="20"/>
        </w:rPr>
        <w:t xml:space="preserve"> </w:t>
      </w:r>
      <w:r w:rsidRPr="004D211C">
        <w:rPr>
          <w:rFonts w:ascii="Times New Roman" w:hAnsi="Times New Roman"/>
          <w:sz w:val="20"/>
        </w:rPr>
        <w:t xml:space="preserve">The burden for the notification requirements for Sections 1.30004(a) and (d) are accounted for/covered under the burden for Sections 1.30002 and 1.30003.  </w:t>
      </w:r>
    </w:p>
  </w:footnote>
  <w:footnote w:id="4">
    <w:p w:rsidR="00366C22" w:rsidRPr="006A0B21" w14:paraId="11A66DF3" w14:textId="77777777">
      <w:pPr>
        <w:pStyle w:val="FootnoteText"/>
        <w:rPr>
          <w:rFonts w:ascii="Times New Roman" w:hAnsi="Times New Roman"/>
          <w:sz w:val="20"/>
        </w:rPr>
      </w:pPr>
      <w:r w:rsidRPr="006A0B21">
        <w:rPr>
          <w:rStyle w:val="FootnoteReference"/>
          <w:rFonts w:ascii="Times New Roman" w:hAnsi="Times New Roman"/>
          <w:sz w:val="20"/>
        </w:rPr>
        <w:footnoteRef/>
      </w:r>
      <w:r w:rsidRPr="006A0B21">
        <w:rPr>
          <w:rFonts w:ascii="Times New Roman" w:hAnsi="Times New Roman"/>
          <w:sz w:val="20"/>
        </w:rPr>
        <w:t xml:space="preserve"> A consult</w:t>
      </w:r>
      <w:r w:rsidR="00173224">
        <w:rPr>
          <w:rFonts w:ascii="Times New Roman" w:hAnsi="Times New Roman"/>
          <w:sz w:val="20"/>
        </w:rPr>
        <w:t>ing</w:t>
      </w:r>
      <w:r w:rsidRPr="006A0B21">
        <w:rPr>
          <w:rFonts w:ascii="Times New Roman" w:hAnsi="Times New Roman"/>
          <w:sz w:val="20"/>
        </w:rPr>
        <w:t xml:space="preserve"> engineer and attorney are also needed to complete some of the requirements that in-house staff worked on (see the chart under question 13 for a complete listing).</w:t>
      </w:r>
    </w:p>
  </w:footnote>
  <w:footnote w:id="5">
    <w:p w:rsidR="00C96060" w:rsidRPr="00C96060" w:rsidP="00C96060" w14:paraId="38D4B781" w14:textId="77777777">
      <w:pPr>
        <w:pStyle w:val="FootnoteText"/>
        <w:rPr>
          <w:rFonts w:ascii="Times New Roman" w:hAnsi="Times New Roman"/>
          <w:sz w:val="20"/>
        </w:rPr>
      </w:pPr>
      <w:r w:rsidRPr="00C96060">
        <w:rPr>
          <w:rStyle w:val="FootnoteReference"/>
          <w:rFonts w:ascii="Times New Roman" w:hAnsi="Times New Roman"/>
          <w:sz w:val="20"/>
        </w:rPr>
        <w:footnoteRef/>
      </w:r>
      <w:r w:rsidRPr="00C96060">
        <w:rPr>
          <w:rFonts w:ascii="Times New Roman" w:hAnsi="Times New Roman"/>
          <w:sz w:val="20"/>
        </w:rPr>
        <w:t xml:space="preserve"> The </w:t>
      </w:r>
      <w:r>
        <w:rPr>
          <w:rFonts w:ascii="Times New Roman" w:hAnsi="Times New Roman"/>
          <w:sz w:val="20"/>
        </w:rPr>
        <w:t xml:space="preserve">cost </w:t>
      </w:r>
      <w:r w:rsidRPr="00C96060">
        <w:rPr>
          <w:rFonts w:ascii="Times New Roman" w:hAnsi="Times New Roman"/>
          <w:sz w:val="20"/>
        </w:rPr>
        <w:t xml:space="preserve">burden for the notification requirements for Sections 1.30004(a) and (d) are accounted for/covered under the burden for Sections 1.30002 and 1.30003.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A0F" w:rsidP="00167C84" w14:paraId="42698799" w14:textId="75AD62B7">
    <w:pPr>
      <w:pStyle w:val="Header"/>
      <w:rPr>
        <w:rFonts w:ascii="Times New Roman" w:hAnsi="Times New Roman"/>
        <w:b/>
        <w:szCs w:val="24"/>
      </w:rPr>
    </w:pPr>
    <w:r w:rsidRPr="002A6E0B">
      <w:rPr>
        <w:rFonts w:ascii="Times New Roman" w:hAnsi="Times New Roman"/>
        <w:b/>
        <w:szCs w:val="24"/>
      </w:rPr>
      <w:t xml:space="preserve">OMB </w:t>
    </w:r>
    <w:r>
      <w:rPr>
        <w:rFonts w:ascii="Times New Roman" w:hAnsi="Times New Roman"/>
        <w:b/>
        <w:szCs w:val="24"/>
      </w:rPr>
      <w:t xml:space="preserve">Control Number:  </w:t>
    </w:r>
    <w:r w:rsidRPr="002A6E0B">
      <w:rPr>
        <w:rFonts w:ascii="Times New Roman" w:hAnsi="Times New Roman"/>
        <w:b/>
        <w:szCs w:val="24"/>
      </w:rPr>
      <w:t>3060-</w:t>
    </w:r>
    <w:r w:rsidR="005E02A9">
      <w:rPr>
        <w:rFonts w:ascii="Times New Roman" w:hAnsi="Times New Roman"/>
        <w:b/>
        <w:szCs w:val="24"/>
      </w:rPr>
      <w:t>1121</w:t>
    </w:r>
    <w:r w:rsidRPr="002A6E0B">
      <w:rPr>
        <w:rFonts w:ascii="Times New Roman" w:hAnsi="Times New Roman"/>
        <w:b/>
        <w:szCs w:val="24"/>
      </w:rPr>
      <w:tab/>
    </w:r>
    <w:r>
      <w:rPr>
        <w:rFonts w:ascii="Times New Roman" w:hAnsi="Times New Roman"/>
        <w:b/>
        <w:szCs w:val="24"/>
      </w:rPr>
      <w:tab/>
    </w:r>
    <w:r w:rsidRPr="00BB5896" w:rsidR="00A844CF">
      <w:rPr>
        <w:rFonts w:ascii="Times New Roman" w:hAnsi="Times New Roman"/>
        <w:b/>
        <w:szCs w:val="24"/>
      </w:rPr>
      <w:t>December 2023</w:t>
    </w:r>
    <w:r w:rsidRPr="002A6E0B">
      <w:rPr>
        <w:rFonts w:ascii="Times New Roman" w:hAnsi="Times New Roman"/>
        <w:b/>
        <w:szCs w:val="24"/>
      </w:rPr>
      <w:tab/>
    </w:r>
  </w:p>
  <w:p w:rsidR="00167C84" w:rsidP="00167C84" w14:paraId="6583C442" w14:textId="3DB11505">
    <w:pPr>
      <w:pStyle w:val="Header"/>
      <w:rPr>
        <w:rFonts w:ascii="Times New Roman" w:hAnsi="Times New Roman"/>
        <w:b/>
        <w:szCs w:val="24"/>
      </w:rPr>
    </w:pPr>
    <w:r>
      <w:rPr>
        <w:rFonts w:ascii="Times New Roman" w:hAnsi="Times New Roman"/>
        <w:b/>
        <w:szCs w:val="24"/>
      </w:rPr>
      <w:t>Sections 1.30002</w:t>
    </w:r>
    <w:r w:rsidR="00210077">
      <w:rPr>
        <w:rFonts w:ascii="Times New Roman" w:hAnsi="Times New Roman"/>
        <w:b/>
        <w:szCs w:val="24"/>
      </w:rPr>
      <w:t>,</w:t>
    </w:r>
    <w:r>
      <w:rPr>
        <w:rFonts w:ascii="Times New Roman" w:hAnsi="Times New Roman"/>
        <w:b/>
        <w:szCs w:val="24"/>
      </w:rPr>
      <w:t xml:space="preserve"> 1.30003,</w:t>
    </w:r>
    <w:r w:rsidR="00210077">
      <w:rPr>
        <w:rFonts w:ascii="Times New Roman" w:hAnsi="Times New Roman"/>
        <w:b/>
        <w:szCs w:val="24"/>
      </w:rPr>
      <w:t xml:space="preserve"> </w:t>
    </w:r>
    <w:r w:rsidRPr="005F504C" w:rsidR="00210077">
      <w:rPr>
        <w:rFonts w:ascii="Times New Roman" w:hAnsi="Times New Roman"/>
        <w:b/>
        <w:szCs w:val="24"/>
      </w:rPr>
      <w:t>1.30004, 73.875, 73.16</w:t>
    </w:r>
    <w:r w:rsidR="00C4334B">
      <w:rPr>
        <w:rFonts w:ascii="Times New Roman" w:hAnsi="Times New Roman"/>
        <w:b/>
        <w:szCs w:val="24"/>
      </w:rPr>
      <w:t>75</w:t>
    </w:r>
    <w:r w:rsidRPr="005F504C" w:rsidR="00210077">
      <w:rPr>
        <w:rFonts w:ascii="Times New Roman" w:hAnsi="Times New Roman"/>
        <w:b/>
        <w:szCs w:val="24"/>
      </w:rPr>
      <w:t xml:space="preserve"> and 73.1690,</w:t>
    </w:r>
  </w:p>
  <w:p w:rsidR="00366C22" w14:paraId="0B0D035A" w14:textId="77777777">
    <w:pPr>
      <w:pStyle w:val="Header"/>
      <w:rPr>
        <w:rFonts w:ascii="Times New Roman" w:hAnsi="Times New Roman"/>
        <w:b/>
        <w:szCs w:val="24"/>
      </w:rPr>
    </w:pPr>
    <w:r>
      <w:rPr>
        <w:rFonts w:ascii="Times New Roman" w:hAnsi="Times New Roman"/>
        <w:b/>
        <w:szCs w:val="24"/>
      </w:rPr>
      <w:t>Disturbance of AM Broadcast Station Antenna Patterns</w:t>
    </w:r>
  </w:p>
  <w:p w:rsidR="00366C22" w14:paraId="0D465257" w14:textId="77777777">
    <w:pPr>
      <w:pStyle w:val="Header"/>
      <w:rPr>
        <w:rFonts w:ascii="Times New Roman" w:hAnsi="Times New Roman"/>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02DE2"/>
    <w:multiLevelType w:val="hybridMultilevel"/>
    <w:tmpl w:val="CE4E37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BDC16FA"/>
    <w:multiLevelType w:val="hybridMultilevel"/>
    <w:tmpl w:val="94CE20CC"/>
    <w:lvl w:ilvl="0">
      <w:start w:val="1"/>
      <w:numFmt w:val="decimal"/>
      <w:lvlText w:val="%1."/>
      <w:lvlJc w:val="left"/>
      <w:pPr>
        <w:tabs>
          <w:tab w:val="num" w:pos="510"/>
        </w:tabs>
        <w:ind w:left="510" w:hanging="360"/>
      </w:pPr>
      <w:rPr>
        <w:rFonts w:hint="default"/>
      </w:rPr>
    </w:lvl>
    <w:lvl w:ilvl="1" w:tentative="1">
      <w:start w:val="1"/>
      <w:numFmt w:val="lowerLetter"/>
      <w:lvlText w:val="%2."/>
      <w:lvlJc w:val="left"/>
      <w:pPr>
        <w:tabs>
          <w:tab w:val="num" w:pos="1230"/>
        </w:tabs>
        <w:ind w:left="1230" w:hanging="360"/>
      </w:pPr>
    </w:lvl>
    <w:lvl w:ilvl="2" w:tentative="1">
      <w:start w:val="1"/>
      <w:numFmt w:val="lowerRoman"/>
      <w:lvlText w:val="%3."/>
      <w:lvlJc w:val="right"/>
      <w:pPr>
        <w:tabs>
          <w:tab w:val="num" w:pos="1950"/>
        </w:tabs>
        <w:ind w:left="1950" w:hanging="180"/>
      </w:pPr>
    </w:lvl>
    <w:lvl w:ilvl="3" w:tentative="1">
      <w:start w:val="1"/>
      <w:numFmt w:val="decimal"/>
      <w:lvlText w:val="%4."/>
      <w:lvlJc w:val="left"/>
      <w:pPr>
        <w:tabs>
          <w:tab w:val="num" w:pos="2670"/>
        </w:tabs>
        <w:ind w:left="2670" w:hanging="360"/>
      </w:pPr>
    </w:lvl>
    <w:lvl w:ilvl="4" w:tentative="1">
      <w:start w:val="1"/>
      <w:numFmt w:val="lowerLetter"/>
      <w:lvlText w:val="%5."/>
      <w:lvlJc w:val="left"/>
      <w:pPr>
        <w:tabs>
          <w:tab w:val="num" w:pos="3390"/>
        </w:tabs>
        <w:ind w:left="3390" w:hanging="360"/>
      </w:pPr>
    </w:lvl>
    <w:lvl w:ilvl="5" w:tentative="1">
      <w:start w:val="1"/>
      <w:numFmt w:val="lowerRoman"/>
      <w:lvlText w:val="%6."/>
      <w:lvlJc w:val="right"/>
      <w:pPr>
        <w:tabs>
          <w:tab w:val="num" w:pos="4110"/>
        </w:tabs>
        <w:ind w:left="4110" w:hanging="180"/>
      </w:pPr>
    </w:lvl>
    <w:lvl w:ilvl="6" w:tentative="1">
      <w:start w:val="1"/>
      <w:numFmt w:val="decimal"/>
      <w:lvlText w:val="%7."/>
      <w:lvlJc w:val="left"/>
      <w:pPr>
        <w:tabs>
          <w:tab w:val="num" w:pos="4830"/>
        </w:tabs>
        <w:ind w:left="4830" w:hanging="360"/>
      </w:pPr>
    </w:lvl>
    <w:lvl w:ilvl="7" w:tentative="1">
      <w:start w:val="1"/>
      <w:numFmt w:val="lowerLetter"/>
      <w:lvlText w:val="%8."/>
      <w:lvlJc w:val="left"/>
      <w:pPr>
        <w:tabs>
          <w:tab w:val="num" w:pos="5550"/>
        </w:tabs>
        <w:ind w:left="5550" w:hanging="360"/>
      </w:pPr>
    </w:lvl>
    <w:lvl w:ilvl="8" w:tentative="1">
      <w:start w:val="1"/>
      <w:numFmt w:val="lowerRoman"/>
      <w:lvlText w:val="%9."/>
      <w:lvlJc w:val="right"/>
      <w:pPr>
        <w:tabs>
          <w:tab w:val="num" w:pos="6270"/>
        </w:tabs>
        <w:ind w:left="6270" w:hanging="180"/>
      </w:pPr>
    </w:lvl>
  </w:abstractNum>
  <w:abstractNum w:abstractNumId="2">
    <w:nsid w:val="19767B70"/>
    <w:multiLevelType w:val="hybridMultilevel"/>
    <w:tmpl w:val="6FA222A4"/>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1F7A3273"/>
    <w:multiLevelType w:val="hybridMultilevel"/>
    <w:tmpl w:val="279C0D1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32923FC5"/>
    <w:multiLevelType w:val="hybridMultilevel"/>
    <w:tmpl w:val="32AEC52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622E5C28"/>
    <w:multiLevelType w:val="hybridMultilevel"/>
    <w:tmpl w:val="497EB736"/>
    <w:lvl w:ilvl="0">
      <w:start w:val="1"/>
      <w:numFmt w:val="decimal"/>
      <w:lvlText w:val="%1."/>
      <w:lvlJc w:val="left"/>
      <w:pPr>
        <w:tabs>
          <w:tab w:val="num" w:pos="870"/>
        </w:tabs>
        <w:ind w:left="870" w:hanging="360"/>
      </w:pPr>
    </w:lvl>
    <w:lvl w:ilvl="1" w:tentative="1">
      <w:start w:val="1"/>
      <w:numFmt w:val="lowerLetter"/>
      <w:lvlText w:val="%2."/>
      <w:lvlJc w:val="left"/>
      <w:pPr>
        <w:tabs>
          <w:tab w:val="num" w:pos="1590"/>
        </w:tabs>
        <w:ind w:left="1590" w:hanging="360"/>
      </w:pPr>
    </w:lvl>
    <w:lvl w:ilvl="2" w:tentative="1">
      <w:start w:val="1"/>
      <w:numFmt w:val="lowerRoman"/>
      <w:lvlText w:val="%3."/>
      <w:lvlJc w:val="right"/>
      <w:pPr>
        <w:tabs>
          <w:tab w:val="num" w:pos="2310"/>
        </w:tabs>
        <w:ind w:left="2310" w:hanging="180"/>
      </w:pPr>
    </w:lvl>
    <w:lvl w:ilvl="3" w:tentative="1">
      <w:start w:val="1"/>
      <w:numFmt w:val="decimal"/>
      <w:lvlText w:val="%4."/>
      <w:lvlJc w:val="left"/>
      <w:pPr>
        <w:tabs>
          <w:tab w:val="num" w:pos="3030"/>
        </w:tabs>
        <w:ind w:left="3030" w:hanging="360"/>
      </w:pPr>
    </w:lvl>
    <w:lvl w:ilvl="4" w:tentative="1">
      <w:start w:val="1"/>
      <w:numFmt w:val="lowerLetter"/>
      <w:lvlText w:val="%5."/>
      <w:lvlJc w:val="left"/>
      <w:pPr>
        <w:tabs>
          <w:tab w:val="num" w:pos="3750"/>
        </w:tabs>
        <w:ind w:left="3750" w:hanging="360"/>
      </w:pPr>
    </w:lvl>
    <w:lvl w:ilvl="5" w:tentative="1">
      <w:start w:val="1"/>
      <w:numFmt w:val="lowerRoman"/>
      <w:lvlText w:val="%6."/>
      <w:lvlJc w:val="right"/>
      <w:pPr>
        <w:tabs>
          <w:tab w:val="num" w:pos="4470"/>
        </w:tabs>
        <w:ind w:left="4470" w:hanging="180"/>
      </w:pPr>
    </w:lvl>
    <w:lvl w:ilvl="6" w:tentative="1">
      <w:start w:val="1"/>
      <w:numFmt w:val="decimal"/>
      <w:lvlText w:val="%7."/>
      <w:lvlJc w:val="left"/>
      <w:pPr>
        <w:tabs>
          <w:tab w:val="num" w:pos="5190"/>
        </w:tabs>
        <w:ind w:left="5190" w:hanging="360"/>
      </w:pPr>
    </w:lvl>
    <w:lvl w:ilvl="7" w:tentative="1">
      <w:start w:val="1"/>
      <w:numFmt w:val="lowerLetter"/>
      <w:lvlText w:val="%8."/>
      <w:lvlJc w:val="left"/>
      <w:pPr>
        <w:tabs>
          <w:tab w:val="num" w:pos="5910"/>
        </w:tabs>
        <w:ind w:left="5910" w:hanging="360"/>
      </w:pPr>
    </w:lvl>
    <w:lvl w:ilvl="8" w:tentative="1">
      <w:start w:val="1"/>
      <w:numFmt w:val="lowerRoman"/>
      <w:lvlText w:val="%9."/>
      <w:lvlJc w:val="right"/>
      <w:pPr>
        <w:tabs>
          <w:tab w:val="num" w:pos="6630"/>
        </w:tabs>
        <w:ind w:left="6630" w:hanging="180"/>
      </w:pPr>
    </w:lvl>
  </w:abstractNum>
  <w:abstractNum w:abstractNumId="6">
    <w:nsid w:val="70930E57"/>
    <w:multiLevelType w:val="hybridMultilevel"/>
    <w:tmpl w:val="B946501A"/>
    <w:lvl w:ilvl="0">
      <w:start w:val="1"/>
      <w:numFmt w:val="decimal"/>
      <w:lvlText w:val="%1."/>
      <w:lvlJc w:val="left"/>
      <w:pPr>
        <w:tabs>
          <w:tab w:val="num" w:pos="1170"/>
        </w:tabs>
        <w:ind w:left="90" w:firstLine="72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15516735">
    <w:abstractNumId w:val="6"/>
  </w:num>
  <w:num w:numId="2" w16cid:durableId="83960808">
    <w:abstractNumId w:val="0"/>
  </w:num>
  <w:num w:numId="3" w16cid:durableId="1180198625">
    <w:abstractNumId w:val="5"/>
  </w:num>
  <w:num w:numId="4" w16cid:durableId="580722983">
    <w:abstractNumId w:val="1"/>
  </w:num>
  <w:num w:numId="5" w16cid:durableId="2090613493">
    <w:abstractNumId w:val="4"/>
  </w:num>
  <w:num w:numId="6" w16cid:durableId="384187782">
    <w:abstractNumId w:val="2"/>
  </w:num>
  <w:num w:numId="7" w16cid:durableId="1834105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embedSystemFonts/>
  <w:bordersDoNotSurroundHeader/>
  <w:bordersDoNotSurroundFooter/>
  <w:gutterAtTop/>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A2"/>
    <w:rsid w:val="00007071"/>
    <w:rsid w:val="00010118"/>
    <w:rsid w:val="0001107A"/>
    <w:rsid w:val="000121C8"/>
    <w:rsid w:val="0001782F"/>
    <w:rsid w:val="000246F4"/>
    <w:rsid w:val="0002615C"/>
    <w:rsid w:val="000332E1"/>
    <w:rsid w:val="00045B74"/>
    <w:rsid w:val="00065086"/>
    <w:rsid w:val="00071686"/>
    <w:rsid w:val="00073F97"/>
    <w:rsid w:val="00074CED"/>
    <w:rsid w:val="00076548"/>
    <w:rsid w:val="0008050E"/>
    <w:rsid w:val="00086CE1"/>
    <w:rsid w:val="00087EF0"/>
    <w:rsid w:val="000A21E8"/>
    <w:rsid w:val="000B1988"/>
    <w:rsid w:val="000B535A"/>
    <w:rsid w:val="000C1AD9"/>
    <w:rsid w:val="000D2037"/>
    <w:rsid w:val="000D647F"/>
    <w:rsid w:val="000E0341"/>
    <w:rsid w:val="000F0A8A"/>
    <w:rsid w:val="000F77EB"/>
    <w:rsid w:val="00106F99"/>
    <w:rsid w:val="00106FC7"/>
    <w:rsid w:val="00107598"/>
    <w:rsid w:val="00114ADC"/>
    <w:rsid w:val="0012104F"/>
    <w:rsid w:val="00124AF4"/>
    <w:rsid w:val="0014383C"/>
    <w:rsid w:val="00143CAE"/>
    <w:rsid w:val="001516DA"/>
    <w:rsid w:val="00151C8E"/>
    <w:rsid w:val="001536A4"/>
    <w:rsid w:val="001547DE"/>
    <w:rsid w:val="00160B94"/>
    <w:rsid w:val="00167C84"/>
    <w:rsid w:val="001709E2"/>
    <w:rsid w:val="00173224"/>
    <w:rsid w:val="001A0E64"/>
    <w:rsid w:val="001B2303"/>
    <w:rsid w:val="001C4A7B"/>
    <w:rsid w:val="001C6CCC"/>
    <w:rsid w:val="001C6EE6"/>
    <w:rsid w:val="001D6377"/>
    <w:rsid w:val="001E0585"/>
    <w:rsid w:val="001E12F9"/>
    <w:rsid w:val="001F2986"/>
    <w:rsid w:val="001F385A"/>
    <w:rsid w:val="00201ECE"/>
    <w:rsid w:val="00210046"/>
    <w:rsid w:val="00210077"/>
    <w:rsid w:val="0021230D"/>
    <w:rsid w:val="00212863"/>
    <w:rsid w:val="00220545"/>
    <w:rsid w:val="0022073E"/>
    <w:rsid w:val="00231547"/>
    <w:rsid w:val="00240229"/>
    <w:rsid w:val="00245D00"/>
    <w:rsid w:val="00250EFB"/>
    <w:rsid w:val="00252DC1"/>
    <w:rsid w:val="00252E21"/>
    <w:rsid w:val="002557A7"/>
    <w:rsid w:val="002655A5"/>
    <w:rsid w:val="0027587F"/>
    <w:rsid w:val="00280693"/>
    <w:rsid w:val="00283540"/>
    <w:rsid w:val="00292926"/>
    <w:rsid w:val="002934D3"/>
    <w:rsid w:val="00294850"/>
    <w:rsid w:val="00295055"/>
    <w:rsid w:val="002A12A3"/>
    <w:rsid w:val="002A3866"/>
    <w:rsid w:val="002A6E0B"/>
    <w:rsid w:val="002B059E"/>
    <w:rsid w:val="002B3F16"/>
    <w:rsid w:val="002B7C00"/>
    <w:rsid w:val="002C6F6D"/>
    <w:rsid w:val="002D6BCA"/>
    <w:rsid w:val="002E2593"/>
    <w:rsid w:val="002E2B2C"/>
    <w:rsid w:val="002E5AAD"/>
    <w:rsid w:val="002F2D0B"/>
    <w:rsid w:val="002F3BBC"/>
    <w:rsid w:val="002F6457"/>
    <w:rsid w:val="00301C65"/>
    <w:rsid w:val="00303081"/>
    <w:rsid w:val="00307643"/>
    <w:rsid w:val="00315C0B"/>
    <w:rsid w:val="00317D5F"/>
    <w:rsid w:val="0032530B"/>
    <w:rsid w:val="00325A2C"/>
    <w:rsid w:val="0033001F"/>
    <w:rsid w:val="00332E51"/>
    <w:rsid w:val="00343424"/>
    <w:rsid w:val="00343D67"/>
    <w:rsid w:val="00347D80"/>
    <w:rsid w:val="00350D4E"/>
    <w:rsid w:val="0036167C"/>
    <w:rsid w:val="00363F3D"/>
    <w:rsid w:val="00366C22"/>
    <w:rsid w:val="00372580"/>
    <w:rsid w:val="003746D5"/>
    <w:rsid w:val="00387823"/>
    <w:rsid w:val="00387ACD"/>
    <w:rsid w:val="00392826"/>
    <w:rsid w:val="00396CA3"/>
    <w:rsid w:val="003B778E"/>
    <w:rsid w:val="003B7EA0"/>
    <w:rsid w:val="003C7994"/>
    <w:rsid w:val="003D01B8"/>
    <w:rsid w:val="003D5FB8"/>
    <w:rsid w:val="003E1FDA"/>
    <w:rsid w:val="003F15D1"/>
    <w:rsid w:val="003F7C97"/>
    <w:rsid w:val="003F7EDA"/>
    <w:rsid w:val="00404722"/>
    <w:rsid w:val="004060EE"/>
    <w:rsid w:val="00416C62"/>
    <w:rsid w:val="00421E7B"/>
    <w:rsid w:val="00425D04"/>
    <w:rsid w:val="00435C7F"/>
    <w:rsid w:val="00436652"/>
    <w:rsid w:val="00437D95"/>
    <w:rsid w:val="004502B7"/>
    <w:rsid w:val="00456EB5"/>
    <w:rsid w:val="0046374A"/>
    <w:rsid w:val="004655D4"/>
    <w:rsid w:val="004675DB"/>
    <w:rsid w:val="00472BC6"/>
    <w:rsid w:val="00476DB2"/>
    <w:rsid w:val="00480A3A"/>
    <w:rsid w:val="004834BE"/>
    <w:rsid w:val="00495519"/>
    <w:rsid w:val="00497533"/>
    <w:rsid w:val="004A2C72"/>
    <w:rsid w:val="004A3C38"/>
    <w:rsid w:val="004B4B89"/>
    <w:rsid w:val="004B6F7F"/>
    <w:rsid w:val="004C42E5"/>
    <w:rsid w:val="004C6951"/>
    <w:rsid w:val="004C7A31"/>
    <w:rsid w:val="004D0913"/>
    <w:rsid w:val="004D211C"/>
    <w:rsid w:val="004E5053"/>
    <w:rsid w:val="004E6DCF"/>
    <w:rsid w:val="004E7647"/>
    <w:rsid w:val="004E78CD"/>
    <w:rsid w:val="004F7A38"/>
    <w:rsid w:val="005004BA"/>
    <w:rsid w:val="0050676E"/>
    <w:rsid w:val="00514F72"/>
    <w:rsid w:val="0052171F"/>
    <w:rsid w:val="005230D6"/>
    <w:rsid w:val="00523897"/>
    <w:rsid w:val="00532195"/>
    <w:rsid w:val="005444E8"/>
    <w:rsid w:val="00546B66"/>
    <w:rsid w:val="00553854"/>
    <w:rsid w:val="005545EB"/>
    <w:rsid w:val="005655CC"/>
    <w:rsid w:val="00591BE5"/>
    <w:rsid w:val="00592755"/>
    <w:rsid w:val="00596988"/>
    <w:rsid w:val="005C2143"/>
    <w:rsid w:val="005D0821"/>
    <w:rsid w:val="005D33DB"/>
    <w:rsid w:val="005D34E9"/>
    <w:rsid w:val="005D49DB"/>
    <w:rsid w:val="005E02A9"/>
    <w:rsid w:val="005E13D9"/>
    <w:rsid w:val="005E19A1"/>
    <w:rsid w:val="005E27D1"/>
    <w:rsid w:val="005F41E3"/>
    <w:rsid w:val="005F504C"/>
    <w:rsid w:val="005F6641"/>
    <w:rsid w:val="00602EF4"/>
    <w:rsid w:val="00603584"/>
    <w:rsid w:val="00607037"/>
    <w:rsid w:val="00613EA2"/>
    <w:rsid w:val="006172C2"/>
    <w:rsid w:val="00623A39"/>
    <w:rsid w:val="0063540A"/>
    <w:rsid w:val="00643980"/>
    <w:rsid w:val="00674C8B"/>
    <w:rsid w:val="00681C92"/>
    <w:rsid w:val="00684E20"/>
    <w:rsid w:val="006873C0"/>
    <w:rsid w:val="006A0B21"/>
    <w:rsid w:val="006A2330"/>
    <w:rsid w:val="006A3FB5"/>
    <w:rsid w:val="006B173D"/>
    <w:rsid w:val="006E1111"/>
    <w:rsid w:val="0070016A"/>
    <w:rsid w:val="00701CE0"/>
    <w:rsid w:val="00703919"/>
    <w:rsid w:val="00717EE6"/>
    <w:rsid w:val="007209D2"/>
    <w:rsid w:val="007224A7"/>
    <w:rsid w:val="00723A97"/>
    <w:rsid w:val="0073108E"/>
    <w:rsid w:val="0074236A"/>
    <w:rsid w:val="007458B0"/>
    <w:rsid w:val="00751852"/>
    <w:rsid w:val="007522A5"/>
    <w:rsid w:val="00752924"/>
    <w:rsid w:val="00761FAF"/>
    <w:rsid w:val="00764C54"/>
    <w:rsid w:val="00773F2C"/>
    <w:rsid w:val="00777255"/>
    <w:rsid w:val="007802D4"/>
    <w:rsid w:val="00785645"/>
    <w:rsid w:val="007856E5"/>
    <w:rsid w:val="00795A89"/>
    <w:rsid w:val="007A39C2"/>
    <w:rsid w:val="007A7E70"/>
    <w:rsid w:val="007C171C"/>
    <w:rsid w:val="007C37A5"/>
    <w:rsid w:val="007C731F"/>
    <w:rsid w:val="007D432F"/>
    <w:rsid w:val="007D5A3A"/>
    <w:rsid w:val="007F68C8"/>
    <w:rsid w:val="007F6AB0"/>
    <w:rsid w:val="00816705"/>
    <w:rsid w:val="00817088"/>
    <w:rsid w:val="00840EC7"/>
    <w:rsid w:val="00841326"/>
    <w:rsid w:val="008428D9"/>
    <w:rsid w:val="00851EB0"/>
    <w:rsid w:val="008534C1"/>
    <w:rsid w:val="008542B5"/>
    <w:rsid w:val="008634D9"/>
    <w:rsid w:val="00866756"/>
    <w:rsid w:val="00874F1C"/>
    <w:rsid w:val="008760F1"/>
    <w:rsid w:val="008825BC"/>
    <w:rsid w:val="00893054"/>
    <w:rsid w:val="008A55EB"/>
    <w:rsid w:val="008A6797"/>
    <w:rsid w:val="008A7452"/>
    <w:rsid w:val="008B308C"/>
    <w:rsid w:val="008B3729"/>
    <w:rsid w:val="008B5654"/>
    <w:rsid w:val="008B5FEA"/>
    <w:rsid w:val="008C2F70"/>
    <w:rsid w:val="008D06FE"/>
    <w:rsid w:val="008E66AA"/>
    <w:rsid w:val="008F284E"/>
    <w:rsid w:val="008F4A28"/>
    <w:rsid w:val="008F4E02"/>
    <w:rsid w:val="00902EA4"/>
    <w:rsid w:val="009057B8"/>
    <w:rsid w:val="00907B14"/>
    <w:rsid w:val="00932095"/>
    <w:rsid w:val="00943AEA"/>
    <w:rsid w:val="009509C8"/>
    <w:rsid w:val="00953510"/>
    <w:rsid w:val="00957285"/>
    <w:rsid w:val="00965BC8"/>
    <w:rsid w:val="0096609F"/>
    <w:rsid w:val="00966116"/>
    <w:rsid w:val="009776D7"/>
    <w:rsid w:val="00986935"/>
    <w:rsid w:val="00991662"/>
    <w:rsid w:val="009A6C84"/>
    <w:rsid w:val="009B0E64"/>
    <w:rsid w:val="009B1514"/>
    <w:rsid w:val="009B672B"/>
    <w:rsid w:val="009C141B"/>
    <w:rsid w:val="009C76FA"/>
    <w:rsid w:val="009D66CA"/>
    <w:rsid w:val="009D6E2B"/>
    <w:rsid w:val="009E0C2B"/>
    <w:rsid w:val="009F09C9"/>
    <w:rsid w:val="009F254B"/>
    <w:rsid w:val="009F7EB0"/>
    <w:rsid w:val="00A01C65"/>
    <w:rsid w:val="00A047AF"/>
    <w:rsid w:val="00A30243"/>
    <w:rsid w:val="00A30781"/>
    <w:rsid w:val="00A3756A"/>
    <w:rsid w:val="00A503D7"/>
    <w:rsid w:val="00A50852"/>
    <w:rsid w:val="00A5463C"/>
    <w:rsid w:val="00A81524"/>
    <w:rsid w:val="00A844CF"/>
    <w:rsid w:val="00A8489F"/>
    <w:rsid w:val="00A8550F"/>
    <w:rsid w:val="00A864CA"/>
    <w:rsid w:val="00AB1B76"/>
    <w:rsid w:val="00AB257F"/>
    <w:rsid w:val="00AB3B09"/>
    <w:rsid w:val="00AC54BD"/>
    <w:rsid w:val="00AC7E8E"/>
    <w:rsid w:val="00AD2524"/>
    <w:rsid w:val="00AF3408"/>
    <w:rsid w:val="00B00596"/>
    <w:rsid w:val="00B323A4"/>
    <w:rsid w:val="00B32B8A"/>
    <w:rsid w:val="00B355B8"/>
    <w:rsid w:val="00B371D9"/>
    <w:rsid w:val="00B439FD"/>
    <w:rsid w:val="00B46B31"/>
    <w:rsid w:val="00B5190F"/>
    <w:rsid w:val="00B54839"/>
    <w:rsid w:val="00B61E04"/>
    <w:rsid w:val="00B663A2"/>
    <w:rsid w:val="00B66D7E"/>
    <w:rsid w:val="00B67AAC"/>
    <w:rsid w:val="00B70CFF"/>
    <w:rsid w:val="00B7493F"/>
    <w:rsid w:val="00B76EFD"/>
    <w:rsid w:val="00B91827"/>
    <w:rsid w:val="00B93769"/>
    <w:rsid w:val="00B9709E"/>
    <w:rsid w:val="00BA4F6F"/>
    <w:rsid w:val="00BB2D98"/>
    <w:rsid w:val="00BB5896"/>
    <w:rsid w:val="00BB7057"/>
    <w:rsid w:val="00BC34FE"/>
    <w:rsid w:val="00BC3C98"/>
    <w:rsid w:val="00BD597B"/>
    <w:rsid w:val="00BF136D"/>
    <w:rsid w:val="00C079DF"/>
    <w:rsid w:val="00C267B5"/>
    <w:rsid w:val="00C32CE1"/>
    <w:rsid w:val="00C34352"/>
    <w:rsid w:val="00C36923"/>
    <w:rsid w:val="00C369CE"/>
    <w:rsid w:val="00C4334B"/>
    <w:rsid w:val="00C4593B"/>
    <w:rsid w:val="00C5252F"/>
    <w:rsid w:val="00C52794"/>
    <w:rsid w:val="00C609AD"/>
    <w:rsid w:val="00C63A0F"/>
    <w:rsid w:val="00C7292C"/>
    <w:rsid w:val="00C72EC7"/>
    <w:rsid w:val="00C8022F"/>
    <w:rsid w:val="00C80DC7"/>
    <w:rsid w:val="00C81AEB"/>
    <w:rsid w:val="00C82931"/>
    <w:rsid w:val="00C96060"/>
    <w:rsid w:val="00CA4ECA"/>
    <w:rsid w:val="00CA6F8C"/>
    <w:rsid w:val="00CB3B01"/>
    <w:rsid w:val="00CB4B7F"/>
    <w:rsid w:val="00CC650D"/>
    <w:rsid w:val="00CC68DE"/>
    <w:rsid w:val="00CD5DB4"/>
    <w:rsid w:val="00CD70BD"/>
    <w:rsid w:val="00CD79A4"/>
    <w:rsid w:val="00CE6AB6"/>
    <w:rsid w:val="00D135EB"/>
    <w:rsid w:val="00D205AE"/>
    <w:rsid w:val="00D20E2C"/>
    <w:rsid w:val="00D22E65"/>
    <w:rsid w:val="00D272EB"/>
    <w:rsid w:val="00D32D78"/>
    <w:rsid w:val="00D46BB1"/>
    <w:rsid w:val="00D511AE"/>
    <w:rsid w:val="00D52789"/>
    <w:rsid w:val="00D62695"/>
    <w:rsid w:val="00D73A1F"/>
    <w:rsid w:val="00D76581"/>
    <w:rsid w:val="00D8309A"/>
    <w:rsid w:val="00DB6251"/>
    <w:rsid w:val="00DC3283"/>
    <w:rsid w:val="00DC672B"/>
    <w:rsid w:val="00DD0A54"/>
    <w:rsid w:val="00DD4520"/>
    <w:rsid w:val="00DE361B"/>
    <w:rsid w:val="00DF030B"/>
    <w:rsid w:val="00DF68C7"/>
    <w:rsid w:val="00E02ADC"/>
    <w:rsid w:val="00E036EA"/>
    <w:rsid w:val="00E053C3"/>
    <w:rsid w:val="00E07F7F"/>
    <w:rsid w:val="00E108CB"/>
    <w:rsid w:val="00E24ACF"/>
    <w:rsid w:val="00E26AC4"/>
    <w:rsid w:val="00E32C50"/>
    <w:rsid w:val="00E34989"/>
    <w:rsid w:val="00E36578"/>
    <w:rsid w:val="00E40DB5"/>
    <w:rsid w:val="00E45905"/>
    <w:rsid w:val="00E5191D"/>
    <w:rsid w:val="00E62A17"/>
    <w:rsid w:val="00E63969"/>
    <w:rsid w:val="00E64E51"/>
    <w:rsid w:val="00E77F02"/>
    <w:rsid w:val="00E80571"/>
    <w:rsid w:val="00E87ED3"/>
    <w:rsid w:val="00EA050B"/>
    <w:rsid w:val="00EA454A"/>
    <w:rsid w:val="00EA6E0D"/>
    <w:rsid w:val="00EB238D"/>
    <w:rsid w:val="00EB2423"/>
    <w:rsid w:val="00EC0CC4"/>
    <w:rsid w:val="00ED086B"/>
    <w:rsid w:val="00ED72C6"/>
    <w:rsid w:val="00ED7561"/>
    <w:rsid w:val="00EF03A7"/>
    <w:rsid w:val="00EF2CE0"/>
    <w:rsid w:val="00EF2F31"/>
    <w:rsid w:val="00EF4B14"/>
    <w:rsid w:val="00F00084"/>
    <w:rsid w:val="00F132A5"/>
    <w:rsid w:val="00F23FA6"/>
    <w:rsid w:val="00F26247"/>
    <w:rsid w:val="00F30224"/>
    <w:rsid w:val="00F330EB"/>
    <w:rsid w:val="00F55BA1"/>
    <w:rsid w:val="00F646F1"/>
    <w:rsid w:val="00F81446"/>
    <w:rsid w:val="00F8590C"/>
    <w:rsid w:val="00FA03E9"/>
    <w:rsid w:val="00FA7885"/>
    <w:rsid w:val="00FB7191"/>
    <w:rsid w:val="00FC319A"/>
    <w:rsid w:val="00FC37C8"/>
    <w:rsid w:val="00FC4C8C"/>
    <w:rsid w:val="00FC52E7"/>
    <w:rsid w:val="00FD436E"/>
    <w:rsid w:val="00FD5AF5"/>
    <w:rsid w:val="00FE46F8"/>
    <w:rsid w:val="00FE5205"/>
    <w:rsid w:val="00FF2A75"/>
    <w:rsid w:val="00FF367E"/>
    <w:rsid w:val="00FF562D"/>
    <w:rsid w:val="00FF7631"/>
    <w:rsid w:val="00FF77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29B765"/>
  <w15:chartTrackingRefBased/>
  <w15:docId w15:val="{845FF652-BCEA-4185-98DA-308CDF59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ALTS FOOTNOTE,Footnote Text Char,Footnote Text Char Char2 Char Char,Footnote Text Char1,Footnote Text Char1 Char Char,Footnote Text Char2 Char,Footnote Text Char2 Char1 Char Char Char Char,Footnote Text Char4 Char Char Char Char,fn,fn Char"/>
    <w:basedOn w:val="Normal"/>
    <w:link w:val="FootnoteTextChar2"/>
    <w:semiHidden/>
  </w:style>
  <w:style w:type="character" w:styleId="FootnoteReference">
    <w:name w:val="footnote reference"/>
    <w:aliases w:val="(NECG) Footnote Reference,Appel note de bas de p,Style 12,Style 124,Style 3,fr,o"/>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suppressAutoHyphens/>
      <w:jc w:val="both"/>
    </w:pPr>
    <w:rPr>
      <w:rFonts w:ascii="Times New Roman" w:hAnsi="Times New Roman"/>
      <w:spacing w:val="-3"/>
    </w:rPr>
  </w:style>
  <w:style w:type="paragraph" w:styleId="Header">
    <w:name w:val="header"/>
    <w:basedOn w:val="Normal"/>
    <w:rsid w:val="002A6E0B"/>
    <w:pPr>
      <w:tabs>
        <w:tab w:val="center" w:pos="4320"/>
        <w:tab w:val="right" w:pos="8640"/>
      </w:tabs>
    </w:pPr>
  </w:style>
  <w:style w:type="paragraph" w:styleId="Footer">
    <w:name w:val="footer"/>
    <w:basedOn w:val="Normal"/>
    <w:rsid w:val="002A6E0B"/>
    <w:pPr>
      <w:tabs>
        <w:tab w:val="center" w:pos="4320"/>
        <w:tab w:val="right" w:pos="8640"/>
      </w:tabs>
    </w:pPr>
  </w:style>
  <w:style w:type="character" w:styleId="PageNumber">
    <w:name w:val="page number"/>
    <w:basedOn w:val="DefaultParagraphFont"/>
    <w:rsid w:val="00E5191D"/>
  </w:style>
  <w:style w:type="table" w:styleId="TableGrid">
    <w:name w:val="Table Grid"/>
    <w:basedOn w:val="TableNormal"/>
    <w:rsid w:val="00B66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1"/>
    <w:rsid w:val="0027587F"/>
    <w:pPr>
      <w:widowControl/>
      <w:tabs>
        <w:tab w:val="num" w:pos="1170"/>
      </w:tabs>
      <w:spacing w:after="120"/>
      <w:ind w:left="90" w:firstLine="720"/>
    </w:pPr>
    <w:rPr>
      <w:rFonts w:ascii="Times New Roman" w:hAnsi="Times New Roman"/>
      <w:snapToGrid/>
      <w:szCs w:val="24"/>
      <w:lang w:bidi="he-IL"/>
    </w:rPr>
  </w:style>
  <w:style w:type="character" w:customStyle="1" w:styleId="ParaNumChar1">
    <w:name w:val="ParaNum Char1"/>
    <w:link w:val="ParaNum"/>
    <w:rsid w:val="0027587F"/>
    <w:rPr>
      <w:sz w:val="24"/>
      <w:szCs w:val="24"/>
      <w:lang w:val="en-US" w:eastAsia="en-US" w:bidi="he-IL"/>
    </w:rPr>
  </w:style>
  <w:style w:type="character" w:customStyle="1" w:styleId="FootnoteTextChar2">
    <w:name w:val="Footnote Text Char2"/>
    <w:aliases w:val="ALTS FOOTNOTE Char,Footnote Text Char Char,Footnote Text Char Char2 Char Char Char,Footnote Text Char1 Char,Footnote Text Char1 Char Char Char,Footnote Text Char2 Char Char,Footnote Text Char4 Char Char Char Char Char,fn Char1"/>
    <w:link w:val="FootnoteText"/>
    <w:rsid w:val="0027587F"/>
    <w:rPr>
      <w:rFonts w:ascii="CG Omega" w:hAnsi="CG Omega"/>
      <w:snapToGrid w:val="0"/>
      <w:sz w:val="24"/>
      <w:lang w:val="en-US" w:eastAsia="en-US" w:bidi="ar-SA"/>
    </w:rPr>
  </w:style>
  <w:style w:type="paragraph" w:styleId="NormalWeb">
    <w:name w:val="Normal (Web)"/>
    <w:basedOn w:val="Normal"/>
    <w:rsid w:val="00B355B8"/>
    <w:pPr>
      <w:widowControl/>
      <w:spacing w:before="100" w:beforeAutospacing="1" w:after="100" w:afterAutospacing="1"/>
    </w:pPr>
    <w:rPr>
      <w:rFonts w:ascii="Times New Roman" w:hAnsi="Times New Roman"/>
      <w:snapToGrid/>
      <w:szCs w:val="24"/>
    </w:rPr>
  </w:style>
  <w:style w:type="character" w:styleId="CommentReference">
    <w:name w:val="annotation reference"/>
    <w:semiHidden/>
    <w:rsid w:val="00B355B8"/>
    <w:rPr>
      <w:sz w:val="16"/>
      <w:szCs w:val="16"/>
    </w:rPr>
  </w:style>
  <w:style w:type="paragraph" w:styleId="CommentText">
    <w:name w:val="annotation text"/>
    <w:basedOn w:val="Normal"/>
    <w:semiHidden/>
    <w:rsid w:val="00B355B8"/>
    <w:rPr>
      <w:sz w:val="20"/>
    </w:rPr>
  </w:style>
  <w:style w:type="paragraph" w:styleId="CommentSubject">
    <w:name w:val="annotation subject"/>
    <w:basedOn w:val="CommentText"/>
    <w:next w:val="CommentText"/>
    <w:semiHidden/>
    <w:rsid w:val="00B355B8"/>
    <w:rPr>
      <w:b/>
      <w:bCs/>
    </w:rPr>
  </w:style>
  <w:style w:type="paragraph" w:styleId="BalloonText">
    <w:name w:val="Balloon Text"/>
    <w:basedOn w:val="Normal"/>
    <w:semiHidden/>
    <w:rsid w:val="00B355B8"/>
    <w:rPr>
      <w:rFonts w:ascii="Tahoma" w:hAnsi="Tahoma" w:cs="Tahoma"/>
      <w:sz w:val="16"/>
      <w:szCs w:val="16"/>
    </w:rPr>
  </w:style>
  <w:style w:type="paragraph" w:styleId="Revision">
    <w:name w:val="Revision"/>
    <w:hidden/>
    <w:uiPriority w:val="99"/>
    <w:semiHidden/>
    <w:rsid w:val="00E63969"/>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40D05-F620-4508-9A3C-C33CAA355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2987</Words>
  <Characters>16925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JSWANK</dc:creator>
  <cp:lastModifiedBy>Cathy Williams</cp:lastModifiedBy>
  <cp:revision>3</cp:revision>
  <cp:lastPrinted>2013-09-18T20:12:00Z</cp:lastPrinted>
  <dcterms:created xsi:type="dcterms:W3CDTF">2023-12-13T22:23:00Z</dcterms:created>
  <dcterms:modified xsi:type="dcterms:W3CDTF">2023-12-13T22:38:00Z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IFAAcdeYKKRO1CPR7HCIVT4pu/aWkHINF6paX14p0MUzpNXXQpObbrcHey1IqM5up+uDCm44x92QunN8
hPsijCEzsj394E06cKK84EZGmvWM0lz3leUDCU4j41Hqe4NllS7WtmTPg6gpyUELJaCBoMXQCQaw
mqQOrjqZnyRP3F8jNfjZOiWgKP45NUx22ZvidjBVSsn3HW1TBSj7+jN1Kb80HKm4e8EMOb/KZrVy
C3CIPabU0FYIcK3Ql</vt:lpwstr>
  </property>
  <property fmtid="{D5CDD505-2E9C-101B-9397-08002B2CF9AE}" pid="4" name="MAIL_MSG_ID2">
    <vt:lpwstr>8lEBPmlvW2kOU55lADWIdL1TM99qXQz+jEzw9taSRs7EVK2pUUZK4Tl2L0R
kpnoAUZ9AhwMpSkW</vt:lpwstr>
  </property>
  <property fmtid="{D5CDD505-2E9C-101B-9397-08002B2CF9AE}" pid="5" name="RESPONSE_SENDER_NAME">
    <vt:lpwstr>sAAA4E8dREqJqIrNfikMwKEkqq7B/pa+gbg17LjNITE/EWw=</vt:lpwstr>
  </property>
</Properties>
</file>