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4CA7" w:rsidP="002629A1" w14:paraId="0D8CA6CD" w14:textId="77777777">
      <w:pPr>
        <w:rPr>
          <w:rFonts w:ascii="Times New Roman" w:hAnsi="Times New Roman"/>
          <w:sz w:val="24"/>
          <w:szCs w:val="24"/>
        </w:rPr>
      </w:pPr>
      <w:r w:rsidRPr="005C4CA7">
        <w:rPr>
          <w:rFonts w:ascii="Times New Roman" w:hAnsi="Times New Roman"/>
          <w:b/>
          <w:sz w:val="24"/>
          <w:szCs w:val="24"/>
        </w:rPr>
        <w:t>Appendix 1</w:t>
      </w:r>
      <w:r w:rsidRPr="005C4CA7">
        <w:rPr>
          <w:rFonts w:ascii="Times New Roman" w:hAnsi="Times New Roman"/>
          <w:sz w:val="24"/>
          <w:szCs w:val="24"/>
        </w:rPr>
        <w:t xml:space="preserve">:  </w:t>
      </w:r>
    </w:p>
    <w:p w:rsidR="005C4CA7" w:rsidP="002629A1" w14:paraId="4278F28F" w14:textId="77777777">
      <w:pPr>
        <w:rPr>
          <w:rFonts w:ascii="Times New Roman" w:hAnsi="Times New Roman"/>
          <w:sz w:val="24"/>
          <w:szCs w:val="24"/>
        </w:rPr>
      </w:pPr>
    </w:p>
    <w:p w:rsidR="002629A1" w:rsidRPr="005C4CA7" w:rsidP="002629A1" w14:paraId="5CDDA0F2" w14:textId="2E089CF8">
      <w:pPr>
        <w:rPr>
          <w:rFonts w:ascii="Times New Roman" w:hAnsi="Times New Roman"/>
          <w:sz w:val="24"/>
          <w:szCs w:val="24"/>
        </w:rPr>
      </w:pPr>
      <w:r w:rsidRPr="005C4CA7">
        <w:rPr>
          <w:rFonts w:ascii="Times New Roman" w:hAnsi="Times New Roman"/>
          <w:b/>
          <w:bCs/>
          <w:sz w:val="24"/>
          <w:szCs w:val="24"/>
        </w:rPr>
        <w:t xml:space="preserve">EPSCoR specific Text of </w:t>
      </w:r>
      <w:r w:rsidRPr="005C4CA7" w:rsidR="00AC3D4C">
        <w:rPr>
          <w:rFonts w:ascii="Times New Roman" w:hAnsi="Times New Roman"/>
          <w:b/>
          <w:bCs/>
          <w:sz w:val="24"/>
          <w:szCs w:val="24"/>
        </w:rPr>
        <w:t>S.3084</w:t>
      </w:r>
      <w:r w:rsidRPr="005C4CA7">
        <w:rPr>
          <w:rFonts w:ascii="Times New Roman" w:hAnsi="Times New Roman"/>
          <w:b/>
          <w:bCs/>
          <w:sz w:val="24"/>
          <w:szCs w:val="24"/>
        </w:rPr>
        <w:t xml:space="preserve">: </w:t>
      </w:r>
      <w:r w:rsidRPr="005C4CA7" w:rsidR="00AC3D4C">
        <w:rPr>
          <w:rFonts w:ascii="Times New Roman" w:hAnsi="Times New Roman"/>
          <w:b/>
          <w:bCs/>
          <w:sz w:val="24"/>
          <w:szCs w:val="24"/>
        </w:rPr>
        <w:t>American Innovation and Competitiveness Act of 20</w:t>
      </w:r>
      <w:r w:rsidR="00713216">
        <w:rPr>
          <w:rFonts w:ascii="Times New Roman" w:hAnsi="Times New Roman"/>
          <w:b/>
          <w:bCs/>
          <w:sz w:val="24"/>
          <w:szCs w:val="24"/>
        </w:rPr>
        <w:t>1</w:t>
      </w:r>
      <w:r w:rsidRPr="005C4CA7" w:rsidR="00AC3D4C">
        <w:rPr>
          <w:rFonts w:ascii="Times New Roman" w:hAnsi="Times New Roman"/>
          <w:b/>
          <w:bCs/>
          <w:sz w:val="24"/>
          <w:szCs w:val="24"/>
        </w:rPr>
        <w:t>7</w:t>
      </w:r>
    </w:p>
    <w:p w:rsidR="002629A1" w:rsidRPr="005C4CA7" w:rsidP="002629A1" w14:paraId="3D7438BC" w14:textId="77777777">
      <w:pPr>
        <w:shd w:val="clear" w:color="auto" w:fill="FAFAFA"/>
        <w:rPr>
          <w:rFonts w:ascii="Times New Roman" w:hAnsi="Times New Roman"/>
          <w:b/>
          <w:bCs/>
          <w:i/>
          <w:iCs/>
          <w:sz w:val="24"/>
          <w:szCs w:val="24"/>
        </w:rPr>
      </w:pPr>
    </w:p>
    <w:p w:rsidR="002629A1" w:rsidRPr="005C4CA7" w:rsidP="002629A1" w14:paraId="2EB14F74" w14:textId="77777777">
      <w:pPr>
        <w:shd w:val="clear" w:color="auto" w:fill="FAFAFA"/>
        <w:rPr>
          <w:rFonts w:ascii="Times New Roman" w:hAnsi="Times New Roman"/>
          <w:b/>
          <w:bCs/>
          <w:i/>
          <w:iCs/>
          <w:sz w:val="24"/>
          <w:szCs w:val="24"/>
        </w:rPr>
      </w:pPr>
    </w:p>
    <w:p w:rsidR="002629A1" w:rsidRPr="005C4CA7" w:rsidP="002629A1" w14:paraId="6341CFBC" w14:textId="58117C15">
      <w:pPr>
        <w:shd w:val="clear" w:color="auto" w:fill="FAFAFA"/>
        <w:rPr>
          <w:rFonts w:ascii="Times New Roman" w:hAnsi="Times New Roman"/>
          <w:b/>
          <w:bCs/>
          <w:i/>
          <w:iCs/>
          <w:sz w:val="24"/>
          <w:szCs w:val="24"/>
        </w:rPr>
      </w:pPr>
      <w:r w:rsidRPr="005C4CA7">
        <w:rPr>
          <w:rFonts w:ascii="Times New Roman" w:hAnsi="Times New Roman"/>
          <w:b/>
          <w:bCs/>
          <w:i/>
          <w:iCs/>
          <w:sz w:val="24"/>
          <w:szCs w:val="24"/>
        </w:rPr>
        <w:t xml:space="preserve">SEC. </w:t>
      </w:r>
      <w:r w:rsidRPr="005C4CA7" w:rsidR="00AC3D4C">
        <w:rPr>
          <w:rFonts w:ascii="Times New Roman" w:hAnsi="Times New Roman"/>
          <w:b/>
          <w:bCs/>
          <w:i/>
          <w:iCs/>
          <w:sz w:val="24"/>
          <w:szCs w:val="24"/>
        </w:rPr>
        <w:t>103</w:t>
      </w:r>
      <w:r w:rsidRPr="005C4CA7">
        <w:rPr>
          <w:rFonts w:ascii="Times New Roman" w:hAnsi="Times New Roman"/>
          <w:b/>
          <w:bCs/>
          <w:i/>
          <w:iCs/>
          <w:sz w:val="24"/>
          <w:szCs w:val="24"/>
        </w:rPr>
        <w:t xml:space="preserve">. </w:t>
      </w:r>
      <w:r w:rsidRPr="005C4CA7" w:rsidR="00AC3D4C">
        <w:rPr>
          <w:rFonts w:ascii="Times New Roman" w:hAnsi="Times New Roman"/>
          <w:b/>
          <w:bCs/>
          <w:i/>
          <w:iCs/>
          <w:sz w:val="24"/>
          <w:szCs w:val="24"/>
        </w:rPr>
        <w:t>EPSCOR REAFFIRMATION AND UPDATE</w:t>
      </w:r>
    </w:p>
    <w:p w:rsidR="00AC3D4C" w:rsidRPr="005C4CA7" w:rsidP="002629A1" w14:paraId="618D7215" w14:textId="77777777">
      <w:pPr>
        <w:shd w:val="clear" w:color="auto" w:fill="FAFAFA"/>
        <w:rPr>
          <w:rFonts w:ascii="Times New Roman" w:hAnsi="Times New Roman"/>
          <w:b/>
          <w:bCs/>
          <w:i/>
          <w:iCs/>
          <w:sz w:val="24"/>
          <w:szCs w:val="24"/>
        </w:rPr>
      </w:pPr>
    </w:p>
    <w:p w:rsidR="00AC3D4C" w:rsidRPr="005C4CA7" w:rsidP="00AC3D4C" w14:paraId="42641940" w14:textId="77777777">
      <w:pPr>
        <w:autoSpaceDE w:val="0"/>
        <w:autoSpaceDN w:val="0"/>
        <w:adjustRightInd w:val="0"/>
        <w:rPr>
          <w:rFonts w:ascii="Times New Roman" w:hAnsi="Times New Roman"/>
          <w:sz w:val="24"/>
          <w:szCs w:val="24"/>
        </w:rPr>
      </w:pPr>
      <w:r w:rsidRPr="005C4CA7">
        <w:rPr>
          <w:rFonts w:ascii="Times New Roman" w:hAnsi="Times New Roman"/>
          <w:sz w:val="24"/>
          <w:szCs w:val="24"/>
        </w:rPr>
        <w:t>(a) FINDINGS.—Section 517(a) of the America COMPETES Reauthorization Act of 2010 (42 U.S.C. 1862p– 9(a)) is amended—</w:t>
      </w:r>
    </w:p>
    <w:p w:rsidR="00AC3D4C" w:rsidRPr="005C4CA7" w:rsidP="00AC3D4C" w14:paraId="3E514F22" w14:textId="291915BF">
      <w:pPr>
        <w:autoSpaceDE w:val="0"/>
        <w:autoSpaceDN w:val="0"/>
        <w:adjustRightInd w:val="0"/>
        <w:ind w:firstLine="720"/>
        <w:rPr>
          <w:rFonts w:ascii="Times New Roman" w:hAnsi="Times New Roman"/>
          <w:sz w:val="24"/>
          <w:szCs w:val="24"/>
        </w:rPr>
      </w:pPr>
      <w:r w:rsidRPr="005C4CA7">
        <w:rPr>
          <w:rFonts w:ascii="Times New Roman" w:hAnsi="Times New Roman"/>
          <w:sz w:val="24"/>
          <w:szCs w:val="24"/>
        </w:rPr>
        <w:t>(1) in paragraph (1)—</w:t>
      </w:r>
    </w:p>
    <w:p w:rsidR="00AC3D4C" w:rsidRPr="005C4CA7" w:rsidP="005C4CA7" w14:paraId="01F10BFE" w14:textId="519307ED">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 xml:space="preserve"> (A) by striking ‘‘The National’’ and inserting ‘‘the National’’; and</w:t>
      </w:r>
    </w:p>
    <w:p w:rsidR="00AC3D4C" w:rsidRPr="005C4CA7" w:rsidP="005C4CA7" w14:paraId="35ADD445" w14:textId="10A3EA4A">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 xml:space="preserve"> (B) by striking ‘‘education,’’ and inserting ‘‘education’’;</w:t>
      </w:r>
    </w:p>
    <w:p w:rsidR="00AC3D4C" w:rsidRPr="005C4CA7" w:rsidP="005C4CA7" w14:paraId="2BABC720" w14:textId="34FE27F9">
      <w:pPr>
        <w:autoSpaceDE w:val="0"/>
        <w:autoSpaceDN w:val="0"/>
        <w:adjustRightInd w:val="0"/>
        <w:ind w:left="720"/>
        <w:rPr>
          <w:rFonts w:ascii="Times New Roman" w:hAnsi="Times New Roman"/>
          <w:sz w:val="24"/>
          <w:szCs w:val="24"/>
        </w:rPr>
      </w:pPr>
      <w:r w:rsidRPr="005C4CA7">
        <w:rPr>
          <w:rFonts w:ascii="Times New Roman" w:hAnsi="Times New Roman"/>
          <w:sz w:val="24"/>
          <w:szCs w:val="24"/>
        </w:rPr>
        <w:t>(2) in paragraph (2), by striking ‘‘with 27 States’’ and all that follows through the semicolon at the end and inserting ‘‘with 28 States and jurisdictions, taken together, receiving only about 12 percent of all National Science Foundation research funding;’’;</w:t>
      </w:r>
    </w:p>
    <w:p w:rsidR="00AC3D4C" w:rsidRPr="005C4CA7" w:rsidP="00AC3D4C" w14:paraId="2399395D" w14:textId="0D29E3D9">
      <w:pPr>
        <w:autoSpaceDE w:val="0"/>
        <w:autoSpaceDN w:val="0"/>
        <w:adjustRightInd w:val="0"/>
        <w:ind w:firstLine="720"/>
        <w:rPr>
          <w:rFonts w:ascii="Times New Roman" w:hAnsi="Times New Roman"/>
          <w:sz w:val="24"/>
          <w:szCs w:val="24"/>
        </w:rPr>
      </w:pPr>
      <w:r w:rsidRPr="005C4CA7">
        <w:rPr>
          <w:rFonts w:ascii="Times New Roman" w:hAnsi="Times New Roman"/>
          <w:sz w:val="24"/>
          <w:szCs w:val="24"/>
        </w:rPr>
        <w:t>(3) by striking paragraph (3) and inserting the following:</w:t>
      </w:r>
    </w:p>
    <w:p w:rsidR="00AC3D4C" w:rsidRPr="005C4CA7" w:rsidP="005C4CA7" w14:paraId="2C30EEBB" w14:textId="7F874368">
      <w:pPr>
        <w:autoSpaceDE w:val="0"/>
        <w:autoSpaceDN w:val="0"/>
        <w:adjustRightInd w:val="0"/>
        <w:ind w:left="720"/>
        <w:rPr>
          <w:rFonts w:ascii="Times New Roman" w:hAnsi="Times New Roman"/>
          <w:sz w:val="24"/>
          <w:szCs w:val="24"/>
        </w:rPr>
      </w:pPr>
      <w:r w:rsidRPr="005C4CA7">
        <w:rPr>
          <w:rFonts w:ascii="Times New Roman" w:hAnsi="Times New Roman"/>
          <w:sz w:val="24"/>
          <w:szCs w:val="24"/>
        </w:rPr>
        <w:t>‘‘(3) each of the States described in paragraph (2) receives only a fraction of 1 percent of the Foundation’s research dollars each year;’’; and</w:t>
      </w:r>
    </w:p>
    <w:p w:rsidR="00AC3D4C" w:rsidRPr="005C4CA7" w:rsidP="005C4CA7" w14:paraId="65E9EC34" w14:textId="5923BB08">
      <w:pPr>
        <w:autoSpaceDE w:val="0"/>
        <w:autoSpaceDN w:val="0"/>
        <w:adjustRightInd w:val="0"/>
        <w:ind w:left="720"/>
        <w:rPr>
          <w:rFonts w:ascii="Times New Roman" w:hAnsi="Times New Roman"/>
          <w:sz w:val="24"/>
          <w:szCs w:val="24"/>
        </w:rPr>
      </w:pPr>
      <w:r w:rsidRPr="005C4CA7">
        <w:rPr>
          <w:rFonts w:ascii="Times New Roman" w:hAnsi="Times New Roman"/>
          <w:sz w:val="24"/>
          <w:szCs w:val="24"/>
        </w:rPr>
        <w:t>(4) by adding at the end the following: ‘‘(4) first established at the National Science Foundation in 1979, the Experimental Program to Stimulate Competitive Research (referred to in this section as ‘EPSCoR’) assists States and jurisdictions historically underserved by Federal research and development funding in strengthening their research and innovation capabilities;</w:t>
      </w:r>
    </w:p>
    <w:p w:rsidR="00AC3D4C" w:rsidRPr="005C4CA7" w:rsidP="005C4CA7" w14:paraId="62A346B7" w14:textId="15505500">
      <w:pPr>
        <w:autoSpaceDE w:val="0"/>
        <w:autoSpaceDN w:val="0"/>
        <w:adjustRightInd w:val="0"/>
        <w:ind w:left="720"/>
        <w:rPr>
          <w:rFonts w:ascii="Times New Roman" w:hAnsi="Times New Roman"/>
          <w:sz w:val="24"/>
          <w:szCs w:val="24"/>
        </w:rPr>
      </w:pPr>
      <w:r w:rsidRPr="005C4CA7">
        <w:rPr>
          <w:rFonts w:ascii="Times New Roman" w:hAnsi="Times New Roman"/>
          <w:sz w:val="24"/>
          <w:szCs w:val="24"/>
        </w:rPr>
        <w:t>(5) the EPSCoR structure requires each participating State to develop a science and technology plan suited to State and local research, education,  and economic interests and objectives;</w:t>
      </w:r>
    </w:p>
    <w:p w:rsidR="00AC3D4C" w:rsidRPr="005C4CA7" w:rsidP="005C4CA7" w14:paraId="0463DBB3" w14:textId="45D996CC">
      <w:pPr>
        <w:autoSpaceDE w:val="0"/>
        <w:autoSpaceDN w:val="0"/>
        <w:adjustRightInd w:val="0"/>
        <w:ind w:left="720"/>
        <w:rPr>
          <w:rFonts w:ascii="Times New Roman" w:hAnsi="Times New Roman"/>
          <w:sz w:val="24"/>
          <w:szCs w:val="24"/>
        </w:rPr>
      </w:pPr>
      <w:r w:rsidRPr="005C4CA7">
        <w:rPr>
          <w:rFonts w:ascii="Times New Roman" w:hAnsi="Times New Roman"/>
          <w:sz w:val="24"/>
          <w:szCs w:val="24"/>
        </w:rPr>
        <w:t>(6) EPSCoR has been credited with advancing the research competitiveness of participating States, improving awareness of science, promoting policies that link scientific investment and economic growth, and encouraging partnerships between government, industry, and academia;</w:t>
      </w:r>
    </w:p>
    <w:p w:rsidR="00AC3D4C" w:rsidRPr="005C4CA7" w:rsidP="005C4CA7" w14:paraId="16A4145B" w14:textId="477AF9FC">
      <w:pPr>
        <w:autoSpaceDE w:val="0"/>
        <w:autoSpaceDN w:val="0"/>
        <w:adjustRightInd w:val="0"/>
        <w:ind w:left="720"/>
        <w:rPr>
          <w:rFonts w:ascii="Times New Roman" w:hAnsi="Times New Roman"/>
          <w:sz w:val="24"/>
          <w:szCs w:val="24"/>
        </w:rPr>
      </w:pPr>
      <w:r w:rsidRPr="005C4CA7">
        <w:rPr>
          <w:rFonts w:ascii="Times New Roman" w:hAnsi="Times New Roman"/>
          <w:sz w:val="24"/>
          <w:szCs w:val="24"/>
        </w:rPr>
        <w:t>(7) EPSCoR proposals are evaluated through a rigorous and competitive merit-review process to ensure that awarded research and development efforts meet high scientific standards; and</w:t>
      </w:r>
    </w:p>
    <w:p w:rsidR="00AC3D4C" w:rsidRPr="005C4CA7" w:rsidP="005C4CA7" w14:paraId="530FDD74" w14:textId="53D50546">
      <w:pPr>
        <w:autoSpaceDE w:val="0"/>
        <w:autoSpaceDN w:val="0"/>
        <w:adjustRightInd w:val="0"/>
        <w:ind w:left="720"/>
        <w:rPr>
          <w:rFonts w:ascii="Times New Roman" w:hAnsi="Times New Roman"/>
          <w:sz w:val="24"/>
          <w:szCs w:val="24"/>
        </w:rPr>
      </w:pPr>
      <w:r w:rsidRPr="005C4CA7">
        <w:rPr>
          <w:rFonts w:ascii="Times New Roman" w:hAnsi="Times New Roman"/>
          <w:sz w:val="24"/>
          <w:szCs w:val="24"/>
        </w:rPr>
        <w:t>(8) according to the National Academy of Sciences, EPSCoR has strengthened the national research infrastructure and enhanced the educational</w:t>
      </w:r>
    </w:p>
    <w:p w:rsidR="00AC3D4C" w:rsidRPr="005C4CA7" w:rsidP="005C4CA7" w14:paraId="451FA53D" w14:textId="678081AD">
      <w:pPr>
        <w:autoSpaceDE w:val="0"/>
        <w:autoSpaceDN w:val="0"/>
        <w:adjustRightInd w:val="0"/>
        <w:ind w:firstLine="720"/>
        <w:rPr>
          <w:rFonts w:ascii="Times New Roman" w:hAnsi="Times New Roman"/>
          <w:sz w:val="24"/>
          <w:szCs w:val="24"/>
        </w:rPr>
      </w:pPr>
      <w:r w:rsidRPr="005C4CA7">
        <w:rPr>
          <w:rFonts w:ascii="Times New Roman" w:hAnsi="Times New Roman"/>
          <w:sz w:val="24"/>
          <w:szCs w:val="24"/>
        </w:rPr>
        <w:t>opportunities needed to develop the science and engineering workforce.’’.</w:t>
      </w:r>
    </w:p>
    <w:p w:rsidR="00AC3D4C" w:rsidRPr="005C4CA7" w:rsidP="00AC3D4C" w14:paraId="55A41168" w14:textId="77777777">
      <w:pPr>
        <w:autoSpaceDE w:val="0"/>
        <w:autoSpaceDN w:val="0"/>
        <w:adjustRightInd w:val="0"/>
        <w:rPr>
          <w:rFonts w:ascii="Times New Roman" w:hAnsi="Times New Roman"/>
          <w:sz w:val="24"/>
          <w:szCs w:val="24"/>
        </w:rPr>
      </w:pPr>
    </w:p>
    <w:p w:rsidR="00AC3D4C" w:rsidRPr="005C4CA7" w:rsidP="00AC3D4C" w14:paraId="6A12FDE8" w14:textId="00B5B316">
      <w:pPr>
        <w:autoSpaceDE w:val="0"/>
        <w:autoSpaceDN w:val="0"/>
        <w:adjustRightInd w:val="0"/>
        <w:rPr>
          <w:rFonts w:ascii="Times New Roman" w:hAnsi="Times New Roman"/>
          <w:sz w:val="24"/>
          <w:szCs w:val="24"/>
        </w:rPr>
      </w:pPr>
      <w:r w:rsidRPr="005C4CA7">
        <w:rPr>
          <w:rFonts w:ascii="Times New Roman" w:hAnsi="Times New Roman"/>
          <w:sz w:val="24"/>
          <w:szCs w:val="24"/>
        </w:rPr>
        <w:t>(b) SENSE OF CONGRESS.—</w:t>
      </w:r>
    </w:p>
    <w:p w:rsidR="00AC3D4C" w:rsidRPr="005C4CA7" w:rsidP="00AC3D4C" w14:paraId="22E1841E" w14:textId="04A7FBD1">
      <w:pPr>
        <w:autoSpaceDE w:val="0"/>
        <w:autoSpaceDN w:val="0"/>
        <w:adjustRightInd w:val="0"/>
        <w:rPr>
          <w:rFonts w:ascii="Times New Roman" w:hAnsi="Times New Roman"/>
          <w:sz w:val="24"/>
          <w:szCs w:val="24"/>
        </w:rPr>
      </w:pPr>
      <w:r w:rsidRPr="005C4CA7">
        <w:rPr>
          <w:rFonts w:ascii="Times New Roman" w:hAnsi="Times New Roman"/>
          <w:sz w:val="24"/>
          <w:szCs w:val="24"/>
        </w:rPr>
        <w:t xml:space="preserve"> </w:t>
      </w:r>
      <w:r w:rsidRPr="005C4CA7">
        <w:rPr>
          <w:rFonts w:ascii="Times New Roman" w:hAnsi="Times New Roman"/>
          <w:sz w:val="24"/>
          <w:szCs w:val="24"/>
        </w:rPr>
        <w:tab/>
        <w:t>(1) IN GENERAL.—It is the sense of Congress that—</w:t>
      </w:r>
    </w:p>
    <w:p w:rsidR="00AC3D4C" w:rsidRPr="005C4CA7" w:rsidP="00AC3D4C" w14:paraId="382E820F" w14:textId="12E79EB5">
      <w:pPr>
        <w:autoSpaceDE w:val="0"/>
        <w:autoSpaceDN w:val="0"/>
        <w:adjustRightInd w:val="0"/>
        <w:ind w:left="1440"/>
        <w:rPr>
          <w:rFonts w:ascii="Times New Roman" w:hAnsi="Times New Roman"/>
          <w:sz w:val="24"/>
          <w:szCs w:val="24"/>
        </w:rPr>
      </w:pPr>
      <w:r w:rsidRPr="005C4CA7">
        <w:rPr>
          <w:rFonts w:ascii="Times New Roman" w:hAnsi="Times New Roman"/>
          <w:sz w:val="24"/>
          <w:szCs w:val="24"/>
        </w:rPr>
        <w:t>(A) since maintaining the Nation’s scientific and economic leadership requires the participation of talented individuals nationwide, EPSCoR investments into State research and education capacities are in the Federal interest and should be sustained; and</w:t>
      </w:r>
    </w:p>
    <w:p w:rsidR="00AC3D4C" w:rsidRPr="005C4CA7" w:rsidP="00AC3D4C" w14:paraId="03703261" w14:textId="1F684FAE">
      <w:pPr>
        <w:autoSpaceDE w:val="0"/>
        <w:autoSpaceDN w:val="0"/>
        <w:adjustRightInd w:val="0"/>
        <w:ind w:left="1440"/>
        <w:rPr>
          <w:rFonts w:ascii="Times New Roman" w:hAnsi="Times New Roman"/>
          <w:sz w:val="24"/>
          <w:szCs w:val="24"/>
        </w:rPr>
      </w:pPr>
      <w:r w:rsidRPr="005C4CA7">
        <w:rPr>
          <w:rFonts w:ascii="Times New Roman" w:hAnsi="Times New Roman"/>
          <w:sz w:val="24"/>
          <w:szCs w:val="24"/>
        </w:rPr>
        <w:t>(B) EPSCoR should maintain its experimental component by supporting innovative methods for improving research capacity and</w:t>
      </w:r>
    </w:p>
    <w:p w:rsidR="00AC3D4C" w:rsidRPr="005C4CA7" w:rsidP="00AC3D4C" w14:paraId="02496F09" w14:textId="77A69402">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competitiveness.</w:t>
      </w:r>
    </w:p>
    <w:p w:rsidR="00AC3D4C" w:rsidRPr="005C4CA7" w:rsidP="00AC3D4C" w14:paraId="4CE86F78" w14:textId="24A999E7">
      <w:pPr>
        <w:autoSpaceDE w:val="0"/>
        <w:autoSpaceDN w:val="0"/>
        <w:adjustRightInd w:val="0"/>
        <w:ind w:left="720"/>
        <w:rPr>
          <w:rFonts w:ascii="Times New Roman" w:hAnsi="Times New Roman"/>
          <w:sz w:val="24"/>
          <w:szCs w:val="24"/>
        </w:rPr>
      </w:pPr>
      <w:r w:rsidRPr="005C4CA7">
        <w:rPr>
          <w:rFonts w:ascii="Times New Roman" w:hAnsi="Times New Roman"/>
          <w:sz w:val="24"/>
          <w:szCs w:val="24"/>
        </w:rPr>
        <w:t>(2) DEFINITION OF EPSCOR.—In this subsection, the term ‘‘EPSCoR’’ has the meaning given the term in section 502 of the America COMPETES  Reauthorization Act of 2010 (42 U.S.C. 1862p note).</w:t>
      </w:r>
    </w:p>
    <w:p w:rsidR="005C4CA7" w:rsidP="00AC3D4C" w14:paraId="35A47A3B" w14:textId="77777777">
      <w:pPr>
        <w:autoSpaceDE w:val="0"/>
        <w:autoSpaceDN w:val="0"/>
        <w:adjustRightInd w:val="0"/>
        <w:rPr>
          <w:rFonts w:ascii="Times New Roman" w:hAnsi="Times New Roman"/>
          <w:sz w:val="24"/>
          <w:szCs w:val="24"/>
        </w:rPr>
      </w:pPr>
    </w:p>
    <w:p w:rsidR="00AC3D4C" w:rsidRPr="005C4CA7" w:rsidP="00AC3D4C" w14:paraId="393F3C39" w14:textId="0E2ED4C0">
      <w:pPr>
        <w:autoSpaceDE w:val="0"/>
        <w:autoSpaceDN w:val="0"/>
        <w:adjustRightInd w:val="0"/>
        <w:rPr>
          <w:rFonts w:ascii="Times New Roman" w:hAnsi="Times New Roman"/>
          <w:sz w:val="24"/>
          <w:szCs w:val="24"/>
        </w:rPr>
      </w:pPr>
      <w:r w:rsidRPr="005C4CA7">
        <w:rPr>
          <w:rFonts w:ascii="Times New Roman" w:hAnsi="Times New Roman"/>
          <w:sz w:val="24"/>
          <w:szCs w:val="24"/>
        </w:rPr>
        <w:t>(c) AWARD STRUCTURE UPDATES.—Section 517 of the America COMPETES Reauthorization Act of 2010 (42 U.S.C. 1862p–9) is amended by adding at the end the following:</w:t>
      </w:r>
    </w:p>
    <w:p w:rsidR="00AC3D4C" w:rsidRPr="005C4CA7" w:rsidP="00AC3D4C" w14:paraId="6BC7C983" w14:textId="53C40415">
      <w:pPr>
        <w:autoSpaceDE w:val="0"/>
        <w:autoSpaceDN w:val="0"/>
        <w:adjustRightInd w:val="0"/>
        <w:rPr>
          <w:rFonts w:ascii="Times New Roman" w:hAnsi="Times New Roman"/>
          <w:sz w:val="24"/>
          <w:szCs w:val="24"/>
        </w:rPr>
      </w:pPr>
      <w:r w:rsidRPr="005C4CA7">
        <w:rPr>
          <w:rFonts w:ascii="Times New Roman" w:hAnsi="Times New Roman"/>
          <w:sz w:val="24"/>
          <w:szCs w:val="24"/>
        </w:rPr>
        <w:t xml:space="preserve"> ‘‘(g) AWARD STRUCTURE UPDATES.—In implementing the mandate to maximize the impact of Federal EPSCoR support on building competitive research infrastructure, and based on the inputs and recommendations of previous EPSCoR reviews, the head of each Federal agency administering an EPSCoR program shall—</w:t>
      </w:r>
    </w:p>
    <w:p w:rsidR="00AC3D4C" w:rsidRPr="005C4CA7" w:rsidP="005C4CA7" w14:paraId="26078649" w14:textId="387CA7C3">
      <w:pPr>
        <w:autoSpaceDE w:val="0"/>
        <w:autoSpaceDN w:val="0"/>
        <w:adjustRightInd w:val="0"/>
        <w:ind w:left="720" w:firstLine="60"/>
        <w:rPr>
          <w:rFonts w:ascii="Times New Roman" w:hAnsi="Times New Roman"/>
          <w:sz w:val="24"/>
          <w:szCs w:val="24"/>
        </w:rPr>
      </w:pPr>
      <w:r w:rsidRPr="005C4CA7">
        <w:rPr>
          <w:rFonts w:ascii="Times New Roman" w:hAnsi="Times New Roman"/>
          <w:sz w:val="24"/>
          <w:szCs w:val="24"/>
        </w:rPr>
        <w:t>‘‘(1) consider modifications to EPSCoR proposal solicitation, award type, and project evaluation—</w:t>
      </w:r>
    </w:p>
    <w:p w:rsidR="00AC3D4C" w:rsidRPr="005C4CA7" w:rsidP="005C4CA7" w14:paraId="590AF2B9" w14:textId="5CE9C9C8">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 xml:space="preserve"> ‘‘(A) to more closely align with current agency priorities and initiatives;</w:t>
      </w:r>
    </w:p>
    <w:p w:rsidR="00AC3D4C" w:rsidRPr="005C4CA7" w:rsidP="005C4CA7" w14:paraId="7CECAC42" w14:textId="0317F115">
      <w:pPr>
        <w:autoSpaceDE w:val="0"/>
        <w:autoSpaceDN w:val="0"/>
        <w:adjustRightInd w:val="0"/>
        <w:ind w:left="1440"/>
        <w:rPr>
          <w:rFonts w:ascii="Times New Roman" w:hAnsi="Times New Roman"/>
          <w:sz w:val="24"/>
          <w:szCs w:val="24"/>
        </w:rPr>
      </w:pPr>
      <w:r w:rsidRPr="005C4CA7">
        <w:rPr>
          <w:rFonts w:ascii="Times New Roman" w:hAnsi="Times New Roman"/>
          <w:sz w:val="24"/>
          <w:szCs w:val="24"/>
        </w:rPr>
        <w:t xml:space="preserve"> ‘‘(B) to focus EPSCoR funding on achieving critical scientific, infrastructure, and educational needs of that agency;</w:t>
      </w:r>
    </w:p>
    <w:p w:rsidR="00AC3D4C" w:rsidRPr="005C4CA7" w:rsidP="005C4CA7" w14:paraId="5DFA45AF" w14:textId="067D19B3">
      <w:pPr>
        <w:autoSpaceDE w:val="0"/>
        <w:autoSpaceDN w:val="0"/>
        <w:adjustRightInd w:val="0"/>
        <w:ind w:left="1440" w:firstLine="60"/>
        <w:rPr>
          <w:rFonts w:ascii="Times New Roman" w:hAnsi="Times New Roman"/>
          <w:sz w:val="24"/>
          <w:szCs w:val="24"/>
        </w:rPr>
      </w:pPr>
      <w:r w:rsidRPr="005C4CA7">
        <w:rPr>
          <w:rFonts w:ascii="Times New Roman" w:hAnsi="Times New Roman"/>
          <w:sz w:val="24"/>
          <w:szCs w:val="24"/>
        </w:rPr>
        <w:t>‘‘(C) to encourage collaboration between</w:t>
      </w:r>
      <w:r w:rsidR="005C4CA7">
        <w:rPr>
          <w:rFonts w:ascii="Times New Roman" w:hAnsi="Times New Roman"/>
          <w:sz w:val="24"/>
          <w:szCs w:val="24"/>
        </w:rPr>
        <w:t xml:space="preserve"> </w:t>
      </w:r>
      <w:r w:rsidRPr="005C4CA7">
        <w:rPr>
          <w:rFonts w:ascii="Times New Roman" w:hAnsi="Times New Roman"/>
          <w:sz w:val="24"/>
          <w:szCs w:val="24"/>
        </w:rPr>
        <w:t>EPSCoR-eligible institutions and researchers,</w:t>
      </w:r>
      <w:r w:rsidR="005C4CA7">
        <w:rPr>
          <w:rFonts w:ascii="Times New Roman" w:hAnsi="Times New Roman"/>
          <w:sz w:val="24"/>
          <w:szCs w:val="24"/>
        </w:rPr>
        <w:t xml:space="preserve"> </w:t>
      </w:r>
      <w:r w:rsidRPr="005C4CA7">
        <w:rPr>
          <w:rFonts w:ascii="Times New Roman" w:hAnsi="Times New Roman"/>
          <w:sz w:val="24"/>
          <w:szCs w:val="24"/>
        </w:rPr>
        <w:t>including with institutions and researchers in</w:t>
      </w:r>
      <w:r w:rsidR="005C4CA7">
        <w:rPr>
          <w:rFonts w:ascii="Times New Roman" w:hAnsi="Times New Roman"/>
          <w:sz w:val="24"/>
          <w:szCs w:val="24"/>
        </w:rPr>
        <w:t xml:space="preserve"> </w:t>
      </w:r>
      <w:r w:rsidRPr="005C4CA7">
        <w:rPr>
          <w:rFonts w:ascii="Times New Roman" w:hAnsi="Times New Roman"/>
          <w:sz w:val="24"/>
          <w:szCs w:val="24"/>
        </w:rPr>
        <w:t>other States and jurisdictions;</w:t>
      </w:r>
    </w:p>
    <w:p w:rsidR="00AC3D4C" w:rsidRPr="005C4CA7" w:rsidP="005C4CA7" w14:paraId="713894A8" w14:textId="45ABFE9B">
      <w:pPr>
        <w:autoSpaceDE w:val="0"/>
        <w:autoSpaceDN w:val="0"/>
        <w:adjustRightInd w:val="0"/>
        <w:ind w:left="1440"/>
        <w:rPr>
          <w:rFonts w:ascii="Times New Roman" w:hAnsi="Times New Roman"/>
          <w:sz w:val="24"/>
          <w:szCs w:val="24"/>
        </w:rPr>
      </w:pPr>
      <w:r w:rsidRPr="005C4CA7">
        <w:rPr>
          <w:rFonts w:ascii="Times New Roman" w:hAnsi="Times New Roman"/>
          <w:sz w:val="24"/>
          <w:szCs w:val="24"/>
        </w:rPr>
        <w:t>‘‘(D) to improve communication between</w:t>
      </w:r>
      <w:r w:rsidR="005C4CA7">
        <w:rPr>
          <w:rFonts w:ascii="Times New Roman" w:hAnsi="Times New Roman"/>
          <w:sz w:val="24"/>
          <w:szCs w:val="24"/>
        </w:rPr>
        <w:t xml:space="preserve"> </w:t>
      </w:r>
      <w:r w:rsidRPr="005C4CA7">
        <w:rPr>
          <w:rFonts w:ascii="Times New Roman" w:hAnsi="Times New Roman"/>
          <w:sz w:val="24"/>
          <w:szCs w:val="24"/>
        </w:rPr>
        <w:t>State and Federal agency proposal reviewers;</w:t>
      </w:r>
      <w:r w:rsidR="005C4CA7">
        <w:rPr>
          <w:rFonts w:ascii="Times New Roman" w:hAnsi="Times New Roman"/>
          <w:sz w:val="24"/>
          <w:szCs w:val="24"/>
        </w:rPr>
        <w:t xml:space="preserve"> </w:t>
      </w:r>
      <w:r w:rsidRPr="005C4CA7">
        <w:rPr>
          <w:rFonts w:ascii="Times New Roman" w:hAnsi="Times New Roman"/>
          <w:sz w:val="24"/>
          <w:szCs w:val="24"/>
        </w:rPr>
        <w:t>and</w:t>
      </w:r>
    </w:p>
    <w:p w:rsidR="00AC3D4C" w:rsidRPr="005C4CA7" w:rsidP="00AC3D4C" w14:paraId="39F63519" w14:textId="70837BBD">
      <w:pPr>
        <w:autoSpaceDE w:val="0"/>
        <w:autoSpaceDN w:val="0"/>
        <w:adjustRightInd w:val="0"/>
        <w:rPr>
          <w:rFonts w:ascii="Times New Roman" w:hAnsi="Times New Roman"/>
          <w:sz w:val="24"/>
          <w:szCs w:val="24"/>
        </w:rPr>
      </w:pPr>
      <w:r w:rsidRPr="005C4CA7">
        <w:rPr>
          <w:rFonts w:ascii="Times New Roman" w:hAnsi="Times New Roman"/>
          <w:sz w:val="24"/>
          <w:szCs w:val="24"/>
        </w:rPr>
        <w:t xml:space="preserve"> </w:t>
      </w:r>
      <w:r w:rsidR="005C4CA7">
        <w:rPr>
          <w:rFonts w:ascii="Times New Roman" w:hAnsi="Times New Roman"/>
          <w:sz w:val="24"/>
          <w:szCs w:val="24"/>
        </w:rPr>
        <w:tab/>
      </w:r>
      <w:r w:rsidR="005C4CA7">
        <w:rPr>
          <w:rFonts w:ascii="Times New Roman" w:hAnsi="Times New Roman"/>
          <w:sz w:val="24"/>
          <w:szCs w:val="24"/>
        </w:rPr>
        <w:tab/>
      </w:r>
      <w:r w:rsidRPr="005C4CA7">
        <w:rPr>
          <w:rFonts w:ascii="Times New Roman" w:hAnsi="Times New Roman"/>
          <w:sz w:val="24"/>
          <w:szCs w:val="24"/>
        </w:rPr>
        <w:t>‘‘(E) to continue to reduce administrative burdens associated with EPSCoR;</w:t>
      </w:r>
    </w:p>
    <w:p w:rsidR="00AC3D4C" w:rsidRPr="005C4CA7" w:rsidP="005C4CA7" w14:paraId="3871AD55" w14:textId="35B0553D">
      <w:pPr>
        <w:autoSpaceDE w:val="0"/>
        <w:autoSpaceDN w:val="0"/>
        <w:adjustRightInd w:val="0"/>
        <w:ind w:firstLine="720"/>
        <w:rPr>
          <w:rFonts w:ascii="Times New Roman" w:hAnsi="Times New Roman"/>
          <w:sz w:val="24"/>
          <w:szCs w:val="24"/>
        </w:rPr>
      </w:pPr>
      <w:r w:rsidRPr="005C4CA7">
        <w:rPr>
          <w:rFonts w:ascii="Times New Roman" w:hAnsi="Times New Roman"/>
          <w:sz w:val="24"/>
          <w:szCs w:val="24"/>
        </w:rPr>
        <w:t xml:space="preserve"> ‘‘(2) consider modifications to EPSCoR award structures—</w:t>
      </w:r>
    </w:p>
    <w:p w:rsidR="00AC3D4C" w:rsidRPr="005C4CA7" w:rsidP="005C4CA7" w14:paraId="31FCDBD1" w14:textId="3FC56C88">
      <w:pPr>
        <w:autoSpaceDE w:val="0"/>
        <w:autoSpaceDN w:val="0"/>
        <w:adjustRightInd w:val="0"/>
        <w:ind w:left="1440"/>
        <w:rPr>
          <w:rFonts w:ascii="Times New Roman" w:hAnsi="Times New Roman"/>
          <w:sz w:val="24"/>
          <w:szCs w:val="24"/>
        </w:rPr>
      </w:pPr>
      <w:r w:rsidRPr="005C4CA7">
        <w:rPr>
          <w:rFonts w:ascii="Times New Roman" w:hAnsi="Times New Roman"/>
          <w:sz w:val="24"/>
          <w:szCs w:val="24"/>
        </w:rPr>
        <w:t xml:space="preserve"> ‘‘(A) to emphasize long-term investments in building research capacity,</w:t>
      </w:r>
      <w:r w:rsidR="005C4CA7">
        <w:rPr>
          <w:rFonts w:ascii="Times New Roman" w:hAnsi="Times New Roman"/>
          <w:sz w:val="24"/>
          <w:szCs w:val="24"/>
        </w:rPr>
        <w:t xml:space="preserve"> </w:t>
      </w:r>
      <w:r w:rsidRPr="005C4CA7">
        <w:rPr>
          <w:rFonts w:ascii="Times New Roman" w:hAnsi="Times New Roman"/>
          <w:sz w:val="24"/>
          <w:szCs w:val="24"/>
        </w:rPr>
        <w:t>potentially through the use of larger, renewable funding opportunities; and</w:t>
      </w:r>
    </w:p>
    <w:p w:rsidR="00AC3D4C" w:rsidRPr="005C4CA7" w:rsidP="005C4CA7" w14:paraId="3F2C735D" w14:textId="50449269">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‘‘(B) to allow the agency, States, and jurisdictions to experiment with new research and development funding models; and</w:t>
      </w:r>
    </w:p>
    <w:p w:rsidR="00AC3D4C" w:rsidRPr="005C4CA7" w:rsidP="005C4CA7" w14:paraId="26B0EE38" w14:textId="223E9471">
      <w:pPr>
        <w:autoSpaceDE w:val="0"/>
        <w:autoSpaceDN w:val="0"/>
        <w:adjustRightInd w:val="0"/>
        <w:ind w:left="720"/>
        <w:rPr>
          <w:rFonts w:ascii="Times New Roman" w:hAnsi="Times New Roman"/>
          <w:sz w:val="24"/>
          <w:szCs w:val="24"/>
        </w:rPr>
      </w:pPr>
      <w:r w:rsidRPr="005C4CA7">
        <w:rPr>
          <w:rFonts w:ascii="Times New Roman" w:hAnsi="Times New Roman"/>
          <w:sz w:val="24"/>
          <w:szCs w:val="24"/>
        </w:rPr>
        <w:t>‘‘(3) consider modifications to the mechanisms</w:t>
      </w:r>
      <w:r w:rsidR="005C4CA7">
        <w:rPr>
          <w:rFonts w:ascii="Times New Roman" w:hAnsi="Times New Roman"/>
          <w:sz w:val="24"/>
          <w:szCs w:val="24"/>
        </w:rPr>
        <w:t xml:space="preserve"> </w:t>
      </w:r>
      <w:r w:rsidRPr="005C4CA7">
        <w:rPr>
          <w:rFonts w:ascii="Times New Roman" w:hAnsi="Times New Roman"/>
          <w:sz w:val="24"/>
          <w:szCs w:val="24"/>
        </w:rPr>
        <w:t>used to monitor and evaluate EPSCoR awards—</w:t>
      </w:r>
    </w:p>
    <w:p w:rsidR="00AC3D4C" w:rsidRPr="005C4CA7" w:rsidP="005C4CA7" w14:paraId="254E61FB" w14:textId="3DF9382D">
      <w:pPr>
        <w:autoSpaceDE w:val="0"/>
        <w:autoSpaceDN w:val="0"/>
        <w:adjustRightInd w:val="0"/>
        <w:ind w:left="1440"/>
        <w:rPr>
          <w:rFonts w:ascii="Times New Roman" w:hAnsi="Times New Roman"/>
          <w:sz w:val="24"/>
          <w:szCs w:val="24"/>
        </w:rPr>
      </w:pPr>
      <w:r w:rsidRPr="005C4CA7">
        <w:rPr>
          <w:rFonts w:ascii="Times New Roman" w:hAnsi="Times New Roman"/>
          <w:sz w:val="24"/>
          <w:szCs w:val="24"/>
        </w:rPr>
        <w:t>‘‘(A) to increase collaboration between EPSCoR-funded researchers and agency staff, including by providing opportunities for mentoring young researchers and for the use of Federal facilities;</w:t>
      </w:r>
    </w:p>
    <w:p w:rsidR="00AC3D4C" w:rsidRPr="005C4CA7" w:rsidP="005C4CA7" w14:paraId="7F59D130" w14:textId="1CECE9E5">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 xml:space="preserve"> ‘‘(B) to identify and disseminate best practices; and</w:t>
      </w:r>
    </w:p>
    <w:p w:rsidR="00AC3D4C" w:rsidRPr="005C4CA7" w:rsidP="00AC3D4C" w14:paraId="2AECBE43" w14:textId="24F91B82">
      <w:pPr>
        <w:autoSpaceDE w:val="0"/>
        <w:autoSpaceDN w:val="0"/>
        <w:adjustRightInd w:val="0"/>
        <w:rPr>
          <w:rFonts w:ascii="Times New Roman" w:hAnsi="Times New Roman"/>
          <w:sz w:val="24"/>
          <w:szCs w:val="24"/>
        </w:rPr>
      </w:pPr>
      <w:r w:rsidRPr="005C4CA7">
        <w:rPr>
          <w:rFonts w:ascii="Times New Roman" w:hAnsi="Times New Roman"/>
          <w:sz w:val="24"/>
          <w:szCs w:val="24"/>
        </w:rPr>
        <w:t xml:space="preserve"> </w:t>
      </w:r>
      <w:r w:rsidR="005C4CA7">
        <w:rPr>
          <w:rFonts w:ascii="Times New Roman" w:hAnsi="Times New Roman"/>
          <w:sz w:val="24"/>
          <w:szCs w:val="24"/>
        </w:rPr>
        <w:tab/>
      </w:r>
      <w:r w:rsidR="005C4CA7">
        <w:rPr>
          <w:rFonts w:ascii="Times New Roman" w:hAnsi="Times New Roman"/>
          <w:sz w:val="24"/>
          <w:szCs w:val="24"/>
        </w:rPr>
        <w:tab/>
      </w:r>
      <w:r w:rsidRPr="005C4CA7">
        <w:rPr>
          <w:rFonts w:ascii="Times New Roman" w:hAnsi="Times New Roman"/>
          <w:sz w:val="24"/>
          <w:szCs w:val="24"/>
        </w:rPr>
        <w:t>‘‘(C) to harmonize metrics across participating Federal agencies, as appropriate.’’.</w:t>
      </w:r>
    </w:p>
    <w:p w:rsidR="005C4CA7" w:rsidP="00AC3D4C" w14:paraId="39B425C9" w14:textId="77777777">
      <w:pPr>
        <w:autoSpaceDE w:val="0"/>
        <w:autoSpaceDN w:val="0"/>
        <w:adjustRightInd w:val="0"/>
        <w:rPr>
          <w:rFonts w:ascii="Times New Roman" w:hAnsi="Times New Roman"/>
          <w:sz w:val="24"/>
          <w:szCs w:val="24"/>
        </w:rPr>
      </w:pPr>
      <w:r w:rsidRPr="005C4CA7">
        <w:rPr>
          <w:rFonts w:ascii="Times New Roman" w:hAnsi="Times New Roman"/>
          <w:sz w:val="24"/>
          <w:szCs w:val="24"/>
        </w:rPr>
        <w:t xml:space="preserve"> </w:t>
      </w:r>
    </w:p>
    <w:p w:rsidR="00AC3D4C" w:rsidRPr="005C4CA7" w:rsidP="00AC3D4C" w14:paraId="574BE1B6" w14:textId="01F1F0EB">
      <w:pPr>
        <w:autoSpaceDE w:val="0"/>
        <w:autoSpaceDN w:val="0"/>
        <w:adjustRightInd w:val="0"/>
        <w:rPr>
          <w:rFonts w:ascii="Times New Roman" w:hAnsi="Times New Roman"/>
          <w:sz w:val="24"/>
          <w:szCs w:val="24"/>
        </w:rPr>
      </w:pPr>
      <w:r w:rsidRPr="005C4CA7">
        <w:rPr>
          <w:rFonts w:ascii="Times New Roman" w:hAnsi="Times New Roman"/>
          <w:sz w:val="24"/>
          <w:szCs w:val="24"/>
        </w:rPr>
        <w:t>(d) REPORTS.—</w:t>
      </w:r>
    </w:p>
    <w:p w:rsidR="00AC3D4C" w:rsidRPr="005C4CA7" w:rsidP="005C4CA7" w14:paraId="3047EF8F" w14:textId="5BEAEB98">
      <w:pPr>
        <w:autoSpaceDE w:val="0"/>
        <w:autoSpaceDN w:val="0"/>
        <w:adjustRightInd w:val="0"/>
        <w:ind w:left="720"/>
        <w:rPr>
          <w:rFonts w:ascii="Times New Roman" w:hAnsi="Times New Roman"/>
          <w:sz w:val="24"/>
          <w:szCs w:val="24"/>
        </w:rPr>
      </w:pPr>
      <w:r w:rsidRPr="005C4CA7">
        <w:rPr>
          <w:rFonts w:ascii="Times New Roman" w:hAnsi="Times New Roman"/>
          <w:sz w:val="24"/>
          <w:szCs w:val="24"/>
        </w:rPr>
        <w:t xml:space="preserve"> (1) CONGRESSIONAL REPORTS.—Section 517 of the America COMPETES Reauthorization Act of</w:t>
      </w:r>
      <w:r w:rsidR="005C4CA7">
        <w:rPr>
          <w:rFonts w:ascii="Times New Roman" w:hAnsi="Times New Roman"/>
          <w:sz w:val="24"/>
          <w:szCs w:val="24"/>
        </w:rPr>
        <w:t xml:space="preserve"> </w:t>
      </w:r>
      <w:r w:rsidRPr="005C4CA7">
        <w:rPr>
          <w:rFonts w:ascii="Times New Roman" w:hAnsi="Times New Roman"/>
          <w:sz w:val="24"/>
          <w:szCs w:val="24"/>
        </w:rPr>
        <w:t>2010 (42 U.S.C. 1862p–9), as amended, is further amended—</w:t>
      </w:r>
    </w:p>
    <w:p w:rsidR="00AC3D4C" w:rsidRPr="005C4CA7" w:rsidP="005C4CA7" w14:paraId="52BE0129" w14:textId="7E290384">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(A) by striking subsection (c);</w:t>
      </w:r>
    </w:p>
    <w:p w:rsidR="00AC3D4C" w:rsidRPr="005C4CA7" w:rsidP="005C4CA7" w14:paraId="438340DE" w14:textId="2AA7B073">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(B) by redesignating subsections (d) through (g) as subsections (c) through (f), re</w:t>
      </w:r>
    </w:p>
    <w:p w:rsidR="005C4CA7" w:rsidP="005C4CA7" w14:paraId="645E0723" w14:textId="77777777">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 xml:space="preserve">spectively; </w:t>
      </w:r>
    </w:p>
    <w:p w:rsidR="00AC3D4C" w:rsidRPr="005C4CA7" w:rsidP="005C4CA7" w14:paraId="7DAFBB69" w14:textId="3C779F17">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(C) in subsection (c), as redesignated—</w:t>
      </w:r>
    </w:p>
    <w:p w:rsidR="00AC3D4C" w:rsidRPr="005C4CA7" w:rsidP="005C4CA7" w14:paraId="2F611D97" w14:textId="5875B171">
      <w:pPr>
        <w:autoSpaceDE w:val="0"/>
        <w:autoSpaceDN w:val="0"/>
        <w:adjustRightInd w:val="0"/>
        <w:ind w:left="2160"/>
        <w:rPr>
          <w:rFonts w:ascii="Times New Roman" w:hAnsi="Times New Roman"/>
          <w:sz w:val="24"/>
          <w:szCs w:val="24"/>
        </w:rPr>
      </w:pPr>
      <w:r w:rsidRPr="005C4CA7">
        <w:rPr>
          <w:rFonts w:ascii="Times New Roman" w:hAnsi="Times New Roman"/>
          <w:sz w:val="24"/>
          <w:szCs w:val="24"/>
        </w:rPr>
        <w:t>(i) in paragraph (1), by striking ‘‘Experimental Programs to Stimulate Competitive Research’’ and inserting‘‘EPSCoR’’; and</w:t>
      </w:r>
    </w:p>
    <w:p w:rsidR="005C4CA7" w:rsidP="005C4CA7" w14:paraId="60BA7E45" w14:textId="77777777">
      <w:pPr>
        <w:autoSpaceDE w:val="0"/>
        <w:autoSpaceDN w:val="0"/>
        <w:adjustRightInd w:val="0"/>
        <w:ind w:left="2160"/>
        <w:rPr>
          <w:rFonts w:ascii="Times New Roman" w:hAnsi="Times New Roman"/>
          <w:sz w:val="24"/>
          <w:szCs w:val="24"/>
        </w:rPr>
      </w:pPr>
      <w:r w:rsidRPr="005C4CA7">
        <w:rPr>
          <w:rFonts w:ascii="Times New Roman" w:hAnsi="Times New Roman"/>
          <w:sz w:val="24"/>
          <w:szCs w:val="24"/>
        </w:rPr>
        <w:t>(ii) in paragraph (2)—</w:t>
      </w:r>
    </w:p>
    <w:p w:rsidR="005C4CA7" w:rsidRPr="005C4CA7" w:rsidP="005C4CA7" w14:paraId="7A24EEC6" w14:textId="75E91E9B">
      <w:pPr>
        <w:pStyle w:val="ListParagraph"/>
        <w:numPr>
          <w:ilvl w:val="0"/>
          <w:numId w:val="1"/>
        </w:numPr>
        <w:autoSpaceDE w:val="0"/>
        <w:autoSpaceDN w:val="0"/>
        <w:adjustRightInd w:val="0"/>
        <w:rPr>
          <w:rFonts w:ascii="Times New Roman" w:hAnsi="Times New Roman"/>
          <w:sz w:val="24"/>
          <w:szCs w:val="24"/>
        </w:rPr>
      </w:pPr>
      <w:r w:rsidRPr="005C4CA7">
        <w:rPr>
          <w:rFonts w:ascii="Times New Roman" w:hAnsi="Times New Roman"/>
          <w:sz w:val="24"/>
          <w:szCs w:val="24"/>
        </w:rPr>
        <w:t>in subparagraphs (A) and</w:t>
      </w:r>
      <w:r w:rsidRPr="005C4CA7">
        <w:rPr>
          <w:rFonts w:ascii="Times New Roman" w:hAnsi="Times New Roman"/>
          <w:sz w:val="24"/>
          <w:szCs w:val="24"/>
        </w:rPr>
        <w:t xml:space="preserve"> </w:t>
      </w:r>
      <w:r w:rsidRPr="005C4CA7">
        <w:rPr>
          <w:rFonts w:ascii="Times New Roman" w:hAnsi="Times New Roman"/>
          <w:sz w:val="24"/>
          <w:szCs w:val="24"/>
        </w:rPr>
        <w:t>(E), by striking ‘‘EPSCoR and Federal EPSCoR-like programs’’ and inserting ‘‘each EPSCoR’’;</w:t>
      </w:r>
    </w:p>
    <w:p w:rsidR="005C4CA7" w:rsidP="00AC3D4C" w14:paraId="08645E4E" w14:textId="77777777">
      <w:pPr>
        <w:pStyle w:val="ListParagraph"/>
        <w:numPr>
          <w:ilvl w:val="0"/>
          <w:numId w:val="1"/>
        </w:numPr>
        <w:autoSpaceDE w:val="0"/>
        <w:autoSpaceDN w:val="0"/>
        <w:adjustRightInd w:val="0"/>
        <w:rPr>
          <w:rFonts w:ascii="Times New Roman" w:hAnsi="Times New Roman"/>
          <w:sz w:val="24"/>
          <w:szCs w:val="24"/>
        </w:rPr>
      </w:pPr>
      <w:r w:rsidRPr="005C4CA7">
        <w:rPr>
          <w:rFonts w:ascii="Times New Roman" w:hAnsi="Times New Roman"/>
          <w:sz w:val="24"/>
          <w:szCs w:val="24"/>
        </w:rPr>
        <w:t>in subparagraph (D), by</w:t>
      </w:r>
      <w:r w:rsidRPr="005C4CA7">
        <w:rPr>
          <w:rFonts w:ascii="Times New Roman" w:hAnsi="Times New Roman"/>
          <w:sz w:val="24"/>
          <w:szCs w:val="24"/>
        </w:rPr>
        <w:t xml:space="preserve"> </w:t>
      </w:r>
      <w:r w:rsidRPr="005C4CA7">
        <w:rPr>
          <w:rFonts w:ascii="Times New Roman" w:hAnsi="Times New Roman"/>
          <w:sz w:val="24"/>
          <w:szCs w:val="24"/>
        </w:rPr>
        <w:t>striking ‘‘EPSCoR and other Federal EPSCoR-like programs’’ and inserting ‘‘each EPSCoR’’;</w:t>
      </w:r>
    </w:p>
    <w:p w:rsidR="005C4CA7" w:rsidP="009434AE" w14:paraId="37936590" w14:textId="77777777">
      <w:pPr>
        <w:pStyle w:val="ListParagraph"/>
        <w:numPr>
          <w:ilvl w:val="0"/>
          <w:numId w:val="1"/>
        </w:numPr>
        <w:autoSpaceDE w:val="0"/>
        <w:autoSpaceDN w:val="0"/>
        <w:adjustRightInd w:val="0"/>
        <w:rPr>
          <w:rFonts w:ascii="Times New Roman" w:hAnsi="Times New Roman"/>
          <w:sz w:val="24"/>
          <w:szCs w:val="24"/>
        </w:rPr>
      </w:pPr>
      <w:r w:rsidRPr="005C4CA7">
        <w:rPr>
          <w:rFonts w:ascii="Times New Roman" w:hAnsi="Times New Roman"/>
          <w:sz w:val="24"/>
          <w:szCs w:val="24"/>
        </w:rPr>
        <w:t>in subparagraph (E), by striking ‘‘EPSCoR or Federal EPSCoR-like programs’’ and inserting ‘‘each EPSCoR’’; and</w:t>
      </w:r>
    </w:p>
    <w:p w:rsidR="00AC3D4C" w:rsidRPr="005C4CA7" w:rsidP="00F8396D" w14:paraId="2DA841D4" w14:textId="382EABDA">
      <w:pPr>
        <w:pStyle w:val="ListParagraph"/>
        <w:numPr>
          <w:ilvl w:val="0"/>
          <w:numId w:val="1"/>
        </w:numPr>
        <w:autoSpaceDE w:val="0"/>
        <w:autoSpaceDN w:val="0"/>
        <w:adjustRightInd w:val="0"/>
        <w:rPr>
          <w:rFonts w:ascii="Times New Roman" w:hAnsi="Times New Roman"/>
          <w:sz w:val="24"/>
          <w:szCs w:val="24"/>
        </w:rPr>
      </w:pPr>
      <w:r w:rsidRPr="005C4CA7">
        <w:rPr>
          <w:rFonts w:ascii="Times New Roman" w:hAnsi="Times New Roman"/>
          <w:sz w:val="24"/>
          <w:szCs w:val="24"/>
        </w:rPr>
        <w:t>in subparagraph (G), by striking ‘‘EPSCoR programs’’ and inserting ‘‘each EPSCoR’’; and</w:t>
      </w:r>
    </w:p>
    <w:p w:rsidR="00AC3D4C" w:rsidRPr="005C4CA7" w:rsidP="005C4CA7" w14:paraId="257705B4" w14:textId="18E5FE12">
      <w:pPr>
        <w:autoSpaceDE w:val="0"/>
        <w:autoSpaceDN w:val="0"/>
        <w:adjustRightInd w:val="0"/>
        <w:ind w:left="720" w:firstLine="720"/>
        <w:rPr>
          <w:rFonts w:ascii="Times New Roman" w:hAnsi="Times New Roman"/>
          <w:sz w:val="24"/>
          <w:szCs w:val="24"/>
        </w:rPr>
      </w:pPr>
      <w:r w:rsidRPr="005C4CA7">
        <w:rPr>
          <w:rFonts w:ascii="Times New Roman" w:hAnsi="Times New Roman"/>
          <w:sz w:val="24"/>
          <w:szCs w:val="24"/>
        </w:rPr>
        <w:t>(D) by amending subsection (d), as redesignated, to read as follows:</w:t>
      </w:r>
    </w:p>
    <w:p w:rsidR="00AC3D4C" w:rsidRPr="005C4CA7" w:rsidP="005C4CA7" w14:paraId="48FD74A1" w14:textId="4A50C4BE">
      <w:pPr>
        <w:autoSpaceDE w:val="0"/>
        <w:autoSpaceDN w:val="0"/>
        <w:adjustRightInd w:val="0"/>
        <w:ind w:left="1440"/>
        <w:rPr>
          <w:rFonts w:ascii="Times New Roman" w:hAnsi="Times New Roman"/>
          <w:sz w:val="24"/>
          <w:szCs w:val="24"/>
        </w:rPr>
      </w:pPr>
      <w:r w:rsidRPr="005C4CA7">
        <w:rPr>
          <w:rFonts w:ascii="Times New Roman" w:hAnsi="Times New Roman"/>
          <w:sz w:val="24"/>
          <w:szCs w:val="24"/>
        </w:rPr>
        <w:t>‘‘(d) FEDERAL AGENCY REPORTS.—Each Federal agency that administers an EPSCoR shall submit to Congress, as part of its Federal budget submission—</w:t>
      </w:r>
    </w:p>
    <w:p w:rsidR="00AC3D4C" w:rsidRPr="005C4CA7" w:rsidP="005C4CA7" w14:paraId="4698EDC5" w14:textId="2F3BF9BC">
      <w:pPr>
        <w:autoSpaceDE w:val="0"/>
        <w:autoSpaceDN w:val="0"/>
        <w:adjustRightInd w:val="0"/>
        <w:ind w:left="1440" w:firstLine="720"/>
        <w:rPr>
          <w:rFonts w:ascii="Times New Roman" w:hAnsi="Times New Roman"/>
          <w:sz w:val="24"/>
          <w:szCs w:val="24"/>
        </w:rPr>
      </w:pPr>
      <w:r w:rsidRPr="005C4CA7">
        <w:rPr>
          <w:rFonts w:ascii="Times New Roman" w:hAnsi="Times New Roman"/>
          <w:sz w:val="24"/>
          <w:szCs w:val="24"/>
        </w:rPr>
        <w:t>‘‘(1) a description of the program strategy and objectives;</w:t>
      </w:r>
    </w:p>
    <w:p w:rsidR="00AC3D4C" w:rsidRPr="005C4CA7" w:rsidP="005C4CA7" w14:paraId="6A920BDE" w14:textId="19770158">
      <w:pPr>
        <w:autoSpaceDE w:val="0"/>
        <w:autoSpaceDN w:val="0"/>
        <w:adjustRightInd w:val="0"/>
        <w:ind w:left="2160"/>
        <w:rPr>
          <w:rFonts w:ascii="Times New Roman" w:hAnsi="Times New Roman"/>
          <w:sz w:val="24"/>
          <w:szCs w:val="24"/>
        </w:rPr>
      </w:pPr>
      <w:r w:rsidRPr="005C4CA7">
        <w:rPr>
          <w:rFonts w:ascii="Times New Roman" w:hAnsi="Times New Roman"/>
          <w:sz w:val="24"/>
          <w:szCs w:val="24"/>
        </w:rPr>
        <w:t>‘‘(2) a description of the awards made in the</w:t>
      </w:r>
      <w:r w:rsidR="005C4CA7">
        <w:rPr>
          <w:rFonts w:ascii="Times New Roman" w:hAnsi="Times New Roman"/>
          <w:sz w:val="24"/>
          <w:szCs w:val="24"/>
        </w:rPr>
        <w:t xml:space="preserve"> </w:t>
      </w:r>
      <w:r w:rsidRPr="005C4CA7">
        <w:rPr>
          <w:rFonts w:ascii="Times New Roman" w:hAnsi="Times New Roman"/>
          <w:sz w:val="24"/>
          <w:szCs w:val="24"/>
        </w:rPr>
        <w:t>previous fiscal year,</w:t>
      </w:r>
      <w:r w:rsidR="005C4CA7">
        <w:rPr>
          <w:rFonts w:ascii="Times New Roman" w:hAnsi="Times New Roman"/>
          <w:sz w:val="24"/>
          <w:szCs w:val="24"/>
        </w:rPr>
        <w:t xml:space="preserve"> i</w:t>
      </w:r>
      <w:r w:rsidRPr="005C4CA7">
        <w:rPr>
          <w:rFonts w:ascii="Times New Roman" w:hAnsi="Times New Roman"/>
          <w:sz w:val="24"/>
          <w:szCs w:val="24"/>
        </w:rPr>
        <w:t>ncluding—</w:t>
      </w:r>
    </w:p>
    <w:p w:rsidR="00AC3D4C" w:rsidRPr="005C4CA7" w:rsidP="005C4CA7" w14:paraId="08DE81E9" w14:textId="287F57AD">
      <w:pPr>
        <w:autoSpaceDE w:val="0"/>
        <w:autoSpaceDN w:val="0"/>
        <w:adjustRightInd w:val="0"/>
        <w:ind w:left="2160" w:firstLine="720"/>
        <w:rPr>
          <w:rFonts w:ascii="Times New Roman" w:hAnsi="Times New Roman"/>
          <w:sz w:val="24"/>
          <w:szCs w:val="24"/>
        </w:rPr>
      </w:pPr>
      <w:r w:rsidRPr="005C4CA7">
        <w:rPr>
          <w:rFonts w:ascii="Times New Roman" w:hAnsi="Times New Roman"/>
          <w:sz w:val="24"/>
          <w:szCs w:val="24"/>
        </w:rPr>
        <w:t>‘‘(A) the total amount made available, by</w:t>
      </w:r>
      <w:r w:rsidR="005C4CA7">
        <w:rPr>
          <w:rFonts w:ascii="Times New Roman" w:hAnsi="Times New Roman"/>
          <w:sz w:val="24"/>
          <w:szCs w:val="24"/>
        </w:rPr>
        <w:t xml:space="preserve"> </w:t>
      </w:r>
      <w:r w:rsidRPr="005C4CA7">
        <w:rPr>
          <w:rFonts w:ascii="Times New Roman" w:hAnsi="Times New Roman"/>
          <w:sz w:val="24"/>
          <w:szCs w:val="24"/>
        </w:rPr>
        <w:t>State, under EPSCoR;</w:t>
      </w:r>
    </w:p>
    <w:p w:rsidR="00AC3D4C" w:rsidRPr="005C4CA7" w:rsidP="005C4CA7" w14:paraId="6F37BE17" w14:textId="2925C18F">
      <w:pPr>
        <w:autoSpaceDE w:val="0"/>
        <w:autoSpaceDN w:val="0"/>
        <w:adjustRightInd w:val="0"/>
        <w:ind w:left="2880"/>
        <w:rPr>
          <w:rFonts w:ascii="Times New Roman" w:hAnsi="Times New Roman"/>
          <w:sz w:val="24"/>
          <w:szCs w:val="24"/>
        </w:rPr>
      </w:pPr>
      <w:r w:rsidRPr="005C4CA7">
        <w:rPr>
          <w:rFonts w:ascii="Times New Roman" w:hAnsi="Times New Roman"/>
          <w:sz w:val="24"/>
          <w:szCs w:val="24"/>
        </w:rPr>
        <w:t>‘‘(B) the total amount of agency funding made available to all institutions and entities within each EPSCoR State;</w:t>
      </w:r>
    </w:p>
    <w:p w:rsidR="00AC3D4C" w:rsidRPr="005C4CA7" w:rsidP="005C4CA7" w14:paraId="741C1179" w14:textId="36B7BF55">
      <w:pPr>
        <w:autoSpaceDE w:val="0"/>
        <w:autoSpaceDN w:val="0"/>
        <w:adjustRightInd w:val="0"/>
        <w:ind w:left="2880"/>
        <w:rPr>
          <w:rFonts w:ascii="Times New Roman" w:hAnsi="Times New Roman"/>
          <w:sz w:val="24"/>
          <w:szCs w:val="24"/>
        </w:rPr>
      </w:pPr>
      <w:r w:rsidRPr="005C4CA7">
        <w:rPr>
          <w:rFonts w:ascii="Times New Roman" w:hAnsi="Times New Roman"/>
          <w:sz w:val="24"/>
          <w:szCs w:val="24"/>
        </w:rPr>
        <w:t>‘‘(C) the efforts and accomplishments to</w:t>
      </w:r>
      <w:r w:rsidR="005C4CA7">
        <w:rPr>
          <w:rFonts w:ascii="Times New Roman" w:hAnsi="Times New Roman"/>
          <w:sz w:val="24"/>
          <w:szCs w:val="24"/>
        </w:rPr>
        <w:t xml:space="preserve"> </w:t>
      </w:r>
      <w:r w:rsidRPr="005C4CA7">
        <w:rPr>
          <w:rFonts w:ascii="Times New Roman" w:hAnsi="Times New Roman"/>
          <w:sz w:val="24"/>
          <w:szCs w:val="24"/>
        </w:rPr>
        <w:t>more fully integrate the EPSCoR States in</w:t>
      </w:r>
      <w:r w:rsidR="005C4CA7">
        <w:rPr>
          <w:rFonts w:ascii="Times New Roman" w:hAnsi="Times New Roman"/>
          <w:sz w:val="24"/>
          <w:szCs w:val="24"/>
        </w:rPr>
        <w:t xml:space="preserve"> </w:t>
      </w:r>
      <w:r w:rsidRPr="005C4CA7">
        <w:rPr>
          <w:rFonts w:ascii="Times New Roman" w:hAnsi="Times New Roman"/>
          <w:sz w:val="24"/>
          <w:szCs w:val="24"/>
        </w:rPr>
        <w:t xml:space="preserve"> major agency activities and initiatives;</w:t>
      </w:r>
    </w:p>
    <w:p w:rsidR="00AC3D4C" w:rsidRPr="005C4CA7" w:rsidP="005C4CA7" w14:paraId="2643E6CC" w14:textId="45D9A86A">
      <w:pPr>
        <w:autoSpaceDE w:val="0"/>
        <w:autoSpaceDN w:val="0"/>
        <w:adjustRightInd w:val="0"/>
        <w:ind w:left="2880"/>
        <w:rPr>
          <w:rFonts w:ascii="Times New Roman" w:hAnsi="Times New Roman"/>
          <w:sz w:val="24"/>
          <w:szCs w:val="24"/>
        </w:rPr>
      </w:pPr>
      <w:r w:rsidRPr="005C4CA7">
        <w:rPr>
          <w:rFonts w:ascii="Times New Roman" w:hAnsi="Times New Roman"/>
          <w:sz w:val="24"/>
          <w:szCs w:val="24"/>
        </w:rPr>
        <w:t>‘‘(D) the percentage of EPSCoR reviewers from EPSCoR States; and</w:t>
      </w:r>
    </w:p>
    <w:p w:rsidR="00AC3D4C" w:rsidRPr="005C4CA7" w:rsidP="005C4CA7" w14:paraId="3367417A" w14:textId="0D799483">
      <w:pPr>
        <w:autoSpaceDE w:val="0"/>
        <w:autoSpaceDN w:val="0"/>
        <w:adjustRightInd w:val="0"/>
        <w:ind w:left="2880"/>
        <w:rPr>
          <w:rFonts w:ascii="Times New Roman" w:hAnsi="Times New Roman"/>
          <w:sz w:val="24"/>
          <w:szCs w:val="24"/>
        </w:rPr>
      </w:pPr>
      <w:r w:rsidRPr="005C4CA7">
        <w:rPr>
          <w:rFonts w:ascii="Times New Roman" w:hAnsi="Times New Roman"/>
          <w:sz w:val="24"/>
          <w:szCs w:val="24"/>
        </w:rPr>
        <w:t>‘‘(E) the number of programs or large collaborator awards involving a partnership of organizations and institutions from EPSCoR and non-EPSCoR States; and</w:t>
      </w:r>
    </w:p>
    <w:p w:rsidR="00AC3D4C" w:rsidRPr="005C4CA7" w:rsidP="005C4CA7" w14:paraId="2A110610" w14:textId="24C24368">
      <w:pPr>
        <w:autoSpaceDE w:val="0"/>
        <w:autoSpaceDN w:val="0"/>
        <w:adjustRightInd w:val="0"/>
        <w:ind w:left="2160"/>
        <w:rPr>
          <w:rFonts w:ascii="Times New Roman" w:hAnsi="Times New Roman"/>
          <w:sz w:val="24"/>
          <w:szCs w:val="24"/>
        </w:rPr>
      </w:pPr>
      <w:r w:rsidRPr="005C4CA7">
        <w:rPr>
          <w:rFonts w:ascii="Times New Roman" w:hAnsi="Times New Roman"/>
          <w:sz w:val="24"/>
          <w:szCs w:val="24"/>
        </w:rPr>
        <w:t>‘‘(3) an analysis of the gains in academic research quality and competitiveness, and in science and technology human resource development, achieved by the program over the last 5 fiscal years.’’; and</w:t>
      </w:r>
    </w:p>
    <w:p w:rsidR="00AC3D4C" w:rsidRPr="005C4CA7" w:rsidP="005C4CA7" w14:paraId="173EB506" w14:textId="11AABE9E">
      <w:pPr>
        <w:autoSpaceDE w:val="0"/>
        <w:autoSpaceDN w:val="0"/>
        <w:adjustRightInd w:val="0"/>
        <w:ind w:left="1440" w:firstLine="60"/>
        <w:rPr>
          <w:rFonts w:ascii="Times New Roman" w:hAnsi="Times New Roman"/>
          <w:sz w:val="24"/>
          <w:szCs w:val="24"/>
        </w:rPr>
      </w:pPr>
      <w:r w:rsidRPr="005C4CA7">
        <w:rPr>
          <w:rFonts w:ascii="Times New Roman" w:hAnsi="Times New Roman"/>
          <w:sz w:val="24"/>
          <w:szCs w:val="24"/>
        </w:rPr>
        <w:t>(E) in subsection (e)(1), as redesignated,</w:t>
      </w:r>
      <w:r w:rsidR="005C4CA7">
        <w:rPr>
          <w:rFonts w:ascii="Times New Roman" w:hAnsi="Times New Roman"/>
          <w:sz w:val="24"/>
          <w:szCs w:val="24"/>
        </w:rPr>
        <w:t xml:space="preserve"> </w:t>
      </w:r>
      <w:r w:rsidRPr="005C4CA7">
        <w:rPr>
          <w:rFonts w:ascii="Times New Roman" w:hAnsi="Times New Roman"/>
          <w:sz w:val="24"/>
          <w:szCs w:val="24"/>
        </w:rPr>
        <w:t xml:space="preserve"> by striking ‘‘Experimental Program to Stimulate Competitive Research or a program similar to the Experimental Program to Stimulate Competitive Research’’ and inserting ‘‘EPSCoR’’.</w:t>
      </w:r>
    </w:p>
    <w:p w:rsidR="00AC3D4C" w:rsidRPr="005C4CA7" w:rsidP="005C4CA7" w14:paraId="5BB36525" w14:textId="5E5F6539">
      <w:pPr>
        <w:autoSpaceDE w:val="0"/>
        <w:autoSpaceDN w:val="0"/>
        <w:adjustRightInd w:val="0"/>
        <w:ind w:firstLine="720"/>
        <w:rPr>
          <w:rFonts w:ascii="Times New Roman" w:hAnsi="Times New Roman"/>
          <w:sz w:val="24"/>
          <w:szCs w:val="24"/>
        </w:rPr>
      </w:pPr>
      <w:r w:rsidRPr="005C4CA7">
        <w:rPr>
          <w:rFonts w:ascii="Times New Roman" w:hAnsi="Times New Roman"/>
          <w:sz w:val="24"/>
          <w:szCs w:val="24"/>
        </w:rPr>
        <w:t>(2) RESULTS OF AWARD STRUCTURE PLAN.—</w:t>
      </w:r>
    </w:p>
    <w:p w:rsidR="00AC3D4C" w:rsidRPr="005C4CA7" w:rsidP="005C4CA7" w14:paraId="0133066D" w14:textId="5EB0F270">
      <w:pPr>
        <w:autoSpaceDE w:val="0"/>
        <w:autoSpaceDN w:val="0"/>
        <w:adjustRightInd w:val="0"/>
        <w:ind w:left="720"/>
        <w:rPr>
          <w:rFonts w:ascii="Times New Roman" w:hAnsi="Times New Roman"/>
          <w:sz w:val="24"/>
          <w:szCs w:val="24"/>
        </w:rPr>
      </w:pPr>
      <w:r w:rsidRPr="005C4CA7">
        <w:rPr>
          <w:rFonts w:ascii="Times New Roman" w:hAnsi="Times New Roman"/>
          <w:sz w:val="24"/>
          <w:szCs w:val="24"/>
        </w:rPr>
        <w:t>Not later than 1 year after the date of enactment of this Act, the EPSCoR Interagency Coordinating Committee shall brief the appropriate committees of Congress on the updates made to the award structure under 517(f) of the America COMPETES Reauthorization Act of 2010 (42 U.S.C. 1862p–9(f)),</w:t>
      </w:r>
      <w:r w:rsidR="005C4CA7">
        <w:rPr>
          <w:rFonts w:ascii="Times New Roman" w:hAnsi="Times New Roman"/>
          <w:sz w:val="24"/>
          <w:szCs w:val="24"/>
        </w:rPr>
        <w:t xml:space="preserve"> </w:t>
      </w:r>
      <w:r w:rsidRPr="005C4CA7">
        <w:rPr>
          <w:rFonts w:ascii="Times New Roman" w:hAnsi="Times New Roman"/>
          <w:sz w:val="24"/>
          <w:szCs w:val="24"/>
        </w:rPr>
        <w:t>as amended by this subsection.</w:t>
      </w:r>
    </w:p>
    <w:p w:rsidR="005C4CA7" w:rsidP="00AC3D4C" w14:paraId="451F514B" w14:textId="77777777">
      <w:pPr>
        <w:autoSpaceDE w:val="0"/>
        <w:autoSpaceDN w:val="0"/>
        <w:adjustRightInd w:val="0"/>
        <w:rPr>
          <w:rFonts w:ascii="Times New Roman" w:hAnsi="Times New Roman"/>
          <w:sz w:val="24"/>
          <w:szCs w:val="24"/>
        </w:rPr>
      </w:pPr>
    </w:p>
    <w:p w:rsidR="00AC3D4C" w:rsidRPr="005C4CA7" w:rsidP="00AC3D4C" w14:paraId="1D8A33C7" w14:textId="4F1A75A0">
      <w:pPr>
        <w:autoSpaceDE w:val="0"/>
        <w:autoSpaceDN w:val="0"/>
        <w:adjustRightInd w:val="0"/>
        <w:rPr>
          <w:rFonts w:ascii="Times New Roman" w:hAnsi="Times New Roman"/>
          <w:sz w:val="24"/>
          <w:szCs w:val="24"/>
        </w:rPr>
      </w:pPr>
      <w:r w:rsidRPr="005C4CA7">
        <w:rPr>
          <w:rFonts w:ascii="Times New Roman" w:hAnsi="Times New Roman"/>
          <w:sz w:val="24"/>
          <w:szCs w:val="24"/>
        </w:rPr>
        <w:t>(e) DEFINITION OF EPSCOR.—</w:t>
      </w:r>
    </w:p>
    <w:p w:rsidR="00AC3D4C" w:rsidRPr="005C4CA7" w:rsidP="005C4CA7" w14:paraId="09C8D421" w14:textId="58F7592A">
      <w:pPr>
        <w:autoSpaceDE w:val="0"/>
        <w:autoSpaceDN w:val="0"/>
        <w:adjustRightInd w:val="0"/>
        <w:ind w:left="720"/>
        <w:rPr>
          <w:rFonts w:ascii="Times New Roman" w:hAnsi="Times New Roman"/>
          <w:sz w:val="24"/>
          <w:szCs w:val="24"/>
        </w:rPr>
      </w:pPr>
      <w:r w:rsidRPr="005C4CA7">
        <w:rPr>
          <w:rFonts w:ascii="Times New Roman" w:hAnsi="Times New Roman"/>
          <w:sz w:val="24"/>
          <w:szCs w:val="24"/>
        </w:rPr>
        <w:t>(1) IN GENERAL.—Section 502 of the America COMPETES Reauthorization Act of 2010 (42 U.S.C. 1862p note) is amended by amending paragraph (2) to read as follows:</w:t>
      </w:r>
    </w:p>
    <w:p w:rsidR="00AC3D4C" w:rsidRPr="005C4CA7" w:rsidP="005C4CA7" w14:paraId="787EB1C7" w14:textId="223EC76C">
      <w:pPr>
        <w:autoSpaceDE w:val="0"/>
        <w:autoSpaceDN w:val="0"/>
        <w:adjustRightInd w:val="0"/>
        <w:ind w:firstLine="720"/>
        <w:rPr>
          <w:rFonts w:ascii="Times New Roman" w:hAnsi="Times New Roman"/>
          <w:sz w:val="24"/>
          <w:szCs w:val="24"/>
        </w:rPr>
      </w:pPr>
      <w:r w:rsidRPr="005C4CA7">
        <w:rPr>
          <w:rFonts w:ascii="Times New Roman" w:hAnsi="Times New Roman"/>
          <w:sz w:val="24"/>
          <w:szCs w:val="24"/>
        </w:rPr>
        <w:t xml:space="preserve"> ‘‘(2) EPSCOR.—The term ‘EPSCoR’ means—</w:t>
      </w:r>
    </w:p>
    <w:p w:rsidR="00AC3D4C" w:rsidRPr="005C4CA7" w:rsidP="005C4CA7" w14:paraId="543A294D" w14:textId="0AA855FD">
      <w:pPr>
        <w:autoSpaceDE w:val="0"/>
        <w:autoSpaceDN w:val="0"/>
        <w:adjustRightInd w:val="0"/>
        <w:ind w:left="1440"/>
        <w:rPr>
          <w:rFonts w:ascii="Times New Roman" w:hAnsi="Times New Roman"/>
          <w:sz w:val="24"/>
          <w:szCs w:val="24"/>
        </w:rPr>
      </w:pPr>
      <w:r w:rsidRPr="005C4CA7">
        <w:rPr>
          <w:rFonts w:ascii="Times New Roman" w:hAnsi="Times New Roman"/>
          <w:sz w:val="24"/>
          <w:szCs w:val="24"/>
        </w:rPr>
        <w:t>‘‘(A) the Established Program to Stimulate Competitive Research established by the Foundation; or</w:t>
      </w:r>
    </w:p>
    <w:p w:rsidR="00AC3D4C" w:rsidRPr="005C4CA7" w:rsidP="005C4CA7" w14:paraId="1D556D62" w14:textId="53D0EAA6">
      <w:pPr>
        <w:autoSpaceDE w:val="0"/>
        <w:autoSpaceDN w:val="0"/>
        <w:adjustRightInd w:val="0"/>
        <w:ind w:left="1440"/>
        <w:rPr>
          <w:rFonts w:ascii="Times New Roman" w:hAnsi="Times New Roman"/>
          <w:sz w:val="24"/>
          <w:szCs w:val="24"/>
        </w:rPr>
      </w:pPr>
      <w:r w:rsidRPr="005C4CA7">
        <w:rPr>
          <w:rFonts w:ascii="Times New Roman" w:hAnsi="Times New Roman"/>
          <w:sz w:val="24"/>
          <w:szCs w:val="24"/>
        </w:rPr>
        <w:t>‘‘(B) a program similar to the Established Program to Stimulate Competitive Research at another Federal agency.’’.</w:t>
      </w:r>
    </w:p>
    <w:p w:rsidR="005C4CA7" w:rsidP="005C4CA7" w14:paraId="102EC2F5" w14:textId="77777777">
      <w:pPr>
        <w:autoSpaceDE w:val="0"/>
        <w:autoSpaceDN w:val="0"/>
        <w:adjustRightInd w:val="0"/>
        <w:ind w:left="720"/>
        <w:rPr>
          <w:rFonts w:ascii="Times New Roman" w:hAnsi="Times New Roman"/>
          <w:sz w:val="24"/>
          <w:szCs w:val="24"/>
        </w:rPr>
      </w:pPr>
      <w:r w:rsidRPr="005C4CA7">
        <w:rPr>
          <w:rFonts w:ascii="Times New Roman" w:hAnsi="Times New Roman"/>
          <w:sz w:val="24"/>
          <w:szCs w:val="24"/>
        </w:rPr>
        <w:t xml:space="preserve">(2) TECHNICAL AND CONFORMING AMENDMENTS.—Section 113 of the National Science Foundation Authorization Act of 1988 (42 U.S.C. 1862g) is amended— </w:t>
      </w:r>
    </w:p>
    <w:p w:rsidR="00AC3D4C" w:rsidRPr="005C4CA7" w:rsidP="005C4CA7" w14:paraId="199E8F81" w14:textId="4D3FEC01">
      <w:pPr>
        <w:autoSpaceDE w:val="0"/>
        <w:autoSpaceDN w:val="0"/>
        <w:adjustRightInd w:val="0"/>
        <w:ind w:left="1440"/>
        <w:rPr>
          <w:rFonts w:ascii="Times New Roman" w:hAnsi="Times New Roman"/>
          <w:sz w:val="24"/>
          <w:szCs w:val="24"/>
        </w:rPr>
      </w:pPr>
      <w:r w:rsidRPr="005C4CA7">
        <w:rPr>
          <w:rFonts w:ascii="Times New Roman" w:hAnsi="Times New Roman"/>
          <w:sz w:val="24"/>
          <w:szCs w:val="24"/>
        </w:rPr>
        <w:t>(A) in the heading, by striking ‘‘</w:t>
      </w:r>
      <w:r w:rsidRPr="005C4CA7">
        <w:rPr>
          <w:rFonts w:ascii="Times New Roman" w:hAnsi="Times New Roman"/>
          <w:b/>
          <w:bCs/>
          <w:sz w:val="24"/>
          <w:szCs w:val="24"/>
        </w:rPr>
        <w:t>EXPERIMENTAL</w:t>
      </w:r>
      <w:r w:rsidRPr="005C4CA7">
        <w:rPr>
          <w:rFonts w:ascii="Times New Roman" w:hAnsi="Times New Roman"/>
          <w:sz w:val="24"/>
          <w:szCs w:val="24"/>
        </w:rPr>
        <w:t>’’ and inserting</w:t>
      </w:r>
      <w:r w:rsidR="005C4CA7">
        <w:rPr>
          <w:rFonts w:ascii="Times New Roman" w:hAnsi="Times New Roman"/>
          <w:sz w:val="24"/>
          <w:szCs w:val="24"/>
        </w:rPr>
        <w:t xml:space="preserve"> </w:t>
      </w:r>
      <w:r w:rsidRPr="005C4CA7">
        <w:rPr>
          <w:rFonts w:ascii="Times New Roman" w:hAnsi="Times New Roman"/>
          <w:sz w:val="24"/>
          <w:szCs w:val="24"/>
        </w:rPr>
        <w:t>‘‘</w:t>
      </w:r>
      <w:r w:rsidRPr="005C4CA7">
        <w:rPr>
          <w:rFonts w:ascii="Times New Roman" w:hAnsi="Times New Roman"/>
          <w:b/>
          <w:bCs/>
          <w:sz w:val="24"/>
          <w:szCs w:val="24"/>
        </w:rPr>
        <w:t>ESTABLISHED</w:t>
      </w:r>
      <w:r w:rsidRPr="005C4CA7">
        <w:rPr>
          <w:rFonts w:ascii="Times New Roman" w:hAnsi="Times New Roman"/>
          <w:sz w:val="24"/>
          <w:szCs w:val="24"/>
        </w:rPr>
        <w:t>’’;</w:t>
      </w:r>
    </w:p>
    <w:p w:rsidR="00AC3D4C" w:rsidRPr="005C4CA7" w:rsidP="005C4CA7" w14:paraId="67BB1BD1" w14:textId="64592651">
      <w:pPr>
        <w:autoSpaceDE w:val="0"/>
        <w:autoSpaceDN w:val="0"/>
        <w:adjustRightInd w:val="0"/>
        <w:ind w:left="1440" w:firstLine="60"/>
        <w:rPr>
          <w:rFonts w:ascii="Times New Roman" w:hAnsi="Times New Roman"/>
          <w:sz w:val="24"/>
          <w:szCs w:val="24"/>
        </w:rPr>
      </w:pPr>
      <w:r w:rsidRPr="005C4CA7">
        <w:rPr>
          <w:rFonts w:ascii="Times New Roman" w:hAnsi="Times New Roman"/>
          <w:sz w:val="24"/>
          <w:szCs w:val="24"/>
        </w:rPr>
        <w:t>(B) in subsection (a), by striking ‘‘an Experimental Program to Stimulate Competitive Research’’ and inserting ‘‘a program to stimulate competitive research (known as the ‘Established Program to Stimulate Competitive Research’)’’; and (C) in subsection (b), by striking ‘‘the program’’ and inserting ‘‘the Program’’.</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A7" w14:paraId="5861D5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A7" w:rsidP="005C4CA7" w14:paraId="30D60F10" w14:textId="5824B295">
    <w:pPr>
      <w:pStyle w:val="Footer"/>
    </w:pPr>
    <w:bookmarkStart w:id="0" w:name="TITUS1FooterPrimary"/>
    <w:r w:rsidRPr="005C4CA7">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A7" w14:paraId="3365E5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A7" w14:paraId="31EDD1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A7" w:rsidP="005C4CA7" w14:paraId="05E391BC" w14:textId="2E76B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A7" w14:paraId="43AA73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86A83"/>
    <w:multiLevelType w:val="hybridMultilevel"/>
    <w:tmpl w:val="0BC6F994"/>
    <w:lvl w:ilvl="0">
      <w:start w:val="1"/>
      <w:numFmt w:val="upperRoman"/>
      <w:lvlText w:val="(%1)"/>
      <w:lvlJc w:val="left"/>
      <w:pPr>
        <w:ind w:left="3600" w:hanging="72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num w:numId="1" w16cid:durableId="122279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A1"/>
    <w:rsid w:val="002629A1"/>
    <w:rsid w:val="004B7F4C"/>
    <w:rsid w:val="005C4CA7"/>
    <w:rsid w:val="00713216"/>
    <w:rsid w:val="007F5058"/>
    <w:rsid w:val="009434AE"/>
    <w:rsid w:val="009F0C67"/>
    <w:rsid w:val="00AC3D4C"/>
    <w:rsid w:val="00F839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EA5158"/>
  <w15:chartTrackingRefBased/>
  <w15:docId w15:val="{4D314A39-0058-4BC0-9CCF-E0328485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9A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A7"/>
    <w:pPr>
      <w:ind w:left="720"/>
      <w:contextualSpacing/>
    </w:pPr>
  </w:style>
  <w:style w:type="paragraph" w:styleId="Header">
    <w:name w:val="header"/>
    <w:basedOn w:val="Normal"/>
    <w:link w:val="HeaderChar"/>
    <w:uiPriority w:val="99"/>
    <w:unhideWhenUsed/>
    <w:rsid w:val="005C4CA7"/>
    <w:pPr>
      <w:tabs>
        <w:tab w:val="center" w:pos="4680"/>
        <w:tab w:val="right" w:pos="9360"/>
      </w:tabs>
    </w:pPr>
  </w:style>
  <w:style w:type="character" w:customStyle="1" w:styleId="HeaderChar">
    <w:name w:val="Header Char"/>
    <w:basedOn w:val="DefaultParagraphFont"/>
    <w:link w:val="Header"/>
    <w:uiPriority w:val="99"/>
    <w:rsid w:val="005C4CA7"/>
    <w:rPr>
      <w:rFonts w:ascii="Calibri" w:hAnsi="Calibri" w:cs="Times New Roman"/>
    </w:rPr>
  </w:style>
  <w:style w:type="paragraph" w:styleId="Footer">
    <w:name w:val="footer"/>
    <w:basedOn w:val="Normal"/>
    <w:link w:val="FooterChar"/>
    <w:uiPriority w:val="99"/>
    <w:unhideWhenUsed/>
    <w:rsid w:val="005C4CA7"/>
    <w:pPr>
      <w:tabs>
        <w:tab w:val="center" w:pos="4680"/>
        <w:tab w:val="right" w:pos="9360"/>
      </w:tabs>
    </w:pPr>
  </w:style>
  <w:style w:type="character" w:customStyle="1" w:styleId="FooterChar">
    <w:name w:val="Footer Char"/>
    <w:basedOn w:val="DefaultParagraphFont"/>
    <w:link w:val="Footer"/>
    <w:uiPriority w:val="99"/>
    <w:rsid w:val="005C4CA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Denise M.</dc:creator>
  <cp:lastModifiedBy>Plimpton, Suzanne H.</cp:lastModifiedBy>
  <cp:revision>3</cp:revision>
  <cp:lastPrinted>2023-12-19T15:13:00Z</cp:lastPrinted>
  <dcterms:created xsi:type="dcterms:W3CDTF">2023-12-13T15:24:00Z</dcterms:created>
  <dcterms:modified xsi:type="dcterms:W3CDTF">2023-12-19T15:35:00Z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b3fd44eb-d2b5-4538-aa0d-0f744e9fe351</vt:lpwstr>
  </property>
</Properties>
</file>