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5274" w:rsidP="002A5EAA" w14:paraId="237069A8" w14:textId="77777777">
      <w:pPr>
        <w:jc w:val="center"/>
      </w:pPr>
      <w:r>
        <w:t>Supporting Statement for Paperwork Reduction Act Submissions</w:t>
      </w:r>
    </w:p>
    <w:p w:rsidR="003A68FA" w:rsidP="002A5EAA" w14:paraId="2A9213BF" w14:textId="77777777">
      <w:pPr>
        <w:jc w:val="center"/>
      </w:pPr>
    </w:p>
    <w:p w:rsidR="003A68FA" w:rsidP="002A5EAA" w14:paraId="410C4554" w14:textId="77777777"/>
    <w:p w:rsidR="003A68FA" w:rsidP="00536A1D" w14:paraId="0ECC712C" w14:textId="77777777">
      <w:pPr>
        <w:ind w:left="720" w:hanging="720"/>
      </w:pPr>
      <w:r>
        <w:t>A.</w:t>
      </w:r>
      <w:r>
        <w:tab/>
        <w:t>Justification for Agenc</w:t>
      </w:r>
      <w:r w:rsidR="00695DDA">
        <w:t xml:space="preserve">y Form No.:  </w:t>
      </w:r>
      <w:bookmarkStart w:id="0" w:name="_Hlk142556945"/>
      <w:r w:rsidR="00695DDA">
        <w:t>SBA Form 122</w:t>
      </w:r>
      <w:r w:rsidR="00F818CD">
        <w:t>4</w:t>
      </w:r>
      <w:r w:rsidR="00536A1D">
        <w:t>, Grant/Cooperative Agreement Cost Sharing Proposal</w:t>
      </w:r>
      <w:r w:rsidR="00695DDA">
        <w:t xml:space="preserve"> </w:t>
      </w:r>
    </w:p>
    <w:bookmarkEnd w:id="0"/>
    <w:p w:rsidR="00FA7B13" w:rsidRPr="00FA7B13" w:rsidP="00FA7B13" w14:paraId="541E6DAA" w14:textId="77777777">
      <w:pPr>
        <w:autoSpaceDE w:val="0"/>
        <w:autoSpaceDN w:val="0"/>
        <w:adjustRightInd w:val="0"/>
        <w:rPr>
          <w:iCs/>
        </w:rPr>
      </w:pPr>
    </w:p>
    <w:p w:rsidR="00FA7B13" w:rsidRPr="00FA7B13" w:rsidP="00FA7B13" w14:paraId="2E61F3F1" w14:textId="77777777">
      <w:pPr>
        <w:autoSpaceDE w:val="0"/>
        <w:autoSpaceDN w:val="0"/>
        <w:adjustRightInd w:val="0"/>
        <w:rPr>
          <w:iCs/>
        </w:rPr>
      </w:pPr>
      <w:r w:rsidRPr="00FA7B13">
        <w:rPr>
          <w:iCs/>
          <w:u w:val="single"/>
        </w:rPr>
        <w:t xml:space="preserve">Overview of Information Collection: </w:t>
      </w:r>
      <w:bookmarkStart w:id="1" w:name="_Hlk152262641"/>
      <w:r w:rsidRPr="00FA7B13">
        <w:rPr>
          <w:iCs/>
        </w:rPr>
        <w:t>Provide a brief overview of the information being collected, disclosed, or the recordkeeping requirement imposed by the agency.</w:t>
      </w:r>
    </w:p>
    <w:bookmarkEnd w:id="1"/>
    <w:p w:rsidR="00FA7B13" w:rsidRPr="00044B15" w:rsidP="00FA7B13" w14:paraId="7ED82E94" w14:textId="77777777">
      <w:pPr>
        <w:numPr>
          <w:ilvl w:val="0"/>
          <w:numId w:val="7"/>
        </w:numPr>
        <w:autoSpaceDE w:val="0"/>
        <w:autoSpaceDN w:val="0"/>
        <w:adjustRightInd w:val="0"/>
        <w:rPr>
          <w:iCs/>
        </w:rPr>
      </w:pPr>
      <w:r w:rsidRPr="00044B15">
        <w:rPr>
          <w:iCs/>
        </w:rPr>
        <w:t xml:space="preserve">Identify whether this is a request for approval of a New Collection, a Revision to an Existing Collection, an Extension, or a Reinstatement.  </w:t>
      </w:r>
    </w:p>
    <w:p w:rsidR="0076141A" w:rsidP="002A5EAA" w14:paraId="467FCF4A" w14:textId="77777777"/>
    <w:p w:rsidR="00536A1D" w:rsidRPr="00044B15" w:rsidP="002A5EAA" w14:paraId="30401689" w14:textId="77777777">
      <w:pPr>
        <w:rPr>
          <w:b/>
          <w:bCs/>
        </w:rPr>
      </w:pPr>
      <w:r w:rsidRPr="00044B15">
        <w:rPr>
          <w:b/>
          <w:bCs/>
        </w:rPr>
        <w:t xml:space="preserve">This Paperwork Reduction Act Submission is </w:t>
      </w:r>
      <w:r w:rsidR="008225C6">
        <w:rPr>
          <w:b/>
          <w:bCs/>
        </w:rPr>
        <w:t xml:space="preserve">a </w:t>
      </w:r>
      <w:r w:rsidRPr="00044B15">
        <w:rPr>
          <w:b/>
          <w:bCs/>
        </w:rPr>
        <w:t>request for approval for a reinstatement.</w:t>
      </w:r>
    </w:p>
    <w:p w:rsidR="00F0122B" w:rsidRPr="001E27DA" w:rsidP="002A5EAA" w14:paraId="25AD58A4" w14:textId="77777777"/>
    <w:p w:rsidR="00FA7B13" w:rsidRPr="00044B15" w:rsidP="00FA7B13" w14:paraId="062E6160" w14:textId="77777777">
      <w:pPr>
        <w:numPr>
          <w:ilvl w:val="0"/>
          <w:numId w:val="7"/>
        </w:numPr>
      </w:pPr>
      <w:r w:rsidRPr="00044B15">
        <w:t xml:space="preserve">If a form is not being used (i.e., no collection instrument accompanies this statement), list what information is being collected or disclosed, or the recordkeeping requirement imposed by the agency. </w:t>
      </w:r>
    </w:p>
    <w:p w:rsidR="00FA7B13" w:rsidP="00FA7B13" w14:paraId="3C5A5287" w14:textId="77777777">
      <w:pPr>
        <w:ind w:left="360"/>
      </w:pPr>
    </w:p>
    <w:p w:rsidR="00536A1D" w:rsidRPr="00044B15" w:rsidP="00FA7B13" w14:paraId="701CD6CA" w14:textId="77777777">
      <w:pPr>
        <w:ind w:left="360"/>
        <w:rPr>
          <w:b/>
          <w:bCs/>
        </w:rPr>
      </w:pPr>
      <w:r w:rsidRPr="00044B15">
        <w:rPr>
          <w:b/>
          <w:bCs/>
        </w:rPr>
        <w:t>A form is being used.</w:t>
      </w:r>
    </w:p>
    <w:p w:rsidR="00536A1D" w:rsidRPr="00FA7B13" w:rsidP="00FA7B13" w14:paraId="1D68E3BE" w14:textId="77777777">
      <w:pPr>
        <w:ind w:left="360"/>
      </w:pPr>
    </w:p>
    <w:p w:rsidR="00FA7B13" w:rsidP="00FA7B13" w14:paraId="5BF5BA47" w14:textId="77777777">
      <w:pPr>
        <w:widowControl w:val="0"/>
        <w:numPr>
          <w:ilvl w:val="0"/>
          <w:numId w:val="7"/>
        </w:numPr>
        <w:autoSpaceDE w:val="0"/>
        <w:autoSpaceDN w:val="0"/>
        <w:ind w:right="195"/>
      </w:pPr>
      <w:r w:rsidRPr="00DC1C98">
        <w:t xml:space="preserve">If this request is related to a previously approved collection, please summarize any existing changes to instruments (e.g., forms, questions, instructions), method of collection, burden estimates, or other material changes of importance that have occurred since the last approval/request and provide a redline mark up or a table to show the questions and/or other information that the agency has changed. </w:t>
      </w:r>
    </w:p>
    <w:p w:rsidR="00FA7B13" w:rsidP="002A5EAA" w14:paraId="7CF80FDA" w14:textId="77777777"/>
    <w:p w:rsidR="00536A1D" w:rsidRPr="00044B15" w:rsidP="002A5EAA" w14:paraId="53852B22" w14:textId="77777777">
      <w:pPr>
        <w:rPr>
          <w:b/>
          <w:bCs/>
        </w:rPr>
      </w:pPr>
      <w:r w:rsidRPr="00044B15">
        <w:rPr>
          <w:b/>
          <w:bCs/>
        </w:rPr>
        <w:t>A form is being used for this collection, SBA Form 122</w:t>
      </w:r>
      <w:r w:rsidRPr="00044B15" w:rsidR="00F818CD">
        <w:rPr>
          <w:b/>
          <w:bCs/>
        </w:rPr>
        <w:t>4</w:t>
      </w:r>
      <w:r w:rsidRPr="00044B15">
        <w:rPr>
          <w:b/>
          <w:bCs/>
        </w:rPr>
        <w:t xml:space="preserve">, Grant/Cooperative Agreement Cost Sharing Proposal that SBA uses to verify the recipient’s share of the project cost.  </w:t>
      </w:r>
      <w:r w:rsidR="008225C6">
        <w:rPr>
          <w:b/>
          <w:bCs/>
        </w:rPr>
        <w:t>Minor</w:t>
      </w:r>
      <w:r w:rsidRPr="00044B15" w:rsidR="008225C6">
        <w:rPr>
          <w:b/>
          <w:bCs/>
        </w:rPr>
        <w:t xml:space="preserve"> </w:t>
      </w:r>
      <w:r w:rsidRPr="00044B15">
        <w:rPr>
          <w:b/>
          <w:bCs/>
        </w:rPr>
        <w:t xml:space="preserve">changes to the form are being requested </w:t>
      </w:r>
      <w:r w:rsidRPr="00044B15">
        <w:rPr>
          <w:b/>
          <w:bCs/>
        </w:rPr>
        <w:t>at this time</w:t>
      </w:r>
      <w:r w:rsidRPr="00044B15">
        <w:rPr>
          <w:b/>
          <w:bCs/>
        </w:rPr>
        <w:t>.</w:t>
      </w:r>
    </w:p>
    <w:p w:rsidR="00FA7B13" w:rsidRPr="00FA7B13" w:rsidP="00FA7B13" w14:paraId="36D4AAD1" w14:textId="77777777"/>
    <w:p w:rsidR="00FA7B13" w:rsidRPr="00FA7B13" w:rsidP="00FA7B13" w14:paraId="17A9EA3F" w14:textId="77777777">
      <w:pPr>
        <w:numPr>
          <w:ilvl w:val="0"/>
          <w:numId w:val="8"/>
        </w:numPr>
        <w:rPr>
          <w:u w:val="single"/>
        </w:rPr>
      </w:pPr>
      <w:r w:rsidRPr="00FA7B13">
        <w:rPr>
          <w:u w:val="single"/>
        </w:rPr>
        <w:t xml:space="preserve">Need &amp; Method for the Information Collection. </w:t>
      </w:r>
      <w:r w:rsidRPr="00FA7B13">
        <w:t xml:space="preserve">Explain the circumstances that make the collection of information necessary. </w:t>
      </w:r>
    </w:p>
    <w:p w:rsidR="00FA7B13" w:rsidRPr="00FA7B13" w:rsidP="00FA7B13" w14:paraId="6C8C2FF3" w14:textId="77777777">
      <w:pPr>
        <w:numPr>
          <w:ilvl w:val="0"/>
          <w:numId w:val="7"/>
        </w:numPr>
      </w:pPr>
      <w:r w:rsidRPr="00FA7B13">
        <w:t xml:space="preserve">Identify any legal or administrative requirements that necessitate the collection. </w:t>
      </w:r>
    </w:p>
    <w:p w:rsidR="00FA7B13" w:rsidP="002A5EAA" w14:paraId="59187EE7" w14:textId="77777777"/>
    <w:p w:rsidR="0050467D" w:rsidP="00743D72" w14:paraId="1BC9470D" w14:textId="77777777">
      <w:pPr>
        <w:rPr>
          <w:b/>
          <w:bCs/>
        </w:rPr>
      </w:pPr>
      <w:r w:rsidRPr="00044B15">
        <w:rPr>
          <w:b/>
          <w:bCs/>
        </w:rPr>
        <w:t xml:space="preserve">The Small Business Development Center (SBDC) Program is authorized by Section 21 of the Small Business Act (SB </w:t>
      </w:r>
      <w:r w:rsidRPr="00044B15">
        <w:rPr>
          <w:b/>
          <w:bCs/>
        </w:rPr>
        <w:t>Act)</w:t>
      </w:r>
      <w:r w:rsidR="00B05E9C">
        <w:rPr>
          <w:b/>
          <w:bCs/>
        </w:rPr>
        <w:t>(</w:t>
      </w:r>
      <w:r w:rsidR="00B05E9C">
        <w:rPr>
          <w:b/>
          <w:bCs/>
        </w:rPr>
        <w:t xml:space="preserve">15 USC </w:t>
      </w:r>
      <w:r w:rsidR="008225C6">
        <w:rPr>
          <w:b/>
          <w:bCs/>
        </w:rPr>
        <w:t xml:space="preserve">§ </w:t>
      </w:r>
      <w:r w:rsidR="00B05E9C">
        <w:rPr>
          <w:b/>
          <w:bCs/>
        </w:rPr>
        <w:t>648)</w:t>
      </w:r>
      <w:r w:rsidRPr="00044B15">
        <w:rPr>
          <w:b/>
          <w:bCs/>
        </w:rPr>
        <w:t>, as amended, to provide grants to assist in establishing small business development centers (SBDCs).  These centers are required to provide business management assistance through counseling and training sessions to existing and prospective small business concerns (SBCs).  The annual SBDC program notice of funding opportunity and each cooperative agreement notice of award outline</w:t>
      </w:r>
      <w:r w:rsidRPr="00044B15" w:rsidR="00743D72">
        <w:rPr>
          <w:b/>
          <w:bCs/>
        </w:rPr>
        <w:t>s</w:t>
      </w:r>
      <w:r w:rsidRPr="00044B15">
        <w:rPr>
          <w:b/>
          <w:bCs/>
        </w:rPr>
        <w:t xml:space="preserve"> the specific requirements for th</w:t>
      </w:r>
      <w:r w:rsidRPr="00044B15" w:rsidR="00743D72">
        <w:rPr>
          <w:b/>
          <w:bCs/>
        </w:rPr>
        <w:t>e application submission</w:t>
      </w:r>
      <w:r w:rsidRPr="00044B15">
        <w:rPr>
          <w:b/>
          <w:bCs/>
        </w:rPr>
        <w:t>.  (Please see attached Notice of Funding Opportunity, Section</w:t>
      </w:r>
      <w:bookmarkStart w:id="2" w:name="_Toc80256442"/>
      <w:bookmarkStart w:id="3" w:name="_Toc125964858"/>
      <w:bookmarkStart w:id="4" w:name="_Toc134007011"/>
      <w:r w:rsidRPr="00044B15">
        <w:rPr>
          <w:b/>
          <w:bCs/>
        </w:rPr>
        <w:t xml:space="preserve"> IV – Application and Submission Information</w:t>
      </w:r>
      <w:bookmarkEnd w:id="2"/>
      <w:bookmarkEnd w:id="3"/>
      <w:bookmarkEnd w:id="4"/>
      <w:r w:rsidRPr="00044B15">
        <w:rPr>
          <w:b/>
          <w:bCs/>
        </w:rPr>
        <w:t>, 4.1.3 Certification Forms and Assurances (page 16) and 2 CFR Part 200.415.</w:t>
      </w:r>
    </w:p>
    <w:p w:rsidR="000A73D7" w:rsidP="00743D72" w14:paraId="13B77D1D" w14:textId="77777777">
      <w:pPr>
        <w:rPr>
          <w:b/>
          <w:bCs/>
        </w:rPr>
      </w:pPr>
    </w:p>
    <w:p w:rsidR="000A73D7" w:rsidRPr="00044B15" w:rsidP="00743D72" w14:paraId="01478EA4" w14:textId="77777777">
      <w:pPr>
        <w:rPr>
          <w:b/>
          <w:bCs/>
        </w:rPr>
      </w:pPr>
      <w:r w:rsidRPr="000A73D7">
        <w:rPr>
          <w:b/>
          <w:bCs/>
        </w:rPr>
        <w:t xml:space="preserve">The consequences to the program if the collection is not conducted or conducted less frequently is that OSBDC will not be able to appropriately monitor or oversee the match or </w:t>
      </w:r>
      <w:r w:rsidRPr="000A73D7">
        <w:rPr>
          <w:b/>
          <w:bCs/>
        </w:rPr>
        <w:t>cost-shar</w:t>
      </w:r>
      <w:r w:rsidR="00FC3AEF">
        <w:rPr>
          <w:b/>
          <w:bCs/>
        </w:rPr>
        <w:t>e</w:t>
      </w:r>
      <w:r w:rsidRPr="000A73D7">
        <w:rPr>
          <w:b/>
          <w:bCs/>
        </w:rPr>
        <w:t xml:space="preserve"> amount.  The total match or cost-share amount must be monitored by SBA once a year because the SBDC is required to meet a minimum amount of match or cost share.</w:t>
      </w:r>
    </w:p>
    <w:p w:rsidR="0050467D" w:rsidP="002A5EAA" w14:paraId="3137D989" w14:textId="77777777"/>
    <w:p w:rsidR="00FA7B13" w:rsidRPr="00FA7B13" w:rsidP="00FA7B13" w14:paraId="46A119D6" w14:textId="77777777">
      <w:pPr>
        <w:numPr>
          <w:ilvl w:val="0"/>
          <w:numId w:val="7"/>
        </w:numPr>
      </w:pPr>
      <w:r w:rsidRPr="00FA7B13">
        <w:t xml:space="preserve">Provide the citation and a copy of the appropriate section of each statute / regulation mandating or authorizing the collection of information as a supplementary document. </w:t>
      </w:r>
    </w:p>
    <w:p w:rsidR="00FA7B13" w:rsidP="00FA7B13" w14:paraId="2D690D82" w14:textId="77777777"/>
    <w:p w:rsidR="00743D72" w:rsidRPr="00044B15" w:rsidP="00FA7B13" w14:paraId="3237FF75" w14:textId="77777777">
      <w:pPr>
        <w:rPr>
          <w:b/>
          <w:bCs/>
        </w:rPr>
      </w:pPr>
      <w:r w:rsidRPr="00044B15">
        <w:rPr>
          <w:b/>
          <w:bCs/>
        </w:rPr>
        <w:t>Please see attached supplementary document for statute/regulation data.</w:t>
      </w:r>
    </w:p>
    <w:p w:rsidR="00743D72" w:rsidRPr="00FA7B13" w:rsidP="00FA7B13" w14:paraId="294FED11" w14:textId="77777777"/>
    <w:p w:rsidR="00FA7B13" w:rsidP="00FA7B13" w14:paraId="7A467C8A" w14:textId="77777777">
      <w:pPr>
        <w:numPr>
          <w:ilvl w:val="0"/>
          <w:numId w:val="7"/>
        </w:numPr>
      </w:pPr>
      <w:r w:rsidRPr="00FA7B13">
        <w:t>For each information collection that is electronically not “fillable,” “fillable,” and/or “submittable,” explain why.</w:t>
      </w:r>
    </w:p>
    <w:p w:rsidR="00FA7B13" w:rsidP="00743D72" w14:paraId="7D24B264" w14:textId="77777777">
      <w:pPr>
        <w:pStyle w:val="ListParagraph"/>
        <w:ind w:left="0"/>
      </w:pPr>
    </w:p>
    <w:p w:rsidR="00743D72" w:rsidRPr="00044B15" w:rsidP="00743D72" w14:paraId="03DC94B4" w14:textId="77777777">
      <w:pPr>
        <w:pStyle w:val="ListParagraph"/>
        <w:ind w:left="0"/>
        <w:rPr>
          <w:b/>
          <w:bCs/>
        </w:rPr>
      </w:pPr>
      <w:r w:rsidRPr="00044B15">
        <w:rPr>
          <w:b/>
          <w:bCs/>
        </w:rPr>
        <w:t>The use of automated, electronic, mechanical, or other technological collection techniques are used in a variety of ways to organize and prepare SBA Form 122</w:t>
      </w:r>
      <w:r w:rsidRPr="00044B15" w:rsidR="00F818CD">
        <w:rPr>
          <w:b/>
          <w:bCs/>
        </w:rPr>
        <w:t>4</w:t>
      </w:r>
      <w:r w:rsidRPr="00044B15">
        <w:rPr>
          <w:b/>
          <w:bCs/>
        </w:rPr>
        <w:t>, Grant/Cooperative Agreement Cost Sharing Proposal.  SBA Form 122</w:t>
      </w:r>
      <w:r w:rsidRPr="00044B15" w:rsidR="00F818CD">
        <w:rPr>
          <w:b/>
          <w:bCs/>
        </w:rPr>
        <w:t>4</w:t>
      </w:r>
      <w:r w:rsidRPr="00044B15">
        <w:rPr>
          <w:b/>
          <w:bCs/>
        </w:rPr>
        <w:t xml:space="preserve"> is submitted to SBA through GrantSolutions. All forms are available electronically via the internet and are downloadable and fillable. </w:t>
      </w:r>
      <w:hyperlink r:id="rId7" w:history="1">
        <w:r w:rsidRPr="00044B15">
          <w:rPr>
            <w:rStyle w:val="Hyperlink"/>
            <w:b/>
            <w:bCs/>
          </w:rPr>
          <w:t>https://www.sba.gov/offices/headquarters/osbdc/resources/20351</w:t>
        </w:r>
      </w:hyperlink>
    </w:p>
    <w:p w:rsidR="00743D72" w:rsidP="00743D72" w14:paraId="40415FEF" w14:textId="77777777">
      <w:pPr>
        <w:pStyle w:val="ListParagraph"/>
        <w:ind w:firstLine="720"/>
      </w:pPr>
    </w:p>
    <w:p w:rsidR="00FA7B13" w:rsidRPr="00FA7B13" w:rsidP="00FA7B13" w14:paraId="270A238D" w14:textId="77777777">
      <w:pPr>
        <w:pStyle w:val="ListParagraph"/>
        <w:widowControl w:val="0"/>
        <w:numPr>
          <w:ilvl w:val="0"/>
          <w:numId w:val="7"/>
        </w:numPr>
        <w:autoSpaceDE w:val="0"/>
        <w:autoSpaceDN w:val="0"/>
        <w:ind w:right="195"/>
      </w:pPr>
      <w:r w:rsidRPr="00960321">
        <w:t xml:space="preserve">Consequences if collection is not conducted.  Describe the consequence to a </w:t>
      </w:r>
      <w:r w:rsidRPr="00960321" w:rsidR="00743D72">
        <w:t>federal</w:t>
      </w:r>
      <w:r w:rsidRPr="00960321">
        <w:t xml:space="preserve"> program or policies if the collection is not conducted or is conducted less </w:t>
      </w:r>
      <w:r w:rsidRPr="00960321" w:rsidR="00806AF0">
        <w:t>frequently and</w:t>
      </w:r>
      <w:r w:rsidRPr="00960321">
        <w:t xml:space="preserve"> describe any technical or legal obstacles to reducing burden. </w:t>
      </w:r>
    </w:p>
    <w:p w:rsidR="00FA7B13" w:rsidP="002A5EAA" w14:paraId="4B0295E3" w14:textId="77777777"/>
    <w:p w:rsidR="00536A1D" w:rsidRPr="00044B15" w:rsidP="00536A1D" w14:paraId="3D3D121D" w14:textId="77777777">
      <w:pPr>
        <w:autoSpaceDE w:val="0"/>
        <w:autoSpaceDN w:val="0"/>
        <w:adjustRightInd w:val="0"/>
        <w:rPr>
          <w:b/>
          <w:bCs/>
          <w:iCs/>
        </w:rPr>
      </w:pPr>
      <w:r w:rsidRPr="00044B15">
        <w:rPr>
          <w:b/>
          <w:bCs/>
          <w:iCs/>
        </w:rPr>
        <w:t>SBA uses</w:t>
      </w:r>
      <w:r w:rsidRPr="00044B15" w:rsidR="00743D72">
        <w:rPr>
          <w:b/>
          <w:bCs/>
          <w:iCs/>
        </w:rPr>
        <w:t xml:space="preserve"> Form 122</w:t>
      </w:r>
      <w:r w:rsidRPr="00044B15" w:rsidR="00F818CD">
        <w:rPr>
          <w:b/>
          <w:bCs/>
          <w:iCs/>
        </w:rPr>
        <w:t>4</w:t>
      </w:r>
      <w:r w:rsidRPr="00044B15" w:rsidR="00743D72">
        <w:rPr>
          <w:b/>
          <w:bCs/>
          <w:iCs/>
        </w:rPr>
        <w:t xml:space="preserve">, Grant/Cooperative Agreement Cost Sharing Proposal </w:t>
      </w:r>
      <w:r w:rsidRPr="00044B15">
        <w:rPr>
          <w:b/>
          <w:bCs/>
          <w:iCs/>
        </w:rPr>
        <w:t xml:space="preserve">form to verify the recipient’s share of the project cost.  The project cost may include but is not limited to cash and third-party in-kind contributions.  The collection of this information is necessary to specify the dollar value and/or percentage share of the cost contributed by the recipient and to obtain </w:t>
      </w:r>
      <w:bookmarkStart w:id="5" w:name="_Hlk142554759"/>
      <w:r w:rsidRPr="00044B15">
        <w:rPr>
          <w:b/>
          <w:bCs/>
          <w:iCs/>
        </w:rPr>
        <w:t>the recipient’s certification that it will meet the criteria for cost sharing or matching</w:t>
      </w:r>
      <w:bookmarkEnd w:id="5"/>
      <w:r w:rsidRPr="00044B15">
        <w:rPr>
          <w:b/>
          <w:bCs/>
          <w:iCs/>
        </w:rPr>
        <w:t xml:space="preserve"> as outlined in the applicable Administrative Requirements, Cost Principles, and Audit Requirements at 2 CFR Part 200 and/or 2 CFR Part 2701.  (See attached)</w:t>
      </w:r>
    </w:p>
    <w:p w:rsidR="000B0E74" w:rsidP="002A5EAA" w14:paraId="6AECA48B" w14:textId="77777777">
      <w:pPr>
        <w:autoSpaceDE w:val="0"/>
        <w:autoSpaceDN w:val="0"/>
        <w:adjustRightInd w:val="0"/>
      </w:pPr>
    </w:p>
    <w:p w:rsidR="00F818CD" w:rsidP="002A5EAA" w14:paraId="137169AD" w14:textId="77777777">
      <w:pPr>
        <w:autoSpaceDE w:val="0"/>
        <w:autoSpaceDN w:val="0"/>
        <w:adjustRightInd w:val="0"/>
      </w:pPr>
    </w:p>
    <w:p w:rsidR="00FA7B13" w:rsidRPr="00FA7B13" w:rsidP="00FA7B13" w14:paraId="00EFCB06" w14:textId="77777777">
      <w:pPr>
        <w:numPr>
          <w:ilvl w:val="0"/>
          <w:numId w:val="8"/>
        </w:numPr>
        <w:autoSpaceDE w:val="0"/>
        <w:autoSpaceDN w:val="0"/>
        <w:adjustRightInd w:val="0"/>
        <w:rPr>
          <w:u w:val="single"/>
        </w:rPr>
      </w:pPr>
      <w:r w:rsidRPr="00FA7B13">
        <w:rPr>
          <w:u w:val="single"/>
        </w:rPr>
        <w:t>Use of the Information.</w:t>
      </w:r>
      <w:r w:rsidRPr="00FA7B13">
        <w:t xml:space="preserve"> Indicate how, by whom, and for what purpose the information is to be used (e.g., program administration, application for benefits or services, regulatory compliance, inform policy development). </w:t>
      </w:r>
    </w:p>
    <w:p w:rsidR="00FA7B13" w:rsidRPr="00FA7B13" w:rsidP="00FA7B13" w14:paraId="0A4C4900" w14:textId="77777777">
      <w:pPr>
        <w:numPr>
          <w:ilvl w:val="0"/>
          <w:numId w:val="7"/>
        </w:numPr>
        <w:autoSpaceDE w:val="0"/>
        <w:autoSpaceDN w:val="0"/>
        <w:adjustRightInd w:val="0"/>
      </w:pPr>
      <w:r w:rsidRPr="00FA7B13">
        <w:t xml:space="preserve">For program evaluations, research studies (including formative research), and surveys, describe the specific goals and purposes of the study as well as the specific research questions that the study will address.  Describe whether this study will be used strictly as feedback for internal programmatic use only, or whether it will provide performance measures for Congress or OMB, inform policy, inform agency rulemaking, or be published as an agency report or a report to Congress.  Include a discussion of the strengths and weaknesses of the proposed design and its suitability for the intended uses.  </w:t>
      </w:r>
    </w:p>
    <w:p w:rsidR="00FA7B13" w:rsidRPr="00FA7B13" w:rsidP="00FA7B13" w14:paraId="2B9931BC" w14:textId="77777777">
      <w:pPr>
        <w:numPr>
          <w:ilvl w:val="0"/>
          <w:numId w:val="7"/>
        </w:numPr>
        <w:autoSpaceDE w:val="0"/>
        <w:autoSpaceDN w:val="0"/>
        <w:adjustRightInd w:val="0"/>
      </w:pPr>
      <w:r w:rsidRPr="00FA7B13">
        <w:t xml:space="preserve">For an existing collection, describe the use (or principal uses if there are more than one) of the previously collected information, whether by the agency or by other entities.  </w:t>
      </w:r>
    </w:p>
    <w:p w:rsidR="00FA7B13" w:rsidRPr="00FA7B13" w:rsidP="00FA7B13" w14:paraId="2F15C922" w14:textId="77777777">
      <w:pPr>
        <w:numPr>
          <w:ilvl w:val="0"/>
          <w:numId w:val="7"/>
        </w:numPr>
        <w:autoSpaceDE w:val="0"/>
        <w:autoSpaceDN w:val="0"/>
        <w:adjustRightInd w:val="0"/>
      </w:pPr>
      <w:r w:rsidRPr="00FA7B13">
        <w:t xml:space="preserve">Address whether this information be used by other Federal agencies or not. If so, for what purposes? Are they any privacy concerns related to this information sharing? If so, how have these been addressed? </w:t>
      </w:r>
    </w:p>
    <w:p w:rsidR="00FA7B13" w:rsidP="002A5EAA" w14:paraId="71D1F8A6" w14:textId="77777777">
      <w:pPr>
        <w:autoSpaceDE w:val="0"/>
        <w:autoSpaceDN w:val="0"/>
        <w:adjustRightInd w:val="0"/>
      </w:pPr>
    </w:p>
    <w:p w:rsidR="00495A33" w:rsidRPr="00044B15" w:rsidP="00815A77" w14:paraId="1F3CF1F4" w14:textId="77777777">
      <w:pPr>
        <w:autoSpaceDE w:val="0"/>
        <w:autoSpaceDN w:val="0"/>
        <w:adjustRightInd w:val="0"/>
        <w:ind w:hanging="720"/>
        <w:rPr>
          <w:b/>
          <w:bCs/>
          <w:iCs/>
        </w:rPr>
      </w:pPr>
      <w:r>
        <w:tab/>
      </w:r>
      <w:r w:rsidRPr="00044B15" w:rsidR="00815A77">
        <w:rPr>
          <w:b/>
          <w:bCs/>
        </w:rPr>
        <w:t>Th</w:t>
      </w:r>
      <w:r w:rsidRPr="00044B15" w:rsidR="008958C5">
        <w:rPr>
          <w:b/>
          <w:bCs/>
        </w:rPr>
        <w:t xml:space="preserve">is </w:t>
      </w:r>
      <w:r w:rsidRPr="00044B15" w:rsidR="00815A77">
        <w:rPr>
          <w:b/>
          <w:bCs/>
        </w:rPr>
        <w:t xml:space="preserve">information </w:t>
      </w:r>
      <w:r w:rsidRPr="00044B15" w:rsidR="007521CB">
        <w:rPr>
          <w:b/>
          <w:bCs/>
        </w:rPr>
        <w:t>collection</w:t>
      </w:r>
      <w:r w:rsidRPr="00044B15" w:rsidR="00815A77">
        <w:rPr>
          <w:b/>
          <w:bCs/>
        </w:rPr>
        <w:t xml:space="preserve"> is used to oversee and evaluate the recipient’s programmatic and financial performance and to ensure compliance with the NOA terms and </w:t>
      </w:r>
      <w:r w:rsidRPr="00044B15" w:rsidR="00897EC6">
        <w:rPr>
          <w:b/>
          <w:bCs/>
        </w:rPr>
        <w:t>conditions. The</w:t>
      </w:r>
      <w:r w:rsidRPr="00044B15">
        <w:rPr>
          <w:b/>
          <w:bCs/>
        </w:rPr>
        <w:t xml:space="preserve"> </w:t>
      </w:r>
      <w:r w:rsidRPr="00044B15" w:rsidR="00800AC7">
        <w:rPr>
          <w:b/>
          <w:bCs/>
        </w:rPr>
        <w:t>Grants Management Specialist and Program Manager, each review the form to determine</w:t>
      </w:r>
      <w:r w:rsidRPr="00044B15" w:rsidR="00800AC7">
        <w:rPr>
          <w:b/>
          <w:bCs/>
          <w:iCs/>
        </w:rPr>
        <w:t xml:space="preserve"> the recipient’s certification will meet the criteria for cost sharing or matching.  </w:t>
      </w:r>
    </w:p>
    <w:p w:rsidR="00800AC7" w:rsidRPr="00044B15" w:rsidP="00815A77" w14:paraId="001AE042" w14:textId="77777777">
      <w:pPr>
        <w:autoSpaceDE w:val="0"/>
        <w:autoSpaceDN w:val="0"/>
        <w:adjustRightInd w:val="0"/>
        <w:ind w:hanging="720"/>
        <w:rPr>
          <w:b/>
          <w:bCs/>
          <w:iCs/>
        </w:rPr>
      </w:pPr>
    </w:p>
    <w:p w:rsidR="00800AC7" w:rsidRPr="00044B15" w:rsidP="00800AC7" w14:paraId="2219E373" w14:textId="77777777">
      <w:pPr>
        <w:autoSpaceDE w:val="0"/>
        <w:autoSpaceDN w:val="0"/>
        <w:adjustRightInd w:val="0"/>
        <w:rPr>
          <w:b/>
          <w:bCs/>
        </w:rPr>
      </w:pPr>
      <w:r w:rsidRPr="00044B15">
        <w:rPr>
          <w:b/>
          <w:bCs/>
          <w:iCs/>
        </w:rPr>
        <w:t>This information will not be used by other agencies.</w:t>
      </w:r>
    </w:p>
    <w:p w:rsidR="006A2EFD" w:rsidP="002A5EAA" w14:paraId="56377158" w14:textId="77777777">
      <w:pPr>
        <w:autoSpaceDE w:val="0"/>
        <w:autoSpaceDN w:val="0"/>
        <w:adjustRightInd w:val="0"/>
        <w:ind w:hanging="720"/>
      </w:pPr>
    </w:p>
    <w:p w:rsidR="00F818CD" w:rsidP="002A5EAA" w14:paraId="28041888" w14:textId="77777777">
      <w:pPr>
        <w:autoSpaceDE w:val="0"/>
        <w:autoSpaceDN w:val="0"/>
        <w:adjustRightInd w:val="0"/>
        <w:ind w:hanging="720"/>
      </w:pPr>
    </w:p>
    <w:p w:rsidR="00180FF3" w:rsidRPr="00800AC7" w:rsidP="00800AC7" w14:paraId="402DF1E6" w14:textId="77777777">
      <w:pPr>
        <w:numPr>
          <w:ilvl w:val="0"/>
          <w:numId w:val="8"/>
        </w:numPr>
        <w:autoSpaceDE w:val="0"/>
        <w:autoSpaceDN w:val="0"/>
        <w:adjustRightInd w:val="0"/>
        <w:rPr>
          <w:bCs/>
          <w:iCs/>
        </w:rPr>
      </w:pPr>
      <w:r w:rsidRPr="00FA7B13">
        <w:rPr>
          <w:bCs/>
          <w:iCs/>
          <w:u w:val="single"/>
        </w:rPr>
        <w:t xml:space="preserve">Use of Information Technology. </w:t>
      </w:r>
      <w:r w:rsidRPr="00FA7B13">
        <w:rPr>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A2EFD" w:rsidP="002A5EAA" w14:paraId="3DA5CBE3" w14:textId="77777777">
      <w:pPr>
        <w:autoSpaceDE w:val="0"/>
        <w:autoSpaceDN w:val="0"/>
        <w:adjustRightInd w:val="0"/>
        <w:ind w:hanging="720"/>
      </w:pPr>
    </w:p>
    <w:p w:rsidR="002435F2" w:rsidRPr="00044B15" w:rsidP="002A5EAA" w14:paraId="1C8B9A4F" w14:textId="77777777">
      <w:pPr>
        <w:autoSpaceDE w:val="0"/>
        <w:autoSpaceDN w:val="0"/>
        <w:adjustRightInd w:val="0"/>
        <w:rPr>
          <w:b/>
          <w:bCs/>
        </w:rPr>
      </w:pPr>
      <w:r w:rsidRPr="00044B15">
        <w:rPr>
          <w:b/>
          <w:bCs/>
        </w:rPr>
        <w:t>The use of automated, electronic, mechanical, or other technological collection techniques are used in a variety of ways to organize and prepare th</w:t>
      </w:r>
      <w:r w:rsidRPr="00044B15" w:rsidR="00D46F4E">
        <w:rPr>
          <w:b/>
          <w:bCs/>
        </w:rPr>
        <w:t xml:space="preserve">is </w:t>
      </w:r>
      <w:r w:rsidRPr="00044B15">
        <w:rPr>
          <w:b/>
          <w:bCs/>
        </w:rPr>
        <w:t xml:space="preserve">collection of information.  </w:t>
      </w:r>
      <w:r w:rsidRPr="00044B15" w:rsidR="004A465C">
        <w:rPr>
          <w:b/>
          <w:bCs/>
        </w:rPr>
        <w:t xml:space="preserve">The Grantee </w:t>
      </w:r>
      <w:r w:rsidRPr="00044B15" w:rsidR="005A6169">
        <w:rPr>
          <w:b/>
          <w:bCs/>
        </w:rPr>
        <w:t xml:space="preserve">signs the form and returns the original to SBA. </w:t>
      </w:r>
      <w:r w:rsidRPr="00044B15" w:rsidR="003E4388">
        <w:rPr>
          <w:b/>
          <w:bCs/>
        </w:rPr>
        <w:t xml:space="preserve"> </w:t>
      </w:r>
      <w:r w:rsidRPr="00044B15" w:rsidR="000A53B3">
        <w:rPr>
          <w:b/>
          <w:bCs/>
        </w:rPr>
        <w:t>Form</w:t>
      </w:r>
      <w:r w:rsidRPr="00044B15" w:rsidR="00F7624D">
        <w:rPr>
          <w:b/>
          <w:bCs/>
        </w:rPr>
        <w:t xml:space="preserve"> 1224 </w:t>
      </w:r>
      <w:r w:rsidRPr="00044B15" w:rsidR="004A465C">
        <w:rPr>
          <w:b/>
          <w:bCs/>
        </w:rPr>
        <w:t>is available</w:t>
      </w:r>
      <w:r w:rsidRPr="00044B15" w:rsidR="00DD4E5A">
        <w:rPr>
          <w:b/>
          <w:bCs/>
        </w:rPr>
        <w:t xml:space="preserve"> electronically</w:t>
      </w:r>
      <w:r w:rsidRPr="00044B15" w:rsidR="004A465C">
        <w:rPr>
          <w:b/>
          <w:bCs/>
        </w:rPr>
        <w:t xml:space="preserve"> and is fillable on-line</w:t>
      </w:r>
      <w:r w:rsidRPr="00044B15" w:rsidR="00DD4E5A">
        <w:rPr>
          <w:b/>
          <w:bCs/>
        </w:rPr>
        <w:t xml:space="preserve">. </w:t>
      </w:r>
      <w:r w:rsidRPr="00044B15" w:rsidR="00385C62">
        <w:rPr>
          <w:b/>
          <w:bCs/>
        </w:rPr>
        <w:t xml:space="preserve"> </w:t>
      </w:r>
    </w:p>
    <w:p w:rsidR="00AD4362" w:rsidP="002A5EAA" w14:paraId="32AB902F" w14:textId="77777777">
      <w:pPr>
        <w:autoSpaceDE w:val="0"/>
        <w:autoSpaceDN w:val="0"/>
        <w:adjustRightInd w:val="0"/>
      </w:pPr>
    </w:p>
    <w:p w:rsidR="00AD4362" w:rsidP="002A5EAA" w14:paraId="7AC7197C" w14:textId="77777777">
      <w:pPr>
        <w:autoSpaceDE w:val="0"/>
        <w:autoSpaceDN w:val="0"/>
        <w:adjustRightInd w:val="0"/>
      </w:pPr>
    </w:p>
    <w:p w:rsidR="00AD4362" w:rsidRPr="00AD4362" w:rsidP="00AD4362" w14:paraId="4329B603" w14:textId="77777777">
      <w:pPr>
        <w:numPr>
          <w:ilvl w:val="0"/>
          <w:numId w:val="8"/>
        </w:numPr>
        <w:autoSpaceDE w:val="0"/>
        <w:autoSpaceDN w:val="0"/>
        <w:adjustRightInd w:val="0"/>
      </w:pPr>
      <w:r w:rsidRPr="00AD4362">
        <w:rPr>
          <w:u w:val="single"/>
        </w:rPr>
        <w:t xml:space="preserve">Non-duplication. </w:t>
      </w:r>
      <w:r w:rsidRPr="00AD4362">
        <w:t xml:space="preserve">Describe efforts to identify duplication. </w:t>
      </w:r>
    </w:p>
    <w:p w:rsidR="00AD4362" w:rsidRPr="00AD4362" w:rsidP="00AD4362" w14:paraId="3238769E" w14:textId="77777777">
      <w:pPr>
        <w:numPr>
          <w:ilvl w:val="0"/>
          <w:numId w:val="7"/>
        </w:numPr>
        <w:autoSpaceDE w:val="0"/>
        <w:autoSpaceDN w:val="0"/>
        <w:adjustRightInd w:val="0"/>
      </w:pPr>
      <w:r w:rsidRPr="00AD4362">
        <w:t xml:space="preserve">Describe the steps taken to ensure that this information is not collected elsewhere and that it could not be otherwise obtained.  If the information has already been collected by your agency, another Federal agency, a component of State or local government, or other public or private non-governmental entity, explain whether your agency could obtain the information from these sources.  </w:t>
      </w:r>
    </w:p>
    <w:p w:rsidR="00AD4362" w:rsidRPr="00AD4362" w:rsidP="00AD4362" w14:paraId="3B2B69F5" w14:textId="77777777">
      <w:pPr>
        <w:numPr>
          <w:ilvl w:val="0"/>
          <w:numId w:val="7"/>
        </w:numPr>
        <w:autoSpaceDE w:val="0"/>
        <w:autoSpaceDN w:val="0"/>
        <w:adjustRightInd w:val="0"/>
      </w:pPr>
      <w:r w:rsidRPr="00AD4362">
        <w:t>Describe specifically why any similar information that is already available cannot be used or modified to be used for the purposes described.</w:t>
      </w:r>
    </w:p>
    <w:p w:rsidR="00AD4362" w:rsidRPr="00AD4362" w:rsidP="00AD4362" w14:paraId="0B8CBEB0" w14:textId="77777777">
      <w:pPr>
        <w:numPr>
          <w:ilvl w:val="0"/>
          <w:numId w:val="7"/>
        </w:numPr>
        <w:autoSpaceDE w:val="0"/>
        <w:autoSpaceDN w:val="0"/>
        <w:adjustRightInd w:val="0"/>
      </w:pPr>
      <w:r w:rsidRPr="00AD4362">
        <w:t xml:space="preserve">For program evaluations, surveys, and research studies, provide a brief review of literature on this topic and explain why the existing information is not sufficient to meet the current needs of the agency.  </w:t>
      </w:r>
    </w:p>
    <w:p w:rsidR="00F36ECA" w:rsidP="002A5EAA" w14:paraId="317C21E2" w14:textId="77777777">
      <w:pPr>
        <w:autoSpaceDE w:val="0"/>
        <w:autoSpaceDN w:val="0"/>
        <w:adjustRightInd w:val="0"/>
      </w:pPr>
    </w:p>
    <w:p w:rsidR="00074F8C" w:rsidRPr="00044B15" w:rsidP="002A5EAA" w14:paraId="022C9A92" w14:textId="77777777">
      <w:pPr>
        <w:autoSpaceDE w:val="0"/>
        <w:autoSpaceDN w:val="0"/>
        <w:adjustRightInd w:val="0"/>
        <w:rPr>
          <w:b/>
          <w:bCs/>
        </w:rPr>
      </w:pPr>
      <w:r w:rsidRPr="00044B15">
        <w:rPr>
          <w:b/>
          <w:bCs/>
        </w:rPr>
        <w:t xml:space="preserve">The </w:t>
      </w:r>
      <w:r w:rsidR="00365FA4">
        <w:rPr>
          <w:b/>
          <w:bCs/>
        </w:rPr>
        <w:t>Office of Entrepreneurial Development</w:t>
      </w:r>
      <w:r w:rsidRPr="00044B15" w:rsidR="00365FA4">
        <w:rPr>
          <w:b/>
          <w:bCs/>
        </w:rPr>
        <w:t xml:space="preserve"> </w:t>
      </w:r>
      <w:r w:rsidR="00365FA4">
        <w:rPr>
          <w:b/>
          <w:bCs/>
        </w:rPr>
        <w:t>(OSBDC and OWB</w:t>
      </w:r>
      <w:r w:rsidR="008225C6">
        <w:rPr>
          <w:b/>
          <w:bCs/>
        </w:rPr>
        <w:t>O</w:t>
      </w:r>
      <w:r w:rsidR="00365FA4">
        <w:rPr>
          <w:b/>
          <w:bCs/>
        </w:rPr>
        <w:t xml:space="preserve">) </w:t>
      </w:r>
      <w:r w:rsidRPr="00044B15">
        <w:rPr>
          <w:b/>
          <w:bCs/>
        </w:rPr>
        <w:t xml:space="preserve">has no knowledge of the collection of this </w:t>
      </w:r>
      <w:bookmarkStart w:id="6" w:name="_Hlk116888068"/>
      <w:r w:rsidRPr="00044B15">
        <w:rPr>
          <w:b/>
          <w:bCs/>
        </w:rPr>
        <w:t xml:space="preserve">information in any other program by SBA or another Federal agency, a component of State or local government or other public or private non-government entity. </w:t>
      </w:r>
      <w:r w:rsidR="008B1DCB">
        <w:rPr>
          <w:b/>
          <w:bCs/>
        </w:rPr>
        <w:t>At this time</w:t>
      </w:r>
      <w:r w:rsidR="008B1DCB">
        <w:rPr>
          <w:b/>
          <w:bCs/>
        </w:rPr>
        <w:t>, t</w:t>
      </w:r>
      <w:r w:rsidRPr="00044B15">
        <w:rPr>
          <w:b/>
          <w:bCs/>
        </w:rPr>
        <w:t>he OSBDC</w:t>
      </w:r>
      <w:r w:rsidR="00365FA4">
        <w:rPr>
          <w:b/>
          <w:bCs/>
        </w:rPr>
        <w:t xml:space="preserve"> and OWB</w:t>
      </w:r>
      <w:r w:rsidR="008225C6">
        <w:rPr>
          <w:b/>
          <w:bCs/>
        </w:rPr>
        <w:t>O</w:t>
      </w:r>
      <w:r w:rsidRPr="00044B15">
        <w:rPr>
          <w:b/>
          <w:bCs/>
        </w:rPr>
        <w:t xml:space="preserve"> </w:t>
      </w:r>
      <w:r w:rsidR="00365FA4">
        <w:rPr>
          <w:b/>
          <w:bCs/>
        </w:rPr>
        <w:t>are</w:t>
      </w:r>
      <w:r w:rsidRPr="00044B15">
        <w:rPr>
          <w:b/>
          <w:bCs/>
        </w:rPr>
        <w:t xml:space="preserve"> the only entit</w:t>
      </w:r>
      <w:r w:rsidR="00365FA4">
        <w:rPr>
          <w:b/>
          <w:bCs/>
        </w:rPr>
        <w:t>ies</w:t>
      </w:r>
      <w:r w:rsidRPr="00044B15">
        <w:rPr>
          <w:b/>
          <w:bCs/>
        </w:rPr>
        <w:t xml:space="preserve"> collecting this data for the SBDC </w:t>
      </w:r>
      <w:r w:rsidR="00365FA4">
        <w:rPr>
          <w:b/>
          <w:bCs/>
        </w:rPr>
        <w:t xml:space="preserve">and WBC </w:t>
      </w:r>
      <w:r w:rsidRPr="00044B15">
        <w:rPr>
          <w:b/>
          <w:bCs/>
        </w:rPr>
        <w:t>program’s entrepreneurial training and counseling services.</w:t>
      </w:r>
      <w:bookmarkEnd w:id="6"/>
    </w:p>
    <w:p w:rsidR="00F818CD" w:rsidP="002A5EAA" w14:paraId="043280C0" w14:textId="77777777">
      <w:pPr>
        <w:autoSpaceDE w:val="0"/>
        <w:autoSpaceDN w:val="0"/>
        <w:adjustRightInd w:val="0"/>
      </w:pPr>
    </w:p>
    <w:p w:rsidR="00F818CD" w:rsidP="002A5EAA" w14:paraId="2081F196" w14:textId="77777777">
      <w:pPr>
        <w:autoSpaceDE w:val="0"/>
        <w:autoSpaceDN w:val="0"/>
        <w:adjustRightInd w:val="0"/>
      </w:pPr>
    </w:p>
    <w:p w:rsidR="00AD4362" w:rsidRPr="00AD4362" w:rsidP="00AD4362" w14:paraId="341DDBEE" w14:textId="77777777">
      <w:pPr>
        <w:numPr>
          <w:ilvl w:val="0"/>
          <w:numId w:val="8"/>
        </w:numPr>
        <w:autoSpaceDE w:val="0"/>
        <w:autoSpaceDN w:val="0"/>
        <w:adjustRightInd w:val="0"/>
      </w:pPr>
      <w:r w:rsidRPr="00AD4362">
        <w:rPr>
          <w:u w:val="single"/>
        </w:rPr>
        <w:t xml:space="preserve">Burden on Small Business. </w:t>
      </w:r>
      <w:r w:rsidRPr="00AD4362">
        <w:t xml:space="preserve">If the collection of information impacts small businesses or other small entities, </w:t>
      </w:r>
      <w:bookmarkStart w:id="7" w:name="_Hlk152263012"/>
      <w:r w:rsidRPr="00AD4362">
        <w:t xml:space="preserve">describe any methods used to minimize burden. </w:t>
      </w:r>
      <w:bookmarkEnd w:id="7"/>
      <w:r w:rsidRPr="00AD4362">
        <w:t>Did the agency consider any exemptions, alternate options, or partial or delayed compliance options for small businesses?</w:t>
      </w:r>
    </w:p>
    <w:p w:rsidR="004E0AD3" w:rsidP="002A5EAA" w14:paraId="788AF8E2" w14:textId="77777777">
      <w:pPr>
        <w:autoSpaceDE w:val="0"/>
        <w:autoSpaceDN w:val="0"/>
        <w:adjustRightInd w:val="0"/>
      </w:pPr>
    </w:p>
    <w:p w:rsidR="003360AE" w:rsidRPr="00044B15" w:rsidP="003360AE" w14:paraId="067B003C" w14:textId="77777777">
      <w:pPr>
        <w:autoSpaceDE w:val="0"/>
        <w:autoSpaceDN w:val="0"/>
        <w:adjustRightInd w:val="0"/>
        <w:rPr>
          <w:b/>
          <w:bCs/>
        </w:rPr>
      </w:pPr>
      <w:r w:rsidRPr="00044B15">
        <w:rPr>
          <w:b/>
          <w:bCs/>
        </w:rPr>
        <w:t xml:space="preserve">SBA Form 1224 is prepared by the Lead SBDC which may be an institution of higher learning or a state agency.  Although some of the host institutions may be deemed small, this information collection does not have a significant impact on each entity.  </w:t>
      </w:r>
    </w:p>
    <w:p w:rsidR="00AD4362" w:rsidRPr="00AD4362" w:rsidP="00AD4362" w14:paraId="37C4BEE9" w14:textId="77777777">
      <w:pPr>
        <w:autoSpaceDE w:val="0"/>
        <w:autoSpaceDN w:val="0"/>
        <w:adjustRightInd w:val="0"/>
      </w:pPr>
    </w:p>
    <w:p w:rsidR="00AD4362" w:rsidRPr="00AD4362" w:rsidP="00AD4362" w14:paraId="11DCC491" w14:textId="77777777">
      <w:pPr>
        <w:numPr>
          <w:ilvl w:val="0"/>
          <w:numId w:val="8"/>
        </w:numPr>
        <w:autoSpaceDE w:val="0"/>
        <w:autoSpaceDN w:val="0"/>
        <w:adjustRightInd w:val="0"/>
        <w:rPr>
          <w:u w:val="single"/>
        </w:rPr>
      </w:pPr>
      <w:r w:rsidRPr="00AD4362">
        <w:rPr>
          <w:u w:val="single"/>
        </w:rPr>
        <w:t xml:space="preserve">Less Frequent Collection. </w:t>
      </w:r>
      <w:r w:rsidRPr="00AD4362">
        <w:t>Describe the consequence to Federal program or policy activities if the collection is not conducted or is conducted less frequently, as well as any technical or legal obstacles to reducing burden.</w:t>
      </w:r>
    </w:p>
    <w:p w:rsidR="00391EAF" w:rsidRPr="00AD4362" w:rsidP="004E0AD3" w14:paraId="5D6DB2EF" w14:textId="77777777">
      <w:pPr>
        <w:autoSpaceDE w:val="0"/>
        <w:autoSpaceDN w:val="0"/>
        <w:adjustRightInd w:val="0"/>
        <w:ind w:hanging="720"/>
        <w:rPr>
          <w:iCs/>
        </w:rPr>
      </w:pPr>
    </w:p>
    <w:p w:rsidR="003360AE" w:rsidRPr="00044B15" w:rsidP="003360AE" w14:paraId="547666DF" w14:textId="77777777">
      <w:pPr>
        <w:autoSpaceDE w:val="0"/>
        <w:autoSpaceDN w:val="0"/>
        <w:adjustRightInd w:val="0"/>
        <w:ind w:hanging="720"/>
        <w:rPr>
          <w:b/>
          <w:bCs/>
        </w:rPr>
      </w:pPr>
      <w:r>
        <w:tab/>
      </w:r>
      <w:r w:rsidRPr="00044B15">
        <w:rPr>
          <w:b/>
          <w:bCs/>
        </w:rPr>
        <w:t>The consequences to the program if the collection is not conducted or conducted less frequently is that OSBDC will not be able to appropriately monitor or oversee the match or cost-shar amount.  The total match or cost-share amount must be monitored by SBA once a year because the SBDC is required to meet a minimum amount of match or cost share.</w:t>
      </w:r>
    </w:p>
    <w:p w:rsidR="00391EAF" w:rsidP="004E0AD3" w14:paraId="5D555001" w14:textId="77777777">
      <w:pPr>
        <w:autoSpaceDE w:val="0"/>
        <w:autoSpaceDN w:val="0"/>
        <w:adjustRightInd w:val="0"/>
        <w:ind w:hanging="720"/>
      </w:pPr>
    </w:p>
    <w:p w:rsidR="00E20566" w:rsidP="004E0AD3" w14:paraId="2CEB0BC8" w14:textId="77777777">
      <w:pPr>
        <w:autoSpaceDE w:val="0"/>
        <w:autoSpaceDN w:val="0"/>
        <w:adjustRightInd w:val="0"/>
        <w:ind w:hanging="720"/>
      </w:pPr>
    </w:p>
    <w:p w:rsidR="00AD4362" w:rsidRPr="00AD4362" w:rsidP="00AD4362" w14:paraId="502FD431" w14:textId="77777777">
      <w:pPr>
        <w:numPr>
          <w:ilvl w:val="0"/>
          <w:numId w:val="8"/>
        </w:numPr>
        <w:autoSpaceDE w:val="0"/>
        <w:autoSpaceDN w:val="0"/>
        <w:adjustRightInd w:val="0"/>
        <w:rPr>
          <w:iCs/>
        </w:rPr>
      </w:pPr>
      <w:r w:rsidRPr="00AD4362">
        <w:rPr>
          <w:iCs/>
          <w:u w:val="single"/>
        </w:rPr>
        <w:t xml:space="preserve">Paperwork Reduction Act Guidelines. </w:t>
      </w:r>
      <w:r w:rsidRPr="00AD4362">
        <w:rPr>
          <w:iCs/>
        </w:rPr>
        <w:t>Explain any special circumstances that would cause an information collection to be conducted in a manner:</w:t>
      </w:r>
    </w:p>
    <w:p w:rsidR="00AD4362" w:rsidRPr="00AD4362" w:rsidP="00AD4362" w14:paraId="55EC4227" w14:textId="77777777">
      <w:pPr>
        <w:numPr>
          <w:ilvl w:val="0"/>
          <w:numId w:val="7"/>
        </w:numPr>
        <w:autoSpaceDE w:val="0"/>
        <w:autoSpaceDN w:val="0"/>
        <w:adjustRightInd w:val="0"/>
        <w:rPr>
          <w:iCs/>
        </w:rPr>
      </w:pPr>
      <w:r w:rsidRPr="00AD4362">
        <w:rPr>
          <w:iCs/>
        </w:rPr>
        <w:t xml:space="preserve">requiring respondents to report information to the agency more often than </w:t>
      </w:r>
      <w:r w:rsidRPr="00AD4362">
        <w:rPr>
          <w:iCs/>
        </w:rPr>
        <w:t>quarterly;</w:t>
      </w:r>
    </w:p>
    <w:p w:rsidR="00AD4362" w:rsidRPr="00AD4362" w:rsidP="00AD4362" w14:paraId="63B2B0A7" w14:textId="77777777">
      <w:pPr>
        <w:numPr>
          <w:ilvl w:val="0"/>
          <w:numId w:val="7"/>
        </w:numPr>
        <w:autoSpaceDE w:val="0"/>
        <w:autoSpaceDN w:val="0"/>
        <w:adjustRightInd w:val="0"/>
        <w:rPr>
          <w:iCs/>
        </w:rPr>
      </w:pPr>
      <w:r w:rsidRPr="00AD4362">
        <w:rPr>
          <w:iCs/>
        </w:rPr>
        <w:t xml:space="preserve">requiring respondents to prepare a written response to a collection of information in fewer than 30 days after receipt of </w:t>
      </w:r>
      <w:r w:rsidRPr="00AD4362">
        <w:rPr>
          <w:iCs/>
        </w:rPr>
        <w:t>it;</w:t>
      </w:r>
    </w:p>
    <w:p w:rsidR="00AD4362" w:rsidRPr="00AD4362" w:rsidP="00AD4362" w14:paraId="592FD261" w14:textId="77777777">
      <w:pPr>
        <w:numPr>
          <w:ilvl w:val="0"/>
          <w:numId w:val="7"/>
        </w:numPr>
        <w:autoSpaceDE w:val="0"/>
        <w:autoSpaceDN w:val="0"/>
        <w:adjustRightInd w:val="0"/>
        <w:rPr>
          <w:iCs/>
        </w:rPr>
      </w:pPr>
      <w:r w:rsidRPr="00AD4362">
        <w:rPr>
          <w:iCs/>
        </w:rPr>
        <w:t xml:space="preserve">requiring respondents to submit more than an original and two copies of any </w:t>
      </w:r>
      <w:r w:rsidRPr="00AD4362">
        <w:rPr>
          <w:iCs/>
        </w:rPr>
        <w:t>document;</w:t>
      </w:r>
    </w:p>
    <w:p w:rsidR="00AD4362" w:rsidRPr="00AD4362" w:rsidP="00AD4362" w14:paraId="1AA6B9AB" w14:textId="77777777">
      <w:pPr>
        <w:numPr>
          <w:ilvl w:val="0"/>
          <w:numId w:val="7"/>
        </w:numPr>
        <w:autoSpaceDE w:val="0"/>
        <w:autoSpaceDN w:val="0"/>
        <w:adjustRightInd w:val="0"/>
        <w:rPr>
          <w:iCs/>
        </w:rPr>
      </w:pPr>
      <w:r w:rsidRPr="00AD4362">
        <w:rPr>
          <w:iCs/>
        </w:rPr>
        <w:t xml:space="preserve">requiring respondents to retain records, other than health, medical, government contract, grant-in-aid, or tax records, for more than three </w:t>
      </w:r>
      <w:r w:rsidRPr="00AD4362">
        <w:rPr>
          <w:iCs/>
        </w:rPr>
        <w:t>years;</w:t>
      </w:r>
    </w:p>
    <w:p w:rsidR="00AD4362" w:rsidRPr="00AD4362" w:rsidP="00AD4362" w14:paraId="092D9437" w14:textId="77777777">
      <w:pPr>
        <w:numPr>
          <w:ilvl w:val="0"/>
          <w:numId w:val="7"/>
        </w:numPr>
        <w:autoSpaceDE w:val="0"/>
        <w:autoSpaceDN w:val="0"/>
        <w:adjustRightInd w:val="0"/>
        <w:rPr>
          <w:iCs/>
        </w:rPr>
      </w:pPr>
      <w:r w:rsidRPr="00AD4362">
        <w:rPr>
          <w:iCs/>
        </w:rPr>
        <w:t xml:space="preserve">in connection with a statistical survey, that is not designed to produce valid and reliable results that can be generalized to the universe of </w:t>
      </w:r>
      <w:r w:rsidRPr="00AD4362">
        <w:rPr>
          <w:iCs/>
        </w:rPr>
        <w:t>study;</w:t>
      </w:r>
    </w:p>
    <w:p w:rsidR="00AD4362" w:rsidRPr="00AD4362" w:rsidP="00AD4362" w14:paraId="349BB336" w14:textId="77777777">
      <w:pPr>
        <w:numPr>
          <w:ilvl w:val="0"/>
          <w:numId w:val="7"/>
        </w:numPr>
        <w:autoSpaceDE w:val="0"/>
        <w:autoSpaceDN w:val="0"/>
        <w:adjustRightInd w:val="0"/>
        <w:rPr>
          <w:iCs/>
        </w:rPr>
      </w:pPr>
      <w:r w:rsidRPr="00AD4362">
        <w:rPr>
          <w:iCs/>
        </w:rPr>
        <w:t xml:space="preserve">requiring the use of a statistical data classification that has not been reviewed and approved by </w:t>
      </w:r>
      <w:r w:rsidRPr="00AD4362">
        <w:rPr>
          <w:iCs/>
        </w:rPr>
        <w:t>OMB;</w:t>
      </w:r>
    </w:p>
    <w:p w:rsidR="00AD4362" w:rsidRPr="00AD4362" w:rsidP="00AD4362" w14:paraId="5436DF0E" w14:textId="77777777">
      <w:pPr>
        <w:numPr>
          <w:ilvl w:val="0"/>
          <w:numId w:val="7"/>
        </w:numPr>
        <w:autoSpaceDE w:val="0"/>
        <w:autoSpaceDN w:val="0"/>
        <w:adjustRightInd w:val="0"/>
        <w:rPr>
          <w:iCs/>
        </w:rPr>
      </w:pPr>
      <w:r w:rsidRPr="00AD4362">
        <w:rPr>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D4362" w:rsidRPr="00AD4362" w:rsidP="00AD4362" w14:paraId="5817FE04" w14:textId="77777777">
      <w:pPr>
        <w:numPr>
          <w:ilvl w:val="0"/>
          <w:numId w:val="7"/>
        </w:numPr>
        <w:autoSpaceDE w:val="0"/>
        <w:autoSpaceDN w:val="0"/>
        <w:adjustRightInd w:val="0"/>
        <w:rPr>
          <w:iCs/>
        </w:rPr>
      </w:pPr>
      <w:r w:rsidRPr="00AD4362">
        <w:rPr>
          <w:iCs/>
        </w:rPr>
        <w:t>requiring respondents to submit proprietary trade secrets, or other confidential information unless the agency can demonstrate that it has instituted procedures to protect the information's confidentiality to the extent permitted by law.</w:t>
      </w:r>
    </w:p>
    <w:p w:rsidR="00E20566" w:rsidP="00AD4362" w14:paraId="2B78C8CE" w14:textId="77777777">
      <w:pPr>
        <w:autoSpaceDE w:val="0"/>
        <w:autoSpaceDN w:val="0"/>
        <w:adjustRightInd w:val="0"/>
      </w:pPr>
    </w:p>
    <w:p w:rsidR="00E20566" w:rsidRPr="00044B15" w:rsidP="004E0AD3" w14:paraId="53BC4926" w14:textId="77777777">
      <w:pPr>
        <w:autoSpaceDE w:val="0"/>
        <w:autoSpaceDN w:val="0"/>
        <w:adjustRightInd w:val="0"/>
        <w:ind w:hanging="720"/>
        <w:rPr>
          <w:b/>
          <w:bCs/>
        </w:rPr>
      </w:pPr>
      <w:r>
        <w:tab/>
      </w:r>
      <w:r w:rsidRPr="00044B15" w:rsidR="003360AE">
        <w:rPr>
          <w:b/>
          <w:bCs/>
        </w:rPr>
        <w:t>This information collection does not require any of the above circumstances.</w:t>
      </w:r>
    </w:p>
    <w:p w:rsidR="003360AE" w:rsidP="004E0AD3" w14:paraId="794F0720" w14:textId="77777777">
      <w:pPr>
        <w:autoSpaceDE w:val="0"/>
        <w:autoSpaceDN w:val="0"/>
        <w:adjustRightInd w:val="0"/>
        <w:ind w:hanging="720"/>
      </w:pPr>
    </w:p>
    <w:p w:rsidR="00B82716" w:rsidP="004E0AD3" w14:paraId="67D14C09" w14:textId="77777777">
      <w:pPr>
        <w:autoSpaceDE w:val="0"/>
        <w:autoSpaceDN w:val="0"/>
        <w:adjustRightInd w:val="0"/>
        <w:ind w:hanging="720"/>
      </w:pPr>
    </w:p>
    <w:p w:rsidR="00AD4362" w:rsidRPr="00AD4362" w:rsidP="00AD4362" w14:paraId="635EE762" w14:textId="77777777">
      <w:pPr>
        <w:numPr>
          <w:ilvl w:val="0"/>
          <w:numId w:val="8"/>
        </w:numPr>
        <w:autoSpaceDE w:val="0"/>
        <w:autoSpaceDN w:val="0"/>
        <w:adjustRightInd w:val="0"/>
      </w:pPr>
      <w:r w:rsidRPr="00AD4362">
        <w:rPr>
          <w:u w:val="single"/>
        </w:rPr>
        <w:t>Consultation and Public Comments.</w:t>
      </w:r>
      <w:r w:rsidRPr="00073E2E">
        <w:t xml:space="preserve">  </w:t>
      </w:r>
      <w:r w:rsidRPr="00AD4362">
        <w:t xml:space="preserve">Provide a copy and identify the date and page number of </w:t>
      </w:r>
      <w:r w:rsidR="00073E2E">
        <w:t xml:space="preserve">the </w:t>
      </w:r>
      <w:r w:rsidRPr="00AD4362">
        <w:t xml:space="preserve">publication in the Federal Register of the agency's notice, required by 5 CFR 1320.8(d), soliciting comments on the information collection prior to submission to OMB. </w:t>
      </w:r>
    </w:p>
    <w:p w:rsidR="00AD4362" w:rsidRPr="00AD4362" w:rsidP="00AD4362" w14:paraId="4ADF8CF1" w14:textId="77777777">
      <w:pPr>
        <w:numPr>
          <w:ilvl w:val="0"/>
          <w:numId w:val="7"/>
        </w:numPr>
        <w:autoSpaceDE w:val="0"/>
        <w:autoSpaceDN w:val="0"/>
        <w:adjustRightInd w:val="0"/>
      </w:pPr>
      <w:r w:rsidRPr="00AD4362">
        <w:t xml:space="preserve">Did the agency receive any comments in response to the required Federal Register notice? </w:t>
      </w:r>
    </w:p>
    <w:p w:rsidR="00AD4362" w:rsidRPr="00AD4362" w:rsidP="00AD4362" w14:paraId="7D2EDA6E" w14:textId="77777777">
      <w:pPr>
        <w:numPr>
          <w:ilvl w:val="0"/>
          <w:numId w:val="7"/>
        </w:numPr>
        <w:autoSpaceDE w:val="0"/>
        <w:autoSpaceDN w:val="0"/>
        <w:adjustRightInd w:val="0"/>
      </w:pPr>
      <w:r w:rsidRPr="00AD4362">
        <w:t xml:space="preserve">Summarize public comments received in response to that notice and describe actions taken by the agency in response to these comments. If the agency declined to make changes in response to </w:t>
      </w:r>
      <w:r w:rsidRPr="00AD4362">
        <w:t>particular comments</w:t>
      </w:r>
      <w:r w:rsidRPr="00AD4362">
        <w:t xml:space="preserve">, explain why. Specifically address comments received on cost and hour burden.  Address whether any of the instruments were changed and how. </w:t>
      </w:r>
    </w:p>
    <w:p w:rsidR="00AD4362" w:rsidRPr="00AD4362" w:rsidP="00AD4362" w14:paraId="097EA8D9" w14:textId="77777777">
      <w:pPr>
        <w:numPr>
          <w:ilvl w:val="0"/>
          <w:numId w:val="7"/>
        </w:numPr>
        <w:autoSpaceDE w:val="0"/>
        <w:autoSpaceDN w:val="0"/>
        <w:adjustRightInd w:val="0"/>
      </w:pPr>
      <w:r w:rsidRPr="00AD4362">
        <w:t>Describe efforts to consult with persons outside of the agency, including but not limited to soliciting views on the availability of data, the frequency of collection, the clarity of instructions and recordkeeping, disclosure, or reporting format (if any), and on the data elements to be recorded, disclosed, or reported. This could include public meetings, outreach to stakeholders, review panels, and advisory committees.</w:t>
      </w:r>
    </w:p>
    <w:p w:rsidR="00AD4362" w:rsidP="00D878A3" w14:paraId="5B203C1C" w14:textId="77777777">
      <w:pPr>
        <w:numPr>
          <w:ilvl w:val="0"/>
          <w:numId w:val="7"/>
        </w:numPr>
        <w:autoSpaceDE w:val="0"/>
        <w:autoSpaceDN w:val="0"/>
        <w:adjustRightInd w:val="0"/>
      </w:pPr>
      <w:r w:rsidRPr="00AD4362">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4362" w:rsidRPr="00B423E4" w:rsidP="004E0AD3" w14:paraId="7EAEEF9C" w14:textId="77777777">
      <w:pPr>
        <w:autoSpaceDE w:val="0"/>
        <w:autoSpaceDN w:val="0"/>
        <w:adjustRightInd w:val="0"/>
        <w:ind w:hanging="720"/>
        <w:rPr>
          <w:i/>
        </w:rPr>
      </w:pPr>
    </w:p>
    <w:p w:rsidR="00B82716" w:rsidRPr="00044B15" w:rsidP="004E0AD3" w14:paraId="182B3407" w14:textId="77777777">
      <w:pPr>
        <w:autoSpaceDE w:val="0"/>
        <w:autoSpaceDN w:val="0"/>
        <w:adjustRightInd w:val="0"/>
        <w:ind w:hanging="720"/>
        <w:rPr>
          <w:b/>
          <w:bCs/>
        </w:rPr>
      </w:pPr>
      <w:r>
        <w:tab/>
      </w:r>
      <w:r w:rsidRPr="00FC3AEF">
        <w:rPr>
          <w:b/>
          <w:bCs/>
        </w:rPr>
        <w:t>SBA published a notice in the Federal Register on</w:t>
      </w:r>
      <w:r w:rsidRPr="00FC3AEF" w:rsidR="00644E82">
        <w:rPr>
          <w:b/>
          <w:bCs/>
        </w:rPr>
        <w:t xml:space="preserve"> </w:t>
      </w:r>
      <w:r w:rsidRPr="00FC3AEF" w:rsidR="00365FA4">
        <w:rPr>
          <w:b/>
          <w:bCs/>
        </w:rPr>
        <w:t xml:space="preserve">August 17, </w:t>
      </w:r>
      <w:r w:rsidRPr="00FC3AEF" w:rsidR="00365FA4">
        <w:rPr>
          <w:b/>
          <w:bCs/>
        </w:rPr>
        <w:t>2023,</w:t>
      </w:r>
      <w:r w:rsidRPr="00FC3AEF" w:rsidR="0084757F">
        <w:rPr>
          <w:b/>
          <w:bCs/>
        </w:rPr>
        <w:t xml:space="preserve"> </w:t>
      </w:r>
      <w:r w:rsidRPr="00FC3AEF" w:rsidR="00365FA4">
        <w:rPr>
          <w:b/>
          <w:bCs/>
        </w:rPr>
        <w:t xml:space="preserve"> at</w:t>
      </w:r>
      <w:r w:rsidRPr="00FC3AEF" w:rsidR="00365FA4">
        <w:rPr>
          <w:b/>
          <w:bCs/>
        </w:rPr>
        <w:t xml:space="preserve"> 88 FR 56062</w:t>
      </w:r>
      <w:r w:rsidRPr="00FC3AEF" w:rsidR="0095243F">
        <w:rPr>
          <w:b/>
          <w:bCs/>
        </w:rPr>
        <w:t xml:space="preserve">. </w:t>
      </w:r>
      <w:r w:rsidRPr="00FC3AEF">
        <w:rPr>
          <w:b/>
          <w:bCs/>
        </w:rPr>
        <w:t xml:space="preserve"> </w:t>
      </w:r>
      <w:r w:rsidRPr="00FC3AEF" w:rsidR="0095243F">
        <w:rPr>
          <w:b/>
          <w:bCs/>
        </w:rPr>
        <w:t xml:space="preserve">The comment period closed on </w:t>
      </w:r>
      <w:r w:rsidRPr="00FC3AEF" w:rsidR="00365FA4">
        <w:rPr>
          <w:b/>
          <w:bCs/>
        </w:rPr>
        <w:t>October 16, 2023</w:t>
      </w:r>
      <w:r w:rsidRPr="00FC3AEF" w:rsidR="0095243F">
        <w:rPr>
          <w:b/>
          <w:bCs/>
        </w:rPr>
        <w:t xml:space="preserve">; no </w:t>
      </w:r>
      <w:r w:rsidRPr="00FC3AEF">
        <w:rPr>
          <w:b/>
          <w:bCs/>
        </w:rPr>
        <w:t>comments were received</w:t>
      </w:r>
      <w:r w:rsidRPr="00FC3AEF" w:rsidR="0095243F">
        <w:rPr>
          <w:b/>
          <w:bCs/>
        </w:rPr>
        <w:t>.</w:t>
      </w:r>
    </w:p>
    <w:p w:rsidR="00B82716" w:rsidP="004E0AD3" w14:paraId="4C77A9DD" w14:textId="77777777">
      <w:pPr>
        <w:autoSpaceDE w:val="0"/>
        <w:autoSpaceDN w:val="0"/>
        <w:adjustRightInd w:val="0"/>
        <w:ind w:hanging="720"/>
      </w:pPr>
    </w:p>
    <w:p w:rsidR="00D878A3" w:rsidP="00D878A3" w14:paraId="25BC5B67" w14:textId="77777777">
      <w:pPr>
        <w:autoSpaceDE w:val="0"/>
        <w:autoSpaceDN w:val="0"/>
        <w:adjustRightInd w:val="0"/>
      </w:pPr>
    </w:p>
    <w:p w:rsidR="00AD4362" w:rsidRPr="00AD4362" w:rsidP="00AD4362" w14:paraId="460B4945" w14:textId="77777777">
      <w:pPr>
        <w:numPr>
          <w:ilvl w:val="0"/>
          <w:numId w:val="8"/>
        </w:numPr>
        <w:autoSpaceDE w:val="0"/>
        <w:autoSpaceDN w:val="0"/>
        <w:adjustRightInd w:val="0"/>
        <w:rPr>
          <w:iCs/>
        </w:rPr>
      </w:pPr>
      <w:r w:rsidRPr="00AD4362">
        <w:rPr>
          <w:iCs/>
          <w:u w:val="single"/>
        </w:rPr>
        <w:t xml:space="preserve">Gifts or Payment. </w:t>
      </w:r>
      <w:r w:rsidRPr="00AD4362">
        <w:rPr>
          <w:iCs/>
        </w:rPr>
        <w:t>Explain any decision to provide any payment or gift to respondents, other than remuneration of contractors or grantees.</w:t>
      </w:r>
    </w:p>
    <w:p w:rsidR="00AD4362" w:rsidRPr="00AD4362" w:rsidP="00AD4362" w14:paraId="3A06C784" w14:textId="77777777">
      <w:pPr>
        <w:numPr>
          <w:ilvl w:val="0"/>
          <w:numId w:val="7"/>
        </w:numPr>
        <w:autoSpaceDE w:val="0"/>
        <w:autoSpaceDN w:val="0"/>
        <w:adjustRightInd w:val="0"/>
        <w:rPr>
          <w:iCs/>
        </w:rPr>
      </w:pPr>
      <w:r w:rsidRPr="00AD4362">
        <w:rPr>
          <w:iCs/>
        </w:rPr>
        <w:t xml:space="preserve">Is the agency proposing to provide any incentive (monetary or non-monetary) to potential respondents to obtain their information or to encourage respondents to provide the requested information? </w:t>
      </w:r>
    </w:p>
    <w:p w:rsidR="00AD4362" w:rsidRPr="00AD4362" w:rsidP="00AD4362" w14:paraId="3120D890" w14:textId="77777777">
      <w:pPr>
        <w:numPr>
          <w:ilvl w:val="0"/>
          <w:numId w:val="7"/>
        </w:numPr>
        <w:autoSpaceDE w:val="0"/>
        <w:autoSpaceDN w:val="0"/>
        <w:adjustRightInd w:val="0"/>
        <w:rPr>
          <w:iCs/>
        </w:rPr>
      </w:pPr>
      <w:r w:rsidRPr="00AD4362">
        <w:rPr>
          <w:iCs/>
        </w:rPr>
        <w:t xml:space="preserve">If yes, explain why it is appropriate for the agency to provide the proposed incentive (and the proposed amounts) and why it is necessary to obtain information of sufficient quality for the intended purposes, including citations to past practices for this or similar Federally funded collections, and specific research to examine the effects of providing incentives for this or similar collections.  Specify the amount of each proposed incentive and how the incentive will be provided to the respondent.  </w:t>
      </w:r>
    </w:p>
    <w:p w:rsidR="00B82716" w:rsidRPr="00AD4362" w:rsidP="00AD4362" w14:paraId="5420DC56" w14:textId="77777777">
      <w:pPr>
        <w:numPr>
          <w:ilvl w:val="0"/>
          <w:numId w:val="7"/>
        </w:numPr>
        <w:autoSpaceDE w:val="0"/>
        <w:autoSpaceDN w:val="0"/>
        <w:adjustRightInd w:val="0"/>
        <w:rPr>
          <w:iCs/>
        </w:rPr>
      </w:pPr>
      <w:r w:rsidRPr="00AD4362">
        <w:rPr>
          <w:iCs/>
        </w:rPr>
        <w:t xml:space="preserve">If the agency is proposing an experiment to examine the potential effects </w:t>
      </w:r>
      <w:bookmarkStart w:id="8" w:name="_Hlk116894170"/>
      <w:r w:rsidRPr="00AD4362">
        <w:rPr>
          <w:iCs/>
        </w:rPr>
        <w:t>of incentives</w:t>
      </w:r>
      <w:bookmarkEnd w:id="8"/>
      <w:r w:rsidRPr="00AD4362">
        <w:rPr>
          <w:iCs/>
        </w:rPr>
        <w:t>, describe the different experimental conditions, why they were chosen, and the minimum detectable effects between conditions.</w:t>
      </w:r>
    </w:p>
    <w:p w:rsidR="00B82716" w:rsidRPr="00B423E4" w:rsidP="004E0AD3" w14:paraId="0BB1A8C9" w14:textId="77777777">
      <w:pPr>
        <w:autoSpaceDE w:val="0"/>
        <w:autoSpaceDN w:val="0"/>
        <w:adjustRightInd w:val="0"/>
        <w:ind w:hanging="720"/>
        <w:rPr>
          <w:i/>
        </w:rPr>
      </w:pPr>
    </w:p>
    <w:p w:rsidR="00AD4362" w:rsidRPr="00044B15" w:rsidP="00050934" w14:paraId="39A4DCD2" w14:textId="77777777">
      <w:pPr>
        <w:autoSpaceDE w:val="0"/>
        <w:autoSpaceDN w:val="0"/>
        <w:adjustRightInd w:val="0"/>
        <w:rPr>
          <w:b/>
          <w:bCs/>
        </w:rPr>
      </w:pPr>
      <w:r w:rsidRPr="00044B15">
        <w:rPr>
          <w:b/>
          <w:bCs/>
        </w:rPr>
        <w:t>SBA is not proposing to provide any payment or gifts to potential respondents during this information collection, other than remuneration of contractors or grantees in accordance with the terms of the award.</w:t>
      </w:r>
    </w:p>
    <w:p w:rsidR="00050934" w:rsidRPr="00044B15" w:rsidP="00050934" w14:paraId="04B827CE" w14:textId="77777777">
      <w:pPr>
        <w:autoSpaceDE w:val="0"/>
        <w:autoSpaceDN w:val="0"/>
        <w:adjustRightInd w:val="0"/>
        <w:rPr>
          <w:b/>
          <w:bCs/>
        </w:rPr>
      </w:pPr>
    </w:p>
    <w:p w:rsidR="00AD4362" w:rsidRPr="00044B15" w:rsidP="00050934" w14:paraId="27DBB033" w14:textId="77777777">
      <w:pPr>
        <w:autoSpaceDE w:val="0"/>
        <w:autoSpaceDN w:val="0"/>
        <w:adjustRightInd w:val="0"/>
        <w:rPr>
          <w:b/>
          <w:bCs/>
        </w:rPr>
      </w:pPr>
      <w:r w:rsidRPr="00044B15">
        <w:rPr>
          <w:b/>
          <w:bCs/>
        </w:rPr>
        <w:t>SBA is not planning on proposing an experiment to examine the potential effects of incentives</w:t>
      </w:r>
      <w:r w:rsidRPr="00044B15" w:rsidR="00050934">
        <w:rPr>
          <w:b/>
          <w:bCs/>
        </w:rPr>
        <w:t>.</w:t>
      </w:r>
    </w:p>
    <w:p w:rsidR="00050934" w:rsidRPr="00AD4362" w:rsidP="00050934" w14:paraId="32036E5E" w14:textId="77777777">
      <w:pPr>
        <w:autoSpaceDE w:val="0"/>
        <w:autoSpaceDN w:val="0"/>
        <w:adjustRightInd w:val="0"/>
      </w:pPr>
    </w:p>
    <w:p w:rsidR="00050934" w:rsidRPr="00050934" w:rsidP="00050934" w14:paraId="48ADDDD2" w14:textId="77777777">
      <w:pPr>
        <w:numPr>
          <w:ilvl w:val="0"/>
          <w:numId w:val="8"/>
        </w:numPr>
        <w:autoSpaceDE w:val="0"/>
        <w:autoSpaceDN w:val="0"/>
        <w:adjustRightInd w:val="0"/>
      </w:pPr>
      <w:r w:rsidRPr="00050934">
        <w:rPr>
          <w:u w:val="single"/>
        </w:rPr>
        <w:t xml:space="preserve">Privacy &amp; Confidentiality.  </w:t>
      </w:r>
      <w:r w:rsidRPr="00050934">
        <w:t>Describe any assurance of confidentiality provided to respondents and the basis for the assurance in statute, regulation, or agency policy.</w:t>
      </w:r>
    </w:p>
    <w:p w:rsidR="00A04EBA" w:rsidRPr="00AD4362" w:rsidP="004E0AD3" w14:paraId="51239AAE" w14:textId="77777777">
      <w:pPr>
        <w:autoSpaceDE w:val="0"/>
        <w:autoSpaceDN w:val="0"/>
        <w:adjustRightInd w:val="0"/>
        <w:ind w:hanging="720"/>
        <w:rPr>
          <w:iCs/>
        </w:rPr>
      </w:pPr>
    </w:p>
    <w:p w:rsidR="00A2791D" w:rsidRPr="00044B15" w:rsidP="00A2791D" w14:paraId="5DF1D36F" w14:textId="77777777">
      <w:pPr>
        <w:autoSpaceDE w:val="0"/>
        <w:autoSpaceDN w:val="0"/>
        <w:adjustRightInd w:val="0"/>
        <w:ind w:hanging="720"/>
        <w:rPr>
          <w:b/>
          <w:bCs/>
        </w:rPr>
      </w:pPr>
      <w:r>
        <w:tab/>
      </w:r>
      <w:r w:rsidRPr="00044B15">
        <w:rPr>
          <w:b/>
          <w:bCs/>
        </w:rPr>
        <w:t xml:space="preserve">The Office of Small Business Development Center (OSBDC) uses the SBA Form 1224, “Grant/Cooperative Cost Sharing Agreement” to track the sources match or cost-share funding.  The information collection includes limited collection of personally identifiable information which only consists of the name of the individual certifying the report. Name alone is insufficient information to trace to a specific individual without any other linkable identifying information,  </w:t>
      </w:r>
    </w:p>
    <w:p w:rsidR="00A2791D" w:rsidRPr="00044B15" w:rsidP="00A2791D" w14:paraId="21493B71" w14:textId="77777777">
      <w:pPr>
        <w:autoSpaceDE w:val="0"/>
        <w:autoSpaceDN w:val="0"/>
        <w:adjustRightInd w:val="0"/>
        <w:ind w:hanging="720"/>
        <w:rPr>
          <w:b/>
          <w:bCs/>
        </w:rPr>
      </w:pPr>
    </w:p>
    <w:p w:rsidR="00A2791D" w:rsidRPr="00044B15" w:rsidP="00A2791D" w14:paraId="117A2A08" w14:textId="77777777">
      <w:pPr>
        <w:autoSpaceDE w:val="0"/>
        <w:autoSpaceDN w:val="0"/>
        <w:adjustRightInd w:val="0"/>
        <w:rPr>
          <w:b/>
          <w:bCs/>
        </w:rPr>
      </w:pPr>
      <w:r w:rsidRPr="00044B15">
        <w:rPr>
          <w:b/>
          <w:bCs/>
        </w:rPr>
        <w:t xml:space="preserve">The financial contents of the form are related to the associated programs and the information is considered controlled unclassified information protected in compliance with Executive Order 13556 and SBA Cybersecurity and Privacy Policy.  </w:t>
      </w:r>
    </w:p>
    <w:p w:rsidR="00050934" w:rsidP="00A2791D" w14:paraId="16AB2F6E" w14:textId="77777777">
      <w:pPr>
        <w:autoSpaceDE w:val="0"/>
        <w:autoSpaceDN w:val="0"/>
        <w:adjustRightInd w:val="0"/>
      </w:pPr>
    </w:p>
    <w:p w:rsidR="00050934" w:rsidP="004E0AD3" w14:paraId="40473D1E" w14:textId="77777777">
      <w:pPr>
        <w:autoSpaceDE w:val="0"/>
        <w:autoSpaceDN w:val="0"/>
        <w:adjustRightInd w:val="0"/>
        <w:ind w:hanging="720"/>
      </w:pPr>
    </w:p>
    <w:p w:rsidR="00050934" w:rsidRPr="00050934" w:rsidP="00050934" w14:paraId="08007D8C" w14:textId="77777777">
      <w:pPr>
        <w:numPr>
          <w:ilvl w:val="0"/>
          <w:numId w:val="8"/>
        </w:numPr>
        <w:autoSpaceDE w:val="0"/>
        <w:autoSpaceDN w:val="0"/>
        <w:adjustRightInd w:val="0"/>
      </w:pPr>
      <w:r w:rsidRPr="00050934">
        <w:rPr>
          <w:u w:val="single"/>
        </w:rPr>
        <w:t xml:space="preserve">Sensitive Questions.  </w:t>
      </w:r>
      <w:r w:rsidRPr="00050934">
        <w:t xml:space="preserve">Provide additional justification for any questions of a sensitive nature. </w:t>
      </w:r>
    </w:p>
    <w:p w:rsidR="00C4744C" w:rsidP="00050934" w14:paraId="15DD0894" w14:textId="77777777">
      <w:pPr>
        <w:autoSpaceDE w:val="0"/>
        <w:autoSpaceDN w:val="0"/>
        <w:adjustRightInd w:val="0"/>
      </w:pPr>
    </w:p>
    <w:p w:rsidR="00A2791D" w:rsidRPr="00044B15" w:rsidP="00A2791D" w14:paraId="5B9EC964" w14:textId="77777777">
      <w:pPr>
        <w:autoSpaceDE w:val="0"/>
        <w:autoSpaceDN w:val="0"/>
        <w:adjustRightInd w:val="0"/>
        <w:ind w:hanging="720"/>
        <w:rPr>
          <w:b/>
          <w:bCs/>
        </w:rPr>
      </w:pPr>
      <w:r>
        <w:tab/>
      </w:r>
      <w:r w:rsidRPr="00044B15">
        <w:rPr>
          <w:b/>
          <w:bCs/>
        </w:rPr>
        <w:t xml:space="preserve">The information collection on SBA 2113 is not categorized as sensitive.  The agency is not proposing any questions of a sensitive nature.  </w:t>
      </w:r>
    </w:p>
    <w:p w:rsidR="00C4744C" w:rsidP="00A2791D" w14:paraId="75A0E0EF" w14:textId="77777777">
      <w:pPr>
        <w:autoSpaceDE w:val="0"/>
        <w:autoSpaceDN w:val="0"/>
        <w:adjustRightInd w:val="0"/>
      </w:pPr>
    </w:p>
    <w:p w:rsidR="00050934" w:rsidRPr="00050934" w:rsidP="00050934" w14:paraId="37E22856" w14:textId="77777777">
      <w:pPr>
        <w:autoSpaceDE w:val="0"/>
        <w:autoSpaceDN w:val="0"/>
        <w:adjustRightInd w:val="0"/>
        <w:ind w:hanging="720"/>
      </w:pPr>
    </w:p>
    <w:p w:rsidR="00050934" w:rsidRPr="00050934" w:rsidP="00050934" w14:paraId="7A323A4A" w14:textId="77777777">
      <w:pPr>
        <w:numPr>
          <w:ilvl w:val="0"/>
          <w:numId w:val="8"/>
        </w:numPr>
        <w:autoSpaceDE w:val="0"/>
        <w:autoSpaceDN w:val="0"/>
        <w:adjustRightInd w:val="0"/>
        <w:rPr>
          <w:u w:val="single"/>
        </w:rPr>
      </w:pPr>
      <w:r w:rsidRPr="00050934">
        <w:rPr>
          <w:u w:val="single"/>
        </w:rPr>
        <w:t xml:space="preserve">Burden Estimate. </w:t>
      </w:r>
      <w:r w:rsidRPr="00050934">
        <w:t>Provide estimates of the burden of the collection of information. The statement should:</w:t>
      </w:r>
    </w:p>
    <w:p w:rsidR="00050934" w:rsidRPr="00050934" w:rsidP="00050934" w14:paraId="73F31AEC" w14:textId="77777777">
      <w:pPr>
        <w:numPr>
          <w:ilvl w:val="0"/>
          <w:numId w:val="7"/>
        </w:numPr>
        <w:autoSpaceDE w:val="0"/>
        <w:autoSpaceDN w:val="0"/>
        <w:adjustRightInd w:val="0"/>
      </w:pPr>
      <w:r w:rsidRPr="00050934">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50934" w:rsidRPr="00050934" w:rsidP="00050934" w14:paraId="505CBB41" w14:textId="77777777">
      <w:pPr>
        <w:numPr>
          <w:ilvl w:val="0"/>
          <w:numId w:val="7"/>
        </w:numPr>
        <w:autoSpaceDE w:val="0"/>
        <w:autoSpaceDN w:val="0"/>
        <w:adjustRightInd w:val="0"/>
      </w:pPr>
      <w:r w:rsidRPr="00050934">
        <w:t xml:space="preserve">If this request for approval covers more than one form, provide separate hour burden estimates for each </w:t>
      </w:r>
      <w:r w:rsidRPr="00050934">
        <w:t>form</w:t>
      </w:r>
      <w:r w:rsidRPr="00050934">
        <w:t xml:space="preserve"> and aggregate the hour burdens.</w:t>
      </w:r>
    </w:p>
    <w:p w:rsidR="00050934" w:rsidRPr="00050934" w:rsidP="00050934" w14:paraId="10889FA2" w14:textId="77777777">
      <w:pPr>
        <w:numPr>
          <w:ilvl w:val="0"/>
          <w:numId w:val="7"/>
        </w:numPr>
        <w:autoSpaceDE w:val="0"/>
        <w:autoSpaceDN w:val="0"/>
        <w:adjustRightInd w:val="0"/>
      </w:pPr>
      <w:r w:rsidRPr="00050934">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050934" w:rsidRPr="00050934" w:rsidP="00050934" w14:paraId="6460B65B" w14:textId="77777777">
      <w:pPr>
        <w:autoSpaceDE w:val="0"/>
        <w:autoSpaceDN w:val="0"/>
        <w:adjustRightInd w:val="0"/>
        <w:ind w:hanging="720"/>
      </w:pPr>
    </w:p>
    <w:p w:rsidR="00050934" w:rsidRPr="00050934" w:rsidP="00050934" w14:paraId="6D40BD36" w14:textId="77777777">
      <w:pPr>
        <w:autoSpaceDE w:val="0"/>
        <w:autoSpaceDN w:val="0"/>
        <w:adjustRightInd w:val="0"/>
        <w:ind w:hanging="720"/>
      </w:pPr>
      <w:r w:rsidRPr="00050934">
        <w:t xml:space="preserve">Provide an estimate for the total annual cost burden to respondents or recordkeepers resulting from the collection of information.  </w:t>
      </w:r>
    </w:p>
    <w:p w:rsidR="00050934" w:rsidRPr="00050934" w:rsidP="00050934" w14:paraId="67A7BFFE" w14:textId="77777777">
      <w:pPr>
        <w:numPr>
          <w:ilvl w:val="0"/>
          <w:numId w:val="7"/>
        </w:numPr>
        <w:autoSpaceDE w:val="0"/>
        <w:autoSpaceDN w:val="0"/>
        <w:adjustRightInd w:val="0"/>
      </w:pPr>
      <w:r w:rsidRPr="00050934">
        <w:rPr>
          <w:u w:val="single"/>
        </w:rPr>
        <w:t>Reporting</w:t>
      </w:r>
      <w:r w:rsidRPr="00050934">
        <w:t xml:space="preserve">:  Requests for information for transmission to the Federal government, such as grant application forms, written report forms, telephone surveys, and electronic data collections. </w:t>
      </w:r>
    </w:p>
    <w:p w:rsidR="00050934" w:rsidRPr="00050934" w:rsidP="00050934" w14:paraId="297D6B63" w14:textId="77777777">
      <w:pPr>
        <w:numPr>
          <w:ilvl w:val="0"/>
          <w:numId w:val="7"/>
        </w:numPr>
        <w:autoSpaceDE w:val="0"/>
        <w:autoSpaceDN w:val="0"/>
        <w:adjustRightInd w:val="0"/>
      </w:pPr>
      <w:r w:rsidRPr="00050934">
        <w:rPr>
          <w:u w:val="single"/>
        </w:rPr>
        <w:t>Recordkeeping</w:t>
      </w:r>
      <w:r w:rsidRPr="00050934">
        <w:t xml:space="preserve">:  Requirements, which may involve compilation and maintenance of records, either alone or in conjunction with the reporting of information to the agency and/or some other person. </w:t>
      </w:r>
    </w:p>
    <w:p w:rsidR="00050934" w:rsidRPr="00050934" w:rsidP="00050934" w14:paraId="4B8D6EF5" w14:textId="77777777">
      <w:pPr>
        <w:numPr>
          <w:ilvl w:val="0"/>
          <w:numId w:val="7"/>
        </w:numPr>
        <w:autoSpaceDE w:val="0"/>
        <w:autoSpaceDN w:val="0"/>
        <w:adjustRightInd w:val="0"/>
      </w:pPr>
      <w:r w:rsidRPr="00050934">
        <w:rPr>
          <w:u w:val="single"/>
        </w:rPr>
        <w:t>Third-party or public disclosure:</w:t>
      </w:r>
      <w:r w:rsidRPr="00050934">
        <w:t xml:space="preserve">  Requirements which may involve a requirement to disclose information to other members of the public directly or through publication in media such as newspapers or magazines, or to post the information on labels.</w:t>
      </w:r>
    </w:p>
    <w:p w:rsidR="00C4744C" w:rsidP="004E0AD3" w14:paraId="0BE69D7A" w14:textId="77777777">
      <w:pPr>
        <w:autoSpaceDE w:val="0"/>
        <w:autoSpaceDN w:val="0"/>
        <w:adjustRightInd w:val="0"/>
        <w:ind w:hanging="720"/>
        <w:rPr>
          <w:u w:val="single"/>
        </w:rPr>
      </w:pPr>
    </w:p>
    <w:tbl>
      <w:tblPr>
        <w:tblW w:w="5000" w:type="pct"/>
        <w:tblCellSpacing w:w="22" w:type="dxa"/>
        <w:tblCellMar>
          <w:left w:w="0" w:type="dxa"/>
          <w:right w:w="0" w:type="dxa"/>
        </w:tblCellMar>
        <w:tblLook w:val="04A0"/>
      </w:tblPr>
      <w:tblGrid>
        <w:gridCol w:w="9248"/>
        <w:gridCol w:w="112"/>
      </w:tblGrid>
      <w:tr w14:paraId="78EA40C6" w14:textId="77777777" w:rsidTr="00C06D1B">
        <w:tblPrEx>
          <w:tblW w:w="5000" w:type="pct"/>
          <w:tblCellSpacing w:w="22" w:type="dxa"/>
          <w:tblCellMar>
            <w:left w:w="0" w:type="dxa"/>
            <w:right w:w="0" w:type="dxa"/>
          </w:tblCellMar>
          <w:tblLook w:val="04A0"/>
        </w:tblPrEx>
        <w:trPr>
          <w:gridAfter w:val="1"/>
          <w:wAfter w:w="2" w:type="dxa"/>
          <w:tblCellSpacing w:w="22" w:type="dxa"/>
        </w:trPr>
        <w:tc>
          <w:tcPr>
            <w:tcW w:w="4929" w:type="pct"/>
            <w:tcMar>
              <w:top w:w="15" w:type="dxa"/>
              <w:left w:w="15" w:type="dxa"/>
              <w:bottom w:w="15" w:type="dxa"/>
              <w:right w:w="15" w:type="dxa"/>
            </w:tcMar>
            <w:vAlign w:val="center"/>
            <w:hideMark/>
          </w:tcPr>
          <w:p w:rsidR="00A2791D" w:rsidRPr="00044B15" w:rsidP="00A2791D" w14:paraId="2933F716" w14:textId="77777777">
            <w:pPr>
              <w:autoSpaceDE w:val="0"/>
              <w:autoSpaceDN w:val="0"/>
              <w:adjustRightInd w:val="0"/>
              <w:rPr>
                <w:b/>
                <w:bCs/>
              </w:rPr>
            </w:pPr>
            <w:bookmarkStart w:id="9" w:name="_Hlk116973095"/>
            <w:r w:rsidRPr="00044B15">
              <w:rPr>
                <w:b/>
                <w:bCs/>
              </w:rPr>
              <w:t>Burden per Response:  SBA Form 1224</w:t>
            </w:r>
          </w:p>
          <w:tbl>
            <w:tblPr>
              <w:tblW w:w="9019"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2719"/>
              <w:gridCol w:w="2611"/>
              <w:gridCol w:w="1441"/>
              <w:gridCol w:w="2248"/>
            </w:tblGrid>
            <w:tr w14:paraId="039861FD" w14:textId="77777777" w:rsidTr="00C06D1B">
              <w:tblPrEx>
                <w:tblW w:w="9019"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507"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A2791D" w:rsidRPr="00044B15" w:rsidP="00A2791D" w14:paraId="499ACF73" w14:textId="77777777">
                  <w:pPr>
                    <w:autoSpaceDE w:val="0"/>
                    <w:autoSpaceDN w:val="0"/>
                    <w:adjustRightInd w:val="0"/>
                    <w:rPr>
                      <w:b/>
                      <w:bCs/>
                    </w:rPr>
                  </w:pPr>
                  <w:r w:rsidRPr="00044B15">
                    <w:rPr>
                      <w:b/>
                      <w:bCs/>
                    </w:rPr>
                    <w:t xml:space="preserve">  </w:t>
                  </w:r>
                </w:p>
              </w:tc>
              <w:tc>
                <w:tcPr>
                  <w:tcW w:w="1447"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A2791D" w:rsidRPr="00044B15" w:rsidP="00A2791D" w14:paraId="53153B0E" w14:textId="77777777">
                  <w:pPr>
                    <w:autoSpaceDE w:val="0"/>
                    <w:autoSpaceDN w:val="0"/>
                    <w:adjustRightInd w:val="0"/>
                    <w:rPr>
                      <w:b/>
                      <w:bCs/>
                    </w:rPr>
                  </w:pPr>
                  <w:r w:rsidRPr="00044B15">
                    <w:rPr>
                      <w:b/>
                      <w:bCs/>
                    </w:rPr>
                    <w:t xml:space="preserve">Time Per Response </w:t>
                  </w:r>
                </w:p>
              </w:tc>
              <w:tc>
                <w:tcPr>
                  <w:tcW w:w="79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A2791D" w:rsidRPr="00044B15" w:rsidP="00A2791D" w14:paraId="70875E7A" w14:textId="77777777">
                  <w:pPr>
                    <w:autoSpaceDE w:val="0"/>
                    <w:autoSpaceDN w:val="0"/>
                    <w:adjustRightInd w:val="0"/>
                    <w:rPr>
                      <w:b/>
                      <w:bCs/>
                    </w:rPr>
                  </w:pPr>
                  <w:r w:rsidRPr="00044B15">
                    <w:rPr>
                      <w:b/>
                      <w:bCs/>
                    </w:rPr>
                    <w:t xml:space="preserve">Hours </w:t>
                  </w:r>
                </w:p>
              </w:tc>
              <w:tc>
                <w:tcPr>
                  <w:tcW w:w="124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A2791D" w:rsidRPr="00044B15" w:rsidP="00A2791D" w14:paraId="144058B9" w14:textId="77777777">
                  <w:pPr>
                    <w:autoSpaceDE w:val="0"/>
                    <w:autoSpaceDN w:val="0"/>
                    <w:adjustRightInd w:val="0"/>
                    <w:rPr>
                      <w:b/>
                      <w:bCs/>
                    </w:rPr>
                  </w:pPr>
                  <w:r w:rsidRPr="00044B15">
                    <w:rPr>
                      <w:b/>
                      <w:bCs/>
                    </w:rPr>
                    <w:t xml:space="preserve">Cost Per Response </w:t>
                  </w:r>
                </w:p>
              </w:tc>
            </w:tr>
            <w:tr w14:paraId="4AF24662" w14:textId="77777777" w:rsidTr="00C06D1B">
              <w:tblPrEx>
                <w:tblW w:w="9019" w:type="dxa"/>
                <w:tblCellSpacing w:w="0" w:type="dxa"/>
                <w:shd w:val="clear" w:color="auto" w:fill="EFEFEF"/>
                <w:tblCellMar>
                  <w:left w:w="0" w:type="dxa"/>
                  <w:right w:w="0" w:type="dxa"/>
                </w:tblCellMar>
                <w:tblLook w:val="04A0"/>
              </w:tblPrEx>
              <w:trPr>
                <w:tblCellSpacing w:w="0" w:type="dxa"/>
              </w:trPr>
              <w:tc>
                <w:tcPr>
                  <w:tcW w:w="1507"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2791D" w:rsidRPr="00044B15" w:rsidP="00A2791D" w14:paraId="07F3E3E8" w14:textId="77777777">
                  <w:pPr>
                    <w:autoSpaceDE w:val="0"/>
                    <w:autoSpaceDN w:val="0"/>
                    <w:adjustRightInd w:val="0"/>
                    <w:rPr>
                      <w:b/>
                      <w:bCs/>
                    </w:rPr>
                  </w:pPr>
                  <w:r w:rsidRPr="00044B15">
                    <w:rPr>
                      <w:b/>
                      <w:bCs/>
                    </w:rPr>
                    <w:t xml:space="preserve">Reporting </w:t>
                  </w:r>
                </w:p>
              </w:tc>
              <w:tc>
                <w:tcPr>
                  <w:tcW w:w="1447"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2791D" w:rsidRPr="00044B15" w:rsidP="00A2791D" w14:paraId="327AE937" w14:textId="77777777">
                  <w:pPr>
                    <w:autoSpaceDE w:val="0"/>
                    <w:autoSpaceDN w:val="0"/>
                    <w:adjustRightInd w:val="0"/>
                    <w:rPr>
                      <w:b/>
                      <w:bCs/>
                    </w:rPr>
                  </w:pPr>
                  <w:r w:rsidRPr="00044B15">
                    <w:rPr>
                      <w:b/>
                      <w:bCs/>
                    </w:rPr>
                    <w:t>1</w:t>
                  </w:r>
                </w:p>
              </w:tc>
              <w:tc>
                <w:tcPr>
                  <w:tcW w:w="79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2791D" w:rsidRPr="00044B15" w:rsidP="00A2791D" w14:paraId="3051A3B8" w14:textId="77777777">
                  <w:pPr>
                    <w:autoSpaceDE w:val="0"/>
                    <w:autoSpaceDN w:val="0"/>
                    <w:adjustRightInd w:val="0"/>
                    <w:rPr>
                      <w:b/>
                      <w:bCs/>
                    </w:rPr>
                  </w:pPr>
                  <w:r w:rsidRPr="00044B15">
                    <w:rPr>
                      <w:b/>
                      <w:bCs/>
                    </w:rPr>
                    <w:t>.5</w:t>
                  </w:r>
                </w:p>
              </w:tc>
              <w:tc>
                <w:tcPr>
                  <w:tcW w:w="124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2791D" w:rsidRPr="00044B15" w:rsidP="00A2791D" w14:paraId="4702A149" w14:textId="77777777">
                  <w:pPr>
                    <w:autoSpaceDE w:val="0"/>
                    <w:autoSpaceDN w:val="0"/>
                    <w:adjustRightInd w:val="0"/>
                    <w:rPr>
                      <w:b/>
                      <w:bCs/>
                    </w:rPr>
                  </w:pPr>
                  <w:r w:rsidRPr="00044B15">
                    <w:rPr>
                      <w:b/>
                      <w:bCs/>
                    </w:rPr>
                    <w:t>$</w:t>
                  </w:r>
                  <w:r w:rsidRPr="00044B15" w:rsidR="00E905DE">
                    <w:rPr>
                      <w:b/>
                      <w:bCs/>
                    </w:rPr>
                    <w:t>27.21</w:t>
                  </w:r>
                </w:p>
              </w:tc>
            </w:tr>
            <w:tr w14:paraId="5B690F43" w14:textId="77777777" w:rsidTr="00C06D1B">
              <w:tblPrEx>
                <w:tblW w:w="9019" w:type="dxa"/>
                <w:tblCellSpacing w:w="0" w:type="dxa"/>
                <w:shd w:val="clear" w:color="auto" w:fill="EFEFEF"/>
                <w:tblCellMar>
                  <w:left w:w="0" w:type="dxa"/>
                  <w:right w:w="0" w:type="dxa"/>
                </w:tblCellMar>
                <w:tblLook w:val="04A0"/>
              </w:tblPrEx>
              <w:trPr>
                <w:tblCellSpacing w:w="0" w:type="dxa"/>
              </w:trPr>
              <w:tc>
                <w:tcPr>
                  <w:tcW w:w="1507"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2791D" w:rsidRPr="00044B15" w:rsidP="00A2791D" w14:paraId="4B8307C6" w14:textId="77777777">
                  <w:pPr>
                    <w:autoSpaceDE w:val="0"/>
                    <w:autoSpaceDN w:val="0"/>
                    <w:adjustRightInd w:val="0"/>
                    <w:rPr>
                      <w:b/>
                      <w:bCs/>
                    </w:rPr>
                  </w:pPr>
                  <w:r w:rsidRPr="00044B15">
                    <w:rPr>
                      <w:b/>
                      <w:bCs/>
                    </w:rPr>
                    <w:t xml:space="preserve">Record Keeping </w:t>
                  </w:r>
                </w:p>
              </w:tc>
              <w:tc>
                <w:tcPr>
                  <w:tcW w:w="1447"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2791D" w:rsidRPr="00044B15" w:rsidP="00A2791D" w14:paraId="7CCE1F87" w14:textId="77777777">
                  <w:pPr>
                    <w:autoSpaceDE w:val="0"/>
                    <w:autoSpaceDN w:val="0"/>
                    <w:adjustRightInd w:val="0"/>
                    <w:rPr>
                      <w:b/>
                      <w:bCs/>
                    </w:rPr>
                  </w:pPr>
                  <w:r w:rsidRPr="00044B15">
                    <w:rPr>
                      <w:b/>
                      <w:bCs/>
                    </w:rPr>
                    <w:t>1</w:t>
                  </w:r>
                </w:p>
              </w:tc>
              <w:tc>
                <w:tcPr>
                  <w:tcW w:w="79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2791D" w:rsidRPr="00044B15" w:rsidP="00A2791D" w14:paraId="0A9C6DC4" w14:textId="77777777">
                  <w:pPr>
                    <w:autoSpaceDE w:val="0"/>
                    <w:autoSpaceDN w:val="0"/>
                    <w:adjustRightInd w:val="0"/>
                    <w:rPr>
                      <w:b/>
                      <w:bCs/>
                    </w:rPr>
                  </w:pPr>
                  <w:r w:rsidRPr="00044B15">
                    <w:rPr>
                      <w:b/>
                      <w:bCs/>
                    </w:rPr>
                    <w:t>.25</w:t>
                  </w:r>
                </w:p>
              </w:tc>
              <w:tc>
                <w:tcPr>
                  <w:tcW w:w="124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2791D" w:rsidRPr="00044B15" w:rsidP="00A2791D" w14:paraId="2E2BA516" w14:textId="77777777">
                  <w:pPr>
                    <w:autoSpaceDE w:val="0"/>
                    <w:autoSpaceDN w:val="0"/>
                    <w:adjustRightInd w:val="0"/>
                    <w:rPr>
                      <w:b/>
                      <w:bCs/>
                    </w:rPr>
                  </w:pPr>
                  <w:r w:rsidRPr="00044B15">
                    <w:rPr>
                      <w:b/>
                      <w:bCs/>
                    </w:rPr>
                    <w:t>$</w:t>
                  </w:r>
                  <w:r w:rsidRPr="00044B15" w:rsidR="00E905DE">
                    <w:rPr>
                      <w:b/>
                      <w:bCs/>
                    </w:rPr>
                    <w:t>13.60</w:t>
                  </w:r>
                </w:p>
              </w:tc>
            </w:tr>
            <w:tr w14:paraId="33D81EA6" w14:textId="77777777" w:rsidTr="00C06D1B">
              <w:tblPrEx>
                <w:tblW w:w="9019" w:type="dxa"/>
                <w:tblCellSpacing w:w="0" w:type="dxa"/>
                <w:shd w:val="clear" w:color="auto" w:fill="EFEFEF"/>
                <w:tblCellMar>
                  <w:left w:w="0" w:type="dxa"/>
                  <w:right w:w="0" w:type="dxa"/>
                </w:tblCellMar>
                <w:tblLook w:val="04A0"/>
              </w:tblPrEx>
              <w:trPr>
                <w:tblCellSpacing w:w="0" w:type="dxa"/>
              </w:trPr>
              <w:tc>
                <w:tcPr>
                  <w:tcW w:w="1507"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2791D" w:rsidRPr="00044B15" w:rsidP="00A2791D" w14:paraId="687B681C" w14:textId="77777777">
                  <w:pPr>
                    <w:autoSpaceDE w:val="0"/>
                    <w:autoSpaceDN w:val="0"/>
                    <w:adjustRightInd w:val="0"/>
                    <w:rPr>
                      <w:b/>
                      <w:bCs/>
                    </w:rPr>
                  </w:pPr>
                  <w:r w:rsidRPr="00044B15">
                    <w:rPr>
                      <w:b/>
                      <w:bCs/>
                    </w:rPr>
                    <w:t xml:space="preserve">Third Party Disclosure </w:t>
                  </w:r>
                </w:p>
              </w:tc>
              <w:tc>
                <w:tcPr>
                  <w:tcW w:w="1447"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2791D" w:rsidRPr="00044B15" w:rsidP="00A2791D" w14:paraId="6155F427" w14:textId="77777777">
                  <w:pPr>
                    <w:autoSpaceDE w:val="0"/>
                    <w:autoSpaceDN w:val="0"/>
                    <w:adjustRightInd w:val="0"/>
                    <w:rPr>
                      <w:b/>
                      <w:bCs/>
                    </w:rPr>
                  </w:pPr>
                  <w:r w:rsidRPr="00044B15">
                    <w:rPr>
                      <w:b/>
                      <w:bCs/>
                    </w:rPr>
                    <w:t>0</w:t>
                  </w:r>
                </w:p>
              </w:tc>
              <w:tc>
                <w:tcPr>
                  <w:tcW w:w="79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2791D" w:rsidRPr="00044B15" w:rsidP="00A2791D" w14:paraId="39847148" w14:textId="77777777">
                  <w:pPr>
                    <w:autoSpaceDE w:val="0"/>
                    <w:autoSpaceDN w:val="0"/>
                    <w:adjustRightInd w:val="0"/>
                    <w:rPr>
                      <w:b/>
                      <w:bCs/>
                    </w:rPr>
                  </w:pPr>
                  <w:r w:rsidRPr="00044B15">
                    <w:rPr>
                      <w:b/>
                      <w:bCs/>
                    </w:rPr>
                    <w:t>0</w:t>
                  </w:r>
                </w:p>
              </w:tc>
              <w:tc>
                <w:tcPr>
                  <w:tcW w:w="124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2791D" w:rsidRPr="00044B15" w:rsidP="00A2791D" w14:paraId="28FAAD53" w14:textId="77777777">
                  <w:pPr>
                    <w:autoSpaceDE w:val="0"/>
                    <w:autoSpaceDN w:val="0"/>
                    <w:adjustRightInd w:val="0"/>
                    <w:rPr>
                      <w:b/>
                      <w:bCs/>
                    </w:rPr>
                  </w:pPr>
                  <w:r w:rsidRPr="00044B15">
                    <w:rPr>
                      <w:b/>
                      <w:bCs/>
                    </w:rPr>
                    <w:t>0</w:t>
                  </w:r>
                </w:p>
              </w:tc>
            </w:tr>
            <w:tr w14:paraId="759FB994" w14:textId="77777777" w:rsidTr="00C06D1B">
              <w:tblPrEx>
                <w:tblW w:w="9019" w:type="dxa"/>
                <w:tblCellSpacing w:w="0" w:type="dxa"/>
                <w:shd w:val="clear" w:color="auto" w:fill="EFEFEF"/>
                <w:tblCellMar>
                  <w:left w:w="0" w:type="dxa"/>
                  <w:right w:w="0" w:type="dxa"/>
                </w:tblCellMar>
                <w:tblLook w:val="04A0"/>
              </w:tblPrEx>
              <w:trPr>
                <w:tblCellSpacing w:w="0" w:type="dxa"/>
              </w:trPr>
              <w:tc>
                <w:tcPr>
                  <w:tcW w:w="1507"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2791D" w:rsidRPr="00044B15" w:rsidP="00A2791D" w14:paraId="051C8373" w14:textId="77777777">
                  <w:pPr>
                    <w:autoSpaceDE w:val="0"/>
                    <w:autoSpaceDN w:val="0"/>
                    <w:adjustRightInd w:val="0"/>
                    <w:rPr>
                      <w:b/>
                      <w:bCs/>
                    </w:rPr>
                  </w:pPr>
                  <w:r w:rsidRPr="00044B15">
                    <w:rPr>
                      <w:b/>
                      <w:bCs/>
                    </w:rPr>
                    <w:t xml:space="preserve">Total </w:t>
                  </w:r>
                </w:p>
              </w:tc>
              <w:tc>
                <w:tcPr>
                  <w:tcW w:w="1447"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2791D" w:rsidRPr="00044B15" w:rsidP="00A2791D" w14:paraId="31EB8EA5" w14:textId="77777777">
                  <w:pPr>
                    <w:autoSpaceDE w:val="0"/>
                    <w:autoSpaceDN w:val="0"/>
                    <w:adjustRightInd w:val="0"/>
                    <w:rPr>
                      <w:b/>
                      <w:bCs/>
                    </w:rPr>
                  </w:pPr>
                  <w:r w:rsidRPr="00044B15">
                    <w:rPr>
                      <w:b/>
                      <w:bCs/>
                    </w:rPr>
                    <w:t>2</w:t>
                  </w:r>
                </w:p>
              </w:tc>
              <w:tc>
                <w:tcPr>
                  <w:tcW w:w="79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2791D" w:rsidRPr="00044B15" w:rsidP="00A2791D" w14:paraId="34CC2ECD" w14:textId="77777777">
                  <w:pPr>
                    <w:autoSpaceDE w:val="0"/>
                    <w:autoSpaceDN w:val="0"/>
                    <w:adjustRightInd w:val="0"/>
                    <w:rPr>
                      <w:b/>
                      <w:bCs/>
                    </w:rPr>
                  </w:pPr>
                  <w:r w:rsidRPr="00044B15">
                    <w:rPr>
                      <w:b/>
                      <w:bCs/>
                    </w:rPr>
                    <w:t>.75</w:t>
                  </w:r>
                </w:p>
              </w:tc>
              <w:tc>
                <w:tcPr>
                  <w:tcW w:w="124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2791D" w:rsidRPr="00044B15" w:rsidP="00A2791D" w14:paraId="182C46AA" w14:textId="77777777">
                  <w:pPr>
                    <w:autoSpaceDE w:val="0"/>
                    <w:autoSpaceDN w:val="0"/>
                    <w:adjustRightInd w:val="0"/>
                    <w:rPr>
                      <w:b/>
                      <w:bCs/>
                    </w:rPr>
                  </w:pPr>
                  <w:r w:rsidRPr="00044B15">
                    <w:rPr>
                      <w:b/>
                      <w:bCs/>
                    </w:rPr>
                    <w:t>$</w:t>
                  </w:r>
                  <w:r w:rsidRPr="00044B15" w:rsidR="00E905DE">
                    <w:rPr>
                      <w:b/>
                      <w:bCs/>
                    </w:rPr>
                    <w:t>40.81</w:t>
                  </w:r>
                </w:p>
              </w:tc>
            </w:tr>
          </w:tbl>
          <w:p w:rsidR="00A2791D" w:rsidRPr="00044B15" w:rsidP="00A2791D" w14:paraId="0B9F4A18" w14:textId="77777777">
            <w:pPr>
              <w:autoSpaceDE w:val="0"/>
              <w:autoSpaceDN w:val="0"/>
              <w:adjustRightInd w:val="0"/>
              <w:rPr>
                <w:b/>
                <w:bCs/>
              </w:rPr>
            </w:pPr>
          </w:p>
        </w:tc>
      </w:tr>
      <w:tr w14:paraId="48486B51" w14:textId="77777777" w:rsidTr="00C06D1B">
        <w:tblPrEx>
          <w:tblW w:w="5000" w:type="pct"/>
          <w:tblCellSpacing w:w="22" w:type="dxa"/>
          <w:tblCellMar>
            <w:left w:w="0" w:type="dxa"/>
            <w:right w:w="0" w:type="dxa"/>
          </w:tblCellMar>
          <w:tblLook w:val="04A0"/>
        </w:tblPrEx>
        <w:trPr>
          <w:tblCellSpacing w:w="22" w:type="dxa"/>
        </w:trPr>
        <w:tc>
          <w:tcPr>
            <w:tcW w:w="4954" w:type="pct"/>
            <w:gridSpan w:val="2"/>
            <w:tcMar>
              <w:top w:w="15" w:type="dxa"/>
              <w:left w:w="15" w:type="dxa"/>
              <w:bottom w:w="15" w:type="dxa"/>
              <w:right w:w="15" w:type="dxa"/>
            </w:tcMar>
            <w:vAlign w:val="center"/>
            <w:hideMark/>
          </w:tcPr>
          <w:p w:rsidR="00A2791D" w:rsidRPr="00044B15" w:rsidP="00A2791D" w14:paraId="4DC3E5C3" w14:textId="77777777">
            <w:pPr>
              <w:autoSpaceDE w:val="0"/>
              <w:autoSpaceDN w:val="0"/>
              <w:adjustRightInd w:val="0"/>
              <w:rPr>
                <w:b/>
                <w:bCs/>
              </w:rPr>
            </w:pPr>
          </w:p>
          <w:p w:rsidR="00A2791D" w:rsidRPr="00044B15" w:rsidP="00A2791D" w14:paraId="6F52512A" w14:textId="77777777">
            <w:pPr>
              <w:autoSpaceDE w:val="0"/>
              <w:autoSpaceDN w:val="0"/>
              <w:adjustRightInd w:val="0"/>
              <w:rPr>
                <w:b/>
                <w:bCs/>
              </w:rPr>
            </w:pPr>
            <w:r w:rsidRPr="00044B15">
              <w:rPr>
                <w:b/>
                <w:bCs/>
              </w:rPr>
              <w:t>Annual Burden: SBA Form 1224</w:t>
            </w:r>
          </w:p>
          <w:tbl>
            <w:tblPr>
              <w:tblW w:w="4888"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2449"/>
              <w:gridCol w:w="3240"/>
              <w:gridCol w:w="3330"/>
            </w:tblGrid>
            <w:tr w14:paraId="72FC10A7" w14:textId="77777777" w:rsidTr="00C06D1B">
              <w:tblPrEx>
                <w:tblW w:w="4888"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35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A2791D" w:rsidRPr="00044B15" w:rsidP="00A2791D" w14:paraId="4400A49B" w14:textId="77777777">
                  <w:pPr>
                    <w:autoSpaceDE w:val="0"/>
                    <w:autoSpaceDN w:val="0"/>
                    <w:adjustRightInd w:val="0"/>
                    <w:rPr>
                      <w:b/>
                      <w:bCs/>
                    </w:rPr>
                  </w:pPr>
                  <w:r w:rsidRPr="00044B15">
                    <w:rPr>
                      <w:b/>
                      <w:bCs/>
                    </w:rPr>
                    <w:t xml:space="preserve">  </w:t>
                  </w:r>
                </w:p>
              </w:tc>
              <w:tc>
                <w:tcPr>
                  <w:tcW w:w="179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A2791D" w:rsidRPr="00044B15" w:rsidP="00A2791D" w14:paraId="67B79AF5" w14:textId="77777777">
                  <w:pPr>
                    <w:autoSpaceDE w:val="0"/>
                    <w:autoSpaceDN w:val="0"/>
                    <w:adjustRightInd w:val="0"/>
                    <w:rPr>
                      <w:b/>
                      <w:bCs/>
                    </w:rPr>
                  </w:pPr>
                  <w:r w:rsidRPr="00044B15">
                    <w:rPr>
                      <w:b/>
                      <w:bCs/>
                    </w:rPr>
                    <w:t xml:space="preserve">Annual Time Burden (Hours) </w:t>
                  </w:r>
                </w:p>
              </w:tc>
              <w:tc>
                <w:tcPr>
                  <w:tcW w:w="184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A2791D" w:rsidRPr="00044B15" w:rsidP="00A2791D" w14:paraId="09C0A23E" w14:textId="77777777">
                  <w:pPr>
                    <w:autoSpaceDE w:val="0"/>
                    <w:autoSpaceDN w:val="0"/>
                    <w:adjustRightInd w:val="0"/>
                    <w:rPr>
                      <w:b/>
                      <w:bCs/>
                    </w:rPr>
                  </w:pPr>
                  <w:r w:rsidRPr="00044B15">
                    <w:rPr>
                      <w:b/>
                      <w:bCs/>
                    </w:rPr>
                    <w:t>Annual Cost Burden</w:t>
                  </w:r>
                </w:p>
                <w:p w:rsidR="00A2791D" w:rsidRPr="00044B15" w:rsidP="00A2791D" w14:paraId="3E1CD3F4" w14:textId="77777777">
                  <w:pPr>
                    <w:autoSpaceDE w:val="0"/>
                    <w:autoSpaceDN w:val="0"/>
                    <w:adjustRightInd w:val="0"/>
                    <w:rPr>
                      <w:b/>
                      <w:bCs/>
                    </w:rPr>
                  </w:pPr>
                  <w:r w:rsidRPr="00044B15">
                    <w:rPr>
                      <w:b/>
                      <w:bCs/>
                    </w:rPr>
                    <w:t xml:space="preserve">(Dollars) </w:t>
                  </w:r>
                </w:p>
              </w:tc>
            </w:tr>
            <w:tr w14:paraId="05643A1A" w14:textId="77777777" w:rsidTr="00C06D1B">
              <w:tblPrEx>
                <w:tblW w:w="4888" w:type="pct"/>
                <w:tblCellSpacing w:w="0" w:type="dxa"/>
                <w:shd w:val="clear" w:color="auto" w:fill="EFEFEF"/>
                <w:tblCellMar>
                  <w:left w:w="0" w:type="dxa"/>
                  <w:right w:w="0" w:type="dxa"/>
                </w:tblCellMar>
                <w:tblLook w:val="04A0"/>
              </w:tblPrEx>
              <w:trPr>
                <w:tblCellSpacing w:w="0" w:type="dxa"/>
              </w:trPr>
              <w:tc>
                <w:tcPr>
                  <w:tcW w:w="135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2791D" w:rsidRPr="00044B15" w:rsidP="00A2791D" w14:paraId="4B17CEC7" w14:textId="77777777">
                  <w:pPr>
                    <w:autoSpaceDE w:val="0"/>
                    <w:autoSpaceDN w:val="0"/>
                    <w:adjustRightInd w:val="0"/>
                    <w:rPr>
                      <w:b/>
                      <w:bCs/>
                    </w:rPr>
                  </w:pPr>
                  <w:r w:rsidRPr="00044B15">
                    <w:rPr>
                      <w:b/>
                      <w:bCs/>
                    </w:rPr>
                    <w:t xml:space="preserve">Reporting </w:t>
                  </w:r>
                </w:p>
              </w:tc>
              <w:tc>
                <w:tcPr>
                  <w:tcW w:w="179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2791D" w:rsidRPr="00044B15" w:rsidP="00A2791D" w14:paraId="6B6488B9" w14:textId="77777777">
                  <w:pPr>
                    <w:autoSpaceDE w:val="0"/>
                    <w:autoSpaceDN w:val="0"/>
                    <w:adjustRightInd w:val="0"/>
                    <w:rPr>
                      <w:b/>
                      <w:bCs/>
                    </w:rPr>
                  </w:pPr>
                  <w:r>
                    <w:rPr>
                      <w:b/>
                      <w:bCs/>
                    </w:rPr>
                    <w:t>209</w:t>
                  </w:r>
                </w:p>
              </w:tc>
              <w:tc>
                <w:tcPr>
                  <w:tcW w:w="184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2791D" w:rsidRPr="00044B15" w:rsidP="00A2791D" w14:paraId="0ADE18A5" w14:textId="77777777">
                  <w:pPr>
                    <w:autoSpaceDE w:val="0"/>
                    <w:autoSpaceDN w:val="0"/>
                    <w:adjustRightInd w:val="0"/>
                    <w:rPr>
                      <w:b/>
                      <w:bCs/>
                    </w:rPr>
                  </w:pPr>
                  <w:r w:rsidRPr="00044B15">
                    <w:rPr>
                      <w:b/>
                      <w:bCs/>
                    </w:rPr>
                    <w:t>$</w:t>
                  </w:r>
                  <w:r w:rsidR="001602E3">
                    <w:rPr>
                      <w:b/>
                      <w:bCs/>
                    </w:rPr>
                    <w:t>5,686.89</w:t>
                  </w:r>
                </w:p>
              </w:tc>
            </w:tr>
            <w:tr w14:paraId="626FF9C4" w14:textId="77777777" w:rsidTr="00C06D1B">
              <w:tblPrEx>
                <w:tblW w:w="4888" w:type="pct"/>
                <w:tblCellSpacing w:w="0" w:type="dxa"/>
                <w:shd w:val="clear" w:color="auto" w:fill="EFEFEF"/>
                <w:tblCellMar>
                  <w:left w:w="0" w:type="dxa"/>
                  <w:right w:w="0" w:type="dxa"/>
                </w:tblCellMar>
                <w:tblLook w:val="04A0"/>
              </w:tblPrEx>
              <w:trPr>
                <w:tblCellSpacing w:w="0" w:type="dxa"/>
              </w:trPr>
              <w:tc>
                <w:tcPr>
                  <w:tcW w:w="135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2791D" w:rsidRPr="00044B15" w:rsidP="00A2791D" w14:paraId="7115A7D9" w14:textId="77777777">
                  <w:pPr>
                    <w:autoSpaceDE w:val="0"/>
                    <w:autoSpaceDN w:val="0"/>
                    <w:adjustRightInd w:val="0"/>
                    <w:rPr>
                      <w:b/>
                      <w:bCs/>
                    </w:rPr>
                  </w:pPr>
                  <w:r w:rsidRPr="00044B15">
                    <w:rPr>
                      <w:b/>
                      <w:bCs/>
                    </w:rPr>
                    <w:t xml:space="preserve">Record Keeping </w:t>
                  </w:r>
                </w:p>
              </w:tc>
              <w:tc>
                <w:tcPr>
                  <w:tcW w:w="179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2791D" w:rsidRPr="00044B15" w:rsidP="00A2791D" w14:paraId="66D516B5" w14:textId="77777777">
                  <w:pPr>
                    <w:autoSpaceDE w:val="0"/>
                    <w:autoSpaceDN w:val="0"/>
                    <w:adjustRightInd w:val="0"/>
                    <w:rPr>
                      <w:b/>
                      <w:bCs/>
                    </w:rPr>
                  </w:pPr>
                  <w:r>
                    <w:rPr>
                      <w:b/>
                      <w:bCs/>
                    </w:rPr>
                    <w:t>209</w:t>
                  </w:r>
                </w:p>
              </w:tc>
              <w:tc>
                <w:tcPr>
                  <w:tcW w:w="184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2791D" w:rsidRPr="00044B15" w:rsidP="00A2791D" w14:paraId="17D506BB" w14:textId="77777777">
                  <w:pPr>
                    <w:autoSpaceDE w:val="0"/>
                    <w:autoSpaceDN w:val="0"/>
                    <w:adjustRightInd w:val="0"/>
                    <w:rPr>
                      <w:b/>
                      <w:bCs/>
                    </w:rPr>
                  </w:pPr>
                  <w:r w:rsidRPr="00044B15">
                    <w:rPr>
                      <w:b/>
                      <w:bCs/>
                    </w:rPr>
                    <w:t>$</w:t>
                  </w:r>
                  <w:r w:rsidRPr="00044B15" w:rsidR="00A51C97">
                    <w:rPr>
                      <w:b/>
                      <w:bCs/>
                    </w:rPr>
                    <w:t>2,</w:t>
                  </w:r>
                  <w:r w:rsidR="001602E3">
                    <w:rPr>
                      <w:b/>
                      <w:bCs/>
                    </w:rPr>
                    <w:t>842.40</w:t>
                  </w:r>
                </w:p>
              </w:tc>
            </w:tr>
            <w:tr w14:paraId="555F57A4" w14:textId="77777777" w:rsidTr="00C06D1B">
              <w:tblPrEx>
                <w:tblW w:w="4888" w:type="pct"/>
                <w:tblCellSpacing w:w="0" w:type="dxa"/>
                <w:shd w:val="clear" w:color="auto" w:fill="EFEFEF"/>
                <w:tblCellMar>
                  <w:left w:w="0" w:type="dxa"/>
                  <w:right w:w="0" w:type="dxa"/>
                </w:tblCellMar>
                <w:tblLook w:val="04A0"/>
              </w:tblPrEx>
              <w:trPr>
                <w:tblCellSpacing w:w="0" w:type="dxa"/>
              </w:trPr>
              <w:tc>
                <w:tcPr>
                  <w:tcW w:w="135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2791D" w:rsidRPr="00044B15" w:rsidP="00A2791D" w14:paraId="7CCDB921" w14:textId="77777777">
                  <w:pPr>
                    <w:autoSpaceDE w:val="0"/>
                    <w:autoSpaceDN w:val="0"/>
                    <w:adjustRightInd w:val="0"/>
                    <w:rPr>
                      <w:b/>
                      <w:bCs/>
                    </w:rPr>
                  </w:pPr>
                  <w:r w:rsidRPr="00044B15">
                    <w:rPr>
                      <w:b/>
                      <w:bCs/>
                    </w:rPr>
                    <w:t xml:space="preserve">Third Party Disclosure </w:t>
                  </w:r>
                </w:p>
              </w:tc>
              <w:tc>
                <w:tcPr>
                  <w:tcW w:w="179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2791D" w:rsidRPr="00044B15" w:rsidP="00A2791D" w14:paraId="7B441A86" w14:textId="77777777">
                  <w:pPr>
                    <w:autoSpaceDE w:val="0"/>
                    <w:autoSpaceDN w:val="0"/>
                    <w:adjustRightInd w:val="0"/>
                    <w:rPr>
                      <w:b/>
                      <w:bCs/>
                    </w:rPr>
                  </w:pPr>
                  <w:r w:rsidRPr="00044B15">
                    <w:rPr>
                      <w:b/>
                      <w:bCs/>
                    </w:rPr>
                    <w:t>0</w:t>
                  </w:r>
                </w:p>
              </w:tc>
              <w:tc>
                <w:tcPr>
                  <w:tcW w:w="184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2791D" w:rsidRPr="00044B15" w:rsidP="00A2791D" w14:paraId="7EBA8A7A" w14:textId="77777777">
                  <w:pPr>
                    <w:autoSpaceDE w:val="0"/>
                    <w:autoSpaceDN w:val="0"/>
                    <w:adjustRightInd w:val="0"/>
                    <w:rPr>
                      <w:b/>
                      <w:bCs/>
                    </w:rPr>
                  </w:pPr>
                  <w:r w:rsidRPr="00044B15">
                    <w:rPr>
                      <w:b/>
                      <w:bCs/>
                    </w:rPr>
                    <w:t>0</w:t>
                  </w:r>
                </w:p>
              </w:tc>
            </w:tr>
            <w:tr w14:paraId="57CE7F50" w14:textId="77777777" w:rsidTr="00C06D1B">
              <w:tblPrEx>
                <w:tblW w:w="4888" w:type="pct"/>
                <w:tblCellSpacing w:w="0" w:type="dxa"/>
                <w:shd w:val="clear" w:color="auto" w:fill="EFEFEF"/>
                <w:tblCellMar>
                  <w:left w:w="0" w:type="dxa"/>
                  <w:right w:w="0" w:type="dxa"/>
                </w:tblCellMar>
                <w:tblLook w:val="04A0"/>
              </w:tblPrEx>
              <w:trPr>
                <w:tblCellSpacing w:w="0" w:type="dxa"/>
              </w:trPr>
              <w:tc>
                <w:tcPr>
                  <w:tcW w:w="135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2791D" w:rsidRPr="00044B15" w:rsidP="00A2791D" w14:paraId="45B20904" w14:textId="77777777">
                  <w:pPr>
                    <w:autoSpaceDE w:val="0"/>
                    <w:autoSpaceDN w:val="0"/>
                    <w:adjustRightInd w:val="0"/>
                    <w:rPr>
                      <w:b/>
                      <w:bCs/>
                    </w:rPr>
                  </w:pPr>
                  <w:r w:rsidRPr="00044B15">
                    <w:rPr>
                      <w:b/>
                      <w:bCs/>
                    </w:rPr>
                    <w:t xml:space="preserve">Total </w:t>
                  </w:r>
                </w:p>
              </w:tc>
              <w:tc>
                <w:tcPr>
                  <w:tcW w:w="179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2791D" w:rsidRPr="00044B15" w:rsidP="00A2791D" w14:paraId="5A10C182" w14:textId="77777777">
                  <w:pPr>
                    <w:autoSpaceDE w:val="0"/>
                    <w:autoSpaceDN w:val="0"/>
                    <w:adjustRightInd w:val="0"/>
                    <w:rPr>
                      <w:b/>
                      <w:bCs/>
                    </w:rPr>
                  </w:pPr>
                  <w:r>
                    <w:rPr>
                      <w:b/>
                      <w:bCs/>
                    </w:rPr>
                    <w:t>418</w:t>
                  </w:r>
                </w:p>
              </w:tc>
              <w:tc>
                <w:tcPr>
                  <w:tcW w:w="184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A2791D" w:rsidRPr="00044B15" w:rsidP="00A2791D" w14:paraId="4FDC7703" w14:textId="77777777">
                  <w:pPr>
                    <w:autoSpaceDE w:val="0"/>
                    <w:autoSpaceDN w:val="0"/>
                    <w:adjustRightInd w:val="0"/>
                    <w:rPr>
                      <w:b/>
                      <w:bCs/>
                    </w:rPr>
                  </w:pPr>
                  <w:r w:rsidRPr="00044B15">
                    <w:rPr>
                      <w:b/>
                      <w:bCs/>
                    </w:rPr>
                    <w:t>$</w:t>
                  </w:r>
                  <w:r w:rsidR="00D56BB2">
                    <w:rPr>
                      <w:b/>
                      <w:bCs/>
                    </w:rPr>
                    <w:t>8,529.29</w:t>
                  </w:r>
                </w:p>
              </w:tc>
            </w:tr>
          </w:tbl>
          <w:p w:rsidR="00A2791D" w:rsidRPr="00044B15" w:rsidP="00A2791D" w14:paraId="27F6F602" w14:textId="77777777">
            <w:pPr>
              <w:autoSpaceDE w:val="0"/>
              <w:autoSpaceDN w:val="0"/>
              <w:adjustRightInd w:val="0"/>
              <w:rPr>
                <w:b/>
                <w:bCs/>
              </w:rPr>
            </w:pPr>
          </w:p>
        </w:tc>
      </w:tr>
      <w:bookmarkEnd w:id="9"/>
    </w:tbl>
    <w:p w:rsidR="005224C2" w:rsidP="00855AC1" w14:paraId="1D49CBEF" w14:textId="77777777">
      <w:pPr>
        <w:autoSpaceDE w:val="0"/>
        <w:autoSpaceDN w:val="0"/>
        <w:adjustRightInd w:val="0"/>
      </w:pPr>
    </w:p>
    <w:p w:rsidR="00995B71" w:rsidRPr="00044B15" w:rsidP="00855AC1" w14:paraId="33214A92" w14:textId="77777777">
      <w:pPr>
        <w:autoSpaceDE w:val="0"/>
        <w:autoSpaceDN w:val="0"/>
        <w:adjustRightInd w:val="0"/>
        <w:rPr>
          <w:b/>
          <w:bCs/>
        </w:rPr>
      </w:pPr>
      <w:r w:rsidRPr="00044B15">
        <w:rPr>
          <w:b/>
          <w:bCs/>
        </w:rPr>
        <w:t xml:space="preserve">SBA Form 1224 – </w:t>
      </w:r>
      <w:r w:rsidRPr="00044B15" w:rsidR="00E4692C">
        <w:rPr>
          <w:b/>
          <w:bCs/>
        </w:rPr>
        <w:t>This form is su</w:t>
      </w:r>
      <w:r w:rsidRPr="00044B15" w:rsidR="00AB3106">
        <w:rPr>
          <w:b/>
          <w:bCs/>
        </w:rPr>
        <w:t>bmitted once per year</w:t>
      </w:r>
      <w:r w:rsidRPr="00044B15" w:rsidR="00203E5F">
        <w:rPr>
          <w:b/>
          <w:bCs/>
        </w:rPr>
        <w:t xml:space="preserve"> by </w:t>
      </w:r>
      <w:r w:rsidRPr="00044B15" w:rsidR="00AB3106">
        <w:rPr>
          <w:b/>
          <w:bCs/>
        </w:rPr>
        <w:t>the 6</w:t>
      </w:r>
      <w:r w:rsidRPr="00044B15" w:rsidR="00830CF4">
        <w:rPr>
          <w:b/>
          <w:bCs/>
        </w:rPr>
        <w:t>3</w:t>
      </w:r>
      <w:r w:rsidRPr="00044B15" w:rsidR="00E4692C">
        <w:rPr>
          <w:b/>
          <w:bCs/>
        </w:rPr>
        <w:t xml:space="preserve"> SBDCs</w:t>
      </w:r>
      <w:r w:rsidRPr="00044B15" w:rsidR="004B6FE6">
        <w:rPr>
          <w:b/>
          <w:bCs/>
        </w:rPr>
        <w:t xml:space="preserve"> and once per year</w:t>
      </w:r>
      <w:r w:rsidRPr="00044B15" w:rsidR="00203E5F">
        <w:rPr>
          <w:b/>
          <w:bCs/>
        </w:rPr>
        <w:t xml:space="preserve"> by </w:t>
      </w:r>
      <w:r w:rsidRPr="00044B15" w:rsidR="004B6FE6">
        <w:rPr>
          <w:b/>
          <w:bCs/>
        </w:rPr>
        <w:t>the 105</w:t>
      </w:r>
      <w:r w:rsidRPr="00044B15" w:rsidR="00EF04F5">
        <w:rPr>
          <w:b/>
          <w:bCs/>
        </w:rPr>
        <w:t xml:space="preserve"> WBCs</w:t>
      </w:r>
      <w:r w:rsidRPr="00044B15" w:rsidR="00E4692C">
        <w:rPr>
          <w:b/>
          <w:bCs/>
        </w:rPr>
        <w:t xml:space="preserve">.  It takes approximately </w:t>
      </w:r>
      <w:r w:rsidRPr="00044B15" w:rsidR="00A22FE3">
        <w:rPr>
          <w:b/>
          <w:bCs/>
        </w:rPr>
        <w:t>3</w:t>
      </w:r>
      <w:r w:rsidRPr="00044B15" w:rsidR="00E4692C">
        <w:rPr>
          <w:b/>
          <w:bCs/>
        </w:rPr>
        <w:t>0 minutes</w:t>
      </w:r>
      <w:r w:rsidRPr="00044B15" w:rsidR="008A6171">
        <w:rPr>
          <w:b/>
          <w:bCs/>
        </w:rPr>
        <w:t xml:space="preserve"> (or .</w:t>
      </w:r>
      <w:r w:rsidRPr="00044B15" w:rsidR="00A22FE3">
        <w:rPr>
          <w:b/>
          <w:bCs/>
        </w:rPr>
        <w:t>5</w:t>
      </w:r>
      <w:r w:rsidRPr="00044B15" w:rsidR="008A6171">
        <w:rPr>
          <w:b/>
          <w:bCs/>
        </w:rPr>
        <w:t xml:space="preserve"> hours)</w:t>
      </w:r>
      <w:r w:rsidRPr="00044B15" w:rsidR="00E4692C">
        <w:rPr>
          <w:b/>
          <w:bCs/>
        </w:rPr>
        <w:t xml:space="preserve"> to fill the form out by the </w:t>
      </w:r>
      <w:r w:rsidRPr="00044B15" w:rsidR="008A6171">
        <w:rPr>
          <w:b/>
          <w:bCs/>
        </w:rPr>
        <w:t>State/Program Director or Assistant State/Program Director.</w:t>
      </w:r>
      <w:r w:rsidRPr="00044B15" w:rsidR="00AB138E">
        <w:rPr>
          <w:b/>
          <w:bCs/>
        </w:rPr>
        <w:t xml:space="preserve">  No other grantees submit SBA Form 1224.</w:t>
      </w:r>
    </w:p>
    <w:p w:rsidR="008A6171" w:rsidP="00855AC1" w14:paraId="1F36861A" w14:textId="77777777">
      <w:pPr>
        <w:autoSpaceDE w:val="0"/>
        <w:autoSpaceDN w:val="0"/>
        <w:adjustRightInd w:val="0"/>
      </w:pPr>
    </w:p>
    <w:p w:rsidR="00995B71" w:rsidRPr="00995B71" w:rsidP="00855AC1" w14:paraId="09C35CBB" w14:textId="77777777">
      <w:pPr>
        <w:autoSpaceDE w:val="0"/>
        <w:autoSpaceDN w:val="0"/>
        <w:adjustRightInd w:val="0"/>
      </w:pPr>
    </w:p>
    <w:p w:rsidR="00050934" w:rsidRPr="00050934" w:rsidP="00050934" w14:paraId="26C917C6" w14:textId="77777777">
      <w:pPr>
        <w:numPr>
          <w:ilvl w:val="0"/>
          <w:numId w:val="8"/>
        </w:numPr>
        <w:autoSpaceDE w:val="0"/>
        <w:autoSpaceDN w:val="0"/>
        <w:adjustRightInd w:val="0"/>
      </w:pPr>
      <w:r w:rsidRPr="00050934">
        <w:rPr>
          <w:u w:val="single"/>
        </w:rPr>
        <w:t>Estimated nonrecurring costs</w:t>
      </w:r>
      <w:r w:rsidRPr="00050934">
        <w:t>. Provide an estimate for the total annual cost burden to respondents or record keepers resulting from the collection of information. (Do not include the cost of any hour burden already reflected on the burden worksheet).</w:t>
      </w:r>
    </w:p>
    <w:p w:rsidR="00050934" w:rsidRPr="00050934" w:rsidP="00050934" w14:paraId="0BA1D65B" w14:textId="77777777">
      <w:pPr>
        <w:numPr>
          <w:ilvl w:val="0"/>
          <w:numId w:val="7"/>
        </w:numPr>
        <w:autoSpaceDE w:val="0"/>
        <w:autoSpaceDN w:val="0"/>
        <w:adjustRightInd w:val="0"/>
      </w:pPr>
      <w:r w:rsidRPr="00050934">
        <w:t xml:space="preserve">The cost estimate should be split into two components: (a) a total capital and start-up cost component (annualized over its expected useful life) and (b) a total operation and maintenance and purchase of services component. The estimates should </w:t>
      </w:r>
      <w:r w:rsidRPr="00050934">
        <w:t>take into account</w:t>
      </w:r>
      <w:r w:rsidRPr="00050934">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050934">
        <w:t>time period</w:t>
      </w:r>
      <w:r w:rsidRPr="00050934">
        <w:t xml:space="preserve"> over which costs will be incurred. Capital and start-up costs include, among other items, preparations for collecting information such as purchasing computers and software; monitoring, sampling, </w:t>
      </w:r>
      <w:r w:rsidRPr="00050934">
        <w:t>drilling</w:t>
      </w:r>
      <w:r w:rsidRPr="00050934">
        <w:t xml:space="preserve"> and testing equipment; and record storage facilities.</w:t>
      </w:r>
    </w:p>
    <w:p w:rsidR="00050934" w:rsidRPr="00050934" w:rsidP="00050934" w14:paraId="5AA92937" w14:textId="77777777">
      <w:pPr>
        <w:numPr>
          <w:ilvl w:val="0"/>
          <w:numId w:val="7"/>
        </w:numPr>
        <w:autoSpaceDE w:val="0"/>
        <w:autoSpaceDN w:val="0"/>
        <w:adjustRightInd w:val="0"/>
      </w:pPr>
      <w:r w:rsidRPr="00050934">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050934">
        <w:t>process</w:t>
      </w:r>
      <w:r w:rsidRPr="00050934">
        <w:t xml:space="preserve"> and use existing economic or regulatory impact analysis associated with the rulemaking containing the information collection, as appropriate.</w:t>
      </w:r>
    </w:p>
    <w:p w:rsidR="00050934" w:rsidRPr="00050934" w:rsidP="00050934" w14:paraId="269EF9C0" w14:textId="77777777">
      <w:pPr>
        <w:numPr>
          <w:ilvl w:val="0"/>
          <w:numId w:val="7"/>
        </w:numPr>
        <w:autoSpaceDE w:val="0"/>
        <w:autoSpaceDN w:val="0"/>
        <w:adjustRightInd w:val="0"/>
      </w:pPr>
      <w:r w:rsidRPr="00050934">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50934" w:rsidRPr="00050934" w:rsidP="00050934" w14:paraId="3BDFFB44" w14:textId="77777777">
      <w:pPr>
        <w:autoSpaceDE w:val="0"/>
        <w:autoSpaceDN w:val="0"/>
        <w:adjustRightInd w:val="0"/>
        <w:ind w:hanging="720"/>
      </w:pPr>
    </w:p>
    <w:p w:rsidR="00050934" w:rsidRPr="00044B15" w:rsidP="00050934" w14:paraId="1AB7223E" w14:textId="77777777">
      <w:pPr>
        <w:autoSpaceDE w:val="0"/>
        <w:autoSpaceDN w:val="0"/>
        <w:adjustRightInd w:val="0"/>
        <w:ind w:firstLine="360"/>
        <w:rPr>
          <w:b/>
          <w:bCs/>
        </w:rPr>
      </w:pPr>
      <w:r w:rsidRPr="00044B15">
        <w:rPr>
          <w:b/>
          <w:bCs/>
        </w:rPr>
        <w:t>There are no additional start-up or capital costs for the respondents.</w:t>
      </w:r>
    </w:p>
    <w:p w:rsidR="00DD7416" w:rsidP="00DD7416" w14:paraId="7EA96363" w14:textId="77777777">
      <w:pPr>
        <w:autoSpaceDE w:val="0"/>
        <w:autoSpaceDN w:val="0"/>
        <w:adjustRightInd w:val="0"/>
        <w:ind w:hanging="720"/>
      </w:pPr>
    </w:p>
    <w:p w:rsidR="00050934" w:rsidRPr="00050934" w:rsidP="00050934" w14:paraId="4356B604" w14:textId="77777777">
      <w:pPr>
        <w:numPr>
          <w:ilvl w:val="0"/>
          <w:numId w:val="8"/>
        </w:numPr>
      </w:pPr>
      <w:r w:rsidRPr="00050934">
        <w:rPr>
          <w:u w:val="single"/>
        </w:rPr>
        <w:t>Estimated cost to the Government</w:t>
      </w:r>
      <w:r w:rsidRPr="00050934">
        <w:t>.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95B71" w:rsidP="00050934" w14:paraId="70918467" w14:textId="77777777">
      <w:pPr>
        <w:autoSpaceDE w:val="0"/>
        <w:autoSpaceDN w:val="0"/>
        <w:adjustRightInd w:val="0"/>
      </w:pPr>
    </w:p>
    <w:p w:rsidR="00A51C97" w:rsidRPr="00044B15" w:rsidP="00A51C97" w14:paraId="1991522A" w14:textId="77777777">
      <w:pPr>
        <w:autoSpaceDE w:val="0"/>
        <w:autoSpaceDN w:val="0"/>
        <w:adjustRightInd w:val="0"/>
        <w:rPr>
          <w:b/>
          <w:bCs/>
        </w:rPr>
      </w:pPr>
      <w:r w:rsidRPr="00044B15">
        <w:rPr>
          <w:b/>
          <w:bCs/>
        </w:rPr>
        <w:t xml:space="preserve">SBA estimates the annual cost to the Federal Government based on the tasks of the employees in the OSBDC and the Project Officers who are in the field. The hourly rate is based on the General Schedule issued by the Office of Personnel Management using the </w:t>
      </w:r>
      <w:r w:rsidR="00365FA4">
        <w:rPr>
          <w:b/>
          <w:bCs/>
        </w:rPr>
        <w:t xml:space="preserve">GS-12 </w:t>
      </w:r>
      <w:r w:rsidRPr="00044B15">
        <w:rPr>
          <w:b/>
          <w:bCs/>
        </w:rPr>
        <w:t>mid-range step of five. Overhead is based on 10% of the estimated total annual cost to the Federal government. The estimates are as follows:</w:t>
      </w:r>
    </w:p>
    <w:p w:rsidR="00A51C97" w:rsidRPr="00044B15" w:rsidP="00050934" w14:paraId="7709DAB7" w14:textId="77777777">
      <w:pPr>
        <w:autoSpaceDE w:val="0"/>
        <w:autoSpaceDN w:val="0"/>
        <w:adjustRightInd w:val="0"/>
        <w:rPr>
          <w:b/>
          <w:bCs/>
        </w:rPr>
      </w:pPr>
    </w:p>
    <w:p w:rsidR="00A51C97" w:rsidRPr="00044B15" w:rsidP="00A51C97" w14:paraId="501886EE" w14:textId="77777777">
      <w:pPr>
        <w:autoSpaceDE w:val="0"/>
        <w:autoSpaceDN w:val="0"/>
        <w:adjustRightInd w:val="0"/>
        <w:rPr>
          <w:b/>
          <w:bCs/>
        </w:rPr>
      </w:pPr>
      <w:r w:rsidRPr="00044B15">
        <w:rPr>
          <w:b/>
          <w:bCs/>
        </w:rPr>
        <w:t xml:space="preserve">GS-12 is the average grade of the project officer in the field; the project officer reviews the SBA 1224 prior to submission to the OSBDC. It is estimated that </w:t>
      </w:r>
      <w:r w:rsidRPr="00044B15" w:rsidR="00FA5961">
        <w:rPr>
          <w:b/>
          <w:bCs/>
        </w:rPr>
        <w:t>.25</w:t>
      </w:r>
      <w:r w:rsidRPr="00044B15">
        <w:rPr>
          <w:b/>
          <w:bCs/>
        </w:rPr>
        <w:t xml:space="preserve"> hour</w:t>
      </w:r>
      <w:r w:rsidRPr="00044B15" w:rsidR="00FA5961">
        <w:rPr>
          <w:b/>
          <w:bCs/>
        </w:rPr>
        <w:t>s</w:t>
      </w:r>
      <w:r w:rsidRPr="00044B15">
        <w:rPr>
          <w:b/>
          <w:bCs/>
        </w:rPr>
        <w:t xml:space="preserve"> is spent verifying </w:t>
      </w:r>
      <w:r w:rsidRPr="00044B15" w:rsidR="00055723">
        <w:rPr>
          <w:b/>
          <w:bCs/>
        </w:rPr>
        <w:t xml:space="preserve">all 169 </w:t>
      </w:r>
      <w:r w:rsidRPr="00044B15">
        <w:rPr>
          <w:b/>
          <w:bCs/>
        </w:rPr>
        <w:t>SBA Form</w:t>
      </w:r>
      <w:r w:rsidRPr="00044B15" w:rsidR="00055723">
        <w:rPr>
          <w:b/>
          <w:bCs/>
        </w:rPr>
        <w:t>s</w:t>
      </w:r>
      <w:r w:rsidRPr="00044B15">
        <w:rPr>
          <w:b/>
          <w:bCs/>
        </w:rPr>
        <w:t xml:space="preserve"> </w:t>
      </w:r>
      <w:r w:rsidRPr="00044B15" w:rsidR="00FA5961">
        <w:rPr>
          <w:b/>
          <w:bCs/>
        </w:rPr>
        <w:t>1224</w:t>
      </w:r>
      <w:r w:rsidRPr="00044B15">
        <w:rPr>
          <w:b/>
          <w:bCs/>
        </w:rPr>
        <w:t xml:space="preserve"> </w:t>
      </w:r>
      <w:r w:rsidRPr="00044B15" w:rsidR="00FA5961">
        <w:rPr>
          <w:b/>
          <w:bCs/>
        </w:rPr>
        <w:t>once</w:t>
      </w:r>
      <w:r w:rsidRPr="00044B15">
        <w:rPr>
          <w:b/>
          <w:bCs/>
        </w:rPr>
        <w:t xml:space="preserve"> a year.</w:t>
      </w:r>
    </w:p>
    <w:p w:rsidR="00A51C97" w:rsidRPr="00044B15" w:rsidP="00A51C97" w14:paraId="57FD3A64" w14:textId="77777777">
      <w:pPr>
        <w:autoSpaceDE w:val="0"/>
        <w:autoSpaceDN w:val="0"/>
        <w:adjustRightInd w:val="0"/>
        <w:rPr>
          <w:b/>
          <w:bCs/>
        </w:rPr>
      </w:pPr>
    </w:p>
    <w:p w:rsidR="00A51C97" w:rsidRPr="00044B15" w:rsidP="00050934" w14:paraId="28B5F7AE" w14:textId="77777777">
      <w:pPr>
        <w:autoSpaceDE w:val="0"/>
        <w:autoSpaceDN w:val="0"/>
        <w:adjustRightInd w:val="0"/>
        <w:rPr>
          <w:b/>
          <w:bCs/>
        </w:rPr>
      </w:pPr>
      <w:r w:rsidRPr="00044B15">
        <w:rPr>
          <w:b/>
          <w:bCs/>
        </w:rPr>
        <w:t xml:space="preserve">GS-14 is the grade of the </w:t>
      </w:r>
      <w:r w:rsidRPr="00044B15" w:rsidR="00FA5961">
        <w:rPr>
          <w:b/>
          <w:bCs/>
        </w:rPr>
        <w:t>Program Manager</w:t>
      </w:r>
      <w:r w:rsidRPr="00044B15">
        <w:rPr>
          <w:b/>
          <w:bCs/>
        </w:rPr>
        <w:t xml:space="preserve"> assigned to the OSBDC. The </w:t>
      </w:r>
      <w:r w:rsidRPr="00044B15" w:rsidR="00FA5961">
        <w:rPr>
          <w:b/>
          <w:bCs/>
        </w:rPr>
        <w:t>Program Manager</w:t>
      </w:r>
      <w:r w:rsidRPr="00044B15">
        <w:rPr>
          <w:b/>
          <w:bCs/>
        </w:rPr>
        <w:t xml:space="preserve"> reviews </w:t>
      </w:r>
      <w:r w:rsidRPr="00044B15" w:rsidR="00FA5961">
        <w:rPr>
          <w:b/>
          <w:bCs/>
        </w:rPr>
        <w:t xml:space="preserve">all </w:t>
      </w:r>
      <w:r w:rsidRPr="00044B15" w:rsidR="00055723">
        <w:rPr>
          <w:b/>
          <w:bCs/>
        </w:rPr>
        <w:t>169</w:t>
      </w:r>
      <w:r w:rsidRPr="00044B15" w:rsidR="00FA5961">
        <w:rPr>
          <w:b/>
          <w:bCs/>
        </w:rPr>
        <w:t xml:space="preserve"> forms</w:t>
      </w:r>
      <w:r w:rsidRPr="00044B15">
        <w:rPr>
          <w:b/>
          <w:bCs/>
        </w:rPr>
        <w:t xml:space="preserve"> in a fiscal year. </w:t>
      </w:r>
      <w:r w:rsidRPr="00044B15" w:rsidR="00FA5961">
        <w:rPr>
          <w:b/>
          <w:bCs/>
        </w:rPr>
        <w:t xml:space="preserve"> </w:t>
      </w:r>
      <w:r w:rsidRPr="00044B15">
        <w:rPr>
          <w:b/>
          <w:bCs/>
        </w:rPr>
        <w:t>On average, th</w:t>
      </w:r>
      <w:r w:rsidRPr="00044B15" w:rsidR="00FA5961">
        <w:rPr>
          <w:b/>
          <w:bCs/>
        </w:rPr>
        <w:t>is</w:t>
      </w:r>
      <w:r w:rsidRPr="00044B15">
        <w:rPr>
          <w:b/>
          <w:bCs/>
        </w:rPr>
        <w:t xml:space="preserve"> task should take approximately </w:t>
      </w:r>
      <w:r w:rsidRPr="00044B15" w:rsidR="00FA5961">
        <w:rPr>
          <w:b/>
          <w:bCs/>
        </w:rPr>
        <w:t>.25</w:t>
      </w:r>
      <w:r w:rsidRPr="00044B15">
        <w:rPr>
          <w:b/>
          <w:bCs/>
        </w:rPr>
        <w:t xml:space="preserve"> hours each.</w:t>
      </w:r>
    </w:p>
    <w:p w:rsidR="00FA5961" w:rsidRPr="00044B15" w:rsidP="00050934" w14:paraId="67EB9085" w14:textId="77777777">
      <w:pPr>
        <w:autoSpaceDE w:val="0"/>
        <w:autoSpaceDN w:val="0"/>
        <w:adjustRightInd w:val="0"/>
        <w:rPr>
          <w:b/>
          <w:bCs/>
        </w:rPr>
      </w:pPr>
    </w:p>
    <w:p w:rsidR="00FA5961" w:rsidRPr="00044B15" w:rsidP="00FA5961" w14:paraId="53143501" w14:textId="77777777">
      <w:pPr>
        <w:autoSpaceDE w:val="0"/>
        <w:autoSpaceDN w:val="0"/>
        <w:adjustRightInd w:val="0"/>
        <w:rPr>
          <w:b/>
          <w:bCs/>
        </w:rPr>
      </w:pPr>
      <w:r w:rsidRPr="00044B15">
        <w:rPr>
          <w:b/>
          <w:bCs/>
        </w:rPr>
        <w:t>GS-15 oversees the above task from a managerial perspective.</w:t>
      </w:r>
    </w:p>
    <w:p w:rsidR="00FA5961" w:rsidRPr="00044B15" w:rsidP="00050934" w14:paraId="4942366A" w14:textId="77777777">
      <w:pPr>
        <w:autoSpaceDE w:val="0"/>
        <w:autoSpaceDN w:val="0"/>
        <w:adjustRightInd w:val="0"/>
        <w:rPr>
          <w:b/>
          <w:bCs/>
        </w:rPr>
      </w:pPr>
    </w:p>
    <w:p w:rsidR="00FA5961" w:rsidRPr="00044B15" w:rsidP="00FA5961" w14:paraId="0C2E4C30" w14:textId="77777777">
      <w:pPr>
        <w:autoSpaceDE w:val="0"/>
        <w:autoSpaceDN w:val="0"/>
        <w:adjustRightInd w:val="0"/>
        <w:rPr>
          <w:b/>
          <w:bCs/>
        </w:rPr>
      </w:pPr>
      <w:r w:rsidRPr="00044B15">
        <w:rPr>
          <w:b/>
          <w:bCs/>
        </w:rPr>
        <w:t>Number of Respondents = 169</w:t>
      </w:r>
    </w:p>
    <w:p w:rsidR="00FA5961" w:rsidRPr="00044B15" w:rsidP="00FA5961" w14:paraId="672D9272" w14:textId="77777777">
      <w:pPr>
        <w:autoSpaceDE w:val="0"/>
        <w:autoSpaceDN w:val="0"/>
        <w:adjustRightInd w:val="0"/>
        <w:rPr>
          <w:b/>
          <w:bCs/>
        </w:rPr>
      </w:pPr>
      <w:r w:rsidRPr="00044B15">
        <w:rPr>
          <w:b/>
          <w:bCs/>
        </w:rPr>
        <w:t>Number of Responses = 169</w:t>
      </w:r>
    </w:p>
    <w:p w:rsidR="00FA5961" w:rsidRPr="00044B15" w:rsidP="00FA5961" w14:paraId="5A58046B" w14:textId="77777777">
      <w:pPr>
        <w:autoSpaceDE w:val="0"/>
        <w:autoSpaceDN w:val="0"/>
        <w:adjustRightInd w:val="0"/>
        <w:rPr>
          <w:b/>
          <w:bCs/>
        </w:rPr>
      </w:pPr>
    </w:p>
    <w:p w:rsidR="00FA5961" w:rsidRPr="00044B15" w:rsidP="00FA5961" w14:paraId="7DAE5103" w14:textId="77777777">
      <w:pPr>
        <w:autoSpaceDE w:val="0"/>
        <w:autoSpaceDN w:val="0"/>
        <w:adjustRightInd w:val="0"/>
        <w:rPr>
          <w:b/>
          <w:bCs/>
        </w:rPr>
      </w:pPr>
      <w:r w:rsidRPr="00044B15">
        <w:rPr>
          <w:b/>
          <w:bCs/>
        </w:rPr>
        <w:t>The following breakdown supports an estimate of the annual cost to the Federal government.</w:t>
      </w:r>
    </w:p>
    <w:p w:rsidR="00FA5961" w:rsidRPr="00044B15" w:rsidP="00FA5961" w14:paraId="2366DF9F" w14:textId="77777777">
      <w:pPr>
        <w:autoSpaceDE w:val="0"/>
        <w:autoSpaceDN w:val="0"/>
        <w:adjustRightInd w:val="0"/>
        <w:rPr>
          <w:b/>
          <w:bCs/>
          <w:u w:val="single"/>
        </w:rPr>
      </w:pPr>
    </w:p>
    <w:p w:rsidR="00FA5961" w:rsidRPr="00044B15" w:rsidP="00FA5961" w14:paraId="3C9D903B" w14:textId="77777777">
      <w:pPr>
        <w:numPr>
          <w:ilvl w:val="0"/>
          <w:numId w:val="14"/>
        </w:numPr>
        <w:tabs>
          <w:tab w:val="left" w:pos="720"/>
        </w:tabs>
        <w:autoSpaceDE w:val="0"/>
        <w:autoSpaceDN w:val="0"/>
        <w:adjustRightInd w:val="0"/>
        <w:rPr>
          <w:b/>
          <w:bCs/>
        </w:rPr>
      </w:pPr>
      <w:r w:rsidRPr="00044B15">
        <w:rPr>
          <w:b/>
          <w:bCs/>
        </w:rPr>
        <w:t>42.25</w:t>
      </w:r>
      <w:r w:rsidRPr="00044B15">
        <w:rPr>
          <w:b/>
          <w:bCs/>
        </w:rPr>
        <w:t xml:space="preserve"> hours x $</w:t>
      </w:r>
      <w:r w:rsidRPr="00044B15">
        <w:rPr>
          <w:b/>
          <w:bCs/>
        </w:rPr>
        <w:t>38.61</w:t>
      </w:r>
      <w:r w:rsidRPr="00044B15">
        <w:rPr>
          <w:b/>
          <w:bCs/>
        </w:rPr>
        <w:t xml:space="preserve"> (GS-12 hourly rate at step 5) = $</w:t>
      </w:r>
      <w:r w:rsidRPr="00044B15">
        <w:rPr>
          <w:b/>
          <w:bCs/>
        </w:rPr>
        <w:t>1,631.27</w:t>
      </w:r>
    </w:p>
    <w:p w:rsidR="00FA5961" w:rsidRPr="00044B15" w:rsidP="00FA5961" w14:paraId="03B30D7D" w14:textId="77777777">
      <w:pPr>
        <w:numPr>
          <w:ilvl w:val="0"/>
          <w:numId w:val="14"/>
        </w:numPr>
        <w:tabs>
          <w:tab w:val="left" w:pos="720"/>
        </w:tabs>
        <w:autoSpaceDE w:val="0"/>
        <w:autoSpaceDN w:val="0"/>
        <w:adjustRightInd w:val="0"/>
        <w:rPr>
          <w:b/>
          <w:bCs/>
        </w:rPr>
      </w:pPr>
      <w:r w:rsidRPr="00044B15">
        <w:rPr>
          <w:b/>
          <w:bCs/>
        </w:rPr>
        <w:t>42.25</w:t>
      </w:r>
      <w:r w:rsidRPr="00044B15">
        <w:rPr>
          <w:b/>
          <w:bCs/>
        </w:rPr>
        <w:t>hours x $</w:t>
      </w:r>
      <w:r w:rsidRPr="00044B15">
        <w:rPr>
          <w:b/>
          <w:bCs/>
        </w:rPr>
        <w:t>54.25</w:t>
      </w:r>
      <w:r w:rsidRPr="00044B15">
        <w:rPr>
          <w:b/>
          <w:bCs/>
        </w:rPr>
        <w:t xml:space="preserve"> (GS-14 hourly rate at step 5) = $</w:t>
      </w:r>
      <w:r w:rsidRPr="00044B15">
        <w:rPr>
          <w:b/>
          <w:bCs/>
        </w:rPr>
        <w:t>2,292.06</w:t>
      </w:r>
    </w:p>
    <w:p w:rsidR="00FA5961" w:rsidRPr="00044B15" w:rsidP="00FA5961" w14:paraId="07193706" w14:textId="77777777">
      <w:pPr>
        <w:numPr>
          <w:ilvl w:val="0"/>
          <w:numId w:val="14"/>
        </w:numPr>
        <w:tabs>
          <w:tab w:val="left" w:pos="720"/>
        </w:tabs>
        <w:autoSpaceDE w:val="0"/>
        <w:autoSpaceDN w:val="0"/>
        <w:adjustRightInd w:val="0"/>
        <w:rPr>
          <w:b/>
          <w:bCs/>
        </w:rPr>
      </w:pPr>
      <w:r w:rsidRPr="00044B15">
        <w:rPr>
          <w:b/>
          <w:bCs/>
        </w:rPr>
        <w:t xml:space="preserve"> </w:t>
      </w:r>
      <w:r w:rsidRPr="00044B15" w:rsidR="00317407">
        <w:rPr>
          <w:b/>
          <w:bCs/>
        </w:rPr>
        <w:t xml:space="preserve">28.16 </w:t>
      </w:r>
      <w:r w:rsidRPr="00044B15">
        <w:rPr>
          <w:b/>
          <w:bCs/>
        </w:rPr>
        <w:t>hours x $</w:t>
      </w:r>
      <w:r w:rsidRPr="00044B15" w:rsidR="00317407">
        <w:rPr>
          <w:b/>
          <w:bCs/>
        </w:rPr>
        <w:t>63.82</w:t>
      </w:r>
      <w:r w:rsidRPr="00044B15">
        <w:rPr>
          <w:b/>
          <w:bCs/>
        </w:rPr>
        <w:t xml:space="preserve"> (GS-15 hourly rate at step 5) = $</w:t>
      </w:r>
      <w:r w:rsidRPr="00044B15" w:rsidR="00317407">
        <w:rPr>
          <w:b/>
          <w:bCs/>
        </w:rPr>
        <w:t>1,669.53</w:t>
      </w:r>
    </w:p>
    <w:p w:rsidR="00FA5961" w:rsidRPr="00044B15" w:rsidP="00FA5961" w14:paraId="6D60A703" w14:textId="77777777">
      <w:pPr>
        <w:numPr>
          <w:ilvl w:val="0"/>
          <w:numId w:val="14"/>
        </w:numPr>
        <w:tabs>
          <w:tab w:val="left" w:pos="720"/>
        </w:tabs>
        <w:autoSpaceDE w:val="0"/>
        <w:autoSpaceDN w:val="0"/>
        <w:adjustRightInd w:val="0"/>
        <w:rPr>
          <w:b/>
          <w:bCs/>
        </w:rPr>
      </w:pPr>
      <w:r w:rsidRPr="00044B15">
        <w:rPr>
          <w:b/>
          <w:bCs/>
        </w:rPr>
        <w:t>Total hourly cost to the Federal government = $</w:t>
      </w:r>
      <w:r w:rsidRPr="00044B15" w:rsidR="00317407">
        <w:rPr>
          <w:b/>
          <w:bCs/>
        </w:rPr>
        <w:t>5,592.86</w:t>
      </w:r>
    </w:p>
    <w:p w:rsidR="00FA5961" w:rsidRPr="00044B15" w:rsidP="00FA5961" w14:paraId="2FF40305" w14:textId="77777777">
      <w:pPr>
        <w:numPr>
          <w:ilvl w:val="0"/>
          <w:numId w:val="14"/>
        </w:numPr>
        <w:tabs>
          <w:tab w:val="left" w:pos="720"/>
        </w:tabs>
        <w:autoSpaceDE w:val="0"/>
        <w:autoSpaceDN w:val="0"/>
        <w:adjustRightInd w:val="0"/>
        <w:rPr>
          <w:b/>
          <w:bCs/>
        </w:rPr>
      </w:pPr>
      <w:r w:rsidRPr="00044B15">
        <w:rPr>
          <w:b/>
          <w:bCs/>
        </w:rPr>
        <w:t xml:space="preserve">Overhead covers cost of equipment and supplies at 10% of the total cost = </w:t>
      </w:r>
      <w:r w:rsidRPr="00044B15">
        <w:rPr>
          <w:b/>
          <w:bCs/>
          <w:u w:val="single"/>
        </w:rPr>
        <w:t>$</w:t>
      </w:r>
      <w:r w:rsidRPr="00044B15" w:rsidR="00317407">
        <w:rPr>
          <w:b/>
          <w:bCs/>
          <w:u w:val="single"/>
        </w:rPr>
        <w:t>559.28</w:t>
      </w:r>
    </w:p>
    <w:p w:rsidR="00FA5961" w:rsidRPr="000A73D7" w:rsidP="00FA5961" w14:paraId="3F24A411" w14:textId="77777777">
      <w:pPr>
        <w:numPr>
          <w:ilvl w:val="0"/>
          <w:numId w:val="14"/>
        </w:numPr>
        <w:tabs>
          <w:tab w:val="left" w:pos="720"/>
        </w:tabs>
        <w:autoSpaceDE w:val="0"/>
        <w:autoSpaceDN w:val="0"/>
        <w:adjustRightInd w:val="0"/>
        <w:rPr>
          <w:b/>
          <w:bCs/>
          <w:color w:val="2F5496"/>
        </w:rPr>
      </w:pPr>
      <w:r w:rsidRPr="000A73D7">
        <w:rPr>
          <w:b/>
          <w:bCs/>
          <w:color w:val="2F5496"/>
        </w:rPr>
        <w:t>Total annual cost to the Federal government = $</w:t>
      </w:r>
      <w:r w:rsidRPr="000A73D7" w:rsidR="00317407">
        <w:rPr>
          <w:b/>
          <w:bCs/>
          <w:color w:val="2F5496"/>
        </w:rPr>
        <w:t>6,152.15</w:t>
      </w:r>
    </w:p>
    <w:p w:rsidR="00E4692C" w:rsidRPr="00044B15" w:rsidP="00317407" w14:paraId="7BB7046D" w14:textId="77777777">
      <w:pPr>
        <w:autoSpaceDE w:val="0"/>
        <w:autoSpaceDN w:val="0"/>
        <w:adjustRightInd w:val="0"/>
        <w:rPr>
          <w:b/>
          <w:bCs/>
        </w:rPr>
      </w:pPr>
    </w:p>
    <w:p w:rsidR="00050934" w:rsidRPr="00050934" w:rsidP="00A51C97" w14:paraId="3731CB26" w14:textId="77777777">
      <w:pPr>
        <w:autoSpaceDE w:val="0"/>
        <w:autoSpaceDN w:val="0"/>
        <w:adjustRightInd w:val="0"/>
      </w:pPr>
    </w:p>
    <w:p w:rsidR="00050934" w:rsidRPr="00050934" w:rsidP="00050934" w14:paraId="0C4B4CE5" w14:textId="77777777">
      <w:pPr>
        <w:numPr>
          <w:ilvl w:val="0"/>
          <w:numId w:val="8"/>
        </w:numPr>
        <w:autoSpaceDE w:val="0"/>
        <w:autoSpaceDN w:val="0"/>
        <w:adjustRightInd w:val="0"/>
      </w:pPr>
      <w:r w:rsidRPr="00050934">
        <w:rPr>
          <w:u w:val="single"/>
        </w:rPr>
        <w:t>Reasons for changes</w:t>
      </w:r>
      <w:r w:rsidRPr="00050934">
        <w:t xml:space="preserve">.  </w:t>
      </w:r>
      <w:bookmarkStart w:id="10" w:name="_Hlk152263915"/>
      <w:r w:rsidRPr="00050934">
        <w:t xml:space="preserve">Explain the reasons for any program changes or adjustments reported on the burden worksheet. </w:t>
      </w:r>
    </w:p>
    <w:p w:rsidR="00206B94" w:rsidRPr="00F2244F" w:rsidP="00F2244F" w14:paraId="3FD1A9BC" w14:textId="77777777">
      <w:pPr>
        <w:autoSpaceDE w:val="0"/>
        <w:autoSpaceDN w:val="0"/>
        <w:adjustRightInd w:val="0"/>
        <w:rPr>
          <w:iCs/>
        </w:rPr>
      </w:pPr>
    </w:p>
    <w:bookmarkEnd w:id="10"/>
    <w:p w:rsidR="00206B94" w:rsidRPr="00044B15" w:rsidP="00317407" w14:paraId="69696224" w14:textId="77777777">
      <w:pPr>
        <w:autoSpaceDE w:val="0"/>
        <w:autoSpaceDN w:val="0"/>
        <w:adjustRightInd w:val="0"/>
        <w:rPr>
          <w:b/>
          <w:bCs/>
        </w:rPr>
      </w:pPr>
      <w:r w:rsidRPr="00044B15">
        <w:rPr>
          <w:b/>
          <w:bCs/>
        </w:rPr>
        <w:t>Not applicable.</w:t>
      </w:r>
    </w:p>
    <w:p w:rsidR="00317407" w:rsidP="00317407" w14:paraId="0AE6FEE9" w14:textId="77777777">
      <w:pPr>
        <w:autoSpaceDE w:val="0"/>
        <w:autoSpaceDN w:val="0"/>
        <w:adjustRightInd w:val="0"/>
      </w:pPr>
    </w:p>
    <w:p w:rsidR="00317407" w:rsidP="00317407" w14:paraId="5ACDDF79" w14:textId="77777777">
      <w:pPr>
        <w:autoSpaceDE w:val="0"/>
        <w:autoSpaceDN w:val="0"/>
        <w:adjustRightInd w:val="0"/>
      </w:pPr>
    </w:p>
    <w:p w:rsidR="00206B94" w:rsidP="00535355" w14:paraId="270312F4" w14:textId="77777777">
      <w:pPr>
        <w:numPr>
          <w:ilvl w:val="0"/>
          <w:numId w:val="8"/>
        </w:numPr>
        <w:autoSpaceDE w:val="0"/>
        <w:autoSpaceDN w:val="0"/>
        <w:adjustRightInd w:val="0"/>
      </w:pPr>
      <w:r w:rsidRPr="00F2244F">
        <w:rPr>
          <w:u w:val="single"/>
        </w:rPr>
        <w:t xml:space="preserve">Publicizing Results. </w:t>
      </w:r>
      <w:r w:rsidRPr="00F2244F">
        <w:t xml:space="preserve">For collections of information whose results will be published, outline plans for tabulation and publication. Address any complex analytical techniques that will be </w:t>
      </w:r>
      <w:r w:rsidRPr="00F2244F">
        <w:t>used. Provide the time schedule for the entire project, including beginning and ending dates of the collection of information, completion of report, publication dates, and other actions.</w:t>
      </w:r>
    </w:p>
    <w:p w:rsidR="00206B94" w:rsidRPr="00696701" w:rsidP="00DD7416" w14:paraId="3BFAE6FE" w14:textId="77777777">
      <w:pPr>
        <w:autoSpaceDE w:val="0"/>
        <w:autoSpaceDN w:val="0"/>
        <w:adjustRightInd w:val="0"/>
        <w:ind w:hanging="720"/>
        <w:rPr>
          <w:i/>
        </w:rPr>
      </w:pPr>
    </w:p>
    <w:p w:rsidR="00206B94" w:rsidRPr="00044B15" w:rsidP="00DD7416" w14:paraId="237C7BA3" w14:textId="77777777">
      <w:pPr>
        <w:autoSpaceDE w:val="0"/>
        <w:autoSpaceDN w:val="0"/>
        <w:adjustRightInd w:val="0"/>
        <w:ind w:hanging="720"/>
        <w:rPr>
          <w:b/>
          <w:bCs/>
        </w:rPr>
      </w:pPr>
      <w:r w:rsidRPr="00044B15">
        <w:rPr>
          <w:b/>
          <w:bCs/>
        </w:rPr>
        <w:tab/>
      </w:r>
      <w:r w:rsidRPr="00044B15" w:rsidR="00317407">
        <w:rPr>
          <w:b/>
          <w:bCs/>
        </w:rPr>
        <w:t xml:space="preserve">The </w:t>
      </w:r>
      <w:r w:rsidR="00365FA4">
        <w:rPr>
          <w:b/>
          <w:bCs/>
        </w:rPr>
        <w:t xml:space="preserve">results from the </w:t>
      </w:r>
      <w:r w:rsidRPr="00044B15" w:rsidR="00317407">
        <w:rPr>
          <w:b/>
          <w:bCs/>
        </w:rPr>
        <w:t xml:space="preserve">form </w:t>
      </w:r>
      <w:r w:rsidR="00365FA4">
        <w:rPr>
          <w:b/>
          <w:bCs/>
        </w:rPr>
        <w:t>are</w:t>
      </w:r>
      <w:r w:rsidRPr="00044B15" w:rsidR="00317407">
        <w:rPr>
          <w:b/>
          <w:bCs/>
        </w:rPr>
        <w:t xml:space="preserve"> not published.</w:t>
      </w:r>
    </w:p>
    <w:p w:rsidR="00F2244F" w:rsidP="00DD7416" w14:paraId="799FDC20" w14:textId="77777777">
      <w:pPr>
        <w:autoSpaceDE w:val="0"/>
        <w:autoSpaceDN w:val="0"/>
        <w:adjustRightInd w:val="0"/>
        <w:ind w:hanging="720"/>
      </w:pPr>
    </w:p>
    <w:p w:rsidR="00F2244F" w:rsidP="00DD7416" w14:paraId="04CCB582" w14:textId="77777777">
      <w:pPr>
        <w:autoSpaceDE w:val="0"/>
        <w:autoSpaceDN w:val="0"/>
        <w:adjustRightInd w:val="0"/>
        <w:ind w:hanging="720"/>
      </w:pPr>
    </w:p>
    <w:p w:rsidR="00F2244F" w:rsidRPr="00F2244F" w:rsidP="00F2244F" w14:paraId="3C5BF5B2" w14:textId="77777777">
      <w:pPr>
        <w:numPr>
          <w:ilvl w:val="0"/>
          <w:numId w:val="8"/>
        </w:numPr>
        <w:autoSpaceDE w:val="0"/>
        <w:autoSpaceDN w:val="0"/>
        <w:adjustRightInd w:val="0"/>
      </w:pPr>
      <w:r w:rsidRPr="00F2244F">
        <w:rPr>
          <w:u w:val="single"/>
        </w:rPr>
        <w:t>OMB Not to Display Approval.</w:t>
      </w:r>
      <w:r w:rsidRPr="00F2244F">
        <w:t xml:space="preserve"> If seeking approval to </w:t>
      </w:r>
      <w:r w:rsidRPr="00F2244F">
        <w:rPr>
          <w:i/>
        </w:rPr>
        <w:t>not</w:t>
      </w:r>
      <w:r w:rsidRPr="00F2244F">
        <w:t xml:space="preserve"> display the expiration date for OMB approval of the information collection, explain the reasons that display would be inappropriate.</w:t>
      </w:r>
    </w:p>
    <w:p w:rsidR="00F2244F" w:rsidRPr="00F2244F" w:rsidP="00F2244F" w14:paraId="2EED93B8" w14:textId="77777777">
      <w:pPr>
        <w:autoSpaceDE w:val="0"/>
        <w:autoSpaceDN w:val="0"/>
        <w:adjustRightInd w:val="0"/>
        <w:ind w:hanging="720"/>
      </w:pPr>
    </w:p>
    <w:p w:rsidR="00206B94" w:rsidRPr="00044B15" w:rsidP="00F2244F" w14:paraId="6B48BC74" w14:textId="77777777">
      <w:pPr>
        <w:autoSpaceDE w:val="0"/>
        <w:autoSpaceDN w:val="0"/>
        <w:adjustRightInd w:val="0"/>
        <w:rPr>
          <w:b/>
          <w:bCs/>
        </w:rPr>
      </w:pPr>
      <w:r w:rsidRPr="00044B15">
        <w:rPr>
          <w:b/>
          <w:bCs/>
        </w:rPr>
        <w:t>The Agency will display the appropriate expiration date; no waiver from the requirement is being requested</w:t>
      </w:r>
      <w:r w:rsidRPr="00044B15" w:rsidR="00317407">
        <w:rPr>
          <w:b/>
          <w:bCs/>
        </w:rPr>
        <w:t>.</w:t>
      </w:r>
    </w:p>
    <w:p w:rsidR="00206B94" w:rsidRPr="00044B15" w:rsidP="00DD7416" w14:paraId="60729A56" w14:textId="77777777">
      <w:pPr>
        <w:autoSpaceDE w:val="0"/>
        <w:autoSpaceDN w:val="0"/>
        <w:adjustRightInd w:val="0"/>
        <w:ind w:hanging="720"/>
        <w:rPr>
          <w:b/>
          <w:bCs/>
        </w:rPr>
      </w:pPr>
    </w:p>
    <w:p w:rsidR="00F2244F" w:rsidRPr="00F2244F" w:rsidP="00F2244F" w14:paraId="2797BA2C" w14:textId="77777777">
      <w:pPr>
        <w:numPr>
          <w:ilvl w:val="0"/>
          <w:numId w:val="8"/>
        </w:numPr>
        <w:autoSpaceDE w:val="0"/>
        <w:autoSpaceDN w:val="0"/>
        <w:adjustRightInd w:val="0"/>
      </w:pPr>
      <w:r w:rsidRPr="00F2244F">
        <w:rPr>
          <w:u w:val="single"/>
        </w:rPr>
        <w:t xml:space="preserve">Exceptions to "Certification for Paperwork Reduction Submissions." </w:t>
      </w:r>
      <w:r w:rsidRPr="00F2244F">
        <w:t>Explain each exception to the topics of the certification statement identified in “Certification for Paperwork Reduction Act Submissions.”</w:t>
      </w:r>
    </w:p>
    <w:p w:rsidR="00F2244F" w:rsidRPr="00F2244F" w:rsidP="00F2244F" w14:paraId="02CDF72A" w14:textId="77777777">
      <w:pPr>
        <w:autoSpaceDE w:val="0"/>
        <w:autoSpaceDN w:val="0"/>
        <w:adjustRightInd w:val="0"/>
      </w:pPr>
    </w:p>
    <w:p w:rsidR="00F2244F" w:rsidRPr="00044B15" w:rsidP="00F2244F" w14:paraId="328FBD2E" w14:textId="77777777">
      <w:pPr>
        <w:autoSpaceDE w:val="0"/>
        <w:autoSpaceDN w:val="0"/>
        <w:adjustRightInd w:val="0"/>
        <w:rPr>
          <w:b/>
          <w:bCs/>
        </w:rPr>
      </w:pPr>
      <w:r w:rsidRPr="00044B15">
        <w:rPr>
          <w:b/>
          <w:bCs/>
        </w:rPr>
        <w:t>This collection requires no exceptions to the certification statement identified in Item 19 of OMB Form 83-1.</w:t>
      </w:r>
    </w:p>
    <w:p w:rsidR="002E56C8" w:rsidP="00F2244F" w14:paraId="4F596D05" w14:textId="77777777">
      <w:pPr>
        <w:autoSpaceDE w:val="0"/>
        <w:autoSpaceDN w:val="0"/>
        <w:adjustRightInd w:val="0"/>
      </w:pPr>
    </w:p>
    <w:p w:rsidR="00F2244F" w:rsidRPr="00F2244F" w:rsidP="00F2244F" w14:paraId="34B84B75" w14:textId="77777777">
      <w:pPr>
        <w:numPr>
          <w:ilvl w:val="0"/>
          <w:numId w:val="8"/>
        </w:numPr>
        <w:autoSpaceDE w:val="0"/>
        <w:autoSpaceDN w:val="0"/>
        <w:adjustRightInd w:val="0"/>
      </w:pPr>
      <w:r w:rsidRPr="00F2244F">
        <w:rPr>
          <w:u w:val="single"/>
        </w:rPr>
        <w:t>Surveys, Censuses, and Other Collections that Employ Statistical Methods.</w:t>
      </w:r>
      <w:r w:rsidRPr="00F2244F">
        <w:t xml:space="preserve">  If this request includes surveys or censuses or uses statistical methods (such as sampling, imputation, or other statistical estimation techniques), a Part B supporting statement must be completed. </w:t>
      </w:r>
    </w:p>
    <w:p w:rsidR="00F2244F" w:rsidRPr="00F2244F" w:rsidP="00F2244F" w14:paraId="1D339DE6" w14:textId="77777777">
      <w:pPr>
        <w:autoSpaceDE w:val="0"/>
        <w:autoSpaceDN w:val="0"/>
        <w:adjustRightInd w:val="0"/>
      </w:pPr>
    </w:p>
    <w:p w:rsidR="00F2244F" w:rsidRPr="00044B15" w:rsidP="00F2244F" w14:paraId="603D4497" w14:textId="77777777">
      <w:pPr>
        <w:autoSpaceDE w:val="0"/>
        <w:autoSpaceDN w:val="0"/>
        <w:adjustRightInd w:val="0"/>
        <w:rPr>
          <w:b/>
          <w:bCs/>
        </w:rPr>
      </w:pPr>
      <w:r w:rsidRPr="00044B15">
        <w:rPr>
          <w:b/>
          <w:bCs/>
        </w:rPr>
        <w:t>Not applicable.</w:t>
      </w:r>
    </w:p>
    <w:p w:rsidR="0076141A" w:rsidRPr="00206B94" w:rsidP="00F2244F" w14:paraId="297D2C00" w14:textId="77777777">
      <w:pPr>
        <w:autoSpaceDE w:val="0"/>
        <w:autoSpaceDN w:val="0"/>
        <w:adjustRightInd w:val="0"/>
      </w:pPr>
    </w:p>
    <w:sectPr w:rsidSect="00DE5F12">
      <w:footerReference w:type="even" r:id="rId8"/>
      <w:footerReference w:type="default" r:id="rId9"/>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4AB4" w:rsidP="00DE5F12" w14:paraId="507B7A5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14AB4" w:rsidP="00DE5F12" w14:paraId="2C1233D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4AB4" w:rsidP="00DE5F12" w14:paraId="311B707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138E">
      <w:rPr>
        <w:rStyle w:val="PageNumber"/>
        <w:noProof/>
      </w:rPr>
      <w:t>2</w:t>
    </w:r>
    <w:r>
      <w:rPr>
        <w:rStyle w:val="PageNumber"/>
      </w:rPr>
      <w:fldChar w:fldCharType="end"/>
    </w:r>
  </w:p>
  <w:p w:rsidR="00A14AB4" w:rsidP="00DE5F12" w14:paraId="04B6F3A8"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872F1F"/>
    <w:multiLevelType w:val="hybridMultilevel"/>
    <w:tmpl w:val="D980B15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0691219"/>
    <w:multiLevelType w:val="hybridMultilevel"/>
    <w:tmpl w:val="A10862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8D156EB"/>
    <w:multiLevelType w:val="hybridMultilevel"/>
    <w:tmpl w:val="55C4C7BC"/>
    <w:lvl w:ilvl="0">
      <w:start w:val="2"/>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
    <w:nsid w:val="3D06512C"/>
    <w:multiLevelType w:val="hybridMultilevel"/>
    <w:tmpl w:val="AA2AAF0E"/>
    <w:lvl w:ilvl="0">
      <w:start w:val="1"/>
      <w:numFmt w:val="bullet"/>
      <w:lvlText w:val=""/>
      <w:lvlJc w:val="left"/>
      <w:pPr>
        <w:tabs>
          <w:tab w:val="num" w:pos="1800"/>
        </w:tabs>
        <w:ind w:left="1800" w:hanging="360"/>
      </w:pPr>
      <w:rPr>
        <w:rFonts w:ascii="Symbol" w:hAnsi="Symbol"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
    <w:nsid w:val="431677BB"/>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6EC1ABF"/>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7B53BBD"/>
    <w:multiLevelType w:val="hybridMultilevel"/>
    <w:tmpl w:val="27C4CF6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573005BC"/>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73E3C0C"/>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D023037"/>
    <w:multiLevelType w:val="hybridMultilevel"/>
    <w:tmpl w:val="01F099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77177C85"/>
    <w:multiLevelType w:val="multilevel"/>
    <w:tmpl w:val="008A0F6E"/>
    <w:lvl w:ilvl="0">
      <w:start w:val="1"/>
      <w:numFmt w:val="decimal"/>
      <w:lvlText w:val="%1.0"/>
      <w:lvlJc w:val="left"/>
      <w:pPr>
        <w:ind w:left="360" w:hanging="360"/>
      </w:pPr>
      <w:rPr>
        <w:rFonts w:hint="default"/>
        <w:b/>
        <w:bCs/>
        <w:sz w:val="22"/>
        <w:szCs w:val="22"/>
      </w:rPr>
    </w:lvl>
    <w:lvl w:ilvl="1">
      <w:start w:val="1"/>
      <w:numFmt w:val="decimal"/>
      <w:lvlText w:val="%1.%2."/>
      <w:lvlJc w:val="left"/>
      <w:rPr>
        <w:rFonts w:hint="default"/>
        <w:b/>
        <w:bCs/>
        <w:color w:val="000000"/>
        <w:sz w:val="26"/>
        <w:szCs w:val="26"/>
      </w:rPr>
    </w:lvl>
    <w:lvl w:ilvl="2">
      <w:start w:val="1"/>
      <w:numFmt w:val="decimal"/>
      <w:lvlText w:val="%1.%2.%3."/>
      <w:lvlJc w:val="left"/>
      <w:pPr>
        <w:tabs>
          <w:tab w:val="num" w:pos="3420"/>
        </w:tabs>
        <w:ind w:left="4140" w:hanging="720"/>
      </w:pPr>
      <w:rPr>
        <w:rFonts w:hint="default"/>
        <w:b/>
        <w:i w:val="0"/>
      </w:rPr>
    </w:lvl>
    <w:lvl w:ilvl="3">
      <w:start w:val="1"/>
      <w:numFmt w:val="decimal"/>
      <w:lvlText w:val="%1.%2.%3.%4."/>
      <w:lvlJc w:val="left"/>
      <w:rPr>
        <w:rFonts w:ascii="Calibri Light" w:hAnsi="Calibri Light" w:cs="Calibri Light" w:hint="default"/>
        <w:b/>
        <w:bCs/>
      </w:rPr>
    </w:lvl>
    <w:lvl w:ilvl="4">
      <w:start w:val="1"/>
      <w:numFmt w:val="decimal"/>
      <w:lvlText w:val="%5."/>
      <w:lvlJc w:val="left"/>
      <w:pPr>
        <w:ind w:left="1800" w:hanging="360"/>
      </w:pPr>
      <w:rPr>
        <w:rFonts w:ascii="Garamond" w:hAnsi="Garamond" w:hint="default"/>
        <w:b/>
        <w:i w:val="0"/>
        <w:sz w:val="22"/>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92B3AF2"/>
    <w:multiLevelType w:val="hybridMultilevel"/>
    <w:tmpl w:val="9BA4765A"/>
    <w:lvl w:ilvl="0">
      <w:start w:val="2"/>
      <w:numFmt w:val="decimal"/>
      <w:lvlText w:val="%1."/>
      <w:lvlJc w:val="left"/>
      <w:pPr>
        <w:tabs>
          <w:tab w:val="num" w:pos="360"/>
        </w:tabs>
        <w:ind w:left="360" w:hanging="360"/>
      </w:pPr>
      <w:rPr>
        <w:rFonts w:hint="default"/>
        <w:u w:val="singl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7DE03BE2"/>
    <w:multiLevelType w:val="hybridMultilevel"/>
    <w:tmpl w:val="1D6AB30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023357418">
    <w:abstractNumId w:val="13"/>
  </w:num>
  <w:num w:numId="2" w16cid:durableId="610861461">
    <w:abstractNumId w:val="2"/>
  </w:num>
  <w:num w:numId="3" w16cid:durableId="1766880913">
    <w:abstractNumId w:val="3"/>
  </w:num>
  <w:num w:numId="4" w16cid:durableId="1868373382">
    <w:abstractNumId w:val="0"/>
  </w:num>
  <w:num w:numId="5" w16cid:durableId="1339506076">
    <w:abstractNumId w:val="12"/>
  </w:num>
  <w:num w:numId="6" w16cid:durableId="1343047268">
    <w:abstractNumId w:val="6"/>
  </w:num>
  <w:num w:numId="7" w16cid:durableId="602108409">
    <w:abstractNumId w:val="10"/>
  </w:num>
  <w:num w:numId="8" w16cid:durableId="1067453443">
    <w:abstractNumId w:val="7"/>
  </w:num>
  <w:num w:numId="9" w16cid:durableId="2102413782">
    <w:abstractNumId w:val="4"/>
  </w:num>
  <w:num w:numId="10" w16cid:durableId="1820538533">
    <w:abstractNumId w:val="5"/>
  </w:num>
  <w:num w:numId="11" w16cid:durableId="207569374">
    <w:abstractNumId w:val="9"/>
  </w:num>
  <w:num w:numId="12" w16cid:durableId="380716209">
    <w:abstractNumId w:val="8"/>
  </w:num>
  <w:num w:numId="13" w16cid:durableId="191917289">
    <w:abstractNumId w:val="11"/>
  </w:num>
  <w:num w:numId="14" w16cid:durableId="1761171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7B"/>
    <w:rsid w:val="00001F7C"/>
    <w:rsid w:val="000421CD"/>
    <w:rsid w:val="00044B15"/>
    <w:rsid w:val="00050934"/>
    <w:rsid w:val="00055723"/>
    <w:rsid w:val="00073E2E"/>
    <w:rsid w:val="00074F8C"/>
    <w:rsid w:val="000771AF"/>
    <w:rsid w:val="000933D8"/>
    <w:rsid w:val="000955F0"/>
    <w:rsid w:val="000A2E3E"/>
    <w:rsid w:val="000A53B3"/>
    <w:rsid w:val="000A73D7"/>
    <w:rsid w:val="000B0E74"/>
    <w:rsid w:val="000B3FBF"/>
    <w:rsid w:val="000B5FE1"/>
    <w:rsid w:val="000C4B1F"/>
    <w:rsid w:val="000D0605"/>
    <w:rsid w:val="000F4350"/>
    <w:rsid w:val="000F45DE"/>
    <w:rsid w:val="00101AD1"/>
    <w:rsid w:val="001137E8"/>
    <w:rsid w:val="0013145B"/>
    <w:rsid w:val="00137484"/>
    <w:rsid w:val="001602E3"/>
    <w:rsid w:val="00167668"/>
    <w:rsid w:val="00180FF3"/>
    <w:rsid w:val="001B6734"/>
    <w:rsid w:val="001E27DA"/>
    <w:rsid w:val="001E617C"/>
    <w:rsid w:val="00201994"/>
    <w:rsid w:val="00203E5F"/>
    <w:rsid w:val="00206B94"/>
    <w:rsid w:val="00210AC5"/>
    <w:rsid w:val="002435F2"/>
    <w:rsid w:val="00252FA6"/>
    <w:rsid w:val="00260DA4"/>
    <w:rsid w:val="0026607B"/>
    <w:rsid w:val="002733A5"/>
    <w:rsid w:val="00274C38"/>
    <w:rsid w:val="00280772"/>
    <w:rsid w:val="00280BF4"/>
    <w:rsid w:val="00295308"/>
    <w:rsid w:val="00295518"/>
    <w:rsid w:val="002A5EAA"/>
    <w:rsid w:val="002B05E1"/>
    <w:rsid w:val="002D4C6B"/>
    <w:rsid w:val="002E04E5"/>
    <w:rsid w:val="002E56C8"/>
    <w:rsid w:val="002E640D"/>
    <w:rsid w:val="00317407"/>
    <w:rsid w:val="00335C71"/>
    <w:rsid w:val="003360AE"/>
    <w:rsid w:val="003447D1"/>
    <w:rsid w:val="00357653"/>
    <w:rsid w:val="00365FA4"/>
    <w:rsid w:val="00366986"/>
    <w:rsid w:val="0037748D"/>
    <w:rsid w:val="00381B99"/>
    <w:rsid w:val="0038472B"/>
    <w:rsid w:val="00385C62"/>
    <w:rsid w:val="003861EF"/>
    <w:rsid w:val="00391EAF"/>
    <w:rsid w:val="003A68FA"/>
    <w:rsid w:val="003B649A"/>
    <w:rsid w:val="003E25A6"/>
    <w:rsid w:val="003E399B"/>
    <w:rsid w:val="003E4388"/>
    <w:rsid w:val="00402315"/>
    <w:rsid w:val="00407753"/>
    <w:rsid w:val="00417C58"/>
    <w:rsid w:val="00420ACB"/>
    <w:rsid w:val="004551F8"/>
    <w:rsid w:val="004609B4"/>
    <w:rsid w:val="004700D5"/>
    <w:rsid w:val="00483F89"/>
    <w:rsid w:val="00495A33"/>
    <w:rsid w:val="004A465C"/>
    <w:rsid w:val="004A7855"/>
    <w:rsid w:val="004B6FE6"/>
    <w:rsid w:val="004C6AF2"/>
    <w:rsid w:val="004C6CD5"/>
    <w:rsid w:val="004D388C"/>
    <w:rsid w:val="004E0AD3"/>
    <w:rsid w:val="00501C8B"/>
    <w:rsid w:val="00501FE3"/>
    <w:rsid w:val="0050467D"/>
    <w:rsid w:val="005224C2"/>
    <w:rsid w:val="00535355"/>
    <w:rsid w:val="00536A1D"/>
    <w:rsid w:val="005611D4"/>
    <w:rsid w:val="00565EF7"/>
    <w:rsid w:val="005867BC"/>
    <w:rsid w:val="00593800"/>
    <w:rsid w:val="005A47C7"/>
    <w:rsid w:val="005A6169"/>
    <w:rsid w:val="005A763E"/>
    <w:rsid w:val="005C329B"/>
    <w:rsid w:val="005D5CCE"/>
    <w:rsid w:val="006055C0"/>
    <w:rsid w:val="00644E82"/>
    <w:rsid w:val="006648B2"/>
    <w:rsid w:val="006860AB"/>
    <w:rsid w:val="006864B8"/>
    <w:rsid w:val="00695DDA"/>
    <w:rsid w:val="00696701"/>
    <w:rsid w:val="006A2971"/>
    <w:rsid w:val="006A2EFD"/>
    <w:rsid w:val="006B0BFE"/>
    <w:rsid w:val="006B29A6"/>
    <w:rsid w:val="006B38D7"/>
    <w:rsid w:val="006B6623"/>
    <w:rsid w:val="006D7FDC"/>
    <w:rsid w:val="00703DE6"/>
    <w:rsid w:val="00713007"/>
    <w:rsid w:val="00715004"/>
    <w:rsid w:val="00743D72"/>
    <w:rsid w:val="007521CB"/>
    <w:rsid w:val="00753E74"/>
    <w:rsid w:val="0076141A"/>
    <w:rsid w:val="007715E0"/>
    <w:rsid w:val="0079173A"/>
    <w:rsid w:val="00793071"/>
    <w:rsid w:val="00793995"/>
    <w:rsid w:val="007B1E2F"/>
    <w:rsid w:val="007B5C02"/>
    <w:rsid w:val="007B6D02"/>
    <w:rsid w:val="007E33D7"/>
    <w:rsid w:val="007F4D29"/>
    <w:rsid w:val="007F5963"/>
    <w:rsid w:val="00800AC7"/>
    <w:rsid w:val="008024EB"/>
    <w:rsid w:val="00806AF0"/>
    <w:rsid w:val="00812271"/>
    <w:rsid w:val="00815A77"/>
    <w:rsid w:val="008225C6"/>
    <w:rsid w:val="00830CF4"/>
    <w:rsid w:val="00832392"/>
    <w:rsid w:val="0084757F"/>
    <w:rsid w:val="00850E0F"/>
    <w:rsid w:val="00854C2B"/>
    <w:rsid w:val="00855AC1"/>
    <w:rsid w:val="00860EB8"/>
    <w:rsid w:val="008672CF"/>
    <w:rsid w:val="0087384E"/>
    <w:rsid w:val="008958C5"/>
    <w:rsid w:val="00897EC6"/>
    <w:rsid w:val="008A6171"/>
    <w:rsid w:val="008B1DCB"/>
    <w:rsid w:val="008B2B11"/>
    <w:rsid w:val="008D3F76"/>
    <w:rsid w:val="008D69AB"/>
    <w:rsid w:val="008F335E"/>
    <w:rsid w:val="00900015"/>
    <w:rsid w:val="00907006"/>
    <w:rsid w:val="009121E8"/>
    <w:rsid w:val="009170FC"/>
    <w:rsid w:val="00935DF3"/>
    <w:rsid w:val="0094167C"/>
    <w:rsid w:val="0095243F"/>
    <w:rsid w:val="00960321"/>
    <w:rsid w:val="0097128F"/>
    <w:rsid w:val="009760BB"/>
    <w:rsid w:val="009878A0"/>
    <w:rsid w:val="00991BC2"/>
    <w:rsid w:val="00995B71"/>
    <w:rsid w:val="009A00C1"/>
    <w:rsid w:val="009A15EB"/>
    <w:rsid w:val="009B00E3"/>
    <w:rsid w:val="009B5EB0"/>
    <w:rsid w:val="009D5274"/>
    <w:rsid w:val="009E1555"/>
    <w:rsid w:val="00A04EBA"/>
    <w:rsid w:val="00A14AB4"/>
    <w:rsid w:val="00A22FE3"/>
    <w:rsid w:val="00A264B7"/>
    <w:rsid w:val="00A2791D"/>
    <w:rsid w:val="00A51C97"/>
    <w:rsid w:val="00A536AD"/>
    <w:rsid w:val="00A5778D"/>
    <w:rsid w:val="00A57A25"/>
    <w:rsid w:val="00AB138E"/>
    <w:rsid w:val="00AB3106"/>
    <w:rsid w:val="00AC5AFD"/>
    <w:rsid w:val="00AD23CA"/>
    <w:rsid w:val="00AD4362"/>
    <w:rsid w:val="00B05ACB"/>
    <w:rsid w:val="00B05E9C"/>
    <w:rsid w:val="00B22571"/>
    <w:rsid w:val="00B27E69"/>
    <w:rsid w:val="00B32BE8"/>
    <w:rsid w:val="00B35F45"/>
    <w:rsid w:val="00B423E4"/>
    <w:rsid w:val="00B45671"/>
    <w:rsid w:val="00B4740F"/>
    <w:rsid w:val="00B52C65"/>
    <w:rsid w:val="00B57CD3"/>
    <w:rsid w:val="00B70899"/>
    <w:rsid w:val="00B82716"/>
    <w:rsid w:val="00B8363C"/>
    <w:rsid w:val="00BA4950"/>
    <w:rsid w:val="00BA711F"/>
    <w:rsid w:val="00BB34C2"/>
    <w:rsid w:val="00BB6EAF"/>
    <w:rsid w:val="00BE3A5C"/>
    <w:rsid w:val="00BF1AF2"/>
    <w:rsid w:val="00BF5F70"/>
    <w:rsid w:val="00C04A84"/>
    <w:rsid w:val="00C053FE"/>
    <w:rsid w:val="00C06D1B"/>
    <w:rsid w:val="00C1308F"/>
    <w:rsid w:val="00C13F58"/>
    <w:rsid w:val="00C16E2A"/>
    <w:rsid w:val="00C472FD"/>
    <w:rsid w:val="00C4744C"/>
    <w:rsid w:val="00C808C4"/>
    <w:rsid w:val="00C91D31"/>
    <w:rsid w:val="00CA096B"/>
    <w:rsid w:val="00CA4EA7"/>
    <w:rsid w:val="00CB6900"/>
    <w:rsid w:val="00CD1029"/>
    <w:rsid w:val="00CE41C4"/>
    <w:rsid w:val="00D074A0"/>
    <w:rsid w:val="00D37E6C"/>
    <w:rsid w:val="00D45A43"/>
    <w:rsid w:val="00D46F4E"/>
    <w:rsid w:val="00D54451"/>
    <w:rsid w:val="00D56BB2"/>
    <w:rsid w:val="00D6790D"/>
    <w:rsid w:val="00D7186F"/>
    <w:rsid w:val="00D7260B"/>
    <w:rsid w:val="00D761EB"/>
    <w:rsid w:val="00D85ABE"/>
    <w:rsid w:val="00D878A3"/>
    <w:rsid w:val="00D9090F"/>
    <w:rsid w:val="00DA21E7"/>
    <w:rsid w:val="00DA62BE"/>
    <w:rsid w:val="00DC1C98"/>
    <w:rsid w:val="00DD4E5A"/>
    <w:rsid w:val="00DD7416"/>
    <w:rsid w:val="00DE5F12"/>
    <w:rsid w:val="00DF28F3"/>
    <w:rsid w:val="00DF6BAB"/>
    <w:rsid w:val="00E07D64"/>
    <w:rsid w:val="00E20566"/>
    <w:rsid w:val="00E20D9F"/>
    <w:rsid w:val="00E20F88"/>
    <w:rsid w:val="00E3727F"/>
    <w:rsid w:val="00E419E2"/>
    <w:rsid w:val="00E42ADE"/>
    <w:rsid w:val="00E4692C"/>
    <w:rsid w:val="00E64DD1"/>
    <w:rsid w:val="00E75BE4"/>
    <w:rsid w:val="00E905DE"/>
    <w:rsid w:val="00E93759"/>
    <w:rsid w:val="00E95638"/>
    <w:rsid w:val="00EB311E"/>
    <w:rsid w:val="00EC2DAC"/>
    <w:rsid w:val="00EC4E4D"/>
    <w:rsid w:val="00ED2370"/>
    <w:rsid w:val="00EF04F5"/>
    <w:rsid w:val="00EF7B5E"/>
    <w:rsid w:val="00F0122B"/>
    <w:rsid w:val="00F2244F"/>
    <w:rsid w:val="00F234E8"/>
    <w:rsid w:val="00F36ECA"/>
    <w:rsid w:val="00F42F8E"/>
    <w:rsid w:val="00F47A65"/>
    <w:rsid w:val="00F56D08"/>
    <w:rsid w:val="00F75A62"/>
    <w:rsid w:val="00F7624D"/>
    <w:rsid w:val="00F76285"/>
    <w:rsid w:val="00F818CD"/>
    <w:rsid w:val="00F83362"/>
    <w:rsid w:val="00F96724"/>
    <w:rsid w:val="00FA1BB7"/>
    <w:rsid w:val="00FA5961"/>
    <w:rsid w:val="00FA7B13"/>
    <w:rsid w:val="00FC3AEF"/>
    <w:rsid w:val="00FD0AC3"/>
    <w:rsid w:val="00FD3746"/>
    <w:rsid w:val="00FF38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9C6F1C"/>
  <w15:docId w15:val="{8C9DEB71-F182-46D4-B158-9D314869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0467D"/>
    <w:pPr>
      <w:keepNext/>
      <w:keepLines/>
      <w:spacing w:before="240"/>
      <w:outlineLvl w:val="0"/>
    </w:pPr>
    <w:rPr>
      <w:rFonts w:ascii="Calibri Light" w:eastAsia="Yu Gothic Light" w:hAnsi="Calibri Light"/>
      <w:color w:val="2F5496"/>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DE5F12"/>
    <w:pPr>
      <w:tabs>
        <w:tab w:val="center" w:pos="4320"/>
        <w:tab w:val="right" w:pos="8640"/>
      </w:tabs>
    </w:pPr>
  </w:style>
  <w:style w:type="character" w:styleId="PageNumber">
    <w:name w:val="page number"/>
    <w:basedOn w:val="DefaultParagraphFont"/>
    <w:rsid w:val="00DE5F12"/>
  </w:style>
  <w:style w:type="paragraph" w:styleId="BalloonText">
    <w:name w:val="Balloon Text"/>
    <w:basedOn w:val="Normal"/>
    <w:semiHidden/>
    <w:rsid w:val="0076141A"/>
    <w:rPr>
      <w:rFonts w:ascii="Tahoma" w:hAnsi="Tahoma" w:cs="Tahoma"/>
      <w:sz w:val="16"/>
      <w:szCs w:val="16"/>
    </w:rPr>
  </w:style>
  <w:style w:type="character" w:styleId="CommentReference">
    <w:name w:val="annotation reference"/>
    <w:semiHidden/>
    <w:rsid w:val="00815A77"/>
    <w:rPr>
      <w:sz w:val="16"/>
      <w:szCs w:val="16"/>
    </w:rPr>
  </w:style>
  <w:style w:type="paragraph" w:styleId="CommentText">
    <w:name w:val="annotation text"/>
    <w:basedOn w:val="Normal"/>
    <w:semiHidden/>
    <w:rsid w:val="00815A77"/>
    <w:rPr>
      <w:sz w:val="20"/>
      <w:szCs w:val="20"/>
    </w:rPr>
  </w:style>
  <w:style w:type="paragraph" w:styleId="CommentSubject">
    <w:name w:val="annotation subject"/>
    <w:basedOn w:val="CommentText"/>
    <w:next w:val="CommentText"/>
    <w:semiHidden/>
    <w:rsid w:val="00815A77"/>
    <w:rPr>
      <w:b/>
      <w:bCs/>
    </w:rPr>
  </w:style>
  <w:style w:type="character" w:styleId="Hyperlink">
    <w:name w:val="Hyperlink"/>
    <w:rsid w:val="00D46F4E"/>
    <w:rPr>
      <w:color w:val="0000FF"/>
      <w:u w:val="single"/>
    </w:rPr>
  </w:style>
  <w:style w:type="paragraph" w:styleId="Revision">
    <w:name w:val="Revision"/>
    <w:hidden/>
    <w:uiPriority w:val="99"/>
    <w:semiHidden/>
    <w:rsid w:val="0095243F"/>
    <w:rPr>
      <w:sz w:val="24"/>
      <w:szCs w:val="24"/>
    </w:rPr>
  </w:style>
  <w:style w:type="paragraph" w:styleId="ListParagraph">
    <w:name w:val="List Paragraph"/>
    <w:basedOn w:val="Normal"/>
    <w:uiPriority w:val="34"/>
    <w:qFormat/>
    <w:rsid w:val="00FA7B13"/>
    <w:pPr>
      <w:ind w:left="720"/>
    </w:pPr>
  </w:style>
  <w:style w:type="paragraph" w:styleId="NormalWeb">
    <w:name w:val="Normal (Web)"/>
    <w:basedOn w:val="Normal"/>
    <w:rsid w:val="00AD4362"/>
  </w:style>
  <w:style w:type="character" w:customStyle="1" w:styleId="Heading1Char">
    <w:name w:val="Heading 1 Char"/>
    <w:link w:val="Heading1"/>
    <w:rsid w:val="0050467D"/>
    <w:rPr>
      <w:rFonts w:ascii="Calibri Light" w:eastAsia="Yu Gothic Light" w:hAnsi="Calibri Light"/>
      <w:color w:val="2F5496"/>
      <w:sz w:val="32"/>
      <w:szCs w:val="32"/>
    </w:rPr>
  </w:style>
  <w:style w:type="character" w:styleId="UnresolvedMention">
    <w:name w:val="Unresolved Mention"/>
    <w:uiPriority w:val="99"/>
    <w:semiHidden/>
    <w:unhideWhenUsed/>
    <w:rsid w:val="00743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sba.gov/offices/headquarters/osbdc/resources/20351"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EA7A3C0331284DA5C174335D461739" ma:contentTypeVersion="14" ma:contentTypeDescription="Create a new document." ma:contentTypeScope="" ma:versionID="643a6e29957794f2074c8c6f5c77f569">
  <xsd:schema xmlns:xsd="http://www.w3.org/2001/XMLSchema" xmlns:xs="http://www.w3.org/2001/XMLSchema" xmlns:p="http://schemas.microsoft.com/office/2006/metadata/properties" xmlns:ns2="42c416a3-089a-4f90-849f-a1db7b7178ac" xmlns:ns3="b705597c-cb51-401f-88ad-81fe0d67c672" targetNamespace="http://schemas.microsoft.com/office/2006/metadata/properties" ma:root="true" ma:fieldsID="d89dd3a26c5f22e0d20de048876e22d2" ns2:_="" ns3:_="">
    <xsd:import namespace="42c416a3-089a-4f90-849f-a1db7b7178ac"/>
    <xsd:import namespace="b705597c-cb51-401f-88ad-81fe0d67c6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416a3-089a-4f90-849f-a1db7b717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05597c-cb51-401f-88ad-81fe0d67c6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0006dc-7a51-49ab-9ff5-bd0718dd8ed5}" ma:internalName="TaxCatchAll" ma:showField="CatchAllData" ma:web="b705597c-cb51-401f-88ad-81fe0d67c6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FB40E-9B50-4C88-9BD1-B7134FB53C9C}">
  <ds:schemaRefs>
    <ds:schemaRef ds:uri="http://schemas.openxmlformats.org/officeDocument/2006/bibliography"/>
  </ds:schemaRefs>
</ds:datastoreItem>
</file>

<file path=customXml/itemProps2.xml><?xml version="1.0" encoding="utf-8"?>
<ds:datastoreItem xmlns:ds="http://schemas.openxmlformats.org/officeDocument/2006/customXml" ds:itemID="{92E4563F-F860-4181-A78E-F67AE25C9C0F}">
  <ds:schemaRefs>
    <ds:schemaRef ds:uri="http://schemas.microsoft.com/sharepoint/v3/contenttype/forms"/>
  </ds:schemaRefs>
</ds:datastoreItem>
</file>

<file path=customXml/itemProps3.xml><?xml version="1.0" encoding="utf-8"?>
<ds:datastoreItem xmlns:ds="http://schemas.openxmlformats.org/officeDocument/2006/customXml" ds:itemID="{4063BDA9-FAD6-4421-B5DB-45474508F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416a3-089a-4f90-849f-a1db7b7178ac"/>
    <ds:schemaRef ds:uri="b705597c-cb51-401f-88ad-81fe0d67c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3422</Words>
  <Characters>19506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SBA</Company>
  <LinksUpToDate>false</LinksUpToDate>
  <CharactersWithSpaces>22883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dacopela</dc:creator>
  <cp:lastModifiedBy>Rich, Curtis B.</cp:lastModifiedBy>
  <cp:revision>2</cp:revision>
  <cp:lastPrinted>2015-04-15T18:54:00Z</cp:lastPrinted>
  <dcterms:created xsi:type="dcterms:W3CDTF">2023-12-14T15:41:00Z</dcterms:created>
  <dcterms:modified xsi:type="dcterms:W3CDTF">2023-12-14T15:41:00Z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