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2F79" w14:paraId="2767C24B" w14:textId="72BA0ADD">
      <w:r>
        <w:t>Form updated to ask if attendee has any accessibility accommodation requests pursuant to memorandum:</w:t>
      </w:r>
    </w:p>
    <w:p w:rsidR="00602F79" w14:paraId="4C95E590" w14:textId="07B1F2CB">
      <w:hyperlink r:id="rId4" w:history="1">
        <w:r w:rsidRPr="00C103CB">
          <w:rPr>
            <w:rStyle w:val="Hyperlink"/>
          </w:rPr>
          <w:t>https://www.whitehouse.gov/wp-content/uploads/2023/12/Modernizing-EO-Section-2e-Guidance_FINAL.pdf</w:t>
        </w:r>
      </w:hyperlink>
      <w:r>
        <w:t xml:space="preserve"> .</w:t>
      </w:r>
    </w:p>
    <w:p w:rsidR="00602F79" w14:paraId="50BC0F24" w14:textId="599DB729"/>
    <w:p w:rsidR="00602F79" w14:paraId="12888CF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2D"/>
    <w:rsid w:val="0052652D"/>
    <w:rsid w:val="005A0F9A"/>
    <w:rsid w:val="00602F79"/>
    <w:rsid w:val="00C103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081049"/>
  <w15:chartTrackingRefBased/>
  <w15:docId w15:val="{DE42B197-0FF0-4D2B-9F36-E6BE830E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hitehouse.gov/wp-content/uploads/2023/12/Modernizing-EO-Section-2e-Guidance_FINAL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OIRA-IP</dc:creator>
  <cp:lastModifiedBy>OIRA-IP</cp:lastModifiedBy>
  <cp:revision>2</cp:revision>
  <dcterms:created xsi:type="dcterms:W3CDTF">2024-01-22T15:04:00Z</dcterms:created>
  <dcterms:modified xsi:type="dcterms:W3CDTF">2024-01-22T15:06:00Z</dcterms:modified>
</cp:coreProperties>
</file>