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A5C14" w:rsidP="00183113" w14:paraId="4B84ED43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183113" w:rsidP="00183113" w14:paraId="458F057F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Regulations </w:t>
      </w:r>
      <w:r w:rsidR="00C27AEC">
        <w:rPr>
          <w:rFonts w:ascii="Times New Roman" w:hAnsi="Times New Roman" w:cs="Times New Roman"/>
          <w:b/>
          <w:sz w:val="24"/>
          <w:szCs w:val="24"/>
        </w:rPr>
        <w:t>Governing the</w:t>
      </w:r>
      <w:r>
        <w:rPr>
          <w:rFonts w:ascii="Times New Roman" w:hAnsi="Times New Roman" w:cs="Times New Roman"/>
          <w:b/>
          <w:sz w:val="24"/>
          <w:szCs w:val="24"/>
        </w:rPr>
        <w:t xml:space="preserve"> Grading of Shell Eggs, Poultry Products, and Rabbit Products</w:t>
      </w:r>
    </w:p>
    <w:p w:rsidR="00183113" w:rsidP="00183113" w14:paraId="1AD2B108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CFR Part</w:t>
      </w:r>
      <w:r w:rsidR="00C27AE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54, 56, 62 and 70</w:t>
      </w:r>
    </w:p>
    <w:p w:rsidR="00183113" w:rsidP="00183113" w14:paraId="1FDE35DB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NO. 0581-0128</w:t>
      </w:r>
    </w:p>
    <w:p w:rsidR="00183113" w:rsidP="00183113" w14:paraId="2AC4E402" w14:textId="1E1EBE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10, 2024</w:t>
      </w:r>
    </w:p>
    <w:p w:rsidR="00C5732B" w:rsidP="00183113" w14:paraId="5E6BE536" w14:textId="0EEB4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stated in the Federal Register published on April </w:t>
      </w:r>
      <w:r w:rsidR="00A901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</w:t>
      </w:r>
      <w:r w:rsidR="00A9017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and Supporting Statement, w</w:t>
      </w:r>
      <w:r>
        <w:rPr>
          <w:rFonts w:ascii="Times New Roman" w:hAnsi="Times New Roman" w:cs="Times New Roman"/>
          <w:sz w:val="24"/>
          <w:szCs w:val="24"/>
        </w:rPr>
        <w:t>e are requesting the currently approved OMB No. 0581-0</w:t>
      </w:r>
      <w:r w:rsidR="00A90175">
        <w:rPr>
          <w:rFonts w:ascii="Times New Roman" w:hAnsi="Times New Roman" w:cs="Times New Roman"/>
          <w:sz w:val="24"/>
          <w:szCs w:val="24"/>
        </w:rPr>
        <w:t>338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175">
        <w:rPr>
          <w:rFonts w:ascii="Times New Roman" w:hAnsi="Times New Roman" w:cs="Times New Roman"/>
          <w:sz w:val="24"/>
          <w:szCs w:val="24"/>
        </w:rPr>
        <w:t xml:space="preserve">Accounts Payable Information Request </w:t>
      </w:r>
      <w:r>
        <w:rPr>
          <w:rFonts w:ascii="Times New Roman" w:hAnsi="Times New Roman" w:cs="Times New Roman"/>
          <w:sz w:val="24"/>
          <w:szCs w:val="24"/>
        </w:rPr>
        <w:t>be merged into the 0581-0128 collection.  Upon approval, we will submit a Discontinuation Request to delete the 0581-</w:t>
      </w:r>
      <w:r w:rsidR="00A90175">
        <w:rPr>
          <w:rFonts w:ascii="Times New Roman" w:hAnsi="Times New Roman" w:cs="Times New Roman"/>
          <w:sz w:val="24"/>
          <w:szCs w:val="24"/>
        </w:rPr>
        <w:t>0338</w:t>
      </w:r>
      <w:r>
        <w:rPr>
          <w:rFonts w:ascii="Times New Roman" w:hAnsi="Times New Roman" w:cs="Times New Roman"/>
          <w:sz w:val="24"/>
          <w:szCs w:val="24"/>
        </w:rPr>
        <w:t xml:space="preserve"> collection</w:t>
      </w:r>
      <w:r w:rsidR="00347582">
        <w:rPr>
          <w:rFonts w:ascii="Times New Roman" w:hAnsi="Times New Roman" w:cs="Times New Roman"/>
          <w:sz w:val="24"/>
          <w:szCs w:val="24"/>
        </w:rPr>
        <w:t xml:space="preserve"> to prevent duplication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7582" w:rsidP="00183113" w14:paraId="6C452334" w14:textId="54C7B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request will increase the </w:t>
      </w:r>
      <w:r>
        <w:rPr>
          <w:rFonts w:ascii="Times New Roman" w:hAnsi="Times New Roman" w:cs="Times New Roman"/>
          <w:sz w:val="24"/>
          <w:szCs w:val="24"/>
        </w:rPr>
        <w:t xml:space="preserve">0581-0128 </w:t>
      </w:r>
      <w:r>
        <w:rPr>
          <w:rFonts w:ascii="Times New Roman" w:hAnsi="Times New Roman" w:cs="Times New Roman"/>
          <w:sz w:val="24"/>
          <w:szCs w:val="24"/>
        </w:rPr>
        <w:t xml:space="preserve">number of respondents by </w:t>
      </w:r>
      <w:r w:rsidR="00A90175">
        <w:rPr>
          <w:rFonts w:ascii="Times New Roman" w:hAnsi="Times New Roman" w:cs="Times New Roman"/>
          <w:sz w:val="24"/>
          <w:szCs w:val="24"/>
        </w:rPr>
        <w:t>164</w:t>
      </w:r>
      <w:r>
        <w:rPr>
          <w:rFonts w:ascii="Times New Roman" w:hAnsi="Times New Roman" w:cs="Times New Roman"/>
          <w:sz w:val="24"/>
          <w:szCs w:val="24"/>
        </w:rPr>
        <w:t xml:space="preserve">; number of annual responses by </w:t>
      </w:r>
      <w:r w:rsidR="00A90175">
        <w:rPr>
          <w:rFonts w:ascii="Times New Roman" w:hAnsi="Times New Roman" w:cs="Times New Roman"/>
          <w:sz w:val="24"/>
          <w:szCs w:val="24"/>
        </w:rPr>
        <w:t>164</w:t>
      </w:r>
      <w:r>
        <w:rPr>
          <w:rFonts w:ascii="Times New Roman" w:hAnsi="Times New Roman" w:cs="Times New Roman"/>
          <w:sz w:val="24"/>
          <w:szCs w:val="24"/>
        </w:rPr>
        <w:t xml:space="preserve">; and the burden hours by </w:t>
      </w:r>
      <w:r w:rsidR="00A9017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 The affected public would primarily be business or other </w:t>
      </w:r>
      <w:r w:rsidR="00FA31FB">
        <w:rPr>
          <w:rFonts w:ascii="Times New Roman" w:hAnsi="Times New Roman" w:cs="Times New Roman"/>
          <w:sz w:val="24"/>
          <w:szCs w:val="24"/>
        </w:rPr>
        <w:t>for-profit</w:t>
      </w:r>
      <w:r>
        <w:rPr>
          <w:rFonts w:ascii="Times New Roman" w:hAnsi="Times New Roman" w:cs="Times New Roman"/>
          <w:sz w:val="24"/>
          <w:szCs w:val="24"/>
        </w:rPr>
        <w:t xml:space="preserve"> entities</w:t>
      </w:r>
      <w:r w:rsidR="00FA31FB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 xml:space="preserve">farms.  </w:t>
      </w:r>
      <w:r w:rsidR="00A90175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form in the approved 0581-0</w:t>
      </w:r>
      <w:r w:rsidR="00A90175">
        <w:rPr>
          <w:rFonts w:ascii="Times New Roman" w:hAnsi="Times New Roman" w:cs="Times New Roman"/>
          <w:sz w:val="24"/>
          <w:szCs w:val="24"/>
        </w:rPr>
        <w:t>338</w:t>
      </w:r>
      <w:r>
        <w:rPr>
          <w:rFonts w:ascii="Times New Roman" w:hAnsi="Times New Roman" w:cs="Times New Roman"/>
          <w:sz w:val="24"/>
          <w:szCs w:val="24"/>
        </w:rPr>
        <w:t xml:space="preserve"> collection will be merged:  </w:t>
      </w:r>
    </w:p>
    <w:p w:rsidR="00C5732B" w:rsidP="00183113" w14:paraId="2F981EA5" w14:textId="36684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90175">
        <w:rPr>
          <w:rFonts w:ascii="Times New Roman" w:hAnsi="Times New Roman" w:cs="Times New Roman"/>
          <w:sz w:val="24"/>
          <w:szCs w:val="24"/>
        </w:rPr>
        <w:t xml:space="preserve">P-109A, </w:t>
      </w:r>
      <w:r w:rsidR="00A90175">
        <w:rPr>
          <w:rFonts w:ascii="Times New Roman" w:hAnsi="Times New Roman" w:cs="Times New Roman"/>
          <w:sz w:val="24"/>
          <w:szCs w:val="24"/>
        </w:rPr>
        <w:t>Accounts Payable Information Request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5732B" w:rsidRPr="00C5732B" w:rsidP="00183113" w14:paraId="79DC71E9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3113" w:rsidRPr="00183113" w:rsidP="00183113" w14:paraId="190AECE9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83113"/>
    <w:rsid w:val="00183113"/>
    <w:rsid w:val="00347582"/>
    <w:rsid w:val="009105BB"/>
    <w:rsid w:val="009A5C14"/>
    <w:rsid w:val="00A90175"/>
    <w:rsid w:val="00BB64F8"/>
    <w:rsid w:val="00C27AEC"/>
    <w:rsid w:val="00C5732B"/>
    <w:rsid w:val="00FA31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A14720"/>
  <w15:docId w15:val="{12168D1E-1943-4E17-83B0-CB73AA4D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Degenhart, Michelle - MRP-AMS</cp:lastModifiedBy>
  <cp:revision>5</cp:revision>
  <dcterms:created xsi:type="dcterms:W3CDTF">2014-09-19T15:52:00Z</dcterms:created>
  <dcterms:modified xsi:type="dcterms:W3CDTF">2024-01-10T14:03:00Z</dcterms:modified>
</cp:coreProperties>
</file>