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030B" w:rsidP="000420CB" w14:paraId="1A14029E" w14:textId="2D07ED15">
      <w:pPr>
        <w:pStyle w:val="Heading1-IPR"/>
      </w:pPr>
      <w:r>
        <w:t>Appendix F</w:t>
      </w:r>
      <w:r>
        <w:t>.</w:t>
      </w:r>
      <w:r w:rsidR="00172791">
        <w:t>2</w:t>
      </w:r>
      <w:r w:rsidR="00D04F31">
        <w:t>0</w:t>
      </w:r>
      <w:r>
        <w:t xml:space="preserve">. Second </w:t>
      </w:r>
      <w:r w:rsidR="000420CB">
        <w:t xml:space="preserve">Concept Mapping </w:t>
      </w:r>
      <w:r>
        <w:t>Meeting Facilitator Guide</w:t>
      </w:r>
      <w:r w:rsidR="00172791">
        <w:t xml:space="preserve"> in Spanish</w:t>
      </w:r>
    </w:p>
    <w:p w:rsidR="00E15EA1" w:rsidRPr="007D50EF" w:rsidP="00E15EA1" w14:paraId="3B721332" w14:textId="77777777">
      <w:pPr>
        <w:pStyle w:val="Heading3-IPR"/>
        <w:numPr>
          <w:ilvl w:val="0"/>
          <w:numId w:val="0"/>
        </w:numPr>
        <w:rPr>
          <w:lang w:val="es-ES"/>
        </w:rPr>
      </w:pPr>
      <w:r>
        <w:rPr>
          <w:lang w:val="es-ES"/>
        </w:rPr>
        <w:t>Visión General</w:t>
      </w:r>
    </w:p>
    <w:p w:rsidR="00172791" w:rsidRPr="00C26826" w:rsidP="00C36593" w14:paraId="4B3C6721" w14:textId="4D3177A0">
      <w:pPr>
        <w:pStyle w:val="BodyText-IPR"/>
        <w:rPr>
          <w:lang w:val="es-ES"/>
        </w:rPr>
      </w:pPr>
      <w:r w:rsidRPr="009075E9">
        <w:rPr>
          <w:lang w:val="es-ES"/>
        </w:rPr>
        <w:t>Est</w:t>
      </w:r>
      <w:r w:rsidR="00923F42">
        <w:rPr>
          <w:lang w:val="es-ES"/>
        </w:rPr>
        <w:t>a</w:t>
      </w:r>
      <w:r w:rsidRPr="009075E9">
        <w:rPr>
          <w:lang w:val="es-ES"/>
        </w:rPr>
        <w:t xml:space="preserve"> </w:t>
      </w:r>
      <w:r w:rsidRPr="009075E9" w:rsidR="00620B4B">
        <w:rPr>
          <w:lang w:val="es-ES"/>
        </w:rPr>
        <w:t>guía</w:t>
      </w:r>
      <w:r w:rsidRPr="009075E9">
        <w:rPr>
          <w:lang w:val="es-ES"/>
        </w:rPr>
        <w:t xml:space="preserve"> </w:t>
      </w:r>
      <w:r w:rsidRPr="009075E9" w:rsidR="00620B4B">
        <w:rPr>
          <w:lang w:val="es-ES"/>
        </w:rPr>
        <w:t>proporciona</w:t>
      </w:r>
      <w:r w:rsidRPr="009075E9">
        <w:rPr>
          <w:lang w:val="es-ES"/>
        </w:rPr>
        <w:t xml:space="preserve"> </w:t>
      </w:r>
      <w:r w:rsidR="00923F42">
        <w:rPr>
          <w:lang w:val="es-ES"/>
        </w:rPr>
        <w:t xml:space="preserve">instrucciones </w:t>
      </w:r>
      <w:r w:rsidRPr="009075E9">
        <w:rPr>
          <w:lang w:val="es-ES"/>
        </w:rPr>
        <w:t>p</w:t>
      </w:r>
      <w:r>
        <w:rPr>
          <w:lang w:val="es-ES"/>
        </w:rPr>
        <w:t>ara los moderadores</w:t>
      </w:r>
      <w:r w:rsidR="00923F42">
        <w:rPr>
          <w:lang w:val="es-ES"/>
        </w:rPr>
        <w:t xml:space="preserve"> dirigiendo</w:t>
      </w:r>
      <w:r>
        <w:rPr>
          <w:lang w:val="es-ES"/>
        </w:rPr>
        <w:t xml:space="preserve"> las dos </w:t>
      </w:r>
      <w:r w:rsidR="004C7502">
        <w:rPr>
          <w:lang w:val="es-ES"/>
        </w:rPr>
        <w:t>reuniones</w:t>
      </w:r>
      <w:r>
        <w:rPr>
          <w:lang w:val="es-ES"/>
        </w:rPr>
        <w:t xml:space="preserve"> de</w:t>
      </w:r>
      <w:r w:rsidR="00923F42">
        <w:rPr>
          <w:lang w:val="es-ES"/>
        </w:rPr>
        <w:t xml:space="preserve"> las</w:t>
      </w:r>
      <w:r>
        <w:rPr>
          <w:lang w:val="es-ES"/>
        </w:rPr>
        <w:t xml:space="preserve"> partes interesadas para el mapa conceptual realizado bajo </w:t>
      </w:r>
      <w:r w:rsidRPr="0066584D">
        <w:rPr>
          <w:i/>
          <w:iCs/>
          <w:lang w:val="es-ES"/>
        </w:rPr>
        <w:t>el</w:t>
      </w:r>
      <w:r>
        <w:rPr>
          <w:lang w:val="es-ES"/>
        </w:rPr>
        <w:t xml:space="preserve"> </w:t>
      </w:r>
      <w:r w:rsidR="0066584D">
        <w:rPr>
          <w:i/>
          <w:iCs/>
          <w:lang w:val="es-ES"/>
        </w:rPr>
        <w:t>Estudio de Salud y Bienestar en Puerto Rico.</w:t>
      </w:r>
      <w:r w:rsidR="0066584D">
        <w:rPr>
          <w:lang w:val="es-ES"/>
        </w:rPr>
        <w:t xml:space="preserve"> Detalla los objetivos, el proceso, y las preguntas que los moderadores usar</w:t>
      </w:r>
      <w:r w:rsidR="00923F42">
        <w:rPr>
          <w:lang w:val="es-ES"/>
        </w:rPr>
        <w:t xml:space="preserve">án </w:t>
      </w:r>
      <w:r w:rsidR="0066584D">
        <w:rPr>
          <w:lang w:val="es-ES"/>
        </w:rPr>
        <w:t xml:space="preserve">para </w:t>
      </w:r>
      <w:r w:rsidR="007C6692">
        <w:rPr>
          <w:lang w:val="es-ES"/>
        </w:rPr>
        <w:t>recopilar</w:t>
      </w:r>
      <w:r w:rsidR="00620B4B">
        <w:rPr>
          <w:lang w:val="es-ES"/>
        </w:rPr>
        <w:t xml:space="preserve"> comentarios </w:t>
      </w:r>
      <w:r w:rsidRPr="00C26826" w:rsidR="00620B4B">
        <w:rPr>
          <w:lang w:val="es-ES"/>
        </w:rPr>
        <w:t xml:space="preserve">de las partes interesadas. </w:t>
      </w:r>
      <w:r w:rsidRPr="00C26826" w:rsidR="0066584D">
        <w:rPr>
          <w:lang w:val="es-ES"/>
        </w:rPr>
        <w:t xml:space="preserve"> </w:t>
      </w:r>
    </w:p>
    <w:p w:rsidR="006355ED" w:rsidRPr="00C26826" w:rsidP="006355ED" w14:paraId="4AE87DAE" w14:textId="1E9FBD76">
      <w:pPr>
        <w:pStyle w:val="Heading3-IPR"/>
        <w:numPr>
          <w:ilvl w:val="0"/>
          <w:numId w:val="0"/>
        </w:numPr>
        <w:rPr>
          <w:lang w:val="es-ES"/>
        </w:rPr>
      </w:pPr>
      <w:r>
        <w:rPr>
          <w:lang w:val="es-ES"/>
        </w:rPr>
        <w:t xml:space="preserve">Segunda </w:t>
      </w:r>
      <w:r w:rsidRPr="00C26826">
        <w:rPr>
          <w:lang w:val="es-ES"/>
        </w:rPr>
        <w:t xml:space="preserve">Reunión </w:t>
      </w:r>
    </w:p>
    <w:p w:rsidR="006355ED" w:rsidRPr="00C26826" w:rsidP="00C36593" w14:paraId="52B9517E" w14:textId="284543BF">
      <w:pPr>
        <w:pStyle w:val="BodyText-IPR"/>
        <w:rPr>
          <w:lang w:val="es-ES"/>
        </w:rPr>
      </w:pPr>
      <w:r w:rsidRPr="00C26826">
        <w:rPr>
          <w:lang w:val="es-ES"/>
        </w:rPr>
        <w:t xml:space="preserve">Los </w:t>
      </w:r>
      <w:r w:rsidRPr="00C26826" w:rsidR="000A61CD">
        <w:rPr>
          <w:lang w:val="es-ES"/>
        </w:rPr>
        <w:t>objetivos</w:t>
      </w:r>
      <w:r w:rsidRPr="00C26826">
        <w:rPr>
          <w:lang w:val="es-ES"/>
        </w:rPr>
        <w:t xml:space="preserve"> de la segunda </w:t>
      </w:r>
      <w:r w:rsidRPr="00C26826" w:rsidR="000A61CD">
        <w:rPr>
          <w:lang w:val="es-ES"/>
        </w:rPr>
        <w:t>reunión</w:t>
      </w:r>
      <w:r w:rsidRPr="00C26826">
        <w:rPr>
          <w:lang w:val="es-ES"/>
        </w:rPr>
        <w:t xml:space="preserve"> son – </w:t>
      </w:r>
    </w:p>
    <w:p w:rsidR="006355ED" w:rsidRPr="00C26826" w:rsidP="00A708D7" w14:paraId="45A109BA" w14:textId="5ED32AF9">
      <w:pPr>
        <w:pStyle w:val="BulletsRed-IPR"/>
        <w:numPr>
          <w:ilvl w:val="0"/>
          <w:numId w:val="26"/>
        </w:numPr>
        <w:rPr>
          <w:lang w:val="es-ES"/>
        </w:rPr>
      </w:pPr>
      <w:r w:rsidRPr="00C26826">
        <w:rPr>
          <w:lang w:val="es-ES"/>
        </w:rPr>
        <w:t>Evaluar los resultados de la</w:t>
      </w:r>
      <w:r w:rsidRPr="00C26826" w:rsidR="00054ED3">
        <w:rPr>
          <w:lang w:val="es-ES"/>
        </w:rPr>
        <w:t xml:space="preserve">s listas de recomendaciones ordenadas y priorizadas. </w:t>
      </w:r>
    </w:p>
    <w:p w:rsidR="00054ED3" w:rsidRPr="00C26826" w:rsidP="00A708D7" w14:paraId="222425B3" w14:textId="74FFFC80">
      <w:pPr>
        <w:pStyle w:val="BulletsRed-IPR"/>
        <w:numPr>
          <w:ilvl w:val="0"/>
          <w:numId w:val="26"/>
        </w:numPr>
        <w:rPr>
          <w:lang w:val="es-ES"/>
        </w:rPr>
      </w:pPr>
      <w:r w:rsidRPr="00C26826">
        <w:rPr>
          <w:lang w:val="es-ES"/>
        </w:rPr>
        <w:t>Recopilar</w:t>
      </w:r>
      <w:r w:rsidRPr="00C26826" w:rsidR="00226C04">
        <w:rPr>
          <w:lang w:val="es-ES"/>
        </w:rPr>
        <w:t xml:space="preserve"> comentarios detallad</w:t>
      </w:r>
      <w:r w:rsidR="00923F42">
        <w:rPr>
          <w:lang w:val="es-ES"/>
        </w:rPr>
        <w:t>o</w:t>
      </w:r>
      <w:r w:rsidRPr="00C26826" w:rsidR="00226C04">
        <w:rPr>
          <w:lang w:val="es-ES"/>
        </w:rPr>
        <w:t>s sobre las recomendaciones para el informe final.</w:t>
      </w:r>
    </w:p>
    <w:p w:rsidR="007D030B" w:rsidRPr="00C26826" w:rsidP="00C26826" w14:paraId="64941977" w14:textId="63B75FCF">
      <w:pPr>
        <w:pStyle w:val="Heading4-IPR"/>
        <w:numPr>
          <w:ilvl w:val="0"/>
          <w:numId w:val="0"/>
        </w:numPr>
        <w:tabs>
          <w:tab w:val="left" w:pos="5327"/>
        </w:tabs>
        <w:ind w:left="360" w:hanging="360"/>
        <w:rPr>
          <w:lang w:val="es-ES"/>
        </w:rPr>
      </w:pPr>
      <w:r>
        <w:rPr>
          <w:lang w:val="es-ES"/>
        </w:rPr>
        <w:t xml:space="preserve">Instrucciones </w:t>
      </w:r>
      <w:r w:rsidRPr="00C26826" w:rsidR="0087770C">
        <w:rPr>
          <w:lang w:val="es-ES"/>
        </w:rPr>
        <w:t>y Agenda (10 minutos)</w:t>
      </w:r>
      <w:r w:rsidR="00C26826">
        <w:rPr>
          <w:lang w:val="es-ES"/>
        </w:rPr>
        <w:tab/>
      </w:r>
    </w:p>
    <w:p w:rsidR="002E2552" w:rsidRPr="00C26826" w:rsidP="00C36593" w14:paraId="39B30285" w14:textId="4381F1CF">
      <w:pPr>
        <w:pStyle w:val="BodyText-IPR"/>
        <w:rPr>
          <w:lang w:val="es-ES"/>
        </w:rPr>
      </w:pPr>
      <w:r w:rsidRPr="00C26826">
        <w:rPr>
          <w:lang w:val="es-ES"/>
        </w:rPr>
        <w:t>D</w:t>
      </w:r>
      <w:r w:rsidR="00DF71B7">
        <w:rPr>
          <w:lang w:val="es-ES"/>
        </w:rPr>
        <w:t>é</w:t>
      </w:r>
      <w:r w:rsidR="00923F42">
        <w:rPr>
          <w:lang w:val="es-ES"/>
        </w:rPr>
        <w:t xml:space="preserve"> </w:t>
      </w:r>
      <w:r w:rsidRPr="00C26826">
        <w:rPr>
          <w:lang w:val="es-ES"/>
        </w:rPr>
        <w:t xml:space="preserve">la </w:t>
      </w:r>
      <w:r w:rsidRPr="00C26826" w:rsidR="00875044">
        <w:rPr>
          <w:lang w:val="es-ES"/>
        </w:rPr>
        <w:t>bienvenida</w:t>
      </w:r>
      <w:r w:rsidRPr="00C26826">
        <w:rPr>
          <w:lang w:val="es-ES"/>
        </w:rPr>
        <w:t xml:space="preserve"> a las partes interesadas y </w:t>
      </w:r>
      <w:r w:rsidRPr="00C26826" w:rsidR="008F70C8">
        <w:rPr>
          <w:lang w:val="es-ES"/>
        </w:rPr>
        <w:t>agradé</w:t>
      </w:r>
      <w:r w:rsidR="00DF71B7">
        <w:rPr>
          <w:lang w:val="es-ES"/>
        </w:rPr>
        <w:t xml:space="preserve">zcales </w:t>
      </w:r>
      <w:r w:rsidRPr="00C26826">
        <w:rPr>
          <w:lang w:val="es-ES"/>
        </w:rPr>
        <w:t>por su trabajo.</w:t>
      </w:r>
    </w:p>
    <w:p w:rsidR="002E2552" w:rsidRPr="00C26826" w:rsidP="00C36593" w14:paraId="43C24958" w14:textId="2A1F0DF2">
      <w:pPr>
        <w:pStyle w:val="BodyText-IPR"/>
        <w:rPr>
          <w:lang w:val="es-ES"/>
        </w:rPr>
      </w:pPr>
      <w:r w:rsidRPr="00C26826">
        <w:rPr>
          <w:lang w:val="es-ES"/>
        </w:rPr>
        <w:t>Repas</w:t>
      </w:r>
      <w:r w:rsidR="00DF71B7">
        <w:rPr>
          <w:lang w:val="es-ES"/>
        </w:rPr>
        <w:t>e</w:t>
      </w:r>
      <w:r w:rsidRPr="00C26826">
        <w:rPr>
          <w:lang w:val="es-ES"/>
        </w:rPr>
        <w:t xml:space="preserve"> brevemente la agenda y el proceso de la </w:t>
      </w:r>
      <w:r w:rsidRPr="00C26826" w:rsidR="008F70C8">
        <w:rPr>
          <w:lang w:val="es-ES"/>
        </w:rPr>
        <w:t>reunión</w:t>
      </w:r>
      <w:r w:rsidRPr="00C26826">
        <w:rPr>
          <w:lang w:val="es-ES"/>
        </w:rPr>
        <w:t xml:space="preserve">, explicando que la </w:t>
      </w:r>
      <w:r w:rsidRPr="00C26826" w:rsidR="008F70C8">
        <w:rPr>
          <w:lang w:val="es-ES"/>
        </w:rPr>
        <w:t>reunión</w:t>
      </w:r>
      <w:r w:rsidRPr="00C26826">
        <w:rPr>
          <w:lang w:val="es-ES"/>
        </w:rPr>
        <w:t xml:space="preserve"> </w:t>
      </w:r>
      <w:r w:rsidR="000C333A">
        <w:rPr>
          <w:lang w:val="es-ES"/>
        </w:rPr>
        <w:t xml:space="preserve">incluirá </w:t>
      </w:r>
      <w:r w:rsidRPr="00C26826">
        <w:rPr>
          <w:lang w:val="es-ES"/>
        </w:rPr>
        <w:t xml:space="preserve">– </w:t>
      </w:r>
    </w:p>
    <w:p w:rsidR="002E2552" w:rsidP="00A708D7" w14:paraId="73B6F3AD" w14:textId="5A102E15">
      <w:pPr>
        <w:pStyle w:val="BulletsRed-IPR"/>
        <w:numPr>
          <w:ilvl w:val="0"/>
          <w:numId w:val="26"/>
        </w:numPr>
        <w:rPr>
          <w:lang w:val="es-ES"/>
        </w:rPr>
      </w:pPr>
      <w:r w:rsidRPr="00C26826">
        <w:rPr>
          <w:lang w:val="es-ES"/>
        </w:rPr>
        <w:t>Un</w:t>
      </w:r>
      <w:r w:rsidR="000C333A">
        <w:rPr>
          <w:lang w:val="es-ES"/>
        </w:rPr>
        <w:t xml:space="preserve"> diálogo</w:t>
      </w:r>
      <w:r w:rsidRPr="00C26826">
        <w:rPr>
          <w:lang w:val="es-ES"/>
        </w:rPr>
        <w:t xml:space="preserve"> </w:t>
      </w:r>
      <w:r w:rsidR="000C333A">
        <w:rPr>
          <w:lang w:val="es-ES"/>
        </w:rPr>
        <w:t>sobre</w:t>
      </w:r>
      <w:r w:rsidRPr="00C26826">
        <w:rPr>
          <w:lang w:val="es-ES"/>
        </w:rPr>
        <w:t xml:space="preserve"> las recomendaciones </w:t>
      </w:r>
      <w:r w:rsidR="00151C62">
        <w:rPr>
          <w:lang w:val="es-ES"/>
        </w:rPr>
        <w:t>ordenadas</w:t>
      </w:r>
      <w:r w:rsidRPr="00C26826">
        <w:rPr>
          <w:lang w:val="es-ES"/>
        </w:rPr>
        <w:t xml:space="preserve"> y </w:t>
      </w:r>
      <w:r w:rsidRPr="00C26826" w:rsidR="00C26826">
        <w:rPr>
          <w:lang w:val="es-ES"/>
        </w:rPr>
        <w:t>priorizadas</w:t>
      </w:r>
    </w:p>
    <w:p w:rsidR="00F86A37" w:rsidRPr="00C26826" w:rsidP="00A708D7" w14:paraId="3034C0A3" w14:textId="65B348E4">
      <w:pPr>
        <w:pStyle w:val="BulletsRed-IPR"/>
        <w:numPr>
          <w:ilvl w:val="0"/>
          <w:numId w:val="26"/>
        </w:numPr>
        <w:rPr>
          <w:lang w:val="es-ES"/>
        </w:rPr>
      </w:pPr>
      <w:r>
        <w:rPr>
          <w:lang w:val="es-ES"/>
        </w:rPr>
        <w:t xml:space="preserve">Comentarios adicionales sobre las recomendaciones </w:t>
      </w:r>
    </w:p>
    <w:p w:rsidR="006B3614" w:rsidP="007F7473" w14:paraId="700E10D8" w14:textId="57A1356E">
      <w:pPr>
        <w:pStyle w:val="Heading4-IPR"/>
        <w:numPr>
          <w:ilvl w:val="0"/>
          <w:numId w:val="0"/>
        </w:numPr>
        <w:ind w:left="360" w:hanging="360"/>
        <w:rPr>
          <w:lang w:val="es-ES"/>
        </w:rPr>
      </w:pPr>
      <w:r w:rsidRPr="006B3614">
        <w:rPr>
          <w:lang w:val="es-ES"/>
        </w:rPr>
        <w:t>Discusión</w:t>
      </w:r>
      <w:r w:rsidRPr="006B3614">
        <w:rPr>
          <w:lang w:val="es-ES"/>
        </w:rPr>
        <w:t xml:space="preserve"> </w:t>
      </w:r>
      <w:r w:rsidR="001E5BCC">
        <w:rPr>
          <w:lang w:val="es-ES"/>
        </w:rPr>
        <w:t>sobre</w:t>
      </w:r>
      <w:r w:rsidRPr="006B3614">
        <w:rPr>
          <w:lang w:val="es-ES"/>
        </w:rPr>
        <w:t xml:space="preserve"> los Resultados </w:t>
      </w:r>
      <w:r>
        <w:rPr>
          <w:lang w:val="es-ES"/>
        </w:rPr>
        <w:t>Ordena</w:t>
      </w:r>
      <w:r w:rsidR="003137E7">
        <w:rPr>
          <w:lang w:val="es-ES"/>
        </w:rPr>
        <w:t xml:space="preserve">dos </w:t>
      </w:r>
      <w:r>
        <w:rPr>
          <w:lang w:val="es-ES"/>
        </w:rPr>
        <w:t>y Priori</w:t>
      </w:r>
      <w:r w:rsidR="003137E7">
        <w:rPr>
          <w:lang w:val="es-ES"/>
        </w:rPr>
        <w:t xml:space="preserve">zados (30 minutos) </w:t>
      </w:r>
    </w:p>
    <w:p w:rsidR="004610C3" w:rsidRPr="003F6106" w:rsidP="00C36593" w14:paraId="3957E371" w14:textId="03D728A4">
      <w:pPr>
        <w:pStyle w:val="BodyText-IPR"/>
        <w:rPr>
          <w:lang w:val="es-ES"/>
        </w:rPr>
      </w:pPr>
      <w:r>
        <w:rPr>
          <w:lang w:val="es-ES"/>
        </w:rPr>
        <w:t>Comience</w:t>
      </w:r>
      <w:r w:rsidRPr="00B87503" w:rsidR="00B87503">
        <w:rPr>
          <w:lang w:val="es-ES"/>
        </w:rPr>
        <w:t xml:space="preserve"> con los mapas conceptu</w:t>
      </w:r>
      <w:r w:rsidR="00B87503">
        <w:rPr>
          <w:lang w:val="es-ES"/>
        </w:rPr>
        <w:t xml:space="preserve">ales que </w:t>
      </w:r>
      <w:r w:rsidR="00A6735D">
        <w:rPr>
          <w:lang w:val="es-ES"/>
        </w:rPr>
        <w:t xml:space="preserve">ilustran </w:t>
      </w:r>
      <w:r w:rsidRPr="003F6106" w:rsidR="00A6735D">
        <w:rPr>
          <w:lang w:val="es-ES"/>
        </w:rPr>
        <w:t>c</w:t>
      </w:r>
      <w:r w:rsidR="000E66F2">
        <w:rPr>
          <w:lang w:val="es-ES"/>
        </w:rPr>
        <w:t>ó</w:t>
      </w:r>
      <w:r w:rsidRPr="003F6106" w:rsidR="00A6735D">
        <w:rPr>
          <w:lang w:val="es-ES"/>
        </w:rPr>
        <w:t xml:space="preserve">mo los diferentes </w:t>
      </w:r>
      <w:r w:rsidRPr="003F6106">
        <w:rPr>
          <w:lang w:val="es-ES"/>
        </w:rPr>
        <w:t>grupos</w:t>
      </w:r>
      <w:r w:rsidRPr="003F6106" w:rsidR="00A6735D">
        <w:rPr>
          <w:lang w:val="es-ES"/>
        </w:rPr>
        <w:t xml:space="preserve"> de partes </w:t>
      </w:r>
      <w:r w:rsidRPr="003F6106">
        <w:rPr>
          <w:lang w:val="es-ES"/>
        </w:rPr>
        <w:t>interesadas</w:t>
      </w:r>
      <w:r w:rsidRPr="003F6106" w:rsidR="00A6735D">
        <w:rPr>
          <w:lang w:val="es-ES"/>
        </w:rPr>
        <w:t xml:space="preserve"> </w:t>
      </w:r>
      <w:r w:rsidRPr="003F6106">
        <w:rPr>
          <w:lang w:val="es-ES"/>
        </w:rPr>
        <w:t xml:space="preserve">ordenaron y priorizaron las recomendaciones. </w:t>
      </w:r>
      <w:r w:rsidRPr="003F6106" w:rsidR="003F6106">
        <w:rPr>
          <w:lang w:val="es-ES"/>
        </w:rPr>
        <w:t>Preg</w:t>
      </w:r>
      <w:r w:rsidR="000E66F2">
        <w:rPr>
          <w:lang w:val="es-ES"/>
        </w:rPr>
        <w:t>unte</w:t>
      </w:r>
      <w:r w:rsidRPr="003F6106">
        <w:rPr>
          <w:lang w:val="es-ES"/>
        </w:rPr>
        <w:t xml:space="preserve"> a las partes interesadas: </w:t>
      </w:r>
    </w:p>
    <w:p w:rsidR="004610C3" w:rsidRPr="003F6106" w:rsidP="00A708D7" w14:paraId="04539CBD" w14:textId="59BFEA5B">
      <w:pPr>
        <w:pStyle w:val="BulletsRed-IPR"/>
        <w:numPr>
          <w:ilvl w:val="0"/>
          <w:numId w:val="26"/>
        </w:numPr>
        <w:rPr>
          <w:lang w:val="es-ES"/>
        </w:rPr>
      </w:pPr>
      <w:r w:rsidRPr="003F6106">
        <w:rPr>
          <w:lang w:val="es-ES"/>
        </w:rPr>
        <w:t>¿</w:t>
      </w:r>
      <w:r w:rsidRPr="003F6106" w:rsidR="00400821">
        <w:rPr>
          <w:lang w:val="es-ES"/>
        </w:rPr>
        <w:t>Qué</w:t>
      </w:r>
      <w:r w:rsidRPr="003F6106">
        <w:rPr>
          <w:lang w:val="es-ES"/>
        </w:rPr>
        <w:t xml:space="preserve"> </w:t>
      </w:r>
      <w:r w:rsidRPr="003F6106" w:rsidR="002B3749">
        <w:rPr>
          <w:lang w:val="es-ES"/>
        </w:rPr>
        <w:t>s</w:t>
      </w:r>
      <w:r w:rsidR="002B3749">
        <w:rPr>
          <w:lang w:val="es-ES"/>
        </w:rPr>
        <w:t>imilitudes</w:t>
      </w:r>
      <w:r w:rsidRPr="003F6106">
        <w:rPr>
          <w:lang w:val="es-ES"/>
        </w:rPr>
        <w:t xml:space="preserve"> y diferencias </w:t>
      </w:r>
      <w:r w:rsidR="000E66F2">
        <w:rPr>
          <w:lang w:val="es-ES"/>
        </w:rPr>
        <w:t>observan</w:t>
      </w:r>
      <w:r w:rsidRPr="003F6106">
        <w:rPr>
          <w:lang w:val="es-ES"/>
        </w:rPr>
        <w:t xml:space="preserve"> en </w:t>
      </w:r>
      <w:r w:rsidR="000E66F2">
        <w:rPr>
          <w:lang w:val="es-ES"/>
        </w:rPr>
        <w:t xml:space="preserve">la forma que </w:t>
      </w:r>
      <w:r w:rsidRPr="003F6106">
        <w:rPr>
          <w:lang w:val="es-ES"/>
        </w:rPr>
        <w:t xml:space="preserve">los diferentes grupos de partes interesadas han </w:t>
      </w:r>
      <w:r w:rsidR="00215D7B">
        <w:rPr>
          <w:lang w:val="es-ES"/>
        </w:rPr>
        <w:t xml:space="preserve">clasificado </w:t>
      </w:r>
      <w:r w:rsidRPr="003F6106">
        <w:rPr>
          <w:lang w:val="es-ES"/>
        </w:rPr>
        <w:t xml:space="preserve">las recomendaciones políticas y administrativas? </w:t>
      </w:r>
      <w:r w:rsidRPr="003F6106">
        <w:rPr>
          <w:lang w:val="es-ES"/>
        </w:rPr>
        <w:t xml:space="preserve"> </w:t>
      </w:r>
    </w:p>
    <w:p w:rsidR="00D16AA2" w:rsidRPr="003F6106" w:rsidP="00A708D7" w14:paraId="793C787F" w14:textId="5ECC7C6B">
      <w:pPr>
        <w:pStyle w:val="BulletsRed-IPR"/>
        <w:numPr>
          <w:ilvl w:val="0"/>
          <w:numId w:val="26"/>
        </w:numPr>
        <w:rPr>
          <w:lang w:val="es-ES"/>
        </w:rPr>
      </w:pPr>
      <w:r w:rsidRPr="003F6106">
        <w:rPr>
          <w:lang w:val="es-ES"/>
        </w:rPr>
        <w:t>¿</w:t>
      </w:r>
      <w:r w:rsidRPr="003F6106" w:rsidR="00400821">
        <w:rPr>
          <w:lang w:val="es-ES"/>
        </w:rPr>
        <w:t>Qué</w:t>
      </w:r>
      <w:r w:rsidRPr="003F6106">
        <w:rPr>
          <w:lang w:val="es-ES"/>
        </w:rPr>
        <w:t xml:space="preserve"> s</w:t>
      </w:r>
      <w:r w:rsidR="002B3749">
        <w:rPr>
          <w:lang w:val="es-ES"/>
        </w:rPr>
        <w:t>imilitudes</w:t>
      </w:r>
      <w:r w:rsidRPr="003F6106">
        <w:rPr>
          <w:lang w:val="es-ES"/>
        </w:rPr>
        <w:t xml:space="preserve"> y diferencias </w:t>
      </w:r>
      <w:r w:rsidR="002B3749">
        <w:rPr>
          <w:lang w:val="es-ES"/>
        </w:rPr>
        <w:t>observan</w:t>
      </w:r>
      <w:r w:rsidRPr="003F6106">
        <w:rPr>
          <w:lang w:val="es-ES"/>
        </w:rPr>
        <w:t xml:space="preserve"> en </w:t>
      </w:r>
      <w:r w:rsidR="00215D7B">
        <w:rPr>
          <w:lang w:val="es-ES"/>
        </w:rPr>
        <w:t>la forma que</w:t>
      </w:r>
      <w:r w:rsidRPr="003F6106">
        <w:rPr>
          <w:lang w:val="es-ES"/>
        </w:rPr>
        <w:t xml:space="preserve"> los diferentes grupos de partes interesadas han </w:t>
      </w:r>
      <w:r w:rsidR="00215D7B">
        <w:rPr>
          <w:lang w:val="es-ES"/>
        </w:rPr>
        <w:t>c</w:t>
      </w:r>
      <w:r w:rsidR="004D3686">
        <w:rPr>
          <w:lang w:val="es-ES"/>
        </w:rPr>
        <w:t>lasificado</w:t>
      </w:r>
      <w:r w:rsidRPr="003F6106">
        <w:rPr>
          <w:lang w:val="es-ES"/>
        </w:rPr>
        <w:t xml:space="preserve"> las recomendaciones de investigación?</w:t>
      </w:r>
    </w:p>
    <w:p w:rsidR="00D16AA2" w:rsidP="00A708D7" w14:paraId="2E9AF5ED" w14:textId="0FF0E712">
      <w:pPr>
        <w:pStyle w:val="BulletsRed-IPR"/>
        <w:numPr>
          <w:ilvl w:val="0"/>
          <w:numId w:val="26"/>
        </w:numPr>
        <w:rPr>
          <w:lang w:val="es-ES"/>
        </w:rPr>
      </w:pPr>
      <w:r>
        <w:rPr>
          <w:lang w:val="es-ES"/>
        </w:rPr>
        <w:t>¿</w:t>
      </w:r>
      <w:r w:rsidRPr="00D16AA2">
        <w:rPr>
          <w:lang w:val="es-ES"/>
        </w:rPr>
        <w:t>Qué s</w:t>
      </w:r>
      <w:r w:rsidR="004D3686">
        <w:rPr>
          <w:lang w:val="es-ES"/>
        </w:rPr>
        <w:t xml:space="preserve">imilitudes </w:t>
      </w:r>
      <w:r w:rsidRPr="00D16AA2">
        <w:rPr>
          <w:lang w:val="es-ES"/>
        </w:rPr>
        <w:t xml:space="preserve">y diferencias </w:t>
      </w:r>
      <w:r w:rsidR="004D3686">
        <w:rPr>
          <w:lang w:val="es-ES"/>
        </w:rPr>
        <w:t xml:space="preserve">observan </w:t>
      </w:r>
      <w:r w:rsidRPr="00D16AA2">
        <w:rPr>
          <w:lang w:val="es-ES"/>
        </w:rPr>
        <w:t xml:space="preserve">en </w:t>
      </w:r>
      <w:r w:rsidR="004D3686">
        <w:rPr>
          <w:lang w:val="es-ES"/>
        </w:rPr>
        <w:t xml:space="preserve">la forma que </w:t>
      </w:r>
      <w:r w:rsidRPr="00D16AA2">
        <w:rPr>
          <w:lang w:val="es-ES"/>
        </w:rPr>
        <w:t>los diferentes gr</w:t>
      </w:r>
      <w:r>
        <w:rPr>
          <w:lang w:val="es-ES"/>
        </w:rPr>
        <w:t xml:space="preserve">upos de partes interesadas han </w:t>
      </w:r>
      <w:r w:rsidR="004D3686">
        <w:rPr>
          <w:lang w:val="es-ES"/>
        </w:rPr>
        <w:t>calificado</w:t>
      </w:r>
      <w:r>
        <w:rPr>
          <w:lang w:val="es-ES"/>
        </w:rPr>
        <w:t xml:space="preserve"> las recomendaciones políticas y administrativas?</w:t>
      </w:r>
    </w:p>
    <w:p w:rsidR="00F51D4E" w:rsidP="00F51D4E" w14:paraId="7BE32C5F" w14:textId="1F05D3DD">
      <w:pPr>
        <w:pStyle w:val="BulletsRed-IPR"/>
        <w:numPr>
          <w:ilvl w:val="0"/>
          <w:numId w:val="26"/>
        </w:numPr>
        <w:rPr>
          <w:lang w:val="es-ES"/>
        </w:rPr>
      </w:pPr>
      <w:r>
        <w:rPr>
          <w:lang w:val="es-ES"/>
        </w:rPr>
        <w:t>¿</w:t>
      </w:r>
      <w:r w:rsidRPr="00D16AA2">
        <w:rPr>
          <w:lang w:val="es-ES"/>
        </w:rPr>
        <w:t>Qué s</w:t>
      </w:r>
      <w:r w:rsidR="00166420">
        <w:rPr>
          <w:lang w:val="es-ES"/>
        </w:rPr>
        <w:t>imilitudes</w:t>
      </w:r>
      <w:r w:rsidRPr="00D16AA2">
        <w:rPr>
          <w:lang w:val="es-ES"/>
        </w:rPr>
        <w:t xml:space="preserve"> y diferencias </w:t>
      </w:r>
      <w:r w:rsidR="00166420">
        <w:rPr>
          <w:lang w:val="es-ES"/>
        </w:rPr>
        <w:t>observan</w:t>
      </w:r>
      <w:r w:rsidRPr="00D16AA2">
        <w:rPr>
          <w:lang w:val="es-ES"/>
        </w:rPr>
        <w:t xml:space="preserve"> en </w:t>
      </w:r>
      <w:r w:rsidR="00166420">
        <w:rPr>
          <w:lang w:val="es-ES"/>
        </w:rPr>
        <w:t xml:space="preserve">la forma que </w:t>
      </w:r>
      <w:r w:rsidRPr="00D16AA2">
        <w:rPr>
          <w:lang w:val="es-ES"/>
        </w:rPr>
        <w:t>los diferentes gr</w:t>
      </w:r>
      <w:r>
        <w:rPr>
          <w:lang w:val="es-ES"/>
        </w:rPr>
        <w:t xml:space="preserve">upos de partes interesadas han </w:t>
      </w:r>
      <w:r w:rsidR="00166420">
        <w:rPr>
          <w:lang w:val="es-ES"/>
        </w:rPr>
        <w:t xml:space="preserve">calificado </w:t>
      </w:r>
      <w:r>
        <w:rPr>
          <w:lang w:val="es-ES"/>
        </w:rPr>
        <w:t>las recomendaciones de investigación?</w:t>
      </w:r>
    </w:p>
    <w:p w:rsidR="003F6106" w:rsidRPr="00D16AA2" w:rsidP="00F51D4E" w14:paraId="1BE5084C" w14:textId="03099DD5">
      <w:pPr>
        <w:pStyle w:val="BulletsRed-IPR"/>
        <w:numPr>
          <w:ilvl w:val="0"/>
          <w:numId w:val="0"/>
        </w:numPr>
        <w:rPr>
          <w:lang w:val="es-ES"/>
        </w:rPr>
      </w:pPr>
      <w:r>
        <w:rPr>
          <w:lang w:val="es-ES"/>
        </w:rPr>
        <w:t xml:space="preserve">Para concluir </w:t>
      </w:r>
      <w:r>
        <w:rPr>
          <w:lang w:val="es-ES"/>
        </w:rPr>
        <w:t>las preguntas anteriores, p</w:t>
      </w:r>
      <w:r w:rsidRPr="003F6106">
        <w:rPr>
          <w:lang w:val="es-ES"/>
        </w:rPr>
        <w:t>reg</w:t>
      </w:r>
      <w:r w:rsidR="00166420">
        <w:rPr>
          <w:lang w:val="es-ES"/>
        </w:rPr>
        <w:t>unte</w:t>
      </w:r>
      <w:r>
        <w:rPr>
          <w:lang w:val="es-ES"/>
        </w:rPr>
        <w:t xml:space="preserve">: </w:t>
      </w:r>
    </w:p>
    <w:p w:rsidR="000A4C88" w:rsidP="00A708D7" w14:paraId="2530D25D" w14:textId="1B91BE86">
      <w:pPr>
        <w:pStyle w:val="BulletsRed-IPR"/>
        <w:numPr>
          <w:ilvl w:val="0"/>
          <w:numId w:val="26"/>
        </w:numPr>
        <w:spacing w:after="240"/>
        <w:rPr>
          <w:lang w:val="es-ES"/>
        </w:rPr>
      </w:pPr>
      <w:r>
        <w:rPr>
          <w:lang w:val="es-ES"/>
        </w:rPr>
        <w:t>¿</w:t>
      </w:r>
      <w:r w:rsidRPr="000A4C88">
        <w:rPr>
          <w:lang w:val="es-ES"/>
        </w:rPr>
        <w:t>Algunas de las s</w:t>
      </w:r>
      <w:r w:rsidR="00166420">
        <w:rPr>
          <w:lang w:val="es-ES"/>
        </w:rPr>
        <w:t>imilitudes</w:t>
      </w:r>
      <w:r w:rsidRPr="000A4C88">
        <w:rPr>
          <w:lang w:val="es-ES"/>
        </w:rPr>
        <w:t xml:space="preserve"> y</w:t>
      </w:r>
      <w:r>
        <w:rPr>
          <w:lang w:val="es-ES"/>
        </w:rPr>
        <w:t xml:space="preserve"> diferencias plantean </w:t>
      </w:r>
      <w:r>
        <w:rPr>
          <w:lang w:val="es-ES"/>
        </w:rPr>
        <w:t>algún</w:t>
      </w:r>
      <w:r>
        <w:rPr>
          <w:lang w:val="es-ES"/>
        </w:rPr>
        <w:t xml:space="preserve"> </w:t>
      </w:r>
      <w:r>
        <w:rPr>
          <w:lang w:val="es-ES"/>
        </w:rPr>
        <w:t xml:space="preserve">problema o </w:t>
      </w:r>
      <w:r>
        <w:rPr>
          <w:lang w:val="es-ES"/>
        </w:rPr>
        <w:t>inquietud</w:t>
      </w:r>
      <w:r>
        <w:rPr>
          <w:lang w:val="es-ES"/>
        </w:rPr>
        <w:t xml:space="preserve"> </w:t>
      </w:r>
      <w:r w:rsidR="006D2C9A">
        <w:rPr>
          <w:lang w:val="es-ES"/>
        </w:rPr>
        <w:t>acerca del</w:t>
      </w:r>
      <w:r>
        <w:rPr>
          <w:lang w:val="es-ES"/>
        </w:rPr>
        <w:t xml:space="preserve"> consenso </w:t>
      </w:r>
      <w:r w:rsidR="00630DC1">
        <w:rPr>
          <w:lang w:val="es-ES"/>
        </w:rPr>
        <w:t>en torno a</w:t>
      </w:r>
      <w:r>
        <w:rPr>
          <w:lang w:val="es-ES"/>
        </w:rPr>
        <w:t xml:space="preserve"> las recomendaciones? </w:t>
      </w:r>
      <w:r>
        <w:rPr>
          <w:lang w:val="es-ES"/>
        </w:rPr>
        <w:t xml:space="preserve"> </w:t>
      </w:r>
    </w:p>
    <w:p w:rsidR="007A0C0F" w:rsidRPr="006D2C9A" w:rsidP="00693833" w14:paraId="25499F74" w14:textId="202D0647">
      <w:pPr>
        <w:pStyle w:val="BulletsRed-IPR"/>
        <w:numPr>
          <w:ilvl w:val="0"/>
          <w:numId w:val="0"/>
        </w:numPr>
        <w:spacing w:after="240"/>
        <w:rPr>
          <w:lang w:val="es-ES"/>
        </w:rPr>
      </w:pPr>
      <w:r w:rsidRPr="006D2C9A">
        <w:rPr>
          <w:lang w:val="es-ES"/>
        </w:rPr>
        <w:t>Repas</w:t>
      </w:r>
      <w:r w:rsidR="00F9628A">
        <w:rPr>
          <w:lang w:val="es-ES"/>
        </w:rPr>
        <w:t>e</w:t>
      </w:r>
      <w:r w:rsidRPr="006D2C9A">
        <w:rPr>
          <w:lang w:val="es-ES"/>
        </w:rPr>
        <w:t xml:space="preserve"> las recomendaciones</w:t>
      </w:r>
      <w:r>
        <w:rPr>
          <w:lang w:val="es-ES"/>
        </w:rPr>
        <w:t xml:space="preserve"> </w:t>
      </w:r>
      <w:r w:rsidR="008567D1">
        <w:rPr>
          <w:lang w:val="es-ES"/>
        </w:rPr>
        <w:t xml:space="preserve">prioritarias </w:t>
      </w:r>
      <w:r>
        <w:rPr>
          <w:lang w:val="es-ES"/>
        </w:rPr>
        <w:t xml:space="preserve">políticas </w:t>
      </w:r>
      <w:r w:rsidR="00F9628A">
        <w:rPr>
          <w:lang w:val="es-ES"/>
        </w:rPr>
        <w:t>e</w:t>
      </w:r>
      <w:r w:rsidR="00046BC5">
        <w:rPr>
          <w:lang w:val="es-ES"/>
        </w:rPr>
        <w:t xml:space="preserve"> </w:t>
      </w:r>
      <w:r w:rsidR="00E74369">
        <w:rPr>
          <w:lang w:val="es-ES"/>
        </w:rPr>
        <w:t>investigatorias</w:t>
      </w:r>
      <w:r>
        <w:rPr>
          <w:lang w:val="es-ES"/>
        </w:rPr>
        <w:t xml:space="preserve">. </w:t>
      </w:r>
      <w:r w:rsidRPr="003F6106">
        <w:rPr>
          <w:lang w:val="es-ES"/>
        </w:rPr>
        <w:t>Preg</w:t>
      </w:r>
      <w:r w:rsidR="008567D1">
        <w:rPr>
          <w:lang w:val="es-ES"/>
        </w:rPr>
        <w:t>unte</w:t>
      </w:r>
      <w:r w:rsidRPr="003F6106">
        <w:rPr>
          <w:lang w:val="es-ES"/>
        </w:rPr>
        <w:t xml:space="preserve"> a las partes interesadas</w:t>
      </w:r>
      <w:r>
        <w:rPr>
          <w:lang w:val="es-ES"/>
        </w:rPr>
        <w:t xml:space="preserve">: </w:t>
      </w:r>
    </w:p>
    <w:p w:rsidR="007A0C0F" w:rsidP="00A708D7" w14:paraId="2EB33BDA" w14:textId="17825B96">
      <w:pPr>
        <w:pStyle w:val="BulletsRed-IPR"/>
        <w:numPr>
          <w:ilvl w:val="0"/>
          <w:numId w:val="26"/>
        </w:numPr>
        <w:rPr>
          <w:lang w:val="es-ES"/>
        </w:rPr>
      </w:pPr>
      <w:r w:rsidRPr="007A0C0F">
        <w:rPr>
          <w:lang w:val="es-ES"/>
        </w:rPr>
        <w:t>¿Está de acuerdo con la lista</w:t>
      </w:r>
      <w:r>
        <w:rPr>
          <w:lang w:val="es-ES"/>
        </w:rPr>
        <w:t xml:space="preserve"> </w:t>
      </w:r>
      <w:r w:rsidRPr="007A0C0F">
        <w:rPr>
          <w:lang w:val="es-ES"/>
        </w:rPr>
        <w:t>de recomendaciones</w:t>
      </w:r>
      <w:r w:rsidR="00CE1B61">
        <w:rPr>
          <w:lang w:val="es-ES"/>
        </w:rPr>
        <w:t xml:space="preserve"> priorizadas para las</w:t>
      </w:r>
      <w:r w:rsidRPr="007A0C0F">
        <w:rPr>
          <w:lang w:val="es-ES"/>
        </w:rPr>
        <w:t xml:space="preserve"> políticas?</w:t>
      </w:r>
      <w:r w:rsidR="00046BC5">
        <w:rPr>
          <w:lang w:val="es-ES"/>
        </w:rPr>
        <w:t xml:space="preserve"> </w:t>
      </w:r>
    </w:p>
    <w:p w:rsidR="00805355" w:rsidP="00805355" w14:paraId="4ED16BE1" w14:textId="42C6EA6F">
      <w:pPr>
        <w:pStyle w:val="SubbulletRedLevelTwo"/>
        <w:numPr>
          <w:ilvl w:val="1"/>
          <w:numId w:val="26"/>
        </w:numPr>
        <w:rPr>
          <w:lang w:val="es-ES"/>
        </w:rPr>
      </w:pPr>
      <w:r>
        <w:rPr>
          <w:lang w:val="es-ES"/>
        </w:rPr>
        <w:t>¿</w:t>
      </w:r>
      <w:r w:rsidR="001D1E05">
        <w:rPr>
          <w:lang w:val="es-ES"/>
        </w:rPr>
        <w:t xml:space="preserve">Alguna debería </w:t>
      </w:r>
      <w:r w:rsidR="0023340C">
        <w:rPr>
          <w:lang w:val="es-ES"/>
        </w:rPr>
        <w:t>subir o bajar en la lista?</w:t>
      </w:r>
    </w:p>
    <w:p w:rsidR="0023340C" w:rsidP="00805355" w14:paraId="33DEC5E8" w14:textId="17C92D42">
      <w:pPr>
        <w:pStyle w:val="SubbulletRedLevelTwo"/>
        <w:numPr>
          <w:ilvl w:val="1"/>
          <w:numId w:val="26"/>
        </w:numPr>
        <w:rPr>
          <w:lang w:val="es-ES"/>
        </w:rPr>
      </w:pPr>
      <w:r>
        <w:rPr>
          <w:lang w:val="es-ES"/>
        </w:rPr>
        <w:t xml:space="preserve">¿Hay que </w:t>
      </w:r>
      <w:r w:rsidR="00CE1B61">
        <w:rPr>
          <w:lang w:val="es-ES"/>
        </w:rPr>
        <w:t>eliminar</w:t>
      </w:r>
      <w:r w:rsidR="00E74369">
        <w:rPr>
          <w:lang w:val="es-ES"/>
        </w:rPr>
        <w:t xml:space="preserve"> alguna de la lista? </w:t>
      </w:r>
    </w:p>
    <w:p w:rsidR="00E74369" w:rsidP="00E74369" w14:paraId="2EDCBF4D" w14:textId="10111285">
      <w:pPr>
        <w:pStyle w:val="BulletsRed-IPR"/>
        <w:numPr>
          <w:ilvl w:val="0"/>
          <w:numId w:val="26"/>
        </w:numPr>
        <w:rPr>
          <w:lang w:val="es-ES"/>
        </w:rPr>
      </w:pPr>
      <w:r>
        <w:rPr>
          <w:lang w:val="es-ES"/>
        </w:rPr>
        <w:t>¿</w:t>
      </w:r>
      <w:r w:rsidRPr="007A0C0F">
        <w:rPr>
          <w:lang w:val="es-ES"/>
        </w:rPr>
        <w:t>Está de acuerdo con la lista</w:t>
      </w:r>
      <w:r>
        <w:rPr>
          <w:lang w:val="es-ES"/>
        </w:rPr>
        <w:t xml:space="preserve"> </w:t>
      </w:r>
      <w:r w:rsidRPr="007A0C0F">
        <w:rPr>
          <w:lang w:val="es-ES"/>
        </w:rPr>
        <w:t>de recomendaciones</w:t>
      </w:r>
      <w:r w:rsidR="00CE1B61">
        <w:rPr>
          <w:lang w:val="es-ES"/>
        </w:rPr>
        <w:t xml:space="preserve"> </w:t>
      </w:r>
      <w:r w:rsidR="00D57200">
        <w:rPr>
          <w:lang w:val="es-ES"/>
        </w:rPr>
        <w:t xml:space="preserve">de investigación </w:t>
      </w:r>
      <w:r w:rsidR="00CE1B61">
        <w:rPr>
          <w:lang w:val="es-ES"/>
        </w:rPr>
        <w:t>priorizadas</w:t>
      </w:r>
      <w:r w:rsidRPr="007A0C0F">
        <w:rPr>
          <w:lang w:val="es-ES"/>
        </w:rPr>
        <w:t>?</w:t>
      </w:r>
      <w:r>
        <w:rPr>
          <w:lang w:val="es-ES"/>
        </w:rPr>
        <w:t xml:space="preserve"> </w:t>
      </w:r>
    </w:p>
    <w:p w:rsidR="00E74369" w:rsidRPr="004C7502" w:rsidP="00E74369" w14:paraId="65A3B38E" w14:textId="77777777">
      <w:pPr>
        <w:pStyle w:val="SubbulletRedLevelTwo"/>
        <w:numPr>
          <w:ilvl w:val="1"/>
          <w:numId w:val="26"/>
        </w:numPr>
        <w:rPr>
          <w:lang w:val="es-ES"/>
        </w:rPr>
      </w:pPr>
      <w:r>
        <w:rPr>
          <w:lang w:val="es-ES"/>
        </w:rPr>
        <w:t xml:space="preserve">¿Alguna </w:t>
      </w:r>
      <w:r w:rsidRPr="004C7502">
        <w:rPr>
          <w:lang w:val="es-ES"/>
        </w:rPr>
        <w:t>debería subir o bajar en la lista?</w:t>
      </w:r>
    </w:p>
    <w:p w:rsidR="00E74369" w:rsidRPr="004C7502" w:rsidP="00E74369" w14:paraId="542C2C78" w14:textId="5AFAF573">
      <w:pPr>
        <w:pStyle w:val="SubbulletRedLevelTwo"/>
        <w:numPr>
          <w:ilvl w:val="1"/>
          <w:numId w:val="26"/>
        </w:numPr>
        <w:rPr>
          <w:lang w:val="es-ES"/>
        </w:rPr>
      </w:pPr>
      <w:r w:rsidRPr="004C7502">
        <w:rPr>
          <w:lang w:val="es-ES"/>
        </w:rPr>
        <w:t xml:space="preserve">¿Hay que </w:t>
      </w:r>
      <w:r w:rsidR="00D57200">
        <w:rPr>
          <w:lang w:val="es-ES"/>
        </w:rPr>
        <w:t>eliminar</w:t>
      </w:r>
      <w:r w:rsidRPr="004C7502">
        <w:rPr>
          <w:lang w:val="es-ES"/>
        </w:rPr>
        <w:t xml:space="preserve"> alguna de la lista? </w:t>
      </w:r>
    </w:p>
    <w:p w:rsidR="00B91CC6" w:rsidRPr="004C7502" w:rsidP="007F7473" w14:paraId="1BA5B3ED" w14:textId="5F95A84E">
      <w:pPr>
        <w:pStyle w:val="Heading4-IPR"/>
        <w:numPr>
          <w:ilvl w:val="0"/>
          <w:numId w:val="0"/>
        </w:numPr>
        <w:ind w:left="360" w:hanging="360"/>
        <w:rPr>
          <w:lang w:val="es-ES"/>
        </w:rPr>
      </w:pPr>
      <w:r w:rsidRPr="004C7502">
        <w:rPr>
          <w:lang w:val="es-ES"/>
        </w:rPr>
        <w:t>Comentarios sobre</w:t>
      </w:r>
      <w:r w:rsidRPr="004C7502">
        <w:rPr>
          <w:lang w:val="es-ES"/>
        </w:rPr>
        <w:t xml:space="preserve"> las Recomendaciones (50 minutos) </w:t>
      </w:r>
    </w:p>
    <w:p w:rsidR="00F60458" w:rsidRPr="004C7502" w:rsidP="006F685C" w14:paraId="280BDB5F" w14:textId="43B0A33F">
      <w:pPr>
        <w:pStyle w:val="BulletsRed-IPR"/>
        <w:numPr>
          <w:ilvl w:val="0"/>
          <w:numId w:val="0"/>
        </w:numPr>
        <w:spacing w:after="240"/>
        <w:rPr>
          <w:lang w:val="es-ES"/>
        </w:rPr>
      </w:pPr>
      <w:r w:rsidRPr="004C7502">
        <w:rPr>
          <w:lang w:val="es-ES"/>
        </w:rPr>
        <w:t>Empiece</w:t>
      </w:r>
      <w:r w:rsidRPr="004C7502">
        <w:rPr>
          <w:lang w:val="es-ES"/>
        </w:rPr>
        <w:t xml:space="preserve"> al principio de la lista priorizada de recomendaciones </w:t>
      </w:r>
      <w:r w:rsidRPr="004C7502" w:rsidR="008A0151">
        <w:rPr>
          <w:lang w:val="es-ES"/>
        </w:rPr>
        <w:t xml:space="preserve">políticas y </w:t>
      </w:r>
      <w:r w:rsidR="005F24A4">
        <w:rPr>
          <w:lang w:val="es-ES"/>
        </w:rPr>
        <w:t>re</w:t>
      </w:r>
      <w:r w:rsidRPr="004C7502">
        <w:rPr>
          <w:lang w:val="es-ES"/>
        </w:rPr>
        <w:t>pase</w:t>
      </w:r>
      <w:r w:rsidRPr="004C7502" w:rsidR="007C1FA2">
        <w:rPr>
          <w:lang w:val="es-ES"/>
        </w:rPr>
        <w:t xml:space="preserve"> </w:t>
      </w:r>
      <w:r w:rsidRPr="004C7502">
        <w:rPr>
          <w:lang w:val="es-ES"/>
        </w:rPr>
        <w:t xml:space="preserve">todas las que pueda en aproximadamente 30 minutos. </w:t>
      </w:r>
      <w:r w:rsidRPr="004C7502" w:rsidR="00B2218A">
        <w:rPr>
          <w:lang w:val="es-ES"/>
        </w:rPr>
        <w:t>Expl</w:t>
      </w:r>
      <w:r w:rsidR="005F24A4">
        <w:rPr>
          <w:lang w:val="es-ES"/>
        </w:rPr>
        <w:t xml:space="preserve">ique </w:t>
      </w:r>
      <w:r w:rsidRPr="004C7502">
        <w:rPr>
          <w:lang w:val="es-ES"/>
        </w:rPr>
        <w:t xml:space="preserve">a las partes interesadas que </w:t>
      </w:r>
      <w:r w:rsidRPr="004C7502" w:rsidR="000023EF">
        <w:rPr>
          <w:lang w:val="es-ES"/>
        </w:rPr>
        <w:t>ayudar</w:t>
      </w:r>
      <w:r w:rsidR="004205D4">
        <w:rPr>
          <w:lang w:val="es-ES"/>
        </w:rPr>
        <w:t>á</w:t>
      </w:r>
      <w:r w:rsidRPr="004C7502" w:rsidR="000023EF">
        <w:rPr>
          <w:lang w:val="es-ES"/>
        </w:rPr>
        <w:t xml:space="preserve">n </w:t>
      </w:r>
      <w:r w:rsidR="004205D4">
        <w:rPr>
          <w:lang w:val="es-ES"/>
        </w:rPr>
        <w:t xml:space="preserve">a proporcionar </w:t>
      </w:r>
      <w:r w:rsidRPr="004C7502" w:rsidR="000023EF">
        <w:rPr>
          <w:lang w:val="es-ES"/>
        </w:rPr>
        <w:t xml:space="preserve">contexto y detalles </w:t>
      </w:r>
      <w:r w:rsidRPr="004C7502" w:rsidR="00B2218A">
        <w:rPr>
          <w:lang w:val="es-ES"/>
        </w:rPr>
        <w:t>adicionales</w:t>
      </w:r>
      <w:r w:rsidRPr="004C7502" w:rsidR="000023EF">
        <w:rPr>
          <w:lang w:val="es-ES"/>
        </w:rPr>
        <w:t xml:space="preserve"> para </w:t>
      </w:r>
      <w:r w:rsidRPr="004C7502" w:rsidR="006F685C">
        <w:rPr>
          <w:lang w:val="es-ES"/>
        </w:rPr>
        <w:t>cada recomendación</w:t>
      </w:r>
      <w:r w:rsidRPr="004C7502" w:rsidR="005C327F">
        <w:rPr>
          <w:lang w:val="es-ES"/>
        </w:rPr>
        <w:t xml:space="preserve"> </w:t>
      </w:r>
      <w:r w:rsidR="00B836BD">
        <w:rPr>
          <w:lang w:val="es-ES"/>
        </w:rPr>
        <w:t>y</w:t>
      </w:r>
      <w:r w:rsidRPr="004C7502" w:rsidR="005C327F">
        <w:rPr>
          <w:lang w:val="es-ES"/>
        </w:rPr>
        <w:t xml:space="preserve"> será</w:t>
      </w:r>
      <w:r w:rsidR="00B836BD">
        <w:rPr>
          <w:lang w:val="es-ES"/>
        </w:rPr>
        <w:t>n</w:t>
      </w:r>
      <w:r w:rsidRPr="004C7502" w:rsidR="005C327F">
        <w:rPr>
          <w:lang w:val="es-ES"/>
        </w:rPr>
        <w:t xml:space="preserve"> incluido</w:t>
      </w:r>
      <w:r w:rsidR="00B836BD">
        <w:rPr>
          <w:lang w:val="es-ES"/>
        </w:rPr>
        <w:t>s</w:t>
      </w:r>
      <w:r w:rsidRPr="004C7502" w:rsidR="005C327F">
        <w:rPr>
          <w:lang w:val="es-ES"/>
        </w:rPr>
        <w:t xml:space="preserve"> en el informe final. </w:t>
      </w:r>
      <w:r w:rsidRPr="004C7502" w:rsidR="006F685C">
        <w:rPr>
          <w:lang w:val="es-ES"/>
        </w:rPr>
        <w:t>Preg</w:t>
      </w:r>
      <w:r w:rsidR="00B836BD">
        <w:rPr>
          <w:lang w:val="es-ES"/>
        </w:rPr>
        <w:t>unte</w:t>
      </w:r>
      <w:r w:rsidRPr="004C7502" w:rsidR="006F685C">
        <w:rPr>
          <w:lang w:val="es-ES"/>
        </w:rPr>
        <w:t xml:space="preserve"> a las partes interesadas: </w:t>
      </w:r>
    </w:p>
    <w:p w:rsidR="00AC04FA" w:rsidRPr="004C7502" w:rsidP="00A708D7" w14:paraId="45998AF2" w14:textId="77777777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>¿</w:t>
      </w:r>
      <w:r w:rsidRPr="004C7502" w:rsidR="00924B9F">
        <w:rPr>
          <w:lang w:val="es-ES"/>
        </w:rPr>
        <w:t xml:space="preserve">Tiene </w:t>
      </w:r>
      <w:r w:rsidRPr="004C7502">
        <w:rPr>
          <w:lang w:val="es-ES"/>
        </w:rPr>
        <w:t>algún</w:t>
      </w:r>
      <w:r w:rsidRPr="004C7502" w:rsidR="00924B9F">
        <w:rPr>
          <w:lang w:val="es-ES"/>
        </w:rPr>
        <w:t xml:space="preserve"> otro detalla que debería incluirse para </w:t>
      </w:r>
      <w:r w:rsidRPr="004C7502">
        <w:rPr>
          <w:lang w:val="es-ES"/>
        </w:rPr>
        <w:t xml:space="preserve">seguir desarrollando esta recomendación? </w:t>
      </w:r>
    </w:p>
    <w:p w:rsidR="000A6C7F" w:rsidRPr="004C7502" w:rsidP="00A708D7" w14:paraId="723A778E" w14:textId="79C8F118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>¿</w:t>
      </w:r>
      <w:r w:rsidRPr="004C7502" w:rsidR="00C6694F">
        <w:rPr>
          <w:lang w:val="es-ES"/>
        </w:rPr>
        <w:t xml:space="preserve">Tiene alguna sugerencia sobre </w:t>
      </w:r>
      <w:r w:rsidRPr="004C7502" w:rsidR="004C7502">
        <w:rPr>
          <w:lang w:val="es-ES"/>
        </w:rPr>
        <w:t>cómo</w:t>
      </w:r>
      <w:r w:rsidRPr="004C7502" w:rsidR="00C6694F">
        <w:rPr>
          <w:lang w:val="es-ES"/>
        </w:rPr>
        <w:t xml:space="preserve"> realizarla (por ejemplo, fuentes de financiación, </w:t>
      </w:r>
      <w:r w:rsidRPr="004C7502">
        <w:rPr>
          <w:lang w:val="es-ES"/>
        </w:rPr>
        <w:t>a quien involucrar)?</w:t>
      </w:r>
    </w:p>
    <w:p w:rsidR="006F685C" w:rsidRPr="004C7502" w:rsidP="00A708D7" w14:paraId="7D94B953" w14:textId="32B26AF6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 xml:space="preserve"> </w:t>
      </w:r>
      <w:r w:rsidRPr="004C7502" w:rsidR="000A6C7F">
        <w:rPr>
          <w:lang w:val="es-ES"/>
        </w:rPr>
        <w:t xml:space="preserve">¿Tiene </w:t>
      </w:r>
      <w:r w:rsidRPr="004C7502" w:rsidR="00C41C19">
        <w:rPr>
          <w:lang w:val="es-ES"/>
        </w:rPr>
        <w:t>alguna otra consideración que debería incluirse en el informe final?</w:t>
      </w:r>
    </w:p>
    <w:p w:rsidR="009D6661" w:rsidRPr="004C7502" w:rsidP="009D6661" w14:paraId="72C57EDE" w14:textId="06227021">
      <w:pPr>
        <w:pStyle w:val="BulletsRed-IPR"/>
        <w:numPr>
          <w:ilvl w:val="0"/>
          <w:numId w:val="0"/>
        </w:numPr>
        <w:spacing w:after="240"/>
        <w:rPr>
          <w:lang w:val="es-ES"/>
        </w:rPr>
      </w:pPr>
      <w:r w:rsidRPr="004C7502">
        <w:rPr>
          <w:lang w:val="es-ES"/>
        </w:rPr>
        <w:t>Tom</w:t>
      </w:r>
      <w:r w:rsidR="00B836BD">
        <w:rPr>
          <w:lang w:val="es-ES"/>
        </w:rPr>
        <w:t>e</w:t>
      </w:r>
      <w:r w:rsidRPr="004C7502">
        <w:rPr>
          <w:lang w:val="es-ES"/>
        </w:rPr>
        <w:t xml:space="preserve"> los </w:t>
      </w:r>
      <w:r w:rsidRPr="004C7502">
        <w:rPr>
          <w:lang w:val="es-ES"/>
        </w:rPr>
        <w:t>últimos</w:t>
      </w:r>
      <w:r w:rsidRPr="004C7502">
        <w:rPr>
          <w:lang w:val="es-ES"/>
        </w:rPr>
        <w:t xml:space="preserve"> 20 minutos para repasar todas las recomendaciones </w:t>
      </w:r>
      <w:r w:rsidR="00B836BD">
        <w:rPr>
          <w:lang w:val="es-ES"/>
        </w:rPr>
        <w:t>de investigación</w:t>
      </w:r>
      <w:r w:rsidRPr="004C7502">
        <w:rPr>
          <w:lang w:val="es-ES"/>
        </w:rPr>
        <w:t xml:space="preserve"> que pueda</w:t>
      </w:r>
      <w:r w:rsidRPr="004C7502">
        <w:rPr>
          <w:lang w:val="es-ES"/>
        </w:rPr>
        <w:t>. Preg</w:t>
      </w:r>
      <w:r w:rsidR="00B836BD">
        <w:rPr>
          <w:lang w:val="es-ES"/>
        </w:rPr>
        <w:t>unte</w:t>
      </w:r>
      <w:r w:rsidRPr="004C7502">
        <w:rPr>
          <w:lang w:val="es-ES"/>
        </w:rPr>
        <w:t xml:space="preserve"> a las partes interesadas: </w:t>
      </w:r>
    </w:p>
    <w:p w:rsidR="009D6661" w:rsidRPr="004C7502" w:rsidP="009D6661" w14:paraId="548FD1F3" w14:textId="77777777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 xml:space="preserve">¿Tiene algún otro detalla que debería incluirse para seguir desarrollando esta recomendación? </w:t>
      </w:r>
    </w:p>
    <w:p w:rsidR="009D6661" w:rsidRPr="004C7502" w:rsidP="009D6661" w14:paraId="2C763F48" w14:textId="2C09DC9F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 xml:space="preserve">¿Tiene alguna sugerencia sobre </w:t>
      </w:r>
      <w:r w:rsidRPr="004C7502" w:rsidR="004C7502">
        <w:rPr>
          <w:lang w:val="es-ES"/>
        </w:rPr>
        <w:t>cómo</w:t>
      </w:r>
      <w:r w:rsidRPr="004C7502">
        <w:rPr>
          <w:lang w:val="es-ES"/>
        </w:rPr>
        <w:t xml:space="preserve"> realizarla (por ejemplo, fuentes de financiación, a quien involucrar)?</w:t>
      </w:r>
    </w:p>
    <w:p w:rsidR="009D6661" w:rsidRPr="00924B9F" w:rsidP="009D6661" w14:paraId="4F666521" w14:textId="72345383">
      <w:pPr>
        <w:pStyle w:val="BulletsRed-IPR"/>
        <w:numPr>
          <w:ilvl w:val="0"/>
          <w:numId w:val="26"/>
        </w:numPr>
        <w:rPr>
          <w:lang w:val="es-ES"/>
        </w:rPr>
      </w:pPr>
      <w:r w:rsidRPr="004C7502">
        <w:rPr>
          <w:lang w:val="es-ES"/>
        </w:rPr>
        <w:t>¿Tiene alguna otra consideración que debería incluirse en</w:t>
      </w:r>
      <w:r>
        <w:rPr>
          <w:lang w:val="es-ES"/>
        </w:rPr>
        <w:t xml:space="preserve"> el informe final?</w:t>
      </w:r>
    </w:p>
    <w:p w:rsidR="009D6661" w:rsidRPr="000B4E66" w:rsidP="009D6661" w14:paraId="2DF614FC" w14:textId="3B504136">
      <w:pPr>
        <w:pStyle w:val="BulletsRed-IPR"/>
        <w:numPr>
          <w:ilvl w:val="0"/>
          <w:numId w:val="0"/>
        </w:numPr>
        <w:spacing w:after="240"/>
        <w:rPr>
          <w:lang w:val="es-ES"/>
        </w:rPr>
      </w:pPr>
      <w:r>
        <w:rPr>
          <w:lang w:val="es-ES"/>
        </w:rPr>
        <w:t xml:space="preserve">Al final de la </w:t>
      </w:r>
      <w:r w:rsidR="00A92BF5">
        <w:rPr>
          <w:lang w:val="es-ES"/>
        </w:rPr>
        <w:t>reunión</w:t>
      </w:r>
      <w:r>
        <w:rPr>
          <w:lang w:val="es-ES"/>
        </w:rPr>
        <w:t>, agrade</w:t>
      </w:r>
      <w:r w:rsidR="00B836BD">
        <w:rPr>
          <w:lang w:val="es-ES"/>
        </w:rPr>
        <w:t>zca</w:t>
      </w:r>
      <w:r>
        <w:rPr>
          <w:lang w:val="es-ES"/>
        </w:rPr>
        <w:t xml:space="preserve"> a las partes interesadas. </w:t>
      </w:r>
      <w:r w:rsidRPr="00A92BF5" w:rsidR="00A92BF5">
        <w:rPr>
          <w:lang w:val="es-ES"/>
        </w:rPr>
        <w:t>Pid</w:t>
      </w:r>
      <w:r w:rsidR="00B836BD">
        <w:rPr>
          <w:lang w:val="es-ES"/>
        </w:rPr>
        <w:t>a</w:t>
      </w:r>
      <w:r w:rsidRPr="00A92BF5" w:rsidR="00A92BF5">
        <w:rPr>
          <w:lang w:val="es-ES"/>
        </w:rPr>
        <w:t xml:space="preserve"> un voluntario </w:t>
      </w:r>
      <w:r w:rsidR="00B836BD">
        <w:rPr>
          <w:lang w:val="es-ES"/>
        </w:rPr>
        <w:t xml:space="preserve">para </w:t>
      </w:r>
      <w:r w:rsidR="00B36856">
        <w:rPr>
          <w:lang w:val="es-ES"/>
        </w:rPr>
        <w:t>coordinar</w:t>
      </w:r>
      <w:r w:rsidR="00A92BF5">
        <w:rPr>
          <w:lang w:val="es-ES"/>
        </w:rPr>
        <w:t xml:space="preserve"> los comentarios </w:t>
      </w:r>
      <w:r w:rsidR="00A26D43">
        <w:rPr>
          <w:lang w:val="es-ES"/>
        </w:rPr>
        <w:t>para</w:t>
      </w:r>
      <w:r w:rsidR="00A92BF5">
        <w:rPr>
          <w:lang w:val="es-ES"/>
        </w:rPr>
        <w:t xml:space="preserve"> el informe final. </w:t>
      </w:r>
      <w:r w:rsidRPr="000B4E66" w:rsidR="00A92BF5">
        <w:rPr>
          <w:lang w:val="es-ES"/>
        </w:rPr>
        <w:t>Expli</w:t>
      </w:r>
      <w:r w:rsidR="00A26D43">
        <w:rPr>
          <w:lang w:val="es-ES"/>
        </w:rPr>
        <w:t>que</w:t>
      </w:r>
      <w:r w:rsidRPr="000B4E66" w:rsidR="00A92BF5">
        <w:rPr>
          <w:lang w:val="es-ES"/>
        </w:rPr>
        <w:t xml:space="preserve"> que</w:t>
      </w:r>
      <w:r w:rsidR="00A26D43">
        <w:rPr>
          <w:lang w:val="es-ES"/>
        </w:rPr>
        <w:t xml:space="preserve"> Westat</w:t>
      </w:r>
      <w:r w:rsidRPr="000B4E66" w:rsidR="00A92BF5">
        <w:rPr>
          <w:lang w:val="es-ES"/>
        </w:rPr>
        <w:t xml:space="preserve"> Insight </w:t>
      </w:r>
      <w:r w:rsidRPr="000B4E66" w:rsidR="000B4E66">
        <w:rPr>
          <w:lang w:val="es-ES"/>
        </w:rPr>
        <w:t>hará el borrador del informe disponible p</w:t>
      </w:r>
      <w:r w:rsidR="000B4E66">
        <w:rPr>
          <w:lang w:val="es-ES"/>
        </w:rPr>
        <w:t xml:space="preserve">ara revisión y comentarios, y el voluntario ayudará a coordinar las respuestas del grupo de partes interesadas. </w:t>
      </w:r>
    </w:p>
    <w:p w:rsidR="00A95226" w:rsidRPr="00D274AB" w:rsidP="00BE596B" w14:paraId="025CB8FA" w14:textId="23328D9B">
      <w:pPr>
        <w:pStyle w:val="BodyText0"/>
      </w:pPr>
      <w:r w:rsidRPr="00DE7BE0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inline distT="0" distB="0" distL="0" distR="0">
                <wp:extent cx="5943600" cy="2735580"/>
                <wp:effectExtent l="0" t="0" r="0" b="762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35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BB" w:rsidRPr="00CB233C" w:rsidP="003458BB" w14:textId="7777777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bookmarkStart w:id="0" w:name="_Hlk92280775"/>
                            <w:r w:rsidRPr="00CB233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="00A95226" w:rsidRPr="003F1295" w:rsidP="003458BB" w14:textId="263DFC0A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1" w:name="_Hlk92280740"/>
                            <w:bookmarkStart w:id="2" w:name="_Hlk92280741"/>
                            <w:bookmarkEnd w:id="0"/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. El tiempo requerido para completar esta recopilación de información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90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). No devuelva el formulario completado a esta dirección.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i1025" type="#_x0000_t202" style="width:468pt;height:215.4pt;mso-left-percent:-10001;mso-position-horizontal-relative:char;mso-position-vertical-relative:line;mso-top-percent:-10001;mso-wrap-style:square;visibility:visible;v-text-anchor:middle" fillcolor="#f2f2f2" stroked="f">
                <v:textbox>
                  <w:txbxContent>
                    <w:p w:rsidR="003458BB" w:rsidRPr="00CB233C" w:rsidP="003458BB" w14:paraId="2D6F4A5B" w14:textId="77777777">
                      <w:pPr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bookmarkStart w:id="0" w:name="_Hlk92280775"/>
                      <w:r w:rsidRPr="00CB233C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="00A95226" w:rsidRPr="003F1295" w:rsidP="003458BB" w14:paraId="02B98BBD" w14:textId="263DFC0A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Hlk92280740"/>
                      <w:bookmarkStart w:id="2" w:name="_Hlk92280741"/>
                      <w:bookmarkEnd w:id="0"/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,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. El tiempo requerido para completar esta recopilación de información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90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). No devuelva el formulario completado a esta dirección.</w:t>
                      </w:r>
                      <w:bookmarkEnd w:id="1"/>
                      <w:bookmarkEnd w:id="2"/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 w:rsidSect="00C05E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417960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50890845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755513485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p w:rsidR="00C36593" w:rsidRPr="00C05E57" w:rsidP="00C14E08" w14:paraId="008C36C3" w14:textId="5E40F7FC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37024E">
                  <w:rPr>
                    <w:rStyle w:val="FooterTitle-IPRChar"/>
                    <w:szCs w:val="20"/>
                  </w:rPr>
                  <w:t>Appendix F</w:t>
                </w:r>
                <w:r w:rsidR="00D04F31">
                  <w:rPr>
                    <w:rStyle w:val="FooterTitle-IPRChar"/>
                    <w:szCs w:val="20"/>
                  </w:rPr>
                  <w:t>.</w:t>
                </w:r>
                <w:r w:rsidR="00892F9C">
                  <w:rPr>
                    <w:rStyle w:val="FooterTitle-IPRChar"/>
                    <w:szCs w:val="20"/>
                  </w:rPr>
                  <w:t>2</w:t>
                </w:r>
                <w:r w:rsidR="00D04F31">
                  <w:rPr>
                    <w:rStyle w:val="FooterTitle-IPRChar"/>
                    <w:szCs w:val="20"/>
                  </w:rPr>
                  <w:t>0</w:t>
                </w:r>
                <w:r w:rsidR="000420CB">
                  <w:rPr>
                    <w:rStyle w:val="FooterTitle-IPRChar"/>
                    <w:szCs w:val="20"/>
                  </w:rPr>
                  <w:t xml:space="preserve">. </w:t>
                </w:r>
                <w:r w:rsidRPr="000420CB" w:rsidR="000420CB">
                  <w:rPr>
                    <w:rStyle w:val="FooterTitle-IPRChar"/>
                    <w:szCs w:val="20"/>
                  </w:rPr>
                  <w:t>Second Concept Mapping Meeting Facilitator Guide</w:t>
                </w:r>
              </w:p>
            </w:sdtContent>
          </w:sdt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6593" w:rsidP="00191DB5" w14:paraId="4855DD6C" w14:textId="77777777">
    <w:pPr>
      <w:pStyle w:val="Header"/>
      <w:jc w:val="right"/>
    </w:pPr>
    <w:r w:rsidRPr="00C35DA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4318000</wp:posOffset>
              </wp:positionH>
              <wp:positionV relativeFrom="margin">
                <wp:posOffset>-660400</wp:posOffset>
              </wp:positionV>
              <wp:extent cx="1645920" cy="396240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962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0B6" w:rsidP="00CC70B6" w14:textId="77777777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0584-0674</w:t>
                          </w:r>
                        </w:p>
                        <w:p w:rsidR="00C36593" w:rsidP="00CC70B6" w14:textId="05B8B92B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09/30/2025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129.6pt;height:31.2pt;margin-top:-52pt;margin-left:340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color="#f2f2f2" stroked="f">
              <v:textbox style="mso-fit-shape-to-text:t" inset="3.6pt,,0">
                <w:txbxContent>
                  <w:p w:rsidR="00CC70B6" w:rsidP="00CC70B6" w14:paraId="10CF8F4A" w14:textId="77777777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0584-0674</w:t>
                    </w:r>
                  </w:p>
                  <w:p w:rsidR="00C36593" w:rsidP="00CC70B6" w14:paraId="3B7ACDCE" w14:textId="05B8B92B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09/30/2025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3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79767A8"/>
    <w:multiLevelType w:val="multilevel"/>
    <w:tmpl w:val="F6DE30B6"/>
    <w:numStyleLink w:val="NumbersListStyleRed-IPR"/>
  </w:abstractNum>
  <w:abstractNum w:abstractNumId="6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7">
    <w:nsid w:val="153700A9"/>
    <w:multiLevelType w:val="hybridMultilevel"/>
    <w:tmpl w:val="6C101310"/>
    <w:styleLink w:val="NumbersListStyleRed-IPR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0">
    <w:nsid w:val="20162B45"/>
    <w:multiLevelType w:val="hybridMultilevel"/>
    <w:tmpl w:val="BB86B47A"/>
    <w:lvl w:ilvl="0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34D58"/>
    <w:multiLevelType w:val="multilevel"/>
    <w:tmpl w:val="0F5A555C"/>
    <w:numStyleLink w:val="BulletListStyleRed-IPR"/>
  </w:abstractNum>
  <w:abstractNum w:abstractNumId="12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3">
    <w:nsid w:val="26956133"/>
    <w:multiLevelType w:val="hybridMultilevel"/>
    <w:tmpl w:val="358E0996"/>
    <w:styleLink w:val="BulletListStyleRed-IPR11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24DB5"/>
    <w:multiLevelType w:val="hybridMultilevel"/>
    <w:tmpl w:val="0548F7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6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17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>
    <w:nsid w:val="43265317"/>
    <w:multiLevelType w:val="hybridMultilevel"/>
    <w:tmpl w:val="C02CD0AA"/>
    <w:styleLink w:val="TableRedBulletsList-IPR1"/>
    <w:lvl w:ilvl="0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0138A"/>
    <w:multiLevelType w:val="hybridMultilevel"/>
    <w:tmpl w:val="8744D554"/>
    <w:lvl w:ilvl="0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C6EB8"/>
    <w:multiLevelType w:val="multilevel"/>
    <w:tmpl w:val="B84CE8A6"/>
    <w:numStyleLink w:val="TableRedNumbersList-IPR"/>
  </w:abstractNum>
  <w:abstractNum w:abstractNumId="22">
    <w:nsid w:val="58765FD4"/>
    <w:multiLevelType w:val="hybridMultilevel"/>
    <w:tmpl w:val="94D8AD1A"/>
    <w:styleLink w:val="Numbers12ptCalibriList1"/>
    <w:lvl w:ilvl="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100A64"/>
    <w:multiLevelType w:val="hybridMultilevel"/>
    <w:tmpl w:val="ED847BEC"/>
    <w:styleLink w:val="BulletListStyleRed-IPR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F3746"/>
    <w:multiLevelType w:val="hybridMultilevel"/>
    <w:tmpl w:val="96A85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2C28"/>
    <w:multiLevelType w:val="hybridMultilevel"/>
    <w:tmpl w:val="53844880"/>
    <w:lvl w:ilvl="0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726B33B4"/>
    <w:multiLevelType w:val="hybridMultilevel"/>
    <w:tmpl w:val="B282C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41CC7"/>
    <w:multiLevelType w:val="hybridMultilevel"/>
    <w:tmpl w:val="5F907C5E"/>
    <w:styleLink w:val="TableBlackBulletsList-IPR1"/>
    <w:lvl w:ilvl="0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5077291">
    <w:abstractNumId w:val="22"/>
  </w:num>
  <w:num w:numId="2" w16cid:durableId="324674194">
    <w:abstractNumId w:val="27"/>
  </w:num>
  <w:num w:numId="3" w16cid:durableId="1491362401">
    <w:abstractNumId w:val="18"/>
  </w:num>
  <w:num w:numId="4" w16cid:durableId="1417022701">
    <w:abstractNumId w:val="13"/>
  </w:num>
  <w:num w:numId="5" w16cid:durableId="1198616078">
    <w:abstractNumId w:val="23"/>
  </w:num>
  <w:num w:numId="6" w16cid:durableId="751775664">
    <w:abstractNumId w:val="7"/>
  </w:num>
  <w:num w:numId="7" w16cid:durableId="457333463">
    <w:abstractNumId w:val="0"/>
  </w:num>
  <w:num w:numId="8" w16cid:durableId="1842890765">
    <w:abstractNumId w:val="16"/>
  </w:num>
  <w:num w:numId="9" w16cid:durableId="1121152162">
    <w:abstractNumId w:val="6"/>
  </w:num>
  <w:num w:numId="10" w16cid:durableId="205223831">
    <w:abstractNumId w:val="9"/>
  </w:num>
  <w:num w:numId="11" w16cid:durableId="1620260163">
    <w:abstractNumId w:val="2"/>
  </w:num>
  <w:num w:numId="12" w16cid:durableId="730037212">
    <w:abstractNumId w:val="21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 w16cid:durableId="876507669">
    <w:abstractNumId w:val="10"/>
  </w:num>
  <w:num w:numId="14" w16cid:durableId="270014650">
    <w:abstractNumId w:val="3"/>
  </w:num>
  <w:num w:numId="15" w16cid:durableId="138769453">
    <w:abstractNumId w:val="4"/>
  </w:num>
  <w:num w:numId="16" w16cid:durableId="84347829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23891214">
    <w:abstractNumId w:val="11"/>
    <w:lvlOverride w:ilvl="0">
      <w:lvl w:ilvl="0">
        <w:start w:val="1"/>
        <w:numFmt w:val="bullet"/>
        <w:pStyle w:val="BulletsRed-IPR"/>
        <w:lvlText w:val=""/>
        <w:lvlJc w:val="left"/>
        <w:pPr>
          <w:ind w:left="36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 w16cid:durableId="828835129">
    <w:abstractNumId w:val="1"/>
  </w:num>
  <w:num w:numId="19" w16cid:durableId="402489129">
    <w:abstractNumId w:val="17"/>
  </w:num>
  <w:num w:numId="20" w16cid:durableId="678389828">
    <w:abstractNumId w:val="20"/>
  </w:num>
  <w:num w:numId="21" w16cid:durableId="302656793">
    <w:abstractNumId w:val="8"/>
  </w:num>
  <w:num w:numId="22" w16cid:durableId="422458256">
    <w:abstractNumId w:val="19"/>
  </w:num>
  <w:num w:numId="23" w16cid:durableId="1982685746">
    <w:abstractNumId w:val="15"/>
  </w:num>
  <w:num w:numId="24" w16cid:durableId="2065908133">
    <w:abstractNumId w:val="25"/>
  </w:num>
  <w:num w:numId="25" w16cid:durableId="1138188460">
    <w:abstractNumId w:val="12"/>
  </w:num>
  <w:num w:numId="26" w16cid:durableId="557132584">
    <w:abstractNumId w:val="11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7" w16cid:durableId="460850328">
    <w:abstractNumId w:val="14"/>
  </w:num>
  <w:num w:numId="28" w16cid:durableId="168581431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29" w16cid:durableId="543949964">
    <w:abstractNumId w:val="26"/>
  </w:num>
  <w:num w:numId="30" w16cid:durableId="917441800">
    <w:abstractNumId w:val="24"/>
  </w:num>
  <w:num w:numId="31" w16cid:durableId="222837169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0"/>
  <w:stylePaneSortMethod w:val="name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3EF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71F1"/>
    <w:rsid w:val="000205D9"/>
    <w:rsid w:val="00022A1C"/>
    <w:rsid w:val="00022C1C"/>
    <w:rsid w:val="00023662"/>
    <w:rsid w:val="0002546D"/>
    <w:rsid w:val="0003028D"/>
    <w:rsid w:val="000338AB"/>
    <w:rsid w:val="00035324"/>
    <w:rsid w:val="00035538"/>
    <w:rsid w:val="00036035"/>
    <w:rsid w:val="00037EC0"/>
    <w:rsid w:val="00040609"/>
    <w:rsid w:val="0004078C"/>
    <w:rsid w:val="00041885"/>
    <w:rsid w:val="000420CB"/>
    <w:rsid w:val="0004462B"/>
    <w:rsid w:val="00046BC5"/>
    <w:rsid w:val="000525B8"/>
    <w:rsid w:val="00054ED3"/>
    <w:rsid w:val="00055B78"/>
    <w:rsid w:val="00060C40"/>
    <w:rsid w:val="00065895"/>
    <w:rsid w:val="00065AB6"/>
    <w:rsid w:val="00065C8B"/>
    <w:rsid w:val="00066A16"/>
    <w:rsid w:val="00066FFF"/>
    <w:rsid w:val="00071E43"/>
    <w:rsid w:val="00072CCF"/>
    <w:rsid w:val="00073652"/>
    <w:rsid w:val="000764CC"/>
    <w:rsid w:val="000765EA"/>
    <w:rsid w:val="00077F2E"/>
    <w:rsid w:val="00093BF9"/>
    <w:rsid w:val="00094CC1"/>
    <w:rsid w:val="00094CCB"/>
    <w:rsid w:val="00096125"/>
    <w:rsid w:val="000A0D8C"/>
    <w:rsid w:val="000A4C88"/>
    <w:rsid w:val="000A53D5"/>
    <w:rsid w:val="000A61CD"/>
    <w:rsid w:val="000A637A"/>
    <w:rsid w:val="000A68D1"/>
    <w:rsid w:val="000A6C7F"/>
    <w:rsid w:val="000B08BF"/>
    <w:rsid w:val="000B24A4"/>
    <w:rsid w:val="000B24A5"/>
    <w:rsid w:val="000B3232"/>
    <w:rsid w:val="000B4926"/>
    <w:rsid w:val="000B4E66"/>
    <w:rsid w:val="000B50F7"/>
    <w:rsid w:val="000B66B9"/>
    <w:rsid w:val="000C154B"/>
    <w:rsid w:val="000C2879"/>
    <w:rsid w:val="000C29EA"/>
    <w:rsid w:val="000C333A"/>
    <w:rsid w:val="000C339C"/>
    <w:rsid w:val="000C3E4D"/>
    <w:rsid w:val="000C4F52"/>
    <w:rsid w:val="000C609D"/>
    <w:rsid w:val="000C68FF"/>
    <w:rsid w:val="000D21D7"/>
    <w:rsid w:val="000D33B3"/>
    <w:rsid w:val="000E22B1"/>
    <w:rsid w:val="000E22D8"/>
    <w:rsid w:val="000E2303"/>
    <w:rsid w:val="000E2ECA"/>
    <w:rsid w:val="000E3169"/>
    <w:rsid w:val="000E41B3"/>
    <w:rsid w:val="000E4D03"/>
    <w:rsid w:val="000E66F2"/>
    <w:rsid w:val="000F3CD2"/>
    <w:rsid w:val="000F60BE"/>
    <w:rsid w:val="00105286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40A1"/>
    <w:rsid w:val="00135A22"/>
    <w:rsid w:val="001446F9"/>
    <w:rsid w:val="001468F3"/>
    <w:rsid w:val="00150659"/>
    <w:rsid w:val="00151C62"/>
    <w:rsid w:val="001526CD"/>
    <w:rsid w:val="00152DBF"/>
    <w:rsid w:val="00155A53"/>
    <w:rsid w:val="001578FD"/>
    <w:rsid w:val="00161429"/>
    <w:rsid w:val="0016169A"/>
    <w:rsid w:val="0016287B"/>
    <w:rsid w:val="001635D6"/>
    <w:rsid w:val="0016406B"/>
    <w:rsid w:val="00166420"/>
    <w:rsid w:val="001673B5"/>
    <w:rsid w:val="00170CEF"/>
    <w:rsid w:val="00172791"/>
    <w:rsid w:val="00177BFB"/>
    <w:rsid w:val="00177F81"/>
    <w:rsid w:val="001803DF"/>
    <w:rsid w:val="00181850"/>
    <w:rsid w:val="00181C7D"/>
    <w:rsid w:val="00183810"/>
    <w:rsid w:val="001855BE"/>
    <w:rsid w:val="001857E6"/>
    <w:rsid w:val="00186F23"/>
    <w:rsid w:val="0019169E"/>
    <w:rsid w:val="00191BB3"/>
    <w:rsid w:val="00191DB5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2593"/>
    <w:rsid w:val="001C3C6B"/>
    <w:rsid w:val="001C5605"/>
    <w:rsid w:val="001C5797"/>
    <w:rsid w:val="001C57DB"/>
    <w:rsid w:val="001C5AC9"/>
    <w:rsid w:val="001C6700"/>
    <w:rsid w:val="001D1E05"/>
    <w:rsid w:val="001D318C"/>
    <w:rsid w:val="001E0736"/>
    <w:rsid w:val="001E32A2"/>
    <w:rsid w:val="001E3DBB"/>
    <w:rsid w:val="001E4086"/>
    <w:rsid w:val="001E410C"/>
    <w:rsid w:val="001E4FE0"/>
    <w:rsid w:val="001E5BCC"/>
    <w:rsid w:val="001E6201"/>
    <w:rsid w:val="001E7D91"/>
    <w:rsid w:val="001F3774"/>
    <w:rsid w:val="001F46A9"/>
    <w:rsid w:val="001F78E4"/>
    <w:rsid w:val="00200B2F"/>
    <w:rsid w:val="00202289"/>
    <w:rsid w:val="00202D95"/>
    <w:rsid w:val="00205E70"/>
    <w:rsid w:val="00210AE8"/>
    <w:rsid w:val="00214A36"/>
    <w:rsid w:val="00214FC8"/>
    <w:rsid w:val="00215D7B"/>
    <w:rsid w:val="00217E15"/>
    <w:rsid w:val="00221A78"/>
    <w:rsid w:val="002225BA"/>
    <w:rsid w:val="00224C95"/>
    <w:rsid w:val="00226C04"/>
    <w:rsid w:val="00230AEF"/>
    <w:rsid w:val="0023340C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47D0"/>
    <w:rsid w:val="0028674A"/>
    <w:rsid w:val="002873D2"/>
    <w:rsid w:val="002914EB"/>
    <w:rsid w:val="00293BDE"/>
    <w:rsid w:val="00294BAD"/>
    <w:rsid w:val="00295149"/>
    <w:rsid w:val="0029752C"/>
    <w:rsid w:val="0029785F"/>
    <w:rsid w:val="00297F7E"/>
    <w:rsid w:val="002A171F"/>
    <w:rsid w:val="002A4002"/>
    <w:rsid w:val="002B112B"/>
    <w:rsid w:val="002B1BBE"/>
    <w:rsid w:val="002B3749"/>
    <w:rsid w:val="002B554C"/>
    <w:rsid w:val="002C309F"/>
    <w:rsid w:val="002C35B8"/>
    <w:rsid w:val="002C6AF5"/>
    <w:rsid w:val="002D126E"/>
    <w:rsid w:val="002D1EB9"/>
    <w:rsid w:val="002D2008"/>
    <w:rsid w:val="002D2388"/>
    <w:rsid w:val="002D5D85"/>
    <w:rsid w:val="002D6110"/>
    <w:rsid w:val="002D6E8D"/>
    <w:rsid w:val="002D7582"/>
    <w:rsid w:val="002E2552"/>
    <w:rsid w:val="002E4A32"/>
    <w:rsid w:val="002E576E"/>
    <w:rsid w:val="002F0114"/>
    <w:rsid w:val="002F2047"/>
    <w:rsid w:val="002F3B5A"/>
    <w:rsid w:val="002F75BC"/>
    <w:rsid w:val="003066FB"/>
    <w:rsid w:val="0031108B"/>
    <w:rsid w:val="003137E7"/>
    <w:rsid w:val="00313F27"/>
    <w:rsid w:val="00313F43"/>
    <w:rsid w:val="0031517C"/>
    <w:rsid w:val="00317751"/>
    <w:rsid w:val="00320276"/>
    <w:rsid w:val="0032079A"/>
    <w:rsid w:val="003208EC"/>
    <w:rsid w:val="00320FE3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8BB"/>
    <w:rsid w:val="00345EF5"/>
    <w:rsid w:val="003472AC"/>
    <w:rsid w:val="0035171A"/>
    <w:rsid w:val="00351777"/>
    <w:rsid w:val="003526AF"/>
    <w:rsid w:val="00353B38"/>
    <w:rsid w:val="003541C9"/>
    <w:rsid w:val="00357E67"/>
    <w:rsid w:val="0036104C"/>
    <w:rsid w:val="00363D63"/>
    <w:rsid w:val="00364773"/>
    <w:rsid w:val="0037024E"/>
    <w:rsid w:val="003718B5"/>
    <w:rsid w:val="00374DF5"/>
    <w:rsid w:val="00376BE5"/>
    <w:rsid w:val="00380C2F"/>
    <w:rsid w:val="003821D5"/>
    <w:rsid w:val="00382607"/>
    <w:rsid w:val="00382D11"/>
    <w:rsid w:val="00383410"/>
    <w:rsid w:val="00383C91"/>
    <w:rsid w:val="00383D4F"/>
    <w:rsid w:val="0039001A"/>
    <w:rsid w:val="00392302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295"/>
    <w:rsid w:val="003F6106"/>
    <w:rsid w:val="00400821"/>
    <w:rsid w:val="00403929"/>
    <w:rsid w:val="004041FC"/>
    <w:rsid w:val="00407417"/>
    <w:rsid w:val="00407B3F"/>
    <w:rsid w:val="004110DA"/>
    <w:rsid w:val="00415D73"/>
    <w:rsid w:val="00417E57"/>
    <w:rsid w:val="004205D4"/>
    <w:rsid w:val="004217E7"/>
    <w:rsid w:val="00423955"/>
    <w:rsid w:val="00424050"/>
    <w:rsid w:val="00425AF6"/>
    <w:rsid w:val="00427600"/>
    <w:rsid w:val="00431F8D"/>
    <w:rsid w:val="00432A3B"/>
    <w:rsid w:val="00436072"/>
    <w:rsid w:val="00441547"/>
    <w:rsid w:val="00442715"/>
    <w:rsid w:val="004429E9"/>
    <w:rsid w:val="00445845"/>
    <w:rsid w:val="00450BA5"/>
    <w:rsid w:val="00452B9E"/>
    <w:rsid w:val="004555D0"/>
    <w:rsid w:val="004610C3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1AF8"/>
    <w:rsid w:val="004B4F0D"/>
    <w:rsid w:val="004B796B"/>
    <w:rsid w:val="004C14EA"/>
    <w:rsid w:val="004C5633"/>
    <w:rsid w:val="004C6396"/>
    <w:rsid w:val="004C66F1"/>
    <w:rsid w:val="004C7502"/>
    <w:rsid w:val="004D23B3"/>
    <w:rsid w:val="004D23B8"/>
    <w:rsid w:val="004D3686"/>
    <w:rsid w:val="004D4F58"/>
    <w:rsid w:val="004D52AA"/>
    <w:rsid w:val="004E07A0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6A35"/>
    <w:rsid w:val="005026F6"/>
    <w:rsid w:val="00502DB0"/>
    <w:rsid w:val="0050748F"/>
    <w:rsid w:val="00507AE2"/>
    <w:rsid w:val="00510876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4DAF"/>
    <w:rsid w:val="0055666E"/>
    <w:rsid w:val="00561B25"/>
    <w:rsid w:val="005622B1"/>
    <w:rsid w:val="00564182"/>
    <w:rsid w:val="005647C1"/>
    <w:rsid w:val="00565C4D"/>
    <w:rsid w:val="00566470"/>
    <w:rsid w:val="00566CE2"/>
    <w:rsid w:val="00567980"/>
    <w:rsid w:val="00570E99"/>
    <w:rsid w:val="00574C8D"/>
    <w:rsid w:val="00575889"/>
    <w:rsid w:val="00577988"/>
    <w:rsid w:val="005847E7"/>
    <w:rsid w:val="00584FE4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37BD"/>
    <w:rsid w:val="005A490E"/>
    <w:rsid w:val="005A5BEE"/>
    <w:rsid w:val="005A6C06"/>
    <w:rsid w:val="005B2C56"/>
    <w:rsid w:val="005C269F"/>
    <w:rsid w:val="005C327F"/>
    <w:rsid w:val="005C417C"/>
    <w:rsid w:val="005C5A0B"/>
    <w:rsid w:val="005D2989"/>
    <w:rsid w:val="005D5997"/>
    <w:rsid w:val="005D631A"/>
    <w:rsid w:val="005D650A"/>
    <w:rsid w:val="005E0139"/>
    <w:rsid w:val="005F24A4"/>
    <w:rsid w:val="005F2F55"/>
    <w:rsid w:val="005F42DB"/>
    <w:rsid w:val="005F6E75"/>
    <w:rsid w:val="00600FF8"/>
    <w:rsid w:val="00604D57"/>
    <w:rsid w:val="00610673"/>
    <w:rsid w:val="006106FB"/>
    <w:rsid w:val="006126BF"/>
    <w:rsid w:val="0061347D"/>
    <w:rsid w:val="006150ED"/>
    <w:rsid w:val="00620B4B"/>
    <w:rsid w:val="00630DC1"/>
    <w:rsid w:val="00631202"/>
    <w:rsid w:val="006344A0"/>
    <w:rsid w:val="006355ED"/>
    <w:rsid w:val="006415B8"/>
    <w:rsid w:val="0064514E"/>
    <w:rsid w:val="00646E12"/>
    <w:rsid w:val="00652E26"/>
    <w:rsid w:val="00653B3C"/>
    <w:rsid w:val="00654431"/>
    <w:rsid w:val="006559C7"/>
    <w:rsid w:val="006561E0"/>
    <w:rsid w:val="006563ED"/>
    <w:rsid w:val="00660C66"/>
    <w:rsid w:val="00662998"/>
    <w:rsid w:val="006631F9"/>
    <w:rsid w:val="006646D0"/>
    <w:rsid w:val="00664A30"/>
    <w:rsid w:val="0066584D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2410"/>
    <w:rsid w:val="0069318F"/>
    <w:rsid w:val="00693833"/>
    <w:rsid w:val="00694127"/>
    <w:rsid w:val="00694E47"/>
    <w:rsid w:val="00697B5D"/>
    <w:rsid w:val="006A06D4"/>
    <w:rsid w:val="006A19A8"/>
    <w:rsid w:val="006A3D4A"/>
    <w:rsid w:val="006A64EB"/>
    <w:rsid w:val="006B13A0"/>
    <w:rsid w:val="006B2970"/>
    <w:rsid w:val="006B330C"/>
    <w:rsid w:val="006B3614"/>
    <w:rsid w:val="006B527B"/>
    <w:rsid w:val="006B5313"/>
    <w:rsid w:val="006B5FD6"/>
    <w:rsid w:val="006B6C71"/>
    <w:rsid w:val="006C1257"/>
    <w:rsid w:val="006C199A"/>
    <w:rsid w:val="006C273A"/>
    <w:rsid w:val="006C3940"/>
    <w:rsid w:val="006C5464"/>
    <w:rsid w:val="006D18B7"/>
    <w:rsid w:val="006D249C"/>
    <w:rsid w:val="006D2C9A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57B5"/>
    <w:rsid w:val="006F58D3"/>
    <w:rsid w:val="006F685C"/>
    <w:rsid w:val="006F7C11"/>
    <w:rsid w:val="00702AEF"/>
    <w:rsid w:val="00704BED"/>
    <w:rsid w:val="00725A30"/>
    <w:rsid w:val="00725E90"/>
    <w:rsid w:val="00727D56"/>
    <w:rsid w:val="00734261"/>
    <w:rsid w:val="00744452"/>
    <w:rsid w:val="00745B65"/>
    <w:rsid w:val="0075272D"/>
    <w:rsid w:val="00752EC6"/>
    <w:rsid w:val="00755695"/>
    <w:rsid w:val="00757DBA"/>
    <w:rsid w:val="00757E0E"/>
    <w:rsid w:val="00761544"/>
    <w:rsid w:val="00761E9B"/>
    <w:rsid w:val="00763937"/>
    <w:rsid w:val="007701B2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0C0F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1FA2"/>
    <w:rsid w:val="007C5BC7"/>
    <w:rsid w:val="007C6692"/>
    <w:rsid w:val="007C671B"/>
    <w:rsid w:val="007D00DB"/>
    <w:rsid w:val="007D030B"/>
    <w:rsid w:val="007D1EF7"/>
    <w:rsid w:val="007D47A9"/>
    <w:rsid w:val="007D50EF"/>
    <w:rsid w:val="007D5E85"/>
    <w:rsid w:val="007E6779"/>
    <w:rsid w:val="007E6BF5"/>
    <w:rsid w:val="007E7662"/>
    <w:rsid w:val="007F55B8"/>
    <w:rsid w:val="007F7473"/>
    <w:rsid w:val="007F7C44"/>
    <w:rsid w:val="0080060E"/>
    <w:rsid w:val="008008E1"/>
    <w:rsid w:val="00800CF4"/>
    <w:rsid w:val="008035E0"/>
    <w:rsid w:val="00805355"/>
    <w:rsid w:val="008069F1"/>
    <w:rsid w:val="00811F8F"/>
    <w:rsid w:val="00812E92"/>
    <w:rsid w:val="00814772"/>
    <w:rsid w:val="00817225"/>
    <w:rsid w:val="00817E14"/>
    <w:rsid w:val="008204AD"/>
    <w:rsid w:val="00820E25"/>
    <w:rsid w:val="00820F5A"/>
    <w:rsid w:val="00827252"/>
    <w:rsid w:val="0083024C"/>
    <w:rsid w:val="00830D01"/>
    <w:rsid w:val="008324DE"/>
    <w:rsid w:val="0083435C"/>
    <w:rsid w:val="00837700"/>
    <w:rsid w:val="00840006"/>
    <w:rsid w:val="0084044D"/>
    <w:rsid w:val="008412A4"/>
    <w:rsid w:val="00843A1A"/>
    <w:rsid w:val="00844425"/>
    <w:rsid w:val="00845BC4"/>
    <w:rsid w:val="00852A65"/>
    <w:rsid w:val="008531D0"/>
    <w:rsid w:val="008553B9"/>
    <w:rsid w:val="00856021"/>
    <w:rsid w:val="008567D1"/>
    <w:rsid w:val="00862737"/>
    <w:rsid w:val="00864545"/>
    <w:rsid w:val="00865DC9"/>
    <w:rsid w:val="008717E1"/>
    <w:rsid w:val="00873029"/>
    <w:rsid w:val="00873742"/>
    <w:rsid w:val="00875044"/>
    <w:rsid w:val="0087770C"/>
    <w:rsid w:val="00877BF8"/>
    <w:rsid w:val="008811E4"/>
    <w:rsid w:val="00885D52"/>
    <w:rsid w:val="00886CF4"/>
    <w:rsid w:val="00890220"/>
    <w:rsid w:val="00890AC9"/>
    <w:rsid w:val="00890F20"/>
    <w:rsid w:val="00892F9C"/>
    <w:rsid w:val="00893D30"/>
    <w:rsid w:val="00894218"/>
    <w:rsid w:val="008A0151"/>
    <w:rsid w:val="008A4242"/>
    <w:rsid w:val="008A6139"/>
    <w:rsid w:val="008B2BA2"/>
    <w:rsid w:val="008B3A78"/>
    <w:rsid w:val="008B3CE2"/>
    <w:rsid w:val="008B442C"/>
    <w:rsid w:val="008B5D51"/>
    <w:rsid w:val="008B68DD"/>
    <w:rsid w:val="008C1637"/>
    <w:rsid w:val="008C1B6F"/>
    <w:rsid w:val="008C3AB3"/>
    <w:rsid w:val="008C4FF2"/>
    <w:rsid w:val="008C5DD0"/>
    <w:rsid w:val="008C681E"/>
    <w:rsid w:val="008C7D8E"/>
    <w:rsid w:val="008D1DF4"/>
    <w:rsid w:val="008D456C"/>
    <w:rsid w:val="008D58F1"/>
    <w:rsid w:val="008D6AF4"/>
    <w:rsid w:val="008D7BDE"/>
    <w:rsid w:val="008E050D"/>
    <w:rsid w:val="008E66C2"/>
    <w:rsid w:val="008E7D06"/>
    <w:rsid w:val="008F174D"/>
    <w:rsid w:val="008F1857"/>
    <w:rsid w:val="008F51CF"/>
    <w:rsid w:val="008F70C8"/>
    <w:rsid w:val="008F7EFA"/>
    <w:rsid w:val="00900E54"/>
    <w:rsid w:val="00901D8A"/>
    <w:rsid w:val="00903BC9"/>
    <w:rsid w:val="009075E9"/>
    <w:rsid w:val="00917320"/>
    <w:rsid w:val="009173B8"/>
    <w:rsid w:val="00922410"/>
    <w:rsid w:val="0092254B"/>
    <w:rsid w:val="00923053"/>
    <w:rsid w:val="00923F42"/>
    <w:rsid w:val="00924AD8"/>
    <w:rsid w:val="00924B9F"/>
    <w:rsid w:val="009259DD"/>
    <w:rsid w:val="00933733"/>
    <w:rsid w:val="00936697"/>
    <w:rsid w:val="0093686E"/>
    <w:rsid w:val="00936FEB"/>
    <w:rsid w:val="0094079B"/>
    <w:rsid w:val="00943753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65C23"/>
    <w:rsid w:val="0097251F"/>
    <w:rsid w:val="0097279F"/>
    <w:rsid w:val="00980DDF"/>
    <w:rsid w:val="00982398"/>
    <w:rsid w:val="009837AF"/>
    <w:rsid w:val="00984D80"/>
    <w:rsid w:val="009866F2"/>
    <w:rsid w:val="00994540"/>
    <w:rsid w:val="00994601"/>
    <w:rsid w:val="0099592C"/>
    <w:rsid w:val="00995CD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BCC"/>
    <w:rsid w:val="009B2C98"/>
    <w:rsid w:val="009B61B1"/>
    <w:rsid w:val="009B65A2"/>
    <w:rsid w:val="009B6CDD"/>
    <w:rsid w:val="009C0B59"/>
    <w:rsid w:val="009C475C"/>
    <w:rsid w:val="009D14D7"/>
    <w:rsid w:val="009D1C7F"/>
    <w:rsid w:val="009D1D85"/>
    <w:rsid w:val="009D1E90"/>
    <w:rsid w:val="009D3A1D"/>
    <w:rsid w:val="009D6661"/>
    <w:rsid w:val="009E2318"/>
    <w:rsid w:val="009E27C6"/>
    <w:rsid w:val="009E5DFF"/>
    <w:rsid w:val="009F26EB"/>
    <w:rsid w:val="009F4CB3"/>
    <w:rsid w:val="009F5805"/>
    <w:rsid w:val="00A03684"/>
    <w:rsid w:val="00A0397C"/>
    <w:rsid w:val="00A04349"/>
    <w:rsid w:val="00A0610B"/>
    <w:rsid w:val="00A11D5A"/>
    <w:rsid w:val="00A15F06"/>
    <w:rsid w:val="00A1754E"/>
    <w:rsid w:val="00A216EF"/>
    <w:rsid w:val="00A21813"/>
    <w:rsid w:val="00A218BE"/>
    <w:rsid w:val="00A2241B"/>
    <w:rsid w:val="00A239A2"/>
    <w:rsid w:val="00A26D43"/>
    <w:rsid w:val="00A3051D"/>
    <w:rsid w:val="00A31C77"/>
    <w:rsid w:val="00A31C7F"/>
    <w:rsid w:val="00A34AD5"/>
    <w:rsid w:val="00A40390"/>
    <w:rsid w:val="00A430F2"/>
    <w:rsid w:val="00A44617"/>
    <w:rsid w:val="00A46221"/>
    <w:rsid w:val="00A4796D"/>
    <w:rsid w:val="00A5245E"/>
    <w:rsid w:val="00A540DF"/>
    <w:rsid w:val="00A54E9E"/>
    <w:rsid w:val="00A55BE8"/>
    <w:rsid w:val="00A57756"/>
    <w:rsid w:val="00A57D43"/>
    <w:rsid w:val="00A57D99"/>
    <w:rsid w:val="00A63309"/>
    <w:rsid w:val="00A64571"/>
    <w:rsid w:val="00A6735D"/>
    <w:rsid w:val="00A708D7"/>
    <w:rsid w:val="00A716E3"/>
    <w:rsid w:val="00A72020"/>
    <w:rsid w:val="00A74361"/>
    <w:rsid w:val="00A74D84"/>
    <w:rsid w:val="00A76D13"/>
    <w:rsid w:val="00A77945"/>
    <w:rsid w:val="00A77B2C"/>
    <w:rsid w:val="00A809CF"/>
    <w:rsid w:val="00A84468"/>
    <w:rsid w:val="00A845C0"/>
    <w:rsid w:val="00A90CC3"/>
    <w:rsid w:val="00A90F80"/>
    <w:rsid w:val="00A92BF5"/>
    <w:rsid w:val="00A92E0D"/>
    <w:rsid w:val="00A93181"/>
    <w:rsid w:val="00A93212"/>
    <w:rsid w:val="00A95173"/>
    <w:rsid w:val="00A95226"/>
    <w:rsid w:val="00A96970"/>
    <w:rsid w:val="00AA307B"/>
    <w:rsid w:val="00AA4F03"/>
    <w:rsid w:val="00AA5306"/>
    <w:rsid w:val="00AA6F6E"/>
    <w:rsid w:val="00AB140C"/>
    <w:rsid w:val="00AB189C"/>
    <w:rsid w:val="00AB282B"/>
    <w:rsid w:val="00AB360A"/>
    <w:rsid w:val="00AC04FA"/>
    <w:rsid w:val="00AC30C6"/>
    <w:rsid w:val="00AC3B84"/>
    <w:rsid w:val="00AC596C"/>
    <w:rsid w:val="00AC5C1C"/>
    <w:rsid w:val="00AC6D3C"/>
    <w:rsid w:val="00AC7106"/>
    <w:rsid w:val="00AD4E3D"/>
    <w:rsid w:val="00AD5389"/>
    <w:rsid w:val="00AD6BC3"/>
    <w:rsid w:val="00AD6D3B"/>
    <w:rsid w:val="00AE5566"/>
    <w:rsid w:val="00AF02EB"/>
    <w:rsid w:val="00AF43CA"/>
    <w:rsid w:val="00AF6B6F"/>
    <w:rsid w:val="00B01836"/>
    <w:rsid w:val="00B0199D"/>
    <w:rsid w:val="00B04037"/>
    <w:rsid w:val="00B04E2B"/>
    <w:rsid w:val="00B05743"/>
    <w:rsid w:val="00B06475"/>
    <w:rsid w:val="00B06F29"/>
    <w:rsid w:val="00B1098F"/>
    <w:rsid w:val="00B144BD"/>
    <w:rsid w:val="00B15515"/>
    <w:rsid w:val="00B173B9"/>
    <w:rsid w:val="00B2218A"/>
    <w:rsid w:val="00B22256"/>
    <w:rsid w:val="00B24C63"/>
    <w:rsid w:val="00B25483"/>
    <w:rsid w:val="00B26409"/>
    <w:rsid w:val="00B27715"/>
    <w:rsid w:val="00B30C6D"/>
    <w:rsid w:val="00B30E41"/>
    <w:rsid w:val="00B3120E"/>
    <w:rsid w:val="00B3413A"/>
    <w:rsid w:val="00B34ABC"/>
    <w:rsid w:val="00B36856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012A"/>
    <w:rsid w:val="00B81225"/>
    <w:rsid w:val="00B81332"/>
    <w:rsid w:val="00B830B8"/>
    <w:rsid w:val="00B833D9"/>
    <w:rsid w:val="00B836BD"/>
    <w:rsid w:val="00B83FA7"/>
    <w:rsid w:val="00B87503"/>
    <w:rsid w:val="00B91CC6"/>
    <w:rsid w:val="00B92682"/>
    <w:rsid w:val="00B93AC6"/>
    <w:rsid w:val="00B966AF"/>
    <w:rsid w:val="00B9697A"/>
    <w:rsid w:val="00B96C8B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C4C2C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596B"/>
    <w:rsid w:val="00BE6B2D"/>
    <w:rsid w:val="00BE78D5"/>
    <w:rsid w:val="00BF088B"/>
    <w:rsid w:val="00BF1A1D"/>
    <w:rsid w:val="00BF37B5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4E08"/>
    <w:rsid w:val="00C151F5"/>
    <w:rsid w:val="00C15787"/>
    <w:rsid w:val="00C17467"/>
    <w:rsid w:val="00C17CDF"/>
    <w:rsid w:val="00C26826"/>
    <w:rsid w:val="00C27766"/>
    <w:rsid w:val="00C336AD"/>
    <w:rsid w:val="00C36593"/>
    <w:rsid w:val="00C369AD"/>
    <w:rsid w:val="00C40E7A"/>
    <w:rsid w:val="00C41C19"/>
    <w:rsid w:val="00C43F9B"/>
    <w:rsid w:val="00C44EE1"/>
    <w:rsid w:val="00C47AB0"/>
    <w:rsid w:val="00C55356"/>
    <w:rsid w:val="00C55ADB"/>
    <w:rsid w:val="00C56A6F"/>
    <w:rsid w:val="00C60865"/>
    <w:rsid w:val="00C63FD1"/>
    <w:rsid w:val="00C655CF"/>
    <w:rsid w:val="00C6694F"/>
    <w:rsid w:val="00C67990"/>
    <w:rsid w:val="00C67A5B"/>
    <w:rsid w:val="00C70EFC"/>
    <w:rsid w:val="00C7100C"/>
    <w:rsid w:val="00C7517C"/>
    <w:rsid w:val="00C75CC3"/>
    <w:rsid w:val="00C761B9"/>
    <w:rsid w:val="00C8212F"/>
    <w:rsid w:val="00C82EFF"/>
    <w:rsid w:val="00C85162"/>
    <w:rsid w:val="00C901A9"/>
    <w:rsid w:val="00CA222F"/>
    <w:rsid w:val="00CA4BA0"/>
    <w:rsid w:val="00CA598A"/>
    <w:rsid w:val="00CB0301"/>
    <w:rsid w:val="00CB0FB4"/>
    <w:rsid w:val="00CB1A22"/>
    <w:rsid w:val="00CB233C"/>
    <w:rsid w:val="00CC16A6"/>
    <w:rsid w:val="00CC6160"/>
    <w:rsid w:val="00CC70B6"/>
    <w:rsid w:val="00CC70BC"/>
    <w:rsid w:val="00CD12C0"/>
    <w:rsid w:val="00CD160F"/>
    <w:rsid w:val="00CD436B"/>
    <w:rsid w:val="00CD52CC"/>
    <w:rsid w:val="00CD6CCB"/>
    <w:rsid w:val="00CD72EC"/>
    <w:rsid w:val="00CD7C53"/>
    <w:rsid w:val="00CE1B61"/>
    <w:rsid w:val="00CE4396"/>
    <w:rsid w:val="00CF0F1D"/>
    <w:rsid w:val="00CF2849"/>
    <w:rsid w:val="00CF59EC"/>
    <w:rsid w:val="00CF6506"/>
    <w:rsid w:val="00D00738"/>
    <w:rsid w:val="00D02AB8"/>
    <w:rsid w:val="00D0346D"/>
    <w:rsid w:val="00D04F31"/>
    <w:rsid w:val="00D05C42"/>
    <w:rsid w:val="00D101FF"/>
    <w:rsid w:val="00D136EF"/>
    <w:rsid w:val="00D14C1E"/>
    <w:rsid w:val="00D16AA2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A49"/>
    <w:rsid w:val="00D44D1F"/>
    <w:rsid w:val="00D5336A"/>
    <w:rsid w:val="00D5349D"/>
    <w:rsid w:val="00D57200"/>
    <w:rsid w:val="00D62A73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F5D1A"/>
    <w:rsid w:val="00DF6E83"/>
    <w:rsid w:val="00DF70BB"/>
    <w:rsid w:val="00DF71B7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391D"/>
    <w:rsid w:val="00E15EA1"/>
    <w:rsid w:val="00E17214"/>
    <w:rsid w:val="00E1738B"/>
    <w:rsid w:val="00E17AE2"/>
    <w:rsid w:val="00E2184C"/>
    <w:rsid w:val="00E24C44"/>
    <w:rsid w:val="00E26C79"/>
    <w:rsid w:val="00E31EF5"/>
    <w:rsid w:val="00E3264E"/>
    <w:rsid w:val="00E331F4"/>
    <w:rsid w:val="00E3406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67442"/>
    <w:rsid w:val="00E70612"/>
    <w:rsid w:val="00E71251"/>
    <w:rsid w:val="00E71626"/>
    <w:rsid w:val="00E74369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42"/>
    <w:rsid w:val="00EA29EC"/>
    <w:rsid w:val="00EA2C94"/>
    <w:rsid w:val="00EA48FA"/>
    <w:rsid w:val="00EA6732"/>
    <w:rsid w:val="00EA7E0A"/>
    <w:rsid w:val="00EB04A9"/>
    <w:rsid w:val="00EB1C36"/>
    <w:rsid w:val="00EB2028"/>
    <w:rsid w:val="00EB2B2B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62A0"/>
    <w:rsid w:val="00EE72F8"/>
    <w:rsid w:val="00EF0396"/>
    <w:rsid w:val="00EF0C32"/>
    <w:rsid w:val="00EF2065"/>
    <w:rsid w:val="00EF2C6E"/>
    <w:rsid w:val="00EF58E6"/>
    <w:rsid w:val="00EF655B"/>
    <w:rsid w:val="00F018B6"/>
    <w:rsid w:val="00F018EB"/>
    <w:rsid w:val="00F02DD0"/>
    <w:rsid w:val="00F04F32"/>
    <w:rsid w:val="00F059D7"/>
    <w:rsid w:val="00F06F60"/>
    <w:rsid w:val="00F128A8"/>
    <w:rsid w:val="00F13B65"/>
    <w:rsid w:val="00F13C1F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1DA2"/>
    <w:rsid w:val="00F32C65"/>
    <w:rsid w:val="00F35312"/>
    <w:rsid w:val="00F40880"/>
    <w:rsid w:val="00F418CD"/>
    <w:rsid w:val="00F41939"/>
    <w:rsid w:val="00F4435F"/>
    <w:rsid w:val="00F4450B"/>
    <w:rsid w:val="00F51507"/>
    <w:rsid w:val="00F51A13"/>
    <w:rsid w:val="00F51D4E"/>
    <w:rsid w:val="00F5310C"/>
    <w:rsid w:val="00F5452C"/>
    <w:rsid w:val="00F57577"/>
    <w:rsid w:val="00F60458"/>
    <w:rsid w:val="00F61B64"/>
    <w:rsid w:val="00F6371F"/>
    <w:rsid w:val="00F670F0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A37"/>
    <w:rsid w:val="00F86FEE"/>
    <w:rsid w:val="00F87413"/>
    <w:rsid w:val="00F87778"/>
    <w:rsid w:val="00F877B8"/>
    <w:rsid w:val="00F901A0"/>
    <w:rsid w:val="00F9628A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182B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hAnsi="Candara" w:eastAsiaTheme="majorEastAsi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hAnsi="Calibri" w:eastAsiaTheme="minorEastAsia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hAnsi="Calibri" w:eastAsiaTheme="minorEastAsia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hAnsi="Calibri" w:eastAsiaTheme="minorEastAsia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hAnsi="Calibri" w:eastAsiaTheme="minorEastAsia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C14E08"/>
    <w:pPr>
      <w:keepNext/>
      <w:spacing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hAnsi="Candara" w:eastAsiaTheme="majorEastAsi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  <w:ind w:left="720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hAnsi="Calibri"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hAnsi="Century Gothic" w:eastAsiaTheme="minorEastAsia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hAnsi="Century Gothic" w:eastAsiaTheme="minorEastAsia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hAnsi="Calibri" w:eastAsiaTheme="minorEastAsia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,F1,Footnote Text Char Char,Footnote Text2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 Char,F1 Char,Footnote Text Char Char Char,Footnote Text2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5A37BD"/>
    <w:pPr>
      <w:spacing w:after="0" w:line="240" w:lineRule="auto"/>
    </w:pPr>
    <w:rPr>
      <w:rFonts w:ascii="Calibri" w:hAnsi="Calibri"/>
      <w:sz w:val="16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5A37BD"/>
    <w:rPr>
      <w:rFonts w:ascii="Calibri" w:hAnsi="Calibri"/>
      <w:sz w:val="16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C14E08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hAnsi="Candara" w:eastAsiaTheme="majorEastAsi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hAnsi="Candara" w:eastAsiaTheme="majorEastAsi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hAnsi="Candara" w:eastAsiaTheme="majorEastAsi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hAnsi="Candara" w:eastAsiaTheme="majorEastAsi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hAnsi="Candara" w:eastAsiaTheme="majorEastAsi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hAnsi="Tahoma" w:eastAsiaTheme="minorEastAsi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hAnsi="Tahoma" w:eastAsiaTheme="minorEastAsi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hAnsi="Candara" w:eastAsiaTheme="majorEastAsi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A0B"/>
    <w:rPr>
      <w:color w:val="605E5C"/>
      <w:shd w:val="clear" w:color="auto" w:fill="E1DFDD"/>
    </w:rPr>
  </w:style>
  <w:style w:type="character" w:customStyle="1" w:styleId="BodyTextChar0">
    <w:name w:val="BodyText Char"/>
    <w:basedOn w:val="DefaultParagraphFont"/>
    <w:link w:val="BodyText0"/>
    <w:locked/>
    <w:rsid w:val="00965C23"/>
    <w:rPr>
      <w:rFonts w:ascii="Calibri" w:hAnsi="Calibri" w:cs="Calibri"/>
    </w:rPr>
  </w:style>
  <w:style w:type="paragraph" w:customStyle="1" w:styleId="BodyText0">
    <w:name w:val="BodyText"/>
    <w:link w:val="BodyTextChar0"/>
    <w:qFormat/>
    <w:rsid w:val="00965C23"/>
    <w:pPr>
      <w:spacing w:after="240" w:line="240" w:lineRule="auto"/>
    </w:pPr>
    <w:rPr>
      <w:rFonts w:ascii="Calibri" w:hAnsi="Calibri" w:cs="Calibri"/>
    </w:rPr>
  </w:style>
  <w:style w:type="table" w:styleId="GridTableLight">
    <w:name w:val="Grid Table Light"/>
    <w:basedOn w:val="TableNormal"/>
    <w:uiPriority w:val="40"/>
    <w:rsid w:val="00965C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D030B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08D7"/>
    <w:pPr>
      <w:spacing w:after="200"/>
    </w:pPr>
    <w:rPr>
      <w:rFonts w:ascii="Calibri" w:hAnsi="Calibri"/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47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4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7473"/>
    <w:rPr>
      <w:vertAlign w:val="superscript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191DB5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191DB5"/>
    <w:pPr>
      <w:spacing w:after="240" w:line="240" w:lineRule="auto"/>
      <w:ind w:firstLine="720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9CF48064AB4981A7C507F3A0D9C9" ma:contentTypeVersion="8" ma:contentTypeDescription="Create a new document." ma:contentTypeScope="" ma:versionID="0d944db018bcb42a9fd0019d47ae6e18">
  <xsd:schema xmlns:xsd="http://www.w3.org/2001/XMLSchema" xmlns:xs="http://www.w3.org/2001/XMLSchema" xmlns:p="http://schemas.microsoft.com/office/2006/metadata/properties" xmlns:ns2="40006ece-1928-41e1-8cda-cb070eacd97c" xmlns:ns3="299e04b7-dea7-4eee-9d59-b8259a48e8e3" targetNamespace="http://schemas.microsoft.com/office/2006/metadata/properties" ma:root="true" ma:fieldsID="fbc9eef39a4c2007dc97d66ee6229265" ns2:_="" ns3:_="">
    <xsd:import namespace="40006ece-1928-41e1-8cda-cb070eacd97c"/>
    <xsd:import namespace="299e04b7-dea7-4eee-9d59-b8259a48e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6ece-1928-41e1-8cda-cb070eacd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04b7-dea7-4eee-9d59-b8259a48e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8D885-2ACC-48F1-AA6E-DC253F2E7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6ece-1928-41e1-8cda-cb070eacd97c"/>
    <ds:schemaRef ds:uri="299e04b7-dea7-4eee-9d59-b8259a48e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5FA41-C5B1-49E5-8C37-561CC5ED3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0E42C-FE4D-4F4E-9865-98B75FEC16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Corbo</dc:creator>
  <cp:lastModifiedBy>Corey, Kristen - FNS</cp:lastModifiedBy>
  <cp:revision>82</cp:revision>
  <cp:lastPrinted>2019-03-14T15:56:00Z</cp:lastPrinted>
  <dcterms:created xsi:type="dcterms:W3CDTF">2023-06-10T10:31:00Z</dcterms:created>
  <dcterms:modified xsi:type="dcterms:W3CDTF">2023-07-20T21:03:00Z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0x010100DF429CF48064AB4981A7C507F3A0D9C9</vt:lpwstr>
  </property>
</Properties>
</file>