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5583" w:rsidP="00B95583" w14:paraId="1DC55656" w14:textId="77777777">
      <w:pPr>
        <w:spacing w:after="0" w:line="240" w:lineRule="auto"/>
        <w:jc w:val="center"/>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SUPPORTING STATEMENT</w:t>
      </w:r>
    </w:p>
    <w:p w:rsidR="00B95583" w:rsidP="00B95583" w14:paraId="368DD911" w14:textId="77777777">
      <w:pPr>
        <w:spacing w:after="0" w:line="240" w:lineRule="auto"/>
        <w:jc w:val="center"/>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U.S. Department of Commerce</w:t>
      </w:r>
    </w:p>
    <w:p w:rsidR="00B95583" w:rsidP="00B95583" w14:paraId="7ACD2103" w14:textId="77777777">
      <w:pPr>
        <w:spacing w:after="0" w:line="240" w:lineRule="auto"/>
        <w:jc w:val="center"/>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National Institute of Standards and Technology</w:t>
      </w:r>
    </w:p>
    <w:p w:rsidR="00B95583" w:rsidP="00B95583" w14:paraId="68144F07" w14:textId="13BB84D6">
      <w:pPr>
        <w:spacing w:after="0" w:line="240" w:lineRule="auto"/>
        <w:jc w:val="center"/>
        <w:rPr>
          <w:rFonts w:ascii="Times New Roman" w:eastAsia="Times New Roman" w:hAnsi="Times New Roman" w:cs="Times New Roman"/>
          <w:b/>
          <w:bCs/>
          <w:sz w:val="24"/>
          <w:szCs w:val="24"/>
        </w:rPr>
      </w:pPr>
      <w:bookmarkStart w:id="0" w:name="_Hlk124168864"/>
      <w:r>
        <w:rPr>
          <w:rFonts w:ascii="Times New Roman" w:eastAsia="Times New Roman" w:hAnsi="Times New Roman" w:cs="Times New Roman"/>
          <w:b/>
          <w:bCs/>
          <w:sz w:val="24"/>
          <w:szCs w:val="24"/>
        </w:rPr>
        <w:t xml:space="preserve">CHIPS </w:t>
      </w:r>
      <w:r w:rsidRPr="138681BF" w:rsidR="7A0B8543">
        <w:rPr>
          <w:rFonts w:ascii="Times New Roman" w:eastAsia="Times New Roman" w:hAnsi="Times New Roman" w:cs="Times New Roman"/>
          <w:b/>
          <w:bCs/>
          <w:sz w:val="24"/>
          <w:szCs w:val="24"/>
        </w:rPr>
        <w:t xml:space="preserve">Commercial </w:t>
      </w:r>
      <w:r w:rsidR="00BF0481">
        <w:rPr>
          <w:rFonts w:ascii="Times New Roman" w:eastAsia="Times New Roman" w:hAnsi="Times New Roman" w:cs="Times New Roman"/>
          <w:b/>
          <w:bCs/>
          <w:sz w:val="24"/>
          <w:szCs w:val="24"/>
        </w:rPr>
        <w:t>Research and Development</w:t>
      </w:r>
      <w:r w:rsidR="009F45B3">
        <w:rPr>
          <w:rFonts w:ascii="Times New Roman" w:eastAsia="Times New Roman" w:hAnsi="Times New Roman" w:cs="Times New Roman"/>
          <w:b/>
          <w:bCs/>
          <w:sz w:val="24"/>
          <w:szCs w:val="24"/>
        </w:rPr>
        <w:t xml:space="preserve"> </w:t>
      </w:r>
      <w:r w:rsidRPr="138681BF" w:rsidR="7A0B8543">
        <w:rPr>
          <w:rFonts w:ascii="Times New Roman" w:eastAsia="Times New Roman" w:hAnsi="Times New Roman" w:cs="Times New Roman"/>
          <w:b/>
          <w:bCs/>
          <w:sz w:val="24"/>
          <w:szCs w:val="24"/>
        </w:rPr>
        <w:t>Facilities</w:t>
      </w:r>
      <w:r w:rsidRPr="138681BF" w:rsidR="7A0B8543">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Information Collection Request </w:t>
      </w:r>
    </w:p>
    <w:bookmarkEnd w:id="0"/>
    <w:p w:rsidR="00B95583" w:rsidP="00B95583" w14:paraId="6E28AC30" w14:textId="77777777">
      <w:pPr>
        <w:spacing w:after="0" w:line="240" w:lineRule="auto"/>
        <w:jc w:val="center"/>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OMB Control No. 0693-XXXX</w:t>
      </w:r>
    </w:p>
    <w:p w:rsidR="00B95583" w:rsidP="00B95583" w14:paraId="296295D0" w14:textId="77777777">
      <w:pPr>
        <w:spacing w:before="120" w:after="120" w:line="240" w:lineRule="auto"/>
        <w:jc w:val="center"/>
        <w:rPr>
          <w:rFonts w:ascii="Times New Roman" w:eastAsia="Times New Roman" w:hAnsi="Times New Roman" w:cs="Times New Roman"/>
          <w:b/>
          <w:bCs/>
          <w:sz w:val="24"/>
          <w:szCs w:val="24"/>
        </w:rPr>
      </w:pPr>
    </w:p>
    <w:p w:rsidR="00B95583" w:rsidP="00B95583" w14:paraId="461A2773" w14:textId="77777777">
      <w:pPr>
        <w:spacing w:before="120" w:after="120" w:line="240" w:lineRule="auto"/>
        <w:jc w:val="center"/>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SUPPORTING STATEMENT PART A</w:t>
      </w:r>
    </w:p>
    <w:p w:rsidR="00B95583" w:rsidP="00B95583" w14:paraId="74684D47" w14:textId="77777777">
      <w:pPr>
        <w:spacing w:before="120" w:after="120" w:line="240" w:lineRule="auto"/>
        <w:rPr>
          <w:rFonts w:ascii="Times New Roman" w:eastAsia="Times New Roman" w:hAnsi="Times New Roman" w:cs="Times New Roman"/>
          <w:b/>
          <w:bCs/>
          <w:sz w:val="24"/>
          <w:szCs w:val="24"/>
          <w:u w:val="single"/>
        </w:rPr>
      </w:pPr>
    </w:p>
    <w:p w:rsidR="00B95583" w:rsidP="00B95583" w14:paraId="664FC0D2" w14:textId="77777777">
      <w:pPr>
        <w:spacing w:before="120" w:after="120" w:line="240" w:lineRule="auto"/>
        <w:rPr>
          <w:rFonts w:ascii="Times New Roman" w:eastAsia="Times New Roman" w:hAnsi="Times New Roman" w:cs="Times New Roman"/>
          <w:b/>
          <w:bCs/>
          <w:sz w:val="24"/>
          <w:szCs w:val="24"/>
          <w:u w:val="single"/>
        </w:rPr>
      </w:pPr>
      <w:r w:rsidRPr="572E9585">
        <w:rPr>
          <w:rFonts w:ascii="Times New Roman" w:eastAsia="Times New Roman" w:hAnsi="Times New Roman" w:cs="Times New Roman"/>
          <w:b/>
          <w:bCs/>
          <w:sz w:val="24"/>
          <w:szCs w:val="24"/>
          <w:u w:val="single"/>
        </w:rPr>
        <w:t>Justification</w:t>
      </w:r>
    </w:p>
    <w:p w:rsidR="00B95583" w:rsidP="00B95583" w14:paraId="1CA538F2" w14:textId="77777777">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95583" w:rsidP="00B95583" w14:paraId="092EDDA8" w14:textId="5A782B3E">
      <w:pPr>
        <w:spacing w:before="120" w:after="12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 xml:space="preserve">The CHIPS Incentives Program is authorized by Title XCIX—Creating Helpful Incentives to Produce Semiconductors for America of the William M. (Mac) Thornberry National Defense Authorization Act for Fiscal Year 2021 (Pub. L. 116-283, referred to as the CHIPS Act or Act), as amended by the CHIPS Act of 2022 (Division A of Pub. L. 117-167). The CHIPS Incentives Program is administered by the CHIPS Program Office (CPO) within the National Institute of Standards and Technology (NIST) of the United States Department of Commerce (Department) and requires the submission of an application to the Secretary of Commerce to receive funding under this program. </w:t>
      </w:r>
    </w:p>
    <w:p w:rsidR="00B95583" w:rsidRPr="00351380" w:rsidP="00351380" w14:paraId="3539E753" w14:textId="57D5B518">
      <w:pPr>
        <w:rPr>
          <w:rFonts w:eastAsia="Times New Roman" w:cs="Times New Roman"/>
        </w:rPr>
      </w:pPr>
      <w:r w:rsidRPr="41349435">
        <w:rPr>
          <w:rFonts w:ascii="Times New Roman" w:eastAsia="Times New Roman" w:hAnsi="Times New Roman" w:cs="Times New Roman"/>
          <w:sz w:val="24"/>
          <w:szCs w:val="24"/>
        </w:rPr>
        <w:t>This information collection request is for the CHIPS Program Office’s (CPO)</w:t>
      </w:r>
      <w:r w:rsidRPr="7A303BC8">
        <w:rPr>
          <w:rFonts w:ascii="Times New Roman" w:eastAsia="Times New Roman" w:hAnsi="Times New Roman" w:cs="Times New Roman"/>
          <w:sz w:val="24"/>
          <w:szCs w:val="24"/>
        </w:rPr>
        <w:t xml:space="preserve"> </w:t>
      </w:r>
      <w:r w:rsidR="00CC20B3">
        <w:rPr>
          <w:rFonts w:ascii="Times New Roman" w:eastAsia="Times New Roman" w:hAnsi="Times New Roman" w:cs="Times New Roman"/>
          <w:sz w:val="24"/>
          <w:szCs w:val="24"/>
        </w:rPr>
        <w:t xml:space="preserve">upcoming </w:t>
      </w:r>
      <w:r w:rsidRPr="41349435" w:rsidR="00C21D71">
        <w:rPr>
          <w:rFonts w:ascii="Times New Roman" w:eastAsia="Times New Roman" w:hAnsi="Times New Roman" w:cs="Times New Roman"/>
          <w:sz w:val="24"/>
          <w:szCs w:val="24"/>
        </w:rPr>
        <w:t xml:space="preserve">third </w:t>
      </w:r>
      <w:r w:rsidRPr="41349435">
        <w:rPr>
          <w:rFonts w:ascii="Times New Roman" w:eastAsia="Times New Roman" w:hAnsi="Times New Roman" w:cs="Times New Roman"/>
          <w:sz w:val="24"/>
          <w:szCs w:val="24"/>
        </w:rPr>
        <w:t xml:space="preserve">notice of funding opportunity (NOFO), titled </w:t>
      </w:r>
      <w:r w:rsidRPr="41349435" w:rsidR="009F0BE2">
        <w:rPr>
          <w:rFonts w:ascii="Times New Roman" w:eastAsia="Times New Roman" w:hAnsi="Times New Roman" w:cs="Times New Roman"/>
          <w:sz w:val="24"/>
          <w:szCs w:val="24"/>
        </w:rPr>
        <w:t xml:space="preserve">CHIPS Incentives Program </w:t>
      </w:r>
      <w:r w:rsidRPr="41349435" w:rsidR="16844417">
        <w:rPr>
          <w:rFonts w:ascii="Times New Roman" w:eastAsia="Times New Roman" w:hAnsi="Times New Roman" w:cs="Times New Roman"/>
          <w:sz w:val="24"/>
          <w:szCs w:val="24"/>
        </w:rPr>
        <w:t>Facilities for</w:t>
      </w:r>
      <w:r w:rsidRPr="41349435" w:rsidR="16844417">
        <w:rPr>
          <w:rFonts w:ascii="Times New Roman" w:eastAsia="Times New Roman" w:hAnsi="Times New Roman" w:cs="Times New Roman"/>
          <w:b/>
          <w:bCs/>
          <w:sz w:val="24"/>
          <w:szCs w:val="24"/>
        </w:rPr>
        <w:t xml:space="preserve"> </w:t>
      </w:r>
      <w:r w:rsidRPr="41349435" w:rsidR="3094D25A">
        <w:rPr>
          <w:rFonts w:ascii="Times New Roman" w:eastAsia="Times New Roman" w:hAnsi="Times New Roman" w:cs="Times New Roman"/>
          <w:sz w:val="24"/>
          <w:szCs w:val="24"/>
        </w:rPr>
        <w:t>Commercial Research</w:t>
      </w:r>
      <w:r w:rsidRPr="41349435" w:rsidR="16844417">
        <w:rPr>
          <w:rFonts w:ascii="Times New Roman" w:eastAsia="Times New Roman" w:hAnsi="Times New Roman" w:cs="Times New Roman"/>
          <w:sz w:val="24"/>
          <w:szCs w:val="24"/>
        </w:rPr>
        <w:t xml:space="preserve"> and </w:t>
      </w:r>
      <w:r w:rsidRPr="41349435" w:rsidR="3094D25A">
        <w:rPr>
          <w:rFonts w:ascii="Times New Roman" w:eastAsia="Times New Roman" w:hAnsi="Times New Roman" w:cs="Times New Roman"/>
          <w:sz w:val="24"/>
          <w:szCs w:val="24"/>
        </w:rPr>
        <w:t>Development Facilities.</w:t>
      </w:r>
      <w:r w:rsidRPr="41349435" w:rsidR="16844417">
        <w:rPr>
          <w:rFonts w:ascii="Times New Roman" w:eastAsia="Times New Roman" w:hAnsi="Times New Roman" w:cs="Times New Roman"/>
          <w:sz w:val="24"/>
          <w:szCs w:val="24"/>
        </w:rPr>
        <w:t xml:space="preserve"> </w:t>
      </w:r>
      <w:r w:rsidRPr="41349435" w:rsidR="0B2A20E7">
        <w:rPr>
          <w:rFonts w:ascii="Times New Roman" w:eastAsia="Times New Roman" w:hAnsi="Times New Roman" w:cs="Times New Roman"/>
          <w:sz w:val="24"/>
          <w:szCs w:val="24"/>
        </w:rPr>
        <w:t xml:space="preserve">Once published, the NOFO will be available </w:t>
      </w:r>
      <w:hyperlink r:id="rId7">
        <w:r w:rsidRPr="41349435" w:rsidR="0B2A20E7">
          <w:rPr>
            <w:rStyle w:val="Hyperlink"/>
            <w:rFonts w:ascii="Times New Roman" w:eastAsia="Times New Roman" w:hAnsi="Times New Roman" w:cs="Times New Roman"/>
            <w:sz w:val="24"/>
            <w:szCs w:val="24"/>
          </w:rPr>
          <w:t>here</w:t>
        </w:r>
      </w:hyperlink>
      <w:r w:rsidRPr="41349435" w:rsidR="0B2A20E7">
        <w:rPr>
          <w:rFonts w:ascii="Times New Roman" w:eastAsia="Times New Roman" w:hAnsi="Times New Roman" w:cs="Times New Roman"/>
          <w:sz w:val="24"/>
          <w:szCs w:val="24"/>
        </w:rPr>
        <w:t xml:space="preserve"> and can be found at the following URL:</w:t>
      </w:r>
      <w:r w:rsidRPr="41349435" w:rsidR="002B6366">
        <w:rPr>
          <w:rFonts w:ascii="Times New Roman" w:eastAsia="Times New Roman" w:hAnsi="Times New Roman" w:cs="Times New Roman"/>
          <w:sz w:val="24"/>
          <w:szCs w:val="24"/>
        </w:rPr>
        <w:t xml:space="preserve"> </w:t>
      </w:r>
      <w:hyperlink r:id="rId7">
        <w:r w:rsidRPr="41349435" w:rsidR="00AE1588">
          <w:rPr>
            <w:rStyle w:val="Hyperlink"/>
            <w:rFonts w:ascii="Times New Roman" w:eastAsia="Times New Roman" w:hAnsi="Times New Roman" w:cs="Times New Roman"/>
            <w:sz w:val="24"/>
            <w:szCs w:val="24"/>
          </w:rPr>
          <w:t>https://www.nist.gov/chips</w:t>
        </w:r>
      </w:hyperlink>
      <w:r w:rsidRPr="41349435" w:rsidR="00AE1588">
        <w:rPr>
          <w:rFonts w:ascii="Times New Roman" w:eastAsia="Times New Roman" w:hAnsi="Times New Roman" w:cs="Times New Roman"/>
          <w:sz w:val="24"/>
          <w:szCs w:val="24"/>
        </w:rPr>
        <w:t xml:space="preserve">. </w:t>
      </w:r>
      <w:r w:rsidRPr="41349435" w:rsidR="00351380">
        <w:rPr>
          <w:rFonts w:ascii="Times New Roman" w:eastAsia="Times New Roman" w:hAnsi="Times New Roman" w:cs="Times New Roman"/>
          <w:sz w:val="24"/>
          <w:szCs w:val="24"/>
        </w:rPr>
        <w:t xml:space="preserve">This NOFO seeks applications for CHIPS Incentives Awards that will support investments in the construction, expansion, or modernization of facilities in the United States for the research and development (R&amp;D) of semiconductors. </w:t>
      </w:r>
    </w:p>
    <w:p w:rsidR="00D72722" w:rsidP="00D72722" w14:paraId="5D264478" w14:textId="06EF299D">
      <w:pPr>
        <w:rPr>
          <w:rFonts w:ascii="Times New Roman" w:eastAsia="Times New Roman" w:hAnsi="Times New Roman" w:cs="Times New Roman"/>
          <w:sz w:val="24"/>
          <w:szCs w:val="24"/>
        </w:rPr>
      </w:pPr>
      <w:r w:rsidRPr="00D72722">
        <w:rPr>
          <w:rFonts w:ascii="Times New Roman" w:eastAsia="Times New Roman" w:hAnsi="Times New Roman" w:cs="Times New Roman"/>
          <w:sz w:val="24"/>
          <w:szCs w:val="24"/>
        </w:rPr>
        <w:t xml:space="preserve">This NOFO seeks applications for the construction, expansion, or modernization of facilities in the United States in the following category.  </w:t>
      </w:r>
    </w:p>
    <w:p w:rsidR="00967308" w:rsidRPr="00D72722" w:rsidP="00D72722" w14:paraId="201C2249" w14:textId="5696DACA">
      <w:pPr>
        <w:rPr>
          <w:rFonts w:ascii="Times New Roman" w:eastAsia="Times New Roman" w:hAnsi="Times New Roman" w:cs="Times New Roman"/>
          <w:sz w:val="24"/>
          <w:szCs w:val="24"/>
        </w:rPr>
      </w:pPr>
      <w:r w:rsidRPr="00967308">
        <w:rPr>
          <w:rFonts w:ascii="Times New Roman" w:eastAsia="Times New Roman" w:hAnsi="Times New Roman" w:cs="Times New Roman"/>
          <w:b/>
          <w:bCs/>
          <w:sz w:val="24"/>
          <w:szCs w:val="24"/>
        </w:rPr>
        <w:t>Semiconductor R&amp;D Facilities</w:t>
      </w:r>
      <w:r w:rsidRPr="00967308">
        <w:rPr>
          <w:rFonts w:ascii="Times New Roman" w:eastAsia="Times New Roman" w:hAnsi="Times New Roman" w:cs="Times New Roman"/>
          <w:sz w:val="24"/>
          <w:szCs w:val="24"/>
        </w:rPr>
        <w:t xml:space="preserve"> for the ongoing research and development of semiconductors including the engineering, piloting, prototyping, experimenting, and testing of next generation semiconductor manufacturing technologies. This category includes R&amp;D for front- and back-end fabrication processes, including advanced packaging, as well as R&amp;D for the materials used in semiconductor manufacturing and semiconductor manufacturing equipment. The primary purpose of these facilities is R&amp;D for the potential commercialization of certain outputs in the future, and not production for current commercial operations.</w:t>
      </w:r>
    </w:p>
    <w:p w:rsidR="00B95583" w:rsidP="00B95583" w14:paraId="43772BEE" w14:textId="3D14E31C">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5400BB" w:rsidRPr="005400BB" w:rsidP="6D7312F7" w14:paraId="78FB1F9E" w14:textId="5C2AADBB">
      <w:pPr>
        <w:spacing w:before="120" w:after="120" w:line="240" w:lineRule="auto"/>
        <w:rPr>
          <w:rFonts w:ascii="Times New Roman" w:eastAsia="Times New Roman" w:hAnsi="Times New Roman" w:cs="Times New Roman"/>
          <w:sz w:val="24"/>
          <w:szCs w:val="24"/>
        </w:rPr>
      </w:pPr>
      <w:r w:rsidRPr="41349435">
        <w:rPr>
          <w:rFonts w:ascii="Times New Roman" w:eastAsia="Times New Roman" w:hAnsi="Times New Roman" w:cs="Times New Roman"/>
          <w:sz w:val="24"/>
          <w:szCs w:val="24"/>
        </w:rPr>
        <w:t xml:space="preserve">Information collected via this ICR will </w:t>
      </w:r>
      <w:r w:rsidRPr="41349435" w:rsidR="6C64B535">
        <w:rPr>
          <w:rFonts w:ascii="Times New Roman" w:eastAsia="Times New Roman" w:hAnsi="Times New Roman" w:cs="Times New Roman"/>
          <w:sz w:val="24"/>
          <w:szCs w:val="24"/>
        </w:rPr>
        <w:t>be submitted</w:t>
      </w:r>
      <w:r w:rsidRPr="41349435">
        <w:rPr>
          <w:rFonts w:ascii="Times New Roman" w:eastAsia="Times New Roman" w:hAnsi="Times New Roman" w:cs="Times New Roman"/>
          <w:sz w:val="24"/>
          <w:szCs w:val="24"/>
        </w:rPr>
        <w:t xml:space="preserve"> by applicants via the CHIPS Incentives Program application portal and used by CHIPS Program Office staff to ev</w:t>
      </w:r>
      <w:r w:rsidRPr="41349435" w:rsidR="65FE1ED1">
        <w:rPr>
          <w:rFonts w:ascii="Times New Roman" w:eastAsia="Times New Roman" w:hAnsi="Times New Roman" w:cs="Times New Roman"/>
          <w:sz w:val="24"/>
          <w:szCs w:val="24"/>
        </w:rPr>
        <w:t>aluate requests for funding</w:t>
      </w:r>
      <w:r w:rsidRPr="41349435" w:rsidR="00F92F59">
        <w:rPr>
          <w:rFonts w:ascii="Times New Roman" w:eastAsia="Times New Roman" w:hAnsi="Times New Roman" w:cs="Times New Roman"/>
          <w:sz w:val="24"/>
          <w:szCs w:val="24"/>
        </w:rPr>
        <w:t xml:space="preserve"> associated with the CHIPS Incentives Program</w:t>
      </w:r>
      <w:r w:rsidRPr="41349435" w:rsidR="00F92F59">
        <w:rPr>
          <w:rFonts w:ascii="Times New Roman" w:eastAsia="Times New Roman" w:hAnsi="Times New Roman" w:cs="Times New Roman"/>
          <w:b/>
          <w:bCs/>
          <w:sz w:val="24"/>
          <w:szCs w:val="24"/>
        </w:rPr>
        <w:t xml:space="preserve"> </w:t>
      </w:r>
      <w:r w:rsidRPr="41349435" w:rsidR="7EDD5676">
        <w:rPr>
          <w:rFonts w:ascii="Times New Roman" w:eastAsia="Times New Roman" w:hAnsi="Times New Roman" w:cs="Times New Roman"/>
          <w:sz w:val="24"/>
          <w:szCs w:val="24"/>
        </w:rPr>
        <w:t>Commercial Research and Development Facilities</w:t>
      </w:r>
      <w:r w:rsidRPr="41349435" w:rsidR="00F92F59">
        <w:rPr>
          <w:rFonts w:ascii="Times New Roman" w:eastAsia="Times New Roman" w:hAnsi="Times New Roman" w:cs="Times New Roman"/>
          <w:sz w:val="24"/>
          <w:szCs w:val="24"/>
        </w:rPr>
        <w:t xml:space="preserve"> NOFO</w:t>
      </w:r>
      <w:r w:rsidRPr="41349435" w:rsidR="65FE1ED1">
        <w:rPr>
          <w:rFonts w:ascii="Times New Roman" w:eastAsia="Times New Roman" w:hAnsi="Times New Roman" w:cs="Times New Roman"/>
          <w:sz w:val="24"/>
          <w:szCs w:val="24"/>
        </w:rPr>
        <w:t>.</w:t>
      </w:r>
      <w:r w:rsidRPr="41349435" w:rsidR="00F92F59">
        <w:rPr>
          <w:rFonts w:ascii="Times New Roman" w:eastAsia="Times New Roman" w:hAnsi="Times New Roman" w:cs="Times New Roman"/>
          <w:sz w:val="24"/>
          <w:szCs w:val="24"/>
        </w:rPr>
        <w:t xml:space="preserve"> </w:t>
      </w:r>
    </w:p>
    <w:p w:rsidR="00B95583" w:rsidP="00B95583" w14:paraId="62FB4C2E" w14:textId="77777777">
      <w:pPr>
        <w:spacing w:before="120" w:after="120" w:line="240" w:lineRule="auto"/>
        <w:rPr>
          <w:rFonts w:ascii="Times New Roman" w:eastAsia="Times New Roman" w:hAnsi="Times New Roman" w:cs="Times New Roman"/>
          <w:b/>
          <w:bCs/>
          <w:sz w:val="24"/>
          <w:szCs w:val="24"/>
        </w:rPr>
      </w:pPr>
      <w:bookmarkStart w:id="1" w:name="_Toc120787185"/>
      <w:bookmarkEnd w:id="1"/>
      <w:r w:rsidRPr="572E9585">
        <w:rPr>
          <w:rFonts w:ascii="Times New Roman" w:eastAsia="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70013" w:rsidP="42B2FB9B" w14:paraId="392F2382" w14:textId="1A4B4F82">
      <w:pPr>
        <w:spacing w:before="120" w:after="12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 xml:space="preserve">All application materials must be submitted electronically via the </w:t>
      </w:r>
      <w:r w:rsidRPr="00166068" w:rsidR="3C9B9952">
        <w:rPr>
          <w:rFonts w:ascii="Times New Roman" w:eastAsia="Times New Roman" w:hAnsi="Times New Roman" w:cs="Times New Roman"/>
          <w:sz w:val="24"/>
          <w:szCs w:val="24"/>
        </w:rPr>
        <w:t>CHIPS Incentives Program application portal</w:t>
      </w:r>
      <w:r w:rsidRPr="42B2FB9B" w:rsidR="3C9B9952">
        <w:rPr>
          <w:rFonts w:ascii="Times New Roman" w:eastAsia="Times New Roman" w:hAnsi="Times New Roman" w:cs="Times New Roman"/>
          <w:sz w:val="24"/>
          <w:szCs w:val="24"/>
        </w:rPr>
        <w:t>.</w:t>
      </w:r>
      <w:r w:rsidRPr="42B2FB9B">
        <w:rPr>
          <w:rFonts w:ascii="Times New Roman" w:eastAsia="Times New Roman" w:hAnsi="Times New Roman" w:cs="Times New Roman"/>
          <w:sz w:val="24"/>
          <w:szCs w:val="24"/>
        </w:rPr>
        <w:t xml:space="preserve"> </w:t>
      </w:r>
    </w:p>
    <w:p w:rsidR="00013185" w:rsidRPr="00170013" w:rsidP="00127E2D" w14:paraId="4A77C13D" w14:textId="2C15CF96">
      <w:pPr>
        <w:spacing w:before="120" w:after="12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 xml:space="preserve">The </w:t>
      </w:r>
      <w:r w:rsidRPr="42B2FB9B" w:rsidR="026710A1">
        <w:rPr>
          <w:rFonts w:ascii="Times New Roman" w:eastAsia="Times New Roman" w:hAnsi="Times New Roman" w:cs="Times New Roman"/>
          <w:sz w:val="24"/>
          <w:szCs w:val="24"/>
        </w:rPr>
        <w:t>a</w:t>
      </w:r>
      <w:r w:rsidRPr="42B2FB9B" w:rsidR="3276F3EE">
        <w:rPr>
          <w:rFonts w:ascii="Times New Roman" w:eastAsia="Times New Roman" w:hAnsi="Times New Roman" w:cs="Times New Roman"/>
          <w:sz w:val="24"/>
          <w:szCs w:val="24"/>
        </w:rPr>
        <w:t>pplication</w:t>
      </w:r>
      <w:r w:rsidRPr="42B2FB9B">
        <w:rPr>
          <w:rFonts w:ascii="Times New Roman" w:eastAsia="Times New Roman" w:hAnsi="Times New Roman" w:cs="Times New Roman"/>
          <w:sz w:val="24"/>
          <w:szCs w:val="24"/>
        </w:rPr>
        <w:t xml:space="preserve"> will consist of a series of questions</w:t>
      </w:r>
      <w:r w:rsidR="00127E2D">
        <w:rPr>
          <w:rFonts w:ascii="Times New Roman" w:eastAsia="Times New Roman" w:hAnsi="Times New Roman" w:cs="Times New Roman"/>
          <w:sz w:val="24"/>
          <w:szCs w:val="24"/>
        </w:rPr>
        <w:t xml:space="preserve"> specific to the </w:t>
      </w:r>
      <w:r w:rsidRPr="00127E2D" w:rsidR="00127E2D">
        <w:rPr>
          <w:rFonts w:ascii="Times New Roman" w:eastAsia="Times New Roman" w:hAnsi="Times New Roman" w:cs="Times New Roman"/>
          <w:sz w:val="24"/>
          <w:szCs w:val="24"/>
        </w:rPr>
        <w:t xml:space="preserve">CHIPS Incentives Program </w:t>
      </w:r>
      <w:r w:rsidRPr="587B62D7" w:rsidR="2A2E3BF6">
        <w:rPr>
          <w:rFonts w:ascii="Times New Roman" w:eastAsia="Times New Roman" w:hAnsi="Times New Roman" w:cs="Times New Roman"/>
          <w:sz w:val="24"/>
          <w:szCs w:val="24"/>
        </w:rPr>
        <w:t>Commercial</w:t>
      </w:r>
      <w:r w:rsidRPr="00083A4E" w:rsidR="00127E2D">
        <w:rPr>
          <w:rFonts w:ascii="Times New Roman" w:eastAsia="Times New Roman" w:hAnsi="Times New Roman" w:cs="Times New Roman"/>
          <w:sz w:val="24"/>
          <w:szCs w:val="24"/>
        </w:rPr>
        <w:t xml:space="preserve"> </w:t>
      </w:r>
      <w:r w:rsidRPr="00083A4E" w:rsidR="008F7BD5">
        <w:rPr>
          <w:rFonts w:ascii="Times New Roman" w:eastAsia="Times New Roman" w:hAnsi="Times New Roman" w:cs="Times New Roman"/>
          <w:sz w:val="24"/>
          <w:szCs w:val="24"/>
        </w:rPr>
        <w:t xml:space="preserve">Research and Development </w:t>
      </w:r>
      <w:r w:rsidRPr="587B62D7" w:rsidR="2A2E3BF6">
        <w:rPr>
          <w:rFonts w:ascii="Times New Roman" w:eastAsia="Times New Roman" w:hAnsi="Times New Roman" w:cs="Times New Roman"/>
          <w:sz w:val="24"/>
          <w:szCs w:val="24"/>
        </w:rPr>
        <w:t>Facilities</w:t>
      </w:r>
      <w:r w:rsidRPr="138681BF" w:rsidR="00127E2D">
        <w:rPr>
          <w:rFonts w:ascii="Times New Roman" w:eastAsia="Times New Roman" w:hAnsi="Times New Roman" w:cs="Times New Roman"/>
          <w:sz w:val="24"/>
          <w:szCs w:val="24"/>
        </w:rPr>
        <w:t xml:space="preserve"> </w:t>
      </w:r>
      <w:r w:rsidR="00127E2D">
        <w:rPr>
          <w:rFonts w:ascii="Times New Roman" w:eastAsia="Times New Roman" w:hAnsi="Times New Roman" w:cs="Times New Roman"/>
          <w:sz w:val="24"/>
          <w:szCs w:val="24"/>
        </w:rPr>
        <w:t xml:space="preserve">NOFO </w:t>
      </w:r>
      <w:r w:rsidRPr="42B2FB9B">
        <w:rPr>
          <w:rFonts w:ascii="Times New Roman" w:eastAsia="Times New Roman" w:hAnsi="Times New Roman" w:cs="Times New Roman"/>
          <w:sz w:val="24"/>
          <w:szCs w:val="24"/>
        </w:rPr>
        <w:t>presented via a web-based application with respondents uploading files as requested. Question types and data fields will include basic contact information, picklists, cost estimates, and brief project narratives. The web-based method was chosen to reduce applicant burden by eliminating redundant entries to the greatest extent possible and consolidating entries into one online form. </w:t>
      </w:r>
    </w:p>
    <w:p w:rsidR="00B95583" w:rsidP="00B95583" w14:paraId="529BFD01" w14:textId="77777777">
      <w:pPr>
        <w:spacing w:before="120" w:after="120" w:line="240" w:lineRule="auto"/>
        <w:rPr>
          <w:rFonts w:ascii="Times New Roman" w:eastAsia="Times New Roman" w:hAnsi="Times New Roman" w:cs="Times New Roman"/>
          <w:b/>
          <w:bCs/>
          <w:sz w:val="24"/>
          <w:szCs w:val="24"/>
        </w:rPr>
      </w:pPr>
      <w:r w:rsidRPr="42B2FB9B">
        <w:rPr>
          <w:rFonts w:ascii="Times New Roman" w:eastAsia="Times New Roman" w:hAnsi="Times New Roman" w:cs="Times New Roman"/>
          <w:b/>
          <w:bCs/>
          <w:sz w:val="24"/>
          <w:szCs w:val="24"/>
        </w:rPr>
        <w:t>4. Describe efforts to identify duplication. Show specifically why any similar information already available cannot be used or modified for use for the purposes described in Question 2.</w:t>
      </w:r>
    </w:p>
    <w:p w:rsidR="32902033" w:rsidP="75B56CC9" w14:paraId="0C762F43" w14:textId="63475869">
      <w:pPr>
        <w:spacing w:before="120" w:after="12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 xml:space="preserve"> </w:t>
      </w:r>
      <w:r w:rsidRPr="42B2FB9B">
        <w:rPr>
          <w:rFonts w:ascii="Times New Roman" w:eastAsia="Times New Roman" w:hAnsi="Times New Roman" w:cs="Times New Roman"/>
          <w:color w:val="000000" w:themeColor="text1"/>
          <w:sz w:val="24"/>
          <w:szCs w:val="24"/>
        </w:rPr>
        <w:t>Other than our own efforts to connect all aspects of the process into a comprehensive program, we are unaware of any similar efforts to collect this information in the past or currently from other sources within Commerce, from other government sources, and from outside sources.</w:t>
      </w:r>
    </w:p>
    <w:p w:rsidR="00B95583" w:rsidP="00B95583" w14:paraId="68064851" w14:textId="77777777">
      <w:pPr>
        <w:spacing w:before="120" w:after="120" w:line="240" w:lineRule="auto"/>
        <w:rPr>
          <w:rFonts w:ascii="Times New Roman" w:eastAsia="Times New Roman" w:hAnsi="Times New Roman" w:cs="Times New Roman"/>
          <w:b/>
          <w:bCs/>
          <w:sz w:val="24"/>
          <w:szCs w:val="24"/>
        </w:rPr>
      </w:pPr>
      <w:r w:rsidRPr="42B2FB9B">
        <w:rPr>
          <w:rFonts w:ascii="Times New Roman" w:eastAsia="Times New Roman" w:hAnsi="Times New Roman" w:cs="Times New Roman"/>
          <w:b/>
          <w:bCs/>
          <w:sz w:val="24"/>
          <w:szCs w:val="24"/>
        </w:rPr>
        <w:t>5. If the collection of information impacts small businesses or other small entities, describe any methods used to minimize burden.</w:t>
      </w:r>
    </w:p>
    <w:p w:rsidR="252707B0" w:rsidP="75B56CC9" w14:paraId="611D611F" w14:textId="5F14672C">
      <w:pPr>
        <w:spacing w:line="240" w:lineRule="auto"/>
        <w:rPr>
          <w:rFonts w:ascii="Times New Roman" w:eastAsia="Times New Roman" w:hAnsi="Times New Roman" w:cs="Times New Roman"/>
          <w:color w:val="000000" w:themeColor="text1"/>
          <w:sz w:val="24"/>
          <w:szCs w:val="24"/>
        </w:rPr>
      </w:pPr>
      <w:r w:rsidRPr="42B2FB9B">
        <w:rPr>
          <w:rFonts w:ascii="Times New Roman" w:eastAsia="Times New Roman" w:hAnsi="Times New Roman" w:cs="Times New Roman"/>
          <w:color w:val="000000" w:themeColor="text1"/>
          <w:sz w:val="24"/>
          <w:szCs w:val="24"/>
        </w:rPr>
        <w:t xml:space="preserve">The CHIPS </w:t>
      </w:r>
      <w:r w:rsidRPr="42B2FB9B" w:rsidR="009773BF">
        <w:rPr>
          <w:rFonts w:ascii="Times New Roman" w:eastAsia="Times New Roman" w:hAnsi="Times New Roman" w:cs="Times New Roman"/>
          <w:color w:val="000000" w:themeColor="text1"/>
          <w:sz w:val="24"/>
          <w:szCs w:val="24"/>
        </w:rPr>
        <w:t>I</w:t>
      </w:r>
      <w:r w:rsidRPr="42B2FB9B">
        <w:rPr>
          <w:rFonts w:ascii="Times New Roman" w:eastAsia="Times New Roman" w:hAnsi="Times New Roman" w:cs="Times New Roman"/>
          <w:color w:val="000000" w:themeColor="text1"/>
          <w:sz w:val="24"/>
          <w:szCs w:val="24"/>
        </w:rPr>
        <w:t xml:space="preserve">ncentives </w:t>
      </w:r>
      <w:r w:rsidRPr="42B2FB9B" w:rsidR="00035848">
        <w:rPr>
          <w:rFonts w:ascii="Times New Roman" w:eastAsia="Times New Roman" w:hAnsi="Times New Roman" w:cs="Times New Roman"/>
          <w:color w:val="000000" w:themeColor="text1"/>
          <w:sz w:val="24"/>
          <w:szCs w:val="24"/>
        </w:rPr>
        <w:t xml:space="preserve">portal </w:t>
      </w:r>
      <w:r w:rsidRPr="42B2FB9B">
        <w:rPr>
          <w:rFonts w:ascii="Times New Roman" w:eastAsia="Times New Roman" w:hAnsi="Times New Roman" w:cs="Times New Roman"/>
          <w:color w:val="000000" w:themeColor="text1"/>
          <w:sz w:val="24"/>
          <w:szCs w:val="24"/>
        </w:rPr>
        <w:t>system has multiple modes of reducing burden to the applicant:</w:t>
      </w:r>
    </w:p>
    <w:p w:rsidR="252707B0" w:rsidP="75B56CC9" w14:paraId="6E157633" w14:textId="69B6C931">
      <w:pPr>
        <w:spacing w:line="240" w:lineRule="auto"/>
        <w:rPr>
          <w:rFonts w:ascii="Times New Roman" w:eastAsia="Times New Roman" w:hAnsi="Times New Roman" w:cs="Times New Roman"/>
          <w:color w:val="000000" w:themeColor="text1"/>
          <w:sz w:val="24"/>
          <w:szCs w:val="24"/>
        </w:rPr>
      </w:pPr>
      <w:r w:rsidRPr="42B2FB9B">
        <w:rPr>
          <w:rFonts w:ascii="Times New Roman" w:eastAsia="Times New Roman" w:hAnsi="Times New Roman" w:cs="Times New Roman"/>
          <w:color w:val="000000" w:themeColor="text1"/>
          <w:sz w:val="24"/>
          <w:szCs w:val="24"/>
        </w:rPr>
        <w:t xml:space="preserve">Where able, all CHIPS applications will streamline customer experience through several methods of form automation: </w:t>
      </w:r>
    </w:p>
    <w:p w:rsidR="252707B0" w:rsidP="75B56CC9" w14:paraId="249D36A8" w14:textId="1259D4AB">
      <w:pPr>
        <w:spacing w:line="240" w:lineRule="auto"/>
        <w:rPr>
          <w:rFonts w:ascii="Times New Roman" w:eastAsia="Times New Roman" w:hAnsi="Times New Roman" w:cs="Times New Roman"/>
          <w:color w:val="000000" w:themeColor="text1"/>
          <w:sz w:val="24"/>
          <w:szCs w:val="24"/>
        </w:rPr>
      </w:pPr>
      <w:r w:rsidRPr="42B2FB9B">
        <w:rPr>
          <w:rFonts w:ascii="Times New Roman" w:eastAsia="Times New Roman" w:hAnsi="Times New Roman" w:cs="Times New Roman"/>
          <w:color w:val="000000" w:themeColor="text1"/>
          <w:sz w:val="24"/>
          <w:szCs w:val="24"/>
        </w:rPr>
        <w:t xml:space="preserve">1) Conditional questions – when applicable, customers will only see questions necessary, based on their responses to previous questions. </w:t>
      </w:r>
    </w:p>
    <w:p w:rsidR="252707B0" w:rsidP="75B56CC9" w14:paraId="273E35C6" w14:textId="6879279E">
      <w:pPr>
        <w:spacing w:line="240" w:lineRule="auto"/>
        <w:rPr>
          <w:rFonts w:ascii="Times New Roman" w:eastAsia="Times New Roman" w:hAnsi="Times New Roman" w:cs="Times New Roman"/>
          <w:color w:val="000000" w:themeColor="text1"/>
          <w:sz w:val="24"/>
          <w:szCs w:val="24"/>
        </w:rPr>
      </w:pPr>
      <w:r w:rsidRPr="41349435">
        <w:rPr>
          <w:rFonts w:ascii="Times New Roman" w:eastAsia="Times New Roman" w:hAnsi="Times New Roman" w:cs="Times New Roman"/>
          <w:color w:val="000000" w:themeColor="text1"/>
          <w:sz w:val="24"/>
          <w:szCs w:val="24"/>
        </w:rPr>
        <w:t>2) Reusable information – all the applications are programmed on the same platform, allowing the use of information supplied in one application to be available to the others. Once an applicant provides their company or contact information in one portion of the larger system, the</w:t>
      </w:r>
      <w:r w:rsidR="007B55E9">
        <w:rPr>
          <w:rFonts w:ascii="Times New Roman" w:eastAsia="Times New Roman" w:hAnsi="Times New Roman" w:cs="Times New Roman"/>
          <w:color w:val="000000" w:themeColor="text1"/>
          <w:sz w:val="24"/>
          <w:szCs w:val="24"/>
        </w:rPr>
        <w:t xml:space="preserve"> </w:t>
      </w:r>
      <w:r w:rsidRPr="41349435" w:rsidR="60C1A4BB">
        <w:rPr>
          <w:rFonts w:ascii="Times New Roman" w:eastAsia="Times New Roman" w:hAnsi="Times New Roman" w:cs="Times New Roman"/>
          <w:color w:val="000000" w:themeColor="text1"/>
          <w:sz w:val="24"/>
          <w:szCs w:val="24"/>
        </w:rPr>
        <w:t>CHIPS</w:t>
      </w:r>
      <w:r w:rsidRPr="41349435">
        <w:rPr>
          <w:rFonts w:ascii="Times New Roman" w:eastAsia="Times New Roman" w:hAnsi="Times New Roman" w:cs="Times New Roman"/>
          <w:color w:val="000000" w:themeColor="text1"/>
          <w:sz w:val="24"/>
          <w:szCs w:val="24"/>
        </w:rPr>
        <w:t xml:space="preserve"> Incentives application could pre-populate the details anywhere that information is needed, including in federal forms, so that users do not have to type the same information multiple times.</w:t>
      </w:r>
    </w:p>
    <w:p w:rsidR="75B56CC9" w:rsidP="0032729D" w14:paraId="2BB19013" w14:textId="351C2FFE">
      <w:pPr>
        <w:spacing w:line="240" w:lineRule="auto"/>
        <w:rPr>
          <w:rFonts w:ascii="Times New Roman" w:eastAsia="Times New Roman" w:hAnsi="Times New Roman" w:cs="Times New Roman"/>
          <w:b/>
          <w:bCs/>
          <w:sz w:val="24"/>
          <w:szCs w:val="24"/>
        </w:rPr>
      </w:pPr>
      <w:r w:rsidRPr="42B2FB9B">
        <w:rPr>
          <w:rFonts w:ascii="Times New Roman" w:eastAsia="Times New Roman" w:hAnsi="Times New Roman" w:cs="Times New Roman"/>
          <w:color w:val="000000" w:themeColor="text1"/>
          <w:sz w:val="24"/>
          <w:szCs w:val="24"/>
        </w:rPr>
        <w:t>3) Just in time automation - certain sections of the applications will unlock for the users only after applicants have passed certain gates, so that they are not providing more information than necessary at any step in the application process.</w:t>
      </w:r>
    </w:p>
    <w:p w:rsidR="00B95583" w:rsidP="00B95583" w14:paraId="35D73970" w14:textId="77777777">
      <w:pPr>
        <w:spacing w:before="120" w:after="120" w:line="240" w:lineRule="auto"/>
        <w:rPr>
          <w:rFonts w:ascii="Times New Roman" w:eastAsia="Times New Roman" w:hAnsi="Times New Roman" w:cs="Times New Roman"/>
          <w:b/>
          <w:bCs/>
          <w:sz w:val="24"/>
          <w:szCs w:val="24"/>
        </w:rPr>
      </w:pPr>
      <w:r w:rsidRPr="42B2FB9B">
        <w:rPr>
          <w:rFonts w:ascii="Times New Roman" w:eastAsia="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75B56CC9" w:rsidP="0032729D" w14:paraId="38903D7B" w14:textId="431795B4">
      <w:pPr>
        <w:rPr>
          <w:rFonts w:ascii="Times New Roman" w:eastAsia="Times New Roman" w:hAnsi="Times New Roman" w:cs="Times New Roman"/>
          <w:b/>
          <w:bCs/>
          <w:sz w:val="24"/>
          <w:szCs w:val="24"/>
        </w:rPr>
      </w:pPr>
      <w:r w:rsidRPr="41349435">
        <w:rPr>
          <w:rFonts w:ascii="Times New Roman" w:eastAsia="Times New Roman" w:hAnsi="Times New Roman" w:cs="Times New Roman"/>
          <w:color w:val="000000" w:themeColor="text1"/>
          <w:sz w:val="24"/>
          <w:szCs w:val="24"/>
        </w:rPr>
        <w:t xml:space="preserve">A potential applicant must submit </w:t>
      </w:r>
      <w:r w:rsidRPr="7A303BC8" w:rsidR="52B3E7A1">
        <w:rPr>
          <w:rFonts w:ascii="Times New Roman" w:eastAsia="Times New Roman" w:hAnsi="Times New Roman" w:cs="Times New Roman"/>
          <w:color w:val="000000" w:themeColor="text1"/>
          <w:sz w:val="24"/>
          <w:szCs w:val="24"/>
        </w:rPr>
        <w:t>the required application materials</w:t>
      </w:r>
      <w:r w:rsidRPr="41349435">
        <w:rPr>
          <w:rFonts w:ascii="Times New Roman" w:eastAsia="Times New Roman" w:hAnsi="Times New Roman" w:cs="Times New Roman"/>
          <w:color w:val="000000" w:themeColor="text1"/>
          <w:sz w:val="24"/>
          <w:szCs w:val="24"/>
        </w:rPr>
        <w:t xml:space="preserve"> to be officially considered for a CHIPS Incentive Award under </w:t>
      </w:r>
      <w:r w:rsidRPr="41349435" w:rsidR="00127E2D">
        <w:rPr>
          <w:rFonts w:ascii="Times New Roman" w:eastAsia="Times New Roman" w:hAnsi="Times New Roman" w:cs="Times New Roman"/>
          <w:color w:val="000000" w:themeColor="text1"/>
          <w:sz w:val="24"/>
          <w:szCs w:val="24"/>
        </w:rPr>
        <w:t xml:space="preserve">the CHIPS Incentives Program </w:t>
      </w:r>
      <w:r w:rsidR="007B55E9">
        <w:rPr>
          <w:rFonts w:ascii="Times New Roman" w:eastAsia="Times New Roman" w:hAnsi="Times New Roman" w:cs="Times New Roman"/>
          <w:color w:val="000000" w:themeColor="text1"/>
          <w:sz w:val="24"/>
          <w:szCs w:val="24"/>
        </w:rPr>
        <w:t>C</w:t>
      </w:r>
      <w:r w:rsidRPr="41349435" w:rsidR="0CBB164E">
        <w:rPr>
          <w:rFonts w:ascii="Times New Roman" w:eastAsia="Times New Roman" w:hAnsi="Times New Roman" w:cs="Times New Roman"/>
          <w:sz w:val="24"/>
          <w:szCs w:val="24"/>
        </w:rPr>
        <w:t>ommercial</w:t>
      </w:r>
      <w:r w:rsidRPr="41349435" w:rsidR="008F7BD5">
        <w:rPr>
          <w:rFonts w:ascii="Times New Roman" w:eastAsia="Times New Roman" w:hAnsi="Times New Roman" w:cs="Times New Roman"/>
          <w:sz w:val="24"/>
          <w:szCs w:val="24"/>
        </w:rPr>
        <w:t xml:space="preserve"> Research and Development </w:t>
      </w:r>
      <w:r w:rsidRPr="41349435" w:rsidR="00127E2D">
        <w:rPr>
          <w:rFonts w:ascii="Times New Roman" w:eastAsia="Times New Roman" w:hAnsi="Times New Roman" w:cs="Times New Roman"/>
          <w:sz w:val="24"/>
          <w:szCs w:val="24"/>
        </w:rPr>
        <w:t>Facilitie</w:t>
      </w:r>
      <w:r w:rsidRPr="41349435" w:rsidR="00127E2D">
        <w:rPr>
          <w:rFonts w:ascii="Times New Roman" w:eastAsia="Times New Roman" w:hAnsi="Times New Roman" w:cs="Times New Roman"/>
          <w:b/>
          <w:bCs/>
          <w:sz w:val="24"/>
          <w:szCs w:val="24"/>
        </w:rPr>
        <w:t>s</w:t>
      </w:r>
      <w:r w:rsidRPr="41349435" w:rsidR="00127E2D">
        <w:rPr>
          <w:rFonts w:ascii="Times New Roman" w:eastAsia="Times New Roman" w:hAnsi="Times New Roman" w:cs="Times New Roman"/>
          <w:color w:val="000000" w:themeColor="text1"/>
          <w:sz w:val="24"/>
          <w:szCs w:val="24"/>
        </w:rPr>
        <w:t xml:space="preserve"> </w:t>
      </w:r>
      <w:r w:rsidRPr="41349435">
        <w:rPr>
          <w:rFonts w:ascii="Times New Roman" w:eastAsia="Times New Roman" w:hAnsi="Times New Roman" w:cs="Times New Roman"/>
          <w:color w:val="000000" w:themeColor="text1"/>
          <w:sz w:val="24"/>
          <w:szCs w:val="24"/>
        </w:rPr>
        <w:t>NOFO. Without this interaction the government would not be able to assess applicants’ ability to meet program objectives and design an incentives package to accomplish program goals.</w:t>
      </w:r>
    </w:p>
    <w:p w:rsidR="00B95583" w:rsidP="00B95583" w14:paraId="0C3870C5" w14:textId="77777777">
      <w:pPr>
        <w:spacing w:before="120" w:after="120" w:line="240" w:lineRule="auto"/>
        <w:rPr>
          <w:rFonts w:ascii="Times New Roman" w:eastAsia="Times New Roman" w:hAnsi="Times New Roman" w:cs="Times New Roman"/>
          <w:b/>
          <w:bCs/>
          <w:sz w:val="24"/>
          <w:szCs w:val="24"/>
        </w:rPr>
      </w:pPr>
      <w:r w:rsidRPr="42B2FB9B">
        <w:rPr>
          <w:rFonts w:ascii="Times New Roman" w:eastAsia="Times New Roman" w:hAnsi="Times New Roman" w:cs="Times New Roman"/>
          <w:b/>
          <w:bCs/>
          <w:sz w:val="24"/>
          <w:szCs w:val="24"/>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E41E178" w:rsidP="00127E2D" w14:paraId="10ACFF5D" w14:textId="04FD4905">
      <w:pPr>
        <w:spacing w:line="240" w:lineRule="auto"/>
        <w:rPr>
          <w:rFonts w:ascii="Times New Roman" w:eastAsia="Times New Roman" w:hAnsi="Times New Roman" w:cs="Times New Roman"/>
          <w:sz w:val="24"/>
          <w:szCs w:val="24"/>
        </w:rPr>
      </w:pPr>
      <w:r w:rsidRPr="41349435">
        <w:rPr>
          <w:rFonts w:ascii="Times New Roman" w:eastAsia="Times New Roman" w:hAnsi="Times New Roman" w:cs="Times New Roman"/>
          <w:color w:val="000000" w:themeColor="text1"/>
          <w:sz w:val="24"/>
          <w:szCs w:val="24"/>
        </w:rPr>
        <w:t xml:space="preserve">For the CHIPS Incentives Program </w:t>
      </w:r>
      <w:r w:rsidR="007B55E9">
        <w:rPr>
          <w:rFonts w:ascii="Times New Roman" w:eastAsia="Times New Roman" w:hAnsi="Times New Roman" w:cs="Times New Roman"/>
          <w:color w:val="000000" w:themeColor="text1"/>
          <w:sz w:val="24"/>
          <w:szCs w:val="24"/>
        </w:rPr>
        <w:t>C</w:t>
      </w:r>
      <w:r w:rsidRPr="41349435" w:rsidR="0CBAF8D0">
        <w:rPr>
          <w:rFonts w:ascii="Times New Roman" w:eastAsia="Times New Roman" w:hAnsi="Times New Roman" w:cs="Times New Roman"/>
          <w:sz w:val="24"/>
          <w:szCs w:val="24"/>
        </w:rPr>
        <w:t>ommercial</w:t>
      </w:r>
      <w:r w:rsidRPr="41349435" w:rsidR="009C1774">
        <w:rPr>
          <w:rFonts w:ascii="Times New Roman" w:eastAsia="Times New Roman" w:hAnsi="Times New Roman" w:cs="Times New Roman"/>
          <w:sz w:val="24"/>
          <w:szCs w:val="24"/>
        </w:rPr>
        <w:t xml:space="preserve"> Research and Development </w:t>
      </w:r>
      <w:r w:rsidRPr="41349435">
        <w:rPr>
          <w:rFonts w:ascii="Times New Roman" w:eastAsia="Times New Roman" w:hAnsi="Times New Roman" w:cs="Times New Roman"/>
          <w:sz w:val="24"/>
          <w:szCs w:val="24"/>
        </w:rPr>
        <w:t>Facilities</w:t>
      </w:r>
      <w:r w:rsidRPr="41349435">
        <w:rPr>
          <w:rFonts w:ascii="Times New Roman" w:eastAsia="Times New Roman" w:hAnsi="Times New Roman" w:cs="Times New Roman"/>
          <w:color w:val="000000" w:themeColor="text1"/>
          <w:sz w:val="24"/>
          <w:szCs w:val="24"/>
        </w:rPr>
        <w:t xml:space="preserve"> NOFO, a</w:t>
      </w:r>
      <w:r w:rsidRPr="41349435" w:rsidR="009F0BE2">
        <w:rPr>
          <w:rFonts w:ascii="Times New Roman" w:eastAsia="Times New Roman" w:hAnsi="Times New Roman" w:cs="Times New Roman"/>
          <w:color w:val="000000" w:themeColor="text1"/>
          <w:sz w:val="24"/>
          <w:szCs w:val="24"/>
        </w:rPr>
        <w:t>pplicants are only required to submit one concept plan and one application per application instance. The results from these data collection activities are not intended for general publication, however the results will/may be disseminated to CHIPS or DOC staff, and key federal policy and management officials.</w:t>
      </w:r>
    </w:p>
    <w:p w:rsidR="00DD0BE3" w:rsidP="00DD0BE3" w14:paraId="01C28BA9" w14:textId="77777777">
      <w:pPr>
        <w:rPr>
          <w:rFonts w:ascii="Times New Roman" w:hAnsi="Times New Roman" w:cs="Times New Roman"/>
          <w:b/>
          <w:sz w:val="24"/>
          <w:szCs w:val="24"/>
        </w:rPr>
      </w:pPr>
      <w:r w:rsidRPr="572E9585">
        <w:rPr>
          <w:rFonts w:ascii="Times New Roman" w:eastAsia="Times New Roman" w:hAnsi="Times New Roman" w:cs="Times New Roman"/>
          <w:b/>
          <w:bCs/>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r w:rsidRPr="007D437E">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95583" w:rsidP="00B95583" w14:paraId="13C67B0C" w14:textId="1F747F0E">
      <w:pPr>
        <w:spacing w:before="120" w:after="120" w:line="240" w:lineRule="auto"/>
        <w:rPr>
          <w:rFonts w:ascii="Times New Roman" w:eastAsia="Times New Roman" w:hAnsi="Times New Roman" w:cs="Times New Roman"/>
          <w:b/>
          <w:bCs/>
          <w:sz w:val="24"/>
          <w:szCs w:val="24"/>
        </w:rPr>
      </w:pPr>
    </w:p>
    <w:p w:rsidR="00B95583" w:rsidP="00B95583" w14:paraId="406B313C" w14:textId="76C6153D">
      <w:pPr>
        <w:spacing w:before="120" w:after="120" w:line="240" w:lineRule="auto"/>
        <w:rPr>
          <w:rFonts w:ascii="Times New Roman" w:eastAsia="Times New Roman" w:hAnsi="Times New Roman" w:cs="Times New Roman"/>
          <w:sz w:val="24"/>
          <w:szCs w:val="24"/>
        </w:rPr>
      </w:pPr>
      <w:bookmarkStart w:id="2" w:name="_Hlk148512951"/>
      <w:r w:rsidRPr="41349435">
        <w:rPr>
          <w:rFonts w:ascii="Times New Roman" w:eastAsia="Times New Roman" w:hAnsi="Times New Roman" w:cs="Times New Roman"/>
          <w:sz w:val="24"/>
          <w:szCs w:val="24"/>
        </w:rPr>
        <w:t xml:space="preserve">A 60-day Federal Register Notice (FRN) soliciting public comments was published on </w:t>
      </w:r>
      <w:r w:rsidRPr="41349435" w:rsidR="00FF2027">
        <w:rPr>
          <w:rFonts w:ascii="Times New Roman" w:eastAsia="Times New Roman" w:hAnsi="Times New Roman" w:cs="Times New Roman"/>
          <w:sz w:val="24"/>
          <w:szCs w:val="24"/>
        </w:rPr>
        <w:t xml:space="preserve">Monday, </w:t>
      </w:r>
      <w:r w:rsidRPr="41349435" w:rsidR="00B40EF9">
        <w:rPr>
          <w:rFonts w:ascii="Times New Roman" w:eastAsia="Times New Roman" w:hAnsi="Times New Roman" w:cs="Times New Roman"/>
          <w:sz w:val="24"/>
          <w:szCs w:val="24"/>
        </w:rPr>
        <w:t>July 24, 2023</w:t>
      </w:r>
      <w:r w:rsidRPr="41349435">
        <w:rPr>
          <w:rFonts w:ascii="Times New Roman" w:eastAsia="Times New Roman" w:hAnsi="Times New Roman" w:cs="Times New Roman"/>
          <w:sz w:val="24"/>
          <w:szCs w:val="24"/>
        </w:rPr>
        <w:t xml:space="preserve"> (Vol. 8</w:t>
      </w:r>
      <w:r w:rsidRPr="41349435" w:rsidR="00A17EBF">
        <w:rPr>
          <w:rFonts w:ascii="Times New Roman" w:eastAsia="Times New Roman" w:hAnsi="Times New Roman" w:cs="Times New Roman"/>
          <w:sz w:val="24"/>
          <w:szCs w:val="24"/>
        </w:rPr>
        <w:t>8</w:t>
      </w:r>
      <w:r w:rsidRPr="41349435">
        <w:rPr>
          <w:rFonts w:ascii="Times New Roman" w:eastAsia="Times New Roman" w:hAnsi="Times New Roman" w:cs="Times New Roman"/>
          <w:sz w:val="24"/>
          <w:szCs w:val="24"/>
        </w:rPr>
        <w:t xml:space="preserve">, Number </w:t>
      </w:r>
      <w:r w:rsidRPr="41349435" w:rsidR="00A17EBF">
        <w:rPr>
          <w:rFonts w:ascii="Times New Roman" w:eastAsia="Times New Roman" w:hAnsi="Times New Roman" w:cs="Times New Roman"/>
          <w:sz w:val="24"/>
          <w:szCs w:val="24"/>
        </w:rPr>
        <w:t>140</w:t>
      </w:r>
      <w:r w:rsidRPr="41349435">
        <w:rPr>
          <w:rFonts w:ascii="Times New Roman" w:eastAsia="Times New Roman" w:hAnsi="Times New Roman" w:cs="Times New Roman"/>
          <w:sz w:val="24"/>
          <w:szCs w:val="24"/>
        </w:rPr>
        <w:t>, page</w:t>
      </w:r>
      <w:r w:rsidRPr="41349435" w:rsidR="00A17EBF">
        <w:rPr>
          <w:rFonts w:ascii="Times New Roman" w:eastAsia="Times New Roman" w:hAnsi="Times New Roman" w:cs="Times New Roman"/>
          <w:sz w:val="24"/>
          <w:szCs w:val="24"/>
        </w:rPr>
        <w:t xml:space="preserve"> 4748</w:t>
      </w:r>
      <w:r w:rsidRPr="41349435" w:rsidR="00B71886">
        <w:rPr>
          <w:rFonts w:ascii="Times New Roman" w:eastAsia="Times New Roman" w:hAnsi="Times New Roman" w:cs="Times New Roman"/>
          <w:sz w:val="24"/>
          <w:szCs w:val="24"/>
        </w:rPr>
        <w:t>2</w:t>
      </w:r>
      <w:r w:rsidRPr="41349435">
        <w:rPr>
          <w:rFonts w:ascii="Times New Roman" w:eastAsia="Times New Roman" w:hAnsi="Times New Roman" w:cs="Times New Roman"/>
          <w:sz w:val="24"/>
          <w:szCs w:val="24"/>
        </w:rPr>
        <w:t xml:space="preserve">). </w:t>
      </w:r>
      <w:r w:rsidRPr="41349435" w:rsidR="00450FDD">
        <w:rPr>
          <w:rFonts w:ascii="Times New Roman" w:eastAsia="Times New Roman" w:hAnsi="Times New Roman" w:cs="Times New Roman"/>
          <w:sz w:val="24"/>
          <w:szCs w:val="24"/>
        </w:rPr>
        <w:t xml:space="preserve"> </w:t>
      </w:r>
      <w:r w:rsidRPr="41349435" w:rsidR="00B71886">
        <w:rPr>
          <w:rFonts w:ascii="Times New Roman" w:eastAsia="Times New Roman" w:hAnsi="Times New Roman" w:cs="Times New Roman"/>
          <w:sz w:val="24"/>
          <w:szCs w:val="24"/>
        </w:rPr>
        <w:t xml:space="preserve"> No public comments were received. </w:t>
      </w:r>
    </w:p>
    <w:p w:rsidR="00DF6B31" w:rsidP="00DF6B31" w14:paraId="30C0539B" w14:textId="5820CC15">
      <w:pPr>
        <w:spacing w:before="120" w:after="120" w:line="240" w:lineRule="auto"/>
        <w:rPr>
          <w:rFonts w:ascii="Times New Roman" w:eastAsia="Times New Roman" w:hAnsi="Times New Roman" w:cs="Times New Roman"/>
          <w:sz w:val="24"/>
          <w:szCs w:val="24"/>
        </w:rPr>
      </w:pPr>
      <w:r w:rsidRPr="4134943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30</w:t>
      </w:r>
      <w:r w:rsidRPr="41349435">
        <w:rPr>
          <w:rFonts w:ascii="Times New Roman" w:eastAsia="Times New Roman" w:hAnsi="Times New Roman" w:cs="Times New Roman"/>
          <w:sz w:val="24"/>
          <w:szCs w:val="24"/>
        </w:rPr>
        <w:t>-day Federal Register Notice (FRN) soliciting public comments was published on Monday, J</w:t>
      </w:r>
      <w:r>
        <w:rPr>
          <w:rFonts w:ascii="Times New Roman" w:eastAsia="Times New Roman" w:hAnsi="Times New Roman" w:cs="Times New Roman"/>
          <w:sz w:val="24"/>
          <w:szCs w:val="24"/>
        </w:rPr>
        <w:t>anuary</w:t>
      </w:r>
      <w:r w:rsidRPr="41349435">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2</w:t>
      </w:r>
      <w:r w:rsidRPr="41349435">
        <w:rPr>
          <w:rFonts w:ascii="Times New Roman" w:eastAsia="Times New Roman" w:hAnsi="Times New Roman" w:cs="Times New Roman"/>
          <w:sz w:val="24"/>
          <w:szCs w:val="24"/>
        </w:rPr>
        <w:t>, 202</w:t>
      </w:r>
      <w:r>
        <w:rPr>
          <w:rFonts w:ascii="Times New Roman" w:eastAsia="Times New Roman" w:hAnsi="Times New Roman" w:cs="Times New Roman"/>
          <w:sz w:val="24"/>
          <w:szCs w:val="24"/>
        </w:rPr>
        <w:t>4</w:t>
      </w:r>
      <w:r w:rsidRPr="41349435">
        <w:rPr>
          <w:rFonts w:ascii="Times New Roman" w:eastAsia="Times New Roman" w:hAnsi="Times New Roman" w:cs="Times New Roman"/>
          <w:sz w:val="24"/>
          <w:szCs w:val="24"/>
        </w:rPr>
        <w:t xml:space="preserve"> (Vol. 8</w:t>
      </w:r>
      <w:r>
        <w:rPr>
          <w:rFonts w:ascii="Times New Roman" w:eastAsia="Times New Roman" w:hAnsi="Times New Roman" w:cs="Times New Roman"/>
          <w:sz w:val="24"/>
          <w:szCs w:val="24"/>
        </w:rPr>
        <w:t>9</w:t>
      </w:r>
      <w:r w:rsidRPr="41349435">
        <w:rPr>
          <w:rFonts w:ascii="Times New Roman" w:eastAsia="Times New Roman" w:hAnsi="Times New Roman" w:cs="Times New Roman"/>
          <w:sz w:val="24"/>
          <w:szCs w:val="24"/>
        </w:rPr>
        <w:t xml:space="preserve">, Number 14, page </w:t>
      </w:r>
      <w:r>
        <w:rPr>
          <w:rFonts w:ascii="Times New Roman" w:eastAsia="Times New Roman" w:hAnsi="Times New Roman" w:cs="Times New Roman"/>
          <w:sz w:val="24"/>
          <w:szCs w:val="24"/>
        </w:rPr>
        <w:t>3910</w:t>
      </w:r>
      <w:r w:rsidRPr="41349435">
        <w:rPr>
          <w:rFonts w:ascii="Times New Roman" w:eastAsia="Times New Roman" w:hAnsi="Times New Roman" w:cs="Times New Roman"/>
          <w:sz w:val="24"/>
          <w:szCs w:val="24"/>
        </w:rPr>
        <w:t xml:space="preserve">).   </w:t>
      </w:r>
    </w:p>
    <w:p w:rsidR="00DF6B31" w:rsidP="00B95583" w14:paraId="2829B242" w14:textId="77777777">
      <w:pPr>
        <w:spacing w:before="120" w:after="120" w:line="240" w:lineRule="auto"/>
        <w:rPr>
          <w:rFonts w:ascii="Times New Roman" w:eastAsia="Times New Roman" w:hAnsi="Times New Roman" w:cs="Times New Roman"/>
          <w:sz w:val="24"/>
          <w:szCs w:val="24"/>
        </w:rPr>
      </w:pPr>
    </w:p>
    <w:bookmarkEnd w:id="2"/>
    <w:p w:rsidR="00B95583" w:rsidP="00B95583" w14:paraId="60C85C57" w14:textId="77777777">
      <w:pPr>
        <w:spacing w:before="120" w:after="120" w:line="240" w:lineRule="auto"/>
        <w:rPr>
          <w:rFonts w:ascii="Times New Roman" w:eastAsia="Times New Roman" w:hAnsi="Times New Roman" w:cs="Times New Roman"/>
          <w:b/>
          <w:bCs/>
          <w:sz w:val="24"/>
          <w:szCs w:val="24"/>
        </w:rPr>
      </w:pPr>
      <w:r w:rsidRPr="3E787D2A">
        <w:rPr>
          <w:rFonts w:ascii="Times New Roman" w:eastAsia="Times New Roman" w:hAnsi="Times New Roman" w:cs="Times New Roman"/>
          <w:b/>
          <w:bCs/>
          <w:sz w:val="24"/>
          <w:szCs w:val="24"/>
        </w:rPr>
        <w:t>9. Explain any decision to provide any payment or gift to respondents, other than remuneration of contractors or grantees.</w:t>
      </w:r>
    </w:p>
    <w:p w:rsidR="005832EE" w:rsidRPr="005832EE" w:rsidP="00B95583" w14:paraId="54E189A7" w14:textId="0CA15236">
      <w:pPr>
        <w:spacing w:before="120" w:after="120" w:line="240" w:lineRule="auto"/>
        <w:rPr>
          <w:rFonts w:ascii="Times New Roman" w:eastAsia="Times New Roman" w:hAnsi="Times New Roman" w:cs="Times New Roman"/>
          <w:sz w:val="24"/>
          <w:szCs w:val="24"/>
        </w:rPr>
      </w:pPr>
      <w:r w:rsidRPr="005832EE">
        <w:rPr>
          <w:rFonts w:ascii="Times New Roman" w:eastAsia="Times New Roman" w:hAnsi="Times New Roman" w:cs="Times New Roman"/>
          <w:sz w:val="24"/>
          <w:szCs w:val="24"/>
        </w:rPr>
        <w:t>There are no plans to provide payments or gifts to respondents. </w:t>
      </w:r>
    </w:p>
    <w:p w:rsidR="00B95583" w:rsidP="00B95583" w14:paraId="5D811FE3" w14:textId="6ABC3347">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10.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013185" w:rsidP="00013185" w14:paraId="381BA2D9" w14:textId="08A76583">
      <w:pPr>
        <w:spacing w:before="120" w:after="120" w:line="240" w:lineRule="auto"/>
        <w:rPr>
          <w:rFonts w:ascii="Times New Roman" w:eastAsia="Times New Roman" w:hAnsi="Times New Roman" w:cs="Times New Roman"/>
          <w:sz w:val="24"/>
          <w:szCs w:val="24"/>
        </w:rPr>
      </w:pPr>
      <w:r w:rsidRPr="41349435">
        <w:rPr>
          <w:rFonts w:ascii="Times New Roman" w:eastAsia="Times New Roman" w:hAnsi="Times New Roman" w:cs="Times New Roman"/>
          <w:sz w:val="24"/>
          <w:szCs w:val="24"/>
        </w:rPr>
        <w:t xml:space="preserve">CPO recognizes the importance of protecting confidential business information from public disclosure. CPO and the Department will follow applicable laws, including, for example, the CHIPS Act, the Trade Secrets Act, and the Freedom of Information Act (FOIA), to protect such information. Section IV.C of the CHIPS Incentive Program </w:t>
      </w:r>
      <w:r w:rsidRPr="41349435" w:rsidR="5E1E687D">
        <w:rPr>
          <w:rFonts w:ascii="Times New Roman" w:eastAsia="Times New Roman" w:hAnsi="Times New Roman" w:cs="Times New Roman"/>
          <w:sz w:val="24"/>
          <w:szCs w:val="24"/>
        </w:rPr>
        <w:t xml:space="preserve">Commercial Research and Development </w:t>
      </w:r>
      <w:r w:rsidRPr="41349435" w:rsidR="6556818D">
        <w:rPr>
          <w:rFonts w:ascii="Times New Roman" w:eastAsia="Times New Roman" w:hAnsi="Times New Roman" w:cs="Times New Roman"/>
          <w:sz w:val="24"/>
          <w:szCs w:val="24"/>
        </w:rPr>
        <w:t>Facilities</w:t>
      </w:r>
      <w:r w:rsidRPr="41349435">
        <w:rPr>
          <w:rFonts w:ascii="Times New Roman" w:eastAsia="Times New Roman" w:hAnsi="Times New Roman" w:cs="Times New Roman"/>
          <w:sz w:val="24"/>
          <w:szCs w:val="24"/>
        </w:rPr>
        <w:t xml:space="preserve"> Notice of Funding Opportunity (NOFO) provides the additional information on the maintenance of confidentiality and use of the information collected in greater detai</w:t>
      </w:r>
      <w:r w:rsidRPr="41349435" w:rsidR="008E6D61">
        <w:rPr>
          <w:rFonts w:ascii="Times New Roman" w:eastAsia="Times New Roman" w:hAnsi="Times New Roman" w:cs="Times New Roman"/>
          <w:sz w:val="24"/>
          <w:szCs w:val="24"/>
        </w:rPr>
        <w:t xml:space="preserve">l. Once published, the NOFO will be available </w:t>
      </w:r>
      <w:hyperlink r:id="rId7">
        <w:r w:rsidRPr="41349435" w:rsidR="008E6D61">
          <w:rPr>
            <w:rStyle w:val="Hyperlink"/>
            <w:rFonts w:ascii="Times New Roman" w:eastAsia="Times New Roman" w:hAnsi="Times New Roman" w:cs="Times New Roman"/>
            <w:sz w:val="24"/>
            <w:szCs w:val="24"/>
          </w:rPr>
          <w:t>here</w:t>
        </w:r>
      </w:hyperlink>
      <w:r w:rsidRPr="41349435" w:rsidR="008E6D61">
        <w:rPr>
          <w:rFonts w:ascii="Times New Roman" w:eastAsia="Times New Roman" w:hAnsi="Times New Roman" w:cs="Times New Roman"/>
          <w:sz w:val="24"/>
          <w:szCs w:val="24"/>
        </w:rPr>
        <w:t xml:space="preserve"> and can be found at the following URL: </w:t>
      </w:r>
      <w:hyperlink r:id="rId7">
        <w:r w:rsidRPr="41349435" w:rsidR="008E6D61">
          <w:rPr>
            <w:rStyle w:val="Hyperlink"/>
            <w:rFonts w:ascii="Times New Roman" w:eastAsia="Times New Roman" w:hAnsi="Times New Roman" w:cs="Times New Roman"/>
            <w:sz w:val="24"/>
            <w:szCs w:val="24"/>
          </w:rPr>
          <w:t>https://www.nist.gov/chips</w:t>
        </w:r>
      </w:hyperlink>
      <w:r w:rsidRPr="41349435" w:rsidR="008E6D61">
        <w:rPr>
          <w:rFonts w:ascii="Times New Roman" w:eastAsia="Times New Roman" w:hAnsi="Times New Roman" w:cs="Times New Roman"/>
          <w:sz w:val="24"/>
          <w:szCs w:val="24"/>
        </w:rPr>
        <w:t xml:space="preserve">. </w:t>
      </w:r>
      <w:r w:rsidRPr="41349435">
        <w:rPr>
          <w:rFonts w:ascii="Times New Roman" w:eastAsia="Times New Roman" w:hAnsi="Times New Roman" w:cs="Times New Roman"/>
          <w:sz w:val="24"/>
          <w:szCs w:val="24"/>
        </w:rPr>
        <w:t>Information in this system is not maintained in a Privacy Act system of records (i.e., information about an individual is not retrieved by the individual’s name or unique identifier) and a SORN and Privacy Act Statement are not required.  </w:t>
      </w:r>
    </w:p>
    <w:p w:rsidR="004D260F" w:rsidRPr="004D260F" w:rsidP="004D260F" w14:paraId="65A7BA69" w14:textId="207EAE79">
      <w:pPr>
        <w:rPr>
          <w:rFonts w:ascii="Times New Roman" w:hAnsi="Times New Roman" w:eastAsiaTheme="minorEastAsia" w:cs="Times New Roman"/>
          <w:sz w:val="24"/>
          <w:szCs w:val="24"/>
        </w:rPr>
      </w:pPr>
      <w:r w:rsidRPr="004D260F">
        <w:rPr>
          <w:rFonts w:ascii="Times New Roman" w:hAnsi="Times New Roman" w:cs="Times New Roman"/>
          <w:sz w:val="24"/>
          <w:szCs w:val="24"/>
        </w:rPr>
        <w:t xml:space="preserve">In accordance with the privacy provisions of the E-Government Act of 2002, a Privacy Impact Assessment (PIA) is required for system 201-01, CHIPS Program Office System. The collection and maintenance of CHIPS-related information is outlined in the PIA for 201-01 and is approved by the Department of Commerce’s Senior Agency Official for Privacy (SAOP) and is public.  The PIA is available on the Department’s privacy program page at: </w:t>
      </w:r>
      <w:hyperlink r:id="rId8">
        <w:r w:rsidRPr="1966DAFE">
          <w:rPr>
            <w:rStyle w:val="Hyperlink"/>
            <w:rFonts w:ascii="Times New Roman" w:hAnsi="Times New Roman" w:cs="Times New Roman"/>
            <w:b/>
            <w:bCs/>
            <w:sz w:val="24"/>
            <w:szCs w:val="24"/>
          </w:rPr>
          <w:t>https://osec.doc.gov/opog/privacy/NIST-pias.html</w:t>
        </w:r>
      </w:hyperlink>
      <w:r w:rsidRPr="004D260F">
        <w:rPr>
          <w:rFonts w:ascii="Times New Roman" w:hAnsi="Times New Roman" w:cs="Times New Roman"/>
          <w:sz w:val="24"/>
          <w:szCs w:val="24"/>
        </w:rPr>
        <w:t>.</w:t>
      </w:r>
      <w:r>
        <w:rPr>
          <w:rFonts w:ascii="Times New Roman" w:hAnsi="Times New Roman" w:cs="Times New Roman"/>
          <w:sz w:val="24"/>
          <w:szCs w:val="24"/>
        </w:rPr>
        <w:t> </w:t>
      </w:r>
    </w:p>
    <w:p w:rsidR="00B95583" w:rsidP="00B95583" w14:paraId="6FB96907" w14:textId="77777777">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95583" w:rsidP="00B95583" w14:paraId="36FF1EB7" w14:textId="1D567C39">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sens</w:t>
      </w:r>
      <w:r w:rsidR="003F4C41">
        <w:rPr>
          <w:rFonts w:ascii="Times New Roman" w:eastAsia="Times New Roman" w:hAnsi="Times New Roman" w:cs="Times New Roman"/>
          <w:sz w:val="24"/>
          <w:szCs w:val="24"/>
        </w:rPr>
        <w:t>itive or private information of this sort is being collected.</w:t>
      </w:r>
    </w:p>
    <w:p w:rsidR="00B95583" w:rsidP="00B95583" w14:paraId="744A1EFB" w14:textId="4E69C839">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 xml:space="preserve">12. Provide estimates of the hour burden of the collection of information. </w:t>
      </w:r>
    </w:p>
    <w:tbl>
      <w:tblPr>
        <w:tblW w:w="93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98"/>
        <w:gridCol w:w="1477"/>
        <w:gridCol w:w="1381"/>
        <w:gridCol w:w="1513"/>
        <w:gridCol w:w="1476"/>
        <w:gridCol w:w="1699"/>
      </w:tblGrid>
      <w:tr w14:paraId="3E8986D9" w14:textId="77777777" w:rsidTr="42B2FB9B">
        <w:tblPrEx>
          <w:tblW w:w="93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70"/>
          <w:jc w:val="center"/>
        </w:trPr>
        <w:tc>
          <w:tcPr>
            <w:tcW w:w="179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3F4C41" w:rsidRPr="003F4C41" w:rsidP="003F4C41" w14:paraId="79322238" w14:textId="77777777">
            <w:pPr>
              <w:spacing w:before="120" w:after="120" w:line="240" w:lineRule="auto"/>
              <w:rPr>
                <w:rFonts w:ascii="Times New Roman" w:eastAsia="Times New Roman" w:hAnsi="Times New Roman" w:cs="Times New Roman"/>
                <w:sz w:val="24"/>
                <w:szCs w:val="24"/>
              </w:rPr>
            </w:pPr>
            <w:r w:rsidRPr="003F4C41">
              <w:rPr>
                <w:rFonts w:ascii="Times New Roman" w:eastAsia="Times New Roman" w:hAnsi="Times New Roman" w:cs="Times New Roman"/>
                <w:b/>
                <w:bCs/>
                <w:sz w:val="24"/>
                <w:szCs w:val="24"/>
                <w:u w:val="single"/>
              </w:rPr>
              <w:t>Collection Activity</w:t>
            </w:r>
            <w:r w:rsidRPr="003F4C41">
              <w:rPr>
                <w:rFonts w:ascii="Times New Roman" w:eastAsia="Times New Roman" w:hAnsi="Times New Roman" w:cs="Times New Roman"/>
                <w:sz w:val="24"/>
                <w:szCs w:val="24"/>
              </w:rPr>
              <w:t> </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3F4C41" w:rsidRPr="003F4C41" w:rsidP="003F4C41" w14:paraId="1357BC27" w14:textId="77777777">
            <w:pPr>
              <w:spacing w:before="120" w:after="120" w:line="240" w:lineRule="auto"/>
              <w:rPr>
                <w:rFonts w:ascii="Times New Roman" w:eastAsia="Times New Roman" w:hAnsi="Times New Roman" w:cs="Times New Roman"/>
                <w:sz w:val="24"/>
                <w:szCs w:val="24"/>
              </w:rPr>
            </w:pPr>
            <w:r w:rsidRPr="003F4C41">
              <w:rPr>
                <w:rFonts w:ascii="Times New Roman" w:eastAsia="Times New Roman" w:hAnsi="Times New Roman" w:cs="Times New Roman"/>
                <w:b/>
                <w:bCs/>
                <w:sz w:val="24"/>
                <w:szCs w:val="24"/>
                <w:u w:val="single"/>
              </w:rPr>
              <w:t>Number of Respondents</w:t>
            </w:r>
            <w:r w:rsidRPr="003F4C41">
              <w:rPr>
                <w:rFonts w:ascii="Times New Roman" w:eastAsia="Times New Roman" w:hAnsi="Times New Roman" w:cs="Times New Roman"/>
                <w:sz w:val="24"/>
                <w:szCs w:val="24"/>
              </w:rPr>
              <w:t> </w:t>
            </w:r>
          </w:p>
        </w:tc>
        <w:tc>
          <w:tcPr>
            <w:tcW w:w="1381" w:type="dxa"/>
            <w:tcBorders>
              <w:top w:val="single" w:sz="6" w:space="0" w:color="auto"/>
              <w:left w:val="single" w:sz="6" w:space="0" w:color="auto"/>
              <w:bottom w:val="single" w:sz="6" w:space="0" w:color="auto"/>
              <w:right w:val="single" w:sz="6" w:space="0" w:color="auto"/>
            </w:tcBorders>
            <w:shd w:val="clear" w:color="auto" w:fill="auto"/>
            <w:hideMark/>
          </w:tcPr>
          <w:p w:rsidR="003F4C41" w:rsidRPr="003F4C41" w:rsidP="003F4C41" w14:paraId="27D9D6BF" w14:textId="77777777">
            <w:pPr>
              <w:spacing w:before="120" w:after="120" w:line="240" w:lineRule="auto"/>
              <w:rPr>
                <w:rFonts w:ascii="Times New Roman" w:eastAsia="Times New Roman" w:hAnsi="Times New Roman" w:cs="Times New Roman"/>
                <w:sz w:val="24"/>
                <w:szCs w:val="24"/>
              </w:rPr>
            </w:pPr>
            <w:r w:rsidRPr="003F4C41">
              <w:rPr>
                <w:rFonts w:ascii="Times New Roman" w:eastAsia="Times New Roman" w:hAnsi="Times New Roman" w:cs="Times New Roman"/>
                <w:b/>
                <w:bCs/>
                <w:sz w:val="24"/>
                <w:szCs w:val="24"/>
                <w:u w:val="single"/>
              </w:rPr>
              <w:t>Number of responses annually / respondent</w:t>
            </w:r>
            <w:r w:rsidRPr="003F4C41">
              <w:rPr>
                <w:rFonts w:ascii="Times New Roman" w:eastAsia="Times New Roman" w:hAnsi="Times New Roman" w:cs="Times New Roman"/>
                <w:sz w:val="24"/>
                <w:szCs w:val="24"/>
              </w:rPr>
              <w:t>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rsidR="003F4C41" w:rsidRPr="003F4C41" w:rsidP="003F4C41" w14:paraId="6B10282A" w14:textId="77777777">
            <w:pPr>
              <w:spacing w:before="120" w:after="120" w:line="240" w:lineRule="auto"/>
              <w:rPr>
                <w:rFonts w:ascii="Times New Roman" w:eastAsia="Times New Roman" w:hAnsi="Times New Roman" w:cs="Times New Roman"/>
                <w:sz w:val="24"/>
                <w:szCs w:val="24"/>
              </w:rPr>
            </w:pPr>
            <w:r w:rsidRPr="003F4C41">
              <w:rPr>
                <w:rFonts w:ascii="Times New Roman" w:eastAsia="Times New Roman" w:hAnsi="Times New Roman" w:cs="Times New Roman"/>
                <w:b/>
                <w:bCs/>
                <w:sz w:val="24"/>
                <w:szCs w:val="24"/>
                <w:u w:val="single"/>
              </w:rPr>
              <w:t>Total annual responses</w:t>
            </w:r>
            <w:r w:rsidRPr="003F4C41">
              <w:rPr>
                <w:rFonts w:ascii="Times New Roman" w:eastAsia="Times New Roman" w:hAnsi="Times New Roman" w:cs="Times New Roman"/>
                <w:sz w:val="24"/>
                <w:szCs w:val="24"/>
              </w:rPr>
              <w:t> </w:t>
            </w:r>
          </w:p>
        </w:tc>
        <w:tc>
          <w:tcPr>
            <w:tcW w:w="1476" w:type="dxa"/>
            <w:tcBorders>
              <w:top w:val="single" w:sz="6" w:space="0" w:color="auto"/>
              <w:left w:val="single" w:sz="6" w:space="0" w:color="auto"/>
              <w:bottom w:val="single" w:sz="6" w:space="0" w:color="auto"/>
              <w:right w:val="single" w:sz="6" w:space="0" w:color="auto"/>
            </w:tcBorders>
            <w:shd w:val="clear" w:color="auto" w:fill="auto"/>
            <w:hideMark/>
          </w:tcPr>
          <w:p w:rsidR="003F4C41" w:rsidRPr="003F4C41" w:rsidP="003F4C41" w14:paraId="65E1B7BC" w14:textId="77777777">
            <w:pPr>
              <w:spacing w:before="120" w:after="120" w:line="240" w:lineRule="auto"/>
              <w:rPr>
                <w:rFonts w:ascii="Times New Roman" w:eastAsia="Times New Roman" w:hAnsi="Times New Roman" w:cs="Times New Roman"/>
                <w:sz w:val="24"/>
                <w:szCs w:val="24"/>
              </w:rPr>
            </w:pPr>
            <w:r w:rsidRPr="003F4C41">
              <w:rPr>
                <w:rFonts w:ascii="Times New Roman" w:eastAsia="Times New Roman" w:hAnsi="Times New Roman" w:cs="Times New Roman"/>
                <w:b/>
                <w:bCs/>
                <w:sz w:val="24"/>
                <w:szCs w:val="24"/>
                <w:u w:val="single"/>
              </w:rPr>
              <w:t>Estimated hours per response</w:t>
            </w:r>
            <w:r w:rsidRPr="003F4C41">
              <w:rPr>
                <w:rFonts w:ascii="Times New Roman" w:eastAsia="Times New Roman" w:hAnsi="Times New Roman" w:cs="Times New Roman"/>
                <w:sz w:val="24"/>
                <w:szCs w:val="24"/>
              </w:rPr>
              <w:t> </w:t>
            </w:r>
          </w:p>
        </w:tc>
        <w:tc>
          <w:tcPr>
            <w:tcW w:w="169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3F4C41" w:rsidRPr="003F4C41" w:rsidP="003F4C41" w14:paraId="1F529778" w14:textId="77777777">
            <w:pPr>
              <w:spacing w:before="120" w:after="120" w:line="240" w:lineRule="auto"/>
              <w:rPr>
                <w:rFonts w:ascii="Times New Roman" w:eastAsia="Times New Roman" w:hAnsi="Times New Roman" w:cs="Times New Roman"/>
                <w:sz w:val="24"/>
                <w:szCs w:val="24"/>
              </w:rPr>
            </w:pPr>
            <w:r w:rsidRPr="003F4C41">
              <w:rPr>
                <w:rFonts w:ascii="Times New Roman" w:eastAsia="Times New Roman" w:hAnsi="Times New Roman" w:cs="Times New Roman"/>
                <w:b/>
                <w:bCs/>
                <w:sz w:val="24"/>
                <w:szCs w:val="24"/>
                <w:u w:val="single"/>
              </w:rPr>
              <w:t>Total Annual Burden Hours</w:t>
            </w:r>
            <w:r w:rsidRPr="003F4C41">
              <w:rPr>
                <w:rFonts w:ascii="Times New Roman" w:eastAsia="Times New Roman" w:hAnsi="Times New Roman" w:cs="Times New Roman"/>
                <w:sz w:val="24"/>
                <w:szCs w:val="24"/>
              </w:rPr>
              <w:t> </w:t>
            </w:r>
          </w:p>
        </w:tc>
      </w:tr>
      <w:tr w14:paraId="1D29EEF2" w14:textId="77777777" w:rsidTr="42B2FB9B">
        <w:tblPrEx>
          <w:tblW w:w="9344" w:type="dxa"/>
          <w:jc w:val="center"/>
          <w:tblCellMar>
            <w:left w:w="0" w:type="dxa"/>
            <w:right w:w="0" w:type="dxa"/>
          </w:tblCellMar>
          <w:tblLook w:val="04A0"/>
        </w:tblPrEx>
        <w:trPr>
          <w:trHeight w:val="270"/>
          <w:jc w:val="center"/>
        </w:trPr>
        <w:tc>
          <w:tcPr>
            <w:tcW w:w="1798" w:type="dxa"/>
            <w:tcBorders>
              <w:top w:val="single" w:sz="6" w:space="0" w:color="auto"/>
              <w:left w:val="single" w:sz="6" w:space="0" w:color="auto"/>
              <w:bottom w:val="single" w:sz="6" w:space="0" w:color="auto"/>
              <w:right w:val="single" w:sz="6" w:space="0" w:color="auto"/>
            </w:tcBorders>
            <w:shd w:val="clear" w:color="auto" w:fill="auto"/>
            <w:vAlign w:val="center"/>
          </w:tcPr>
          <w:p w:rsidR="00050975" w:rsidRPr="42B2FB9B" w:rsidP="003F4C41" w14:paraId="0715560F" w14:textId="474F3FC7">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Concept Plan</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tcPr>
          <w:p w:rsidR="00050975" w:rsidRPr="42B2FB9B" w:rsidP="42B2FB9B" w14:paraId="58933BB7" w14:textId="53271125">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rsidR="00050975" w:rsidRPr="42B2FB9B" w:rsidP="42B2FB9B" w14:paraId="2366B326" w14:textId="5D96112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tcPr>
          <w:p w:rsidR="00050975" w:rsidRPr="42B2FB9B" w:rsidP="42B2FB9B" w14:paraId="35F38036" w14:textId="3012D5A4">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76" w:type="dxa"/>
            <w:tcBorders>
              <w:top w:val="single" w:sz="6" w:space="0" w:color="auto"/>
              <w:left w:val="single" w:sz="6" w:space="0" w:color="auto"/>
              <w:bottom w:val="single" w:sz="6" w:space="0" w:color="auto"/>
              <w:right w:val="single" w:sz="6" w:space="0" w:color="auto"/>
            </w:tcBorders>
            <w:shd w:val="clear" w:color="auto" w:fill="auto"/>
            <w:vAlign w:val="center"/>
          </w:tcPr>
          <w:p w:rsidR="00050975" w:rsidRPr="008F7BD5" w:rsidP="42B2FB9B" w14:paraId="598A756D" w14:textId="2EADF5E8">
            <w:pPr>
              <w:spacing w:before="120" w:after="120" w:line="240" w:lineRule="auto"/>
              <w:jc w:val="center"/>
              <w:rPr>
                <w:rFonts w:ascii="Times New Roman" w:eastAsia="Times New Roman" w:hAnsi="Times New Roman" w:cs="Times New Roman"/>
                <w:sz w:val="24"/>
                <w:szCs w:val="24"/>
              </w:rPr>
            </w:pPr>
            <w:r w:rsidRPr="587B62D7">
              <w:rPr>
                <w:rFonts w:ascii="Times New Roman" w:eastAsia="Times New Roman" w:hAnsi="Times New Roman" w:cs="Times New Roman"/>
                <w:sz w:val="24"/>
                <w:szCs w:val="24"/>
              </w:rPr>
              <w:t>42</w:t>
            </w:r>
            <w:r w:rsidRPr="587B62D7" w:rsidR="009F0BE2">
              <w:rPr>
                <w:rFonts w:ascii="Times New Roman" w:eastAsia="Times New Roman" w:hAnsi="Times New Roman" w:cs="Times New Roman"/>
                <w:sz w:val="24"/>
                <w:szCs w:val="24"/>
              </w:rPr>
              <w:t xml:space="preserve"> hours</w:t>
            </w:r>
          </w:p>
        </w:tc>
        <w:tc>
          <w:tcPr>
            <w:tcW w:w="1699" w:type="dxa"/>
            <w:tcBorders>
              <w:top w:val="single" w:sz="6" w:space="0" w:color="auto"/>
              <w:left w:val="single" w:sz="6" w:space="0" w:color="auto"/>
              <w:bottom w:val="single" w:sz="6" w:space="0" w:color="auto"/>
              <w:right w:val="single" w:sz="6" w:space="0" w:color="auto"/>
            </w:tcBorders>
            <w:shd w:val="clear" w:color="auto" w:fill="auto"/>
            <w:vAlign w:val="center"/>
          </w:tcPr>
          <w:p w:rsidR="00050975" w:rsidRPr="008F7BD5" w:rsidP="42B2FB9B" w14:paraId="2FC7C053" w14:textId="3CB08B29">
            <w:pPr>
              <w:spacing w:before="120" w:after="120" w:line="240" w:lineRule="auto"/>
              <w:jc w:val="center"/>
              <w:rPr>
                <w:rFonts w:ascii="Times New Roman" w:eastAsia="Times New Roman" w:hAnsi="Times New Roman" w:cs="Times New Roman"/>
                <w:sz w:val="24"/>
                <w:szCs w:val="24"/>
              </w:rPr>
            </w:pPr>
            <w:r w:rsidRPr="587B62D7">
              <w:rPr>
                <w:rFonts w:ascii="Times New Roman" w:eastAsia="Times New Roman" w:hAnsi="Times New Roman" w:cs="Times New Roman"/>
                <w:sz w:val="24"/>
                <w:szCs w:val="24"/>
              </w:rPr>
              <w:t xml:space="preserve">4,200 </w:t>
            </w:r>
            <w:r w:rsidRPr="587B62D7" w:rsidR="009F0BE2">
              <w:rPr>
                <w:rFonts w:ascii="Times New Roman" w:eastAsia="Times New Roman" w:hAnsi="Times New Roman" w:cs="Times New Roman"/>
                <w:sz w:val="24"/>
                <w:szCs w:val="24"/>
              </w:rPr>
              <w:t>hours</w:t>
            </w:r>
          </w:p>
        </w:tc>
      </w:tr>
      <w:tr w14:paraId="3DDA8F99" w14:textId="77777777" w:rsidTr="42B2FB9B">
        <w:tblPrEx>
          <w:tblW w:w="9344" w:type="dxa"/>
          <w:jc w:val="center"/>
          <w:tblCellMar>
            <w:left w:w="0" w:type="dxa"/>
            <w:right w:w="0" w:type="dxa"/>
          </w:tblCellMar>
          <w:tblLook w:val="04A0"/>
        </w:tblPrEx>
        <w:trPr>
          <w:trHeight w:val="270"/>
          <w:jc w:val="center"/>
        </w:trPr>
        <w:tc>
          <w:tcPr>
            <w:tcW w:w="1798" w:type="dxa"/>
            <w:tcBorders>
              <w:top w:val="single" w:sz="6" w:space="0" w:color="auto"/>
              <w:left w:val="single" w:sz="6" w:space="0" w:color="auto"/>
              <w:bottom w:val="single" w:sz="6" w:space="0" w:color="auto"/>
              <w:right w:val="single" w:sz="6" w:space="0" w:color="auto"/>
            </w:tcBorders>
            <w:shd w:val="clear" w:color="auto" w:fill="auto"/>
            <w:vAlign w:val="center"/>
          </w:tcPr>
          <w:p w:rsidR="003F4C41" w:rsidP="003F4C41" w14:paraId="40AD288A" w14:textId="07C4DCC7">
            <w:pPr>
              <w:spacing w:before="120" w:after="12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Full</w:t>
            </w:r>
            <w:r w:rsidRPr="42B2FB9B" w:rsidR="35FEA4A6">
              <w:rPr>
                <w:rFonts w:ascii="Times New Roman" w:eastAsia="Times New Roman" w:hAnsi="Times New Roman" w:cs="Times New Roman"/>
                <w:sz w:val="24"/>
                <w:szCs w:val="24"/>
              </w:rPr>
              <w:t xml:space="preserve"> </w:t>
            </w:r>
            <w:r w:rsidRPr="42B2FB9B">
              <w:rPr>
                <w:rFonts w:ascii="Times New Roman" w:eastAsia="Times New Roman" w:hAnsi="Times New Roman" w:cs="Times New Roman"/>
                <w:sz w:val="24"/>
                <w:szCs w:val="24"/>
              </w:rPr>
              <w:t>Application</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tcPr>
          <w:p w:rsidR="003F4C41" w:rsidRPr="003F4C41" w:rsidP="42B2FB9B" w14:paraId="4DF8FBE4" w14:textId="226BBF87">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rsidR="003F4C41" w:rsidRPr="003F4C41" w:rsidP="42B2FB9B" w14:paraId="63E437C9" w14:textId="3C70BECA">
            <w:pPr>
              <w:spacing w:before="120" w:after="120" w:line="240" w:lineRule="auto"/>
              <w:jc w:val="center"/>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1</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tcPr>
          <w:p w:rsidR="003F4C41" w:rsidRPr="003F4C41" w:rsidP="42B2FB9B" w14:paraId="453D11AE" w14:textId="3970B0C7">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476" w:type="dxa"/>
            <w:tcBorders>
              <w:top w:val="single" w:sz="6" w:space="0" w:color="auto"/>
              <w:left w:val="single" w:sz="6" w:space="0" w:color="auto"/>
              <w:bottom w:val="single" w:sz="6" w:space="0" w:color="auto"/>
              <w:right w:val="single" w:sz="6" w:space="0" w:color="auto"/>
            </w:tcBorders>
            <w:shd w:val="clear" w:color="auto" w:fill="auto"/>
            <w:vAlign w:val="center"/>
          </w:tcPr>
          <w:p w:rsidR="003F4C41" w:rsidRPr="008F7BD5" w:rsidP="42B2FB9B" w14:paraId="52DC1D1F" w14:textId="0CFB968D">
            <w:pPr>
              <w:spacing w:before="120" w:after="120" w:line="240" w:lineRule="auto"/>
              <w:jc w:val="center"/>
              <w:rPr>
                <w:rFonts w:ascii="Times New Roman" w:eastAsia="Times New Roman" w:hAnsi="Times New Roman" w:cs="Times New Roman"/>
                <w:sz w:val="24"/>
                <w:szCs w:val="24"/>
              </w:rPr>
            </w:pPr>
            <w:r w:rsidRPr="587B62D7">
              <w:rPr>
                <w:rFonts w:ascii="Times New Roman" w:eastAsia="Times New Roman" w:hAnsi="Times New Roman" w:cs="Times New Roman"/>
                <w:sz w:val="24"/>
                <w:szCs w:val="24"/>
              </w:rPr>
              <w:t xml:space="preserve"> </w:t>
            </w:r>
            <w:r w:rsidRPr="587B62D7" w:rsidR="00960E23">
              <w:rPr>
                <w:rFonts w:ascii="Times New Roman" w:eastAsia="Times New Roman" w:hAnsi="Times New Roman" w:cs="Times New Roman"/>
                <w:sz w:val="24"/>
                <w:szCs w:val="24"/>
              </w:rPr>
              <w:t xml:space="preserve">42 </w:t>
            </w:r>
            <w:r w:rsidRPr="587B62D7">
              <w:rPr>
                <w:rFonts w:ascii="Times New Roman" w:eastAsia="Times New Roman" w:hAnsi="Times New Roman" w:cs="Times New Roman"/>
                <w:sz w:val="24"/>
                <w:szCs w:val="24"/>
              </w:rPr>
              <w:t>hours</w:t>
            </w:r>
          </w:p>
        </w:tc>
        <w:tc>
          <w:tcPr>
            <w:tcW w:w="1699" w:type="dxa"/>
            <w:tcBorders>
              <w:top w:val="single" w:sz="6" w:space="0" w:color="auto"/>
              <w:left w:val="single" w:sz="6" w:space="0" w:color="auto"/>
              <w:bottom w:val="single" w:sz="6" w:space="0" w:color="auto"/>
              <w:right w:val="single" w:sz="6" w:space="0" w:color="auto"/>
            </w:tcBorders>
            <w:shd w:val="clear" w:color="auto" w:fill="auto"/>
            <w:vAlign w:val="center"/>
          </w:tcPr>
          <w:p w:rsidR="003F4C41" w:rsidRPr="008F7BD5" w:rsidP="42B2FB9B" w14:paraId="61561117" w14:textId="2C451159">
            <w:pPr>
              <w:spacing w:before="120" w:after="120" w:line="240" w:lineRule="auto"/>
              <w:jc w:val="center"/>
              <w:rPr>
                <w:rFonts w:ascii="Times New Roman" w:eastAsia="Times New Roman" w:hAnsi="Times New Roman" w:cs="Times New Roman"/>
                <w:sz w:val="24"/>
                <w:szCs w:val="24"/>
              </w:rPr>
            </w:pPr>
            <w:r w:rsidRPr="587B62D7">
              <w:rPr>
                <w:rFonts w:ascii="Times New Roman" w:eastAsia="Times New Roman" w:hAnsi="Times New Roman" w:cs="Times New Roman"/>
                <w:sz w:val="24"/>
                <w:szCs w:val="24"/>
              </w:rPr>
              <w:t xml:space="preserve">1,050 </w:t>
            </w:r>
            <w:r w:rsidRPr="587B62D7" w:rsidR="4A2432CF">
              <w:rPr>
                <w:rFonts w:ascii="Times New Roman" w:eastAsia="Times New Roman" w:hAnsi="Times New Roman" w:cs="Times New Roman"/>
                <w:sz w:val="24"/>
                <w:szCs w:val="24"/>
              </w:rPr>
              <w:t>hours</w:t>
            </w:r>
          </w:p>
        </w:tc>
      </w:tr>
      <w:tr w14:paraId="422B3512" w14:textId="77777777" w:rsidTr="42B2FB9B">
        <w:tblPrEx>
          <w:tblW w:w="9344" w:type="dxa"/>
          <w:jc w:val="center"/>
          <w:tblCellMar>
            <w:left w:w="0" w:type="dxa"/>
            <w:right w:w="0" w:type="dxa"/>
          </w:tblCellMar>
          <w:tblLook w:val="04A0"/>
        </w:tblPrEx>
        <w:trPr>
          <w:trHeight w:val="270"/>
          <w:jc w:val="center"/>
        </w:trPr>
        <w:tc>
          <w:tcPr>
            <w:tcW w:w="1798" w:type="dxa"/>
            <w:tcBorders>
              <w:top w:val="single" w:sz="6" w:space="0" w:color="auto"/>
              <w:left w:val="single" w:sz="6" w:space="0" w:color="auto"/>
              <w:bottom w:val="single" w:sz="6" w:space="0" w:color="auto"/>
              <w:right w:val="single" w:sz="6" w:space="0" w:color="auto"/>
            </w:tcBorders>
            <w:shd w:val="clear" w:color="auto" w:fill="auto"/>
            <w:vAlign w:val="center"/>
          </w:tcPr>
          <w:p w:rsidR="009F1EE1" w:rsidRPr="42B2FB9B" w:rsidP="003F4C41" w14:paraId="1F518391" w14:textId="1775738F">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tcPr>
          <w:p w:rsidR="009F1EE1" w:rsidP="42B2FB9B" w14:paraId="15310DFF" w14:textId="75DBBE9F">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rsidR="009F1EE1" w:rsidRPr="42B2FB9B" w:rsidP="42B2FB9B" w14:paraId="15F2AB95" w14:textId="7047C58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tcPr>
          <w:p w:rsidR="009F1EE1" w:rsidP="42B2FB9B" w14:paraId="19AD3299" w14:textId="1DAEC7FC">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476" w:type="dxa"/>
            <w:tcBorders>
              <w:top w:val="single" w:sz="6" w:space="0" w:color="auto"/>
              <w:left w:val="single" w:sz="6" w:space="0" w:color="auto"/>
              <w:bottom w:val="single" w:sz="6" w:space="0" w:color="auto"/>
              <w:right w:val="single" w:sz="6" w:space="0" w:color="auto"/>
            </w:tcBorders>
            <w:shd w:val="clear" w:color="auto" w:fill="auto"/>
            <w:vAlign w:val="center"/>
          </w:tcPr>
          <w:p w:rsidR="009F1EE1" w:rsidRPr="42B2FB9B" w:rsidP="42B2FB9B" w14:paraId="247AC54A" w14:textId="171B927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99" w:type="dxa"/>
            <w:tcBorders>
              <w:top w:val="single" w:sz="6" w:space="0" w:color="auto"/>
              <w:left w:val="single" w:sz="6" w:space="0" w:color="auto"/>
              <w:bottom w:val="single" w:sz="6" w:space="0" w:color="auto"/>
              <w:right w:val="single" w:sz="6" w:space="0" w:color="auto"/>
            </w:tcBorders>
            <w:shd w:val="clear" w:color="auto" w:fill="auto"/>
            <w:vAlign w:val="center"/>
          </w:tcPr>
          <w:p w:rsidR="009F1EE1" w:rsidP="42B2FB9B" w14:paraId="14EF7A15" w14:textId="3196FB15">
            <w:pPr>
              <w:spacing w:before="120" w:after="120" w:line="240" w:lineRule="auto"/>
              <w:jc w:val="center"/>
              <w:rPr>
                <w:rFonts w:ascii="Times New Roman" w:eastAsia="Times New Roman" w:hAnsi="Times New Roman" w:cs="Times New Roman"/>
                <w:sz w:val="24"/>
                <w:szCs w:val="24"/>
              </w:rPr>
            </w:pPr>
            <w:r w:rsidRPr="587B62D7">
              <w:rPr>
                <w:rFonts w:ascii="Times New Roman" w:eastAsia="Times New Roman" w:hAnsi="Times New Roman" w:cs="Times New Roman"/>
                <w:sz w:val="24"/>
                <w:szCs w:val="24"/>
              </w:rPr>
              <w:t xml:space="preserve">5,250 </w:t>
            </w:r>
            <w:r w:rsidRPr="587B62D7" w:rsidR="009F0BE2">
              <w:rPr>
                <w:rFonts w:ascii="Times New Roman" w:eastAsia="Times New Roman" w:hAnsi="Times New Roman" w:cs="Times New Roman"/>
                <w:sz w:val="24"/>
                <w:szCs w:val="24"/>
              </w:rPr>
              <w:t>hours</w:t>
            </w:r>
          </w:p>
        </w:tc>
      </w:tr>
    </w:tbl>
    <w:p w:rsidR="003F4C41" w:rsidP="00B95583" w14:paraId="4B33097A" w14:textId="77777777">
      <w:pPr>
        <w:spacing w:before="120" w:after="120" w:line="240" w:lineRule="auto"/>
        <w:rPr>
          <w:rFonts w:ascii="Times New Roman" w:eastAsia="Times New Roman" w:hAnsi="Times New Roman" w:cs="Times New Roman"/>
          <w:sz w:val="24"/>
          <w:szCs w:val="24"/>
        </w:rPr>
      </w:pPr>
    </w:p>
    <w:p w:rsidR="00B95583" w:rsidP="00B95583" w14:paraId="3021BBF7" w14:textId="14AE98BF">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13. Provide an estimate for the total annual cost burden to respondents or record keepers resulting from the collection of information. (Do not include the cost of any hour burden already reflected on the burden worksheet)</w:t>
      </w:r>
      <w:r w:rsidR="000900EB">
        <w:rPr>
          <w:rFonts w:ascii="Times New Roman" w:eastAsia="Times New Roman" w:hAnsi="Times New Roman" w:cs="Times New Roman"/>
          <w:b/>
          <w:bCs/>
          <w:sz w:val="24"/>
          <w:szCs w:val="24"/>
        </w:rPr>
        <w:t>.</w:t>
      </w:r>
    </w:p>
    <w:p w:rsidR="000900EB" w:rsidRPr="000900EB" w:rsidP="00B95583" w14:paraId="0926A457" w14:textId="19CA5C58">
      <w:pPr>
        <w:spacing w:before="120" w:after="120" w:line="240" w:lineRule="auto"/>
        <w:rPr>
          <w:rFonts w:ascii="Times New Roman" w:eastAsia="Times New Roman" w:hAnsi="Times New Roman" w:cs="Times New Roman"/>
          <w:sz w:val="24"/>
          <w:szCs w:val="24"/>
        </w:rPr>
      </w:pPr>
      <w:r w:rsidRPr="000900EB">
        <w:rPr>
          <w:rFonts w:ascii="Times New Roman" w:eastAsia="Times New Roman" w:hAnsi="Times New Roman" w:cs="Times New Roman"/>
          <w:sz w:val="24"/>
          <w:szCs w:val="24"/>
        </w:rPr>
        <w:t xml:space="preserve">* Hourly wage based on U.S. Bureau of Labor Statistics for a 13-1082 Project Management Specialist, mean annual wage. </w:t>
      </w:r>
      <w:hyperlink r:id="rId9" w:tgtFrame="_blank" w:history="1">
        <w:r w:rsidRPr="000900EB">
          <w:rPr>
            <w:rStyle w:val="Hyperlink"/>
            <w:rFonts w:ascii="Times New Roman" w:eastAsia="Times New Roman" w:hAnsi="Times New Roman" w:cs="Times New Roman"/>
            <w:sz w:val="24"/>
            <w:szCs w:val="24"/>
          </w:rPr>
          <w:t>https://www.bls.gov/oes/current/oes131082.htm</w:t>
        </w:r>
      </w:hyperlink>
      <w:r w:rsidRPr="000900EB">
        <w:rPr>
          <w:rFonts w:ascii="Times New Roman" w:eastAsia="Times New Roman" w:hAnsi="Times New Roman" w:cs="Times New Roman"/>
          <w:sz w:val="24"/>
          <w:szCs w:val="24"/>
        </w:rPr>
        <w:t> </w:t>
      </w:r>
    </w:p>
    <w:tbl>
      <w:tblPr>
        <w:tblW w:w="934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332"/>
        <w:gridCol w:w="1530"/>
        <w:gridCol w:w="1520"/>
        <w:gridCol w:w="1404"/>
        <w:gridCol w:w="1128"/>
        <w:gridCol w:w="1430"/>
      </w:tblGrid>
      <w:tr w14:paraId="145489F9" w14:textId="77777777" w:rsidTr="008F7BD5">
        <w:tblPrEx>
          <w:tblW w:w="934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540"/>
          <w:jc w:val="center"/>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hideMark/>
          </w:tcPr>
          <w:p w:rsidR="000900EB" w:rsidRPr="000900EB" w:rsidP="000900EB" w14:paraId="31FAB902" w14:textId="77777777">
            <w:pPr>
              <w:spacing w:after="0" w:line="240" w:lineRule="auto"/>
              <w:ind w:left="90" w:right="7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Type of Respondent</w:t>
            </w:r>
            <w:r w:rsidRPr="000900EB">
              <w:rPr>
                <w:rFonts w:ascii="Times New Roman" w:eastAsia="Times New Roman" w:hAnsi="Times New Roman" w:cs="Times New Roman"/>
                <w:sz w:val="24"/>
                <w:szCs w:val="24"/>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hideMark/>
          </w:tcPr>
          <w:p w:rsidR="000900EB" w:rsidRPr="000900EB" w:rsidP="008F7BD5" w14:paraId="7A985904" w14:textId="64197ABD">
            <w:pPr>
              <w:spacing w:after="0" w:line="240" w:lineRule="auto"/>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Number of</w:t>
            </w:r>
          </w:p>
          <w:p w:rsidR="000900EB" w:rsidRPr="000900EB" w:rsidP="008F7BD5" w14:paraId="419BDFBF" w14:textId="40869F8B">
            <w:pPr>
              <w:spacing w:after="0" w:line="240" w:lineRule="auto"/>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Respondents</w:t>
            </w:r>
          </w:p>
        </w:tc>
        <w:tc>
          <w:tcPr>
            <w:tcW w:w="1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hideMark/>
          </w:tcPr>
          <w:p w:rsidR="000900EB" w:rsidRPr="000900EB" w:rsidP="000900EB" w14:paraId="13E36E71" w14:textId="77777777">
            <w:pPr>
              <w:spacing w:after="0" w:line="240" w:lineRule="auto"/>
              <w:ind w:left="135" w:right="13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Number of Responses</w:t>
            </w:r>
            <w:r w:rsidRPr="000900EB">
              <w:rPr>
                <w:rFonts w:ascii="Times New Roman" w:eastAsia="Times New Roman" w:hAnsi="Times New Roman" w:cs="Times New Roman"/>
                <w:sz w:val="24"/>
                <w:szCs w:val="24"/>
              </w:rPr>
              <w:t> </w:t>
            </w:r>
          </w:p>
          <w:p w:rsidR="000900EB" w:rsidRPr="000900EB" w:rsidP="000900EB" w14:paraId="1710A68A" w14:textId="77777777">
            <w:pPr>
              <w:spacing w:after="0" w:line="240" w:lineRule="auto"/>
              <w:ind w:left="135" w:right="13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per Respondent</w:t>
            </w:r>
            <w:r w:rsidRPr="000900EB">
              <w:rPr>
                <w:rFonts w:ascii="Times New Roman" w:eastAsia="Times New Roman" w:hAnsi="Times New Roman" w:cs="Times New Roman"/>
                <w:sz w:val="24"/>
                <w:szCs w:val="24"/>
              </w:rPr>
              <w:t> </w:t>
            </w:r>
          </w:p>
        </w:tc>
        <w:tc>
          <w:tcPr>
            <w:tcW w:w="1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hideMark/>
          </w:tcPr>
          <w:p w:rsidR="000900EB" w:rsidRPr="008F7BD5" w:rsidP="000900EB" w14:paraId="74D1CC87" w14:textId="77777777">
            <w:pPr>
              <w:spacing w:after="0" w:line="240" w:lineRule="auto"/>
              <w:ind w:left="90" w:right="75"/>
              <w:jc w:val="center"/>
              <w:textAlignment w:val="baseline"/>
              <w:rPr>
                <w:rFonts w:ascii="Segoe UI" w:eastAsia="Times New Roman" w:hAnsi="Segoe UI" w:cs="Segoe UI"/>
                <w:sz w:val="18"/>
                <w:szCs w:val="18"/>
              </w:rPr>
            </w:pPr>
            <w:r w:rsidRPr="587B62D7">
              <w:rPr>
                <w:rFonts w:ascii="Times New Roman" w:eastAsia="Times New Roman" w:hAnsi="Times New Roman" w:cs="Times New Roman"/>
                <w:b/>
                <w:bCs/>
                <w:sz w:val="24"/>
                <w:szCs w:val="24"/>
              </w:rPr>
              <w:t>Average Burden</w:t>
            </w:r>
            <w:r w:rsidRPr="587B62D7">
              <w:rPr>
                <w:rFonts w:ascii="Times New Roman" w:eastAsia="Times New Roman" w:hAnsi="Times New Roman" w:cs="Times New Roman"/>
                <w:sz w:val="24"/>
                <w:szCs w:val="24"/>
              </w:rPr>
              <w:t> </w:t>
            </w:r>
          </w:p>
          <w:p w:rsidR="000900EB" w:rsidRPr="000900EB" w:rsidP="000900EB" w14:paraId="2FA0536D" w14:textId="77777777">
            <w:pPr>
              <w:spacing w:after="0" w:line="240" w:lineRule="auto"/>
              <w:ind w:left="90" w:right="75"/>
              <w:jc w:val="center"/>
              <w:textAlignment w:val="baseline"/>
              <w:rPr>
                <w:rFonts w:ascii="Segoe UI" w:eastAsia="Times New Roman" w:hAnsi="Segoe UI" w:cs="Segoe UI"/>
                <w:sz w:val="18"/>
                <w:szCs w:val="18"/>
              </w:rPr>
            </w:pPr>
            <w:r w:rsidRPr="587B62D7">
              <w:rPr>
                <w:rFonts w:ascii="Times New Roman" w:eastAsia="Times New Roman" w:hAnsi="Times New Roman" w:cs="Times New Roman"/>
                <w:b/>
                <w:bCs/>
                <w:sz w:val="24"/>
                <w:szCs w:val="24"/>
              </w:rPr>
              <w:t>per Response</w:t>
            </w:r>
            <w:r w:rsidRPr="000900EB">
              <w:rPr>
                <w:rFonts w:ascii="Times New Roman" w:eastAsia="Times New Roman" w:hAnsi="Times New Roman" w:cs="Times New Roman"/>
                <w:sz w:val="24"/>
                <w:szCs w:val="24"/>
              </w:rPr>
              <w:t> </w:t>
            </w:r>
          </w:p>
        </w:tc>
        <w:tc>
          <w:tcPr>
            <w:tcW w:w="11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hideMark/>
          </w:tcPr>
          <w:p w:rsidR="000900EB" w:rsidRPr="000900EB" w:rsidP="000900EB" w14:paraId="34AD4428" w14:textId="77777777">
            <w:pPr>
              <w:spacing w:after="0" w:line="240" w:lineRule="auto"/>
              <w:ind w:left="90" w:right="7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Hourly</w:t>
            </w:r>
            <w:r w:rsidRPr="000900EB">
              <w:rPr>
                <w:rFonts w:ascii="Times New Roman" w:eastAsia="Times New Roman" w:hAnsi="Times New Roman" w:cs="Times New Roman"/>
                <w:sz w:val="24"/>
                <w:szCs w:val="24"/>
              </w:rPr>
              <w:t> </w:t>
            </w:r>
          </w:p>
          <w:p w:rsidR="000900EB" w:rsidRPr="000900EB" w:rsidP="000900EB" w14:paraId="761C77E9" w14:textId="77777777">
            <w:pPr>
              <w:spacing w:after="0" w:line="240" w:lineRule="auto"/>
              <w:ind w:left="105" w:right="7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Wage Rate</w:t>
            </w:r>
            <w:r w:rsidRPr="000900EB">
              <w:rPr>
                <w:rFonts w:ascii="Times New Roman" w:eastAsia="Times New Roman" w:hAnsi="Times New Roman" w:cs="Times New Roman"/>
                <w:b/>
                <w:bCs/>
                <w:color w:val="FF0000"/>
                <w:sz w:val="24"/>
                <w:szCs w:val="24"/>
              </w:rPr>
              <w:t>*</w:t>
            </w:r>
            <w:r w:rsidRPr="000900EB">
              <w:rPr>
                <w:rFonts w:ascii="Times New Roman" w:eastAsia="Times New Roman" w:hAnsi="Times New Roman" w:cs="Times New Roman"/>
                <w:color w:val="FF0000"/>
                <w:sz w:val="24"/>
                <w:szCs w:val="24"/>
              </w:rPr>
              <w:t> </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hideMark/>
          </w:tcPr>
          <w:p w:rsidR="000900EB" w:rsidRPr="008F7BD5" w:rsidP="000900EB" w14:paraId="3D312D7D" w14:textId="77777777">
            <w:pPr>
              <w:spacing w:after="0" w:line="240" w:lineRule="auto"/>
              <w:ind w:left="180" w:right="165"/>
              <w:jc w:val="center"/>
              <w:textAlignment w:val="baseline"/>
              <w:rPr>
                <w:rFonts w:ascii="Segoe UI" w:eastAsia="Times New Roman" w:hAnsi="Segoe UI" w:cs="Segoe UI"/>
                <w:sz w:val="18"/>
                <w:szCs w:val="18"/>
              </w:rPr>
            </w:pPr>
            <w:r w:rsidRPr="587B62D7">
              <w:rPr>
                <w:rFonts w:ascii="Times New Roman" w:eastAsia="Times New Roman" w:hAnsi="Times New Roman" w:cs="Times New Roman"/>
                <w:b/>
                <w:bCs/>
                <w:sz w:val="24"/>
                <w:szCs w:val="24"/>
              </w:rPr>
              <w:t>Total Burden</w:t>
            </w:r>
            <w:r w:rsidRPr="587B62D7">
              <w:rPr>
                <w:rFonts w:ascii="Times New Roman" w:eastAsia="Times New Roman" w:hAnsi="Times New Roman" w:cs="Times New Roman"/>
                <w:sz w:val="24"/>
                <w:szCs w:val="24"/>
              </w:rPr>
              <w:t> </w:t>
            </w:r>
          </w:p>
          <w:p w:rsidR="000900EB" w:rsidRPr="000900EB" w:rsidP="000900EB" w14:paraId="22AAFA64" w14:textId="77777777">
            <w:pPr>
              <w:spacing w:after="0" w:line="240" w:lineRule="auto"/>
              <w:ind w:left="180" w:right="165"/>
              <w:jc w:val="center"/>
              <w:textAlignment w:val="baseline"/>
              <w:rPr>
                <w:rFonts w:ascii="Segoe UI" w:eastAsia="Times New Roman" w:hAnsi="Segoe UI" w:cs="Segoe UI"/>
                <w:sz w:val="18"/>
                <w:szCs w:val="18"/>
              </w:rPr>
            </w:pPr>
            <w:r w:rsidRPr="587B62D7">
              <w:rPr>
                <w:rFonts w:ascii="Times New Roman" w:eastAsia="Times New Roman" w:hAnsi="Times New Roman" w:cs="Times New Roman"/>
                <w:b/>
                <w:bCs/>
                <w:sz w:val="24"/>
                <w:szCs w:val="24"/>
              </w:rPr>
              <w:t>Costs</w:t>
            </w:r>
            <w:r w:rsidRPr="000900EB">
              <w:rPr>
                <w:rFonts w:ascii="Times New Roman" w:eastAsia="Times New Roman" w:hAnsi="Times New Roman" w:cs="Times New Roman"/>
                <w:sz w:val="24"/>
                <w:szCs w:val="24"/>
              </w:rPr>
              <w:t> </w:t>
            </w:r>
          </w:p>
        </w:tc>
      </w:tr>
      <w:tr w14:paraId="7BA3DE18" w14:textId="77777777" w:rsidTr="008F7BD5">
        <w:tblPrEx>
          <w:tblW w:w="9344" w:type="dxa"/>
          <w:jc w:val="center"/>
          <w:tblLayout w:type="fixed"/>
          <w:tblCellMar>
            <w:left w:w="0" w:type="dxa"/>
            <w:right w:w="0" w:type="dxa"/>
          </w:tblCellMar>
          <w:tblLook w:val="04A0"/>
        </w:tblPrEx>
        <w:trPr>
          <w:trHeight w:val="360"/>
          <w:jc w:val="center"/>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F7BD5" w:rsidRPr="008F7BD5" w:rsidP="008F7BD5" w14:paraId="2A23D4B0" w14:textId="555F8C9E">
            <w:pPr>
              <w:spacing w:after="0" w:line="240" w:lineRule="auto"/>
              <w:ind w:right="675"/>
              <w:textAlignment w:val="baseline"/>
              <w:rPr>
                <w:rFonts w:ascii="Times New Roman" w:eastAsia="Times New Roman" w:hAnsi="Times New Roman" w:cs="Times New Roman"/>
                <w:sz w:val="24"/>
                <w:szCs w:val="24"/>
              </w:rPr>
            </w:pPr>
            <w:r w:rsidRPr="008F7BD5">
              <w:rPr>
                <w:rFonts w:ascii="Times New Roman" w:eastAsia="Times New Roman" w:hAnsi="Times New Roman" w:cs="Times New Roman"/>
                <w:sz w:val="24"/>
                <w:szCs w:val="24"/>
              </w:rPr>
              <w:t>Concept</w:t>
            </w:r>
            <w:r>
              <w:rPr>
                <w:rFonts w:ascii="Times New Roman" w:eastAsia="Times New Roman" w:hAnsi="Times New Roman" w:cs="Times New Roman"/>
                <w:sz w:val="24"/>
                <w:szCs w:val="24"/>
              </w:rPr>
              <w:t xml:space="preserve"> </w:t>
            </w:r>
            <w:r w:rsidRPr="008F7BD5">
              <w:rPr>
                <w:rFonts w:ascii="Times New Roman" w:eastAsia="Times New Roman" w:hAnsi="Times New Roman" w:cs="Times New Roman"/>
                <w:sz w:val="24"/>
                <w:szCs w:val="24"/>
              </w:rPr>
              <w:t>Plan</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F7BD5" w:rsidRPr="008F7BD5" w:rsidP="000900EB" w14:paraId="3BA31A90" w14:textId="5D0BF3CC">
            <w:pPr>
              <w:spacing w:after="0" w:line="240" w:lineRule="auto"/>
              <w:ind w:left="90" w:right="75"/>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F7BD5" w:rsidRPr="008F7BD5" w:rsidP="000900EB" w14:paraId="7B3EC9BF" w14:textId="1A1BFE2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F7BD5" w:rsidRPr="008F7BD5" w:rsidP="000900EB" w14:paraId="32CE9082" w14:textId="06164535">
            <w:pPr>
              <w:spacing w:after="0" w:line="240" w:lineRule="auto"/>
              <w:ind w:left="90" w:right="75"/>
              <w:jc w:val="center"/>
              <w:textAlignment w:val="baseline"/>
              <w:rPr>
                <w:rFonts w:ascii="Times New Roman" w:eastAsia="Times New Roman" w:hAnsi="Times New Roman" w:cs="Times New Roman"/>
                <w:sz w:val="24"/>
                <w:szCs w:val="24"/>
              </w:rPr>
            </w:pPr>
            <w:r w:rsidRPr="587B62D7">
              <w:rPr>
                <w:rFonts w:ascii="Times New Roman" w:eastAsia="Times New Roman" w:hAnsi="Times New Roman" w:cs="Times New Roman"/>
                <w:sz w:val="24"/>
                <w:szCs w:val="24"/>
              </w:rPr>
              <w:t>42 hours</w:t>
            </w:r>
          </w:p>
        </w:tc>
        <w:tc>
          <w:tcPr>
            <w:tcW w:w="11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F7BD5" w:rsidRPr="008F7BD5" w:rsidP="000900EB" w14:paraId="398AA943" w14:textId="0AF67D86">
            <w:pPr>
              <w:spacing w:after="0" w:line="240" w:lineRule="auto"/>
              <w:ind w:left="90" w:right="75"/>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$47.32</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F7BD5" w:rsidRPr="008F7BD5" w:rsidP="000900EB" w14:paraId="178C479C" w14:textId="2B99AE5B">
            <w:pPr>
              <w:spacing w:after="0" w:line="240" w:lineRule="auto"/>
              <w:ind w:left="180" w:right="165"/>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$198,744</w:t>
            </w:r>
          </w:p>
        </w:tc>
      </w:tr>
      <w:tr w14:paraId="3210C219" w14:textId="77777777" w:rsidTr="008F7BD5">
        <w:tblPrEx>
          <w:tblW w:w="9344" w:type="dxa"/>
          <w:jc w:val="center"/>
          <w:tblLayout w:type="fixed"/>
          <w:tblCellMar>
            <w:left w:w="0" w:type="dxa"/>
            <w:right w:w="0" w:type="dxa"/>
          </w:tblCellMar>
          <w:tblLook w:val="04A0"/>
        </w:tblPrEx>
        <w:trPr>
          <w:trHeight w:val="360"/>
          <w:jc w:val="center"/>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8F7BD5" w:rsidP="008F7BD5" w14:paraId="0A3DDF6A" w14:textId="2FCBE93C">
            <w:pPr>
              <w:spacing w:after="0" w:line="240" w:lineRule="auto"/>
              <w:ind w:right="675"/>
              <w:textAlignment w:val="baseline"/>
              <w:rPr>
                <w:rFonts w:ascii="Times New Roman" w:eastAsia="Times New Roman" w:hAnsi="Times New Roman" w:cs="Times New Roman"/>
                <w:sz w:val="24"/>
                <w:szCs w:val="24"/>
              </w:rPr>
            </w:pPr>
            <w:r w:rsidRPr="008F7BD5">
              <w:rPr>
                <w:rFonts w:ascii="Times New Roman" w:eastAsia="Times New Roman" w:hAnsi="Times New Roman" w:cs="Times New Roman"/>
                <w:sz w:val="24"/>
                <w:szCs w:val="24"/>
              </w:rPr>
              <w:t>Full Application</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8F7BD5" w:rsidP="000900EB" w14:paraId="02B0A3B4" w14:textId="0293A0F1">
            <w:pPr>
              <w:spacing w:after="0" w:line="240" w:lineRule="auto"/>
              <w:ind w:left="90" w:right="75"/>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8F7BD5" w:rsidP="000900EB" w14:paraId="4D84DABA" w14:textId="77777777">
            <w:pPr>
              <w:spacing w:after="0" w:line="240" w:lineRule="auto"/>
              <w:jc w:val="center"/>
              <w:textAlignment w:val="baseline"/>
              <w:rPr>
                <w:rFonts w:ascii="Times New Roman" w:eastAsia="Times New Roman" w:hAnsi="Times New Roman" w:cs="Times New Roman"/>
                <w:sz w:val="24"/>
                <w:szCs w:val="24"/>
              </w:rPr>
            </w:pPr>
            <w:r w:rsidRPr="008F7BD5">
              <w:rPr>
                <w:rFonts w:ascii="Times New Roman" w:eastAsia="Times New Roman" w:hAnsi="Times New Roman" w:cs="Times New Roman"/>
                <w:sz w:val="24"/>
                <w:szCs w:val="24"/>
              </w:rPr>
              <w:t>1 </w:t>
            </w:r>
          </w:p>
        </w:tc>
        <w:tc>
          <w:tcPr>
            <w:tcW w:w="1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8F7BD5" w:rsidP="000900EB" w14:paraId="7CC7DD19" w14:textId="0568DBAE">
            <w:pPr>
              <w:spacing w:after="0" w:line="240" w:lineRule="auto"/>
              <w:ind w:left="90" w:right="75"/>
              <w:jc w:val="center"/>
              <w:textAlignment w:val="baseline"/>
              <w:rPr>
                <w:rFonts w:ascii="Times New Roman" w:eastAsia="Times New Roman" w:hAnsi="Times New Roman" w:cs="Times New Roman"/>
                <w:sz w:val="24"/>
                <w:szCs w:val="24"/>
              </w:rPr>
            </w:pPr>
            <w:r w:rsidRPr="587B62D7">
              <w:rPr>
                <w:rFonts w:ascii="Times New Roman" w:eastAsia="Times New Roman" w:hAnsi="Times New Roman" w:cs="Times New Roman"/>
                <w:sz w:val="24"/>
                <w:szCs w:val="24"/>
              </w:rPr>
              <w:t>42 hours</w:t>
            </w:r>
          </w:p>
        </w:tc>
        <w:tc>
          <w:tcPr>
            <w:tcW w:w="11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8F7BD5" w:rsidP="000900EB" w14:paraId="1A79FC86" w14:textId="27418F71">
            <w:pPr>
              <w:spacing w:after="0" w:line="240" w:lineRule="auto"/>
              <w:ind w:left="90" w:right="75"/>
              <w:jc w:val="center"/>
              <w:textAlignment w:val="baseline"/>
              <w:rPr>
                <w:rFonts w:ascii="Times New Roman" w:eastAsia="Times New Roman" w:hAnsi="Times New Roman" w:cs="Times New Roman"/>
                <w:sz w:val="24"/>
                <w:szCs w:val="24"/>
              </w:rPr>
            </w:pPr>
            <w:r w:rsidRPr="008F7BD5">
              <w:rPr>
                <w:rFonts w:ascii="Times New Roman" w:eastAsia="Times New Roman" w:hAnsi="Times New Roman" w:cs="Times New Roman"/>
                <w:sz w:val="24"/>
                <w:szCs w:val="24"/>
              </w:rPr>
              <w:t>$47.32</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8F7BD5" w:rsidP="000900EB" w14:paraId="54D95EA5" w14:textId="128ADCD9">
            <w:pPr>
              <w:spacing w:after="0" w:line="240" w:lineRule="auto"/>
              <w:ind w:left="180" w:right="165"/>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$49,686</w:t>
            </w:r>
          </w:p>
        </w:tc>
      </w:tr>
      <w:tr w14:paraId="1672FD3A" w14:textId="77777777" w:rsidTr="008F7BD5">
        <w:tblPrEx>
          <w:tblW w:w="9344" w:type="dxa"/>
          <w:jc w:val="center"/>
          <w:tblLayout w:type="fixed"/>
          <w:tblCellMar>
            <w:left w:w="0" w:type="dxa"/>
            <w:right w:w="0" w:type="dxa"/>
          </w:tblCellMar>
          <w:tblLook w:val="04A0"/>
        </w:tblPrEx>
        <w:trPr>
          <w:trHeight w:val="285"/>
          <w:jc w:val="center"/>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8F7BD5" w:rsidP="000900EB" w14:paraId="47F310F9" w14:textId="77777777">
            <w:pPr>
              <w:spacing w:after="0" w:line="240" w:lineRule="auto"/>
              <w:ind w:left="90" w:right="75"/>
              <w:jc w:val="center"/>
              <w:textAlignment w:val="baseline"/>
              <w:rPr>
                <w:rFonts w:ascii="Segoe UI" w:eastAsia="Times New Roman" w:hAnsi="Segoe UI" w:cs="Segoe UI"/>
                <w:sz w:val="24"/>
                <w:szCs w:val="24"/>
              </w:rPr>
            </w:pPr>
            <w:r w:rsidRPr="008F7BD5">
              <w:rPr>
                <w:rFonts w:ascii="Times New Roman" w:eastAsia="Times New Roman" w:hAnsi="Times New Roman" w:cs="Times New Roman"/>
                <w:b/>
                <w:bCs/>
                <w:sz w:val="24"/>
                <w:szCs w:val="24"/>
              </w:rPr>
              <w:t>Total</w:t>
            </w:r>
            <w:r w:rsidRPr="008F7BD5">
              <w:rPr>
                <w:rFonts w:ascii="Times New Roman" w:eastAsia="Times New Roman" w:hAnsi="Times New Roman" w:cs="Times New Roman"/>
                <w:sz w:val="24"/>
                <w:szCs w:val="24"/>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8F7BD5" w:rsidP="000900EB" w14:paraId="52DEFCC5" w14:textId="77777777">
            <w:pPr>
              <w:spacing w:after="0" w:line="240" w:lineRule="auto"/>
              <w:ind w:left="90" w:right="75"/>
              <w:jc w:val="center"/>
              <w:textAlignment w:val="baseline"/>
              <w:rPr>
                <w:rFonts w:ascii="Times New Roman" w:eastAsia="Times New Roman" w:hAnsi="Times New Roman" w:cs="Times New Roman"/>
                <w:sz w:val="24"/>
                <w:szCs w:val="24"/>
              </w:rPr>
            </w:pPr>
            <w:r w:rsidRPr="008F7BD5">
              <w:rPr>
                <w:rFonts w:ascii="Times New Roman" w:eastAsia="Times New Roman" w:hAnsi="Times New Roman" w:cs="Times New Roman"/>
                <w:b/>
                <w:bCs/>
                <w:sz w:val="24"/>
                <w:szCs w:val="24"/>
              </w:rPr>
              <w:t>--</w:t>
            </w:r>
            <w:r w:rsidRPr="008F7BD5">
              <w:rPr>
                <w:rFonts w:ascii="Times New Roman" w:eastAsia="Times New Roman" w:hAnsi="Times New Roman" w:cs="Times New Roman"/>
                <w:sz w:val="24"/>
                <w:szCs w:val="24"/>
              </w:rPr>
              <w:t> </w:t>
            </w:r>
          </w:p>
        </w:tc>
        <w:tc>
          <w:tcPr>
            <w:tcW w:w="1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8F7BD5" w:rsidP="000900EB" w14:paraId="4F93E303" w14:textId="77777777">
            <w:pPr>
              <w:spacing w:after="0" w:line="240" w:lineRule="auto"/>
              <w:ind w:left="135" w:right="135"/>
              <w:jc w:val="center"/>
              <w:textAlignment w:val="baseline"/>
              <w:rPr>
                <w:rFonts w:ascii="Times New Roman" w:eastAsia="Times New Roman" w:hAnsi="Times New Roman" w:cs="Times New Roman"/>
                <w:sz w:val="24"/>
                <w:szCs w:val="24"/>
              </w:rPr>
            </w:pPr>
            <w:r w:rsidRPr="008F7BD5">
              <w:rPr>
                <w:rFonts w:ascii="Times New Roman" w:eastAsia="Times New Roman" w:hAnsi="Times New Roman" w:cs="Times New Roman"/>
                <w:b/>
                <w:bCs/>
                <w:sz w:val="24"/>
                <w:szCs w:val="24"/>
              </w:rPr>
              <w:t>--</w:t>
            </w:r>
            <w:r w:rsidRPr="008F7BD5">
              <w:rPr>
                <w:rFonts w:ascii="Times New Roman" w:eastAsia="Times New Roman" w:hAnsi="Times New Roman" w:cs="Times New Roman"/>
                <w:sz w:val="24"/>
                <w:szCs w:val="24"/>
              </w:rPr>
              <w:t> </w:t>
            </w:r>
          </w:p>
        </w:tc>
        <w:tc>
          <w:tcPr>
            <w:tcW w:w="1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8F7BD5" w:rsidP="000900EB" w14:paraId="7778D4EF" w14:textId="77777777">
            <w:pPr>
              <w:spacing w:after="0" w:line="240" w:lineRule="auto"/>
              <w:ind w:left="90" w:right="75"/>
              <w:jc w:val="center"/>
              <w:textAlignment w:val="baseline"/>
              <w:rPr>
                <w:rFonts w:ascii="Times New Roman" w:eastAsia="Times New Roman" w:hAnsi="Times New Roman" w:cs="Times New Roman"/>
                <w:sz w:val="24"/>
                <w:szCs w:val="24"/>
              </w:rPr>
            </w:pPr>
            <w:r w:rsidRPr="008F7BD5">
              <w:rPr>
                <w:rFonts w:ascii="Times New Roman" w:eastAsia="Times New Roman" w:hAnsi="Times New Roman" w:cs="Times New Roman"/>
                <w:b/>
                <w:bCs/>
                <w:sz w:val="24"/>
                <w:szCs w:val="24"/>
              </w:rPr>
              <w:t>--</w:t>
            </w:r>
            <w:r w:rsidRPr="008F7BD5">
              <w:rPr>
                <w:rFonts w:ascii="Times New Roman" w:eastAsia="Times New Roman" w:hAnsi="Times New Roman" w:cs="Times New Roman"/>
                <w:sz w:val="24"/>
                <w:szCs w:val="24"/>
              </w:rPr>
              <w:t> </w:t>
            </w:r>
          </w:p>
        </w:tc>
        <w:tc>
          <w:tcPr>
            <w:tcW w:w="11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8F7BD5" w:rsidP="000900EB" w14:paraId="718DD5C6" w14:textId="77777777">
            <w:pPr>
              <w:spacing w:after="0" w:line="240" w:lineRule="auto"/>
              <w:ind w:left="90" w:right="75"/>
              <w:jc w:val="center"/>
              <w:textAlignment w:val="baseline"/>
              <w:rPr>
                <w:rFonts w:ascii="Times New Roman" w:eastAsia="Times New Roman" w:hAnsi="Times New Roman" w:cs="Times New Roman"/>
                <w:sz w:val="24"/>
                <w:szCs w:val="24"/>
              </w:rPr>
            </w:pPr>
            <w:r w:rsidRPr="008F7BD5">
              <w:rPr>
                <w:rFonts w:ascii="Times New Roman" w:eastAsia="Times New Roman" w:hAnsi="Times New Roman" w:cs="Times New Roman"/>
                <w:b/>
                <w:bCs/>
                <w:sz w:val="24"/>
                <w:szCs w:val="24"/>
              </w:rPr>
              <w:t>--</w:t>
            </w:r>
            <w:r w:rsidRPr="008F7BD5">
              <w:rPr>
                <w:rFonts w:ascii="Times New Roman" w:eastAsia="Times New Roman" w:hAnsi="Times New Roman" w:cs="Times New Roman"/>
                <w:sz w:val="24"/>
                <w:szCs w:val="24"/>
              </w:rPr>
              <w:t> </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8F7BD5" w:rsidP="000900EB" w14:paraId="694EFDFF" w14:textId="6DF23A75">
            <w:pPr>
              <w:spacing w:after="0" w:line="240" w:lineRule="auto"/>
              <w:ind w:left="180" w:right="165"/>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$248,430</w:t>
            </w:r>
          </w:p>
        </w:tc>
      </w:tr>
    </w:tbl>
    <w:p w:rsidR="00B95583" w:rsidP="00B95583" w14:paraId="154060C3" w14:textId="022A7718">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14.</w:t>
      </w:r>
      <w:r w:rsidR="000900EB">
        <w:rPr>
          <w:rFonts w:ascii="Times New Roman" w:eastAsia="Times New Roman" w:hAnsi="Times New Roman" w:cs="Times New Roman"/>
          <w:b/>
          <w:bCs/>
          <w:sz w:val="24"/>
          <w:szCs w:val="24"/>
        </w:rPr>
        <w:t xml:space="preserve"> </w:t>
      </w:r>
      <w:r w:rsidRPr="572E9585">
        <w:rPr>
          <w:rFonts w:ascii="Times New Roman" w:eastAsia="Times New Roman" w:hAnsi="Times New Roman" w:cs="Times New Roman"/>
          <w:b/>
          <w:bCs/>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847532" w:rsidP="42B2FB9B" w14:paraId="7362C4B2" w14:textId="6F0997E6">
      <w:pPr>
        <w:spacing w:before="120" w:after="120" w:line="240" w:lineRule="auto"/>
        <w:rPr>
          <w:rFonts w:ascii="Times New Roman" w:eastAsia="Times New Roman" w:hAnsi="Times New Roman" w:cs="Times New Roman"/>
          <w:b/>
          <w:bCs/>
          <w:sz w:val="24"/>
          <w:szCs w:val="24"/>
        </w:rPr>
      </w:pPr>
    </w:p>
    <w:p w:rsidR="00D10A73" w:rsidP="42B2FB9B" w14:paraId="5E1553F4" w14:textId="77777777">
      <w:pPr>
        <w:spacing w:before="120" w:after="120" w:line="240" w:lineRule="auto"/>
        <w:rPr>
          <w:rFonts w:ascii="Times New Roman" w:eastAsia="Times New Roman" w:hAnsi="Times New Roman" w:cs="Times New Roman"/>
          <w:b/>
          <w:bCs/>
          <w:sz w:val="24"/>
          <w:szCs w:val="24"/>
        </w:rPr>
      </w:pP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09"/>
        <w:gridCol w:w="1255"/>
        <w:gridCol w:w="1233"/>
        <w:gridCol w:w="1303"/>
        <w:gridCol w:w="1014"/>
        <w:gridCol w:w="1610"/>
      </w:tblGrid>
      <w:tr w14:paraId="0223E1EE" w14:textId="77777777" w:rsidTr="00847532">
        <w:tblPrEx>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810"/>
        </w:trPr>
        <w:tc>
          <w:tcPr>
            <w:tcW w:w="3405" w:type="dxa"/>
            <w:tcBorders>
              <w:top w:val="single" w:sz="6" w:space="0" w:color="000000"/>
              <w:left w:val="single" w:sz="6" w:space="0" w:color="000000"/>
              <w:bottom w:val="single" w:sz="6" w:space="0" w:color="000000"/>
              <w:right w:val="single" w:sz="6" w:space="0" w:color="000000"/>
            </w:tcBorders>
            <w:shd w:val="clear" w:color="auto" w:fill="BDD6EE"/>
            <w:hideMark/>
          </w:tcPr>
          <w:p w:rsidR="00847532" w:rsidRPr="00847532" w:rsidP="00847532" w14:paraId="7A1AF8E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p w:rsidR="00847532" w:rsidRPr="00847532" w:rsidP="00847532" w14:paraId="77CC6AEB"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782EBCDE"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b/>
                <w:bCs/>
                <w:color w:val="000000"/>
                <w:sz w:val="24"/>
                <w:szCs w:val="24"/>
              </w:rPr>
              <w:t>Staff</w:t>
            </w:r>
            <w:r w:rsidRPr="00847532">
              <w:rPr>
                <w:rFonts w:ascii="Times New Roman" w:eastAsia="Times New Roman" w:hAnsi="Times New Roman" w:cs="Times New Roman"/>
                <w:color w:val="000000"/>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BDD6EE"/>
            <w:hideMark/>
          </w:tcPr>
          <w:p w:rsidR="00847532" w:rsidRPr="00847532" w:rsidP="00847532" w14:paraId="34108876"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794FDB6C"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b/>
                <w:bCs/>
                <w:color w:val="000000"/>
                <w:sz w:val="24"/>
                <w:szCs w:val="24"/>
              </w:rPr>
              <w:t>Grade/Step</w:t>
            </w:r>
            <w:r w:rsidRPr="00847532">
              <w:rPr>
                <w:rFonts w:ascii="Times New Roman" w:eastAsia="Times New Roman" w:hAnsi="Times New Roman" w:cs="Times New Roman"/>
                <w:color w:val="000000"/>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BDD6EE"/>
            <w:hideMark/>
          </w:tcPr>
          <w:p w:rsidR="00847532" w:rsidRPr="00847532" w:rsidP="00847532" w14:paraId="07A1C628"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643BB330"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61561D4A"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b/>
                <w:bCs/>
                <w:color w:val="000000"/>
                <w:sz w:val="24"/>
                <w:szCs w:val="24"/>
              </w:rPr>
              <w:t>Salary</w:t>
            </w:r>
            <w:r w:rsidRPr="00847532">
              <w:rPr>
                <w:rFonts w:ascii="Times New Roman" w:eastAsia="Times New Roman" w:hAnsi="Times New Roman" w:cs="Times New Roman"/>
                <w:color w:val="000000"/>
                <w:sz w:val="24"/>
                <w:szCs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BDD6EE"/>
            <w:hideMark/>
          </w:tcPr>
          <w:p w:rsidR="00847532" w:rsidRPr="00847532" w:rsidP="00847532" w14:paraId="3FAE8C74"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264F1F8D" w14:textId="77777777">
            <w:pPr>
              <w:spacing w:after="0" w:line="240" w:lineRule="auto"/>
              <w:ind w:firstLine="60"/>
              <w:textAlignment w:val="baseline"/>
              <w:rPr>
                <w:rFonts w:ascii="Segoe UI" w:eastAsia="Times New Roman" w:hAnsi="Segoe UI" w:cs="Segoe UI"/>
                <w:sz w:val="18"/>
                <w:szCs w:val="18"/>
              </w:rPr>
            </w:pPr>
            <w:r w:rsidRPr="00847532">
              <w:rPr>
                <w:rFonts w:ascii="Times New Roman" w:eastAsia="Times New Roman" w:hAnsi="Times New Roman" w:cs="Times New Roman"/>
                <w:b/>
                <w:bCs/>
                <w:color w:val="000000"/>
                <w:sz w:val="24"/>
                <w:szCs w:val="24"/>
              </w:rPr>
              <w:t>Fringe (if applicable</w:t>
            </w:r>
            <w:r w:rsidRPr="00847532">
              <w:rPr>
                <w:rFonts w:ascii="Times New Roman" w:eastAsia="Times New Roman" w:hAnsi="Times New Roman" w:cs="Times New Roman"/>
                <w:color w:val="000000"/>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BDD6EE"/>
            <w:hideMark/>
          </w:tcPr>
          <w:p w:rsidR="00847532" w:rsidRPr="00847532" w:rsidP="00847532" w14:paraId="447A1CCB"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1BAF76E8"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b/>
                <w:bCs/>
                <w:color w:val="000000"/>
                <w:sz w:val="24"/>
                <w:szCs w:val="24"/>
              </w:rPr>
              <w:t>% of Effort</w:t>
            </w:r>
            <w:r w:rsidRPr="00847532">
              <w:rPr>
                <w:rFonts w:ascii="Times New Roman" w:eastAsia="Times New Roman" w:hAnsi="Times New Roman" w:cs="Times New Roman"/>
                <w:color w:val="000000"/>
                <w:sz w:val="24"/>
                <w:szCs w:val="24"/>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BDD6EE"/>
            <w:hideMark/>
          </w:tcPr>
          <w:p w:rsidR="00847532" w:rsidRPr="00847532" w:rsidP="00847532" w14:paraId="35716FF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5BE1D7E2" w14:textId="77777777">
            <w:pPr>
              <w:spacing w:after="0" w:line="240" w:lineRule="auto"/>
              <w:ind w:left="180" w:hanging="180"/>
              <w:textAlignment w:val="baseline"/>
              <w:rPr>
                <w:rFonts w:ascii="Segoe UI" w:eastAsia="Times New Roman" w:hAnsi="Segoe UI" w:cs="Segoe UI"/>
                <w:sz w:val="18"/>
                <w:szCs w:val="18"/>
              </w:rPr>
            </w:pPr>
            <w:r w:rsidRPr="00847532">
              <w:rPr>
                <w:rFonts w:ascii="Times New Roman" w:eastAsia="Times New Roman" w:hAnsi="Times New Roman" w:cs="Times New Roman"/>
                <w:b/>
                <w:bCs/>
                <w:color w:val="000000"/>
                <w:sz w:val="24"/>
                <w:szCs w:val="24"/>
              </w:rPr>
              <w:t>Total Annualized Cost to Gov’t</w:t>
            </w:r>
            <w:r w:rsidRPr="00847532">
              <w:rPr>
                <w:rFonts w:ascii="Times New Roman" w:eastAsia="Times New Roman" w:hAnsi="Times New Roman" w:cs="Times New Roman"/>
                <w:color w:val="000000"/>
                <w:sz w:val="24"/>
                <w:szCs w:val="24"/>
              </w:rPr>
              <w:t> </w:t>
            </w:r>
          </w:p>
        </w:tc>
      </w:tr>
      <w:tr w14:paraId="3D9A3914"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359F1F5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Federal Oversight</w:t>
            </w: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3482D33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19EE61DE"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692D368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06927BD8"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3CA5BEE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r>
      <w:tr w14:paraId="4F54AA01"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608C89D5"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NIST Project Oversight Officer -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0A909ADB"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ZP-IV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68917B4E"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170,000 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30343E92"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65.6% </w:t>
            </w:r>
          </w:p>
          <w:p w:rsidR="00847532" w:rsidRPr="00847532" w:rsidP="00847532" w14:paraId="5F513BB5"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(leave and benefits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A6C7255"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40%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3D6B1014"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$112,608 </w:t>
            </w:r>
          </w:p>
        </w:tc>
      </w:tr>
      <w:tr w14:paraId="6B3AA444"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7E0AC0ED"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System Maintenance (labor)</w:t>
            </w: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7D9838C2"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53C663A2"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7CE9331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195AC3A4"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4A1037D4"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r>
      <w:tr w14:paraId="62BED005"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3BCC641"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NIST OISM systems maintenance staff x 2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3C0E87B3"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1478C0F0"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140,000 </w:t>
            </w:r>
          </w:p>
        </w:tc>
        <w:tc>
          <w:tcPr>
            <w:tcW w:w="144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778E61AB"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65.6% </w:t>
            </w:r>
          </w:p>
          <w:p w:rsidR="00847532" w:rsidRPr="00847532" w:rsidP="00847532" w14:paraId="2C45DCF3"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(leave and benefits) </w:t>
            </w:r>
          </w:p>
          <w:p w:rsidR="00847532" w:rsidRPr="00847532" w:rsidP="00847532" w14:paraId="0F3A2BA0"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5A84854"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5%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63EBA8FD"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$23,184 </w:t>
            </w:r>
          </w:p>
        </w:tc>
      </w:tr>
      <w:tr w14:paraId="2AF4A4C6"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D3F2F0D"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NIST OISM IT Security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0BFCDA65"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7E5311E8"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140,000 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47532" w:rsidRPr="00847532" w:rsidP="00847532" w14:paraId="53E2DA7B" w14:textId="77777777">
            <w:pPr>
              <w:spacing w:after="0" w:line="240" w:lineRule="auto"/>
              <w:rPr>
                <w:rFonts w:ascii="Segoe UI" w:eastAsia="Times New Roman" w:hAnsi="Segoe UI" w:cs="Segoe UI"/>
                <w:sz w:val="18"/>
                <w:szCs w:val="18"/>
              </w:rPr>
            </w:pPr>
          </w:p>
        </w:tc>
        <w:tc>
          <w:tcPr>
            <w:tcW w:w="1260" w:type="dxa"/>
            <w:tcBorders>
              <w:top w:val="single" w:sz="6" w:space="0" w:color="000000"/>
              <w:left w:val="nil"/>
              <w:bottom w:val="single" w:sz="6" w:space="0" w:color="000000"/>
              <w:right w:val="single" w:sz="6" w:space="0" w:color="000000"/>
            </w:tcBorders>
            <w:shd w:val="clear" w:color="auto" w:fill="auto"/>
            <w:hideMark/>
          </w:tcPr>
          <w:p w:rsidR="00847532" w:rsidRPr="00847532" w:rsidP="00847532" w14:paraId="40E47B6C"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5%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185FB6CD"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$11,592 </w:t>
            </w:r>
          </w:p>
        </w:tc>
      </w:tr>
      <w:tr w14:paraId="27DC5842"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066212A8"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System Operation (labor)</w:t>
            </w: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7B725885"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6CBAEDEF"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440" w:type="dxa"/>
            <w:tcBorders>
              <w:top w:val="nil"/>
              <w:left w:val="single" w:sz="6" w:space="0" w:color="000000"/>
              <w:bottom w:val="single" w:sz="6" w:space="0" w:color="000000"/>
              <w:right w:val="single" w:sz="6" w:space="0" w:color="000000"/>
            </w:tcBorders>
            <w:shd w:val="clear" w:color="auto" w:fill="C0C0C0"/>
            <w:hideMark/>
          </w:tcPr>
          <w:p w:rsidR="00847532" w:rsidRPr="00847532" w:rsidP="00847532" w14:paraId="5A46E155"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6C3F6F4A"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589D5BEC"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r>
      <w:tr w14:paraId="2EC592A7"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B32A88E"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CPO Engagement Staff x 6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71791B7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E206453"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170,000 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BB59CCB"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65.6% </w:t>
            </w:r>
          </w:p>
          <w:p w:rsidR="00847532" w:rsidRPr="00847532" w:rsidP="00847532" w14:paraId="114CED05"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(leave and benefits) </w:t>
            </w:r>
          </w:p>
          <w:p w:rsidR="00847532" w:rsidRPr="00847532" w:rsidP="00847532" w14:paraId="4F2D810D"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1FBCBE52"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40%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26DE072A"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$675,648 </w:t>
            </w:r>
          </w:p>
        </w:tc>
      </w:tr>
      <w:tr w14:paraId="607BB375"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6C97D394"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Other Objects (Non-labor)</w:t>
            </w: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179CB67A"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72111466"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14488218"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3CB3A211"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525D4DBA"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r>
      <w:tr w14:paraId="4B651E10" w14:textId="77777777" w:rsidTr="00847532">
        <w:tblPrEx>
          <w:tblW w:w="0" w:type="dxa"/>
          <w:tblInd w:w="420" w:type="dxa"/>
          <w:tblCellMar>
            <w:left w:w="0" w:type="dxa"/>
            <w:right w:w="0" w:type="dxa"/>
          </w:tblCellMar>
          <w:tblLook w:val="04A0"/>
        </w:tblPrEx>
        <w:trPr>
          <w:trHeight w:val="63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04A07602"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Licenses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1ADBF0CA"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02B1227E"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6084FC96"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68DAE4E7"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308C5DAB"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13F2243E"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$50,000 </w:t>
            </w:r>
          </w:p>
        </w:tc>
      </w:tr>
      <w:tr w14:paraId="6DD8F774"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013F26DB"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Total Cost to the Government</w:t>
            </w: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6EC24745"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2E350640"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33D7EB8"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29333EE6"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2E00C02B"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$873,032 </w:t>
            </w:r>
          </w:p>
        </w:tc>
      </w:tr>
    </w:tbl>
    <w:p w:rsidR="00847532" w:rsidRPr="00847532" w:rsidP="00B95583" w14:paraId="4A93B2E8" w14:textId="77777777">
      <w:pPr>
        <w:spacing w:before="120" w:after="120" w:line="240" w:lineRule="auto"/>
        <w:rPr>
          <w:rFonts w:ascii="Times New Roman" w:eastAsia="Times New Roman" w:hAnsi="Times New Roman" w:cs="Times New Roman"/>
          <w:sz w:val="24"/>
          <w:szCs w:val="24"/>
        </w:rPr>
      </w:pPr>
    </w:p>
    <w:p w:rsidR="00B95583" w:rsidP="00B95583" w14:paraId="0C000BFC" w14:textId="77777777">
      <w:pPr>
        <w:spacing w:before="120" w:after="120" w:line="240" w:lineRule="auto"/>
        <w:rPr>
          <w:rFonts w:ascii="Times New Roman" w:eastAsia="Times New Roman" w:hAnsi="Times New Roman" w:cs="Times New Roman"/>
          <w:sz w:val="24"/>
          <w:szCs w:val="24"/>
        </w:rPr>
      </w:pPr>
      <w:r w:rsidRPr="572E9585">
        <w:rPr>
          <w:rFonts w:ascii="Times New Roman" w:eastAsia="Times New Roman" w:hAnsi="Times New Roman" w:cs="Times New Roman"/>
          <w:b/>
          <w:bCs/>
          <w:sz w:val="24"/>
          <w:szCs w:val="24"/>
        </w:rPr>
        <w:t>15. Explain the reasons for any program changes or adjustments reported on the burden worksheet.</w:t>
      </w:r>
    </w:p>
    <w:p w:rsidR="00B95583" w:rsidP="00B95583" w14:paraId="78D87C17" w14:textId="26C5DDB5">
      <w:pPr>
        <w:spacing w:before="120" w:after="120" w:line="240" w:lineRule="auto"/>
        <w:rPr>
          <w:rFonts w:ascii="Times New Roman" w:eastAsia="Times New Roman" w:hAnsi="Times New Roman" w:cs="Times New Roman"/>
          <w:sz w:val="24"/>
          <w:szCs w:val="24"/>
        </w:rPr>
      </w:pPr>
      <w:r w:rsidRPr="572E9585">
        <w:rPr>
          <w:rFonts w:ascii="Times New Roman" w:eastAsia="Times New Roman" w:hAnsi="Times New Roman" w:cs="Times New Roman"/>
          <w:sz w:val="24"/>
          <w:szCs w:val="24"/>
        </w:rPr>
        <w:t xml:space="preserve">This is a new </w:t>
      </w:r>
      <w:r w:rsidR="00847532">
        <w:rPr>
          <w:rFonts w:ascii="Times New Roman" w:eastAsia="Times New Roman" w:hAnsi="Times New Roman" w:cs="Times New Roman"/>
          <w:sz w:val="24"/>
          <w:szCs w:val="24"/>
        </w:rPr>
        <w:t>information collection.</w:t>
      </w:r>
    </w:p>
    <w:p w:rsidR="00B95583" w:rsidP="00B95583" w14:paraId="241D6B61" w14:textId="77777777">
      <w:pPr>
        <w:spacing w:before="120" w:after="120" w:line="240" w:lineRule="auto"/>
        <w:rPr>
          <w:rFonts w:ascii="Times New Roman" w:eastAsia="Times New Roman" w:hAnsi="Times New Roman" w:cs="Times New Roman"/>
          <w:b/>
          <w:bCs/>
          <w:sz w:val="24"/>
          <w:szCs w:val="24"/>
        </w:rPr>
      </w:pPr>
      <w:r w:rsidRPr="42B2FB9B">
        <w:rPr>
          <w:rFonts w:ascii="Times New Roman" w:eastAsia="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546EC9A1" w:rsidP="75B56CC9" w14:paraId="4B1D6D5A" w14:textId="584AB5BE">
      <w:pPr>
        <w:spacing w:line="240" w:lineRule="auto"/>
        <w:rPr>
          <w:rFonts w:ascii="Times New Roman" w:eastAsia="Times New Roman" w:hAnsi="Times New Roman" w:cs="Times New Roman"/>
          <w:color w:val="000000" w:themeColor="text1"/>
          <w:sz w:val="24"/>
          <w:szCs w:val="24"/>
        </w:rPr>
      </w:pPr>
      <w:r w:rsidRPr="42B2FB9B">
        <w:rPr>
          <w:rFonts w:ascii="Times New Roman" w:eastAsia="Times New Roman" w:hAnsi="Times New Roman" w:cs="Times New Roman"/>
          <w:color w:val="000000" w:themeColor="text1"/>
          <w:sz w:val="24"/>
          <w:szCs w:val="24"/>
        </w:rPr>
        <w:t>The agency plans to perform certain analyses and develop statistics, reports, or other items summarizing the results of the collection activity. For example, the agency will develop reports showing the number of concept plans and applications submitted, correlated by geographic area, cross referenced with the proposed type of project submitted.</w:t>
      </w:r>
    </w:p>
    <w:p w:rsidR="00B95583" w:rsidP="00B95583" w14:paraId="68B67A03" w14:textId="643B6264">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17. If seeking approval to not display the expiration date for OMB approval of the information collection, explain the reasons that display would be inappropriate.</w:t>
      </w:r>
    </w:p>
    <w:p w:rsidR="00847532" w:rsidP="00B95583" w14:paraId="553A70EA" w14:textId="52D16DFD">
      <w:pPr>
        <w:spacing w:before="120" w:after="120" w:line="240" w:lineRule="auto"/>
        <w:rPr>
          <w:rFonts w:ascii="Times New Roman" w:eastAsia="Times New Roman" w:hAnsi="Times New Roman" w:cs="Times New Roman"/>
          <w:sz w:val="24"/>
          <w:szCs w:val="24"/>
        </w:rPr>
      </w:pPr>
      <w:r w:rsidRPr="00847532">
        <w:rPr>
          <w:rFonts w:ascii="Times New Roman" w:eastAsia="Times New Roman" w:hAnsi="Times New Roman" w:cs="Times New Roman"/>
          <w:sz w:val="24"/>
          <w:szCs w:val="24"/>
        </w:rPr>
        <w:t>The expiration date will be clearly displayed with the OMB Control Number. </w:t>
      </w:r>
    </w:p>
    <w:p w:rsidR="00B95583" w:rsidP="00B95583" w14:paraId="045183FB" w14:textId="77777777">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18. Explain each exception to the topics of the certification statement identified in “Certification or Paperwork Reduction Act Submissions.”</w:t>
      </w:r>
    </w:p>
    <w:p w:rsidR="00B95583" w:rsidP="00B95583" w14:paraId="429F7498" w14:textId="3027B698">
      <w:pPr>
        <w:spacing w:before="120" w:after="120" w:line="240" w:lineRule="auto"/>
        <w:rPr>
          <w:rFonts w:ascii="Times New Roman" w:eastAsia="Times New Roman" w:hAnsi="Times New Roman" w:cs="Times New Roman"/>
          <w:sz w:val="24"/>
          <w:szCs w:val="24"/>
        </w:rPr>
      </w:pPr>
      <w:r w:rsidRPr="00847532">
        <w:rPr>
          <w:rFonts w:ascii="Times New Roman" w:eastAsia="Times New Roman" w:hAnsi="Times New Roman" w:cs="Times New Roman"/>
          <w:sz w:val="24"/>
          <w:szCs w:val="24"/>
        </w:rPr>
        <w:t xml:space="preserve">There will be no exceptions to the certification statement and NIST certifies compliance with </w:t>
      </w:r>
      <w:hyperlink r:id="rId10" w:tgtFrame="_blank" w:history="1">
        <w:r w:rsidRPr="00847532">
          <w:rPr>
            <w:rStyle w:val="Hyperlink"/>
            <w:rFonts w:ascii="Times New Roman" w:eastAsia="Times New Roman" w:hAnsi="Times New Roman" w:cs="Times New Roman"/>
            <w:sz w:val="24"/>
            <w:szCs w:val="24"/>
          </w:rPr>
          <w:t xml:space="preserve">5 CFR 1320.9 </w:t>
        </w:r>
      </w:hyperlink>
      <w:r w:rsidRPr="00847532">
        <w:rPr>
          <w:rFonts w:ascii="Times New Roman" w:eastAsia="Times New Roman" w:hAnsi="Times New Roman" w:cs="Times New Roman"/>
          <w:sz w:val="24"/>
          <w:szCs w:val="24"/>
        </w:rPr>
        <w:t xml:space="preserve">and the related provisions of </w:t>
      </w:r>
      <w:hyperlink r:id="rId11" w:tgtFrame="_blank" w:history="1">
        <w:r w:rsidRPr="00847532">
          <w:rPr>
            <w:rStyle w:val="Hyperlink"/>
            <w:rFonts w:ascii="Times New Roman" w:eastAsia="Times New Roman" w:hAnsi="Times New Roman" w:cs="Times New Roman"/>
            <w:sz w:val="24"/>
            <w:szCs w:val="24"/>
          </w:rPr>
          <w:t>5 CFR</w:t>
        </w:r>
      </w:hyperlink>
      <w:r w:rsidRPr="00847532">
        <w:rPr>
          <w:rFonts w:ascii="Times New Roman" w:eastAsia="Times New Roman" w:hAnsi="Times New Roman" w:cs="Times New Roman"/>
          <w:sz w:val="24"/>
          <w:szCs w:val="24"/>
        </w:rPr>
        <w:t xml:space="preserve"> </w:t>
      </w:r>
      <w:hyperlink r:id="rId11" w:tgtFrame="_blank" w:history="1">
        <w:r w:rsidRPr="00847532">
          <w:rPr>
            <w:rStyle w:val="Hyperlink"/>
            <w:rFonts w:ascii="Times New Roman" w:eastAsia="Times New Roman" w:hAnsi="Times New Roman" w:cs="Times New Roman"/>
            <w:sz w:val="24"/>
            <w:szCs w:val="24"/>
          </w:rPr>
          <w:t>1320.8(b)(3)</w:t>
        </w:r>
      </w:hyperlink>
      <w:r w:rsidRPr="00847532">
        <w:rPr>
          <w:rFonts w:ascii="Times New Roman" w:eastAsia="Times New Roman" w:hAnsi="Times New Roman" w:cs="Times New Roman"/>
          <w:sz w:val="24"/>
          <w:szCs w:val="24"/>
        </w:rPr>
        <w:t>. </w:t>
      </w:r>
    </w:p>
    <w:p w:rsidR="00BB3A9A" w:rsidRPr="00847532" w:rsidP="00847532" w14:paraId="2F571D43" w14:textId="2928A8B1">
      <w:pPr>
        <w:spacing w:before="120" w:after="120"/>
        <w:rPr>
          <w:rFonts w:ascii="Times New Roman" w:eastAsia="Times New Roman" w:hAnsi="Times New Roman" w:cs="Times New Roman"/>
          <w:sz w:val="24"/>
          <w:szCs w:val="24"/>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B5446"/>
    <w:multiLevelType w:val="hybridMultilevel"/>
    <w:tmpl w:val="7F346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2F7F2B"/>
    <w:multiLevelType w:val="hybridMultilevel"/>
    <w:tmpl w:val="B42A4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BC3D69"/>
    <w:multiLevelType w:val="hybridMultilevel"/>
    <w:tmpl w:val="462C56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3F3780"/>
    <w:multiLevelType w:val="hybridMultilevel"/>
    <w:tmpl w:val="F4F273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7F821E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CEC1A09"/>
    <w:multiLevelType w:val="hybridMultilevel"/>
    <w:tmpl w:val="F33AA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4991B3"/>
    <w:multiLevelType w:val="hybridMultilevel"/>
    <w:tmpl w:val="C3924D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nsid w:val="3ED65997"/>
    <w:multiLevelType w:val="hybridMultilevel"/>
    <w:tmpl w:val="8AF07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C6115D"/>
    <w:multiLevelType w:val="hybridMultilevel"/>
    <w:tmpl w:val="97565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50478BC"/>
    <w:multiLevelType w:val="hybridMultilevel"/>
    <w:tmpl w:val="41EEB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5465695"/>
    <w:multiLevelType w:val="hybridMultilevel"/>
    <w:tmpl w:val="9A44A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1">
    <w:nsid w:val="5F7F4368"/>
    <w:multiLevelType w:val="hybridMultilevel"/>
    <w:tmpl w:val="6A409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40532F9"/>
    <w:multiLevelType w:val="hybridMultilevel"/>
    <w:tmpl w:val="6EB69B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6D35086"/>
    <w:multiLevelType w:val="hybridMultilevel"/>
    <w:tmpl w:val="AF143CCE"/>
    <w:lvl w:ilvl="0">
      <w:start w:val="1"/>
      <w:numFmt w:val="upperRoman"/>
      <w:pStyle w:val="Heading1"/>
      <w:lvlText w:val="%1."/>
      <w:lvlJc w:val="left"/>
      <w:pPr>
        <w:ind w:left="432" w:hanging="432"/>
      </w:pPr>
      <w:rPr>
        <w:rFonts w:hint="default"/>
        <w:sz w:val="24"/>
        <w:szCs w:val="24"/>
      </w:rPr>
    </w:lvl>
    <w:lvl w:ilvl="1">
      <w:start w:val="1"/>
      <w:numFmt w:val="upperLetter"/>
      <w:pStyle w:val="Heading2"/>
      <w:lvlText w:val="%2."/>
      <w:lvlJc w:val="left"/>
      <w:pPr>
        <w:ind w:left="792" w:hanging="432"/>
      </w:pPr>
    </w:lvl>
    <w:lvl w:ilvl="2">
      <w:start w:val="1"/>
      <w:numFmt w:val="decimal"/>
      <w:pStyle w:val="Heading3"/>
      <w:lvlText w:val="%3."/>
      <w:lvlJc w:val="left"/>
      <w:pPr>
        <w:ind w:left="1080" w:hanging="360"/>
      </w:pPr>
    </w:lvl>
    <w:lvl w:ilvl="3">
      <w:start w:val="1"/>
      <w:numFmt w:val="lowerLetter"/>
      <w:pStyle w:val="Heading4"/>
      <w:lvlText w:val="%4."/>
      <w:lvlJc w:val="left"/>
      <w:pPr>
        <w:ind w:left="1350" w:hanging="360"/>
      </w:pPr>
      <w:rPr>
        <w:rFonts w:hint="default"/>
        <w:b w:val="0"/>
        <w:bCs w:val="0"/>
      </w:rPr>
    </w:lvl>
    <w:lvl w:ilvl="4">
      <w:start w:val="1"/>
      <w:numFmt w:val="decimal"/>
      <w:pStyle w:val="Heading5"/>
      <w:lvlText w:val="(%5)"/>
      <w:lvlJc w:val="left"/>
      <w:pPr>
        <w:ind w:left="-3060" w:hanging="360"/>
      </w:pPr>
      <w:rPr>
        <w:rFonts w:hint="default"/>
        <w:b w:val="0"/>
        <w:bCs/>
        <w:color w:val="auto"/>
      </w:rPr>
    </w:lvl>
    <w:lvl w:ilvl="5">
      <w:start w:val="1"/>
      <w:numFmt w:val="lowerLetter"/>
      <w:pStyle w:val="Heading6"/>
      <w:lvlText w:val="(%6)"/>
      <w:lvlJc w:val="left"/>
      <w:pPr>
        <w:ind w:left="-2700" w:hanging="360"/>
      </w:pPr>
      <w:rPr>
        <w:rFonts w:hint="default"/>
      </w:rPr>
    </w:lvl>
    <w:lvl w:ilvl="6">
      <w:start w:val="1"/>
      <w:numFmt w:val="lowerRoman"/>
      <w:pStyle w:val="Heading7"/>
      <w:lvlText w:val="(%7)"/>
      <w:lvlJc w:val="left"/>
      <w:pPr>
        <w:ind w:left="-1980" w:hanging="360"/>
      </w:pPr>
      <w:rPr>
        <w:rFonts w:hint="default"/>
      </w:rPr>
    </w:lvl>
    <w:lvl w:ilvl="7">
      <w:start w:val="1"/>
      <w:numFmt w:val="lowerLetter"/>
      <w:pStyle w:val="Heading8"/>
      <w:lvlText w:val="(%8)"/>
      <w:lvlJc w:val="left"/>
      <w:pPr>
        <w:ind w:left="900" w:firstLine="0"/>
      </w:pPr>
      <w:rPr>
        <w:rFonts w:hint="default"/>
      </w:rPr>
    </w:lvl>
    <w:lvl w:ilvl="8">
      <w:start w:val="1"/>
      <w:numFmt w:val="lowerRoman"/>
      <w:pStyle w:val="Heading9"/>
      <w:lvlText w:val="(%9)"/>
      <w:lvlJc w:val="left"/>
      <w:pPr>
        <w:ind w:left="1620" w:firstLine="0"/>
      </w:pPr>
      <w:rPr>
        <w:rFonts w:hint="default"/>
      </w:rPr>
    </w:lvl>
  </w:abstractNum>
  <w:num w:numId="1" w16cid:durableId="1623875743">
    <w:abstractNumId w:val="0"/>
  </w:num>
  <w:num w:numId="2" w16cid:durableId="1535069708">
    <w:abstractNumId w:val="2"/>
  </w:num>
  <w:num w:numId="3" w16cid:durableId="1790002743">
    <w:abstractNumId w:val="13"/>
    <w:lvlOverride w:ilvl="0">
      <w:startOverride w:val="1"/>
    </w:lvlOverride>
  </w:num>
  <w:num w:numId="4" w16cid:durableId="344787234">
    <w:abstractNumId w:val="6"/>
  </w:num>
  <w:num w:numId="5" w16cid:durableId="1704399731">
    <w:abstractNumId w:val="11"/>
  </w:num>
  <w:num w:numId="6" w16cid:durableId="1328943736">
    <w:abstractNumId w:val="7"/>
  </w:num>
  <w:num w:numId="7" w16cid:durableId="28142755">
    <w:abstractNumId w:val="12"/>
  </w:num>
  <w:num w:numId="8" w16cid:durableId="500584645">
    <w:abstractNumId w:val="13"/>
  </w:num>
  <w:num w:numId="9" w16cid:durableId="1148746949">
    <w:abstractNumId w:val="4"/>
  </w:num>
  <w:num w:numId="10" w16cid:durableId="2055542162">
    <w:abstractNumId w:val="8"/>
  </w:num>
  <w:num w:numId="11" w16cid:durableId="1807775600">
    <w:abstractNumId w:val="9"/>
  </w:num>
  <w:num w:numId="12" w16cid:durableId="1481076626">
    <w:abstractNumId w:val="1"/>
  </w:num>
  <w:num w:numId="13" w16cid:durableId="36860306">
    <w:abstractNumId w:val="10"/>
  </w:num>
  <w:num w:numId="14" w16cid:durableId="787892396">
    <w:abstractNumId w:val="3"/>
  </w:num>
  <w:num w:numId="15" w16cid:durableId="1589772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83"/>
    <w:rsid w:val="00000643"/>
    <w:rsid w:val="000040FB"/>
    <w:rsid w:val="00013185"/>
    <w:rsid w:val="00013278"/>
    <w:rsid w:val="0002156E"/>
    <w:rsid w:val="000235BC"/>
    <w:rsid w:val="00024F31"/>
    <w:rsid w:val="00033BA2"/>
    <w:rsid w:val="000353EA"/>
    <w:rsid w:val="00035848"/>
    <w:rsid w:val="00050975"/>
    <w:rsid w:val="000550D4"/>
    <w:rsid w:val="00062F69"/>
    <w:rsid w:val="00077C2D"/>
    <w:rsid w:val="00083A4E"/>
    <w:rsid w:val="00086904"/>
    <w:rsid w:val="000877AB"/>
    <w:rsid w:val="000900EB"/>
    <w:rsid w:val="00095442"/>
    <w:rsid w:val="000A4D76"/>
    <w:rsid w:val="000B0FCA"/>
    <w:rsid w:val="000B2E07"/>
    <w:rsid w:val="000C639A"/>
    <w:rsid w:val="000E4BF1"/>
    <w:rsid w:val="000F7650"/>
    <w:rsid w:val="00113A51"/>
    <w:rsid w:val="0012392B"/>
    <w:rsid w:val="00127E2D"/>
    <w:rsid w:val="00140A73"/>
    <w:rsid w:val="00164C85"/>
    <w:rsid w:val="00166068"/>
    <w:rsid w:val="00170013"/>
    <w:rsid w:val="00172CB7"/>
    <w:rsid w:val="00177211"/>
    <w:rsid w:val="00184D4B"/>
    <w:rsid w:val="00194C5B"/>
    <w:rsid w:val="001A04A5"/>
    <w:rsid w:val="001A5AB1"/>
    <w:rsid w:val="001B2E54"/>
    <w:rsid w:val="001B43AC"/>
    <w:rsid w:val="001D020B"/>
    <w:rsid w:val="001F1869"/>
    <w:rsid w:val="00201DC0"/>
    <w:rsid w:val="002469EE"/>
    <w:rsid w:val="00250C94"/>
    <w:rsid w:val="00251F62"/>
    <w:rsid w:val="002613F9"/>
    <w:rsid w:val="00270E64"/>
    <w:rsid w:val="00277739"/>
    <w:rsid w:val="00295435"/>
    <w:rsid w:val="002A4529"/>
    <w:rsid w:val="002A4841"/>
    <w:rsid w:val="002B6366"/>
    <w:rsid w:val="002D366A"/>
    <w:rsid w:val="002D3899"/>
    <w:rsid w:val="00310AB2"/>
    <w:rsid w:val="0032729D"/>
    <w:rsid w:val="003320C2"/>
    <w:rsid w:val="00341AFA"/>
    <w:rsid w:val="00351380"/>
    <w:rsid w:val="00363618"/>
    <w:rsid w:val="0036433F"/>
    <w:rsid w:val="00381202"/>
    <w:rsid w:val="003A027A"/>
    <w:rsid w:val="003C4AD3"/>
    <w:rsid w:val="003D2009"/>
    <w:rsid w:val="003D3215"/>
    <w:rsid w:val="003F4C41"/>
    <w:rsid w:val="003F6DB2"/>
    <w:rsid w:val="004146A3"/>
    <w:rsid w:val="004147FD"/>
    <w:rsid w:val="00424DAE"/>
    <w:rsid w:val="00426A2F"/>
    <w:rsid w:val="00450FDD"/>
    <w:rsid w:val="004B09A9"/>
    <w:rsid w:val="004B1C46"/>
    <w:rsid w:val="004D13B9"/>
    <w:rsid w:val="004D260F"/>
    <w:rsid w:val="004F7C51"/>
    <w:rsid w:val="0050388A"/>
    <w:rsid w:val="005120B5"/>
    <w:rsid w:val="00534ADC"/>
    <w:rsid w:val="00536A0A"/>
    <w:rsid w:val="005400BB"/>
    <w:rsid w:val="00551178"/>
    <w:rsid w:val="00555095"/>
    <w:rsid w:val="00557874"/>
    <w:rsid w:val="005722A9"/>
    <w:rsid w:val="005832EE"/>
    <w:rsid w:val="0059068B"/>
    <w:rsid w:val="005A1B6B"/>
    <w:rsid w:val="005B18F4"/>
    <w:rsid w:val="005C5DEE"/>
    <w:rsid w:val="005C7B57"/>
    <w:rsid w:val="005D2351"/>
    <w:rsid w:val="005E591F"/>
    <w:rsid w:val="005E5ADA"/>
    <w:rsid w:val="005F30E5"/>
    <w:rsid w:val="005F721E"/>
    <w:rsid w:val="00612B68"/>
    <w:rsid w:val="00614F89"/>
    <w:rsid w:val="0064122F"/>
    <w:rsid w:val="00646011"/>
    <w:rsid w:val="006610BC"/>
    <w:rsid w:val="0067219A"/>
    <w:rsid w:val="006A28A7"/>
    <w:rsid w:val="006B628C"/>
    <w:rsid w:val="006C2436"/>
    <w:rsid w:val="006D1D7A"/>
    <w:rsid w:val="006E0B69"/>
    <w:rsid w:val="006E66CE"/>
    <w:rsid w:val="006F1F0E"/>
    <w:rsid w:val="00712AE3"/>
    <w:rsid w:val="007140D0"/>
    <w:rsid w:val="00716ED4"/>
    <w:rsid w:val="00727EA7"/>
    <w:rsid w:val="00751BD9"/>
    <w:rsid w:val="007677D7"/>
    <w:rsid w:val="00777142"/>
    <w:rsid w:val="00784534"/>
    <w:rsid w:val="00790AD2"/>
    <w:rsid w:val="00797365"/>
    <w:rsid w:val="007B4F41"/>
    <w:rsid w:val="007B55E9"/>
    <w:rsid w:val="007C1235"/>
    <w:rsid w:val="007D437E"/>
    <w:rsid w:val="007E6014"/>
    <w:rsid w:val="00803864"/>
    <w:rsid w:val="0080566A"/>
    <w:rsid w:val="0081134F"/>
    <w:rsid w:val="008216F4"/>
    <w:rsid w:val="00844741"/>
    <w:rsid w:val="00847532"/>
    <w:rsid w:val="008948EC"/>
    <w:rsid w:val="008A66DA"/>
    <w:rsid w:val="008B6A61"/>
    <w:rsid w:val="008C0285"/>
    <w:rsid w:val="008C257A"/>
    <w:rsid w:val="008C4D63"/>
    <w:rsid w:val="008D65EE"/>
    <w:rsid w:val="008D6DBF"/>
    <w:rsid w:val="008E6D61"/>
    <w:rsid w:val="008E7B1A"/>
    <w:rsid w:val="008F10C3"/>
    <w:rsid w:val="008F51C0"/>
    <w:rsid w:val="008F7BD5"/>
    <w:rsid w:val="008F7EC0"/>
    <w:rsid w:val="00906CEB"/>
    <w:rsid w:val="00907C3F"/>
    <w:rsid w:val="0091316F"/>
    <w:rsid w:val="009157C8"/>
    <w:rsid w:val="00923619"/>
    <w:rsid w:val="00937EED"/>
    <w:rsid w:val="009539A0"/>
    <w:rsid w:val="00960E23"/>
    <w:rsid w:val="00965A38"/>
    <w:rsid w:val="00967308"/>
    <w:rsid w:val="009700BD"/>
    <w:rsid w:val="009707CB"/>
    <w:rsid w:val="009773BF"/>
    <w:rsid w:val="009856C6"/>
    <w:rsid w:val="009A0C4F"/>
    <w:rsid w:val="009A54EC"/>
    <w:rsid w:val="009C1774"/>
    <w:rsid w:val="009E0C1B"/>
    <w:rsid w:val="009E3C60"/>
    <w:rsid w:val="009E568E"/>
    <w:rsid w:val="009F0BE2"/>
    <w:rsid w:val="009F1EE1"/>
    <w:rsid w:val="009F45B3"/>
    <w:rsid w:val="00A14E76"/>
    <w:rsid w:val="00A17EBF"/>
    <w:rsid w:val="00A31DB8"/>
    <w:rsid w:val="00A5212C"/>
    <w:rsid w:val="00A55A49"/>
    <w:rsid w:val="00A56E60"/>
    <w:rsid w:val="00A87CD1"/>
    <w:rsid w:val="00A92606"/>
    <w:rsid w:val="00A970E0"/>
    <w:rsid w:val="00AA62DF"/>
    <w:rsid w:val="00AB454C"/>
    <w:rsid w:val="00AC59F5"/>
    <w:rsid w:val="00AC6E51"/>
    <w:rsid w:val="00AC7E99"/>
    <w:rsid w:val="00AD454C"/>
    <w:rsid w:val="00AE1588"/>
    <w:rsid w:val="00AE7FFB"/>
    <w:rsid w:val="00B04411"/>
    <w:rsid w:val="00B2063D"/>
    <w:rsid w:val="00B26C08"/>
    <w:rsid w:val="00B33CF0"/>
    <w:rsid w:val="00B40EF9"/>
    <w:rsid w:val="00B5696B"/>
    <w:rsid w:val="00B657CE"/>
    <w:rsid w:val="00B71886"/>
    <w:rsid w:val="00B85DDB"/>
    <w:rsid w:val="00B95583"/>
    <w:rsid w:val="00BA7353"/>
    <w:rsid w:val="00BB0AB6"/>
    <w:rsid w:val="00BB3A9A"/>
    <w:rsid w:val="00BC1824"/>
    <w:rsid w:val="00BD1469"/>
    <w:rsid w:val="00BD6E79"/>
    <w:rsid w:val="00BF0481"/>
    <w:rsid w:val="00BF54C6"/>
    <w:rsid w:val="00C01D7D"/>
    <w:rsid w:val="00C05E90"/>
    <w:rsid w:val="00C07E83"/>
    <w:rsid w:val="00C21D71"/>
    <w:rsid w:val="00C327EB"/>
    <w:rsid w:val="00C3296C"/>
    <w:rsid w:val="00C36D9E"/>
    <w:rsid w:val="00C37D08"/>
    <w:rsid w:val="00C40002"/>
    <w:rsid w:val="00C5324E"/>
    <w:rsid w:val="00C54F3A"/>
    <w:rsid w:val="00C579B8"/>
    <w:rsid w:val="00C60F82"/>
    <w:rsid w:val="00C6630B"/>
    <w:rsid w:val="00C67091"/>
    <w:rsid w:val="00C77782"/>
    <w:rsid w:val="00C80DDF"/>
    <w:rsid w:val="00C82DAF"/>
    <w:rsid w:val="00C8541A"/>
    <w:rsid w:val="00C9594C"/>
    <w:rsid w:val="00CA0026"/>
    <w:rsid w:val="00CA1A7E"/>
    <w:rsid w:val="00CA1D84"/>
    <w:rsid w:val="00CA2A45"/>
    <w:rsid w:val="00CB0D34"/>
    <w:rsid w:val="00CB5850"/>
    <w:rsid w:val="00CC20B3"/>
    <w:rsid w:val="00CC7CA9"/>
    <w:rsid w:val="00CD2C76"/>
    <w:rsid w:val="00CE3924"/>
    <w:rsid w:val="00CE54CA"/>
    <w:rsid w:val="00D05A13"/>
    <w:rsid w:val="00D10A73"/>
    <w:rsid w:val="00D1265E"/>
    <w:rsid w:val="00D22185"/>
    <w:rsid w:val="00D30D53"/>
    <w:rsid w:val="00D316BF"/>
    <w:rsid w:val="00D4602A"/>
    <w:rsid w:val="00D50B8F"/>
    <w:rsid w:val="00D51171"/>
    <w:rsid w:val="00D72553"/>
    <w:rsid w:val="00D72722"/>
    <w:rsid w:val="00D97738"/>
    <w:rsid w:val="00DA70D6"/>
    <w:rsid w:val="00DB24E8"/>
    <w:rsid w:val="00DB39D0"/>
    <w:rsid w:val="00DD0BE3"/>
    <w:rsid w:val="00DD11A6"/>
    <w:rsid w:val="00DF1E7E"/>
    <w:rsid w:val="00DF2E55"/>
    <w:rsid w:val="00DF39D3"/>
    <w:rsid w:val="00DF6B31"/>
    <w:rsid w:val="00E023C4"/>
    <w:rsid w:val="00E04980"/>
    <w:rsid w:val="00E168AC"/>
    <w:rsid w:val="00E202ED"/>
    <w:rsid w:val="00E4219C"/>
    <w:rsid w:val="00E437C4"/>
    <w:rsid w:val="00E43FBB"/>
    <w:rsid w:val="00E44A3C"/>
    <w:rsid w:val="00E81DB1"/>
    <w:rsid w:val="00E81EE1"/>
    <w:rsid w:val="00E850D7"/>
    <w:rsid w:val="00E9207D"/>
    <w:rsid w:val="00EA125C"/>
    <w:rsid w:val="00EA2AF9"/>
    <w:rsid w:val="00EB6EAA"/>
    <w:rsid w:val="00F02557"/>
    <w:rsid w:val="00F236F5"/>
    <w:rsid w:val="00F53719"/>
    <w:rsid w:val="00F75509"/>
    <w:rsid w:val="00F82D49"/>
    <w:rsid w:val="00F84492"/>
    <w:rsid w:val="00F851FC"/>
    <w:rsid w:val="00F92F59"/>
    <w:rsid w:val="00F94658"/>
    <w:rsid w:val="00F978D2"/>
    <w:rsid w:val="00FA16EC"/>
    <w:rsid w:val="00FA3D5B"/>
    <w:rsid w:val="00FC4758"/>
    <w:rsid w:val="00FC790D"/>
    <w:rsid w:val="00FD3E6F"/>
    <w:rsid w:val="00FE3487"/>
    <w:rsid w:val="00FF2027"/>
    <w:rsid w:val="00FF329F"/>
    <w:rsid w:val="0186EE46"/>
    <w:rsid w:val="01B501D0"/>
    <w:rsid w:val="02467792"/>
    <w:rsid w:val="026710A1"/>
    <w:rsid w:val="0317C3DC"/>
    <w:rsid w:val="031B65DC"/>
    <w:rsid w:val="04B7363D"/>
    <w:rsid w:val="076FF32F"/>
    <w:rsid w:val="080AB39E"/>
    <w:rsid w:val="08F041CC"/>
    <w:rsid w:val="0B2A20E7"/>
    <w:rsid w:val="0CBAF8D0"/>
    <w:rsid w:val="0CBB164E"/>
    <w:rsid w:val="0E41E178"/>
    <w:rsid w:val="0EFAD4AA"/>
    <w:rsid w:val="0FEF20F5"/>
    <w:rsid w:val="10318005"/>
    <w:rsid w:val="11CD5066"/>
    <w:rsid w:val="12BD75A0"/>
    <w:rsid w:val="12D02425"/>
    <w:rsid w:val="1336E67B"/>
    <w:rsid w:val="136920C7"/>
    <w:rsid w:val="138681BF"/>
    <w:rsid w:val="1504F128"/>
    <w:rsid w:val="15227A3B"/>
    <w:rsid w:val="163A4E9C"/>
    <w:rsid w:val="16844417"/>
    <w:rsid w:val="16A32697"/>
    <w:rsid w:val="183EF6F8"/>
    <w:rsid w:val="18CAFF82"/>
    <w:rsid w:val="1966DAFE"/>
    <w:rsid w:val="1A66CFE3"/>
    <w:rsid w:val="1A7B65C0"/>
    <w:rsid w:val="1BE07A03"/>
    <w:rsid w:val="1C0E41BF"/>
    <w:rsid w:val="1D647694"/>
    <w:rsid w:val="1D71541F"/>
    <w:rsid w:val="1DC55AD6"/>
    <w:rsid w:val="1F9816A6"/>
    <w:rsid w:val="2014D20B"/>
    <w:rsid w:val="20A365DA"/>
    <w:rsid w:val="2191ADD6"/>
    <w:rsid w:val="21A902A6"/>
    <w:rsid w:val="23A8297C"/>
    <w:rsid w:val="23D38642"/>
    <w:rsid w:val="24248679"/>
    <w:rsid w:val="252707B0"/>
    <w:rsid w:val="25695EB8"/>
    <w:rsid w:val="25A5AF96"/>
    <w:rsid w:val="2737E0A2"/>
    <w:rsid w:val="278A002E"/>
    <w:rsid w:val="29F8D8A9"/>
    <w:rsid w:val="2A2E3BF6"/>
    <w:rsid w:val="2B8F25B5"/>
    <w:rsid w:val="2BFBC8BD"/>
    <w:rsid w:val="2D61402B"/>
    <w:rsid w:val="2DFAC2F3"/>
    <w:rsid w:val="2E9CD313"/>
    <w:rsid w:val="2F33697F"/>
    <w:rsid w:val="2F82E867"/>
    <w:rsid w:val="3094D25A"/>
    <w:rsid w:val="3247BFB2"/>
    <w:rsid w:val="3276F3EE"/>
    <w:rsid w:val="32902033"/>
    <w:rsid w:val="34F7B2EE"/>
    <w:rsid w:val="35FEA4A6"/>
    <w:rsid w:val="37E1DDE2"/>
    <w:rsid w:val="389EA095"/>
    <w:rsid w:val="3943AF0E"/>
    <w:rsid w:val="3C9B9952"/>
    <w:rsid w:val="3CD49E11"/>
    <w:rsid w:val="3CE32CA7"/>
    <w:rsid w:val="3DBA5A7D"/>
    <w:rsid w:val="3E700B2C"/>
    <w:rsid w:val="3E787D2A"/>
    <w:rsid w:val="3E7EFD08"/>
    <w:rsid w:val="409768AA"/>
    <w:rsid w:val="41349435"/>
    <w:rsid w:val="41BF3897"/>
    <w:rsid w:val="42891B91"/>
    <w:rsid w:val="42B2FB9B"/>
    <w:rsid w:val="42C6AF4D"/>
    <w:rsid w:val="43CEE48A"/>
    <w:rsid w:val="44251B3B"/>
    <w:rsid w:val="451C81D9"/>
    <w:rsid w:val="45C0EB9C"/>
    <w:rsid w:val="4994B132"/>
    <w:rsid w:val="4A12E947"/>
    <w:rsid w:val="4A16DD2D"/>
    <w:rsid w:val="4A2432CF"/>
    <w:rsid w:val="4AE2FE5F"/>
    <w:rsid w:val="4B4830AF"/>
    <w:rsid w:val="4B6340F7"/>
    <w:rsid w:val="4CF87088"/>
    <w:rsid w:val="4D4E7DEF"/>
    <w:rsid w:val="4FD37546"/>
    <w:rsid w:val="52B3E7A1"/>
    <w:rsid w:val="52B6A150"/>
    <w:rsid w:val="53DB4FB4"/>
    <w:rsid w:val="542B3EF3"/>
    <w:rsid w:val="546EC9A1"/>
    <w:rsid w:val="551AF42C"/>
    <w:rsid w:val="57132347"/>
    <w:rsid w:val="572E9585"/>
    <w:rsid w:val="587B62D7"/>
    <w:rsid w:val="58BEA80D"/>
    <w:rsid w:val="58D24A1E"/>
    <w:rsid w:val="58D3D45B"/>
    <w:rsid w:val="5A485AF0"/>
    <w:rsid w:val="5A91D557"/>
    <w:rsid w:val="5C34E6CA"/>
    <w:rsid w:val="5D5E4FF3"/>
    <w:rsid w:val="5DE6703B"/>
    <w:rsid w:val="5E03EDFE"/>
    <w:rsid w:val="5E1E687D"/>
    <w:rsid w:val="5F9F0B0E"/>
    <w:rsid w:val="60C1A4BB"/>
    <w:rsid w:val="6316BD91"/>
    <w:rsid w:val="63683D6B"/>
    <w:rsid w:val="6402AE55"/>
    <w:rsid w:val="64EB8E43"/>
    <w:rsid w:val="6556818D"/>
    <w:rsid w:val="656A5159"/>
    <w:rsid w:val="65FE1ED1"/>
    <w:rsid w:val="6824A871"/>
    <w:rsid w:val="69388690"/>
    <w:rsid w:val="69DC778D"/>
    <w:rsid w:val="6A8E3364"/>
    <w:rsid w:val="6B50BC0D"/>
    <w:rsid w:val="6C2C33F9"/>
    <w:rsid w:val="6C64B535"/>
    <w:rsid w:val="6D7312F7"/>
    <w:rsid w:val="6FB56EFD"/>
    <w:rsid w:val="6FDB62BB"/>
    <w:rsid w:val="71D03C84"/>
    <w:rsid w:val="7346944E"/>
    <w:rsid w:val="747CBD7F"/>
    <w:rsid w:val="75B56CC9"/>
    <w:rsid w:val="7812754B"/>
    <w:rsid w:val="79542D3E"/>
    <w:rsid w:val="7A0B8543"/>
    <w:rsid w:val="7A303BC8"/>
    <w:rsid w:val="7ACCB310"/>
    <w:rsid w:val="7BE79386"/>
    <w:rsid w:val="7BED2515"/>
    <w:rsid w:val="7C978E7A"/>
    <w:rsid w:val="7CAC15BD"/>
    <w:rsid w:val="7D129486"/>
    <w:rsid w:val="7D21897E"/>
    <w:rsid w:val="7DDA9B44"/>
    <w:rsid w:val="7EDD56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CEF218"/>
  <w15:chartTrackingRefBased/>
  <w15:docId w15:val="{BDA810B5-68EC-479E-916A-379DF1F1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583"/>
    <w:rPr>
      <w:rFonts w:ascii="Calibri" w:eastAsia="Calibri" w:hAnsi="Calibri" w:cs="Calibri"/>
    </w:rPr>
  </w:style>
  <w:style w:type="paragraph" w:styleId="Heading1">
    <w:name w:val="heading 1"/>
    <w:basedOn w:val="Normal"/>
    <w:next w:val="Normal"/>
    <w:link w:val="Heading1Char"/>
    <w:uiPriority w:val="9"/>
    <w:qFormat/>
    <w:rsid w:val="00170013"/>
    <w:pPr>
      <w:keepNext/>
      <w:keepLines/>
      <w:numPr>
        <w:numId w:val="3"/>
      </w:numPr>
      <w:spacing w:before="240" w:after="240" w:line="240" w:lineRule="auto"/>
      <w:outlineLvl w:val="0"/>
    </w:pPr>
    <w:rPr>
      <w:rFonts w:ascii="Times New Roman" w:hAnsi="Times New Roman" w:eastAsiaTheme="majorEastAsia" w:cs="Consolas"/>
      <w:b/>
      <w:sz w:val="24"/>
      <w:szCs w:val="24"/>
      <w:u w:val="single"/>
    </w:rPr>
  </w:style>
  <w:style w:type="paragraph" w:styleId="Heading2">
    <w:name w:val="heading 2"/>
    <w:basedOn w:val="Normal"/>
    <w:next w:val="Normal"/>
    <w:link w:val="Heading2Char"/>
    <w:uiPriority w:val="9"/>
    <w:unhideWhenUsed/>
    <w:qFormat/>
    <w:rsid w:val="00170013"/>
    <w:pPr>
      <w:keepNext/>
      <w:keepLines/>
      <w:numPr>
        <w:ilvl w:val="1"/>
        <w:numId w:val="3"/>
      </w:numPr>
      <w:spacing w:before="240" w:after="0" w:line="240" w:lineRule="auto"/>
      <w:outlineLvl w:val="1"/>
    </w:pPr>
    <w:rPr>
      <w:rFonts w:ascii="Times New Roman" w:hAnsi="Times New Roman" w:eastAsiaTheme="majorEastAsia" w:cs="Arial"/>
      <w:b/>
      <w:sz w:val="24"/>
      <w:szCs w:val="24"/>
    </w:rPr>
  </w:style>
  <w:style w:type="paragraph" w:styleId="Heading3">
    <w:name w:val="heading 3"/>
    <w:basedOn w:val="Normal"/>
    <w:next w:val="Normal"/>
    <w:link w:val="Heading3Char"/>
    <w:uiPriority w:val="9"/>
    <w:unhideWhenUsed/>
    <w:qFormat/>
    <w:rsid w:val="00170013"/>
    <w:pPr>
      <w:keepNext/>
      <w:keepLines/>
      <w:numPr>
        <w:ilvl w:val="2"/>
        <w:numId w:val="3"/>
      </w:numPr>
      <w:spacing w:before="240" w:after="12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unhideWhenUsed/>
    <w:qFormat/>
    <w:rsid w:val="00170013"/>
    <w:pPr>
      <w:keepNext/>
      <w:keepLines/>
      <w:numPr>
        <w:ilvl w:val="3"/>
        <w:numId w:val="3"/>
      </w:numPr>
      <w:tabs>
        <w:tab w:val="left" w:pos="360"/>
      </w:tabs>
      <w:spacing w:before="200" w:after="240" w:line="240" w:lineRule="auto"/>
      <w:ind w:left="1512"/>
      <w:outlineLvl w:val="3"/>
    </w:pPr>
    <w:rPr>
      <w:rFonts w:ascii="Times New Roman" w:eastAsia="Times New Roman" w:hAnsi="Times New Roman" w:cs="Times New Roman"/>
      <w:b/>
      <w:iCs/>
      <w:sz w:val="24"/>
      <w:szCs w:val="24"/>
    </w:rPr>
  </w:style>
  <w:style w:type="paragraph" w:styleId="Heading5">
    <w:name w:val="heading 5"/>
    <w:basedOn w:val="Normal"/>
    <w:next w:val="Normal"/>
    <w:link w:val="Heading5Char"/>
    <w:uiPriority w:val="9"/>
    <w:unhideWhenUsed/>
    <w:qFormat/>
    <w:rsid w:val="00170013"/>
    <w:pPr>
      <w:keepNext/>
      <w:keepLines/>
      <w:numPr>
        <w:ilvl w:val="4"/>
        <w:numId w:val="3"/>
      </w:numPr>
      <w:tabs>
        <w:tab w:val="num" w:pos="360"/>
      </w:tabs>
      <w:spacing w:before="40" w:after="0" w:line="240" w:lineRule="auto"/>
      <w:ind w:left="1642"/>
      <w:outlineLvl w:val="4"/>
    </w:pPr>
    <w:rPr>
      <w:rFonts w:ascii="Times New Roman" w:hAnsi="Times New Roman" w:eastAsiaTheme="majorEastAsia" w:cs="Arial"/>
      <w:b/>
      <w:sz w:val="24"/>
    </w:rPr>
  </w:style>
  <w:style w:type="paragraph" w:styleId="Heading6">
    <w:name w:val="heading 6"/>
    <w:basedOn w:val="Normal"/>
    <w:next w:val="Normal"/>
    <w:link w:val="Heading6Char"/>
    <w:uiPriority w:val="9"/>
    <w:unhideWhenUsed/>
    <w:qFormat/>
    <w:rsid w:val="00170013"/>
    <w:pPr>
      <w:keepNext/>
      <w:keepLines/>
      <w:numPr>
        <w:ilvl w:val="5"/>
        <w:numId w:val="3"/>
      </w:numPr>
      <w:tabs>
        <w:tab w:val="num" w:pos="360"/>
      </w:tabs>
      <w:spacing w:before="40" w:after="0" w:line="240" w:lineRule="auto"/>
      <w:outlineLvl w:val="5"/>
    </w:pPr>
    <w:rPr>
      <w:rFonts w:ascii="Times New Roman" w:hAnsi="Times New Roman" w:eastAsiaTheme="majorEastAsia" w:cstheme="majorBidi"/>
      <w:color w:val="1F3763" w:themeColor="accent1" w:themeShade="7F"/>
      <w:sz w:val="24"/>
    </w:rPr>
  </w:style>
  <w:style w:type="paragraph" w:styleId="Heading7">
    <w:name w:val="heading 7"/>
    <w:basedOn w:val="Normal"/>
    <w:next w:val="Normal"/>
    <w:link w:val="Heading7Char"/>
    <w:uiPriority w:val="9"/>
    <w:unhideWhenUsed/>
    <w:qFormat/>
    <w:rsid w:val="00170013"/>
    <w:pPr>
      <w:keepNext/>
      <w:keepLines/>
      <w:numPr>
        <w:ilvl w:val="6"/>
        <w:numId w:val="3"/>
      </w:numPr>
      <w:tabs>
        <w:tab w:val="num" w:pos="360"/>
      </w:tabs>
      <w:spacing w:before="40" w:after="0" w:line="240" w:lineRule="auto"/>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unhideWhenUsed/>
    <w:qFormat/>
    <w:rsid w:val="00170013"/>
    <w:pPr>
      <w:keepNext/>
      <w:keepLines/>
      <w:numPr>
        <w:ilvl w:val="7"/>
        <w:numId w:val="3"/>
      </w:numPr>
      <w:tabs>
        <w:tab w:val="num" w:pos="360"/>
      </w:tab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70013"/>
    <w:pPr>
      <w:keepNext/>
      <w:keepLines/>
      <w:numPr>
        <w:ilvl w:val="8"/>
        <w:numId w:val="3"/>
      </w:numPr>
      <w:tabs>
        <w:tab w:val="num" w:pos="360"/>
      </w:tab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583"/>
    <w:rPr>
      <w:color w:val="0563C1" w:themeColor="hyperlink"/>
      <w:u w:val="single"/>
    </w:rPr>
  </w:style>
  <w:style w:type="character" w:styleId="UnresolvedMention">
    <w:name w:val="Unresolved Mention"/>
    <w:basedOn w:val="DefaultParagraphFont"/>
    <w:uiPriority w:val="99"/>
    <w:semiHidden/>
    <w:unhideWhenUsed/>
    <w:rsid w:val="00B95583"/>
    <w:rPr>
      <w:color w:val="605E5C"/>
      <w:shd w:val="clear" w:color="auto" w:fill="E1DFDD"/>
    </w:rPr>
  </w:style>
  <w:style w:type="character" w:styleId="CommentReference">
    <w:name w:val="annotation reference"/>
    <w:basedOn w:val="DefaultParagraphFont"/>
    <w:uiPriority w:val="99"/>
    <w:semiHidden/>
    <w:unhideWhenUsed/>
    <w:rsid w:val="005400BB"/>
    <w:rPr>
      <w:sz w:val="16"/>
      <w:szCs w:val="16"/>
    </w:rPr>
  </w:style>
  <w:style w:type="paragraph" w:styleId="CommentText">
    <w:name w:val="annotation text"/>
    <w:basedOn w:val="Normal"/>
    <w:link w:val="CommentTextChar"/>
    <w:uiPriority w:val="99"/>
    <w:unhideWhenUsed/>
    <w:rsid w:val="005400BB"/>
    <w:pPr>
      <w:spacing w:after="240" w:line="240" w:lineRule="auto"/>
    </w:pPr>
    <w:rPr>
      <w:rFonts w:ascii="Times New Roman" w:hAnsi="Times New Roman" w:eastAsiaTheme="minorHAnsi" w:cstheme="minorBidi"/>
      <w:sz w:val="20"/>
      <w:szCs w:val="20"/>
    </w:rPr>
  </w:style>
  <w:style w:type="character" w:customStyle="1" w:styleId="CommentTextChar">
    <w:name w:val="Comment Text Char"/>
    <w:basedOn w:val="DefaultParagraphFont"/>
    <w:link w:val="CommentText"/>
    <w:uiPriority w:val="99"/>
    <w:rsid w:val="005400B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400BB"/>
    <w:pPr>
      <w:spacing w:after="16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5400BB"/>
    <w:rPr>
      <w:rFonts w:ascii="Calibri" w:eastAsia="Calibri" w:hAnsi="Calibri" w:cs="Calibri"/>
      <w:b/>
      <w:bCs/>
      <w:sz w:val="20"/>
      <w:szCs w:val="20"/>
    </w:rPr>
  </w:style>
  <w:style w:type="paragraph" w:styleId="FootnoteText">
    <w:name w:val="footnote text"/>
    <w:basedOn w:val="Normal"/>
    <w:link w:val="FootnoteTextChar"/>
    <w:uiPriority w:val="99"/>
    <w:unhideWhenUsed/>
    <w:rsid w:val="005400BB"/>
    <w:pPr>
      <w:spacing w:after="0" w:line="240" w:lineRule="auto"/>
    </w:pPr>
    <w:rPr>
      <w:rFonts w:ascii="Times New Roman" w:hAnsi="Times New Roman" w:eastAsiaTheme="minorHAnsi" w:cstheme="minorBidi"/>
      <w:sz w:val="20"/>
      <w:szCs w:val="20"/>
    </w:rPr>
  </w:style>
  <w:style w:type="character" w:customStyle="1" w:styleId="FootnoteTextChar">
    <w:name w:val="Footnote Text Char"/>
    <w:basedOn w:val="DefaultParagraphFont"/>
    <w:link w:val="FootnoteText"/>
    <w:uiPriority w:val="99"/>
    <w:rsid w:val="005400BB"/>
    <w:rPr>
      <w:rFonts w:ascii="Times New Roman" w:hAnsi="Times New Roman"/>
      <w:sz w:val="20"/>
      <w:szCs w:val="20"/>
    </w:rPr>
  </w:style>
  <w:style w:type="character" w:styleId="FootnoteReference">
    <w:name w:val="footnote reference"/>
    <w:basedOn w:val="DefaultParagraphFont"/>
    <w:uiPriority w:val="99"/>
    <w:unhideWhenUsed/>
    <w:rsid w:val="005400BB"/>
    <w:rPr>
      <w:vertAlign w:val="superscript"/>
    </w:rPr>
  </w:style>
  <w:style w:type="character" w:customStyle="1" w:styleId="Heading1Char">
    <w:name w:val="Heading 1 Char"/>
    <w:basedOn w:val="DefaultParagraphFont"/>
    <w:link w:val="Heading1"/>
    <w:uiPriority w:val="9"/>
    <w:rsid w:val="00170013"/>
    <w:rPr>
      <w:rFonts w:ascii="Times New Roman" w:hAnsi="Times New Roman" w:eastAsiaTheme="majorEastAsia" w:cs="Consolas"/>
      <w:b/>
      <w:sz w:val="24"/>
      <w:szCs w:val="24"/>
      <w:u w:val="single"/>
    </w:rPr>
  </w:style>
  <w:style w:type="character" w:customStyle="1" w:styleId="Heading2Char">
    <w:name w:val="Heading 2 Char"/>
    <w:basedOn w:val="DefaultParagraphFont"/>
    <w:link w:val="Heading2"/>
    <w:uiPriority w:val="9"/>
    <w:rsid w:val="00170013"/>
    <w:rPr>
      <w:rFonts w:ascii="Times New Roman" w:hAnsi="Times New Roman" w:eastAsiaTheme="majorEastAsia" w:cs="Arial"/>
      <w:b/>
      <w:sz w:val="24"/>
      <w:szCs w:val="24"/>
    </w:rPr>
  </w:style>
  <w:style w:type="character" w:customStyle="1" w:styleId="Heading3Char">
    <w:name w:val="Heading 3 Char"/>
    <w:basedOn w:val="DefaultParagraphFont"/>
    <w:link w:val="Heading3"/>
    <w:uiPriority w:val="9"/>
    <w:rsid w:val="00170013"/>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170013"/>
    <w:rPr>
      <w:rFonts w:ascii="Times New Roman" w:eastAsia="Times New Roman" w:hAnsi="Times New Roman" w:cs="Times New Roman"/>
      <w:b/>
      <w:iCs/>
      <w:sz w:val="24"/>
      <w:szCs w:val="24"/>
    </w:rPr>
  </w:style>
  <w:style w:type="character" w:customStyle="1" w:styleId="Heading5Char">
    <w:name w:val="Heading 5 Char"/>
    <w:basedOn w:val="DefaultParagraphFont"/>
    <w:link w:val="Heading5"/>
    <w:uiPriority w:val="9"/>
    <w:rsid w:val="00170013"/>
    <w:rPr>
      <w:rFonts w:ascii="Times New Roman" w:hAnsi="Times New Roman" w:eastAsiaTheme="majorEastAsia" w:cs="Arial"/>
      <w:b/>
      <w:sz w:val="24"/>
    </w:rPr>
  </w:style>
  <w:style w:type="character" w:customStyle="1" w:styleId="Heading6Char">
    <w:name w:val="Heading 6 Char"/>
    <w:basedOn w:val="DefaultParagraphFont"/>
    <w:link w:val="Heading6"/>
    <w:uiPriority w:val="9"/>
    <w:rsid w:val="00170013"/>
    <w:rPr>
      <w:rFonts w:ascii="Times New Roman" w:hAnsi="Times New Roman" w:eastAsiaTheme="majorEastAsia" w:cstheme="majorBidi"/>
      <w:color w:val="1F3763" w:themeColor="accent1" w:themeShade="7F"/>
      <w:sz w:val="24"/>
    </w:rPr>
  </w:style>
  <w:style w:type="character" w:customStyle="1" w:styleId="Heading7Char">
    <w:name w:val="Heading 7 Char"/>
    <w:basedOn w:val="DefaultParagraphFont"/>
    <w:link w:val="Heading7"/>
    <w:uiPriority w:val="9"/>
    <w:rsid w:val="00170013"/>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1700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70013"/>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170013"/>
    <w:pPr>
      <w:ind w:left="720"/>
      <w:contextualSpacing/>
    </w:pPr>
  </w:style>
  <w:style w:type="paragraph" w:styleId="Revision">
    <w:name w:val="Revision"/>
    <w:hidden/>
    <w:uiPriority w:val="99"/>
    <w:semiHidden/>
    <w:rsid w:val="0036433F"/>
    <w:pPr>
      <w:spacing w:after="0" w:line="240" w:lineRule="auto"/>
    </w:pPr>
    <w:rPr>
      <w:rFonts w:ascii="Calibri" w:eastAsia="Calibri" w:hAnsi="Calibri" w:cs="Calibri"/>
    </w:rPr>
  </w:style>
  <w:style w:type="paragraph" w:styleId="Header">
    <w:name w:val="header"/>
    <w:basedOn w:val="Normal"/>
    <w:link w:val="HeaderChar"/>
    <w:uiPriority w:val="99"/>
    <w:semiHidden/>
    <w:unhideWhenUsed/>
    <w:rsid w:val="003643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433F"/>
    <w:rPr>
      <w:rFonts w:ascii="Calibri" w:eastAsia="Calibri" w:hAnsi="Calibri" w:cs="Calibri"/>
    </w:rPr>
  </w:style>
  <w:style w:type="paragraph" w:styleId="Footer">
    <w:name w:val="footer"/>
    <w:basedOn w:val="Normal"/>
    <w:link w:val="FooterChar"/>
    <w:uiPriority w:val="99"/>
    <w:semiHidden/>
    <w:unhideWhenUsed/>
    <w:rsid w:val="003643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433F"/>
    <w:rPr>
      <w:rFonts w:ascii="Calibri" w:eastAsia="Calibri" w:hAnsi="Calibri" w:cs="Calibri"/>
    </w:rPr>
  </w:style>
  <w:style w:type="character" w:customStyle="1" w:styleId="ui-provider">
    <w:name w:val="ui-provider"/>
    <w:basedOn w:val="DefaultParagraphFont"/>
    <w:rsid w:val="00A55A49"/>
  </w:style>
  <w:style w:type="character" w:styleId="FollowedHyperlink">
    <w:name w:val="FollowedHyperlink"/>
    <w:basedOn w:val="DefaultParagraphFont"/>
    <w:uiPriority w:val="99"/>
    <w:semiHidden/>
    <w:unhideWhenUsed/>
    <w:rsid w:val="008F7EC0"/>
    <w:rPr>
      <w:color w:val="954F72" w:themeColor="followedHyperlink"/>
      <w:u w:val="single"/>
    </w:rPr>
  </w:style>
  <w:style w:type="character" w:styleId="Mention">
    <w:name w:val="Mention"/>
    <w:basedOn w:val="DefaultParagraphFont"/>
    <w:uiPriority w:val="99"/>
    <w:unhideWhenUsed/>
    <w:rsid w:val="004D26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9.pdf" TargetMode="External" /><Relationship Id="rId11" Type="http://schemas.openxmlformats.org/officeDocument/2006/relationships/hyperlink" Target="http://www.gpo.gov/fdsys/pkg/CFR-2014-title5-vol3/pdf/CFR-2014-title5-vol3-sec1320-8.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nist.gov/chips" TargetMode="External" /><Relationship Id="rId8" Type="http://schemas.openxmlformats.org/officeDocument/2006/relationships/hyperlink" Target="https://osec.doc.gov/opog/privacy/NIST-pias.html" TargetMode="External" /><Relationship Id="rId9" Type="http://schemas.openxmlformats.org/officeDocument/2006/relationships/hyperlink" Target="https://www.bls.gov/oes/current/oes13108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91e5f47d-d479-4206-a22c-5f1e4738f8d8" xsi:nil="true"/>
    <_ip_UnifiedCompliancePolicyUIAction xmlns="http://schemas.microsoft.com/sharepoint/v3" xsi:nil="true"/>
    <lcf76f155ced4ddcb4097134ff3c332f xmlns="91e5f47d-d479-4206-a22c-5f1e4738f8d8">
      <Terms xmlns="http://schemas.microsoft.com/office/infopath/2007/PartnerControls"/>
    </lcf76f155ced4ddcb4097134ff3c332f>
    <_ip_UnifiedCompliancePolicyProperties xmlns="http://schemas.microsoft.com/sharepoint/v3" xsi:nil="true"/>
    <TaxCatchAll xmlns="ddc9329b-a4df-432a-936b-508bbf6b0d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1" ma:contentTypeDescription="Create a new document." ma:contentTypeScope="" ma:versionID="22893ed1d5a1e24f6f18ea86f121dbb6">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ce5a878c366379b30406dbbc1a247d8e"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D2F4A-A35F-4510-B459-D90E739F0FC8}">
  <ds:schemaRefs>
    <ds:schemaRef ds:uri="http://schemas.microsoft.com/office/2006/metadata/properties"/>
    <ds:schemaRef ds:uri="http://purl.org/dc/terms/"/>
    <ds:schemaRef ds:uri="91e5f47d-d479-4206-a22c-5f1e4738f8d8"/>
    <ds:schemaRef ds:uri="ddc9329b-a4df-432a-936b-508bbf6b0dbc"/>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9B5F9B07-9314-42F3-86D1-E0D5F708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813F4-B9C6-4DDE-B721-6B7B7C031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2356</Words>
  <Characters>13430</Characters>
  <Application>Microsoft Office Word</Application>
  <DocSecurity>0</DocSecurity>
  <Lines>111</Lines>
  <Paragraphs>31</Paragraphs>
  <ScaleCrop>false</ScaleCrop>
  <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Bean, Cierra J. (Fed)</dc:creator>
  <cp:lastModifiedBy>Reinhart, Liz (Fed)</cp:lastModifiedBy>
  <cp:revision>46</cp:revision>
  <dcterms:created xsi:type="dcterms:W3CDTF">2023-12-12T20:57:00Z</dcterms:created>
  <dcterms:modified xsi:type="dcterms:W3CDTF">2024-01-22T14:30:00Z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MediaServiceImageTags">
    <vt:lpwstr/>
  </property>
</Properties>
</file>