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2C09" w:rsidRPr="00DB2722" w:rsidP="008269F6" w14:paraId="1BD1645B" w14:textId="77777777">
      <w:pPr>
        <w:ind w:right="-1440"/>
        <w:rPr>
          <w:rFonts w:ascii="Times New Roman" w:hAnsi="Times New Roman"/>
          <w:color w:val="0000FF"/>
          <w:sz w:val="18"/>
          <w:szCs w:val="18"/>
        </w:rPr>
      </w:pPr>
      <w:r w:rsidRPr="00DB2722">
        <w:rPr>
          <w:rFonts w:ascii="Times New Roman" w:hAnsi="Times New Roman"/>
          <w:color w:val="0000FF"/>
          <w:sz w:val="18"/>
          <w:szCs w:val="18"/>
        </w:rPr>
        <w:t xml:space="preserve">                                                                                                                                                            </w:t>
      </w:r>
      <w:r w:rsidRPr="00DB2722" w:rsidR="003C390F">
        <w:rPr>
          <w:rFonts w:ascii="Times New Roman" w:hAnsi="Times New Roman"/>
          <w:color w:val="0000FF"/>
          <w:sz w:val="18"/>
          <w:szCs w:val="18"/>
        </w:rPr>
        <w:t xml:space="preserve">    </w:t>
      </w:r>
      <w:r w:rsidRPr="00DB2722" w:rsidR="008269F6">
        <w:rPr>
          <w:rFonts w:ascii="Times New Roman" w:hAnsi="Times New Roman"/>
          <w:color w:val="0000FF"/>
          <w:sz w:val="18"/>
          <w:szCs w:val="18"/>
        </w:rPr>
        <w:t xml:space="preserve">  </w:t>
      </w:r>
    </w:p>
    <w:p w:rsidR="009C5F62" w:rsidRPr="00DB2722" w:rsidP="009C5F62" w14:paraId="234A84C5" w14:textId="77777777">
      <w:pPr>
        <w:rPr>
          <w:rFonts w:ascii="Times New Roman" w:hAnsi="Times New Roman"/>
          <w:szCs w:val="24"/>
        </w:rPr>
      </w:pPr>
    </w:p>
    <w:p w:rsidR="000E1C39" w:rsidRPr="00DB2722" w:rsidP="009C5F62" w14:paraId="29AF5348" w14:textId="77777777">
      <w:pPr>
        <w:rPr>
          <w:rFonts w:ascii="Times New Roman" w:hAnsi="Times New Roman"/>
          <w:szCs w:val="24"/>
        </w:rPr>
      </w:pPr>
    </w:p>
    <w:p w:rsidR="000E1C39" w:rsidRPr="00DB2722" w:rsidP="009C5F62" w14:paraId="28C81D47" w14:textId="77777777">
      <w:pPr>
        <w:rPr>
          <w:rFonts w:ascii="Times New Roman" w:hAnsi="Times New Roman"/>
          <w:szCs w:val="24"/>
        </w:rPr>
      </w:pPr>
    </w:p>
    <w:p w:rsidR="000E1C39" w:rsidRPr="00DB2722" w:rsidP="009C5F62" w14:paraId="0342C2BD" w14:textId="77777777">
      <w:pPr>
        <w:rPr>
          <w:rFonts w:ascii="Times New Roman" w:hAnsi="Times New Roman"/>
          <w:szCs w:val="24"/>
        </w:rPr>
      </w:pPr>
    </w:p>
    <w:p w:rsidR="000E1C39" w:rsidRPr="00DB2722" w:rsidP="009C5F62" w14:paraId="2147CA4A" w14:textId="77777777">
      <w:pPr>
        <w:rPr>
          <w:rFonts w:ascii="Times New Roman" w:hAnsi="Times New Roman"/>
          <w:szCs w:val="24"/>
        </w:rPr>
      </w:pPr>
    </w:p>
    <w:p w:rsidR="00E544F9" w:rsidRPr="00763B43" w:rsidP="009C5F62" w14:paraId="6A2464DB" w14:textId="77777777">
      <w:pPr>
        <w:rPr>
          <w:rFonts w:ascii="Times New Roman" w:hAnsi="Times New Roman"/>
          <w:szCs w:val="24"/>
        </w:rPr>
      </w:pPr>
    </w:p>
    <w:p w:rsidR="00D11ACF" w:rsidRPr="00DB2722" w:rsidP="009C5F62" w14:paraId="4B03AC7B" w14:textId="534DC8FD">
      <w:pPr>
        <w:rPr>
          <w:rFonts w:ascii="Times New Roman" w:hAnsi="Times New Roman"/>
          <w:szCs w:val="24"/>
        </w:rPr>
      </w:pPr>
      <w:r w:rsidRPr="00DB2722">
        <w:rPr>
          <w:rFonts w:ascii="Times New Roman" w:hAnsi="Times New Roman"/>
          <w:szCs w:val="24"/>
        </w:rPr>
        <w:t>Date</w:t>
      </w:r>
    </w:p>
    <w:p w:rsidR="00D11ACF" w:rsidRPr="00DB2722" w:rsidP="006E619D" w14:paraId="66FCD814" w14:textId="77777777">
      <w:pPr>
        <w:rPr>
          <w:rFonts w:ascii="Times New Roman" w:hAnsi="Times New Roman"/>
          <w:szCs w:val="24"/>
        </w:rPr>
      </w:pPr>
    </w:p>
    <w:p w:rsidR="00D11ACF" w:rsidRPr="00DB2722" w:rsidP="006E619D" w14:paraId="0CFA589A" w14:textId="77777777">
      <w:pPr>
        <w:rPr>
          <w:rFonts w:ascii="Times New Roman" w:hAnsi="Times New Roman"/>
          <w:szCs w:val="24"/>
        </w:rPr>
      </w:pPr>
      <w:r w:rsidRPr="00DB2722">
        <w:rPr>
          <w:rFonts w:ascii="Times New Roman" w:hAnsi="Times New Roman"/>
          <w:szCs w:val="24"/>
        </w:rPr>
        <w:t>Mr./ Ms. Full Name</w:t>
      </w:r>
    </w:p>
    <w:p w:rsidR="00D11ACF" w:rsidRPr="00DB2722" w:rsidP="006E619D" w14:paraId="7B25BD8B" w14:textId="77777777">
      <w:pPr>
        <w:rPr>
          <w:rFonts w:ascii="Times New Roman" w:hAnsi="Times New Roman"/>
          <w:szCs w:val="24"/>
        </w:rPr>
      </w:pPr>
      <w:r w:rsidRPr="00DB2722">
        <w:rPr>
          <w:rFonts w:ascii="Times New Roman" w:hAnsi="Times New Roman"/>
          <w:szCs w:val="24"/>
        </w:rPr>
        <w:t>Address</w:t>
      </w:r>
    </w:p>
    <w:p w:rsidR="00D11ACF" w:rsidRPr="00DB2722" w:rsidP="006E619D" w14:paraId="71E58723" w14:textId="77777777">
      <w:pPr>
        <w:rPr>
          <w:rFonts w:ascii="Times New Roman" w:hAnsi="Times New Roman"/>
          <w:szCs w:val="24"/>
        </w:rPr>
      </w:pPr>
      <w:r w:rsidRPr="00DB2722">
        <w:rPr>
          <w:rFonts w:ascii="Times New Roman" w:hAnsi="Times New Roman"/>
          <w:szCs w:val="24"/>
        </w:rPr>
        <w:t>Address</w:t>
      </w:r>
    </w:p>
    <w:p w:rsidR="00D11ACF" w:rsidRPr="00DB2722" w:rsidP="006E619D" w14:paraId="0D7E3D7C" w14:textId="77777777">
      <w:pPr>
        <w:rPr>
          <w:rFonts w:ascii="Times New Roman" w:hAnsi="Times New Roman"/>
          <w:szCs w:val="24"/>
        </w:rPr>
      </w:pPr>
    </w:p>
    <w:p w:rsidR="00D11ACF" w:rsidRPr="00DB2722" w:rsidP="006E619D" w14:paraId="3F096396" w14:textId="77777777">
      <w:pPr>
        <w:rPr>
          <w:rFonts w:ascii="Times New Roman" w:hAnsi="Times New Roman"/>
          <w:szCs w:val="24"/>
        </w:rPr>
      </w:pPr>
      <w:r w:rsidRPr="00DB2722">
        <w:rPr>
          <w:rFonts w:ascii="Times New Roman" w:hAnsi="Times New Roman"/>
          <w:szCs w:val="24"/>
        </w:rPr>
        <w:t>Case Number:</w:t>
      </w:r>
    </w:p>
    <w:p w:rsidR="00D11ACF" w:rsidRPr="00DB2722" w:rsidP="006E619D" w14:paraId="663E4B67" w14:textId="77777777">
      <w:pPr>
        <w:rPr>
          <w:rFonts w:ascii="Times New Roman" w:hAnsi="Times New Roman"/>
          <w:szCs w:val="24"/>
        </w:rPr>
      </w:pPr>
    </w:p>
    <w:p w:rsidR="00D11ACF" w:rsidRPr="00DB2722" w:rsidP="006E619D" w14:paraId="7EDFAD6B" w14:textId="77777777">
      <w:pPr>
        <w:pStyle w:val="PlainText"/>
        <w:rPr>
          <w:rFonts w:ascii="Times New Roman" w:hAnsi="Times New Roman"/>
          <w:sz w:val="24"/>
          <w:szCs w:val="24"/>
        </w:rPr>
      </w:pPr>
      <w:r w:rsidRPr="00DB2722">
        <w:rPr>
          <w:rFonts w:ascii="Times New Roman" w:hAnsi="Times New Roman"/>
          <w:sz w:val="24"/>
          <w:szCs w:val="24"/>
        </w:rPr>
        <w:t>Dear Mr./Ms. Last Name:</w:t>
      </w:r>
    </w:p>
    <w:p w:rsidR="00D11ACF" w:rsidRPr="00DB2722" w:rsidP="006E619D" w14:paraId="660CDD80" w14:textId="77777777">
      <w:pPr>
        <w:pStyle w:val="PlainText"/>
        <w:rPr>
          <w:rFonts w:ascii="Times New Roman" w:hAnsi="Times New Roman"/>
          <w:sz w:val="24"/>
          <w:szCs w:val="24"/>
        </w:rPr>
      </w:pPr>
    </w:p>
    <w:p w:rsidR="00D11ACF" w:rsidRPr="00DB2722" w:rsidP="006E619D" w14:paraId="169A6C9E" w14:textId="4144F373">
      <w:pPr>
        <w:pStyle w:val="PlainText"/>
        <w:rPr>
          <w:rFonts w:ascii="Times New Roman" w:hAnsi="Times New Roman"/>
          <w:sz w:val="24"/>
          <w:szCs w:val="24"/>
        </w:rPr>
      </w:pPr>
      <w:r w:rsidRPr="00DB2722">
        <w:rPr>
          <w:rFonts w:ascii="Times New Roman" w:hAnsi="Times New Roman"/>
          <w:sz w:val="24"/>
          <w:szCs w:val="24"/>
        </w:rPr>
        <w:t xml:space="preserve">The Countermeasures Injury Compensation Program (CICP or the Program) </w:t>
      </w:r>
      <w:r w:rsidRPr="00DB2722" w:rsidR="00EC4B08">
        <w:rPr>
          <w:rFonts w:ascii="Times New Roman" w:hAnsi="Times New Roman"/>
          <w:sz w:val="24"/>
          <w:szCs w:val="24"/>
        </w:rPr>
        <w:t xml:space="preserve">has </w:t>
      </w:r>
      <w:r w:rsidRPr="00DB2722">
        <w:rPr>
          <w:rFonts w:ascii="Times New Roman" w:hAnsi="Times New Roman"/>
          <w:sz w:val="24"/>
          <w:szCs w:val="24"/>
        </w:rPr>
        <w:t>determined that</w:t>
      </w:r>
      <w:r w:rsidRPr="00DB2722" w:rsidR="00BB39F3">
        <w:rPr>
          <w:rFonts w:ascii="Times New Roman" w:hAnsi="Times New Roman"/>
          <w:sz w:val="24"/>
          <w:szCs w:val="24"/>
        </w:rPr>
        <w:t xml:space="preserve"> </w:t>
      </w:r>
      <w:r w:rsidRPr="00DB2722" w:rsidR="0055007B">
        <w:rPr>
          <w:rFonts w:ascii="Times New Roman" w:hAnsi="Times New Roman"/>
          <w:sz w:val="24"/>
          <w:szCs w:val="24"/>
          <w:highlight w:val="yellow"/>
        </w:rPr>
        <w:t>[</w:t>
      </w:r>
      <w:r w:rsidRPr="00DB2722" w:rsidR="002D1684">
        <w:rPr>
          <w:rFonts w:ascii="Times New Roman" w:hAnsi="Times New Roman"/>
          <w:sz w:val="24"/>
          <w:szCs w:val="24"/>
          <w:highlight w:val="yellow"/>
        </w:rPr>
        <w:t>Deceased Countermeasure Recipient name</w:t>
      </w:r>
      <w:r w:rsidRPr="00DB2722" w:rsidR="0055007B">
        <w:rPr>
          <w:rFonts w:ascii="Times New Roman" w:hAnsi="Times New Roman"/>
          <w:sz w:val="24"/>
          <w:szCs w:val="24"/>
          <w:highlight w:val="yellow"/>
        </w:rPr>
        <w:t>]</w:t>
      </w:r>
      <w:r w:rsidRPr="00DB2722" w:rsidR="0055007B">
        <w:rPr>
          <w:rFonts w:ascii="Times New Roman" w:hAnsi="Times New Roman"/>
          <w:sz w:val="24"/>
          <w:szCs w:val="24"/>
        </w:rPr>
        <w:t>’s</w:t>
      </w:r>
      <w:r w:rsidRPr="00DB2722" w:rsidR="0055007B">
        <w:rPr>
          <w:rFonts w:ascii="Times New Roman" w:hAnsi="Times New Roman"/>
          <w:sz w:val="24"/>
          <w:szCs w:val="24"/>
        </w:rPr>
        <w:t xml:space="preserve"> </w:t>
      </w:r>
      <w:r w:rsidRPr="00DB2722" w:rsidR="0098399D">
        <w:rPr>
          <w:rFonts w:ascii="Times New Roman" w:hAnsi="Times New Roman"/>
          <w:sz w:val="24"/>
          <w:szCs w:val="24"/>
        </w:rPr>
        <w:t>death</w:t>
      </w:r>
      <w:r w:rsidRPr="00DB2722" w:rsidR="0055007B">
        <w:rPr>
          <w:rFonts w:ascii="Times New Roman" w:hAnsi="Times New Roman"/>
          <w:sz w:val="24"/>
          <w:szCs w:val="24"/>
        </w:rPr>
        <w:t xml:space="preserve"> was directly caused by the use or </w:t>
      </w:r>
      <w:r w:rsidRPr="00DB2722" w:rsidR="009A4D9D">
        <w:rPr>
          <w:rFonts w:ascii="Times New Roman" w:hAnsi="Times New Roman"/>
          <w:sz w:val="24"/>
          <w:szCs w:val="24"/>
        </w:rPr>
        <w:t xml:space="preserve">administration </w:t>
      </w:r>
      <w:r w:rsidRPr="00DB2722" w:rsidR="0055007B">
        <w:rPr>
          <w:rFonts w:ascii="Times New Roman" w:hAnsi="Times New Roman"/>
          <w:sz w:val="24"/>
          <w:szCs w:val="24"/>
        </w:rPr>
        <w:t>of the [</w:t>
      </w:r>
      <w:r w:rsidRPr="00DB2722" w:rsidR="00ED709F">
        <w:rPr>
          <w:rFonts w:ascii="Times New Roman" w:hAnsi="Times New Roman"/>
          <w:sz w:val="24"/>
          <w:szCs w:val="24"/>
          <w:highlight w:val="yellow"/>
        </w:rPr>
        <w:t>covered countermeasure</w:t>
      </w:r>
      <w:r w:rsidRPr="00DB2722" w:rsidR="0055007B">
        <w:rPr>
          <w:rFonts w:ascii="Times New Roman" w:hAnsi="Times New Roman"/>
          <w:sz w:val="24"/>
          <w:szCs w:val="24"/>
        </w:rPr>
        <w:t xml:space="preserve">], </w:t>
      </w:r>
      <w:r w:rsidRPr="00DB2722" w:rsidR="00BB39F3">
        <w:rPr>
          <w:rFonts w:ascii="Times New Roman" w:hAnsi="Times New Roman"/>
          <w:sz w:val="24"/>
          <w:szCs w:val="24"/>
        </w:rPr>
        <w:t>as</w:t>
      </w:r>
      <w:r w:rsidRPr="00DB2722">
        <w:rPr>
          <w:rFonts w:ascii="Times New Roman" w:hAnsi="Times New Roman"/>
          <w:sz w:val="24"/>
          <w:szCs w:val="24"/>
        </w:rPr>
        <w:t xml:space="preserve"> stated in our </w:t>
      </w:r>
      <w:r w:rsidRPr="00DB2722">
        <w:rPr>
          <w:rFonts w:ascii="Times New Roman" w:hAnsi="Times New Roman"/>
          <w:sz w:val="24"/>
          <w:szCs w:val="24"/>
          <w:highlight w:val="yellow"/>
        </w:rPr>
        <w:t>[date of letter]</w:t>
      </w:r>
      <w:r w:rsidRPr="00DB2722">
        <w:rPr>
          <w:rFonts w:ascii="Times New Roman" w:hAnsi="Times New Roman"/>
          <w:sz w:val="24"/>
          <w:szCs w:val="24"/>
        </w:rPr>
        <w:t xml:space="preserve"> letter</w:t>
      </w:r>
      <w:r w:rsidRPr="00DB2722" w:rsidR="00DA38AC">
        <w:rPr>
          <w:rFonts w:ascii="Times New Roman" w:hAnsi="Times New Roman"/>
          <w:sz w:val="24"/>
          <w:szCs w:val="24"/>
        </w:rPr>
        <w:t>.</w:t>
      </w:r>
      <w:r w:rsidRPr="00DB2722">
        <w:rPr>
          <w:rFonts w:ascii="Times New Roman" w:hAnsi="Times New Roman"/>
          <w:sz w:val="24"/>
          <w:szCs w:val="24"/>
        </w:rPr>
        <w:t xml:space="preserve"> </w:t>
      </w:r>
    </w:p>
    <w:p w:rsidR="006A40FD" w:rsidRPr="00DB2722" w:rsidP="006E619D" w14:paraId="3D459934" w14:textId="77777777">
      <w:pPr>
        <w:pStyle w:val="PlainText"/>
        <w:rPr>
          <w:rFonts w:ascii="Times New Roman" w:hAnsi="Times New Roman"/>
          <w:sz w:val="24"/>
          <w:szCs w:val="24"/>
        </w:rPr>
      </w:pPr>
    </w:p>
    <w:p w:rsidR="0055007B" w:rsidRPr="00DB2722" w:rsidP="006E619D" w14:paraId="32133563" w14:textId="77777777">
      <w:pPr>
        <w:pStyle w:val="PlainText"/>
        <w:rPr>
          <w:rFonts w:ascii="Times New Roman" w:hAnsi="Times New Roman"/>
          <w:b/>
          <w:sz w:val="24"/>
          <w:szCs w:val="24"/>
          <w:u w:val="single"/>
        </w:rPr>
      </w:pPr>
      <w:r w:rsidRPr="00DB2722">
        <w:rPr>
          <w:rFonts w:ascii="Times New Roman" w:hAnsi="Times New Roman"/>
          <w:b/>
          <w:sz w:val="24"/>
          <w:szCs w:val="24"/>
          <w:u w:val="single"/>
        </w:rPr>
        <w:t>Required Eligibility Documentation</w:t>
      </w:r>
    </w:p>
    <w:p w:rsidR="0098399D" w:rsidRPr="00DB2722" w:rsidP="006E619D" w14:paraId="25F3D41C" w14:textId="77777777">
      <w:pPr>
        <w:pStyle w:val="PlainText"/>
        <w:rPr>
          <w:rFonts w:ascii="Times New Roman" w:hAnsi="Times New Roman"/>
          <w:sz w:val="24"/>
          <w:szCs w:val="24"/>
        </w:rPr>
      </w:pPr>
    </w:p>
    <w:p w:rsidR="0055007B" w:rsidRPr="00DB2722" w:rsidP="006E619D" w14:paraId="161CF20B" w14:textId="41FBC97B">
      <w:pPr>
        <w:pStyle w:val="PlainText"/>
        <w:rPr>
          <w:rFonts w:ascii="Times New Roman" w:hAnsi="Times New Roman"/>
          <w:sz w:val="24"/>
          <w:szCs w:val="24"/>
        </w:rPr>
      </w:pPr>
      <w:r w:rsidRPr="00DB2722">
        <w:rPr>
          <w:rFonts w:ascii="Times New Roman" w:hAnsi="Times New Roman"/>
          <w:sz w:val="24"/>
          <w:szCs w:val="24"/>
        </w:rPr>
        <w:t>You submitted a Request for Benefits Form in which you indicated that you are a survivor of [</w:t>
      </w:r>
      <w:r w:rsidRPr="00DB2722" w:rsidR="002D1684">
        <w:rPr>
          <w:rFonts w:ascii="Times New Roman" w:hAnsi="Times New Roman"/>
          <w:sz w:val="24"/>
          <w:szCs w:val="24"/>
          <w:highlight w:val="yellow"/>
        </w:rPr>
        <w:t>Deceased Countermeasure Recipient name</w:t>
      </w:r>
      <w:r w:rsidRPr="00DB2722">
        <w:rPr>
          <w:rFonts w:ascii="Times New Roman" w:hAnsi="Times New Roman"/>
          <w:sz w:val="24"/>
          <w:szCs w:val="24"/>
        </w:rPr>
        <w:t xml:space="preserve">].  In order for the Program to </w:t>
      </w:r>
      <w:r w:rsidRPr="00DB2722" w:rsidR="007B09FB">
        <w:rPr>
          <w:rFonts w:ascii="Times New Roman" w:hAnsi="Times New Roman"/>
          <w:sz w:val="24"/>
          <w:szCs w:val="24"/>
        </w:rPr>
        <w:t>determine your eligibility for death benefits</w:t>
      </w:r>
      <w:r w:rsidRPr="00DB2722">
        <w:rPr>
          <w:rFonts w:ascii="Times New Roman" w:hAnsi="Times New Roman"/>
          <w:sz w:val="24"/>
          <w:szCs w:val="24"/>
        </w:rPr>
        <w:t>, you must submit the following documentation</w:t>
      </w:r>
      <w:r w:rsidRPr="00DB2722" w:rsidR="007B1A43">
        <w:rPr>
          <w:rFonts w:ascii="Times New Roman" w:hAnsi="Times New Roman"/>
          <w:sz w:val="24"/>
          <w:szCs w:val="24"/>
        </w:rPr>
        <w:t>, if you have not already done so</w:t>
      </w:r>
      <w:r w:rsidRPr="00DB2722">
        <w:rPr>
          <w:rFonts w:ascii="Times New Roman" w:hAnsi="Times New Roman"/>
          <w:sz w:val="24"/>
          <w:szCs w:val="24"/>
        </w:rPr>
        <w:t>:</w:t>
      </w:r>
    </w:p>
    <w:p w:rsidR="0055007B" w:rsidRPr="00DB2722" w:rsidP="006E619D" w14:paraId="6F7E487D" w14:textId="77777777">
      <w:pPr>
        <w:pStyle w:val="PlainText"/>
        <w:rPr>
          <w:rFonts w:ascii="Times New Roman" w:hAnsi="Times New Roman"/>
          <w:sz w:val="24"/>
          <w:szCs w:val="24"/>
        </w:rPr>
      </w:pPr>
    </w:p>
    <w:p w:rsidR="0050162B" w:rsidRPr="00DB2722" w:rsidP="006E619D" w14:paraId="5AAFE1F6" w14:textId="7CC9AE33">
      <w:pPr>
        <w:pStyle w:val="PlainText"/>
        <w:numPr>
          <w:ilvl w:val="0"/>
          <w:numId w:val="9"/>
        </w:numPr>
        <w:rPr>
          <w:rFonts w:ascii="Times New Roman" w:hAnsi="Times New Roman"/>
          <w:sz w:val="24"/>
          <w:szCs w:val="24"/>
        </w:rPr>
      </w:pPr>
      <w:r w:rsidRPr="00DB2722">
        <w:rPr>
          <w:rFonts w:ascii="Times New Roman" w:hAnsi="Times New Roman"/>
          <w:sz w:val="24"/>
          <w:szCs w:val="24"/>
        </w:rPr>
        <w:t xml:space="preserve">A death certificate for </w:t>
      </w:r>
      <w:r w:rsidRPr="00DB2722" w:rsidR="00061D61">
        <w:rPr>
          <w:rFonts w:ascii="Times New Roman" w:hAnsi="Times New Roman"/>
          <w:sz w:val="24"/>
          <w:szCs w:val="24"/>
        </w:rPr>
        <w:t>[</w:t>
      </w:r>
      <w:r w:rsidRPr="00DB2722" w:rsidR="002D1684">
        <w:rPr>
          <w:rFonts w:ascii="Times New Roman" w:hAnsi="Times New Roman"/>
          <w:sz w:val="24"/>
          <w:szCs w:val="24"/>
          <w:highlight w:val="yellow"/>
        </w:rPr>
        <w:t>Deceased Countermeasure Recipient name</w:t>
      </w:r>
      <w:r w:rsidRPr="00DB2722" w:rsidR="00061D61">
        <w:rPr>
          <w:rFonts w:ascii="Times New Roman" w:hAnsi="Times New Roman"/>
          <w:sz w:val="24"/>
          <w:szCs w:val="24"/>
        </w:rPr>
        <w:t>]</w:t>
      </w:r>
      <w:r w:rsidRPr="00DB2722">
        <w:rPr>
          <w:rFonts w:ascii="Times New Roman" w:hAnsi="Times New Roman"/>
          <w:sz w:val="24"/>
          <w:szCs w:val="24"/>
        </w:rPr>
        <w:t>.  If a death certificate is unavailable, you must submit a letter providing the reasons for its unavailability</w:t>
      </w:r>
      <w:r w:rsidRPr="00DB2722" w:rsidR="00061D61">
        <w:rPr>
          <w:rFonts w:ascii="Times New Roman" w:hAnsi="Times New Roman"/>
          <w:sz w:val="24"/>
          <w:szCs w:val="24"/>
        </w:rPr>
        <w:t xml:space="preserve"> and alternative documentation </w:t>
      </w:r>
      <w:r w:rsidRPr="00DB2722" w:rsidR="008B64F4">
        <w:rPr>
          <w:rFonts w:ascii="Times New Roman" w:hAnsi="Times New Roman"/>
          <w:sz w:val="24"/>
          <w:szCs w:val="24"/>
        </w:rPr>
        <w:t xml:space="preserve">showing </w:t>
      </w:r>
      <w:r w:rsidRPr="00DB2722" w:rsidR="00061D61">
        <w:rPr>
          <w:rFonts w:ascii="Times New Roman" w:hAnsi="Times New Roman"/>
          <w:sz w:val="24"/>
          <w:szCs w:val="24"/>
        </w:rPr>
        <w:t>that [</w:t>
      </w:r>
      <w:r w:rsidRPr="00DB2722" w:rsidR="002D1684">
        <w:rPr>
          <w:rFonts w:ascii="Times New Roman" w:hAnsi="Times New Roman"/>
          <w:sz w:val="24"/>
          <w:szCs w:val="24"/>
          <w:highlight w:val="yellow"/>
        </w:rPr>
        <w:t>Deceased Countermeasure Recipient name</w:t>
      </w:r>
      <w:r w:rsidRPr="00DB2722" w:rsidR="00061D61">
        <w:rPr>
          <w:rFonts w:ascii="Times New Roman" w:hAnsi="Times New Roman"/>
          <w:sz w:val="24"/>
          <w:szCs w:val="24"/>
        </w:rPr>
        <w:t>] is deceased</w:t>
      </w:r>
      <w:r w:rsidRPr="00DB2722" w:rsidR="001B5C06">
        <w:rPr>
          <w:rFonts w:ascii="Times New Roman" w:hAnsi="Times New Roman"/>
          <w:sz w:val="24"/>
          <w:szCs w:val="24"/>
        </w:rPr>
        <w:t>.</w:t>
      </w:r>
      <w:r w:rsidRPr="00DB2722" w:rsidR="00061D61">
        <w:rPr>
          <w:rFonts w:ascii="Times New Roman" w:hAnsi="Times New Roman"/>
          <w:sz w:val="24"/>
          <w:szCs w:val="24"/>
        </w:rPr>
        <w:t xml:space="preserve">  </w:t>
      </w:r>
      <w:r w:rsidRPr="00DB2722">
        <w:rPr>
          <w:rFonts w:ascii="Times New Roman" w:hAnsi="Times New Roman"/>
          <w:sz w:val="24"/>
          <w:szCs w:val="24"/>
        </w:rPr>
        <w:t>The Program has the discretion to accept other documentation as evidence that [</w:t>
      </w:r>
      <w:r w:rsidRPr="00DB2722" w:rsidR="002D1684">
        <w:rPr>
          <w:rFonts w:ascii="Times New Roman" w:hAnsi="Times New Roman"/>
          <w:sz w:val="24"/>
          <w:szCs w:val="24"/>
          <w:highlight w:val="yellow"/>
        </w:rPr>
        <w:t>Deceased Countermeasure Recipient name</w:t>
      </w:r>
      <w:r w:rsidRPr="00DB2722">
        <w:rPr>
          <w:rFonts w:ascii="Times New Roman" w:hAnsi="Times New Roman"/>
          <w:sz w:val="24"/>
          <w:szCs w:val="24"/>
        </w:rPr>
        <w:t xml:space="preserve">] </w:t>
      </w:r>
      <w:r w:rsidRPr="00DB2722" w:rsidR="008B64F4">
        <w:rPr>
          <w:rFonts w:ascii="Times New Roman" w:hAnsi="Times New Roman"/>
          <w:sz w:val="24"/>
          <w:szCs w:val="24"/>
        </w:rPr>
        <w:t>has died</w:t>
      </w:r>
      <w:r w:rsidRPr="00DB2722">
        <w:rPr>
          <w:rFonts w:ascii="Times New Roman" w:hAnsi="Times New Roman"/>
          <w:sz w:val="24"/>
          <w:szCs w:val="24"/>
        </w:rPr>
        <w:t>.  The Program expects that the unavailability of the death certificate will be a rare occurrence.</w:t>
      </w:r>
    </w:p>
    <w:p w:rsidR="0050162B" w:rsidRPr="00DB2722" w:rsidP="006E619D" w14:paraId="287C92A1" w14:textId="77777777">
      <w:pPr>
        <w:pStyle w:val="PlainText"/>
        <w:numPr>
          <w:ilvl w:val="0"/>
          <w:numId w:val="9"/>
        </w:numPr>
        <w:rPr>
          <w:rFonts w:ascii="Times New Roman" w:hAnsi="Times New Roman"/>
          <w:sz w:val="24"/>
          <w:szCs w:val="24"/>
        </w:rPr>
      </w:pPr>
      <w:r w:rsidRPr="00DB2722">
        <w:rPr>
          <w:rFonts w:ascii="Times New Roman" w:hAnsi="Times New Roman"/>
          <w:sz w:val="24"/>
          <w:szCs w:val="24"/>
        </w:rPr>
        <w:t>Documentation showing that you are an eligible survivor (</w:t>
      </w:r>
      <w:r w:rsidRPr="00DB2722">
        <w:rPr>
          <w:rFonts w:ascii="Times New Roman" w:hAnsi="Times New Roman"/>
          <w:iCs/>
          <w:sz w:val="24"/>
          <w:szCs w:val="24"/>
        </w:rPr>
        <w:t>e.g.,</w:t>
      </w:r>
      <w:r w:rsidRPr="00DB2722">
        <w:rPr>
          <w:rFonts w:ascii="Times New Roman" w:hAnsi="Times New Roman"/>
          <w:i/>
          <w:sz w:val="24"/>
          <w:szCs w:val="24"/>
        </w:rPr>
        <w:t xml:space="preserve"> </w:t>
      </w:r>
      <w:r w:rsidRPr="00DB2722">
        <w:rPr>
          <w:rFonts w:ascii="Times New Roman" w:hAnsi="Times New Roman"/>
          <w:sz w:val="24"/>
          <w:szCs w:val="24"/>
        </w:rPr>
        <w:t>birth certificate or marriage certificate).  The categories of eligible survivors are explained below.</w:t>
      </w:r>
    </w:p>
    <w:p w:rsidR="007B1A43" w:rsidRPr="00DB2722" w:rsidP="006E619D" w14:paraId="4E11F26B" w14:textId="7D89CD0C">
      <w:pPr>
        <w:pStyle w:val="ListParagraph"/>
        <w:numPr>
          <w:ilvl w:val="0"/>
          <w:numId w:val="9"/>
        </w:numPr>
      </w:pPr>
      <w:r w:rsidRPr="00DB2722">
        <w:t xml:space="preserve">If there are multiple eligible survivors and one (or more) of them dies before the Program pays the death benefit, you can amend the Request Form to remove </w:t>
      </w:r>
      <w:r w:rsidRPr="00DB2722">
        <w:t>them; also provide a copy of that person</w:t>
      </w:r>
      <w:r w:rsidRPr="00DB2722" w:rsidR="0073381B">
        <w:t>’s</w:t>
      </w:r>
      <w:r w:rsidRPr="00DB2722">
        <w:t xml:space="preserve"> or persons’ death certificate(s).</w:t>
      </w:r>
    </w:p>
    <w:p w:rsidR="0050162B" w:rsidRPr="00DB2722" w:rsidP="006E619D" w14:paraId="218DDB19" w14:textId="77777777">
      <w:pPr>
        <w:pStyle w:val="PlainText"/>
        <w:ind w:left="720"/>
        <w:rPr>
          <w:rFonts w:ascii="Times New Roman" w:hAnsi="Times New Roman"/>
          <w:sz w:val="24"/>
          <w:szCs w:val="24"/>
        </w:rPr>
      </w:pPr>
    </w:p>
    <w:p w:rsidR="00330732" w:rsidRPr="00DB2722" w:rsidP="006E619D" w14:paraId="5A1B1AF5" w14:textId="1E090CB3">
      <w:pPr>
        <w:pStyle w:val="PlainText"/>
        <w:rPr>
          <w:rFonts w:ascii="Times New Roman" w:hAnsi="Times New Roman"/>
          <w:sz w:val="24"/>
          <w:szCs w:val="24"/>
        </w:rPr>
      </w:pPr>
      <w:r w:rsidRPr="00DB2722">
        <w:rPr>
          <w:rFonts w:ascii="Times New Roman" w:hAnsi="Times New Roman"/>
          <w:bCs/>
          <w:color w:val="000000"/>
          <w:sz w:val="24"/>
          <w:szCs w:val="24"/>
        </w:rPr>
        <w:t xml:space="preserve">These </w:t>
      </w:r>
      <w:r w:rsidRPr="00DB2722" w:rsidR="00D9710A">
        <w:rPr>
          <w:rFonts w:ascii="Times New Roman" w:hAnsi="Times New Roman"/>
          <w:bCs/>
          <w:color w:val="000000"/>
          <w:sz w:val="24"/>
          <w:szCs w:val="24"/>
        </w:rPr>
        <w:t xml:space="preserve">materials must be received </w:t>
      </w:r>
      <w:r w:rsidRPr="00DB2722" w:rsidR="00D9710A">
        <w:rPr>
          <w:rFonts w:ascii="Times New Roman" w:hAnsi="Times New Roman"/>
          <w:sz w:val="24"/>
          <w:szCs w:val="24"/>
        </w:rPr>
        <w:t xml:space="preserve">within </w:t>
      </w:r>
      <w:r w:rsidRPr="00DB2722" w:rsidR="00D9710A">
        <w:rPr>
          <w:rFonts w:ascii="Times New Roman" w:hAnsi="Times New Roman"/>
          <w:b/>
          <w:sz w:val="24"/>
          <w:szCs w:val="24"/>
        </w:rPr>
        <w:t>60</w:t>
      </w:r>
      <w:r w:rsidRPr="00DB2722" w:rsidR="00D9710A">
        <w:rPr>
          <w:rFonts w:ascii="Times New Roman" w:hAnsi="Times New Roman"/>
          <w:sz w:val="24"/>
          <w:szCs w:val="24"/>
        </w:rPr>
        <w:t xml:space="preserve"> </w:t>
      </w:r>
      <w:r w:rsidRPr="00DB2722" w:rsidR="002D1684">
        <w:rPr>
          <w:rFonts w:ascii="Times New Roman" w:hAnsi="Times New Roman"/>
          <w:b/>
          <w:bCs/>
          <w:sz w:val="24"/>
          <w:szCs w:val="24"/>
        </w:rPr>
        <w:t>calendar</w:t>
      </w:r>
      <w:r w:rsidRPr="00DB2722" w:rsidR="002D1684">
        <w:rPr>
          <w:rFonts w:ascii="Times New Roman" w:hAnsi="Times New Roman"/>
          <w:sz w:val="24"/>
          <w:szCs w:val="24"/>
        </w:rPr>
        <w:t xml:space="preserve"> </w:t>
      </w:r>
      <w:r w:rsidRPr="00DB2722" w:rsidR="00D9710A">
        <w:rPr>
          <w:rFonts w:ascii="Times New Roman" w:hAnsi="Times New Roman"/>
          <w:b/>
          <w:sz w:val="24"/>
          <w:szCs w:val="24"/>
        </w:rPr>
        <w:t xml:space="preserve">days </w:t>
      </w:r>
      <w:r w:rsidRPr="00DB2722" w:rsidR="00D9710A">
        <w:rPr>
          <w:rFonts w:ascii="Times New Roman" w:hAnsi="Times New Roman"/>
          <w:sz w:val="24"/>
          <w:szCs w:val="24"/>
        </w:rPr>
        <w:t xml:space="preserve">of the date of </w:t>
      </w:r>
      <w:r w:rsidRPr="00DB2722" w:rsidR="00F54FEC">
        <w:rPr>
          <w:rFonts w:ascii="Times New Roman" w:hAnsi="Times New Roman"/>
          <w:sz w:val="24"/>
          <w:szCs w:val="24"/>
        </w:rPr>
        <w:t>this</w:t>
      </w:r>
      <w:r w:rsidRPr="00DB2722" w:rsidR="00D9710A">
        <w:rPr>
          <w:rFonts w:ascii="Times New Roman" w:hAnsi="Times New Roman"/>
          <w:sz w:val="24"/>
          <w:szCs w:val="24"/>
        </w:rPr>
        <w:t xml:space="preserve"> letter.  </w:t>
      </w:r>
      <w:r w:rsidRPr="00DB2722" w:rsidR="006B1E26">
        <w:rPr>
          <w:rFonts w:ascii="Times New Roman" w:hAnsi="Times New Roman"/>
          <w:sz w:val="24"/>
          <w:szCs w:val="24"/>
        </w:rPr>
        <w:t xml:space="preserve">This is all the documentation you are required to submit at this time.  </w:t>
      </w:r>
      <w:r w:rsidRPr="00DB2722" w:rsidR="00D9710A">
        <w:rPr>
          <w:rFonts w:ascii="Times New Roman" w:hAnsi="Times New Roman"/>
          <w:sz w:val="24"/>
          <w:szCs w:val="24"/>
        </w:rPr>
        <w:t xml:space="preserve">Please inform the Program if you need more time.  </w:t>
      </w:r>
    </w:p>
    <w:p w:rsidR="00967F32" w:rsidRPr="00DB2722" w:rsidP="006E619D" w14:paraId="5CE610C7" w14:textId="77777777">
      <w:pPr>
        <w:pStyle w:val="PlainText"/>
        <w:rPr>
          <w:rFonts w:ascii="Times New Roman" w:hAnsi="Times New Roman"/>
          <w:sz w:val="24"/>
          <w:szCs w:val="24"/>
        </w:rPr>
      </w:pPr>
    </w:p>
    <w:p w:rsidR="00967F32" w:rsidRPr="00DB2722" w:rsidP="006E619D" w14:paraId="011E9217" w14:textId="77777777">
      <w:pPr>
        <w:pStyle w:val="PlainText"/>
        <w:rPr>
          <w:rFonts w:ascii="Times New Roman" w:hAnsi="Times New Roman"/>
          <w:sz w:val="24"/>
          <w:szCs w:val="24"/>
        </w:rPr>
      </w:pPr>
      <w:r w:rsidRPr="00DB2722">
        <w:rPr>
          <w:rFonts w:ascii="Times New Roman" w:hAnsi="Times New Roman"/>
          <w:sz w:val="24"/>
          <w:szCs w:val="24"/>
        </w:rPr>
        <w:t xml:space="preserve">The information provided below explains the types of Program benefits that may be available to a survivor of a deceased injured countermeasure recipient, and their limitations.  You may submit documentation related to these potential benefits at this time, or you may do so after the Program informs you of its eligibility determination.  </w:t>
      </w:r>
    </w:p>
    <w:p w:rsidR="00D9710A" w:rsidRPr="00DB2722" w:rsidP="006E619D" w14:paraId="0CD73022" w14:textId="77777777">
      <w:pPr>
        <w:pStyle w:val="PlainText"/>
        <w:rPr>
          <w:rFonts w:ascii="Times New Roman" w:hAnsi="Times New Roman"/>
          <w:sz w:val="24"/>
          <w:szCs w:val="24"/>
        </w:rPr>
      </w:pPr>
    </w:p>
    <w:p w:rsidR="00C2386D" w:rsidRPr="00DB2722" w:rsidP="006E619D" w14:paraId="365E4F89" w14:textId="77777777">
      <w:pPr>
        <w:pStyle w:val="PlainText"/>
        <w:rPr>
          <w:rFonts w:ascii="Times New Roman" w:hAnsi="Times New Roman"/>
          <w:b/>
          <w:sz w:val="24"/>
          <w:szCs w:val="24"/>
          <w:u w:val="single"/>
        </w:rPr>
      </w:pPr>
      <w:r w:rsidRPr="00DB2722">
        <w:rPr>
          <w:rFonts w:ascii="Times New Roman" w:hAnsi="Times New Roman"/>
          <w:b/>
          <w:sz w:val="24"/>
          <w:szCs w:val="24"/>
          <w:u w:val="single"/>
        </w:rPr>
        <w:t>Potential Death Benefits</w:t>
      </w:r>
    </w:p>
    <w:p w:rsidR="0098399D" w:rsidRPr="00DB2722" w:rsidP="006E619D" w14:paraId="5B1E0F2D" w14:textId="77777777">
      <w:pPr>
        <w:pStyle w:val="PlainText"/>
        <w:rPr>
          <w:rFonts w:ascii="Times New Roman" w:hAnsi="Times New Roman"/>
          <w:sz w:val="24"/>
          <w:szCs w:val="24"/>
        </w:rPr>
      </w:pPr>
    </w:p>
    <w:p w:rsidR="00330732" w:rsidRPr="00DB2722" w:rsidP="006E619D" w14:paraId="2B390FC2" w14:textId="1E8A4557">
      <w:pPr>
        <w:pStyle w:val="PlainText"/>
        <w:rPr>
          <w:rFonts w:ascii="Times New Roman" w:hAnsi="Times New Roman"/>
          <w:sz w:val="24"/>
          <w:szCs w:val="24"/>
        </w:rPr>
      </w:pPr>
      <w:r w:rsidRPr="00DB2722">
        <w:rPr>
          <w:rFonts w:ascii="Times New Roman" w:hAnsi="Times New Roman"/>
          <w:sz w:val="24"/>
          <w:szCs w:val="24"/>
        </w:rPr>
        <w:t>Death benefits under the CICP may be available under one of two different calculations: the “standard calculation” or the “alternative calculation.”  The “standard</w:t>
      </w:r>
      <w:r w:rsidRPr="00DB2722" w:rsidR="007B1A43">
        <w:rPr>
          <w:rFonts w:ascii="Times New Roman" w:hAnsi="Times New Roman"/>
          <w:sz w:val="24"/>
          <w:szCs w:val="24"/>
        </w:rPr>
        <w:t xml:space="preserve"> calculation” is a lump-sum </w:t>
      </w:r>
      <w:r w:rsidRPr="00DB2722">
        <w:rPr>
          <w:rFonts w:ascii="Times New Roman" w:hAnsi="Times New Roman"/>
          <w:sz w:val="24"/>
          <w:szCs w:val="24"/>
        </w:rPr>
        <w:t>payment to eligible survivors.  In general, this method is based on the death benefit available under the</w:t>
      </w:r>
      <w:r w:rsidRPr="00DB2722" w:rsidR="00803032">
        <w:rPr>
          <w:rFonts w:ascii="Times New Roman" w:hAnsi="Times New Roman"/>
          <w:sz w:val="24"/>
          <w:szCs w:val="24"/>
        </w:rPr>
        <w:t xml:space="preserve"> Public Safety Officers’ Benefits (PSOB)</w:t>
      </w:r>
      <w:r w:rsidRPr="00DB2722" w:rsidR="0073381B">
        <w:rPr>
          <w:rFonts w:ascii="Times New Roman" w:hAnsi="Times New Roman"/>
          <w:sz w:val="24"/>
          <w:szCs w:val="24"/>
        </w:rPr>
        <w:t xml:space="preserve"> Program</w:t>
      </w:r>
      <w:r w:rsidRPr="00DB2722" w:rsidR="00803032">
        <w:rPr>
          <w:rFonts w:ascii="Times New Roman" w:hAnsi="Times New Roman"/>
          <w:sz w:val="24"/>
          <w:szCs w:val="24"/>
        </w:rPr>
        <w:t xml:space="preserve">.  For more information on the PSOB Program, please see: </w:t>
      </w:r>
      <w:hyperlink r:id="rId8" w:history="1">
        <w:r w:rsidRPr="00DB2722" w:rsidR="00803032">
          <w:rPr>
            <w:rStyle w:val="Hyperlink"/>
            <w:rFonts w:ascii="Times New Roman" w:hAnsi="Times New Roman"/>
            <w:sz w:val="24"/>
            <w:szCs w:val="24"/>
          </w:rPr>
          <w:t>https://www.psob.gov</w:t>
        </w:r>
      </w:hyperlink>
      <w:r w:rsidRPr="00DB2722" w:rsidR="00ED709F">
        <w:rPr>
          <w:rFonts w:ascii="Times New Roman" w:hAnsi="Times New Roman"/>
          <w:sz w:val="24"/>
          <w:szCs w:val="24"/>
        </w:rPr>
        <w:t xml:space="preserve">.  </w:t>
      </w:r>
      <w:r w:rsidRPr="00DB2722" w:rsidR="00ED709F">
        <w:rPr>
          <w:rFonts w:ascii="Times New Roman" w:hAnsi="Times New Roman"/>
          <w:color w:val="000000"/>
          <w:sz w:val="24"/>
          <w:szCs w:val="24"/>
        </w:rPr>
        <w:t xml:space="preserve">For deaths occurring in Fiscal Year </w:t>
      </w:r>
      <w:r w:rsidRPr="00DB2722" w:rsidR="00883B91">
        <w:rPr>
          <w:rFonts w:ascii="Times New Roman" w:hAnsi="Times New Roman"/>
          <w:color w:val="000000"/>
          <w:sz w:val="24"/>
          <w:szCs w:val="24"/>
        </w:rPr>
        <w:t>[</w:t>
      </w:r>
      <w:r w:rsidRPr="00DB2722" w:rsidR="00883B91">
        <w:rPr>
          <w:rFonts w:ascii="Times New Roman" w:hAnsi="Times New Roman"/>
          <w:sz w:val="24"/>
          <w:szCs w:val="24"/>
          <w:highlight w:val="yellow"/>
        </w:rPr>
        <w:t xml:space="preserve">FY that </w:t>
      </w:r>
      <w:r w:rsidRPr="00DB2722" w:rsidR="00C902BA">
        <w:rPr>
          <w:rFonts w:ascii="Times New Roman" w:hAnsi="Times New Roman"/>
          <w:sz w:val="24"/>
          <w:szCs w:val="24"/>
          <w:highlight w:val="yellow"/>
        </w:rPr>
        <w:t>Deceased Countermeasure Recipient Died</w:t>
      </w:r>
      <w:r w:rsidRPr="00DB2722" w:rsidR="00883B91">
        <w:rPr>
          <w:rFonts w:ascii="Times New Roman" w:hAnsi="Times New Roman"/>
          <w:sz w:val="24"/>
          <w:szCs w:val="24"/>
        </w:rPr>
        <w:t xml:space="preserve">], </w:t>
      </w:r>
      <w:r w:rsidRPr="00DB2722" w:rsidR="00ED709F">
        <w:rPr>
          <w:rFonts w:ascii="Times New Roman" w:hAnsi="Times New Roman"/>
          <w:color w:val="000000"/>
          <w:sz w:val="24"/>
          <w:szCs w:val="24"/>
        </w:rPr>
        <w:t>the total death benefit amount is $</w:t>
      </w:r>
      <w:r w:rsidRPr="00DB2722" w:rsidR="00883B91">
        <w:rPr>
          <w:rFonts w:ascii="Times New Roman" w:hAnsi="Times New Roman"/>
          <w:color w:val="000000"/>
          <w:sz w:val="24"/>
          <w:szCs w:val="24"/>
        </w:rPr>
        <w:t>[</w:t>
      </w:r>
      <w:r w:rsidRPr="00DB2722" w:rsidR="00883B91">
        <w:rPr>
          <w:rFonts w:ascii="Times New Roman" w:hAnsi="Times New Roman"/>
          <w:sz w:val="24"/>
          <w:szCs w:val="24"/>
          <w:highlight w:val="yellow"/>
        </w:rPr>
        <w:t>PSOB payment for that year</w:t>
      </w:r>
      <w:r w:rsidRPr="00DB2722" w:rsidR="00883B91">
        <w:rPr>
          <w:rFonts w:ascii="Times New Roman" w:hAnsi="Times New Roman"/>
          <w:sz w:val="24"/>
          <w:szCs w:val="24"/>
        </w:rPr>
        <w:t>]</w:t>
      </w:r>
      <w:r w:rsidRPr="00DB2722" w:rsidR="00ED709F">
        <w:rPr>
          <w:rFonts w:ascii="Times New Roman" w:hAnsi="Times New Roman"/>
          <w:color w:val="000000"/>
          <w:sz w:val="24"/>
          <w:szCs w:val="24"/>
        </w:rPr>
        <w:t>.</w:t>
      </w:r>
    </w:p>
    <w:p w:rsidR="00330732" w:rsidRPr="00DB2722" w:rsidP="006E619D" w14:paraId="471E5A38" w14:textId="77777777">
      <w:pPr>
        <w:pStyle w:val="PlainText"/>
        <w:rPr>
          <w:rFonts w:ascii="Times New Roman" w:hAnsi="Times New Roman"/>
          <w:sz w:val="24"/>
          <w:szCs w:val="24"/>
        </w:rPr>
      </w:pPr>
    </w:p>
    <w:p w:rsidR="00C2386D" w:rsidRPr="00DB2722" w:rsidP="006E619D" w14:paraId="727800E4" w14:textId="37A44FF0">
      <w:pPr>
        <w:pStyle w:val="PlainText"/>
        <w:rPr>
          <w:rFonts w:ascii="Times New Roman" w:hAnsi="Times New Roman"/>
          <w:sz w:val="24"/>
          <w:szCs w:val="24"/>
        </w:rPr>
      </w:pPr>
      <w:r w:rsidRPr="00DB2722">
        <w:rPr>
          <w:rFonts w:ascii="Times New Roman" w:hAnsi="Times New Roman"/>
          <w:sz w:val="24"/>
          <w:szCs w:val="24"/>
        </w:rPr>
        <w:t xml:space="preserve">The “alternative calculation” is only available to surviving dependents who are younger than the age of 18.  This method is based </w:t>
      </w:r>
      <w:r w:rsidRPr="00DB2722">
        <w:rPr>
          <w:rFonts w:ascii="Times New Roman" w:hAnsi="Times New Roman"/>
          <w:sz w:val="24"/>
          <w:szCs w:val="24"/>
        </w:rPr>
        <w:t xml:space="preserve">on the deceased </w:t>
      </w:r>
      <w:r w:rsidRPr="00DB2722" w:rsidR="00AA44D8">
        <w:rPr>
          <w:rFonts w:ascii="Times New Roman" w:hAnsi="Times New Roman"/>
          <w:sz w:val="24"/>
          <w:szCs w:val="24"/>
        </w:rPr>
        <w:t xml:space="preserve">countermeasure recipient’s </w:t>
      </w:r>
      <w:r w:rsidRPr="00DB2722">
        <w:rPr>
          <w:rFonts w:ascii="Times New Roman" w:hAnsi="Times New Roman"/>
          <w:sz w:val="24"/>
          <w:szCs w:val="24"/>
        </w:rPr>
        <w:t xml:space="preserve">employment income at the time of the covered injury.    </w:t>
      </w:r>
    </w:p>
    <w:p w:rsidR="00C2386D" w:rsidRPr="00DB2722" w:rsidP="006E619D" w14:paraId="00C70FE9" w14:textId="77777777">
      <w:pPr>
        <w:pStyle w:val="PlainText"/>
        <w:rPr>
          <w:rFonts w:ascii="Times New Roman" w:hAnsi="Times New Roman"/>
          <w:sz w:val="24"/>
          <w:szCs w:val="24"/>
        </w:rPr>
      </w:pPr>
    </w:p>
    <w:p w:rsidR="00D9710A" w:rsidRPr="00DB2722" w:rsidP="006E619D" w14:paraId="6FBA1277" w14:textId="77777777">
      <w:pPr>
        <w:pStyle w:val="PlainText"/>
        <w:rPr>
          <w:rFonts w:ascii="Times New Roman" w:hAnsi="Times New Roman"/>
          <w:b/>
          <w:sz w:val="24"/>
          <w:szCs w:val="24"/>
          <w:u w:val="single"/>
        </w:rPr>
      </w:pPr>
      <w:r w:rsidRPr="00DB2722">
        <w:rPr>
          <w:rFonts w:ascii="Times New Roman" w:hAnsi="Times New Roman"/>
          <w:b/>
          <w:sz w:val="24"/>
          <w:szCs w:val="24"/>
          <w:u w:val="single"/>
        </w:rPr>
        <w:t xml:space="preserve">Categories of Eligible Survivors and the Order of Priority for Payments of Death Benefits </w:t>
      </w:r>
    </w:p>
    <w:p w:rsidR="006A40FD" w:rsidRPr="00DB2722" w:rsidP="006E619D" w14:paraId="5063619B" w14:textId="77777777">
      <w:pPr>
        <w:pStyle w:val="PlainText"/>
        <w:rPr>
          <w:rFonts w:ascii="Times New Roman" w:hAnsi="Times New Roman"/>
          <w:sz w:val="24"/>
          <w:szCs w:val="24"/>
        </w:rPr>
      </w:pPr>
    </w:p>
    <w:p w:rsidR="00F94502" w:rsidRPr="00DB2722" w:rsidP="006E619D" w14:paraId="0FA45ECA" w14:textId="77777777">
      <w:pPr>
        <w:rPr>
          <w:rFonts w:ascii="Times New Roman" w:hAnsi="Times New Roman"/>
          <w:szCs w:val="24"/>
          <w:u w:val="single"/>
        </w:rPr>
      </w:pPr>
      <w:r w:rsidRPr="00DB2722">
        <w:rPr>
          <w:rFonts w:ascii="Times New Roman" w:hAnsi="Times New Roman"/>
          <w:i/>
          <w:szCs w:val="24"/>
          <w:u w:val="single"/>
        </w:rPr>
        <w:t>Standard C</w:t>
      </w:r>
      <w:r w:rsidRPr="00DB2722">
        <w:rPr>
          <w:rFonts w:ascii="Times New Roman" w:hAnsi="Times New Roman"/>
          <w:i/>
          <w:szCs w:val="24"/>
          <w:u w:val="single"/>
        </w:rPr>
        <w:t>alculation</w:t>
      </w:r>
      <w:r w:rsidRPr="00DB2722">
        <w:rPr>
          <w:rFonts w:ascii="Times New Roman" w:hAnsi="Times New Roman"/>
          <w:szCs w:val="24"/>
          <w:u w:val="single"/>
        </w:rPr>
        <w:t>:</w:t>
      </w:r>
    </w:p>
    <w:p w:rsidR="00F94502" w:rsidRPr="00DB2722" w:rsidP="006E619D" w14:paraId="2FD518F1" w14:textId="77777777">
      <w:pPr>
        <w:rPr>
          <w:rFonts w:ascii="Times New Roman" w:hAnsi="Times New Roman"/>
          <w:szCs w:val="24"/>
        </w:rPr>
      </w:pPr>
    </w:p>
    <w:p w:rsidR="00E5586A" w:rsidRPr="00DB2722" w:rsidP="006E619D" w14:paraId="1D2A99D0" w14:textId="77777777">
      <w:pPr>
        <w:rPr>
          <w:rFonts w:ascii="Times New Roman" w:hAnsi="Times New Roman"/>
          <w:szCs w:val="24"/>
        </w:rPr>
      </w:pPr>
      <w:r w:rsidRPr="00DB2722">
        <w:rPr>
          <w:rFonts w:ascii="Times New Roman" w:hAnsi="Times New Roman"/>
          <w:szCs w:val="24"/>
        </w:rPr>
        <w:t>I</w:t>
      </w:r>
      <w:r w:rsidRPr="00DB2722">
        <w:rPr>
          <w:rFonts w:ascii="Times New Roman" w:hAnsi="Times New Roman"/>
          <w:szCs w:val="24"/>
        </w:rPr>
        <w:t xml:space="preserve">n order to be considered for </w:t>
      </w:r>
      <w:r w:rsidRPr="00DB2722" w:rsidR="00071991">
        <w:rPr>
          <w:rFonts w:ascii="Times New Roman" w:hAnsi="Times New Roman"/>
          <w:szCs w:val="24"/>
        </w:rPr>
        <w:t xml:space="preserve">the standard calculation of the </w:t>
      </w:r>
      <w:r w:rsidRPr="00DB2722">
        <w:rPr>
          <w:rFonts w:ascii="Times New Roman" w:hAnsi="Times New Roman"/>
          <w:szCs w:val="24"/>
        </w:rPr>
        <w:t>death benefit, the survivor must be in one of the categories listed below</w:t>
      </w:r>
      <w:r w:rsidRPr="00DB2722" w:rsidR="00657EAF">
        <w:rPr>
          <w:rFonts w:ascii="Times New Roman" w:hAnsi="Times New Roman"/>
          <w:szCs w:val="24"/>
        </w:rPr>
        <w:t xml:space="preserve">.  </w:t>
      </w:r>
      <w:r w:rsidRPr="00DB2722" w:rsidR="00360E83">
        <w:rPr>
          <w:rFonts w:ascii="Times New Roman" w:hAnsi="Times New Roman"/>
          <w:szCs w:val="24"/>
        </w:rPr>
        <w:t xml:space="preserve">For a survivor to be eligible under categories </w:t>
      </w:r>
      <w:r w:rsidRPr="00DB2722" w:rsidR="00181E2C">
        <w:rPr>
          <w:rFonts w:ascii="Times New Roman" w:hAnsi="Times New Roman"/>
          <w:szCs w:val="24"/>
        </w:rPr>
        <w:t>four</w:t>
      </w:r>
      <w:r w:rsidRPr="00DB2722" w:rsidR="00360E83">
        <w:rPr>
          <w:rFonts w:ascii="Times New Roman" w:hAnsi="Times New Roman"/>
          <w:szCs w:val="24"/>
        </w:rPr>
        <w:t xml:space="preserve"> through </w:t>
      </w:r>
      <w:r w:rsidRPr="00DB2722" w:rsidR="006B07E4">
        <w:rPr>
          <w:rFonts w:ascii="Times New Roman" w:hAnsi="Times New Roman"/>
          <w:szCs w:val="24"/>
        </w:rPr>
        <w:t>six</w:t>
      </w:r>
      <w:r w:rsidRPr="00DB2722" w:rsidR="00360E83">
        <w:rPr>
          <w:rFonts w:ascii="Times New Roman" w:hAnsi="Times New Roman"/>
          <w:szCs w:val="24"/>
        </w:rPr>
        <w:t>, there can be no individual in a higher priority category.  The</w:t>
      </w:r>
      <w:r w:rsidRPr="00DB2722" w:rsidR="00657EAF">
        <w:rPr>
          <w:rFonts w:ascii="Times New Roman" w:hAnsi="Times New Roman"/>
          <w:szCs w:val="24"/>
        </w:rPr>
        <w:t xml:space="preserve"> </w:t>
      </w:r>
      <w:r w:rsidRPr="00DB2722" w:rsidR="00071991">
        <w:rPr>
          <w:rFonts w:ascii="Times New Roman" w:hAnsi="Times New Roman"/>
          <w:szCs w:val="24"/>
        </w:rPr>
        <w:t xml:space="preserve">standard calculation of the </w:t>
      </w:r>
      <w:r w:rsidRPr="00DB2722" w:rsidR="00657EAF">
        <w:rPr>
          <w:rFonts w:ascii="Times New Roman" w:hAnsi="Times New Roman"/>
          <w:szCs w:val="24"/>
        </w:rPr>
        <w:t xml:space="preserve">death benefit is disbursed </w:t>
      </w:r>
      <w:r w:rsidRPr="00DB2722">
        <w:rPr>
          <w:rFonts w:ascii="Times New Roman" w:hAnsi="Times New Roman"/>
          <w:szCs w:val="24"/>
        </w:rPr>
        <w:t xml:space="preserve">in </w:t>
      </w:r>
      <w:r w:rsidRPr="00DB2722" w:rsidR="00360E83">
        <w:rPr>
          <w:rFonts w:ascii="Times New Roman" w:hAnsi="Times New Roman"/>
          <w:szCs w:val="24"/>
        </w:rPr>
        <w:t xml:space="preserve">the following </w:t>
      </w:r>
      <w:r w:rsidRPr="00DB2722">
        <w:rPr>
          <w:rFonts w:ascii="Times New Roman" w:hAnsi="Times New Roman"/>
          <w:szCs w:val="24"/>
        </w:rPr>
        <w:t>order of priority:</w:t>
      </w:r>
    </w:p>
    <w:p w:rsidR="007B09FB" w:rsidRPr="00DB2722" w:rsidP="006E619D" w14:paraId="065B8640" w14:textId="77777777">
      <w:pPr>
        <w:rPr>
          <w:rFonts w:ascii="Times New Roman" w:hAnsi="Times New Roman"/>
          <w:szCs w:val="24"/>
        </w:rPr>
      </w:pPr>
    </w:p>
    <w:p w:rsidR="0050162B" w:rsidRPr="00DB2722" w:rsidP="006E619D" w14:paraId="0039F5E2" w14:textId="553835CE">
      <w:pPr>
        <w:numPr>
          <w:ilvl w:val="0"/>
          <w:numId w:val="4"/>
        </w:numPr>
        <w:rPr>
          <w:rFonts w:ascii="Times New Roman" w:hAnsi="Times New Roman"/>
          <w:szCs w:val="24"/>
        </w:rPr>
      </w:pPr>
      <w:r w:rsidRPr="00DB2722">
        <w:rPr>
          <w:rFonts w:ascii="Times New Roman" w:hAnsi="Times New Roman"/>
          <w:szCs w:val="24"/>
          <w:u w:val="single"/>
        </w:rPr>
        <w:t>If there is no surviving child of [</w:t>
      </w:r>
      <w:r w:rsidRPr="00DB2722" w:rsidR="00C76933">
        <w:rPr>
          <w:rFonts w:ascii="Times New Roman" w:hAnsi="Times New Roman"/>
          <w:szCs w:val="24"/>
          <w:highlight w:val="yellow"/>
        </w:rPr>
        <w:t>Deceased Countermeasure Recipient name</w:t>
      </w:r>
      <w:r w:rsidRPr="00DB2722">
        <w:rPr>
          <w:rFonts w:ascii="Times New Roman" w:hAnsi="Times New Roman"/>
          <w:szCs w:val="24"/>
          <w:u w:val="single"/>
        </w:rPr>
        <w:t>], to [</w:t>
      </w:r>
      <w:r w:rsidRPr="00DB2722" w:rsidR="00C76933">
        <w:rPr>
          <w:rFonts w:ascii="Times New Roman" w:hAnsi="Times New Roman"/>
          <w:szCs w:val="24"/>
          <w:highlight w:val="yellow"/>
        </w:rPr>
        <w:t>Deceased Countermeasure Recipient name</w:t>
      </w:r>
      <w:r w:rsidRPr="00DB2722">
        <w:rPr>
          <w:rFonts w:ascii="Times New Roman" w:hAnsi="Times New Roman"/>
          <w:szCs w:val="24"/>
          <w:u w:val="single"/>
        </w:rPr>
        <w:t>]’s surviving spouse</w:t>
      </w:r>
      <w:r w:rsidRPr="00DB2722">
        <w:rPr>
          <w:rFonts w:ascii="Times New Roman" w:hAnsi="Times New Roman"/>
          <w:szCs w:val="24"/>
        </w:rPr>
        <w:t xml:space="preserve">.  </w:t>
      </w:r>
    </w:p>
    <w:p w:rsidR="0050162B" w:rsidRPr="00DB2722" w:rsidP="006E619D" w14:paraId="4A9A8E28" w14:textId="77777777">
      <w:pPr>
        <w:ind w:left="720"/>
        <w:rPr>
          <w:rFonts w:ascii="Times New Roman" w:hAnsi="Times New Roman"/>
        </w:rPr>
      </w:pPr>
    </w:p>
    <w:p w:rsidR="0050162B" w:rsidRPr="00DB2722" w:rsidP="006E619D" w14:paraId="264C7112" w14:textId="681E3879">
      <w:pPr>
        <w:ind w:left="720"/>
        <w:rPr>
          <w:rFonts w:ascii="Times New Roman" w:hAnsi="Times New Roman"/>
          <w:b/>
          <w:szCs w:val="24"/>
        </w:rPr>
      </w:pPr>
      <w:r w:rsidRPr="00DB2722">
        <w:rPr>
          <w:rFonts w:ascii="Times New Roman" w:hAnsi="Times New Roman"/>
        </w:rPr>
        <w:t xml:space="preserve">A spouse will qualify for CICP benefits if </w:t>
      </w:r>
      <w:r w:rsidRPr="00DB2722" w:rsidR="00C76933">
        <w:rPr>
          <w:rFonts w:ascii="Times New Roman" w:hAnsi="Times New Roman"/>
        </w:rPr>
        <w:t>they</w:t>
      </w:r>
      <w:r w:rsidRPr="00DB2722">
        <w:rPr>
          <w:rFonts w:ascii="Times New Roman" w:hAnsi="Times New Roman"/>
        </w:rPr>
        <w:t xml:space="preserve"> qualif</w:t>
      </w:r>
      <w:r w:rsidRPr="00DB2722" w:rsidR="00C76933">
        <w:rPr>
          <w:rFonts w:ascii="Times New Roman" w:hAnsi="Times New Roman"/>
        </w:rPr>
        <w:t>y</w:t>
      </w:r>
      <w:r w:rsidRPr="00DB2722">
        <w:rPr>
          <w:rFonts w:ascii="Times New Roman" w:hAnsi="Times New Roman"/>
        </w:rPr>
        <w:t xml:space="preserve"> as a spouse under the PSOB Program.  </w:t>
      </w:r>
      <w:r w:rsidRPr="00DB2722" w:rsidR="00A2035C">
        <w:rPr>
          <w:rFonts w:ascii="Times New Roman" w:hAnsi="Times New Roman"/>
        </w:rPr>
        <w:t xml:space="preserve">Generally, a spouse refers to an individual’s lawful husband, wife, widower, or widow.  </w:t>
      </w:r>
      <w:r w:rsidRPr="00DB2722">
        <w:rPr>
          <w:rFonts w:ascii="Times New Roman" w:hAnsi="Times New Roman"/>
        </w:rPr>
        <w:t>Certain common law marriages may qualify in states that recognize common law marriages.  An eligible spouse who is separated but not legally divorced may be considered for death benefits.</w:t>
      </w:r>
      <w:r w:rsidRPr="00DB2722" w:rsidR="00A2035C">
        <w:rPr>
          <w:rFonts w:ascii="Times New Roman" w:hAnsi="Times New Roman"/>
          <w:b/>
          <w:szCs w:val="24"/>
        </w:rPr>
        <w:t xml:space="preserve"> </w:t>
      </w:r>
    </w:p>
    <w:p w:rsidR="0050162B" w:rsidRPr="00DB2722" w:rsidP="006E619D" w14:paraId="5D9A8DEA" w14:textId="77777777">
      <w:pPr>
        <w:ind w:left="720"/>
        <w:rPr>
          <w:rFonts w:ascii="Times New Roman" w:hAnsi="Times New Roman"/>
          <w:szCs w:val="24"/>
        </w:rPr>
      </w:pPr>
    </w:p>
    <w:p w:rsidR="0050162B" w:rsidRPr="00DB2722" w:rsidP="006E619D" w14:paraId="0D4323B3" w14:textId="7ED696E1">
      <w:pPr>
        <w:pStyle w:val="ListParagraph"/>
        <w:numPr>
          <w:ilvl w:val="0"/>
          <w:numId w:val="4"/>
        </w:numPr>
        <w:rPr>
          <w:u w:val="single"/>
        </w:rPr>
      </w:pPr>
      <w:r w:rsidRPr="00DB2722">
        <w:rPr>
          <w:u w:val="single"/>
        </w:rPr>
        <w:t>If there is at least on</w:t>
      </w:r>
      <w:r w:rsidRPr="00DB2722" w:rsidR="0071340D">
        <w:rPr>
          <w:u w:val="single"/>
        </w:rPr>
        <w:t>e</w:t>
      </w:r>
      <w:r w:rsidRPr="00DB2722">
        <w:rPr>
          <w:u w:val="single"/>
        </w:rPr>
        <w:t xml:space="preserve"> surviving child of </w:t>
      </w:r>
      <w:r w:rsidRPr="00DB2722" w:rsidR="00F94502">
        <w:rPr>
          <w:u w:val="single"/>
        </w:rPr>
        <w:t>[</w:t>
      </w:r>
      <w:r w:rsidRPr="00DB2722" w:rsidR="00C76933">
        <w:rPr>
          <w:highlight w:val="yellow"/>
        </w:rPr>
        <w:t>Deceased Countermeasure Recipient name</w:t>
      </w:r>
      <w:r w:rsidRPr="00DB2722" w:rsidR="00F94502">
        <w:rPr>
          <w:u w:val="single"/>
        </w:rPr>
        <w:t xml:space="preserve">] </w:t>
      </w:r>
      <w:r w:rsidRPr="00DB2722">
        <w:rPr>
          <w:u w:val="single"/>
        </w:rPr>
        <w:t>and a surviving spouse, fifty percent to the surviving child (or children in equal shares) and fifty percent to the surviving spouse.</w:t>
      </w:r>
    </w:p>
    <w:p w:rsidR="0050162B" w:rsidRPr="00DB2722" w:rsidP="006E619D" w14:paraId="63BD4DC3" w14:textId="77777777">
      <w:pPr>
        <w:ind w:left="720"/>
        <w:rPr>
          <w:rFonts w:ascii="Times New Roman" w:hAnsi="Times New Roman"/>
          <w:szCs w:val="24"/>
          <w:u w:val="single"/>
        </w:rPr>
      </w:pPr>
    </w:p>
    <w:p w:rsidR="0050162B" w:rsidRPr="00DB2722" w:rsidP="006E619D" w14:paraId="705D1378" w14:textId="0F998799">
      <w:pPr>
        <w:ind w:left="720"/>
        <w:rPr>
          <w:rFonts w:ascii="Times New Roman" w:hAnsi="Times New Roman"/>
          <w:szCs w:val="24"/>
        </w:rPr>
      </w:pPr>
      <w:r w:rsidRPr="00DB2722">
        <w:rPr>
          <w:rFonts w:ascii="Times New Roman" w:hAnsi="Times New Roman"/>
          <w:szCs w:val="24"/>
        </w:rPr>
        <w:t xml:space="preserve">A surviving child will qualify under this category if </w:t>
      </w:r>
      <w:r w:rsidRPr="00DB2722" w:rsidR="00C76933">
        <w:rPr>
          <w:rFonts w:ascii="Times New Roman" w:hAnsi="Times New Roman"/>
          <w:szCs w:val="24"/>
        </w:rPr>
        <w:t>they</w:t>
      </w:r>
      <w:r w:rsidRPr="00DB2722">
        <w:rPr>
          <w:rFonts w:ascii="Times New Roman" w:hAnsi="Times New Roman"/>
          <w:szCs w:val="24"/>
        </w:rPr>
        <w:t xml:space="preserve"> </w:t>
      </w:r>
      <w:r w:rsidRPr="00DB2722" w:rsidR="00CF034B">
        <w:rPr>
          <w:rFonts w:ascii="Times New Roman" w:hAnsi="Times New Roman"/>
          <w:szCs w:val="24"/>
        </w:rPr>
        <w:t>are</w:t>
      </w:r>
      <w:r w:rsidRPr="00DB2722">
        <w:rPr>
          <w:rFonts w:ascii="Times New Roman" w:hAnsi="Times New Roman"/>
          <w:szCs w:val="24"/>
        </w:rPr>
        <w:t xml:space="preserve"> a</w:t>
      </w:r>
      <w:r w:rsidRPr="00DB2722" w:rsidR="00DA6934">
        <w:rPr>
          <w:rFonts w:ascii="Times New Roman" w:hAnsi="Times New Roman"/>
          <w:szCs w:val="24"/>
        </w:rPr>
        <w:t xml:space="preserve"> natural, illegitimate, adopted, or posthumous child, or stepchild of a deceased injured countermeasure recipient who, at the time of the </w:t>
      </w:r>
      <w:r w:rsidRPr="00DB2722" w:rsidR="0071745E">
        <w:rPr>
          <w:rFonts w:ascii="Times New Roman" w:hAnsi="Times New Roman"/>
          <w:szCs w:val="24"/>
        </w:rPr>
        <w:t xml:space="preserve">countermeasure </w:t>
      </w:r>
      <w:r w:rsidRPr="00DB2722" w:rsidR="00DA6934">
        <w:rPr>
          <w:rFonts w:ascii="Times New Roman" w:hAnsi="Times New Roman"/>
          <w:szCs w:val="24"/>
        </w:rPr>
        <w:t xml:space="preserve">recipient’s death, is: </w:t>
      </w:r>
    </w:p>
    <w:p w:rsidR="00DA6934" w:rsidRPr="00DB2722" w:rsidP="006E619D" w14:paraId="3DC0D66F" w14:textId="77777777">
      <w:pPr>
        <w:numPr>
          <w:ilvl w:val="1"/>
          <w:numId w:val="6"/>
        </w:numPr>
        <w:rPr>
          <w:rFonts w:ascii="Times New Roman" w:hAnsi="Times New Roman"/>
          <w:szCs w:val="24"/>
        </w:rPr>
      </w:pPr>
      <w:r w:rsidRPr="00DB2722">
        <w:rPr>
          <w:rFonts w:ascii="Times New Roman" w:hAnsi="Times New Roman"/>
          <w:szCs w:val="24"/>
        </w:rPr>
        <w:t xml:space="preserve">18 years old or younger, or </w:t>
      </w:r>
    </w:p>
    <w:p w:rsidR="007B09FB" w:rsidRPr="00DB2722" w:rsidP="006E619D" w14:paraId="29EF3346" w14:textId="77777777">
      <w:pPr>
        <w:numPr>
          <w:ilvl w:val="1"/>
          <w:numId w:val="6"/>
        </w:numPr>
        <w:rPr>
          <w:rFonts w:ascii="Times New Roman" w:hAnsi="Times New Roman"/>
          <w:szCs w:val="24"/>
        </w:rPr>
      </w:pPr>
      <w:r w:rsidRPr="00DB2722">
        <w:rPr>
          <w:rFonts w:ascii="Times New Roman" w:hAnsi="Times New Roman"/>
          <w:szCs w:val="24"/>
        </w:rPr>
        <w:t xml:space="preserve">between 19 and 22 years of age and a full-time student, or </w:t>
      </w:r>
    </w:p>
    <w:p w:rsidR="007B09FB" w:rsidRPr="00DB2722" w:rsidP="006E619D" w14:paraId="588EBAD4" w14:textId="77777777">
      <w:pPr>
        <w:numPr>
          <w:ilvl w:val="1"/>
          <w:numId w:val="6"/>
        </w:numPr>
        <w:rPr>
          <w:rFonts w:ascii="Times New Roman" w:hAnsi="Times New Roman"/>
          <w:szCs w:val="24"/>
        </w:rPr>
      </w:pPr>
      <w:r w:rsidRPr="00DB2722">
        <w:rPr>
          <w:rFonts w:ascii="Times New Roman" w:hAnsi="Times New Roman"/>
          <w:szCs w:val="24"/>
        </w:rPr>
        <w:t>incapable of self-support due to a physical or mental disability</w:t>
      </w:r>
      <w:r w:rsidRPr="00DB2722" w:rsidR="00C57F7B">
        <w:rPr>
          <w:rFonts w:ascii="Times New Roman" w:hAnsi="Times New Roman"/>
          <w:szCs w:val="24"/>
        </w:rPr>
        <w:t>, regardless of age</w:t>
      </w:r>
      <w:r w:rsidRPr="00DB2722">
        <w:rPr>
          <w:rFonts w:ascii="Times New Roman" w:hAnsi="Times New Roman"/>
          <w:szCs w:val="24"/>
        </w:rPr>
        <w:t xml:space="preserve">. </w:t>
      </w:r>
    </w:p>
    <w:p w:rsidR="00D845D7" w:rsidRPr="00DB2722" w:rsidP="006E619D" w14:paraId="76A22BE8" w14:textId="77777777">
      <w:pPr>
        <w:rPr>
          <w:rFonts w:ascii="Times New Roman" w:hAnsi="Times New Roman"/>
          <w:szCs w:val="24"/>
        </w:rPr>
      </w:pPr>
    </w:p>
    <w:p w:rsidR="0050162B" w:rsidRPr="00DB2722" w:rsidP="006E619D" w14:paraId="467B5BC4" w14:textId="77777777">
      <w:pPr>
        <w:ind w:left="720"/>
        <w:rPr>
          <w:rFonts w:ascii="Times New Roman" w:hAnsi="Times New Roman"/>
          <w:szCs w:val="24"/>
        </w:rPr>
      </w:pPr>
      <w:r w:rsidRPr="00DB2722">
        <w:rPr>
          <w:rFonts w:ascii="Times New Roman" w:hAnsi="Times New Roman"/>
          <w:szCs w:val="24"/>
        </w:rPr>
        <w:t>Surviving dependents younger than the age of 18 (as defined below under the “Alternative Calculation” section) have the same priority as surviving children as defined here.</w:t>
      </w:r>
    </w:p>
    <w:p w:rsidR="0050162B" w:rsidRPr="00DB2722" w:rsidP="006E619D" w14:paraId="057C4B0B" w14:textId="77777777">
      <w:pPr>
        <w:ind w:left="720"/>
        <w:rPr>
          <w:rFonts w:ascii="Times New Roman" w:hAnsi="Times New Roman"/>
          <w:szCs w:val="24"/>
        </w:rPr>
      </w:pPr>
    </w:p>
    <w:p w:rsidR="00EB3CDC" w:rsidRPr="00DB2722" w:rsidP="006E619D" w14:paraId="0C579A80" w14:textId="77777777">
      <w:pPr>
        <w:pStyle w:val="ListParagraph"/>
        <w:numPr>
          <w:ilvl w:val="0"/>
          <w:numId w:val="4"/>
        </w:numPr>
        <w:rPr>
          <w:u w:val="single"/>
        </w:rPr>
      </w:pPr>
      <w:r w:rsidRPr="00DB2722">
        <w:rPr>
          <w:u w:val="single"/>
        </w:rPr>
        <w:t>If there is no surviving spouse, to the child</w:t>
      </w:r>
      <w:r w:rsidRPr="00DB2722" w:rsidR="00227932">
        <w:rPr>
          <w:u w:val="single"/>
        </w:rPr>
        <w:t xml:space="preserve"> (</w:t>
      </w:r>
      <w:r w:rsidRPr="00DB2722">
        <w:rPr>
          <w:u w:val="single"/>
        </w:rPr>
        <w:t>or children in equal shares</w:t>
      </w:r>
      <w:r w:rsidRPr="00DB2722" w:rsidR="00227932">
        <w:rPr>
          <w:u w:val="single"/>
        </w:rPr>
        <w:t>)</w:t>
      </w:r>
      <w:r w:rsidRPr="00DB2722">
        <w:rPr>
          <w:u w:val="single"/>
        </w:rPr>
        <w:t>.</w:t>
      </w:r>
    </w:p>
    <w:p w:rsidR="0027146C" w:rsidRPr="00DB2722" w:rsidP="006E619D" w14:paraId="17CEC824" w14:textId="77777777">
      <w:pPr>
        <w:pStyle w:val="ListParagraph"/>
        <w:rPr>
          <w:u w:val="single"/>
        </w:rPr>
      </w:pPr>
    </w:p>
    <w:p w:rsidR="0027146C" w:rsidRPr="00DB2722" w:rsidP="006E619D" w14:paraId="72E0C3EC" w14:textId="77777777">
      <w:pPr>
        <w:pStyle w:val="ListParagraph"/>
        <w:numPr>
          <w:ilvl w:val="0"/>
          <w:numId w:val="4"/>
        </w:numPr>
        <w:rPr>
          <w:u w:val="single"/>
        </w:rPr>
      </w:pPr>
      <w:r w:rsidRPr="00DB2722">
        <w:rPr>
          <w:u w:val="single"/>
        </w:rPr>
        <w:t xml:space="preserve">If there is no surviving spouse or child, to the named Beneficiary. </w:t>
      </w:r>
    </w:p>
    <w:p w:rsidR="0027146C" w:rsidRPr="00DB2722" w:rsidP="006E619D" w14:paraId="33C93370" w14:textId="77777777">
      <w:pPr>
        <w:pStyle w:val="ListParagraph"/>
      </w:pPr>
    </w:p>
    <w:p w:rsidR="0027146C" w:rsidRPr="00DB2722" w:rsidP="006E619D" w14:paraId="48C72F85" w14:textId="3B55AAF5">
      <w:pPr>
        <w:pStyle w:val="ListParagraph"/>
      </w:pPr>
      <w:r w:rsidRPr="00DB2722">
        <w:t xml:space="preserve">In the event that the injured countermeasure recipient dies without a spouse, child, or dependent minor, then the person(s) named in a beneficiary designation form supplied by an employer </w:t>
      </w:r>
      <w:r w:rsidRPr="00DB2722" w:rsidR="00016D1D">
        <w:t xml:space="preserve">or, if no such form exists, the most recently executed insurance policy </w:t>
      </w:r>
      <w:r w:rsidRPr="00DB2722">
        <w:t xml:space="preserve">may be eligible for death benefits. </w:t>
      </w:r>
      <w:r w:rsidRPr="00DB2722" w:rsidR="00B33E81">
        <w:t xml:space="preserve"> </w:t>
      </w:r>
      <w:r w:rsidRPr="00DB2722">
        <w:t>The individual(s) may receive the entire death benefit if there is no spouse, no child, and no minor dependent.</w:t>
      </w:r>
    </w:p>
    <w:p w:rsidR="0050162B" w:rsidRPr="00DB2722" w:rsidP="006E619D" w14:paraId="1C76E75F" w14:textId="77777777">
      <w:pPr>
        <w:pStyle w:val="ListParagraph"/>
      </w:pPr>
    </w:p>
    <w:p w:rsidR="0050162B" w:rsidRPr="00DB2722" w:rsidP="006E619D" w14:paraId="1896EA20" w14:textId="7BED05C6">
      <w:pPr>
        <w:pStyle w:val="ListParagraph"/>
        <w:numPr>
          <w:ilvl w:val="0"/>
          <w:numId w:val="4"/>
        </w:numPr>
        <w:rPr>
          <w:u w:val="single"/>
        </w:rPr>
      </w:pPr>
      <w:r w:rsidRPr="00DB2722">
        <w:rPr>
          <w:u w:val="single"/>
        </w:rPr>
        <w:t xml:space="preserve">If none of the above, to the </w:t>
      </w:r>
      <w:r w:rsidRPr="00DB2722" w:rsidR="00227932">
        <w:rPr>
          <w:u w:val="single"/>
        </w:rPr>
        <w:t xml:space="preserve">surviving </w:t>
      </w:r>
      <w:r w:rsidRPr="00DB2722">
        <w:rPr>
          <w:u w:val="single"/>
        </w:rPr>
        <w:t xml:space="preserve">parent </w:t>
      </w:r>
      <w:r w:rsidRPr="00DB2722" w:rsidR="00AF0884">
        <w:rPr>
          <w:u w:val="single"/>
        </w:rPr>
        <w:t>(</w:t>
      </w:r>
      <w:r w:rsidRPr="00DB2722">
        <w:rPr>
          <w:u w:val="single"/>
        </w:rPr>
        <w:t>or parents</w:t>
      </w:r>
      <w:r w:rsidRPr="00DB2722" w:rsidR="00AF0884">
        <w:rPr>
          <w:u w:val="single"/>
        </w:rPr>
        <w:t xml:space="preserve"> in equal shares)</w:t>
      </w:r>
      <w:r w:rsidRPr="00DB2722">
        <w:rPr>
          <w:u w:val="single"/>
        </w:rPr>
        <w:t xml:space="preserve"> of [</w:t>
      </w:r>
      <w:r w:rsidRPr="00DB2722" w:rsidR="002765EC">
        <w:rPr>
          <w:highlight w:val="yellow"/>
        </w:rPr>
        <w:t>Deceased Countermeasure Recipient name</w:t>
      </w:r>
      <w:r w:rsidRPr="00DB2722">
        <w:rPr>
          <w:u w:val="single"/>
        </w:rPr>
        <w:t xml:space="preserve">]. </w:t>
      </w:r>
    </w:p>
    <w:p w:rsidR="0050162B" w:rsidRPr="00DB2722" w:rsidP="006E619D" w14:paraId="70A09375" w14:textId="77777777">
      <w:pPr>
        <w:pStyle w:val="ListParagraph"/>
      </w:pPr>
    </w:p>
    <w:p w:rsidR="0050162B" w:rsidRPr="00DB2722" w:rsidP="006E619D" w14:paraId="5B45D46E" w14:textId="4B269170">
      <w:pPr>
        <w:pStyle w:val="ListParagraph"/>
      </w:pPr>
      <w:r w:rsidRPr="00DB2722">
        <w:t xml:space="preserve">In the event that there is no spouse, no child, no minor dependent, and no </w:t>
      </w:r>
      <w:r w:rsidRPr="00DB2722" w:rsidR="00016D1D">
        <w:t>named B</w:t>
      </w:r>
      <w:r w:rsidRPr="00DB2722">
        <w:t xml:space="preserve">eneficiary, then the two parents may divide the death benefit into equal shares.  If there is only one </w:t>
      </w:r>
      <w:r w:rsidRPr="00DB2722" w:rsidR="00071991">
        <w:t xml:space="preserve">surviving </w:t>
      </w:r>
      <w:r w:rsidRPr="00DB2722">
        <w:t xml:space="preserve">parent, then </w:t>
      </w:r>
      <w:r w:rsidRPr="00DB2722" w:rsidR="009C2A63">
        <w:t>they</w:t>
      </w:r>
      <w:r w:rsidRPr="00DB2722">
        <w:t xml:space="preserve"> would receive the entire benefit.  </w:t>
      </w:r>
    </w:p>
    <w:p w:rsidR="00204D6E" w:rsidRPr="00DB2722" w:rsidP="006E619D" w14:paraId="20F37394" w14:textId="77777777">
      <w:pPr>
        <w:pStyle w:val="ListParagraph"/>
      </w:pPr>
    </w:p>
    <w:p w:rsidR="00204D6E" w:rsidRPr="00DB2722" w:rsidP="006E619D" w14:paraId="36A5B2A8" w14:textId="77777777">
      <w:pPr>
        <w:pStyle w:val="ListParagraph"/>
        <w:numPr>
          <w:ilvl w:val="0"/>
          <w:numId w:val="4"/>
        </w:numPr>
      </w:pPr>
      <w:r w:rsidRPr="00DB2722">
        <w:rPr>
          <w:u w:val="single"/>
        </w:rPr>
        <w:t>If none of the above, to the legal guardian of a deceased minor without surviving parents</w:t>
      </w:r>
      <w:r w:rsidRPr="00DB2722">
        <w:t xml:space="preserve">.  </w:t>
      </w:r>
    </w:p>
    <w:p w:rsidR="00204D6E" w:rsidRPr="00DB2722" w:rsidP="006E619D" w14:paraId="0DC3B239" w14:textId="77777777">
      <w:pPr>
        <w:pStyle w:val="ListParagraph"/>
        <w:ind w:left="1440"/>
      </w:pPr>
    </w:p>
    <w:p w:rsidR="00204D6E" w:rsidRPr="00DB2722" w:rsidP="006E619D" w14:paraId="2798EA5C" w14:textId="6E1748A1">
      <w:pPr>
        <w:pStyle w:val="ListParagraph"/>
      </w:pPr>
      <w:r w:rsidRPr="00DB2722">
        <w:t xml:space="preserve">If the deceased injured countermeasure recipient was a minor, then </w:t>
      </w:r>
      <w:r w:rsidRPr="00DB2722" w:rsidR="009C2A63">
        <w:t>their</w:t>
      </w:r>
      <w:r w:rsidRPr="00DB2722">
        <w:t xml:space="preserve"> legal guardian</w:t>
      </w:r>
      <w:r w:rsidRPr="00DB2722" w:rsidR="00B33E81">
        <w:t>,</w:t>
      </w:r>
      <w:r w:rsidRPr="00DB2722">
        <w:t xml:space="preserve"> if other than a parent (such as a grandparent)</w:t>
      </w:r>
      <w:r w:rsidRPr="00DB2722" w:rsidR="00B33E81">
        <w:t>,</w:t>
      </w:r>
      <w:r w:rsidRPr="00DB2722">
        <w:t xml:space="preserve"> may receive the death benefit if there are no other survivors as listed above.</w:t>
      </w:r>
    </w:p>
    <w:p w:rsidR="0050162B" w:rsidRPr="00DB2722" w:rsidP="006E619D" w14:paraId="306380FF" w14:textId="77777777">
      <w:pPr>
        <w:pStyle w:val="ListParagraph"/>
      </w:pPr>
    </w:p>
    <w:p w:rsidR="00F94502" w:rsidRPr="00DB2722" w:rsidP="006E619D" w14:paraId="74588B9A" w14:textId="52268570">
      <w:pPr>
        <w:numPr>
          <w:ilvl w:val="0"/>
          <w:numId w:val="4"/>
        </w:numPr>
        <w:rPr>
          <w:rFonts w:ascii="Times New Roman" w:hAnsi="Times New Roman"/>
          <w:szCs w:val="24"/>
        </w:rPr>
      </w:pPr>
      <w:r w:rsidRPr="00DB2722">
        <w:rPr>
          <w:rFonts w:ascii="Times New Roman" w:hAnsi="Times New Roman"/>
          <w:szCs w:val="24"/>
          <w:u w:val="single"/>
        </w:rPr>
        <w:t xml:space="preserve">If none of the above, to the adult child </w:t>
      </w:r>
      <w:r w:rsidRPr="00DB2722" w:rsidR="00AF0884">
        <w:rPr>
          <w:rFonts w:ascii="Times New Roman" w:hAnsi="Times New Roman"/>
          <w:szCs w:val="24"/>
          <w:u w:val="single"/>
        </w:rPr>
        <w:t xml:space="preserve">(or children in equal shares) </w:t>
      </w:r>
      <w:r w:rsidRPr="00DB2722">
        <w:rPr>
          <w:rFonts w:ascii="Times New Roman" w:hAnsi="Times New Roman"/>
          <w:szCs w:val="24"/>
          <w:u w:val="single"/>
        </w:rPr>
        <w:t>of [</w:t>
      </w:r>
      <w:r w:rsidRPr="00DB2722" w:rsidR="00B33E81">
        <w:rPr>
          <w:rFonts w:ascii="Times New Roman" w:hAnsi="Times New Roman"/>
          <w:szCs w:val="24"/>
          <w:highlight w:val="yellow"/>
        </w:rPr>
        <w:t>Deceased Countermeasure Recipient name</w:t>
      </w:r>
      <w:r w:rsidRPr="00DB2722">
        <w:rPr>
          <w:rFonts w:ascii="Times New Roman" w:hAnsi="Times New Roman"/>
          <w:szCs w:val="24"/>
          <w:u w:val="single"/>
        </w:rPr>
        <w:t>].</w:t>
      </w:r>
      <w:r w:rsidRPr="00DB2722" w:rsidR="00071991">
        <w:rPr>
          <w:rFonts w:ascii="Times New Roman" w:hAnsi="Times New Roman"/>
          <w:szCs w:val="24"/>
        </w:rPr>
        <w:t xml:space="preserve">  </w:t>
      </w:r>
    </w:p>
    <w:p w:rsidR="0050162B" w:rsidRPr="00DB2722" w:rsidP="006E619D" w14:paraId="03F09267" w14:textId="77777777">
      <w:pPr>
        <w:ind w:left="720"/>
        <w:rPr>
          <w:rFonts w:ascii="Times New Roman" w:hAnsi="Times New Roman"/>
          <w:szCs w:val="24"/>
        </w:rPr>
      </w:pPr>
    </w:p>
    <w:p w:rsidR="0050162B" w:rsidRPr="00DB2722" w:rsidP="006E619D" w14:paraId="3F2D2BD8" w14:textId="77777777">
      <w:pPr>
        <w:ind w:left="720"/>
        <w:rPr>
          <w:rFonts w:ascii="Times New Roman" w:hAnsi="Times New Roman"/>
          <w:szCs w:val="24"/>
        </w:rPr>
      </w:pPr>
      <w:r w:rsidRPr="00DB2722">
        <w:rPr>
          <w:rFonts w:ascii="Times New Roman" w:hAnsi="Times New Roman"/>
          <w:szCs w:val="24"/>
        </w:rPr>
        <w:t>I</w:t>
      </w:r>
      <w:r w:rsidRPr="00DB2722" w:rsidR="00AF0884">
        <w:rPr>
          <w:rFonts w:ascii="Times New Roman" w:hAnsi="Times New Roman"/>
          <w:szCs w:val="24"/>
        </w:rPr>
        <w:t>n the event that</w:t>
      </w:r>
      <w:r w:rsidRPr="00DB2722">
        <w:rPr>
          <w:rFonts w:ascii="Times New Roman" w:hAnsi="Times New Roman"/>
          <w:szCs w:val="24"/>
        </w:rPr>
        <w:t xml:space="preserve"> there is no </w:t>
      </w:r>
      <w:r w:rsidRPr="00DB2722" w:rsidR="00AF0884">
        <w:rPr>
          <w:rFonts w:ascii="Times New Roman" w:hAnsi="Times New Roman"/>
          <w:szCs w:val="24"/>
        </w:rPr>
        <w:t xml:space="preserve">spouse, no child as defined under category two above, no minor dependent, no </w:t>
      </w:r>
      <w:r w:rsidRPr="00DB2722" w:rsidR="00016D1D">
        <w:rPr>
          <w:rFonts w:ascii="Times New Roman" w:hAnsi="Times New Roman"/>
          <w:szCs w:val="24"/>
        </w:rPr>
        <w:t>named B</w:t>
      </w:r>
      <w:r w:rsidRPr="00DB2722" w:rsidR="00AF0884">
        <w:rPr>
          <w:rFonts w:ascii="Times New Roman" w:hAnsi="Times New Roman"/>
          <w:szCs w:val="24"/>
        </w:rPr>
        <w:t>eneficiary</w:t>
      </w:r>
      <w:r w:rsidRPr="00DB2722">
        <w:rPr>
          <w:rFonts w:ascii="Times New Roman" w:hAnsi="Times New Roman"/>
          <w:szCs w:val="24"/>
        </w:rPr>
        <w:t xml:space="preserve">, </w:t>
      </w:r>
      <w:r w:rsidRPr="00DB2722" w:rsidR="00AF0884">
        <w:rPr>
          <w:rFonts w:ascii="Times New Roman" w:hAnsi="Times New Roman"/>
          <w:szCs w:val="24"/>
        </w:rPr>
        <w:t xml:space="preserve">and no surviving parent, </w:t>
      </w:r>
      <w:r w:rsidRPr="00DB2722">
        <w:rPr>
          <w:rFonts w:ascii="Times New Roman" w:hAnsi="Times New Roman"/>
          <w:szCs w:val="24"/>
        </w:rPr>
        <w:t xml:space="preserve">then the death benefit may be paid to the individual(s) who would qualify as </w:t>
      </w:r>
      <w:r w:rsidRPr="00DB2722" w:rsidR="00227932">
        <w:rPr>
          <w:rFonts w:ascii="Times New Roman" w:hAnsi="Times New Roman"/>
          <w:szCs w:val="24"/>
        </w:rPr>
        <w:t>surviving</w:t>
      </w:r>
      <w:r w:rsidRPr="00DB2722">
        <w:rPr>
          <w:rFonts w:ascii="Times New Roman" w:hAnsi="Times New Roman"/>
          <w:szCs w:val="24"/>
        </w:rPr>
        <w:t xml:space="preserve"> </w:t>
      </w:r>
      <w:r w:rsidRPr="00DB2722" w:rsidR="00227932">
        <w:rPr>
          <w:rFonts w:ascii="Times New Roman" w:hAnsi="Times New Roman"/>
          <w:szCs w:val="24"/>
        </w:rPr>
        <w:t xml:space="preserve">child(ren) </w:t>
      </w:r>
      <w:r w:rsidRPr="00DB2722">
        <w:rPr>
          <w:rFonts w:ascii="Times New Roman" w:hAnsi="Times New Roman"/>
          <w:szCs w:val="24"/>
        </w:rPr>
        <w:t xml:space="preserve">under category </w:t>
      </w:r>
      <w:r w:rsidRPr="00DB2722" w:rsidR="00227932">
        <w:rPr>
          <w:rFonts w:ascii="Times New Roman" w:hAnsi="Times New Roman"/>
          <w:szCs w:val="24"/>
        </w:rPr>
        <w:t>two</w:t>
      </w:r>
      <w:r w:rsidRPr="00DB2722">
        <w:rPr>
          <w:rFonts w:ascii="Times New Roman" w:hAnsi="Times New Roman"/>
          <w:szCs w:val="24"/>
        </w:rPr>
        <w:t xml:space="preserve"> </w:t>
      </w:r>
      <w:r w:rsidRPr="00DB2722" w:rsidR="00227932">
        <w:rPr>
          <w:rFonts w:ascii="Times New Roman" w:hAnsi="Times New Roman"/>
          <w:szCs w:val="24"/>
        </w:rPr>
        <w:t xml:space="preserve">above, </w:t>
      </w:r>
      <w:r w:rsidRPr="00DB2722">
        <w:rPr>
          <w:rFonts w:ascii="Times New Roman" w:hAnsi="Times New Roman"/>
          <w:szCs w:val="24"/>
        </w:rPr>
        <w:t>but for age.</w:t>
      </w:r>
      <w:r w:rsidRPr="00DB2722">
        <w:rPr>
          <w:rFonts w:ascii="Times New Roman" w:hAnsi="Times New Roman"/>
          <w:szCs w:val="24"/>
          <w:u w:val="single"/>
        </w:rPr>
        <w:t xml:space="preserve">  </w:t>
      </w:r>
    </w:p>
    <w:p w:rsidR="0050162B" w:rsidRPr="00DB2722" w:rsidP="006E619D" w14:paraId="42F7E0AD" w14:textId="77777777">
      <w:pPr>
        <w:rPr>
          <w:rFonts w:ascii="Times New Roman" w:hAnsi="Times New Roman"/>
          <w:szCs w:val="24"/>
        </w:rPr>
      </w:pPr>
    </w:p>
    <w:p w:rsidR="0050162B" w:rsidRPr="00DB2722" w:rsidP="006E619D" w14:paraId="3A731335" w14:textId="77777777">
      <w:pPr>
        <w:rPr>
          <w:rFonts w:ascii="Times New Roman" w:hAnsi="Times New Roman"/>
          <w:szCs w:val="24"/>
        </w:rPr>
      </w:pPr>
      <w:r w:rsidRPr="00DB2722">
        <w:rPr>
          <w:rFonts w:ascii="Times New Roman" w:hAnsi="Times New Roman"/>
          <w:i/>
          <w:szCs w:val="24"/>
          <w:u w:val="single"/>
        </w:rPr>
        <w:t>Alternative C</w:t>
      </w:r>
      <w:r w:rsidRPr="00DB2722" w:rsidR="00F94502">
        <w:rPr>
          <w:rFonts w:ascii="Times New Roman" w:hAnsi="Times New Roman"/>
          <w:i/>
          <w:szCs w:val="24"/>
          <w:u w:val="single"/>
        </w:rPr>
        <w:t>alculation</w:t>
      </w:r>
      <w:r w:rsidRPr="00DB2722" w:rsidR="00F94502">
        <w:rPr>
          <w:rFonts w:ascii="Times New Roman" w:hAnsi="Times New Roman"/>
          <w:szCs w:val="24"/>
          <w:u w:val="single"/>
        </w:rPr>
        <w:t>:</w:t>
      </w:r>
    </w:p>
    <w:p w:rsidR="0050162B" w:rsidRPr="00DB2722" w:rsidP="006E619D" w14:paraId="6BB4A13B" w14:textId="77777777">
      <w:pPr>
        <w:rPr>
          <w:rFonts w:ascii="Times New Roman" w:hAnsi="Times New Roman"/>
          <w:szCs w:val="24"/>
        </w:rPr>
      </w:pPr>
    </w:p>
    <w:p w:rsidR="0050162B" w:rsidRPr="00DB2722" w:rsidP="006E619D" w14:paraId="0B9A517E" w14:textId="77777777">
      <w:pPr>
        <w:rPr>
          <w:rFonts w:ascii="Times New Roman" w:hAnsi="Times New Roman"/>
          <w:szCs w:val="24"/>
        </w:rPr>
      </w:pPr>
      <w:r w:rsidRPr="00DB2722">
        <w:rPr>
          <w:rFonts w:ascii="Times New Roman" w:hAnsi="Times New Roman"/>
          <w:szCs w:val="24"/>
        </w:rPr>
        <w:t xml:space="preserve">There </w:t>
      </w:r>
      <w:r w:rsidRPr="00DB2722" w:rsidR="00204D6E">
        <w:rPr>
          <w:rFonts w:ascii="Times New Roman" w:hAnsi="Times New Roman"/>
          <w:szCs w:val="24"/>
        </w:rPr>
        <w:t>is an</w:t>
      </w:r>
      <w:r w:rsidRPr="00DB2722">
        <w:rPr>
          <w:rFonts w:ascii="Times New Roman" w:hAnsi="Times New Roman"/>
          <w:szCs w:val="24"/>
        </w:rPr>
        <w:t xml:space="preserve"> additional categor</w:t>
      </w:r>
      <w:r w:rsidRPr="00DB2722" w:rsidR="00204D6E">
        <w:rPr>
          <w:rFonts w:ascii="Times New Roman" w:hAnsi="Times New Roman"/>
          <w:szCs w:val="24"/>
        </w:rPr>
        <w:t>y</w:t>
      </w:r>
      <w:r w:rsidRPr="00DB2722">
        <w:rPr>
          <w:rFonts w:ascii="Times New Roman" w:hAnsi="Times New Roman"/>
          <w:szCs w:val="24"/>
        </w:rPr>
        <w:t xml:space="preserve"> of survivors who may be eligible for the </w:t>
      </w:r>
      <w:r w:rsidRPr="00DB2722" w:rsidR="00B079E5">
        <w:rPr>
          <w:rFonts w:ascii="Times New Roman" w:hAnsi="Times New Roman"/>
          <w:szCs w:val="24"/>
        </w:rPr>
        <w:t>alternative calculation of the death benefit.  Th</w:t>
      </w:r>
      <w:r w:rsidRPr="00DB2722" w:rsidR="00204D6E">
        <w:rPr>
          <w:rFonts w:ascii="Times New Roman" w:hAnsi="Times New Roman"/>
          <w:szCs w:val="24"/>
        </w:rPr>
        <w:t>is cat</w:t>
      </w:r>
      <w:r w:rsidRPr="00DB2722" w:rsidR="00B079E5">
        <w:rPr>
          <w:rFonts w:ascii="Times New Roman" w:hAnsi="Times New Roman"/>
          <w:szCs w:val="24"/>
        </w:rPr>
        <w:t>e</w:t>
      </w:r>
      <w:r w:rsidRPr="00DB2722" w:rsidR="00204D6E">
        <w:rPr>
          <w:rFonts w:ascii="Times New Roman" w:hAnsi="Times New Roman"/>
          <w:szCs w:val="24"/>
        </w:rPr>
        <w:t>gory is</w:t>
      </w:r>
      <w:r w:rsidRPr="00DB2722" w:rsidR="00B079E5">
        <w:rPr>
          <w:rFonts w:ascii="Times New Roman" w:hAnsi="Times New Roman"/>
          <w:szCs w:val="24"/>
        </w:rPr>
        <w:t>:</w:t>
      </w:r>
    </w:p>
    <w:p w:rsidR="00D845D7" w:rsidRPr="00DB2722" w:rsidP="006E619D" w14:paraId="3A350865" w14:textId="77777777">
      <w:pPr>
        <w:rPr>
          <w:rFonts w:ascii="Times New Roman" w:hAnsi="Times New Roman"/>
          <w:u w:val="single"/>
        </w:rPr>
      </w:pPr>
    </w:p>
    <w:p w:rsidR="003D7680" w:rsidRPr="00DB2722" w:rsidP="006E619D" w14:paraId="1F8FD852" w14:textId="77777777">
      <w:pPr>
        <w:pStyle w:val="ListParagraph"/>
        <w:numPr>
          <w:ilvl w:val="0"/>
          <w:numId w:val="14"/>
        </w:numPr>
        <w:ind w:left="720"/>
      </w:pPr>
      <w:r w:rsidRPr="00DB2722">
        <w:rPr>
          <w:u w:val="single"/>
        </w:rPr>
        <w:t>Dependent(s) younger than the age of 18</w:t>
      </w:r>
      <w:r w:rsidRPr="00DB2722" w:rsidR="00CE6EED">
        <w:rPr>
          <w:u w:val="single"/>
        </w:rPr>
        <w:t>.</w:t>
      </w:r>
      <w:r w:rsidRPr="00DB2722">
        <w:t xml:space="preserve">  </w:t>
      </w:r>
    </w:p>
    <w:p w:rsidR="003D7680" w:rsidRPr="00DB2722" w:rsidP="006E619D" w14:paraId="6C6A7C28" w14:textId="77777777">
      <w:pPr>
        <w:pStyle w:val="ListParagraph"/>
        <w:rPr>
          <w:u w:val="single"/>
        </w:rPr>
      </w:pPr>
    </w:p>
    <w:p w:rsidR="00F01AE6" w:rsidRPr="00DB2722" w:rsidP="006E619D" w14:paraId="4C29F77A" w14:textId="72C1D8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r w:rsidRPr="00DB2722">
        <w:rPr>
          <w:rFonts w:ascii="Times New Roman" w:hAnsi="Times New Roman"/>
        </w:rPr>
        <w:t xml:space="preserve">A person whom the Internal Revenue Service would consider to be the deceased injured countermeasure recipient’s dependent at the time the covered injury was sustained and who is younger than the age of 18 at the time of the filing of the Request for Benefits.  This category may include individuals who would also qualify as a surviving minor child (as defined under category two </w:t>
      </w:r>
      <w:r w:rsidRPr="00DB2722" w:rsidR="002A5098">
        <w:rPr>
          <w:rFonts w:ascii="Times New Roman" w:hAnsi="Times New Roman"/>
        </w:rPr>
        <w:t xml:space="preserve">in </w:t>
      </w:r>
      <w:r w:rsidRPr="00DB2722">
        <w:rPr>
          <w:rFonts w:ascii="Times New Roman" w:hAnsi="Times New Roman"/>
        </w:rPr>
        <w:t xml:space="preserve">the </w:t>
      </w:r>
      <w:r w:rsidRPr="00DB2722" w:rsidR="002A5098">
        <w:rPr>
          <w:rFonts w:ascii="Times New Roman" w:hAnsi="Times New Roman"/>
        </w:rPr>
        <w:t>“S</w:t>
      </w:r>
      <w:r w:rsidRPr="00DB2722">
        <w:rPr>
          <w:rFonts w:ascii="Times New Roman" w:hAnsi="Times New Roman"/>
        </w:rPr>
        <w:t xml:space="preserve">tandard </w:t>
      </w:r>
      <w:r w:rsidRPr="00DB2722" w:rsidR="002A5098">
        <w:rPr>
          <w:rFonts w:ascii="Times New Roman" w:hAnsi="Times New Roman"/>
        </w:rPr>
        <w:t>C</w:t>
      </w:r>
      <w:r w:rsidRPr="00DB2722">
        <w:rPr>
          <w:rFonts w:ascii="Times New Roman" w:hAnsi="Times New Roman"/>
        </w:rPr>
        <w:t>alculation</w:t>
      </w:r>
      <w:r w:rsidRPr="00DB2722" w:rsidR="002A5098">
        <w:rPr>
          <w:rFonts w:ascii="Times New Roman" w:hAnsi="Times New Roman"/>
        </w:rPr>
        <w:t>” section above</w:t>
      </w:r>
      <w:r w:rsidRPr="00DB2722">
        <w:rPr>
          <w:rFonts w:ascii="Times New Roman" w:hAnsi="Times New Roman"/>
        </w:rPr>
        <w:t>) as well as dependents other than the decedent’s children, such as nieces, nephews, foster children</w:t>
      </w:r>
      <w:r w:rsidR="003771B4">
        <w:rPr>
          <w:rFonts w:ascii="Times New Roman" w:hAnsi="Times New Roman"/>
        </w:rPr>
        <w:t>,</w:t>
      </w:r>
      <w:r w:rsidRPr="00DB2722">
        <w:rPr>
          <w:rFonts w:ascii="Times New Roman" w:hAnsi="Times New Roman"/>
        </w:rPr>
        <w:t xml:space="preserve"> or other minors.  The legal guardian of a minor who would qualify as a child under category two for the standard calculation and as a minor dependent for the alternative calculation will have to </w:t>
      </w:r>
      <w:r w:rsidRPr="00DB2722" w:rsidR="00F1680D">
        <w:rPr>
          <w:rFonts w:ascii="Times New Roman" w:hAnsi="Times New Roman"/>
        </w:rPr>
        <w:t>request one of</w:t>
      </w:r>
      <w:r w:rsidRPr="00DB2722">
        <w:rPr>
          <w:rFonts w:ascii="Times New Roman" w:hAnsi="Times New Roman"/>
        </w:rPr>
        <w:t xml:space="preserve"> the two types of death benefits.  </w:t>
      </w:r>
      <w:r w:rsidRPr="00DB2722" w:rsidR="001D6564">
        <w:rPr>
          <w:rFonts w:ascii="Times New Roman" w:hAnsi="Times New Roman"/>
          <w:szCs w:val="24"/>
        </w:rPr>
        <w:t xml:space="preserve">Surviving dependents younger than the age of 18 under this category have the same priority as surviving children as described under section </w:t>
      </w:r>
      <w:r w:rsidRPr="00DB2722" w:rsidR="002A5098">
        <w:rPr>
          <w:rFonts w:ascii="Times New Roman" w:hAnsi="Times New Roman"/>
          <w:szCs w:val="24"/>
        </w:rPr>
        <w:t>two</w:t>
      </w:r>
      <w:r w:rsidRPr="00DB2722" w:rsidR="001D6564">
        <w:rPr>
          <w:rFonts w:ascii="Times New Roman" w:hAnsi="Times New Roman"/>
          <w:szCs w:val="24"/>
        </w:rPr>
        <w:t xml:space="preserve"> </w:t>
      </w:r>
      <w:r w:rsidRPr="00DB2722" w:rsidR="002A5098">
        <w:rPr>
          <w:rFonts w:ascii="Times New Roman" w:hAnsi="Times New Roman"/>
          <w:szCs w:val="24"/>
        </w:rPr>
        <w:t>for the</w:t>
      </w:r>
      <w:r w:rsidRPr="00DB2722" w:rsidR="0097167F">
        <w:rPr>
          <w:rFonts w:ascii="Times New Roman" w:hAnsi="Times New Roman"/>
          <w:szCs w:val="24"/>
        </w:rPr>
        <w:t xml:space="preserve"> </w:t>
      </w:r>
      <w:r w:rsidRPr="00DB2722" w:rsidR="001D6564">
        <w:rPr>
          <w:rFonts w:ascii="Times New Roman" w:hAnsi="Times New Roman"/>
          <w:szCs w:val="24"/>
        </w:rPr>
        <w:t>standard calculation.</w:t>
      </w:r>
    </w:p>
    <w:p w:rsidR="00372271" w:rsidRPr="00DB2722" w:rsidP="006E619D" w14:paraId="0107E15C" w14:textId="777777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szCs w:val="24"/>
          <w:u w:val="single"/>
        </w:rPr>
      </w:pPr>
    </w:p>
    <w:p w:rsidR="006B62DB" w:rsidRPr="00DB2722" w:rsidP="006E619D" w14:paraId="265D3853" w14:textId="777777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Cs w:val="24"/>
        </w:rPr>
      </w:pPr>
      <w:r w:rsidRPr="00DB2722">
        <w:rPr>
          <w:rFonts w:ascii="Times New Roman" w:eastAsia="Calibri" w:hAnsi="Times New Roman"/>
          <w:b/>
          <w:szCs w:val="24"/>
          <w:u w:val="single"/>
        </w:rPr>
        <w:t>Payer of Last Resort</w:t>
      </w:r>
    </w:p>
    <w:p w:rsidR="00FF24A1" w:rsidRPr="00DB2722" w:rsidP="006E619D" w14:paraId="6146A0F1" w14:textId="77777777">
      <w:pPr>
        <w:pStyle w:val="PlainText"/>
        <w:rPr>
          <w:rFonts w:ascii="Times New Roman" w:hAnsi="Times New Roman"/>
          <w:sz w:val="24"/>
          <w:szCs w:val="24"/>
        </w:rPr>
      </w:pPr>
    </w:p>
    <w:p w:rsidR="00FF24A1" w:rsidRPr="00DB2722" w:rsidP="006E619D" w14:paraId="6D992C41" w14:textId="77777777">
      <w:pPr>
        <w:pStyle w:val="PlainText"/>
        <w:rPr>
          <w:rFonts w:ascii="Times New Roman" w:hAnsi="Times New Roman"/>
          <w:sz w:val="24"/>
          <w:szCs w:val="24"/>
        </w:rPr>
      </w:pPr>
      <w:r w:rsidRPr="00DB2722">
        <w:rPr>
          <w:rFonts w:ascii="Times New Roman" w:hAnsi="Times New Roman"/>
          <w:sz w:val="24"/>
          <w:szCs w:val="24"/>
        </w:rPr>
        <w:t xml:space="preserve">Under the standard calculation, the CICP is the payer of last resort and can only disburse death benefits less the amount of a temporary and partial disability benefit that has been or will be paid under the PSOB Program.  No death benefit will be paid under the standard calculation if a death benefit is paid for the deceased </w:t>
      </w:r>
      <w:r w:rsidRPr="00DB2722" w:rsidR="009C2518">
        <w:rPr>
          <w:rFonts w:ascii="Times New Roman" w:hAnsi="Times New Roman"/>
          <w:sz w:val="24"/>
          <w:szCs w:val="24"/>
        </w:rPr>
        <w:t xml:space="preserve">injured </w:t>
      </w:r>
      <w:r w:rsidRPr="00DB2722">
        <w:rPr>
          <w:rFonts w:ascii="Times New Roman" w:hAnsi="Times New Roman"/>
          <w:sz w:val="24"/>
          <w:szCs w:val="24"/>
        </w:rPr>
        <w:t>countermeasure recip</w:t>
      </w:r>
      <w:r w:rsidRPr="00DB2722" w:rsidR="009C2518">
        <w:rPr>
          <w:rFonts w:ascii="Times New Roman" w:hAnsi="Times New Roman"/>
          <w:sz w:val="24"/>
          <w:szCs w:val="24"/>
        </w:rPr>
        <w:t>i</w:t>
      </w:r>
      <w:r w:rsidRPr="00DB2722">
        <w:rPr>
          <w:rFonts w:ascii="Times New Roman" w:hAnsi="Times New Roman"/>
          <w:sz w:val="24"/>
          <w:szCs w:val="24"/>
        </w:rPr>
        <w:t>ent, or if survivors are eligible to receive a death benefit under the PSOB Program</w:t>
      </w:r>
      <w:r w:rsidRPr="00DB2722" w:rsidR="009C2518">
        <w:rPr>
          <w:rFonts w:ascii="Times New Roman" w:hAnsi="Times New Roman"/>
          <w:sz w:val="24"/>
          <w:szCs w:val="24"/>
        </w:rPr>
        <w:t xml:space="preserve">. </w:t>
      </w:r>
      <w:r w:rsidRPr="00DB2722">
        <w:rPr>
          <w:rFonts w:ascii="Times New Roman" w:hAnsi="Times New Roman"/>
          <w:sz w:val="24"/>
          <w:szCs w:val="24"/>
        </w:rPr>
        <w:t xml:space="preserve"> </w:t>
      </w:r>
    </w:p>
    <w:p w:rsidR="00FF24A1" w:rsidRPr="00DB2722" w:rsidP="006E619D" w14:paraId="2843B4F2" w14:textId="77777777">
      <w:pPr>
        <w:pStyle w:val="PlainText"/>
        <w:rPr>
          <w:rFonts w:ascii="Times New Roman" w:hAnsi="Times New Roman"/>
          <w:sz w:val="24"/>
          <w:szCs w:val="24"/>
        </w:rPr>
      </w:pPr>
    </w:p>
    <w:p w:rsidR="006B62DB" w:rsidRPr="00DB2722" w:rsidP="006E619D" w14:paraId="48818127" w14:textId="2949362D">
      <w:pPr>
        <w:pStyle w:val="PlainText"/>
        <w:rPr>
          <w:rFonts w:ascii="Times New Roman" w:hAnsi="Times New Roman"/>
          <w:sz w:val="24"/>
          <w:szCs w:val="24"/>
        </w:rPr>
      </w:pPr>
      <w:r w:rsidRPr="00DB2722">
        <w:rPr>
          <w:rFonts w:ascii="Times New Roman" w:hAnsi="Times New Roman"/>
          <w:sz w:val="24"/>
          <w:szCs w:val="24"/>
        </w:rPr>
        <w:t>Under the alternative calculation, t</w:t>
      </w:r>
      <w:r w:rsidRPr="00DB2722">
        <w:rPr>
          <w:rFonts w:ascii="Times New Roman" w:hAnsi="Times New Roman"/>
          <w:sz w:val="24"/>
          <w:szCs w:val="24"/>
        </w:rPr>
        <w:t>he CICP is the payer of last resort and can only disburse death benefits less the amount covered by other third-party payers</w:t>
      </w:r>
      <w:r w:rsidRPr="00DB2722" w:rsidR="001D6564">
        <w:rPr>
          <w:rFonts w:ascii="Times New Roman" w:hAnsi="Times New Roman"/>
          <w:sz w:val="24"/>
          <w:szCs w:val="24"/>
        </w:rPr>
        <w:t>.</w:t>
      </w:r>
      <w:r w:rsidRPr="00DB2722" w:rsidR="00B12B99">
        <w:rPr>
          <w:rFonts w:ascii="Times New Roman" w:hAnsi="Times New Roman"/>
          <w:sz w:val="24"/>
          <w:szCs w:val="24"/>
        </w:rPr>
        <w:t xml:space="preserve">  </w:t>
      </w:r>
      <w:r w:rsidRPr="00DB2722">
        <w:rPr>
          <w:rFonts w:ascii="Times New Roman" w:hAnsi="Times New Roman"/>
          <w:sz w:val="24"/>
          <w:szCs w:val="24"/>
        </w:rPr>
        <w:t xml:space="preserve">Third-party payers are organizations </w:t>
      </w:r>
      <w:r w:rsidR="003771B4">
        <w:rPr>
          <w:rFonts w:ascii="Times New Roman" w:hAnsi="Times New Roman"/>
          <w:sz w:val="24"/>
          <w:szCs w:val="24"/>
        </w:rPr>
        <w:t>that</w:t>
      </w:r>
      <w:r w:rsidRPr="00DB2722" w:rsidR="003771B4">
        <w:rPr>
          <w:rFonts w:ascii="Times New Roman" w:hAnsi="Times New Roman"/>
          <w:sz w:val="24"/>
          <w:szCs w:val="24"/>
        </w:rPr>
        <w:t xml:space="preserve"> </w:t>
      </w:r>
      <w:r w:rsidRPr="00DB2722">
        <w:rPr>
          <w:rFonts w:ascii="Times New Roman" w:hAnsi="Times New Roman"/>
          <w:sz w:val="24"/>
          <w:szCs w:val="24"/>
        </w:rPr>
        <w:t xml:space="preserve">are responsible for paying </w:t>
      </w:r>
      <w:r w:rsidRPr="00DB2722">
        <w:rPr>
          <w:rFonts w:ascii="Times New Roman" w:hAnsi="Times New Roman"/>
          <w:sz w:val="24"/>
          <w:szCs w:val="24"/>
        </w:rPr>
        <w:t>benefits with respect to the</w:t>
      </w:r>
      <w:r w:rsidRPr="00DB2722">
        <w:rPr>
          <w:rFonts w:ascii="Times New Roman" w:hAnsi="Times New Roman"/>
          <w:sz w:val="24"/>
          <w:szCs w:val="24"/>
        </w:rPr>
        <w:t xml:space="preserve"> deceased injured countermeasure recipient, such as a life insurance company, employer (</w:t>
      </w:r>
      <w:r w:rsidRPr="00DB2722" w:rsidR="00235E9F">
        <w:rPr>
          <w:rFonts w:ascii="Times New Roman" w:hAnsi="Times New Roman"/>
          <w:i/>
          <w:sz w:val="24"/>
          <w:szCs w:val="24"/>
        </w:rPr>
        <w:t>e.g</w:t>
      </w:r>
      <w:r w:rsidRPr="00DB2722">
        <w:rPr>
          <w:rFonts w:ascii="Times New Roman" w:hAnsi="Times New Roman"/>
          <w:sz w:val="24"/>
          <w:szCs w:val="24"/>
        </w:rPr>
        <w:t xml:space="preserve">., </w:t>
      </w:r>
      <w:r w:rsidRPr="00DB2722" w:rsidR="00762FBD">
        <w:rPr>
          <w:rFonts w:ascii="Times New Roman" w:hAnsi="Times New Roman"/>
          <w:sz w:val="24"/>
          <w:szCs w:val="24"/>
        </w:rPr>
        <w:t>W</w:t>
      </w:r>
      <w:r w:rsidRPr="00DB2722">
        <w:rPr>
          <w:rFonts w:ascii="Times New Roman" w:hAnsi="Times New Roman"/>
          <w:sz w:val="24"/>
          <w:szCs w:val="24"/>
        </w:rPr>
        <w:t>ork</w:t>
      </w:r>
      <w:r w:rsidRPr="00DB2722" w:rsidR="00762FBD">
        <w:rPr>
          <w:rFonts w:ascii="Times New Roman" w:hAnsi="Times New Roman"/>
          <w:sz w:val="24"/>
          <w:szCs w:val="24"/>
        </w:rPr>
        <w:t>er</w:t>
      </w:r>
      <w:r w:rsidRPr="00DB2722">
        <w:rPr>
          <w:rFonts w:ascii="Times New Roman" w:hAnsi="Times New Roman"/>
          <w:sz w:val="24"/>
          <w:szCs w:val="24"/>
        </w:rPr>
        <w:t>s</w:t>
      </w:r>
      <w:r w:rsidRPr="00DB2722" w:rsidR="00762FBD">
        <w:rPr>
          <w:rFonts w:ascii="Times New Roman" w:hAnsi="Times New Roman"/>
          <w:sz w:val="24"/>
          <w:szCs w:val="24"/>
        </w:rPr>
        <w:t>’</w:t>
      </w:r>
      <w:r w:rsidRPr="00DB2722">
        <w:rPr>
          <w:rFonts w:ascii="Times New Roman" w:hAnsi="Times New Roman"/>
          <w:sz w:val="24"/>
          <w:szCs w:val="24"/>
        </w:rPr>
        <w:t xml:space="preserve"> </w:t>
      </w:r>
      <w:r w:rsidRPr="00DB2722" w:rsidR="00B33E81">
        <w:rPr>
          <w:rFonts w:ascii="Times New Roman" w:hAnsi="Times New Roman"/>
          <w:sz w:val="24"/>
          <w:szCs w:val="24"/>
        </w:rPr>
        <w:t>C</w:t>
      </w:r>
      <w:r w:rsidRPr="00DB2722">
        <w:rPr>
          <w:rFonts w:ascii="Times New Roman" w:hAnsi="Times New Roman"/>
          <w:sz w:val="24"/>
          <w:szCs w:val="24"/>
        </w:rPr>
        <w:t>ompensation), or a government program (</w:t>
      </w:r>
      <w:r w:rsidRPr="00DB2722" w:rsidR="00B70E20">
        <w:rPr>
          <w:rFonts w:ascii="Times New Roman" w:hAnsi="Times New Roman"/>
          <w:iCs/>
          <w:sz w:val="24"/>
          <w:szCs w:val="24"/>
        </w:rPr>
        <w:t>e.g.,</w:t>
      </w:r>
      <w:r w:rsidRPr="00DB2722">
        <w:rPr>
          <w:rFonts w:ascii="Times New Roman" w:hAnsi="Times New Roman"/>
          <w:sz w:val="24"/>
          <w:szCs w:val="24"/>
        </w:rPr>
        <w:t xml:space="preserve"> </w:t>
      </w:r>
      <w:r w:rsidRPr="00DB2722" w:rsidR="00722358">
        <w:rPr>
          <w:rFonts w:ascii="Times New Roman" w:hAnsi="Times New Roman"/>
          <w:sz w:val="24"/>
          <w:szCs w:val="24"/>
        </w:rPr>
        <w:t xml:space="preserve">Department of </w:t>
      </w:r>
      <w:r w:rsidRPr="00DB2722">
        <w:rPr>
          <w:rFonts w:ascii="Times New Roman" w:hAnsi="Times New Roman"/>
          <w:sz w:val="24"/>
          <w:szCs w:val="24"/>
        </w:rPr>
        <w:t>Veterans</w:t>
      </w:r>
      <w:r w:rsidRPr="00DB2722" w:rsidR="00762FBD">
        <w:rPr>
          <w:rFonts w:ascii="Times New Roman" w:hAnsi="Times New Roman"/>
          <w:sz w:val="24"/>
          <w:szCs w:val="24"/>
        </w:rPr>
        <w:t xml:space="preserve"> </w:t>
      </w:r>
      <w:r w:rsidRPr="00DB2722" w:rsidR="00722358">
        <w:rPr>
          <w:rFonts w:ascii="Times New Roman" w:hAnsi="Times New Roman"/>
          <w:sz w:val="24"/>
          <w:szCs w:val="24"/>
        </w:rPr>
        <w:t>Affairs</w:t>
      </w:r>
      <w:r w:rsidRPr="00DB2722">
        <w:rPr>
          <w:rFonts w:ascii="Times New Roman" w:hAnsi="Times New Roman"/>
          <w:sz w:val="24"/>
          <w:szCs w:val="24"/>
        </w:rPr>
        <w:t>).</w:t>
      </w:r>
      <w:r w:rsidRPr="00DB2722">
        <w:rPr>
          <w:rFonts w:ascii="Times New Roman" w:hAnsi="Times New Roman"/>
          <w:sz w:val="24"/>
          <w:szCs w:val="24"/>
        </w:rPr>
        <w:t xml:space="preserve">  </w:t>
      </w:r>
      <w:r w:rsidRPr="00DB2722">
        <w:rPr>
          <w:rFonts w:ascii="Times New Roman" w:hAnsi="Times New Roman"/>
          <w:sz w:val="24"/>
          <w:szCs w:val="24"/>
        </w:rPr>
        <w:t xml:space="preserve">  </w:t>
      </w:r>
    </w:p>
    <w:p w:rsidR="006B62DB" w:rsidRPr="00DB2722" w:rsidP="006E619D" w14:paraId="2B449BD2" w14:textId="77777777">
      <w:pPr>
        <w:pStyle w:val="PlainText"/>
        <w:rPr>
          <w:rFonts w:ascii="Times New Roman" w:hAnsi="Times New Roman"/>
          <w:sz w:val="24"/>
          <w:szCs w:val="24"/>
        </w:rPr>
      </w:pPr>
    </w:p>
    <w:p w:rsidR="00330732" w:rsidRPr="00DB2722" w:rsidP="006E619D" w14:paraId="021A9B4A" w14:textId="77777777">
      <w:pPr>
        <w:pStyle w:val="PlainText"/>
        <w:rPr>
          <w:rFonts w:ascii="Times New Roman" w:hAnsi="Times New Roman"/>
          <w:b/>
          <w:sz w:val="24"/>
          <w:szCs w:val="24"/>
          <w:u w:val="single"/>
        </w:rPr>
      </w:pPr>
      <w:r w:rsidRPr="00DB2722">
        <w:rPr>
          <w:rFonts w:ascii="Times New Roman" w:hAnsi="Times New Roman"/>
          <w:b/>
          <w:sz w:val="24"/>
          <w:szCs w:val="24"/>
          <w:u w:val="single"/>
        </w:rPr>
        <w:t>Benefits Documentation</w:t>
      </w:r>
    </w:p>
    <w:p w:rsidR="0098399D" w:rsidRPr="00DB2722" w:rsidP="006E619D" w14:paraId="51C40ABF" w14:textId="77777777">
      <w:pPr>
        <w:pStyle w:val="PlainText"/>
        <w:rPr>
          <w:rFonts w:ascii="Times New Roman" w:hAnsi="Times New Roman"/>
          <w:sz w:val="24"/>
          <w:szCs w:val="24"/>
        </w:rPr>
      </w:pPr>
    </w:p>
    <w:p w:rsidR="006B1E26" w:rsidRPr="00DB2722" w:rsidP="006E619D" w14:paraId="68DD2950" w14:textId="77777777">
      <w:pPr>
        <w:pStyle w:val="PlainText"/>
        <w:rPr>
          <w:rFonts w:ascii="Times New Roman" w:hAnsi="Times New Roman"/>
          <w:sz w:val="24"/>
          <w:szCs w:val="24"/>
        </w:rPr>
      </w:pPr>
      <w:r w:rsidRPr="00DB2722">
        <w:rPr>
          <w:rFonts w:ascii="Times New Roman" w:hAnsi="Times New Roman"/>
          <w:sz w:val="24"/>
          <w:szCs w:val="24"/>
        </w:rPr>
        <w:t>The description of additional documentation required by the CICP to calculate death benefits is listed below.  If you would like to submit this documentation now, you may</w:t>
      </w:r>
      <w:r w:rsidRPr="00DB2722">
        <w:rPr>
          <w:rFonts w:ascii="Times New Roman" w:hAnsi="Times New Roman"/>
          <w:sz w:val="24"/>
          <w:szCs w:val="24"/>
        </w:rPr>
        <w:t xml:space="preserve"> </w:t>
      </w:r>
      <w:r w:rsidRPr="00DB2722">
        <w:rPr>
          <w:rFonts w:ascii="Times New Roman" w:hAnsi="Times New Roman"/>
          <w:sz w:val="24"/>
          <w:szCs w:val="24"/>
        </w:rPr>
        <w:t>do so</w:t>
      </w:r>
      <w:r w:rsidRPr="00DB2722" w:rsidR="00CE38C9">
        <w:rPr>
          <w:rFonts w:ascii="Times New Roman" w:hAnsi="Times New Roman"/>
          <w:sz w:val="24"/>
          <w:szCs w:val="24"/>
        </w:rPr>
        <w:t>, but it is not required at this time</w:t>
      </w:r>
      <w:r w:rsidRPr="00DB2722">
        <w:rPr>
          <w:rFonts w:ascii="Times New Roman" w:hAnsi="Times New Roman"/>
          <w:sz w:val="24"/>
          <w:szCs w:val="24"/>
        </w:rPr>
        <w:t xml:space="preserve">.  </w:t>
      </w:r>
    </w:p>
    <w:p w:rsidR="006B1E26" w:rsidRPr="00DB2722" w:rsidP="006E619D" w14:paraId="0786D070" w14:textId="77777777">
      <w:pPr>
        <w:pStyle w:val="PlainText"/>
        <w:rPr>
          <w:rFonts w:ascii="Times New Roman" w:hAnsi="Times New Roman"/>
          <w:sz w:val="24"/>
          <w:szCs w:val="24"/>
        </w:rPr>
      </w:pPr>
    </w:p>
    <w:p w:rsidR="00CE6EED" w:rsidRPr="00DB2722" w:rsidP="006E619D" w14:paraId="59F6FB27" w14:textId="77777777">
      <w:pPr>
        <w:autoSpaceDE w:val="0"/>
        <w:autoSpaceDN w:val="0"/>
        <w:adjustRightInd w:val="0"/>
        <w:rPr>
          <w:rFonts w:ascii="Times New Roman" w:hAnsi="Times New Roman"/>
          <w:szCs w:val="24"/>
        </w:rPr>
      </w:pPr>
      <w:r w:rsidRPr="00DB2722">
        <w:rPr>
          <w:rFonts w:ascii="Times New Roman" w:hAnsi="Times New Roman"/>
          <w:i/>
          <w:szCs w:val="24"/>
          <w:u w:val="single"/>
        </w:rPr>
        <w:t>For the standard calculation</w:t>
      </w:r>
      <w:r w:rsidRPr="00DB2722" w:rsidR="006B1E26">
        <w:rPr>
          <w:rFonts w:ascii="Times New Roman" w:hAnsi="Times New Roman"/>
          <w:szCs w:val="24"/>
        </w:rPr>
        <w:t>:</w:t>
      </w:r>
    </w:p>
    <w:p w:rsidR="00B84870" w:rsidRPr="00DB2722" w:rsidP="006E619D" w14:paraId="730DF649" w14:textId="77777777">
      <w:pPr>
        <w:autoSpaceDE w:val="0"/>
        <w:autoSpaceDN w:val="0"/>
        <w:adjustRightInd w:val="0"/>
        <w:rPr>
          <w:rFonts w:ascii="Times New Roman" w:hAnsi="Times New Roman"/>
          <w:szCs w:val="24"/>
        </w:rPr>
      </w:pPr>
    </w:p>
    <w:p w:rsidR="00CE6EED" w:rsidRPr="00DB2722" w:rsidP="00B84870" w14:paraId="79AE36AB" w14:textId="50A01B79">
      <w:pPr>
        <w:pStyle w:val="ListParagraph"/>
        <w:numPr>
          <w:ilvl w:val="0"/>
          <w:numId w:val="18"/>
        </w:numPr>
        <w:rPr>
          <w:rFonts w:eastAsia="Calibri"/>
          <w:iCs/>
        </w:rPr>
      </w:pPr>
      <w:r w:rsidRPr="00DB2722">
        <w:rPr>
          <w:iCs/>
          <w:color w:val="000000"/>
        </w:rPr>
        <w:t>Certification of Status for Death Benefits – Standard Calculation (Attachment 1) informing the Program whether a disability or death benefit was paid or is payable under the PSOB Program because the deceased countermeasure recipient was a Public Safety Officer or was otherwise eligible to receive a PSOB Program benefit.  If a PSOB benefit was provided, you must submit documentation showing the amount of the benefit.  If [</w:t>
      </w:r>
      <w:r w:rsidRPr="00DB2722" w:rsidR="00B70E20">
        <w:rPr>
          <w:u w:val="single"/>
        </w:rPr>
        <w:t>[</w:t>
      </w:r>
      <w:r w:rsidRPr="00DB2722" w:rsidR="00B70E20">
        <w:rPr>
          <w:highlight w:val="yellow"/>
        </w:rPr>
        <w:t>Deceased Countermeasure Recipient name</w:t>
      </w:r>
      <w:r w:rsidRPr="00DB2722">
        <w:rPr>
          <w:iCs/>
          <w:color w:val="000000"/>
        </w:rPr>
        <w:t xml:space="preserve">] was covered under the PSOB Program and no benefit was or will be provided to </w:t>
      </w:r>
      <w:r w:rsidRPr="00DB2722" w:rsidR="00B70E20">
        <w:rPr>
          <w:iCs/>
          <w:color w:val="000000"/>
        </w:rPr>
        <w:t>them</w:t>
      </w:r>
      <w:r w:rsidRPr="00DB2722">
        <w:rPr>
          <w:iCs/>
          <w:color w:val="000000"/>
        </w:rPr>
        <w:t xml:space="preserve">, you indicate in the certification whether any survivors are eligible for a death benefit under the PSOB Program and, if so, whether a death benefit may be paid or payable under the PSOB Program.  </w:t>
      </w:r>
      <w:r w:rsidRPr="00DB2722">
        <w:rPr>
          <w:rFonts w:eastAsia="Calibri"/>
          <w:iCs/>
        </w:rPr>
        <w:t>If a dependent has more than one legal guardian, only one guardian must complete and sign this form.  If there</w:t>
      </w:r>
      <w:r w:rsidRPr="00DB2722" w:rsidR="00B84870">
        <w:rPr>
          <w:rFonts w:eastAsia="Calibri"/>
          <w:iCs/>
        </w:rPr>
        <w:t xml:space="preserve"> </w:t>
      </w:r>
      <w:r w:rsidRPr="00DB2722">
        <w:rPr>
          <w:rFonts w:eastAsia="Calibri"/>
          <w:iCs/>
        </w:rPr>
        <w:t xml:space="preserve">are multiple dependents, a separate Certification must be completed and signed for each dependent by one guardian.  </w:t>
      </w:r>
    </w:p>
    <w:p w:rsidR="004C1513" w:rsidRPr="00DB2722" w:rsidP="006E619D" w14:paraId="2B742A8B" w14:textId="77777777">
      <w:pPr>
        <w:rPr>
          <w:rFonts w:ascii="Times New Roman" w:eastAsia="Calibri" w:hAnsi="Times New Roman"/>
          <w:iCs/>
        </w:rPr>
      </w:pPr>
    </w:p>
    <w:p w:rsidR="004C1513" w:rsidRPr="00DB2722" w:rsidP="00B84870" w14:paraId="2290EA0B" w14:textId="77777777">
      <w:pPr>
        <w:pStyle w:val="ListParagraph"/>
        <w:numPr>
          <w:ilvl w:val="0"/>
          <w:numId w:val="17"/>
        </w:numPr>
      </w:pPr>
      <w:r w:rsidRPr="00DB2722">
        <w:rPr>
          <w:rFonts w:eastAsia="Calibri"/>
          <w:iCs/>
        </w:rPr>
        <w:t>Certification of Relationship to Deceased Injured Countermeasure Recipient</w:t>
      </w:r>
      <w:r w:rsidRPr="00DB2722" w:rsidR="006E619D">
        <w:rPr>
          <w:rFonts w:eastAsia="Calibri"/>
          <w:iCs/>
        </w:rPr>
        <w:t xml:space="preserve"> (attachment 3) - this documentation is used to verify</w:t>
      </w:r>
      <w:r w:rsidRPr="00DB2722">
        <w:rPr>
          <w:rFonts w:eastAsia="Calibri"/>
          <w:iCs/>
        </w:rPr>
        <w:t xml:space="preserve"> your relationship to the deceased injured counterm</w:t>
      </w:r>
      <w:r w:rsidRPr="00DB2722" w:rsidR="006E619D">
        <w:rPr>
          <w:rFonts w:eastAsia="Calibri"/>
          <w:iCs/>
        </w:rPr>
        <w:t>easure recipient and indicate</w:t>
      </w:r>
      <w:r w:rsidRPr="00DB2722">
        <w:rPr>
          <w:rFonts w:eastAsia="Calibri"/>
          <w:iCs/>
        </w:rPr>
        <w:t xml:space="preserve">, to the best of your knowledge, whether there are additional potentially eligible survivors. </w:t>
      </w:r>
    </w:p>
    <w:p w:rsidR="00CE6EED" w:rsidRPr="00DB2722" w:rsidP="006E619D" w14:paraId="2C6F6FC7" w14:textId="77777777">
      <w:pPr>
        <w:pStyle w:val="ListParagraph"/>
        <w:autoSpaceDE w:val="0"/>
        <w:autoSpaceDN w:val="0"/>
        <w:adjustRightInd w:val="0"/>
        <w:ind w:left="360" w:hanging="360"/>
        <w:rPr>
          <w:i/>
          <w:iCs/>
          <w:color w:val="000000"/>
          <w:u w:val="single"/>
        </w:rPr>
      </w:pPr>
    </w:p>
    <w:p w:rsidR="0050162B" w:rsidRPr="00DB2722" w:rsidP="006E619D" w14:paraId="4A1FFF95" w14:textId="77777777">
      <w:pPr>
        <w:pStyle w:val="ListParagraph"/>
        <w:autoSpaceDE w:val="0"/>
        <w:autoSpaceDN w:val="0"/>
        <w:adjustRightInd w:val="0"/>
        <w:ind w:left="360" w:hanging="360"/>
        <w:rPr>
          <w:iCs/>
          <w:color w:val="000000"/>
        </w:rPr>
      </w:pPr>
      <w:r w:rsidRPr="00DB2722">
        <w:rPr>
          <w:i/>
          <w:iCs/>
          <w:color w:val="000000"/>
          <w:u w:val="single"/>
        </w:rPr>
        <w:t>For the alternative calculation</w:t>
      </w:r>
      <w:r w:rsidRPr="00DB2722" w:rsidR="006B1E26">
        <w:rPr>
          <w:iCs/>
          <w:color w:val="000000"/>
        </w:rPr>
        <w:t>:</w:t>
      </w:r>
    </w:p>
    <w:p w:rsidR="003671B9" w:rsidRPr="00DB2722" w:rsidP="006E619D" w14:paraId="489CCC3F" w14:textId="77777777">
      <w:pPr>
        <w:autoSpaceDE w:val="0"/>
        <w:autoSpaceDN w:val="0"/>
        <w:adjustRightInd w:val="0"/>
        <w:rPr>
          <w:rFonts w:ascii="Times New Roman" w:hAnsi="Times New Roman"/>
          <w:iCs/>
          <w:color w:val="000000"/>
        </w:rPr>
      </w:pPr>
    </w:p>
    <w:p w:rsidR="00F50CFF" w:rsidRPr="00DB2722" w:rsidP="006E619D" w14:paraId="425473EA" w14:textId="77777777">
      <w:pPr>
        <w:autoSpaceDE w:val="0"/>
        <w:autoSpaceDN w:val="0"/>
        <w:adjustRightInd w:val="0"/>
        <w:rPr>
          <w:rFonts w:ascii="Times New Roman" w:eastAsia="Calibri" w:hAnsi="Times New Roman"/>
          <w:iCs/>
        </w:rPr>
      </w:pPr>
      <w:r w:rsidRPr="00DB2722">
        <w:rPr>
          <w:rFonts w:ascii="Times New Roman" w:hAnsi="Times New Roman"/>
          <w:szCs w:val="24"/>
        </w:rPr>
        <w:t>The “alternative calculation” is only available to surviving dependents who are younger than the age of 18.</w:t>
      </w:r>
      <w:r w:rsidRPr="00DB2722" w:rsidR="0040348C">
        <w:rPr>
          <w:rFonts w:ascii="Times New Roman" w:hAnsi="Times New Roman"/>
          <w:szCs w:val="24"/>
        </w:rPr>
        <w:t xml:space="preserve"> </w:t>
      </w:r>
      <w:r w:rsidRPr="00DB2722" w:rsidR="0040348C">
        <w:rPr>
          <w:rFonts w:ascii="Times New Roman" w:eastAsia="Calibri" w:hAnsi="Times New Roman" w:cs="Times New Roman"/>
          <w:iCs/>
        </w:rPr>
        <w:t xml:space="preserve"> </w:t>
      </w:r>
      <w:r w:rsidRPr="00DB2722" w:rsidR="006C5CE7">
        <w:rPr>
          <w:rFonts w:ascii="Times New Roman" w:eastAsia="Calibri" w:hAnsi="Times New Roman"/>
          <w:iCs/>
        </w:rPr>
        <w:t>If a dependent has more than one legal guardian, only one guardian must complete and sign this form.  If there are multiple dependents, a separate Certification must be completed and signed for</w:t>
      </w:r>
      <w:r w:rsidRPr="00DB2722" w:rsidR="006C5CE7">
        <w:rPr>
          <w:rFonts w:ascii="Times New Roman" w:eastAsia="Calibri" w:hAnsi="Times New Roman"/>
          <w:iCs/>
          <w:szCs w:val="24"/>
        </w:rPr>
        <w:t xml:space="preserve"> each dependent</w:t>
      </w:r>
      <w:r w:rsidRPr="00DB2722" w:rsidR="006C5CE7">
        <w:rPr>
          <w:rFonts w:ascii="Times New Roman" w:eastAsia="Calibri" w:hAnsi="Times New Roman"/>
          <w:iCs/>
        </w:rPr>
        <w:t xml:space="preserve"> </w:t>
      </w:r>
      <w:r w:rsidRPr="00DB2722" w:rsidR="006C5CE7">
        <w:rPr>
          <w:rFonts w:ascii="Times New Roman" w:eastAsia="Calibri" w:hAnsi="Times New Roman"/>
          <w:iCs/>
          <w:szCs w:val="24"/>
        </w:rPr>
        <w:t xml:space="preserve">by one guardian. </w:t>
      </w:r>
      <w:r w:rsidRPr="00DB2722" w:rsidR="006C5CE7">
        <w:rPr>
          <w:rFonts w:ascii="Times New Roman" w:eastAsia="Calibri" w:hAnsi="Times New Roman"/>
          <w:iCs/>
        </w:rPr>
        <w:t xml:space="preserve"> </w:t>
      </w:r>
    </w:p>
    <w:p w:rsidR="0095541C" w:rsidRPr="00DB2722" w:rsidP="006E619D" w14:paraId="3CEFA87B" w14:textId="77777777">
      <w:pPr>
        <w:pStyle w:val="ListParagraph"/>
        <w:autoSpaceDE w:val="0"/>
        <w:autoSpaceDN w:val="0"/>
        <w:adjustRightInd w:val="0"/>
        <w:ind w:left="360"/>
        <w:rPr>
          <w:iCs/>
          <w:color w:val="000000"/>
        </w:rPr>
      </w:pPr>
    </w:p>
    <w:p w:rsidR="003671B9" w:rsidRPr="00DB2722" w:rsidP="006E619D" w14:paraId="511F53AB" w14:textId="28F6C79C">
      <w:pPr>
        <w:pStyle w:val="ListParagraph"/>
        <w:numPr>
          <w:ilvl w:val="0"/>
          <w:numId w:val="5"/>
        </w:numPr>
        <w:autoSpaceDE w:val="0"/>
        <w:autoSpaceDN w:val="0"/>
        <w:adjustRightInd w:val="0"/>
        <w:ind w:left="360"/>
        <w:rPr>
          <w:iCs/>
          <w:color w:val="000000"/>
        </w:rPr>
      </w:pPr>
      <w:r w:rsidRPr="00DB2722">
        <w:rPr>
          <w:iCs/>
          <w:color w:val="000000"/>
        </w:rPr>
        <w:t xml:space="preserve">Documentation showing that </w:t>
      </w:r>
      <w:r w:rsidRPr="00DB2722" w:rsidR="00E03BD3">
        <w:rPr>
          <w:iCs/>
          <w:color w:val="000000"/>
        </w:rPr>
        <w:t>[</w:t>
      </w:r>
      <w:r w:rsidRPr="00DB2722" w:rsidR="00B70E20">
        <w:rPr>
          <w:u w:val="single"/>
        </w:rPr>
        <w:t>[</w:t>
      </w:r>
      <w:r w:rsidRPr="00DB2722" w:rsidR="00B70E20">
        <w:rPr>
          <w:highlight w:val="yellow"/>
        </w:rPr>
        <w:t>Deceased Countermeasure Recipient name</w:t>
      </w:r>
      <w:r w:rsidRPr="00DB2722" w:rsidR="00E03BD3">
        <w:rPr>
          <w:iCs/>
          <w:color w:val="000000"/>
        </w:rPr>
        <w:t>]</w:t>
      </w:r>
      <w:r w:rsidRPr="00DB2722">
        <w:rPr>
          <w:iCs/>
          <w:color w:val="000000"/>
        </w:rPr>
        <w:t xml:space="preserve"> is survived by one or more dependents younger than the age of 18.  Such documentation must show the date of birth of all such dependents (</w:t>
      </w:r>
      <w:r w:rsidRPr="00DB2722">
        <w:rPr>
          <w:color w:val="000000"/>
        </w:rPr>
        <w:t>e.g.,</w:t>
      </w:r>
      <w:r w:rsidRPr="00DB2722">
        <w:rPr>
          <w:iCs/>
          <w:color w:val="000000"/>
        </w:rPr>
        <w:t xml:space="preserve"> copies of birth certificates);</w:t>
      </w:r>
    </w:p>
    <w:p w:rsidR="006B1E26" w:rsidRPr="00DB2722" w:rsidP="006E619D" w14:paraId="39D9B0EC" w14:textId="77777777">
      <w:pPr>
        <w:pStyle w:val="ListParagraph"/>
        <w:numPr>
          <w:ilvl w:val="0"/>
          <w:numId w:val="5"/>
        </w:numPr>
        <w:autoSpaceDE w:val="0"/>
        <w:autoSpaceDN w:val="0"/>
        <w:adjustRightInd w:val="0"/>
        <w:ind w:left="360"/>
      </w:pPr>
      <w:r w:rsidRPr="00DB2722">
        <w:rPr>
          <w:iCs/>
          <w:color w:val="000000"/>
        </w:rPr>
        <w:t xml:space="preserve">Documentation showing that </w:t>
      </w:r>
      <w:r w:rsidRPr="00DB2722" w:rsidR="006C5CE7">
        <w:rPr>
          <w:iCs/>
          <w:color w:val="000000"/>
        </w:rPr>
        <w:t xml:space="preserve">the requester </w:t>
      </w:r>
      <w:r w:rsidRPr="00DB2722">
        <w:rPr>
          <w:iCs/>
          <w:color w:val="000000"/>
        </w:rPr>
        <w:t>is the legal guardian of all of the dependents.  If multiple dependents have different legal guardians, the legal guardian of each of the de</w:t>
      </w:r>
      <w:r w:rsidRPr="00DB2722" w:rsidR="006C5CE7">
        <w:rPr>
          <w:iCs/>
          <w:color w:val="000000"/>
        </w:rPr>
        <w:t>pend</w:t>
      </w:r>
      <w:r w:rsidRPr="00DB2722">
        <w:rPr>
          <w:iCs/>
          <w:color w:val="000000"/>
        </w:rPr>
        <w:t>ents must submit such documentation;</w:t>
      </w:r>
    </w:p>
    <w:p w:rsidR="006B1E26" w:rsidRPr="00DB2722" w:rsidP="006E619D" w14:paraId="6F65137D" w14:textId="648BA63F">
      <w:pPr>
        <w:pStyle w:val="ListParagraph"/>
        <w:numPr>
          <w:ilvl w:val="0"/>
          <w:numId w:val="5"/>
        </w:numPr>
        <w:autoSpaceDE w:val="0"/>
        <w:autoSpaceDN w:val="0"/>
        <w:adjustRightInd w:val="0"/>
        <w:ind w:left="360"/>
      </w:pPr>
      <w:r w:rsidRPr="00DB2722">
        <w:rPr>
          <w:iCs/>
          <w:color w:val="000000"/>
        </w:rPr>
        <w:t xml:space="preserve">Documentation showing </w:t>
      </w:r>
      <w:r w:rsidRPr="00DB2722" w:rsidR="00E03BD3">
        <w:rPr>
          <w:iCs/>
          <w:color w:val="000000"/>
        </w:rPr>
        <w:t>[</w:t>
      </w:r>
      <w:r w:rsidRPr="00DB2722" w:rsidR="00B70E20">
        <w:rPr>
          <w:u w:val="single"/>
        </w:rPr>
        <w:t>[</w:t>
      </w:r>
      <w:r w:rsidRPr="00DB2722" w:rsidR="00B70E20">
        <w:rPr>
          <w:highlight w:val="yellow"/>
        </w:rPr>
        <w:t>Deceased Countermeasure Recipient name</w:t>
      </w:r>
      <w:r w:rsidRPr="00DB2722" w:rsidR="00E03BD3">
        <w:rPr>
          <w:iCs/>
          <w:color w:val="000000"/>
        </w:rPr>
        <w:t>]</w:t>
      </w:r>
      <w:r w:rsidRPr="00DB2722">
        <w:rPr>
          <w:iCs/>
          <w:color w:val="000000"/>
        </w:rPr>
        <w:t>’s gross employment income at the time the covered injury was sustained (</w:t>
      </w:r>
      <w:r w:rsidRPr="00DB2722">
        <w:rPr>
          <w:color w:val="000000"/>
        </w:rPr>
        <w:t>e.g.,</w:t>
      </w:r>
      <w:r w:rsidRPr="00DB2722">
        <w:rPr>
          <w:iCs/>
          <w:color w:val="000000"/>
        </w:rPr>
        <w:t xml:space="preserve"> the decedent’s Federal tax return or pay stub(s) from all employers at the time of the covered injury); and</w:t>
      </w:r>
    </w:p>
    <w:p w:rsidR="0095541C" w:rsidRPr="00DB2722" w:rsidP="006E619D" w14:paraId="13A9A6BD" w14:textId="34B2FB1D">
      <w:pPr>
        <w:pStyle w:val="ListParagraph"/>
        <w:numPr>
          <w:ilvl w:val="0"/>
          <w:numId w:val="5"/>
        </w:numPr>
        <w:autoSpaceDE w:val="0"/>
        <w:autoSpaceDN w:val="0"/>
        <w:adjustRightInd w:val="0"/>
        <w:ind w:left="360"/>
      </w:pPr>
      <w:r w:rsidRPr="00DB2722">
        <w:rPr>
          <w:iCs/>
          <w:color w:val="000000"/>
        </w:rPr>
        <w:t xml:space="preserve">Certification of Status </w:t>
      </w:r>
      <w:r w:rsidRPr="00DB2722">
        <w:rPr>
          <w:iCs/>
          <w:color w:val="000000"/>
        </w:rPr>
        <w:t xml:space="preserve">for </w:t>
      </w:r>
      <w:r w:rsidRPr="00DB2722" w:rsidR="00052005">
        <w:rPr>
          <w:iCs/>
          <w:color w:val="000000"/>
        </w:rPr>
        <w:t xml:space="preserve">Death Benefit – Alternative Calculation </w:t>
      </w:r>
      <w:r w:rsidRPr="00DB2722">
        <w:rPr>
          <w:iCs/>
          <w:color w:val="000000"/>
        </w:rPr>
        <w:t xml:space="preserve">(Attachment </w:t>
      </w:r>
      <w:r w:rsidRPr="00DB2722" w:rsidR="00052005">
        <w:rPr>
          <w:iCs/>
          <w:color w:val="000000"/>
        </w:rPr>
        <w:t>2</w:t>
      </w:r>
      <w:r w:rsidRPr="00DB2722">
        <w:rPr>
          <w:iCs/>
          <w:color w:val="000000"/>
        </w:rPr>
        <w:t>)</w:t>
      </w:r>
      <w:r w:rsidRPr="00DB2722" w:rsidR="006B1E26">
        <w:rPr>
          <w:iCs/>
          <w:color w:val="000000"/>
        </w:rPr>
        <w:t xml:space="preserve"> </w:t>
      </w:r>
      <w:r w:rsidRPr="00DB2722">
        <w:rPr>
          <w:iCs/>
          <w:color w:val="000000"/>
        </w:rPr>
        <w:t xml:space="preserve">providing a description of all third-party payers that have paid for, or that are obligated to pay for </w:t>
      </w:r>
      <w:r w:rsidRPr="00DB2722" w:rsidR="006C5CE7">
        <w:rPr>
          <w:iCs/>
        </w:rPr>
        <w:t>life insurance, compensation for loss employment income, and/or</w:t>
      </w:r>
      <w:r w:rsidRPr="00DB2722" w:rsidR="00CA5BB0">
        <w:rPr>
          <w:rFonts w:ascii="Times New Roman" w:hAnsi="Times New Roman" w:cs="Times New Roman"/>
          <w:iCs/>
        </w:rPr>
        <w:t xml:space="preserve"> </w:t>
      </w:r>
      <w:r w:rsidRPr="00DB2722" w:rsidR="000D4283">
        <w:rPr>
          <w:iCs/>
          <w:color w:val="000000"/>
        </w:rPr>
        <w:t>disability, retirement</w:t>
      </w:r>
      <w:r w:rsidR="003771B4">
        <w:rPr>
          <w:iCs/>
          <w:color w:val="000000"/>
        </w:rPr>
        <w:t>,</w:t>
      </w:r>
      <w:r w:rsidRPr="00DB2722" w:rsidR="000D4283">
        <w:rPr>
          <w:iCs/>
          <w:color w:val="000000"/>
        </w:rPr>
        <w:t xml:space="preserve"> or </w:t>
      </w:r>
      <w:r w:rsidRPr="00DB2722">
        <w:rPr>
          <w:iCs/>
          <w:color w:val="000000"/>
        </w:rPr>
        <w:t xml:space="preserve">death benefits. </w:t>
      </w:r>
      <w:r w:rsidRPr="00DB2722" w:rsidR="00B70E20">
        <w:rPr>
          <w:iCs/>
          <w:color w:val="000000"/>
        </w:rPr>
        <w:t xml:space="preserve"> </w:t>
      </w:r>
      <w:r w:rsidRPr="00DB2722">
        <w:rPr>
          <w:iCs/>
          <w:color w:val="000000"/>
        </w:rPr>
        <w:t>This</w:t>
      </w:r>
      <w:r w:rsidRPr="00DB2722" w:rsidR="006B1E26">
        <w:rPr>
          <w:iCs/>
          <w:color w:val="000000"/>
        </w:rPr>
        <w:t xml:space="preserve"> description must include the amount of such benefits that have been paid or that may be paid in the future.  If there is no known third-party payer, the requester must </w:t>
      </w:r>
      <w:r w:rsidRPr="00DB2722">
        <w:rPr>
          <w:iCs/>
          <w:color w:val="000000"/>
        </w:rPr>
        <w:t xml:space="preserve">select </w:t>
      </w:r>
      <w:r w:rsidRPr="00DB2722" w:rsidR="00A00EE3">
        <w:rPr>
          <w:iCs/>
          <w:color w:val="000000"/>
        </w:rPr>
        <w:t>O</w:t>
      </w:r>
      <w:r w:rsidRPr="00DB2722">
        <w:rPr>
          <w:iCs/>
          <w:color w:val="000000"/>
        </w:rPr>
        <w:t>ption</w:t>
      </w:r>
      <w:r w:rsidRPr="00DB2722" w:rsidR="00A00EE3">
        <w:rPr>
          <w:iCs/>
          <w:color w:val="000000"/>
        </w:rPr>
        <w:t xml:space="preserve"> 1</w:t>
      </w:r>
      <w:r w:rsidRPr="00DB2722">
        <w:rPr>
          <w:iCs/>
          <w:color w:val="000000"/>
        </w:rPr>
        <w:t xml:space="preserve"> on this </w:t>
      </w:r>
      <w:r w:rsidRPr="00DB2722" w:rsidR="0040348C">
        <w:rPr>
          <w:iCs/>
          <w:color w:val="000000"/>
        </w:rPr>
        <w:t>Certification Form</w:t>
      </w:r>
      <w:r w:rsidRPr="00DB2722" w:rsidR="006B1E26">
        <w:rPr>
          <w:iCs/>
          <w:color w:val="000000"/>
        </w:rPr>
        <w:t>.</w:t>
      </w:r>
    </w:p>
    <w:p w:rsidR="0095541C" w:rsidRPr="00DB2722" w:rsidP="006E619D" w14:paraId="6E6E4BBE" w14:textId="77777777">
      <w:pPr>
        <w:pStyle w:val="PlainText"/>
        <w:rPr>
          <w:rFonts w:ascii="Times New Roman" w:hAnsi="Times New Roman"/>
          <w:sz w:val="24"/>
          <w:szCs w:val="24"/>
        </w:rPr>
      </w:pPr>
    </w:p>
    <w:p w:rsidR="003671B9" w:rsidRPr="00DB2722" w:rsidP="01F1A006" w14:paraId="185CA2E0" w14:textId="7869C95C">
      <w:pPr>
        <w:pStyle w:val="PlainText"/>
        <w:spacing w:line="276" w:lineRule="auto"/>
        <w:rPr>
          <w:rFonts w:ascii="Times New Roman" w:eastAsia="Times New Roman" w:hAnsi="Times New Roman"/>
          <w:color w:val="D13438"/>
          <w:sz w:val="24"/>
          <w:szCs w:val="24"/>
        </w:rPr>
      </w:pPr>
      <w:r w:rsidRPr="00DB2722">
        <w:rPr>
          <w:rFonts w:ascii="Times New Roman" w:eastAsia="Times New Roman" w:hAnsi="Times New Roman"/>
          <w:color w:val="881798"/>
          <w:sz w:val="24"/>
          <w:szCs w:val="24"/>
          <w:u w:val="single"/>
        </w:rPr>
        <w:t xml:space="preserve">Please submit the requested forms online at </w:t>
      </w:r>
      <w:r w:rsidRPr="00DB2722">
        <w:rPr>
          <w:rFonts w:ascii="Times New Roman" w:eastAsia="Times New Roman" w:hAnsi="Times New Roman"/>
          <w:b/>
          <w:bCs/>
          <w:color w:val="881798"/>
          <w:sz w:val="24"/>
          <w:szCs w:val="24"/>
          <w:u w:val="single"/>
        </w:rPr>
        <w:t>injurycompensation.hrsa.gov (preferred)</w:t>
      </w:r>
      <w:r w:rsidRPr="00DB2722">
        <w:rPr>
          <w:rFonts w:ascii="Times New Roman" w:eastAsia="Times New Roman" w:hAnsi="Times New Roman"/>
          <w:color w:val="881798"/>
          <w:sz w:val="24"/>
          <w:szCs w:val="24"/>
          <w:u w:val="single"/>
        </w:rPr>
        <w:t xml:space="preserve">.  If you cannot submit the form electronically, </w:t>
      </w:r>
      <w:r w:rsidRPr="00DB2722" w:rsidR="005F793B">
        <w:rPr>
          <w:rFonts w:ascii="Times New Roman" w:eastAsia="Times New Roman" w:hAnsi="Times New Roman"/>
          <w:color w:val="881798"/>
          <w:sz w:val="24"/>
          <w:szCs w:val="24"/>
          <w:u w:val="single"/>
        </w:rPr>
        <w:t xml:space="preserve">please </w:t>
      </w:r>
      <w:r w:rsidRPr="00DB2722">
        <w:rPr>
          <w:rFonts w:ascii="Times New Roman" w:eastAsia="Times New Roman" w:hAnsi="Times New Roman"/>
          <w:color w:val="881798"/>
          <w:sz w:val="24"/>
          <w:szCs w:val="24"/>
          <w:u w:val="single"/>
        </w:rPr>
        <w:t>send the required documentation to the address below</w:t>
      </w:r>
      <w:r w:rsidRPr="00DB2722" w:rsidR="005F793B">
        <w:rPr>
          <w:rFonts w:ascii="Times New Roman" w:eastAsia="Times New Roman" w:hAnsi="Times New Roman"/>
          <w:color w:val="881798"/>
          <w:sz w:val="24"/>
          <w:szCs w:val="24"/>
          <w:u w:val="single"/>
        </w:rPr>
        <w:t xml:space="preserve">: </w:t>
      </w:r>
      <w:r w:rsidRPr="00DB2722">
        <w:rPr>
          <w:rFonts w:ascii="Times New Roman" w:eastAsia="Times New Roman" w:hAnsi="Times New Roman"/>
          <w:color w:val="881798"/>
          <w:sz w:val="24"/>
          <w:szCs w:val="24"/>
          <w:u w:val="single"/>
        </w:rPr>
        <w:t xml:space="preserve"> </w:t>
      </w:r>
    </w:p>
    <w:p w:rsidR="003671B9" w:rsidRPr="00DB2722" w:rsidP="006E619D" w14:paraId="34E11FC0" w14:textId="77777777">
      <w:pPr>
        <w:ind w:firstLine="720"/>
        <w:rPr>
          <w:rFonts w:ascii="Times New Roman" w:hAnsi="Times New Roman"/>
          <w:iCs/>
          <w:color w:val="000000"/>
          <w:szCs w:val="24"/>
        </w:rPr>
      </w:pPr>
    </w:p>
    <w:p w:rsidR="003671B9" w:rsidRPr="00DB2722" w:rsidP="006E619D" w14:paraId="3B8BE151" w14:textId="77777777">
      <w:pPr>
        <w:ind w:firstLine="720"/>
        <w:rPr>
          <w:rFonts w:ascii="Times New Roman" w:hAnsi="Times New Roman"/>
          <w:iCs/>
          <w:color w:val="000000"/>
          <w:szCs w:val="24"/>
        </w:rPr>
      </w:pPr>
      <w:r w:rsidRPr="00DB2722">
        <w:rPr>
          <w:rFonts w:ascii="Times New Roman" w:hAnsi="Times New Roman"/>
          <w:iCs/>
          <w:color w:val="000000"/>
          <w:szCs w:val="24"/>
        </w:rPr>
        <w:t>Health Resources and Services Administration</w:t>
      </w:r>
    </w:p>
    <w:p w:rsidR="008B0025" w:rsidRPr="00DB2722" w:rsidP="006E619D" w14:paraId="004FAEBB" w14:textId="77777777">
      <w:pPr>
        <w:ind w:left="720"/>
        <w:rPr>
          <w:rFonts w:ascii="Times New Roman" w:hAnsi="Times New Roman"/>
          <w:iCs/>
          <w:color w:val="000000"/>
          <w:szCs w:val="24"/>
        </w:rPr>
      </w:pPr>
      <w:r w:rsidRPr="00DB2722">
        <w:rPr>
          <w:rFonts w:ascii="Times New Roman" w:hAnsi="Times New Roman"/>
          <w:iCs/>
          <w:color w:val="000000"/>
          <w:szCs w:val="24"/>
        </w:rPr>
        <w:t>Countermeasures Injury Compensation Program</w:t>
      </w:r>
    </w:p>
    <w:p w:rsidR="008B0025" w:rsidRPr="00DB2722" w:rsidP="1F050C52" w14:paraId="0BEEE84B" w14:textId="349B8BBB">
      <w:pPr>
        <w:ind w:left="720"/>
        <w:rPr>
          <w:rFonts w:ascii="Times New Roman" w:hAnsi="Times New Roman"/>
          <w:color w:val="000000"/>
        </w:rPr>
      </w:pPr>
      <w:r w:rsidRPr="00DB2722">
        <w:rPr>
          <w:rFonts w:ascii="Times New Roman" w:hAnsi="Times New Roman"/>
          <w:color w:val="000000" w:themeColor="text1"/>
        </w:rPr>
        <w:t xml:space="preserve">5600 Fishers Lane, </w:t>
      </w:r>
      <w:r w:rsidRPr="00DB2722" w:rsidR="009C5F62">
        <w:rPr>
          <w:rFonts w:ascii="Times New Roman" w:hAnsi="Times New Roman"/>
          <w:color w:val="000000" w:themeColor="text1"/>
        </w:rPr>
        <w:t>8</w:t>
      </w:r>
      <w:r w:rsidRPr="00DB2722" w:rsidR="1F9CE7ED">
        <w:rPr>
          <w:rFonts w:ascii="Times New Roman" w:hAnsi="Times New Roman"/>
          <w:color w:val="000000" w:themeColor="text1"/>
        </w:rPr>
        <w:t>W-25A</w:t>
      </w:r>
    </w:p>
    <w:p w:rsidR="008B0025" w:rsidRPr="00DB2722" w:rsidP="006E619D" w14:paraId="67524D1A" w14:textId="77777777">
      <w:pPr>
        <w:ind w:left="720"/>
        <w:rPr>
          <w:rFonts w:ascii="Times New Roman" w:hAnsi="Times New Roman"/>
          <w:iCs/>
          <w:color w:val="000000"/>
          <w:szCs w:val="24"/>
        </w:rPr>
      </w:pPr>
      <w:r w:rsidRPr="00DB2722">
        <w:rPr>
          <w:rFonts w:ascii="Times New Roman" w:hAnsi="Times New Roman"/>
          <w:iCs/>
          <w:color w:val="000000"/>
          <w:szCs w:val="24"/>
        </w:rPr>
        <w:t>Rockville, MD  20857</w:t>
      </w:r>
    </w:p>
    <w:p w:rsidR="00AE7436" w:rsidRPr="00DB2722" w:rsidP="006E619D" w14:paraId="5B64CE14" w14:textId="77777777">
      <w:pPr>
        <w:autoSpaceDE w:val="0"/>
        <w:autoSpaceDN w:val="0"/>
        <w:adjustRightInd w:val="0"/>
        <w:rPr>
          <w:rFonts w:ascii="Times New Roman" w:hAnsi="Times New Roman"/>
          <w:szCs w:val="24"/>
        </w:rPr>
      </w:pPr>
    </w:p>
    <w:p w:rsidR="00B70E20" w:rsidRPr="00DB2722" w:rsidP="006E619D" w14:paraId="08529C71" w14:textId="1D2A2ADC">
      <w:pPr>
        <w:rPr>
          <w:rFonts w:ascii="Times New Roman" w:hAnsi="Times New Roman"/>
          <w:szCs w:val="24"/>
        </w:rPr>
      </w:pPr>
      <w:r w:rsidRPr="00DB2722">
        <w:rPr>
          <w:rFonts w:ascii="Times New Roman" w:hAnsi="Times New Roman"/>
          <w:color w:val="881798"/>
          <w:szCs w:val="24"/>
          <w:u w:val="single"/>
        </w:rPr>
        <w:t xml:space="preserve">The Program requests that you send all requested materials within </w:t>
      </w:r>
      <w:r w:rsidRPr="00DB2722">
        <w:rPr>
          <w:rFonts w:ascii="Times New Roman" w:hAnsi="Times New Roman"/>
          <w:b/>
          <w:bCs/>
          <w:color w:val="881798"/>
          <w:szCs w:val="24"/>
          <w:u w:val="single"/>
        </w:rPr>
        <w:t>60</w:t>
      </w:r>
      <w:r w:rsidRPr="00DB2722">
        <w:rPr>
          <w:rFonts w:ascii="Times New Roman" w:hAnsi="Times New Roman"/>
          <w:color w:val="881798"/>
          <w:szCs w:val="24"/>
          <w:u w:val="single"/>
        </w:rPr>
        <w:t xml:space="preserve"> </w:t>
      </w:r>
      <w:r w:rsidRPr="00DB2722">
        <w:rPr>
          <w:rFonts w:ascii="Times New Roman" w:hAnsi="Times New Roman"/>
          <w:b/>
          <w:bCs/>
          <w:color w:val="881798"/>
          <w:szCs w:val="24"/>
          <w:u w:val="single"/>
        </w:rPr>
        <w:t>calendar</w:t>
      </w:r>
      <w:r w:rsidRPr="00DB2722">
        <w:rPr>
          <w:rFonts w:ascii="Times New Roman" w:hAnsi="Times New Roman"/>
          <w:color w:val="881798"/>
          <w:szCs w:val="24"/>
          <w:u w:val="single"/>
        </w:rPr>
        <w:t xml:space="preserve"> </w:t>
      </w:r>
      <w:r w:rsidRPr="00DB2722">
        <w:rPr>
          <w:rFonts w:ascii="Times New Roman" w:hAnsi="Times New Roman"/>
          <w:b/>
          <w:bCs/>
          <w:color w:val="881798"/>
          <w:szCs w:val="24"/>
          <w:u w:val="single"/>
        </w:rPr>
        <w:t xml:space="preserve">days </w:t>
      </w:r>
      <w:r w:rsidRPr="00DB2722">
        <w:rPr>
          <w:rFonts w:ascii="Times New Roman" w:hAnsi="Times New Roman"/>
          <w:color w:val="881798"/>
          <w:szCs w:val="24"/>
          <w:u w:val="single"/>
        </w:rPr>
        <w:t xml:space="preserve">of the date of the enclosed letter. </w:t>
      </w:r>
      <w:r w:rsidRPr="00DB2722">
        <w:rPr>
          <w:rFonts w:ascii="Times New Roman" w:hAnsi="Times New Roman"/>
          <w:color w:val="000000" w:themeColor="text1"/>
          <w:szCs w:val="24"/>
        </w:rPr>
        <w:t xml:space="preserve"> If you have any questions, please contact the CICP at 1-855-266-2427</w:t>
      </w:r>
      <w:r w:rsidRPr="00DB2722">
        <w:rPr>
          <w:rFonts w:ascii="Times New Roman" w:hAnsi="Times New Roman"/>
          <w:color w:val="000000" w:themeColor="text1"/>
          <w:szCs w:val="24"/>
        </w:rPr>
        <w:t>, email</w:t>
      </w:r>
      <w:r w:rsidRPr="00DB2722">
        <w:rPr>
          <w:rFonts w:ascii="Times New Roman" w:hAnsi="Times New Roman"/>
          <w:color w:val="000000" w:themeColor="text1"/>
          <w:szCs w:val="24"/>
        </w:rPr>
        <w:t xml:space="preserve"> </w:t>
      </w:r>
      <w:hyperlink r:id="rId9" w:history="1">
        <w:r w:rsidRPr="00DB2722" w:rsidR="001676B2">
          <w:rPr>
            <w:rStyle w:val="Hyperlink"/>
            <w:rFonts w:ascii="Times New Roman" w:hAnsi="Times New Roman"/>
            <w:szCs w:val="24"/>
          </w:rPr>
          <w:t>CICPBenefits@HRSA.gov</w:t>
        </w:r>
      </w:hyperlink>
      <w:r w:rsidRPr="00DB2722" w:rsidR="001676B2">
        <w:rPr>
          <w:rFonts w:ascii="Times New Roman" w:hAnsi="Times New Roman"/>
          <w:color w:val="000000" w:themeColor="text1"/>
          <w:szCs w:val="24"/>
        </w:rPr>
        <w:t xml:space="preserve">, </w:t>
      </w:r>
      <w:r w:rsidRPr="00DB2722" w:rsidR="001669DB">
        <w:rPr>
          <w:rFonts w:ascii="Times New Roman" w:hAnsi="Times New Roman"/>
          <w:szCs w:val="24"/>
        </w:rPr>
        <w:t>or mail them to the address above</w:t>
      </w:r>
      <w:r w:rsidRPr="00DB2722">
        <w:rPr>
          <w:rFonts w:ascii="Times New Roman" w:hAnsi="Times New Roman"/>
          <w:color w:val="000000" w:themeColor="text1"/>
          <w:szCs w:val="24"/>
        </w:rPr>
        <w:t xml:space="preserve">.  </w:t>
      </w:r>
    </w:p>
    <w:p w:rsidR="00B70E20" w:rsidRPr="00DB2722" w:rsidP="006E619D" w14:paraId="1DF0B9E7" w14:textId="77777777">
      <w:pPr>
        <w:rPr>
          <w:rFonts w:ascii="Times New Roman" w:hAnsi="Times New Roman"/>
          <w:szCs w:val="24"/>
        </w:rPr>
      </w:pPr>
    </w:p>
    <w:p w:rsidR="00AE7436" w:rsidRPr="00DB2722" w:rsidP="006E619D" w14:paraId="4542B88C" w14:textId="329F2239">
      <w:pPr>
        <w:rPr>
          <w:rFonts w:ascii="Times New Roman" w:hAnsi="Times New Roman"/>
          <w:szCs w:val="24"/>
        </w:rPr>
      </w:pPr>
      <w:r w:rsidRPr="00DB2722">
        <w:rPr>
          <w:rFonts w:ascii="Times New Roman" w:hAnsi="Times New Roman"/>
          <w:szCs w:val="24"/>
        </w:rPr>
        <w:t>Sincerely,</w:t>
      </w:r>
    </w:p>
    <w:p w:rsidR="00AE7436" w:rsidRPr="00DB2722" w:rsidP="006E619D" w14:paraId="2BAEA030" w14:textId="77777777">
      <w:pPr>
        <w:rPr>
          <w:rFonts w:ascii="Times New Roman" w:hAnsi="Times New Roman"/>
          <w:szCs w:val="24"/>
        </w:rPr>
      </w:pPr>
    </w:p>
    <w:p w:rsidR="00AE7436" w:rsidRPr="00DB2722" w:rsidP="006E619D" w14:paraId="6544164B" w14:textId="77777777">
      <w:pPr>
        <w:rPr>
          <w:rFonts w:ascii="Times New Roman" w:hAnsi="Times New Roman"/>
          <w:szCs w:val="24"/>
        </w:rPr>
      </w:pPr>
    </w:p>
    <w:p w:rsidR="009C5F62" w:rsidRPr="00DB2722" w:rsidP="009C5F62" w14:paraId="0F76468C" w14:textId="77777777">
      <w:pPr>
        <w:rPr>
          <w:rFonts w:ascii="Times New Roman" w:hAnsi="Times New Roman"/>
        </w:rPr>
      </w:pPr>
      <w:r w:rsidRPr="00DB2722">
        <w:rPr>
          <w:rFonts w:ascii="Times New Roman" w:hAnsi="Times New Roman"/>
        </w:rPr>
        <w:t>________________________________</w:t>
      </w:r>
      <w:r w:rsidRPr="00DB2722">
        <w:rPr>
          <w:rFonts w:ascii="Times New Roman" w:hAnsi="Times New Roman"/>
        </w:rPr>
        <w:tab/>
      </w:r>
      <w:r w:rsidRPr="00DB2722">
        <w:rPr>
          <w:rFonts w:ascii="Times New Roman" w:hAnsi="Times New Roman"/>
        </w:rPr>
        <w:tab/>
      </w:r>
      <w:r w:rsidRPr="00DB2722">
        <w:rPr>
          <w:rFonts w:ascii="Times New Roman" w:hAnsi="Times New Roman"/>
        </w:rPr>
        <w:tab/>
      </w:r>
      <w:r w:rsidRPr="00DB2722">
        <w:rPr>
          <w:rFonts w:ascii="Times New Roman" w:hAnsi="Times New Roman"/>
        </w:rPr>
        <w:tab/>
        <w:t>__________________</w:t>
      </w:r>
    </w:p>
    <w:p w:rsidR="009C5F62" w:rsidRPr="00DB2722" w:rsidP="009C5F62" w14:paraId="477D3224" w14:textId="77777777">
      <w:pPr>
        <w:rPr>
          <w:rFonts w:ascii="Times New Roman" w:hAnsi="Times New Roman"/>
        </w:rPr>
      </w:pPr>
      <w:r w:rsidRPr="00DB2722">
        <w:rPr>
          <w:rFonts w:ascii="Times New Roman" w:hAnsi="Times New Roman"/>
        </w:rPr>
        <w:t>CDR George Reed Grimes, M.D., M.P.H.</w:t>
      </w:r>
      <w:r w:rsidRPr="00DB2722">
        <w:rPr>
          <w:rFonts w:ascii="Times New Roman" w:hAnsi="Times New Roman"/>
        </w:rPr>
        <w:tab/>
      </w:r>
      <w:r w:rsidRPr="00DB2722">
        <w:rPr>
          <w:rFonts w:ascii="Times New Roman" w:hAnsi="Times New Roman"/>
        </w:rPr>
        <w:tab/>
      </w:r>
      <w:r w:rsidRPr="00DB2722">
        <w:rPr>
          <w:rFonts w:ascii="Times New Roman" w:hAnsi="Times New Roman"/>
        </w:rPr>
        <w:tab/>
      </w:r>
      <w:r w:rsidRPr="00DB2722">
        <w:rPr>
          <w:rFonts w:ascii="Times New Roman" w:hAnsi="Times New Roman"/>
        </w:rPr>
        <w:tab/>
        <w:t>Date</w:t>
      </w:r>
    </w:p>
    <w:p w:rsidR="009C5F62" w:rsidRPr="00DB2722" w:rsidP="009C5F62" w14:paraId="28F95B48" w14:textId="77777777">
      <w:pPr>
        <w:rPr>
          <w:rFonts w:ascii="Times New Roman" w:hAnsi="Times New Roman"/>
        </w:rPr>
      </w:pPr>
      <w:r w:rsidRPr="00DB2722">
        <w:rPr>
          <w:rFonts w:ascii="Times New Roman" w:hAnsi="Times New Roman"/>
        </w:rPr>
        <w:t>Director, Division of Injury Compensation Programs</w:t>
      </w:r>
    </w:p>
    <w:p w:rsidR="00881DB4" w:rsidRPr="00DB2722" w:rsidP="006E619D" w14:paraId="2ED9B2FB" w14:textId="77777777">
      <w:pPr>
        <w:rPr>
          <w:rFonts w:ascii="Times New Roman" w:hAnsi="Times New Roman"/>
          <w:szCs w:val="24"/>
        </w:rPr>
      </w:pPr>
    </w:p>
    <w:p w:rsidR="00E16CBD" w:rsidRPr="00DB2722" w:rsidP="006E619D" w14:paraId="70B42477" w14:textId="77777777">
      <w:pPr>
        <w:rPr>
          <w:rFonts w:ascii="Times New Roman" w:hAnsi="Times New Roman"/>
          <w:szCs w:val="24"/>
        </w:rPr>
      </w:pPr>
      <w:r w:rsidRPr="00DB2722">
        <w:rPr>
          <w:rFonts w:ascii="Times New Roman" w:hAnsi="Times New Roman"/>
          <w:szCs w:val="24"/>
        </w:rPr>
        <w:t>Enclosure</w:t>
      </w:r>
      <w:r w:rsidRPr="00DB2722" w:rsidR="00D845D7">
        <w:rPr>
          <w:rFonts w:ascii="Times New Roman" w:hAnsi="Times New Roman"/>
          <w:szCs w:val="24"/>
        </w:rPr>
        <w:t>:</w:t>
      </w:r>
    </w:p>
    <w:p w:rsidR="00D845D7" w:rsidRPr="00DB2722" w:rsidP="006E619D" w14:paraId="49E7EEE7" w14:textId="77777777">
      <w:pPr>
        <w:autoSpaceDE w:val="0"/>
        <w:autoSpaceDN w:val="0"/>
        <w:adjustRightInd w:val="0"/>
        <w:rPr>
          <w:rFonts w:ascii="Times New Roman" w:eastAsia="Calibri" w:hAnsi="Times New Roman"/>
          <w:iCs/>
          <w:szCs w:val="24"/>
        </w:rPr>
      </w:pPr>
      <w:r w:rsidRPr="00DB2722">
        <w:rPr>
          <w:rFonts w:ascii="Times New Roman" w:hAnsi="Times New Roman"/>
          <w:szCs w:val="24"/>
        </w:rPr>
        <w:t xml:space="preserve">Attachment 1 – </w:t>
      </w:r>
      <w:r w:rsidRPr="00DB2722">
        <w:rPr>
          <w:rFonts w:ascii="Times New Roman" w:eastAsia="Calibri" w:hAnsi="Times New Roman"/>
          <w:iCs/>
          <w:szCs w:val="24"/>
        </w:rPr>
        <w:t>Certification of Status</w:t>
      </w:r>
      <w:r w:rsidRPr="00DB2722" w:rsidR="0095541C">
        <w:rPr>
          <w:rFonts w:ascii="Times New Roman" w:eastAsia="Calibri" w:hAnsi="Times New Roman"/>
          <w:iCs/>
          <w:szCs w:val="24"/>
        </w:rPr>
        <w:t xml:space="preserve"> for </w:t>
      </w:r>
      <w:r w:rsidRPr="00DB2722">
        <w:rPr>
          <w:rFonts w:ascii="Times New Roman" w:eastAsia="Calibri" w:hAnsi="Times New Roman"/>
          <w:iCs/>
          <w:szCs w:val="24"/>
        </w:rPr>
        <w:t xml:space="preserve">Death Benefit </w:t>
      </w:r>
      <w:r w:rsidRPr="00DB2722" w:rsidR="0095541C">
        <w:rPr>
          <w:rFonts w:ascii="Times New Roman" w:eastAsia="Calibri" w:hAnsi="Times New Roman"/>
          <w:iCs/>
          <w:szCs w:val="24"/>
        </w:rPr>
        <w:t>– Standard Calculation</w:t>
      </w:r>
    </w:p>
    <w:p w:rsidR="0095541C" w:rsidRPr="00DB2722" w:rsidP="006E619D" w14:paraId="61C4EF8E" w14:textId="77777777">
      <w:pPr>
        <w:autoSpaceDE w:val="0"/>
        <w:autoSpaceDN w:val="0"/>
        <w:adjustRightInd w:val="0"/>
        <w:rPr>
          <w:rFonts w:ascii="Times New Roman" w:eastAsia="Calibri" w:hAnsi="Times New Roman"/>
          <w:iCs/>
          <w:szCs w:val="24"/>
        </w:rPr>
      </w:pPr>
      <w:r w:rsidRPr="00DB2722">
        <w:rPr>
          <w:rFonts w:ascii="Times New Roman" w:eastAsia="Calibri" w:hAnsi="Times New Roman"/>
          <w:iCs/>
          <w:szCs w:val="24"/>
        </w:rPr>
        <w:t>Attachment 2 – Certification of Status for Death Benefit – Alternative Calculation</w:t>
      </w:r>
    </w:p>
    <w:p w:rsidR="004C1513" w:rsidRPr="00DB2722" w:rsidP="006E619D" w14:paraId="5B26FA0B" w14:textId="77777777">
      <w:pPr>
        <w:autoSpaceDE w:val="0"/>
        <w:autoSpaceDN w:val="0"/>
        <w:adjustRightInd w:val="0"/>
        <w:rPr>
          <w:rFonts w:ascii="Times New Roman" w:hAnsi="Times New Roman"/>
          <w:szCs w:val="24"/>
        </w:rPr>
      </w:pPr>
      <w:r w:rsidRPr="00DB2722">
        <w:rPr>
          <w:rFonts w:ascii="Times New Roman" w:eastAsia="Calibri" w:hAnsi="Times New Roman"/>
          <w:iCs/>
          <w:szCs w:val="24"/>
        </w:rPr>
        <w:t>Attachment 3 – Certification of Relationship to Deceased Injured Countermeasure Recipient</w:t>
      </w:r>
    </w:p>
    <w:sectPr w:rsidSect="00E544F9">
      <w:footerReference w:type="default" r:id="rId10"/>
      <w:headerReference w:type="first" r:id="rId11"/>
      <w:footerReference w:type="first" r:id="rId12"/>
      <w:pgSz w:w="12240" w:h="15840"/>
      <w:pgMar w:top="72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57266"/>
      <w:docPartObj>
        <w:docPartGallery w:val="Page Numbers (Bottom of Page)"/>
        <w:docPartUnique/>
      </w:docPartObj>
    </w:sdtPr>
    <w:sdtEndPr>
      <w:rPr>
        <w:rFonts w:ascii="Times New Roman" w:hAnsi="Times New Roman"/>
      </w:rPr>
    </w:sdtEndPr>
    <w:sdtContent>
      <w:p w:rsidR="00DB2722" w:rsidRPr="00FC611B" w:rsidP="00DB2722" w14:paraId="107EDE98" w14:textId="08E5ED21">
        <w:pPr>
          <w:jc w:val="center"/>
          <w:rPr>
            <w:rFonts w:ascii="Arial Nova Cond" w:hAnsi="Arial Nova Cond" w:cstheme="minorHAnsi"/>
            <w:color w:val="002060"/>
            <w:sz w:val="20"/>
          </w:rPr>
        </w:pPr>
        <w:r>
          <w:rPr>
            <w:noProof/>
          </w:rPr>
          <w:pict>
            <v:shape id="_x0000_s2049" alt="&quot;&quot;" style="width:535.7pt;height:5.75pt;margin-top:1.85pt;margin-left:-33.8pt;mso-height-percent:0;mso-height-relative:margin;mso-position-horizontal-relative:margin;mso-width-percent:0;mso-width-relative:margin;mso-wrap-distance-bottom:0;mso-wrap-distance-left:0;mso-wrap-distance-right:0;mso-wrap-distance-top:0;mso-wrap-style:square;position:absolute;visibility:visible;v-text-anchor:top;z-index:-251657216" coordsize="12236,115" path="m,114l12235,114l12235,,,,,114xe" wrapcoords="-17 0 -17 101 12236 101 12236 0 -17 0" fillcolor="#d2d3d5" stroked="f">
              <v:path arrowok="t" o:connecttype="custom" o:connectlocs="0,72516;6802580,72516;6802580,0;0,0;0,72516" o:connectangles="0,0,0,0,0"/>
              <o:lock v:ext="edit" aspectratio="t"/>
              <w10:wrap type="tight"/>
              <w10:anchorlock/>
            </v:shape>
          </w:pict>
        </w:r>
        <w:r w:rsidRPr="00FC611B">
          <w:rPr>
            <w:rFonts w:ascii="Arial Nova Cond" w:hAnsi="Arial Nova Cond" w:cstheme="minorHAnsi"/>
            <w:color w:val="002060"/>
            <w:sz w:val="20"/>
          </w:rPr>
          <w:t>Health Resources and Services Administration</w:t>
        </w:r>
      </w:p>
      <w:p w:rsidR="00DB2722" w:rsidP="00DB2722" w14:paraId="6E2E1959" w14:textId="77777777">
        <w:pPr>
          <w:pStyle w:val="Footer"/>
        </w:pPr>
        <w:r>
          <w:rPr>
            <w:rFonts w:ascii="Arial Nova Cond" w:hAnsi="Arial Nova Cond" w:cstheme="minorHAnsi"/>
            <w:color w:val="002060"/>
            <w:sz w:val="20"/>
          </w:rPr>
          <w:tab/>
        </w:r>
        <w:r w:rsidRPr="00FC611B">
          <w:rPr>
            <w:rFonts w:ascii="Arial Nova Cond" w:hAnsi="Arial Nova Cond" w:cstheme="minorHAnsi"/>
            <w:color w:val="002060"/>
            <w:sz w:val="20"/>
          </w:rPr>
          <w:t>www.hrsa.gov</w:t>
        </w:r>
      </w:p>
      <w:p w:rsidR="00204D6E" w:rsidRPr="00DB2722" w14:paraId="2DA00C26" w14:textId="798F6B02">
        <w:pPr>
          <w:pStyle w:val="Footer"/>
          <w:jc w:val="center"/>
          <w:rPr>
            <w:rFonts w:ascii="Times New Roman" w:hAnsi="Times New Roman"/>
          </w:rPr>
        </w:pPr>
        <w:r w:rsidRPr="00DB2722">
          <w:rPr>
            <w:rFonts w:ascii="Times New Roman" w:hAnsi="Times New Roman"/>
          </w:rPr>
          <w:fldChar w:fldCharType="begin"/>
        </w:r>
        <w:r w:rsidRPr="00DB2722">
          <w:rPr>
            <w:rFonts w:ascii="Times New Roman" w:hAnsi="Times New Roman"/>
          </w:rPr>
          <w:instrText xml:space="preserve"> PAGE   \* MERGEFORMAT </w:instrText>
        </w:r>
        <w:r w:rsidRPr="00DB2722">
          <w:rPr>
            <w:rFonts w:ascii="Times New Roman" w:hAnsi="Times New Roman"/>
          </w:rPr>
          <w:fldChar w:fldCharType="separate"/>
        </w:r>
        <w:r w:rsidRPr="00DB2722" w:rsidR="00B84870">
          <w:rPr>
            <w:rFonts w:ascii="Times New Roman" w:hAnsi="Times New Roman"/>
            <w:noProof/>
          </w:rPr>
          <w:t>4</w:t>
        </w:r>
        <w:r w:rsidRPr="00DB2722">
          <w:rPr>
            <w:rFonts w:ascii="Times New Roman" w:hAnsi="Times New Roman"/>
          </w:rPr>
          <w:fldChar w:fldCharType="end"/>
        </w:r>
      </w:p>
    </w:sdtContent>
  </w:sdt>
  <w:p w:rsidR="00204D6E" w:rsidP="00DB2722" w14:paraId="6FFEE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2722" w:rsidRPr="00FC611B" w:rsidP="00DB2722" w14:paraId="096B3627" w14:textId="2903EFD9">
    <w:pPr>
      <w:jc w:val="center"/>
      <w:rPr>
        <w:rFonts w:ascii="Arial Nova Cond" w:hAnsi="Arial Nova Cond" w:cstheme="minorHAnsi"/>
        <w:color w:val="002060"/>
        <w:sz w:val="20"/>
      </w:rPr>
    </w:pPr>
    <w:r>
      <w:rPr>
        <w:noProof/>
      </w:rPr>
      <w:pict>
        <v:shape id="Freeform 15" o:spid="_x0000_s2057" alt="&quot;&quot;" style="width:535.7pt;height:5.75pt;margin-top:1.85pt;margin-left:-33.8pt;mso-height-percent:0;mso-height-relative:margin;mso-position-horizontal-relative:margin;mso-width-percent:0;mso-width-relative:margin;mso-wrap-distance-bottom:0;mso-wrap-distance-left:0;mso-wrap-distance-right:0;mso-wrap-distance-top:0;mso-wrap-style:square;position:absolute;visibility:visible;v-text-anchor:top;z-index:-251658240" coordsize="12236,115" path="m,114l12235,114l12235,,,,,114xe" wrapcoords="-17 0 -17 101 12236 101 12236 0 -17 0" fillcolor="#d2d3d5" stroked="f">
          <v:path arrowok="t" o:connecttype="custom" o:connectlocs="0,72516;6802580,72516;6802580,0;0,0;0,72516" o:connectangles="0,0,0,0,0"/>
          <o:lock v:ext="edit" aspectratio="t"/>
          <w10:wrap type="tight"/>
          <w10:anchorlock/>
        </v:shape>
      </w:pict>
    </w:r>
    <w:r w:rsidRPr="00FC611B">
      <w:rPr>
        <w:rFonts w:ascii="Arial Nova Cond" w:hAnsi="Arial Nova Cond" w:cstheme="minorHAnsi"/>
        <w:color w:val="002060"/>
        <w:sz w:val="20"/>
      </w:rPr>
      <w:t>Health Resources and Services Administration</w:t>
    </w:r>
  </w:p>
  <w:p w:rsidR="00DB2722" w14:paraId="5594BB61" w14:textId="305976DF">
    <w:pPr>
      <w:pStyle w:val="Footer"/>
    </w:pPr>
    <w:r>
      <w:rPr>
        <w:rFonts w:ascii="Arial Nova Cond" w:hAnsi="Arial Nova Cond" w:cstheme="minorHAnsi"/>
        <w:color w:val="002060"/>
        <w:sz w:val="20"/>
      </w:rPr>
      <w:tab/>
    </w:r>
    <w:r w:rsidRPr="00FC611B">
      <w:rPr>
        <w:rFonts w:ascii="Arial Nova Cond" w:hAnsi="Arial Nova Cond" w:cstheme="minorHAnsi"/>
        <w:color w:val="002060"/>
        <w:sz w:val="20"/>
      </w:rPr>
      <w:t>www.hrsa.gov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1C39" w14:paraId="3DBE278A" w14:textId="2F5BB86E">
    <w:pPr>
      <w:pStyle w:val="Header"/>
    </w:pPr>
    <w:r>
      <w:rPr>
        <w:noProof/>
      </w:rPr>
      <w:pict>
        <v:group id="Group 7" o:spid="_x0000_s2050" style="width:519.05pt;height:90.05pt;margin-top:-7.35pt;margin-left:-3.3pt;position:absolute;z-index:251658240" coordsize="65919,11436">
          <v:shapetype id="_x0000_t202" coordsize="21600,21600" o:spt="202" path="m,l,21600r21600,l21600,xe">
            <v:stroke joinstyle="miter"/>
            <v:path gradientshapeok="t" o:connecttype="rect"/>
          </v:shapetype>
          <v:shape id="Text Box 2" o:spid="_x0000_s2051" type="#_x0000_t202" style="width:22599;height:5746;left:308;mso-wrap-style:square;position:absolute;top:5239;visibility:visible;v-text-anchor:top" stroked="f">
            <v:textbox>
              <w:txbxContent>
                <w:p w:rsidR="00E544F9" w:rsidRPr="00D1135B" w:rsidP="00E544F9" w14:paraId="45CD001B" w14:textId="77777777">
                  <w:pPr>
                    <w:widowControl w:val="0"/>
                    <w:autoSpaceDE w:val="0"/>
                    <w:autoSpaceDN w:val="0"/>
                    <w:outlineLvl w:val="0"/>
                    <w:rPr>
                      <w:rFonts w:ascii="Arial Nova Cond" w:hAnsi="Arial Nova Cond"/>
                      <w:b/>
                      <w:bCs/>
                      <w:color w:val="000000" w:themeColor="text1"/>
                      <w:sz w:val="20"/>
                    </w:rPr>
                  </w:pPr>
                  <w:hyperlink r:id="rId1" w:history="1">
                    <w:r>
                      <w:rPr>
                        <w:rFonts w:ascii="Arial Nova Cond" w:hAnsi="Arial Nova Cond"/>
                        <w:b/>
                        <w:bCs/>
                        <w:color w:val="000000" w:themeColor="text1"/>
                        <w:sz w:val="20"/>
                      </w:rPr>
                      <w:t>Health</w:t>
                    </w:r>
                  </w:hyperlink>
                  <w:r>
                    <w:rPr>
                      <w:rFonts w:ascii="Arial Nova Cond" w:hAnsi="Arial Nova Cond"/>
                      <w:b/>
                      <w:bCs/>
                      <w:color w:val="000000" w:themeColor="text1"/>
                      <w:sz w:val="20"/>
                    </w:rPr>
                    <w:t xml:space="preserve"> Systems</w:t>
                  </w:r>
                  <w:hyperlink r:id="rId2" w:history="1">
                    <w:r w:rsidRPr="00F97437">
                      <w:rPr>
                        <w:rFonts w:ascii="Arial Nova Cond" w:hAnsi="Arial Nova Cond"/>
                        <w:b/>
                        <w:bCs/>
                        <w:color w:val="000000" w:themeColor="text1"/>
                        <w:sz w:val="20"/>
                      </w:rPr>
                      <w:t> Bureau</w:t>
                    </w:r>
                  </w:hyperlink>
                </w:p>
                <w:p w:rsidR="00E544F9" w:rsidP="00E544F9" w14:paraId="6489E69F" w14:textId="77777777">
                  <w:pPr>
                    <w:widowControl w:val="0"/>
                    <w:tabs>
                      <w:tab w:val="left" w:pos="1540"/>
                    </w:tabs>
                    <w:autoSpaceDE w:val="0"/>
                    <w:autoSpaceDN w:val="0"/>
                    <w:outlineLvl w:val="0"/>
                    <w:rPr>
                      <w:rFonts w:ascii="Arial Nova Cond" w:hAnsi="Arial Nova Cond"/>
                      <w:color w:val="000000" w:themeColor="text1"/>
                      <w:sz w:val="20"/>
                    </w:rPr>
                  </w:pPr>
                  <w:r w:rsidRPr="00696C96">
                    <w:rPr>
                      <w:rFonts w:ascii="Arial Nova Cond" w:hAnsi="Arial Nova Cond"/>
                      <w:color w:val="000000" w:themeColor="text1"/>
                      <w:sz w:val="20"/>
                    </w:rPr>
                    <w:t>5600 Fishers Lane</w:t>
                  </w:r>
                </w:p>
                <w:p w:rsidR="00E544F9" w:rsidP="00E544F9" w14:paraId="1961414C" w14:textId="77777777">
                  <w:pPr>
                    <w:widowControl w:val="0"/>
                    <w:tabs>
                      <w:tab w:val="left" w:pos="1540"/>
                    </w:tabs>
                    <w:autoSpaceDE w:val="0"/>
                    <w:autoSpaceDN w:val="0"/>
                    <w:outlineLvl w:val="0"/>
                    <w:rPr>
                      <w:rFonts w:ascii="Arial Nova Cond" w:hAnsi="Arial Nova Cond"/>
                      <w:color w:val="000000" w:themeColor="text1"/>
                      <w:sz w:val="16"/>
                      <w:szCs w:val="16"/>
                    </w:rPr>
                  </w:pPr>
                  <w:r w:rsidRPr="00696C96">
                    <w:rPr>
                      <w:rFonts w:ascii="Arial Nova Cond" w:hAnsi="Arial Nova Cond"/>
                      <w:color w:val="000000" w:themeColor="text1"/>
                      <w:sz w:val="20"/>
                    </w:rPr>
                    <w:t>Rockville, MD 20857</w:t>
                  </w:r>
                </w:p>
                <w:p w:rsidR="00E544F9" w:rsidRPr="00317D3F" w:rsidP="00E544F9" w14:paraId="4312CACA" w14:textId="77777777">
                  <w:pPr>
                    <w:widowControl w:val="0"/>
                    <w:tabs>
                      <w:tab w:val="left" w:pos="1540"/>
                    </w:tabs>
                    <w:autoSpaceDE w:val="0"/>
                    <w:autoSpaceDN w:val="0"/>
                    <w:outlineLvl w:val="0"/>
                    <w:rPr>
                      <w:rFonts w:ascii="Arial Nova Cond" w:hAnsi="Arial Nova Cond"/>
                      <w:color w:val="000000" w:themeColor="text1"/>
                      <w:sz w:val="16"/>
                      <w:szCs w:val="16"/>
                    </w:rPr>
                  </w:pPr>
                </w:p>
              </w:txbxContent>
            </v:textbox>
          </v:shape>
          <v:group id="Group 2" o:spid="_x0000_s2052" style="width:65919;height:11436;position:absolute" coordsize="65919,11436">
            <v:shape id="Freeform 13" o:spid="_x0000_s2053" alt="&quot;&quot;" style="width:65538;height:451;left:381;mso-wrap-style:square;position:absolute;top:10985;visibility:visible;v-text-anchor:top" coordsize="12206,120" path="m,l,119l12205,119l12205,,,xe" fillcolor="#001388" stroked="f">
              <v:path arrowok="t" o:connecttype="custom" o:connectlocs="0,0;0,44709;6553298,44709;6553298,0;0,0" o:connectangles="0,0,0,0,0"/>
              <o:lock v:ext="edit" aspectratio="t"/>
            </v:shape>
            <v:group id="Group 8" o:spid="_x0000_s2054" style="width:65271;height:10439;position:absolute" coordsize="65271,10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2768734" o:spid="_x0000_s2055" type="#_x0000_t75" alt="Health Resources and Services Administration (HRSA)" style="width:15360;height:5905;mso-wrap-style:square;position:absolute;top:152;visibility:visible">
                <v:imagedata r:id="rId3" o:title="Health Resources and Services Administration (HRSA)"/>
              </v:shape>
              <v:shape id="Picture 9" o:spid="_x0000_s2056" type="#_x0000_t75" alt="Department of Health and Human Services, USA" style="width:10331;height:10439;left:54940;mso-wrap-style:square;position:absolute;visibility:visible">
                <v:imagedata r:id="rId4" o:title="Department of Health and Human Services, USA"/>
              </v:shape>
            </v:group>
          </v:group>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576D5"/>
    <w:multiLevelType w:val="hybridMultilevel"/>
    <w:tmpl w:val="4E741840"/>
    <w:lvl w:ilvl="0">
      <w:start w:val="1"/>
      <w:numFmt w:val="decimal"/>
      <w:lvlText w:val="%1."/>
      <w:lvlJc w:val="left"/>
      <w:pPr>
        <w:ind w:left="720" w:hanging="360"/>
      </w:pPr>
      <w:rPr>
        <w:rFonts w:ascii="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26D05"/>
    <w:multiLevelType w:val="hybridMultilevel"/>
    <w:tmpl w:val="2DC65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37CB4"/>
    <w:multiLevelType w:val="hybridMultilevel"/>
    <w:tmpl w:val="D3CA8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8C5C31"/>
    <w:multiLevelType w:val="hybridMultilevel"/>
    <w:tmpl w:val="CAA823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1976A1"/>
    <w:multiLevelType w:val="hybridMultilevel"/>
    <w:tmpl w:val="7CD2076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C892D3D"/>
    <w:multiLevelType w:val="hybridMultilevel"/>
    <w:tmpl w:val="3710B088"/>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D67963"/>
    <w:multiLevelType w:val="hybridMultilevel"/>
    <w:tmpl w:val="0026219A"/>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8363FD4"/>
    <w:multiLevelType w:val="hybridMultilevel"/>
    <w:tmpl w:val="C5200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046963"/>
    <w:multiLevelType w:val="hybridMultilevel"/>
    <w:tmpl w:val="BF00E6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21B41"/>
    <w:multiLevelType w:val="hybridMultilevel"/>
    <w:tmpl w:val="B75CD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6FF565E"/>
    <w:multiLevelType w:val="hybridMultilevel"/>
    <w:tmpl w:val="B46048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AD04456"/>
    <w:multiLevelType w:val="hybridMultilevel"/>
    <w:tmpl w:val="5050693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8EA41D2"/>
    <w:multiLevelType w:val="hybridMultilevel"/>
    <w:tmpl w:val="96888C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CF56A12"/>
    <w:multiLevelType w:val="hybridMultilevel"/>
    <w:tmpl w:val="6258338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3EF23B1"/>
    <w:multiLevelType w:val="hybridMultilevel"/>
    <w:tmpl w:val="B308C286"/>
    <w:lvl w:ilvl="0">
      <w:start w:val="1"/>
      <w:numFmt w:val="low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E0A3DD4"/>
    <w:multiLevelType w:val="hybridMultilevel"/>
    <w:tmpl w:val="754202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4C9064B"/>
    <w:multiLevelType w:val="hybridMultilevel"/>
    <w:tmpl w:val="DC345A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7E53FD"/>
    <w:multiLevelType w:val="hybridMultilevel"/>
    <w:tmpl w:val="C4184A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11758747">
    <w:abstractNumId w:val="12"/>
  </w:num>
  <w:num w:numId="2" w16cid:durableId="1691448303">
    <w:abstractNumId w:val="8"/>
  </w:num>
  <w:num w:numId="3" w16cid:durableId="356931936">
    <w:abstractNumId w:val="7"/>
  </w:num>
  <w:num w:numId="4" w16cid:durableId="205916567">
    <w:abstractNumId w:val="0"/>
  </w:num>
  <w:num w:numId="5" w16cid:durableId="1625962121">
    <w:abstractNumId w:val="11"/>
  </w:num>
  <w:num w:numId="6" w16cid:durableId="925309046">
    <w:abstractNumId w:val="4"/>
  </w:num>
  <w:num w:numId="7" w16cid:durableId="948392394">
    <w:abstractNumId w:val="6"/>
  </w:num>
  <w:num w:numId="8" w16cid:durableId="2129926630">
    <w:abstractNumId w:val="9"/>
  </w:num>
  <w:num w:numId="9" w16cid:durableId="242380561">
    <w:abstractNumId w:val="1"/>
  </w:num>
  <w:num w:numId="10" w16cid:durableId="1265532017">
    <w:abstractNumId w:val="14"/>
  </w:num>
  <w:num w:numId="11" w16cid:durableId="1463157784">
    <w:abstractNumId w:val="3"/>
  </w:num>
  <w:num w:numId="12" w16cid:durableId="269048172">
    <w:abstractNumId w:val="16"/>
  </w:num>
  <w:num w:numId="13" w16cid:durableId="1808274246">
    <w:abstractNumId w:val="13"/>
  </w:num>
  <w:num w:numId="14" w16cid:durableId="944506679">
    <w:abstractNumId w:val="17"/>
  </w:num>
  <w:num w:numId="15" w16cid:durableId="1530677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9954172">
    <w:abstractNumId w:val="2"/>
  </w:num>
  <w:num w:numId="17" w16cid:durableId="915240104">
    <w:abstractNumId w:val="10"/>
  </w:num>
  <w:num w:numId="18" w16cid:durableId="88533477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rson w15:author="Grimes, George (HRSA)">
    <w15:presenceInfo w15:providerId="AD" w15:userId="S::GGrimes@HRSA.Gov::323231e3-08cb-46c5-8e3e-9a524191b421"/>
  </w15:person>
  <w15:person w15:author="Uwadineke, Amond (HRSA)">
    <w15:presenceInfo w15:providerId="AD" w15:userId="S::AUwadineke@HRSA.Gov::b6c46f30-701d-416d-bfae-d63d2dc0b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D4"/>
    <w:rsid w:val="00015D9E"/>
    <w:rsid w:val="00016D1D"/>
    <w:rsid w:val="00017AE2"/>
    <w:rsid w:val="00017B35"/>
    <w:rsid w:val="00017E07"/>
    <w:rsid w:val="00020004"/>
    <w:rsid w:val="00022810"/>
    <w:rsid w:val="000235E0"/>
    <w:rsid w:val="000304CC"/>
    <w:rsid w:val="00043690"/>
    <w:rsid w:val="00044CD1"/>
    <w:rsid w:val="00045603"/>
    <w:rsid w:val="000500D1"/>
    <w:rsid w:val="00050D63"/>
    <w:rsid w:val="00052005"/>
    <w:rsid w:val="000559CE"/>
    <w:rsid w:val="00061D4A"/>
    <w:rsid w:val="00061D61"/>
    <w:rsid w:val="00071991"/>
    <w:rsid w:val="00086133"/>
    <w:rsid w:val="0008762A"/>
    <w:rsid w:val="00094742"/>
    <w:rsid w:val="000B09D4"/>
    <w:rsid w:val="000B1F82"/>
    <w:rsid w:val="000C4FB6"/>
    <w:rsid w:val="000D2A8E"/>
    <w:rsid w:val="000D4283"/>
    <w:rsid w:val="000D46E2"/>
    <w:rsid w:val="000D4B1C"/>
    <w:rsid w:val="000E0BEB"/>
    <w:rsid w:val="000E1C39"/>
    <w:rsid w:val="000E49E1"/>
    <w:rsid w:val="000E51A8"/>
    <w:rsid w:val="000F4A9D"/>
    <w:rsid w:val="001021D2"/>
    <w:rsid w:val="001037BC"/>
    <w:rsid w:val="00104F7F"/>
    <w:rsid w:val="0010694A"/>
    <w:rsid w:val="00106ACF"/>
    <w:rsid w:val="001118B5"/>
    <w:rsid w:val="001162FB"/>
    <w:rsid w:val="0011644A"/>
    <w:rsid w:val="00117698"/>
    <w:rsid w:val="0012099C"/>
    <w:rsid w:val="0012271D"/>
    <w:rsid w:val="001238CC"/>
    <w:rsid w:val="001330D4"/>
    <w:rsid w:val="0013663D"/>
    <w:rsid w:val="00162488"/>
    <w:rsid w:val="001661FE"/>
    <w:rsid w:val="001669DB"/>
    <w:rsid w:val="001676B2"/>
    <w:rsid w:val="001757C2"/>
    <w:rsid w:val="00176126"/>
    <w:rsid w:val="00177F39"/>
    <w:rsid w:val="00181364"/>
    <w:rsid w:val="00181E2C"/>
    <w:rsid w:val="001919FB"/>
    <w:rsid w:val="001A1224"/>
    <w:rsid w:val="001A4F5B"/>
    <w:rsid w:val="001B5C06"/>
    <w:rsid w:val="001B66D4"/>
    <w:rsid w:val="001B693B"/>
    <w:rsid w:val="001C52F9"/>
    <w:rsid w:val="001C7AA5"/>
    <w:rsid w:val="001D6564"/>
    <w:rsid w:val="001D71CF"/>
    <w:rsid w:val="001E2BE7"/>
    <w:rsid w:val="001E50A6"/>
    <w:rsid w:val="001F3A55"/>
    <w:rsid w:val="001F6567"/>
    <w:rsid w:val="001F6B08"/>
    <w:rsid w:val="001F7D68"/>
    <w:rsid w:val="00204D6E"/>
    <w:rsid w:val="00207F7C"/>
    <w:rsid w:val="002132D9"/>
    <w:rsid w:val="00215D4C"/>
    <w:rsid w:val="00220B1F"/>
    <w:rsid w:val="0022264F"/>
    <w:rsid w:val="00225F70"/>
    <w:rsid w:val="00227932"/>
    <w:rsid w:val="002349FF"/>
    <w:rsid w:val="00235E9F"/>
    <w:rsid w:val="00235F0C"/>
    <w:rsid w:val="0024018C"/>
    <w:rsid w:val="00253210"/>
    <w:rsid w:val="00253EFD"/>
    <w:rsid w:val="00255D26"/>
    <w:rsid w:val="00260245"/>
    <w:rsid w:val="0026036E"/>
    <w:rsid w:val="002660E7"/>
    <w:rsid w:val="002671FF"/>
    <w:rsid w:val="0027146C"/>
    <w:rsid w:val="00272EF0"/>
    <w:rsid w:val="002765EC"/>
    <w:rsid w:val="0028553B"/>
    <w:rsid w:val="002A32D4"/>
    <w:rsid w:val="002A501C"/>
    <w:rsid w:val="002A5098"/>
    <w:rsid w:val="002A57D2"/>
    <w:rsid w:val="002A5F4C"/>
    <w:rsid w:val="002A78F9"/>
    <w:rsid w:val="002B36E4"/>
    <w:rsid w:val="002C309A"/>
    <w:rsid w:val="002C6BB2"/>
    <w:rsid w:val="002D1684"/>
    <w:rsid w:val="002D2B7B"/>
    <w:rsid w:val="002D62FB"/>
    <w:rsid w:val="002E5C9A"/>
    <w:rsid w:val="002F2593"/>
    <w:rsid w:val="002F528C"/>
    <w:rsid w:val="003002FA"/>
    <w:rsid w:val="00310715"/>
    <w:rsid w:val="00313080"/>
    <w:rsid w:val="003150DB"/>
    <w:rsid w:val="00317D3F"/>
    <w:rsid w:val="003227E1"/>
    <w:rsid w:val="00323686"/>
    <w:rsid w:val="0032692E"/>
    <w:rsid w:val="00330149"/>
    <w:rsid w:val="00330732"/>
    <w:rsid w:val="00336C71"/>
    <w:rsid w:val="003430A8"/>
    <w:rsid w:val="00345A9F"/>
    <w:rsid w:val="00346BA8"/>
    <w:rsid w:val="00350BBE"/>
    <w:rsid w:val="003513D1"/>
    <w:rsid w:val="00351F39"/>
    <w:rsid w:val="00360E83"/>
    <w:rsid w:val="00363696"/>
    <w:rsid w:val="00363D85"/>
    <w:rsid w:val="00366F8E"/>
    <w:rsid w:val="003671B9"/>
    <w:rsid w:val="00367E69"/>
    <w:rsid w:val="00371686"/>
    <w:rsid w:val="00372271"/>
    <w:rsid w:val="003740D2"/>
    <w:rsid w:val="003771B4"/>
    <w:rsid w:val="00381B5E"/>
    <w:rsid w:val="00384153"/>
    <w:rsid w:val="00386F72"/>
    <w:rsid w:val="00395107"/>
    <w:rsid w:val="00397801"/>
    <w:rsid w:val="003A31ED"/>
    <w:rsid w:val="003A4B49"/>
    <w:rsid w:val="003A4E43"/>
    <w:rsid w:val="003A7833"/>
    <w:rsid w:val="003B4871"/>
    <w:rsid w:val="003C390F"/>
    <w:rsid w:val="003D030C"/>
    <w:rsid w:val="003D0745"/>
    <w:rsid w:val="003D17E3"/>
    <w:rsid w:val="003D2250"/>
    <w:rsid w:val="003D49E9"/>
    <w:rsid w:val="003D7680"/>
    <w:rsid w:val="003D7C09"/>
    <w:rsid w:val="003E69D2"/>
    <w:rsid w:val="003F0414"/>
    <w:rsid w:val="003F490D"/>
    <w:rsid w:val="003F6EEE"/>
    <w:rsid w:val="00400F59"/>
    <w:rsid w:val="0040348C"/>
    <w:rsid w:val="004069DA"/>
    <w:rsid w:val="00410214"/>
    <w:rsid w:val="0041023A"/>
    <w:rsid w:val="004130D4"/>
    <w:rsid w:val="0042301D"/>
    <w:rsid w:val="00425063"/>
    <w:rsid w:val="004260AE"/>
    <w:rsid w:val="004336F8"/>
    <w:rsid w:val="004372FA"/>
    <w:rsid w:val="00437E9E"/>
    <w:rsid w:val="00440373"/>
    <w:rsid w:val="00441BA6"/>
    <w:rsid w:val="00445DB0"/>
    <w:rsid w:val="0044769D"/>
    <w:rsid w:val="00451151"/>
    <w:rsid w:val="004557AC"/>
    <w:rsid w:val="004569FE"/>
    <w:rsid w:val="00463A51"/>
    <w:rsid w:val="00463FC7"/>
    <w:rsid w:val="004642D9"/>
    <w:rsid w:val="00466003"/>
    <w:rsid w:val="00466C31"/>
    <w:rsid w:val="00477774"/>
    <w:rsid w:val="00483A26"/>
    <w:rsid w:val="0049094B"/>
    <w:rsid w:val="004A567D"/>
    <w:rsid w:val="004B3F1A"/>
    <w:rsid w:val="004C1513"/>
    <w:rsid w:val="004C1B9D"/>
    <w:rsid w:val="004C784E"/>
    <w:rsid w:val="004D5EDB"/>
    <w:rsid w:val="004D5F6E"/>
    <w:rsid w:val="004E290C"/>
    <w:rsid w:val="004E516C"/>
    <w:rsid w:val="004F0F39"/>
    <w:rsid w:val="0050162B"/>
    <w:rsid w:val="00506DB5"/>
    <w:rsid w:val="0051123C"/>
    <w:rsid w:val="005119B8"/>
    <w:rsid w:val="00523278"/>
    <w:rsid w:val="00523948"/>
    <w:rsid w:val="00523EA5"/>
    <w:rsid w:val="005411DD"/>
    <w:rsid w:val="00541F0F"/>
    <w:rsid w:val="005436FA"/>
    <w:rsid w:val="005475B0"/>
    <w:rsid w:val="0054799A"/>
    <w:rsid w:val="0055007B"/>
    <w:rsid w:val="005606CA"/>
    <w:rsid w:val="005630E5"/>
    <w:rsid w:val="005676F4"/>
    <w:rsid w:val="00572C89"/>
    <w:rsid w:val="0057316E"/>
    <w:rsid w:val="00574C0A"/>
    <w:rsid w:val="0057601D"/>
    <w:rsid w:val="00576D59"/>
    <w:rsid w:val="005778C8"/>
    <w:rsid w:val="00584AB4"/>
    <w:rsid w:val="00585721"/>
    <w:rsid w:val="00590223"/>
    <w:rsid w:val="00592004"/>
    <w:rsid w:val="00596355"/>
    <w:rsid w:val="005A0825"/>
    <w:rsid w:val="005A18CA"/>
    <w:rsid w:val="005A31C0"/>
    <w:rsid w:val="005A5908"/>
    <w:rsid w:val="005B4C35"/>
    <w:rsid w:val="005B4DAB"/>
    <w:rsid w:val="005B6728"/>
    <w:rsid w:val="005C561D"/>
    <w:rsid w:val="005D0F58"/>
    <w:rsid w:val="005D14BE"/>
    <w:rsid w:val="005D4571"/>
    <w:rsid w:val="005D4F78"/>
    <w:rsid w:val="005D5C69"/>
    <w:rsid w:val="005E01E9"/>
    <w:rsid w:val="005E50E5"/>
    <w:rsid w:val="005F6D4C"/>
    <w:rsid w:val="005F793B"/>
    <w:rsid w:val="00607B3E"/>
    <w:rsid w:val="00622DBF"/>
    <w:rsid w:val="00624618"/>
    <w:rsid w:val="0062657E"/>
    <w:rsid w:val="006369DB"/>
    <w:rsid w:val="00640B5D"/>
    <w:rsid w:val="0064141D"/>
    <w:rsid w:val="00642B9B"/>
    <w:rsid w:val="00647393"/>
    <w:rsid w:val="00651373"/>
    <w:rsid w:val="00657EAF"/>
    <w:rsid w:val="006760E3"/>
    <w:rsid w:val="00681F2D"/>
    <w:rsid w:val="006823B5"/>
    <w:rsid w:val="00682BE9"/>
    <w:rsid w:val="006834D5"/>
    <w:rsid w:val="00685D62"/>
    <w:rsid w:val="0068658B"/>
    <w:rsid w:val="00692654"/>
    <w:rsid w:val="00696C96"/>
    <w:rsid w:val="006977E8"/>
    <w:rsid w:val="006A40FD"/>
    <w:rsid w:val="006A5108"/>
    <w:rsid w:val="006B07E4"/>
    <w:rsid w:val="006B1E26"/>
    <w:rsid w:val="006B62DB"/>
    <w:rsid w:val="006C0F51"/>
    <w:rsid w:val="006C37E4"/>
    <w:rsid w:val="006C5CE7"/>
    <w:rsid w:val="006D0E74"/>
    <w:rsid w:val="006D1448"/>
    <w:rsid w:val="006D7759"/>
    <w:rsid w:val="006E150A"/>
    <w:rsid w:val="006E4894"/>
    <w:rsid w:val="006E619D"/>
    <w:rsid w:val="006E7A36"/>
    <w:rsid w:val="00700E59"/>
    <w:rsid w:val="007046C3"/>
    <w:rsid w:val="007130E4"/>
    <w:rsid w:val="0071340D"/>
    <w:rsid w:val="00715857"/>
    <w:rsid w:val="007160BE"/>
    <w:rsid w:val="0071745E"/>
    <w:rsid w:val="00722358"/>
    <w:rsid w:val="0073381B"/>
    <w:rsid w:val="00737934"/>
    <w:rsid w:val="007437D1"/>
    <w:rsid w:val="00744B66"/>
    <w:rsid w:val="007516FB"/>
    <w:rsid w:val="00762FBD"/>
    <w:rsid w:val="00763B43"/>
    <w:rsid w:val="0077228B"/>
    <w:rsid w:val="0078005B"/>
    <w:rsid w:val="0079273C"/>
    <w:rsid w:val="007959A2"/>
    <w:rsid w:val="00797172"/>
    <w:rsid w:val="00797229"/>
    <w:rsid w:val="007A47A4"/>
    <w:rsid w:val="007A75BA"/>
    <w:rsid w:val="007B09FB"/>
    <w:rsid w:val="007B1A43"/>
    <w:rsid w:val="007B24C2"/>
    <w:rsid w:val="007B47A3"/>
    <w:rsid w:val="007B63CB"/>
    <w:rsid w:val="007D133A"/>
    <w:rsid w:val="007D4211"/>
    <w:rsid w:val="007E36F2"/>
    <w:rsid w:val="007F1440"/>
    <w:rsid w:val="00801169"/>
    <w:rsid w:val="00803032"/>
    <w:rsid w:val="00804EC5"/>
    <w:rsid w:val="00805E35"/>
    <w:rsid w:val="00814D12"/>
    <w:rsid w:val="008269F6"/>
    <w:rsid w:val="0084691C"/>
    <w:rsid w:val="00847A7D"/>
    <w:rsid w:val="00852DFE"/>
    <w:rsid w:val="00856546"/>
    <w:rsid w:val="008574C6"/>
    <w:rsid w:val="00860E28"/>
    <w:rsid w:val="008666F7"/>
    <w:rsid w:val="008703EF"/>
    <w:rsid w:val="008715FC"/>
    <w:rsid w:val="00871B92"/>
    <w:rsid w:val="00881DB4"/>
    <w:rsid w:val="00882C09"/>
    <w:rsid w:val="00883B91"/>
    <w:rsid w:val="00883E06"/>
    <w:rsid w:val="008A3019"/>
    <w:rsid w:val="008A3075"/>
    <w:rsid w:val="008A4BA3"/>
    <w:rsid w:val="008B0025"/>
    <w:rsid w:val="008B0CE2"/>
    <w:rsid w:val="008B31B0"/>
    <w:rsid w:val="008B51A7"/>
    <w:rsid w:val="008B55F2"/>
    <w:rsid w:val="008B64F4"/>
    <w:rsid w:val="008C2C08"/>
    <w:rsid w:val="008C57F7"/>
    <w:rsid w:val="008D0FBB"/>
    <w:rsid w:val="008E404E"/>
    <w:rsid w:val="008F01FF"/>
    <w:rsid w:val="008F2830"/>
    <w:rsid w:val="009005B1"/>
    <w:rsid w:val="0090299A"/>
    <w:rsid w:val="00910660"/>
    <w:rsid w:val="00910A7B"/>
    <w:rsid w:val="00912ED2"/>
    <w:rsid w:val="009153AB"/>
    <w:rsid w:val="0092159E"/>
    <w:rsid w:val="009301AD"/>
    <w:rsid w:val="00932139"/>
    <w:rsid w:val="00932DD9"/>
    <w:rsid w:val="00937685"/>
    <w:rsid w:val="00942721"/>
    <w:rsid w:val="00942D46"/>
    <w:rsid w:val="00953953"/>
    <w:rsid w:val="0095541C"/>
    <w:rsid w:val="00960921"/>
    <w:rsid w:val="00960CE4"/>
    <w:rsid w:val="00961ED9"/>
    <w:rsid w:val="009659F0"/>
    <w:rsid w:val="00967F32"/>
    <w:rsid w:val="0097167F"/>
    <w:rsid w:val="009722C9"/>
    <w:rsid w:val="00977994"/>
    <w:rsid w:val="0098399D"/>
    <w:rsid w:val="00983BBB"/>
    <w:rsid w:val="00985EF6"/>
    <w:rsid w:val="00990B1A"/>
    <w:rsid w:val="0099591E"/>
    <w:rsid w:val="009975E8"/>
    <w:rsid w:val="009A30B4"/>
    <w:rsid w:val="009A4D9D"/>
    <w:rsid w:val="009A633D"/>
    <w:rsid w:val="009A6705"/>
    <w:rsid w:val="009B1466"/>
    <w:rsid w:val="009C2518"/>
    <w:rsid w:val="009C2A63"/>
    <w:rsid w:val="009C5F62"/>
    <w:rsid w:val="009E18C9"/>
    <w:rsid w:val="009E4E83"/>
    <w:rsid w:val="009F12B3"/>
    <w:rsid w:val="009F16D3"/>
    <w:rsid w:val="009F4325"/>
    <w:rsid w:val="009F4ABF"/>
    <w:rsid w:val="00A00EE3"/>
    <w:rsid w:val="00A033BE"/>
    <w:rsid w:val="00A06CA1"/>
    <w:rsid w:val="00A14493"/>
    <w:rsid w:val="00A15A9A"/>
    <w:rsid w:val="00A2035C"/>
    <w:rsid w:val="00A34F5A"/>
    <w:rsid w:val="00A36C46"/>
    <w:rsid w:val="00A3762A"/>
    <w:rsid w:val="00A379CA"/>
    <w:rsid w:val="00A4380F"/>
    <w:rsid w:val="00A50296"/>
    <w:rsid w:val="00A569AE"/>
    <w:rsid w:val="00A60E82"/>
    <w:rsid w:val="00A61D46"/>
    <w:rsid w:val="00A67265"/>
    <w:rsid w:val="00A70814"/>
    <w:rsid w:val="00A75E28"/>
    <w:rsid w:val="00A84311"/>
    <w:rsid w:val="00A8495A"/>
    <w:rsid w:val="00A87483"/>
    <w:rsid w:val="00A9069D"/>
    <w:rsid w:val="00A97800"/>
    <w:rsid w:val="00AA049E"/>
    <w:rsid w:val="00AA44D8"/>
    <w:rsid w:val="00AA5C06"/>
    <w:rsid w:val="00AA6657"/>
    <w:rsid w:val="00AB6E72"/>
    <w:rsid w:val="00AB7621"/>
    <w:rsid w:val="00AB7D03"/>
    <w:rsid w:val="00AC43AF"/>
    <w:rsid w:val="00AC4432"/>
    <w:rsid w:val="00AD3E63"/>
    <w:rsid w:val="00AD5D2C"/>
    <w:rsid w:val="00AE0EE4"/>
    <w:rsid w:val="00AE7436"/>
    <w:rsid w:val="00AF0884"/>
    <w:rsid w:val="00AF2A3D"/>
    <w:rsid w:val="00AF2CAE"/>
    <w:rsid w:val="00AF4E80"/>
    <w:rsid w:val="00AF6930"/>
    <w:rsid w:val="00B079E5"/>
    <w:rsid w:val="00B12B99"/>
    <w:rsid w:val="00B17BF3"/>
    <w:rsid w:val="00B21899"/>
    <w:rsid w:val="00B30BAA"/>
    <w:rsid w:val="00B33E81"/>
    <w:rsid w:val="00B34286"/>
    <w:rsid w:val="00B46EF1"/>
    <w:rsid w:val="00B47B7F"/>
    <w:rsid w:val="00B50B4C"/>
    <w:rsid w:val="00B523B5"/>
    <w:rsid w:val="00B53179"/>
    <w:rsid w:val="00B57AC7"/>
    <w:rsid w:val="00B64ED1"/>
    <w:rsid w:val="00B67703"/>
    <w:rsid w:val="00B7022B"/>
    <w:rsid w:val="00B70E20"/>
    <w:rsid w:val="00B803B6"/>
    <w:rsid w:val="00B82E9E"/>
    <w:rsid w:val="00B8341F"/>
    <w:rsid w:val="00B83482"/>
    <w:rsid w:val="00B84870"/>
    <w:rsid w:val="00B9582A"/>
    <w:rsid w:val="00BA373F"/>
    <w:rsid w:val="00BA7434"/>
    <w:rsid w:val="00BB39F3"/>
    <w:rsid w:val="00BB4C5E"/>
    <w:rsid w:val="00BC1D1E"/>
    <w:rsid w:val="00BD1C76"/>
    <w:rsid w:val="00BD566B"/>
    <w:rsid w:val="00BD5D05"/>
    <w:rsid w:val="00BD5DBA"/>
    <w:rsid w:val="00BE407F"/>
    <w:rsid w:val="00BE4494"/>
    <w:rsid w:val="00BF75F1"/>
    <w:rsid w:val="00C0002B"/>
    <w:rsid w:val="00C02522"/>
    <w:rsid w:val="00C03409"/>
    <w:rsid w:val="00C122A8"/>
    <w:rsid w:val="00C23014"/>
    <w:rsid w:val="00C2386D"/>
    <w:rsid w:val="00C23C16"/>
    <w:rsid w:val="00C247D6"/>
    <w:rsid w:val="00C32961"/>
    <w:rsid w:val="00C36942"/>
    <w:rsid w:val="00C4143A"/>
    <w:rsid w:val="00C47729"/>
    <w:rsid w:val="00C57F7B"/>
    <w:rsid w:val="00C628F8"/>
    <w:rsid w:val="00C63E45"/>
    <w:rsid w:val="00C67C4B"/>
    <w:rsid w:val="00C70FE7"/>
    <w:rsid w:val="00C76933"/>
    <w:rsid w:val="00C76E75"/>
    <w:rsid w:val="00C82DDF"/>
    <w:rsid w:val="00C902BA"/>
    <w:rsid w:val="00C90676"/>
    <w:rsid w:val="00CA4379"/>
    <w:rsid w:val="00CA5BB0"/>
    <w:rsid w:val="00CB55FF"/>
    <w:rsid w:val="00CB6584"/>
    <w:rsid w:val="00CC169B"/>
    <w:rsid w:val="00CC3F86"/>
    <w:rsid w:val="00CD1B79"/>
    <w:rsid w:val="00CD1EB4"/>
    <w:rsid w:val="00CD5F7C"/>
    <w:rsid w:val="00CD603F"/>
    <w:rsid w:val="00CE1739"/>
    <w:rsid w:val="00CE38C9"/>
    <w:rsid w:val="00CE6EED"/>
    <w:rsid w:val="00CF0262"/>
    <w:rsid w:val="00CF034B"/>
    <w:rsid w:val="00CF4294"/>
    <w:rsid w:val="00D027AF"/>
    <w:rsid w:val="00D02EA9"/>
    <w:rsid w:val="00D07076"/>
    <w:rsid w:val="00D1135B"/>
    <w:rsid w:val="00D11ACF"/>
    <w:rsid w:val="00D11BEF"/>
    <w:rsid w:val="00D226F5"/>
    <w:rsid w:val="00D26BEB"/>
    <w:rsid w:val="00D31166"/>
    <w:rsid w:val="00D336DA"/>
    <w:rsid w:val="00D4566B"/>
    <w:rsid w:val="00D51A14"/>
    <w:rsid w:val="00D51D07"/>
    <w:rsid w:val="00D675A3"/>
    <w:rsid w:val="00D7075F"/>
    <w:rsid w:val="00D71A3A"/>
    <w:rsid w:val="00D721DE"/>
    <w:rsid w:val="00D845D7"/>
    <w:rsid w:val="00D85C6E"/>
    <w:rsid w:val="00D8779F"/>
    <w:rsid w:val="00D87EC9"/>
    <w:rsid w:val="00D96B80"/>
    <w:rsid w:val="00D9710A"/>
    <w:rsid w:val="00DA2471"/>
    <w:rsid w:val="00DA38AC"/>
    <w:rsid w:val="00DA6934"/>
    <w:rsid w:val="00DB2722"/>
    <w:rsid w:val="00DC0758"/>
    <w:rsid w:val="00DC208E"/>
    <w:rsid w:val="00DC310D"/>
    <w:rsid w:val="00DC57F2"/>
    <w:rsid w:val="00DC774D"/>
    <w:rsid w:val="00DD13BC"/>
    <w:rsid w:val="00DD48CA"/>
    <w:rsid w:val="00DD7295"/>
    <w:rsid w:val="00DD7321"/>
    <w:rsid w:val="00DE11C4"/>
    <w:rsid w:val="00DE2E4D"/>
    <w:rsid w:val="00DE523C"/>
    <w:rsid w:val="00DF0371"/>
    <w:rsid w:val="00DF43D0"/>
    <w:rsid w:val="00DF536E"/>
    <w:rsid w:val="00E03BD3"/>
    <w:rsid w:val="00E03F9B"/>
    <w:rsid w:val="00E067AA"/>
    <w:rsid w:val="00E07CAE"/>
    <w:rsid w:val="00E1092F"/>
    <w:rsid w:val="00E16CBD"/>
    <w:rsid w:val="00E22F13"/>
    <w:rsid w:val="00E30135"/>
    <w:rsid w:val="00E375E8"/>
    <w:rsid w:val="00E4056D"/>
    <w:rsid w:val="00E4330D"/>
    <w:rsid w:val="00E440D8"/>
    <w:rsid w:val="00E44DF2"/>
    <w:rsid w:val="00E544F9"/>
    <w:rsid w:val="00E5586A"/>
    <w:rsid w:val="00E6052C"/>
    <w:rsid w:val="00E66493"/>
    <w:rsid w:val="00E7060C"/>
    <w:rsid w:val="00E816D2"/>
    <w:rsid w:val="00E86195"/>
    <w:rsid w:val="00E87FEC"/>
    <w:rsid w:val="00E90689"/>
    <w:rsid w:val="00E91618"/>
    <w:rsid w:val="00EA6738"/>
    <w:rsid w:val="00EB072D"/>
    <w:rsid w:val="00EB1D80"/>
    <w:rsid w:val="00EB3CDC"/>
    <w:rsid w:val="00EB4977"/>
    <w:rsid w:val="00EB4BED"/>
    <w:rsid w:val="00EB7E3C"/>
    <w:rsid w:val="00EC12B8"/>
    <w:rsid w:val="00EC1687"/>
    <w:rsid w:val="00EC4B08"/>
    <w:rsid w:val="00EC613B"/>
    <w:rsid w:val="00ED709F"/>
    <w:rsid w:val="00EE0BB9"/>
    <w:rsid w:val="00EF2152"/>
    <w:rsid w:val="00EF4474"/>
    <w:rsid w:val="00EF70F7"/>
    <w:rsid w:val="00F005D0"/>
    <w:rsid w:val="00F01AE6"/>
    <w:rsid w:val="00F069B2"/>
    <w:rsid w:val="00F07EF8"/>
    <w:rsid w:val="00F15FD4"/>
    <w:rsid w:val="00F1680D"/>
    <w:rsid w:val="00F2629B"/>
    <w:rsid w:val="00F351DA"/>
    <w:rsid w:val="00F400DF"/>
    <w:rsid w:val="00F4661C"/>
    <w:rsid w:val="00F46997"/>
    <w:rsid w:val="00F500FA"/>
    <w:rsid w:val="00F50CFF"/>
    <w:rsid w:val="00F522EE"/>
    <w:rsid w:val="00F534C3"/>
    <w:rsid w:val="00F54FEC"/>
    <w:rsid w:val="00F674BF"/>
    <w:rsid w:val="00F738F1"/>
    <w:rsid w:val="00F752AD"/>
    <w:rsid w:val="00F811EF"/>
    <w:rsid w:val="00F82E69"/>
    <w:rsid w:val="00F91644"/>
    <w:rsid w:val="00F94502"/>
    <w:rsid w:val="00F94943"/>
    <w:rsid w:val="00F97437"/>
    <w:rsid w:val="00FA12DC"/>
    <w:rsid w:val="00FA673C"/>
    <w:rsid w:val="00FA6753"/>
    <w:rsid w:val="00FB5057"/>
    <w:rsid w:val="00FB7B30"/>
    <w:rsid w:val="00FC5BD7"/>
    <w:rsid w:val="00FC611B"/>
    <w:rsid w:val="00FD1C74"/>
    <w:rsid w:val="00FD7CFA"/>
    <w:rsid w:val="00FE5D97"/>
    <w:rsid w:val="00FF1067"/>
    <w:rsid w:val="00FF24A1"/>
    <w:rsid w:val="00FF3A5E"/>
    <w:rsid w:val="00FF77EB"/>
    <w:rsid w:val="00FF7E13"/>
    <w:rsid w:val="01F1A006"/>
    <w:rsid w:val="12336A3F"/>
    <w:rsid w:val="1F050C52"/>
    <w:rsid w:val="1F9CE7ED"/>
    <w:rsid w:val="6BEDD02B"/>
  </w:rsids>
  <w:docVars>
    <w:docVar w:name="__Grammarly_42___1" w:val="H4sIAAAAAAAEAKtWcslP9kxRslIyNDY2MTS1NLMwtDAztTQ3MLdU0lEKTi0uzszPAykwrAUAKylU5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7A65B8"/>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BB2"/>
    <w:rPr>
      <w:rFonts w:ascii="Arial" w:hAnsi="Arial"/>
      <w:sz w:val="24"/>
    </w:rPr>
  </w:style>
  <w:style w:type="paragraph" w:styleId="Heading1">
    <w:name w:val="heading 1"/>
    <w:basedOn w:val="Normal"/>
    <w:next w:val="Normal"/>
    <w:qFormat/>
    <w:rsid w:val="00D11BEF"/>
    <w:pPr>
      <w:keepNext/>
      <w:ind w:left="-1260" w:right="-990"/>
      <w:outlineLvl w:val="0"/>
    </w:pPr>
    <w:rPr>
      <w:b/>
      <w:color w:val="000080"/>
      <w:sz w:val="16"/>
    </w:rPr>
  </w:style>
  <w:style w:type="paragraph" w:styleId="Heading2">
    <w:name w:val="heading 2"/>
    <w:basedOn w:val="Normal"/>
    <w:next w:val="Normal"/>
    <w:qFormat/>
    <w:rsid w:val="00D11BEF"/>
    <w:pPr>
      <w:keepNext/>
      <w:jc w:val="right"/>
      <w:outlineLvl w:val="1"/>
    </w:pPr>
    <w:rPr>
      <w:b/>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52AD"/>
    <w:rPr>
      <w:color w:val="0000FF"/>
      <w:u w:val="single"/>
    </w:rPr>
  </w:style>
  <w:style w:type="paragraph" w:styleId="NormalWeb">
    <w:name w:val="Normal (Web)"/>
    <w:basedOn w:val="Normal"/>
    <w:uiPriority w:val="99"/>
    <w:rsid w:val="00F752AD"/>
    <w:pPr>
      <w:spacing w:before="100" w:beforeAutospacing="1" w:after="100" w:afterAutospacing="1"/>
    </w:pPr>
    <w:rPr>
      <w:rFonts w:ascii="Times New Roman" w:hAnsi="Times New Roman"/>
      <w:szCs w:val="24"/>
    </w:rPr>
  </w:style>
  <w:style w:type="paragraph" w:styleId="BalloonText">
    <w:name w:val="Balloon Text"/>
    <w:basedOn w:val="Normal"/>
    <w:semiHidden/>
    <w:rsid w:val="00797172"/>
    <w:rPr>
      <w:rFonts w:ascii="Tahoma" w:hAnsi="Tahoma" w:cs="Tahoma"/>
      <w:sz w:val="16"/>
      <w:szCs w:val="16"/>
    </w:rPr>
  </w:style>
  <w:style w:type="paragraph" w:styleId="Header">
    <w:name w:val="header"/>
    <w:basedOn w:val="Normal"/>
    <w:rsid w:val="00983BBB"/>
    <w:pPr>
      <w:tabs>
        <w:tab w:val="center" w:pos="4320"/>
        <w:tab w:val="right" w:pos="8640"/>
      </w:tabs>
    </w:pPr>
    <w:rPr>
      <w:rFonts w:ascii="Times New Roman" w:hAnsi="Times New Roman"/>
      <w:color w:val="000000"/>
      <w:szCs w:val="24"/>
    </w:rPr>
  </w:style>
  <w:style w:type="paragraph" w:styleId="Footer">
    <w:name w:val="footer"/>
    <w:basedOn w:val="Normal"/>
    <w:link w:val="FooterChar"/>
    <w:uiPriority w:val="99"/>
    <w:rsid w:val="007D4211"/>
    <w:pPr>
      <w:tabs>
        <w:tab w:val="center" w:pos="4320"/>
        <w:tab w:val="right" w:pos="8640"/>
      </w:tabs>
    </w:pPr>
  </w:style>
  <w:style w:type="paragraph" w:styleId="BodyTextIndent2">
    <w:name w:val="Body Text Indent 2"/>
    <w:basedOn w:val="Normal"/>
    <w:link w:val="BodyTextIndent2Char"/>
    <w:unhideWhenUsed/>
    <w:rsid w:val="00852DFE"/>
    <w:pPr>
      <w:ind w:left="3600" w:hanging="3600"/>
    </w:pPr>
    <w:rPr>
      <w:rFonts w:ascii="Times New Roman" w:hAnsi="Times New Roman"/>
    </w:rPr>
  </w:style>
  <w:style w:type="character" w:customStyle="1" w:styleId="BodyTextIndent2Char">
    <w:name w:val="Body Text Indent 2 Char"/>
    <w:basedOn w:val="DefaultParagraphFont"/>
    <w:link w:val="BodyTextIndent2"/>
    <w:rsid w:val="00852DFE"/>
    <w:rPr>
      <w:sz w:val="24"/>
    </w:rPr>
  </w:style>
  <w:style w:type="paragraph" w:styleId="PlainText">
    <w:name w:val="Plain Text"/>
    <w:basedOn w:val="Normal"/>
    <w:link w:val="PlainTextChar"/>
    <w:uiPriority w:val="99"/>
    <w:unhideWhenUsed/>
    <w:rsid w:val="00852DFE"/>
    <w:rPr>
      <w:rFonts w:ascii="Consolas" w:eastAsia="Calibri" w:hAnsi="Consolas"/>
      <w:sz w:val="21"/>
      <w:szCs w:val="21"/>
    </w:rPr>
  </w:style>
  <w:style w:type="character" w:customStyle="1" w:styleId="PlainTextChar">
    <w:name w:val="Plain Text Char"/>
    <w:basedOn w:val="DefaultParagraphFont"/>
    <w:link w:val="PlainText"/>
    <w:uiPriority w:val="99"/>
    <w:rsid w:val="00852DFE"/>
    <w:rPr>
      <w:rFonts w:ascii="Consolas" w:eastAsia="Calibri" w:hAnsi="Consolas"/>
      <w:sz w:val="21"/>
      <w:szCs w:val="21"/>
    </w:rPr>
  </w:style>
  <w:style w:type="paragraph" w:customStyle="1" w:styleId="xmsonormal">
    <w:name w:val="x_msonormal"/>
    <w:basedOn w:val="Normal"/>
    <w:rsid w:val="00FE5D97"/>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63A51"/>
    <w:pPr>
      <w:ind w:left="720"/>
    </w:pPr>
    <w:rPr>
      <w:rFonts w:ascii="Times New Roman" w:hAnsi="Times New Roman"/>
      <w:szCs w:val="24"/>
    </w:rPr>
  </w:style>
  <w:style w:type="character" w:styleId="CommentReference">
    <w:name w:val="annotation reference"/>
    <w:basedOn w:val="DefaultParagraphFont"/>
    <w:rsid w:val="00657EAF"/>
    <w:rPr>
      <w:sz w:val="16"/>
      <w:szCs w:val="16"/>
    </w:rPr>
  </w:style>
  <w:style w:type="paragraph" w:styleId="CommentText">
    <w:name w:val="annotation text"/>
    <w:basedOn w:val="Normal"/>
    <w:link w:val="CommentTextChar"/>
    <w:rsid w:val="00657EAF"/>
    <w:rPr>
      <w:sz w:val="20"/>
    </w:rPr>
  </w:style>
  <w:style w:type="character" w:customStyle="1" w:styleId="CommentTextChar">
    <w:name w:val="Comment Text Char"/>
    <w:basedOn w:val="DefaultParagraphFont"/>
    <w:link w:val="CommentText"/>
    <w:rsid w:val="00657EAF"/>
    <w:rPr>
      <w:rFonts w:ascii="Arial" w:hAnsi="Arial"/>
    </w:rPr>
  </w:style>
  <w:style w:type="paragraph" w:styleId="CommentSubject">
    <w:name w:val="annotation subject"/>
    <w:basedOn w:val="CommentText"/>
    <w:next w:val="CommentText"/>
    <w:link w:val="CommentSubjectChar"/>
    <w:rsid w:val="00657EAF"/>
    <w:rPr>
      <w:b/>
      <w:bCs/>
    </w:rPr>
  </w:style>
  <w:style w:type="character" w:customStyle="1" w:styleId="CommentSubjectChar">
    <w:name w:val="Comment Subject Char"/>
    <w:basedOn w:val="CommentTextChar"/>
    <w:link w:val="CommentSubject"/>
    <w:rsid w:val="00657EAF"/>
    <w:rPr>
      <w:rFonts w:ascii="Arial" w:hAnsi="Arial"/>
      <w:b/>
      <w:bCs/>
    </w:rPr>
  </w:style>
  <w:style w:type="character" w:customStyle="1" w:styleId="FooterChar">
    <w:name w:val="Footer Char"/>
    <w:basedOn w:val="DefaultParagraphFont"/>
    <w:link w:val="Footer"/>
    <w:uiPriority w:val="99"/>
    <w:rsid w:val="00204D6E"/>
    <w:rPr>
      <w:rFonts w:ascii="Arial" w:hAnsi="Arial"/>
      <w:sz w:val="24"/>
    </w:rPr>
  </w:style>
  <w:style w:type="paragraph" w:styleId="Revision">
    <w:name w:val="Revision"/>
    <w:hidden/>
    <w:uiPriority w:val="99"/>
    <w:semiHidden/>
    <w:rsid w:val="002D1684"/>
    <w:rPr>
      <w:rFonts w:ascii="Arial" w:hAnsi="Arial"/>
      <w:sz w:val="24"/>
    </w:rPr>
  </w:style>
  <w:style w:type="character" w:styleId="UnresolvedMention">
    <w:name w:val="Unresolved Mention"/>
    <w:basedOn w:val="DefaultParagraphFont"/>
    <w:uiPriority w:val="99"/>
    <w:semiHidden/>
    <w:unhideWhenUsed/>
    <w:rsid w:val="0016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sob.gov" TargetMode="External" /><Relationship Id="rId9" Type="http://schemas.openxmlformats.org/officeDocument/2006/relationships/hyperlink" Target="mailto:CICPBenefits@HRSA.gov"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hrsa.gov/about/organization/bureaus/hab" TargetMode="External" /><Relationship Id="rId2" Type="http://schemas.openxmlformats.org/officeDocument/2006/relationships/hyperlink" Target="https://www.hrsa.gov/about/organization/bureaus/hsb" TargetMode="External" /><Relationship Id="rId3" Type="http://schemas.openxmlformats.org/officeDocument/2006/relationships/image" Target="media/image1.png" /><Relationship Id="rId4"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Application%20Data\Microsoft\Templates\HRSA%20Letterhead-Colo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216A-B18A-4D28-AC26-1D3F6DAE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313F3-3BBC-432F-800D-4CDD4E1A21A3}">
  <ds:schemaRefs>
    <ds:schemaRef ds:uri="http://schemas.microsoft.com/sharepoint/v3/contenttype/forms"/>
  </ds:schemaRefs>
</ds:datastoreItem>
</file>

<file path=customXml/itemProps3.xml><?xml version="1.0" encoding="utf-8"?>
<ds:datastoreItem xmlns:ds="http://schemas.openxmlformats.org/officeDocument/2006/customXml" ds:itemID="{FB2D8CB7-91EC-46F6-93E6-4DFF16C288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21CA6-D540-4AE1-A58E-0D96136E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HRSA Letterhead-Color.dot</Template>
  <TotalTime>34</TotalTime>
  <Pages>5</Pages>
  <Words>2003</Words>
  <Characters>11420</Characters>
  <Application>Microsoft Office Word</Application>
  <DocSecurity>0</DocSecurity>
  <Lines>95</Lines>
  <Paragraphs>26</Paragraphs>
  <ScaleCrop>false</ScaleCrop>
  <Company>HRSA</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R. Poole</dc:creator>
  <cp:lastModifiedBy>Uwadineke, Amond (HRSA)</cp:lastModifiedBy>
  <cp:revision>30</cp:revision>
  <cp:lastPrinted>2013-02-08T22:16:00Z</cp:lastPrinted>
  <dcterms:created xsi:type="dcterms:W3CDTF">2013-04-05T11:09:00Z</dcterms:created>
  <dcterms:modified xsi:type="dcterms:W3CDTF">2023-10-12T15:13:00Z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