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27A" w:rsidP="007C0B2A" w:rsidRDefault="0062027A" w14:paraId="141325B5" w14:textId="1023FB53">
      <w:pPr>
        <w:spacing w:after="0"/>
        <w:rPr>
          <w:rFonts w:ascii="Times New Roman" w:hAnsi="Times New Roman" w:cs="Times New Roman"/>
        </w:rPr>
      </w:pPr>
      <w:r>
        <w:rPr>
          <w:rFonts w:ascii="Times New Roman" w:hAnsi="Times New Roman" w:cs="Times New Roman"/>
        </w:rPr>
        <w:t>Response to Public Comments (GenIC #37)</w:t>
      </w:r>
      <w:bookmarkStart w:name="_GoBack" w:id="0"/>
      <w:bookmarkEnd w:id="0"/>
      <w:r w:rsidRPr="0062027A">
        <w:rPr>
          <w:rFonts w:ascii="Times New Roman" w:hAnsi="Times New Roman" w:cs="Times New Roman"/>
        </w:rPr>
        <w:t>: 2021-2022 Medicaid Managed Care Rate Development Guide</w:t>
      </w:r>
    </w:p>
    <w:p w:rsidR="0062027A" w:rsidP="007C0B2A" w:rsidRDefault="0062027A" w14:paraId="43A43C2E" w14:textId="77777777">
      <w:pPr>
        <w:spacing w:after="0"/>
        <w:rPr>
          <w:rFonts w:ascii="Times New Roman" w:hAnsi="Times New Roman" w:cs="Times New Roman"/>
        </w:rPr>
      </w:pPr>
    </w:p>
    <w:p w:rsidRPr="0062027A" w:rsidR="007C0B2A" w:rsidP="007C0B2A" w:rsidRDefault="007C0B2A" w14:paraId="20ABA6B0" w14:textId="724B08F9">
      <w:pPr>
        <w:spacing w:after="0"/>
        <w:rPr>
          <w:rFonts w:ascii="Times New Roman" w:hAnsi="Times New Roman" w:cs="Times New Roman"/>
        </w:rPr>
      </w:pPr>
      <w:r w:rsidRPr="0062027A">
        <w:rPr>
          <w:rFonts w:ascii="Times New Roman" w:hAnsi="Times New Roman" w:cs="Times New Roman"/>
        </w:rPr>
        <w:t>In the May 12, 2021 Federal Register (86 FR 26042), we published the Medicaid and Children’s Health Insurance Program (CHIP) Generic Information Collection Activities: Proposed Collection; Comment Request for the 2021-2022 Medicaid Managed Care Rate Develo</w:t>
      </w:r>
      <w:r w:rsidRPr="0062027A" w:rsidR="00CA7909">
        <w:rPr>
          <w:rFonts w:ascii="Times New Roman" w:hAnsi="Times New Roman" w:cs="Times New Roman"/>
        </w:rPr>
        <w:t xml:space="preserve">pment Guide. </w:t>
      </w:r>
      <w:r w:rsidRPr="0062027A">
        <w:rPr>
          <w:rFonts w:ascii="Times New Roman" w:hAnsi="Times New Roman" w:cs="Times New Roman"/>
        </w:rPr>
        <w:t xml:space="preserve">States are required to submit rate certifications for all Medicaid managed care capitation rates per 42 CFR </w:t>
      </w:r>
      <w:r w:rsidRPr="0062027A" w:rsidR="00CF682F">
        <w:rPr>
          <w:rFonts w:ascii="Times New Roman" w:hAnsi="Times New Roman" w:cs="Times New Roman"/>
        </w:rPr>
        <w:t xml:space="preserve">§ </w:t>
      </w:r>
      <w:r w:rsidRPr="0062027A">
        <w:rPr>
          <w:rFonts w:ascii="Times New Roman" w:hAnsi="Times New Roman" w:cs="Times New Roman"/>
        </w:rPr>
        <w:t>438.7. Our collection of information request specifies our requirements for the rate certification and details what types of documentation we expect to be included as well as our expectations for states when they submit rate certifications.</w:t>
      </w:r>
      <w:r w:rsidRPr="0062027A" w:rsidR="00CA7909">
        <w:rPr>
          <w:rFonts w:ascii="Times New Roman" w:hAnsi="Times New Roman" w:cs="Times New Roman"/>
        </w:rPr>
        <w:t xml:space="preserve"> </w:t>
      </w:r>
      <w:r w:rsidRPr="0062027A">
        <w:rPr>
          <w:rFonts w:ascii="Times New Roman" w:hAnsi="Times New Roman" w:cs="Times New Roman"/>
        </w:rPr>
        <w:t xml:space="preserve">We received 2 comment letters, which contained </w:t>
      </w:r>
      <w:r w:rsidRPr="0062027A" w:rsidR="00CF682F">
        <w:rPr>
          <w:rFonts w:ascii="Times New Roman" w:hAnsi="Times New Roman" w:cs="Times New Roman"/>
        </w:rPr>
        <w:t>comments on multiple topics</w:t>
      </w:r>
      <w:r w:rsidRPr="0062027A">
        <w:rPr>
          <w:rFonts w:ascii="Times New Roman" w:hAnsi="Times New Roman" w:cs="Times New Roman"/>
        </w:rPr>
        <w:t>.</w:t>
      </w:r>
      <w:r w:rsidRPr="0062027A" w:rsidR="00CA7909">
        <w:rPr>
          <w:rFonts w:ascii="Times New Roman" w:hAnsi="Times New Roman" w:cs="Times New Roman"/>
        </w:rPr>
        <w:t xml:space="preserve"> </w:t>
      </w:r>
      <w:r w:rsidRPr="0062027A">
        <w:rPr>
          <w:rFonts w:ascii="Times New Roman" w:hAnsi="Times New Roman" w:cs="Times New Roman"/>
        </w:rPr>
        <w:t>Brief summaries of the public comments are included below with respon</w:t>
      </w:r>
      <w:r w:rsidRPr="0062027A" w:rsidR="00CA7909">
        <w:rPr>
          <w:rFonts w:ascii="Times New Roman" w:hAnsi="Times New Roman" w:cs="Times New Roman"/>
        </w:rPr>
        <w:t xml:space="preserve">ses from CMS. </w:t>
      </w:r>
      <w:r w:rsidRPr="0062027A">
        <w:rPr>
          <w:rFonts w:ascii="Times New Roman" w:hAnsi="Times New Roman" w:cs="Times New Roman"/>
        </w:rPr>
        <w:t>Some comments were outside the scope of this collection of information request; they are not summarized nor responded to in this document.</w:t>
      </w:r>
      <w:r w:rsidRPr="0062027A" w:rsidR="00FF5FB0">
        <w:rPr>
          <w:rFonts w:ascii="Times New Roman" w:hAnsi="Times New Roman" w:cs="Times New Roman"/>
        </w:rPr>
        <w:t xml:space="preserve"> CMS is not proposing to make any changes to the 2021-2022 Medicaid Managed Care Rate Development Guide as a result of the comments and as explained in the responses included below. </w:t>
      </w:r>
    </w:p>
    <w:p w:rsidRPr="0062027A" w:rsidR="007C0B2A" w:rsidRDefault="007C0B2A" w14:paraId="00A86889" w14:textId="77777777">
      <w:pPr>
        <w:rPr>
          <w:rFonts w:ascii="Times New Roman" w:hAnsi="Times New Roman" w:cs="Times New Roman"/>
          <w:b/>
          <w:u w:val="single"/>
        </w:rPr>
      </w:pPr>
    </w:p>
    <w:p w:rsidRPr="0062027A" w:rsidR="004F0673" w:rsidRDefault="00AD5F67" w14:paraId="6788F45C" w14:textId="134689EA">
      <w:pPr>
        <w:rPr>
          <w:rFonts w:ascii="Times New Roman" w:hAnsi="Times New Roman" w:cs="Times New Roman"/>
        </w:rPr>
      </w:pPr>
      <w:r w:rsidRPr="0062027A">
        <w:rPr>
          <w:rFonts w:ascii="Times New Roman" w:hAnsi="Times New Roman" w:cs="Times New Roman"/>
        </w:rPr>
        <w:t xml:space="preserve">Comment: </w:t>
      </w:r>
      <w:r w:rsidRPr="0062027A" w:rsidR="00DA65C5">
        <w:rPr>
          <w:rFonts w:ascii="Times New Roman" w:hAnsi="Times New Roman" w:cs="Times New Roman"/>
        </w:rPr>
        <w:t>Some commenters recommended that CMS devote a section of the Guide to discussion of the impacts of the PHE on costs and utilization and guidance regarding CMS’ expectations for how states and actuaries should account for those extraordinary impacts on trends and projections.</w:t>
      </w:r>
      <w:r w:rsidRPr="0062027A" w:rsidR="008D2E85">
        <w:rPr>
          <w:rFonts w:ascii="Times New Roman" w:hAnsi="Times New Roman" w:cs="Times New Roman"/>
        </w:rPr>
        <w:t xml:space="preserve"> Commenters </w:t>
      </w:r>
      <w:r w:rsidRPr="0062027A" w:rsidR="00901863">
        <w:rPr>
          <w:rFonts w:ascii="Times New Roman" w:hAnsi="Times New Roman" w:cs="Times New Roman"/>
        </w:rPr>
        <w:t xml:space="preserve">also </w:t>
      </w:r>
      <w:r w:rsidRPr="0062027A" w:rsidR="008D2E85">
        <w:rPr>
          <w:rFonts w:ascii="Times New Roman" w:hAnsi="Times New Roman" w:cs="Times New Roman"/>
        </w:rPr>
        <w:t xml:space="preserve">recommended that CMS </w:t>
      </w:r>
      <w:r w:rsidRPr="0062027A" w:rsidR="00F3518C">
        <w:rPr>
          <w:rFonts w:ascii="Times New Roman" w:hAnsi="Times New Roman" w:cs="Times New Roman"/>
        </w:rPr>
        <w:t xml:space="preserve">expand the Guide to </w:t>
      </w:r>
      <w:r w:rsidRPr="0062027A" w:rsidR="008D2E85">
        <w:rPr>
          <w:rFonts w:ascii="Times New Roman" w:hAnsi="Times New Roman" w:cs="Times New Roman"/>
        </w:rPr>
        <w:t>provide a comprehensive reference for states, actuaries, Medicaid MCOs, and other stakeholders addressing all the relevant guidance and their impacts on rate setting standards</w:t>
      </w:r>
      <w:r w:rsidRPr="0062027A" w:rsidR="00FC3D2D">
        <w:rPr>
          <w:rFonts w:ascii="Times New Roman" w:hAnsi="Times New Roman" w:cs="Times New Roman"/>
        </w:rPr>
        <w:t xml:space="preserve">.  </w:t>
      </w:r>
    </w:p>
    <w:p w:rsidRPr="0062027A" w:rsidR="00DA65C5" w:rsidRDefault="00DA65C5" w14:paraId="0C136011" w14:textId="602AF429">
      <w:pPr>
        <w:rPr>
          <w:rFonts w:ascii="Times New Roman" w:hAnsi="Times New Roman" w:cs="Times New Roman"/>
        </w:rPr>
      </w:pPr>
      <w:r w:rsidRPr="0062027A">
        <w:rPr>
          <w:rFonts w:ascii="Times New Roman" w:hAnsi="Times New Roman" w:cs="Times New Roman"/>
        </w:rPr>
        <w:t>Response: CMS does not believe that it should include additional guidance on the impacts of the public health emergency (PHE) in the 2021-2022 Medicaid Managed Care Rate Development Guide</w:t>
      </w:r>
      <w:r w:rsidRPr="0062027A" w:rsidR="00CA7909">
        <w:rPr>
          <w:rFonts w:ascii="Times New Roman" w:hAnsi="Times New Roman" w:cs="Times New Roman"/>
        </w:rPr>
        <w:t xml:space="preserve"> (Guide). </w:t>
      </w:r>
      <w:r w:rsidRPr="0062027A" w:rsidR="0022127B">
        <w:rPr>
          <w:rFonts w:ascii="Times New Roman" w:hAnsi="Times New Roman" w:cs="Times New Roman"/>
        </w:rPr>
        <w:t xml:space="preserve">CMS expects that the PHE impacts </w:t>
      </w:r>
      <w:r w:rsidRPr="0062027A" w:rsidR="003634A3">
        <w:rPr>
          <w:rFonts w:ascii="Times New Roman" w:hAnsi="Times New Roman" w:cs="Times New Roman"/>
        </w:rPr>
        <w:t>on</w:t>
      </w:r>
      <w:r w:rsidRPr="0062027A" w:rsidR="0022127B">
        <w:rPr>
          <w:rFonts w:ascii="Times New Roman" w:hAnsi="Times New Roman" w:cs="Times New Roman"/>
        </w:rPr>
        <w:t xml:space="preserve"> Medicaid managed care capitation rates</w:t>
      </w:r>
      <w:r w:rsidRPr="0062027A" w:rsidR="003634A3">
        <w:rPr>
          <w:rFonts w:ascii="Times New Roman" w:hAnsi="Times New Roman" w:cs="Times New Roman"/>
        </w:rPr>
        <w:t xml:space="preserve"> will vary across both states and programs</w:t>
      </w:r>
      <w:r w:rsidRPr="0062027A" w:rsidR="0022127B">
        <w:rPr>
          <w:rFonts w:ascii="Times New Roman" w:hAnsi="Times New Roman" w:cs="Times New Roman"/>
        </w:rPr>
        <w:t xml:space="preserve"> and thus CMS would like to ensure </w:t>
      </w:r>
      <w:r w:rsidRPr="0062027A" w:rsidR="00F463D5">
        <w:rPr>
          <w:rFonts w:ascii="Times New Roman" w:hAnsi="Times New Roman" w:cs="Times New Roman"/>
        </w:rPr>
        <w:t xml:space="preserve">that </w:t>
      </w:r>
      <w:r w:rsidRPr="0062027A" w:rsidR="0022127B">
        <w:rPr>
          <w:rFonts w:ascii="Times New Roman" w:hAnsi="Times New Roman" w:cs="Times New Roman"/>
        </w:rPr>
        <w:t xml:space="preserve">states retain the ability to evaluate and </w:t>
      </w:r>
      <w:r w:rsidRPr="0062027A" w:rsidR="003634A3">
        <w:rPr>
          <w:rFonts w:ascii="Times New Roman" w:hAnsi="Times New Roman" w:cs="Times New Roman"/>
        </w:rPr>
        <w:t xml:space="preserve">determine the approach that is most appropriate for their </w:t>
      </w:r>
      <w:r w:rsidRPr="0062027A" w:rsidR="00582045">
        <w:rPr>
          <w:rFonts w:ascii="Times New Roman" w:hAnsi="Times New Roman" w:cs="Times New Roman"/>
        </w:rPr>
        <w:t>p</w:t>
      </w:r>
      <w:r w:rsidRPr="0062027A" w:rsidR="00CA7909">
        <w:rPr>
          <w:rFonts w:ascii="Times New Roman" w:hAnsi="Times New Roman" w:cs="Times New Roman"/>
        </w:rPr>
        <w:t xml:space="preserve">rogram(s). </w:t>
      </w:r>
      <w:r w:rsidRPr="0062027A" w:rsidR="003634A3">
        <w:rPr>
          <w:rFonts w:ascii="Times New Roman" w:hAnsi="Times New Roman" w:cs="Times New Roman"/>
        </w:rPr>
        <w:t xml:space="preserve">Additionally, the Guide provides references and links to the </w:t>
      </w:r>
      <w:hyperlink w:history="1" r:id="rId9">
        <w:r w:rsidRPr="0062027A" w:rsidR="003634A3">
          <w:rPr>
            <w:rStyle w:val="Hyperlink"/>
            <w:rFonts w:ascii="Times New Roman" w:hAnsi="Times New Roman" w:cs="Times New Roman"/>
          </w:rPr>
          <w:t>CMCS Informational Bulletin published on May 14, 2020</w:t>
        </w:r>
      </w:hyperlink>
      <w:r w:rsidRPr="0062027A" w:rsidR="003634A3">
        <w:rPr>
          <w:rFonts w:ascii="Times New Roman" w:hAnsi="Times New Roman" w:cs="Times New Roman"/>
        </w:rPr>
        <w:t xml:space="preserve"> and </w:t>
      </w:r>
      <w:hyperlink w:history="1" r:id="rId10">
        <w:r w:rsidRPr="0062027A" w:rsidR="003634A3">
          <w:rPr>
            <w:rStyle w:val="Hyperlink"/>
            <w:rFonts w:ascii="Times New Roman" w:hAnsi="Times New Roman" w:cs="Times New Roman"/>
          </w:rPr>
          <w:t>COVID Frequently Asked Questions for State Medicaid and CHIP Agencies</w:t>
        </w:r>
      </w:hyperlink>
      <w:r w:rsidRPr="0062027A" w:rsidR="003634A3">
        <w:rPr>
          <w:rFonts w:ascii="Times New Roman" w:hAnsi="Times New Roman" w:cs="Times New Roman"/>
        </w:rPr>
        <w:t xml:space="preserve"> for further information regarding rate development and risk mitigation considerations around </w:t>
      </w:r>
      <w:r w:rsidRPr="0062027A" w:rsidR="00CA7909">
        <w:rPr>
          <w:rFonts w:ascii="Times New Roman" w:hAnsi="Times New Roman" w:cs="Times New Roman"/>
        </w:rPr>
        <w:t xml:space="preserve">the PHE. </w:t>
      </w:r>
      <w:r w:rsidRPr="0062027A" w:rsidR="007C0B2A">
        <w:rPr>
          <w:rFonts w:ascii="Times New Roman" w:hAnsi="Times New Roman" w:cs="Times New Roman"/>
        </w:rPr>
        <w:t>A</w:t>
      </w:r>
      <w:r w:rsidRPr="0062027A" w:rsidR="003634A3">
        <w:rPr>
          <w:rFonts w:ascii="Times New Roman" w:hAnsi="Times New Roman" w:cs="Times New Roman"/>
        </w:rPr>
        <w:t>s the PHE is continuing and additional legislation may be forthcoming, it is not possible to provide comprehensive PHE informati</w:t>
      </w:r>
      <w:r w:rsidRPr="0062027A" w:rsidR="00CA7909">
        <w:rPr>
          <w:rFonts w:ascii="Times New Roman" w:hAnsi="Times New Roman" w:cs="Times New Roman"/>
        </w:rPr>
        <w:t xml:space="preserve">on in this Guide. </w:t>
      </w:r>
      <w:r w:rsidRPr="0062027A" w:rsidR="003634A3">
        <w:rPr>
          <w:rFonts w:ascii="Times New Roman" w:hAnsi="Times New Roman" w:cs="Times New Roman"/>
        </w:rPr>
        <w:t xml:space="preserve">CMS is issuing guidance as it becomes available on individual statutory provisions and believe that is the most effective approach for such time-sensitive information.  </w:t>
      </w:r>
    </w:p>
    <w:p w:rsidRPr="0062027A" w:rsidR="00DA65C5" w:rsidRDefault="00DA65C5" w14:paraId="5E591C34" w14:textId="5A457D48">
      <w:pPr>
        <w:rPr>
          <w:rFonts w:ascii="Times New Roman" w:hAnsi="Times New Roman" w:cs="Times New Roman"/>
        </w:rPr>
      </w:pPr>
      <w:r w:rsidRPr="0062027A">
        <w:rPr>
          <w:rFonts w:ascii="Times New Roman" w:hAnsi="Times New Roman" w:cs="Times New Roman"/>
        </w:rPr>
        <w:t>Comment:</w:t>
      </w:r>
      <w:r w:rsidRPr="0062027A" w:rsidR="008D2E85">
        <w:rPr>
          <w:rFonts w:ascii="Times New Roman" w:hAnsi="Times New Roman" w:cs="Times New Roman"/>
        </w:rPr>
        <w:t xml:space="preserve"> Commenters recommended that CMS</w:t>
      </w:r>
      <w:r w:rsidRPr="0062027A">
        <w:rPr>
          <w:rFonts w:ascii="Times New Roman" w:hAnsi="Times New Roman" w:cs="Times New Roman"/>
        </w:rPr>
        <w:t xml:space="preserve"> </w:t>
      </w:r>
      <w:r w:rsidRPr="0062027A" w:rsidR="008D2E85">
        <w:rPr>
          <w:rFonts w:ascii="Times New Roman" w:hAnsi="Times New Roman" w:cs="Times New Roman"/>
        </w:rPr>
        <w:t xml:space="preserve">address requirements and conditions for including </w:t>
      </w:r>
      <w:r w:rsidRPr="0062027A" w:rsidR="00CD41CC">
        <w:rPr>
          <w:rFonts w:ascii="Times New Roman" w:hAnsi="Times New Roman" w:cs="Times New Roman"/>
        </w:rPr>
        <w:t>social determinants of health</w:t>
      </w:r>
      <w:r w:rsidRPr="0062027A" w:rsidR="008D2E85">
        <w:rPr>
          <w:rFonts w:ascii="Times New Roman" w:hAnsi="Times New Roman" w:cs="Times New Roman"/>
        </w:rPr>
        <w:t xml:space="preserve"> expenditures as quality improvement activities in capitation rates and minimum MLR remittance calculations.</w:t>
      </w:r>
    </w:p>
    <w:p w:rsidRPr="0062027A" w:rsidR="008D2E85" w:rsidRDefault="008D2E85" w14:paraId="1B9BE14B" w14:textId="45BA54D0">
      <w:pPr>
        <w:rPr>
          <w:rFonts w:ascii="Times New Roman" w:hAnsi="Times New Roman" w:cs="Times New Roman"/>
        </w:rPr>
      </w:pPr>
      <w:r w:rsidRPr="0062027A">
        <w:rPr>
          <w:rFonts w:ascii="Times New Roman" w:hAnsi="Times New Roman" w:cs="Times New Roman"/>
        </w:rPr>
        <w:t>Response:</w:t>
      </w:r>
      <w:r w:rsidRPr="0062027A" w:rsidR="00F3518C">
        <w:rPr>
          <w:rFonts w:ascii="Times New Roman" w:hAnsi="Times New Roman" w:cs="Times New Roman"/>
        </w:rPr>
        <w:t xml:space="preserve"> </w:t>
      </w:r>
      <w:r w:rsidRPr="0062027A" w:rsidR="00CD41CC">
        <w:rPr>
          <w:rFonts w:ascii="Times New Roman" w:hAnsi="Times New Roman" w:cs="Times New Roman"/>
        </w:rPr>
        <w:t>A</w:t>
      </w:r>
      <w:r w:rsidRPr="0062027A">
        <w:rPr>
          <w:rFonts w:ascii="Times New Roman" w:hAnsi="Times New Roman" w:cs="Times New Roman"/>
        </w:rPr>
        <w:t xml:space="preserve">ctivities that improve health care quality are </w:t>
      </w:r>
      <w:r w:rsidRPr="0062027A" w:rsidR="00CD41CC">
        <w:rPr>
          <w:rFonts w:ascii="Times New Roman" w:hAnsi="Times New Roman" w:cs="Times New Roman"/>
        </w:rPr>
        <w:t>clarified at 42 C.F.R. § 438.8(e)(3)</w:t>
      </w:r>
      <w:r w:rsidRPr="0062027A" w:rsidR="00975AC3">
        <w:rPr>
          <w:rFonts w:ascii="Times New Roman" w:hAnsi="Times New Roman" w:cs="Times New Roman"/>
        </w:rPr>
        <w:t xml:space="preserve"> and </w:t>
      </w:r>
      <w:r w:rsidRPr="0062027A" w:rsidR="00F3518C">
        <w:rPr>
          <w:rFonts w:ascii="Times New Roman" w:hAnsi="Times New Roman" w:cs="Times New Roman"/>
        </w:rPr>
        <w:t xml:space="preserve">CMS has no regulatory </w:t>
      </w:r>
      <w:r w:rsidRPr="0062027A" w:rsidR="00975AC3">
        <w:rPr>
          <w:rFonts w:ascii="Times New Roman" w:hAnsi="Times New Roman" w:cs="Times New Roman"/>
        </w:rPr>
        <w:t xml:space="preserve">requirements for </w:t>
      </w:r>
      <w:r w:rsidRPr="0062027A" w:rsidR="00F3518C">
        <w:rPr>
          <w:rFonts w:ascii="Times New Roman" w:hAnsi="Times New Roman" w:cs="Times New Roman"/>
        </w:rPr>
        <w:t>including</w:t>
      </w:r>
      <w:r w:rsidRPr="0062027A" w:rsidR="00975AC3">
        <w:rPr>
          <w:rFonts w:ascii="Times New Roman" w:hAnsi="Times New Roman" w:cs="Times New Roman"/>
        </w:rPr>
        <w:t xml:space="preserve"> social determinants of health as activities that improve health care quality</w:t>
      </w:r>
      <w:r w:rsidRPr="0062027A" w:rsidR="00CA7909">
        <w:rPr>
          <w:rFonts w:ascii="Times New Roman" w:hAnsi="Times New Roman" w:cs="Times New Roman"/>
        </w:rPr>
        <w:t xml:space="preserve">. </w:t>
      </w:r>
      <w:r w:rsidRPr="0062027A" w:rsidR="00975AC3">
        <w:rPr>
          <w:rFonts w:ascii="Times New Roman" w:hAnsi="Times New Roman" w:cs="Times New Roman"/>
        </w:rPr>
        <w:t xml:space="preserve">Therefore, there is no need for additional information in the Guide.  </w:t>
      </w:r>
    </w:p>
    <w:p w:rsidRPr="0062027A" w:rsidR="00C33FE9" w:rsidRDefault="00C33FE9" w14:paraId="461EAB06" w14:textId="6CAFAAB7">
      <w:pPr>
        <w:rPr>
          <w:rFonts w:ascii="Times New Roman" w:hAnsi="Times New Roman" w:cs="Times New Roman"/>
        </w:rPr>
      </w:pPr>
      <w:r w:rsidRPr="0062027A">
        <w:rPr>
          <w:rFonts w:ascii="Times New Roman" w:hAnsi="Times New Roman" w:cs="Times New Roman"/>
        </w:rPr>
        <w:t>Comment</w:t>
      </w:r>
      <w:r w:rsidRPr="0062027A" w:rsidR="00975AC3">
        <w:rPr>
          <w:rFonts w:ascii="Times New Roman" w:hAnsi="Times New Roman" w:cs="Times New Roman"/>
        </w:rPr>
        <w:t xml:space="preserve">: Commenters recommended that the Guide </w:t>
      </w:r>
      <w:r w:rsidRPr="0062027A" w:rsidR="00786823">
        <w:rPr>
          <w:rFonts w:ascii="Times New Roman" w:hAnsi="Times New Roman" w:cs="Times New Roman"/>
        </w:rPr>
        <w:t xml:space="preserve">should </w:t>
      </w:r>
      <w:r w:rsidRPr="0062027A" w:rsidR="00975AC3">
        <w:rPr>
          <w:rFonts w:ascii="Times New Roman" w:hAnsi="Times New Roman" w:cs="Times New Roman"/>
        </w:rPr>
        <w:t>address the level of detail needed to establish that withholds or percentages thereof are reasonably achievable</w:t>
      </w:r>
      <w:r w:rsidRPr="0062027A" w:rsidR="00F3518C">
        <w:rPr>
          <w:rFonts w:ascii="Times New Roman" w:hAnsi="Times New Roman" w:cs="Times New Roman"/>
        </w:rPr>
        <w:t xml:space="preserve">, if withhold measures </w:t>
      </w:r>
      <w:r w:rsidRPr="0062027A" w:rsidR="00F3518C">
        <w:rPr>
          <w:rFonts w:ascii="Times New Roman" w:hAnsi="Times New Roman" w:cs="Times New Roman"/>
        </w:rPr>
        <w:lastRenderedPageBreak/>
        <w:t>change materially after the submission of the rate certification, or if the measures remain undefined at the time the rate certification is submitted.</w:t>
      </w:r>
      <w:r w:rsidRPr="0062027A" w:rsidR="00F3518C">
        <w:rPr>
          <w:rFonts w:ascii="Times New Roman" w:hAnsi="Times New Roman" w:cs="Times New Roman"/>
          <w:color w:val="FF0000"/>
        </w:rPr>
        <w:t xml:space="preserve">  </w:t>
      </w:r>
    </w:p>
    <w:p w:rsidRPr="0062027A" w:rsidR="006F7784" w:rsidRDefault="00975AC3" w14:paraId="34474873" w14:textId="124DEE12">
      <w:pPr>
        <w:rPr>
          <w:rFonts w:ascii="Times New Roman" w:hAnsi="Times New Roman" w:cs="Times New Roman"/>
        </w:rPr>
      </w:pPr>
      <w:r w:rsidRPr="0062027A">
        <w:rPr>
          <w:rFonts w:ascii="Times New Roman" w:hAnsi="Times New Roman" w:cs="Times New Roman"/>
        </w:rPr>
        <w:t xml:space="preserve">Response: </w:t>
      </w:r>
      <w:r w:rsidRPr="0062027A" w:rsidR="007C3F3B">
        <w:rPr>
          <w:rFonts w:ascii="Times New Roman" w:hAnsi="Times New Roman" w:cs="Times New Roman"/>
        </w:rPr>
        <w:t xml:space="preserve">The Guide includes language that </w:t>
      </w:r>
      <w:r w:rsidRPr="0062027A" w:rsidR="00860E68">
        <w:rPr>
          <w:rFonts w:ascii="Times New Roman" w:hAnsi="Times New Roman" w:cs="Times New Roman"/>
        </w:rPr>
        <w:t>incorporates</w:t>
      </w:r>
      <w:r w:rsidRPr="0062027A" w:rsidR="007C3F3B">
        <w:rPr>
          <w:rFonts w:ascii="Times New Roman" w:hAnsi="Times New Roman" w:cs="Times New Roman"/>
        </w:rPr>
        <w:t xml:space="preserve"> 42 C.F.R. </w:t>
      </w:r>
      <w:r w:rsidRPr="0062027A" w:rsidR="00860E68">
        <w:rPr>
          <w:rFonts w:ascii="Times New Roman" w:hAnsi="Times New Roman" w:cs="Times New Roman"/>
        </w:rPr>
        <w:t>§ 438.6(b)(3</w:t>
      </w:r>
      <w:r w:rsidRPr="0062027A" w:rsidR="006A7264">
        <w:rPr>
          <w:rFonts w:ascii="Times New Roman" w:hAnsi="Times New Roman" w:cs="Times New Roman"/>
        </w:rPr>
        <w:t>) and</w:t>
      </w:r>
      <w:r w:rsidRPr="0062027A" w:rsidR="007C3F3B">
        <w:rPr>
          <w:rFonts w:ascii="Times New Roman" w:hAnsi="Times New Roman" w:cs="Times New Roman"/>
        </w:rPr>
        <w:t xml:space="preserve"> indicates that </w:t>
      </w:r>
      <w:r w:rsidRPr="0062027A" w:rsidR="006A7264">
        <w:rPr>
          <w:rFonts w:ascii="Times New Roman" w:hAnsi="Times New Roman" w:cs="Times New Roman"/>
        </w:rPr>
        <w:t>rate certifications must include</w:t>
      </w:r>
      <w:r w:rsidRPr="0062027A" w:rsidR="00860E68">
        <w:rPr>
          <w:rFonts w:ascii="Times New Roman" w:hAnsi="Times New Roman" w:cs="Times New Roman"/>
        </w:rPr>
        <w:t xml:space="preserve"> a description of how the total withhold arrangement, achievable or not, is reasonable and takes into consideration the managed care plan’s financial operating needs accounting for the size and characteristics of the populations covered under the contract, as well as the managed care plan’s capital reserves as measured by the risk-based capital level, months of claims reserve, or other appropriate measure of reserves.</w:t>
      </w:r>
      <w:r w:rsidRPr="0062027A" w:rsidR="006A7264">
        <w:rPr>
          <w:rFonts w:ascii="Times New Roman" w:hAnsi="Times New Roman" w:cs="Times New Roman"/>
        </w:rPr>
        <w:t xml:space="preserve"> Additionally, the Guide indicates that rate certifications must include an adequate description of the withhold arrangement including the purpose of the withhold arrangement (e.g., specified activities, targets, performance measures, or </w:t>
      </w:r>
      <w:r w:rsidRPr="0062027A" w:rsidR="00CA7909">
        <w:rPr>
          <w:rFonts w:ascii="Times New Roman" w:hAnsi="Times New Roman" w:cs="Times New Roman"/>
        </w:rPr>
        <w:t xml:space="preserve">quality-based outcomes, etc.). </w:t>
      </w:r>
      <w:r w:rsidRPr="0062027A" w:rsidR="007C0B2A">
        <w:rPr>
          <w:rFonts w:ascii="Times New Roman" w:hAnsi="Times New Roman" w:cs="Times New Roman"/>
        </w:rPr>
        <w:t>T</w:t>
      </w:r>
      <w:r w:rsidRPr="0062027A" w:rsidR="00860E68">
        <w:rPr>
          <w:rFonts w:ascii="Times New Roman" w:hAnsi="Times New Roman" w:cs="Times New Roman"/>
        </w:rPr>
        <w:t xml:space="preserve">he rate certification must </w:t>
      </w:r>
      <w:r w:rsidRPr="0062027A" w:rsidR="007C0B2A">
        <w:rPr>
          <w:rFonts w:ascii="Times New Roman" w:hAnsi="Times New Roman" w:cs="Times New Roman"/>
        </w:rPr>
        <w:t xml:space="preserve">also </w:t>
      </w:r>
      <w:r w:rsidRPr="0062027A" w:rsidR="00860E68">
        <w:rPr>
          <w:rFonts w:ascii="Times New Roman" w:hAnsi="Times New Roman" w:cs="Times New Roman"/>
        </w:rPr>
        <w:t xml:space="preserve">indicate that the capitation payment minus any </w:t>
      </w:r>
      <w:r w:rsidRPr="0062027A" w:rsidR="007C0B2A">
        <w:rPr>
          <w:rFonts w:ascii="Times New Roman" w:hAnsi="Times New Roman" w:cs="Times New Roman"/>
        </w:rPr>
        <w:t>portion of a</w:t>
      </w:r>
      <w:r w:rsidRPr="0062027A" w:rsidR="005A2EBA">
        <w:rPr>
          <w:rFonts w:ascii="Times New Roman" w:hAnsi="Times New Roman" w:cs="Times New Roman"/>
        </w:rPr>
        <w:t xml:space="preserve"> withhold that is not reasonably achievable is determined as ac</w:t>
      </w:r>
      <w:r w:rsidRPr="0062027A" w:rsidR="00CA7909">
        <w:rPr>
          <w:rFonts w:ascii="Times New Roman" w:hAnsi="Times New Roman" w:cs="Times New Roman"/>
        </w:rPr>
        <w:t xml:space="preserve">tuarially sound by an actuary. </w:t>
      </w:r>
      <w:r w:rsidRPr="0062027A" w:rsidR="00860E68">
        <w:rPr>
          <w:rFonts w:ascii="Times New Roman" w:hAnsi="Times New Roman" w:cs="Times New Roman"/>
        </w:rPr>
        <w:t>W</w:t>
      </w:r>
      <w:r w:rsidRPr="0062027A" w:rsidR="006A7264">
        <w:rPr>
          <w:rFonts w:ascii="Times New Roman" w:hAnsi="Times New Roman" w:cs="Times New Roman"/>
        </w:rPr>
        <w:t xml:space="preserve">e </w:t>
      </w:r>
      <w:r w:rsidRPr="0062027A" w:rsidR="00582045">
        <w:rPr>
          <w:rFonts w:ascii="Times New Roman" w:hAnsi="Times New Roman" w:cs="Times New Roman"/>
        </w:rPr>
        <w:t xml:space="preserve">decline to include additional </w:t>
      </w:r>
      <w:r w:rsidRPr="0062027A" w:rsidR="007C0B2A">
        <w:rPr>
          <w:rFonts w:ascii="Times New Roman" w:hAnsi="Times New Roman" w:cs="Times New Roman"/>
        </w:rPr>
        <w:t>documentation requirements</w:t>
      </w:r>
      <w:r w:rsidRPr="0062027A" w:rsidR="00582045">
        <w:rPr>
          <w:rFonts w:ascii="Times New Roman" w:hAnsi="Times New Roman" w:cs="Times New Roman"/>
        </w:rPr>
        <w:t xml:space="preserve"> about withholds and </w:t>
      </w:r>
      <w:r w:rsidRPr="0062027A" w:rsidR="006A7264">
        <w:rPr>
          <w:rFonts w:ascii="Times New Roman" w:hAnsi="Times New Roman" w:cs="Times New Roman"/>
        </w:rPr>
        <w:t xml:space="preserve">believe </w:t>
      </w:r>
      <w:r w:rsidRPr="0062027A" w:rsidR="007C0B2A">
        <w:rPr>
          <w:rFonts w:ascii="Times New Roman" w:hAnsi="Times New Roman" w:cs="Times New Roman"/>
        </w:rPr>
        <w:t>that</w:t>
      </w:r>
      <w:r w:rsidRPr="0062027A" w:rsidR="006A7264">
        <w:rPr>
          <w:rFonts w:ascii="Times New Roman" w:hAnsi="Times New Roman" w:cs="Times New Roman"/>
        </w:rPr>
        <w:t xml:space="preserve"> </w:t>
      </w:r>
      <w:r w:rsidRPr="0062027A" w:rsidR="007C0B2A">
        <w:rPr>
          <w:rFonts w:ascii="Times New Roman" w:hAnsi="Times New Roman" w:cs="Times New Roman"/>
        </w:rPr>
        <w:t xml:space="preserve">requirements in </w:t>
      </w:r>
      <w:r w:rsidRPr="0062027A" w:rsidR="006A7264">
        <w:rPr>
          <w:rFonts w:ascii="Times New Roman" w:hAnsi="Times New Roman" w:cs="Times New Roman"/>
        </w:rPr>
        <w:t>Section I.4.B.ii of the Guide</w:t>
      </w:r>
      <w:r w:rsidRPr="0062027A" w:rsidR="00860E68">
        <w:rPr>
          <w:rFonts w:ascii="Times New Roman" w:hAnsi="Times New Roman" w:cs="Times New Roman"/>
        </w:rPr>
        <w:t xml:space="preserve"> </w:t>
      </w:r>
      <w:r w:rsidRPr="0062027A" w:rsidR="006A7264">
        <w:rPr>
          <w:rFonts w:ascii="Times New Roman" w:hAnsi="Times New Roman" w:cs="Times New Roman"/>
        </w:rPr>
        <w:t>provide adequate information for CMS to conduct its review</w:t>
      </w:r>
      <w:r w:rsidRPr="0062027A" w:rsidR="005A2EBA">
        <w:rPr>
          <w:rFonts w:ascii="Times New Roman" w:hAnsi="Times New Roman" w:cs="Times New Roman"/>
        </w:rPr>
        <w:t xml:space="preserve"> of Medicaid managed care capitation payments that include withhold arrangements</w:t>
      </w:r>
      <w:r w:rsidRPr="0062027A" w:rsidR="00860E68">
        <w:rPr>
          <w:rFonts w:ascii="Times New Roman" w:hAnsi="Times New Roman" w:cs="Times New Roman"/>
        </w:rPr>
        <w:t xml:space="preserve">.  </w:t>
      </w:r>
    </w:p>
    <w:p w:rsidRPr="0062027A" w:rsidR="00D84FAF" w:rsidRDefault="00D84FAF" w14:paraId="4F583D15" w14:textId="106A3CDC">
      <w:pPr>
        <w:rPr>
          <w:rFonts w:ascii="Times New Roman" w:hAnsi="Times New Roman" w:cs="Times New Roman"/>
        </w:rPr>
      </w:pPr>
      <w:r w:rsidRPr="0062027A">
        <w:rPr>
          <w:rFonts w:ascii="Times New Roman" w:hAnsi="Times New Roman" w:cs="Times New Roman"/>
        </w:rPr>
        <w:t xml:space="preserve">Comment: Some commenters recommended that CMS state that rating periods other than 12 months would be </w:t>
      </w:r>
      <w:r w:rsidRPr="0062027A" w:rsidR="00093AA0">
        <w:rPr>
          <w:rFonts w:ascii="Times New Roman" w:hAnsi="Times New Roman" w:cs="Times New Roman"/>
        </w:rPr>
        <w:t>allowed</w:t>
      </w:r>
      <w:r w:rsidRPr="0062027A">
        <w:rPr>
          <w:rFonts w:ascii="Times New Roman" w:hAnsi="Times New Roman" w:cs="Times New Roman"/>
        </w:rPr>
        <w:t xml:space="preserve"> under certain circumstances.</w:t>
      </w:r>
    </w:p>
    <w:p w:rsidRPr="0062027A" w:rsidR="00DF421C" w:rsidRDefault="00D84FAF" w14:paraId="502A49C0" w14:textId="06B68BB5">
      <w:pPr>
        <w:rPr>
          <w:rFonts w:ascii="Times New Roman" w:hAnsi="Times New Roman" w:cs="Times New Roman"/>
        </w:rPr>
      </w:pPr>
      <w:r w:rsidRPr="0062027A">
        <w:rPr>
          <w:rFonts w:ascii="Times New Roman" w:hAnsi="Times New Roman" w:cs="Times New Roman"/>
        </w:rPr>
        <w:t>Response:</w:t>
      </w:r>
      <w:r w:rsidRPr="0062027A" w:rsidR="00CA7909">
        <w:rPr>
          <w:rFonts w:ascii="Times New Roman" w:hAnsi="Times New Roman" w:cs="Times New Roman"/>
        </w:rPr>
        <w:t xml:space="preserve"> </w:t>
      </w:r>
      <w:r w:rsidRPr="0062027A" w:rsidR="00860E68">
        <w:rPr>
          <w:rFonts w:ascii="Times New Roman" w:hAnsi="Times New Roman" w:cs="Times New Roman"/>
        </w:rPr>
        <w:t xml:space="preserve">We decline to </w:t>
      </w:r>
      <w:r w:rsidRPr="0062027A" w:rsidR="00582045">
        <w:rPr>
          <w:rFonts w:ascii="Times New Roman" w:hAnsi="Times New Roman" w:cs="Times New Roman"/>
        </w:rPr>
        <w:t xml:space="preserve">include additional statements indicating that CMS will </w:t>
      </w:r>
      <w:r w:rsidRPr="0062027A" w:rsidR="00093AA0">
        <w:rPr>
          <w:rFonts w:ascii="Times New Roman" w:hAnsi="Times New Roman" w:cs="Times New Roman"/>
        </w:rPr>
        <w:t>allow</w:t>
      </w:r>
      <w:r w:rsidRPr="0062027A" w:rsidR="00582045">
        <w:rPr>
          <w:rFonts w:ascii="Times New Roman" w:hAnsi="Times New Roman" w:cs="Times New Roman"/>
        </w:rPr>
        <w:t xml:space="preserve"> </w:t>
      </w:r>
      <w:r w:rsidRPr="0062027A" w:rsidR="00860E68">
        <w:rPr>
          <w:rFonts w:ascii="Times New Roman" w:hAnsi="Times New Roman" w:cs="Times New Roman"/>
        </w:rPr>
        <w:t>rating periods other than 12 months</w:t>
      </w:r>
      <w:r w:rsidRPr="0062027A" w:rsidR="00540F6C">
        <w:rPr>
          <w:rFonts w:ascii="Times New Roman" w:hAnsi="Times New Roman" w:cs="Times New Roman"/>
        </w:rPr>
        <w:t xml:space="preserve"> under certain circumstances</w:t>
      </w:r>
      <w:r w:rsidRPr="0062027A" w:rsidR="00860E68">
        <w:rPr>
          <w:rFonts w:ascii="Times New Roman" w:hAnsi="Times New Roman" w:cs="Times New Roman"/>
        </w:rPr>
        <w:t xml:space="preserve">. </w:t>
      </w:r>
      <w:r w:rsidRPr="0062027A" w:rsidR="005A2EBA">
        <w:rPr>
          <w:rFonts w:ascii="Times New Roman" w:hAnsi="Times New Roman" w:cs="Times New Roman"/>
        </w:rPr>
        <w:t>42 C.F.R. § 438.2 indicates a rating period means a period of 12 months selected by the state for which the actuarially sound capitation rates are developed and documented in the rate certification submitted to CMS.</w:t>
      </w:r>
    </w:p>
    <w:p w:rsidRPr="0062027A" w:rsidR="004E01C8" w:rsidRDefault="004E01C8" w14:paraId="67201F41" w14:textId="0AE6BD51">
      <w:pPr>
        <w:rPr>
          <w:rFonts w:ascii="Times New Roman" w:hAnsi="Times New Roman" w:cs="Times New Roman"/>
        </w:rPr>
      </w:pPr>
      <w:r w:rsidRPr="0062027A">
        <w:rPr>
          <w:rFonts w:ascii="Times New Roman" w:hAnsi="Times New Roman" w:cs="Times New Roman"/>
        </w:rPr>
        <w:t>Commen</w:t>
      </w:r>
      <w:r w:rsidRPr="0062027A" w:rsidR="0062027A">
        <w:rPr>
          <w:rFonts w:ascii="Times New Roman" w:hAnsi="Times New Roman" w:cs="Times New Roman"/>
        </w:rPr>
        <w:t>t</w:t>
      </w:r>
      <w:r w:rsidRPr="0062027A">
        <w:rPr>
          <w:rFonts w:ascii="Times New Roman" w:hAnsi="Times New Roman" w:cs="Times New Roman"/>
        </w:rPr>
        <w:t xml:space="preserve">: Some commenters recommended that rate certifications include additional statements regarding possible 1.5% changes to </w:t>
      </w:r>
      <w:r w:rsidRPr="0062027A" w:rsidR="00093AA0">
        <w:rPr>
          <w:rFonts w:ascii="Times New Roman" w:hAnsi="Times New Roman" w:cs="Times New Roman"/>
        </w:rPr>
        <w:t>certified</w:t>
      </w:r>
      <w:r w:rsidRPr="0062027A">
        <w:rPr>
          <w:rFonts w:ascii="Times New Roman" w:hAnsi="Times New Roman" w:cs="Times New Roman"/>
        </w:rPr>
        <w:t xml:space="preserve"> capitation rates.</w:t>
      </w:r>
    </w:p>
    <w:p w:rsidRPr="0062027A" w:rsidR="004E01C8" w:rsidP="0049348A" w:rsidRDefault="004E01C8" w14:paraId="238F7945" w14:textId="725ADD04">
      <w:pPr>
        <w:rPr>
          <w:rFonts w:ascii="Times New Roman" w:hAnsi="Times New Roman" w:cs="Times New Roman"/>
        </w:rPr>
      </w:pPr>
      <w:r w:rsidRPr="0062027A">
        <w:rPr>
          <w:rFonts w:ascii="Times New Roman" w:hAnsi="Times New Roman" w:cs="Times New Roman"/>
        </w:rPr>
        <w:t xml:space="preserve">Response: We decline to require </w:t>
      </w:r>
      <w:r w:rsidRPr="0062027A" w:rsidR="006C1965">
        <w:rPr>
          <w:rFonts w:ascii="Times New Roman" w:hAnsi="Times New Roman" w:cs="Times New Roman"/>
        </w:rPr>
        <w:t>additional</w:t>
      </w:r>
      <w:r w:rsidRPr="0062027A" w:rsidR="00F14119">
        <w:rPr>
          <w:rFonts w:ascii="Times New Roman" w:hAnsi="Times New Roman" w:cs="Times New Roman"/>
        </w:rPr>
        <w:t xml:space="preserve"> statements about potential 1.5 percent</w:t>
      </w:r>
      <w:r w:rsidRPr="0062027A" w:rsidR="006C1965">
        <w:rPr>
          <w:rFonts w:ascii="Times New Roman" w:hAnsi="Times New Roman" w:cs="Times New Roman"/>
        </w:rPr>
        <w:t xml:space="preserve"> changes to </w:t>
      </w:r>
      <w:r w:rsidRPr="0062027A" w:rsidR="00093AA0">
        <w:rPr>
          <w:rFonts w:ascii="Times New Roman" w:hAnsi="Times New Roman" w:cs="Times New Roman"/>
        </w:rPr>
        <w:t>certified</w:t>
      </w:r>
      <w:r w:rsidRPr="0062027A" w:rsidR="006C1965">
        <w:rPr>
          <w:rFonts w:ascii="Times New Roman" w:hAnsi="Times New Roman" w:cs="Times New Roman"/>
        </w:rPr>
        <w:t xml:space="preserve"> capitation rates</w:t>
      </w:r>
      <w:r w:rsidRPr="0062027A" w:rsidR="00CA7909">
        <w:rPr>
          <w:rFonts w:ascii="Times New Roman" w:hAnsi="Times New Roman" w:cs="Times New Roman"/>
        </w:rPr>
        <w:t xml:space="preserve">. </w:t>
      </w:r>
      <w:r w:rsidRPr="0062027A" w:rsidR="006C1965">
        <w:rPr>
          <w:rFonts w:ascii="Times New Roman" w:hAnsi="Times New Roman" w:cs="Times New Roman"/>
        </w:rPr>
        <w:t>42 C.F.R. § 438.7(c)(3) permits states to increase or decrease</w:t>
      </w:r>
      <w:r w:rsidRPr="0062027A" w:rsidR="009A51F1">
        <w:rPr>
          <w:rFonts w:ascii="Times New Roman" w:hAnsi="Times New Roman" w:cs="Times New Roman"/>
        </w:rPr>
        <w:t xml:space="preserve"> the ca</w:t>
      </w:r>
      <w:r w:rsidRPr="0062027A" w:rsidR="0049348A">
        <w:rPr>
          <w:rFonts w:ascii="Times New Roman" w:hAnsi="Times New Roman" w:cs="Times New Roman"/>
        </w:rPr>
        <w:t xml:space="preserve">pitation rate per rate cell up to 1.5 percent </w:t>
      </w:r>
      <w:r w:rsidRPr="0062027A" w:rsidR="002E5A4C">
        <w:rPr>
          <w:rFonts w:ascii="Times New Roman" w:hAnsi="Times New Roman" w:cs="Times New Roman"/>
        </w:rPr>
        <w:t xml:space="preserve">during the rating period </w:t>
      </w:r>
      <w:r w:rsidRPr="0062027A" w:rsidR="009A51F1">
        <w:rPr>
          <w:rFonts w:ascii="Times New Roman" w:hAnsi="Times New Roman" w:cs="Times New Roman"/>
        </w:rPr>
        <w:t>wi</w:t>
      </w:r>
      <w:r w:rsidRPr="0062027A" w:rsidR="0049348A">
        <w:rPr>
          <w:rFonts w:ascii="Times New Roman" w:hAnsi="Times New Roman" w:cs="Times New Roman"/>
        </w:rPr>
        <w:t xml:space="preserve">thout submitting a revised rate certification and requires that such changes of the capitation rate within the permissible 1.5 percent range must be consistent with a modification of the contract as required in 42 C.F.R. § </w:t>
      </w:r>
      <w:r w:rsidRPr="0062027A" w:rsidR="00CA7909">
        <w:rPr>
          <w:rFonts w:ascii="Times New Roman" w:hAnsi="Times New Roman" w:cs="Times New Roman"/>
        </w:rPr>
        <w:t xml:space="preserve"> 438.3(c). </w:t>
      </w:r>
      <w:r w:rsidRPr="0062027A" w:rsidR="005775EC">
        <w:rPr>
          <w:rFonts w:ascii="Times New Roman" w:hAnsi="Times New Roman" w:cs="Times New Roman"/>
        </w:rPr>
        <w:t>CMS, via 42 C.F.R. § 438.7(c)(3), deems any rate within 1.5% of the original certified rate to be considered actuarially sound, not the state’s certifying actuary. We believe it would be inappropriate to require a certifying actuary to make this statement.</w:t>
      </w:r>
    </w:p>
    <w:p w:rsidRPr="0062027A" w:rsidR="00F80057" w:rsidP="0049348A" w:rsidRDefault="00F80057" w14:paraId="7B0C65E7" w14:textId="6CAEA54D">
      <w:pPr>
        <w:rPr>
          <w:rFonts w:ascii="Times New Roman" w:hAnsi="Times New Roman" w:cs="Times New Roman"/>
        </w:rPr>
      </w:pPr>
      <w:r w:rsidRPr="0062027A">
        <w:rPr>
          <w:rFonts w:ascii="Times New Roman" w:hAnsi="Times New Roman" w:cs="Times New Roman"/>
        </w:rPr>
        <w:t xml:space="preserve">Comment: </w:t>
      </w:r>
      <w:r w:rsidRPr="0062027A" w:rsidR="00964E92">
        <w:rPr>
          <w:rFonts w:ascii="Times New Roman" w:hAnsi="Times New Roman" w:cs="Times New Roman"/>
        </w:rPr>
        <w:t xml:space="preserve">Commenters recommended that </w:t>
      </w:r>
      <w:r w:rsidRPr="0062027A" w:rsidR="005433DE">
        <w:rPr>
          <w:rFonts w:ascii="Times New Roman" w:hAnsi="Times New Roman" w:cs="Times New Roman"/>
        </w:rPr>
        <w:t>when states and their actuaries determine that a retroactive adjustment to capitation rates is needed that the certification demonstrate how the retroactive adjustment still maintains the projected (prospective) nature of capitation rate setting and allows MCOs to maintain efficiencies already achieved.</w:t>
      </w:r>
    </w:p>
    <w:p w:rsidRPr="0062027A" w:rsidR="005433DE" w:rsidP="0049348A" w:rsidRDefault="005433DE" w14:paraId="55831578" w14:textId="5D4D08C6">
      <w:pPr>
        <w:rPr>
          <w:rFonts w:ascii="Times New Roman" w:hAnsi="Times New Roman" w:cs="Times New Roman"/>
        </w:rPr>
      </w:pPr>
      <w:r w:rsidRPr="0062027A">
        <w:rPr>
          <w:rFonts w:ascii="Times New Roman" w:hAnsi="Times New Roman" w:cs="Times New Roman"/>
        </w:rPr>
        <w:t xml:space="preserve">Response: </w:t>
      </w:r>
      <w:r w:rsidRPr="0062027A" w:rsidR="003337BB">
        <w:rPr>
          <w:rFonts w:ascii="Times New Roman" w:hAnsi="Times New Roman" w:cs="Times New Roman"/>
        </w:rPr>
        <w:t>We decline to require additional statements in the Guide regarding retroactive adjustment</w:t>
      </w:r>
      <w:r w:rsidRPr="0062027A" w:rsidR="00CA7909">
        <w:rPr>
          <w:rFonts w:ascii="Times New Roman" w:hAnsi="Times New Roman" w:cs="Times New Roman"/>
        </w:rPr>
        <w:t>s</w:t>
      </w:r>
      <w:r w:rsidRPr="0062027A" w:rsidR="003337BB">
        <w:rPr>
          <w:rFonts w:ascii="Times New Roman" w:hAnsi="Times New Roman" w:cs="Times New Roman"/>
        </w:rPr>
        <w:t xml:space="preserve"> to capitation rates. 42 C.F.R. </w:t>
      </w:r>
      <w:r w:rsidRPr="0062027A" w:rsidR="004643B5">
        <w:rPr>
          <w:rFonts w:ascii="Times New Roman" w:hAnsi="Times New Roman" w:cs="Times New Roman"/>
        </w:rPr>
        <w:t xml:space="preserve">§  </w:t>
      </w:r>
      <w:r w:rsidRPr="0062027A" w:rsidR="003337BB">
        <w:rPr>
          <w:rFonts w:ascii="Times New Roman" w:hAnsi="Times New Roman" w:cs="Times New Roman"/>
        </w:rPr>
        <w:t xml:space="preserve">438.7(c)(2) indicates that if a state determines a retroactive adjustment to the capitation rate is necessary, the retroactive adjustment must be supported by a rationale for the adjustment and the data, </w:t>
      </w:r>
      <w:r w:rsidRPr="0062027A" w:rsidR="005838AF">
        <w:rPr>
          <w:rFonts w:ascii="Times New Roman" w:hAnsi="Times New Roman" w:cs="Times New Roman"/>
        </w:rPr>
        <w:t xml:space="preserve">and the </w:t>
      </w:r>
      <w:r w:rsidRPr="0062027A" w:rsidR="003337BB">
        <w:rPr>
          <w:rFonts w:ascii="Times New Roman" w:hAnsi="Times New Roman" w:cs="Times New Roman"/>
        </w:rPr>
        <w:t xml:space="preserve">assumptions and methodology must be adequately described to allow </w:t>
      </w:r>
      <w:r w:rsidRPr="0062027A" w:rsidR="003337BB">
        <w:rPr>
          <w:rFonts w:ascii="Times New Roman" w:hAnsi="Times New Roman" w:cs="Times New Roman"/>
        </w:rPr>
        <w:lastRenderedPageBreak/>
        <w:t xml:space="preserve">CMS or an actuary to determine the reasonableness of the adjustment. Additionally, the revised rates must be certified by an actuary as actuarially sound and submitted as a contract amendment to be approved by CMS. </w:t>
      </w:r>
      <w:r w:rsidRPr="0062027A" w:rsidR="004643B5">
        <w:rPr>
          <w:rFonts w:ascii="Times New Roman" w:hAnsi="Times New Roman" w:cs="Times New Roman"/>
        </w:rPr>
        <w:t>We believe unexpected events or programmatic changes can occur during a rating period that may necessitate a state</w:t>
      </w:r>
      <w:r w:rsidRPr="0062027A" w:rsidR="004360D3">
        <w:rPr>
          <w:rFonts w:ascii="Times New Roman" w:hAnsi="Times New Roman" w:cs="Times New Roman"/>
        </w:rPr>
        <w:t xml:space="preserve"> to</w:t>
      </w:r>
      <w:r w:rsidRPr="0062027A" w:rsidR="004643B5">
        <w:rPr>
          <w:rFonts w:ascii="Times New Roman" w:hAnsi="Times New Roman" w:cs="Times New Roman"/>
        </w:rPr>
        <w:t xml:space="preserve"> make a retroactive change or adjustment to the previously paid rates. We believe </w:t>
      </w:r>
      <w:r w:rsidRPr="0062027A" w:rsidR="00F463D5">
        <w:rPr>
          <w:rFonts w:ascii="Times New Roman" w:hAnsi="Times New Roman" w:cs="Times New Roman"/>
        </w:rPr>
        <w:t xml:space="preserve">that Section I.1.A.iii.c.vi of </w:t>
      </w:r>
      <w:r w:rsidRPr="0062027A" w:rsidR="004643B5">
        <w:rPr>
          <w:rFonts w:ascii="Times New Roman" w:hAnsi="Times New Roman" w:cs="Times New Roman"/>
        </w:rPr>
        <w:t xml:space="preserve">the Guide already contains the documentation requirements needed in a rate certification to evaluate the </w:t>
      </w:r>
      <w:r w:rsidRPr="0062027A" w:rsidR="004360D3">
        <w:rPr>
          <w:rFonts w:ascii="Times New Roman" w:hAnsi="Times New Roman" w:cs="Times New Roman"/>
        </w:rPr>
        <w:t>reasonabl</w:t>
      </w:r>
      <w:r w:rsidRPr="0062027A" w:rsidR="004643B5">
        <w:rPr>
          <w:rFonts w:ascii="Times New Roman" w:hAnsi="Times New Roman" w:cs="Times New Roman"/>
        </w:rPr>
        <w:t xml:space="preserve">eness of a retroactive adjustment.  </w:t>
      </w:r>
    </w:p>
    <w:p w:rsidRPr="0062027A" w:rsidR="005433DE" w:rsidP="0049348A" w:rsidRDefault="0062027A" w14:paraId="34B492A5" w14:textId="0935CAD4">
      <w:pPr>
        <w:rPr>
          <w:rFonts w:ascii="Times New Roman" w:hAnsi="Times New Roman" w:cs="Times New Roman"/>
        </w:rPr>
      </w:pPr>
      <w:r w:rsidRPr="0062027A">
        <w:rPr>
          <w:rFonts w:ascii="Times New Roman" w:hAnsi="Times New Roman" w:cs="Times New Roman"/>
        </w:rPr>
        <w:t>Comment</w:t>
      </w:r>
      <w:r w:rsidRPr="0062027A" w:rsidR="005433DE">
        <w:rPr>
          <w:rFonts w:ascii="Times New Roman" w:hAnsi="Times New Roman" w:cs="Times New Roman"/>
        </w:rPr>
        <w:t>: Commenters recommended that rate certifications include a projection of the estimated pre-tax net income for the capitation rate year.</w:t>
      </w:r>
    </w:p>
    <w:p w:rsidRPr="0062027A" w:rsidR="006F7784" w:rsidRDefault="005433DE" w14:paraId="015C335B" w14:textId="11074D98">
      <w:pPr>
        <w:rPr>
          <w:rFonts w:ascii="Times New Roman" w:hAnsi="Times New Roman" w:cs="Times New Roman"/>
        </w:rPr>
      </w:pPr>
      <w:r w:rsidRPr="0062027A">
        <w:rPr>
          <w:rFonts w:ascii="Times New Roman" w:hAnsi="Times New Roman" w:cs="Times New Roman"/>
        </w:rPr>
        <w:t xml:space="preserve">Response: </w:t>
      </w:r>
      <w:r w:rsidRPr="0062027A" w:rsidR="00C11181">
        <w:rPr>
          <w:rFonts w:ascii="Times New Roman" w:hAnsi="Times New Roman" w:cs="Times New Roman"/>
        </w:rPr>
        <w:t xml:space="preserve">A projection of the estimated pre-tax net income is not </w:t>
      </w:r>
      <w:r w:rsidRPr="0062027A" w:rsidR="00CC72BD">
        <w:rPr>
          <w:rFonts w:ascii="Times New Roman" w:hAnsi="Times New Roman" w:cs="Times New Roman"/>
        </w:rPr>
        <w:t>required by regulation nor</w:t>
      </w:r>
      <w:r w:rsidRPr="0062027A" w:rsidR="00E96A4C">
        <w:rPr>
          <w:rFonts w:ascii="Times New Roman" w:hAnsi="Times New Roman" w:cs="Times New Roman"/>
        </w:rPr>
        <w:t xml:space="preserve"> is it</w:t>
      </w:r>
      <w:r w:rsidRPr="0062027A" w:rsidR="00CC72BD">
        <w:rPr>
          <w:rFonts w:ascii="Times New Roman" w:hAnsi="Times New Roman" w:cs="Times New Roman"/>
        </w:rPr>
        <w:t xml:space="preserve"> </w:t>
      </w:r>
      <w:r w:rsidRPr="0062027A" w:rsidR="00C11181">
        <w:rPr>
          <w:rFonts w:ascii="Times New Roman" w:hAnsi="Times New Roman" w:cs="Times New Roman"/>
        </w:rPr>
        <w:t>information that CMS needs to perform its rate review</w:t>
      </w:r>
      <w:r w:rsidRPr="0062027A" w:rsidR="00E96A4C">
        <w:rPr>
          <w:rFonts w:ascii="Times New Roman" w:hAnsi="Times New Roman" w:cs="Times New Roman"/>
        </w:rPr>
        <w:t xml:space="preserve"> for actuarial soundness</w:t>
      </w:r>
      <w:r w:rsidRPr="0062027A" w:rsidR="005838AF">
        <w:rPr>
          <w:rFonts w:ascii="Times New Roman" w:hAnsi="Times New Roman" w:cs="Times New Roman"/>
        </w:rPr>
        <w:t xml:space="preserve">. </w:t>
      </w:r>
      <w:r w:rsidRPr="0062027A" w:rsidR="000F29E4">
        <w:rPr>
          <w:rFonts w:ascii="Times New Roman" w:hAnsi="Times New Roman" w:cs="Times New Roman"/>
        </w:rPr>
        <w:t>We believe Section I.5.B of the Guide, which requires rate certifications to describe the development of the projected non-benefit costs included in the capitation rates, is appropriate and reflects our current regulatory requiremen</w:t>
      </w:r>
      <w:r w:rsidRPr="0062027A" w:rsidR="005838AF">
        <w:rPr>
          <w:rFonts w:ascii="Times New Roman" w:hAnsi="Times New Roman" w:cs="Times New Roman"/>
        </w:rPr>
        <w:t xml:space="preserve">ts at 42 C.F.R. § 438.7(b)(3). </w:t>
      </w:r>
      <w:r w:rsidRPr="0062027A" w:rsidR="00CC72BD">
        <w:rPr>
          <w:rFonts w:ascii="Times New Roman" w:hAnsi="Times New Roman" w:cs="Times New Roman"/>
        </w:rPr>
        <w:t>As such, we decline to add this information to the Guide</w:t>
      </w:r>
      <w:r w:rsidRPr="0062027A" w:rsidR="00C11181">
        <w:rPr>
          <w:rFonts w:ascii="Times New Roman" w:hAnsi="Times New Roman" w:cs="Times New Roman"/>
        </w:rPr>
        <w:t>.</w:t>
      </w:r>
    </w:p>
    <w:p w:rsidRPr="0062027A" w:rsidR="00C11181" w:rsidRDefault="0062027A" w14:paraId="79FF34CC" w14:textId="2779DFF8">
      <w:pPr>
        <w:rPr>
          <w:rFonts w:ascii="Times New Roman" w:hAnsi="Times New Roman" w:cs="Times New Roman"/>
        </w:rPr>
      </w:pPr>
      <w:r w:rsidRPr="0062027A">
        <w:rPr>
          <w:rFonts w:ascii="Times New Roman" w:hAnsi="Times New Roman" w:cs="Times New Roman"/>
        </w:rPr>
        <w:t>Comment:</w:t>
      </w:r>
      <w:r w:rsidRPr="0062027A" w:rsidR="009E14BA">
        <w:rPr>
          <w:rFonts w:ascii="Times New Roman" w:hAnsi="Times New Roman" w:cs="Times New Roman"/>
        </w:rPr>
        <w:t xml:space="preserve"> Some commenters recommended that if states and their actuaries use data impacted by the COVID-19 PHE to develop base experience, the rationale for why this period was chosen and the assumptions, methodologies and impacts should be included in the rate certification.</w:t>
      </w:r>
      <w:r w:rsidRPr="0062027A" w:rsidR="005838AF">
        <w:rPr>
          <w:rFonts w:ascii="Times New Roman" w:hAnsi="Times New Roman" w:cs="Times New Roman"/>
        </w:rPr>
        <w:t xml:space="preserve"> </w:t>
      </w:r>
      <w:r w:rsidRPr="0062027A" w:rsidR="009E14BA">
        <w:rPr>
          <w:rFonts w:ascii="Times New Roman" w:hAnsi="Times New Roman" w:cs="Times New Roman"/>
        </w:rPr>
        <w:t>These commenters also recommended that the age or time periods of all the data used and a description of what the data was used for be included in rate certifications.</w:t>
      </w:r>
    </w:p>
    <w:p w:rsidRPr="0062027A" w:rsidR="009E14BA" w:rsidRDefault="009E14BA" w14:paraId="108CFD8F" w14:textId="2CCEC655">
      <w:pPr>
        <w:rPr>
          <w:rFonts w:ascii="Times New Roman" w:hAnsi="Times New Roman" w:cs="Times New Roman"/>
        </w:rPr>
      </w:pPr>
      <w:r w:rsidRPr="0062027A">
        <w:rPr>
          <w:rFonts w:ascii="Times New Roman" w:hAnsi="Times New Roman" w:cs="Times New Roman"/>
        </w:rPr>
        <w:t>Response: 42 C.F.R. § 438.7(b)</w:t>
      </w:r>
      <w:r w:rsidRPr="0062027A" w:rsidR="00EA01A3">
        <w:rPr>
          <w:rFonts w:ascii="Times New Roman" w:hAnsi="Times New Roman" w:cs="Times New Roman"/>
        </w:rPr>
        <w:t xml:space="preserve"> </w:t>
      </w:r>
      <w:r w:rsidRPr="0062027A">
        <w:rPr>
          <w:rFonts w:ascii="Times New Roman" w:hAnsi="Times New Roman" w:cs="Times New Roman"/>
        </w:rPr>
        <w:t xml:space="preserve">requires rate certifications to describe the base data used to develop the rates, how the actuary determined that the base data was appropriate to use for the rating period, </w:t>
      </w:r>
      <w:r w:rsidRPr="0062027A" w:rsidR="00F463D5">
        <w:rPr>
          <w:rFonts w:ascii="Times New Roman" w:hAnsi="Times New Roman" w:cs="Times New Roman"/>
        </w:rPr>
        <w:t xml:space="preserve">as well as </w:t>
      </w:r>
      <w:r w:rsidRPr="0062027A">
        <w:rPr>
          <w:rFonts w:ascii="Times New Roman" w:hAnsi="Times New Roman" w:cs="Times New Roman"/>
        </w:rPr>
        <w:t xml:space="preserve">all trend factors, adjustments, risk adjustments, and any special contract provisions related to payment. </w:t>
      </w:r>
      <w:r w:rsidRPr="0062027A" w:rsidR="00E4489C">
        <w:rPr>
          <w:rFonts w:ascii="Times New Roman" w:hAnsi="Times New Roman" w:cs="Times New Roman"/>
        </w:rPr>
        <w:t xml:space="preserve">Additionally, </w:t>
      </w:r>
      <w:r w:rsidRPr="0062027A" w:rsidR="005C4B52">
        <w:rPr>
          <w:rFonts w:ascii="Times New Roman" w:hAnsi="Times New Roman" w:cs="Times New Roman"/>
        </w:rPr>
        <w:t>42 C.F.R. §</w:t>
      </w:r>
      <w:r w:rsidRPr="0062027A" w:rsidR="001100E4">
        <w:rPr>
          <w:rFonts w:ascii="Times New Roman" w:hAnsi="Times New Roman" w:cs="Times New Roman"/>
        </w:rPr>
        <w:t xml:space="preserve"> </w:t>
      </w:r>
      <w:r w:rsidRPr="0062027A" w:rsidR="005C4B52">
        <w:rPr>
          <w:rFonts w:ascii="Times New Roman" w:hAnsi="Times New Roman" w:cs="Times New Roman"/>
        </w:rPr>
        <w:t xml:space="preserve">438.5(c)(2) indicates states and their actuaries must use the most appropriate </w:t>
      </w:r>
      <w:r w:rsidRPr="0062027A" w:rsidR="001100E4">
        <w:rPr>
          <w:rFonts w:ascii="Times New Roman" w:hAnsi="Times New Roman" w:cs="Times New Roman"/>
        </w:rPr>
        <w:t xml:space="preserve">base </w:t>
      </w:r>
      <w:r w:rsidRPr="0062027A" w:rsidR="005C4B52">
        <w:rPr>
          <w:rFonts w:ascii="Times New Roman" w:hAnsi="Times New Roman" w:cs="Times New Roman"/>
        </w:rPr>
        <w:t xml:space="preserve">data with the basis of the data being no older than the 3 most recent and complete years prior to the rating period for setting capitation rates. </w:t>
      </w:r>
      <w:r w:rsidRPr="0062027A" w:rsidR="00E4489C">
        <w:rPr>
          <w:rFonts w:ascii="Times New Roman" w:hAnsi="Times New Roman" w:cs="Times New Roman"/>
        </w:rPr>
        <w:t>States</w:t>
      </w:r>
      <w:r w:rsidRPr="0062027A" w:rsidR="005C4B52">
        <w:rPr>
          <w:rFonts w:ascii="Times New Roman" w:hAnsi="Times New Roman" w:cs="Times New Roman"/>
        </w:rPr>
        <w:t xml:space="preserve"> that are unable to develop rates using data that is no older than from the </w:t>
      </w:r>
      <w:r w:rsidRPr="0062027A" w:rsidR="00EA01A3">
        <w:rPr>
          <w:rFonts w:ascii="Times New Roman" w:hAnsi="Times New Roman" w:cs="Times New Roman"/>
        </w:rPr>
        <w:t>3</w:t>
      </w:r>
      <w:r w:rsidRPr="0062027A" w:rsidR="005C4B52">
        <w:rPr>
          <w:rFonts w:ascii="Times New Roman" w:hAnsi="Times New Roman" w:cs="Times New Roman"/>
        </w:rPr>
        <w:t xml:space="preserve"> most recent and complete years prior to the rating period may request approval for an exception as per </w:t>
      </w:r>
      <w:r w:rsidRPr="0062027A" w:rsidR="001100E4">
        <w:rPr>
          <w:rFonts w:ascii="Times New Roman" w:hAnsi="Times New Roman" w:cs="Times New Roman"/>
        </w:rPr>
        <w:t>42 C.F.R. § 438.5(c)(</w:t>
      </w:r>
      <w:r w:rsidRPr="0062027A" w:rsidR="005838AF">
        <w:rPr>
          <w:rFonts w:ascii="Times New Roman" w:hAnsi="Times New Roman" w:cs="Times New Roman"/>
        </w:rPr>
        <w:t xml:space="preserve">3). </w:t>
      </w:r>
      <w:r w:rsidRPr="0062027A">
        <w:rPr>
          <w:rFonts w:ascii="Times New Roman" w:hAnsi="Times New Roman" w:cs="Times New Roman"/>
        </w:rPr>
        <w:t xml:space="preserve">We believe these regulatory requirements </w:t>
      </w:r>
      <w:r w:rsidRPr="0062027A" w:rsidR="002E5A4C">
        <w:rPr>
          <w:rFonts w:ascii="Times New Roman" w:hAnsi="Times New Roman" w:cs="Times New Roman"/>
        </w:rPr>
        <w:t xml:space="preserve">encompass the additional information requested by commenters and </w:t>
      </w:r>
      <w:r w:rsidRPr="0062027A" w:rsidR="001100E4">
        <w:rPr>
          <w:rFonts w:ascii="Times New Roman" w:hAnsi="Times New Roman" w:cs="Times New Roman"/>
        </w:rPr>
        <w:t xml:space="preserve">are reflected in Section </w:t>
      </w:r>
      <w:r w:rsidRPr="0062027A" w:rsidR="00EA01A3">
        <w:rPr>
          <w:rFonts w:ascii="Times New Roman" w:hAnsi="Times New Roman" w:cs="Times New Roman"/>
        </w:rPr>
        <w:t>I.</w:t>
      </w:r>
      <w:r w:rsidRPr="0062027A" w:rsidR="001100E4">
        <w:rPr>
          <w:rFonts w:ascii="Times New Roman" w:hAnsi="Times New Roman" w:cs="Times New Roman"/>
        </w:rPr>
        <w:t xml:space="preserve">2 of the </w:t>
      </w:r>
      <w:r w:rsidRPr="0062027A" w:rsidR="002E5A4C">
        <w:rPr>
          <w:rFonts w:ascii="Times New Roman" w:hAnsi="Times New Roman" w:cs="Times New Roman"/>
        </w:rPr>
        <w:t xml:space="preserve">Guide. </w:t>
      </w:r>
      <w:r w:rsidRPr="0062027A" w:rsidR="00780A36">
        <w:rPr>
          <w:rFonts w:ascii="Times New Roman" w:hAnsi="Times New Roman" w:cs="Times New Roman"/>
        </w:rPr>
        <w:t xml:space="preserve">We believe the documentation requirements in the Guide </w:t>
      </w:r>
      <w:r w:rsidRPr="0062027A">
        <w:rPr>
          <w:rFonts w:ascii="Times New Roman" w:hAnsi="Times New Roman" w:cs="Times New Roman"/>
        </w:rPr>
        <w:t>provide CMS with sufficient information to evaluate actuarial soundness</w:t>
      </w:r>
      <w:r w:rsidRPr="0062027A" w:rsidR="00EA01A3">
        <w:rPr>
          <w:rFonts w:ascii="Times New Roman" w:hAnsi="Times New Roman" w:cs="Times New Roman"/>
        </w:rPr>
        <w:t xml:space="preserve"> of the capitation payments</w:t>
      </w:r>
      <w:r w:rsidRPr="0062027A">
        <w:rPr>
          <w:rFonts w:ascii="Times New Roman" w:hAnsi="Times New Roman" w:cs="Times New Roman"/>
        </w:rPr>
        <w:t>.</w:t>
      </w:r>
      <w:r w:rsidRPr="0062027A" w:rsidR="002E5A4C">
        <w:rPr>
          <w:rFonts w:ascii="Times New Roman" w:hAnsi="Times New Roman" w:cs="Times New Roman"/>
        </w:rPr>
        <w:t xml:space="preserve"> </w:t>
      </w:r>
    </w:p>
    <w:p w:rsidRPr="0062027A" w:rsidR="00D05039" w:rsidRDefault="00D05039" w14:paraId="6B33F6C9" w14:textId="37DC44C2">
      <w:pPr>
        <w:rPr>
          <w:rFonts w:ascii="Times New Roman" w:hAnsi="Times New Roman" w:cs="Times New Roman"/>
        </w:rPr>
      </w:pPr>
      <w:r w:rsidRPr="0062027A">
        <w:rPr>
          <w:rFonts w:ascii="Times New Roman" w:hAnsi="Times New Roman" w:cs="Times New Roman"/>
        </w:rPr>
        <w:t>Comment: Some commenters recommended that CMS require more detail on risk-sharing mechanisms, including development of the funding pool, rationale for the center point of the arrangement,</w:t>
      </w:r>
      <w:r w:rsidRPr="0062027A" w:rsidR="00704D12">
        <w:rPr>
          <w:rFonts w:ascii="Times New Roman" w:hAnsi="Times New Roman" w:cs="Times New Roman"/>
        </w:rPr>
        <w:t xml:space="preserve"> </w:t>
      </w:r>
      <w:r w:rsidRPr="0062027A">
        <w:rPr>
          <w:rFonts w:ascii="Times New Roman" w:hAnsi="Times New Roman" w:cs="Times New Roman"/>
        </w:rPr>
        <w:t>width of risk-sharing bands</w:t>
      </w:r>
      <w:r w:rsidRPr="0062027A" w:rsidR="00704D12">
        <w:rPr>
          <w:rFonts w:ascii="Times New Roman" w:hAnsi="Times New Roman" w:cs="Times New Roman"/>
        </w:rPr>
        <w:t>, and methodology used to calculate the risk-sharing arrangement result, and the formula.</w:t>
      </w:r>
      <w:r w:rsidRPr="0062027A">
        <w:rPr>
          <w:rFonts w:ascii="Times New Roman" w:hAnsi="Times New Roman" w:cs="Times New Roman"/>
        </w:rPr>
        <w:t xml:space="preserve"> </w:t>
      </w:r>
    </w:p>
    <w:p w:rsidRPr="0062027A" w:rsidR="00704D12" w:rsidRDefault="00704D12" w14:paraId="0F0E2541" w14:textId="7F39A47F">
      <w:pPr>
        <w:rPr>
          <w:rFonts w:ascii="Times New Roman" w:hAnsi="Times New Roman" w:cs="Times New Roman"/>
        </w:rPr>
      </w:pPr>
      <w:r w:rsidRPr="0062027A">
        <w:rPr>
          <w:rFonts w:ascii="Times New Roman" w:hAnsi="Times New Roman" w:cs="Times New Roman"/>
        </w:rPr>
        <w:t xml:space="preserve">Response: We decline to adopt these recommendations as </w:t>
      </w:r>
      <w:r w:rsidRPr="0062027A" w:rsidR="00E96A4C">
        <w:rPr>
          <w:rFonts w:ascii="Times New Roman" w:hAnsi="Times New Roman" w:cs="Times New Roman"/>
        </w:rPr>
        <w:t>most</w:t>
      </w:r>
      <w:r w:rsidRPr="0062027A">
        <w:rPr>
          <w:rFonts w:ascii="Times New Roman" w:hAnsi="Times New Roman" w:cs="Times New Roman"/>
        </w:rPr>
        <w:t xml:space="preserve"> of them are already sufficiently addressed by the documentation requirements in </w:t>
      </w:r>
      <w:r w:rsidRPr="0062027A" w:rsidR="0057050B">
        <w:rPr>
          <w:rFonts w:ascii="Times New Roman" w:hAnsi="Times New Roman" w:cs="Times New Roman"/>
        </w:rPr>
        <w:t xml:space="preserve">Section I.4.C.ii of </w:t>
      </w:r>
      <w:r w:rsidRPr="0062027A">
        <w:rPr>
          <w:rFonts w:ascii="Times New Roman" w:hAnsi="Times New Roman" w:cs="Times New Roman"/>
        </w:rPr>
        <w:t>the Guide</w:t>
      </w:r>
      <w:r w:rsidRPr="0062027A" w:rsidR="005838AF">
        <w:rPr>
          <w:rFonts w:ascii="Times New Roman" w:hAnsi="Times New Roman" w:cs="Times New Roman"/>
        </w:rPr>
        <w:t xml:space="preserve">. </w:t>
      </w:r>
      <w:r w:rsidRPr="0062027A" w:rsidR="0057050B">
        <w:rPr>
          <w:rFonts w:ascii="Times New Roman" w:hAnsi="Times New Roman" w:cs="Times New Roman"/>
        </w:rPr>
        <w:t xml:space="preserve">For example, the Guide requires rate certifications to include a description of any risk-sharing arrangements including a rationale, a detailed description of how it is implemented, a description of any effect it may have on the development of the capitation rates, and documentation demonstrating that </w:t>
      </w:r>
      <w:r w:rsidRPr="0062027A" w:rsidR="0081542D">
        <w:rPr>
          <w:rFonts w:ascii="Times New Roman" w:hAnsi="Times New Roman" w:cs="Times New Roman"/>
        </w:rPr>
        <w:t xml:space="preserve">it </w:t>
      </w:r>
      <w:r w:rsidRPr="0062027A" w:rsidR="0057050B">
        <w:rPr>
          <w:rFonts w:ascii="Times New Roman" w:hAnsi="Times New Roman" w:cs="Times New Roman"/>
        </w:rPr>
        <w:t xml:space="preserve">has been developed in accordance with generally accepted actuarial principles and practices. There are additional documentation requirements </w:t>
      </w:r>
      <w:r w:rsidRPr="0062027A" w:rsidR="00780A36">
        <w:rPr>
          <w:rFonts w:ascii="Times New Roman" w:hAnsi="Times New Roman" w:cs="Times New Roman"/>
        </w:rPr>
        <w:t xml:space="preserve">in the Guide </w:t>
      </w:r>
      <w:r w:rsidRPr="0062027A" w:rsidR="005838AF">
        <w:rPr>
          <w:rFonts w:ascii="Times New Roman" w:hAnsi="Times New Roman" w:cs="Times New Roman"/>
        </w:rPr>
        <w:t>for risk-</w:t>
      </w:r>
      <w:r w:rsidRPr="0062027A" w:rsidR="0057050B">
        <w:rPr>
          <w:rFonts w:ascii="Times New Roman" w:hAnsi="Times New Roman" w:cs="Times New Roman"/>
        </w:rPr>
        <w:t xml:space="preserve">sharing mechanisms with a remittance/payment requirement and reinsurance requirements. We believe the documentation requirements in the Guide </w:t>
      </w:r>
      <w:r w:rsidRPr="0062027A" w:rsidR="0081542D">
        <w:rPr>
          <w:rFonts w:ascii="Times New Roman" w:hAnsi="Times New Roman" w:cs="Times New Roman"/>
        </w:rPr>
        <w:t xml:space="preserve">appropriately </w:t>
      </w:r>
      <w:r w:rsidRPr="0062027A" w:rsidR="0057050B">
        <w:rPr>
          <w:rFonts w:ascii="Times New Roman" w:hAnsi="Times New Roman" w:cs="Times New Roman"/>
        </w:rPr>
        <w:t xml:space="preserve">incorporate </w:t>
      </w:r>
      <w:r w:rsidRPr="0062027A" w:rsidR="0081542D">
        <w:rPr>
          <w:rFonts w:ascii="Times New Roman" w:hAnsi="Times New Roman" w:cs="Times New Roman"/>
        </w:rPr>
        <w:t>42 C.F.R. § 438.6(b)(1) and provide CMS with sufficient information to</w:t>
      </w:r>
      <w:r w:rsidRPr="0062027A" w:rsidR="005838AF">
        <w:rPr>
          <w:rFonts w:ascii="Times New Roman" w:hAnsi="Times New Roman" w:cs="Times New Roman"/>
        </w:rPr>
        <w:t xml:space="preserve"> evaluate</w:t>
      </w:r>
      <w:r w:rsidRPr="0062027A" w:rsidR="006909C9">
        <w:rPr>
          <w:rFonts w:ascii="Times New Roman" w:hAnsi="Times New Roman" w:cs="Times New Roman"/>
        </w:rPr>
        <w:t xml:space="preserve"> the</w:t>
      </w:r>
      <w:r w:rsidRPr="0062027A" w:rsidR="005838AF">
        <w:rPr>
          <w:rFonts w:ascii="Times New Roman" w:hAnsi="Times New Roman" w:cs="Times New Roman"/>
        </w:rPr>
        <w:t xml:space="preserve"> actuarial soundness</w:t>
      </w:r>
      <w:r w:rsidRPr="0062027A" w:rsidR="006909C9">
        <w:rPr>
          <w:rFonts w:ascii="Times New Roman" w:hAnsi="Times New Roman" w:cs="Times New Roman"/>
        </w:rPr>
        <w:t xml:space="preserve"> of the certified capitation rates</w:t>
      </w:r>
      <w:r w:rsidRPr="0062027A" w:rsidR="005838AF">
        <w:rPr>
          <w:rFonts w:ascii="Times New Roman" w:hAnsi="Times New Roman" w:cs="Times New Roman"/>
        </w:rPr>
        <w:t xml:space="preserve">. </w:t>
      </w:r>
      <w:r w:rsidRPr="0062027A" w:rsidR="00E96A4C">
        <w:rPr>
          <w:rFonts w:ascii="Times New Roman" w:hAnsi="Times New Roman" w:cs="Times New Roman"/>
        </w:rPr>
        <w:t xml:space="preserve">Additionally, </w:t>
      </w:r>
      <w:r w:rsidRPr="0062027A">
        <w:rPr>
          <w:rFonts w:ascii="Times New Roman" w:hAnsi="Times New Roman" w:cs="Times New Roman"/>
        </w:rPr>
        <w:t xml:space="preserve">the </w:t>
      </w:r>
      <w:r w:rsidRPr="0062027A" w:rsidR="0081542D">
        <w:rPr>
          <w:rFonts w:ascii="Times New Roman" w:hAnsi="Times New Roman" w:cs="Times New Roman"/>
        </w:rPr>
        <w:t xml:space="preserve">annual </w:t>
      </w:r>
      <w:r w:rsidRPr="0062027A">
        <w:rPr>
          <w:rFonts w:ascii="Times New Roman" w:hAnsi="Times New Roman" w:cs="Times New Roman"/>
        </w:rPr>
        <w:t xml:space="preserve">report due from states </w:t>
      </w:r>
      <w:r w:rsidRPr="0062027A" w:rsidR="00E96A4C">
        <w:rPr>
          <w:rFonts w:ascii="Times New Roman" w:hAnsi="Times New Roman" w:cs="Times New Roman"/>
        </w:rPr>
        <w:t>pursuant to</w:t>
      </w:r>
      <w:r w:rsidRPr="0062027A">
        <w:rPr>
          <w:rFonts w:ascii="Times New Roman" w:hAnsi="Times New Roman" w:cs="Times New Roman"/>
        </w:rPr>
        <w:t xml:space="preserve"> 42 C.F.R. § 438.7</w:t>
      </w:r>
      <w:r w:rsidRPr="0062027A" w:rsidR="00E96A4C">
        <w:rPr>
          <w:rFonts w:ascii="Times New Roman" w:hAnsi="Times New Roman" w:cs="Times New Roman"/>
        </w:rPr>
        <w:t xml:space="preserve">4 </w:t>
      </w:r>
      <w:r w:rsidRPr="0062027A" w:rsidR="0081542D">
        <w:rPr>
          <w:rFonts w:ascii="Times New Roman" w:hAnsi="Times New Roman" w:cs="Times New Roman"/>
        </w:rPr>
        <w:t xml:space="preserve">also provides detailed information regarding any remittances related to risk-sharing mechanisms </w:t>
      </w:r>
      <w:r w:rsidRPr="0062027A" w:rsidR="00E96A4C">
        <w:rPr>
          <w:rFonts w:ascii="Times New Roman" w:hAnsi="Times New Roman" w:cs="Times New Roman"/>
        </w:rPr>
        <w:t xml:space="preserve">and </w:t>
      </w:r>
      <w:r w:rsidRPr="0062027A" w:rsidR="0081542D">
        <w:rPr>
          <w:rFonts w:ascii="Times New Roman" w:hAnsi="Times New Roman" w:cs="Times New Roman"/>
        </w:rPr>
        <w:t xml:space="preserve">these requirements </w:t>
      </w:r>
      <w:r w:rsidRPr="0062027A" w:rsidR="00E96A4C">
        <w:rPr>
          <w:rFonts w:ascii="Times New Roman" w:hAnsi="Times New Roman" w:cs="Times New Roman"/>
        </w:rPr>
        <w:t>do not need to be duplicated in the Guide.</w:t>
      </w:r>
    </w:p>
    <w:p w:rsidRPr="0062027A" w:rsidR="00704D12" w:rsidRDefault="0062027A" w14:paraId="40EBC66D" w14:textId="7F86CEDC">
      <w:pPr>
        <w:rPr>
          <w:rFonts w:ascii="Times New Roman" w:hAnsi="Times New Roman" w:cs="Times New Roman"/>
        </w:rPr>
      </w:pPr>
      <w:r w:rsidRPr="0062027A">
        <w:rPr>
          <w:rFonts w:ascii="Times New Roman" w:hAnsi="Times New Roman" w:cs="Times New Roman"/>
        </w:rPr>
        <w:t>Comment</w:t>
      </w:r>
      <w:r w:rsidRPr="0062027A" w:rsidR="00704D12">
        <w:rPr>
          <w:rFonts w:ascii="Times New Roman" w:hAnsi="Times New Roman" w:cs="Times New Roman"/>
        </w:rPr>
        <w:t>:</w:t>
      </w:r>
      <w:r w:rsidRPr="0062027A" w:rsidR="005838AF">
        <w:rPr>
          <w:rFonts w:ascii="Times New Roman" w:hAnsi="Times New Roman" w:cs="Times New Roman"/>
        </w:rPr>
        <w:t xml:space="preserve"> </w:t>
      </w:r>
      <w:r w:rsidRPr="0062027A" w:rsidR="00704D12">
        <w:rPr>
          <w:rFonts w:ascii="Times New Roman" w:hAnsi="Times New Roman" w:cs="Times New Roman"/>
        </w:rPr>
        <w:t>Commenters recommended that CMS require documentation for additional categories within the non-benefit component of capitation rates.</w:t>
      </w:r>
    </w:p>
    <w:p w:rsidRPr="0062027A" w:rsidR="00E4489C" w:rsidRDefault="00704D12" w14:paraId="33BF2BEC" w14:textId="6DE992D4">
      <w:pPr>
        <w:rPr>
          <w:rFonts w:ascii="Times New Roman" w:hAnsi="Times New Roman" w:cs="Times New Roman"/>
        </w:rPr>
      </w:pPr>
      <w:r w:rsidRPr="0062027A">
        <w:rPr>
          <w:rFonts w:ascii="Times New Roman" w:hAnsi="Times New Roman" w:cs="Times New Roman"/>
        </w:rPr>
        <w:t xml:space="preserve">Response: </w:t>
      </w:r>
      <w:r w:rsidRPr="0062027A" w:rsidR="0081542D">
        <w:rPr>
          <w:rFonts w:ascii="Times New Roman" w:hAnsi="Times New Roman" w:cs="Times New Roman"/>
        </w:rPr>
        <w:t xml:space="preserve">Section I.5.B of the Guide requires rate certifications to describe the development of the projected non-benefit costs included in the capitation rates in enough detail so CMS or an actuary applying generally accepted actuarial principles and practices can identify each type of non-benefit expense that is included in the rate and evaluate the reasonableness of the cost assumptions underlying each expense in accordance with 42 C.F.R. </w:t>
      </w:r>
      <w:r w:rsidRPr="0062027A" w:rsidR="00E4489C">
        <w:rPr>
          <w:rFonts w:ascii="Times New Roman" w:hAnsi="Times New Roman" w:cs="Times New Roman"/>
        </w:rPr>
        <w:t>§ 438.7(b)(3)</w:t>
      </w:r>
      <w:r w:rsidRPr="0062027A" w:rsidR="005838AF">
        <w:rPr>
          <w:rFonts w:ascii="Times New Roman" w:hAnsi="Times New Roman" w:cs="Times New Roman"/>
        </w:rPr>
        <w:t xml:space="preserve">. </w:t>
      </w:r>
      <w:r w:rsidRPr="0062027A" w:rsidR="00E4489C">
        <w:rPr>
          <w:rFonts w:ascii="Times New Roman" w:hAnsi="Times New Roman" w:cs="Times New Roman"/>
        </w:rPr>
        <w:t xml:space="preserve">Additionally, 42 C.F.R. § 438.5(e) defines the non-benefit component of the rate as including reasonable, appropriate, and attainable expenses related to </w:t>
      </w:r>
      <w:r w:rsidRPr="0062027A" w:rsidR="00EA01A3">
        <w:rPr>
          <w:rFonts w:ascii="Times New Roman" w:hAnsi="Times New Roman" w:cs="Times New Roman"/>
        </w:rPr>
        <w:t>health plan</w:t>
      </w:r>
      <w:r w:rsidRPr="0062027A" w:rsidR="00E4489C">
        <w:rPr>
          <w:rFonts w:ascii="Times New Roman" w:hAnsi="Times New Roman" w:cs="Times New Roman"/>
        </w:rPr>
        <w:t xml:space="preserve"> administration, taxes, licensing, and regulatory fees, contribution to reserves, risk margin, cost of capital, and other operational costs associated w</w:t>
      </w:r>
      <w:r w:rsidRPr="0062027A" w:rsidR="005838AF">
        <w:rPr>
          <w:rFonts w:ascii="Times New Roman" w:hAnsi="Times New Roman" w:cs="Times New Roman"/>
        </w:rPr>
        <w:t xml:space="preserve">ith the provision of services. </w:t>
      </w:r>
      <w:r w:rsidRPr="0062027A" w:rsidR="00E4489C">
        <w:rPr>
          <w:rFonts w:ascii="Times New Roman" w:hAnsi="Times New Roman" w:cs="Times New Roman"/>
        </w:rPr>
        <w:t xml:space="preserve">We believe the Guide appropriately incorporates these </w:t>
      </w:r>
      <w:r w:rsidRPr="0062027A" w:rsidR="00EA01A3">
        <w:rPr>
          <w:rFonts w:ascii="Times New Roman" w:hAnsi="Times New Roman" w:cs="Times New Roman"/>
        </w:rPr>
        <w:t xml:space="preserve">regulatory </w:t>
      </w:r>
      <w:r w:rsidRPr="0062027A" w:rsidR="00E4489C">
        <w:rPr>
          <w:rFonts w:ascii="Times New Roman" w:hAnsi="Times New Roman" w:cs="Times New Roman"/>
        </w:rPr>
        <w:t xml:space="preserve">requirements and CMS does not need the suggested information to complete its review for actuarial soundness; therefore, there is no need for it to be included in the Guide.  </w:t>
      </w:r>
    </w:p>
    <w:p w:rsidRPr="0062027A" w:rsidR="002B6120" w:rsidRDefault="0062027A" w14:paraId="347C8B5D" w14:textId="5D47C80C">
      <w:pPr>
        <w:rPr>
          <w:rFonts w:ascii="Times New Roman" w:hAnsi="Times New Roman" w:cs="Times New Roman"/>
        </w:rPr>
      </w:pPr>
      <w:r w:rsidRPr="0062027A">
        <w:rPr>
          <w:rFonts w:ascii="Times New Roman" w:hAnsi="Times New Roman" w:cs="Times New Roman"/>
        </w:rPr>
        <w:t>Comment</w:t>
      </w:r>
      <w:r w:rsidRPr="0062027A" w:rsidR="005838AF">
        <w:rPr>
          <w:rFonts w:ascii="Times New Roman" w:hAnsi="Times New Roman" w:cs="Times New Roman"/>
        </w:rPr>
        <w:t>:</w:t>
      </w:r>
      <w:r w:rsidRPr="0062027A" w:rsidR="002B6120">
        <w:rPr>
          <w:rFonts w:ascii="Times New Roman" w:hAnsi="Times New Roman" w:cs="Times New Roman"/>
        </w:rPr>
        <w:t xml:space="preserve"> Commenters recommended that CMS require additional documentation </w:t>
      </w:r>
      <w:r w:rsidRPr="0062027A" w:rsidR="00901863">
        <w:rPr>
          <w:rFonts w:ascii="Times New Roman" w:hAnsi="Times New Roman" w:cs="Times New Roman"/>
        </w:rPr>
        <w:t>on the development and achievability</w:t>
      </w:r>
      <w:r w:rsidRPr="0062027A" w:rsidR="00E4489C">
        <w:rPr>
          <w:rFonts w:ascii="Times New Roman" w:hAnsi="Times New Roman" w:cs="Times New Roman"/>
        </w:rPr>
        <w:t xml:space="preserve"> of</w:t>
      </w:r>
      <w:r w:rsidRPr="0062027A" w:rsidR="002B6120">
        <w:rPr>
          <w:rFonts w:ascii="Times New Roman" w:hAnsi="Times New Roman" w:cs="Times New Roman"/>
        </w:rPr>
        <w:t xml:space="preserve"> other payment structures, incentives, or disincentives that states pay to managed care plans in managed long-term services and supports (MLTSS) programs.  </w:t>
      </w:r>
    </w:p>
    <w:p w:rsidRPr="0062027A" w:rsidR="00901863" w:rsidRDefault="00901863" w14:paraId="0C33F119" w14:textId="232CAAB9">
      <w:pPr>
        <w:rPr>
          <w:rFonts w:ascii="Times New Roman" w:hAnsi="Times New Roman" w:cs="Times New Roman"/>
        </w:rPr>
      </w:pPr>
      <w:r w:rsidRPr="0062027A">
        <w:rPr>
          <w:rFonts w:ascii="Times New Roman" w:hAnsi="Times New Roman" w:cs="Times New Roman"/>
        </w:rPr>
        <w:t xml:space="preserve">Response: </w:t>
      </w:r>
      <w:r w:rsidRPr="0062027A" w:rsidR="00C35A62">
        <w:rPr>
          <w:rFonts w:ascii="Times New Roman" w:hAnsi="Times New Roman" w:cs="Times New Roman"/>
        </w:rPr>
        <w:t xml:space="preserve">All Medicaid managed care rates are subject to the actuarial soundness requirements in 42 C.F.R. § 438.4 and </w:t>
      </w:r>
      <w:r w:rsidRPr="0062027A" w:rsidR="007B3A18">
        <w:rPr>
          <w:rFonts w:ascii="Times New Roman" w:hAnsi="Times New Roman" w:cs="Times New Roman"/>
        </w:rPr>
        <w:t xml:space="preserve">this </w:t>
      </w:r>
      <w:r w:rsidRPr="0062027A" w:rsidR="00C35A62">
        <w:rPr>
          <w:rFonts w:ascii="Times New Roman" w:hAnsi="Times New Roman" w:cs="Times New Roman"/>
        </w:rPr>
        <w:t xml:space="preserve">includes rates for long-term services and supports as defined at 42 C.F.R. § 438.2(a). </w:t>
      </w:r>
      <w:r w:rsidRPr="0062027A" w:rsidR="00540F6C">
        <w:rPr>
          <w:rFonts w:ascii="Times New Roman" w:hAnsi="Times New Roman" w:cs="Times New Roman"/>
        </w:rPr>
        <w:t>Section II.1.C.i.c of the Guide requires the rate certification to provide documentation regarding any payment structures, incentives or disincentives states use to pay managed</w:t>
      </w:r>
      <w:r w:rsidRPr="0062027A" w:rsidR="005838AF">
        <w:rPr>
          <w:rFonts w:ascii="Times New Roman" w:hAnsi="Times New Roman" w:cs="Times New Roman"/>
        </w:rPr>
        <w:t xml:space="preserve"> care plans in MLTSS programs. </w:t>
      </w:r>
      <w:r w:rsidRPr="0062027A">
        <w:rPr>
          <w:rFonts w:ascii="Times New Roman" w:hAnsi="Times New Roman" w:cs="Times New Roman"/>
        </w:rPr>
        <w:t xml:space="preserve">CMS believes that </w:t>
      </w:r>
      <w:r w:rsidRPr="0062027A" w:rsidR="00540F6C">
        <w:rPr>
          <w:rFonts w:ascii="Times New Roman" w:hAnsi="Times New Roman" w:cs="Times New Roman"/>
        </w:rPr>
        <w:t>this requirement</w:t>
      </w:r>
      <w:r w:rsidRPr="0062027A">
        <w:rPr>
          <w:rFonts w:ascii="Times New Roman" w:hAnsi="Times New Roman" w:cs="Times New Roman"/>
        </w:rPr>
        <w:t xml:space="preserve"> sufficiently addresse</w:t>
      </w:r>
      <w:r w:rsidRPr="0062027A" w:rsidR="00540F6C">
        <w:rPr>
          <w:rFonts w:ascii="Times New Roman" w:hAnsi="Times New Roman" w:cs="Times New Roman"/>
        </w:rPr>
        <w:t xml:space="preserve">s </w:t>
      </w:r>
      <w:r w:rsidRPr="0062027A" w:rsidR="006909C9">
        <w:rPr>
          <w:rFonts w:ascii="Times New Roman" w:hAnsi="Times New Roman" w:cs="Times New Roman"/>
        </w:rPr>
        <w:t>the regulatory requirements</w:t>
      </w:r>
      <w:r w:rsidRPr="0062027A" w:rsidR="00540F6C">
        <w:rPr>
          <w:rFonts w:ascii="Times New Roman" w:hAnsi="Times New Roman" w:cs="Times New Roman"/>
        </w:rPr>
        <w:t xml:space="preserve"> and additional information </w:t>
      </w:r>
      <w:r w:rsidRPr="0062027A">
        <w:rPr>
          <w:rFonts w:ascii="Times New Roman" w:hAnsi="Times New Roman" w:cs="Times New Roman"/>
        </w:rPr>
        <w:t>is not needed for CMS to complete its r</w:t>
      </w:r>
      <w:r w:rsidRPr="0062027A" w:rsidR="005838AF">
        <w:rPr>
          <w:rFonts w:ascii="Times New Roman" w:hAnsi="Times New Roman" w:cs="Times New Roman"/>
        </w:rPr>
        <w:t xml:space="preserve">eview for actuarial soundness. </w:t>
      </w:r>
      <w:r w:rsidRPr="0062027A">
        <w:rPr>
          <w:rFonts w:ascii="Times New Roman" w:hAnsi="Times New Roman" w:cs="Times New Roman"/>
        </w:rPr>
        <w:t>As such, there is no need for it to be included in the Guide.</w:t>
      </w:r>
    </w:p>
    <w:p w:rsidRPr="0062027A" w:rsidR="009E14BA" w:rsidRDefault="009E14BA" w14:paraId="31B66C74" w14:textId="77777777">
      <w:pPr>
        <w:rPr>
          <w:rFonts w:ascii="Times New Roman" w:hAnsi="Times New Roman" w:cs="Times New Roman"/>
        </w:rPr>
      </w:pPr>
    </w:p>
    <w:sectPr w:rsidRPr="0062027A" w:rsidR="009E1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F67"/>
    <w:rsid w:val="00052C8D"/>
    <w:rsid w:val="00093AA0"/>
    <w:rsid w:val="000D0F18"/>
    <w:rsid w:val="000F29E4"/>
    <w:rsid w:val="000F48A3"/>
    <w:rsid w:val="001100E4"/>
    <w:rsid w:val="00134059"/>
    <w:rsid w:val="0022127B"/>
    <w:rsid w:val="002A063E"/>
    <w:rsid w:val="002B6120"/>
    <w:rsid w:val="002E5A4C"/>
    <w:rsid w:val="003337BB"/>
    <w:rsid w:val="003634A3"/>
    <w:rsid w:val="00415B62"/>
    <w:rsid w:val="004360D3"/>
    <w:rsid w:val="004643B5"/>
    <w:rsid w:val="0049348A"/>
    <w:rsid w:val="004E01C8"/>
    <w:rsid w:val="004F1EFC"/>
    <w:rsid w:val="00507E1E"/>
    <w:rsid w:val="00540F6C"/>
    <w:rsid w:val="005433DE"/>
    <w:rsid w:val="0057050B"/>
    <w:rsid w:val="005775EC"/>
    <w:rsid w:val="00582045"/>
    <w:rsid w:val="005838AF"/>
    <w:rsid w:val="005A2EBA"/>
    <w:rsid w:val="005C4B52"/>
    <w:rsid w:val="0062027A"/>
    <w:rsid w:val="006909C9"/>
    <w:rsid w:val="006A7264"/>
    <w:rsid w:val="006C1965"/>
    <w:rsid w:val="006F7784"/>
    <w:rsid w:val="00704D12"/>
    <w:rsid w:val="00735645"/>
    <w:rsid w:val="007735E6"/>
    <w:rsid w:val="00780A36"/>
    <w:rsid w:val="00786823"/>
    <w:rsid w:val="007B3A18"/>
    <w:rsid w:val="007C0B2A"/>
    <w:rsid w:val="007C3F3B"/>
    <w:rsid w:val="0081542D"/>
    <w:rsid w:val="00860E68"/>
    <w:rsid w:val="008D2E85"/>
    <w:rsid w:val="00901863"/>
    <w:rsid w:val="00964E92"/>
    <w:rsid w:val="00975AC3"/>
    <w:rsid w:val="009A51F1"/>
    <w:rsid w:val="009E14BA"/>
    <w:rsid w:val="00AD5F67"/>
    <w:rsid w:val="00C11181"/>
    <w:rsid w:val="00C33FE9"/>
    <w:rsid w:val="00C35A62"/>
    <w:rsid w:val="00C978DF"/>
    <w:rsid w:val="00CA7909"/>
    <w:rsid w:val="00CC72BD"/>
    <w:rsid w:val="00CD41CC"/>
    <w:rsid w:val="00CF0922"/>
    <w:rsid w:val="00CF682F"/>
    <w:rsid w:val="00D05039"/>
    <w:rsid w:val="00D838C7"/>
    <w:rsid w:val="00D84FAF"/>
    <w:rsid w:val="00DA65C5"/>
    <w:rsid w:val="00DF421C"/>
    <w:rsid w:val="00E4489C"/>
    <w:rsid w:val="00E96A4C"/>
    <w:rsid w:val="00EA01A3"/>
    <w:rsid w:val="00F14119"/>
    <w:rsid w:val="00F3518C"/>
    <w:rsid w:val="00F463D5"/>
    <w:rsid w:val="00F62E5D"/>
    <w:rsid w:val="00F80057"/>
    <w:rsid w:val="00FC3D2D"/>
    <w:rsid w:val="00FF5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A862"/>
  <w15:chartTrackingRefBased/>
  <w15:docId w15:val="{3A3AE7BC-3CAE-49CE-8B23-1962954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5645"/>
    <w:rPr>
      <w:sz w:val="16"/>
      <w:szCs w:val="16"/>
    </w:rPr>
  </w:style>
  <w:style w:type="paragraph" w:styleId="CommentText">
    <w:name w:val="annotation text"/>
    <w:basedOn w:val="Normal"/>
    <w:link w:val="CommentTextChar"/>
    <w:uiPriority w:val="99"/>
    <w:semiHidden/>
    <w:unhideWhenUsed/>
    <w:rsid w:val="00735645"/>
    <w:pPr>
      <w:spacing w:line="240" w:lineRule="auto"/>
    </w:pPr>
    <w:rPr>
      <w:sz w:val="20"/>
      <w:szCs w:val="20"/>
    </w:rPr>
  </w:style>
  <w:style w:type="character" w:customStyle="1" w:styleId="CommentTextChar">
    <w:name w:val="Comment Text Char"/>
    <w:basedOn w:val="DefaultParagraphFont"/>
    <w:link w:val="CommentText"/>
    <w:uiPriority w:val="99"/>
    <w:semiHidden/>
    <w:rsid w:val="00735645"/>
    <w:rPr>
      <w:sz w:val="20"/>
      <w:szCs w:val="20"/>
    </w:rPr>
  </w:style>
  <w:style w:type="paragraph" w:styleId="CommentSubject">
    <w:name w:val="annotation subject"/>
    <w:basedOn w:val="CommentText"/>
    <w:next w:val="CommentText"/>
    <w:link w:val="CommentSubjectChar"/>
    <w:uiPriority w:val="99"/>
    <w:semiHidden/>
    <w:unhideWhenUsed/>
    <w:rsid w:val="00735645"/>
    <w:rPr>
      <w:b/>
      <w:bCs/>
    </w:rPr>
  </w:style>
  <w:style w:type="character" w:customStyle="1" w:styleId="CommentSubjectChar">
    <w:name w:val="Comment Subject Char"/>
    <w:basedOn w:val="CommentTextChar"/>
    <w:link w:val="CommentSubject"/>
    <w:uiPriority w:val="99"/>
    <w:semiHidden/>
    <w:rsid w:val="00735645"/>
    <w:rPr>
      <w:b/>
      <w:bCs/>
      <w:sz w:val="20"/>
      <w:szCs w:val="20"/>
    </w:rPr>
  </w:style>
  <w:style w:type="paragraph" w:styleId="BalloonText">
    <w:name w:val="Balloon Text"/>
    <w:basedOn w:val="Normal"/>
    <w:link w:val="BalloonTextChar"/>
    <w:uiPriority w:val="99"/>
    <w:semiHidden/>
    <w:unhideWhenUsed/>
    <w:rsid w:val="00735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645"/>
    <w:rPr>
      <w:rFonts w:ascii="Segoe UI" w:hAnsi="Segoe UI" w:cs="Segoe UI"/>
      <w:sz w:val="18"/>
      <w:szCs w:val="18"/>
    </w:rPr>
  </w:style>
  <w:style w:type="character" w:styleId="Hyperlink">
    <w:name w:val="Hyperlink"/>
    <w:basedOn w:val="DefaultParagraphFont"/>
    <w:uiPriority w:val="99"/>
    <w:unhideWhenUsed/>
    <w:rsid w:val="003634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medicaid.gov/state-resource-center/downloads/covid-19-faqs.pdf" TargetMode="External"/><Relationship Id="rId4" Type="http://schemas.openxmlformats.org/officeDocument/2006/relationships/customXml" Target="../customXml/item4.xml"/><Relationship Id="rId9" Type="http://schemas.openxmlformats.org/officeDocument/2006/relationships/hyperlink" Target="https://www.medicaid.gov/federal-policy-guidance/downloads/cib0514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140CA5892A0448078661A6FC678D3" ma:contentTypeVersion="21" ma:contentTypeDescription="Create a new document." ma:contentTypeScope="" ma:versionID="27ba7e828f34debf97c5db256f1e39e5">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44ea41b-304c-4c03-99c4-debb02094f92">CMCS-1029277681-373</_dlc_DocId>
    <_dlc_DocIdUrl xmlns="144ea41b-304c-4c03-99c4-debb02094f92">
      <Url>https://share.cms.gov/center/CMCS/DEHPG/DMCP/_layouts/15/DocIdRedir.aspx?ID=CMCS-1029277681-373</Url>
      <Description>CMCS-1029277681-373</Description>
    </_dlc_DocIdUrl>
  </documentManagement>
</p:properties>
</file>

<file path=customXml/itemProps1.xml><?xml version="1.0" encoding="utf-8"?>
<ds:datastoreItem xmlns:ds="http://schemas.openxmlformats.org/officeDocument/2006/customXml" ds:itemID="{9C74BEB9-A51D-47FF-9CE8-8CFCE6CFF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88DA8-1A2F-4F51-B339-1B66E286B07D}">
  <ds:schemaRefs>
    <ds:schemaRef ds:uri="Microsoft.SharePoint.Taxonomy.ContentTypeSync"/>
  </ds:schemaRefs>
</ds:datastoreItem>
</file>

<file path=customXml/itemProps3.xml><?xml version="1.0" encoding="utf-8"?>
<ds:datastoreItem xmlns:ds="http://schemas.openxmlformats.org/officeDocument/2006/customXml" ds:itemID="{242AA146-ED61-4A24-AE15-90DA338B6B82}">
  <ds:schemaRefs>
    <ds:schemaRef ds:uri="http://schemas.microsoft.com/sharepoint/events"/>
  </ds:schemaRefs>
</ds:datastoreItem>
</file>

<file path=customXml/itemProps4.xml><?xml version="1.0" encoding="utf-8"?>
<ds:datastoreItem xmlns:ds="http://schemas.openxmlformats.org/officeDocument/2006/customXml" ds:itemID="{CD5D16F2-689A-4C05-A96B-D906E543D7F3}">
  <ds:schemaRefs>
    <ds:schemaRef ds:uri="http://schemas.microsoft.com/sharepoint/v3/contenttype/forms"/>
  </ds:schemaRefs>
</ds:datastoreItem>
</file>

<file path=customXml/itemProps5.xml><?xml version="1.0" encoding="utf-8"?>
<ds:datastoreItem xmlns:ds="http://schemas.openxmlformats.org/officeDocument/2006/customXml" ds:itemID="{E99C8855-9AEE-424C-BB22-E83E54230561}">
  <ds:schemaRefs>
    <ds:schemaRef ds:uri="http://purl.org/dc/elements/1.1/"/>
    <ds:schemaRef ds:uri="144ea41b-304c-4c03-99c4-debb02094f92"/>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2044</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DMCP</dc:creator>
  <cp:keywords/>
  <dc:description/>
  <cp:lastModifiedBy>Amy Gentile</cp:lastModifiedBy>
  <cp:revision>2</cp:revision>
  <dcterms:created xsi:type="dcterms:W3CDTF">2021-06-04T23:43:00Z</dcterms:created>
  <dcterms:modified xsi:type="dcterms:W3CDTF">2021-06-04T23:43:00Z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0x010100D59140CA5892A0448078661A6FC678D3</vt:lpwstr>
  </property>
  <property fmtid="{D5CDD505-2E9C-101B-9397-08002B2CF9AE}" pid="3" name="_dlc_DocIdItemGuid">
    <vt:lpwstr>8a1f4a02-6a5e-4007-a8ca-de8fab9751a2</vt:lpwstr>
  </property>
</Properties>
</file>