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8D9" w:rsidP="00A118D9" w:rsidRDefault="00A118D9" w14:paraId="18617B51" w14:textId="77777777">
      <w:pPr>
        <w:spacing w:after="8"/>
        <w:ind w:right="-18"/>
        <w:jc w:val="right"/>
        <w:rPr>
          <w:rFonts w:ascii="Palatino" w:hAnsi="Palatino"/>
          <w:caps/>
          <w:noProof/>
          <w:sz w:val="18"/>
        </w:rPr>
      </w:pPr>
    </w:p>
    <w:p w:rsidR="002E66D7" w:rsidRDefault="008C0F3B" w14:paraId="6EC48F6A" w14:textId="77777777">
      <w:pPr>
        <w:spacing w:after="8"/>
        <w:rPr>
          <w:rFonts w:ascii="Palatino" w:hAnsi="Palatino"/>
          <w:caps/>
          <w:sz w:val="18"/>
        </w:rPr>
      </w:pPr>
      <w:r>
        <w:rPr>
          <w:noProof/>
        </w:rPr>
        <w:drawing>
          <wp:anchor distT="0" distB="0" distL="114300" distR="114300" simplePos="0" relativeHeight="251658241" behindDoc="1" locked="0" layoutInCell="1" allowOverlap="1" wp14:editId="38EF0E80" wp14:anchorId="60F52DE8">
            <wp:simplePos x="0" y="0"/>
            <wp:positionH relativeFrom="column">
              <wp:posOffset>4441825</wp:posOffset>
            </wp:positionH>
            <wp:positionV relativeFrom="paragraph">
              <wp:posOffset>6985</wp:posOffset>
            </wp:positionV>
            <wp:extent cx="1793240" cy="688975"/>
            <wp:effectExtent l="0" t="0" r="0" b="0"/>
            <wp:wrapTight wrapText="bothSides">
              <wp:wrapPolygon edited="0">
                <wp:start x="0" y="0"/>
                <wp:lineTo x="0" y="20903"/>
                <wp:lineTo x="21340" y="20903"/>
                <wp:lineTo x="21340" y="0"/>
                <wp:lineTo x="0" y="0"/>
              </wp:wrapPolygon>
            </wp:wrapTight>
            <wp:docPr id="4" name="Picture 1" descr="The Centers for Medicare and Medicai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enters for Medicare and Medicaid Servic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3240" cy="688975"/>
                    </a:xfrm>
                    <a:prstGeom prst="rect">
                      <a:avLst/>
                    </a:prstGeom>
                    <a:noFill/>
                    <a:ln>
                      <a:noFill/>
                    </a:ln>
                  </pic:spPr>
                </pic:pic>
              </a:graphicData>
            </a:graphic>
            <wp14:sizeRelH relativeFrom="page">
              <wp14:pctWidth>0</wp14:pctWidth>
            </wp14:sizeRelH>
            <wp14:sizeRelV relativeFrom="page">
              <wp14:pctHeight>0</wp14:pctHeight>
            </wp14:sizeRelV>
          </wp:anchor>
        </w:drawing>
      </w:r>
      <w:r w:rsidR="002E66D7">
        <w:rPr>
          <w:rFonts w:ascii="Palatino" w:hAnsi="Palatino"/>
          <w:caps/>
          <w:sz w:val="18"/>
        </w:rPr>
        <w:t>Department of Health &amp; Human Services</w:t>
      </w:r>
    </w:p>
    <w:p w:rsidR="002E66D7" w:rsidRDefault="002E66D7" w14:paraId="05BED02B" w14:textId="77777777">
      <w:pPr>
        <w:spacing w:after="8"/>
        <w:rPr>
          <w:rFonts w:ascii="Palatino" w:hAnsi="Palatino"/>
          <w:sz w:val="18"/>
        </w:rPr>
      </w:pPr>
      <w:r>
        <w:rPr>
          <w:rFonts w:ascii="Palatino" w:hAnsi="Palatino"/>
          <w:sz w:val="18"/>
        </w:rPr>
        <w:t>Centers for Medicare &amp; Medicaid Services</w:t>
      </w:r>
    </w:p>
    <w:p w:rsidR="002E66D7" w:rsidRDefault="002E66D7" w14:paraId="0444C270" w14:textId="77777777">
      <w:pPr>
        <w:spacing w:after="8"/>
        <w:rPr>
          <w:rFonts w:ascii="Palatino" w:hAnsi="Palatino"/>
          <w:sz w:val="18"/>
        </w:rPr>
      </w:pPr>
      <w:r>
        <w:rPr>
          <w:rFonts w:ascii="Palatino" w:hAnsi="Palatino"/>
          <w:sz w:val="18"/>
        </w:rPr>
        <w:t>7500 Security Boulevard, Mail Stop S2-26-12</w:t>
      </w:r>
    </w:p>
    <w:p w:rsidR="002E66D7" w:rsidRDefault="002E66D7" w14:paraId="5CE3FABC" w14:textId="77777777">
      <w:pPr>
        <w:spacing w:after="8"/>
        <w:rPr>
          <w:rFonts w:ascii="Palatino" w:hAnsi="Palatino"/>
          <w:sz w:val="19"/>
        </w:rPr>
      </w:pPr>
      <w:r>
        <w:rPr>
          <w:rFonts w:ascii="Palatino" w:hAnsi="Palatino"/>
          <w:sz w:val="18"/>
        </w:rPr>
        <w:t>Baltimore, Maryland   21244-1850</w:t>
      </w:r>
    </w:p>
    <w:p w:rsidR="002E66D7" w:rsidRDefault="002E66D7" w14:paraId="3116D30B" w14:textId="77777777">
      <w:pPr>
        <w:rPr>
          <w:rFonts w:ascii="Palatino" w:hAnsi="Palatino"/>
          <w:sz w:val="19"/>
        </w:rPr>
      </w:pPr>
    </w:p>
    <w:p w:rsidR="00E548DE" w:rsidRDefault="008C0F3B" w14:paraId="53AB112E" w14:textId="77777777">
      <w:pPr>
        <w:rPr>
          <w:rFonts w:ascii="Palatino" w:hAnsi="Palatino"/>
          <w:b/>
          <w:spacing w:val="-5"/>
        </w:rPr>
      </w:pPr>
      <w:r>
        <w:rPr>
          <w:rFonts w:ascii="Palatino" w:hAnsi="Palatino"/>
          <w:b/>
          <w:noProof/>
          <w:spacing w:val="-5"/>
        </w:rPr>
        <mc:AlternateContent>
          <mc:Choice Requires="wps">
            <w:drawing>
              <wp:anchor distT="0" distB="0" distL="114300" distR="114300" simplePos="0" relativeHeight="251658240" behindDoc="0" locked="0" layoutInCell="0" allowOverlap="1" wp14:editId="56D88519" wp14:anchorId="460C0995">
                <wp:simplePos x="0" y="0"/>
                <wp:positionH relativeFrom="column">
                  <wp:posOffset>-13335</wp:posOffset>
                </wp:positionH>
                <wp:positionV relativeFrom="paragraph">
                  <wp:posOffset>182880</wp:posOffset>
                </wp:positionV>
                <wp:extent cx="5943600" cy="0"/>
                <wp:effectExtent l="15240" t="8890" r="13335" b="101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pt" from="-1.05pt,14.4pt" to="466.95pt,14.4pt" w14:anchorId="3C7089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"/>
            </w:pict>
          </mc:Fallback>
        </mc:AlternateContent>
      </w:r>
    </w:p>
    <w:p w:rsidRPr="00E548DE" w:rsidR="00E548DE" w:rsidP="00E548DE" w:rsidRDefault="00E548DE" w14:paraId="64BEF6CA" w14:textId="77777777">
      <w:pPr>
        <w:rPr>
          <w:rFonts w:ascii="Palatino" w:hAnsi="Palatino"/>
        </w:rPr>
      </w:pPr>
    </w:p>
    <w:p w:rsidR="00E548DE" w:rsidP="00E548DE" w:rsidRDefault="00E548DE" w14:paraId="0D0E7E80" w14:textId="77777777">
      <w:pPr>
        <w:rPr>
          <w:rFonts w:ascii="Palatino" w:hAnsi="Palatino"/>
        </w:rPr>
      </w:pPr>
    </w:p>
    <w:p w:rsidRPr="00646165" w:rsidR="00646165" w:rsidP="00646165" w:rsidRDefault="00646165" w14:paraId="0017A32F" w14:textId="77777777">
      <w:pPr>
        <w:autoSpaceDE w:val="0"/>
        <w:autoSpaceDN w:val="0"/>
        <w:adjustRightInd w:val="0"/>
        <w:rPr>
          <w:rFonts w:ascii="Times New Roman" w:hAnsi="Times New Roman" w:eastAsia="Calibri"/>
          <w:b/>
          <w:bCs/>
          <w:szCs w:val="24"/>
        </w:rPr>
      </w:pPr>
      <w:bookmarkStart w:name="_GoBack" w:id="0"/>
      <w:r w:rsidRPr="00646165">
        <w:rPr>
          <w:rFonts w:ascii="Times New Roman" w:hAnsi="Times New Roman" w:eastAsia="Calibri"/>
          <w:b/>
          <w:bCs/>
          <w:szCs w:val="24"/>
        </w:rPr>
        <w:t>SMD# 21-xxx</w:t>
      </w:r>
    </w:p>
    <w:p w:rsidRPr="00646165" w:rsidR="00646165" w:rsidP="00646165" w:rsidRDefault="00646165" w14:paraId="25DBFBC5" w14:textId="77777777">
      <w:pPr>
        <w:autoSpaceDE w:val="0"/>
        <w:autoSpaceDN w:val="0"/>
        <w:adjustRightInd w:val="0"/>
        <w:rPr>
          <w:rFonts w:ascii="Times New Roman" w:hAnsi="Times New Roman" w:eastAsia="Calibri"/>
          <w:b/>
          <w:bCs/>
          <w:szCs w:val="24"/>
        </w:rPr>
      </w:pPr>
      <w:r w:rsidRPr="00646165">
        <w:rPr>
          <w:rFonts w:ascii="Times New Roman" w:hAnsi="Times New Roman" w:eastAsia="Calibri"/>
          <w:b/>
          <w:bCs/>
          <w:szCs w:val="24"/>
        </w:rPr>
        <w:t xml:space="preserve">RE: New </w:t>
      </w:r>
      <w:r w:rsidR="000C4D32">
        <w:rPr>
          <w:rFonts w:ascii="Times New Roman" w:hAnsi="Times New Roman" w:eastAsia="Calibri"/>
          <w:b/>
          <w:bCs/>
          <w:szCs w:val="24"/>
        </w:rPr>
        <w:t>Supplemental Payment Reporting and Medicaid Disproportionate Share Hospital Requirements</w:t>
      </w:r>
      <w:r w:rsidRPr="00646165">
        <w:rPr>
          <w:rFonts w:ascii="Times New Roman" w:hAnsi="Times New Roman" w:eastAsia="Calibri"/>
          <w:b/>
          <w:bCs/>
          <w:szCs w:val="24"/>
        </w:rPr>
        <w:t xml:space="preserve"> under the Consolidated Appropriations Act, 2021</w:t>
      </w:r>
    </w:p>
    <w:bookmarkEnd w:id="0"/>
    <w:p w:rsidRPr="00646165" w:rsidR="00646165" w:rsidP="00646165" w:rsidRDefault="00646165" w14:paraId="0356892A" w14:textId="77777777">
      <w:pPr>
        <w:autoSpaceDE w:val="0"/>
        <w:autoSpaceDN w:val="0"/>
        <w:adjustRightInd w:val="0"/>
        <w:rPr>
          <w:rFonts w:ascii="Times New Roman" w:hAnsi="Times New Roman" w:eastAsia="Calibri"/>
          <w:szCs w:val="24"/>
        </w:rPr>
      </w:pPr>
    </w:p>
    <w:p w:rsidRPr="00646165" w:rsidR="00646165" w:rsidP="00646165" w:rsidRDefault="00646165" w14:paraId="29D8D425" w14:textId="77777777">
      <w:pPr>
        <w:autoSpaceDE w:val="0"/>
        <w:autoSpaceDN w:val="0"/>
        <w:adjustRightInd w:val="0"/>
        <w:rPr>
          <w:rFonts w:ascii="Times New Roman" w:hAnsi="Times New Roman" w:eastAsia="Calibri"/>
          <w:szCs w:val="24"/>
        </w:rPr>
      </w:pPr>
      <w:r w:rsidRPr="00646165">
        <w:rPr>
          <w:rFonts w:ascii="Times New Roman" w:hAnsi="Times New Roman" w:eastAsia="Calibri"/>
          <w:szCs w:val="24"/>
        </w:rPr>
        <w:t>Dear State Medicaid Director:</w:t>
      </w:r>
    </w:p>
    <w:p w:rsidRPr="00646165" w:rsidR="00646165" w:rsidP="00646165" w:rsidRDefault="00646165" w14:paraId="7E4F58A5" w14:textId="77777777">
      <w:pPr>
        <w:autoSpaceDE w:val="0"/>
        <w:autoSpaceDN w:val="0"/>
        <w:adjustRightInd w:val="0"/>
        <w:rPr>
          <w:rFonts w:ascii="Times New Roman" w:hAnsi="Times New Roman" w:eastAsia="Calibri"/>
          <w:szCs w:val="24"/>
        </w:rPr>
      </w:pPr>
    </w:p>
    <w:p w:rsidRPr="00646165" w:rsidR="00646165" w:rsidP="00646165" w:rsidRDefault="009C26A0" w14:paraId="45089D8A" w14:textId="2EF47C46">
      <w:pPr>
        <w:autoSpaceDE w:val="0"/>
        <w:autoSpaceDN w:val="0"/>
        <w:adjustRightInd w:val="0"/>
        <w:rPr>
          <w:rFonts w:ascii="Times New Roman" w:hAnsi="Times New Roman" w:eastAsia="Calibri"/>
          <w:szCs w:val="24"/>
        </w:rPr>
      </w:pPr>
      <w:r>
        <w:rPr>
          <w:rFonts w:ascii="Times New Roman" w:hAnsi="Times New Roman" w:eastAsia="Calibri"/>
          <w:szCs w:val="24"/>
        </w:rPr>
        <w:t>T</w:t>
      </w:r>
      <w:r w:rsidRPr="00646165" w:rsidR="00646165">
        <w:rPr>
          <w:rFonts w:ascii="Times New Roman" w:hAnsi="Times New Roman" w:eastAsia="Calibri"/>
          <w:szCs w:val="24"/>
        </w:rPr>
        <w:t>he Consolidated Appropriations Act, 2021 (CAA)</w:t>
      </w:r>
      <w:r>
        <w:rPr>
          <w:rFonts w:ascii="Times New Roman" w:hAnsi="Times New Roman" w:eastAsia="Calibri"/>
          <w:szCs w:val="24"/>
        </w:rPr>
        <w:t xml:space="preserve"> was enacted on December 27, 2020</w:t>
      </w:r>
      <w:r w:rsidRPr="00646165" w:rsidR="00646165">
        <w:rPr>
          <w:rFonts w:ascii="Times New Roman" w:hAnsi="Times New Roman" w:eastAsia="Calibri"/>
          <w:szCs w:val="24"/>
        </w:rPr>
        <w:t>.</w:t>
      </w:r>
      <w:r w:rsidRPr="00646165" w:rsidR="00646165">
        <w:rPr>
          <w:rFonts w:ascii="Times New Roman" w:hAnsi="Times New Roman" w:eastAsia="Calibri"/>
          <w:szCs w:val="24"/>
          <w:vertAlign w:val="superscript"/>
        </w:rPr>
        <w:footnoteReference w:id="2"/>
      </w:r>
      <w:r w:rsidRPr="00646165" w:rsidR="00646165">
        <w:rPr>
          <w:rFonts w:ascii="Times New Roman" w:hAnsi="Times New Roman" w:eastAsia="Calibri"/>
          <w:szCs w:val="24"/>
        </w:rPr>
        <w:t xml:space="preserve"> </w:t>
      </w:r>
      <w:r w:rsidR="00193070">
        <w:rPr>
          <w:rFonts w:ascii="Times New Roman" w:hAnsi="Times New Roman" w:eastAsia="Calibri"/>
          <w:szCs w:val="24"/>
        </w:rPr>
        <w:t xml:space="preserve"> </w:t>
      </w:r>
      <w:r w:rsidRPr="00646165" w:rsidR="00646165">
        <w:rPr>
          <w:rFonts w:ascii="Times New Roman" w:hAnsi="Times New Roman" w:eastAsia="Calibri"/>
          <w:szCs w:val="24"/>
        </w:rPr>
        <w:t>It established a number of new requirements for state Medicaid programs, including</w:t>
      </w:r>
      <w:r>
        <w:rPr>
          <w:rFonts w:ascii="Times New Roman" w:hAnsi="Times New Roman" w:eastAsia="Calibri"/>
          <w:szCs w:val="24"/>
        </w:rPr>
        <w:t>, in Division CC, Title II, Section 202 (section 202),</w:t>
      </w:r>
      <w:r w:rsidRPr="00646165" w:rsidR="00646165">
        <w:rPr>
          <w:rFonts w:ascii="Times New Roman" w:hAnsi="Times New Roman" w:eastAsia="Calibri"/>
          <w:szCs w:val="24"/>
        </w:rPr>
        <w:t xml:space="preserve"> </w:t>
      </w:r>
      <w:r>
        <w:rPr>
          <w:rFonts w:ascii="Times New Roman" w:hAnsi="Times New Roman" w:eastAsia="Calibri"/>
          <w:szCs w:val="24"/>
        </w:rPr>
        <w:t xml:space="preserve">the addition of section 1903(bb) of the Social Security Act (the Act) to specify </w:t>
      </w:r>
      <w:r w:rsidRPr="00646165" w:rsidR="00646165">
        <w:rPr>
          <w:rFonts w:ascii="Times New Roman" w:hAnsi="Times New Roman" w:eastAsia="Calibri"/>
          <w:szCs w:val="24"/>
        </w:rPr>
        <w:t xml:space="preserve">new </w:t>
      </w:r>
      <w:r w:rsidR="00CB68E1">
        <w:rPr>
          <w:rFonts w:ascii="Times New Roman" w:hAnsi="Times New Roman" w:eastAsia="Calibri"/>
          <w:szCs w:val="24"/>
        </w:rPr>
        <w:t>supplemental payment</w:t>
      </w:r>
      <w:r w:rsidR="000B4DDA">
        <w:rPr>
          <w:rFonts w:ascii="Times New Roman" w:hAnsi="Times New Roman" w:eastAsia="Calibri"/>
          <w:szCs w:val="24"/>
        </w:rPr>
        <w:t xml:space="preserve"> </w:t>
      </w:r>
      <w:r w:rsidRPr="00646165" w:rsidR="00646165">
        <w:rPr>
          <w:rFonts w:ascii="Times New Roman" w:hAnsi="Times New Roman" w:eastAsia="Calibri"/>
          <w:szCs w:val="24"/>
        </w:rPr>
        <w:t>reporting requirements.</w:t>
      </w:r>
      <w:r>
        <w:rPr>
          <w:rFonts w:ascii="Times New Roman" w:hAnsi="Times New Roman" w:eastAsia="Calibri"/>
          <w:szCs w:val="24"/>
        </w:rPr>
        <w:t xml:space="preserve"> </w:t>
      </w:r>
      <w:r w:rsidR="00193070">
        <w:rPr>
          <w:rFonts w:ascii="Times New Roman" w:hAnsi="Times New Roman" w:eastAsia="Calibri"/>
          <w:szCs w:val="24"/>
        </w:rPr>
        <w:t xml:space="preserve"> </w:t>
      </w:r>
      <w:r>
        <w:rPr>
          <w:rFonts w:ascii="Times New Roman" w:hAnsi="Times New Roman" w:eastAsia="Calibri"/>
          <w:szCs w:val="24"/>
        </w:rPr>
        <w:t xml:space="preserve">As defined in section 1903(bb)(2) of the Act, supplemental payments are payments to providers that are in addition to any base payment made to the provider under the state plan </w:t>
      </w:r>
      <w:r w:rsidR="00CB68E1">
        <w:rPr>
          <w:rFonts w:ascii="Times New Roman" w:hAnsi="Times New Roman" w:eastAsia="Calibri"/>
          <w:szCs w:val="24"/>
        </w:rPr>
        <w:t>or demonstration authority, not including disproportionate share hospital (DSH) payments under section 1923 of the Act</w:t>
      </w:r>
      <w:r w:rsidR="00033923">
        <w:rPr>
          <w:rFonts w:ascii="Times New Roman" w:hAnsi="Times New Roman" w:eastAsia="Calibri"/>
          <w:szCs w:val="24"/>
        </w:rPr>
        <w:t>.</w:t>
      </w:r>
      <w:r w:rsidRPr="00646165" w:rsidR="00033923">
        <w:rPr>
          <w:rFonts w:ascii="Times New Roman" w:hAnsi="Times New Roman" w:eastAsia="Calibri"/>
          <w:szCs w:val="24"/>
        </w:rPr>
        <w:t xml:space="preserve">  </w:t>
      </w:r>
      <w:r w:rsidR="00ED45C8">
        <w:rPr>
          <w:rFonts w:ascii="Times New Roman" w:hAnsi="Times New Roman" w:eastAsia="Calibri"/>
          <w:szCs w:val="24"/>
        </w:rPr>
        <w:t>The CAA also</w:t>
      </w:r>
      <w:r w:rsidRPr="00AE6835" w:rsidR="00ED45C8">
        <w:rPr>
          <w:rFonts w:ascii="Times New Roman" w:hAnsi="Times New Roman" w:eastAsia="Calibri"/>
          <w:szCs w:val="24"/>
        </w:rPr>
        <w:t xml:space="preserve"> </w:t>
      </w:r>
      <w:r w:rsidR="00ED45C8">
        <w:rPr>
          <w:rFonts w:ascii="Times New Roman" w:hAnsi="Times New Roman" w:eastAsia="Calibri"/>
          <w:szCs w:val="24"/>
        </w:rPr>
        <w:t>amended</w:t>
      </w:r>
      <w:r w:rsidRPr="00646165" w:rsidR="00ED45C8">
        <w:rPr>
          <w:rFonts w:ascii="Times New Roman" w:hAnsi="Times New Roman" w:eastAsia="Calibri"/>
          <w:szCs w:val="24"/>
        </w:rPr>
        <w:t xml:space="preserve"> section 1923(g) </w:t>
      </w:r>
      <w:r w:rsidR="00ED45C8">
        <w:rPr>
          <w:rFonts w:ascii="Times New Roman" w:hAnsi="Times New Roman" w:eastAsia="Calibri"/>
          <w:szCs w:val="24"/>
        </w:rPr>
        <w:t>of</w:t>
      </w:r>
      <w:r w:rsidRPr="00646165" w:rsidR="00ED45C8">
        <w:rPr>
          <w:rFonts w:ascii="Times New Roman" w:hAnsi="Times New Roman" w:eastAsia="Calibri"/>
          <w:szCs w:val="24"/>
        </w:rPr>
        <w:t xml:space="preserve"> the Act</w:t>
      </w:r>
      <w:r w:rsidR="00ED45C8">
        <w:rPr>
          <w:rFonts w:ascii="Times New Roman" w:hAnsi="Times New Roman" w:eastAsia="Calibri"/>
          <w:szCs w:val="24"/>
        </w:rPr>
        <w:t>,</w:t>
      </w:r>
      <w:r w:rsidRPr="00AE6835" w:rsidR="00ED45C8">
        <w:rPr>
          <w:rFonts w:ascii="Times New Roman" w:hAnsi="Times New Roman" w:eastAsia="Calibri"/>
          <w:szCs w:val="24"/>
        </w:rPr>
        <w:t xml:space="preserve"> </w:t>
      </w:r>
      <w:r w:rsidRPr="00646165" w:rsidR="00ED45C8">
        <w:rPr>
          <w:rFonts w:ascii="Times New Roman" w:hAnsi="Times New Roman" w:eastAsia="Calibri"/>
          <w:szCs w:val="24"/>
        </w:rPr>
        <w:t>which describes the methodology for calculating hospital-specific</w:t>
      </w:r>
      <w:r w:rsidR="00ED45C8">
        <w:rPr>
          <w:rFonts w:ascii="Times New Roman" w:hAnsi="Times New Roman" w:eastAsia="Calibri"/>
          <w:szCs w:val="24"/>
        </w:rPr>
        <w:t xml:space="preserve"> Medicaid</w:t>
      </w:r>
      <w:r w:rsidRPr="00646165" w:rsidR="00ED45C8">
        <w:rPr>
          <w:rFonts w:ascii="Times New Roman" w:hAnsi="Times New Roman" w:eastAsia="Calibri"/>
          <w:szCs w:val="24"/>
        </w:rPr>
        <w:t xml:space="preserve"> DSH limits</w:t>
      </w:r>
      <w:r w:rsidR="00ED45C8">
        <w:rPr>
          <w:rFonts w:ascii="Times New Roman" w:hAnsi="Times New Roman" w:eastAsia="Calibri"/>
          <w:szCs w:val="24"/>
        </w:rPr>
        <w:t xml:space="preserve">, in Division CC, </w:t>
      </w:r>
      <w:r w:rsidR="002E4EAB">
        <w:rPr>
          <w:rFonts w:ascii="Times New Roman" w:hAnsi="Times New Roman" w:eastAsia="Calibri"/>
          <w:szCs w:val="24"/>
        </w:rPr>
        <w:t>T</w:t>
      </w:r>
      <w:r w:rsidR="00ED45C8">
        <w:rPr>
          <w:rFonts w:ascii="Times New Roman" w:hAnsi="Times New Roman" w:eastAsia="Calibri"/>
          <w:szCs w:val="24"/>
        </w:rPr>
        <w:t>itle II,</w:t>
      </w:r>
      <w:r w:rsidRPr="007C1798" w:rsidR="00ED45C8">
        <w:rPr>
          <w:rFonts w:ascii="Times New Roman" w:hAnsi="Times New Roman" w:eastAsia="Calibri"/>
          <w:szCs w:val="24"/>
        </w:rPr>
        <w:t xml:space="preserve"> </w:t>
      </w:r>
      <w:r w:rsidR="002E4EAB">
        <w:rPr>
          <w:rFonts w:ascii="Times New Roman" w:hAnsi="Times New Roman" w:eastAsia="Calibri"/>
          <w:szCs w:val="24"/>
        </w:rPr>
        <w:t>S</w:t>
      </w:r>
      <w:r w:rsidRPr="00646165" w:rsidR="00ED45C8">
        <w:rPr>
          <w:rFonts w:ascii="Times New Roman" w:hAnsi="Times New Roman" w:eastAsia="Calibri"/>
          <w:szCs w:val="24"/>
        </w:rPr>
        <w:t>ection 203 of the CAA</w:t>
      </w:r>
      <w:r w:rsidR="00ED45C8">
        <w:rPr>
          <w:rFonts w:ascii="Times New Roman" w:hAnsi="Times New Roman" w:eastAsia="Calibri"/>
          <w:szCs w:val="24"/>
        </w:rPr>
        <w:t xml:space="preserve"> (section 203).</w:t>
      </w:r>
      <w:r w:rsidR="00033923">
        <w:rPr>
          <w:rFonts w:ascii="Times New Roman" w:hAnsi="Times New Roman" w:eastAsia="Calibri"/>
          <w:szCs w:val="24"/>
        </w:rPr>
        <w:t xml:space="preserve"> </w:t>
      </w:r>
      <w:r w:rsidR="00ED45C8">
        <w:rPr>
          <w:rFonts w:ascii="Times New Roman" w:hAnsi="Times New Roman" w:eastAsia="Calibri"/>
          <w:szCs w:val="24"/>
        </w:rPr>
        <w:t xml:space="preserve"> </w:t>
      </w:r>
      <w:r w:rsidRPr="00646165" w:rsidR="00646165">
        <w:rPr>
          <w:rFonts w:ascii="Times New Roman" w:hAnsi="Times New Roman" w:eastAsia="Calibri"/>
          <w:szCs w:val="24"/>
        </w:rPr>
        <w:t xml:space="preserve">This letter discusses new requirements related to supplemental payments, as well as </w:t>
      </w:r>
      <w:r w:rsidR="002E4EAB">
        <w:rPr>
          <w:rFonts w:ascii="Times New Roman" w:hAnsi="Times New Roman" w:eastAsia="Calibri"/>
          <w:szCs w:val="24"/>
        </w:rPr>
        <w:t xml:space="preserve">new </w:t>
      </w:r>
      <w:r w:rsidRPr="00646165" w:rsidR="00646165">
        <w:rPr>
          <w:rFonts w:ascii="Times New Roman" w:hAnsi="Times New Roman" w:eastAsia="Calibri"/>
          <w:szCs w:val="24"/>
        </w:rPr>
        <w:t>requirements for DSH.</w:t>
      </w:r>
    </w:p>
    <w:p w:rsidRPr="00646165" w:rsidR="00646165" w:rsidP="00646165" w:rsidRDefault="00646165" w14:paraId="76908AAD" w14:textId="77777777">
      <w:pPr>
        <w:autoSpaceDE w:val="0"/>
        <w:autoSpaceDN w:val="0"/>
        <w:adjustRightInd w:val="0"/>
        <w:rPr>
          <w:rFonts w:ascii="Times New Roman" w:hAnsi="Times New Roman" w:eastAsia="Calibri"/>
          <w:szCs w:val="24"/>
        </w:rPr>
      </w:pPr>
    </w:p>
    <w:p w:rsidR="002F5CA0" w:rsidP="002F5CA0" w:rsidRDefault="002926F6" w14:paraId="2224FCFF" w14:textId="44A5346D">
      <w:r w:rsidRPr="00646165">
        <w:rPr>
          <w:rFonts w:ascii="Times New Roman" w:hAnsi="Times New Roman" w:eastAsia="Calibri"/>
          <w:szCs w:val="24"/>
        </w:rPr>
        <w:t>Th</w:t>
      </w:r>
      <w:r>
        <w:rPr>
          <w:rFonts w:ascii="Times New Roman" w:hAnsi="Times New Roman" w:eastAsia="Calibri"/>
          <w:szCs w:val="24"/>
        </w:rPr>
        <w:t>is</w:t>
      </w:r>
      <w:r w:rsidRPr="00646165">
        <w:rPr>
          <w:rFonts w:ascii="Times New Roman" w:hAnsi="Times New Roman" w:eastAsia="Calibri"/>
          <w:szCs w:val="24"/>
        </w:rPr>
        <w:t xml:space="preserve"> </w:t>
      </w:r>
      <w:r>
        <w:rPr>
          <w:rFonts w:ascii="Times New Roman" w:hAnsi="Times New Roman" w:eastAsia="Calibri"/>
          <w:szCs w:val="24"/>
        </w:rPr>
        <w:t xml:space="preserve">guidance discusses </w:t>
      </w:r>
      <w:r w:rsidRPr="00646165">
        <w:rPr>
          <w:rFonts w:ascii="Times New Roman" w:hAnsi="Times New Roman" w:eastAsia="Calibri"/>
          <w:szCs w:val="24"/>
        </w:rPr>
        <w:t>new</w:t>
      </w:r>
      <w:r>
        <w:rPr>
          <w:rFonts w:ascii="Times New Roman" w:hAnsi="Times New Roman" w:eastAsia="Calibri"/>
          <w:szCs w:val="24"/>
        </w:rPr>
        <w:t xml:space="preserve"> statutory</w:t>
      </w:r>
      <w:r w:rsidRPr="00646165">
        <w:rPr>
          <w:rFonts w:ascii="Times New Roman" w:hAnsi="Times New Roman" w:eastAsia="Calibri"/>
          <w:szCs w:val="24"/>
        </w:rPr>
        <w:t xml:space="preserve"> supplemental payments reporting provisions</w:t>
      </w:r>
      <w:r>
        <w:rPr>
          <w:rFonts w:ascii="Times New Roman" w:hAnsi="Times New Roman" w:eastAsia="Calibri"/>
          <w:szCs w:val="24"/>
        </w:rPr>
        <w:t xml:space="preserve">, describing new requirements in section 1903(bb) of the Act in the context of existing requirements for a state plan amendment (SPA) that would provide for supplemental payments, upper payment limit (UPL) demonstrations, and claiming Medicaid expenditures for federal financial participation, as well as the Secretary’s authority to require reports under section 1902(a)(6) of the Act and </w:t>
      </w:r>
      <w:r w:rsidRPr="00646165">
        <w:rPr>
          <w:rFonts w:ascii="Times New Roman" w:hAnsi="Times New Roman" w:eastAsia="Calibri"/>
          <w:szCs w:val="24"/>
        </w:rPr>
        <w:t>42 C.F.R. § 431.16</w:t>
      </w:r>
      <w:r>
        <w:rPr>
          <w:rFonts w:ascii="Times New Roman" w:hAnsi="Times New Roman" w:eastAsia="Calibri"/>
          <w:szCs w:val="24"/>
        </w:rPr>
        <w:t xml:space="preserve">, in the form and containing such information as the Secretary may require.  This </w:t>
      </w:r>
      <w:r w:rsidRPr="00646165">
        <w:rPr>
          <w:rFonts w:ascii="Times New Roman" w:hAnsi="Times New Roman" w:eastAsia="Calibri"/>
          <w:szCs w:val="24"/>
        </w:rPr>
        <w:t>letter presents general information on the new</w:t>
      </w:r>
      <w:r>
        <w:rPr>
          <w:rFonts w:ascii="Times New Roman" w:hAnsi="Times New Roman" w:eastAsia="Calibri"/>
          <w:szCs w:val="24"/>
        </w:rPr>
        <w:t xml:space="preserve"> statutory requirements</w:t>
      </w:r>
      <w:r w:rsidRPr="00646165">
        <w:rPr>
          <w:rFonts w:ascii="Times New Roman" w:hAnsi="Times New Roman" w:eastAsia="Calibri"/>
          <w:szCs w:val="24"/>
        </w:rPr>
        <w:t xml:space="preserve">, describes </w:t>
      </w:r>
      <w:r>
        <w:rPr>
          <w:rFonts w:ascii="Times New Roman" w:hAnsi="Times New Roman" w:eastAsia="Calibri"/>
          <w:szCs w:val="24"/>
        </w:rPr>
        <w:t xml:space="preserve">processes </w:t>
      </w:r>
      <w:r w:rsidRPr="00646165">
        <w:rPr>
          <w:rFonts w:ascii="Times New Roman" w:hAnsi="Times New Roman" w:eastAsia="Calibri"/>
          <w:szCs w:val="24"/>
        </w:rPr>
        <w:t xml:space="preserve">available to states to </w:t>
      </w:r>
      <w:r>
        <w:rPr>
          <w:rFonts w:ascii="Times New Roman" w:hAnsi="Times New Roman" w:eastAsia="Calibri"/>
          <w:szCs w:val="24"/>
        </w:rPr>
        <w:t>comply</w:t>
      </w:r>
      <w:r w:rsidRPr="00646165">
        <w:rPr>
          <w:rFonts w:ascii="Times New Roman" w:hAnsi="Times New Roman" w:eastAsia="Calibri"/>
          <w:szCs w:val="24"/>
        </w:rPr>
        <w:t>, and provides technical information to facilitate states’ compliance with the statute.</w:t>
      </w:r>
      <w:r>
        <w:rPr>
          <w:rFonts w:ascii="Times New Roman" w:hAnsi="Times New Roman" w:eastAsia="Calibri"/>
          <w:szCs w:val="24"/>
        </w:rPr>
        <w:t xml:space="preserve"> </w:t>
      </w:r>
      <w:r w:rsidRPr="00646165">
        <w:rPr>
          <w:rFonts w:ascii="Times New Roman" w:hAnsi="Times New Roman" w:eastAsia="Calibri"/>
          <w:szCs w:val="24"/>
        </w:rPr>
        <w:t xml:space="preserve"> </w:t>
      </w:r>
      <w:r>
        <w:rPr>
          <w:rFonts w:ascii="Times New Roman" w:hAnsi="Times New Roman" w:eastAsia="Calibri"/>
          <w:szCs w:val="24"/>
        </w:rPr>
        <w:t xml:space="preserve">CMS may provide additional guidance on these requirements in the future.  </w:t>
      </w:r>
      <w:r w:rsidR="002F5CA0">
        <w:t>As indicated below, CMS intends to undergo notice</w:t>
      </w:r>
      <w:r w:rsidR="002E4EAB">
        <w:t>-</w:t>
      </w:r>
      <w:r w:rsidR="002F5CA0">
        <w:t>and</w:t>
      </w:r>
      <w:r w:rsidR="002E4EAB">
        <w:t>-</w:t>
      </w:r>
      <w:r w:rsidR="002F5CA0">
        <w:t xml:space="preserve">comment rulemaking to update the regulatory reporting requirements for Medicaid DSH payments to reflect the statutory changes to section 1923(g) of the Act. </w:t>
      </w:r>
    </w:p>
    <w:p w:rsidRPr="00646165" w:rsidR="00646165" w:rsidP="00646165" w:rsidRDefault="00646165" w14:paraId="000A76B7" w14:textId="77777777">
      <w:pPr>
        <w:autoSpaceDE w:val="0"/>
        <w:autoSpaceDN w:val="0"/>
        <w:adjustRightInd w:val="0"/>
        <w:rPr>
          <w:rFonts w:ascii="Times New Roman" w:hAnsi="Times New Roman" w:eastAsia="Calibri"/>
          <w:szCs w:val="24"/>
        </w:rPr>
      </w:pPr>
    </w:p>
    <w:p w:rsidRPr="00646165" w:rsidR="00646165" w:rsidP="00646165" w:rsidRDefault="00646165" w14:paraId="2C79072D" w14:textId="77777777">
      <w:pPr>
        <w:autoSpaceDE w:val="0"/>
        <w:autoSpaceDN w:val="0"/>
        <w:adjustRightInd w:val="0"/>
        <w:rPr>
          <w:rFonts w:ascii="Times New Roman" w:hAnsi="Times New Roman" w:eastAsia="Calibri"/>
          <w:b/>
          <w:szCs w:val="24"/>
          <w:u w:val="single"/>
        </w:rPr>
      </w:pPr>
      <w:r w:rsidRPr="00646165">
        <w:rPr>
          <w:rFonts w:ascii="Times New Roman" w:hAnsi="Times New Roman" w:eastAsia="Calibri"/>
          <w:b/>
          <w:szCs w:val="24"/>
          <w:u w:val="single"/>
        </w:rPr>
        <w:t>Section 1. New Supplemental Payment Reporting under Section 1903(bb) of the Act</w:t>
      </w:r>
    </w:p>
    <w:p w:rsidRPr="00646165" w:rsidR="00646165" w:rsidP="00646165" w:rsidRDefault="00646165" w14:paraId="3A1501C5" w14:textId="77777777">
      <w:pPr>
        <w:autoSpaceDE w:val="0"/>
        <w:autoSpaceDN w:val="0"/>
        <w:adjustRightInd w:val="0"/>
        <w:rPr>
          <w:rFonts w:ascii="Times New Roman" w:hAnsi="Times New Roman" w:eastAsia="Calibri"/>
          <w:szCs w:val="24"/>
        </w:rPr>
      </w:pPr>
    </w:p>
    <w:p w:rsidR="0073704E" w:rsidRDefault="00646165" w14:paraId="32C40C77" w14:textId="6C06F492">
      <w:r w:rsidRPr="00646165">
        <w:rPr>
          <w:rFonts w:ascii="Times New Roman" w:hAnsi="Times New Roman" w:eastAsia="Calibri"/>
          <w:szCs w:val="24"/>
        </w:rPr>
        <w:t>Through passage of</w:t>
      </w:r>
      <w:r w:rsidR="001547B9">
        <w:rPr>
          <w:rFonts w:ascii="Times New Roman" w:hAnsi="Times New Roman" w:eastAsia="Calibri"/>
          <w:szCs w:val="24"/>
        </w:rPr>
        <w:t xml:space="preserve"> </w:t>
      </w:r>
      <w:r w:rsidR="00720971">
        <w:rPr>
          <w:rFonts w:ascii="Times New Roman" w:hAnsi="Times New Roman" w:eastAsia="Calibri"/>
          <w:szCs w:val="24"/>
        </w:rPr>
        <w:t>D</w:t>
      </w:r>
      <w:r w:rsidR="001547B9">
        <w:rPr>
          <w:rFonts w:ascii="Times New Roman" w:hAnsi="Times New Roman" w:eastAsia="Calibri"/>
          <w:szCs w:val="24"/>
        </w:rPr>
        <w:t>ivision CC,</w:t>
      </w:r>
      <w:r w:rsidRPr="00646165">
        <w:rPr>
          <w:rFonts w:ascii="Times New Roman" w:hAnsi="Times New Roman" w:eastAsia="Calibri"/>
          <w:szCs w:val="24"/>
        </w:rPr>
        <w:t xml:space="preserve"> </w:t>
      </w:r>
      <w:r w:rsidR="002E4EAB">
        <w:rPr>
          <w:rFonts w:ascii="Times New Roman" w:hAnsi="Times New Roman" w:eastAsia="Calibri"/>
          <w:szCs w:val="24"/>
        </w:rPr>
        <w:t>T</w:t>
      </w:r>
      <w:r w:rsidR="001547B9">
        <w:rPr>
          <w:rFonts w:ascii="Times New Roman" w:hAnsi="Times New Roman" w:eastAsia="Calibri"/>
          <w:szCs w:val="24"/>
        </w:rPr>
        <w:t xml:space="preserve">itle II, </w:t>
      </w:r>
      <w:r w:rsidR="00720971">
        <w:rPr>
          <w:rFonts w:ascii="Times New Roman" w:hAnsi="Times New Roman" w:eastAsia="Calibri"/>
          <w:szCs w:val="24"/>
        </w:rPr>
        <w:t>S</w:t>
      </w:r>
      <w:r w:rsidRPr="00646165">
        <w:rPr>
          <w:rFonts w:ascii="Times New Roman" w:hAnsi="Times New Roman" w:eastAsia="Calibri"/>
          <w:szCs w:val="24"/>
        </w:rPr>
        <w:t>ection 202 of the CAA</w:t>
      </w:r>
      <w:r w:rsidR="002E4EAB">
        <w:rPr>
          <w:rFonts w:ascii="Times New Roman" w:hAnsi="Times New Roman" w:eastAsia="Calibri"/>
          <w:szCs w:val="24"/>
        </w:rPr>
        <w:t>,</w:t>
      </w:r>
      <w:r w:rsidRPr="00646165">
        <w:rPr>
          <w:rFonts w:ascii="Times New Roman" w:hAnsi="Times New Roman" w:eastAsia="Calibri"/>
          <w:szCs w:val="24"/>
        </w:rPr>
        <w:t xml:space="preserve"> Congress added </w:t>
      </w:r>
      <w:r w:rsidR="00214260">
        <w:rPr>
          <w:rFonts w:ascii="Times New Roman" w:hAnsi="Times New Roman" w:eastAsia="Calibri"/>
          <w:szCs w:val="24"/>
        </w:rPr>
        <w:t>sub</w:t>
      </w:r>
      <w:r w:rsidRPr="00646165">
        <w:rPr>
          <w:rFonts w:ascii="Times New Roman" w:hAnsi="Times New Roman" w:eastAsia="Calibri"/>
          <w:szCs w:val="24"/>
        </w:rPr>
        <w:t>section</w:t>
      </w:r>
      <w:r w:rsidR="00214260">
        <w:rPr>
          <w:rFonts w:ascii="Times New Roman" w:hAnsi="Times New Roman" w:eastAsia="Calibri"/>
          <w:szCs w:val="24"/>
        </w:rPr>
        <w:t xml:space="preserve"> (bb) </w:t>
      </w:r>
      <w:r w:rsidR="002E4EAB">
        <w:rPr>
          <w:rFonts w:ascii="Times New Roman" w:hAnsi="Times New Roman" w:eastAsia="Calibri"/>
          <w:szCs w:val="24"/>
        </w:rPr>
        <w:t>to</w:t>
      </w:r>
      <w:r w:rsidR="00214260">
        <w:rPr>
          <w:rFonts w:ascii="Times New Roman" w:hAnsi="Times New Roman" w:eastAsia="Calibri"/>
          <w:szCs w:val="24"/>
        </w:rPr>
        <w:t xml:space="preserve"> section</w:t>
      </w:r>
      <w:r w:rsidRPr="00646165">
        <w:rPr>
          <w:rFonts w:ascii="Times New Roman" w:hAnsi="Times New Roman" w:eastAsia="Calibri"/>
          <w:szCs w:val="24"/>
        </w:rPr>
        <w:t xml:space="preserve"> 1903</w:t>
      </w:r>
      <w:r w:rsidR="0033704A">
        <w:rPr>
          <w:rFonts w:ascii="Times New Roman" w:hAnsi="Times New Roman" w:eastAsia="Calibri"/>
          <w:szCs w:val="24"/>
        </w:rPr>
        <w:t xml:space="preserve"> of </w:t>
      </w:r>
      <w:r w:rsidRPr="00646165">
        <w:rPr>
          <w:rFonts w:ascii="Times New Roman" w:hAnsi="Times New Roman" w:eastAsia="Calibri"/>
          <w:szCs w:val="24"/>
        </w:rPr>
        <w:t xml:space="preserve">the Act, which requires </w:t>
      </w:r>
      <w:r w:rsidR="000D23D3">
        <w:rPr>
          <w:rFonts w:ascii="Times New Roman" w:hAnsi="Times New Roman" w:eastAsia="Calibri"/>
          <w:szCs w:val="24"/>
        </w:rPr>
        <w:t>the Secretary of Health and Human Services</w:t>
      </w:r>
      <w:r w:rsidRPr="00646165">
        <w:rPr>
          <w:rFonts w:ascii="Times New Roman" w:hAnsi="Times New Roman" w:eastAsia="Calibri"/>
          <w:szCs w:val="24"/>
        </w:rPr>
        <w:t xml:space="preserve"> to establish a system for states to submit reports on supplemental payments</w:t>
      </w:r>
      <w:r w:rsidR="000D23D3">
        <w:rPr>
          <w:rFonts w:ascii="Times New Roman" w:hAnsi="Times New Roman" w:eastAsia="Calibri"/>
          <w:szCs w:val="24"/>
        </w:rPr>
        <w:t xml:space="preserve"> as defined in section 1903(bb)(2) of the Act</w:t>
      </w:r>
      <w:r w:rsidR="00181B54">
        <w:rPr>
          <w:rFonts w:ascii="Times New Roman" w:hAnsi="Times New Roman" w:eastAsia="Calibri"/>
          <w:szCs w:val="24"/>
        </w:rPr>
        <w:t>, no later than October 1, 2021</w:t>
      </w:r>
      <w:r w:rsidRPr="00646165">
        <w:rPr>
          <w:rFonts w:ascii="Times New Roman" w:hAnsi="Times New Roman" w:eastAsia="Calibri"/>
          <w:szCs w:val="24"/>
        </w:rPr>
        <w:t>.</w:t>
      </w:r>
      <w:r w:rsidR="000B4DDA">
        <w:rPr>
          <w:rFonts w:ascii="Times New Roman" w:hAnsi="Times New Roman" w:eastAsia="Calibri"/>
          <w:szCs w:val="24"/>
        </w:rPr>
        <w:t xml:space="preserve"> </w:t>
      </w:r>
      <w:r w:rsidR="00033923">
        <w:rPr>
          <w:rFonts w:ascii="Times New Roman" w:hAnsi="Times New Roman" w:eastAsia="Calibri"/>
          <w:szCs w:val="24"/>
        </w:rPr>
        <w:t xml:space="preserve"> </w:t>
      </w:r>
      <w:r w:rsidR="00C52742">
        <w:rPr>
          <w:rFonts w:ascii="Times New Roman" w:hAnsi="Times New Roman" w:eastAsia="Calibri"/>
          <w:szCs w:val="24"/>
        </w:rPr>
        <w:t xml:space="preserve">States are required to </w:t>
      </w:r>
      <w:r w:rsidR="00C74028">
        <w:rPr>
          <w:rFonts w:ascii="Times New Roman" w:hAnsi="Times New Roman" w:eastAsia="Calibri"/>
          <w:szCs w:val="24"/>
        </w:rPr>
        <w:t>submit “</w:t>
      </w:r>
      <w:r w:rsidR="00C52742">
        <w:rPr>
          <w:rFonts w:ascii="Times New Roman" w:hAnsi="Times New Roman" w:eastAsia="Calibri"/>
          <w:szCs w:val="24"/>
        </w:rPr>
        <w:t>report</w:t>
      </w:r>
      <w:r w:rsidR="00C74028">
        <w:rPr>
          <w:rFonts w:ascii="Times New Roman" w:hAnsi="Times New Roman" w:eastAsia="Calibri"/>
          <w:szCs w:val="24"/>
        </w:rPr>
        <w:t xml:space="preserve">s, as determined appropriate by the Secretary, on supplemental payments data, </w:t>
      </w:r>
      <w:r w:rsidR="0073704E">
        <w:rPr>
          <w:rFonts w:ascii="Times New Roman" w:hAnsi="Times New Roman" w:eastAsia="Calibri"/>
          <w:szCs w:val="24"/>
        </w:rPr>
        <w:t xml:space="preserve">as a requirement for a State plan or State plan </w:t>
      </w:r>
      <w:r w:rsidR="0073704E">
        <w:rPr>
          <w:rFonts w:ascii="Times New Roman" w:hAnsi="Times New Roman" w:eastAsia="Calibri"/>
          <w:szCs w:val="24"/>
        </w:rPr>
        <w:lastRenderedPageBreak/>
        <w:t>amendment [SPA] that would provide for a supplemental payment</w:t>
      </w:r>
      <w:r w:rsidR="00C74028">
        <w:rPr>
          <w:rFonts w:ascii="Times New Roman" w:hAnsi="Times New Roman" w:eastAsia="Calibri"/>
          <w:szCs w:val="24"/>
        </w:rPr>
        <w:t>”</w:t>
      </w:r>
      <w:r w:rsidR="0062475D">
        <w:rPr>
          <w:rFonts w:ascii="Times New Roman" w:hAnsi="Times New Roman" w:eastAsia="Calibri"/>
          <w:szCs w:val="24"/>
        </w:rPr>
        <w:t xml:space="preserve"> as required by s</w:t>
      </w:r>
      <w:r w:rsidR="0033704A">
        <w:rPr>
          <w:rFonts w:ascii="Times New Roman" w:hAnsi="Times New Roman" w:eastAsia="Calibri"/>
          <w:szCs w:val="24"/>
        </w:rPr>
        <w:t>ection 1903(bb)(1) of the Act</w:t>
      </w:r>
      <w:r w:rsidR="00033923">
        <w:rPr>
          <w:rFonts w:ascii="Times New Roman" w:hAnsi="Times New Roman" w:eastAsia="Calibri"/>
          <w:szCs w:val="24"/>
        </w:rPr>
        <w:t xml:space="preserve">.  </w:t>
      </w:r>
      <w:r w:rsidR="006006BC">
        <w:rPr>
          <w:rFonts w:ascii="Times New Roman" w:hAnsi="Times New Roman" w:eastAsia="Calibri"/>
          <w:szCs w:val="24"/>
        </w:rPr>
        <w:t>Since all states currently have an approved state plan, w</w:t>
      </w:r>
      <w:r w:rsidR="00C74028">
        <w:rPr>
          <w:rFonts w:ascii="Times New Roman" w:hAnsi="Times New Roman" w:eastAsia="Calibri"/>
          <w:szCs w:val="24"/>
        </w:rPr>
        <w:t>e interpret this requirement to apply both with respect to “a State plan” that currently provides for supplemental payments, as well as to SPAs that states may request that would provide for supplemental payments, if approved.  We further interpret this requirement to apply with respect to all “supplemental payments data” as “supplemental payment”</w:t>
      </w:r>
      <w:r w:rsidR="00B50677">
        <w:rPr>
          <w:rFonts w:ascii="Times New Roman" w:hAnsi="Times New Roman" w:eastAsia="Calibri"/>
          <w:szCs w:val="24"/>
        </w:rPr>
        <w:t xml:space="preserve"> is defined in section 1903(bb)(2)(A) of the Act, to include </w:t>
      </w:r>
      <w:r w:rsidR="0073704E">
        <w:rPr>
          <w:rFonts w:ascii="Times New Roman" w:hAnsi="Times New Roman" w:eastAsia="Calibri"/>
          <w:szCs w:val="24"/>
        </w:rPr>
        <w:t xml:space="preserve">all payments </w:t>
      </w:r>
      <w:r w:rsidR="00B50677">
        <w:rPr>
          <w:rFonts w:ascii="Times New Roman" w:hAnsi="Times New Roman" w:eastAsia="Calibri"/>
          <w:szCs w:val="24"/>
        </w:rPr>
        <w:t xml:space="preserve">to providers in addition to any base payment (except DSH payments), whether under </w:t>
      </w:r>
      <w:r w:rsidR="006006BC">
        <w:rPr>
          <w:rFonts w:ascii="Times New Roman" w:hAnsi="Times New Roman" w:eastAsia="Calibri"/>
          <w:szCs w:val="24"/>
        </w:rPr>
        <w:t>s</w:t>
      </w:r>
      <w:r w:rsidR="00B50677">
        <w:rPr>
          <w:rFonts w:ascii="Times New Roman" w:hAnsi="Times New Roman" w:eastAsia="Calibri"/>
          <w:szCs w:val="24"/>
        </w:rPr>
        <w:t>tate plan</w:t>
      </w:r>
      <w:r w:rsidR="00C75A81">
        <w:rPr>
          <w:rFonts w:ascii="Times New Roman" w:hAnsi="Times New Roman" w:eastAsia="Calibri"/>
          <w:szCs w:val="24"/>
        </w:rPr>
        <w:t xml:space="preserve"> or</w:t>
      </w:r>
      <w:r w:rsidR="00B50677">
        <w:rPr>
          <w:rFonts w:ascii="Times New Roman" w:hAnsi="Times New Roman" w:eastAsia="Calibri"/>
          <w:szCs w:val="24"/>
        </w:rPr>
        <w:t xml:space="preserve"> demonstration authority.</w:t>
      </w:r>
      <w:r w:rsidR="00033923">
        <w:rPr>
          <w:rFonts w:ascii="Times New Roman" w:hAnsi="Times New Roman" w:eastAsia="Calibri"/>
          <w:szCs w:val="24"/>
        </w:rPr>
        <w:t xml:space="preserve"> </w:t>
      </w:r>
      <w:r w:rsidR="00B50677">
        <w:rPr>
          <w:rFonts w:ascii="Times New Roman" w:hAnsi="Times New Roman" w:eastAsia="Calibri"/>
          <w:szCs w:val="24"/>
        </w:rPr>
        <w:t xml:space="preserve"> Information about all supplemental pay</w:t>
      </w:r>
      <w:r w:rsidR="00117FE7">
        <w:rPr>
          <w:rFonts w:ascii="Times New Roman" w:hAnsi="Times New Roman" w:eastAsia="Calibri"/>
          <w:szCs w:val="24"/>
        </w:rPr>
        <w:t>ments</w:t>
      </w:r>
      <w:r w:rsidR="00B50677">
        <w:rPr>
          <w:rFonts w:ascii="Times New Roman" w:hAnsi="Times New Roman" w:eastAsia="Calibri"/>
          <w:szCs w:val="24"/>
        </w:rPr>
        <w:t xml:space="preserve"> under the </w:t>
      </w:r>
      <w:r w:rsidR="006006BC">
        <w:rPr>
          <w:rFonts w:ascii="Times New Roman" w:hAnsi="Times New Roman" w:eastAsia="Calibri"/>
          <w:szCs w:val="24"/>
        </w:rPr>
        <w:t>s</w:t>
      </w:r>
      <w:r w:rsidR="00B50677">
        <w:rPr>
          <w:rFonts w:ascii="Times New Roman" w:hAnsi="Times New Roman" w:eastAsia="Calibri"/>
          <w:szCs w:val="24"/>
        </w:rPr>
        <w:t>tate plan</w:t>
      </w:r>
      <w:r w:rsidR="00C75A81">
        <w:rPr>
          <w:rFonts w:ascii="Times New Roman" w:hAnsi="Times New Roman" w:eastAsia="Calibri"/>
          <w:szCs w:val="24"/>
        </w:rPr>
        <w:t xml:space="preserve"> </w:t>
      </w:r>
      <w:r w:rsidR="00117FE7">
        <w:rPr>
          <w:rFonts w:ascii="Times New Roman" w:hAnsi="Times New Roman" w:eastAsia="Calibri"/>
          <w:szCs w:val="24"/>
        </w:rPr>
        <w:t>and</w:t>
      </w:r>
      <w:r w:rsidR="00C75A81">
        <w:rPr>
          <w:rFonts w:ascii="Times New Roman" w:hAnsi="Times New Roman" w:eastAsia="Calibri"/>
          <w:szCs w:val="24"/>
        </w:rPr>
        <w:t xml:space="preserve"> under demonstration</w:t>
      </w:r>
      <w:r w:rsidR="00B50677">
        <w:rPr>
          <w:rFonts w:ascii="Times New Roman" w:hAnsi="Times New Roman" w:eastAsia="Calibri"/>
          <w:szCs w:val="24"/>
        </w:rPr>
        <w:t xml:space="preserve"> authority is necessary to provide a </w:t>
      </w:r>
      <w:r w:rsidR="00117FE7">
        <w:rPr>
          <w:rFonts w:ascii="Times New Roman" w:hAnsi="Times New Roman" w:eastAsia="Calibri"/>
          <w:szCs w:val="24"/>
        </w:rPr>
        <w:t>full</w:t>
      </w:r>
      <w:r w:rsidR="00B50677">
        <w:rPr>
          <w:rFonts w:ascii="Times New Roman" w:hAnsi="Times New Roman" w:eastAsia="Calibri"/>
          <w:szCs w:val="24"/>
        </w:rPr>
        <w:t xml:space="preserve"> picture of Medicaid payments</w:t>
      </w:r>
      <w:r w:rsidR="00033923">
        <w:rPr>
          <w:rFonts w:ascii="Times New Roman" w:hAnsi="Times New Roman" w:eastAsia="Calibri"/>
          <w:szCs w:val="24"/>
        </w:rPr>
        <w:t xml:space="preserve">.  </w:t>
      </w:r>
      <w:r w:rsidR="00B50677">
        <w:rPr>
          <w:rFonts w:ascii="Times New Roman" w:hAnsi="Times New Roman" w:eastAsia="Calibri"/>
          <w:szCs w:val="24"/>
        </w:rPr>
        <w:t>Furthermore, comprehensive information about all supplemental payments generally will be necessary for states to submit the information required under section 1903(</w:t>
      </w:r>
      <w:r w:rsidR="00BA6C27">
        <w:rPr>
          <w:rFonts w:ascii="Times New Roman" w:hAnsi="Times New Roman" w:eastAsia="Calibri"/>
          <w:szCs w:val="24"/>
        </w:rPr>
        <w:t>b</w:t>
      </w:r>
      <w:r w:rsidR="0073704E">
        <w:rPr>
          <w:rFonts w:ascii="Times New Roman" w:hAnsi="Times New Roman" w:eastAsia="Calibri"/>
          <w:szCs w:val="24"/>
        </w:rPr>
        <w:t>b</w:t>
      </w:r>
      <w:r w:rsidR="00B50677">
        <w:rPr>
          <w:rFonts w:ascii="Times New Roman" w:hAnsi="Times New Roman" w:eastAsia="Calibri"/>
          <w:szCs w:val="24"/>
        </w:rPr>
        <w:t>)(1)(B)(i) of the Act, which requires an explanation of how state plan payments are consistent with section 1902(a)(30)(A) of the Act, as discussed further below.</w:t>
      </w:r>
      <w:r w:rsidR="00C75A81">
        <w:rPr>
          <w:rStyle w:val="FootnoteReference"/>
          <w:rFonts w:ascii="Times New Roman" w:hAnsi="Times New Roman" w:eastAsia="Calibri"/>
          <w:szCs w:val="24"/>
        </w:rPr>
        <w:footnoteReference w:id="3"/>
      </w:r>
      <w:r w:rsidR="0018379A">
        <w:rPr>
          <w:rFonts w:ascii="Times New Roman" w:hAnsi="Times New Roman" w:eastAsia="Calibri"/>
          <w:szCs w:val="24"/>
        </w:rPr>
        <w:t xml:space="preserve"> </w:t>
      </w:r>
    </w:p>
    <w:p w:rsidR="00C85676" w:rsidP="00C85676" w:rsidRDefault="00C85676" w14:paraId="0EAA5294" w14:textId="77777777">
      <w:pPr>
        <w:rPr>
          <w:rFonts w:ascii="Times New Roman" w:hAnsi="Times New Roman" w:eastAsia="Calibri"/>
          <w:szCs w:val="22"/>
        </w:rPr>
      </w:pPr>
    </w:p>
    <w:p w:rsidR="0073704E" w:rsidRDefault="00C85676" w14:paraId="3D4D75B5" w14:textId="77777777">
      <w:r>
        <w:t>With regard to base payments, state payment methodologies typically provide for a standard payment to the provider on a per-claim basis for services rendered to a Medicaid beneficiary in a fee-for-service environment</w:t>
      </w:r>
      <w:r w:rsidR="00033923">
        <w:t xml:space="preserve">.  </w:t>
      </w:r>
      <w:r>
        <w:t>We interpret “base payment,” as used in the definition of “supplemental payment” in section 1903(bb)(2)(A) of the Act, to refer to these payments, including any payment adjustments, add-ons, or other additional payments received by the provider that can be attributed to services identifiable as having been provided to an individual beneficiary, including those that are made to account for a higher level of care or complexity or intensity of services provided to an individual beneficiary.</w:t>
      </w:r>
      <w:r>
        <w:rPr>
          <w:rStyle w:val="FootnoteReference"/>
        </w:rPr>
        <w:footnoteReference w:id="4"/>
      </w:r>
      <w:r>
        <w:t xml:space="preserve"> Notably, CMS has long considered final reconciliation payments made under a cost reconciliation methodology where the state has established an interim payment methodology and then reconciles a provider’s interim payments to its actual costs in a final cost reconciliation as not being supplemental payments.</w:t>
      </w:r>
      <w:r w:rsidR="0073704E">
        <w:rPr>
          <w:rStyle w:val="FootnoteReference"/>
        </w:rPr>
        <w:footnoteReference w:id="5"/>
      </w:r>
      <w:r w:rsidR="0073704E">
        <w:t xml:space="preserve"> </w:t>
      </w:r>
    </w:p>
    <w:p w:rsidR="00C74028" w:rsidP="00646165" w:rsidRDefault="00C74028" w14:paraId="56C82737" w14:textId="77777777">
      <w:pPr>
        <w:autoSpaceDE w:val="0"/>
        <w:autoSpaceDN w:val="0"/>
        <w:adjustRightInd w:val="0"/>
        <w:rPr>
          <w:rFonts w:ascii="Times New Roman" w:hAnsi="Times New Roman" w:eastAsia="Calibri"/>
          <w:szCs w:val="24"/>
        </w:rPr>
      </w:pPr>
    </w:p>
    <w:p w:rsidRPr="0033704A" w:rsidR="00646165" w:rsidP="0033704A" w:rsidRDefault="00B50677" w14:paraId="57955553" w14:textId="2AC5A7B8">
      <w:r>
        <w:rPr>
          <w:rFonts w:ascii="Times New Roman" w:hAnsi="Times New Roman" w:eastAsia="Calibri"/>
          <w:szCs w:val="24"/>
        </w:rPr>
        <w:t xml:space="preserve">As a condition of approval for a state plan or SPA that would provide for a supplemental payment, states must report the </w:t>
      </w:r>
      <w:r w:rsidR="00117FE7">
        <w:rPr>
          <w:rFonts w:ascii="Times New Roman" w:hAnsi="Times New Roman" w:eastAsia="Calibri"/>
          <w:szCs w:val="24"/>
        </w:rPr>
        <w:t xml:space="preserve">below-described </w:t>
      </w:r>
      <w:r>
        <w:rPr>
          <w:rFonts w:ascii="Times New Roman" w:hAnsi="Times New Roman" w:eastAsia="Calibri"/>
          <w:szCs w:val="24"/>
        </w:rPr>
        <w:t>required information through the CMS-designated reporting system, beginning with supplemental payments data about payments made on or after</w:t>
      </w:r>
      <w:r w:rsidR="00666FC3">
        <w:rPr>
          <w:rFonts w:ascii="Times New Roman" w:hAnsi="Times New Roman" w:eastAsia="Calibri"/>
          <w:szCs w:val="24"/>
        </w:rPr>
        <w:t xml:space="preserve"> October 1, 2021</w:t>
      </w:r>
      <w:r w:rsidR="00033923">
        <w:rPr>
          <w:rFonts w:ascii="Times New Roman" w:hAnsi="Times New Roman" w:eastAsia="Calibri"/>
          <w:szCs w:val="24"/>
        </w:rPr>
        <w:t xml:space="preserve">.  </w:t>
      </w:r>
      <w:r w:rsidR="00C52742">
        <w:rPr>
          <w:rFonts w:ascii="Times New Roman" w:hAnsi="Times New Roman" w:eastAsia="Calibri"/>
          <w:szCs w:val="24"/>
        </w:rPr>
        <w:t>The data submitted</w:t>
      </w:r>
      <w:r w:rsidRPr="00646165" w:rsidR="00646165">
        <w:rPr>
          <w:rFonts w:ascii="Times New Roman" w:hAnsi="Times New Roman" w:eastAsia="Calibri"/>
          <w:szCs w:val="24"/>
        </w:rPr>
        <w:t xml:space="preserve"> must include both narrative information as well as </w:t>
      </w:r>
      <w:r w:rsidR="00C52742">
        <w:rPr>
          <w:rFonts w:ascii="Times New Roman" w:hAnsi="Times New Roman" w:eastAsia="Calibri"/>
          <w:szCs w:val="24"/>
        </w:rPr>
        <w:t>quantitative</w:t>
      </w:r>
      <w:r w:rsidR="00A46D1C">
        <w:rPr>
          <w:rFonts w:ascii="Times New Roman" w:hAnsi="Times New Roman" w:eastAsia="Calibri"/>
          <w:szCs w:val="24"/>
        </w:rPr>
        <w:t>,</w:t>
      </w:r>
      <w:r w:rsidR="00C52742">
        <w:rPr>
          <w:rFonts w:ascii="Times New Roman" w:hAnsi="Times New Roman" w:eastAsia="Calibri"/>
          <w:szCs w:val="24"/>
        </w:rPr>
        <w:t xml:space="preserve"> provider-specific </w:t>
      </w:r>
      <w:r w:rsidRPr="00646165" w:rsidR="00646165">
        <w:rPr>
          <w:rFonts w:ascii="Times New Roman" w:hAnsi="Times New Roman" w:eastAsia="Calibri"/>
          <w:szCs w:val="24"/>
        </w:rPr>
        <w:t>data on supplemental payments</w:t>
      </w:r>
      <w:r w:rsidR="00C52742">
        <w:rPr>
          <w:rFonts w:ascii="Times New Roman" w:hAnsi="Times New Roman" w:eastAsia="Calibri"/>
          <w:szCs w:val="24"/>
        </w:rPr>
        <w:t>, as discussed below</w:t>
      </w:r>
      <w:r w:rsidRPr="00646165" w:rsidR="00033923">
        <w:rPr>
          <w:rFonts w:ascii="Times New Roman" w:hAnsi="Times New Roman" w:eastAsia="Calibri"/>
          <w:szCs w:val="24"/>
        </w:rPr>
        <w:t xml:space="preserve">.  </w:t>
      </w:r>
      <w:r w:rsidRPr="00646165" w:rsidR="00646165">
        <w:rPr>
          <w:rFonts w:ascii="Times New Roman" w:hAnsi="Times New Roman" w:eastAsia="Calibri"/>
          <w:szCs w:val="24"/>
        </w:rPr>
        <w:t xml:space="preserve">With this information, CMS will better be able to review and provide oversight of </w:t>
      </w:r>
      <w:r w:rsidR="00C52742">
        <w:rPr>
          <w:rFonts w:ascii="Times New Roman" w:hAnsi="Times New Roman" w:eastAsia="Calibri"/>
          <w:szCs w:val="24"/>
        </w:rPr>
        <w:t>Medicaid</w:t>
      </w:r>
      <w:r w:rsidRPr="00646165" w:rsidR="00646165">
        <w:rPr>
          <w:rFonts w:ascii="Times New Roman" w:hAnsi="Times New Roman" w:eastAsia="Calibri"/>
          <w:szCs w:val="24"/>
        </w:rPr>
        <w:t xml:space="preserve"> supplemental payments paid to individual providers </w:t>
      </w:r>
      <w:r w:rsidR="00C52742">
        <w:rPr>
          <w:rFonts w:ascii="Times New Roman" w:hAnsi="Times New Roman" w:eastAsia="Calibri"/>
          <w:szCs w:val="24"/>
        </w:rPr>
        <w:t>under</w:t>
      </w:r>
      <w:r w:rsidRPr="00646165" w:rsidR="00646165">
        <w:rPr>
          <w:rFonts w:ascii="Times New Roman" w:hAnsi="Times New Roman" w:eastAsia="Calibri"/>
          <w:szCs w:val="24"/>
        </w:rPr>
        <w:t xml:space="preserve"> the </w:t>
      </w:r>
      <w:r w:rsidR="00181B54">
        <w:rPr>
          <w:rFonts w:ascii="Times New Roman" w:hAnsi="Times New Roman" w:eastAsia="Calibri"/>
          <w:szCs w:val="24"/>
        </w:rPr>
        <w:t>s</w:t>
      </w:r>
      <w:r w:rsidRPr="00646165" w:rsidR="00646165">
        <w:rPr>
          <w:rFonts w:ascii="Times New Roman" w:hAnsi="Times New Roman" w:eastAsia="Calibri"/>
          <w:szCs w:val="24"/>
        </w:rPr>
        <w:t>tate plan or demonstration authority</w:t>
      </w:r>
      <w:r w:rsidRPr="00646165" w:rsidR="00033923">
        <w:rPr>
          <w:rFonts w:ascii="Times New Roman" w:hAnsi="Times New Roman" w:eastAsia="Calibri"/>
          <w:szCs w:val="24"/>
        </w:rPr>
        <w:t xml:space="preserve">.  </w:t>
      </w:r>
      <w:r w:rsidRPr="00646165" w:rsidR="0033704A">
        <w:rPr>
          <w:rFonts w:ascii="Times New Roman" w:hAnsi="Times New Roman" w:eastAsia="Calibri"/>
          <w:szCs w:val="24"/>
        </w:rPr>
        <w:t>Further, the information will provide CMS more complete information when evaluating, developing, and implementing possible changes to Medicaid payment policy and fiscal integrity policy</w:t>
      </w:r>
      <w:r w:rsidRPr="00646165" w:rsidR="00033923">
        <w:rPr>
          <w:rFonts w:ascii="Times New Roman" w:hAnsi="Times New Roman" w:eastAsia="Calibri"/>
          <w:szCs w:val="24"/>
        </w:rPr>
        <w:t xml:space="preserve">.  </w:t>
      </w:r>
      <w:r w:rsidRPr="00646165" w:rsidR="00646165">
        <w:rPr>
          <w:rFonts w:ascii="Times New Roman" w:hAnsi="Times New Roman" w:eastAsia="Calibri"/>
          <w:szCs w:val="24"/>
        </w:rPr>
        <w:t xml:space="preserve">As required by </w:t>
      </w:r>
      <w:r w:rsidR="00181B54">
        <w:rPr>
          <w:rFonts w:ascii="Times New Roman" w:hAnsi="Times New Roman" w:eastAsia="Calibri"/>
          <w:szCs w:val="24"/>
        </w:rPr>
        <w:t>section 1903(bb)(1)(C) of the Act</w:t>
      </w:r>
      <w:r w:rsidRPr="00646165" w:rsidR="00646165">
        <w:rPr>
          <w:rFonts w:ascii="Times New Roman" w:hAnsi="Times New Roman" w:eastAsia="Calibri"/>
          <w:szCs w:val="24"/>
        </w:rPr>
        <w:t xml:space="preserve">, CMS will make the </w:t>
      </w:r>
      <w:r w:rsidR="00181B54">
        <w:rPr>
          <w:rFonts w:ascii="Times New Roman" w:hAnsi="Times New Roman" w:eastAsia="Calibri"/>
          <w:szCs w:val="24"/>
        </w:rPr>
        <w:t xml:space="preserve">state-reported supplemental payment </w:t>
      </w:r>
      <w:r w:rsidRPr="00646165" w:rsidR="00646165">
        <w:rPr>
          <w:rFonts w:ascii="Times New Roman" w:hAnsi="Times New Roman" w:eastAsia="Calibri"/>
          <w:szCs w:val="24"/>
        </w:rPr>
        <w:t>information publicly available.</w:t>
      </w:r>
    </w:p>
    <w:p w:rsidRPr="00646165" w:rsidR="00646165" w:rsidP="00646165" w:rsidRDefault="00646165" w14:paraId="16F74405" w14:textId="77777777">
      <w:pPr>
        <w:autoSpaceDE w:val="0"/>
        <w:autoSpaceDN w:val="0"/>
        <w:adjustRightInd w:val="0"/>
        <w:rPr>
          <w:rFonts w:ascii="Times New Roman" w:hAnsi="Times New Roman" w:eastAsia="Calibri"/>
          <w:szCs w:val="24"/>
        </w:rPr>
      </w:pPr>
    </w:p>
    <w:p w:rsidRPr="0073704E" w:rsidR="00646165" w:rsidP="00296CB5" w:rsidRDefault="002E5964" w14:paraId="26F938C1" w14:textId="42FD28BA">
      <w:r>
        <w:rPr>
          <w:rFonts w:ascii="Times New Roman" w:hAnsi="Times New Roman" w:eastAsia="Calibri"/>
          <w:szCs w:val="24"/>
        </w:rPr>
        <w:t>By not later than October 1, 2021, section 19</w:t>
      </w:r>
      <w:r w:rsidR="00117FE7">
        <w:rPr>
          <w:rFonts w:ascii="Times New Roman" w:hAnsi="Times New Roman" w:eastAsia="Calibri"/>
          <w:szCs w:val="24"/>
        </w:rPr>
        <w:t>0</w:t>
      </w:r>
      <w:r>
        <w:rPr>
          <w:rFonts w:ascii="Times New Roman" w:hAnsi="Times New Roman" w:eastAsia="Calibri"/>
          <w:szCs w:val="24"/>
        </w:rPr>
        <w:t xml:space="preserve">3(bb)(1) of the Act requires </w:t>
      </w:r>
      <w:r w:rsidR="00296CB5">
        <w:rPr>
          <w:rFonts w:ascii="Times New Roman" w:hAnsi="Times New Roman" w:eastAsia="Calibri"/>
          <w:szCs w:val="24"/>
        </w:rPr>
        <w:t xml:space="preserve">CMS </w:t>
      </w:r>
      <w:r>
        <w:rPr>
          <w:rFonts w:ascii="Times New Roman" w:hAnsi="Times New Roman" w:eastAsia="Calibri"/>
          <w:szCs w:val="24"/>
        </w:rPr>
        <w:t xml:space="preserve">to establish a system through which states making or wishing to make supplemental payments must report specified </w:t>
      </w:r>
      <w:r w:rsidRPr="00646165" w:rsidR="00646165">
        <w:rPr>
          <w:rFonts w:ascii="Times New Roman" w:hAnsi="Times New Roman" w:eastAsia="Calibri"/>
          <w:szCs w:val="24"/>
        </w:rPr>
        <w:t xml:space="preserve">information, including: </w:t>
      </w:r>
    </w:p>
    <w:p w:rsidRPr="00646165" w:rsidR="00B4723C" w:rsidP="00646165" w:rsidRDefault="00B4723C" w14:paraId="4202FBC9" w14:textId="77777777">
      <w:pPr>
        <w:autoSpaceDE w:val="0"/>
        <w:autoSpaceDN w:val="0"/>
        <w:adjustRightInd w:val="0"/>
        <w:rPr>
          <w:rFonts w:ascii="Times New Roman" w:hAnsi="Times New Roman" w:eastAsia="Calibri"/>
          <w:szCs w:val="24"/>
        </w:rPr>
      </w:pPr>
    </w:p>
    <w:p w:rsidRPr="0073704E" w:rsidR="005A2088" w:rsidP="003614B3" w:rsidRDefault="0073704E" w14:paraId="0782264A" w14:textId="1FA887B8">
      <w:pPr>
        <w:pStyle w:val="ListParagraph"/>
        <w:numPr>
          <w:ilvl w:val="0"/>
          <w:numId w:val="14"/>
        </w:numPr>
        <w:rPr>
          <w:rFonts w:ascii="Times New Roman" w:hAnsi="Times New Roman" w:eastAsia="Calibri"/>
          <w:szCs w:val="22"/>
        </w:rPr>
      </w:pPr>
      <w:r w:rsidRPr="0073704E">
        <w:rPr>
          <w:rFonts w:ascii="Times New Roman" w:hAnsi="Times New Roman" w:eastAsia="Calibri"/>
          <w:szCs w:val="22"/>
        </w:rPr>
        <w:t xml:space="preserve">An explanation of how supplemental payments made under the state plan or a state plan amendment </w:t>
      </w:r>
      <w:r w:rsidRPr="0073704E" w:rsidR="00646165">
        <w:rPr>
          <w:rFonts w:ascii="Times New Roman" w:hAnsi="Times New Roman" w:eastAsia="Calibri"/>
          <w:szCs w:val="22"/>
        </w:rPr>
        <w:t>will result in payments that are consistent with section 1902(a)(30)(A) of the Act, including standards with respect to efficiency, economy, quality of care, and access, along with the stated purpose and intended effects of the supplemental payment.</w:t>
      </w:r>
    </w:p>
    <w:p w:rsidRPr="006E4A14" w:rsidR="005A2088" w:rsidP="006E4A14" w:rsidRDefault="00646165" w14:paraId="27039750" w14:textId="77777777">
      <w:pPr>
        <w:pStyle w:val="ListParagraph"/>
        <w:numPr>
          <w:ilvl w:val="0"/>
          <w:numId w:val="14"/>
        </w:numPr>
        <w:rPr>
          <w:rFonts w:ascii="Times New Roman" w:hAnsi="Times New Roman" w:eastAsia="Calibri"/>
          <w:szCs w:val="22"/>
        </w:rPr>
      </w:pPr>
      <w:r w:rsidRPr="006E4A14">
        <w:rPr>
          <w:rFonts w:ascii="Times New Roman" w:hAnsi="Times New Roman" w:eastAsia="Calibri"/>
          <w:szCs w:val="22"/>
        </w:rPr>
        <w:t>The criteria used to determine which providers are eligible to receive the supplemental payment.</w:t>
      </w:r>
    </w:p>
    <w:p w:rsidRPr="006E4A14" w:rsidR="00646165" w:rsidP="006E4A14" w:rsidRDefault="00646165" w14:paraId="4FD094E7" w14:textId="77777777">
      <w:pPr>
        <w:pStyle w:val="ListParagraph"/>
        <w:numPr>
          <w:ilvl w:val="0"/>
          <w:numId w:val="14"/>
        </w:numPr>
        <w:rPr>
          <w:rFonts w:ascii="Times New Roman" w:hAnsi="Times New Roman" w:eastAsia="Calibri"/>
          <w:szCs w:val="22"/>
        </w:rPr>
      </w:pPr>
      <w:r w:rsidRPr="006E4A14">
        <w:rPr>
          <w:rFonts w:ascii="Times New Roman" w:hAnsi="Times New Roman" w:eastAsia="Calibri"/>
          <w:szCs w:val="22"/>
        </w:rPr>
        <w:t>A comprehensive description of the methodology used to calculate the amount of, and distribute, the supplemental payment to each eligible provider, including:</w:t>
      </w:r>
    </w:p>
    <w:p w:rsidR="0073704E" w:rsidP="003614B3" w:rsidRDefault="00E10DD8" w14:paraId="4BF8A705" w14:textId="77777777">
      <w:pPr>
        <w:pStyle w:val="ListParagraph"/>
        <w:numPr>
          <w:ilvl w:val="1"/>
          <w:numId w:val="14"/>
        </w:numPr>
        <w:spacing w:after="160"/>
        <w:rPr>
          <w:rFonts w:ascii="Times New Roman" w:hAnsi="Times New Roman" w:eastAsia="Calibri"/>
          <w:szCs w:val="22"/>
        </w:rPr>
      </w:pPr>
      <w:r w:rsidRPr="0073704E">
        <w:rPr>
          <w:rFonts w:ascii="Times New Roman" w:hAnsi="Times New Roman" w:eastAsia="Calibri"/>
          <w:szCs w:val="22"/>
        </w:rPr>
        <w:t>data on the amount of the supplemental payment made to each eligible provider</w:t>
      </w:r>
      <w:r w:rsidRPr="0073704E" w:rsidR="0073704E">
        <w:rPr>
          <w:rFonts w:ascii="Times New Roman" w:hAnsi="Times New Roman" w:eastAsia="Calibri"/>
          <w:szCs w:val="22"/>
        </w:rPr>
        <w:t xml:space="preserve">, if known, </w:t>
      </w:r>
      <w:r w:rsidRPr="0073704E">
        <w:rPr>
          <w:rFonts w:ascii="Times New Roman" w:hAnsi="Times New Roman" w:eastAsia="Calibri"/>
          <w:szCs w:val="22"/>
        </w:rPr>
        <w:t>or if the total amount is distributed using a formula for one or more fiscal years, data on the total amount of supplemental payments for the fiscal year(s) available to all providers eligible to receive a supplemental payment;</w:t>
      </w:r>
    </w:p>
    <w:p w:rsidR="0073704E" w:rsidP="003614B3" w:rsidRDefault="00646165" w14:paraId="303E7E21" w14:textId="77777777">
      <w:pPr>
        <w:pStyle w:val="ListParagraph"/>
        <w:numPr>
          <w:ilvl w:val="1"/>
          <w:numId w:val="14"/>
        </w:numPr>
        <w:spacing w:after="160"/>
        <w:rPr>
          <w:rFonts w:ascii="Times New Roman" w:hAnsi="Times New Roman" w:eastAsia="Calibri"/>
          <w:szCs w:val="22"/>
        </w:rPr>
      </w:pPr>
      <w:r w:rsidRPr="0073704E">
        <w:rPr>
          <w:rFonts w:ascii="Times New Roman" w:hAnsi="Times New Roman" w:eastAsia="Calibri"/>
          <w:szCs w:val="22"/>
        </w:rPr>
        <w:t>if applicable, the specific criteria with respect to Medicaid service, utilization, or cost data to be used as the basis for calculations regarding the amount or distribution of the supplemental payment; and</w:t>
      </w:r>
    </w:p>
    <w:p w:rsidRPr="0073704E" w:rsidR="0073704E" w:rsidP="0073704E" w:rsidRDefault="00646165" w14:paraId="1946F5ED" w14:textId="0BA68F8C">
      <w:pPr>
        <w:pStyle w:val="ListParagraph"/>
        <w:numPr>
          <w:ilvl w:val="1"/>
          <w:numId w:val="14"/>
        </w:numPr>
        <w:spacing w:after="160"/>
        <w:rPr>
          <w:rFonts w:ascii="Times New Roman" w:hAnsi="Times New Roman" w:eastAsia="Calibri"/>
          <w:szCs w:val="22"/>
        </w:rPr>
      </w:pPr>
      <w:r w:rsidRPr="0073704E">
        <w:rPr>
          <w:rFonts w:ascii="Times New Roman" w:hAnsi="Times New Roman" w:eastAsia="Calibri"/>
          <w:szCs w:val="22"/>
        </w:rPr>
        <w:t>the timing of the supplemental payment made to each eligible provider.</w:t>
      </w:r>
    </w:p>
    <w:p w:rsidRPr="002926F6" w:rsidR="002926F6" w:rsidP="002926F6" w:rsidRDefault="00646165" w14:paraId="089AB9B5" w14:textId="77777777">
      <w:pPr>
        <w:pStyle w:val="ListParagraph"/>
        <w:numPr>
          <w:ilvl w:val="0"/>
          <w:numId w:val="14"/>
        </w:numPr>
        <w:tabs>
          <w:tab w:val="left" w:pos="1350"/>
        </w:tabs>
        <w:rPr>
          <w:rFonts w:ascii="Calibri" w:hAnsi="Calibri" w:eastAsia="Calibri"/>
          <w:sz w:val="22"/>
          <w:szCs w:val="22"/>
        </w:rPr>
      </w:pPr>
      <w:r w:rsidRPr="002926F6">
        <w:rPr>
          <w:rFonts w:ascii="Times New Roman" w:hAnsi="Times New Roman" w:eastAsia="Calibri"/>
          <w:szCs w:val="22"/>
        </w:rPr>
        <w:t>An assurance that the total Medicaid payments made to an inpatient hospital provider, including the supplemental payment, will not exceed upper payment limits</w:t>
      </w:r>
      <w:r w:rsidRPr="002926F6" w:rsidR="00296CB5">
        <w:rPr>
          <w:rFonts w:ascii="Times New Roman" w:hAnsi="Times New Roman" w:eastAsia="Calibri"/>
          <w:szCs w:val="22"/>
        </w:rPr>
        <w:t>, as applicable</w:t>
      </w:r>
      <w:r w:rsidRPr="002926F6">
        <w:rPr>
          <w:rFonts w:ascii="Times New Roman" w:hAnsi="Times New Roman" w:eastAsia="Calibri"/>
          <w:szCs w:val="22"/>
        </w:rPr>
        <w:t>.</w:t>
      </w:r>
    </w:p>
    <w:p w:rsidRPr="002926F6" w:rsidR="00646165" w:rsidP="002926F6" w:rsidRDefault="00646165" w14:paraId="23A12712" w14:textId="5B932BDA">
      <w:pPr>
        <w:pStyle w:val="ListParagraph"/>
        <w:numPr>
          <w:ilvl w:val="0"/>
          <w:numId w:val="14"/>
        </w:numPr>
        <w:tabs>
          <w:tab w:val="left" w:pos="1350"/>
        </w:tabs>
        <w:rPr>
          <w:rFonts w:ascii="Calibri" w:hAnsi="Calibri" w:eastAsia="Calibri"/>
          <w:sz w:val="22"/>
          <w:szCs w:val="22"/>
        </w:rPr>
      </w:pPr>
      <w:r w:rsidRPr="002926F6">
        <w:rPr>
          <w:rFonts w:ascii="Times New Roman" w:hAnsi="Times New Roman" w:eastAsia="Calibri"/>
          <w:szCs w:val="24"/>
        </w:rPr>
        <w:t xml:space="preserve">If not already submitted, </w:t>
      </w:r>
      <w:r w:rsidRPr="002926F6" w:rsidR="002926F6">
        <w:rPr>
          <w:rFonts w:ascii="Times New Roman" w:hAnsi="Times New Roman" w:eastAsia="Calibri"/>
          <w:szCs w:val="24"/>
        </w:rPr>
        <w:t xml:space="preserve">a UPL </w:t>
      </w:r>
      <w:r w:rsidRPr="002926F6">
        <w:rPr>
          <w:rFonts w:ascii="Times New Roman" w:hAnsi="Times New Roman" w:eastAsia="Calibri"/>
          <w:szCs w:val="24"/>
        </w:rPr>
        <w:t>demonstration under 42 C.F.R. § 447.272</w:t>
      </w:r>
      <w:r w:rsidRPr="002926F6" w:rsidR="00A23AF3">
        <w:rPr>
          <w:rFonts w:ascii="Times New Roman" w:hAnsi="Times New Roman" w:eastAsia="Calibri"/>
          <w:szCs w:val="24"/>
        </w:rPr>
        <w:t>, as applicable</w:t>
      </w:r>
      <w:r w:rsidRPr="002926F6">
        <w:rPr>
          <w:rFonts w:ascii="Times New Roman" w:hAnsi="Times New Roman" w:eastAsia="Calibri"/>
          <w:szCs w:val="24"/>
        </w:rPr>
        <w:t xml:space="preserve">. </w:t>
      </w:r>
    </w:p>
    <w:p w:rsidR="00D732C7" w:rsidP="00646165" w:rsidRDefault="00D732C7" w14:paraId="0EB09EE4" w14:textId="77777777">
      <w:pPr>
        <w:rPr>
          <w:rFonts w:ascii="Calibri" w:hAnsi="Calibri" w:eastAsia="Calibri"/>
          <w:sz w:val="22"/>
          <w:szCs w:val="22"/>
        </w:rPr>
      </w:pPr>
    </w:p>
    <w:p w:rsidRPr="002D72BB" w:rsidR="005C2671" w:rsidP="00646165" w:rsidRDefault="005C2671" w14:paraId="46C2A51D" w14:textId="77777777">
      <w:pPr>
        <w:rPr>
          <w:rFonts w:ascii="Times New Roman" w:hAnsi="Times New Roman" w:eastAsia="Calibri"/>
          <w:b/>
          <w:szCs w:val="22"/>
        </w:rPr>
      </w:pPr>
      <w:r w:rsidRPr="006E4A14">
        <w:rPr>
          <w:rFonts w:ascii="Times New Roman" w:hAnsi="Times New Roman" w:eastAsia="Calibri"/>
          <w:b/>
          <w:szCs w:val="22"/>
        </w:rPr>
        <w:t xml:space="preserve">Existing </w:t>
      </w:r>
      <w:r w:rsidR="00F61130">
        <w:rPr>
          <w:rFonts w:ascii="Times New Roman" w:hAnsi="Times New Roman" w:eastAsia="Calibri"/>
          <w:b/>
          <w:szCs w:val="22"/>
        </w:rPr>
        <w:t xml:space="preserve">Supplemental Payment Reporting and </w:t>
      </w:r>
      <w:r w:rsidRPr="002D72BB">
        <w:rPr>
          <w:rFonts w:ascii="Times New Roman" w:hAnsi="Times New Roman" w:eastAsia="Calibri"/>
          <w:b/>
          <w:szCs w:val="22"/>
        </w:rPr>
        <w:t>State Plan Processes</w:t>
      </w:r>
    </w:p>
    <w:p w:rsidRPr="00911D4C" w:rsidR="005C2671" w:rsidP="00646165" w:rsidRDefault="005C2671" w14:paraId="34452B05" w14:textId="77777777">
      <w:pPr>
        <w:rPr>
          <w:rFonts w:ascii="Times New Roman" w:hAnsi="Times New Roman" w:eastAsia="Calibri"/>
          <w:b/>
          <w:szCs w:val="22"/>
        </w:rPr>
      </w:pPr>
    </w:p>
    <w:p w:rsidR="00D84FBF" w:rsidP="00646165" w:rsidRDefault="005C2671" w14:paraId="5C901E5B" w14:textId="5DC10907">
      <w:r w:rsidRPr="00911D4C">
        <w:rPr>
          <w:rFonts w:ascii="Times New Roman" w:hAnsi="Times New Roman" w:eastAsia="Calibri"/>
          <w:szCs w:val="22"/>
        </w:rPr>
        <w:t xml:space="preserve">Under the current state plan </w:t>
      </w:r>
      <w:r w:rsidR="002E5964">
        <w:rPr>
          <w:rFonts w:ascii="Times New Roman" w:hAnsi="Times New Roman" w:eastAsia="Calibri"/>
          <w:szCs w:val="22"/>
        </w:rPr>
        <w:t xml:space="preserve">requirements and the SPA </w:t>
      </w:r>
      <w:r w:rsidRPr="00911D4C">
        <w:rPr>
          <w:rFonts w:ascii="Times New Roman" w:hAnsi="Times New Roman" w:eastAsia="Calibri"/>
          <w:szCs w:val="22"/>
        </w:rPr>
        <w:t>process, states have been required</w:t>
      </w:r>
      <w:r w:rsidRPr="006E4A14">
        <w:rPr>
          <w:rFonts w:ascii="Times New Roman" w:hAnsi="Times New Roman" w:eastAsia="Calibri"/>
          <w:szCs w:val="22"/>
        </w:rPr>
        <w:t xml:space="preserve"> </w:t>
      </w:r>
      <w:r w:rsidRPr="006E4A14" w:rsidR="000578E4">
        <w:rPr>
          <w:rFonts w:ascii="Times New Roman" w:hAnsi="Times New Roman" w:eastAsia="Calibri"/>
          <w:szCs w:val="22"/>
        </w:rPr>
        <w:t>to</w:t>
      </w:r>
      <w:r w:rsidRPr="002D72BB">
        <w:rPr>
          <w:rFonts w:ascii="Times New Roman" w:hAnsi="Times New Roman" w:eastAsia="Calibri"/>
          <w:szCs w:val="22"/>
        </w:rPr>
        <w:t xml:space="preserve"> provide </w:t>
      </w:r>
      <w:r w:rsidRPr="00911D4C">
        <w:rPr>
          <w:rFonts w:ascii="Times New Roman" w:hAnsi="Times New Roman" w:eastAsia="Calibri"/>
          <w:szCs w:val="22"/>
        </w:rPr>
        <w:t xml:space="preserve">information that is </w:t>
      </w:r>
      <w:r w:rsidRPr="006E4A14" w:rsidR="000578E4">
        <w:rPr>
          <w:rFonts w:ascii="Times New Roman" w:hAnsi="Times New Roman" w:eastAsia="Calibri"/>
          <w:szCs w:val="22"/>
        </w:rPr>
        <w:t xml:space="preserve">generally </w:t>
      </w:r>
      <w:r w:rsidRPr="002D72BB">
        <w:rPr>
          <w:rFonts w:ascii="Times New Roman" w:hAnsi="Times New Roman" w:eastAsia="Calibri"/>
          <w:szCs w:val="22"/>
        </w:rPr>
        <w:t xml:space="preserve">consistent with </w:t>
      </w:r>
      <w:r w:rsidRPr="00911D4C">
        <w:rPr>
          <w:rFonts w:ascii="Times New Roman" w:hAnsi="Times New Roman" w:eastAsia="Calibri"/>
          <w:szCs w:val="22"/>
        </w:rPr>
        <w:t xml:space="preserve">the </w:t>
      </w:r>
      <w:r w:rsidR="004B172B">
        <w:rPr>
          <w:rFonts w:ascii="Times New Roman" w:hAnsi="Times New Roman" w:eastAsia="Calibri"/>
          <w:szCs w:val="22"/>
        </w:rPr>
        <w:t xml:space="preserve">data </w:t>
      </w:r>
      <w:r w:rsidRPr="00911D4C">
        <w:rPr>
          <w:rFonts w:ascii="Times New Roman" w:hAnsi="Times New Roman" w:eastAsia="Calibri"/>
          <w:szCs w:val="22"/>
        </w:rPr>
        <w:t>reporting elements included in section 1903(bb)(1)(B) of the Act</w:t>
      </w:r>
      <w:r w:rsidRPr="006E4A14" w:rsidR="000578E4">
        <w:rPr>
          <w:rFonts w:ascii="Times New Roman" w:hAnsi="Times New Roman" w:eastAsia="Calibri"/>
          <w:szCs w:val="22"/>
        </w:rPr>
        <w:t>, and listed above,</w:t>
      </w:r>
      <w:r w:rsidRPr="002D72BB">
        <w:rPr>
          <w:rFonts w:ascii="Times New Roman" w:hAnsi="Times New Roman" w:eastAsia="Calibri"/>
          <w:szCs w:val="22"/>
        </w:rPr>
        <w:t xml:space="preserve"> </w:t>
      </w:r>
      <w:r w:rsidRPr="006E4A14" w:rsidR="000578E4">
        <w:rPr>
          <w:rFonts w:ascii="Times New Roman" w:hAnsi="Times New Roman" w:eastAsia="Calibri"/>
          <w:szCs w:val="22"/>
        </w:rPr>
        <w:t>to meet the</w:t>
      </w:r>
      <w:r w:rsidRPr="002D72BB">
        <w:rPr>
          <w:rFonts w:ascii="Times New Roman" w:hAnsi="Times New Roman" w:eastAsia="Calibri"/>
          <w:szCs w:val="22"/>
        </w:rPr>
        <w:t xml:space="preserve"> </w:t>
      </w:r>
      <w:r w:rsidRPr="006E4A14" w:rsidR="000578E4">
        <w:rPr>
          <w:rFonts w:ascii="Times New Roman" w:hAnsi="Times New Roman" w:eastAsia="Calibri"/>
          <w:szCs w:val="22"/>
        </w:rPr>
        <w:t xml:space="preserve">requirements of  </w:t>
      </w:r>
      <w:r w:rsidRPr="006E4A14" w:rsidR="000578E4">
        <w:t>42 C.F.R</w:t>
      </w:r>
      <w:r w:rsidR="002E5964">
        <w:t>.</w:t>
      </w:r>
      <w:r w:rsidRPr="006E4A14" w:rsidR="000578E4">
        <w:t xml:space="preserve"> </w:t>
      </w:r>
      <w:r w:rsidR="00B42060">
        <w:t xml:space="preserve">§ </w:t>
      </w:r>
      <w:r w:rsidRPr="006E4A14" w:rsidR="000578E4">
        <w:t>430.10</w:t>
      </w:r>
      <w:r w:rsidR="002E5964">
        <w:t>, including that the state plan must</w:t>
      </w:r>
      <w:r w:rsidR="003D7742">
        <w:t xml:space="preserve"> give “assurance that it will be administered in conformity with the specific requirements of title XIX” of the Act and its implementing regulations, and that it</w:t>
      </w:r>
      <w:r w:rsidR="002E5964">
        <w:t xml:space="preserve"> contain “all information necessary for CMS to determine whether the plan can be approved to serve as a basis for Federal financial participation (FFP) in the State program</w:t>
      </w:r>
      <w:r w:rsidRPr="006E4A14" w:rsidR="000578E4">
        <w:t>.</w:t>
      </w:r>
      <w:r w:rsidR="002E5964">
        <w:t>”</w:t>
      </w:r>
      <w:r w:rsidRPr="006E4A14" w:rsidR="000578E4">
        <w:t xml:space="preserve"> </w:t>
      </w:r>
      <w:r w:rsidR="00257E73">
        <w:t xml:space="preserve">The new reporting requirements in section 1903(bb)(1)(B) of the Act notably expand on the information CMS heretofore has required as part of the usual SPA process by including, in section 1903(bb)(1)(B)(iii)(I) of the Act, </w:t>
      </w:r>
      <w:r w:rsidRPr="00911D4C">
        <w:rPr>
          <w:rFonts w:ascii="Times New Roman" w:hAnsi="Times New Roman" w:eastAsia="Calibri"/>
          <w:szCs w:val="22"/>
        </w:rPr>
        <w:t>“</w:t>
      </w:r>
      <w:r w:rsidRPr="00911D4C">
        <w:t>data on the amount of the supplemental payment made to each eligible provider</w:t>
      </w:r>
      <w:r w:rsidR="00257E73">
        <w:t>, if known[.]</w:t>
      </w:r>
      <w:r w:rsidRPr="00911D4C">
        <w:t xml:space="preserve">” </w:t>
      </w:r>
      <w:r w:rsidR="00257E73">
        <w:t xml:space="preserve">Our practice has </w:t>
      </w:r>
      <w:r w:rsidR="00257E73">
        <w:lastRenderedPageBreak/>
        <w:t>not been generally to require this provider-specific payment information,</w:t>
      </w:r>
      <w:r w:rsidR="00296CB5">
        <w:t xml:space="preserve"> </w:t>
      </w:r>
      <w:r w:rsidR="009A6FA3">
        <w:t xml:space="preserve">except in cases where </w:t>
      </w:r>
      <w:r w:rsidR="00257E73">
        <w:t xml:space="preserve">this information was needed as part of </w:t>
      </w:r>
      <w:r w:rsidR="002926F6">
        <w:t xml:space="preserve">a UPL </w:t>
      </w:r>
      <w:r w:rsidR="00257E73">
        <w:t>demonstration for the state</w:t>
      </w:r>
      <w:r w:rsidR="009A6FA3">
        <w:t xml:space="preserve"> to </w:t>
      </w:r>
      <w:r w:rsidR="00310A47">
        <w:t>show</w:t>
      </w:r>
      <w:r w:rsidR="009A6FA3">
        <w:t xml:space="preserve"> compliance with </w:t>
      </w:r>
      <w:r w:rsidR="00257E73">
        <w:t>an applicable</w:t>
      </w:r>
      <w:r w:rsidR="009A6FA3">
        <w:t xml:space="preserve"> Medicaid UPL for the specific service</w:t>
      </w:r>
      <w:r w:rsidRPr="00911D4C">
        <w:t>.</w:t>
      </w:r>
      <w:r w:rsidRPr="00911D4C" w:rsidR="006911B8">
        <w:t xml:space="preserve"> </w:t>
      </w:r>
    </w:p>
    <w:p w:rsidR="00D84FBF" w:rsidP="00646165" w:rsidRDefault="00D84FBF" w14:paraId="1FE96419" w14:textId="77777777"/>
    <w:p w:rsidR="006911B8" w:rsidP="00646165" w:rsidRDefault="00296CB5" w14:paraId="57B1E128" w14:textId="750CEA4F">
      <w:pPr>
        <w:rPr>
          <w:rFonts w:ascii="Times New Roman" w:hAnsi="Times New Roman" w:eastAsia="Calibri"/>
          <w:szCs w:val="22"/>
        </w:rPr>
      </w:pPr>
      <w:r>
        <w:rPr>
          <w:rFonts w:ascii="Times New Roman" w:hAnsi="Times New Roman" w:eastAsia="Calibri"/>
          <w:szCs w:val="24"/>
        </w:rPr>
        <w:t>Under the current state plan requirements and the SPA process, w</w:t>
      </w:r>
      <w:r w:rsidRPr="00646165">
        <w:rPr>
          <w:rFonts w:ascii="Times New Roman" w:hAnsi="Times New Roman" w:eastAsia="Calibri"/>
          <w:szCs w:val="24"/>
        </w:rPr>
        <w:t xml:space="preserve">hen a state adds a new, or modifies an existing </w:t>
      </w:r>
      <w:r>
        <w:rPr>
          <w:rFonts w:ascii="Times New Roman" w:hAnsi="Times New Roman" w:eastAsia="Calibri"/>
          <w:szCs w:val="24"/>
        </w:rPr>
        <w:t xml:space="preserve">base or </w:t>
      </w:r>
      <w:r w:rsidRPr="00646165">
        <w:rPr>
          <w:rFonts w:ascii="Times New Roman" w:hAnsi="Times New Roman" w:eastAsia="Calibri"/>
          <w:szCs w:val="24"/>
        </w:rPr>
        <w:t>supplemental payment through a SPA</w:t>
      </w:r>
      <w:r>
        <w:rPr>
          <w:rFonts w:ascii="Times New Roman" w:hAnsi="Times New Roman" w:eastAsia="Calibri"/>
          <w:szCs w:val="24"/>
        </w:rPr>
        <w:t>,</w:t>
      </w:r>
      <w:r w:rsidRPr="00646165">
        <w:rPr>
          <w:rFonts w:ascii="Times New Roman" w:hAnsi="Times New Roman" w:eastAsia="Calibri"/>
          <w:szCs w:val="24"/>
        </w:rPr>
        <w:t xml:space="preserve"> </w:t>
      </w:r>
      <w:r w:rsidRPr="00646165" w:rsidR="00194647">
        <w:rPr>
          <w:rFonts w:ascii="Times New Roman" w:hAnsi="Times New Roman" w:eastAsia="Calibri"/>
          <w:szCs w:val="24"/>
        </w:rPr>
        <w:t xml:space="preserve">or </w:t>
      </w:r>
      <w:r w:rsidR="00310A47">
        <w:rPr>
          <w:rFonts w:ascii="Times New Roman" w:hAnsi="Times New Roman" w:eastAsia="Calibri"/>
          <w:szCs w:val="24"/>
        </w:rPr>
        <w:t xml:space="preserve">submits a new or updated UPL </w:t>
      </w:r>
      <w:r w:rsidRPr="00646165" w:rsidR="00194647">
        <w:rPr>
          <w:rFonts w:ascii="Times New Roman" w:hAnsi="Times New Roman" w:eastAsia="Calibri"/>
          <w:szCs w:val="24"/>
        </w:rPr>
        <w:t xml:space="preserve">demonstration, CMS requests certain information documenting compliance with </w:t>
      </w:r>
      <w:r w:rsidR="00310A47">
        <w:rPr>
          <w:rFonts w:ascii="Times New Roman" w:hAnsi="Times New Roman" w:eastAsia="Calibri"/>
          <w:szCs w:val="24"/>
        </w:rPr>
        <w:t xml:space="preserve">applicable </w:t>
      </w:r>
      <w:r w:rsidRPr="00646165" w:rsidR="00194647">
        <w:rPr>
          <w:rFonts w:ascii="Times New Roman" w:hAnsi="Times New Roman" w:eastAsia="Calibri"/>
          <w:szCs w:val="24"/>
        </w:rPr>
        <w:t>statutory and regulatory requirements</w:t>
      </w:r>
      <w:r w:rsidRPr="00646165" w:rsidR="00033923">
        <w:rPr>
          <w:rFonts w:ascii="Times New Roman" w:hAnsi="Times New Roman" w:eastAsia="Calibri"/>
          <w:szCs w:val="24"/>
        </w:rPr>
        <w:t xml:space="preserve">.  </w:t>
      </w:r>
      <w:r w:rsidRPr="00646165" w:rsidR="00194647">
        <w:rPr>
          <w:rFonts w:ascii="Times New Roman" w:hAnsi="Times New Roman" w:eastAsia="Calibri"/>
          <w:szCs w:val="24"/>
        </w:rPr>
        <w:t xml:space="preserve">For example, </w:t>
      </w:r>
      <w:r w:rsidR="0009387D">
        <w:rPr>
          <w:rFonts w:ascii="Times New Roman" w:hAnsi="Times New Roman" w:eastAsia="Calibri"/>
          <w:szCs w:val="24"/>
        </w:rPr>
        <w:t>any SPA that proposes a supplemental payment</w:t>
      </w:r>
      <w:r w:rsidRPr="00646165" w:rsidR="00194647">
        <w:rPr>
          <w:rFonts w:ascii="Times New Roman" w:hAnsi="Times New Roman" w:eastAsia="Calibri"/>
          <w:szCs w:val="24"/>
        </w:rPr>
        <w:t xml:space="preserve"> must describe how </w:t>
      </w:r>
      <w:r w:rsidR="004929C8">
        <w:rPr>
          <w:rFonts w:ascii="Times New Roman" w:hAnsi="Times New Roman" w:eastAsia="Calibri"/>
          <w:szCs w:val="24"/>
        </w:rPr>
        <w:t>the</w:t>
      </w:r>
      <w:r w:rsidRPr="00646165" w:rsidR="00194647">
        <w:rPr>
          <w:rFonts w:ascii="Times New Roman" w:hAnsi="Times New Roman" w:eastAsia="Calibri"/>
          <w:szCs w:val="24"/>
        </w:rPr>
        <w:t xml:space="preserve"> proposed supplemental payment methodology is consistent with economy and efficiency</w:t>
      </w:r>
      <w:r w:rsidR="00194647">
        <w:rPr>
          <w:rFonts w:ascii="Times New Roman" w:hAnsi="Times New Roman" w:eastAsia="Calibri"/>
          <w:szCs w:val="24"/>
        </w:rPr>
        <w:t xml:space="preserve"> as required under section 1902(a)(30)(A) of the Act</w:t>
      </w:r>
      <w:r w:rsidRPr="00646165" w:rsidR="00194647">
        <w:rPr>
          <w:rFonts w:ascii="Times New Roman" w:hAnsi="Times New Roman" w:eastAsia="Calibri"/>
          <w:szCs w:val="24"/>
        </w:rPr>
        <w:t xml:space="preserve">, </w:t>
      </w:r>
      <w:r w:rsidR="00194647">
        <w:rPr>
          <w:rFonts w:ascii="Times New Roman" w:hAnsi="Times New Roman" w:eastAsia="Calibri"/>
          <w:szCs w:val="24"/>
        </w:rPr>
        <w:t xml:space="preserve">as well as </w:t>
      </w:r>
      <w:r w:rsidRPr="00646165" w:rsidR="00194647">
        <w:rPr>
          <w:rFonts w:ascii="Times New Roman" w:hAnsi="Times New Roman" w:eastAsia="Calibri"/>
          <w:szCs w:val="24"/>
        </w:rPr>
        <w:t>the criteria used to determine which providers are eligible for a supplemental payment and the distribution methodology for the payment</w:t>
      </w:r>
      <w:r w:rsidRPr="00646165" w:rsidR="00033923">
        <w:rPr>
          <w:rFonts w:ascii="Times New Roman" w:hAnsi="Times New Roman" w:eastAsia="Calibri"/>
          <w:szCs w:val="24"/>
        </w:rPr>
        <w:t xml:space="preserve">.  </w:t>
      </w:r>
      <w:r w:rsidRPr="00646165" w:rsidR="00194647">
        <w:rPr>
          <w:rFonts w:ascii="Times New Roman" w:hAnsi="Times New Roman" w:eastAsia="Calibri"/>
          <w:szCs w:val="24"/>
        </w:rPr>
        <w:t xml:space="preserve">For supplemental payments within a </w:t>
      </w:r>
      <w:r w:rsidR="00194647">
        <w:rPr>
          <w:rFonts w:ascii="Times New Roman" w:hAnsi="Times New Roman" w:eastAsia="Calibri"/>
          <w:szCs w:val="24"/>
        </w:rPr>
        <w:t xml:space="preserve">class of services subject to an </w:t>
      </w:r>
      <w:r w:rsidRPr="00646165" w:rsidR="00194647">
        <w:rPr>
          <w:rFonts w:ascii="Times New Roman" w:hAnsi="Times New Roman" w:eastAsia="Calibri"/>
          <w:szCs w:val="24"/>
        </w:rPr>
        <w:t>UPL, CMS also requires annual UPL demonstration submissions describ</w:t>
      </w:r>
      <w:r w:rsidR="00EF5484">
        <w:rPr>
          <w:rFonts w:ascii="Times New Roman" w:hAnsi="Times New Roman" w:eastAsia="Calibri"/>
          <w:szCs w:val="24"/>
        </w:rPr>
        <w:t>ing</w:t>
      </w:r>
      <w:r w:rsidRPr="00646165" w:rsidR="00194647">
        <w:rPr>
          <w:rFonts w:ascii="Times New Roman" w:hAnsi="Times New Roman" w:eastAsia="Calibri"/>
          <w:szCs w:val="24"/>
        </w:rPr>
        <w:t xml:space="preserve"> the UPL methodology and </w:t>
      </w:r>
      <w:r w:rsidR="00EF5484">
        <w:rPr>
          <w:rFonts w:ascii="Times New Roman" w:hAnsi="Times New Roman" w:eastAsia="Calibri"/>
          <w:szCs w:val="24"/>
        </w:rPr>
        <w:t xml:space="preserve">including </w:t>
      </w:r>
      <w:r w:rsidRPr="00646165" w:rsidR="00194647">
        <w:rPr>
          <w:rFonts w:ascii="Times New Roman" w:hAnsi="Times New Roman" w:eastAsia="Calibri"/>
          <w:szCs w:val="24"/>
        </w:rPr>
        <w:t>supporting documentation</w:t>
      </w:r>
      <w:r w:rsidR="00EF5484">
        <w:rPr>
          <w:rFonts w:ascii="Times New Roman" w:hAnsi="Times New Roman" w:eastAsia="Calibri"/>
          <w:szCs w:val="24"/>
        </w:rPr>
        <w:t xml:space="preserve"> showing which</w:t>
      </w:r>
      <w:r w:rsidRPr="00646165" w:rsidR="00194647">
        <w:rPr>
          <w:rFonts w:ascii="Times New Roman" w:hAnsi="Times New Roman" w:eastAsia="Calibri"/>
          <w:szCs w:val="24"/>
        </w:rPr>
        <w:t xml:space="preserve"> providers are eligible for</w:t>
      </w:r>
      <w:r w:rsidR="00EF5484">
        <w:rPr>
          <w:rFonts w:ascii="Times New Roman" w:hAnsi="Times New Roman" w:eastAsia="Calibri"/>
          <w:szCs w:val="24"/>
        </w:rPr>
        <w:t xml:space="preserve"> the</w:t>
      </w:r>
      <w:r w:rsidRPr="00646165" w:rsidR="00194647">
        <w:rPr>
          <w:rFonts w:ascii="Times New Roman" w:hAnsi="Times New Roman" w:eastAsia="Calibri"/>
          <w:szCs w:val="24"/>
        </w:rPr>
        <w:t xml:space="preserve"> supplemental payment and the estimated </w:t>
      </w:r>
      <w:r w:rsidR="00194647">
        <w:rPr>
          <w:rFonts w:ascii="Times New Roman" w:hAnsi="Times New Roman" w:eastAsia="Calibri"/>
          <w:szCs w:val="24"/>
        </w:rPr>
        <w:t xml:space="preserve">total </w:t>
      </w:r>
      <w:r w:rsidRPr="00646165" w:rsidR="00194647">
        <w:rPr>
          <w:rFonts w:ascii="Times New Roman" w:hAnsi="Times New Roman" w:eastAsia="Calibri"/>
          <w:szCs w:val="24"/>
        </w:rPr>
        <w:t>amounts they will be paid</w:t>
      </w:r>
      <w:r w:rsidR="00194647">
        <w:rPr>
          <w:rFonts w:ascii="Times New Roman" w:hAnsi="Times New Roman" w:eastAsia="Calibri"/>
          <w:szCs w:val="24"/>
        </w:rPr>
        <w:t>, including base and supplemental payments;</w:t>
      </w:r>
      <w:r>
        <w:rPr>
          <w:rFonts w:ascii="Times New Roman" w:hAnsi="Times New Roman" w:eastAsia="Calibri"/>
          <w:szCs w:val="24"/>
        </w:rPr>
        <w:t xml:space="preserve"> and</w:t>
      </w:r>
      <w:r w:rsidR="00194647">
        <w:rPr>
          <w:rFonts w:ascii="Times New Roman" w:hAnsi="Times New Roman" w:eastAsia="Calibri"/>
          <w:szCs w:val="24"/>
        </w:rPr>
        <w:t xml:space="preserve"> the aggregate amount of these payment totals for all providers of the class of services is then compared to the UPL</w:t>
      </w:r>
      <w:r w:rsidRPr="00646165" w:rsidR="00194647">
        <w:rPr>
          <w:rFonts w:ascii="Times New Roman" w:hAnsi="Times New Roman" w:eastAsia="Calibri"/>
          <w:szCs w:val="24"/>
        </w:rPr>
        <w:t>.</w:t>
      </w:r>
      <w:r w:rsidR="00B42060">
        <w:rPr>
          <w:rStyle w:val="FootnoteReference"/>
          <w:rFonts w:ascii="Times New Roman" w:hAnsi="Times New Roman" w:eastAsia="Calibri"/>
          <w:szCs w:val="24"/>
        </w:rPr>
        <w:footnoteReference w:id="6"/>
      </w:r>
      <w:r w:rsidRPr="00646165" w:rsidR="00194647">
        <w:rPr>
          <w:rFonts w:ascii="Times New Roman" w:hAnsi="Times New Roman" w:eastAsia="Calibri"/>
          <w:szCs w:val="24"/>
        </w:rPr>
        <w:t xml:space="preserve"> </w:t>
      </w:r>
      <w:r w:rsidRPr="00911D4C" w:rsidR="001217F7">
        <w:rPr>
          <w:rFonts w:ascii="Times New Roman" w:hAnsi="Times New Roman" w:eastAsia="Calibri"/>
          <w:szCs w:val="22"/>
        </w:rPr>
        <w:t>F</w:t>
      </w:r>
      <w:r w:rsidRPr="00911D4C" w:rsidR="006911B8">
        <w:rPr>
          <w:rFonts w:ascii="Times New Roman" w:hAnsi="Times New Roman" w:eastAsia="Calibri"/>
          <w:szCs w:val="22"/>
        </w:rPr>
        <w:t xml:space="preserve">or </w:t>
      </w:r>
      <w:r w:rsidR="00EF5484">
        <w:rPr>
          <w:rFonts w:ascii="Times New Roman" w:hAnsi="Times New Roman" w:eastAsia="Calibri"/>
          <w:szCs w:val="22"/>
        </w:rPr>
        <w:t>information submitted by a state</w:t>
      </w:r>
      <w:r w:rsidRPr="00911D4C" w:rsidR="001217F7">
        <w:rPr>
          <w:rFonts w:ascii="Times New Roman" w:hAnsi="Times New Roman" w:eastAsia="Calibri"/>
          <w:szCs w:val="22"/>
        </w:rPr>
        <w:t xml:space="preserve"> as part of a SPA </w:t>
      </w:r>
      <w:r w:rsidR="00ED39CA">
        <w:rPr>
          <w:rFonts w:ascii="Times New Roman" w:hAnsi="Times New Roman" w:eastAsia="Calibri"/>
          <w:szCs w:val="22"/>
        </w:rPr>
        <w:t>request</w:t>
      </w:r>
      <w:r w:rsidRPr="00911D4C" w:rsidR="006911B8">
        <w:rPr>
          <w:rFonts w:ascii="Times New Roman" w:hAnsi="Times New Roman" w:eastAsia="Calibri"/>
          <w:szCs w:val="22"/>
        </w:rPr>
        <w:t xml:space="preserve">, </w:t>
      </w:r>
      <w:r w:rsidR="00EF5484">
        <w:rPr>
          <w:rFonts w:ascii="Times New Roman" w:hAnsi="Times New Roman" w:eastAsia="Calibri"/>
          <w:szCs w:val="22"/>
        </w:rPr>
        <w:t xml:space="preserve">including UPL demonstrations and supporting documentation, where required, we </w:t>
      </w:r>
      <w:r w:rsidRPr="00911D4C" w:rsidR="001217F7">
        <w:rPr>
          <w:rFonts w:ascii="Times New Roman" w:hAnsi="Times New Roman" w:eastAsia="Calibri"/>
          <w:szCs w:val="22"/>
        </w:rPr>
        <w:t xml:space="preserve">have </w:t>
      </w:r>
      <w:r w:rsidRPr="00911D4C" w:rsidR="006911B8">
        <w:rPr>
          <w:rFonts w:ascii="Times New Roman" w:hAnsi="Times New Roman" w:eastAsia="Calibri"/>
          <w:szCs w:val="22"/>
        </w:rPr>
        <w:t>maintained</w:t>
      </w:r>
      <w:r w:rsidR="00EF5484">
        <w:rPr>
          <w:rFonts w:ascii="Times New Roman" w:hAnsi="Times New Roman" w:eastAsia="Calibri"/>
          <w:szCs w:val="22"/>
        </w:rPr>
        <w:t xml:space="preserve"> the information</w:t>
      </w:r>
      <w:r w:rsidRPr="00911D4C" w:rsidR="006911B8">
        <w:rPr>
          <w:rFonts w:ascii="Times New Roman" w:hAnsi="Times New Roman" w:eastAsia="Calibri"/>
          <w:szCs w:val="22"/>
        </w:rPr>
        <w:t xml:space="preserve"> as part of the administrative record of the state plan</w:t>
      </w:r>
      <w:r w:rsidR="004B172B">
        <w:rPr>
          <w:rFonts w:ascii="Times New Roman" w:hAnsi="Times New Roman" w:eastAsia="Calibri"/>
          <w:szCs w:val="22"/>
        </w:rPr>
        <w:t xml:space="preserve"> but </w:t>
      </w:r>
      <w:r w:rsidR="00EF5484">
        <w:rPr>
          <w:rFonts w:ascii="Times New Roman" w:hAnsi="Times New Roman" w:eastAsia="Calibri"/>
          <w:szCs w:val="22"/>
        </w:rPr>
        <w:t xml:space="preserve">have </w:t>
      </w:r>
      <w:r w:rsidR="004B172B">
        <w:rPr>
          <w:rFonts w:ascii="Times New Roman" w:hAnsi="Times New Roman" w:eastAsia="Calibri"/>
          <w:szCs w:val="22"/>
        </w:rPr>
        <w:t>not</w:t>
      </w:r>
      <w:r w:rsidR="00EF5484">
        <w:rPr>
          <w:rFonts w:ascii="Times New Roman" w:hAnsi="Times New Roman" w:eastAsia="Calibri"/>
          <w:szCs w:val="22"/>
        </w:rPr>
        <w:t xml:space="preserve"> appended the supporting documentation to</w:t>
      </w:r>
      <w:r w:rsidR="004B172B">
        <w:rPr>
          <w:rFonts w:ascii="Times New Roman" w:hAnsi="Times New Roman" w:eastAsia="Calibri"/>
          <w:szCs w:val="22"/>
        </w:rPr>
        <w:t xml:space="preserve"> the state plan itself</w:t>
      </w:r>
      <w:r w:rsidRPr="00911D4C" w:rsidR="006911B8">
        <w:rPr>
          <w:rFonts w:ascii="Times New Roman" w:hAnsi="Times New Roman" w:eastAsia="Calibri"/>
          <w:szCs w:val="22"/>
        </w:rPr>
        <w:t xml:space="preserve">. </w:t>
      </w:r>
      <w:r w:rsidRPr="00911D4C" w:rsidR="00CD6A43">
        <w:rPr>
          <w:rFonts w:ascii="Times New Roman" w:hAnsi="Times New Roman" w:eastAsia="Calibri"/>
          <w:szCs w:val="22"/>
        </w:rPr>
        <w:t xml:space="preserve">This </w:t>
      </w:r>
      <w:r w:rsidR="00EF5484">
        <w:rPr>
          <w:rFonts w:ascii="Times New Roman" w:hAnsi="Times New Roman" w:eastAsia="Calibri"/>
          <w:szCs w:val="22"/>
        </w:rPr>
        <w:t xml:space="preserve">supporting </w:t>
      </w:r>
      <w:r w:rsidRPr="00911D4C" w:rsidR="00CD6A43">
        <w:rPr>
          <w:rFonts w:ascii="Times New Roman" w:hAnsi="Times New Roman" w:eastAsia="Calibri"/>
          <w:szCs w:val="22"/>
        </w:rPr>
        <w:t xml:space="preserve">information </w:t>
      </w:r>
      <w:r w:rsidR="004B172B">
        <w:rPr>
          <w:rFonts w:ascii="Times New Roman" w:hAnsi="Times New Roman" w:eastAsia="Calibri"/>
          <w:szCs w:val="22"/>
        </w:rPr>
        <w:t>has been</w:t>
      </w:r>
      <w:r w:rsidRPr="002D72BB" w:rsidR="00CD6A43">
        <w:rPr>
          <w:rFonts w:ascii="Times New Roman" w:hAnsi="Times New Roman" w:eastAsia="Calibri"/>
          <w:szCs w:val="22"/>
        </w:rPr>
        <w:t xml:space="preserve"> documented and archived in </w:t>
      </w:r>
      <w:r w:rsidR="00EF5484">
        <w:rPr>
          <w:rFonts w:ascii="Times New Roman" w:hAnsi="Times New Roman" w:eastAsia="Calibri"/>
          <w:szCs w:val="22"/>
        </w:rPr>
        <w:t>our</w:t>
      </w:r>
      <w:r w:rsidR="004B172B">
        <w:rPr>
          <w:rFonts w:ascii="Times New Roman" w:hAnsi="Times New Roman" w:eastAsia="Calibri"/>
          <w:szCs w:val="22"/>
        </w:rPr>
        <w:t xml:space="preserve"> state plan</w:t>
      </w:r>
      <w:r w:rsidRPr="002D72BB" w:rsidR="00CD6A43">
        <w:rPr>
          <w:rFonts w:ascii="Times New Roman" w:hAnsi="Times New Roman" w:eastAsia="Calibri"/>
          <w:szCs w:val="22"/>
        </w:rPr>
        <w:t xml:space="preserve"> records, but it </w:t>
      </w:r>
      <w:r w:rsidR="004B172B">
        <w:rPr>
          <w:rFonts w:ascii="Times New Roman" w:hAnsi="Times New Roman" w:eastAsia="Calibri"/>
          <w:szCs w:val="22"/>
        </w:rPr>
        <w:t>has not, to date, been</w:t>
      </w:r>
      <w:r w:rsidRPr="002D72BB" w:rsidR="00CD6A43">
        <w:rPr>
          <w:rFonts w:ascii="Times New Roman" w:hAnsi="Times New Roman" w:eastAsia="Calibri"/>
          <w:szCs w:val="22"/>
        </w:rPr>
        <w:t xml:space="preserve"> h</w:t>
      </w:r>
      <w:r w:rsidRPr="00911D4C" w:rsidR="00CD6A43">
        <w:rPr>
          <w:rFonts w:ascii="Times New Roman" w:hAnsi="Times New Roman" w:eastAsia="Calibri"/>
          <w:szCs w:val="22"/>
        </w:rPr>
        <w:t>oused within a specified reporting system</w:t>
      </w:r>
      <w:r w:rsidR="00EF5484">
        <w:rPr>
          <w:rFonts w:ascii="Times New Roman" w:hAnsi="Times New Roman" w:eastAsia="Calibri"/>
          <w:szCs w:val="22"/>
        </w:rPr>
        <w:t xml:space="preserve"> amenable to quick information retrieval and public reporting</w:t>
      </w:r>
      <w:r w:rsidRPr="00911D4C" w:rsidR="00CD6A43">
        <w:rPr>
          <w:rFonts w:ascii="Times New Roman" w:hAnsi="Times New Roman" w:eastAsia="Calibri"/>
          <w:szCs w:val="22"/>
        </w:rPr>
        <w:t>.</w:t>
      </w:r>
    </w:p>
    <w:p w:rsidR="00624028" w:rsidP="00646165" w:rsidRDefault="00624028" w14:paraId="5E760C60" w14:textId="77777777">
      <w:pPr>
        <w:rPr>
          <w:rFonts w:ascii="Times New Roman" w:hAnsi="Times New Roman" w:eastAsia="Calibri"/>
          <w:szCs w:val="22"/>
        </w:rPr>
      </w:pPr>
    </w:p>
    <w:p w:rsidRPr="00F04A3D" w:rsidR="00364E34" w:rsidP="00646165" w:rsidRDefault="00AA500C" w14:paraId="71C59A6F" w14:textId="28D927ED">
      <w:r>
        <w:rPr>
          <w:rFonts w:ascii="Times New Roman" w:hAnsi="Times New Roman" w:eastAsia="Calibri"/>
          <w:szCs w:val="22"/>
        </w:rPr>
        <w:t xml:space="preserve">States are also required to keep </w:t>
      </w:r>
      <w:r w:rsidR="004B7A88">
        <w:rPr>
          <w:rFonts w:ascii="Times New Roman" w:hAnsi="Times New Roman" w:eastAsia="Calibri"/>
          <w:szCs w:val="22"/>
        </w:rPr>
        <w:t xml:space="preserve">detailed records related to their claims for FFP, including documentation that details the amounts paid to providers under the state plan </w:t>
      </w:r>
      <w:r w:rsidR="00ED39CA">
        <w:rPr>
          <w:rFonts w:ascii="Times New Roman" w:hAnsi="Times New Roman" w:eastAsia="Calibri"/>
          <w:szCs w:val="22"/>
        </w:rPr>
        <w:t>or demonstration authority, as applicable</w:t>
      </w:r>
      <w:bookmarkStart w:name="_Hlk80690813" w:id="1"/>
      <w:r w:rsidR="00033923">
        <w:rPr>
          <w:rFonts w:ascii="Times New Roman" w:hAnsi="Times New Roman" w:eastAsia="Calibri"/>
          <w:szCs w:val="22"/>
        </w:rPr>
        <w:t xml:space="preserve">.  </w:t>
      </w:r>
      <w:r w:rsidR="00FE633C">
        <w:t>The amounts reported on the Form CMS-64 and its attachments must represent actual expenditures and credits for which all supporting documentation, in readily reviewable form, has been compiled and is available at the time the claim is filed.</w:t>
      </w:r>
      <w:r w:rsidR="00F52040">
        <w:rPr>
          <w:rStyle w:val="FootnoteReference"/>
        </w:rPr>
        <w:footnoteReference w:id="7"/>
      </w:r>
      <w:r w:rsidR="00FE633C">
        <w:t xml:space="preserve"> </w:t>
      </w:r>
      <w:bookmarkEnd w:id="1"/>
      <w:r w:rsidR="00F61130">
        <w:t>Currently, states report aggregate expenditures associated with supplemental payments for five categories of service</w:t>
      </w:r>
      <w:r w:rsidR="000A0C6D">
        <w:t>s</w:t>
      </w:r>
      <w:r w:rsidR="00F61130">
        <w:t xml:space="preserve"> on the Form CMS-64 on a quarterly basis</w:t>
      </w:r>
      <w:r w:rsidR="00033923">
        <w:t xml:space="preserve">.  </w:t>
      </w:r>
      <w:r w:rsidR="00F61130">
        <w:t xml:space="preserve">As part of its oversight activities to determine the allowability of the state’s claimed expenditures, CMS occasionally requests supporting documentation from the state detailing provider-specific </w:t>
      </w:r>
      <w:r w:rsidR="000A0C6D">
        <w:t xml:space="preserve">base and </w:t>
      </w:r>
      <w:r w:rsidR="00F61130">
        <w:t>supplemental payment amounts</w:t>
      </w:r>
      <w:r w:rsidR="00033923">
        <w:t xml:space="preserve">.  </w:t>
      </w:r>
      <w:r w:rsidR="009C51BD">
        <w:t>S</w:t>
      </w:r>
      <w:r w:rsidR="00F61130">
        <w:t>tate</w:t>
      </w:r>
      <w:r w:rsidR="009C51BD">
        <w:t>s</w:t>
      </w:r>
      <w:r w:rsidR="00F61130">
        <w:t xml:space="preserve"> must </w:t>
      </w:r>
      <w:r w:rsidR="009A0A50">
        <w:t xml:space="preserve">have this information </w:t>
      </w:r>
      <w:r w:rsidR="009C51BD">
        <w:t xml:space="preserve">available in case CMS requires the information to establish that all applicable requirements for FFP are met, including that the </w:t>
      </w:r>
      <w:r w:rsidR="009A0A50">
        <w:t>claim for FFP represents actual expenditures</w:t>
      </w:r>
      <w:r w:rsidR="009C51BD">
        <w:t xml:space="preserve"> and that the UPL, if applicable, is not exceeded</w:t>
      </w:r>
      <w:r w:rsidR="00033923">
        <w:t xml:space="preserve">.  </w:t>
      </w:r>
      <w:r w:rsidR="00364E34">
        <w:rPr>
          <w:rFonts w:ascii="Times New Roman" w:hAnsi="Times New Roman" w:eastAsia="Calibri"/>
          <w:szCs w:val="22"/>
        </w:rPr>
        <w:t>CMS</w:t>
      </w:r>
      <w:r w:rsidR="0054286D">
        <w:rPr>
          <w:rFonts w:ascii="Times New Roman" w:hAnsi="Times New Roman" w:eastAsia="Calibri"/>
          <w:szCs w:val="22"/>
        </w:rPr>
        <w:t>’s</w:t>
      </w:r>
      <w:r w:rsidR="00364E34">
        <w:rPr>
          <w:rFonts w:ascii="Times New Roman" w:hAnsi="Times New Roman" w:eastAsia="Calibri"/>
          <w:szCs w:val="22"/>
        </w:rPr>
        <w:t xml:space="preserve"> expectation is that the states already have access to </w:t>
      </w:r>
      <w:r w:rsidR="009A0A50">
        <w:rPr>
          <w:rFonts w:ascii="Times New Roman" w:hAnsi="Times New Roman" w:eastAsia="Calibri"/>
          <w:szCs w:val="22"/>
        </w:rPr>
        <w:t xml:space="preserve">provider-specific supplemental payment </w:t>
      </w:r>
      <w:r w:rsidR="00364E34">
        <w:rPr>
          <w:rFonts w:ascii="Times New Roman" w:hAnsi="Times New Roman" w:eastAsia="Calibri"/>
          <w:szCs w:val="22"/>
        </w:rPr>
        <w:t xml:space="preserve">information described in section 1903(bb)(1)(B) of the Act </w:t>
      </w:r>
      <w:r w:rsidR="009C51BD">
        <w:rPr>
          <w:rFonts w:ascii="Times New Roman" w:hAnsi="Times New Roman" w:eastAsia="Calibri"/>
          <w:szCs w:val="22"/>
        </w:rPr>
        <w:t>because this information is necessary to comply with</w:t>
      </w:r>
      <w:r w:rsidR="00364E34">
        <w:rPr>
          <w:rFonts w:ascii="Times New Roman" w:hAnsi="Times New Roman" w:eastAsia="Calibri"/>
          <w:szCs w:val="22"/>
        </w:rPr>
        <w:t xml:space="preserve"> the </w:t>
      </w:r>
      <w:r w:rsidR="009A0A50">
        <w:rPr>
          <w:rFonts w:ascii="Times New Roman" w:hAnsi="Times New Roman" w:eastAsia="Calibri"/>
          <w:szCs w:val="22"/>
        </w:rPr>
        <w:t xml:space="preserve">existing </w:t>
      </w:r>
      <w:r w:rsidR="009C51BD">
        <w:rPr>
          <w:rFonts w:ascii="Times New Roman" w:hAnsi="Times New Roman" w:eastAsia="Calibri"/>
          <w:szCs w:val="22"/>
        </w:rPr>
        <w:t>SPA</w:t>
      </w:r>
      <w:r w:rsidR="00364E34">
        <w:rPr>
          <w:rFonts w:ascii="Times New Roman" w:hAnsi="Times New Roman" w:eastAsia="Calibri"/>
          <w:szCs w:val="22"/>
        </w:rPr>
        <w:t xml:space="preserve"> review and the CMS-64 claiming processes.</w:t>
      </w:r>
    </w:p>
    <w:p w:rsidR="00CD6A43" w:rsidP="00646165" w:rsidRDefault="00CD6A43" w14:paraId="44C2932E" w14:textId="77777777">
      <w:pPr>
        <w:rPr>
          <w:rFonts w:ascii="Times New Roman" w:hAnsi="Times New Roman" w:eastAsia="Calibri"/>
          <w:szCs w:val="22"/>
        </w:rPr>
      </w:pPr>
    </w:p>
    <w:p w:rsidRPr="00646165" w:rsidR="00AF4227" w:rsidP="00AF4227" w:rsidRDefault="00AF4227" w14:paraId="7795131D" w14:textId="77777777">
      <w:pPr>
        <w:autoSpaceDE w:val="0"/>
        <w:autoSpaceDN w:val="0"/>
        <w:adjustRightInd w:val="0"/>
        <w:rPr>
          <w:rFonts w:ascii="Times New Roman" w:hAnsi="Times New Roman" w:eastAsia="Calibri"/>
          <w:b/>
          <w:szCs w:val="24"/>
        </w:rPr>
      </w:pPr>
      <w:r w:rsidRPr="00646165">
        <w:rPr>
          <w:rFonts w:ascii="Times New Roman" w:hAnsi="Times New Roman" w:eastAsia="Calibri"/>
          <w:b/>
          <w:szCs w:val="24"/>
        </w:rPr>
        <w:t xml:space="preserve">Reporting </w:t>
      </w:r>
      <w:r w:rsidR="00A16407">
        <w:rPr>
          <w:rFonts w:ascii="Times New Roman" w:hAnsi="Times New Roman" w:eastAsia="Calibri"/>
          <w:b/>
          <w:szCs w:val="24"/>
        </w:rPr>
        <w:t>System</w:t>
      </w:r>
      <w:r w:rsidRPr="00646165">
        <w:rPr>
          <w:rFonts w:ascii="Times New Roman" w:hAnsi="Times New Roman" w:eastAsia="Calibri"/>
          <w:b/>
          <w:szCs w:val="24"/>
        </w:rPr>
        <w:t xml:space="preserve"> for </w:t>
      </w:r>
      <w:r w:rsidR="00A16407">
        <w:rPr>
          <w:rFonts w:ascii="Times New Roman" w:hAnsi="Times New Roman" w:eastAsia="Calibri"/>
          <w:b/>
          <w:szCs w:val="24"/>
        </w:rPr>
        <w:t xml:space="preserve">Information Required Under </w:t>
      </w:r>
      <w:r w:rsidRPr="00646165">
        <w:rPr>
          <w:rFonts w:ascii="Times New Roman" w:hAnsi="Times New Roman" w:eastAsia="Calibri"/>
          <w:b/>
          <w:szCs w:val="24"/>
        </w:rPr>
        <w:t>Section 1903(bb) of the Act</w:t>
      </w:r>
    </w:p>
    <w:p w:rsidRPr="00646165" w:rsidR="00AF4227" w:rsidP="00AF4227" w:rsidRDefault="00AF4227" w14:paraId="2D0B43B6" w14:textId="77777777">
      <w:pPr>
        <w:autoSpaceDE w:val="0"/>
        <w:autoSpaceDN w:val="0"/>
        <w:adjustRightInd w:val="0"/>
        <w:rPr>
          <w:rFonts w:ascii="Times New Roman" w:hAnsi="Times New Roman" w:eastAsia="Calibri"/>
          <w:szCs w:val="24"/>
        </w:rPr>
      </w:pPr>
    </w:p>
    <w:p w:rsidR="00193070" w:rsidRDefault="007376B5" w14:paraId="5F4EA9AD" w14:textId="19E0431C">
      <w:r>
        <w:t xml:space="preserve">Pursuant to section 1903(bb)(1)(A) of the Act, we are </w:t>
      </w:r>
      <w:r w:rsidR="0073704E">
        <w:t xml:space="preserve">initially </w:t>
      </w:r>
      <w:r>
        <w:t xml:space="preserve">designating the </w:t>
      </w:r>
      <w:r w:rsidRPr="00646165">
        <w:t>Medicaid Budget and Expenditure System (MBES)</w:t>
      </w:r>
      <w:r>
        <w:t xml:space="preserve"> as the system established for states to submit the reporting information </w:t>
      </w:r>
      <w:r>
        <w:lastRenderedPageBreak/>
        <w:t>required under section 1903(bb</w:t>
      </w:r>
      <w:r w:rsidR="00033923">
        <w:t>)(</w:t>
      </w:r>
      <w:r>
        <w:t>1) of the Act</w:t>
      </w:r>
      <w:r w:rsidR="00033923">
        <w:rPr>
          <w:rFonts w:ascii="Times New Roman" w:hAnsi="Times New Roman" w:eastAsia="Calibri"/>
          <w:szCs w:val="24"/>
        </w:rPr>
        <w:t>.</w:t>
      </w:r>
      <w:r w:rsidRPr="00646165" w:rsidR="00033923">
        <w:rPr>
          <w:rFonts w:ascii="Times New Roman" w:hAnsi="Times New Roman" w:eastAsia="Calibri"/>
          <w:szCs w:val="24"/>
        </w:rPr>
        <w:t xml:space="preserve">  </w:t>
      </w:r>
      <w:r w:rsidR="00FD0B18">
        <w:t>Certain i</w:t>
      </w:r>
      <w:r w:rsidRPr="002D72BB" w:rsidR="00AF4227">
        <w:t xml:space="preserve">nformation that </w:t>
      </w:r>
      <w:r w:rsidRPr="00911D4C" w:rsidR="00AF4227">
        <w:t xml:space="preserve">is typically </w:t>
      </w:r>
      <w:r w:rsidR="00FD0B18">
        <w:t>generated and maintained by states, and sometimes provided to CMS,</w:t>
      </w:r>
      <w:r w:rsidRPr="00911D4C" w:rsidR="00AF4227">
        <w:t xml:space="preserve"> as part of the SPA </w:t>
      </w:r>
      <w:r w:rsidR="00FD0B18">
        <w:t xml:space="preserve">submission </w:t>
      </w:r>
      <w:r w:rsidR="00AF4227">
        <w:t xml:space="preserve">and the Form CMS-64 expenditure reporting </w:t>
      </w:r>
      <w:r w:rsidRPr="00911D4C" w:rsidR="00AF4227">
        <w:t>process</w:t>
      </w:r>
      <w:r w:rsidR="00FD0B18">
        <w:t>es</w:t>
      </w:r>
      <w:r w:rsidRPr="00911D4C" w:rsidR="00AF4227">
        <w:t xml:space="preserve"> will now also be </w:t>
      </w:r>
      <w:r w:rsidR="00D7183C">
        <w:t xml:space="preserve">collected </w:t>
      </w:r>
      <w:r w:rsidRPr="002D72BB" w:rsidR="00AF4227">
        <w:t>through a</w:t>
      </w:r>
      <w:r w:rsidR="00AF4227">
        <w:t xml:space="preserve"> supplemental</w:t>
      </w:r>
      <w:r w:rsidRPr="002D72BB" w:rsidR="00AF4227">
        <w:t xml:space="preserve"> reporting</w:t>
      </w:r>
      <w:r w:rsidR="00AF4227">
        <w:t xml:space="preserve"> form </w:t>
      </w:r>
      <w:r w:rsidR="00D7183C">
        <w:t>within</w:t>
      </w:r>
      <w:r w:rsidR="00AF4227">
        <w:t xml:space="preserve"> MBES</w:t>
      </w:r>
      <w:r w:rsidR="00FD0B18">
        <w:t xml:space="preserve">, which will reflect the entire set of data reporting elements required under section 1903(bb)(1)(B) of the Act.  </w:t>
      </w:r>
      <w:r w:rsidR="004F1DCB">
        <w:t xml:space="preserve">Our centralized collection of all supplemental payments data required under section 1903(bb) of the Act through the MBES, which is already familiar to states, will facilitate </w:t>
      </w:r>
      <w:r w:rsidR="0005651F">
        <w:t>the</w:t>
      </w:r>
      <w:r w:rsidR="004F1DCB">
        <w:t xml:space="preserve"> </w:t>
      </w:r>
      <w:r w:rsidR="0005651F">
        <w:t xml:space="preserve">uniform </w:t>
      </w:r>
      <w:r w:rsidR="004F1DCB">
        <w:t xml:space="preserve">collection </w:t>
      </w:r>
      <w:r w:rsidR="0005651F">
        <w:t>of all data elements required under section 1903(bb)(1)(B) of the Act, and their public reporting, as required under section 1903(bb)(1)(C) of the Act</w:t>
      </w:r>
      <w:r w:rsidRPr="00911D4C" w:rsidR="00033923">
        <w:t xml:space="preserve">.  </w:t>
      </w:r>
      <w:r w:rsidR="00D7183C">
        <w:t xml:space="preserve">As noted above, </w:t>
      </w:r>
      <w:r w:rsidRPr="00817B10" w:rsidR="00AF4227">
        <w:t xml:space="preserve">CMS anticipates that the states </w:t>
      </w:r>
      <w:r w:rsidR="0005651F">
        <w:t xml:space="preserve">already </w:t>
      </w:r>
      <w:r w:rsidRPr="00817B10" w:rsidR="00AF4227">
        <w:t xml:space="preserve">will have </w:t>
      </w:r>
      <w:r w:rsidR="0005651F">
        <w:t>the required</w:t>
      </w:r>
      <w:r w:rsidRPr="00817B10" w:rsidR="00AF4227">
        <w:t xml:space="preserve"> information readily available</w:t>
      </w:r>
      <w:r w:rsidR="0005651F">
        <w:t>,</w:t>
      </w:r>
      <w:r w:rsidRPr="00817B10" w:rsidR="00AF4227">
        <w:t xml:space="preserve"> as this information</w:t>
      </w:r>
      <w:r w:rsidRPr="00817B10" w:rsidDel="00C86749" w:rsidR="00193070">
        <w:t xml:space="preserve"> </w:t>
      </w:r>
      <w:r w:rsidR="009A0A50">
        <w:t xml:space="preserve">is necessary to </w:t>
      </w:r>
      <w:r w:rsidR="0005651F">
        <w:t xml:space="preserve">support SPA submissions, UPL demonstrations, and </w:t>
      </w:r>
      <w:r w:rsidR="009A0A50">
        <w:t>aggregate-level supplemental payment data already reported on the CMS-64</w:t>
      </w:r>
      <w:r w:rsidRPr="00817B10" w:rsidR="00033923">
        <w:t>.</w:t>
      </w:r>
      <w:r w:rsidR="00033923">
        <w:t xml:space="preserve">  </w:t>
      </w:r>
      <w:r w:rsidR="0073704E">
        <w:rPr>
          <w:rFonts w:ascii="Times New Roman" w:hAnsi="Times New Roman" w:eastAsia="Calibri"/>
          <w:szCs w:val="24"/>
        </w:rPr>
        <w:t>We</w:t>
      </w:r>
      <w:r w:rsidRPr="00646165" w:rsidR="0073704E">
        <w:rPr>
          <w:rFonts w:ascii="Times New Roman" w:hAnsi="Times New Roman" w:eastAsia="Calibri"/>
          <w:szCs w:val="24"/>
        </w:rPr>
        <w:t xml:space="preserve"> will issue further</w:t>
      </w:r>
      <w:r w:rsidR="0073704E">
        <w:rPr>
          <w:rFonts w:ascii="Times New Roman" w:hAnsi="Times New Roman" w:eastAsia="Calibri"/>
          <w:szCs w:val="24"/>
        </w:rPr>
        <w:t xml:space="preserve"> technical</w:t>
      </w:r>
      <w:r w:rsidRPr="00646165" w:rsidR="0073704E">
        <w:rPr>
          <w:rFonts w:ascii="Times New Roman" w:hAnsi="Times New Roman" w:eastAsia="Calibri"/>
          <w:szCs w:val="24"/>
        </w:rPr>
        <w:t xml:space="preserve"> instructions to states regarding the lines </w:t>
      </w:r>
      <w:r w:rsidR="0073704E">
        <w:rPr>
          <w:rFonts w:ascii="Times New Roman" w:hAnsi="Times New Roman" w:eastAsia="Calibri"/>
          <w:szCs w:val="24"/>
        </w:rPr>
        <w:t xml:space="preserve">and supplemental forms </w:t>
      </w:r>
      <w:r w:rsidRPr="00646165" w:rsidR="0073704E">
        <w:rPr>
          <w:rFonts w:ascii="Times New Roman" w:hAnsi="Times New Roman" w:eastAsia="Calibri"/>
          <w:szCs w:val="24"/>
        </w:rPr>
        <w:t xml:space="preserve">on which to enter the </w:t>
      </w:r>
      <w:r w:rsidR="0073704E">
        <w:rPr>
          <w:rFonts w:ascii="Times New Roman" w:hAnsi="Times New Roman" w:eastAsia="Calibri"/>
          <w:szCs w:val="24"/>
        </w:rPr>
        <w:t>reporting</w:t>
      </w:r>
      <w:r w:rsidRPr="00646165" w:rsidR="0073704E">
        <w:rPr>
          <w:rFonts w:ascii="Times New Roman" w:hAnsi="Times New Roman" w:eastAsia="Calibri"/>
          <w:szCs w:val="24"/>
        </w:rPr>
        <w:t xml:space="preserve"> information</w:t>
      </w:r>
      <w:r w:rsidR="0073704E">
        <w:rPr>
          <w:rFonts w:ascii="Times New Roman" w:hAnsi="Times New Roman" w:eastAsia="Calibri"/>
          <w:szCs w:val="24"/>
        </w:rPr>
        <w:t xml:space="preserve"> required under section 1903(bb)(1)(B)</w:t>
      </w:r>
      <w:r w:rsidRPr="00646165" w:rsidR="0073704E">
        <w:rPr>
          <w:rFonts w:ascii="Times New Roman" w:hAnsi="Times New Roman" w:eastAsia="Calibri"/>
          <w:szCs w:val="24"/>
        </w:rPr>
        <w:t xml:space="preserve">.  </w:t>
      </w:r>
      <w:r w:rsidRPr="00646165" w:rsidR="00AF4227">
        <w:rPr>
          <w:rFonts w:ascii="Times New Roman" w:hAnsi="Times New Roman" w:eastAsia="Calibri"/>
          <w:szCs w:val="24"/>
        </w:rPr>
        <w:t xml:space="preserve">CMS is </w:t>
      </w:r>
      <w:r w:rsidR="00D7183C">
        <w:rPr>
          <w:rFonts w:ascii="Times New Roman" w:hAnsi="Times New Roman" w:eastAsia="Calibri"/>
          <w:szCs w:val="24"/>
        </w:rPr>
        <w:t xml:space="preserve">actively </w:t>
      </w:r>
      <w:r w:rsidRPr="00646165" w:rsidR="00AF4227">
        <w:rPr>
          <w:rFonts w:ascii="Times New Roman" w:hAnsi="Times New Roman" w:eastAsia="Calibri"/>
          <w:szCs w:val="24"/>
        </w:rPr>
        <w:t>working to modify the MBES to reflect the new reporting requirements</w:t>
      </w:r>
      <w:r w:rsidR="003D0C94">
        <w:rPr>
          <w:rFonts w:ascii="Times New Roman" w:hAnsi="Times New Roman" w:eastAsia="Calibri"/>
          <w:szCs w:val="24"/>
        </w:rPr>
        <w:t xml:space="preserve"> and</w:t>
      </w:r>
      <w:r w:rsidR="00615A8E">
        <w:rPr>
          <w:rFonts w:ascii="Times New Roman" w:hAnsi="Times New Roman" w:eastAsia="Calibri"/>
          <w:szCs w:val="24"/>
        </w:rPr>
        <w:t xml:space="preserve"> to facilitate states’ entry of the necessary information while minimizing administrative burden;</w:t>
      </w:r>
      <w:r w:rsidR="003D0C94">
        <w:rPr>
          <w:rFonts w:ascii="Times New Roman" w:hAnsi="Times New Roman" w:eastAsia="Calibri"/>
          <w:szCs w:val="24"/>
        </w:rPr>
        <w:t xml:space="preserve"> </w:t>
      </w:r>
      <w:r w:rsidR="00615A8E">
        <w:rPr>
          <w:rFonts w:ascii="Times New Roman" w:hAnsi="Times New Roman" w:eastAsia="Calibri"/>
          <w:szCs w:val="24"/>
        </w:rPr>
        <w:t>any</w:t>
      </w:r>
      <w:r w:rsidR="003D0C94">
        <w:rPr>
          <w:rFonts w:ascii="Times New Roman" w:hAnsi="Times New Roman" w:eastAsia="Calibri"/>
          <w:szCs w:val="24"/>
        </w:rPr>
        <w:t xml:space="preserve"> changes</w:t>
      </w:r>
      <w:r w:rsidR="00615A8E">
        <w:rPr>
          <w:rFonts w:ascii="Times New Roman" w:hAnsi="Times New Roman" w:eastAsia="Calibri"/>
          <w:szCs w:val="24"/>
        </w:rPr>
        <w:t xml:space="preserve"> to MBES reporting forms</w:t>
      </w:r>
      <w:r w:rsidR="003D0C94">
        <w:rPr>
          <w:rFonts w:ascii="Times New Roman" w:hAnsi="Times New Roman" w:eastAsia="Calibri"/>
          <w:szCs w:val="24"/>
        </w:rPr>
        <w:t xml:space="preserve"> will </w:t>
      </w:r>
      <w:r w:rsidR="00193070">
        <w:rPr>
          <w:rFonts w:ascii="Times New Roman" w:hAnsi="Times New Roman" w:eastAsia="Calibri"/>
          <w:szCs w:val="24"/>
        </w:rPr>
        <w:t xml:space="preserve">be summited </w:t>
      </w:r>
    </w:p>
    <w:p w:rsidR="00AF4227" w:rsidP="00AF4227" w:rsidRDefault="003D0C94" w14:paraId="2431607B" w14:textId="2351B999">
      <w:pPr>
        <w:rPr>
          <w:rFonts w:ascii="Times New Roman" w:hAnsi="Times New Roman" w:eastAsia="Calibri"/>
          <w:szCs w:val="24"/>
        </w:rPr>
      </w:pPr>
      <w:r>
        <w:rPr>
          <w:rFonts w:ascii="Times New Roman" w:hAnsi="Times New Roman" w:eastAsia="Calibri"/>
          <w:szCs w:val="24"/>
        </w:rPr>
        <w:t>through the Paperwork Reduction Act of 1995 (PRA)</w:t>
      </w:r>
      <w:r w:rsidR="00615A8E">
        <w:rPr>
          <w:rFonts w:ascii="Times New Roman" w:hAnsi="Times New Roman" w:eastAsia="Calibri"/>
          <w:szCs w:val="24"/>
        </w:rPr>
        <w:t xml:space="preserve"> review</w:t>
      </w:r>
      <w:r>
        <w:rPr>
          <w:rFonts w:ascii="Times New Roman" w:hAnsi="Times New Roman" w:eastAsia="Calibri"/>
          <w:szCs w:val="24"/>
        </w:rPr>
        <w:t xml:space="preserve"> process and approved by the Office of Management and Budget</w:t>
      </w:r>
      <w:r w:rsidRPr="00646165" w:rsidR="00AF4227">
        <w:rPr>
          <w:rFonts w:ascii="Times New Roman" w:hAnsi="Times New Roman" w:eastAsia="Calibri"/>
          <w:szCs w:val="24"/>
        </w:rPr>
        <w:t xml:space="preserve">. </w:t>
      </w:r>
    </w:p>
    <w:p w:rsidR="00AF4227" w:rsidP="00AF4227" w:rsidRDefault="00AF4227" w14:paraId="154F0D7A" w14:textId="77777777">
      <w:pPr>
        <w:rPr>
          <w:rFonts w:ascii="Times New Roman" w:hAnsi="Times New Roman" w:eastAsia="Calibri"/>
          <w:szCs w:val="24"/>
        </w:rPr>
      </w:pPr>
    </w:p>
    <w:p w:rsidR="00AF4227" w:rsidP="00AF4227" w:rsidRDefault="00AF4227" w14:paraId="20369D05" w14:textId="5D65B86A">
      <w:r w:rsidRPr="00646165">
        <w:rPr>
          <w:rFonts w:ascii="Times New Roman" w:hAnsi="Times New Roman" w:eastAsia="Calibri"/>
          <w:szCs w:val="24"/>
        </w:rPr>
        <w:t xml:space="preserve">Once modified, </w:t>
      </w:r>
      <w:r>
        <w:rPr>
          <w:rFonts w:ascii="Times New Roman" w:hAnsi="Times New Roman" w:eastAsia="Calibri"/>
          <w:szCs w:val="24"/>
        </w:rPr>
        <w:t>t</w:t>
      </w:r>
      <w:r w:rsidRPr="00646165">
        <w:t xml:space="preserve">he </w:t>
      </w:r>
      <w:r w:rsidR="0011034A">
        <w:t xml:space="preserve">updated </w:t>
      </w:r>
      <w:r w:rsidRPr="00646165">
        <w:t>MBES reporting will capture</w:t>
      </w:r>
      <w:r>
        <w:t xml:space="preserve"> all of the narrative and quantitative data </w:t>
      </w:r>
      <w:r w:rsidR="00615A8E">
        <w:t>required under</w:t>
      </w:r>
      <w:r>
        <w:t xml:space="preserve"> section 1903(bb)(1)(B), including data on the amount of </w:t>
      </w:r>
      <w:r w:rsidRPr="00646165">
        <w:t xml:space="preserve">the </w:t>
      </w:r>
      <w:r w:rsidR="00193070">
        <w:t>s</w:t>
      </w:r>
      <w:r w:rsidRPr="00646165">
        <w:t xml:space="preserve">upplemental payments made </w:t>
      </w:r>
      <w:r>
        <w:t xml:space="preserve">to each provider </w:t>
      </w:r>
      <w:r w:rsidRPr="00646165">
        <w:t xml:space="preserve">under both the </w:t>
      </w:r>
      <w:r w:rsidR="001464FD">
        <w:t>s</w:t>
      </w:r>
      <w:r w:rsidRPr="00646165">
        <w:t>tate plan and demonstration authorities</w:t>
      </w:r>
      <w:r w:rsidR="00535A4C">
        <w:t xml:space="preserve"> consistent with section 1902(a)(30)(A) of the Act</w:t>
      </w:r>
      <w:r w:rsidR="0011034A">
        <w:t>, when FFP in such payments is claimed</w:t>
      </w:r>
      <w:r w:rsidRPr="00646165" w:rsidR="00033923">
        <w:t xml:space="preserve">.  </w:t>
      </w:r>
      <w:r>
        <w:t>In addition to the state’s quarterly expenditure report on the CMS-64</w:t>
      </w:r>
      <w:r w:rsidR="00193070">
        <w:t>,</w:t>
      </w:r>
      <w:r w:rsidRPr="00646165" w:rsidR="00193070">
        <w:t xml:space="preserve"> </w:t>
      </w:r>
      <w:r>
        <w:t>a</w:t>
      </w:r>
      <w:r w:rsidRPr="00646165">
        <w:t xml:space="preserve"> state will </w:t>
      </w:r>
      <w:r>
        <w:t xml:space="preserve">also </w:t>
      </w:r>
      <w:r w:rsidRPr="00646165">
        <w:t xml:space="preserve">report </w:t>
      </w:r>
      <w:r w:rsidR="00615A8E">
        <w:t xml:space="preserve">provider-specific </w:t>
      </w:r>
      <w:r w:rsidR="009D3BEC">
        <w:t xml:space="preserve">base and </w:t>
      </w:r>
      <w:r w:rsidR="00615A8E">
        <w:t>supplemental payment</w:t>
      </w:r>
      <w:r>
        <w:t xml:space="preserve"> amount</w:t>
      </w:r>
      <w:r w:rsidR="00615A8E">
        <w:t xml:space="preserve"> </w:t>
      </w:r>
      <w:r w:rsidR="00A52165">
        <w:t>information,</w:t>
      </w:r>
      <w:r w:rsidRPr="00646165">
        <w:t xml:space="preserve"> </w:t>
      </w:r>
      <w:r>
        <w:t>which will support the</w:t>
      </w:r>
      <w:r w:rsidR="00A52165">
        <w:t xml:space="preserve"> CMS-64</w:t>
      </w:r>
      <w:r>
        <w:t xml:space="preserve"> claim submitted </w:t>
      </w:r>
      <w:r w:rsidRPr="00646165">
        <w:t>through the MBES</w:t>
      </w:r>
      <w:r w:rsidRPr="00646165" w:rsidR="00033923">
        <w:t xml:space="preserve">.  </w:t>
      </w:r>
      <w:r w:rsidR="00A52165">
        <w:t>We have</w:t>
      </w:r>
      <w:r>
        <w:t xml:space="preserve"> elected to use MBES</w:t>
      </w:r>
      <w:r w:rsidR="00A52165">
        <w:t xml:space="preserve"> as the designated reporting system under section 1903(bb)(1)(A)</w:t>
      </w:r>
      <w:r>
        <w:t xml:space="preserve"> </w:t>
      </w:r>
      <w:r w:rsidR="0011034A">
        <w:t xml:space="preserve">in part </w:t>
      </w:r>
      <w:r>
        <w:t>so that provider</w:t>
      </w:r>
      <w:r w:rsidR="00A52165">
        <w:t>-level</w:t>
      </w:r>
      <w:r>
        <w:t xml:space="preserve"> payment data </w:t>
      </w:r>
      <w:r w:rsidR="00A52165">
        <w:t>required to be reported under section 1903(bb)(1)(B)(iii)(I) readily can</w:t>
      </w:r>
      <w:r>
        <w:t xml:space="preserve"> be reviewed in the context of actual state expenditures for Medicaid provider payments</w:t>
      </w:r>
      <w:r w:rsidR="00A52165">
        <w:t>.</w:t>
      </w:r>
      <w:r w:rsidR="00193070">
        <w:rPr>
          <w:rStyle w:val="FootnoteReference"/>
        </w:rPr>
        <w:footnoteReference w:id="8"/>
      </w:r>
      <w:r w:rsidR="00A52165">
        <w:t xml:space="preserve"> </w:t>
      </w:r>
      <w:r w:rsidR="009D3BEC">
        <w:t xml:space="preserve">Additionally, this reporting will help ensure the correctness and verification of the information states submit through the SPA process to request a new supplemental payment, which includes a comprehensive description of </w:t>
      </w:r>
      <w:r w:rsidR="00A54291">
        <w:t>the methodology, timing, and the formula for the distribution of payments to providers</w:t>
      </w:r>
      <w:r w:rsidR="009D3BEC">
        <w:t>, and, i</w:t>
      </w:r>
      <w:r w:rsidR="00A54291">
        <w:t xml:space="preserve">f necessary, a revised UPL demonstration </w:t>
      </w:r>
      <w:r w:rsidR="009D3BEC">
        <w:t>including</w:t>
      </w:r>
      <w:r w:rsidR="00A54291">
        <w:t xml:space="preserve"> estimated </w:t>
      </w:r>
      <w:r w:rsidR="000E4C1B">
        <w:t xml:space="preserve">base and supplemental </w:t>
      </w:r>
      <w:r w:rsidR="00A54291">
        <w:t>payment</w:t>
      </w:r>
      <w:r w:rsidR="00671449">
        <w:t xml:space="preserve"> amount</w:t>
      </w:r>
      <w:r w:rsidR="00A54291">
        <w:t xml:space="preserve">s to the eligible providers to demonstrate that there is adequate room </w:t>
      </w:r>
      <w:r w:rsidR="009D3BEC">
        <w:t>under</w:t>
      </w:r>
      <w:r w:rsidR="00A54291">
        <w:t xml:space="preserve"> the state’s UPL to support the </w:t>
      </w:r>
      <w:r w:rsidR="009D3BEC">
        <w:t>proposed supplemental</w:t>
      </w:r>
      <w:r w:rsidR="00A54291">
        <w:t xml:space="preserve"> payments.</w:t>
      </w:r>
      <w:r w:rsidR="00671449">
        <w:t xml:space="preserve"> </w:t>
      </w:r>
      <w:r w:rsidR="00061169">
        <w:t xml:space="preserve"> As noted earlier, </w:t>
      </w:r>
      <w:r w:rsidRPr="00646165" w:rsidR="00061169">
        <w:t xml:space="preserve">CMS expects that states will have </w:t>
      </w:r>
      <w:r w:rsidR="00061169">
        <w:t xml:space="preserve">in their possession all of the information required, including the </w:t>
      </w:r>
      <w:r w:rsidRPr="00646165" w:rsidR="00061169">
        <w:t>provider-specific payment amounts</w:t>
      </w:r>
      <w:r w:rsidR="00061169">
        <w:t xml:space="preserve"> when approved supplemental payments are actually made and claimed for FFP,</w:t>
      </w:r>
      <w:r w:rsidRPr="00646165" w:rsidR="00061169">
        <w:t xml:space="preserve"> </w:t>
      </w:r>
      <w:r w:rsidR="00061169">
        <w:t>as the aggregate expenditures reported on the CMS-64 comprise the individual, provider-specific payment amounts</w:t>
      </w:r>
      <w:r w:rsidRPr="00646165" w:rsidR="00061169">
        <w:t xml:space="preserve">. </w:t>
      </w:r>
      <w:r w:rsidR="00061169">
        <w:t xml:space="preserve"> </w:t>
      </w:r>
    </w:p>
    <w:p w:rsidRPr="00646165" w:rsidR="00AF4227" w:rsidP="00AF4227" w:rsidRDefault="00AF4227" w14:paraId="6A3299E3" w14:textId="77777777"/>
    <w:p w:rsidR="00535A4C" w:rsidP="00AF4227" w:rsidRDefault="00CE5BC7" w14:paraId="324687D6" w14:textId="77777777">
      <w:r>
        <w:t>G</w:t>
      </w:r>
      <w:r w:rsidR="00031982">
        <w:t>iven the statutory requirement in section 1903(bb)(1)(A) of the Act that we establish a system to collect the required supplemental payments data by not later than October 1, 2021,</w:t>
      </w:r>
      <w:r w:rsidR="00796D58">
        <w:t xml:space="preserve"> which is the first day of the first quarter of federal fiscal year (FY) 2022, we believe Congress intended CMS to begin collecting the information specified in section 1903(bb)(1)(B), beginning with </w:t>
      </w:r>
      <w:r>
        <w:t xml:space="preserve">information about </w:t>
      </w:r>
      <w:r w:rsidR="00796D58">
        <w:t xml:space="preserve">FY </w:t>
      </w:r>
      <w:r w:rsidR="00796D58">
        <w:lastRenderedPageBreak/>
        <w:t>2022.</w:t>
      </w:r>
      <w:r w:rsidR="00031982">
        <w:t xml:space="preserve"> </w:t>
      </w:r>
      <w:r w:rsidR="00796D58">
        <w:t xml:space="preserve"> Accordingly, </w:t>
      </w:r>
      <w:r w:rsidR="00031982">
        <w:t>states will be required to be</w:t>
      </w:r>
      <w:r w:rsidR="00796D58">
        <w:t>gin</w:t>
      </w:r>
      <w:r w:rsidR="00031982">
        <w:t xml:space="preserve"> reporting the data required under section 1903(bb)(1)(B) when claiming FFP in currently approved supplemental payments </w:t>
      </w:r>
      <w:r w:rsidR="00796D58">
        <w:t xml:space="preserve">on the CMS-64 for </w:t>
      </w:r>
      <w:r w:rsidR="002151DD">
        <w:t xml:space="preserve">payments made to providers in </w:t>
      </w:r>
      <w:r w:rsidR="00796D58">
        <w:t>the quarter beginning October 1, 2021, and when requesting a SPA that would provide for a new, renewed, or modified supplemental payment</w:t>
      </w:r>
      <w:r>
        <w:t xml:space="preserve"> beginning on or after that date</w:t>
      </w:r>
      <w:r w:rsidR="00796D58">
        <w:t>.  We do not interpret the new reporting requirements under section 1903(bb) of the Act to extend to supplemental payments made by the state before October 1, 2021, although, as discussed above, states generally are expected to have and maintain this information pursuant to separate federal requirements, including to support claims for FFP.</w:t>
      </w:r>
    </w:p>
    <w:p w:rsidR="00C70D3E" w:rsidP="00AF4227" w:rsidRDefault="00C70D3E" w14:paraId="56D5E592" w14:textId="77777777"/>
    <w:p w:rsidRPr="00646165" w:rsidR="00AF4227" w:rsidP="00AF4227" w:rsidRDefault="00C70D3E" w14:paraId="66D50128" w14:textId="5239E55C">
      <w:r>
        <w:t xml:space="preserve">Consistent with the </w:t>
      </w:r>
      <w:r w:rsidR="002151DD">
        <w:t xml:space="preserve">requirement under section 1903(bb)(1) of the Act that states submit reports, “as determined appropriate by the Secretary, on supplemental payments data” as that term is defined in section 1903(bb)(2) to include payments under the state plan or under demonstration authority, and consistent with the requirement under section 1903(bb)(1)(B)(i) that the state’s reporting must explain how payments will remain consistent with efficiency and economy as required under section 1902(a)(30)(A) of the Act, </w:t>
      </w:r>
      <w:r>
        <w:t xml:space="preserve">supplemental payments made under demonstration authority will also be included in the reporting. This </w:t>
      </w:r>
      <w:r w:rsidRPr="00646165" w:rsidR="00AF4227">
        <w:t>include</w:t>
      </w:r>
      <w:r w:rsidR="00AF4227">
        <w:t>s</w:t>
      </w:r>
      <w:r w:rsidRPr="00646165" w:rsidR="00AF4227">
        <w:t xml:space="preserve"> uncompensated care </w:t>
      </w:r>
      <w:r w:rsidR="00A16407">
        <w:t xml:space="preserve">(UC) </w:t>
      </w:r>
      <w:r w:rsidRPr="00646165" w:rsidR="00AF4227">
        <w:t xml:space="preserve">pool payments, delivery system reform incentive payments (DSRIP), and </w:t>
      </w:r>
      <w:r w:rsidRPr="00646165" w:rsidR="00193070">
        <w:t xml:space="preserve">possibly </w:t>
      </w:r>
      <w:r w:rsidRPr="00646165" w:rsidR="00AF4227">
        <w:t xml:space="preserve">designated state health program (DSHP) payments to the extent that such payments meet the definition of supplemental payment </w:t>
      </w:r>
      <w:r w:rsidR="00A16407">
        <w:t xml:space="preserve">as </w:t>
      </w:r>
      <w:r w:rsidR="00845AAA">
        <w:t>specified</w:t>
      </w:r>
      <w:r w:rsidR="00A16407">
        <w:t xml:space="preserve"> in section 1903(bb)(2) of the Act</w:t>
      </w:r>
      <w:r w:rsidRPr="00646165" w:rsidR="00033923">
        <w:t>.</w:t>
      </w:r>
      <w:r w:rsidR="00033923">
        <w:t xml:space="preserve">  </w:t>
      </w:r>
      <w:r w:rsidR="00F54568">
        <w:t>We are available to provide technical assistance to states in determining whether the state’s DSHP payments qualify as supplemental payments within the meaning of section 1903(bb)(2) of the Act</w:t>
      </w:r>
      <w:r w:rsidR="00033923">
        <w:t xml:space="preserve">.  </w:t>
      </w:r>
      <w:r w:rsidR="00845AAA">
        <w:t>S</w:t>
      </w:r>
      <w:r w:rsidRPr="00646165" w:rsidR="00AF4227">
        <w:t>tates</w:t>
      </w:r>
      <w:r w:rsidR="00845AAA">
        <w:t>’ reporting</w:t>
      </w:r>
      <w:r w:rsidRPr="00646165" w:rsidR="00AF4227">
        <w:t xml:space="preserve"> must </w:t>
      </w:r>
      <w:r w:rsidR="00845AAA">
        <w:t>include required</w:t>
      </w:r>
      <w:r w:rsidRPr="00646165" w:rsidR="00AF4227">
        <w:t xml:space="preserve"> information for supplemental payments </w:t>
      </w:r>
      <w:r w:rsidR="00F54568">
        <w:t xml:space="preserve">regardless of whether the supplemental payments are </w:t>
      </w:r>
      <w:r w:rsidRPr="00646165" w:rsidR="00AF4227">
        <w:t xml:space="preserve">subject to </w:t>
      </w:r>
      <w:r w:rsidR="00845AAA">
        <w:t>a UPL</w:t>
      </w:r>
      <w:r w:rsidRPr="00646165" w:rsidR="00AF4227">
        <w:t xml:space="preserve">, </w:t>
      </w:r>
      <w:r w:rsidR="00845AAA">
        <w:t>because the statutory definition of supplemental payments is not limited to those for services to</w:t>
      </w:r>
      <w:r w:rsidR="00F54568">
        <w:t xml:space="preserve"> which</w:t>
      </w:r>
      <w:r w:rsidR="00845AAA">
        <w:t xml:space="preserve"> a UPL</w:t>
      </w:r>
      <w:r w:rsidR="00F54568">
        <w:t xml:space="preserve"> applies</w:t>
      </w:r>
      <w:r w:rsidR="00033923">
        <w:t>.</w:t>
      </w:r>
      <w:r w:rsidRPr="00646165" w:rsidR="00033923">
        <w:t xml:space="preserve">  </w:t>
      </w:r>
      <w:r w:rsidR="00F54568">
        <w:t xml:space="preserve">Therefore, information about supplemental payments </w:t>
      </w:r>
      <w:r w:rsidRPr="00646165" w:rsidR="00AF4227">
        <w:t xml:space="preserve">that are not subject to a regulatory </w:t>
      </w:r>
      <w:r w:rsidR="00845AAA">
        <w:t>UPL</w:t>
      </w:r>
      <w:r w:rsidRPr="00646165" w:rsidR="00AF4227">
        <w:t>, such as supplemental payments for physicians or other Medicaid practitioners</w:t>
      </w:r>
      <w:r w:rsidR="00F54568">
        <w:t>, must be reported</w:t>
      </w:r>
      <w:r w:rsidRPr="00646165" w:rsidR="00AF4227">
        <w:t>.</w:t>
      </w:r>
    </w:p>
    <w:p w:rsidR="00AF4227" w:rsidP="00AF4227" w:rsidRDefault="00AF4227" w14:paraId="149A43AF" w14:textId="77777777">
      <w:pPr>
        <w:autoSpaceDE w:val="0"/>
        <w:autoSpaceDN w:val="0"/>
        <w:adjustRightInd w:val="0"/>
        <w:rPr>
          <w:rFonts w:ascii="Times New Roman" w:hAnsi="Times New Roman" w:eastAsia="Calibri"/>
          <w:szCs w:val="24"/>
        </w:rPr>
      </w:pPr>
    </w:p>
    <w:p w:rsidR="00193070" w:rsidRDefault="00AF4227" w14:paraId="2FF5E489" w14:textId="5B0A322E">
      <w:r w:rsidRPr="00646165">
        <w:rPr>
          <w:rFonts w:ascii="Times New Roman" w:hAnsi="Times New Roman" w:eastAsia="Calibri"/>
          <w:szCs w:val="24"/>
        </w:rPr>
        <w:t xml:space="preserve">The new reporting requirements under section 1903(bb) of the Act </w:t>
      </w:r>
      <w:r>
        <w:rPr>
          <w:rFonts w:ascii="Times New Roman" w:hAnsi="Times New Roman" w:eastAsia="Calibri"/>
          <w:szCs w:val="24"/>
        </w:rPr>
        <w:t>supplement</w:t>
      </w:r>
      <w:r w:rsidRPr="00646165">
        <w:rPr>
          <w:rFonts w:ascii="Times New Roman" w:hAnsi="Times New Roman" w:eastAsia="Calibri"/>
          <w:szCs w:val="24"/>
        </w:rPr>
        <w:t xml:space="preserve"> the information states are required to submit during the review </w:t>
      </w:r>
      <w:r>
        <w:rPr>
          <w:rFonts w:ascii="Times New Roman" w:hAnsi="Times New Roman" w:eastAsia="Calibri"/>
          <w:szCs w:val="24"/>
        </w:rPr>
        <w:t>process for certain</w:t>
      </w:r>
      <w:r w:rsidRPr="00646165">
        <w:rPr>
          <w:rFonts w:ascii="Times New Roman" w:hAnsi="Times New Roman" w:eastAsia="Calibri"/>
          <w:szCs w:val="24"/>
        </w:rPr>
        <w:t xml:space="preserve"> SPAs, </w:t>
      </w:r>
      <w:r>
        <w:rPr>
          <w:rFonts w:ascii="Times New Roman" w:hAnsi="Times New Roman" w:eastAsia="Calibri"/>
          <w:szCs w:val="24"/>
        </w:rPr>
        <w:t xml:space="preserve">section </w:t>
      </w:r>
      <w:r w:rsidRPr="00646165">
        <w:rPr>
          <w:rFonts w:ascii="Times New Roman" w:hAnsi="Times New Roman" w:eastAsia="Calibri"/>
          <w:szCs w:val="24"/>
        </w:rPr>
        <w:t>1115 demonstration</w:t>
      </w:r>
      <w:r>
        <w:rPr>
          <w:rFonts w:ascii="Times New Roman" w:hAnsi="Times New Roman" w:eastAsia="Calibri"/>
          <w:szCs w:val="24"/>
        </w:rPr>
        <w:t xml:space="preserve"> request</w:t>
      </w:r>
      <w:r w:rsidRPr="00646165">
        <w:rPr>
          <w:rFonts w:ascii="Times New Roman" w:hAnsi="Times New Roman" w:eastAsia="Calibri"/>
          <w:szCs w:val="24"/>
        </w:rPr>
        <w:t>s</w:t>
      </w:r>
      <w:r>
        <w:rPr>
          <w:rFonts w:ascii="Times New Roman" w:hAnsi="Times New Roman" w:eastAsia="Calibri"/>
          <w:szCs w:val="24"/>
        </w:rPr>
        <w:t>,</w:t>
      </w:r>
      <w:r w:rsidRPr="00646165">
        <w:rPr>
          <w:rFonts w:ascii="Times New Roman" w:hAnsi="Times New Roman" w:eastAsia="Calibri"/>
          <w:szCs w:val="24"/>
        </w:rPr>
        <w:t xml:space="preserve"> and</w:t>
      </w:r>
      <w:r>
        <w:rPr>
          <w:rFonts w:ascii="Times New Roman" w:hAnsi="Times New Roman" w:eastAsia="Calibri"/>
          <w:szCs w:val="24"/>
        </w:rPr>
        <w:t xml:space="preserve"> annual</w:t>
      </w:r>
      <w:r w:rsidRPr="00646165">
        <w:rPr>
          <w:rFonts w:ascii="Times New Roman" w:hAnsi="Times New Roman" w:eastAsia="Calibri"/>
          <w:szCs w:val="24"/>
        </w:rPr>
        <w:t xml:space="preserve"> UPL demonstration</w:t>
      </w:r>
      <w:r w:rsidR="00DE618B">
        <w:rPr>
          <w:rFonts w:ascii="Times New Roman" w:hAnsi="Times New Roman" w:eastAsia="Calibri"/>
          <w:szCs w:val="24"/>
        </w:rPr>
        <w:t>s</w:t>
      </w:r>
      <w:r w:rsidRPr="00646165">
        <w:rPr>
          <w:rFonts w:ascii="Times New Roman" w:hAnsi="Times New Roman" w:eastAsia="Calibri"/>
          <w:szCs w:val="24"/>
        </w:rPr>
        <w:t>.</w:t>
      </w:r>
      <w:r w:rsidR="00DE618B">
        <w:rPr>
          <w:rFonts w:ascii="Times New Roman" w:hAnsi="Times New Roman" w:eastAsia="Calibri"/>
          <w:szCs w:val="24"/>
        </w:rPr>
        <w:t xml:space="preserve"> </w:t>
      </w:r>
      <w:r w:rsidRPr="00646165">
        <w:rPr>
          <w:rFonts w:ascii="Times New Roman" w:hAnsi="Times New Roman" w:eastAsia="Calibri"/>
          <w:szCs w:val="24"/>
        </w:rPr>
        <w:t xml:space="preserve"> CMS will continue to require states to document statutory and regulatory compliance as part of our approval and oversight procedures</w:t>
      </w:r>
      <w:r w:rsidR="00DE618B">
        <w:rPr>
          <w:rFonts w:ascii="Times New Roman" w:hAnsi="Times New Roman" w:eastAsia="Calibri"/>
          <w:szCs w:val="24"/>
        </w:rPr>
        <w:t>, including these routine SPA, section 1115 demonstration, and UPL review processes</w:t>
      </w:r>
      <w:r w:rsidRPr="00646165">
        <w:rPr>
          <w:rFonts w:ascii="Times New Roman" w:hAnsi="Times New Roman" w:eastAsia="Calibri"/>
          <w:szCs w:val="24"/>
        </w:rPr>
        <w:t xml:space="preserve">. </w:t>
      </w:r>
      <w:r w:rsidR="00DE618B">
        <w:rPr>
          <w:rFonts w:ascii="Times New Roman" w:hAnsi="Times New Roman" w:eastAsia="Calibri"/>
          <w:szCs w:val="24"/>
        </w:rPr>
        <w:t xml:space="preserve"> </w:t>
      </w:r>
      <w:r w:rsidRPr="00646165">
        <w:rPr>
          <w:rFonts w:ascii="Times New Roman" w:hAnsi="Times New Roman" w:eastAsia="Calibri"/>
          <w:szCs w:val="24"/>
        </w:rPr>
        <w:t xml:space="preserve">While the information received through SPA and </w:t>
      </w:r>
      <w:r w:rsidR="00812B0C">
        <w:rPr>
          <w:rFonts w:ascii="Times New Roman" w:hAnsi="Times New Roman" w:eastAsia="Calibri"/>
          <w:szCs w:val="24"/>
        </w:rPr>
        <w:t xml:space="preserve">section </w:t>
      </w:r>
      <w:r w:rsidRPr="00646165">
        <w:rPr>
          <w:rFonts w:ascii="Times New Roman" w:hAnsi="Times New Roman" w:eastAsia="Calibri"/>
          <w:szCs w:val="24"/>
        </w:rPr>
        <w:t xml:space="preserve">1115 demonstration approval procedures and the annual UPL reporting </w:t>
      </w:r>
      <w:r w:rsidR="00812B0C">
        <w:rPr>
          <w:rFonts w:ascii="Times New Roman" w:hAnsi="Times New Roman" w:eastAsia="Calibri"/>
          <w:szCs w:val="24"/>
        </w:rPr>
        <w:t xml:space="preserve">process </w:t>
      </w:r>
      <w:r w:rsidRPr="00646165">
        <w:rPr>
          <w:rFonts w:ascii="Times New Roman" w:hAnsi="Times New Roman" w:eastAsia="Calibri"/>
          <w:szCs w:val="24"/>
        </w:rPr>
        <w:t>document consistency with statutory and regulatory requirements at the time of approval</w:t>
      </w:r>
      <w:r w:rsidR="00DE618B">
        <w:rPr>
          <w:rFonts w:ascii="Times New Roman" w:hAnsi="Times New Roman" w:eastAsia="Calibri"/>
          <w:szCs w:val="24"/>
        </w:rPr>
        <w:t xml:space="preserve"> and, annually in the case of UPL demonstrations</w:t>
      </w:r>
      <w:r w:rsidRPr="00646165">
        <w:rPr>
          <w:rFonts w:ascii="Times New Roman" w:hAnsi="Times New Roman" w:eastAsia="Calibri"/>
          <w:szCs w:val="24"/>
        </w:rPr>
        <w:t xml:space="preserve">, the new </w:t>
      </w:r>
      <w:r w:rsidR="00812B0C">
        <w:rPr>
          <w:rFonts w:ascii="Times New Roman" w:hAnsi="Times New Roman" w:eastAsia="Calibri"/>
          <w:szCs w:val="24"/>
        </w:rPr>
        <w:t xml:space="preserve">collection of </w:t>
      </w:r>
      <w:r w:rsidRPr="00646165">
        <w:rPr>
          <w:rFonts w:ascii="Times New Roman" w:hAnsi="Times New Roman" w:eastAsia="Calibri"/>
          <w:szCs w:val="24"/>
        </w:rPr>
        <w:t xml:space="preserve">reporting </w:t>
      </w:r>
      <w:r w:rsidR="00812B0C">
        <w:rPr>
          <w:rFonts w:ascii="Times New Roman" w:hAnsi="Times New Roman" w:eastAsia="Calibri"/>
          <w:szCs w:val="24"/>
        </w:rPr>
        <w:t xml:space="preserve">information required </w:t>
      </w:r>
      <w:r w:rsidRPr="00646165">
        <w:rPr>
          <w:rFonts w:ascii="Times New Roman" w:hAnsi="Times New Roman" w:eastAsia="Calibri"/>
          <w:szCs w:val="24"/>
        </w:rPr>
        <w:t>under section 1903(bb) of the Act</w:t>
      </w:r>
      <w:r w:rsidR="00812B0C">
        <w:rPr>
          <w:rFonts w:ascii="Times New Roman" w:hAnsi="Times New Roman" w:eastAsia="Calibri"/>
          <w:szCs w:val="24"/>
        </w:rPr>
        <w:t xml:space="preserve"> through the MBES</w:t>
      </w:r>
      <w:r w:rsidRPr="00646165">
        <w:rPr>
          <w:rFonts w:ascii="Times New Roman" w:hAnsi="Times New Roman" w:eastAsia="Calibri"/>
          <w:szCs w:val="24"/>
        </w:rPr>
        <w:t xml:space="preserve"> will </w:t>
      </w:r>
      <w:r w:rsidR="00812B0C">
        <w:rPr>
          <w:rFonts w:ascii="Times New Roman" w:hAnsi="Times New Roman" w:eastAsia="Calibri"/>
          <w:szCs w:val="24"/>
        </w:rPr>
        <w:t>enable improved, ongoing oversight of Medicaid payments to better ensure continuing compliance with all applicable</w:t>
      </w:r>
      <w:r w:rsidRPr="00646165">
        <w:rPr>
          <w:rFonts w:ascii="Times New Roman" w:hAnsi="Times New Roman" w:eastAsia="Calibri"/>
          <w:szCs w:val="24"/>
        </w:rPr>
        <w:t xml:space="preserve"> statutory and regulatory </w:t>
      </w:r>
      <w:r w:rsidR="00812B0C">
        <w:rPr>
          <w:rFonts w:ascii="Times New Roman" w:hAnsi="Times New Roman" w:eastAsia="Calibri"/>
          <w:szCs w:val="24"/>
        </w:rPr>
        <w:t>requirements</w:t>
      </w:r>
      <w:r w:rsidRPr="00646165">
        <w:rPr>
          <w:rFonts w:ascii="Times New Roman" w:hAnsi="Times New Roman" w:eastAsia="Calibri"/>
          <w:szCs w:val="24"/>
        </w:rPr>
        <w:t>.</w:t>
      </w:r>
      <w:r w:rsidR="002C76BD">
        <w:rPr>
          <w:rFonts w:ascii="Times New Roman" w:hAnsi="Times New Roman" w:eastAsia="Calibri"/>
          <w:szCs w:val="24"/>
        </w:rPr>
        <w:t xml:space="preserve"> </w:t>
      </w:r>
      <w:r w:rsidR="00193070">
        <w:rPr>
          <w:rFonts w:ascii="Times New Roman" w:hAnsi="Times New Roman" w:eastAsia="Calibri"/>
          <w:szCs w:val="24"/>
        </w:rPr>
        <w:t xml:space="preserve"> </w:t>
      </w:r>
    </w:p>
    <w:p w:rsidR="00A75EBD" w:rsidP="00AF4227" w:rsidRDefault="00A75EBD" w14:paraId="4FB99894" w14:textId="77777777">
      <w:pPr>
        <w:rPr>
          <w:rFonts w:ascii="Times New Roman" w:hAnsi="Times New Roman" w:eastAsia="Calibri"/>
          <w:szCs w:val="24"/>
        </w:rPr>
      </w:pPr>
    </w:p>
    <w:p w:rsidRPr="001C3701" w:rsidR="00A75EBD" w:rsidP="001C3701" w:rsidRDefault="00A75EBD" w14:paraId="1E1F5530" w14:textId="77777777">
      <w:pPr>
        <w:autoSpaceDE w:val="0"/>
        <w:autoSpaceDN w:val="0"/>
        <w:adjustRightInd w:val="0"/>
        <w:rPr>
          <w:rFonts w:ascii="Times New Roman" w:hAnsi="Times New Roman" w:eastAsia="Calibri"/>
          <w:b/>
          <w:szCs w:val="24"/>
        </w:rPr>
      </w:pPr>
      <w:r>
        <w:rPr>
          <w:rFonts w:ascii="Times New Roman" w:hAnsi="Times New Roman" w:eastAsia="Calibri"/>
          <w:b/>
          <w:szCs w:val="24"/>
        </w:rPr>
        <w:t xml:space="preserve">Process and </w:t>
      </w:r>
      <w:r w:rsidRPr="00646165">
        <w:rPr>
          <w:rFonts w:ascii="Times New Roman" w:hAnsi="Times New Roman" w:eastAsia="Calibri"/>
          <w:b/>
          <w:szCs w:val="24"/>
        </w:rPr>
        <w:t>Timeframe for Data Reporting</w:t>
      </w:r>
    </w:p>
    <w:p w:rsidRPr="002D72BB" w:rsidR="003E5D6D" w:rsidP="00646165" w:rsidRDefault="003E5D6D" w14:paraId="3313C9BC" w14:textId="77777777">
      <w:pPr>
        <w:rPr>
          <w:rFonts w:ascii="Calibri" w:hAnsi="Calibri" w:eastAsia="Calibri"/>
          <w:sz w:val="22"/>
          <w:szCs w:val="22"/>
        </w:rPr>
      </w:pPr>
    </w:p>
    <w:p w:rsidR="00364E34" w:rsidP="006E4A14" w:rsidRDefault="00364E34" w14:paraId="192F0D16" w14:textId="4FC27B94">
      <w:pPr>
        <w:rPr>
          <w:rFonts w:ascii="Times New Roman" w:hAnsi="Times New Roman" w:eastAsia="Calibri"/>
          <w:szCs w:val="24"/>
        </w:rPr>
      </w:pPr>
      <w:r>
        <w:rPr>
          <w:rFonts w:ascii="Times New Roman" w:hAnsi="Times New Roman" w:eastAsia="Calibri"/>
          <w:szCs w:val="24"/>
        </w:rPr>
        <w:t>S</w:t>
      </w:r>
      <w:r w:rsidRPr="00911D4C" w:rsidR="00F42A24">
        <w:rPr>
          <w:rFonts w:ascii="Times New Roman" w:hAnsi="Times New Roman" w:eastAsia="Calibri"/>
          <w:szCs w:val="24"/>
        </w:rPr>
        <w:t xml:space="preserve">tates will report all of the information </w:t>
      </w:r>
      <w:r w:rsidR="00DE618B">
        <w:rPr>
          <w:rFonts w:ascii="Times New Roman" w:hAnsi="Times New Roman" w:eastAsia="Calibri"/>
          <w:szCs w:val="24"/>
        </w:rPr>
        <w:t>required under</w:t>
      </w:r>
      <w:r w:rsidRPr="00911D4C" w:rsidR="00F42A24">
        <w:rPr>
          <w:rFonts w:ascii="Times New Roman" w:hAnsi="Times New Roman" w:eastAsia="Calibri"/>
          <w:szCs w:val="24"/>
        </w:rPr>
        <w:t xml:space="preserve"> section 1903(bb)(1)(B) of the Act </w:t>
      </w:r>
      <w:r w:rsidR="00DE618B">
        <w:rPr>
          <w:rFonts w:ascii="Times New Roman" w:hAnsi="Times New Roman" w:eastAsia="Calibri"/>
          <w:szCs w:val="24"/>
        </w:rPr>
        <w:t>through the</w:t>
      </w:r>
      <w:r w:rsidR="00AF4227">
        <w:rPr>
          <w:rFonts w:ascii="Times New Roman" w:hAnsi="Times New Roman" w:eastAsia="Calibri"/>
          <w:szCs w:val="24"/>
        </w:rPr>
        <w:t xml:space="preserve"> MBES </w:t>
      </w:r>
      <w:r w:rsidRPr="006E4A14" w:rsidR="00BC0910">
        <w:rPr>
          <w:rFonts w:ascii="Times New Roman" w:hAnsi="Times New Roman" w:eastAsia="Calibri"/>
          <w:szCs w:val="24"/>
        </w:rPr>
        <w:t>reporting system</w:t>
      </w:r>
      <w:r w:rsidR="00DE618B">
        <w:rPr>
          <w:rFonts w:ascii="Times New Roman" w:hAnsi="Times New Roman" w:eastAsia="Calibri"/>
          <w:szCs w:val="24"/>
        </w:rPr>
        <w:t>, as previously described</w:t>
      </w:r>
      <w:r w:rsidRPr="002D72BB" w:rsidR="00033923">
        <w:rPr>
          <w:rFonts w:ascii="Times New Roman" w:hAnsi="Times New Roman" w:eastAsia="Calibri"/>
          <w:szCs w:val="24"/>
        </w:rPr>
        <w:t xml:space="preserve">.  </w:t>
      </w:r>
      <w:r w:rsidR="00DE618B">
        <w:rPr>
          <w:rFonts w:ascii="Times New Roman" w:hAnsi="Times New Roman" w:eastAsia="Calibri"/>
          <w:szCs w:val="24"/>
        </w:rPr>
        <w:t>Once we have completed the intended modifications to MBES, t</w:t>
      </w:r>
      <w:r w:rsidR="00636574">
        <w:rPr>
          <w:rFonts w:ascii="Times New Roman" w:hAnsi="Times New Roman" w:eastAsia="Calibri"/>
          <w:szCs w:val="24"/>
        </w:rPr>
        <w:t xml:space="preserve">he reporting form </w:t>
      </w:r>
      <w:r w:rsidR="003E5D6D">
        <w:rPr>
          <w:rFonts w:ascii="Times New Roman" w:hAnsi="Times New Roman" w:eastAsia="Calibri"/>
          <w:szCs w:val="24"/>
        </w:rPr>
        <w:t>will allow states to enter narrative information</w:t>
      </w:r>
      <w:r w:rsidR="00DE618B">
        <w:rPr>
          <w:rFonts w:ascii="Times New Roman" w:hAnsi="Times New Roman" w:eastAsia="Calibri"/>
          <w:szCs w:val="24"/>
        </w:rPr>
        <w:t>,</w:t>
      </w:r>
      <w:r w:rsidR="003E5D6D">
        <w:rPr>
          <w:rFonts w:ascii="Times New Roman" w:hAnsi="Times New Roman" w:eastAsia="Calibri"/>
          <w:szCs w:val="24"/>
        </w:rPr>
        <w:t xml:space="preserve"> </w:t>
      </w:r>
      <w:r w:rsidR="00DE618B">
        <w:rPr>
          <w:rFonts w:ascii="Times New Roman" w:hAnsi="Times New Roman" w:eastAsia="Calibri"/>
          <w:szCs w:val="24"/>
        </w:rPr>
        <w:t xml:space="preserve">where appropriate, </w:t>
      </w:r>
      <w:r w:rsidR="003E5D6D">
        <w:rPr>
          <w:rFonts w:ascii="Times New Roman" w:hAnsi="Times New Roman" w:eastAsia="Calibri"/>
          <w:szCs w:val="24"/>
        </w:rPr>
        <w:t>which will carry</w:t>
      </w:r>
      <w:r w:rsidR="00DE618B">
        <w:rPr>
          <w:rFonts w:ascii="Times New Roman" w:hAnsi="Times New Roman" w:eastAsia="Calibri"/>
          <w:szCs w:val="24"/>
        </w:rPr>
        <w:t xml:space="preserve"> </w:t>
      </w:r>
      <w:r w:rsidR="003E5D6D">
        <w:rPr>
          <w:rFonts w:ascii="Times New Roman" w:hAnsi="Times New Roman" w:eastAsia="Calibri"/>
          <w:szCs w:val="24"/>
        </w:rPr>
        <w:t xml:space="preserve">over on the form </w:t>
      </w:r>
      <w:r w:rsidR="00DE618B">
        <w:rPr>
          <w:rFonts w:ascii="Times New Roman" w:hAnsi="Times New Roman" w:eastAsia="Calibri"/>
          <w:szCs w:val="24"/>
        </w:rPr>
        <w:t xml:space="preserve">from one MBES submission to the next.  This will reduce burden on states by not requiring them to duplicate narrative information that has not changed from one quarterly MBES submission to the next.  When there is new or changed narrative information to provide, the state will be able to modify the carried-over content on the MBES form, </w:t>
      </w:r>
      <w:r w:rsidR="00DE618B">
        <w:rPr>
          <w:rFonts w:ascii="Times New Roman" w:hAnsi="Times New Roman" w:eastAsia="Calibri"/>
          <w:szCs w:val="24"/>
        </w:rPr>
        <w:lastRenderedPageBreak/>
        <w:t>such as</w:t>
      </w:r>
      <w:r w:rsidR="003E5D6D">
        <w:rPr>
          <w:rFonts w:ascii="Times New Roman" w:hAnsi="Times New Roman" w:eastAsia="Calibri"/>
          <w:szCs w:val="24"/>
        </w:rPr>
        <w:t xml:space="preserve"> when the state makes a change to any of </w:t>
      </w:r>
      <w:r w:rsidR="00DE618B">
        <w:rPr>
          <w:rFonts w:ascii="Times New Roman" w:hAnsi="Times New Roman" w:eastAsia="Calibri"/>
          <w:szCs w:val="24"/>
        </w:rPr>
        <w:t>its</w:t>
      </w:r>
      <w:r w:rsidR="003E5D6D">
        <w:rPr>
          <w:rFonts w:ascii="Times New Roman" w:hAnsi="Times New Roman" w:eastAsia="Calibri"/>
          <w:szCs w:val="24"/>
        </w:rPr>
        <w:t xml:space="preserve"> Medicaid supplemental payments</w:t>
      </w:r>
      <w:r w:rsidR="00636574">
        <w:rPr>
          <w:rFonts w:ascii="Times New Roman" w:hAnsi="Times New Roman" w:eastAsia="Calibri"/>
          <w:szCs w:val="24"/>
        </w:rPr>
        <w:t xml:space="preserve"> or supplemental payment methodologies</w:t>
      </w:r>
      <w:r w:rsidR="003E5D6D">
        <w:rPr>
          <w:rFonts w:ascii="Times New Roman" w:hAnsi="Times New Roman" w:eastAsia="Calibri"/>
          <w:szCs w:val="24"/>
        </w:rPr>
        <w:t xml:space="preserve">. </w:t>
      </w:r>
      <w:r w:rsidR="00DE618B">
        <w:rPr>
          <w:rFonts w:ascii="Times New Roman" w:hAnsi="Times New Roman" w:eastAsia="Calibri"/>
          <w:szCs w:val="24"/>
        </w:rPr>
        <w:t xml:space="preserve"> </w:t>
      </w:r>
    </w:p>
    <w:p w:rsidR="00364E34" w:rsidP="00646165" w:rsidRDefault="00364E34" w14:paraId="3D15CC06" w14:textId="77777777">
      <w:pPr>
        <w:autoSpaceDE w:val="0"/>
        <w:autoSpaceDN w:val="0"/>
        <w:adjustRightInd w:val="0"/>
        <w:rPr>
          <w:rFonts w:ascii="Times New Roman" w:hAnsi="Times New Roman" w:eastAsia="Calibri"/>
          <w:szCs w:val="24"/>
        </w:rPr>
      </w:pPr>
    </w:p>
    <w:p w:rsidR="00193070" w:rsidRDefault="00AF4227" w14:paraId="3BC3ACBB" w14:textId="17DFF708">
      <w:r>
        <w:rPr>
          <w:rFonts w:ascii="Times New Roman" w:hAnsi="Times New Roman" w:eastAsia="Calibri"/>
          <w:szCs w:val="24"/>
        </w:rPr>
        <w:t xml:space="preserve">Most of the data collected </w:t>
      </w:r>
      <w:r w:rsidR="005A5DF4">
        <w:rPr>
          <w:rFonts w:ascii="Times New Roman" w:hAnsi="Times New Roman" w:eastAsia="Calibri"/>
          <w:szCs w:val="24"/>
        </w:rPr>
        <w:t xml:space="preserve">pursuant to section 1903(bb) of the Act </w:t>
      </w:r>
      <w:r>
        <w:rPr>
          <w:rFonts w:ascii="Times New Roman" w:hAnsi="Times New Roman" w:eastAsia="Calibri"/>
          <w:szCs w:val="24"/>
        </w:rPr>
        <w:t xml:space="preserve">will be collected as narrative responses </w:t>
      </w:r>
      <w:r w:rsidR="003A53F6">
        <w:rPr>
          <w:rFonts w:ascii="Times New Roman" w:hAnsi="Times New Roman" w:eastAsia="Calibri"/>
          <w:szCs w:val="24"/>
        </w:rPr>
        <w:t xml:space="preserve">and assurances </w:t>
      </w:r>
      <w:r>
        <w:rPr>
          <w:rFonts w:ascii="Times New Roman" w:hAnsi="Times New Roman" w:eastAsia="Calibri"/>
          <w:szCs w:val="24"/>
        </w:rPr>
        <w:t>from the stat</w:t>
      </w:r>
      <w:r w:rsidR="003A53F6">
        <w:rPr>
          <w:rFonts w:ascii="Times New Roman" w:hAnsi="Times New Roman" w:eastAsia="Calibri"/>
          <w:szCs w:val="24"/>
        </w:rPr>
        <w:t>e</w:t>
      </w:r>
      <w:r w:rsidR="00701DA1">
        <w:rPr>
          <w:rFonts w:ascii="Times New Roman" w:hAnsi="Times New Roman" w:eastAsia="Calibri"/>
          <w:szCs w:val="24"/>
        </w:rPr>
        <w:t xml:space="preserve">, </w:t>
      </w:r>
      <w:r w:rsidR="005A5DF4">
        <w:rPr>
          <w:rFonts w:ascii="Times New Roman" w:hAnsi="Times New Roman" w:eastAsia="Calibri"/>
          <w:szCs w:val="24"/>
        </w:rPr>
        <w:t>similar to how much</w:t>
      </w:r>
      <w:r w:rsidR="00701DA1">
        <w:rPr>
          <w:rFonts w:ascii="Times New Roman" w:hAnsi="Times New Roman" w:eastAsia="Calibri"/>
          <w:szCs w:val="24"/>
        </w:rPr>
        <w:t xml:space="preserve"> information </w:t>
      </w:r>
      <w:r w:rsidR="005A5DF4">
        <w:rPr>
          <w:rFonts w:ascii="Times New Roman" w:hAnsi="Times New Roman" w:eastAsia="Calibri"/>
          <w:szCs w:val="24"/>
        </w:rPr>
        <w:t>and assurances of compliance with applicable requirements are collected</w:t>
      </w:r>
      <w:r w:rsidR="00B07438">
        <w:rPr>
          <w:rFonts w:ascii="Times New Roman" w:hAnsi="Times New Roman" w:eastAsia="Calibri"/>
          <w:szCs w:val="24"/>
        </w:rPr>
        <w:t xml:space="preserve"> from states during the </w:t>
      </w:r>
      <w:r w:rsidR="005A5DF4">
        <w:rPr>
          <w:rFonts w:ascii="Times New Roman" w:hAnsi="Times New Roman" w:eastAsia="Calibri"/>
          <w:szCs w:val="24"/>
        </w:rPr>
        <w:t>SPA</w:t>
      </w:r>
      <w:r w:rsidR="00B07438">
        <w:rPr>
          <w:rFonts w:ascii="Times New Roman" w:hAnsi="Times New Roman" w:eastAsia="Calibri"/>
          <w:szCs w:val="24"/>
        </w:rPr>
        <w:t xml:space="preserve"> review process</w:t>
      </w:r>
      <w:r w:rsidR="00033923">
        <w:rPr>
          <w:rFonts w:ascii="Times New Roman" w:hAnsi="Times New Roman" w:eastAsia="Calibri"/>
          <w:szCs w:val="24"/>
        </w:rPr>
        <w:t xml:space="preserve">.  </w:t>
      </w:r>
      <w:r w:rsidRPr="00911D4C" w:rsidR="00F42A24">
        <w:rPr>
          <w:rFonts w:ascii="Times New Roman" w:hAnsi="Times New Roman" w:eastAsia="Calibri"/>
          <w:szCs w:val="24"/>
        </w:rPr>
        <w:t xml:space="preserve">The data element listed in section 1903(bb)(1)(B)(iii)(I) </w:t>
      </w:r>
      <w:r w:rsidR="009072A1">
        <w:rPr>
          <w:rFonts w:ascii="Times New Roman" w:hAnsi="Times New Roman" w:eastAsia="Calibri"/>
          <w:szCs w:val="24"/>
        </w:rPr>
        <w:t>of the Act</w:t>
      </w:r>
      <w:r>
        <w:rPr>
          <w:rFonts w:ascii="Times New Roman" w:hAnsi="Times New Roman" w:eastAsia="Calibri"/>
          <w:szCs w:val="24"/>
        </w:rPr>
        <w:t>, however,</w:t>
      </w:r>
      <w:r w:rsidR="009072A1">
        <w:rPr>
          <w:rFonts w:ascii="Times New Roman" w:hAnsi="Times New Roman" w:eastAsia="Calibri"/>
          <w:szCs w:val="24"/>
        </w:rPr>
        <w:t xml:space="preserve"> </w:t>
      </w:r>
      <w:r w:rsidRPr="00911D4C" w:rsidR="00F42A24">
        <w:rPr>
          <w:rFonts w:ascii="Times New Roman" w:hAnsi="Times New Roman" w:eastAsia="Calibri"/>
          <w:szCs w:val="24"/>
        </w:rPr>
        <w:t>will be collected as a list</w:t>
      </w:r>
      <w:r w:rsidR="005A5DF4">
        <w:rPr>
          <w:rFonts w:ascii="Times New Roman" w:hAnsi="Times New Roman" w:eastAsia="Calibri"/>
          <w:szCs w:val="24"/>
        </w:rPr>
        <w:t xml:space="preserve"> that will include quantitative</w:t>
      </w:r>
      <w:r w:rsidRPr="00911D4C" w:rsidR="00F42A24">
        <w:rPr>
          <w:rFonts w:ascii="Times New Roman" w:hAnsi="Times New Roman" w:eastAsia="Calibri"/>
          <w:szCs w:val="24"/>
        </w:rPr>
        <w:t xml:space="preserve"> data detailing the “</w:t>
      </w:r>
      <w:r w:rsidRPr="00911D4C" w:rsidR="00F42A24">
        <w:t>the amount of the supplemental payment made to each eligible provider, if known,</w:t>
      </w:r>
      <w:r w:rsidR="005A5DF4">
        <w:t xml:space="preserve">” which will require provider-specific reporting of payments amounts for currently approved supplemental payments </w:t>
      </w:r>
      <w:r w:rsidR="00E33EA1">
        <w:t xml:space="preserve">as </w:t>
      </w:r>
      <w:r w:rsidR="003D4DEF">
        <w:t>FFP in such payments is</w:t>
      </w:r>
      <w:r w:rsidR="00E33EA1">
        <w:t xml:space="preserve"> claimed</w:t>
      </w:r>
      <w:r w:rsidR="00955A5F">
        <w:t xml:space="preserve"> on the CMS-64</w:t>
      </w:r>
      <w:r w:rsidR="00E33EA1">
        <w:t xml:space="preserve">, </w:t>
      </w:r>
      <w:r w:rsidR="005A5DF4">
        <w:t xml:space="preserve">and </w:t>
      </w:r>
      <w:r w:rsidR="00E33EA1">
        <w:t xml:space="preserve">for </w:t>
      </w:r>
      <w:r w:rsidR="005A5DF4">
        <w:t>proposed supplemental payments where the amount each qualifying provider is proposed to receive is known by the state.  For supplemental payments where the provider-specific payment amount is not known,</w:t>
      </w:r>
      <w:r w:rsidRPr="00911D4C" w:rsidR="00F42A24">
        <w:t xml:space="preserve"> if the total amount is distributed using a formula based on data from </w:t>
      </w:r>
      <w:r w:rsidR="00BE56B3">
        <w:t>one</w:t>
      </w:r>
      <w:r w:rsidRPr="00911D4C" w:rsidR="00F42A24">
        <w:t xml:space="preserve"> or more fiscal years, </w:t>
      </w:r>
      <w:r w:rsidR="005A5DF4">
        <w:t xml:space="preserve">the MBES form will collect </w:t>
      </w:r>
      <w:r w:rsidRPr="00911D4C" w:rsidR="00F42A24">
        <w:t xml:space="preserve">data on the total amount of the supplemental payments for the fiscal year or years available to all providers eligible to receive a supplemental payment. </w:t>
      </w:r>
      <w:r w:rsidRPr="00911D4C" w:rsidR="00646165">
        <w:rPr>
          <w:rFonts w:ascii="Times New Roman" w:hAnsi="Times New Roman" w:eastAsia="Calibri"/>
          <w:szCs w:val="24"/>
        </w:rPr>
        <w:t xml:space="preserve"> </w:t>
      </w:r>
      <w:r w:rsidR="00AA0C8A">
        <w:rPr>
          <w:rFonts w:ascii="Times New Roman" w:hAnsi="Times New Roman" w:eastAsia="Calibri"/>
          <w:szCs w:val="24"/>
        </w:rPr>
        <w:t>Consistent with</w:t>
      </w:r>
      <w:r w:rsidR="00364E34">
        <w:rPr>
          <w:rFonts w:ascii="Times New Roman" w:hAnsi="Times New Roman" w:eastAsia="Calibri"/>
          <w:szCs w:val="24"/>
        </w:rPr>
        <w:t xml:space="preserve"> section 1903(bb)(1)(B)(i) of the Act, </w:t>
      </w:r>
      <w:r w:rsidR="00193070">
        <w:rPr>
          <w:rFonts w:ascii="Times New Roman" w:hAnsi="Times New Roman" w:eastAsia="Calibri"/>
          <w:szCs w:val="24"/>
        </w:rPr>
        <w:t>s</w:t>
      </w:r>
      <w:r w:rsidRPr="00911D4C" w:rsidR="00193070">
        <w:rPr>
          <w:rFonts w:ascii="Times New Roman" w:hAnsi="Times New Roman" w:eastAsia="Calibri"/>
          <w:szCs w:val="24"/>
        </w:rPr>
        <w:t>tates will also be required to include in th</w:t>
      </w:r>
      <w:r w:rsidR="00193070">
        <w:rPr>
          <w:rFonts w:ascii="Times New Roman" w:hAnsi="Times New Roman" w:eastAsia="Calibri"/>
          <w:szCs w:val="24"/>
        </w:rPr>
        <w:t>is provider-specific</w:t>
      </w:r>
      <w:r w:rsidRPr="00911D4C" w:rsidR="00193070">
        <w:rPr>
          <w:rFonts w:ascii="Times New Roman" w:hAnsi="Times New Roman" w:eastAsia="Calibri"/>
          <w:szCs w:val="24"/>
        </w:rPr>
        <w:t xml:space="preserve"> report</w:t>
      </w:r>
      <w:r w:rsidR="00193070">
        <w:rPr>
          <w:rFonts w:ascii="Times New Roman" w:hAnsi="Times New Roman" w:eastAsia="Calibri"/>
          <w:szCs w:val="24"/>
        </w:rPr>
        <w:t>ing</w:t>
      </w:r>
      <w:r w:rsidRPr="00911D4C" w:rsidR="00193070">
        <w:rPr>
          <w:rFonts w:ascii="Times New Roman" w:hAnsi="Times New Roman" w:eastAsia="Calibri"/>
          <w:szCs w:val="24"/>
        </w:rPr>
        <w:t xml:space="preserve"> the amount of base payments made to the provider under state plan and</w:t>
      </w:r>
      <w:r w:rsidR="00193070">
        <w:rPr>
          <w:rFonts w:ascii="Times New Roman" w:hAnsi="Times New Roman" w:eastAsia="Calibri"/>
          <w:szCs w:val="24"/>
        </w:rPr>
        <w:t>/or</w:t>
      </w:r>
      <w:r w:rsidRPr="00911D4C" w:rsidR="00193070">
        <w:rPr>
          <w:rFonts w:ascii="Times New Roman" w:hAnsi="Times New Roman" w:eastAsia="Calibri"/>
          <w:szCs w:val="24"/>
        </w:rPr>
        <w:t xml:space="preserve"> demonstration authorit</w:t>
      </w:r>
      <w:r w:rsidR="00193070">
        <w:rPr>
          <w:rFonts w:ascii="Times New Roman" w:hAnsi="Times New Roman" w:eastAsia="Calibri"/>
          <w:szCs w:val="24"/>
        </w:rPr>
        <w:t>y,</w:t>
      </w:r>
      <w:r w:rsidRPr="002D72BB" w:rsidR="00193070">
        <w:rPr>
          <w:rFonts w:ascii="Times New Roman" w:hAnsi="Times New Roman" w:eastAsia="Calibri"/>
          <w:szCs w:val="24"/>
        </w:rPr>
        <w:t xml:space="preserve"> </w:t>
      </w:r>
      <w:r w:rsidR="00193070">
        <w:rPr>
          <w:rFonts w:ascii="Times New Roman" w:hAnsi="Times New Roman" w:eastAsia="Calibri"/>
          <w:szCs w:val="24"/>
        </w:rPr>
        <w:t xml:space="preserve">which is necessary </w:t>
      </w:r>
      <w:r w:rsidRPr="002D72BB" w:rsidR="00193070">
        <w:rPr>
          <w:rFonts w:ascii="Times New Roman" w:hAnsi="Times New Roman" w:eastAsia="Calibri"/>
          <w:szCs w:val="24"/>
        </w:rPr>
        <w:t xml:space="preserve">to ensure </w:t>
      </w:r>
      <w:r w:rsidR="00193070">
        <w:rPr>
          <w:rFonts w:ascii="Times New Roman" w:hAnsi="Times New Roman" w:eastAsia="Calibri"/>
          <w:szCs w:val="24"/>
        </w:rPr>
        <w:t>that payments are consistent with section 1902(a)(30)(A) of the Act and to assure the correctness and verification of state assurances in this regard.</w:t>
      </w:r>
    </w:p>
    <w:p w:rsidRPr="00646165" w:rsidR="005C6EFB" w:rsidP="00646165" w:rsidRDefault="005C6EFB" w14:paraId="65153D0F" w14:textId="77777777">
      <w:pPr>
        <w:autoSpaceDE w:val="0"/>
        <w:autoSpaceDN w:val="0"/>
        <w:adjustRightInd w:val="0"/>
        <w:rPr>
          <w:rFonts w:ascii="Times New Roman" w:hAnsi="Times New Roman" w:eastAsia="Calibri"/>
          <w:b/>
          <w:szCs w:val="24"/>
        </w:rPr>
      </w:pPr>
    </w:p>
    <w:p w:rsidRPr="00646165" w:rsidR="00646165" w:rsidP="00193070" w:rsidRDefault="00BE56B3" w14:paraId="07C212AF" w14:textId="0614B278">
      <w:pPr>
        <w:rPr>
          <w:rFonts w:ascii="Times New Roman" w:hAnsi="Times New Roman" w:eastAsia="Calibri"/>
          <w:szCs w:val="24"/>
        </w:rPr>
      </w:pPr>
      <w:r>
        <w:rPr>
          <w:rFonts w:ascii="Times New Roman" w:hAnsi="Times New Roman" w:eastAsia="Calibri"/>
          <w:szCs w:val="24"/>
        </w:rPr>
        <w:t xml:space="preserve">As discussed above, </w:t>
      </w:r>
      <w:r w:rsidR="00193070">
        <w:rPr>
          <w:rFonts w:ascii="Times New Roman" w:hAnsi="Times New Roman" w:eastAsia="Calibri"/>
          <w:szCs w:val="24"/>
        </w:rPr>
        <w:t xml:space="preserve">as a condition of approval </w:t>
      </w:r>
      <w:r>
        <w:rPr>
          <w:rFonts w:ascii="Times New Roman" w:hAnsi="Times New Roman" w:eastAsia="Calibri"/>
          <w:szCs w:val="24"/>
        </w:rPr>
        <w:t xml:space="preserve">for a state plan or SPA that would provide for a supplemental payment, states must report the information required under section 1903(bb)(1)(B) of the Act through the MBES, beginning with supplemental payments data about payments made on or after October 1, 2021.  </w:t>
      </w:r>
      <w:r w:rsidRPr="00646165" w:rsidR="00646165">
        <w:rPr>
          <w:rFonts w:ascii="Times New Roman" w:hAnsi="Times New Roman" w:eastAsia="Calibri"/>
          <w:szCs w:val="24"/>
        </w:rPr>
        <w:t>T</w:t>
      </w:r>
      <w:r>
        <w:rPr>
          <w:rFonts w:ascii="Times New Roman" w:hAnsi="Times New Roman" w:eastAsia="Calibri"/>
          <w:szCs w:val="24"/>
        </w:rPr>
        <w:t>hus, in alignment with the quarterly MBES reporting cycle, t</w:t>
      </w:r>
      <w:r w:rsidRPr="00646165" w:rsidR="00646165">
        <w:rPr>
          <w:rFonts w:ascii="Times New Roman" w:hAnsi="Times New Roman" w:eastAsia="Calibri"/>
          <w:szCs w:val="24"/>
        </w:rPr>
        <w:t xml:space="preserve">he first </w:t>
      </w:r>
      <w:r>
        <w:rPr>
          <w:rFonts w:ascii="Times New Roman" w:hAnsi="Times New Roman" w:eastAsia="Calibri"/>
          <w:szCs w:val="24"/>
        </w:rPr>
        <w:t>newly required</w:t>
      </w:r>
      <w:r w:rsidRPr="00646165" w:rsidR="00646165">
        <w:rPr>
          <w:rFonts w:ascii="Times New Roman" w:hAnsi="Times New Roman" w:eastAsia="Calibri"/>
          <w:szCs w:val="24"/>
        </w:rPr>
        <w:t xml:space="preserve"> reporting will be through the Form CMS-64 expenditure report for</w:t>
      </w:r>
      <w:r w:rsidR="00A75EBD">
        <w:rPr>
          <w:rFonts w:ascii="Times New Roman" w:hAnsi="Times New Roman" w:eastAsia="Calibri"/>
          <w:szCs w:val="24"/>
        </w:rPr>
        <w:t xml:space="preserve"> the</w:t>
      </w:r>
      <w:r w:rsidRPr="00646165" w:rsidR="00646165">
        <w:rPr>
          <w:rFonts w:ascii="Times New Roman" w:hAnsi="Times New Roman" w:eastAsia="Calibri"/>
          <w:szCs w:val="24"/>
        </w:rPr>
        <w:t xml:space="preserve"> quarter </w:t>
      </w:r>
      <w:r w:rsidR="00152414">
        <w:rPr>
          <w:rFonts w:ascii="Times New Roman" w:hAnsi="Times New Roman" w:eastAsia="Calibri"/>
          <w:szCs w:val="24"/>
        </w:rPr>
        <w:t>from October 1, 2021 to</w:t>
      </w:r>
      <w:r w:rsidRPr="00646165" w:rsidR="00646165">
        <w:rPr>
          <w:rFonts w:ascii="Times New Roman" w:hAnsi="Times New Roman" w:eastAsia="Calibri"/>
          <w:szCs w:val="24"/>
        </w:rPr>
        <w:t xml:space="preserve"> December 31, 2021</w:t>
      </w:r>
      <w:r w:rsidRPr="00646165" w:rsidR="00033923">
        <w:rPr>
          <w:rFonts w:ascii="Times New Roman" w:hAnsi="Times New Roman" w:eastAsia="Calibri"/>
          <w:szCs w:val="24"/>
        </w:rPr>
        <w:t xml:space="preserve">.  </w:t>
      </w:r>
      <w:r w:rsidRPr="00646165" w:rsidR="00646165">
        <w:rPr>
          <w:rFonts w:ascii="Times New Roman" w:hAnsi="Times New Roman" w:eastAsia="Calibri"/>
          <w:szCs w:val="24"/>
        </w:rPr>
        <w:t xml:space="preserve">States </w:t>
      </w:r>
      <w:r>
        <w:rPr>
          <w:rFonts w:ascii="Times New Roman" w:hAnsi="Times New Roman" w:eastAsia="Calibri"/>
          <w:szCs w:val="24"/>
        </w:rPr>
        <w:t>will be expected to</w:t>
      </w:r>
      <w:r w:rsidRPr="00646165" w:rsidR="00646165">
        <w:rPr>
          <w:rFonts w:ascii="Times New Roman" w:hAnsi="Times New Roman" w:eastAsia="Calibri"/>
          <w:szCs w:val="24"/>
        </w:rPr>
        <w:t xml:space="preserve"> submit the required reports through MBES at the same time the state certifies the Form CMS-64</w:t>
      </w:r>
      <w:r w:rsidR="00F14784">
        <w:rPr>
          <w:rFonts w:ascii="Times New Roman" w:hAnsi="Times New Roman" w:eastAsia="Calibri"/>
          <w:szCs w:val="24"/>
        </w:rPr>
        <w:t xml:space="preserve"> </w:t>
      </w:r>
      <w:r w:rsidR="00F14784">
        <w:t>as a condition of approval for a newly requested supplemental payment</w:t>
      </w:r>
      <w:r w:rsidR="00666FC3">
        <w:t xml:space="preserve"> and to support </w:t>
      </w:r>
      <w:r>
        <w:t>the state’s</w:t>
      </w:r>
      <w:r w:rsidR="00666FC3">
        <w:t xml:space="preserve"> claim for </w:t>
      </w:r>
      <w:r>
        <w:t xml:space="preserve">FFP in expenditures for currently approved </w:t>
      </w:r>
      <w:r w:rsidR="00666FC3">
        <w:t>supplemental payment</w:t>
      </w:r>
      <w:r>
        <w:t>s</w:t>
      </w:r>
      <w:r w:rsidR="00666FC3">
        <w:t xml:space="preserve"> on the quarterly Form CMS-64</w:t>
      </w:r>
      <w:r w:rsidRPr="00646165" w:rsidR="00646165">
        <w:rPr>
          <w:rFonts w:ascii="Times New Roman" w:hAnsi="Times New Roman" w:eastAsia="Calibri"/>
          <w:szCs w:val="24"/>
        </w:rPr>
        <w:t xml:space="preserve">. </w:t>
      </w:r>
      <w:r w:rsidRPr="00BE267F" w:rsidR="00BE267F">
        <w:t xml:space="preserve"> </w:t>
      </w:r>
      <w:r w:rsidR="008C0557">
        <w:t xml:space="preserve">As noted above, </w:t>
      </w:r>
      <w:r w:rsidR="00DF33C7">
        <w:t>we will be modifying the MBES to</w:t>
      </w:r>
      <w:r w:rsidR="003D0C94">
        <w:t xml:space="preserve"> include new forms for states to report</w:t>
      </w:r>
      <w:r w:rsidR="00DF33C7">
        <w:t xml:space="preserve"> narrative and</w:t>
      </w:r>
      <w:r w:rsidR="003D0C94">
        <w:t xml:space="preserve"> provider</w:t>
      </w:r>
      <w:r w:rsidR="00DF33C7">
        <w:t>-</w:t>
      </w:r>
      <w:r w:rsidR="003D0C94">
        <w:t>specific</w:t>
      </w:r>
      <w:r w:rsidR="00DF33C7">
        <w:t>, quantitative</w:t>
      </w:r>
      <w:r w:rsidR="003D0C94">
        <w:t xml:space="preserve"> information for all supplemental payments</w:t>
      </w:r>
      <w:r w:rsidR="00DF33C7">
        <w:t xml:space="preserve"> under state plan and demonstration authority</w:t>
      </w:r>
      <w:r w:rsidR="003D0C94">
        <w:t>, as describe</w:t>
      </w:r>
      <w:r w:rsidR="00DF33C7">
        <w:t>d</w:t>
      </w:r>
      <w:r w:rsidR="003D0C94">
        <w:t xml:space="preserve"> in section 1903(bb)</w:t>
      </w:r>
      <w:r w:rsidR="00DF33C7">
        <w:t xml:space="preserve"> of the Act</w:t>
      </w:r>
      <w:r w:rsidR="003D0C94">
        <w:t xml:space="preserve">, beginning </w:t>
      </w:r>
      <w:r w:rsidR="00DF33C7">
        <w:t>with</w:t>
      </w:r>
      <w:r w:rsidR="003D0C94">
        <w:t xml:space="preserve"> the reporting period </w:t>
      </w:r>
      <w:r w:rsidR="00DF33C7">
        <w:t xml:space="preserve">for the quarter beginning </w:t>
      </w:r>
      <w:r w:rsidR="003D0C94">
        <w:t>October 1, 2021.</w:t>
      </w:r>
    </w:p>
    <w:p w:rsidRPr="00646165" w:rsidR="00646165" w:rsidP="00646165" w:rsidRDefault="00646165" w14:paraId="3B537447" w14:textId="77777777">
      <w:pPr>
        <w:autoSpaceDE w:val="0"/>
        <w:autoSpaceDN w:val="0"/>
        <w:adjustRightInd w:val="0"/>
        <w:rPr>
          <w:rFonts w:ascii="Times New Roman" w:hAnsi="Times New Roman" w:eastAsia="Calibri"/>
          <w:szCs w:val="24"/>
        </w:rPr>
      </w:pPr>
    </w:p>
    <w:p w:rsidRPr="00646165" w:rsidR="00646165" w:rsidP="00646165" w:rsidRDefault="00646165" w14:paraId="0BA0A42F" w14:textId="77777777">
      <w:pPr>
        <w:autoSpaceDE w:val="0"/>
        <w:autoSpaceDN w:val="0"/>
        <w:adjustRightInd w:val="0"/>
        <w:rPr>
          <w:rFonts w:ascii="Times New Roman" w:hAnsi="Times New Roman" w:eastAsia="Calibri"/>
          <w:b/>
          <w:szCs w:val="24"/>
        </w:rPr>
      </w:pPr>
      <w:r w:rsidRPr="00646165">
        <w:rPr>
          <w:rFonts w:ascii="Times New Roman" w:hAnsi="Times New Roman" w:eastAsia="Calibri"/>
          <w:b/>
          <w:szCs w:val="24"/>
        </w:rPr>
        <w:t>Compliance and Enforcement</w:t>
      </w:r>
    </w:p>
    <w:p w:rsidRPr="00646165" w:rsidR="00646165" w:rsidP="00646165" w:rsidRDefault="00646165" w14:paraId="2CC75121" w14:textId="77777777">
      <w:pPr>
        <w:autoSpaceDE w:val="0"/>
        <w:autoSpaceDN w:val="0"/>
        <w:adjustRightInd w:val="0"/>
        <w:rPr>
          <w:rFonts w:ascii="Times New Roman" w:hAnsi="Times New Roman" w:eastAsia="Calibri"/>
          <w:szCs w:val="24"/>
        </w:rPr>
      </w:pPr>
    </w:p>
    <w:p w:rsidRPr="00646165" w:rsidR="00646165" w:rsidP="00646165" w:rsidRDefault="00646165" w14:paraId="75801F59" w14:textId="520230B5">
      <w:pPr>
        <w:autoSpaceDE w:val="0"/>
        <w:autoSpaceDN w:val="0"/>
        <w:adjustRightInd w:val="0"/>
        <w:rPr>
          <w:rFonts w:ascii="Times New Roman" w:hAnsi="Times New Roman" w:eastAsia="Calibri"/>
          <w:szCs w:val="24"/>
        </w:rPr>
      </w:pPr>
      <w:bookmarkStart w:name="_Hlk80630487" w:id="2"/>
      <w:r w:rsidRPr="00646165">
        <w:rPr>
          <w:rFonts w:ascii="Times New Roman" w:hAnsi="Times New Roman" w:eastAsia="Calibri"/>
          <w:szCs w:val="24"/>
        </w:rPr>
        <w:t xml:space="preserve">Consistent with </w:t>
      </w:r>
      <w:r w:rsidR="003A53F6">
        <w:rPr>
          <w:rFonts w:ascii="Times New Roman" w:hAnsi="Times New Roman" w:eastAsia="Calibri"/>
          <w:szCs w:val="24"/>
        </w:rPr>
        <w:t>section 1903(a) of the Act</w:t>
      </w:r>
      <w:r w:rsidR="00A12F2D">
        <w:rPr>
          <w:rFonts w:ascii="Times New Roman" w:hAnsi="Times New Roman" w:eastAsia="Calibri"/>
          <w:szCs w:val="24"/>
        </w:rPr>
        <w:t xml:space="preserve"> and</w:t>
      </w:r>
      <w:r w:rsidR="003A53F6">
        <w:rPr>
          <w:rFonts w:ascii="Times New Roman" w:hAnsi="Times New Roman" w:eastAsia="Calibri"/>
          <w:szCs w:val="24"/>
        </w:rPr>
        <w:t xml:space="preserve"> implementing regulations in 42 C.F.R. </w:t>
      </w:r>
      <w:r w:rsidR="00C04266">
        <w:rPr>
          <w:rFonts w:ascii="Times New Roman" w:hAnsi="Times New Roman" w:eastAsia="Calibri"/>
          <w:szCs w:val="24"/>
        </w:rPr>
        <w:t xml:space="preserve">§ </w:t>
      </w:r>
      <w:r w:rsidR="003A53F6">
        <w:rPr>
          <w:rFonts w:ascii="Times New Roman" w:hAnsi="Times New Roman" w:eastAsia="Calibri"/>
          <w:szCs w:val="24"/>
        </w:rPr>
        <w:t>430.30</w:t>
      </w:r>
      <w:r w:rsidRPr="00646165">
        <w:rPr>
          <w:rFonts w:ascii="Times New Roman" w:hAnsi="Times New Roman" w:eastAsia="Calibri"/>
          <w:szCs w:val="24"/>
        </w:rPr>
        <w:t>, states must document expenditures to ensure a</w:t>
      </w:r>
      <w:r w:rsidR="0037498F">
        <w:rPr>
          <w:rFonts w:ascii="Times New Roman" w:hAnsi="Times New Roman" w:eastAsia="Calibri"/>
          <w:szCs w:val="24"/>
        </w:rPr>
        <w:t xml:space="preserve"> </w:t>
      </w:r>
      <w:r w:rsidRPr="00646165">
        <w:rPr>
          <w:rFonts w:ascii="Times New Roman" w:hAnsi="Times New Roman" w:eastAsia="Calibri"/>
          <w:szCs w:val="24"/>
        </w:rPr>
        <w:t>clear audit trail</w:t>
      </w:r>
      <w:r w:rsidRPr="00646165" w:rsidR="00033923">
        <w:rPr>
          <w:rFonts w:ascii="Times New Roman" w:hAnsi="Times New Roman" w:eastAsia="Calibri"/>
          <w:szCs w:val="24"/>
        </w:rPr>
        <w:t xml:space="preserve">.  </w:t>
      </w:r>
      <w:r w:rsidRPr="00646165">
        <w:rPr>
          <w:rFonts w:ascii="Times New Roman" w:hAnsi="Times New Roman" w:eastAsia="Calibri"/>
          <w:szCs w:val="24"/>
        </w:rPr>
        <w:t>CMS will conduct oversight to ensure that the state expenditures are allowable and</w:t>
      </w:r>
      <w:r w:rsidR="003A53F6">
        <w:rPr>
          <w:rFonts w:ascii="Times New Roman" w:hAnsi="Times New Roman" w:eastAsia="Calibri"/>
          <w:szCs w:val="24"/>
        </w:rPr>
        <w:t xml:space="preserve"> </w:t>
      </w:r>
      <w:r w:rsidRPr="00646165">
        <w:rPr>
          <w:rFonts w:ascii="Times New Roman" w:hAnsi="Times New Roman" w:eastAsia="Calibri"/>
          <w:szCs w:val="24"/>
        </w:rPr>
        <w:t>accurate.</w:t>
      </w:r>
      <w:r w:rsidR="00535A4C">
        <w:rPr>
          <w:rFonts w:ascii="Times New Roman" w:hAnsi="Times New Roman" w:eastAsia="Calibri"/>
          <w:szCs w:val="24"/>
        </w:rPr>
        <w:t xml:space="preserve">  </w:t>
      </w:r>
      <w:bookmarkEnd w:id="2"/>
      <w:r w:rsidRPr="00646165">
        <w:rPr>
          <w:rFonts w:ascii="Times New Roman" w:hAnsi="Times New Roman" w:eastAsia="Calibri"/>
          <w:szCs w:val="24"/>
        </w:rPr>
        <w:t>CMS will view a lack of complete</w:t>
      </w:r>
      <w:r w:rsidR="004B7F70">
        <w:rPr>
          <w:rFonts w:ascii="Times New Roman" w:hAnsi="Times New Roman" w:eastAsia="Calibri"/>
          <w:szCs w:val="24"/>
        </w:rPr>
        <w:t xml:space="preserve"> and accurate</w:t>
      </w:r>
      <w:r w:rsidRPr="00646165">
        <w:rPr>
          <w:rFonts w:ascii="Times New Roman" w:hAnsi="Times New Roman" w:eastAsia="Calibri"/>
          <w:szCs w:val="24"/>
        </w:rPr>
        <w:t xml:space="preserve"> reporting</w:t>
      </w:r>
      <w:r w:rsidR="004B7F70">
        <w:rPr>
          <w:rFonts w:ascii="Times New Roman" w:hAnsi="Times New Roman" w:eastAsia="Calibri"/>
          <w:szCs w:val="24"/>
        </w:rPr>
        <w:t xml:space="preserve"> of all information required under section 1903(bb)(1)(B) of the Act</w:t>
      </w:r>
      <w:r w:rsidRPr="00646165">
        <w:rPr>
          <w:rFonts w:ascii="Times New Roman" w:hAnsi="Times New Roman" w:eastAsia="Calibri"/>
          <w:szCs w:val="24"/>
        </w:rPr>
        <w:t xml:space="preserve"> as </w:t>
      </w:r>
      <w:r w:rsidR="004B7F70">
        <w:rPr>
          <w:rFonts w:ascii="Times New Roman" w:hAnsi="Times New Roman" w:eastAsia="Calibri"/>
          <w:szCs w:val="24"/>
        </w:rPr>
        <w:t>possible</w:t>
      </w:r>
      <w:r w:rsidR="003A5141">
        <w:rPr>
          <w:rFonts w:ascii="Times New Roman" w:hAnsi="Times New Roman" w:eastAsia="Calibri"/>
          <w:szCs w:val="24"/>
        </w:rPr>
        <w:t xml:space="preserve"> </w:t>
      </w:r>
      <w:r w:rsidR="00631DBA">
        <w:rPr>
          <w:rFonts w:ascii="Times New Roman" w:hAnsi="Times New Roman" w:eastAsia="Calibri"/>
          <w:szCs w:val="24"/>
        </w:rPr>
        <w:t>grounds for</w:t>
      </w:r>
      <w:r w:rsidR="00BE267F">
        <w:rPr>
          <w:rFonts w:ascii="Times New Roman" w:hAnsi="Times New Roman" w:eastAsia="Calibri"/>
          <w:szCs w:val="24"/>
        </w:rPr>
        <w:t xml:space="preserve"> disapproval of</w:t>
      </w:r>
      <w:r w:rsidR="004B7F70">
        <w:rPr>
          <w:rFonts w:ascii="Times New Roman" w:hAnsi="Times New Roman" w:eastAsia="Calibri"/>
          <w:szCs w:val="24"/>
        </w:rPr>
        <w:t xml:space="preserve"> SPA requests that would provide for a new, renewed, or modified supplemental payment.  In addition, we may take a state’s compliance with these statutory reporting requirements into account in determining whether to approve a section 1115 demonstration request </w:t>
      </w:r>
      <w:r w:rsidR="00E2533A">
        <w:rPr>
          <w:rFonts w:ascii="Times New Roman" w:hAnsi="Times New Roman" w:eastAsia="Calibri"/>
          <w:szCs w:val="24"/>
        </w:rPr>
        <w:t>for supplemental payment authority</w:t>
      </w:r>
      <w:r w:rsidR="00033923">
        <w:rPr>
          <w:rFonts w:ascii="Times New Roman" w:hAnsi="Times New Roman" w:eastAsia="Calibri"/>
          <w:szCs w:val="24"/>
        </w:rPr>
        <w:t xml:space="preserve">.  </w:t>
      </w:r>
      <w:r w:rsidR="00E2533A">
        <w:rPr>
          <w:rFonts w:ascii="Times New Roman" w:hAnsi="Times New Roman" w:eastAsia="Calibri"/>
          <w:szCs w:val="24"/>
        </w:rPr>
        <w:t>Finally</w:t>
      </w:r>
      <w:r w:rsidR="00C86315">
        <w:rPr>
          <w:rFonts w:ascii="Times New Roman" w:hAnsi="Times New Roman" w:eastAsia="Calibri"/>
          <w:szCs w:val="24"/>
        </w:rPr>
        <w:t>, incomplete</w:t>
      </w:r>
      <w:r w:rsidR="00E2533A">
        <w:rPr>
          <w:rFonts w:ascii="Times New Roman" w:hAnsi="Times New Roman" w:eastAsia="Calibri"/>
          <w:szCs w:val="24"/>
        </w:rPr>
        <w:t xml:space="preserve"> or</w:t>
      </w:r>
      <w:r w:rsidR="00C86315">
        <w:rPr>
          <w:rFonts w:ascii="Times New Roman" w:hAnsi="Times New Roman" w:eastAsia="Calibri"/>
          <w:szCs w:val="24"/>
        </w:rPr>
        <w:t xml:space="preserve"> inaccurate</w:t>
      </w:r>
      <w:r w:rsidR="00E2533A">
        <w:rPr>
          <w:rFonts w:ascii="Times New Roman" w:hAnsi="Times New Roman" w:eastAsia="Calibri"/>
          <w:szCs w:val="24"/>
        </w:rPr>
        <w:t xml:space="preserve"> reporting of required information concerning expenditures for supplemental payments claimed</w:t>
      </w:r>
      <w:r w:rsidR="00C86315">
        <w:rPr>
          <w:rFonts w:ascii="Times New Roman" w:hAnsi="Times New Roman" w:eastAsia="Calibri"/>
          <w:szCs w:val="24"/>
        </w:rPr>
        <w:t xml:space="preserve"> on the quarterly Form CMS-64 may </w:t>
      </w:r>
      <w:r w:rsidR="00E2533A">
        <w:rPr>
          <w:rFonts w:ascii="Times New Roman" w:hAnsi="Times New Roman" w:eastAsia="Calibri"/>
          <w:szCs w:val="24"/>
        </w:rPr>
        <w:t>result in</w:t>
      </w:r>
      <w:r w:rsidR="00C86315">
        <w:rPr>
          <w:rFonts w:ascii="Times New Roman" w:hAnsi="Times New Roman" w:eastAsia="Calibri"/>
          <w:szCs w:val="24"/>
        </w:rPr>
        <w:t xml:space="preserve"> deferral and/or disallowance </w:t>
      </w:r>
      <w:r w:rsidR="00E2533A">
        <w:rPr>
          <w:rFonts w:ascii="Times New Roman" w:hAnsi="Times New Roman" w:eastAsia="Calibri"/>
          <w:szCs w:val="24"/>
        </w:rPr>
        <w:t>of claimed amounts</w:t>
      </w:r>
      <w:r w:rsidR="00C86315">
        <w:rPr>
          <w:rFonts w:ascii="Times New Roman" w:hAnsi="Times New Roman" w:eastAsia="Calibri"/>
          <w:szCs w:val="24"/>
        </w:rPr>
        <w:t xml:space="preserve"> as </w:t>
      </w:r>
      <w:r w:rsidR="00E2533A">
        <w:rPr>
          <w:rFonts w:ascii="Times New Roman" w:hAnsi="Times New Roman" w:eastAsia="Calibri"/>
          <w:szCs w:val="24"/>
        </w:rPr>
        <w:t>provided</w:t>
      </w:r>
      <w:r w:rsidR="00C86315">
        <w:rPr>
          <w:rFonts w:ascii="Times New Roman" w:hAnsi="Times New Roman" w:eastAsia="Calibri"/>
          <w:szCs w:val="24"/>
        </w:rPr>
        <w:t xml:space="preserve"> in 42 C</w:t>
      </w:r>
      <w:r w:rsidR="00E2533A">
        <w:rPr>
          <w:rFonts w:ascii="Times New Roman" w:hAnsi="Times New Roman" w:eastAsia="Calibri"/>
          <w:szCs w:val="24"/>
        </w:rPr>
        <w:t>.</w:t>
      </w:r>
      <w:r w:rsidR="00C86315">
        <w:rPr>
          <w:rFonts w:ascii="Times New Roman" w:hAnsi="Times New Roman" w:eastAsia="Calibri"/>
          <w:szCs w:val="24"/>
        </w:rPr>
        <w:t>F</w:t>
      </w:r>
      <w:r w:rsidR="00E2533A">
        <w:rPr>
          <w:rFonts w:ascii="Times New Roman" w:hAnsi="Times New Roman" w:eastAsia="Calibri"/>
          <w:szCs w:val="24"/>
        </w:rPr>
        <w:t>.</w:t>
      </w:r>
      <w:r w:rsidR="00C86315">
        <w:rPr>
          <w:rFonts w:ascii="Times New Roman" w:hAnsi="Times New Roman" w:eastAsia="Calibri"/>
          <w:szCs w:val="24"/>
        </w:rPr>
        <w:t>R</w:t>
      </w:r>
      <w:r w:rsidR="00E2533A">
        <w:rPr>
          <w:rFonts w:ascii="Times New Roman" w:hAnsi="Times New Roman" w:eastAsia="Calibri"/>
          <w:szCs w:val="24"/>
        </w:rPr>
        <w:t>.</w:t>
      </w:r>
      <w:r w:rsidR="00C86315">
        <w:rPr>
          <w:rFonts w:ascii="Times New Roman" w:hAnsi="Times New Roman" w:eastAsia="Calibri"/>
          <w:szCs w:val="24"/>
        </w:rPr>
        <w:t xml:space="preserve"> </w:t>
      </w:r>
      <w:r w:rsidR="00E2533A">
        <w:rPr>
          <w:rFonts w:ascii="Times New Roman" w:hAnsi="Times New Roman" w:eastAsia="Calibri"/>
          <w:szCs w:val="24"/>
        </w:rPr>
        <w:t xml:space="preserve"> §§ </w:t>
      </w:r>
      <w:r w:rsidR="00C86315">
        <w:rPr>
          <w:rFonts w:ascii="Times New Roman" w:hAnsi="Times New Roman" w:eastAsia="Calibri"/>
          <w:szCs w:val="24"/>
        </w:rPr>
        <w:t xml:space="preserve">430.40 and 430.42, respectively. </w:t>
      </w:r>
      <w:r w:rsidRPr="00646165">
        <w:rPr>
          <w:rFonts w:ascii="Times New Roman" w:hAnsi="Times New Roman" w:eastAsia="Calibri"/>
          <w:szCs w:val="24"/>
        </w:rPr>
        <w:t xml:space="preserve"> However, in light of the short timeframe for</w:t>
      </w:r>
      <w:r w:rsidR="00E2533A">
        <w:rPr>
          <w:rFonts w:ascii="Times New Roman" w:hAnsi="Times New Roman" w:eastAsia="Calibri"/>
          <w:szCs w:val="24"/>
        </w:rPr>
        <w:t xml:space="preserve"> commencing this newly required</w:t>
      </w:r>
      <w:r w:rsidRPr="00646165">
        <w:rPr>
          <w:rFonts w:ascii="Times New Roman" w:hAnsi="Times New Roman" w:eastAsia="Calibri"/>
          <w:szCs w:val="24"/>
        </w:rPr>
        <w:t xml:space="preserve"> </w:t>
      </w:r>
      <w:r w:rsidRPr="00646165">
        <w:rPr>
          <w:rFonts w:ascii="Times New Roman" w:hAnsi="Times New Roman" w:eastAsia="Calibri"/>
          <w:szCs w:val="24"/>
        </w:rPr>
        <w:lastRenderedPageBreak/>
        <w:t>reporting, CMS understands that these new reporting requirements will require significant work with our state partners</w:t>
      </w:r>
      <w:r w:rsidRPr="00646165" w:rsidR="00033923">
        <w:rPr>
          <w:rFonts w:ascii="Times New Roman" w:hAnsi="Times New Roman" w:eastAsia="Calibri"/>
          <w:szCs w:val="24"/>
        </w:rPr>
        <w:t xml:space="preserve">.  </w:t>
      </w:r>
      <w:r w:rsidRPr="00646165">
        <w:rPr>
          <w:rFonts w:ascii="Times New Roman" w:hAnsi="Times New Roman" w:eastAsia="Calibri"/>
          <w:szCs w:val="24"/>
        </w:rPr>
        <w:t xml:space="preserve">CMS </w:t>
      </w:r>
      <w:r w:rsidR="00F33A95">
        <w:rPr>
          <w:rFonts w:ascii="Times New Roman" w:hAnsi="Times New Roman" w:eastAsia="Calibri"/>
          <w:szCs w:val="24"/>
        </w:rPr>
        <w:t xml:space="preserve">is committed to making </w:t>
      </w:r>
      <w:r w:rsidRPr="00646165">
        <w:rPr>
          <w:rFonts w:ascii="Times New Roman" w:hAnsi="Times New Roman" w:eastAsia="Calibri"/>
          <w:szCs w:val="24"/>
        </w:rPr>
        <w:t xml:space="preserve">every effort to work in good faith with states to </w:t>
      </w:r>
      <w:r w:rsidR="00D5462E">
        <w:rPr>
          <w:rFonts w:ascii="Times New Roman" w:hAnsi="Times New Roman" w:eastAsia="Calibri"/>
          <w:szCs w:val="24"/>
        </w:rPr>
        <w:t xml:space="preserve">assist them in </w:t>
      </w:r>
      <w:r w:rsidRPr="00646165">
        <w:rPr>
          <w:rFonts w:ascii="Times New Roman" w:hAnsi="Times New Roman" w:eastAsia="Calibri"/>
          <w:szCs w:val="24"/>
        </w:rPr>
        <w:t>meet</w:t>
      </w:r>
      <w:r w:rsidR="00D5462E">
        <w:rPr>
          <w:rFonts w:ascii="Times New Roman" w:hAnsi="Times New Roman" w:eastAsia="Calibri"/>
          <w:szCs w:val="24"/>
        </w:rPr>
        <w:t>ing</w:t>
      </w:r>
      <w:r w:rsidRPr="00646165">
        <w:rPr>
          <w:rFonts w:ascii="Times New Roman" w:hAnsi="Times New Roman" w:eastAsia="Calibri"/>
          <w:szCs w:val="24"/>
        </w:rPr>
        <w:t xml:space="preserve"> the requirements of the statute. </w:t>
      </w:r>
    </w:p>
    <w:p w:rsidRPr="00646165" w:rsidR="00646165" w:rsidP="00646165" w:rsidRDefault="00646165" w14:paraId="4F3F9AA8" w14:textId="77777777">
      <w:pPr>
        <w:autoSpaceDE w:val="0"/>
        <w:autoSpaceDN w:val="0"/>
        <w:adjustRightInd w:val="0"/>
        <w:rPr>
          <w:rFonts w:ascii="Times New Roman" w:hAnsi="Times New Roman" w:eastAsia="Calibri"/>
          <w:szCs w:val="24"/>
        </w:rPr>
      </w:pPr>
    </w:p>
    <w:p w:rsidRPr="00646165" w:rsidR="00646165" w:rsidP="00646165" w:rsidRDefault="00646165" w14:paraId="561D0CA6" w14:textId="77777777">
      <w:pPr>
        <w:autoSpaceDE w:val="0"/>
        <w:autoSpaceDN w:val="0"/>
        <w:adjustRightInd w:val="0"/>
        <w:rPr>
          <w:rFonts w:ascii="Times New Roman" w:hAnsi="Times New Roman" w:eastAsia="Calibri"/>
          <w:b/>
          <w:bCs/>
          <w:szCs w:val="24"/>
          <w:u w:val="single"/>
        </w:rPr>
      </w:pPr>
      <w:r w:rsidRPr="00646165">
        <w:rPr>
          <w:rFonts w:ascii="Times New Roman" w:hAnsi="Times New Roman" w:eastAsia="Calibri"/>
          <w:b/>
          <w:bCs/>
          <w:szCs w:val="24"/>
          <w:u w:val="single"/>
        </w:rPr>
        <w:t>Section 2 - Medicaid Shortfall Calculations under Section 1923(g) of the Act</w:t>
      </w:r>
    </w:p>
    <w:p w:rsidRPr="00646165" w:rsidR="00646165" w:rsidP="00646165" w:rsidRDefault="00646165" w14:paraId="337B328B" w14:textId="77777777">
      <w:pPr>
        <w:autoSpaceDE w:val="0"/>
        <w:autoSpaceDN w:val="0"/>
        <w:adjustRightInd w:val="0"/>
        <w:rPr>
          <w:rFonts w:ascii="Times New Roman" w:hAnsi="Times New Roman" w:eastAsia="Calibri"/>
          <w:szCs w:val="24"/>
        </w:rPr>
      </w:pPr>
    </w:p>
    <w:p w:rsidRPr="00646165" w:rsidR="00646165" w:rsidP="00193070" w:rsidRDefault="00A27D97" w14:paraId="184ECA1A" w14:textId="630F60C9">
      <w:pPr>
        <w:rPr>
          <w:rFonts w:ascii="Times New Roman" w:hAnsi="Times New Roman" w:eastAsia="Calibri"/>
          <w:szCs w:val="24"/>
        </w:rPr>
      </w:pPr>
      <w:r>
        <w:rPr>
          <w:rFonts w:ascii="Times New Roman" w:hAnsi="Times New Roman" w:eastAsia="Calibri"/>
          <w:szCs w:val="24"/>
        </w:rPr>
        <w:t xml:space="preserve">Division CC, </w:t>
      </w:r>
      <w:r w:rsidR="00E228C7">
        <w:rPr>
          <w:rFonts w:ascii="Times New Roman" w:hAnsi="Times New Roman" w:eastAsia="Calibri"/>
          <w:szCs w:val="24"/>
        </w:rPr>
        <w:t>t</w:t>
      </w:r>
      <w:r>
        <w:rPr>
          <w:rFonts w:ascii="Times New Roman" w:hAnsi="Times New Roman" w:eastAsia="Calibri"/>
          <w:szCs w:val="24"/>
        </w:rPr>
        <w:t>itle II,</w:t>
      </w:r>
      <w:r w:rsidRPr="007C1798" w:rsidR="007C1798">
        <w:rPr>
          <w:rFonts w:ascii="Times New Roman" w:hAnsi="Times New Roman" w:eastAsia="Calibri"/>
          <w:szCs w:val="24"/>
        </w:rPr>
        <w:t xml:space="preserve"> </w:t>
      </w:r>
      <w:r w:rsidR="00E228C7">
        <w:rPr>
          <w:rFonts w:ascii="Times New Roman" w:hAnsi="Times New Roman" w:eastAsia="Calibri"/>
          <w:szCs w:val="24"/>
        </w:rPr>
        <w:t>s</w:t>
      </w:r>
      <w:r w:rsidRPr="00646165" w:rsidR="00646165">
        <w:rPr>
          <w:rFonts w:ascii="Times New Roman" w:hAnsi="Times New Roman" w:eastAsia="Calibri"/>
          <w:szCs w:val="24"/>
        </w:rPr>
        <w:t>ection 203 of the CAA</w:t>
      </w:r>
      <w:r w:rsidR="00E228C7">
        <w:rPr>
          <w:rFonts w:ascii="Times New Roman" w:hAnsi="Times New Roman" w:eastAsia="Calibri"/>
          <w:szCs w:val="24"/>
        </w:rPr>
        <w:t xml:space="preserve"> </w:t>
      </w:r>
      <w:r>
        <w:rPr>
          <w:rFonts w:ascii="Times New Roman" w:hAnsi="Times New Roman" w:eastAsia="Calibri"/>
          <w:szCs w:val="24"/>
        </w:rPr>
        <w:t>amended</w:t>
      </w:r>
      <w:r w:rsidRPr="00646165" w:rsidR="00646165">
        <w:rPr>
          <w:rFonts w:ascii="Times New Roman" w:hAnsi="Times New Roman" w:eastAsia="Calibri"/>
          <w:szCs w:val="24"/>
        </w:rPr>
        <w:t xml:space="preserve"> section 1923(g) </w:t>
      </w:r>
      <w:r w:rsidR="007C1798">
        <w:rPr>
          <w:rFonts w:ascii="Times New Roman" w:hAnsi="Times New Roman" w:eastAsia="Calibri"/>
          <w:szCs w:val="24"/>
        </w:rPr>
        <w:t>of</w:t>
      </w:r>
      <w:r w:rsidRPr="00646165" w:rsidR="00646165">
        <w:rPr>
          <w:rFonts w:ascii="Times New Roman" w:hAnsi="Times New Roman" w:eastAsia="Calibri"/>
          <w:szCs w:val="24"/>
        </w:rPr>
        <w:t xml:space="preserve"> the Act, which describes the methodology for calculating hospital-specific</w:t>
      </w:r>
      <w:r w:rsidR="00E228C7">
        <w:rPr>
          <w:rFonts w:ascii="Times New Roman" w:hAnsi="Times New Roman" w:eastAsia="Calibri"/>
          <w:szCs w:val="24"/>
        </w:rPr>
        <w:t xml:space="preserve"> </w:t>
      </w:r>
      <w:r>
        <w:rPr>
          <w:rFonts w:ascii="Times New Roman" w:hAnsi="Times New Roman" w:eastAsia="Calibri"/>
          <w:szCs w:val="24"/>
        </w:rPr>
        <w:t>Medicaid</w:t>
      </w:r>
      <w:r w:rsidRPr="00646165" w:rsidR="00646165">
        <w:rPr>
          <w:rFonts w:ascii="Times New Roman" w:hAnsi="Times New Roman" w:eastAsia="Calibri"/>
          <w:szCs w:val="24"/>
        </w:rPr>
        <w:t xml:space="preserve"> DSH limits</w:t>
      </w:r>
      <w:r w:rsidR="007C1798">
        <w:rPr>
          <w:rFonts w:ascii="Times New Roman" w:hAnsi="Times New Roman" w:eastAsia="Calibri"/>
          <w:szCs w:val="24"/>
        </w:rPr>
        <w:t>, effective October 1, 2021</w:t>
      </w:r>
      <w:r w:rsidRPr="00646165" w:rsidR="00033923">
        <w:rPr>
          <w:rFonts w:ascii="Times New Roman" w:hAnsi="Times New Roman" w:eastAsia="Calibri"/>
          <w:szCs w:val="24"/>
        </w:rPr>
        <w:t xml:space="preserve">.  </w:t>
      </w:r>
      <w:r w:rsidR="005E4A4C">
        <w:rPr>
          <w:rFonts w:ascii="Times New Roman" w:hAnsi="Times New Roman" w:eastAsia="Calibri"/>
          <w:szCs w:val="24"/>
        </w:rPr>
        <w:t xml:space="preserve">Under </w:t>
      </w:r>
      <w:r>
        <w:rPr>
          <w:rFonts w:ascii="Times New Roman" w:hAnsi="Times New Roman" w:eastAsia="Calibri"/>
          <w:szCs w:val="24"/>
        </w:rPr>
        <w:t>the amended provisions establishing</w:t>
      </w:r>
      <w:r w:rsidR="005E4A4C">
        <w:rPr>
          <w:rFonts w:ascii="Times New Roman" w:hAnsi="Times New Roman" w:eastAsia="Calibri"/>
          <w:szCs w:val="24"/>
        </w:rPr>
        <w:t xml:space="preserve"> hospital-specific limits, a</w:t>
      </w:r>
      <w:r w:rsidRPr="00646165" w:rsidR="00646165">
        <w:rPr>
          <w:rFonts w:ascii="Times New Roman" w:hAnsi="Times New Roman" w:eastAsia="Calibri"/>
          <w:szCs w:val="24"/>
        </w:rPr>
        <w:t xml:space="preserve"> hospital’s DSH payment may not exceed the costs incurred by that hospital in furnishing services during the year to Medicaid </w:t>
      </w:r>
      <w:r>
        <w:rPr>
          <w:rFonts w:ascii="Times New Roman" w:hAnsi="Times New Roman" w:eastAsia="Calibri"/>
          <w:szCs w:val="24"/>
        </w:rPr>
        <w:t xml:space="preserve">beneficiaries for whom Medicaid is the primary </w:t>
      </w:r>
      <w:r w:rsidR="00193070">
        <w:rPr>
          <w:rFonts w:ascii="Times New Roman" w:hAnsi="Times New Roman" w:eastAsia="Calibri"/>
          <w:szCs w:val="24"/>
        </w:rPr>
        <w:t>pay</w:t>
      </w:r>
      <w:r w:rsidR="00464701">
        <w:rPr>
          <w:rFonts w:ascii="Times New Roman" w:hAnsi="Times New Roman" w:eastAsia="Calibri"/>
          <w:szCs w:val="24"/>
        </w:rPr>
        <w:t>e</w:t>
      </w:r>
      <w:r w:rsidR="00193070">
        <w:rPr>
          <w:rFonts w:ascii="Times New Roman" w:hAnsi="Times New Roman" w:eastAsia="Calibri"/>
          <w:szCs w:val="24"/>
        </w:rPr>
        <w:t>r</w:t>
      </w:r>
      <w:r w:rsidRPr="00646165" w:rsidR="00193070">
        <w:rPr>
          <w:rFonts w:ascii="Times New Roman" w:hAnsi="Times New Roman" w:eastAsia="Calibri"/>
          <w:szCs w:val="24"/>
        </w:rPr>
        <w:t xml:space="preserve"> </w:t>
      </w:r>
      <w:r w:rsidRPr="00646165" w:rsidR="00646165">
        <w:rPr>
          <w:rFonts w:ascii="Times New Roman" w:hAnsi="Times New Roman" w:eastAsia="Calibri"/>
          <w:szCs w:val="24"/>
        </w:rPr>
        <w:t>and the uninsured, less other</w:t>
      </w:r>
      <w:r w:rsidR="00130D3C">
        <w:rPr>
          <w:rFonts w:ascii="Times New Roman" w:hAnsi="Times New Roman" w:eastAsia="Calibri"/>
          <w:szCs w:val="24"/>
        </w:rPr>
        <w:t xml:space="preserve"> (non-DSH)</w:t>
      </w:r>
      <w:r w:rsidRPr="00646165" w:rsidR="00646165">
        <w:rPr>
          <w:rFonts w:ascii="Times New Roman" w:hAnsi="Times New Roman" w:eastAsia="Calibri"/>
          <w:szCs w:val="24"/>
        </w:rPr>
        <w:t xml:space="preserve"> Medicaid payments made to the hospital and payments made by uninsured patients.</w:t>
      </w:r>
    </w:p>
    <w:p w:rsidRPr="00646165" w:rsidR="00646165" w:rsidP="00646165" w:rsidRDefault="00646165" w14:paraId="21AC057D" w14:textId="77777777">
      <w:pPr>
        <w:autoSpaceDE w:val="0"/>
        <w:autoSpaceDN w:val="0"/>
        <w:adjustRightInd w:val="0"/>
        <w:rPr>
          <w:rFonts w:ascii="Times New Roman" w:hAnsi="Times New Roman" w:eastAsia="Calibri"/>
          <w:szCs w:val="24"/>
        </w:rPr>
      </w:pPr>
    </w:p>
    <w:p w:rsidRPr="0073704E" w:rsidR="00646165" w:rsidP="0073704E" w:rsidRDefault="00646165" w14:paraId="5F5B4F2B" w14:textId="2F35CCD5">
      <w:r w:rsidRPr="00646165">
        <w:rPr>
          <w:rFonts w:ascii="Times New Roman" w:hAnsi="Times New Roman" w:eastAsia="Calibri"/>
          <w:szCs w:val="24"/>
        </w:rPr>
        <w:t xml:space="preserve">Effective October 1, 2021, the </w:t>
      </w:r>
      <w:r w:rsidR="000C6856">
        <w:rPr>
          <w:rFonts w:ascii="Times New Roman" w:hAnsi="Times New Roman" w:eastAsia="Calibri"/>
          <w:szCs w:val="24"/>
        </w:rPr>
        <w:t>amendments to section 1923(g) of the Act made by section 203</w:t>
      </w:r>
      <w:r w:rsidRPr="00646165">
        <w:rPr>
          <w:rFonts w:ascii="Times New Roman" w:hAnsi="Times New Roman" w:eastAsia="Calibri"/>
          <w:szCs w:val="24"/>
        </w:rPr>
        <w:t xml:space="preserve"> change the methodology for calculating the Medicaid shortfall portion </w:t>
      </w:r>
      <w:r w:rsidR="00662028">
        <w:rPr>
          <w:rFonts w:ascii="Times New Roman" w:hAnsi="Times New Roman" w:eastAsia="Calibri"/>
          <w:szCs w:val="24"/>
        </w:rPr>
        <w:t xml:space="preserve">(Medicaid costs less Medicaid payments) </w:t>
      </w:r>
      <w:r w:rsidRPr="00646165">
        <w:rPr>
          <w:rFonts w:ascii="Times New Roman" w:hAnsi="Times New Roman" w:eastAsia="Calibri"/>
          <w:szCs w:val="24"/>
        </w:rPr>
        <w:t xml:space="preserve">of the hospital-specific DSH limit to only include costs and payments for hospital services </w:t>
      </w:r>
      <w:r w:rsidR="000C6856">
        <w:rPr>
          <w:rFonts w:ascii="Times New Roman" w:hAnsi="Times New Roman" w:eastAsia="Calibri"/>
          <w:szCs w:val="24"/>
        </w:rPr>
        <w:t>furnished to beneficiaries for whom</w:t>
      </w:r>
      <w:r w:rsidRPr="00646165">
        <w:rPr>
          <w:rFonts w:ascii="Times New Roman" w:hAnsi="Times New Roman" w:eastAsia="Calibri"/>
          <w:szCs w:val="24"/>
        </w:rPr>
        <w:t xml:space="preserve"> Medicaid is the primary payer</w:t>
      </w:r>
      <w:r w:rsidRPr="00646165" w:rsidR="00033923">
        <w:rPr>
          <w:rFonts w:ascii="Times New Roman" w:hAnsi="Times New Roman" w:eastAsia="Calibri"/>
          <w:szCs w:val="24"/>
        </w:rPr>
        <w:t xml:space="preserve">.  </w:t>
      </w:r>
      <w:r w:rsidRPr="00646165" w:rsidR="0073704E">
        <w:rPr>
          <w:rFonts w:ascii="Times New Roman" w:hAnsi="Times New Roman" w:eastAsia="Calibri"/>
          <w:szCs w:val="24"/>
        </w:rPr>
        <w:t xml:space="preserve">Costs and payments associated with services </w:t>
      </w:r>
      <w:r w:rsidR="0073704E">
        <w:rPr>
          <w:rFonts w:ascii="Times New Roman" w:hAnsi="Times New Roman" w:eastAsia="Calibri"/>
          <w:szCs w:val="24"/>
        </w:rPr>
        <w:t>furnished</w:t>
      </w:r>
      <w:r w:rsidRPr="00646165" w:rsidR="0073704E">
        <w:rPr>
          <w:rFonts w:ascii="Times New Roman" w:hAnsi="Times New Roman" w:eastAsia="Calibri"/>
          <w:szCs w:val="24"/>
        </w:rPr>
        <w:t xml:space="preserve"> to Medicaid-eligible individuals</w:t>
      </w:r>
      <w:r w:rsidR="0073704E">
        <w:rPr>
          <w:rFonts w:ascii="Times New Roman" w:hAnsi="Times New Roman" w:eastAsia="Calibri"/>
          <w:szCs w:val="24"/>
        </w:rPr>
        <w:t xml:space="preserve"> for whom Medicaid is not the primary payer</w:t>
      </w:r>
      <w:r w:rsidRPr="00646165" w:rsidR="0073704E">
        <w:rPr>
          <w:rFonts w:ascii="Times New Roman" w:hAnsi="Times New Roman" w:eastAsia="Calibri"/>
          <w:szCs w:val="24"/>
        </w:rPr>
        <w:t xml:space="preserve"> are excluded from the calculation of the hospital-specific DSH limit.  </w:t>
      </w:r>
      <w:r w:rsidRPr="00646165">
        <w:rPr>
          <w:rFonts w:ascii="Times New Roman" w:hAnsi="Times New Roman" w:eastAsia="Calibri"/>
          <w:szCs w:val="24"/>
        </w:rPr>
        <w:t xml:space="preserve">The calculations for the uninsured portion of the hospital-specific DSH limit </w:t>
      </w:r>
      <w:r w:rsidR="000C6856">
        <w:rPr>
          <w:rFonts w:ascii="Times New Roman" w:hAnsi="Times New Roman" w:eastAsia="Calibri"/>
          <w:szCs w:val="24"/>
        </w:rPr>
        <w:t>are substantively</w:t>
      </w:r>
      <w:r w:rsidRPr="00646165">
        <w:rPr>
          <w:rFonts w:ascii="Times New Roman" w:hAnsi="Times New Roman" w:eastAsia="Calibri"/>
          <w:szCs w:val="24"/>
        </w:rPr>
        <w:t xml:space="preserve"> unaffected by the </w:t>
      </w:r>
      <w:r w:rsidR="000C6856">
        <w:rPr>
          <w:rFonts w:ascii="Times New Roman" w:hAnsi="Times New Roman" w:eastAsia="Calibri"/>
          <w:szCs w:val="24"/>
        </w:rPr>
        <w:t>amendments made by section 203, and continue to include payments made to the hospital by or on behalf of uninsured individuals (except for payments on behalf of indigent patients made by the state or unit of local government)</w:t>
      </w:r>
      <w:r w:rsidRPr="00646165">
        <w:rPr>
          <w:rFonts w:ascii="Times New Roman" w:hAnsi="Times New Roman" w:eastAsia="Calibri"/>
          <w:szCs w:val="24"/>
        </w:rPr>
        <w:t xml:space="preserve">. </w:t>
      </w:r>
    </w:p>
    <w:p w:rsidRPr="00646165" w:rsidR="00646165" w:rsidP="00646165" w:rsidRDefault="00646165" w14:paraId="4CF91EC1" w14:textId="77777777">
      <w:pPr>
        <w:autoSpaceDE w:val="0"/>
        <w:autoSpaceDN w:val="0"/>
        <w:adjustRightInd w:val="0"/>
        <w:rPr>
          <w:rFonts w:ascii="Times New Roman" w:hAnsi="Times New Roman" w:eastAsia="Calibri"/>
          <w:szCs w:val="24"/>
        </w:rPr>
      </w:pPr>
    </w:p>
    <w:p w:rsidRPr="00646165" w:rsidR="00646165" w:rsidP="00646165" w:rsidRDefault="00646165" w14:paraId="0C1DAECE" w14:textId="09BD8DAC">
      <w:pPr>
        <w:autoSpaceDE w:val="0"/>
        <w:autoSpaceDN w:val="0"/>
        <w:adjustRightInd w:val="0"/>
        <w:rPr>
          <w:rFonts w:ascii="Times New Roman" w:hAnsi="Times New Roman" w:eastAsia="Calibri"/>
          <w:szCs w:val="24"/>
        </w:rPr>
      </w:pPr>
      <w:r w:rsidRPr="00646165">
        <w:rPr>
          <w:rFonts w:ascii="Times New Roman" w:hAnsi="Times New Roman" w:eastAsia="Calibri"/>
          <w:szCs w:val="24"/>
        </w:rPr>
        <w:t>Section 1923(g)(2) of the Act</w:t>
      </w:r>
      <w:r w:rsidR="004E5A13">
        <w:rPr>
          <w:rFonts w:ascii="Times New Roman" w:hAnsi="Times New Roman" w:eastAsia="Calibri"/>
          <w:szCs w:val="24"/>
        </w:rPr>
        <w:t>, as amended,</w:t>
      </w:r>
      <w:r w:rsidRPr="00646165">
        <w:rPr>
          <w:rFonts w:ascii="Times New Roman" w:hAnsi="Times New Roman" w:eastAsia="Calibri"/>
          <w:szCs w:val="24"/>
        </w:rPr>
        <w:t xml:space="preserve"> provides an exception for certain hospitals that are in the 97</w:t>
      </w:r>
      <w:r w:rsidRPr="00646165">
        <w:rPr>
          <w:rFonts w:ascii="Times New Roman" w:hAnsi="Times New Roman" w:eastAsia="Calibri"/>
          <w:szCs w:val="24"/>
          <w:vertAlign w:val="superscript"/>
        </w:rPr>
        <w:t>th</w:t>
      </w:r>
      <w:r w:rsidRPr="00646165">
        <w:rPr>
          <w:rFonts w:ascii="Times New Roman" w:hAnsi="Times New Roman" w:eastAsia="Calibri"/>
          <w:szCs w:val="24"/>
        </w:rPr>
        <w:t xml:space="preserve"> percentile or above of all hospitals with respect to the number of Medicare supplemental security income (SSI) days </w:t>
      </w:r>
      <w:r w:rsidR="00AD711C">
        <w:rPr>
          <w:rFonts w:ascii="Times New Roman" w:hAnsi="Times New Roman" w:eastAsia="Calibri"/>
          <w:szCs w:val="24"/>
        </w:rPr>
        <w:t>(that is, inpatient days made up of patients who, for such days, were entitled to Medicare Part A benefits and to SSI benefits)</w:t>
      </w:r>
      <w:r w:rsidRPr="00646165">
        <w:rPr>
          <w:rFonts w:ascii="Times New Roman" w:hAnsi="Times New Roman" w:eastAsia="Calibri"/>
          <w:szCs w:val="24"/>
        </w:rPr>
        <w:t xml:space="preserve"> or percentage of Medicare SSI days to total inpatient days</w:t>
      </w:r>
      <w:r w:rsidRPr="00646165" w:rsidR="00033923">
        <w:rPr>
          <w:rFonts w:ascii="Times New Roman" w:hAnsi="Times New Roman" w:eastAsia="Calibri"/>
          <w:szCs w:val="24"/>
        </w:rPr>
        <w:t xml:space="preserve">.  </w:t>
      </w:r>
      <w:r w:rsidRPr="00646165">
        <w:rPr>
          <w:rFonts w:ascii="Times New Roman" w:hAnsi="Times New Roman" w:eastAsia="Calibri"/>
          <w:szCs w:val="24"/>
        </w:rPr>
        <w:t xml:space="preserve">Hospitals </w:t>
      </w:r>
      <w:r w:rsidR="007C1798">
        <w:rPr>
          <w:rFonts w:ascii="Times New Roman" w:hAnsi="Times New Roman" w:eastAsia="Calibri"/>
          <w:szCs w:val="24"/>
        </w:rPr>
        <w:t>to which</w:t>
      </w:r>
      <w:r w:rsidRPr="00646165" w:rsidR="007C1798">
        <w:rPr>
          <w:rFonts w:ascii="Times New Roman" w:hAnsi="Times New Roman" w:eastAsia="Calibri"/>
          <w:szCs w:val="24"/>
        </w:rPr>
        <w:t xml:space="preserve"> </w:t>
      </w:r>
      <w:r w:rsidRPr="00646165">
        <w:rPr>
          <w:rFonts w:ascii="Times New Roman" w:hAnsi="Times New Roman" w:eastAsia="Calibri"/>
          <w:szCs w:val="24"/>
        </w:rPr>
        <w:t xml:space="preserve">this exception </w:t>
      </w:r>
      <w:r w:rsidR="007C1798">
        <w:rPr>
          <w:rFonts w:ascii="Times New Roman" w:hAnsi="Times New Roman" w:eastAsia="Calibri"/>
          <w:szCs w:val="24"/>
        </w:rPr>
        <w:t xml:space="preserve">applies </w:t>
      </w:r>
      <w:r w:rsidR="00E16C0E">
        <w:rPr>
          <w:rFonts w:ascii="Times New Roman" w:hAnsi="Times New Roman" w:eastAsia="Calibri"/>
          <w:szCs w:val="24"/>
        </w:rPr>
        <w:t>will</w:t>
      </w:r>
      <w:r w:rsidRPr="00646165" w:rsidR="00E16C0E">
        <w:rPr>
          <w:rFonts w:ascii="Times New Roman" w:hAnsi="Times New Roman" w:eastAsia="Calibri"/>
          <w:szCs w:val="24"/>
        </w:rPr>
        <w:t xml:space="preserve"> </w:t>
      </w:r>
      <w:r w:rsidRPr="00646165">
        <w:rPr>
          <w:rFonts w:ascii="Times New Roman" w:hAnsi="Times New Roman" w:eastAsia="Calibri"/>
          <w:szCs w:val="24"/>
        </w:rPr>
        <w:t>calculate their hospital-specific DSH limit using the higher value of either the hospital-specific DSH limit calculation resulting from the methodology</w:t>
      </w:r>
      <w:r w:rsidR="00E228C7">
        <w:rPr>
          <w:rFonts w:ascii="Times New Roman" w:hAnsi="Times New Roman" w:eastAsia="Calibri"/>
          <w:szCs w:val="24"/>
        </w:rPr>
        <w:t xml:space="preserve"> </w:t>
      </w:r>
      <w:r w:rsidR="00AD711C">
        <w:rPr>
          <w:rFonts w:ascii="Times New Roman" w:hAnsi="Times New Roman" w:eastAsia="Calibri"/>
          <w:szCs w:val="24"/>
        </w:rPr>
        <w:t>that was specified in section 1923(g)(1)(A) on January 1, 2020 (that is, the methodology that was</w:t>
      </w:r>
      <w:r w:rsidRPr="00646165">
        <w:rPr>
          <w:rFonts w:ascii="Times New Roman" w:hAnsi="Times New Roman" w:eastAsia="Calibri"/>
          <w:szCs w:val="24"/>
        </w:rPr>
        <w:t xml:space="preserve"> in effect </w:t>
      </w:r>
      <w:r w:rsidRPr="00646165" w:rsidDel="00E16C0E">
        <w:rPr>
          <w:rFonts w:ascii="Times New Roman" w:hAnsi="Times New Roman" w:eastAsia="Calibri"/>
          <w:szCs w:val="24"/>
        </w:rPr>
        <w:t xml:space="preserve">prior to the </w:t>
      </w:r>
      <w:r w:rsidR="00AD711C">
        <w:rPr>
          <w:rFonts w:ascii="Times New Roman" w:hAnsi="Times New Roman" w:eastAsia="Calibri"/>
          <w:szCs w:val="24"/>
        </w:rPr>
        <w:t>amendments made by section 203)</w:t>
      </w:r>
      <w:r w:rsidRPr="00646165">
        <w:rPr>
          <w:rFonts w:ascii="Times New Roman" w:hAnsi="Times New Roman" w:eastAsia="Calibri"/>
          <w:szCs w:val="24"/>
        </w:rPr>
        <w:t xml:space="preserve"> </w:t>
      </w:r>
      <w:r w:rsidR="001D51CB">
        <w:rPr>
          <w:rFonts w:ascii="Times New Roman" w:hAnsi="Times New Roman" w:eastAsia="Calibri"/>
          <w:szCs w:val="24"/>
        </w:rPr>
        <w:t xml:space="preserve">or </w:t>
      </w:r>
      <w:r w:rsidRPr="00646165">
        <w:rPr>
          <w:rFonts w:ascii="Times New Roman" w:hAnsi="Times New Roman" w:eastAsia="Calibri"/>
          <w:szCs w:val="24"/>
        </w:rPr>
        <w:t xml:space="preserve">the methodology in effect as of October 1, 2021. </w:t>
      </w:r>
    </w:p>
    <w:p w:rsidRPr="00646165" w:rsidR="00646165" w:rsidP="00646165" w:rsidRDefault="00646165" w14:paraId="69C7BC65" w14:textId="77777777">
      <w:pPr>
        <w:autoSpaceDE w:val="0"/>
        <w:autoSpaceDN w:val="0"/>
        <w:adjustRightInd w:val="0"/>
        <w:rPr>
          <w:rFonts w:ascii="Times New Roman" w:hAnsi="Times New Roman" w:eastAsia="Calibri"/>
          <w:szCs w:val="24"/>
        </w:rPr>
      </w:pPr>
    </w:p>
    <w:p w:rsidRPr="00110F32" w:rsidR="00572F6D" w:rsidP="00572F6D" w:rsidRDefault="00646165" w14:paraId="333E2D90" w14:textId="75778AA2">
      <w:r w:rsidRPr="00646165">
        <w:rPr>
          <w:rFonts w:ascii="Times New Roman" w:hAnsi="Times New Roman" w:eastAsia="Calibri"/>
          <w:szCs w:val="24"/>
        </w:rPr>
        <w:t>Currently, there is no readily available source of data available to determine the application of this exception</w:t>
      </w:r>
      <w:r w:rsidRPr="00646165" w:rsidR="00033923">
        <w:rPr>
          <w:rFonts w:ascii="Times New Roman" w:hAnsi="Times New Roman" w:eastAsia="Calibri"/>
          <w:szCs w:val="24"/>
        </w:rPr>
        <w:t xml:space="preserve">.  </w:t>
      </w:r>
      <w:r w:rsidRPr="00646165">
        <w:rPr>
          <w:rFonts w:ascii="Times New Roman" w:hAnsi="Times New Roman" w:eastAsia="Calibri"/>
          <w:szCs w:val="24"/>
        </w:rPr>
        <w:t xml:space="preserve">The </w:t>
      </w:r>
      <w:hyperlink w:history="1" r:id="rId10">
        <w:r w:rsidRPr="00646165">
          <w:rPr>
            <w:rFonts w:ascii="Times New Roman" w:hAnsi="Times New Roman" w:eastAsia="Calibri"/>
            <w:color w:val="0563C1"/>
            <w:szCs w:val="24"/>
            <w:u w:val="single"/>
          </w:rPr>
          <w:t>Medicare SSI days and ratio information</w:t>
        </w:r>
      </w:hyperlink>
      <w:r w:rsidRPr="00646165">
        <w:rPr>
          <w:rFonts w:ascii="Times New Roman" w:hAnsi="Times New Roman" w:eastAsia="Calibri"/>
          <w:szCs w:val="24"/>
        </w:rPr>
        <w:t xml:space="preserve"> for use in the Medicare disproportionate share adjustment calculation for Inpatient Prospective Payment System (IPPS) DSH hospitals is not appropriate because the Medicare SSI ratio is determined using </w:t>
      </w:r>
      <w:r w:rsidRPr="006E4A14">
        <w:rPr>
          <w:rFonts w:ascii="Times New Roman" w:hAnsi="Times New Roman" w:eastAsia="Calibri"/>
          <w:i/>
          <w:szCs w:val="24"/>
        </w:rPr>
        <w:t>total Medicare Part A days</w:t>
      </w:r>
      <w:r w:rsidRPr="00646165">
        <w:rPr>
          <w:rFonts w:ascii="Times New Roman" w:hAnsi="Times New Roman" w:eastAsia="Calibri"/>
          <w:szCs w:val="24"/>
        </w:rPr>
        <w:t xml:space="preserve"> in the denominator, while </w:t>
      </w:r>
      <w:r w:rsidR="00C94E11">
        <w:rPr>
          <w:rFonts w:ascii="Times New Roman" w:hAnsi="Times New Roman" w:eastAsia="Calibri"/>
          <w:szCs w:val="24"/>
        </w:rPr>
        <w:t>section 1923(g)(2)(B) of the Act</w:t>
      </w:r>
      <w:r w:rsidRPr="00646165">
        <w:rPr>
          <w:rFonts w:ascii="Times New Roman" w:hAnsi="Times New Roman" w:eastAsia="Calibri"/>
          <w:szCs w:val="24"/>
        </w:rPr>
        <w:t xml:space="preserve"> specifies that a hospital must be at least in the 97th percentile of all hospitals with respect to its percentage of </w:t>
      </w:r>
      <w:r w:rsidRPr="006E4A14">
        <w:rPr>
          <w:rFonts w:ascii="Times New Roman" w:hAnsi="Times New Roman" w:eastAsia="Calibri"/>
          <w:i/>
          <w:szCs w:val="24"/>
        </w:rPr>
        <w:t>total inpatient days</w:t>
      </w:r>
      <w:r w:rsidR="00C94E11">
        <w:rPr>
          <w:rFonts w:ascii="Times New Roman" w:hAnsi="Times New Roman" w:eastAsia="Calibri"/>
          <w:szCs w:val="24"/>
        </w:rPr>
        <w:t xml:space="preserve"> made up of patients who are both entitled to Medicare Part A </w:t>
      </w:r>
      <w:r w:rsidRPr="006E4A14" w:rsidR="00C94E11">
        <w:rPr>
          <w:rFonts w:ascii="Times New Roman" w:hAnsi="Times New Roman" w:eastAsia="Calibri"/>
          <w:iCs/>
          <w:szCs w:val="24"/>
        </w:rPr>
        <w:t>and</w:t>
      </w:r>
      <w:r w:rsidR="00C94E11">
        <w:rPr>
          <w:rFonts w:ascii="Times New Roman" w:hAnsi="Times New Roman" w:eastAsia="Calibri"/>
          <w:szCs w:val="24"/>
        </w:rPr>
        <w:t xml:space="preserve"> entitled to SSI benefits</w:t>
      </w:r>
      <w:r w:rsidRPr="00646165">
        <w:rPr>
          <w:rFonts w:ascii="Times New Roman" w:hAnsi="Times New Roman" w:eastAsia="Calibri"/>
          <w:szCs w:val="24"/>
        </w:rPr>
        <w:t>. In addition, the Medicare SSI days and ratio information do</w:t>
      </w:r>
      <w:r w:rsidR="00C94E11">
        <w:rPr>
          <w:rFonts w:ascii="Times New Roman" w:hAnsi="Times New Roman" w:eastAsia="Calibri"/>
          <w:szCs w:val="24"/>
        </w:rPr>
        <w:t>es</w:t>
      </w:r>
      <w:r w:rsidRPr="00646165">
        <w:rPr>
          <w:rFonts w:ascii="Times New Roman" w:hAnsi="Times New Roman" w:eastAsia="Calibri"/>
          <w:szCs w:val="24"/>
        </w:rPr>
        <w:t xml:space="preserve"> not include all hospitals that receive Medicaid DSH payments, including critical access, rehabilitation, and psychiatric hospitals.  Finally, the Medicare SSI days and ratio data as published annually by Medicare is based on the latest available federal fiscal year, while the 97</w:t>
      </w:r>
      <w:r w:rsidRPr="00646165">
        <w:rPr>
          <w:rFonts w:ascii="Times New Roman" w:hAnsi="Times New Roman" w:eastAsia="Calibri"/>
          <w:szCs w:val="24"/>
          <w:vertAlign w:val="superscript"/>
        </w:rPr>
        <w:t>th</w:t>
      </w:r>
      <w:r w:rsidRPr="00646165">
        <w:rPr>
          <w:rFonts w:ascii="Times New Roman" w:hAnsi="Times New Roman" w:eastAsia="Calibri"/>
          <w:szCs w:val="24"/>
        </w:rPr>
        <w:t xml:space="preserve"> percentile determination </w:t>
      </w:r>
      <w:r w:rsidR="00C94E11">
        <w:rPr>
          <w:rFonts w:ascii="Times New Roman" w:hAnsi="Times New Roman" w:eastAsia="Calibri"/>
          <w:szCs w:val="24"/>
        </w:rPr>
        <w:t xml:space="preserve">under section 1923(g)(2)(B) of the Act </w:t>
      </w:r>
      <w:r w:rsidRPr="00646165">
        <w:rPr>
          <w:rFonts w:ascii="Times New Roman" w:hAnsi="Times New Roman" w:eastAsia="Calibri"/>
          <w:szCs w:val="24"/>
        </w:rPr>
        <w:t xml:space="preserve">is based on the hospitals' latest cost reporting periods.  </w:t>
      </w:r>
      <w:r w:rsidRPr="00646165" w:rsidR="0073704E">
        <w:rPr>
          <w:rFonts w:ascii="Times New Roman" w:hAnsi="Times New Roman" w:eastAsia="Calibri"/>
          <w:szCs w:val="24"/>
        </w:rPr>
        <w:t xml:space="preserve">As such, CMS intends to develop </w:t>
      </w:r>
      <w:r w:rsidR="0073704E">
        <w:rPr>
          <w:rFonts w:ascii="Times New Roman" w:hAnsi="Times New Roman" w:eastAsia="Calibri"/>
          <w:szCs w:val="24"/>
        </w:rPr>
        <w:t xml:space="preserve">a </w:t>
      </w:r>
      <w:r w:rsidRPr="00646165" w:rsidR="0073704E">
        <w:rPr>
          <w:rFonts w:ascii="Times New Roman" w:hAnsi="Times New Roman" w:eastAsia="Calibri"/>
          <w:szCs w:val="24"/>
        </w:rPr>
        <w:t>data source to determine whether or not</w:t>
      </w:r>
      <w:r w:rsidR="0073704E">
        <w:rPr>
          <w:rFonts w:ascii="Times New Roman" w:hAnsi="Times New Roman" w:eastAsia="Calibri"/>
          <w:szCs w:val="24"/>
        </w:rPr>
        <w:t xml:space="preserve"> hospitals</w:t>
      </w:r>
      <w:r w:rsidRPr="00646165" w:rsidR="0073704E">
        <w:rPr>
          <w:rFonts w:ascii="Times New Roman" w:hAnsi="Times New Roman" w:eastAsia="Calibri"/>
          <w:szCs w:val="24"/>
        </w:rPr>
        <w:t>, ranked on a national level, qualify to meet the 97</w:t>
      </w:r>
      <w:r w:rsidRPr="00646165" w:rsidR="0073704E">
        <w:rPr>
          <w:rFonts w:ascii="Times New Roman" w:hAnsi="Times New Roman" w:eastAsia="Calibri"/>
          <w:szCs w:val="24"/>
          <w:vertAlign w:val="superscript"/>
        </w:rPr>
        <w:t>th</w:t>
      </w:r>
      <w:r w:rsidRPr="00646165" w:rsidR="0073704E">
        <w:rPr>
          <w:rFonts w:ascii="Times New Roman" w:hAnsi="Times New Roman" w:eastAsia="Calibri"/>
          <w:szCs w:val="24"/>
        </w:rPr>
        <w:t xml:space="preserve"> percentile exception, consistent with </w:t>
      </w:r>
      <w:r w:rsidR="0073704E">
        <w:rPr>
          <w:rFonts w:ascii="Times New Roman" w:hAnsi="Times New Roman" w:eastAsia="Calibri"/>
          <w:szCs w:val="24"/>
        </w:rPr>
        <w:t>section 1923(g)(2), as amended</w:t>
      </w:r>
      <w:r w:rsidRPr="00646165" w:rsidR="0073704E">
        <w:rPr>
          <w:rFonts w:ascii="Times New Roman" w:hAnsi="Times New Roman" w:eastAsia="Calibri"/>
          <w:szCs w:val="24"/>
        </w:rPr>
        <w:t>.</w:t>
      </w:r>
      <w:r w:rsidR="0073704E">
        <w:rPr>
          <w:rFonts w:ascii="Times New Roman" w:hAnsi="Times New Roman" w:eastAsia="Calibri"/>
          <w:szCs w:val="24"/>
        </w:rPr>
        <w:t xml:space="preserve">  </w:t>
      </w:r>
      <w:r w:rsidRPr="00646165">
        <w:rPr>
          <w:rFonts w:ascii="Times New Roman" w:hAnsi="Times New Roman" w:eastAsia="Calibri"/>
          <w:szCs w:val="24"/>
        </w:rPr>
        <w:t xml:space="preserve">CMS intends to make this source </w:t>
      </w:r>
      <w:r w:rsidRPr="00646165">
        <w:rPr>
          <w:rFonts w:ascii="Times New Roman" w:hAnsi="Times New Roman" w:eastAsia="Calibri"/>
          <w:szCs w:val="24"/>
        </w:rPr>
        <w:lastRenderedPageBreak/>
        <w:t xml:space="preserve">available to states for use in setting DSH payment methodologies.  </w:t>
      </w:r>
      <w:r w:rsidRPr="00646165" w:rsidR="003432BC">
        <w:rPr>
          <w:rFonts w:ascii="Times New Roman" w:hAnsi="Times New Roman" w:eastAsia="Calibri"/>
          <w:szCs w:val="24"/>
        </w:rPr>
        <w:t xml:space="preserve">CMS also intends to release additional guidance </w:t>
      </w:r>
      <w:r w:rsidR="003432BC">
        <w:rPr>
          <w:rFonts w:ascii="Times New Roman" w:hAnsi="Times New Roman" w:eastAsia="Calibri"/>
          <w:szCs w:val="24"/>
        </w:rPr>
        <w:t xml:space="preserve">and </w:t>
      </w:r>
      <w:r w:rsidRPr="00646165" w:rsidR="003432BC">
        <w:rPr>
          <w:rFonts w:ascii="Times New Roman" w:hAnsi="Times New Roman" w:eastAsia="Calibri"/>
          <w:szCs w:val="24"/>
        </w:rPr>
        <w:t xml:space="preserve">engage in future rulemaking as necessary to address this exception.  </w:t>
      </w:r>
      <w:r w:rsidRPr="00572F6D" w:rsidR="00572F6D">
        <w:rPr>
          <w:rFonts w:ascii="Times New Roman" w:hAnsi="Times New Roman" w:eastAsia="Calibri"/>
          <w:szCs w:val="24"/>
        </w:rPr>
        <w:t>CMS understands states and hospitals will be seeking this additional guidance to comply with the new requirements of 1923(g), and that CMCS is committed to issuing updates to states as soon as information is available about the updated data source</w:t>
      </w:r>
      <w:r w:rsidR="00572F6D">
        <w:rPr>
          <w:rFonts w:ascii="Times New Roman" w:hAnsi="Times New Roman" w:eastAsia="Calibri"/>
          <w:szCs w:val="24"/>
        </w:rPr>
        <w:t>.</w:t>
      </w:r>
    </w:p>
    <w:p w:rsidRPr="00646165" w:rsidR="00646165" w:rsidP="00646165" w:rsidRDefault="00646165" w14:paraId="68881F12" w14:textId="77777777">
      <w:pPr>
        <w:autoSpaceDE w:val="0"/>
        <w:autoSpaceDN w:val="0"/>
        <w:adjustRightInd w:val="0"/>
        <w:rPr>
          <w:rFonts w:ascii="Times New Roman" w:hAnsi="Times New Roman" w:eastAsia="Calibri"/>
          <w:b/>
          <w:szCs w:val="24"/>
        </w:rPr>
      </w:pPr>
    </w:p>
    <w:p w:rsidRPr="00646165" w:rsidR="00646165" w:rsidP="00646165" w:rsidRDefault="00646165" w14:paraId="491CD4EC" w14:textId="77777777">
      <w:pPr>
        <w:autoSpaceDE w:val="0"/>
        <w:autoSpaceDN w:val="0"/>
        <w:adjustRightInd w:val="0"/>
        <w:rPr>
          <w:rFonts w:ascii="Times New Roman" w:hAnsi="Times New Roman" w:eastAsia="Calibri"/>
          <w:b/>
          <w:bCs/>
          <w:szCs w:val="24"/>
        </w:rPr>
      </w:pPr>
      <w:r w:rsidRPr="00646165">
        <w:rPr>
          <w:rFonts w:ascii="Times New Roman" w:hAnsi="Times New Roman" w:eastAsia="Calibri"/>
          <w:b/>
          <w:bCs/>
          <w:szCs w:val="24"/>
        </w:rPr>
        <w:t>DSH Audit Reporting and Timing for Section 1923 of the Act</w:t>
      </w:r>
    </w:p>
    <w:p w:rsidRPr="00646165" w:rsidR="00646165" w:rsidP="00646165" w:rsidRDefault="00646165" w14:paraId="72214456" w14:textId="77777777">
      <w:pPr>
        <w:autoSpaceDE w:val="0"/>
        <w:autoSpaceDN w:val="0"/>
        <w:adjustRightInd w:val="0"/>
        <w:rPr>
          <w:rFonts w:ascii="Times New Roman" w:hAnsi="Times New Roman" w:eastAsia="Calibri"/>
          <w:b/>
          <w:szCs w:val="24"/>
        </w:rPr>
      </w:pPr>
    </w:p>
    <w:p w:rsidRPr="00646165" w:rsidR="00646165" w:rsidP="00646165" w:rsidRDefault="00646165" w14:paraId="014798F2" w14:textId="46E6E342">
      <w:pPr>
        <w:autoSpaceDE w:val="0"/>
        <w:autoSpaceDN w:val="0"/>
        <w:adjustRightInd w:val="0"/>
        <w:rPr>
          <w:rFonts w:ascii="Times New Roman" w:hAnsi="Times New Roman" w:eastAsia="Calibri"/>
          <w:szCs w:val="24"/>
        </w:rPr>
      </w:pPr>
      <w:r w:rsidRPr="00646165">
        <w:rPr>
          <w:rFonts w:ascii="Times New Roman" w:hAnsi="Times New Roman" w:eastAsia="Calibri"/>
          <w:szCs w:val="24"/>
        </w:rPr>
        <w:t xml:space="preserve">Section 1923(j) of the Act </w:t>
      </w:r>
      <w:r w:rsidR="00A647FF">
        <w:rPr>
          <w:rFonts w:ascii="Times New Roman" w:hAnsi="Times New Roman" w:eastAsia="Calibri"/>
          <w:szCs w:val="24"/>
        </w:rPr>
        <w:t>requires</w:t>
      </w:r>
      <w:r w:rsidRPr="00646165">
        <w:rPr>
          <w:rFonts w:ascii="Times New Roman" w:hAnsi="Times New Roman" w:eastAsia="Calibri"/>
          <w:szCs w:val="24"/>
        </w:rPr>
        <w:t xml:space="preserve"> states to submit an independent certified audit and an annual report to the Secretary </w:t>
      </w:r>
      <w:r w:rsidR="00A647FF">
        <w:rPr>
          <w:rFonts w:ascii="Times New Roman" w:hAnsi="Times New Roman" w:eastAsia="Calibri"/>
          <w:szCs w:val="24"/>
        </w:rPr>
        <w:t>containing specified information about</w:t>
      </w:r>
      <w:r w:rsidRPr="00646165">
        <w:rPr>
          <w:rFonts w:ascii="Times New Roman" w:hAnsi="Times New Roman" w:eastAsia="Calibri"/>
          <w:szCs w:val="24"/>
        </w:rPr>
        <w:t xml:space="preserve"> DSH payments made to each DSH hospital</w:t>
      </w:r>
      <w:r w:rsidRPr="00646165" w:rsidR="00033923">
        <w:rPr>
          <w:rFonts w:ascii="Times New Roman" w:hAnsi="Times New Roman" w:eastAsia="Calibri"/>
          <w:szCs w:val="24"/>
        </w:rPr>
        <w:t xml:space="preserve">.  </w:t>
      </w:r>
      <w:r w:rsidRPr="00646165">
        <w:rPr>
          <w:rFonts w:ascii="Times New Roman" w:hAnsi="Times New Roman" w:eastAsia="Calibri"/>
          <w:szCs w:val="24"/>
        </w:rPr>
        <w:t>The regulation at 42 C</w:t>
      </w:r>
      <w:r w:rsidR="00C04266">
        <w:rPr>
          <w:rFonts w:ascii="Times New Roman" w:hAnsi="Times New Roman" w:eastAsia="Calibri"/>
          <w:szCs w:val="24"/>
        </w:rPr>
        <w:t>.</w:t>
      </w:r>
      <w:r w:rsidRPr="00646165">
        <w:rPr>
          <w:rFonts w:ascii="Times New Roman" w:hAnsi="Times New Roman" w:eastAsia="Calibri"/>
          <w:szCs w:val="24"/>
        </w:rPr>
        <w:t>F</w:t>
      </w:r>
      <w:r w:rsidR="00C04266">
        <w:rPr>
          <w:rFonts w:ascii="Times New Roman" w:hAnsi="Times New Roman" w:eastAsia="Calibri"/>
          <w:szCs w:val="24"/>
        </w:rPr>
        <w:t>.</w:t>
      </w:r>
      <w:r w:rsidRPr="00646165">
        <w:rPr>
          <w:rFonts w:ascii="Times New Roman" w:hAnsi="Times New Roman" w:eastAsia="Calibri"/>
          <w:szCs w:val="24"/>
        </w:rPr>
        <w:t>R</w:t>
      </w:r>
      <w:r w:rsidR="00C04266">
        <w:rPr>
          <w:rFonts w:ascii="Times New Roman" w:hAnsi="Times New Roman" w:eastAsia="Calibri"/>
          <w:szCs w:val="24"/>
        </w:rPr>
        <w:t>. §</w:t>
      </w:r>
      <w:r w:rsidRPr="00646165">
        <w:rPr>
          <w:rFonts w:ascii="Times New Roman" w:hAnsi="Times New Roman" w:eastAsia="Calibri"/>
          <w:szCs w:val="24"/>
        </w:rPr>
        <w:t xml:space="preserve"> 455.304(b) requires that DSH audits be submitted to CMS no later than the last day of the calendar year ending three years from the end of the Medicaid </w:t>
      </w:r>
      <w:r w:rsidR="00630FA0">
        <w:rPr>
          <w:rFonts w:ascii="Times New Roman" w:hAnsi="Times New Roman" w:eastAsia="Calibri"/>
          <w:szCs w:val="24"/>
        </w:rPr>
        <w:t>s</w:t>
      </w:r>
      <w:r w:rsidRPr="00646165">
        <w:rPr>
          <w:rFonts w:ascii="Times New Roman" w:hAnsi="Times New Roman" w:eastAsia="Calibri"/>
          <w:szCs w:val="24"/>
        </w:rPr>
        <w:t xml:space="preserve">tate plan rate year </w:t>
      </w:r>
      <w:r w:rsidR="00630FA0">
        <w:rPr>
          <w:rFonts w:ascii="Times New Roman" w:hAnsi="Times New Roman" w:eastAsia="Calibri"/>
          <w:szCs w:val="24"/>
        </w:rPr>
        <w:t xml:space="preserve">(SPRY) </w:t>
      </w:r>
      <w:r w:rsidRPr="00646165">
        <w:rPr>
          <w:rFonts w:ascii="Times New Roman" w:hAnsi="Times New Roman" w:eastAsia="Calibri"/>
          <w:szCs w:val="24"/>
        </w:rPr>
        <w:t>under audit</w:t>
      </w:r>
      <w:r w:rsidRPr="00646165" w:rsidR="00033923">
        <w:rPr>
          <w:rFonts w:ascii="Times New Roman" w:hAnsi="Times New Roman" w:eastAsia="Calibri"/>
          <w:szCs w:val="24"/>
        </w:rPr>
        <w:t xml:space="preserve">.  </w:t>
      </w:r>
      <w:r w:rsidRPr="00646165">
        <w:rPr>
          <w:rFonts w:ascii="Times New Roman" w:hAnsi="Times New Roman" w:eastAsia="Calibri"/>
          <w:szCs w:val="24"/>
        </w:rPr>
        <w:t>The regulation at 42 C</w:t>
      </w:r>
      <w:r w:rsidR="00C04266">
        <w:rPr>
          <w:rFonts w:ascii="Times New Roman" w:hAnsi="Times New Roman" w:eastAsia="Calibri"/>
          <w:szCs w:val="24"/>
        </w:rPr>
        <w:t>.</w:t>
      </w:r>
      <w:r w:rsidRPr="00646165">
        <w:rPr>
          <w:rFonts w:ascii="Times New Roman" w:hAnsi="Times New Roman" w:eastAsia="Calibri"/>
          <w:szCs w:val="24"/>
        </w:rPr>
        <w:t>F</w:t>
      </w:r>
      <w:r w:rsidR="00C04266">
        <w:rPr>
          <w:rFonts w:ascii="Times New Roman" w:hAnsi="Times New Roman" w:eastAsia="Calibri"/>
          <w:szCs w:val="24"/>
        </w:rPr>
        <w:t>.</w:t>
      </w:r>
      <w:r w:rsidRPr="00646165">
        <w:rPr>
          <w:rFonts w:ascii="Times New Roman" w:hAnsi="Times New Roman" w:eastAsia="Calibri"/>
          <w:szCs w:val="24"/>
        </w:rPr>
        <w:t>R</w:t>
      </w:r>
      <w:r w:rsidR="00C04266">
        <w:rPr>
          <w:rFonts w:ascii="Times New Roman" w:hAnsi="Times New Roman" w:eastAsia="Calibri"/>
          <w:szCs w:val="24"/>
        </w:rPr>
        <w:t>. §</w:t>
      </w:r>
      <w:r w:rsidRPr="00646165">
        <w:rPr>
          <w:rFonts w:ascii="Times New Roman" w:hAnsi="Times New Roman" w:eastAsia="Calibri"/>
          <w:szCs w:val="24"/>
        </w:rPr>
        <w:t xml:space="preserve"> 447.299 further describes the data elements </w:t>
      </w:r>
      <w:r w:rsidR="00A647FF">
        <w:rPr>
          <w:rFonts w:ascii="Times New Roman" w:hAnsi="Times New Roman" w:eastAsia="Calibri"/>
          <w:szCs w:val="24"/>
        </w:rPr>
        <w:t xml:space="preserve">that must be </w:t>
      </w:r>
      <w:r w:rsidRPr="00646165">
        <w:rPr>
          <w:rFonts w:ascii="Times New Roman" w:hAnsi="Times New Roman" w:eastAsia="Calibri"/>
          <w:szCs w:val="24"/>
        </w:rPr>
        <w:t xml:space="preserve">reported as part of state audit submissions. </w:t>
      </w:r>
    </w:p>
    <w:p w:rsidRPr="00646165" w:rsidR="00646165" w:rsidP="00646165" w:rsidRDefault="00646165" w14:paraId="32C33F93" w14:textId="77777777">
      <w:pPr>
        <w:autoSpaceDE w:val="0"/>
        <w:autoSpaceDN w:val="0"/>
        <w:adjustRightInd w:val="0"/>
        <w:rPr>
          <w:rFonts w:ascii="Times New Roman" w:hAnsi="Times New Roman" w:eastAsia="Calibri"/>
          <w:szCs w:val="24"/>
        </w:rPr>
      </w:pPr>
    </w:p>
    <w:p w:rsidRPr="003432BC" w:rsidR="005A5564" w:rsidP="003432BC" w:rsidRDefault="00646165" w14:paraId="076AC512" w14:textId="4105E1AF">
      <w:r w:rsidRPr="00646165">
        <w:rPr>
          <w:rFonts w:ascii="Times New Roman" w:hAnsi="Times New Roman" w:eastAsia="Calibri"/>
          <w:szCs w:val="24"/>
        </w:rPr>
        <w:t xml:space="preserve">Generally, </w:t>
      </w:r>
      <w:r w:rsidRPr="00646165" w:rsidR="003432BC">
        <w:rPr>
          <w:rFonts w:ascii="Times New Roman" w:hAnsi="Times New Roman" w:eastAsia="Calibri"/>
          <w:szCs w:val="24"/>
        </w:rPr>
        <w:t>the DSH audits affected by th</w:t>
      </w:r>
      <w:r w:rsidR="003432BC">
        <w:rPr>
          <w:rFonts w:ascii="Times New Roman" w:hAnsi="Times New Roman" w:eastAsia="Calibri"/>
          <w:szCs w:val="24"/>
        </w:rPr>
        <w:t>e</w:t>
      </w:r>
      <w:r w:rsidRPr="00646165" w:rsidR="003432BC">
        <w:rPr>
          <w:rFonts w:ascii="Times New Roman" w:hAnsi="Times New Roman" w:eastAsia="Calibri"/>
          <w:szCs w:val="24"/>
        </w:rPr>
        <w:t xml:space="preserve"> statutory change</w:t>
      </w:r>
      <w:r w:rsidR="003432BC">
        <w:rPr>
          <w:rFonts w:ascii="Times New Roman" w:hAnsi="Times New Roman" w:eastAsia="Calibri"/>
          <w:szCs w:val="24"/>
        </w:rPr>
        <w:t>s to section 1923(g) of the Act</w:t>
      </w:r>
      <w:r w:rsidRPr="00646165" w:rsidDel="00162E11" w:rsidR="003432BC">
        <w:rPr>
          <w:rFonts w:ascii="Times New Roman" w:hAnsi="Times New Roman" w:eastAsia="Calibri"/>
          <w:szCs w:val="24"/>
        </w:rPr>
        <w:t xml:space="preserve"> </w:t>
      </w:r>
      <w:r w:rsidRPr="00646165" w:rsidR="003432BC">
        <w:rPr>
          <w:rFonts w:ascii="Times New Roman" w:hAnsi="Times New Roman" w:eastAsia="Calibri"/>
          <w:szCs w:val="24"/>
        </w:rPr>
        <w:t>will not be due to CMS until the end of 2025</w:t>
      </w:r>
      <w:r w:rsidR="003432BC">
        <w:rPr>
          <w:rFonts w:ascii="Times New Roman" w:hAnsi="Times New Roman" w:eastAsia="Calibri"/>
          <w:szCs w:val="24"/>
        </w:rPr>
        <w:t>,</w:t>
      </w:r>
      <w:r w:rsidRPr="00646165" w:rsidR="003432BC">
        <w:rPr>
          <w:rFonts w:ascii="Times New Roman" w:hAnsi="Times New Roman" w:eastAsia="Calibri"/>
          <w:szCs w:val="24"/>
        </w:rPr>
        <w:t xml:space="preserve"> given the three-year lag in DSH audit reporting.  </w:t>
      </w:r>
      <w:r w:rsidRPr="00646165">
        <w:rPr>
          <w:rFonts w:ascii="Times New Roman" w:hAnsi="Times New Roman" w:eastAsia="Calibri"/>
          <w:szCs w:val="24"/>
        </w:rPr>
        <w:t>While CMS intends to undergo rulemaking to update the</w:t>
      </w:r>
      <w:r w:rsidR="00EE7A13">
        <w:rPr>
          <w:rFonts w:ascii="Times New Roman" w:hAnsi="Times New Roman" w:eastAsia="Calibri"/>
          <w:szCs w:val="24"/>
        </w:rPr>
        <w:t xml:space="preserve"> </w:t>
      </w:r>
      <w:r w:rsidR="00A647FF">
        <w:rPr>
          <w:rFonts w:ascii="Times New Roman" w:hAnsi="Times New Roman" w:eastAsia="Calibri"/>
          <w:szCs w:val="24"/>
        </w:rPr>
        <w:t>regulatory</w:t>
      </w:r>
      <w:r w:rsidRPr="00646165">
        <w:rPr>
          <w:rFonts w:ascii="Times New Roman" w:hAnsi="Times New Roman" w:eastAsia="Calibri"/>
          <w:szCs w:val="24"/>
        </w:rPr>
        <w:t xml:space="preserve"> report</w:t>
      </w:r>
      <w:r w:rsidR="00A647FF">
        <w:rPr>
          <w:rFonts w:ascii="Times New Roman" w:hAnsi="Times New Roman" w:eastAsia="Calibri"/>
          <w:szCs w:val="24"/>
        </w:rPr>
        <w:t>ing</w:t>
      </w:r>
      <w:r w:rsidRPr="00646165">
        <w:rPr>
          <w:rFonts w:ascii="Times New Roman" w:hAnsi="Times New Roman" w:eastAsia="Calibri"/>
          <w:szCs w:val="24"/>
        </w:rPr>
        <w:t xml:space="preserve"> requirements to reflect the statutory changes, states should </w:t>
      </w:r>
      <w:r w:rsidR="00A647FF">
        <w:rPr>
          <w:rFonts w:ascii="Times New Roman" w:hAnsi="Times New Roman" w:eastAsia="Calibri"/>
          <w:szCs w:val="24"/>
        </w:rPr>
        <w:t>note</w:t>
      </w:r>
      <w:r w:rsidRPr="00646165">
        <w:rPr>
          <w:rFonts w:ascii="Times New Roman" w:hAnsi="Times New Roman" w:eastAsia="Calibri"/>
          <w:szCs w:val="24"/>
        </w:rPr>
        <w:t xml:space="preserve"> that</w:t>
      </w:r>
      <w:r w:rsidR="00EE7A13">
        <w:rPr>
          <w:rFonts w:ascii="Times New Roman" w:hAnsi="Times New Roman" w:eastAsia="Calibri"/>
          <w:szCs w:val="24"/>
        </w:rPr>
        <w:t xml:space="preserve"> </w:t>
      </w:r>
      <w:r w:rsidR="00A647FF">
        <w:rPr>
          <w:rFonts w:ascii="Times New Roman" w:hAnsi="Times New Roman" w:eastAsia="Calibri"/>
          <w:szCs w:val="24"/>
        </w:rPr>
        <w:t>the amendments to section 1923(g) of the Act are</w:t>
      </w:r>
      <w:r w:rsidRPr="00646165">
        <w:rPr>
          <w:rFonts w:ascii="Times New Roman" w:hAnsi="Times New Roman" w:eastAsia="Calibri"/>
          <w:szCs w:val="24"/>
        </w:rPr>
        <w:t xml:space="preserve"> self-implementing and effective October 1, 2021</w:t>
      </w:r>
      <w:r w:rsidRPr="00646165" w:rsidR="00033923">
        <w:rPr>
          <w:rFonts w:ascii="Times New Roman" w:hAnsi="Times New Roman" w:eastAsia="Calibri"/>
          <w:szCs w:val="24"/>
        </w:rPr>
        <w:t xml:space="preserve">.  </w:t>
      </w:r>
      <w:r w:rsidRPr="00646165">
        <w:rPr>
          <w:rFonts w:ascii="Times New Roman" w:hAnsi="Times New Roman" w:eastAsia="Calibri"/>
          <w:szCs w:val="24"/>
        </w:rPr>
        <w:t xml:space="preserve">As such, states should make necessary system changes and update state plan methodologies, including DSH audit redistribution methodologies, </w:t>
      </w:r>
      <w:r w:rsidR="00D157BD">
        <w:rPr>
          <w:rFonts w:ascii="Times New Roman" w:hAnsi="Times New Roman" w:eastAsia="Calibri"/>
          <w:szCs w:val="24"/>
        </w:rPr>
        <w:t>to comply with statutory requirements for hospital-specific DSH limits</w:t>
      </w:r>
      <w:r w:rsidR="00033923">
        <w:rPr>
          <w:rFonts w:ascii="Times New Roman" w:hAnsi="Times New Roman" w:eastAsia="Calibri"/>
          <w:szCs w:val="24"/>
        </w:rPr>
        <w:t>.</w:t>
      </w:r>
      <w:r w:rsidRPr="00646165" w:rsidR="00033923">
        <w:rPr>
          <w:rFonts w:ascii="Times New Roman" w:hAnsi="Times New Roman" w:eastAsia="Calibri"/>
          <w:szCs w:val="24"/>
        </w:rPr>
        <w:t xml:space="preserve">  </w:t>
      </w:r>
      <w:r w:rsidRPr="00646165">
        <w:rPr>
          <w:rFonts w:ascii="Times New Roman" w:hAnsi="Times New Roman" w:eastAsia="Calibri"/>
          <w:szCs w:val="24"/>
        </w:rPr>
        <w:t>State</w:t>
      </w:r>
      <w:r w:rsidR="004F78CB">
        <w:rPr>
          <w:rFonts w:ascii="Times New Roman" w:hAnsi="Times New Roman" w:eastAsia="Calibri"/>
          <w:szCs w:val="24"/>
        </w:rPr>
        <w:t>s</w:t>
      </w:r>
      <w:r w:rsidRPr="00646165">
        <w:rPr>
          <w:rFonts w:ascii="Times New Roman" w:hAnsi="Times New Roman" w:eastAsia="Calibri"/>
          <w:szCs w:val="24"/>
        </w:rPr>
        <w:t xml:space="preserve"> should also consider amending their state plan to update any hospital-specific limit or Medicaid shortfall definition in cases where existing plan language </w:t>
      </w:r>
      <w:r w:rsidR="00A647FF">
        <w:rPr>
          <w:rFonts w:ascii="Times New Roman" w:hAnsi="Times New Roman" w:eastAsia="Calibri"/>
          <w:szCs w:val="24"/>
        </w:rPr>
        <w:t>may not be consistent with the amendments to section 1923(g)</w:t>
      </w:r>
      <w:r w:rsidRPr="00646165">
        <w:rPr>
          <w:rFonts w:ascii="Times New Roman" w:hAnsi="Times New Roman" w:eastAsia="Calibri"/>
          <w:szCs w:val="24"/>
        </w:rPr>
        <w:t xml:space="preserve">.  Any necessary </w:t>
      </w:r>
      <w:r w:rsidR="00DF33AD">
        <w:rPr>
          <w:rFonts w:ascii="Times New Roman" w:hAnsi="Times New Roman" w:eastAsia="Calibri"/>
          <w:szCs w:val="24"/>
        </w:rPr>
        <w:t>SPA</w:t>
      </w:r>
      <w:r w:rsidRPr="00646165">
        <w:rPr>
          <w:rFonts w:ascii="Times New Roman" w:hAnsi="Times New Roman" w:eastAsia="Calibri"/>
          <w:szCs w:val="24"/>
        </w:rPr>
        <w:t xml:space="preserve"> should be submitted </w:t>
      </w:r>
      <w:r w:rsidR="00630FA0">
        <w:rPr>
          <w:rFonts w:ascii="Times New Roman" w:hAnsi="Times New Roman" w:eastAsia="Calibri"/>
          <w:szCs w:val="24"/>
        </w:rPr>
        <w:t>by the last day of the SPRY to be effective for the associated SPRY</w:t>
      </w:r>
      <w:r w:rsidRPr="00646165">
        <w:rPr>
          <w:rFonts w:ascii="Times New Roman" w:hAnsi="Times New Roman" w:eastAsia="Calibri"/>
          <w:szCs w:val="24"/>
        </w:rPr>
        <w:t xml:space="preserve">.  </w:t>
      </w:r>
      <w:r w:rsidRPr="005A5564" w:rsidR="005A5564">
        <w:rPr>
          <w:rFonts w:ascii="Times New Roman" w:hAnsi="Times New Roman" w:eastAsia="Calibri"/>
          <w:szCs w:val="24"/>
        </w:rPr>
        <w:t xml:space="preserve">CMS is committed to providing technical assistance to aid states in determining whether the submission of a </w:t>
      </w:r>
      <w:r w:rsidR="00DF33AD">
        <w:rPr>
          <w:rFonts w:ascii="Times New Roman" w:hAnsi="Times New Roman" w:eastAsia="Calibri"/>
          <w:szCs w:val="24"/>
        </w:rPr>
        <w:t>SPA</w:t>
      </w:r>
      <w:r w:rsidRPr="005A5564" w:rsidR="005A5564">
        <w:rPr>
          <w:rFonts w:ascii="Times New Roman" w:hAnsi="Times New Roman" w:eastAsia="Calibri"/>
          <w:szCs w:val="24"/>
        </w:rPr>
        <w:t xml:space="preserve"> is necessary</w:t>
      </w:r>
      <w:r w:rsidR="005A5564">
        <w:rPr>
          <w:rFonts w:ascii="Times New Roman" w:hAnsi="Times New Roman" w:eastAsia="Calibri"/>
          <w:szCs w:val="24"/>
        </w:rPr>
        <w:t>.</w:t>
      </w:r>
    </w:p>
    <w:p w:rsidRPr="005A5564" w:rsidR="005A5564" w:rsidP="005A5564" w:rsidRDefault="005A5564" w14:paraId="2616FA47" w14:textId="77777777">
      <w:pPr>
        <w:autoSpaceDE w:val="0"/>
        <w:autoSpaceDN w:val="0"/>
        <w:adjustRightInd w:val="0"/>
        <w:rPr>
          <w:rFonts w:ascii="Times New Roman" w:hAnsi="Times New Roman" w:eastAsia="Calibri"/>
          <w:szCs w:val="24"/>
        </w:rPr>
      </w:pPr>
    </w:p>
    <w:p w:rsidRPr="00646165" w:rsidR="00646165" w:rsidP="00646165" w:rsidRDefault="00646165" w14:paraId="5A8C307F" w14:textId="06FBE640">
      <w:pPr>
        <w:autoSpaceDE w:val="0"/>
        <w:autoSpaceDN w:val="0"/>
        <w:adjustRightInd w:val="0"/>
        <w:rPr>
          <w:rFonts w:ascii="Times New Roman" w:hAnsi="Times New Roman" w:eastAsia="Calibri"/>
          <w:szCs w:val="24"/>
        </w:rPr>
      </w:pPr>
      <w:r w:rsidRPr="00646165">
        <w:rPr>
          <w:rFonts w:ascii="Times New Roman" w:hAnsi="Times New Roman" w:eastAsia="Calibri"/>
          <w:szCs w:val="24"/>
        </w:rPr>
        <w:t xml:space="preserve">We will continue to </w:t>
      </w:r>
      <w:r w:rsidR="0029192F">
        <w:rPr>
          <w:rFonts w:ascii="Times New Roman" w:hAnsi="Times New Roman" w:eastAsia="Calibri"/>
          <w:szCs w:val="24"/>
        </w:rPr>
        <w:t xml:space="preserve">work with states </w:t>
      </w:r>
      <w:r w:rsidRPr="00646165">
        <w:rPr>
          <w:rFonts w:ascii="Times New Roman" w:hAnsi="Times New Roman" w:eastAsia="Calibri"/>
          <w:szCs w:val="24"/>
        </w:rPr>
        <w:t>to ensure the highest level of stewardship for the Medicaid program, and know that our state partners are equally committed to this goal</w:t>
      </w:r>
      <w:r w:rsidRPr="00646165" w:rsidR="00033923">
        <w:rPr>
          <w:rFonts w:ascii="Times New Roman" w:hAnsi="Times New Roman" w:eastAsia="Calibri"/>
          <w:szCs w:val="24"/>
        </w:rPr>
        <w:t xml:space="preserve">.  </w:t>
      </w:r>
      <w:r w:rsidRPr="00646165">
        <w:rPr>
          <w:rFonts w:ascii="Times New Roman" w:hAnsi="Times New Roman" w:eastAsia="Calibri"/>
          <w:szCs w:val="24"/>
        </w:rPr>
        <w:t>We expect that our further consultations with states</w:t>
      </w:r>
      <w:r w:rsidR="00DF33AD">
        <w:rPr>
          <w:rFonts w:ascii="Times New Roman" w:hAnsi="Times New Roman" w:eastAsia="Calibri"/>
          <w:szCs w:val="24"/>
        </w:rPr>
        <w:t xml:space="preserve"> and other stakeholders</w:t>
      </w:r>
      <w:r w:rsidRPr="00646165">
        <w:rPr>
          <w:rFonts w:ascii="Times New Roman" w:hAnsi="Times New Roman" w:eastAsia="Calibri"/>
          <w:szCs w:val="24"/>
        </w:rPr>
        <w:t xml:space="preserve"> will lead to additional guidance on this topic this year.</w:t>
      </w:r>
    </w:p>
    <w:p w:rsidRPr="00646165" w:rsidR="00646165" w:rsidP="00646165" w:rsidRDefault="00646165" w14:paraId="4F2D7142" w14:textId="77777777">
      <w:pPr>
        <w:autoSpaceDE w:val="0"/>
        <w:autoSpaceDN w:val="0"/>
        <w:adjustRightInd w:val="0"/>
        <w:rPr>
          <w:rFonts w:ascii="Times New Roman" w:hAnsi="Times New Roman" w:eastAsia="Calibri"/>
          <w:szCs w:val="24"/>
        </w:rPr>
      </w:pPr>
    </w:p>
    <w:p w:rsidRPr="00646165" w:rsidR="00646165" w:rsidP="00646165" w:rsidRDefault="00646165" w14:paraId="1D5ECF8A" w14:textId="178FC258">
      <w:pPr>
        <w:autoSpaceDE w:val="0"/>
        <w:autoSpaceDN w:val="0"/>
        <w:adjustRightInd w:val="0"/>
        <w:ind w:left="4320" w:firstLine="720"/>
        <w:rPr>
          <w:rFonts w:ascii="Times New Roman" w:hAnsi="Times New Roman" w:eastAsia="Calibri"/>
          <w:szCs w:val="24"/>
        </w:rPr>
      </w:pPr>
      <w:r w:rsidRPr="00646165">
        <w:rPr>
          <w:rFonts w:ascii="Times New Roman" w:hAnsi="Times New Roman" w:eastAsia="Calibri"/>
          <w:szCs w:val="24"/>
        </w:rPr>
        <w:t>Sincerely,</w:t>
      </w:r>
    </w:p>
    <w:p w:rsidRPr="00646165" w:rsidR="00646165" w:rsidP="00646165" w:rsidRDefault="00646165" w14:paraId="594C9D73" w14:textId="77777777">
      <w:pPr>
        <w:autoSpaceDE w:val="0"/>
        <w:autoSpaceDN w:val="0"/>
        <w:adjustRightInd w:val="0"/>
        <w:rPr>
          <w:rFonts w:ascii="Times New Roman" w:hAnsi="Times New Roman" w:eastAsia="Calibri"/>
          <w:szCs w:val="24"/>
        </w:rPr>
      </w:pPr>
    </w:p>
    <w:p w:rsidRPr="00646165" w:rsidR="00646165" w:rsidP="00646165" w:rsidRDefault="00646165" w14:paraId="6B412715" w14:textId="77777777">
      <w:pPr>
        <w:autoSpaceDE w:val="0"/>
        <w:autoSpaceDN w:val="0"/>
        <w:adjustRightInd w:val="0"/>
        <w:rPr>
          <w:rFonts w:ascii="Times New Roman" w:hAnsi="Times New Roman" w:eastAsia="Calibri"/>
          <w:szCs w:val="24"/>
        </w:rPr>
      </w:pPr>
    </w:p>
    <w:p w:rsidRPr="00646165" w:rsidR="00646165" w:rsidP="00646165" w:rsidRDefault="00646165" w14:paraId="3D853675" w14:textId="77777777">
      <w:pPr>
        <w:autoSpaceDE w:val="0"/>
        <w:autoSpaceDN w:val="0"/>
        <w:adjustRightInd w:val="0"/>
        <w:ind w:left="4320" w:firstLine="720"/>
        <w:rPr>
          <w:rFonts w:ascii="Times New Roman" w:hAnsi="Times New Roman" w:eastAsia="Calibri"/>
          <w:szCs w:val="24"/>
        </w:rPr>
      </w:pPr>
      <w:r w:rsidRPr="00646165">
        <w:rPr>
          <w:rFonts w:ascii="Times New Roman" w:hAnsi="Times New Roman" w:eastAsia="Calibri"/>
          <w:szCs w:val="24"/>
        </w:rPr>
        <w:t>/s/</w:t>
      </w:r>
    </w:p>
    <w:p w:rsidRPr="00646165" w:rsidR="00646165" w:rsidP="00646165" w:rsidRDefault="00646165" w14:paraId="3A86FAA6" w14:textId="77777777">
      <w:pPr>
        <w:autoSpaceDE w:val="0"/>
        <w:autoSpaceDN w:val="0"/>
        <w:adjustRightInd w:val="0"/>
        <w:ind w:left="4320" w:firstLine="720"/>
        <w:rPr>
          <w:rFonts w:ascii="Times New Roman" w:hAnsi="Times New Roman" w:eastAsia="Calibri"/>
          <w:szCs w:val="24"/>
        </w:rPr>
      </w:pPr>
      <w:r w:rsidRPr="00646165">
        <w:rPr>
          <w:rFonts w:ascii="Times New Roman" w:hAnsi="Times New Roman" w:eastAsia="Calibri"/>
          <w:szCs w:val="24"/>
        </w:rPr>
        <w:t>Daniel Tsai</w:t>
      </w:r>
    </w:p>
    <w:p w:rsidRPr="00646165" w:rsidR="00646165" w:rsidP="00646165" w:rsidRDefault="00646165" w14:paraId="674A8B78" w14:textId="77777777">
      <w:pPr>
        <w:autoSpaceDE w:val="0"/>
        <w:autoSpaceDN w:val="0"/>
        <w:adjustRightInd w:val="0"/>
        <w:ind w:left="4320" w:firstLine="720"/>
        <w:rPr>
          <w:rFonts w:ascii="Times New Roman" w:hAnsi="Times New Roman" w:eastAsia="Calibri"/>
          <w:szCs w:val="24"/>
        </w:rPr>
      </w:pPr>
      <w:r w:rsidRPr="00646165">
        <w:rPr>
          <w:rFonts w:ascii="Times New Roman" w:hAnsi="Times New Roman" w:eastAsia="Calibri"/>
          <w:szCs w:val="24"/>
        </w:rPr>
        <w:t>Deputy Administrator and Director</w:t>
      </w:r>
    </w:p>
    <w:p w:rsidRPr="004F78CB" w:rsidR="00A30EFD" w:rsidP="006E4A14" w:rsidRDefault="00A30EFD" w14:paraId="31D55A47" w14:textId="77777777">
      <w:pPr>
        <w:spacing w:after="160"/>
        <w:rPr>
          <w:rFonts w:ascii="Times New Roman" w:hAnsi="Times New Roman" w:eastAsia="Calibri"/>
          <w:szCs w:val="24"/>
        </w:rPr>
      </w:pPr>
    </w:p>
    <w:sectPr w:rsidRPr="004F78CB" w:rsidR="00A30EFD" w:rsidSect="008B6377">
      <w:footerReference w:type="default" r:id="rId11"/>
      <w:type w:val="continuous"/>
      <w:pgSz w:w="12240" w:h="15840"/>
      <w:pgMar w:top="720" w:right="1008" w:bottom="720" w:left="1440" w:header="1440" w:footer="720" w:gutter="0"/>
      <w:cols w:space="720"/>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6CBB7" w16cex:dateUtc="2021-09-23T13:47:00Z"/>
  <w16cex:commentExtensible w16cex:durableId="24F6CA23" w16cex:dateUtc="2021-09-23T13: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BF34D" w14:textId="77777777" w:rsidR="0038061A" w:rsidRDefault="0038061A" w:rsidP="00646165">
      <w:r>
        <w:separator/>
      </w:r>
    </w:p>
  </w:endnote>
  <w:endnote w:type="continuationSeparator" w:id="0">
    <w:p w14:paraId="5BB670AE" w14:textId="77777777" w:rsidR="0038061A" w:rsidRDefault="0038061A" w:rsidP="00646165">
      <w:r>
        <w:continuationSeparator/>
      </w:r>
    </w:p>
  </w:endnote>
  <w:endnote w:type="continuationNotice" w:id="1">
    <w:p w14:paraId="017CF6D7" w14:textId="77777777" w:rsidR="0038061A" w:rsidRDefault="003806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8F752" w14:textId="6D7EAB73" w:rsidR="00152CC2" w:rsidRDefault="00152CC2" w:rsidP="00EA1014">
    <w:pPr>
      <w:pStyle w:val="Footer"/>
      <w:jc w:val="center"/>
      <w:rPr>
        <w:i/>
        <w:iCs/>
        <w:sz w:val="20"/>
      </w:rPr>
    </w:pPr>
    <w:r w:rsidRPr="008B6377">
      <w:rPr>
        <w:i/>
        <w:iCs/>
        <w:sz w:val="20"/>
      </w:rPr>
      <w:t>The contents of this document do not have the force and effect of law and are not meant to bind the public in any way, unless specifically incorporated into a contract. This document is intended only to provide clarity to the public regarding existing requirements under the law.</w:t>
    </w:r>
  </w:p>
  <w:p w14:paraId="4C57BE52" w14:textId="77777777" w:rsidR="00152CC2" w:rsidRPr="008B6377" w:rsidRDefault="00152CC2" w:rsidP="00EA1014">
    <w:pPr>
      <w:pStyle w:val="Footer"/>
      <w:jc w:val="center"/>
      <w:rPr>
        <w:sz w:val="16"/>
        <w:szCs w:val="16"/>
      </w:rPr>
    </w:pPr>
  </w:p>
  <w:p w14:paraId="025CF83E" w14:textId="700C58C8" w:rsidR="00152CC2" w:rsidRDefault="00152CC2" w:rsidP="008B6377">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372D8" w14:textId="77777777" w:rsidR="0038061A" w:rsidRDefault="0038061A" w:rsidP="00646165">
      <w:r>
        <w:separator/>
      </w:r>
    </w:p>
  </w:footnote>
  <w:footnote w:type="continuationSeparator" w:id="0">
    <w:p w14:paraId="5BFA5D11" w14:textId="77777777" w:rsidR="0038061A" w:rsidRDefault="0038061A" w:rsidP="00646165">
      <w:r>
        <w:continuationSeparator/>
      </w:r>
    </w:p>
  </w:footnote>
  <w:footnote w:type="continuationNotice" w:id="1">
    <w:p w14:paraId="2D60F775" w14:textId="77777777" w:rsidR="0038061A" w:rsidRDefault="0038061A"/>
  </w:footnote>
  <w:footnote w:id="2">
    <w:p w14:paraId="17D436B8" w14:textId="77777777" w:rsidR="00152CC2" w:rsidRPr="00544B12" w:rsidRDefault="00152CC2" w:rsidP="00646165">
      <w:pPr>
        <w:pStyle w:val="FootnoteText"/>
        <w:rPr>
          <w:rFonts w:ascii="Times New Roman" w:hAnsi="Times New Roman"/>
        </w:rPr>
      </w:pPr>
      <w:r w:rsidRPr="00544B12">
        <w:rPr>
          <w:rStyle w:val="FootnoteReference"/>
          <w:rFonts w:ascii="Times New Roman" w:hAnsi="Times New Roman"/>
        </w:rPr>
        <w:footnoteRef/>
      </w:r>
      <w:r w:rsidRPr="00544B12">
        <w:rPr>
          <w:rFonts w:ascii="Times New Roman" w:hAnsi="Times New Roman"/>
        </w:rPr>
        <w:t xml:space="preserve"> P.L. 116-260.</w:t>
      </w:r>
    </w:p>
  </w:footnote>
  <w:footnote w:id="3">
    <w:p w14:paraId="4343E2AC" w14:textId="108A0C51" w:rsidR="00152CC2" w:rsidRPr="00296CB5" w:rsidRDefault="00152CC2" w:rsidP="00296CB5">
      <w:pPr>
        <w:rPr>
          <w:sz w:val="20"/>
        </w:rPr>
      </w:pPr>
      <w:r w:rsidRPr="00296CB5">
        <w:rPr>
          <w:rStyle w:val="FootnoteReference"/>
          <w:rFonts w:ascii="Times New Roman" w:hAnsi="Times New Roman"/>
          <w:sz w:val="20"/>
        </w:rPr>
        <w:footnoteRef/>
      </w:r>
      <w:r w:rsidRPr="00296CB5">
        <w:rPr>
          <w:rStyle w:val="FootnoteReference"/>
          <w:rFonts w:ascii="Times New Roman" w:hAnsi="Times New Roman"/>
          <w:sz w:val="20"/>
        </w:rPr>
        <w:t xml:space="preserve"> </w:t>
      </w:r>
      <w:r w:rsidRPr="00296CB5">
        <w:rPr>
          <w:rFonts w:ascii="Times New Roman" w:hAnsi="Times New Roman"/>
          <w:sz w:val="20"/>
        </w:rPr>
        <w:t>Some states make supplemental payments to providers of home and community-based services (HCBS) through waivers under section 1915(c) of the Act.  Because section 1903(bb)(2) specifically defined “supplemental payment” to include payments under the state plan or under demonstration authority, without referring to waivers</w:t>
      </w:r>
      <w:r>
        <w:rPr>
          <w:rFonts w:ascii="Times New Roman" w:hAnsi="Times New Roman"/>
          <w:sz w:val="20"/>
        </w:rPr>
        <w:t>, w</w:t>
      </w:r>
      <w:r w:rsidRPr="00296CB5">
        <w:rPr>
          <w:rFonts w:ascii="Times New Roman" w:hAnsi="Times New Roman"/>
          <w:sz w:val="20"/>
        </w:rPr>
        <w:t>e currently do not interpret the term to include supplemental payments under 1915(c) HCBS waivers or any other “waiver” authority, other than in the context of a demonstration under section 1115 of the Act.  While we frequently have interpreted legislative references to “waiver” authority to include reference to section 1115 demonstrations (including those implemented under section 1115(a)(2) expenditure authority, regardless of whether a section 1115(a)(1) waiver is involved), it is not clear that Congress intended the term “demonstration authority” as used in section 1903(bb)(2)(A) to include waivers other than in a section 1115 demonstration.  However, we do not believe this limitation will compromise states’ and our ability to ensure that payments for 1915(c) HCBS waiver services are consistent with efficiency and economy as required under section 1902(a)(30)(A) of the Act and as explanatory reporting is required under section 1903(bb)(1)(B)(i) of the Act, because payments for these services in the case of a state with a 1915(c) HCBS waiver generally are made exclusively under the waiver, and comprehensive review of the state’s payments for those services can be accomplished through the applicable waiver review process.  Although we are not currently interpreting the supplemental payments data reporting requirements under section 1903(bb) of the Act to extend to supplemental payments authorized under a waiver authority other than a section 1115 demonstration, we may revisit this question in</w:t>
      </w:r>
      <w:r>
        <w:rPr>
          <w:rFonts w:ascii="Times New Roman" w:hAnsi="Times New Roman"/>
          <w:sz w:val="20"/>
        </w:rPr>
        <w:t xml:space="preserve"> the</w:t>
      </w:r>
      <w:r w:rsidRPr="00296CB5">
        <w:rPr>
          <w:rFonts w:ascii="Times New Roman" w:hAnsi="Times New Roman"/>
          <w:sz w:val="20"/>
        </w:rPr>
        <w:t xml:space="preserve"> future.</w:t>
      </w:r>
    </w:p>
  </w:footnote>
  <w:footnote w:id="4">
    <w:p w14:paraId="22DE36B4" w14:textId="77777777" w:rsidR="00152CC2" w:rsidRPr="00A35E17" w:rsidRDefault="00152CC2" w:rsidP="00C85676">
      <w:pPr>
        <w:pStyle w:val="FootnoteText"/>
        <w:rPr>
          <w:rFonts w:ascii="Times New Roman" w:hAnsi="Times New Roman"/>
        </w:rPr>
      </w:pPr>
      <w:r w:rsidRPr="00A35E17">
        <w:rPr>
          <w:rStyle w:val="FootnoteReference"/>
          <w:rFonts w:ascii="Times New Roman" w:hAnsi="Times New Roman"/>
        </w:rPr>
        <w:footnoteRef/>
      </w:r>
      <w:r w:rsidRPr="00A35E17">
        <w:rPr>
          <w:rFonts w:ascii="Times New Roman" w:hAnsi="Times New Roman"/>
        </w:rPr>
        <w:t xml:space="preserve"> For example, a state establishes a base per diem payment amount for nursing facilities and calculates an additional payment add-on for facilities located in rural areas. So long as the add-on amount is paid on the initial claim for services or is included in a single base payment amount that includes the regular service payment plus the regional adjustment amount, then that total payment constitutes the full base payment amount.</w:t>
      </w:r>
    </w:p>
  </w:footnote>
  <w:footnote w:id="5">
    <w:p w14:paraId="02557BF7" w14:textId="1B073A52" w:rsidR="00152CC2" w:rsidRPr="00A35E17" w:rsidRDefault="00152CC2" w:rsidP="00C85676">
      <w:pPr>
        <w:pStyle w:val="FootnoteText"/>
        <w:rPr>
          <w:rFonts w:ascii="Times New Roman" w:hAnsi="Times New Roman"/>
        </w:rPr>
      </w:pPr>
      <w:r w:rsidRPr="00A35E17">
        <w:rPr>
          <w:rStyle w:val="FootnoteReference"/>
          <w:rFonts w:ascii="Times New Roman" w:hAnsi="Times New Roman"/>
        </w:rPr>
        <w:footnoteRef/>
      </w:r>
      <w:r w:rsidRPr="00A35E17">
        <w:rPr>
          <w:rFonts w:ascii="Times New Roman" w:hAnsi="Times New Roman"/>
        </w:rPr>
        <w:t xml:space="preserve"> The reason for this is twofold.  First, reconciled cost is the base reimbursement methodology for all services provided by a given provider or facility under a</w:t>
      </w:r>
      <w:r>
        <w:rPr>
          <w:rFonts w:ascii="Times New Roman" w:hAnsi="Times New Roman"/>
        </w:rPr>
        <w:t xml:space="preserve"> cost-reconciled</w:t>
      </w:r>
      <w:r w:rsidRPr="00A35E17">
        <w:rPr>
          <w:rFonts w:ascii="Times New Roman" w:hAnsi="Times New Roman"/>
        </w:rPr>
        <w:t xml:space="preserve"> interim payment methodology.  Second, cost reconciliation may include either an additional payment to the provider or a return of funds to the state, if the provider received aggregate interim payments that are greater than the sum of its costs.  This potential for return of funds to the state is characteristic of a base payment methodology that uses interim payments reconciled to final cost, but is not characteristic of supplemental payments, which </w:t>
      </w:r>
      <w:r>
        <w:rPr>
          <w:rFonts w:ascii="Times New Roman" w:hAnsi="Times New Roman"/>
        </w:rPr>
        <w:t>may be</w:t>
      </w:r>
      <w:r w:rsidRPr="00A35E17">
        <w:rPr>
          <w:rFonts w:ascii="Times New Roman" w:hAnsi="Times New Roman"/>
        </w:rPr>
        <w:t xml:space="preserve"> intended to increase a provider’s base payment.</w:t>
      </w:r>
    </w:p>
  </w:footnote>
  <w:footnote w:id="6">
    <w:p w14:paraId="1E5BB24F" w14:textId="77777777" w:rsidR="00152CC2" w:rsidRDefault="00152CC2">
      <w:pPr>
        <w:pStyle w:val="FootnoteText"/>
      </w:pPr>
      <w:r w:rsidRPr="000F36E6">
        <w:rPr>
          <w:rStyle w:val="FootnoteReference"/>
          <w:rFonts w:ascii="Times New Roman" w:hAnsi="Times New Roman"/>
        </w:rPr>
        <w:footnoteRef/>
      </w:r>
      <w:r>
        <w:t xml:space="preserve"> </w:t>
      </w:r>
      <w:r w:rsidRPr="000F36E6">
        <w:rPr>
          <w:rFonts w:ascii="Times New Roman" w:hAnsi="Times New Roman"/>
        </w:rPr>
        <w:t>This example is illustrative only; we note that the reporting requirements under section 1903(bb) are not limited to</w:t>
      </w:r>
      <w:r>
        <w:rPr>
          <w:rFonts w:ascii="Times New Roman" w:hAnsi="Times New Roman"/>
        </w:rPr>
        <w:t xml:space="preserve"> supplemental</w:t>
      </w:r>
      <w:r w:rsidRPr="000F36E6">
        <w:rPr>
          <w:rFonts w:ascii="Times New Roman" w:hAnsi="Times New Roman"/>
        </w:rPr>
        <w:t xml:space="preserve"> payments for services that are subject to a UPL.</w:t>
      </w:r>
    </w:p>
  </w:footnote>
  <w:footnote w:id="7">
    <w:p w14:paraId="2D0C3187" w14:textId="77777777" w:rsidR="00152CC2" w:rsidRPr="00B42060" w:rsidRDefault="00152CC2">
      <w:pPr>
        <w:pStyle w:val="FootnoteText"/>
        <w:rPr>
          <w:rFonts w:ascii="Times New Roman" w:hAnsi="Times New Roman"/>
        </w:rPr>
      </w:pPr>
      <w:r w:rsidRPr="006E4A14">
        <w:rPr>
          <w:rStyle w:val="FootnoteReference"/>
          <w:rFonts w:ascii="Times New Roman" w:hAnsi="Times New Roman"/>
        </w:rPr>
        <w:footnoteRef/>
      </w:r>
      <w:r w:rsidRPr="006E4A14">
        <w:rPr>
          <w:rFonts w:ascii="Times New Roman" w:hAnsi="Times New Roman"/>
        </w:rPr>
        <w:t xml:space="preserve"> 42 C</w:t>
      </w:r>
      <w:r>
        <w:rPr>
          <w:rFonts w:ascii="Times New Roman" w:hAnsi="Times New Roman"/>
        </w:rPr>
        <w:t>.</w:t>
      </w:r>
      <w:r w:rsidRPr="006E4A14">
        <w:rPr>
          <w:rFonts w:ascii="Times New Roman" w:hAnsi="Times New Roman"/>
        </w:rPr>
        <w:t>F</w:t>
      </w:r>
      <w:r>
        <w:rPr>
          <w:rFonts w:ascii="Times New Roman" w:hAnsi="Times New Roman"/>
        </w:rPr>
        <w:t>.</w:t>
      </w:r>
      <w:r w:rsidRPr="006E4A14">
        <w:rPr>
          <w:rFonts w:ascii="Times New Roman" w:hAnsi="Times New Roman"/>
        </w:rPr>
        <w:t>R</w:t>
      </w:r>
      <w:r>
        <w:rPr>
          <w:rFonts w:ascii="Times New Roman" w:hAnsi="Times New Roman"/>
        </w:rPr>
        <w:t>.</w:t>
      </w:r>
      <w:r w:rsidRPr="006E4A14">
        <w:rPr>
          <w:rFonts w:ascii="Times New Roman" w:hAnsi="Times New Roman"/>
        </w:rPr>
        <w:t xml:space="preserve"> § 430.30(c) and the CMS State Medicaid Manual,</w:t>
      </w:r>
      <w:r>
        <w:rPr>
          <w:rFonts w:ascii="Times New Roman" w:hAnsi="Times New Roman"/>
        </w:rPr>
        <w:t xml:space="preserve"> Chapter 2,</w:t>
      </w:r>
      <w:r w:rsidRPr="006E4A14">
        <w:rPr>
          <w:rFonts w:ascii="Times New Roman" w:hAnsi="Times New Roman"/>
        </w:rPr>
        <w:t xml:space="preserve"> § 2500.2</w:t>
      </w:r>
      <w:r>
        <w:rPr>
          <w:rFonts w:ascii="Times New Roman" w:hAnsi="Times New Roman"/>
        </w:rPr>
        <w:t xml:space="preserve">, </w:t>
      </w:r>
      <w:r>
        <w:rPr>
          <w:rFonts w:ascii="Times New Roman" w:hAnsi="Times New Roman"/>
          <w:i/>
          <w:iCs/>
        </w:rPr>
        <w:t>available at</w:t>
      </w:r>
      <w:r>
        <w:rPr>
          <w:rFonts w:ascii="Times New Roman" w:hAnsi="Times New Roman"/>
        </w:rPr>
        <w:t xml:space="preserve"> </w:t>
      </w:r>
      <w:r w:rsidRPr="00B42060">
        <w:rPr>
          <w:rFonts w:ascii="Times New Roman" w:hAnsi="Times New Roman"/>
        </w:rPr>
        <w:t>https://www.cms.gov/Regulations-and-Guidance/Guidance/Manuals/Paper-Based-Manuals-Items/CMS021927</w:t>
      </w:r>
    </w:p>
  </w:footnote>
  <w:footnote w:id="8">
    <w:p w14:paraId="58ACEAE3" w14:textId="77777777" w:rsidR="00152CC2" w:rsidRDefault="00152CC2">
      <w:pPr>
        <w:pStyle w:val="FootnoteText"/>
      </w:pPr>
      <w:r w:rsidRPr="00744720">
        <w:rPr>
          <w:rStyle w:val="FootnoteReference"/>
          <w:rFonts w:ascii="Times New Roman" w:hAnsi="Times New Roman"/>
        </w:rPr>
        <w:footnoteRef/>
      </w:r>
      <w:r w:rsidRPr="00744720">
        <w:rPr>
          <w:rFonts w:ascii="Times New Roman" w:hAnsi="Times New Roman"/>
        </w:rPr>
        <w:t xml:space="preserve"> In addition to section 1903(bb) of the Act, requesting provider-specific payment information through MBES is supported by the requirement under section 1902(a)(6) of the Act that the state must </w:t>
      </w:r>
      <w:r>
        <w:rPr>
          <w:rFonts w:ascii="Times New Roman" w:hAnsi="Times New Roman"/>
        </w:rPr>
        <w:t>“</w:t>
      </w:r>
      <w:r w:rsidRPr="00744720">
        <w:rPr>
          <w:rFonts w:ascii="Times New Roman" w:hAnsi="Times New Roman"/>
        </w:rPr>
        <w:t xml:space="preserve">make reports, in such form and containing such information, as the Secretary may from time to time require, and comply with such provisions as the Secretary may from time to time find necessary to assure the correctness and verification of such reports,” including </w:t>
      </w:r>
      <w:r>
        <w:rPr>
          <w:rFonts w:ascii="Times New Roman" w:hAnsi="Times New Roman"/>
        </w:rPr>
        <w:t xml:space="preserve">to ensure the correctness and verification of </w:t>
      </w:r>
      <w:r w:rsidRPr="00744720">
        <w:rPr>
          <w:rFonts w:ascii="Times New Roman" w:hAnsi="Times New Roman"/>
        </w:rPr>
        <w:t>the aggregate claimed expenditure reporting on the CMS-64.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A6311"/>
    <w:multiLevelType w:val="hybridMultilevel"/>
    <w:tmpl w:val="5B682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669C5"/>
    <w:multiLevelType w:val="hybridMultilevel"/>
    <w:tmpl w:val="143A658C"/>
    <w:lvl w:ilvl="0" w:tplc="0409000F">
      <w:start w:val="1"/>
      <w:numFmt w:val="decimal"/>
      <w:lvlText w:val="%1."/>
      <w:lvlJc w:val="left"/>
      <w:pPr>
        <w:ind w:left="720" w:hanging="360"/>
      </w:pPr>
      <w:rPr>
        <w:rFonts w:hint="default"/>
      </w:rPr>
    </w:lvl>
    <w:lvl w:ilvl="1" w:tplc="041E3E2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C68BD"/>
    <w:multiLevelType w:val="hybridMultilevel"/>
    <w:tmpl w:val="2CF4D9E0"/>
    <w:lvl w:ilvl="0" w:tplc="04090001">
      <w:start w:val="1"/>
      <w:numFmt w:val="bullet"/>
      <w:lvlText w:val=""/>
      <w:lvlJc w:val="left"/>
      <w:pPr>
        <w:ind w:left="720" w:hanging="360"/>
      </w:pPr>
      <w:rPr>
        <w:rFonts w:ascii="Symbol" w:hAnsi="Symbol" w:hint="default"/>
      </w:rPr>
    </w:lvl>
    <w:lvl w:ilvl="1" w:tplc="F5C6773C">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C4A51"/>
    <w:multiLevelType w:val="hybridMultilevel"/>
    <w:tmpl w:val="854A01E0"/>
    <w:lvl w:ilvl="0" w:tplc="50BA6F3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57609B"/>
    <w:multiLevelType w:val="hybridMultilevel"/>
    <w:tmpl w:val="AA1A4B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F510B8"/>
    <w:multiLevelType w:val="hybridMultilevel"/>
    <w:tmpl w:val="25860ECE"/>
    <w:lvl w:ilvl="0" w:tplc="0848ECB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F17EE9"/>
    <w:multiLevelType w:val="hybridMultilevel"/>
    <w:tmpl w:val="8800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C73F59"/>
    <w:multiLevelType w:val="hybridMultilevel"/>
    <w:tmpl w:val="A76672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3F70104"/>
    <w:multiLevelType w:val="hybridMultilevel"/>
    <w:tmpl w:val="2EBAF096"/>
    <w:lvl w:ilvl="0" w:tplc="04090001">
      <w:start w:val="1"/>
      <w:numFmt w:val="bullet"/>
      <w:lvlText w:val=""/>
      <w:lvlJc w:val="left"/>
      <w:pPr>
        <w:ind w:left="1800" w:hanging="360"/>
      </w:pPr>
      <w:rPr>
        <w:rFonts w:ascii="Symbol" w:hAnsi="Symbol" w:hint="default"/>
      </w:rPr>
    </w:lvl>
    <w:lvl w:ilvl="1" w:tplc="041E3E22">
      <w:numFmt w:val="bullet"/>
      <w:lvlText w:val="-"/>
      <w:lvlJc w:val="left"/>
      <w:pPr>
        <w:ind w:left="2520" w:hanging="360"/>
      </w:pPr>
      <w:rPr>
        <w:rFonts w:ascii="Times New Roman" w:eastAsia="Calibri"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B9F232D"/>
    <w:multiLevelType w:val="singleLevel"/>
    <w:tmpl w:val="EE26B6AE"/>
    <w:lvl w:ilvl="0">
      <w:start w:val="1"/>
      <w:numFmt w:val="bullet"/>
      <w:lvlText w:val=""/>
      <w:lvlJc w:val="left"/>
      <w:pPr>
        <w:tabs>
          <w:tab w:val="num" w:pos="504"/>
        </w:tabs>
        <w:ind w:left="504" w:hanging="504"/>
      </w:pPr>
      <w:rPr>
        <w:rFonts w:ascii="Symbol" w:hAnsi="Symbol" w:hint="default"/>
      </w:rPr>
    </w:lvl>
  </w:abstractNum>
  <w:abstractNum w:abstractNumId="10" w15:restartNumberingAfterBreak="0">
    <w:nsid w:val="5C0D3B9C"/>
    <w:multiLevelType w:val="hybridMultilevel"/>
    <w:tmpl w:val="DA463252"/>
    <w:lvl w:ilvl="0" w:tplc="04090003">
      <w:start w:val="1"/>
      <w:numFmt w:val="bullet"/>
      <w:lvlText w:val="o"/>
      <w:lvlJc w:val="left"/>
      <w:pPr>
        <w:ind w:left="720" w:hanging="360"/>
      </w:pPr>
      <w:rPr>
        <w:rFonts w:ascii="Courier New" w:hAnsi="Courier New" w:cs="Courier New" w:hint="default"/>
      </w:rPr>
    </w:lvl>
    <w:lvl w:ilvl="1" w:tplc="041E3E2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BC4011"/>
    <w:multiLevelType w:val="hybridMultilevel"/>
    <w:tmpl w:val="A4F861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3F614AB"/>
    <w:multiLevelType w:val="hybridMultilevel"/>
    <w:tmpl w:val="B9A4620C"/>
    <w:lvl w:ilvl="0" w:tplc="04090003">
      <w:start w:val="1"/>
      <w:numFmt w:val="bullet"/>
      <w:lvlText w:val="o"/>
      <w:lvlJc w:val="left"/>
      <w:pPr>
        <w:ind w:left="1800" w:hanging="360"/>
      </w:pPr>
      <w:rPr>
        <w:rFonts w:ascii="Courier New" w:hAnsi="Courier New" w:cs="Courier New" w:hint="default"/>
      </w:rPr>
    </w:lvl>
    <w:lvl w:ilvl="1" w:tplc="041E3E22">
      <w:numFmt w:val="bullet"/>
      <w:lvlText w:val="-"/>
      <w:lvlJc w:val="left"/>
      <w:pPr>
        <w:ind w:left="2520" w:hanging="360"/>
      </w:pPr>
      <w:rPr>
        <w:rFonts w:ascii="Times New Roman" w:eastAsia="Calibri"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94B7E44"/>
    <w:multiLevelType w:val="hybridMultilevel"/>
    <w:tmpl w:val="7B7A9B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
  </w:num>
  <w:num w:numId="3">
    <w:abstractNumId w:val="5"/>
  </w:num>
  <w:num w:numId="4">
    <w:abstractNumId w:val="4"/>
  </w:num>
  <w:num w:numId="5">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0"/>
  </w:num>
  <w:num w:numId="8">
    <w:abstractNumId w:val="0"/>
  </w:num>
  <w:num w:numId="9">
    <w:abstractNumId w:val="6"/>
  </w:num>
  <w:num w:numId="10">
    <w:abstractNumId w:val="1"/>
  </w:num>
  <w:num w:numId="11">
    <w:abstractNumId w:val="12"/>
  </w:num>
  <w:num w:numId="12">
    <w:abstractNumId w:val="2"/>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0DC"/>
    <w:rsid w:val="00013A66"/>
    <w:rsid w:val="0001459F"/>
    <w:rsid w:val="00016AB9"/>
    <w:rsid w:val="000175CA"/>
    <w:rsid w:val="000230DF"/>
    <w:rsid w:val="00023FD5"/>
    <w:rsid w:val="00031893"/>
    <w:rsid w:val="00031982"/>
    <w:rsid w:val="00033923"/>
    <w:rsid w:val="00037009"/>
    <w:rsid w:val="000532F6"/>
    <w:rsid w:val="00055EA8"/>
    <w:rsid w:val="0005651F"/>
    <w:rsid w:val="000578E4"/>
    <w:rsid w:val="0006101C"/>
    <w:rsid w:val="00061169"/>
    <w:rsid w:val="000638E7"/>
    <w:rsid w:val="000673F3"/>
    <w:rsid w:val="000743F2"/>
    <w:rsid w:val="0008210A"/>
    <w:rsid w:val="00090736"/>
    <w:rsid w:val="00090D4D"/>
    <w:rsid w:val="00092765"/>
    <w:rsid w:val="0009387D"/>
    <w:rsid w:val="00097022"/>
    <w:rsid w:val="000A0C6D"/>
    <w:rsid w:val="000B2925"/>
    <w:rsid w:val="000B4DDA"/>
    <w:rsid w:val="000B55A8"/>
    <w:rsid w:val="000C197D"/>
    <w:rsid w:val="000C4D32"/>
    <w:rsid w:val="000C6856"/>
    <w:rsid w:val="000D1742"/>
    <w:rsid w:val="000D23D3"/>
    <w:rsid w:val="000D409B"/>
    <w:rsid w:val="000D589E"/>
    <w:rsid w:val="000E4C1B"/>
    <w:rsid w:val="000E5FF2"/>
    <w:rsid w:val="000F129B"/>
    <w:rsid w:val="000F36E6"/>
    <w:rsid w:val="0011034A"/>
    <w:rsid w:val="00110F32"/>
    <w:rsid w:val="001168F2"/>
    <w:rsid w:val="001178D7"/>
    <w:rsid w:val="00117FE7"/>
    <w:rsid w:val="001217F7"/>
    <w:rsid w:val="00123B7A"/>
    <w:rsid w:val="001266D6"/>
    <w:rsid w:val="001276CB"/>
    <w:rsid w:val="00130868"/>
    <w:rsid w:val="00130D3C"/>
    <w:rsid w:val="00134E14"/>
    <w:rsid w:val="00145C43"/>
    <w:rsid w:val="001464FD"/>
    <w:rsid w:val="00152414"/>
    <w:rsid w:val="00152CC2"/>
    <w:rsid w:val="001547B9"/>
    <w:rsid w:val="00160E8C"/>
    <w:rsid w:val="00162E11"/>
    <w:rsid w:val="001652A8"/>
    <w:rsid w:val="0017092D"/>
    <w:rsid w:val="00181B54"/>
    <w:rsid w:val="0018379A"/>
    <w:rsid w:val="00183A7E"/>
    <w:rsid w:val="00185DAF"/>
    <w:rsid w:val="00187E97"/>
    <w:rsid w:val="00193070"/>
    <w:rsid w:val="00194647"/>
    <w:rsid w:val="00195361"/>
    <w:rsid w:val="00197FB6"/>
    <w:rsid w:val="001A67A5"/>
    <w:rsid w:val="001B24BB"/>
    <w:rsid w:val="001C0D50"/>
    <w:rsid w:val="001C3701"/>
    <w:rsid w:val="001C6539"/>
    <w:rsid w:val="001D51CB"/>
    <w:rsid w:val="001D78F0"/>
    <w:rsid w:val="001D7BDE"/>
    <w:rsid w:val="001F13E2"/>
    <w:rsid w:val="00201B3C"/>
    <w:rsid w:val="002078CB"/>
    <w:rsid w:val="00214260"/>
    <w:rsid w:val="002151DD"/>
    <w:rsid w:val="002163C4"/>
    <w:rsid w:val="00217B89"/>
    <w:rsid w:val="00222F79"/>
    <w:rsid w:val="00230B6C"/>
    <w:rsid w:val="00233F5E"/>
    <w:rsid w:val="002402FB"/>
    <w:rsid w:val="002423EB"/>
    <w:rsid w:val="00243810"/>
    <w:rsid w:val="00251A83"/>
    <w:rsid w:val="00253705"/>
    <w:rsid w:val="00253CEA"/>
    <w:rsid w:val="00257E73"/>
    <w:rsid w:val="00263BC2"/>
    <w:rsid w:val="002734B9"/>
    <w:rsid w:val="00285A00"/>
    <w:rsid w:val="00290644"/>
    <w:rsid w:val="00290947"/>
    <w:rsid w:val="0029192F"/>
    <w:rsid w:val="002926F6"/>
    <w:rsid w:val="00293196"/>
    <w:rsid w:val="00296CB5"/>
    <w:rsid w:val="002A06F2"/>
    <w:rsid w:val="002A0FCA"/>
    <w:rsid w:val="002A2823"/>
    <w:rsid w:val="002B5CCC"/>
    <w:rsid w:val="002C2D62"/>
    <w:rsid w:val="002C3F36"/>
    <w:rsid w:val="002C4404"/>
    <w:rsid w:val="002C67BA"/>
    <w:rsid w:val="002C76BD"/>
    <w:rsid w:val="002D41AB"/>
    <w:rsid w:val="002D443A"/>
    <w:rsid w:val="002D72BB"/>
    <w:rsid w:val="002E3EC7"/>
    <w:rsid w:val="002E4E9F"/>
    <w:rsid w:val="002E4EAB"/>
    <w:rsid w:val="002E5964"/>
    <w:rsid w:val="002E66D7"/>
    <w:rsid w:val="002F16E1"/>
    <w:rsid w:val="002F1DBA"/>
    <w:rsid w:val="002F5CA0"/>
    <w:rsid w:val="002F782C"/>
    <w:rsid w:val="00303998"/>
    <w:rsid w:val="00310A47"/>
    <w:rsid w:val="00323A10"/>
    <w:rsid w:val="003242EA"/>
    <w:rsid w:val="0033704A"/>
    <w:rsid w:val="003432BC"/>
    <w:rsid w:val="003449B6"/>
    <w:rsid w:val="00345FFA"/>
    <w:rsid w:val="00346853"/>
    <w:rsid w:val="003614B3"/>
    <w:rsid w:val="00364E34"/>
    <w:rsid w:val="00370FFF"/>
    <w:rsid w:val="0037498F"/>
    <w:rsid w:val="0038061A"/>
    <w:rsid w:val="003870AB"/>
    <w:rsid w:val="00397104"/>
    <w:rsid w:val="003A2870"/>
    <w:rsid w:val="003A5141"/>
    <w:rsid w:val="003A53F6"/>
    <w:rsid w:val="003B31DB"/>
    <w:rsid w:val="003C5168"/>
    <w:rsid w:val="003C5EC0"/>
    <w:rsid w:val="003D0C94"/>
    <w:rsid w:val="003D25C6"/>
    <w:rsid w:val="003D4DEF"/>
    <w:rsid w:val="003D7742"/>
    <w:rsid w:val="003E2836"/>
    <w:rsid w:val="003E5D6D"/>
    <w:rsid w:val="003E5F9F"/>
    <w:rsid w:val="003F365F"/>
    <w:rsid w:val="003F470B"/>
    <w:rsid w:val="00411222"/>
    <w:rsid w:val="00433CB0"/>
    <w:rsid w:val="004357B8"/>
    <w:rsid w:val="00437B6E"/>
    <w:rsid w:val="004448B1"/>
    <w:rsid w:val="00450EFC"/>
    <w:rsid w:val="00461B8F"/>
    <w:rsid w:val="0046279D"/>
    <w:rsid w:val="00462873"/>
    <w:rsid w:val="00464701"/>
    <w:rsid w:val="004669E4"/>
    <w:rsid w:val="00473E1A"/>
    <w:rsid w:val="00474A17"/>
    <w:rsid w:val="00487EEE"/>
    <w:rsid w:val="004903C5"/>
    <w:rsid w:val="004929C8"/>
    <w:rsid w:val="004A6079"/>
    <w:rsid w:val="004B172B"/>
    <w:rsid w:val="004B762C"/>
    <w:rsid w:val="004B79FC"/>
    <w:rsid w:val="004B7A88"/>
    <w:rsid w:val="004B7F70"/>
    <w:rsid w:val="004C1832"/>
    <w:rsid w:val="004D32F6"/>
    <w:rsid w:val="004D5141"/>
    <w:rsid w:val="004D5B22"/>
    <w:rsid w:val="004E0357"/>
    <w:rsid w:val="004E21A8"/>
    <w:rsid w:val="004E5A13"/>
    <w:rsid w:val="004F1DCB"/>
    <w:rsid w:val="004F629A"/>
    <w:rsid w:val="004F78CB"/>
    <w:rsid w:val="00503227"/>
    <w:rsid w:val="00504FEA"/>
    <w:rsid w:val="0050545D"/>
    <w:rsid w:val="0052777C"/>
    <w:rsid w:val="005332E3"/>
    <w:rsid w:val="00533FE2"/>
    <w:rsid w:val="005340C5"/>
    <w:rsid w:val="00535A4C"/>
    <w:rsid w:val="005368E8"/>
    <w:rsid w:val="0054286D"/>
    <w:rsid w:val="00542E4D"/>
    <w:rsid w:val="00550B9C"/>
    <w:rsid w:val="005516FE"/>
    <w:rsid w:val="005523E3"/>
    <w:rsid w:val="00564640"/>
    <w:rsid w:val="00570D77"/>
    <w:rsid w:val="00572278"/>
    <w:rsid w:val="00572F6D"/>
    <w:rsid w:val="0057318C"/>
    <w:rsid w:val="005764C3"/>
    <w:rsid w:val="00581870"/>
    <w:rsid w:val="00584575"/>
    <w:rsid w:val="005A2088"/>
    <w:rsid w:val="005A5564"/>
    <w:rsid w:val="005A5DF4"/>
    <w:rsid w:val="005B1EB4"/>
    <w:rsid w:val="005B1F55"/>
    <w:rsid w:val="005B5965"/>
    <w:rsid w:val="005C2671"/>
    <w:rsid w:val="005C3767"/>
    <w:rsid w:val="005C565B"/>
    <w:rsid w:val="005C6EFB"/>
    <w:rsid w:val="005D33FB"/>
    <w:rsid w:val="005D3A1F"/>
    <w:rsid w:val="005E4A4C"/>
    <w:rsid w:val="005F62B2"/>
    <w:rsid w:val="006006BC"/>
    <w:rsid w:val="00600CDC"/>
    <w:rsid w:val="006014EB"/>
    <w:rsid w:val="00603329"/>
    <w:rsid w:val="0061076C"/>
    <w:rsid w:val="00613580"/>
    <w:rsid w:val="00613B6A"/>
    <w:rsid w:val="00614E3B"/>
    <w:rsid w:val="00615A8E"/>
    <w:rsid w:val="006176B5"/>
    <w:rsid w:val="00620FA2"/>
    <w:rsid w:val="006214C7"/>
    <w:rsid w:val="006228B6"/>
    <w:rsid w:val="00624028"/>
    <w:rsid w:val="0062475D"/>
    <w:rsid w:val="00624E91"/>
    <w:rsid w:val="00630FA0"/>
    <w:rsid w:val="0063164B"/>
    <w:rsid w:val="00631DBA"/>
    <w:rsid w:val="006326B5"/>
    <w:rsid w:val="00636574"/>
    <w:rsid w:val="00646165"/>
    <w:rsid w:val="00654324"/>
    <w:rsid w:val="00655519"/>
    <w:rsid w:val="00662028"/>
    <w:rsid w:val="00664456"/>
    <w:rsid w:val="006651E1"/>
    <w:rsid w:val="00666FC3"/>
    <w:rsid w:val="00667365"/>
    <w:rsid w:val="00671449"/>
    <w:rsid w:val="00676352"/>
    <w:rsid w:val="006804AF"/>
    <w:rsid w:val="006911B8"/>
    <w:rsid w:val="006A3557"/>
    <w:rsid w:val="006A4330"/>
    <w:rsid w:val="006B0744"/>
    <w:rsid w:val="006B3E93"/>
    <w:rsid w:val="006B70DB"/>
    <w:rsid w:val="006D74F6"/>
    <w:rsid w:val="006E4A14"/>
    <w:rsid w:val="006F64F2"/>
    <w:rsid w:val="00701DA1"/>
    <w:rsid w:val="00715330"/>
    <w:rsid w:val="00717725"/>
    <w:rsid w:val="00720971"/>
    <w:rsid w:val="0072199E"/>
    <w:rsid w:val="00732A5A"/>
    <w:rsid w:val="00734E8A"/>
    <w:rsid w:val="0073704E"/>
    <w:rsid w:val="007376B5"/>
    <w:rsid w:val="00744720"/>
    <w:rsid w:val="00751266"/>
    <w:rsid w:val="00757E1B"/>
    <w:rsid w:val="007619A9"/>
    <w:rsid w:val="0076561A"/>
    <w:rsid w:val="00765863"/>
    <w:rsid w:val="00770232"/>
    <w:rsid w:val="007713E5"/>
    <w:rsid w:val="007778C2"/>
    <w:rsid w:val="00781372"/>
    <w:rsid w:val="007851FF"/>
    <w:rsid w:val="007969BD"/>
    <w:rsid w:val="00796D58"/>
    <w:rsid w:val="007A1301"/>
    <w:rsid w:val="007B7E1F"/>
    <w:rsid w:val="007C1798"/>
    <w:rsid w:val="007C4172"/>
    <w:rsid w:val="007C65F4"/>
    <w:rsid w:val="007D6E51"/>
    <w:rsid w:val="007E02BD"/>
    <w:rsid w:val="007E11B1"/>
    <w:rsid w:val="00812B0C"/>
    <w:rsid w:val="008143FE"/>
    <w:rsid w:val="00822E8E"/>
    <w:rsid w:val="008272A7"/>
    <w:rsid w:val="00835B6A"/>
    <w:rsid w:val="00836A97"/>
    <w:rsid w:val="00845AAA"/>
    <w:rsid w:val="00851CC2"/>
    <w:rsid w:val="00852DE5"/>
    <w:rsid w:val="00861F9D"/>
    <w:rsid w:val="00864360"/>
    <w:rsid w:val="008662A8"/>
    <w:rsid w:val="00866BA1"/>
    <w:rsid w:val="0087264F"/>
    <w:rsid w:val="008757B6"/>
    <w:rsid w:val="008767C9"/>
    <w:rsid w:val="00881752"/>
    <w:rsid w:val="0088204C"/>
    <w:rsid w:val="00891CAB"/>
    <w:rsid w:val="0089556C"/>
    <w:rsid w:val="00895584"/>
    <w:rsid w:val="008A00CB"/>
    <w:rsid w:val="008A74C4"/>
    <w:rsid w:val="008B01EB"/>
    <w:rsid w:val="008B10DC"/>
    <w:rsid w:val="008B4BB1"/>
    <w:rsid w:val="008B6377"/>
    <w:rsid w:val="008C0557"/>
    <w:rsid w:val="008C0F3B"/>
    <w:rsid w:val="008C2029"/>
    <w:rsid w:val="008D0C35"/>
    <w:rsid w:val="008E28B6"/>
    <w:rsid w:val="008E411E"/>
    <w:rsid w:val="008F15C8"/>
    <w:rsid w:val="008F1DA4"/>
    <w:rsid w:val="008F3C1F"/>
    <w:rsid w:val="008F4004"/>
    <w:rsid w:val="009007D4"/>
    <w:rsid w:val="009072A1"/>
    <w:rsid w:val="0091152A"/>
    <w:rsid w:val="00911D4C"/>
    <w:rsid w:val="009125A5"/>
    <w:rsid w:val="009364C7"/>
    <w:rsid w:val="009375D5"/>
    <w:rsid w:val="0094046F"/>
    <w:rsid w:val="009430FB"/>
    <w:rsid w:val="00944ACC"/>
    <w:rsid w:val="00946206"/>
    <w:rsid w:val="009507A6"/>
    <w:rsid w:val="00951536"/>
    <w:rsid w:val="009515A9"/>
    <w:rsid w:val="00952446"/>
    <w:rsid w:val="009558E1"/>
    <w:rsid w:val="00955A5F"/>
    <w:rsid w:val="009560F5"/>
    <w:rsid w:val="00961538"/>
    <w:rsid w:val="00962916"/>
    <w:rsid w:val="00963273"/>
    <w:rsid w:val="00966E3B"/>
    <w:rsid w:val="0096759E"/>
    <w:rsid w:val="00967789"/>
    <w:rsid w:val="009766F5"/>
    <w:rsid w:val="00977772"/>
    <w:rsid w:val="0099120E"/>
    <w:rsid w:val="009A0A50"/>
    <w:rsid w:val="009A6FA3"/>
    <w:rsid w:val="009C26A0"/>
    <w:rsid w:val="009C3327"/>
    <w:rsid w:val="009C51BD"/>
    <w:rsid w:val="009C79C4"/>
    <w:rsid w:val="009D3BEC"/>
    <w:rsid w:val="009D51F2"/>
    <w:rsid w:val="009D7824"/>
    <w:rsid w:val="009E068F"/>
    <w:rsid w:val="009E29C8"/>
    <w:rsid w:val="009F289E"/>
    <w:rsid w:val="009F5EDA"/>
    <w:rsid w:val="00A02967"/>
    <w:rsid w:val="00A05C6E"/>
    <w:rsid w:val="00A07BCF"/>
    <w:rsid w:val="00A118D9"/>
    <w:rsid w:val="00A12F2D"/>
    <w:rsid w:val="00A15AD2"/>
    <w:rsid w:val="00A16407"/>
    <w:rsid w:val="00A21528"/>
    <w:rsid w:val="00A2231E"/>
    <w:rsid w:val="00A22900"/>
    <w:rsid w:val="00A23AF3"/>
    <w:rsid w:val="00A2687B"/>
    <w:rsid w:val="00A27D97"/>
    <w:rsid w:val="00A30EFD"/>
    <w:rsid w:val="00A4466E"/>
    <w:rsid w:val="00A44D71"/>
    <w:rsid w:val="00A45221"/>
    <w:rsid w:val="00A46603"/>
    <w:rsid w:val="00A46D1C"/>
    <w:rsid w:val="00A52165"/>
    <w:rsid w:val="00A54291"/>
    <w:rsid w:val="00A572D9"/>
    <w:rsid w:val="00A602AD"/>
    <w:rsid w:val="00A608EB"/>
    <w:rsid w:val="00A6418A"/>
    <w:rsid w:val="00A647FF"/>
    <w:rsid w:val="00A75EBD"/>
    <w:rsid w:val="00A8258C"/>
    <w:rsid w:val="00A866AE"/>
    <w:rsid w:val="00A9065E"/>
    <w:rsid w:val="00AA0C8A"/>
    <w:rsid w:val="00AA0CFB"/>
    <w:rsid w:val="00AA500C"/>
    <w:rsid w:val="00AA6691"/>
    <w:rsid w:val="00AB6E33"/>
    <w:rsid w:val="00AC68A6"/>
    <w:rsid w:val="00AC744A"/>
    <w:rsid w:val="00AD052F"/>
    <w:rsid w:val="00AD3326"/>
    <w:rsid w:val="00AD711C"/>
    <w:rsid w:val="00AE1BC5"/>
    <w:rsid w:val="00AE20D4"/>
    <w:rsid w:val="00AE6C22"/>
    <w:rsid w:val="00AF123C"/>
    <w:rsid w:val="00AF4227"/>
    <w:rsid w:val="00B03984"/>
    <w:rsid w:val="00B07438"/>
    <w:rsid w:val="00B15E05"/>
    <w:rsid w:val="00B343A2"/>
    <w:rsid w:val="00B35E63"/>
    <w:rsid w:val="00B405D9"/>
    <w:rsid w:val="00B42060"/>
    <w:rsid w:val="00B446AF"/>
    <w:rsid w:val="00B4723C"/>
    <w:rsid w:val="00B50677"/>
    <w:rsid w:val="00B763A2"/>
    <w:rsid w:val="00B8086D"/>
    <w:rsid w:val="00B830C0"/>
    <w:rsid w:val="00B850F3"/>
    <w:rsid w:val="00B9063A"/>
    <w:rsid w:val="00B9227A"/>
    <w:rsid w:val="00BA3281"/>
    <w:rsid w:val="00BA6C27"/>
    <w:rsid w:val="00BB0ABB"/>
    <w:rsid w:val="00BB0FC3"/>
    <w:rsid w:val="00BC0268"/>
    <w:rsid w:val="00BC062B"/>
    <w:rsid w:val="00BC0910"/>
    <w:rsid w:val="00BC65A5"/>
    <w:rsid w:val="00BD5BC2"/>
    <w:rsid w:val="00BE267F"/>
    <w:rsid w:val="00BE56B3"/>
    <w:rsid w:val="00BE7C22"/>
    <w:rsid w:val="00BF1941"/>
    <w:rsid w:val="00C04266"/>
    <w:rsid w:val="00C162AE"/>
    <w:rsid w:val="00C24A0E"/>
    <w:rsid w:val="00C3058A"/>
    <w:rsid w:val="00C31FA3"/>
    <w:rsid w:val="00C47D98"/>
    <w:rsid w:val="00C52742"/>
    <w:rsid w:val="00C55497"/>
    <w:rsid w:val="00C56783"/>
    <w:rsid w:val="00C65D6D"/>
    <w:rsid w:val="00C669F5"/>
    <w:rsid w:val="00C70D3E"/>
    <w:rsid w:val="00C74028"/>
    <w:rsid w:val="00C75A81"/>
    <w:rsid w:val="00C85676"/>
    <w:rsid w:val="00C86315"/>
    <w:rsid w:val="00C873D8"/>
    <w:rsid w:val="00C94E11"/>
    <w:rsid w:val="00CA603F"/>
    <w:rsid w:val="00CA65B2"/>
    <w:rsid w:val="00CB01A5"/>
    <w:rsid w:val="00CB0B24"/>
    <w:rsid w:val="00CB68E1"/>
    <w:rsid w:val="00CC4DCE"/>
    <w:rsid w:val="00CC6833"/>
    <w:rsid w:val="00CD2FF9"/>
    <w:rsid w:val="00CD6A43"/>
    <w:rsid w:val="00CD70AC"/>
    <w:rsid w:val="00CE1299"/>
    <w:rsid w:val="00CE202F"/>
    <w:rsid w:val="00CE2EDF"/>
    <w:rsid w:val="00CE3CE0"/>
    <w:rsid w:val="00CE5BC7"/>
    <w:rsid w:val="00CF73DB"/>
    <w:rsid w:val="00D014CC"/>
    <w:rsid w:val="00D04695"/>
    <w:rsid w:val="00D07F9E"/>
    <w:rsid w:val="00D157BD"/>
    <w:rsid w:val="00D17E21"/>
    <w:rsid w:val="00D2161A"/>
    <w:rsid w:val="00D26D6E"/>
    <w:rsid w:val="00D30CC5"/>
    <w:rsid w:val="00D3344E"/>
    <w:rsid w:val="00D34751"/>
    <w:rsid w:val="00D5426C"/>
    <w:rsid w:val="00D5462E"/>
    <w:rsid w:val="00D55A4A"/>
    <w:rsid w:val="00D61124"/>
    <w:rsid w:val="00D6731C"/>
    <w:rsid w:val="00D71529"/>
    <w:rsid w:val="00D7183C"/>
    <w:rsid w:val="00D732C7"/>
    <w:rsid w:val="00D80639"/>
    <w:rsid w:val="00D8216E"/>
    <w:rsid w:val="00D83D11"/>
    <w:rsid w:val="00D84FBF"/>
    <w:rsid w:val="00DB0684"/>
    <w:rsid w:val="00DB3A76"/>
    <w:rsid w:val="00DB56E5"/>
    <w:rsid w:val="00DB5C5A"/>
    <w:rsid w:val="00DB5D1C"/>
    <w:rsid w:val="00DC6570"/>
    <w:rsid w:val="00DC7A13"/>
    <w:rsid w:val="00DE618B"/>
    <w:rsid w:val="00DE76A1"/>
    <w:rsid w:val="00DF33AD"/>
    <w:rsid w:val="00DF33C7"/>
    <w:rsid w:val="00DF7851"/>
    <w:rsid w:val="00E01FD7"/>
    <w:rsid w:val="00E040F9"/>
    <w:rsid w:val="00E07A16"/>
    <w:rsid w:val="00E10DD8"/>
    <w:rsid w:val="00E16C0E"/>
    <w:rsid w:val="00E228C7"/>
    <w:rsid w:val="00E2533A"/>
    <w:rsid w:val="00E31EC1"/>
    <w:rsid w:val="00E33EA1"/>
    <w:rsid w:val="00E36358"/>
    <w:rsid w:val="00E438CB"/>
    <w:rsid w:val="00E548DE"/>
    <w:rsid w:val="00E56003"/>
    <w:rsid w:val="00E577EC"/>
    <w:rsid w:val="00E663F9"/>
    <w:rsid w:val="00E73BE7"/>
    <w:rsid w:val="00E84EF6"/>
    <w:rsid w:val="00E85B99"/>
    <w:rsid w:val="00E8710C"/>
    <w:rsid w:val="00E91C6C"/>
    <w:rsid w:val="00EA06FC"/>
    <w:rsid w:val="00EA1014"/>
    <w:rsid w:val="00EA304E"/>
    <w:rsid w:val="00EB14D8"/>
    <w:rsid w:val="00EC016C"/>
    <w:rsid w:val="00EC30CB"/>
    <w:rsid w:val="00EC4063"/>
    <w:rsid w:val="00EC5E20"/>
    <w:rsid w:val="00ED0352"/>
    <w:rsid w:val="00ED39CA"/>
    <w:rsid w:val="00ED45C8"/>
    <w:rsid w:val="00ED560A"/>
    <w:rsid w:val="00EE5BE2"/>
    <w:rsid w:val="00EE7A13"/>
    <w:rsid w:val="00EF360F"/>
    <w:rsid w:val="00EF5484"/>
    <w:rsid w:val="00F04A3D"/>
    <w:rsid w:val="00F04E1C"/>
    <w:rsid w:val="00F05038"/>
    <w:rsid w:val="00F10589"/>
    <w:rsid w:val="00F12457"/>
    <w:rsid w:val="00F14784"/>
    <w:rsid w:val="00F26607"/>
    <w:rsid w:val="00F33A95"/>
    <w:rsid w:val="00F42A24"/>
    <w:rsid w:val="00F42C1F"/>
    <w:rsid w:val="00F50800"/>
    <w:rsid w:val="00F52040"/>
    <w:rsid w:val="00F5342C"/>
    <w:rsid w:val="00F54568"/>
    <w:rsid w:val="00F577E6"/>
    <w:rsid w:val="00F61130"/>
    <w:rsid w:val="00F73B3E"/>
    <w:rsid w:val="00F74E8D"/>
    <w:rsid w:val="00F84A56"/>
    <w:rsid w:val="00F866F2"/>
    <w:rsid w:val="00F86D7F"/>
    <w:rsid w:val="00F91A4A"/>
    <w:rsid w:val="00F92972"/>
    <w:rsid w:val="00F95DD5"/>
    <w:rsid w:val="00FA130B"/>
    <w:rsid w:val="00FA4AEE"/>
    <w:rsid w:val="00FD0B18"/>
    <w:rsid w:val="00FD11E1"/>
    <w:rsid w:val="00FD6FE8"/>
    <w:rsid w:val="00FD7F85"/>
    <w:rsid w:val="00FE633C"/>
    <w:rsid w:val="00FF5C2B"/>
    <w:rsid w:val="00FF6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351C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footnote text" w:uiPriority="99"/>
    <w:lsdException w:name="annotation text" w:uiPriority="99" w:qFormat="1"/>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33CB0"/>
    <w:rPr>
      <w:sz w:val="24"/>
    </w:rPr>
  </w:style>
  <w:style w:type="paragraph" w:styleId="Heading1">
    <w:name w:val="heading 1"/>
    <w:basedOn w:val="Normal"/>
    <w:next w:val="Normal"/>
    <w:qFormat/>
    <w:rsid w:val="00433CB0"/>
    <w:pPr>
      <w:keepNext/>
      <w:ind w:left="360"/>
      <w:outlineLvl w:val="0"/>
    </w:pPr>
    <w:rPr>
      <w:rFonts w:ascii="Times New Roman" w:eastAsia="Times New Roman" w:hAnsi="Times New Roman"/>
      <w:b/>
      <w:snapToGrid w:val="0"/>
    </w:rPr>
  </w:style>
  <w:style w:type="paragraph" w:styleId="Heading2">
    <w:name w:val="heading 2"/>
    <w:basedOn w:val="Normal"/>
    <w:next w:val="Normal"/>
    <w:qFormat/>
    <w:rsid w:val="00433CB0"/>
    <w:pPr>
      <w:keepNext/>
      <w:ind w:left="360" w:right="-432"/>
      <w:outlineLvl w:val="1"/>
    </w:pPr>
    <w:rPr>
      <w:rFonts w:ascii="Times New Roman" w:eastAsia="Times New Roman" w:hAnsi="Times New Roman"/>
      <w:b/>
      <w:snapToGrid w:val="0"/>
    </w:rPr>
  </w:style>
  <w:style w:type="paragraph" w:styleId="Heading3">
    <w:name w:val="heading 3"/>
    <w:basedOn w:val="Normal"/>
    <w:next w:val="Normal"/>
    <w:qFormat/>
    <w:rsid w:val="00433CB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rFonts w:ascii="Times New Roman" w:hAnsi="Times New Roman"/>
      <w:b/>
    </w:rPr>
  </w:style>
  <w:style w:type="paragraph" w:styleId="Heading4">
    <w:name w:val="heading 4"/>
    <w:basedOn w:val="Normal"/>
    <w:next w:val="Normal"/>
    <w:qFormat/>
    <w:rsid w:val="00433CB0"/>
    <w:pPr>
      <w:keepNext/>
      <w:outlineLvl w:val="3"/>
    </w:pPr>
    <w:rPr>
      <w:b/>
      <w:bCs/>
      <w:u w:val="single"/>
    </w:rPr>
  </w:style>
  <w:style w:type="paragraph" w:styleId="Heading6">
    <w:name w:val="heading 6"/>
    <w:basedOn w:val="Normal"/>
    <w:next w:val="Normal"/>
    <w:qFormat/>
    <w:rsid w:val="008B10DC"/>
    <w:pPr>
      <w:spacing w:before="240" w:after="60"/>
      <w:outlineLvl w:val="5"/>
    </w:pPr>
    <w:rPr>
      <w:rFonts w:ascii="Times New Roman" w:eastAsia="Times New Roman" w:hAnsi="Times New Roman"/>
      <w:b/>
      <w:bCs/>
      <w:sz w:val="22"/>
      <w:szCs w:val="22"/>
    </w:rPr>
  </w:style>
  <w:style w:type="paragraph" w:styleId="Heading8">
    <w:name w:val="heading 8"/>
    <w:basedOn w:val="Normal"/>
    <w:next w:val="Normal"/>
    <w:qFormat/>
    <w:rsid w:val="008B10DC"/>
    <w:pPr>
      <w:spacing w:before="240" w:after="60"/>
      <w:outlineLvl w:val="7"/>
    </w:pPr>
    <w:rPr>
      <w:rFonts w:ascii="Times New Roman" w:eastAsia="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433CB0"/>
    <w:pPr>
      <w:ind w:left="360" w:right="-432"/>
    </w:pPr>
    <w:rPr>
      <w:rFonts w:ascii="Times New Roman" w:eastAsia="Times New Roman" w:hAnsi="Times New Roman"/>
      <w:snapToGrid w:val="0"/>
    </w:rPr>
  </w:style>
  <w:style w:type="paragraph" w:styleId="BodyText">
    <w:name w:val="Body Text"/>
    <w:basedOn w:val="Normal"/>
    <w:rsid w:val="00433CB0"/>
    <w:pPr>
      <w:spacing w:line="480" w:lineRule="auto"/>
      <w:ind w:right="-432"/>
    </w:pPr>
    <w:rPr>
      <w:rFonts w:ascii="Courier" w:eastAsia="Times New Roman" w:hAnsi="Courier"/>
      <w:snapToGrid w:val="0"/>
    </w:rPr>
  </w:style>
  <w:style w:type="paragraph" w:styleId="BodyText2">
    <w:name w:val="Body Text 2"/>
    <w:basedOn w:val="Normal"/>
    <w:rsid w:val="00433CB0"/>
    <w:pPr>
      <w:ind w:right="432"/>
    </w:pPr>
  </w:style>
  <w:style w:type="paragraph" w:styleId="BodyText3">
    <w:name w:val="Body Text 3"/>
    <w:basedOn w:val="Normal"/>
    <w:rsid w:val="00433CB0"/>
    <w:pPr>
      <w:ind w:right="792"/>
    </w:pPr>
  </w:style>
  <w:style w:type="paragraph" w:styleId="BalloonText">
    <w:name w:val="Balloon Text"/>
    <w:basedOn w:val="Normal"/>
    <w:semiHidden/>
    <w:rsid w:val="008B10DC"/>
    <w:rPr>
      <w:rFonts w:ascii="Tahoma" w:hAnsi="Tahoma" w:cs="Tahoma"/>
      <w:sz w:val="16"/>
      <w:szCs w:val="16"/>
    </w:rPr>
  </w:style>
  <w:style w:type="paragraph" w:styleId="FootnoteText">
    <w:name w:val="footnote text"/>
    <w:basedOn w:val="Normal"/>
    <w:link w:val="FootnoteTextChar"/>
    <w:uiPriority w:val="99"/>
    <w:unhideWhenUsed/>
    <w:rsid w:val="00646165"/>
    <w:rPr>
      <w:rFonts w:ascii="Calibri" w:eastAsia="Calibri" w:hAnsi="Calibri"/>
      <w:sz w:val="20"/>
    </w:rPr>
  </w:style>
  <w:style w:type="character" w:customStyle="1" w:styleId="FootnoteTextChar">
    <w:name w:val="Footnote Text Char"/>
    <w:link w:val="FootnoteText"/>
    <w:uiPriority w:val="99"/>
    <w:rsid w:val="00646165"/>
    <w:rPr>
      <w:rFonts w:ascii="Calibri" w:eastAsia="Calibri" w:hAnsi="Calibri"/>
    </w:rPr>
  </w:style>
  <w:style w:type="character" w:styleId="FootnoteReference">
    <w:name w:val="footnote reference"/>
    <w:uiPriority w:val="99"/>
    <w:unhideWhenUsed/>
    <w:rsid w:val="00646165"/>
    <w:rPr>
      <w:vertAlign w:val="superscript"/>
    </w:rPr>
  </w:style>
  <w:style w:type="character" w:styleId="CommentReference">
    <w:name w:val="annotation reference"/>
    <w:uiPriority w:val="99"/>
    <w:rsid w:val="00214260"/>
    <w:rPr>
      <w:sz w:val="16"/>
      <w:szCs w:val="16"/>
    </w:rPr>
  </w:style>
  <w:style w:type="paragraph" w:styleId="CommentText">
    <w:name w:val="annotation text"/>
    <w:aliases w:val="t"/>
    <w:basedOn w:val="Normal"/>
    <w:link w:val="CommentTextChar"/>
    <w:uiPriority w:val="99"/>
    <w:qFormat/>
    <w:rsid w:val="00214260"/>
    <w:rPr>
      <w:sz w:val="20"/>
    </w:rPr>
  </w:style>
  <w:style w:type="character" w:customStyle="1" w:styleId="CommentTextChar">
    <w:name w:val="Comment Text Char"/>
    <w:aliases w:val="t Char"/>
    <w:basedOn w:val="DefaultParagraphFont"/>
    <w:link w:val="CommentText"/>
    <w:uiPriority w:val="99"/>
    <w:rsid w:val="00214260"/>
  </w:style>
  <w:style w:type="paragraph" w:styleId="CommentSubject">
    <w:name w:val="annotation subject"/>
    <w:basedOn w:val="CommentText"/>
    <w:next w:val="CommentText"/>
    <w:link w:val="CommentSubjectChar"/>
    <w:rsid w:val="00214260"/>
    <w:rPr>
      <w:b/>
      <w:bCs/>
    </w:rPr>
  </w:style>
  <w:style w:type="character" w:customStyle="1" w:styleId="CommentSubjectChar">
    <w:name w:val="Comment Subject Char"/>
    <w:link w:val="CommentSubject"/>
    <w:rsid w:val="00214260"/>
    <w:rPr>
      <w:b/>
      <w:bCs/>
    </w:rPr>
  </w:style>
  <w:style w:type="character" w:styleId="Hyperlink">
    <w:name w:val="Hyperlink"/>
    <w:rsid w:val="00162E11"/>
    <w:rPr>
      <w:color w:val="0563C1"/>
      <w:u w:val="single"/>
    </w:rPr>
  </w:style>
  <w:style w:type="character" w:customStyle="1" w:styleId="UnresolvedMention1">
    <w:name w:val="Unresolved Mention1"/>
    <w:uiPriority w:val="99"/>
    <w:semiHidden/>
    <w:unhideWhenUsed/>
    <w:rsid w:val="00162E11"/>
    <w:rPr>
      <w:color w:val="605E5C"/>
      <w:shd w:val="clear" w:color="auto" w:fill="E1DFDD"/>
    </w:rPr>
  </w:style>
  <w:style w:type="paragraph" w:styleId="Revision">
    <w:name w:val="Revision"/>
    <w:hidden/>
    <w:uiPriority w:val="99"/>
    <w:semiHidden/>
    <w:rsid w:val="008C0F3B"/>
    <w:rPr>
      <w:sz w:val="24"/>
    </w:rPr>
  </w:style>
  <w:style w:type="paragraph" w:styleId="Header">
    <w:name w:val="header"/>
    <w:basedOn w:val="Normal"/>
    <w:link w:val="HeaderChar"/>
    <w:rsid w:val="008C0F3B"/>
    <w:pPr>
      <w:tabs>
        <w:tab w:val="center" w:pos="4680"/>
        <w:tab w:val="right" w:pos="9360"/>
      </w:tabs>
    </w:pPr>
  </w:style>
  <w:style w:type="character" w:customStyle="1" w:styleId="HeaderChar">
    <w:name w:val="Header Char"/>
    <w:basedOn w:val="DefaultParagraphFont"/>
    <w:link w:val="Header"/>
    <w:rsid w:val="008C0F3B"/>
    <w:rPr>
      <w:sz w:val="24"/>
    </w:rPr>
  </w:style>
  <w:style w:type="paragraph" w:styleId="Footer">
    <w:name w:val="footer"/>
    <w:basedOn w:val="Normal"/>
    <w:link w:val="FooterChar"/>
    <w:uiPriority w:val="99"/>
    <w:rsid w:val="008C0F3B"/>
    <w:pPr>
      <w:tabs>
        <w:tab w:val="center" w:pos="4680"/>
        <w:tab w:val="right" w:pos="9360"/>
      </w:tabs>
    </w:pPr>
  </w:style>
  <w:style w:type="character" w:customStyle="1" w:styleId="FooterChar">
    <w:name w:val="Footer Char"/>
    <w:basedOn w:val="DefaultParagraphFont"/>
    <w:link w:val="Footer"/>
    <w:uiPriority w:val="99"/>
    <w:rsid w:val="008C0F3B"/>
    <w:rPr>
      <w:sz w:val="24"/>
    </w:rPr>
  </w:style>
  <w:style w:type="paragraph" w:styleId="ListParagraph">
    <w:name w:val="List Paragraph"/>
    <w:basedOn w:val="Normal"/>
    <w:uiPriority w:val="34"/>
    <w:qFormat/>
    <w:rsid w:val="005A2088"/>
    <w:pPr>
      <w:ind w:left="720"/>
      <w:contextualSpacing/>
    </w:pPr>
  </w:style>
  <w:style w:type="character" w:styleId="Emphasis">
    <w:name w:val="Emphasis"/>
    <w:basedOn w:val="DefaultParagraphFont"/>
    <w:uiPriority w:val="20"/>
    <w:qFormat/>
    <w:rsid w:val="0061076C"/>
    <w:rPr>
      <w:i/>
      <w:iCs/>
    </w:rPr>
  </w:style>
  <w:style w:type="paragraph" w:customStyle="1" w:styleId="commentcontentpara">
    <w:name w:val="commentcontentpara"/>
    <w:basedOn w:val="Normal"/>
    <w:rsid w:val="00CB0B24"/>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241069">
      <w:bodyDiv w:val="1"/>
      <w:marLeft w:val="0"/>
      <w:marRight w:val="0"/>
      <w:marTop w:val="0"/>
      <w:marBottom w:val="0"/>
      <w:divBdr>
        <w:top w:val="none" w:sz="0" w:space="0" w:color="auto"/>
        <w:left w:val="none" w:sz="0" w:space="0" w:color="auto"/>
        <w:bottom w:val="none" w:sz="0" w:space="0" w:color="auto"/>
        <w:right w:val="none" w:sz="0" w:space="0" w:color="auto"/>
      </w:divBdr>
    </w:div>
    <w:div w:id="1042748006">
      <w:bodyDiv w:val="1"/>
      <w:marLeft w:val="0"/>
      <w:marRight w:val="0"/>
      <w:marTop w:val="0"/>
      <w:marBottom w:val="0"/>
      <w:divBdr>
        <w:top w:val="none" w:sz="0" w:space="0" w:color="auto"/>
        <w:left w:val="none" w:sz="0" w:space="0" w:color="auto"/>
        <w:bottom w:val="none" w:sz="0" w:space="0" w:color="auto"/>
        <w:right w:val="none" w:sz="0" w:space="0" w:color="auto"/>
      </w:divBdr>
      <w:divsChild>
        <w:div w:id="955142988">
          <w:marLeft w:val="0"/>
          <w:marRight w:val="0"/>
          <w:marTop w:val="0"/>
          <w:marBottom w:val="0"/>
          <w:divBdr>
            <w:top w:val="none" w:sz="0" w:space="0" w:color="auto"/>
            <w:left w:val="none" w:sz="0" w:space="0" w:color="auto"/>
            <w:bottom w:val="none" w:sz="0" w:space="0" w:color="auto"/>
            <w:right w:val="none" w:sz="0" w:space="0" w:color="auto"/>
          </w:divBdr>
        </w:div>
      </w:divsChild>
    </w:div>
    <w:div w:id="1350371517">
      <w:bodyDiv w:val="1"/>
      <w:marLeft w:val="0"/>
      <w:marRight w:val="0"/>
      <w:marTop w:val="0"/>
      <w:marBottom w:val="0"/>
      <w:divBdr>
        <w:top w:val="none" w:sz="0" w:space="0" w:color="auto"/>
        <w:left w:val="none" w:sz="0" w:space="0" w:color="auto"/>
        <w:bottom w:val="none" w:sz="0" w:space="0" w:color="auto"/>
        <w:right w:val="none" w:sz="0" w:space="0" w:color="auto"/>
      </w:divBdr>
    </w:div>
    <w:div w:id="1481342834">
      <w:bodyDiv w:val="1"/>
      <w:marLeft w:val="0"/>
      <w:marRight w:val="0"/>
      <w:marTop w:val="0"/>
      <w:marBottom w:val="0"/>
      <w:divBdr>
        <w:top w:val="none" w:sz="0" w:space="0" w:color="auto"/>
        <w:left w:val="none" w:sz="0" w:space="0" w:color="auto"/>
        <w:bottom w:val="none" w:sz="0" w:space="0" w:color="auto"/>
        <w:right w:val="none" w:sz="0" w:space="0" w:color="auto"/>
      </w:divBdr>
    </w:div>
    <w:div w:id="1846244895">
      <w:bodyDiv w:val="1"/>
      <w:marLeft w:val="0"/>
      <w:marRight w:val="0"/>
      <w:marTop w:val="0"/>
      <w:marBottom w:val="0"/>
      <w:divBdr>
        <w:top w:val="none" w:sz="0" w:space="0" w:color="auto"/>
        <w:left w:val="none" w:sz="0" w:space="0" w:color="auto"/>
        <w:bottom w:val="none" w:sz="0" w:space="0" w:color="auto"/>
        <w:right w:val="none" w:sz="0" w:space="0" w:color="auto"/>
      </w:divBdr>
    </w:div>
    <w:div w:id="2050839965">
      <w:bodyDiv w:val="1"/>
      <w:marLeft w:val="0"/>
      <w:marRight w:val="0"/>
      <w:marTop w:val="0"/>
      <w:marBottom w:val="0"/>
      <w:divBdr>
        <w:top w:val="none" w:sz="0" w:space="0" w:color="auto"/>
        <w:left w:val="none" w:sz="0" w:space="0" w:color="auto"/>
        <w:bottom w:val="none" w:sz="0" w:space="0" w:color="auto"/>
        <w:right w:val="none" w:sz="0" w:space="0" w:color="auto"/>
      </w:divBdr>
    </w:div>
    <w:div w:id="213490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cms.gov/files/zip/dsh-adjustment-and-2017-2018-file.zip"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1D860-647E-4CD0-A491-DD93ED97DF2D}">
  <ds:schemaRefs>
    <ds:schemaRef ds:uri="http://schemas.microsoft.com/office/2006/metadata/longProperties"/>
  </ds:schemaRefs>
</ds:datastoreItem>
</file>

<file path=customXml/itemProps2.xml><?xml version="1.0" encoding="utf-8"?>
<ds:datastoreItem xmlns:ds="http://schemas.openxmlformats.org/officeDocument/2006/customXml" ds:itemID="{F242D41B-39A9-4281-A568-CC48E7E43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4611</Words>
  <Characters>26285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30835</CharactersWithSpaces>
  <SharedDoc>false</SharedDoc>
  <HLinks>
    <vt:vector size="24" baseType="variant">
      <vt:variant>
        <vt:i4>6946932</vt:i4>
      </vt:variant>
      <vt:variant>
        <vt:i4>0</vt:i4>
      </vt:variant>
      <vt:variant>
        <vt:i4>0</vt:i4>
      </vt:variant>
      <vt:variant>
        <vt:i4>5</vt:i4>
      </vt:variant>
      <vt:variant>
        <vt:lpwstr>https://www.cms.gov/files/zip/dsh-adjustment-and-2017-2018-file.zip</vt:lpwstr>
      </vt:variant>
      <vt:variant>
        <vt:lpwstr/>
      </vt:variant>
      <vt:variant>
        <vt:i4>131197</vt:i4>
      </vt:variant>
      <vt:variant>
        <vt:i4>6</vt:i4>
      </vt:variant>
      <vt:variant>
        <vt:i4>0</vt:i4>
      </vt:variant>
      <vt:variant>
        <vt:i4>5</vt:i4>
      </vt:variant>
      <vt:variant>
        <vt:lpwstr>https://www.ecfr.gov/cgi-bin/text-idx?SID=82655149d03a2225dfc2e60e49883625&amp;mc=true&amp;node=se42.4.455_1304&amp;rgn=div8</vt:lpwstr>
      </vt:variant>
      <vt:variant>
        <vt:lpwstr/>
      </vt:variant>
      <vt:variant>
        <vt:i4>4653135</vt:i4>
      </vt:variant>
      <vt:variant>
        <vt:i4>3</vt:i4>
      </vt:variant>
      <vt:variant>
        <vt:i4>0</vt:i4>
      </vt:variant>
      <vt:variant>
        <vt:i4>5</vt:i4>
      </vt:variant>
      <vt:variant>
        <vt:lpwstr>https://www.hhs.gov/guidance/sites/default/files/hhs-guidance-documents/upl-instructions-qualified-practitioner-services-replacement-new.pdf</vt:lpwstr>
      </vt:variant>
      <vt:variant>
        <vt:lpwstr/>
      </vt:variant>
      <vt:variant>
        <vt:i4>7864445</vt:i4>
      </vt:variant>
      <vt:variant>
        <vt:i4>0</vt:i4>
      </vt:variant>
      <vt:variant>
        <vt:i4>0</vt:i4>
      </vt:variant>
      <vt:variant>
        <vt:i4>5</vt:i4>
      </vt:variant>
      <vt:variant>
        <vt:lpwstr>https://www.medicaid.gov/medicaid/finance/downloads/medicaid-funding-questions.pdf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2021-12-08T13:48:00Z</dcterms:created>
  <dcterms:modified xsi:type="dcterms:W3CDTF">2021-12-08T13:48:00Z</dcterms:modified>
</cp:coreProperties>
</file>