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05F" w:rsidRDefault="0080005F" w14:paraId="4E8A740E" w14:textId="14D97EC0"/>
    <w:p w:rsidR="008C0C4E" w:rsidP="006222ED" w:rsidRDefault="005B1D99" w14:paraId="309323D0" w14:textId="77777777">
      <w:pPr>
        <w:spacing w:after="0"/>
        <w:ind w:left="720"/>
        <w:jc w:val="right"/>
      </w:pPr>
      <w:bookmarkStart w:name="_Hlk83906227" w:id="0"/>
      <w:r>
        <w:t xml:space="preserve">Attachment </w:t>
      </w:r>
      <w:r w:rsidR="00F554D1">
        <w:t>7.</w:t>
      </w:r>
      <w:r w:rsidR="008C0C4E">
        <w:t>7</w:t>
      </w:r>
      <w:r w:rsidR="00FC1227">
        <w:t>-</w:t>
      </w:r>
      <w:r>
        <w:t>A</w:t>
      </w:r>
    </w:p>
    <w:p w:rsidR="00635DE2" w:rsidP="006222ED" w:rsidRDefault="008C0C4E" w14:paraId="17D1BD87" w14:textId="77777777">
      <w:pPr>
        <w:spacing w:after="0"/>
        <w:ind w:left="720"/>
        <w:jc w:val="right"/>
      </w:pPr>
      <w:r>
        <w:t>Page 1</w:t>
      </w:r>
    </w:p>
    <w:bookmarkEnd w:id="0"/>
    <w:p w:rsidRPr="007E4610" w:rsidR="00F3263F" w:rsidRDefault="00294097" w14:paraId="6460AB26" w14:textId="77777777">
      <w:pPr>
        <w:rPr>
          <w:b/>
        </w:rPr>
      </w:pPr>
      <w:r w:rsidRPr="007E4610">
        <w:rPr>
          <w:b/>
        </w:rPr>
        <w:t xml:space="preserve">Vaccine and </w:t>
      </w:r>
      <w:r w:rsidRPr="007E4610" w:rsidR="00635DE2">
        <w:rPr>
          <w:b/>
        </w:rPr>
        <w:t xml:space="preserve">Vaccine Administration </w:t>
      </w:r>
      <w:r w:rsidR="007D7E1C">
        <w:rPr>
          <w:b/>
        </w:rPr>
        <w:t xml:space="preserve">at </w:t>
      </w:r>
      <w:r w:rsidR="00121C18">
        <w:rPr>
          <w:b/>
        </w:rPr>
        <w:t xml:space="preserve">Section </w:t>
      </w:r>
      <w:r w:rsidRPr="007E4610" w:rsidR="00635DE2">
        <w:rPr>
          <w:b/>
        </w:rPr>
        <w:t xml:space="preserve">1905(a)(4)(E) </w:t>
      </w:r>
      <w:r w:rsidR="00121C18">
        <w:rPr>
          <w:b/>
        </w:rPr>
        <w:t>of the Social Security Act</w:t>
      </w:r>
    </w:p>
    <w:p w:rsidR="00DC67CC" w:rsidP="00DC67CC" w:rsidRDefault="00DC67CC" w14:paraId="6B92B91A" w14:textId="77777777">
      <w:pPr>
        <w:autoSpaceDE w:val="0"/>
        <w:autoSpaceDN w:val="0"/>
        <w:adjustRightInd w:val="0"/>
        <w:spacing w:after="0" w:line="240" w:lineRule="auto"/>
      </w:pPr>
      <w:r>
        <w:t>During the period starting March 11, 2021 and ending on the last day of the first calendar quarter that begins one year after the last day of the emergency period described in section 1135(g)(1)(B) of the Social Security Act (the Act):</w:t>
      </w:r>
    </w:p>
    <w:p w:rsidR="00C06490" w:rsidP="00DC67CC" w:rsidRDefault="00C06490" w14:paraId="76D414A6" w14:textId="77777777">
      <w:pPr>
        <w:autoSpaceDE w:val="0"/>
        <w:autoSpaceDN w:val="0"/>
        <w:adjustRightInd w:val="0"/>
        <w:spacing w:after="0" w:line="240" w:lineRule="auto"/>
      </w:pPr>
    </w:p>
    <w:p w:rsidRPr="00C06490" w:rsidR="00C06490" w:rsidP="00DC67CC" w:rsidRDefault="00C06490" w14:paraId="41292E66" w14:textId="77777777">
      <w:pPr>
        <w:autoSpaceDE w:val="0"/>
        <w:autoSpaceDN w:val="0"/>
        <w:adjustRightInd w:val="0"/>
        <w:spacing w:after="0" w:line="240" w:lineRule="auto"/>
        <w:rPr>
          <w:b/>
          <w:i/>
          <w:u w:val="single"/>
        </w:rPr>
      </w:pPr>
      <w:r w:rsidRPr="00C06490">
        <w:rPr>
          <w:b/>
          <w:i/>
          <w:u w:val="single"/>
        </w:rPr>
        <w:t>Coverage</w:t>
      </w:r>
    </w:p>
    <w:p w:rsidR="009F47E3" w:rsidP="00415535" w:rsidRDefault="009F47E3" w14:paraId="63E5CFE7" w14:textId="77777777">
      <w:pPr>
        <w:autoSpaceDE w:val="0"/>
        <w:autoSpaceDN w:val="0"/>
        <w:adjustRightInd w:val="0"/>
        <w:spacing w:after="0" w:line="240" w:lineRule="auto"/>
        <w:ind w:left="720"/>
        <w:rPr>
          <w:rFonts w:cs="NewCenturySchlbk-Roman"/>
        </w:rPr>
      </w:pPr>
    </w:p>
    <w:p w:rsidR="00415535" w:rsidP="00415535" w:rsidRDefault="000077F9" w14:paraId="0265AA63" w14:textId="77777777">
      <w:pPr>
        <w:autoSpaceDE w:val="0"/>
        <w:autoSpaceDN w:val="0"/>
        <w:adjustRightInd w:val="0"/>
        <w:spacing w:after="0" w:line="240" w:lineRule="auto"/>
        <w:ind w:left="720"/>
        <w:rPr>
          <w:rFonts w:ascii="Calibri" w:hAnsi="Calibri" w:cs="Calibri"/>
        </w:rPr>
      </w:pPr>
      <w:r w:rsidRPr="00157134">
        <w:rPr>
          <w:rFonts w:cs="NewCenturySchlbk-Roman"/>
        </w:rPr>
        <w:t>____</w:t>
      </w:r>
      <w:r>
        <w:rPr>
          <w:rFonts w:cs="NewCenturySchlbk-Roman"/>
        </w:rPr>
        <w:t xml:space="preserve"> </w:t>
      </w:r>
      <w:r w:rsidR="00415535">
        <w:t xml:space="preserve">The state assures coverage of COVID-19 </w:t>
      </w:r>
      <w:r w:rsidR="009B7220">
        <w:t>v</w:t>
      </w:r>
      <w:r w:rsidR="00415535">
        <w:t xml:space="preserve">accines and </w:t>
      </w:r>
      <w:r w:rsidR="009B7220">
        <w:t>a</w:t>
      </w:r>
      <w:r w:rsidR="00415535">
        <w:t xml:space="preserve">dministration of the </w:t>
      </w:r>
      <w:r w:rsidR="009B7220">
        <w:t>v</w:t>
      </w:r>
      <w:r w:rsidR="00415535">
        <w:t>accines</w:t>
      </w:r>
      <w:r w:rsidR="009B7220">
        <w:t>.</w:t>
      </w:r>
      <w:r w:rsidR="00415535">
        <w:rPr>
          <w:rStyle w:val="FootnoteReference"/>
        </w:rPr>
        <w:footnoteReference w:id="2"/>
      </w:r>
      <w:r w:rsidR="00415535">
        <w:t xml:space="preserve"> </w:t>
      </w:r>
    </w:p>
    <w:p w:rsidR="00415535" w:rsidP="00415535" w:rsidRDefault="00415535" w14:paraId="114646CC" w14:textId="77777777">
      <w:pPr>
        <w:autoSpaceDE w:val="0"/>
        <w:autoSpaceDN w:val="0"/>
        <w:adjustRightInd w:val="0"/>
        <w:spacing w:after="0" w:line="240" w:lineRule="auto"/>
        <w:ind w:left="720"/>
        <w:rPr>
          <w:rFonts w:ascii="Calibri" w:hAnsi="Calibri" w:cs="Calibri"/>
        </w:rPr>
      </w:pPr>
    </w:p>
    <w:p w:rsidR="000D1DF7" w:rsidP="00415535" w:rsidRDefault="000077F9" w14:paraId="5016C7BE" w14:textId="77777777">
      <w:pPr>
        <w:spacing w:after="0" w:line="240" w:lineRule="auto"/>
        <w:ind w:left="720"/>
        <w:rPr>
          <w:rFonts w:cs="NewCenturySchlbk-Roman"/>
        </w:rPr>
      </w:pPr>
      <w:r w:rsidRPr="00157134">
        <w:rPr>
          <w:rFonts w:cs="NewCenturySchlbk-Roman"/>
        </w:rPr>
        <w:t>____</w:t>
      </w:r>
      <w:r>
        <w:rPr>
          <w:rFonts w:cs="NewCenturySchlbk-Roman"/>
        </w:rPr>
        <w:t xml:space="preserve"> </w:t>
      </w:r>
      <w:bookmarkStart w:name="_Hlk83033283" w:id="1"/>
      <w:r w:rsidR="00415535">
        <w:rPr>
          <w:rFonts w:cs="NewCenturySchlbk-Roman"/>
        </w:rPr>
        <w:t xml:space="preserve">The state assures that </w:t>
      </w:r>
      <w:r w:rsidR="000D1DF7">
        <w:rPr>
          <w:rFonts w:cs="NewCenturySchlbk-Roman"/>
        </w:rPr>
        <w:t xml:space="preserve">such </w:t>
      </w:r>
      <w:r w:rsidR="00415535">
        <w:rPr>
          <w:rFonts w:cs="NewCenturySchlbk-Roman"/>
        </w:rPr>
        <w:t>coverage</w:t>
      </w:r>
      <w:r w:rsidR="000D1DF7">
        <w:rPr>
          <w:rFonts w:cs="NewCenturySchlbk-Roman"/>
        </w:rPr>
        <w:t>:</w:t>
      </w:r>
      <w:r w:rsidR="00415535">
        <w:rPr>
          <w:rFonts w:cs="NewCenturySchlbk-Roman"/>
        </w:rPr>
        <w:t xml:space="preserve"> </w:t>
      </w:r>
    </w:p>
    <w:p w:rsidR="000D1DF7" w:rsidP="00415535" w:rsidRDefault="000D1DF7" w14:paraId="14F9A762" w14:textId="77777777">
      <w:pPr>
        <w:spacing w:after="0" w:line="240" w:lineRule="auto"/>
        <w:ind w:left="720"/>
        <w:rPr>
          <w:rFonts w:cs="NewCenturySchlbk-Roman"/>
        </w:rPr>
      </w:pPr>
    </w:p>
    <w:p w:rsidR="000D1DF7" w:rsidP="000D1DF7" w:rsidRDefault="000D1DF7" w14:paraId="48970888" w14:textId="77777777">
      <w:pPr>
        <w:pStyle w:val="ListParagraph"/>
        <w:numPr>
          <w:ilvl w:val="0"/>
          <w:numId w:val="4"/>
        </w:numPr>
      </w:pPr>
      <w:r>
        <w:t>Is provided to all eligibility groups covered by the state, including the optional Individuals Eligible for Family Planning Services, Individuals with Tuberculosis, and COVID-19 groups</w:t>
      </w:r>
      <w:r w:rsidR="00EF2336">
        <w:t xml:space="preserve"> if applicable</w:t>
      </w:r>
      <w:r>
        <w:t>, with the exception of the Medicare Savings Program groups and the COBRA Continuation Coverage group for which medical assistance consists only of payment of premiums; and</w:t>
      </w:r>
    </w:p>
    <w:p w:rsidRPr="00C968B4" w:rsidR="000D1DF7" w:rsidP="000D1DF7" w:rsidRDefault="000D1DF7" w14:paraId="652F3081" w14:textId="77777777">
      <w:pPr>
        <w:pStyle w:val="ListParagraph"/>
        <w:numPr>
          <w:ilvl w:val="0"/>
          <w:numId w:val="4"/>
        </w:numPr>
      </w:pPr>
      <w:r>
        <w:rPr>
          <w:rFonts w:ascii="Calibri" w:hAnsi="Calibri" w:cs="Calibri"/>
        </w:rPr>
        <w:t>I</w:t>
      </w:r>
      <w:r w:rsidRPr="00E74B12">
        <w:rPr>
          <w:rFonts w:ascii="Calibri" w:hAnsi="Calibri" w:cs="Calibri"/>
        </w:rPr>
        <w:t>s provided to beneficiaries without cost</w:t>
      </w:r>
      <w:r>
        <w:rPr>
          <w:rFonts w:ascii="Calibri" w:hAnsi="Calibri" w:cs="Calibri"/>
        </w:rPr>
        <w:t xml:space="preserve"> </w:t>
      </w:r>
      <w:r w:rsidRPr="00E74B12">
        <w:rPr>
          <w:rFonts w:ascii="Calibri" w:hAnsi="Calibri" w:cs="Calibri"/>
        </w:rPr>
        <w:t>sharing pursuant to section 1916(a)(2)(H) and section 1916A(b)(3)(B)(xii) of the Act</w:t>
      </w:r>
      <w:r w:rsidR="0089021A">
        <w:rPr>
          <w:rFonts w:ascii="Calibri" w:hAnsi="Calibri" w:cs="Calibri"/>
        </w:rPr>
        <w:t>;</w:t>
      </w:r>
      <w:r w:rsidRPr="00E74B12">
        <w:rPr>
          <w:rFonts w:ascii="Calibri" w:hAnsi="Calibri" w:cs="Calibri"/>
        </w:rPr>
        <w:t xml:space="preserve"> reimbursement to qualified providers for such coverage is not reduced by any cost sharing that would otherwise be applicable under the state plan.</w:t>
      </w:r>
    </w:p>
    <w:p w:rsidRPr="000D1DF7" w:rsidR="000D1DF7" w:rsidP="006222ED" w:rsidRDefault="000D1DF7" w14:paraId="5E64C2AB" w14:textId="77777777">
      <w:pPr>
        <w:pStyle w:val="ListParagraph"/>
        <w:spacing w:after="0" w:line="240" w:lineRule="auto"/>
        <w:ind w:left="1800"/>
        <w:rPr>
          <w:rFonts w:cs="NewCenturySchlbk-Roman"/>
        </w:rPr>
      </w:pPr>
    </w:p>
    <w:p w:rsidR="00415535" w:rsidP="006222ED" w:rsidRDefault="000D1DF7" w14:paraId="5A8CF2FC" w14:textId="77777777">
      <w:pPr>
        <w:spacing w:after="0" w:line="240" w:lineRule="auto"/>
        <w:ind w:left="1440"/>
      </w:pPr>
      <w:r w:rsidRPr="00157134">
        <w:rPr>
          <w:rFonts w:cs="NewCenturySchlbk-Roman"/>
        </w:rPr>
        <w:t>____</w:t>
      </w:r>
      <w:r>
        <w:rPr>
          <w:rFonts w:cs="NewCenturySchlbk-Roman"/>
        </w:rPr>
        <w:t xml:space="preserve"> </w:t>
      </w:r>
      <w:r w:rsidR="00642E81">
        <w:rPr>
          <w:rFonts w:cs="NewCenturySchlbk-Roman"/>
        </w:rPr>
        <w:t>A</w:t>
      </w:r>
      <w:r w:rsidR="00415535">
        <w:rPr>
          <w:rFonts w:cs="NewCenturySchlbk-Roman"/>
        </w:rPr>
        <w:t xml:space="preserve">pplies to the state’s approved Alternative Benefit Plans, without </w:t>
      </w:r>
      <w:r>
        <w:rPr>
          <w:rFonts w:cs="NewCenturySchlbk-Roman"/>
        </w:rPr>
        <w:t xml:space="preserve">any deduction, </w:t>
      </w:r>
      <w:r w:rsidR="00415535">
        <w:rPr>
          <w:rFonts w:cs="NewCenturySchlbk-Roman"/>
        </w:rPr>
        <w:t>cost sharing</w:t>
      </w:r>
      <w:r>
        <w:rPr>
          <w:rFonts w:cs="NewCenturySchlbk-Roman"/>
        </w:rPr>
        <w:t xml:space="preserve"> or similar charge</w:t>
      </w:r>
      <w:r w:rsidR="00415535">
        <w:rPr>
          <w:rFonts w:cs="NewCenturySchlbk-Roman"/>
        </w:rPr>
        <w:t>, pursuant to section 1937(b)(8)(A) of the Act.</w:t>
      </w:r>
      <w:bookmarkEnd w:id="1"/>
    </w:p>
    <w:p w:rsidR="00F44986" w:rsidP="00415535" w:rsidRDefault="00F44986" w14:paraId="6C5297B8" w14:textId="2A29C948">
      <w:pPr>
        <w:spacing w:after="0" w:line="240" w:lineRule="auto"/>
        <w:ind w:left="720"/>
      </w:pPr>
    </w:p>
    <w:p w:rsidR="00B84117" w:rsidP="00F63EAB" w:rsidRDefault="00B84117" w14:paraId="1241CCBB" w14:textId="77777777">
      <w:pPr>
        <w:spacing w:after="0"/>
        <w:ind w:left="720"/>
      </w:pPr>
      <w:r>
        <w:t xml:space="preserve">___The state provides coverage for any medically necessary COVID-19 vaccine counseling for children under the age of 21 pursuant to </w:t>
      </w:r>
      <w:r>
        <w:rPr>
          <w:rFonts w:cstheme="minorHAnsi"/>
        </w:rPr>
        <w:t>§§</w:t>
      </w:r>
      <w:r>
        <w:t>1902(a)(11), 1902(a)(43), and 1905(</w:t>
      </w:r>
      <w:proofErr w:type="spellStart"/>
      <w:r>
        <w:t>hh</w:t>
      </w:r>
      <w:proofErr w:type="spellEnd"/>
      <w:r>
        <w:t>) of the Act.</w:t>
      </w:r>
    </w:p>
    <w:p w:rsidR="00B84117" w:rsidP="00F63EAB" w:rsidRDefault="00B84117" w14:paraId="5957A42A" w14:textId="77777777">
      <w:pPr>
        <w:spacing w:after="0" w:line="240" w:lineRule="auto"/>
        <w:ind w:left="720"/>
      </w:pPr>
    </w:p>
    <w:p w:rsidR="00F44986" w:rsidP="00415535" w:rsidRDefault="00042B56" w14:paraId="37935672" w14:textId="1664099E">
      <w:pPr>
        <w:spacing w:after="0" w:line="240" w:lineRule="auto"/>
        <w:ind w:left="720"/>
      </w:pPr>
      <w:r w:rsidRPr="00157134">
        <w:rPr>
          <w:rFonts w:cs="NewCenturySchlbk-Roman"/>
        </w:rPr>
        <w:t>____</w:t>
      </w:r>
      <w:r w:rsidR="00415D49">
        <w:rPr>
          <w:rFonts w:cs="NewCenturySchlbk-Roman"/>
        </w:rPr>
        <w:t xml:space="preserve"> </w:t>
      </w:r>
      <w:r w:rsidR="00EA11F1">
        <w:t>The state assures compliance with the HHS COVID-19 PREP Act declaration</w:t>
      </w:r>
      <w:r w:rsidR="00300D9B">
        <w:t>s</w:t>
      </w:r>
      <w:r w:rsidR="00EA11F1">
        <w:t xml:space="preserve"> </w:t>
      </w:r>
      <w:r w:rsidR="00AE26B2">
        <w:t xml:space="preserve">and authorizations, including </w:t>
      </w:r>
      <w:r w:rsidR="00EA11F1">
        <w:t>all of the amendments to the declaration</w:t>
      </w:r>
      <w:r w:rsidR="00AE26B2">
        <w:t>,</w:t>
      </w:r>
      <w:r w:rsidR="00EA11F1">
        <w:t xml:space="preserve"> with respect to the provider</w:t>
      </w:r>
      <w:r w:rsidR="000617CA">
        <w:t>s</w:t>
      </w:r>
      <w:r w:rsidR="00EA11F1">
        <w:t xml:space="preserve"> </w:t>
      </w:r>
      <w:r w:rsidR="000617CA">
        <w:t>that</w:t>
      </w:r>
      <w:r w:rsidR="00EA11F1">
        <w:t xml:space="preserve"> are considered </w:t>
      </w:r>
      <w:r w:rsidR="000617CA">
        <w:t xml:space="preserve">qualified to </w:t>
      </w:r>
      <w:r w:rsidR="00AE26B2">
        <w:t>prescribe</w:t>
      </w:r>
      <w:r w:rsidR="000617CA">
        <w:t xml:space="preserve">, dispense, administer, deliver and/or distribute COVID-19 vaccines. </w:t>
      </w:r>
      <w:r w:rsidR="00EA11F1">
        <w:t xml:space="preserve"> </w:t>
      </w:r>
    </w:p>
    <w:p w:rsidR="007957A5" w:rsidP="00415535" w:rsidRDefault="007957A5" w14:paraId="2A681CC5" w14:textId="77777777">
      <w:pPr>
        <w:spacing w:after="0" w:line="240" w:lineRule="auto"/>
        <w:ind w:left="720"/>
      </w:pPr>
    </w:p>
    <w:p w:rsidR="007957A5" w:rsidP="006222ED" w:rsidRDefault="007957A5" w14:paraId="772484BC" w14:textId="77777777">
      <w:pPr>
        <w:ind w:firstLine="720"/>
      </w:pPr>
      <w:r w:rsidRPr="00847E33">
        <w:t>Additional Information (Optional):</w:t>
      </w:r>
    </w:p>
    <w:p w:rsidR="007957A5" w:rsidP="007957A5" w:rsidRDefault="0023518F" w14:paraId="4F0511F6" w14:textId="77777777">
      <w:r w:rsidRPr="003C2A82">
        <w:rPr>
          <w:rFonts w:ascii="Calibri" w:hAnsi="Calibri" w:cs="Calibri"/>
          <w:noProof/>
        </w:rPr>
        <mc:AlternateContent>
          <mc:Choice Requires="wps">
            <w:drawing>
              <wp:anchor distT="45720" distB="45720" distL="114300" distR="114300" simplePos="0" relativeHeight="251658247" behindDoc="0" locked="0" layoutInCell="1" allowOverlap="1" wp14:editId="7DDD925B" wp14:anchorId="70A4D072">
                <wp:simplePos x="0" y="0"/>
                <wp:positionH relativeFrom="column">
                  <wp:posOffset>400050</wp:posOffset>
                </wp:positionH>
                <wp:positionV relativeFrom="paragraph">
                  <wp:posOffset>45720</wp:posOffset>
                </wp:positionV>
                <wp:extent cx="5232400" cy="1404620"/>
                <wp:effectExtent l="0" t="0" r="2540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C33592" w:rsidP="007957A5" w:rsidRDefault="00C33592" w14:paraId="59D34F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B4181">
                <v:stroke joinstyle="miter"/>
                <v:path gradientshapeok="t" o:connecttype="rect"/>
              </v:shapetype>
              <v:shape id="Text Box 10" style="position:absolute;margin-left:31.5pt;margin-top:3.6pt;width:41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">
                <v:textbox style="mso-fit-shape-to-text:t">
                  <w:txbxContent>
                    <w:p w:rsidR="00C33592" w:rsidP="007957A5" w:rsidRDefault="00C33592"/>
                  </w:txbxContent>
                </v:textbox>
                <w10:wrap type="square"/>
              </v:shape>
            </w:pict>
          </mc:Fallback>
        </mc:AlternateContent>
      </w:r>
    </w:p>
    <w:p w:rsidR="00415535" w:rsidRDefault="00415535" w14:paraId="108EF957" w14:textId="77777777"/>
    <w:p w:rsidR="00354D08" w:rsidP="00354D08" w:rsidRDefault="00354D08" w14:paraId="58003274" w14:textId="77777777">
      <w:pPr>
        <w:spacing w:after="0"/>
        <w:ind w:left="720"/>
        <w:jc w:val="right"/>
      </w:pPr>
    </w:p>
    <w:p w:rsidR="005B1D99" w:rsidRDefault="005B1D99" w14:paraId="1A9C80A8" w14:textId="77777777">
      <w:pPr>
        <w:spacing w:after="0"/>
        <w:ind w:left="720"/>
        <w:jc w:val="right"/>
      </w:pPr>
    </w:p>
    <w:p w:rsidR="004D36CA" w:rsidP="006222ED" w:rsidRDefault="004D36CA" w14:paraId="010071D2" w14:textId="77777777">
      <w:pPr>
        <w:spacing w:after="0"/>
        <w:ind w:left="720"/>
        <w:jc w:val="right"/>
      </w:pPr>
    </w:p>
    <w:p w:rsidR="00940456" w:rsidP="006222ED" w:rsidRDefault="005B1D99" w14:paraId="1948DAC1" w14:textId="77777777">
      <w:pPr>
        <w:spacing w:after="0"/>
        <w:ind w:left="720"/>
        <w:jc w:val="right"/>
      </w:pPr>
      <w:r>
        <w:lastRenderedPageBreak/>
        <w:t xml:space="preserve">Attachment </w:t>
      </w:r>
      <w:r w:rsidR="00940456">
        <w:t>7.7</w:t>
      </w:r>
      <w:r w:rsidR="00FC1227">
        <w:t>-</w:t>
      </w:r>
      <w:r>
        <w:t>A</w:t>
      </w:r>
    </w:p>
    <w:p w:rsidRPr="006222ED" w:rsidR="0010678D" w:rsidP="006222ED" w:rsidRDefault="00940456" w14:paraId="1AFCE2AD" w14:textId="77777777">
      <w:pPr>
        <w:spacing w:after="0"/>
        <w:ind w:left="720"/>
        <w:jc w:val="right"/>
      </w:pPr>
      <w:r>
        <w:t>Page _</w:t>
      </w:r>
      <w:r w:rsidR="00354D08">
        <w:t>_</w:t>
      </w:r>
    </w:p>
    <w:p w:rsidR="00940456" w:rsidP="00940456" w:rsidRDefault="00940456" w14:paraId="7290C20A" w14:textId="77777777">
      <w:pPr>
        <w:autoSpaceDE w:val="0"/>
        <w:autoSpaceDN w:val="0"/>
        <w:adjustRightInd w:val="0"/>
        <w:spacing w:after="0" w:line="240" w:lineRule="auto"/>
        <w:ind w:left="720"/>
        <w:rPr>
          <w:rFonts w:ascii="Calibri" w:hAnsi="Calibri" w:cs="Calibri"/>
        </w:rPr>
      </w:pPr>
    </w:p>
    <w:p w:rsidRPr="00EF569F" w:rsidR="004D36CA" w:rsidP="004D36CA" w:rsidRDefault="004D36CA" w14:paraId="3670E681" w14:textId="77777777">
      <w:pPr>
        <w:rPr>
          <w:b/>
          <w:i/>
          <w:u w:val="single"/>
        </w:rPr>
      </w:pPr>
      <w:r w:rsidRPr="00EF569F">
        <w:rPr>
          <w:b/>
          <w:i/>
          <w:u w:val="single"/>
        </w:rPr>
        <w:t>Reimbursement</w:t>
      </w:r>
    </w:p>
    <w:p w:rsidRPr="00445601" w:rsidR="004D36CA" w:rsidP="004D36CA" w:rsidRDefault="004D36CA" w14:paraId="2447B9DB" w14:textId="77777777">
      <w:pPr>
        <w:autoSpaceDE w:val="0"/>
        <w:autoSpaceDN w:val="0"/>
        <w:adjustRightInd w:val="0"/>
        <w:spacing w:after="0" w:line="240" w:lineRule="auto"/>
        <w:ind w:left="720"/>
        <w:rPr>
          <w:rFonts w:ascii="Calibri" w:hAnsi="Calibri" w:cs="Calibri"/>
        </w:rPr>
      </w:pPr>
      <w:r>
        <w:t xml:space="preserve">____ The state assures that the state plan has established rates for COVID-19 vaccines and the administration of the vaccines for all qualified providers </w:t>
      </w:r>
      <w:r>
        <w:rPr>
          <w:rFonts w:ascii="Calibri" w:hAnsi="Calibri" w:cs="Calibri"/>
        </w:rPr>
        <w:t>pursuant to sections 1905(a)(4)(E) and 1902(a)(30)(A) of the Act.</w:t>
      </w:r>
    </w:p>
    <w:p w:rsidR="004D36CA" w:rsidP="004D36CA" w:rsidRDefault="004D36CA" w14:paraId="6EB1DBF9" w14:textId="77777777">
      <w:pPr>
        <w:autoSpaceDE w:val="0"/>
        <w:autoSpaceDN w:val="0"/>
        <w:adjustRightInd w:val="0"/>
        <w:spacing w:after="0" w:line="240" w:lineRule="auto"/>
        <w:ind w:left="720"/>
        <w:rPr>
          <w:rFonts w:ascii="Calibri" w:hAnsi="Calibri" w:cs="Calibri"/>
        </w:rPr>
      </w:pPr>
    </w:p>
    <w:p w:rsidRPr="003E3832" w:rsidR="004D36CA" w:rsidP="004D36CA" w:rsidRDefault="004D36CA" w14:paraId="3850E25C" w14:textId="77777777">
      <w:pPr>
        <w:autoSpaceDE w:val="0"/>
        <w:autoSpaceDN w:val="0"/>
        <w:adjustRightInd w:val="0"/>
        <w:spacing w:after="0" w:line="240" w:lineRule="auto"/>
        <w:ind w:left="720"/>
      </w:pPr>
      <w:r>
        <w:rPr>
          <w:rFonts w:ascii="Calibri" w:hAnsi="Calibri" w:cs="Calibri"/>
        </w:rPr>
        <w:t xml:space="preserve">List Medicaid state plan references to payment methodologies that describe the rates for </w:t>
      </w:r>
      <w:r>
        <w:t xml:space="preserve">COVID-19 vaccines and their administration for each applicable Medicaid benefit: </w:t>
      </w:r>
    </w:p>
    <w:p w:rsidR="004D36CA" w:rsidP="00940456" w:rsidRDefault="004D36CA" w14:paraId="1208A37D" w14:textId="77777777">
      <w:pPr>
        <w:autoSpaceDE w:val="0"/>
        <w:autoSpaceDN w:val="0"/>
        <w:adjustRightInd w:val="0"/>
        <w:spacing w:after="0" w:line="240" w:lineRule="auto"/>
        <w:ind w:left="720"/>
        <w:rPr>
          <w:rFonts w:ascii="Calibri" w:hAnsi="Calibri" w:cs="Calibri"/>
        </w:rPr>
      </w:pPr>
    </w:p>
    <w:p w:rsidR="0010678D" w:rsidP="003E3832" w:rsidRDefault="0010678D" w14:paraId="7074B17F" w14:textId="77777777">
      <w:pPr>
        <w:autoSpaceDE w:val="0"/>
        <w:autoSpaceDN w:val="0"/>
        <w:adjustRightInd w:val="0"/>
        <w:spacing w:after="0" w:line="240" w:lineRule="auto"/>
        <w:ind w:left="720"/>
        <w:rPr>
          <w:rFonts w:ascii="Calibri" w:hAnsi="Calibri" w:cs="Calibri"/>
        </w:rPr>
      </w:pPr>
      <w:r w:rsidRPr="0010678D">
        <w:rPr>
          <w:rFonts w:ascii="Calibri" w:hAnsi="Calibri" w:cs="Calibri"/>
          <w:noProof/>
        </w:rPr>
        <mc:AlternateContent>
          <mc:Choice Requires="wps">
            <w:drawing>
              <wp:anchor distT="45720" distB="45720" distL="114300" distR="114300" simplePos="0" relativeHeight="251658242" behindDoc="0" locked="0" layoutInCell="1" allowOverlap="1" wp14:editId="3E58ADD8" wp14:anchorId="3844B175">
                <wp:simplePos x="0" y="0"/>
                <wp:positionH relativeFrom="margin">
                  <wp:posOffset>660400</wp:posOffset>
                </wp:positionH>
                <wp:positionV relativeFrom="paragraph">
                  <wp:posOffset>52070</wp:posOffset>
                </wp:positionV>
                <wp:extent cx="5194300" cy="4000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00050"/>
                        </a:xfrm>
                        <a:prstGeom prst="rect">
                          <a:avLst/>
                        </a:prstGeom>
                        <a:solidFill>
                          <a:srgbClr val="FFFFFF"/>
                        </a:solidFill>
                        <a:ln w="9525">
                          <a:solidFill>
                            <a:srgbClr val="000000"/>
                          </a:solidFill>
                          <a:miter lim="800000"/>
                          <a:headEnd/>
                          <a:tailEnd/>
                        </a:ln>
                      </wps:spPr>
                      <wps:txbx>
                        <w:txbxContent>
                          <w:p w:rsidR="00C33592" w:rsidP="003E3832" w:rsidRDefault="00C33592" w14:paraId="47A0E07D" w14:textId="77777777">
                            <w:pPr>
                              <w:ind w:left="-180" w:right="-1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52pt;margin-top:4.1pt;width:409pt;height:3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" w14:anchorId="656B2AA7">
                <v:textbox>
                  <w:txbxContent>
                    <w:p w:rsidR="00C33592" w:rsidP="003E3832" w:rsidRDefault="00C33592">
                      <w:pPr>
                        <w:ind w:left="-180" w:right="-170"/>
                      </w:pPr>
                    </w:p>
                  </w:txbxContent>
                </v:textbox>
                <w10:wrap type="square" anchorx="margin"/>
              </v:shape>
            </w:pict>
          </mc:Fallback>
        </mc:AlternateContent>
      </w:r>
    </w:p>
    <w:p w:rsidR="0010678D" w:rsidP="003E3832" w:rsidRDefault="0010678D" w14:paraId="47CA5317" w14:textId="77777777">
      <w:pPr>
        <w:autoSpaceDE w:val="0"/>
        <w:autoSpaceDN w:val="0"/>
        <w:adjustRightInd w:val="0"/>
        <w:spacing w:after="0" w:line="240" w:lineRule="auto"/>
        <w:ind w:left="720"/>
        <w:rPr>
          <w:rFonts w:ascii="Calibri" w:hAnsi="Calibri" w:cs="Calibri"/>
        </w:rPr>
      </w:pPr>
      <w:r>
        <w:rPr>
          <w:rFonts w:ascii="Calibri" w:hAnsi="Calibri" w:cs="Calibri"/>
        </w:rPr>
        <w:softHyphen/>
      </w:r>
      <w:r>
        <w:rPr>
          <w:rFonts w:ascii="Calibri" w:hAnsi="Calibri" w:cs="Calibri"/>
        </w:rPr>
        <w:softHyphen/>
      </w:r>
    </w:p>
    <w:p w:rsidR="0010678D" w:rsidP="003E3832" w:rsidRDefault="0010678D" w14:paraId="37E2803C" w14:textId="77777777">
      <w:pPr>
        <w:autoSpaceDE w:val="0"/>
        <w:autoSpaceDN w:val="0"/>
        <w:adjustRightInd w:val="0"/>
        <w:spacing w:after="0" w:line="240" w:lineRule="auto"/>
        <w:ind w:left="720"/>
        <w:rPr>
          <w:rFonts w:ascii="Calibri" w:hAnsi="Calibri" w:cs="Calibri"/>
        </w:rPr>
      </w:pPr>
    </w:p>
    <w:p w:rsidR="0010678D" w:rsidP="003E3832" w:rsidRDefault="0010678D" w14:paraId="075E4056" w14:textId="77777777">
      <w:pPr>
        <w:autoSpaceDE w:val="0"/>
        <w:autoSpaceDN w:val="0"/>
        <w:adjustRightInd w:val="0"/>
        <w:spacing w:after="0" w:line="240" w:lineRule="auto"/>
        <w:ind w:left="720"/>
        <w:rPr>
          <w:rFonts w:ascii="Calibri" w:hAnsi="Calibri" w:cs="Calibri"/>
        </w:rPr>
      </w:pPr>
    </w:p>
    <w:p w:rsidR="0010678D" w:rsidP="0010678D" w:rsidRDefault="0010678D" w14:paraId="45D6E21B" w14:textId="77777777">
      <w:pPr>
        <w:autoSpaceDE w:val="0"/>
        <w:autoSpaceDN w:val="0"/>
        <w:adjustRightInd w:val="0"/>
        <w:spacing w:after="0" w:line="240" w:lineRule="auto"/>
        <w:ind w:left="720"/>
        <w:rPr>
          <w:rFonts w:ascii="Calibri" w:hAnsi="Calibri" w:cs="Calibri"/>
        </w:rPr>
      </w:pPr>
      <w:r>
        <w:rPr>
          <w:rFonts w:ascii="Calibri" w:hAnsi="Calibri" w:cs="Calibri"/>
        </w:rPr>
        <w:t xml:space="preserve">____   </w:t>
      </w:r>
      <w:bookmarkStart w:name="_Hlk83031702" w:id="2"/>
      <w:r>
        <w:rPr>
          <w:rFonts w:ascii="Calibri" w:hAnsi="Calibri" w:cs="Calibri"/>
        </w:rPr>
        <w:t>The state is establishing</w:t>
      </w:r>
      <w:r w:rsidR="005A5CFE">
        <w:rPr>
          <w:rFonts w:ascii="Calibri" w:hAnsi="Calibri" w:cs="Calibri"/>
        </w:rPr>
        <w:t xml:space="preserve"> </w:t>
      </w:r>
      <w:r>
        <w:t xml:space="preserve">rates for COVID-19 </w:t>
      </w:r>
      <w:r w:rsidR="00802ED2">
        <w:t>v</w:t>
      </w:r>
      <w:r>
        <w:t xml:space="preserve">accines and the </w:t>
      </w:r>
      <w:r w:rsidR="00802ED2">
        <w:t>a</w:t>
      </w:r>
      <w:r>
        <w:t xml:space="preserve">dministration of the </w:t>
      </w:r>
      <w:r w:rsidR="00802ED2">
        <w:t>v</w:t>
      </w:r>
      <w:r>
        <w:t xml:space="preserve">accines </w:t>
      </w:r>
      <w:r>
        <w:rPr>
          <w:rFonts w:ascii="Calibri" w:hAnsi="Calibri" w:cs="Calibri"/>
        </w:rPr>
        <w:t xml:space="preserve">pursuant to </w:t>
      </w:r>
      <w:r w:rsidR="006B7DA8">
        <w:rPr>
          <w:rFonts w:ascii="Calibri" w:hAnsi="Calibri" w:cs="Calibri"/>
        </w:rPr>
        <w:t xml:space="preserve">sections 1905(a)(4)(E) and 1902(a)(30)(A) </w:t>
      </w:r>
      <w:r>
        <w:rPr>
          <w:rFonts w:ascii="Calibri" w:hAnsi="Calibri" w:cs="Calibri"/>
        </w:rPr>
        <w:t>of the Act.</w:t>
      </w:r>
      <w:bookmarkEnd w:id="2"/>
    </w:p>
    <w:p w:rsidR="0010678D" w:rsidP="0010678D" w:rsidRDefault="0010678D" w14:paraId="5FAD0EDB" w14:textId="77777777">
      <w:pPr>
        <w:autoSpaceDE w:val="0"/>
        <w:autoSpaceDN w:val="0"/>
        <w:adjustRightInd w:val="0"/>
        <w:spacing w:after="0" w:line="240" w:lineRule="auto"/>
        <w:ind w:left="720"/>
        <w:rPr>
          <w:rFonts w:ascii="Calibri" w:hAnsi="Calibri" w:cs="Calibri"/>
        </w:rPr>
      </w:pPr>
    </w:p>
    <w:p w:rsidRPr="003E3832" w:rsidR="0010678D" w:rsidP="003E3832" w:rsidRDefault="0010678D" w14:paraId="0D1FDABA" w14:textId="77777777">
      <w:pPr>
        <w:autoSpaceDE w:val="0"/>
        <w:autoSpaceDN w:val="0"/>
        <w:adjustRightInd w:val="0"/>
        <w:spacing w:after="0" w:line="240" w:lineRule="auto"/>
        <w:ind w:left="1440"/>
        <w:rPr>
          <w:rFonts w:ascii="Calibri" w:hAnsi="Calibri" w:cs="Calibri"/>
        </w:rPr>
      </w:pPr>
      <w:r>
        <w:rPr>
          <w:rFonts w:ascii="Calibri" w:hAnsi="Calibri" w:cs="Calibri"/>
        </w:rPr>
        <w:t xml:space="preserve">____ The state’s rates for COVID-19 </w:t>
      </w:r>
      <w:r w:rsidR="00802ED2">
        <w:rPr>
          <w:rFonts w:ascii="Calibri" w:hAnsi="Calibri" w:cs="Calibri"/>
        </w:rPr>
        <w:t>v</w:t>
      </w:r>
      <w:r>
        <w:rPr>
          <w:rFonts w:ascii="Calibri" w:hAnsi="Calibri" w:cs="Calibri"/>
        </w:rPr>
        <w:t xml:space="preserve">accines and the </w:t>
      </w:r>
      <w:r w:rsidR="00802ED2">
        <w:rPr>
          <w:rFonts w:ascii="Calibri" w:hAnsi="Calibri" w:cs="Calibri"/>
        </w:rPr>
        <w:t>a</w:t>
      </w:r>
      <w:r>
        <w:rPr>
          <w:rFonts w:ascii="Calibri" w:hAnsi="Calibri" w:cs="Calibri"/>
        </w:rPr>
        <w:t xml:space="preserve">dministration of the </w:t>
      </w:r>
      <w:r w:rsidR="00802ED2">
        <w:rPr>
          <w:rFonts w:ascii="Calibri" w:hAnsi="Calibri" w:cs="Calibri"/>
        </w:rPr>
        <w:t>v</w:t>
      </w:r>
      <w:r>
        <w:rPr>
          <w:rFonts w:ascii="Calibri" w:hAnsi="Calibri" w:cs="Calibri"/>
        </w:rPr>
        <w:t xml:space="preserve">accines are consistent with Medicare rates </w:t>
      </w:r>
      <w:r w:rsidR="003C2A82">
        <w:rPr>
          <w:rFonts w:ascii="Calibri" w:hAnsi="Calibri" w:cs="Calibri"/>
        </w:rPr>
        <w:t xml:space="preserve">for </w:t>
      </w:r>
      <w:r>
        <w:rPr>
          <w:rFonts w:ascii="Calibri" w:hAnsi="Calibri" w:cs="Calibri"/>
        </w:rPr>
        <w:t xml:space="preserve">COVID-19 </w:t>
      </w:r>
      <w:r w:rsidR="00802ED2">
        <w:rPr>
          <w:rFonts w:ascii="Calibri" w:hAnsi="Calibri" w:cs="Calibri"/>
        </w:rPr>
        <w:t>v</w:t>
      </w:r>
      <w:r>
        <w:rPr>
          <w:rFonts w:ascii="Calibri" w:hAnsi="Calibri" w:cs="Calibri"/>
        </w:rPr>
        <w:t>accines and the</w:t>
      </w:r>
      <w:r w:rsidR="003C2A82">
        <w:rPr>
          <w:rFonts w:ascii="Calibri" w:hAnsi="Calibri" w:cs="Calibri"/>
        </w:rPr>
        <w:t xml:space="preserve"> </w:t>
      </w:r>
      <w:r w:rsidR="00802ED2">
        <w:rPr>
          <w:rFonts w:ascii="Calibri" w:hAnsi="Calibri" w:cs="Calibri"/>
        </w:rPr>
        <w:t>a</w:t>
      </w:r>
      <w:r w:rsidR="003C2A82">
        <w:rPr>
          <w:rFonts w:ascii="Calibri" w:hAnsi="Calibri" w:cs="Calibri"/>
        </w:rPr>
        <w:t xml:space="preserve">dministration of the </w:t>
      </w:r>
      <w:r w:rsidR="00802ED2">
        <w:rPr>
          <w:rFonts w:ascii="Calibri" w:hAnsi="Calibri" w:cs="Calibri"/>
        </w:rPr>
        <w:t>v</w:t>
      </w:r>
      <w:r w:rsidR="003C2A82">
        <w:rPr>
          <w:rFonts w:ascii="Calibri" w:hAnsi="Calibri" w:cs="Calibri"/>
        </w:rPr>
        <w:t xml:space="preserve">accines, including </w:t>
      </w:r>
      <w:r w:rsidR="7F22083B">
        <w:rPr>
          <w:rFonts w:ascii="Calibri" w:hAnsi="Calibri" w:cs="Calibri"/>
        </w:rPr>
        <w:t>any future Medicare updates</w:t>
      </w:r>
      <w:r w:rsidR="00B61190">
        <w:rPr>
          <w:rFonts w:ascii="Calibri" w:hAnsi="Calibri" w:cs="Calibri"/>
        </w:rPr>
        <w:t xml:space="preserve"> at the</w:t>
      </w:r>
      <w:r w:rsidR="46CA9A9C">
        <w:rPr>
          <w:rFonts w:ascii="Calibri" w:hAnsi="Calibri" w:cs="Calibri"/>
        </w:rPr>
        <w:t>:</w:t>
      </w:r>
    </w:p>
    <w:p w:rsidRPr="003E3832" w:rsidR="380BB4EB" w:rsidP="003E3832" w:rsidRDefault="380BB4EB" w14:paraId="1A16CC04" w14:textId="77777777">
      <w:pPr>
        <w:spacing w:after="0" w:line="240" w:lineRule="auto"/>
        <w:ind w:left="1440" w:firstLine="720"/>
        <w:rPr>
          <w:rFonts w:ascii="Calibri" w:hAnsi="Calibri" w:cs="Calibri"/>
        </w:rPr>
      </w:pPr>
      <w:r w:rsidRPr="003E3832">
        <w:rPr>
          <w:rFonts w:ascii="Calibri" w:hAnsi="Calibri" w:cs="Calibri"/>
        </w:rPr>
        <w:t>____ Medicare national average, OR</w:t>
      </w:r>
    </w:p>
    <w:p w:rsidRPr="00445601" w:rsidR="0010678D" w:rsidP="003E3832" w:rsidRDefault="46CA9A9C" w14:paraId="779D8300" w14:textId="77777777">
      <w:pPr>
        <w:autoSpaceDE w:val="0"/>
        <w:autoSpaceDN w:val="0"/>
        <w:adjustRightInd w:val="0"/>
        <w:spacing w:after="0" w:line="240" w:lineRule="auto"/>
        <w:ind w:left="1440" w:firstLine="720"/>
        <w:rPr>
          <w:rFonts w:ascii="Calibri" w:hAnsi="Calibri" w:cs="Calibri"/>
        </w:rPr>
      </w:pPr>
      <w:r>
        <w:rPr>
          <w:rFonts w:ascii="Calibri" w:hAnsi="Calibri" w:cs="Calibri"/>
        </w:rPr>
        <w:t>____</w:t>
      </w:r>
      <w:r w:rsidR="380BB4EB">
        <w:rPr>
          <w:rFonts w:ascii="Calibri" w:hAnsi="Calibri" w:cs="Calibri"/>
        </w:rPr>
        <w:t xml:space="preserve"> </w:t>
      </w:r>
      <w:r w:rsidR="00B61190">
        <w:rPr>
          <w:rFonts w:ascii="Calibri" w:hAnsi="Calibri" w:cs="Calibri"/>
        </w:rPr>
        <w:t>A</w:t>
      </w:r>
      <w:r w:rsidR="0010678D">
        <w:rPr>
          <w:rFonts w:ascii="Calibri" w:hAnsi="Calibri" w:cs="Calibri"/>
        </w:rPr>
        <w:t>ssociated geographic</w:t>
      </w:r>
      <w:r w:rsidR="17069929">
        <w:rPr>
          <w:rFonts w:ascii="Calibri" w:hAnsi="Calibri" w:cs="Calibri"/>
        </w:rPr>
        <w:t>ally adjusted rate</w:t>
      </w:r>
      <w:r w:rsidR="0010678D">
        <w:rPr>
          <w:rFonts w:ascii="Calibri" w:hAnsi="Calibri" w:cs="Calibri"/>
        </w:rPr>
        <w:t xml:space="preserve">. </w:t>
      </w:r>
    </w:p>
    <w:p w:rsidR="0010678D" w:rsidP="003E3832" w:rsidRDefault="0010678D" w14:paraId="70B79720" w14:textId="77777777">
      <w:pPr>
        <w:autoSpaceDE w:val="0"/>
        <w:autoSpaceDN w:val="0"/>
        <w:adjustRightInd w:val="0"/>
        <w:spacing w:after="0" w:line="240" w:lineRule="auto"/>
        <w:ind w:left="1440"/>
        <w:rPr>
          <w:rFonts w:ascii="Calibri" w:hAnsi="Calibri" w:cs="Calibri"/>
        </w:rPr>
      </w:pPr>
    </w:p>
    <w:p w:rsidRPr="00445601" w:rsidR="0010678D" w:rsidP="003E3832" w:rsidRDefault="0010678D" w14:paraId="4E2D97D7" w14:textId="77777777">
      <w:pPr>
        <w:tabs>
          <w:tab w:val="left" w:pos="9270"/>
        </w:tabs>
        <w:autoSpaceDE w:val="0"/>
        <w:autoSpaceDN w:val="0"/>
        <w:adjustRightInd w:val="0"/>
        <w:spacing w:after="0" w:line="240" w:lineRule="auto"/>
        <w:ind w:left="1440"/>
        <w:rPr>
          <w:rFonts w:ascii="Calibri" w:hAnsi="Calibri" w:cs="Calibri"/>
        </w:rPr>
      </w:pPr>
      <w:r>
        <w:rPr>
          <w:rFonts w:ascii="Calibri" w:hAnsi="Calibri" w:cs="Calibri"/>
        </w:rPr>
        <w:t xml:space="preserve">____ The state </w:t>
      </w:r>
      <w:r w:rsidR="00A014A7">
        <w:rPr>
          <w:rFonts w:ascii="Calibri" w:hAnsi="Calibri" w:cs="Calibri"/>
        </w:rPr>
        <w:t xml:space="preserve">is establishing  </w:t>
      </w:r>
      <w:r>
        <w:rPr>
          <w:rFonts w:ascii="Calibri" w:hAnsi="Calibri" w:cs="Calibri"/>
        </w:rPr>
        <w:t>a s</w:t>
      </w:r>
      <w:r w:rsidR="003C2A82">
        <w:rPr>
          <w:rFonts w:ascii="Calibri" w:hAnsi="Calibri" w:cs="Calibri"/>
        </w:rPr>
        <w:t>tate specific fee schedule</w:t>
      </w:r>
      <w:r>
        <w:rPr>
          <w:rFonts w:ascii="Calibri" w:hAnsi="Calibri" w:cs="Calibri"/>
        </w:rPr>
        <w:t xml:space="preserve"> for COVID-19 </w:t>
      </w:r>
      <w:r w:rsidR="00802ED2">
        <w:rPr>
          <w:rFonts w:ascii="Calibri" w:hAnsi="Calibri" w:cs="Calibri"/>
        </w:rPr>
        <w:t>v</w:t>
      </w:r>
      <w:r>
        <w:rPr>
          <w:rFonts w:ascii="Calibri" w:hAnsi="Calibri" w:cs="Calibri"/>
        </w:rPr>
        <w:t xml:space="preserve">accines and the </w:t>
      </w:r>
      <w:r w:rsidR="00802ED2">
        <w:rPr>
          <w:rFonts w:ascii="Calibri" w:hAnsi="Calibri" w:cs="Calibri"/>
        </w:rPr>
        <w:t>a</w:t>
      </w:r>
      <w:r>
        <w:rPr>
          <w:rFonts w:ascii="Calibri" w:hAnsi="Calibri" w:cs="Calibri"/>
        </w:rPr>
        <w:t xml:space="preserve">dministration of the </w:t>
      </w:r>
      <w:r w:rsidR="00802ED2">
        <w:rPr>
          <w:rFonts w:ascii="Calibri" w:hAnsi="Calibri" w:cs="Calibri"/>
        </w:rPr>
        <w:t>v</w:t>
      </w:r>
      <w:r>
        <w:rPr>
          <w:rFonts w:ascii="Calibri" w:hAnsi="Calibri" w:cs="Calibri"/>
        </w:rPr>
        <w:t>accines</w:t>
      </w:r>
      <w:r w:rsidRPr="003C2A82" w:rsidR="003C2A82">
        <w:rPr>
          <w:rFonts w:ascii="Calibri" w:hAnsi="Calibri" w:cs="Calibri"/>
        </w:rPr>
        <w:t xml:space="preserve"> </w:t>
      </w:r>
      <w:r w:rsidR="003C2A82">
        <w:rPr>
          <w:rFonts w:ascii="Calibri" w:hAnsi="Calibri" w:cs="Calibri"/>
        </w:rPr>
        <w:t xml:space="preserve">pursuant to </w:t>
      </w:r>
      <w:r w:rsidR="006B7DA8">
        <w:rPr>
          <w:rFonts w:ascii="Calibri" w:hAnsi="Calibri" w:cs="Calibri"/>
        </w:rPr>
        <w:t xml:space="preserve">sections 1905(a)(4)(E) and  1902(a)(30)(A) </w:t>
      </w:r>
      <w:r w:rsidR="003C2A82">
        <w:rPr>
          <w:rFonts w:ascii="Calibri" w:hAnsi="Calibri" w:cs="Calibri"/>
        </w:rPr>
        <w:t>of the Act.</w:t>
      </w:r>
    </w:p>
    <w:p w:rsidR="0010678D" w:rsidP="003E3832" w:rsidRDefault="0010678D" w14:paraId="4626FEA1" w14:textId="77777777">
      <w:pPr>
        <w:autoSpaceDE w:val="0"/>
        <w:autoSpaceDN w:val="0"/>
        <w:adjustRightInd w:val="0"/>
        <w:spacing w:after="0" w:line="240" w:lineRule="auto"/>
        <w:ind w:left="1440"/>
        <w:rPr>
          <w:rFonts w:ascii="Calibri" w:hAnsi="Calibri" w:cs="Calibri"/>
        </w:rPr>
      </w:pPr>
    </w:p>
    <w:p w:rsidR="003C2A82" w:rsidP="003E3832" w:rsidRDefault="0010678D" w14:paraId="61033310" w14:textId="77777777">
      <w:pPr>
        <w:autoSpaceDE w:val="0"/>
        <w:autoSpaceDN w:val="0"/>
        <w:adjustRightInd w:val="0"/>
        <w:spacing w:after="0" w:line="240" w:lineRule="auto"/>
        <w:ind w:left="1440"/>
        <w:rPr>
          <w:rFonts w:ascii="Calibri" w:hAnsi="Calibri" w:cs="Calibri"/>
        </w:rPr>
      </w:pPr>
      <w:r>
        <w:rPr>
          <w:rFonts w:ascii="Calibri" w:hAnsi="Calibri" w:cs="Calibri"/>
        </w:rPr>
        <w:t>The state’</w:t>
      </w:r>
      <w:r w:rsidR="003C2A82">
        <w:rPr>
          <w:rFonts w:ascii="Calibri" w:hAnsi="Calibri" w:cs="Calibri"/>
        </w:rPr>
        <w:t xml:space="preserve">s </w:t>
      </w:r>
      <w:r w:rsidR="00202E87">
        <w:rPr>
          <w:rFonts w:ascii="Calibri" w:hAnsi="Calibri" w:cs="Calibri"/>
        </w:rPr>
        <w:t xml:space="preserve">rate is as follows and the state’s </w:t>
      </w:r>
      <w:r w:rsidR="003C2A82">
        <w:rPr>
          <w:rFonts w:ascii="Calibri" w:hAnsi="Calibri" w:cs="Calibri"/>
        </w:rPr>
        <w:t xml:space="preserve">fee schedule is published in the </w:t>
      </w:r>
      <w:r w:rsidRPr="0017384A" w:rsidR="003C2A82">
        <w:rPr>
          <w:rFonts w:ascii="Calibri" w:hAnsi="Calibri" w:cs="Calibri"/>
        </w:rPr>
        <w:t>following location</w:t>
      </w:r>
      <w:r w:rsidRPr="0017384A" w:rsidR="008C32D8">
        <w:rPr>
          <w:rFonts w:ascii="Calibri" w:hAnsi="Calibri" w:cs="Calibri"/>
        </w:rPr>
        <w:t xml:space="preserve"> </w:t>
      </w:r>
      <w:r w:rsidR="003C2A82">
        <w:rPr>
          <w:rFonts w:ascii="Calibri" w:hAnsi="Calibri" w:cs="Calibri"/>
        </w:rPr>
        <w:t xml:space="preserve">: </w:t>
      </w:r>
      <w:r w:rsidR="003C2A82">
        <w:rPr>
          <w:rFonts w:ascii="Calibri" w:hAnsi="Calibri" w:cs="Calibri"/>
        </w:rPr>
        <w:softHyphen/>
      </w:r>
      <w:r w:rsidR="003C2A82">
        <w:rPr>
          <w:rFonts w:ascii="Calibri" w:hAnsi="Calibri" w:cs="Calibri"/>
        </w:rPr>
        <w:softHyphen/>
      </w:r>
      <w:r w:rsidR="003C2A82">
        <w:rPr>
          <w:rFonts w:ascii="Calibri" w:hAnsi="Calibri" w:cs="Calibri"/>
        </w:rPr>
        <w:softHyphen/>
      </w:r>
    </w:p>
    <w:p w:rsidR="00C67C1C" w:rsidP="003E3832" w:rsidRDefault="00C67C1C" w14:paraId="52CADF14" w14:textId="77777777">
      <w:pPr>
        <w:autoSpaceDE w:val="0"/>
        <w:autoSpaceDN w:val="0"/>
        <w:adjustRightInd w:val="0"/>
        <w:spacing w:after="0" w:line="240" w:lineRule="auto"/>
        <w:ind w:left="1440"/>
        <w:rPr>
          <w:rFonts w:ascii="Calibri" w:hAnsi="Calibri" w:cs="Calibri"/>
        </w:rPr>
      </w:pPr>
      <w:r w:rsidRPr="00C67C1C">
        <w:rPr>
          <w:rFonts w:ascii="Calibri" w:hAnsi="Calibri" w:cs="Calibri"/>
          <w:noProof/>
        </w:rPr>
        <mc:AlternateContent>
          <mc:Choice Requires="wps">
            <w:drawing>
              <wp:anchor distT="45720" distB="45720" distL="114300" distR="114300" simplePos="0" relativeHeight="251658253" behindDoc="0" locked="0" layoutInCell="1" allowOverlap="1" wp14:editId="3011EB28" wp14:anchorId="6B12173A">
                <wp:simplePos x="0" y="0"/>
                <wp:positionH relativeFrom="margin">
                  <wp:posOffset>603250</wp:posOffset>
                </wp:positionH>
                <wp:positionV relativeFrom="paragraph">
                  <wp:posOffset>292100</wp:posOffset>
                </wp:positionV>
                <wp:extent cx="5327650" cy="36195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61950"/>
                        </a:xfrm>
                        <a:prstGeom prst="rect">
                          <a:avLst/>
                        </a:prstGeom>
                        <a:solidFill>
                          <a:srgbClr val="FFFFFF"/>
                        </a:solidFill>
                        <a:ln w="9525">
                          <a:solidFill>
                            <a:srgbClr val="000000"/>
                          </a:solidFill>
                          <a:miter lim="800000"/>
                          <a:headEnd/>
                          <a:tailEnd/>
                        </a:ln>
                      </wps:spPr>
                      <wps:txbx>
                        <w:txbxContent>
                          <w:p w:rsidR="00C33592" w:rsidRDefault="00C33592" w14:paraId="45FEE53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7.5pt;margin-top:23pt;width:419.5pt;height:28.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" w14:anchorId="2C9EE305">
                <v:textbox>
                  <w:txbxContent>
                    <w:p w:rsidR="00C33592" w:rsidRDefault="00C33592"/>
                  </w:txbxContent>
                </v:textbox>
                <w10:wrap type="square" anchorx="margin"/>
              </v:shape>
            </w:pict>
          </mc:Fallback>
        </mc:AlternateContent>
      </w:r>
    </w:p>
    <w:p w:rsidRPr="00445601" w:rsidR="00C67C1C" w:rsidP="003E3832" w:rsidRDefault="00C67C1C" w14:paraId="4BDCDC2E" w14:textId="77777777">
      <w:pPr>
        <w:autoSpaceDE w:val="0"/>
        <w:autoSpaceDN w:val="0"/>
        <w:adjustRightInd w:val="0"/>
        <w:spacing w:after="0" w:line="240" w:lineRule="auto"/>
        <w:ind w:left="1440"/>
        <w:rPr>
          <w:rFonts w:ascii="Calibri" w:hAnsi="Calibri" w:cs="Calibri"/>
        </w:rPr>
      </w:pPr>
    </w:p>
    <w:p w:rsidRPr="00445601" w:rsidR="0010678D" w:rsidP="003E3832" w:rsidRDefault="003C2A82" w14:paraId="72F7A959" w14:textId="77777777">
      <w:pPr>
        <w:autoSpaceDE w:val="0"/>
        <w:autoSpaceDN w:val="0"/>
        <w:adjustRightInd w:val="0"/>
        <w:spacing w:after="0" w:line="240" w:lineRule="auto"/>
        <w:ind w:left="1440"/>
        <w:rPr>
          <w:rFonts w:ascii="Calibri" w:hAnsi="Calibri" w:cs="Calibri"/>
        </w:rPr>
      </w:pPr>
      <w:r>
        <w:rPr>
          <w:rFonts w:ascii="Calibri" w:hAnsi="Calibri" w:cs="Calibri"/>
        </w:rPr>
        <w:t>____ The state’s fee schedule is the same for all governmental and private providers.</w:t>
      </w:r>
      <w:r w:rsidR="0010678D">
        <w:rPr>
          <w:rFonts w:ascii="Calibri" w:hAnsi="Calibri" w:cs="Calibri"/>
        </w:rPr>
        <w:t xml:space="preserve"> </w:t>
      </w:r>
    </w:p>
    <w:p w:rsidR="003C2A82" w:rsidP="003E3832" w:rsidRDefault="003C2A82" w14:paraId="2228B6F7" w14:textId="77777777">
      <w:pPr>
        <w:autoSpaceDE w:val="0"/>
        <w:autoSpaceDN w:val="0"/>
        <w:adjustRightInd w:val="0"/>
        <w:spacing w:after="0" w:line="240" w:lineRule="auto"/>
        <w:ind w:left="1440"/>
        <w:rPr>
          <w:rFonts w:ascii="Calibri" w:hAnsi="Calibri" w:cs="Calibri"/>
        </w:rPr>
      </w:pPr>
    </w:p>
    <w:p w:rsidRPr="00445601" w:rsidR="003C2A82" w:rsidP="003E3832" w:rsidRDefault="003C2A82" w14:paraId="0EFFF07C" w14:textId="77777777">
      <w:pPr>
        <w:autoSpaceDE w:val="0"/>
        <w:autoSpaceDN w:val="0"/>
        <w:adjustRightInd w:val="0"/>
        <w:spacing w:after="0" w:line="240" w:lineRule="auto"/>
        <w:ind w:left="1440"/>
        <w:rPr>
          <w:rFonts w:ascii="Calibri" w:hAnsi="Calibri" w:cs="Calibri"/>
        </w:rPr>
      </w:pPr>
      <w:r w:rsidRPr="003C2A82">
        <w:rPr>
          <w:rFonts w:ascii="Calibri" w:hAnsi="Calibri" w:cs="Calibri"/>
          <w:noProof/>
        </w:rPr>
        <mc:AlternateContent>
          <mc:Choice Requires="wps">
            <w:drawing>
              <wp:anchor distT="45720" distB="45720" distL="114300" distR="114300" simplePos="0" relativeHeight="251658243" behindDoc="0" locked="0" layoutInCell="1" allowOverlap="1" wp14:editId="07B9EA09" wp14:anchorId="3A772457">
                <wp:simplePos x="0" y="0"/>
                <wp:positionH relativeFrom="column">
                  <wp:posOffset>635000</wp:posOffset>
                </wp:positionH>
                <wp:positionV relativeFrom="paragraph">
                  <wp:posOffset>861695</wp:posOffset>
                </wp:positionV>
                <wp:extent cx="5232400" cy="1404620"/>
                <wp:effectExtent l="0" t="0" r="2540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C33592" w:rsidRDefault="00C33592" w14:paraId="0AB6021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50pt;margin-top:67.85pt;width:412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" w14:anchorId="25CADE39">
                <v:textbox style="mso-fit-shape-to-text:t">
                  <w:txbxContent>
                    <w:p w:rsidR="00C33592" w:rsidRDefault="00C33592"/>
                  </w:txbxContent>
                </v:textbox>
                <w10:wrap type="square"/>
              </v:shape>
            </w:pict>
          </mc:Fallback>
        </mc:AlternateContent>
      </w:r>
      <w:r w:rsidR="0089021A">
        <w:rPr>
          <w:rFonts w:ascii="Calibri" w:hAnsi="Calibri" w:cs="Calibri"/>
        </w:rPr>
        <w:t xml:space="preserve">____ </w:t>
      </w:r>
      <w:bookmarkStart w:name="_Hlk87011586" w:id="3"/>
      <w:r>
        <w:rPr>
          <w:rFonts w:ascii="Calibri" w:hAnsi="Calibri" w:cs="Calibri"/>
        </w:rPr>
        <w:t xml:space="preserve">The below listed providers are paid differently from the above rate schedules and payment to these providers for COVID-19 </w:t>
      </w:r>
      <w:r w:rsidR="00802ED2">
        <w:rPr>
          <w:rFonts w:ascii="Calibri" w:hAnsi="Calibri" w:cs="Calibri"/>
        </w:rPr>
        <w:t>v</w:t>
      </w:r>
      <w:r>
        <w:rPr>
          <w:rFonts w:ascii="Calibri" w:hAnsi="Calibri" w:cs="Calibri"/>
        </w:rPr>
        <w:t xml:space="preserve">accines and the </w:t>
      </w:r>
      <w:r w:rsidR="00802ED2">
        <w:rPr>
          <w:rFonts w:ascii="Calibri" w:hAnsi="Calibri" w:cs="Calibri"/>
        </w:rPr>
        <w:t>a</w:t>
      </w:r>
      <w:r>
        <w:rPr>
          <w:rFonts w:ascii="Calibri" w:hAnsi="Calibri" w:cs="Calibri"/>
        </w:rPr>
        <w:t xml:space="preserve">dministration of the </w:t>
      </w:r>
      <w:r w:rsidR="00802ED2">
        <w:rPr>
          <w:rFonts w:ascii="Calibri" w:hAnsi="Calibri" w:cs="Calibri"/>
        </w:rPr>
        <w:t>v</w:t>
      </w:r>
      <w:r>
        <w:rPr>
          <w:rFonts w:ascii="Calibri" w:hAnsi="Calibri" w:cs="Calibri"/>
        </w:rPr>
        <w:t xml:space="preserve">accines are described under the benefit payment methodology applicable to the provider type: </w:t>
      </w:r>
    </w:p>
    <w:bookmarkEnd w:id="3"/>
    <w:p w:rsidR="009F47E3" w:rsidP="004D36CA" w:rsidRDefault="009F47E3" w14:paraId="0BB974DB" w14:textId="77777777">
      <w:pPr>
        <w:spacing w:after="0"/>
        <w:ind w:left="720"/>
        <w:jc w:val="right"/>
      </w:pPr>
    </w:p>
    <w:p w:rsidR="009F47E3" w:rsidP="004D36CA" w:rsidRDefault="009F47E3" w14:paraId="64C4A4B0" w14:textId="77777777">
      <w:pPr>
        <w:spacing w:after="0"/>
        <w:ind w:left="720"/>
        <w:jc w:val="right"/>
      </w:pPr>
    </w:p>
    <w:p w:rsidR="00BE766F" w:rsidP="004D36CA" w:rsidRDefault="00BE766F" w14:paraId="7F08BE2C" w14:textId="77777777">
      <w:pPr>
        <w:spacing w:after="0"/>
        <w:ind w:left="720"/>
        <w:jc w:val="right"/>
      </w:pPr>
    </w:p>
    <w:p w:rsidR="00BE766F" w:rsidP="004D36CA" w:rsidRDefault="00BE766F" w14:paraId="4DB48B75" w14:textId="77777777">
      <w:pPr>
        <w:spacing w:after="0"/>
        <w:ind w:left="720"/>
        <w:jc w:val="right"/>
      </w:pPr>
    </w:p>
    <w:p w:rsidR="00BE766F" w:rsidP="004D36CA" w:rsidRDefault="00BE766F" w14:paraId="7B1552DE" w14:textId="77777777">
      <w:pPr>
        <w:spacing w:after="0"/>
        <w:ind w:left="720"/>
        <w:jc w:val="right"/>
      </w:pPr>
    </w:p>
    <w:p w:rsidR="004D36CA" w:rsidP="004D36CA" w:rsidRDefault="004D36CA" w14:paraId="021422CC" w14:textId="2256E82A">
      <w:pPr>
        <w:spacing w:after="0"/>
        <w:ind w:left="720"/>
        <w:jc w:val="right"/>
      </w:pPr>
      <w:r>
        <w:lastRenderedPageBreak/>
        <w:t>Attachment 7.7</w:t>
      </w:r>
      <w:r w:rsidR="00FC1227">
        <w:t>-</w:t>
      </w:r>
      <w:r>
        <w:t>A</w:t>
      </w:r>
    </w:p>
    <w:p w:rsidRPr="006222ED" w:rsidR="004D36CA" w:rsidP="004D36CA" w:rsidRDefault="004D36CA" w14:paraId="5987A594" w14:textId="77777777">
      <w:pPr>
        <w:spacing w:after="0"/>
        <w:ind w:left="720"/>
        <w:jc w:val="right"/>
      </w:pPr>
      <w:r>
        <w:t>Page __</w:t>
      </w:r>
    </w:p>
    <w:p w:rsidR="000D1DF7" w:rsidP="003E3832" w:rsidRDefault="000D1DF7" w14:paraId="43E804D2" w14:textId="77777777">
      <w:pPr>
        <w:autoSpaceDE w:val="0"/>
        <w:autoSpaceDN w:val="0"/>
        <w:adjustRightInd w:val="0"/>
        <w:spacing w:after="0" w:line="240" w:lineRule="auto"/>
        <w:ind w:left="1440"/>
        <w:rPr>
          <w:rFonts w:ascii="Calibri" w:hAnsi="Calibri" w:cs="Calibri"/>
        </w:rPr>
      </w:pPr>
    </w:p>
    <w:p w:rsidRPr="00445601" w:rsidR="00B56F85" w:rsidP="00B56F85" w:rsidRDefault="00B56F85" w14:paraId="370DC5E7" w14:textId="77777777">
      <w:pPr>
        <w:autoSpaceDE w:val="0"/>
        <w:autoSpaceDN w:val="0"/>
        <w:adjustRightInd w:val="0"/>
        <w:spacing w:after="0" w:line="240" w:lineRule="auto"/>
        <w:ind w:left="1440"/>
        <w:rPr>
          <w:rFonts w:ascii="Calibri" w:hAnsi="Calibri" w:cs="Calibri"/>
        </w:rPr>
      </w:pPr>
      <w:r>
        <w:rPr>
          <w:rFonts w:ascii="Calibri" w:hAnsi="Calibri" w:cs="Calibri"/>
        </w:rPr>
        <w:t xml:space="preserve">____The payment methodologies for COVID-19 vaccines and the administration of the vaccines for providers listed above are described below: </w:t>
      </w:r>
    </w:p>
    <w:p w:rsidR="00D04318" w:rsidP="00D04318" w:rsidRDefault="009F47E3" w14:paraId="3F3FA760" w14:textId="77777777">
      <w:pPr>
        <w:ind w:left="720" w:firstLine="720"/>
      </w:pPr>
      <w:r w:rsidRPr="003C2A82">
        <w:rPr>
          <w:rFonts w:ascii="Calibri" w:hAnsi="Calibri" w:cs="Calibri"/>
          <w:noProof/>
        </w:rPr>
        <mc:AlternateContent>
          <mc:Choice Requires="wps">
            <w:drawing>
              <wp:anchor distT="45720" distB="45720" distL="114300" distR="114300" simplePos="0" relativeHeight="251658241" behindDoc="0" locked="0" layoutInCell="1" allowOverlap="1" wp14:editId="214899F7" wp14:anchorId="2AE15362">
                <wp:simplePos x="0" y="0"/>
                <wp:positionH relativeFrom="column">
                  <wp:posOffset>524510</wp:posOffset>
                </wp:positionH>
                <wp:positionV relativeFrom="paragraph">
                  <wp:posOffset>215265</wp:posOffset>
                </wp:positionV>
                <wp:extent cx="5372100" cy="1404620"/>
                <wp:effectExtent l="0" t="0" r="190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rsidR="00C33592" w:rsidP="009726EF" w:rsidRDefault="00C33592" w14:paraId="0391D86F"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style="position:absolute;left:0;text-align:left;margin-left:41.3pt;margin-top:16.95pt;width:423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" w14:anchorId="323B368D">
                <v:textbox style="mso-fit-shape-to-text:t">
                  <w:txbxContent>
                    <w:p w:rsidR="00C33592" w:rsidP="009726EF" w:rsidRDefault="00C33592"/>
                  </w:txbxContent>
                </v:textbox>
                <w10:wrap type="square"/>
              </v:shape>
            </w:pict>
          </mc:Fallback>
        </mc:AlternateContent>
      </w:r>
    </w:p>
    <w:p w:rsidR="00A569F9" w:rsidP="00D04318" w:rsidRDefault="00A569F9" w14:paraId="21596E96" w14:textId="0216C992">
      <w:pPr>
        <w:ind w:left="720" w:firstLine="720"/>
        <w:rPr>
          <w:rFonts w:ascii="Calibri" w:hAnsi="Calibri" w:cs="Calibri"/>
        </w:rPr>
      </w:pPr>
      <w:r>
        <w:t xml:space="preserve">___The state is establishing rates for any medically necessary COVID-19 vaccine counseling for children under the age of 21 pursuant to </w:t>
      </w:r>
      <w:r>
        <w:rPr>
          <w:rFonts w:ascii="Calibri" w:hAnsi="Calibri" w:cs="Calibri"/>
        </w:rPr>
        <w:t>sections 1905(a)(4)(E)</w:t>
      </w:r>
      <w:r w:rsidR="00DE6C22">
        <w:rPr>
          <w:rFonts w:ascii="Calibri" w:hAnsi="Calibri" w:cs="Calibri"/>
        </w:rPr>
        <w:t>, 190</w:t>
      </w:r>
      <w:r w:rsidR="00A622FA">
        <w:rPr>
          <w:rFonts w:ascii="Calibri" w:hAnsi="Calibri" w:cs="Calibri"/>
        </w:rPr>
        <w:t>5(r)(1)(B)(v)</w:t>
      </w:r>
      <w:r>
        <w:rPr>
          <w:rFonts w:ascii="Calibri" w:hAnsi="Calibri" w:cs="Calibri"/>
        </w:rPr>
        <w:t xml:space="preserve"> and 1902(a)(30)(A) of the Act.</w:t>
      </w:r>
    </w:p>
    <w:p w:rsidR="006519F1" w:rsidP="006519F1" w:rsidRDefault="006519F1" w14:paraId="5FFBB99E" w14:textId="16002120">
      <w:pPr>
        <w:autoSpaceDE w:val="0"/>
        <w:autoSpaceDN w:val="0"/>
        <w:adjustRightInd w:val="0"/>
        <w:spacing w:after="0" w:line="240" w:lineRule="auto"/>
        <w:ind w:firstLine="720"/>
        <w:rPr>
          <w:rFonts w:ascii="Calibri" w:hAnsi="Calibri" w:cs="Calibri"/>
        </w:rPr>
      </w:pPr>
      <w:r>
        <w:rPr>
          <w:rFonts w:ascii="Calibri" w:hAnsi="Calibri" w:cs="Calibri"/>
        </w:rPr>
        <w:t xml:space="preserve">___The state’s rate is as follows and the state’s fee schedule is published in the </w:t>
      </w:r>
      <w:r w:rsidRPr="0017384A">
        <w:rPr>
          <w:rFonts w:ascii="Calibri" w:hAnsi="Calibri" w:cs="Calibri"/>
        </w:rPr>
        <w:t xml:space="preserve">following location </w:t>
      </w:r>
      <w:r>
        <w:rPr>
          <w:rFonts w:ascii="Calibri" w:hAnsi="Calibri" w:cs="Calibri"/>
        </w:rPr>
        <w:t xml:space="preserve">: </w:t>
      </w:r>
      <w:r>
        <w:rPr>
          <w:rFonts w:ascii="Calibri" w:hAnsi="Calibri" w:cs="Calibri"/>
        </w:rPr>
        <w:softHyphen/>
      </w:r>
      <w:r>
        <w:rPr>
          <w:rFonts w:ascii="Calibri" w:hAnsi="Calibri" w:cs="Calibri"/>
        </w:rPr>
        <w:softHyphen/>
      </w:r>
      <w:r>
        <w:rPr>
          <w:rFonts w:ascii="Calibri" w:hAnsi="Calibri" w:cs="Calibri"/>
        </w:rPr>
        <w:softHyphen/>
      </w:r>
    </w:p>
    <w:p w:rsidR="006519F1" w:rsidP="006519F1" w:rsidRDefault="006519F1" w14:paraId="570CDEB4" w14:textId="77777777">
      <w:pPr>
        <w:autoSpaceDE w:val="0"/>
        <w:autoSpaceDN w:val="0"/>
        <w:adjustRightInd w:val="0"/>
        <w:spacing w:after="0" w:line="240" w:lineRule="auto"/>
        <w:ind w:left="1440"/>
        <w:rPr>
          <w:rFonts w:ascii="Calibri" w:hAnsi="Calibri" w:cs="Calibri"/>
        </w:rPr>
      </w:pPr>
      <w:r w:rsidRPr="00C67C1C">
        <w:rPr>
          <w:rFonts w:ascii="Calibri" w:hAnsi="Calibri" w:cs="Calibri"/>
          <w:noProof/>
        </w:rPr>
        <mc:AlternateContent>
          <mc:Choice Requires="wps">
            <w:drawing>
              <wp:anchor distT="45720" distB="45720" distL="114300" distR="114300" simplePos="0" relativeHeight="251660305" behindDoc="0" locked="0" layoutInCell="1" allowOverlap="1" wp14:editId="5ED6A779" wp14:anchorId="23C88658">
                <wp:simplePos x="0" y="0"/>
                <wp:positionH relativeFrom="margin">
                  <wp:posOffset>603250</wp:posOffset>
                </wp:positionH>
                <wp:positionV relativeFrom="paragraph">
                  <wp:posOffset>292100</wp:posOffset>
                </wp:positionV>
                <wp:extent cx="5327650" cy="36195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61950"/>
                        </a:xfrm>
                        <a:prstGeom prst="rect">
                          <a:avLst/>
                        </a:prstGeom>
                        <a:solidFill>
                          <a:srgbClr val="FFFFFF"/>
                        </a:solidFill>
                        <a:ln w="9525">
                          <a:solidFill>
                            <a:srgbClr val="000000"/>
                          </a:solidFill>
                          <a:miter lim="800000"/>
                          <a:headEnd/>
                          <a:tailEnd/>
                        </a:ln>
                      </wps:spPr>
                      <wps:txbx>
                        <w:txbxContent>
                          <w:p w:rsidR="006519F1" w:rsidP="006519F1" w:rsidRDefault="006519F1" w14:paraId="3E3824D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C88658">
                <v:stroke joinstyle="miter"/>
                <v:path gradientshapeok="t" o:connecttype="rect"/>
              </v:shapetype>
              <v:shape id="_x0000_s1031" style="position:absolute;left:0;text-align:left;margin-left:47.5pt;margin-top:23pt;width:419.5pt;height:28.5pt;z-index:2516603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">
                <v:textbox>
                  <w:txbxContent>
                    <w:p w:rsidR="006519F1" w:rsidP="006519F1" w:rsidRDefault="006519F1" w14:paraId="3E3824D9" w14:textId="77777777"/>
                  </w:txbxContent>
                </v:textbox>
                <w10:wrap type="square" anchorx="margin"/>
              </v:shape>
            </w:pict>
          </mc:Fallback>
        </mc:AlternateContent>
      </w:r>
    </w:p>
    <w:p w:rsidR="00A569F9" w:rsidP="00A569F9" w:rsidRDefault="00A569F9" w14:paraId="7EF427A3" w14:textId="77777777">
      <w:pPr>
        <w:autoSpaceDE w:val="0"/>
        <w:autoSpaceDN w:val="0"/>
        <w:adjustRightInd w:val="0"/>
        <w:spacing w:after="0" w:line="240" w:lineRule="auto"/>
        <w:ind w:left="720"/>
        <w:rPr>
          <w:rFonts w:ascii="Calibri" w:hAnsi="Calibri" w:cs="Calibri"/>
        </w:rPr>
      </w:pPr>
    </w:p>
    <w:p w:rsidR="00A569F9" w:rsidP="00A569F9" w:rsidRDefault="00A569F9" w14:paraId="2C931355" w14:textId="77777777">
      <w:pPr>
        <w:ind w:left="720"/>
      </w:pPr>
    </w:p>
    <w:p w:rsidR="004D36CA" w:rsidRDefault="004D36CA" w14:paraId="7B89F1A2" w14:textId="623F506D"/>
    <w:p w:rsidRPr="00A276CF" w:rsidR="00D04318" w:rsidP="00E26A78" w:rsidRDefault="00E26A78" w14:paraId="4179264A" w14:textId="34442905">
      <w:pPr>
        <w:spacing w:after="0"/>
        <w:rPr>
          <w:i/>
        </w:rPr>
      </w:pPr>
      <w:bookmarkStart w:name="_Hlk83906295" w:id="4"/>
      <w:r w:rsidRPr="00A276CF">
        <w:rPr>
          <w:rFonts w:ascii="Times New Roman" w:hAnsi="Times New Roman" w:cs="Times New Roman"/>
          <w:b/>
          <w:i/>
          <w:sz w:val="20"/>
          <w:szCs w:val="20"/>
        </w:rPr>
        <w:t>PRA Disclosure Statement</w:t>
      </w:r>
      <w:r w:rsidRPr="00A276CF">
        <w:rPr>
          <w:rFonts w:ascii="Times New Roman" w:hAnsi="Times New Roman" w:cs="Times New Roman"/>
          <w:i/>
          <w:sz w:val="20"/>
          <w:szCs w:val="20"/>
        </w:rPr>
        <w:t xml:space="preserve"> </w:t>
      </w:r>
      <w:r w:rsidRPr="00A276CF" w:rsidR="00A276CF">
        <w:rPr>
          <w:rFonts w:ascii="Times New Roman" w:hAnsi="Times New Roman" w:cs="Times New Roman"/>
          <w:i/>
          <w:sz w:val="20"/>
          <w:szCs w:val="20"/>
        </w:rPr>
        <w:t xml:space="preserve"> </w:t>
      </w:r>
      <w:r w:rsidRPr="00A276CF">
        <w:rPr>
          <w:rFonts w:ascii="Times New Roman" w:hAnsi="Times New Roman" w:cs="Times New Roman"/>
          <w:i/>
          <w:sz w:val="20"/>
          <w:szCs w:val="20"/>
        </w:rPr>
        <w:t xml:space="preserve">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w:t>
      </w:r>
      <w:r w:rsidRPr="00A276CF" w:rsidR="00CB2AEC">
        <w:rPr>
          <w:rFonts w:ascii="Times New Roman" w:hAnsi="Times New Roman" w:cs="Times New Roman"/>
          <w:i/>
          <w:sz w:val="20"/>
          <w:szCs w:val="20"/>
        </w:rPr>
        <w:t>75</w:t>
      </w:r>
      <w:r w:rsidRPr="00A276CF">
        <w:rPr>
          <w:rFonts w:ascii="Times New Roman" w:hAnsi="Times New Roman" w:cs="Times New Roman"/>
          <w:i/>
          <w:sz w:val="20"/>
          <w:szCs w:val="20"/>
        </w:rPr>
        <w:t xml:space="preserve">).  Public burden for all of the collection of information requirements under this control number is estimated to take </w:t>
      </w:r>
      <w:r w:rsidRPr="00A276CF" w:rsidR="002F09B7">
        <w:rPr>
          <w:rFonts w:ascii="Times New Roman" w:hAnsi="Times New Roman" w:cs="Times New Roman"/>
          <w:i/>
          <w:sz w:val="20"/>
          <w:szCs w:val="20"/>
        </w:rPr>
        <w:t xml:space="preserve">up to </w:t>
      </w:r>
      <w:r w:rsidR="00ED708B">
        <w:rPr>
          <w:rFonts w:ascii="Times New Roman" w:hAnsi="Times New Roman" w:cs="Times New Roman"/>
          <w:bCs/>
          <w:i/>
          <w:sz w:val="20"/>
          <w:szCs w:val="20"/>
        </w:rPr>
        <w:t>1</w:t>
      </w:r>
      <w:r w:rsidRPr="00A276CF">
        <w:rPr>
          <w:rFonts w:ascii="Times New Roman" w:hAnsi="Times New Roman" w:cs="Times New Roman"/>
          <w:i/>
          <w:sz w:val="20"/>
          <w:szCs w:val="20"/>
        </w:rPr>
        <w:t xml:space="preserve"> hour</w:t>
      </w:r>
      <w:bookmarkStart w:name="_GoBack" w:id="5"/>
      <w:bookmarkEnd w:id="5"/>
      <w:r w:rsidRPr="00A276CF">
        <w:rPr>
          <w:rFonts w:ascii="Times New Roman" w:hAnsi="Times New Roman" w:cs="Times New Roman"/>
          <w:i/>
          <w:sz w:val="20"/>
          <w:szCs w:val="20"/>
        </w:rPr>
        <w:t xml:space="preserve">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bookmarkEnd w:id="4"/>
    <w:p w:rsidRPr="00AE6ECF" w:rsidR="00635DE2" w:rsidP="00DA6A4B" w:rsidRDefault="00635DE2" w14:paraId="19306524" w14:textId="77777777">
      <w:pPr>
        <w:rPr>
          <w:rFonts w:cstheme="minorHAnsi"/>
        </w:rPr>
      </w:pPr>
    </w:p>
    <w:sectPr w:rsidRPr="00AE6ECF" w:rsidR="00635DE2" w:rsidSect="001738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8E08" w14:textId="77777777" w:rsidR="005C1D2E" w:rsidRDefault="005C1D2E" w:rsidP="00F554D1">
      <w:pPr>
        <w:spacing w:after="0" w:line="240" w:lineRule="auto"/>
      </w:pPr>
      <w:r>
        <w:separator/>
      </w:r>
    </w:p>
  </w:endnote>
  <w:endnote w:type="continuationSeparator" w:id="0">
    <w:p w14:paraId="48F9D7EF" w14:textId="77777777" w:rsidR="005C1D2E" w:rsidRDefault="005C1D2E" w:rsidP="00F554D1">
      <w:pPr>
        <w:spacing w:after="0" w:line="240" w:lineRule="auto"/>
      </w:pPr>
      <w:r>
        <w:continuationSeparator/>
      </w:r>
    </w:p>
  </w:endnote>
  <w:endnote w:type="continuationNotice" w:id="1">
    <w:p w14:paraId="5F78EAF8" w14:textId="77777777" w:rsidR="005C1D2E" w:rsidRDefault="005C1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9E51" w14:textId="77777777" w:rsidR="00C33592" w:rsidRDefault="00C33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95B6" w14:textId="77777777" w:rsidR="00C33592" w:rsidRDefault="00C33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2FC3" w14:textId="77777777" w:rsidR="00C33592" w:rsidRDefault="00C3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E3DE" w14:textId="77777777" w:rsidR="005C1D2E" w:rsidRDefault="005C1D2E" w:rsidP="00F554D1">
      <w:pPr>
        <w:spacing w:after="0" w:line="240" w:lineRule="auto"/>
      </w:pPr>
      <w:r>
        <w:separator/>
      </w:r>
    </w:p>
  </w:footnote>
  <w:footnote w:type="continuationSeparator" w:id="0">
    <w:p w14:paraId="7E1915B5" w14:textId="77777777" w:rsidR="005C1D2E" w:rsidRDefault="005C1D2E" w:rsidP="00F554D1">
      <w:pPr>
        <w:spacing w:after="0" w:line="240" w:lineRule="auto"/>
      </w:pPr>
      <w:r>
        <w:continuationSeparator/>
      </w:r>
    </w:p>
  </w:footnote>
  <w:footnote w:type="continuationNotice" w:id="1">
    <w:p w14:paraId="2071533B" w14:textId="77777777" w:rsidR="005C1D2E" w:rsidRDefault="005C1D2E">
      <w:pPr>
        <w:spacing w:after="0" w:line="240" w:lineRule="auto"/>
      </w:pPr>
    </w:p>
  </w:footnote>
  <w:footnote w:id="2">
    <w:p w14:paraId="3A19A68A" w14:textId="77777777" w:rsidR="00C33592" w:rsidRDefault="00C33592" w:rsidP="00415535">
      <w:pPr>
        <w:pStyle w:val="FootnoteText"/>
      </w:pPr>
      <w:r>
        <w:rPr>
          <w:rStyle w:val="FootnoteReference"/>
        </w:rPr>
        <w:footnoteRef/>
      </w:r>
      <w:r>
        <w:t xml:space="preserve"> The vaccine will be claimed under this benefit once the federal government discontinues purchasing the vaccine.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CC32" w14:textId="77777777" w:rsidR="00C33592" w:rsidRDefault="00C33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F7C5" w14:textId="77777777" w:rsidR="00C33592" w:rsidRDefault="00C33592" w:rsidP="00E06C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9B27" w14:textId="77777777" w:rsidR="00C33592" w:rsidRDefault="00C3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32F4"/>
    <w:multiLevelType w:val="hybridMultilevel"/>
    <w:tmpl w:val="8152AAB4"/>
    <w:lvl w:ilvl="0" w:tplc="E138A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60CE"/>
    <w:multiLevelType w:val="hybridMultilevel"/>
    <w:tmpl w:val="FFC23A62"/>
    <w:lvl w:ilvl="0" w:tplc="5AC0C9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D0682C"/>
    <w:multiLevelType w:val="hybridMultilevel"/>
    <w:tmpl w:val="4B3CB7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8756381"/>
    <w:multiLevelType w:val="hybridMultilevel"/>
    <w:tmpl w:val="F0348EDC"/>
    <w:lvl w:ilvl="0" w:tplc="9976B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354F8B"/>
    <w:multiLevelType w:val="hybridMultilevel"/>
    <w:tmpl w:val="75BAD734"/>
    <w:lvl w:ilvl="0" w:tplc="9D52F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1420FFB"/>
    <w:multiLevelType w:val="hybridMultilevel"/>
    <w:tmpl w:val="62501218"/>
    <w:lvl w:ilvl="0" w:tplc="91586FE0">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347F7B"/>
    <w:multiLevelType w:val="hybridMultilevel"/>
    <w:tmpl w:val="C36ED6FE"/>
    <w:lvl w:ilvl="0" w:tplc="A6A21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854AA4"/>
    <w:multiLevelType w:val="hybridMultilevel"/>
    <w:tmpl w:val="C3DED20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F86AFE"/>
    <w:multiLevelType w:val="hybridMultilevel"/>
    <w:tmpl w:val="F00A59CE"/>
    <w:lvl w:ilvl="0" w:tplc="DA0A4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52628"/>
    <w:multiLevelType w:val="hybridMultilevel"/>
    <w:tmpl w:val="1D14EAB8"/>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8"/>
  </w:num>
  <w:num w:numId="2">
    <w:abstractNumId w:val="0"/>
  </w:num>
  <w:num w:numId="3">
    <w:abstractNumId w:val="6"/>
  </w:num>
  <w:num w:numId="4">
    <w:abstractNumId w:val="1"/>
  </w:num>
  <w:num w:numId="5">
    <w:abstractNumId w:val="9"/>
  </w:num>
  <w:num w:numId="6">
    <w:abstractNumId w:val="4"/>
  </w:num>
  <w:num w:numId="7">
    <w:abstractNumId w:val="2"/>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E2"/>
    <w:rsid w:val="00001FD8"/>
    <w:rsid w:val="0000443E"/>
    <w:rsid w:val="000045AC"/>
    <w:rsid w:val="000077F9"/>
    <w:rsid w:val="00011D50"/>
    <w:rsid w:val="000122D6"/>
    <w:rsid w:val="00012DEB"/>
    <w:rsid w:val="00017014"/>
    <w:rsid w:val="0002382F"/>
    <w:rsid w:val="000306B2"/>
    <w:rsid w:val="00042B56"/>
    <w:rsid w:val="00044D9D"/>
    <w:rsid w:val="000479BD"/>
    <w:rsid w:val="000614CE"/>
    <w:rsid w:val="000617CA"/>
    <w:rsid w:val="00062480"/>
    <w:rsid w:val="000631A7"/>
    <w:rsid w:val="00064D1B"/>
    <w:rsid w:val="00081D91"/>
    <w:rsid w:val="00085668"/>
    <w:rsid w:val="0009052D"/>
    <w:rsid w:val="00095042"/>
    <w:rsid w:val="00096E71"/>
    <w:rsid w:val="000A2253"/>
    <w:rsid w:val="000A5A7E"/>
    <w:rsid w:val="000A73BB"/>
    <w:rsid w:val="000B5E2D"/>
    <w:rsid w:val="000D07F3"/>
    <w:rsid w:val="000D1181"/>
    <w:rsid w:val="000D1DF7"/>
    <w:rsid w:val="000D20B0"/>
    <w:rsid w:val="000D7F86"/>
    <w:rsid w:val="000E4FF4"/>
    <w:rsid w:val="000E600C"/>
    <w:rsid w:val="000E6F79"/>
    <w:rsid w:val="000F0FEA"/>
    <w:rsid w:val="000F6464"/>
    <w:rsid w:val="0010245B"/>
    <w:rsid w:val="001027D7"/>
    <w:rsid w:val="00105EF3"/>
    <w:rsid w:val="0010678D"/>
    <w:rsid w:val="00116D17"/>
    <w:rsid w:val="00121C18"/>
    <w:rsid w:val="001224D5"/>
    <w:rsid w:val="0013169A"/>
    <w:rsid w:val="00145E6F"/>
    <w:rsid w:val="001555F3"/>
    <w:rsid w:val="00157134"/>
    <w:rsid w:val="00160636"/>
    <w:rsid w:val="00162159"/>
    <w:rsid w:val="001673D7"/>
    <w:rsid w:val="00167E26"/>
    <w:rsid w:val="00170C36"/>
    <w:rsid w:val="001718DE"/>
    <w:rsid w:val="0017384A"/>
    <w:rsid w:val="00175254"/>
    <w:rsid w:val="001865FD"/>
    <w:rsid w:val="001913DF"/>
    <w:rsid w:val="001A34C6"/>
    <w:rsid w:val="001B27ED"/>
    <w:rsid w:val="001B42AA"/>
    <w:rsid w:val="001B7797"/>
    <w:rsid w:val="001E2387"/>
    <w:rsid w:val="001E2944"/>
    <w:rsid w:val="001E7F28"/>
    <w:rsid w:val="00202E87"/>
    <w:rsid w:val="00203F90"/>
    <w:rsid w:val="00216A3A"/>
    <w:rsid w:val="002202AA"/>
    <w:rsid w:val="002261FE"/>
    <w:rsid w:val="00232B13"/>
    <w:rsid w:val="0023518F"/>
    <w:rsid w:val="0024159D"/>
    <w:rsid w:val="0025200B"/>
    <w:rsid w:val="002562AB"/>
    <w:rsid w:val="0026186B"/>
    <w:rsid w:val="002637C8"/>
    <w:rsid w:val="00265C74"/>
    <w:rsid w:val="002932B3"/>
    <w:rsid w:val="00294097"/>
    <w:rsid w:val="002972C6"/>
    <w:rsid w:val="002A5E01"/>
    <w:rsid w:val="002A73D6"/>
    <w:rsid w:val="002B05B2"/>
    <w:rsid w:val="002B48E6"/>
    <w:rsid w:val="002C0839"/>
    <w:rsid w:val="002D5020"/>
    <w:rsid w:val="002D6A75"/>
    <w:rsid w:val="002E5B74"/>
    <w:rsid w:val="002F09B7"/>
    <w:rsid w:val="002F5FA7"/>
    <w:rsid w:val="002F7697"/>
    <w:rsid w:val="00300D9B"/>
    <w:rsid w:val="00324897"/>
    <w:rsid w:val="0034070F"/>
    <w:rsid w:val="0034754D"/>
    <w:rsid w:val="00347A06"/>
    <w:rsid w:val="00354D08"/>
    <w:rsid w:val="0037336F"/>
    <w:rsid w:val="003816E6"/>
    <w:rsid w:val="00384E06"/>
    <w:rsid w:val="00386D38"/>
    <w:rsid w:val="0038701F"/>
    <w:rsid w:val="003914C5"/>
    <w:rsid w:val="003A2E8E"/>
    <w:rsid w:val="003A47D5"/>
    <w:rsid w:val="003A6A5E"/>
    <w:rsid w:val="003B7E3E"/>
    <w:rsid w:val="003C1F86"/>
    <w:rsid w:val="003C2A82"/>
    <w:rsid w:val="003C5490"/>
    <w:rsid w:val="003C6F06"/>
    <w:rsid w:val="003D277B"/>
    <w:rsid w:val="003E008C"/>
    <w:rsid w:val="003E26C6"/>
    <w:rsid w:val="003E3832"/>
    <w:rsid w:val="003E6736"/>
    <w:rsid w:val="003F36D7"/>
    <w:rsid w:val="003F47A5"/>
    <w:rsid w:val="003F496A"/>
    <w:rsid w:val="003F49BA"/>
    <w:rsid w:val="004023E6"/>
    <w:rsid w:val="00415535"/>
    <w:rsid w:val="00415728"/>
    <w:rsid w:val="00415D49"/>
    <w:rsid w:val="004209F2"/>
    <w:rsid w:val="00423D07"/>
    <w:rsid w:val="004410CC"/>
    <w:rsid w:val="004422E4"/>
    <w:rsid w:val="00445601"/>
    <w:rsid w:val="004458A2"/>
    <w:rsid w:val="00455468"/>
    <w:rsid w:val="004562EC"/>
    <w:rsid w:val="00456449"/>
    <w:rsid w:val="00465805"/>
    <w:rsid w:val="0046773E"/>
    <w:rsid w:val="00477BFC"/>
    <w:rsid w:val="00477C2C"/>
    <w:rsid w:val="004802DF"/>
    <w:rsid w:val="0048134E"/>
    <w:rsid w:val="004847AC"/>
    <w:rsid w:val="004909C8"/>
    <w:rsid w:val="004914F9"/>
    <w:rsid w:val="004A3441"/>
    <w:rsid w:val="004A3633"/>
    <w:rsid w:val="004A4BB4"/>
    <w:rsid w:val="004B06E1"/>
    <w:rsid w:val="004C4585"/>
    <w:rsid w:val="004D36CA"/>
    <w:rsid w:val="004E7AE2"/>
    <w:rsid w:val="0050627A"/>
    <w:rsid w:val="00510D37"/>
    <w:rsid w:val="00513952"/>
    <w:rsid w:val="00515928"/>
    <w:rsid w:val="0051715C"/>
    <w:rsid w:val="00525230"/>
    <w:rsid w:val="005604FA"/>
    <w:rsid w:val="005618F4"/>
    <w:rsid w:val="005634CD"/>
    <w:rsid w:val="00565543"/>
    <w:rsid w:val="0057149C"/>
    <w:rsid w:val="00582365"/>
    <w:rsid w:val="005830AB"/>
    <w:rsid w:val="00586F44"/>
    <w:rsid w:val="0059104B"/>
    <w:rsid w:val="005A5CFE"/>
    <w:rsid w:val="005A6044"/>
    <w:rsid w:val="005B1D99"/>
    <w:rsid w:val="005C0F2D"/>
    <w:rsid w:val="005C1D2E"/>
    <w:rsid w:val="005C3B12"/>
    <w:rsid w:val="005C72C2"/>
    <w:rsid w:val="005D1025"/>
    <w:rsid w:val="005D76F3"/>
    <w:rsid w:val="005D7F29"/>
    <w:rsid w:val="005E4D44"/>
    <w:rsid w:val="005E7B75"/>
    <w:rsid w:val="005F0887"/>
    <w:rsid w:val="00604407"/>
    <w:rsid w:val="00607C97"/>
    <w:rsid w:val="00610BB4"/>
    <w:rsid w:val="00616F2C"/>
    <w:rsid w:val="006222ED"/>
    <w:rsid w:val="0062646B"/>
    <w:rsid w:val="006339D5"/>
    <w:rsid w:val="00635DE2"/>
    <w:rsid w:val="00640FD8"/>
    <w:rsid w:val="00642E81"/>
    <w:rsid w:val="00644AE1"/>
    <w:rsid w:val="006519F1"/>
    <w:rsid w:val="00655FC9"/>
    <w:rsid w:val="00673277"/>
    <w:rsid w:val="00674B4F"/>
    <w:rsid w:val="00675477"/>
    <w:rsid w:val="00676DD7"/>
    <w:rsid w:val="0067744F"/>
    <w:rsid w:val="00690677"/>
    <w:rsid w:val="00690C7A"/>
    <w:rsid w:val="006B7DA8"/>
    <w:rsid w:val="006C3027"/>
    <w:rsid w:val="006C54D3"/>
    <w:rsid w:val="006E62EC"/>
    <w:rsid w:val="006F453E"/>
    <w:rsid w:val="006F5CED"/>
    <w:rsid w:val="00700A38"/>
    <w:rsid w:val="0070645B"/>
    <w:rsid w:val="00713D59"/>
    <w:rsid w:val="007229FA"/>
    <w:rsid w:val="007326CD"/>
    <w:rsid w:val="00733F14"/>
    <w:rsid w:val="0074281D"/>
    <w:rsid w:val="00760E44"/>
    <w:rsid w:val="00771168"/>
    <w:rsid w:val="00775EEA"/>
    <w:rsid w:val="00776560"/>
    <w:rsid w:val="00785574"/>
    <w:rsid w:val="0079246B"/>
    <w:rsid w:val="007957A5"/>
    <w:rsid w:val="007A0A1B"/>
    <w:rsid w:val="007A32CB"/>
    <w:rsid w:val="007C494D"/>
    <w:rsid w:val="007C66EB"/>
    <w:rsid w:val="007D7E1C"/>
    <w:rsid w:val="007E2FD7"/>
    <w:rsid w:val="007E4610"/>
    <w:rsid w:val="007E71D2"/>
    <w:rsid w:val="007F5A96"/>
    <w:rsid w:val="0080005F"/>
    <w:rsid w:val="00802ED2"/>
    <w:rsid w:val="00805862"/>
    <w:rsid w:val="00811B51"/>
    <w:rsid w:val="0081309A"/>
    <w:rsid w:val="0081358C"/>
    <w:rsid w:val="008234B6"/>
    <w:rsid w:val="00825026"/>
    <w:rsid w:val="008451F5"/>
    <w:rsid w:val="00846C93"/>
    <w:rsid w:val="00847968"/>
    <w:rsid w:val="00847E33"/>
    <w:rsid w:val="00861B78"/>
    <w:rsid w:val="00877C3D"/>
    <w:rsid w:val="008866A5"/>
    <w:rsid w:val="0089021A"/>
    <w:rsid w:val="00895D0D"/>
    <w:rsid w:val="008A31FA"/>
    <w:rsid w:val="008A6EA6"/>
    <w:rsid w:val="008B144F"/>
    <w:rsid w:val="008B20BC"/>
    <w:rsid w:val="008B705A"/>
    <w:rsid w:val="008C0C4E"/>
    <w:rsid w:val="008C2A39"/>
    <w:rsid w:val="008C32D8"/>
    <w:rsid w:val="008D4399"/>
    <w:rsid w:val="008D68A8"/>
    <w:rsid w:val="008E7C7E"/>
    <w:rsid w:val="008F6E87"/>
    <w:rsid w:val="008F78B6"/>
    <w:rsid w:val="0092250E"/>
    <w:rsid w:val="009230B5"/>
    <w:rsid w:val="00923832"/>
    <w:rsid w:val="0092619E"/>
    <w:rsid w:val="00940456"/>
    <w:rsid w:val="00950C5E"/>
    <w:rsid w:val="00970714"/>
    <w:rsid w:val="009726EF"/>
    <w:rsid w:val="009727B1"/>
    <w:rsid w:val="009771D3"/>
    <w:rsid w:val="00980A2A"/>
    <w:rsid w:val="0098168C"/>
    <w:rsid w:val="009818A4"/>
    <w:rsid w:val="009829D9"/>
    <w:rsid w:val="009925C3"/>
    <w:rsid w:val="009B0C74"/>
    <w:rsid w:val="009B3E37"/>
    <w:rsid w:val="009B7220"/>
    <w:rsid w:val="009C21F7"/>
    <w:rsid w:val="009C2F2C"/>
    <w:rsid w:val="009C4DE6"/>
    <w:rsid w:val="009C6ACF"/>
    <w:rsid w:val="009D51E6"/>
    <w:rsid w:val="009E508D"/>
    <w:rsid w:val="009F47E3"/>
    <w:rsid w:val="009F4F68"/>
    <w:rsid w:val="00A014A7"/>
    <w:rsid w:val="00A01F5F"/>
    <w:rsid w:val="00A150F3"/>
    <w:rsid w:val="00A1670A"/>
    <w:rsid w:val="00A21D9C"/>
    <w:rsid w:val="00A276CF"/>
    <w:rsid w:val="00A34FD3"/>
    <w:rsid w:val="00A40C6F"/>
    <w:rsid w:val="00A47187"/>
    <w:rsid w:val="00A569F9"/>
    <w:rsid w:val="00A56F26"/>
    <w:rsid w:val="00A622FA"/>
    <w:rsid w:val="00A733B3"/>
    <w:rsid w:val="00A804A3"/>
    <w:rsid w:val="00A82A9C"/>
    <w:rsid w:val="00A844A1"/>
    <w:rsid w:val="00A96059"/>
    <w:rsid w:val="00AA3B20"/>
    <w:rsid w:val="00AB0945"/>
    <w:rsid w:val="00AB1B77"/>
    <w:rsid w:val="00AB510D"/>
    <w:rsid w:val="00AC54A9"/>
    <w:rsid w:val="00AC6DEE"/>
    <w:rsid w:val="00AD7151"/>
    <w:rsid w:val="00AE256E"/>
    <w:rsid w:val="00AE26B2"/>
    <w:rsid w:val="00AE6ECF"/>
    <w:rsid w:val="00AF242D"/>
    <w:rsid w:val="00B00527"/>
    <w:rsid w:val="00B06BF9"/>
    <w:rsid w:val="00B07B4D"/>
    <w:rsid w:val="00B2508F"/>
    <w:rsid w:val="00B273DA"/>
    <w:rsid w:val="00B319ED"/>
    <w:rsid w:val="00B551DC"/>
    <w:rsid w:val="00B5583D"/>
    <w:rsid w:val="00B56F85"/>
    <w:rsid w:val="00B61190"/>
    <w:rsid w:val="00B84117"/>
    <w:rsid w:val="00B85450"/>
    <w:rsid w:val="00B86506"/>
    <w:rsid w:val="00B95474"/>
    <w:rsid w:val="00B95877"/>
    <w:rsid w:val="00B96C19"/>
    <w:rsid w:val="00BA4CCF"/>
    <w:rsid w:val="00BA7AEE"/>
    <w:rsid w:val="00BD4367"/>
    <w:rsid w:val="00BD636F"/>
    <w:rsid w:val="00BE766F"/>
    <w:rsid w:val="00BF0AAD"/>
    <w:rsid w:val="00C03A83"/>
    <w:rsid w:val="00C06490"/>
    <w:rsid w:val="00C133DA"/>
    <w:rsid w:val="00C21E7B"/>
    <w:rsid w:val="00C33592"/>
    <w:rsid w:val="00C51B0B"/>
    <w:rsid w:val="00C51C12"/>
    <w:rsid w:val="00C562C9"/>
    <w:rsid w:val="00C659C3"/>
    <w:rsid w:val="00C67C1C"/>
    <w:rsid w:val="00C720A6"/>
    <w:rsid w:val="00C72655"/>
    <w:rsid w:val="00C77A99"/>
    <w:rsid w:val="00C841DB"/>
    <w:rsid w:val="00C9331A"/>
    <w:rsid w:val="00CA540C"/>
    <w:rsid w:val="00CB06FC"/>
    <w:rsid w:val="00CB2AEC"/>
    <w:rsid w:val="00CB41A7"/>
    <w:rsid w:val="00CD6E12"/>
    <w:rsid w:val="00CD7382"/>
    <w:rsid w:val="00CE1CDA"/>
    <w:rsid w:val="00CF0E58"/>
    <w:rsid w:val="00D02CA1"/>
    <w:rsid w:val="00D04318"/>
    <w:rsid w:val="00D055B3"/>
    <w:rsid w:val="00D12E2C"/>
    <w:rsid w:val="00D1411E"/>
    <w:rsid w:val="00D1670B"/>
    <w:rsid w:val="00D240BF"/>
    <w:rsid w:val="00D2787D"/>
    <w:rsid w:val="00D334A8"/>
    <w:rsid w:val="00D3711D"/>
    <w:rsid w:val="00D375DD"/>
    <w:rsid w:val="00D442E9"/>
    <w:rsid w:val="00D50EEB"/>
    <w:rsid w:val="00D5553A"/>
    <w:rsid w:val="00D56114"/>
    <w:rsid w:val="00D57F88"/>
    <w:rsid w:val="00D616D1"/>
    <w:rsid w:val="00D63251"/>
    <w:rsid w:val="00D75FE1"/>
    <w:rsid w:val="00D822CF"/>
    <w:rsid w:val="00D8239A"/>
    <w:rsid w:val="00D83EBF"/>
    <w:rsid w:val="00D918DD"/>
    <w:rsid w:val="00D9278B"/>
    <w:rsid w:val="00DA4078"/>
    <w:rsid w:val="00DA6A4B"/>
    <w:rsid w:val="00DB32D0"/>
    <w:rsid w:val="00DB6980"/>
    <w:rsid w:val="00DB7805"/>
    <w:rsid w:val="00DC0B7E"/>
    <w:rsid w:val="00DC4388"/>
    <w:rsid w:val="00DC651A"/>
    <w:rsid w:val="00DC67CC"/>
    <w:rsid w:val="00DD199C"/>
    <w:rsid w:val="00DD7A24"/>
    <w:rsid w:val="00DE053B"/>
    <w:rsid w:val="00DE602E"/>
    <w:rsid w:val="00DE6C22"/>
    <w:rsid w:val="00DF252C"/>
    <w:rsid w:val="00DF3E51"/>
    <w:rsid w:val="00DF4481"/>
    <w:rsid w:val="00E06607"/>
    <w:rsid w:val="00E067C9"/>
    <w:rsid w:val="00E06C31"/>
    <w:rsid w:val="00E131D1"/>
    <w:rsid w:val="00E213A0"/>
    <w:rsid w:val="00E2267F"/>
    <w:rsid w:val="00E25F83"/>
    <w:rsid w:val="00E26A78"/>
    <w:rsid w:val="00E36CFD"/>
    <w:rsid w:val="00E40166"/>
    <w:rsid w:val="00E4093D"/>
    <w:rsid w:val="00E447CC"/>
    <w:rsid w:val="00E52483"/>
    <w:rsid w:val="00E524BC"/>
    <w:rsid w:val="00E60512"/>
    <w:rsid w:val="00E8014E"/>
    <w:rsid w:val="00E85BB1"/>
    <w:rsid w:val="00EA11F1"/>
    <w:rsid w:val="00EA3E68"/>
    <w:rsid w:val="00EA7B81"/>
    <w:rsid w:val="00EC6DBE"/>
    <w:rsid w:val="00ED708B"/>
    <w:rsid w:val="00ED7766"/>
    <w:rsid w:val="00EE7766"/>
    <w:rsid w:val="00EF2336"/>
    <w:rsid w:val="00EF569F"/>
    <w:rsid w:val="00F00B88"/>
    <w:rsid w:val="00F02486"/>
    <w:rsid w:val="00F02F93"/>
    <w:rsid w:val="00F156F5"/>
    <w:rsid w:val="00F243E1"/>
    <w:rsid w:val="00F3263F"/>
    <w:rsid w:val="00F361A6"/>
    <w:rsid w:val="00F37211"/>
    <w:rsid w:val="00F4337C"/>
    <w:rsid w:val="00F44986"/>
    <w:rsid w:val="00F45B5C"/>
    <w:rsid w:val="00F53935"/>
    <w:rsid w:val="00F554D1"/>
    <w:rsid w:val="00F63EAB"/>
    <w:rsid w:val="00F64612"/>
    <w:rsid w:val="00F66405"/>
    <w:rsid w:val="00F73ACA"/>
    <w:rsid w:val="00F91003"/>
    <w:rsid w:val="00F97710"/>
    <w:rsid w:val="00F9789C"/>
    <w:rsid w:val="00FA084D"/>
    <w:rsid w:val="00FA0C3E"/>
    <w:rsid w:val="00FA4A25"/>
    <w:rsid w:val="00FA62F7"/>
    <w:rsid w:val="00FA7DC6"/>
    <w:rsid w:val="00FB26CD"/>
    <w:rsid w:val="00FC0BC6"/>
    <w:rsid w:val="00FC1227"/>
    <w:rsid w:val="00FC1E9E"/>
    <w:rsid w:val="00FC54F7"/>
    <w:rsid w:val="00FD62A0"/>
    <w:rsid w:val="00FD7771"/>
    <w:rsid w:val="00FD7BE0"/>
    <w:rsid w:val="00FE7FAE"/>
    <w:rsid w:val="00FF1EED"/>
    <w:rsid w:val="00FF4B43"/>
    <w:rsid w:val="00FF7528"/>
    <w:rsid w:val="0722D45F"/>
    <w:rsid w:val="17069929"/>
    <w:rsid w:val="224BEAC7"/>
    <w:rsid w:val="241E66F4"/>
    <w:rsid w:val="380BB4EB"/>
    <w:rsid w:val="46CA9A9C"/>
    <w:rsid w:val="49B03480"/>
    <w:rsid w:val="4B8B3A54"/>
    <w:rsid w:val="5198691E"/>
    <w:rsid w:val="5BA061FF"/>
    <w:rsid w:val="5C8A3793"/>
    <w:rsid w:val="60D37685"/>
    <w:rsid w:val="67ADA25A"/>
    <w:rsid w:val="692F902C"/>
    <w:rsid w:val="69ACBC0B"/>
    <w:rsid w:val="71BE7369"/>
    <w:rsid w:val="7F0A4648"/>
    <w:rsid w:val="7F22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9667F"/>
  <w15:chartTrackingRefBased/>
  <w15:docId w15:val="{E895D0CD-B76F-413A-857D-284F3460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554D1"/>
    <w:rPr>
      <w:sz w:val="16"/>
      <w:szCs w:val="16"/>
    </w:rPr>
  </w:style>
  <w:style w:type="paragraph" w:styleId="CommentText">
    <w:name w:val="annotation text"/>
    <w:basedOn w:val="Normal"/>
    <w:link w:val="CommentTextChar"/>
    <w:uiPriority w:val="99"/>
    <w:unhideWhenUsed/>
    <w:qFormat/>
    <w:rsid w:val="00F554D1"/>
    <w:pPr>
      <w:spacing w:line="240" w:lineRule="auto"/>
    </w:pPr>
    <w:rPr>
      <w:sz w:val="20"/>
      <w:szCs w:val="20"/>
    </w:rPr>
  </w:style>
  <w:style w:type="character" w:customStyle="1" w:styleId="CommentTextChar">
    <w:name w:val="Comment Text Char"/>
    <w:basedOn w:val="DefaultParagraphFont"/>
    <w:link w:val="CommentText"/>
    <w:uiPriority w:val="99"/>
    <w:rsid w:val="00F554D1"/>
    <w:rPr>
      <w:sz w:val="20"/>
      <w:szCs w:val="20"/>
    </w:rPr>
  </w:style>
  <w:style w:type="paragraph" w:styleId="CommentSubject">
    <w:name w:val="annotation subject"/>
    <w:basedOn w:val="CommentText"/>
    <w:next w:val="CommentText"/>
    <w:link w:val="CommentSubjectChar"/>
    <w:uiPriority w:val="99"/>
    <w:semiHidden/>
    <w:unhideWhenUsed/>
    <w:rsid w:val="00F554D1"/>
    <w:rPr>
      <w:b/>
      <w:bCs/>
    </w:rPr>
  </w:style>
  <w:style w:type="character" w:customStyle="1" w:styleId="CommentSubjectChar">
    <w:name w:val="Comment Subject Char"/>
    <w:basedOn w:val="CommentTextChar"/>
    <w:link w:val="CommentSubject"/>
    <w:uiPriority w:val="99"/>
    <w:semiHidden/>
    <w:rsid w:val="00F554D1"/>
    <w:rPr>
      <w:b/>
      <w:bCs/>
      <w:sz w:val="20"/>
      <w:szCs w:val="20"/>
    </w:rPr>
  </w:style>
  <w:style w:type="paragraph" w:styleId="BalloonText">
    <w:name w:val="Balloon Text"/>
    <w:basedOn w:val="Normal"/>
    <w:link w:val="BalloonTextChar"/>
    <w:uiPriority w:val="99"/>
    <w:semiHidden/>
    <w:unhideWhenUsed/>
    <w:rsid w:val="00F55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D1"/>
    <w:rPr>
      <w:rFonts w:ascii="Segoe UI" w:hAnsi="Segoe UI" w:cs="Segoe UI"/>
      <w:sz w:val="18"/>
      <w:szCs w:val="18"/>
    </w:rPr>
  </w:style>
  <w:style w:type="paragraph" w:styleId="FootnoteText">
    <w:name w:val="footnote text"/>
    <w:basedOn w:val="Normal"/>
    <w:link w:val="FootnoteTextChar"/>
    <w:uiPriority w:val="99"/>
    <w:semiHidden/>
    <w:unhideWhenUsed/>
    <w:rsid w:val="00F55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4D1"/>
    <w:rPr>
      <w:sz w:val="20"/>
      <w:szCs w:val="20"/>
    </w:rPr>
  </w:style>
  <w:style w:type="character" w:styleId="FootnoteReference">
    <w:name w:val="footnote reference"/>
    <w:basedOn w:val="DefaultParagraphFont"/>
    <w:uiPriority w:val="99"/>
    <w:semiHidden/>
    <w:unhideWhenUsed/>
    <w:rsid w:val="00F554D1"/>
    <w:rPr>
      <w:vertAlign w:val="superscript"/>
    </w:rPr>
  </w:style>
  <w:style w:type="paragraph" w:styleId="ListParagraph">
    <w:name w:val="List Paragraph"/>
    <w:basedOn w:val="Normal"/>
    <w:uiPriority w:val="34"/>
    <w:qFormat/>
    <w:rsid w:val="002A5E01"/>
    <w:pPr>
      <w:ind w:left="720"/>
      <w:contextualSpacing/>
    </w:pPr>
  </w:style>
  <w:style w:type="paragraph" w:styleId="Revision">
    <w:name w:val="Revision"/>
    <w:hidden/>
    <w:uiPriority w:val="99"/>
    <w:semiHidden/>
    <w:rsid w:val="004458A2"/>
    <w:pPr>
      <w:spacing w:after="0" w:line="240" w:lineRule="auto"/>
    </w:pPr>
  </w:style>
  <w:style w:type="paragraph" w:styleId="Header">
    <w:name w:val="header"/>
    <w:basedOn w:val="Normal"/>
    <w:link w:val="HeaderChar"/>
    <w:uiPriority w:val="99"/>
    <w:unhideWhenUsed/>
    <w:rsid w:val="0021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A3A"/>
  </w:style>
  <w:style w:type="paragraph" w:styleId="Footer">
    <w:name w:val="footer"/>
    <w:basedOn w:val="Normal"/>
    <w:link w:val="FooterChar"/>
    <w:uiPriority w:val="99"/>
    <w:unhideWhenUsed/>
    <w:rsid w:val="0021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A3A"/>
  </w:style>
  <w:style w:type="paragraph" w:customStyle="1" w:styleId="paragraph">
    <w:name w:val="paragraph"/>
    <w:basedOn w:val="Normal"/>
    <w:rsid w:val="009C2F2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9C2F2C"/>
  </w:style>
  <w:style w:type="character" w:customStyle="1" w:styleId="eop">
    <w:name w:val="eop"/>
    <w:basedOn w:val="DefaultParagraphFont"/>
    <w:rsid w:val="009C2F2C"/>
  </w:style>
  <w:style w:type="character" w:styleId="PageNumber">
    <w:name w:val="page number"/>
    <w:basedOn w:val="DefaultParagraphFont"/>
    <w:uiPriority w:val="99"/>
    <w:semiHidden/>
    <w:unhideWhenUsed/>
    <w:rsid w:val="0038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06456">
      <w:bodyDiv w:val="1"/>
      <w:marLeft w:val="0"/>
      <w:marRight w:val="0"/>
      <w:marTop w:val="0"/>
      <w:marBottom w:val="0"/>
      <w:divBdr>
        <w:top w:val="none" w:sz="0" w:space="0" w:color="auto"/>
        <w:left w:val="none" w:sz="0" w:space="0" w:color="auto"/>
        <w:bottom w:val="none" w:sz="0" w:space="0" w:color="auto"/>
        <w:right w:val="none" w:sz="0" w:space="0" w:color="auto"/>
      </w:divBdr>
    </w:div>
    <w:div w:id="1480266077">
      <w:bodyDiv w:val="1"/>
      <w:marLeft w:val="0"/>
      <w:marRight w:val="0"/>
      <w:marTop w:val="0"/>
      <w:marBottom w:val="0"/>
      <w:divBdr>
        <w:top w:val="none" w:sz="0" w:space="0" w:color="auto"/>
        <w:left w:val="none" w:sz="0" w:space="0" w:color="auto"/>
        <w:bottom w:val="none" w:sz="0" w:space="0" w:color="auto"/>
        <w:right w:val="none" w:sz="0" w:space="0" w:color="auto"/>
      </w:divBdr>
    </w:div>
    <w:div w:id="20390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CMCS-512347942-1677</_dlc_DocId>
    <_dlc_DocIdUrl xmlns="144ea41b-304c-4c03-99c4-debb02094f92">
      <Url>https://share.cms.gov/center/CMCS/DEHPG/DBC/_layouts/15/DocIdRedir.aspx?ID=CMCS-512347942-1677</Url>
      <Description>CMCS-512347942-1677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23" ma:contentTypeDescription="Create a new document." ma:contentTypeScope="" ma:versionID="2c98aee042a7383c4008fedceeb34b94">
  <xsd:schema xmlns:xsd="http://www.w3.org/2001/XMLSchema" xmlns:xs="http://www.w3.org/2001/XMLSchema" xmlns:p="http://schemas.microsoft.com/office/2006/metadata/properties" xmlns:ns2="144ea41b-304c-4c03-99c4-debb02094f92" targetNamespace="http://schemas.microsoft.com/office/2006/metadata/properties" ma:root="true" ma:fieldsID="1b339bbca26457b0bbeaf5037cd108f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CBD6-BDBD-4BBB-935C-AB524B7417D1}">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09B21054-C14F-4299-9232-25881F30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6F700-A6F8-46B5-BAF8-D0E342F8C323}">
  <ds:schemaRefs>
    <ds:schemaRef ds:uri="Microsoft.SharePoint.Taxonomy.ContentTypeSync"/>
  </ds:schemaRefs>
</ds:datastoreItem>
</file>

<file path=customXml/itemProps4.xml><?xml version="1.0" encoding="utf-8"?>
<ds:datastoreItem xmlns:ds="http://schemas.openxmlformats.org/officeDocument/2006/customXml" ds:itemID="{E88A17AE-34E4-494E-8CB7-F7E701FC00FC}">
  <ds:schemaRefs>
    <ds:schemaRef ds:uri="http://schemas.microsoft.com/sharepoint/events"/>
  </ds:schemaRefs>
</ds:datastoreItem>
</file>

<file path=customXml/itemProps5.xml><?xml version="1.0" encoding="utf-8"?>
<ds:datastoreItem xmlns:ds="http://schemas.openxmlformats.org/officeDocument/2006/customXml" ds:itemID="{B7518300-1B57-4F89-82A5-F18317036FC7}">
  <ds:schemaRefs>
    <ds:schemaRef ds:uri="http://schemas.microsoft.com/sharepoint/v3/contenttype/forms"/>
  </ds:schemaRefs>
</ds:datastoreItem>
</file>

<file path=customXml/itemProps6.xml><?xml version="1.0" encoding="utf-8"?>
<ds:datastoreItem xmlns:ds="http://schemas.openxmlformats.org/officeDocument/2006/customXml" ds:itemID="{CB627D0B-DD0B-48E3-BAD7-B7B37C81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JENSEN</dc:creator>
  <cp:keywords/>
  <dc:description/>
  <cp:lastModifiedBy>Mitch Bryman</cp:lastModifiedBy>
  <cp:revision>13</cp:revision>
  <dcterms:created xsi:type="dcterms:W3CDTF">2021-12-17T21:37:00Z</dcterms:created>
  <dcterms:modified xsi:type="dcterms:W3CDTF">2022-01-31T13:52:00Z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dlc_DocIdItemGuid">
    <vt:lpwstr>a3577656-0670-40b3-ba8e-588a8517fb7a</vt:lpwstr>
  </property>
</Properties>
</file>