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0584" w:rsidP="003D0584" w14:paraId="50159D96" w14:textId="223C15E1">
      <w:pPr>
        <w:pStyle w:val="EndnoteText"/>
        <w:rPr>
          <w:rFonts w:ascii="Times New Roman" w:hAnsi="Times New Roman" w:cs="Times New Roman"/>
          <w:b/>
          <w:bCs/>
          <w:sz w:val="24"/>
          <w:szCs w:val="24"/>
        </w:rPr>
      </w:pPr>
      <w:r>
        <w:rPr>
          <w:rFonts w:ascii="Times New Roman" w:hAnsi="Times New Roman" w:cs="Times New Roman"/>
          <w:b/>
          <w:bCs/>
          <w:sz w:val="24"/>
          <w:szCs w:val="24"/>
        </w:rPr>
        <w:t xml:space="preserve">Attachment </w:t>
      </w:r>
      <w:r>
        <w:rPr>
          <w:rFonts w:ascii="Times New Roman" w:hAnsi="Times New Roman" w:cs="Times New Roman"/>
          <w:b/>
          <w:bCs/>
          <w:sz w:val="24"/>
          <w:szCs w:val="24"/>
        </w:rPr>
        <w:t xml:space="preserve">1.b. </w:t>
      </w:r>
      <w:r w:rsidRPr="00802CC6">
        <w:rPr>
          <w:rFonts w:ascii="Times New Roman" w:hAnsi="Times New Roman" w:cs="Times New Roman"/>
          <w:b/>
          <w:bCs/>
          <w:sz w:val="24"/>
          <w:szCs w:val="24"/>
        </w:rPr>
        <w:t>Demonstration Characteristics</w:t>
      </w:r>
      <w:r>
        <w:rPr>
          <w:rFonts w:ascii="Times New Roman" w:hAnsi="Times New Roman" w:cs="Times New Roman"/>
          <w:sz w:val="24"/>
          <w:szCs w:val="24"/>
        </w:rPr>
        <w:t xml:space="preserve"> </w:t>
      </w:r>
      <w:r>
        <w:rPr>
          <w:rFonts w:ascii="Times New Roman" w:hAnsi="Times New Roman" w:cs="Times New Roman"/>
          <w:b/>
          <w:bCs/>
          <w:sz w:val="24"/>
          <w:szCs w:val="24"/>
        </w:rPr>
        <w:t>Interview Email Invitation</w:t>
      </w:r>
      <w:r w:rsidR="00574E5C">
        <w:rPr>
          <w:rFonts w:ascii="Times New Roman" w:hAnsi="Times New Roman" w:cs="Times New Roman"/>
          <w:b/>
          <w:bCs/>
          <w:sz w:val="24"/>
          <w:szCs w:val="24"/>
        </w:rPr>
        <w:t xml:space="preserve"> and Grid</w:t>
      </w:r>
    </w:p>
    <w:p w:rsidR="003D0584" w:rsidP="003D0584" w14:paraId="684B7635" w14:textId="77777777">
      <w:pPr>
        <w:pStyle w:val="EndnoteText"/>
        <w:rPr>
          <w:rFonts w:ascii="Times New Roman" w:hAnsi="Times New Roman" w:cs="Times New Roman"/>
          <w:b/>
          <w:bCs/>
          <w:sz w:val="24"/>
          <w:szCs w:val="24"/>
        </w:rPr>
      </w:pPr>
    </w:p>
    <w:p w:rsidR="004B33E0" w:rsidRPr="004657E9" w:rsidP="004B33E0" w14:paraId="4E3BA575" w14:textId="0CBBE76F">
      <w:pPr>
        <w:tabs>
          <w:tab w:val="left" w:pos="90"/>
          <w:tab w:val="left" w:pos="1260"/>
        </w:tabs>
        <w:spacing w:line="257" w:lineRule="auto"/>
        <w:ind w:left="1166" w:hanging="1166"/>
        <w:rPr>
          <w:rFonts w:ascii="Times New Roman" w:hAnsi="Times New Roman" w:cs="Times New Roman"/>
          <w:sz w:val="24"/>
          <w:szCs w:val="24"/>
        </w:rPr>
      </w:pPr>
      <w:bookmarkStart w:id="0" w:name="_Hlk37925218"/>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Director State</w:t>
      </w:r>
      <w:r>
        <w:rPr>
          <w:rFonts w:ascii="Times New Roman" w:hAnsi="Times New Roman" w:cs="Times New Roman"/>
          <w:sz w:val="24"/>
          <w:szCs w:val="24"/>
        </w:rPr>
        <w:t xml:space="preserve"> Medicaid </w:t>
      </w:r>
      <w:r w:rsidR="00896BD2">
        <w:rPr>
          <w:rFonts w:ascii="Times New Roman" w:hAnsi="Times New Roman" w:cs="Times New Roman"/>
          <w:sz w:val="24"/>
          <w:szCs w:val="24"/>
        </w:rPr>
        <w:t>A</w:t>
      </w:r>
      <w:r>
        <w:rPr>
          <w:rFonts w:ascii="Times New Roman" w:hAnsi="Times New Roman" w:cs="Times New Roman"/>
          <w:sz w:val="24"/>
          <w:szCs w:val="24"/>
        </w:rPr>
        <w:t>gency</w:t>
      </w:r>
      <w:r>
        <w:rPr>
          <w:rFonts w:ascii="Times New Roman"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t xml:space="preserve">               </w:t>
      </w:r>
    </w:p>
    <w:p w:rsidR="004B33E0" w:rsidRPr="004657E9" w:rsidP="004B33E0" w14:paraId="61474AA6" w14:textId="70D6053D">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Pr="004657E9">
        <w:rPr>
          <w:rFonts w:ascii="Times New Roman" w:eastAsia="Calibri" w:hAnsi="Times New Roman" w:cs="Times New Roman"/>
          <w:sz w:val="24"/>
          <w:szCs w:val="24"/>
        </w:rPr>
        <w:t>CMCS</w:t>
      </w:r>
      <w:r>
        <w:rPr>
          <w:rFonts w:ascii="Times New Roman" w:eastAsia="Calibri" w:hAnsi="Times New Roman" w:cs="Times New Roman"/>
          <w:sz w:val="24"/>
          <w:szCs w:val="24"/>
        </w:rPr>
        <w:t xml:space="preserve"> Project Officer</w:t>
      </w:r>
      <w:r w:rsidR="00207DAB">
        <w:rPr>
          <w:rFonts w:ascii="Times New Roman" w:eastAsia="Calibri" w:hAnsi="Times New Roman" w:cs="Times New Roman"/>
          <w:sz w:val="24"/>
          <w:szCs w:val="24"/>
        </w:rPr>
        <w:t>,</w:t>
      </w:r>
      <w:r w:rsidRPr="00207DAB" w:rsidR="00207DAB">
        <w:rPr>
          <w:rFonts w:ascii="Times New Roman" w:eastAsia="Calibri" w:hAnsi="Times New Roman" w:cs="Times New Roman"/>
          <w:sz w:val="24"/>
          <w:szCs w:val="24"/>
        </w:rPr>
        <w:t xml:space="preserve"> </w:t>
      </w:r>
      <w:r w:rsidR="00207DAB">
        <w:rPr>
          <w:rFonts w:ascii="Times New Roman" w:eastAsia="Calibri" w:hAnsi="Times New Roman" w:cs="Times New Roman"/>
          <w:sz w:val="24"/>
          <w:szCs w:val="24"/>
        </w:rPr>
        <w:t>RTI SUD Team Lead</w:t>
      </w:r>
    </w:p>
    <w:p w:rsidR="004B33E0" w:rsidRPr="004657E9" w:rsidP="004B33E0" w14:paraId="0707B7A5" w14:textId="64398AFA">
      <w:pPr>
        <w:spacing w:line="257" w:lineRule="auto"/>
        <w:ind w:left="1260" w:hanging="1260"/>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of Section 1115 Substance Use Disorder Demonstrations</w:t>
      </w:r>
    </w:p>
    <w:bookmarkEnd w:id="0"/>
    <w:p w:rsidR="003D0584" w:rsidRPr="004657E9" w:rsidP="003D0584" w14:paraId="2D108DB6" w14:textId="75C9C94F">
      <w:pPr>
        <w:spacing w:line="257" w:lineRule="auto"/>
        <w:rPr>
          <w:rFonts w:ascii="Times New Roman" w:hAnsi="Times New Roman" w:cs="Times New Roman"/>
          <w:sz w:val="24"/>
          <w:szCs w:val="24"/>
        </w:rPr>
      </w:pPr>
      <w:r w:rsidRPr="004657E9">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[Director State Medicaid Agency]</w:t>
      </w:r>
      <w:r w:rsidRPr="004657E9">
        <w:rPr>
          <w:rFonts w:ascii="Times New Roman" w:eastAsia="Calibri" w:hAnsi="Times New Roman" w:cs="Times New Roman"/>
          <w:sz w:val="24"/>
          <w:szCs w:val="24"/>
        </w:rPr>
        <w:t>,</w:t>
      </w:r>
    </w:p>
    <w:p w:rsidR="00C30F8C" w:rsidP="003C7207" w14:paraId="5A284A19" w14:textId="77777777">
      <w:pPr>
        <w:spacing w:line="257" w:lineRule="auto"/>
        <w:ind w:right="1440"/>
        <w:rPr>
          <w:rFonts w:ascii="Times New Roman" w:eastAsia="Calibri" w:hAnsi="Times New Roman" w:cs="Times New Roman"/>
          <w:sz w:val="24"/>
          <w:szCs w:val="24"/>
        </w:rPr>
      </w:pPr>
      <w:r>
        <w:rPr>
          <w:rFonts w:ascii="Times New Roman" w:eastAsia="Calibri" w:hAnsi="Times New Roman" w:cs="Times New Roman"/>
          <w:sz w:val="24"/>
          <w:szCs w:val="24"/>
        </w:rPr>
        <w:t>I</w:t>
      </w:r>
      <w:r w:rsidRPr="004657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 writing from RTI International as follow up to an </w:t>
      </w:r>
      <w:r w:rsidRPr="00D96340">
        <w:rPr>
          <w:rFonts w:ascii="Times New Roman" w:eastAsia="Calibri" w:hAnsi="Times New Roman" w:cs="Times New Roman"/>
          <w:sz w:val="24"/>
          <w:szCs w:val="24"/>
        </w:rPr>
        <w:t>email you received from</w:t>
      </w:r>
      <w:r>
        <w:rPr>
          <w:rFonts w:ascii="Times New Roman" w:eastAsia="Calibri" w:hAnsi="Times New Roman" w:cs="Times New Roman"/>
          <w:sz w:val="24"/>
          <w:szCs w:val="24"/>
        </w:rPr>
        <w:t xml:space="preserve"> </w:t>
      </w:r>
      <w:r w:rsidR="00BC2C4F">
        <w:rPr>
          <w:rFonts w:ascii="Times New Roman" w:eastAsia="Calibri" w:hAnsi="Times New Roman" w:cs="Times New Roman"/>
          <w:sz w:val="24"/>
          <w:szCs w:val="24"/>
        </w:rPr>
        <w:t xml:space="preserve">[STATE </w:t>
      </w:r>
      <w:r>
        <w:rPr>
          <w:rFonts w:ascii="Times New Roman" w:eastAsia="Calibri" w:hAnsi="Times New Roman" w:cs="Times New Roman"/>
          <w:sz w:val="24"/>
          <w:szCs w:val="24"/>
        </w:rPr>
        <w:t>CMS P</w:t>
      </w:r>
      <w:r w:rsidR="00BC2C4F">
        <w:rPr>
          <w:rFonts w:ascii="Times New Roman" w:eastAsia="Calibri" w:hAnsi="Times New Roman" w:cs="Times New Roman"/>
          <w:sz w:val="24"/>
          <w:szCs w:val="24"/>
        </w:rPr>
        <w:t>ROJECT OFFICER NAME]</w:t>
      </w:r>
      <w:r>
        <w:rPr>
          <w:rFonts w:ascii="Times New Roman" w:eastAsia="Calibri" w:hAnsi="Times New Roman" w:cs="Times New Roman"/>
          <w:sz w:val="24"/>
          <w:szCs w:val="24"/>
        </w:rPr>
        <w:t xml:space="preserve"> for your </w:t>
      </w:r>
      <w:r w:rsidR="00886313">
        <w:rPr>
          <w:rFonts w:ascii="Times New Roman" w:eastAsia="Calibri" w:hAnsi="Times New Roman" w:cs="Times New Roman"/>
          <w:sz w:val="24"/>
          <w:szCs w:val="24"/>
        </w:rPr>
        <w:t xml:space="preserve">section </w:t>
      </w:r>
      <w:r>
        <w:rPr>
          <w:rFonts w:ascii="Times New Roman" w:eastAsia="Calibri" w:hAnsi="Times New Roman" w:cs="Times New Roman"/>
          <w:sz w:val="24"/>
          <w:szCs w:val="24"/>
        </w:rPr>
        <w:t>1115 substance use disorder (SUD</w:t>
      </w:r>
      <w:r w:rsidR="00F85D61">
        <w:rPr>
          <w:rFonts w:ascii="Times New Roman" w:eastAsia="Calibri" w:hAnsi="Times New Roman" w:cs="Times New Roman"/>
          <w:sz w:val="24"/>
          <w:szCs w:val="24"/>
        </w:rPr>
        <w:t xml:space="preserve">) </w:t>
      </w:r>
      <w:r>
        <w:rPr>
          <w:rFonts w:ascii="Times New Roman" w:eastAsia="Calibri" w:hAnsi="Times New Roman" w:cs="Times New Roman"/>
          <w:sz w:val="24"/>
          <w:szCs w:val="24"/>
        </w:rPr>
        <w:t>demonstration</w:t>
      </w:r>
      <w:r w:rsidR="00EB4ABB">
        <w:rPr>
          <w:rFonts w:ascii="Times New Roman" w:eastAsia="Calibri" w:hAnsi="Times New Roman" w:cs="Times New Roman"/>
          <w:sz w:val="24"/>
          <w:szCs w:val="24"/>
        </w:rPr>
        <w:t xml:space="preserve"> </w:t>
      </w:r>
      <w:r>
        <w:rPr>
          <w:rFonts w:ascii="Times New Roman" w:eastAsia="Calibri" w:hAnsi="Times New Roman" w:cs="Times New Roman"/>
          <w:sz w:val="24"/>
          <w:szCs w:val="24"/>
        </w:rPr>
        <w:t>on [</w:t>
      </w:r>
      <w:r w:rsidR="00886313">
        <w:rPr>
          <w:rFonts w:ascii="Times New Roman" w:eastAsia="Calibri" w:hAnsi="Times New Roman" w:cs="Times New Roman"/>
          <w:sz w:val="24"/>
          <w:szCs w:val="24"/>
        </w:rPr>
        <w:t>DATE</w:t>
      </w:r>
      <w:r>
        <w:rPr>
          <w:rFonts w:ascii="Times New Roman" w:eastAsia="Calibri" w:hAnsi="Times New Roman" w:cs="Times New Roman"/>
          <w:sz w:val="24"/>
          <w:szCs w:val="24"/>
        </w:rPr>
        <w:t xml:space="preserve">] regarding the meta-evaluation we are undertaking on behalf of CMS. As part of the evaluation, we </w:t>
      </w:r>
      <w:r w:rsidR="007C2C80">
        <w:rPr>
          <w:rFonts w:ascii="Times New Roman" w:eastAsia="Calibri" w:hAnsi="Times New Roman" w:cs="Times New Roman"/>
          <w:sz w:val="24"/>
          <w:szCs w:val="24"/>
        </w:rPr>
        <w:t xml:space="preserve">are </w:t>
      </w:r>
      <w:r>
        <w:rPr>
          <w:rFonts w:ascii="Times New Roman" w:eastAsia="Calibri" w:hAnsi="Times New Roman" w:cs="Times New Roman"/>
          <w:sz w:val="24"/>
          <w:szCs w:val="24"/>
        </w:rPr>
        <w:t>conduct</w:t>
      </w:r>
      <w:r w:rsidR="007C2C80">
        <w:rPr>
          <w:rFonts w:ascii="Times New Roman" w:eastAsia="Calibri" w:hAnsi="Times New Roman" w:cs="Times New Roman"/>
          <w:sz w:val="24"/>
          <w:szCs w:val="24"/>
        </w:rPr>
        <w:t>ing</w:t>
      </w:r>
      <w:r>
        <w:rPr>
          <w:rFonts w:ascii="Times New Roman" w:eastAsia="Calibri" w:hAnsi="Times New Roman" w:cs="Times New Roman"/>
          <w:sz w:val="24"/>
          <w:szCs w:val="24"/>
        </w:rPr>
        <w:t xml:space="preserve"> telephone interviews </w:t>
      </w:r>
      <w:r>
        <w:rPr>
          <w:rFonts w:ascii="Times New Roman" w:eastAsia="Calibri" w:hAnsi="Times New Roman" w:cs="Times New Roman"/>
          <w:sz w:val="24"/>
          <w:szCs w:val="24"/>
        </w:rPr>
        <w:t xml:space="preserve">with state Medicaid directors in states implementing SUD demonstrations. </w:t>
      </w:r>
    </w:p>
    <w:p w:rsidR="00DF3841" w:rsidP="003C7207" w14:paraId="54440E8D" w14:textId="285E17CC">
      <w:pPr>
        <w:spacing w:line="257" w:lineRule="auto"/>
        <w:ind w:right="1440"/>
        <w:rPr>
          <w:rFonts w:ascii="Times New Roman" w:eastAsia="Calibri" w:hAnsi="Times New Roman" w:cs="Times New Roman"/>
          <w:sz w:val="24"/>
          <w:szCs w:val="24"/>
        </w:rPr>
      </w:pPr>
      <w:r>
        <w:rPr>
          <w:rFonts w:ascii="Times New Roman" w:eastAsia="Calibri" w:hAnsi="Times New Roman" w:cs="Times New Roman"/>
          <w:sz w:val="24"/>
          <w:szCs w:val="24"/>
        </w:rPr>
        <w:t>Interviews are intended to improve our understanding</w:t>
      </w:r>
      <w:r w:rsidRPr="004657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your state’s pre-demonstration SUD treatment, coverage, and service delivery and program features of your demonstration. </w:t>
      </w:r>
      <w:r w:rsidR="003D0584">
        <w:rPr>
          <w:rFonts w:ascii="Times New Roman" w:eastAsia="Calibri" w:hAnsi="Times New Roman" w:cs="Times New Roman"/>
          <w:sz w:val="24"/>
          <w:szCs w:val="24"/>
        </w:rPr>
        <w:t xml:space="preserve">Information from these conversations will help CMS understand the effectiveness of SUD demonstrations to increase access to substance use treatment. </w:t>
      </w:r>
      <w:bookmarkStart w:id="1" w:name="_Hlk34206643"/>
      <w:r w:rsidR="00140E71">
        <w:rPr>
          <w:rFonts w:ascii="Times New Roman" w:eastAsia="Calibri" w:hAnsi="Times New Roman" w:cs="Times New Roman"/>
          <w:sz w:val="24"/>
          <w:szCs w:val="24"/>
        </w:rPr>
        <w:t xml:space="preserve">Your </w:t>
      </w:r>
      <w:r w:rsidR="003D0584">
        <w:rPr>
          <w:rFonts w:ascii="Times New Roman" w:eastAsia="Calibri" w:hAnsi="Times New Roman" w:cs="Times New Roman"/>
          <w:sz w:val="24"/>
          <w:szCs w:val="24"/>
        </w:rPr>
        <w:t xml:space="preserve">participation is important to helping CMS support policy and programmatic development for other demonstration states and future </w:t>
      </w:r>
      <w:r w:rsidR="003D0584">
        <w:rPr>
          <w:rFonts w:ascii="Times New Roman" w:eastAsia="Calibri" w:hAnsi="Times New Roman" w:cs="Times New Roman"/>
          <w:sz w:val="24"/>
          <w:szCs w:val="24"/>
        </w:rPr>
        <w:t>demonstrations</w:t>
      </w:r>
      <w:r w:rsidR="003D0584">
        <w:rPr>
          <w:rFonts w:ascii="Times New Roman" w:eastAsia="Calibri" w:hAnsi="Times New Roman" w:cs="Times New Roman"/>
          <w:sz w:val="24"/>
          <w:szCs w:val="24"/>
        </w:rPr>
        <w:t>.</w:t>
      </w:r>
      <w:bookmarkEnd w:id="1"/>
      <w:r w:rsidRPr="00402DD3" w:rsidR="00D21867">
        <w:rPr>
          <w:rFonts w:ascii="Times New Roman" w:eastAsia="Calibri" w:hAnsi="Times New Roman" w:cs="Times New Roman"/>
          <w:sz w:val="24"/>
          <w:szCs w:val="24"/>
        </w:rPr>
        <w:t xml:space="preserve"> </w:t>
      </w:r>
    </w:p>
    <w:p w:rsidR="00C30F8C" w:rsidRPr="00C30F8C" w:rsidP="00C30F8C" w14:paraId="2288672B" w14:textId="594212AC">
      <w:pPr>
        <w:spacing w:line="257" w:lineRule="auto"/>
        <w:ind w:right="1440"/>
        <w:rPr>
          <w:rFonts w:ascii="Times New Roman" w:eastAsia="Calibri" w:hAnsi="Times New Roman" w:cs="Times New Roman"/>
          <w:sz w:val="24"/>
          <w:szCs w:val="24"/>
        </w:rPr>
      </w:pPr>
      <w:r w:rsidRPr="00C30F8C">
        <w:rPr>
          <w:rFonts w:ascii="Times New Roman" w:eastAsia="Calibri" w:hAnsi="Times New Roman" w:cs="Times New Roman"/>
          <w:sz w:val="24"/>
          <w:szCs w:val="24"/>
        </w:rPr>
        <w:t>To prepare for the interview, we request that you review information about your SUD demonstration in the grid below for accuracy</w:t>
      </w:r>
      <w:r w:rsidR="00FB48DB">
        <w:rPr>
          <w:rFonts w:ascii="Times New Roman" w:eastAsia="Calibri" w:hAnsi="Times New Roman" w:cs="Times New Roman"/>
          <w:sz w:val="24"/>
          <w:szCs w:val="24"/>
        </w:rPr>
        <w:t xml:space="preserve"> </w:t>
      </w:r>
      <w:r w:rsidRPr="00C30F8C">
        <w:rPr>
          <w:rFonts w:ascii="Times New Roman" w:eastAsia="Calibri" w:hAnsi="Times New Roman" w:cs="Times New Roman"/>
          <w:sz w:val="24"/>
          <w:szCs w:val="24"/>
        </w:rPr>
        <w:t>(see bottom of email)</w:t>
      </w:r>
      <w:r w:rsidR="00FB48DB">
        <w:rPr>
          <w:rFonts w:ascii="Times New Roman" w:eastAsia="Calibri" w:hAnsi="Times New Roman" w:cs="Times New Roman"/>
          <w:sz w:val="24"/>
          <w:szCs w:val="24"/>
        </w:rPr>
        <w:t>.</w:t>
      </w:r>
    </w:p>
    <w:p w:rsidR="003D0584" w:rsidP="003C7207" w14:paraId="54BC7454" w14:textId="3215FFC8">
      <w:pPr>
        <w:spacing w:line="257" w:lineRule="auto"/>
        <w:ind w:right="1440"/>
        <w:rPr>
          <w:rFonts w:ascii="Times New Roman" w:eastAsia="Calibri" w:hAnsi="Times New Roman" w:cs="Times New Roman"/>
          <w:sz w:val="24"/>
          <w:szCs w:val="24"/>
        </w:rPr>
      </w:pPr>
      <w:r>
        <w:rPr>
          <w:rFonts w:ascii="Times New Roman" w:eastAsia="Calibri" w:hAnsi="Times New Roman" w:cs="Times New Roman"/>
          <w:sz w:val="24"/>
          <w:szCs w:val="24"/>
        </w:rPr>
        <w:t>Th</w:t>
      </w:r>
      <w:r w:rsidR="00717872">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00717872">
        <w:rPr>
          <w:rFonts w:ascii="Times New Roman" w:eastAsia="Calibri" w:hAnsi="Times New Roman" w:cs="Times New Roman"/>
          <w:sz w:val="24"/>
          <w:szCs w:val="24"/>
        </w:rPr>
        <w:t xml:space="preserve">telephone </w:t>
      </w:r>
      <w:r>
        <w:rPr>
          <w:rFonts w:ascii="Times New Roman" w:eastAsia="Calibri" w:hAnsi="Times New Roman" w:cs="Times New Roman"/>
          <w:sz w:val="24"/>
          <w:szCs w:val="24"/>
        </w:rPr>
        <w:t>interview</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will </w:t>
      </w:r>
      <w:r w:rsidR="00067580">
        <w:rPr>
          <w:rFonts w:ascii="Times New Roman" w:eastAsia="Calibri" w:hAnsi="Times New Roman" w:cs="Times New Roman"/>
          <w:sz w:val="24"/>
          <w:szCs w:val="24"/>
        </w:rPr>
        <w:t>take no more than</w:t>
      </w:r>
      <w:r>
        <w:rPr>
          <w:rFonts w:ascii="Times New Roman" w:eastAsia="Calibri" w:hAnsi="Times New Roman" w:cs="Times New Roman"/>
          <w:sz w:val="24"/>
          <w:szCs w:val="24"/>
        </w:rPr>
        <w:t xml:space="preserve"> 60 minutes. Below we provide some potential times for calls. Would any of these times be amenable to you? If not, could you provide a few alternative times? If there is another person at your agency who would be more appropriate for this conversation, please provide us with their contact information. </w:t>
      </w:r>
      <w:r w:rsidR="00D2573C">
        <w:rPr>
          <w:rFonts w:ascii="Times New Roman" w:eastAsia="Calibri" w:hAnsi="Times New Roman" w:cs="Times New Roman"/>
          <w:sz w:val="24"/>
          <w:szCs w:val="24"/>
        </w:rPr>
        <w:t>We also</w:t>
      </w:r>
      <w:r w:rsidRPr="006A5312" w:rsidR="00D2573C">
        <w:rPr>
          <w:rFonts w:ascii="Times New Roman" w:eastAsia="Calibri" w:hAnsi="Times New Roman" w:cs="Times New Roman"/>
          <w:sz w:val="24"/>
          <w:szCs w:val="24"/>
        </w:rPr>
        <w:t xml:space="preserve"> understand states are prioritizing </w:t>
      </w:r>
      <w:r w:rsidR="00D2573C">
        <w:rPr>
          <w:rFonts w:ascii="Times New Roman" w:eastAsia="Calibri" w:hAnsi="Times New Roman" w:cs="Times New Roman"/>
          <w:sz w:val="24"/>
          <w:szCs w:val="24"/>
        </w:rPr>
        <w:t xml:space="preserve">COVID-19 </w:t>
      </w:r>
      <w:r w:rsidRPr="006A5312" w:rsidR="00D2573C">
        <w:rPr>
          <w:rFonts w:ascii="Times New Roman" w:eastAsia="Calibri" w:hAnsi="Times New Roman" w:cs="Times New Roman"/>
          <w:sz w:val="24"/>
          <w:szCs w:val="24"/>
        </w:rPr>
        <w:t>response efforts</w:t>
      </w:r>
      <w:r w:rsidR="00411A6A">
        <w:rPr>
          <w:rFonts w:ascii="Times New Roman" w:eastAsia="Calibri" w:hAnsi="Times New Roman" w:cs="Times New Roman"/>
          <w:sz w:val="24"/>
          <w:szCs w:val="24"/>
        </w:rPr>
        <w:t>.</w:t>
      </w:r>
      <w:r w:rsidR="00D2573C">
        <w:rPr>
          <w:rFonts w:ascii="Times New Roman" w:eastAsia="Calibri" w:hAnsi="Times New Roman" w:cs="Times New Roman"/>
          <w:sz w:val="24"/>
          <w:szCs w:val="24"/>
        </w:rPr>
        <w:t xml:space="preserve"> </w:t>
      </w:r>
      <w:r w:rsidR="00411A6A">
        <w:rPr>
          <w:rFonts w:ascii="Times New Roman" w:eastAsia="Calibri" w:hAnsi="Times New Roman" w:cs="Times New Roman"/>
          <w:sz w:val="24"/>
          <w:szCs w:val="24"/>
        </w:rPr>
        <w:t>P</w:t>
      </w:r>
      <w:r w:rsidR="0029310C">
        <w:rPr>
          <w:rFonts w:ascii="Times New Roman" w:eastAsia="Calibri" w:hAnsi="Times New Roman" w:cs="Times New Roman"/>
          <w:sz w:val="24"/>
          <w:szCs w:val="24"/>
        </w:rPr>
        <w:t>lease p</w:t>
      </w:r>
      <w:r w:rsidR="00D2573C">
        <w:rPr>
          <w:rFonts w:ascii="Times New Roman" w:eastAsia="Calibri" w:hAnsi="Times New Roman" w:cs="Times New Roman"/>
          <w:sz w:val="24"/>
          <w:szCs w:val="24"/>
        </w:rPr>
        <w:t>rovide</w:t>
      </w:r>
      <w:r w:rsidR="0029310C">
        <w:rPr>
          <w:rFonts w:ascii="Times New Roman" w:eastAsia="Calibri" w:hAnsi="Times New Roman" w:cs="Times New Roman"/>
          <w:sz w:val="24"/>
          <w:szCs w:val="24"/>
        </w:rPr>
        <w:t xml:space="preserve"> the date and time that works best for you and we will ensure </w:t>
      </w:r>
      <w:r w:rsidR="00D2573C">
        <w:rPr>
          <w:rFonts w:ascii="Times New Roman" w:eastAsia="Calibri" w:hAnsi="Times New Roman" w:cs="Times New Roman"/>
          <w:sz w:val="24"/>
          <w:szCs w:val="24"/>
        </w:rPr>
        <w:t xml:space="preserve">our staff is available.  </w:t>
      </w:r>
    </w:p>
    <w:p w:rsidR="003D0584" w:rsidRPr="00D96340" w:rsidP="003C7207" w14:paraId="5CC79DCB" w14:textId="6E78824D">
      <w:pPr>
        <w:pStyle w:val="ListParagraph"/>
        <w:numPr>
          <w:ilvl w:val="0"/>
          <w:numId w:val="1"/>
        </w:numPr>
        <w:spacing w:line="257" w:lineRule="auto"/>
        <w:ind w:right="1440"/>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w:t>
      </w:r>
      <w:r w:rsidRPr="00D96340">
        <w:rPr>
          <w:rFonts w:ascii="Times New Roman" w:eastAsia="Calibri" w:hAnsi="Times New Roman" w:cs="Times New Roman"/>
          <w:sz w:val="24"/>
          <w:szCs w:val="24"/>
        </w:rPr>
        <w:t>dd</w:t>
      </w:r>
      <w:r w:rsidR="00ED59C7">
        <w:rPr>
          <w:rFonts w:ascii="Times New Roman" w:eastAsia="Calibri" w:hAnsi="Times New Roman" w:cs="Times New Roman"/>
          <w:sz w:val="24"/>
          <w:szCs w:val="24"/>
        </w:rPr>
        <w:t xml:space="preserve"> - time</w:t>
      </w:r>
    </w:p>
    <w:p w:rsidR="003D0584" w:rsidP="003C7207" w14:paraId="70FD686F" w14:textId="2F4B092B">
      <w:pPr>
        <w:pStyle w:val="ListParagraph"/>
        <w:numPr>
          <w:ilvl w:val="0"/>
          <w:numId w:val="1"/>
        </w:numPr>
        <w:spacing w:line="257" w:lineRule="auto"/>
        <w:ind w:right="1440"/>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w:t>
      </w:r>
      <w:r w:rsidRPr="00D96340">
        <w:rPr>
          <w:rFonts w:ascii="Times New Roman" w:eastAsia="Calibri" w:hAnsi="Times New Roman" w:cs="Times New Roman"/>
          <w:sz w:val="24"/>
          <w:szCs w:val="24"/>
        </w:rPr>
        <w:t>dd</w:t>
      </w:r>
      <w:r w:rsidR="00ED59C7">
        <w:rPr>
          <w:rFonts w:ascii="Times New Roman" w:eastAsia="Calibri" w:hAnsi="Times New Roman" w:cs="Times New Roman"/>
          <w:sz w:val="24"/>
          <w:szCs w:val="24"/>
        </w:rPr>
        <w:t xml:space="preserve"> – time </w:t>
      </w:r>
    </w:p>
    <w:p w:rsidR="00ED59C7" w:rsidRPr="00D96340" w:rsidP="003C7207" w14:paraId="34F5B280" w14:textId="2A92949A">
      <w:pPr>
        <w:pStyle w:val="ListParagraph"/>
        <w:numPr>
          <w:ilvl w:val="0"/>
          <w:numId w:val="1"/>
        </w:numPr>
        <w:spacing w:line="257" w:lineRule="auto"/>
        <w:ind w:right="1440"/>
        <w:rPr>
          <w:rFonts w:ascii="Times New Roman" w:eastAsia="Calibri" w:hAnsi="Times New Roman" w:cs="Times New Roman"/>
          <w:sz w:val="24"/>
          <w:szCs w:val="24"/>
        </w:rPr>
      </w:pPr>
      <w:r w:rsidRPr="00D96340">
        <w:rPr>
          <w:rFonts w:ascii="Times New Roman" w:eastAsia="Calibri" w:hAnsi="Times New Roman" w:cs="Times New Roman"/>
          <w:sz w:val="24"/>
          <w:szCs w:val="24"/>
        </w:rPr>
        <w:t>Day of week m/</w:t>
      </w:r>
      <w:r w:rsidRPr="00D96340">
        <w:rPr>
          <w:rFonts w:ascii="Times New Roman" w:eastAsia="Calibri" w:hAnsi="Times New Roman" w:cs="Times New Roman"/>
          <w:sz w:val="24"/>
          <w:szCs w:val="24"/>
        </w:rPr>
        <w:t>dd</w:t>
      </w:r>
      <w:r>
        <w:rPr>
          <w:rFonts w:ascii="Times New Roman" w:eastAsia="Calibri" w:hAnsi="Times New Roman" w:cs="Times New Roman"/>
          <w:sz w:val="24"/>
          <w:szCs w:val="24"/>
        </w:rPr>
        <w:t xml:space="preserve"> – time </w:t>
      </w:r>
    </w:p>
    <w:p w:rsidR="001414A2" w:rsidP="00140E71" w14:paraId="311F0A9C" w14:textId="70573C04">
      <w:pPr>
        <w:pStyle w:val="ListParagraph"/>
        <w:numPr>
          <w:ilvl w:val="0"/>
          <w:numId w:val="1"/>
        </w:numPr>
        <w:spacing w:line="257" w:lineRule="auto"/>
        <w:ind w:right="1350"/>
        <w:rPr>
          <w:rFonts w:ascii="Times New Roman" w:eastAsia="Calibri" w:hAnsi="Times New Roman" w:cs="Times New Roman"/>
          <w:sz w:val="24"/>
          <w:szCs w:val="24"/>
        </w:rPr>
      </w:pPr>
      <w:r w:rsidRPr="001414A2">
        <w:rPr>
          <w:rFonts w:ascii="Times New Roman" w:eastAsia="Calibri" w:hAnsi="Times New Roman" w:cs="Times New Roman"/>
          <w:sz w:val="24"/>
          <w:szCs w:val="24"/>
        </w:rPr>
        <w:t>Day of week m/</w:t>
      </w:r>
      <w:r w:rsidRPr="001414A2">
        <w:rPr>
          <w:rFonts w:ascii="Times New Roman" w:eastAsia="Calibri" w:hAnsi="Times New Roman" w:cs="Times New Roman"/>
          <w:sz w:val="24"/>
          <w:szCs w:val="24"/>
        </w:rPr>
        <w:t>dd</w:t>
      </w:r>
      <w:r w:rsidRPr="001414A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1414A2">
        <w:rPr>
          <w:rFonts w:ascii="Times New Roman" w:eastAsia="Calibri" w:hAnsi="Times New Roman" w:cs="Times New Roman"/>
          <w:sz w:val="24"/>
          <w:szCs w:val="24"/>
        </w:rPr>
        <w:t xml:space="preserve"> time</w:t>
      </w:r>
    </w:p>
    <w:p w:rsidR="001414A2" w14:paraId="46A6E1CB" w14:textId="7777777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30B18" w:rsidRPr="001414A2" w:rsidP="00140E71" w14:paraId="1B8FCB1D" w14:textId="0EE6C882">
      <w:pPr>
        <w:pStyle w:val="ListParagraph"/>
        <w:numPr>
          <w:ilvl w:val="0"/>
          <w:numId w:val="1"/>
        </w:numPr>
        <w:spacing w:line="257" w:lineRule="auto"/>
        <w:ind w:right="1350"/>
        <w:rPr>
          <w:rFonts w:ascii="Times New Roman" w:hAnsi="Times New Roman" w:cs="Times New Roman"/>
          <w:sz w:val="24"/>
          <w:szCs w:val="24"/>
        </w:rPr>
      </w:pPr>
      <w:r w:rsidRPr="001414A2">
        <w:rPr>
          <w:rFonts w:ascii="Times New Roman" w:hAnsi="Times New Roman" w:cs="Times New Roman"/>
          <w:sz w:val="24"/>
          <w:szCs w:val="24"/>
        </w:rPr>
        <w:t>We greatly appreciate your help in confirming our available information and helping to answer our questions.</w:t>
      </w:r>
    </w:p>
    <w:p w:rsidR="00330B18" w:rsidRPr="00140E71" w:rsidP="00140E71" w14:paraId="766FEA54" w14:textId="2CA159E0">
      <w:pPr>
        <w:spacing w:line="257" w:lineRule="auto"/>
        <w:ind w:right="1350"/>
        <w:rPr>
          <w:rFonts w:ascii="Times New Roman" w:hAnsi="Times New Roman" w:cs="Times New Roman"/>
          <w:sz w:val="24"/>
          <w:szCs w:val="24"/>
        </w:rPr>
      </w:pPr>
      <w:r w:rsidRPr="00140E71">
        <w:rPr>
          <w:rFonts w:ascii="Times New Roman" w:eastAsia="Calibri" w:hAnsi="Times New Roman" w:cs="Times New Roman"/>
          <w:sz w:val="24"/>
          <w:szCs w:val="24"/>
        </w:rPr>
        <w:t>If you have questions</w:t>
      </w:r>
      <w:r w:rsidRPr="00140E71">
        <w:rPr>
          <w:rFonts w:ascii="Times New Roman" w:eastAsia="Calibri" w:hAnsi="Times New Roman" w:cs="Times New Roman"/>
          <w:sz w:val="24"/>
          <w:szCs w:val="24"/>
        </w:rPr>
        <w:t>, please do not hesitate to contact me via email [EMAIL ADDRESS] or telephone [TELEPHONE NUMBER].</w:t>
      </w:r>
    </w:p>
    <w:p w:rsidR="00330B18" w:rsidRPr="00140E71" w:rsidP="00140E71" w14:paraId="3E7D8DB4" w14:textId="77777777">
      <w:pPr>
        <w:spacing w:line="257" w:lineRule="auto"/>
        <w:ind w:right="1350"/>
        <w:rPr>
          <w:rFonts w:ascii="Times New Roman" w:eastAsia="Calibri" w:hAnsi="Times New Roman" w:cs="Times New Roman"/>
          <w:sz w:val="24"/>
          <w:szCs w:val="24"/>
        </w:rPr>
      </w:pPr>
      <w:r w:rsidRPr="00140E71">
        <w:rPr>
          <w:rFonts w:ascii="Times New Roman" w:eastAsia="Calibri" w:hAnsi="Times New Roman" w:cs="Times New Roman"/>
          <w:sz w:val="24"/>
          <w:szCs w:val="24"/>
        </w:rPr>
        <w:t>Thank you and we look forward to speaking with you.</w:t>
      </w:r>
    </w:p>
    <w:p w:rsidR="00330B18" w:rsidRPr="00140E71" w:rsidP="00140E71" w14:paraId="71B20F86" w14:textId="77777777">
      <w:pPr>
        <w:pStyle w:val="EndnoteText"/>
        <w:ind w:right="1350"/>
        <w:rPr>
          <w:rFonts w:ascii="Times New Roman" w:hAnsi="Times New Roman" w:cs="Times New Roman"/>
          <w:sz w:val="24"/>
          <w:szCs w:val="24"/>
        </w:rPr>
      </w:pPr>
      <w:r w:rsidRPr="00140E71">
        <w:rPr>
          <w:rFonts w:ascii="Times New Roman" w:hAnsi="Times New Roman" w:cs="Times New Roman"/>
          <w:sz w:val="24"/>
          <w:szCs w:val="24"/>
        </w:rPr>
        <w:t>[NAME OF RTI STAFF MEMBER]</w:t>
      </w:r>
    </w:p>
    <w:p w:rsidR="001414A2" w:rsidP="00330B18" w14:paraId="15B6ECF2" w14:textId="77777777">
      <w:pPr>
        <w:pStyle w:val="EndnoteText"/>
        <w:rPr>
          <w:rFonts w:ascii="Times New Roman" w:hAnsi="Times New Roman" w:cs="Times New Roman"/>
          <w:sz w:val="24"/>
          <w:szCs w:val="24"/>
        </w:rPr>
        <w:sectPr w:rsidSect="001414A2">
          <w:pgSz w:w="12240" w:h="15840"/>
          <w:pgMar w:top="1440" w:right="1440" w:bottom="1440" w:left="1440" w:header="720" w:footer="720" w:gutter="0"/>
          <w:cols w:space="720"/>
          <w:docGrid w:linePitch="360"/>
        </w:sectPr>
      </w:pPr>
    </w:p>
    <w:p w:rsidR="00330B18" w:rsidP="00330B18" w14:paraId="570A7F6A" w14:textId="59C5D631">
      <w:pPr>
        <w:pStyle w:val="EndnoteText"/>
        <w:rPr>
          <w:rFonts w:ascii="Times New Roman" w:hAnsi="Times New Roman" w:cs="Times New Roman"/>
          <w:sz w:val="24"/>
          <w:szCs w:val="24"/>
        </w:rPr>
      </w:pPr>
    </w:p>
    <w:p w:rsidR="00330B18" w:rsidRPr="00140E71" w:rsidP="003C7207" w14:paraId="663350B7" w14:textId="442FD452">
      <w:pPr>
        <w:ind w:right="1440"/>
        <w:rPr>
          <w:rFonts w:ascii="Times New Roman" w:hAnsi="Times New Roman" w:cs="Times New Roman"/>
          <w:b/>
          <w:bCs/>
        </w:rPr>
      </w:pPr>
      <w:r w:rsidRPr="00140E71">
        <w:rPr>
          <w:rFonts w:ascii="Times New Roman" w:hAnsi="Times New Roman" w:cs="Times New Roman"/>
          <w:b/>
          <w:bCs/>
        </w:rPr>
        <w:t>________________________________________________________________________________________________________</w:t>
      </w:r>
    </w:p>
    <w:p w:rsidR="00F714BF" w:rsidP="003C7207" w14:paraId="65D02373" w14:textId="25DD5D79">
      <w:pPr>
        <w:ind w:right="1440"/>
        <w:rPr>
          <w:rFonts w:ascii="Times New Roman" w:hAnsi="Times New Roman" w:cs="Times New Roman"/>
          <w:b/>
          <w:bCs/>
          <w:color w:val="4472C4" w:themeColor="accent1"/>
        </w:rPr>
      </w:pPr>
      <w:r w:rsidRPr="00F714BF">
        <w:rPr>
          <w:rFonts w:ascii="Times New Roman" w:hAnsi="Times New Roman" w:cs="Times New Roman"/>
          <w:b/>
          <w:bCs/>
          <w:color w:val="4472C4" w:themeColor="accent1"/>
        </w:rPr>
        <w:t>SUD services pre- and post-demonstration for District of Columbia</w:t>
      </w:r>
    </w:p>
    <w:p w:rsidR="00C30F8C" w:rsidRPr="00717872" w:rsidP="001121E0" w14:paraId="5087254E" w14:textId="3D904223">
      <w:pPr>
        <w:ind w:right="270"/>
        <w:rPr>
          <w:rFonts w:ascii="Times New Roman" w:hAnsi="Times New Roman" w:cs="Times New Roman"/>
          <w:sz w:val="24"/>
          <w:szCs w:val="24"/>
        </w:rPr>
      </w:pPr>
      <w:r w:rsidRPr="00717872">
        <w:rPr>
          <w:rFonts w:ascii="Times New Roman" w:hAnsi="Times New Roman" w:cs="Times New Roman"/>
          <w:sz w:val="24"/>
          <w:szCs w:val="24"/>
        </w:rPr>
        <w:t xml:space="preserve">The following table has been populated by the RTI Meta-Evaluation State Team based on your state's </w:t>
      </w:r>
      <w:r w:rsidRPr="00AF7781">
        <w:rPr>
          <w:rFonts w:ascii="Times New Roman" w:hAnsi="Times New Roman" w:cs="Times New Roman"/>
          <w:sz w:val="24"/>
          <w:szCs w:val="24"/>
          <w:u w:val="single"/>
        </w:rPr>
        <w:t>1115 SUD Waiver special terms and conditions</w:t>
      </w:r>
      <w:r w:rsidR="00AF7781">
        <w:rPr>
          <w:rFonts w:ascii="Times New Roman" w:hAnsi="Times New Roman" w:cs="Times New Roman"/>
          <w:sz w:val="24"/>
          <w:szCs w:val="24"/>
        </w:rPr>
        <w:t xml:space="preserve"> [INSERT HYPERLINK]</w:t>
      </w:r>
      <w:r w:rsidRPr="00717872">
        <w:rPr>
          <w:rFonts w:ascii="Times New Roman" w:hAnsi="Times New Roman" w:cs="Times New Roman"/>
          <w:sz w:val="24"/>
          <w:szCs w:val="24"/>
        </w:rPr>
        <w:t xml:space="preserve"> and </w:t>
      </w:r>
      <w:r w:rsidRPr="00AF7781">
        <w:rPr>
          <w:rFonts w:ascii="Times New Roman" w:hAnsi="Times New Roman" w:cs="Times New Roman"/>
          <w:sz w:val="24"/>
          <w:szCs w:val="24"/>
          <w:u w:val="single"/>
        </w:rPr>
        <w:t>SUD demonstration Implementation Plan</w:t>
      </w:r>
      <w:r w:rsidR="00AF7781">
        <w:rPr>
          <w:rFonts w:ascii="Times New Roman" w:hAnsi="Times New Roman" w:cs="Times New Roman"/>
          <w:sz w:val="24"/>
          <w:szCs w:val="24"/>
        </w:rPr>
        <w:t xml:space="preserve"> [INSERT HYPERLINK]</w:t>
      </w:r>
      <w:r w:rsidR="00140E71">
        <w:rPr>
          <w:rFonts w:ascii="Times New Roman" w:hAnsi="Times New Roman" w:cs="Times New Roman"/>
          <w:sz w:val="24"/>
          <w:szCs w:val="24"/>
        </w:rPr>
        <w:t>.</w:t>
      </w:r>
      <w:r w:rsidRPr="00717872">
        <w:rPr>
          <w:rFonts w:ascii="Times New Roman" w:hAnsi="Times New Roman" w:cs="Times New Roman"/>
          <w:sz w:val="24"/>
          <w:szCs w:val="24"/>
        </w:rPr>
        <w:t xml:space="preserve"> Additional sources, if used, </w:t>
      </w:r>
      <w:r w:rsidR="00AF7781">
        <w:rPr>
          <w:rFonts w:ascii="Times New Roman" w:hAnsi="Times New Roman" w:cs="Times New Roman"/>
          <w:sz w:val="24"/>
          <w:szCs w:val="24"/>
        </w:rPr>
        <w:t>are cited</w:t>
      </w:r>
      <w:r w:rsidRPr="00717872">
        <w:rPr>
          <w:rFonts w:ascii="Times New Roman" w:hAnsi="Times New Roman" w:cs="Times New Roman"/>
          <w:sz w:val="24"/>
          <w:szCs w:val="24"/>
        </w:rPr>
        <w:t xml:space="preserve">. </w:t>
      </w:r>
    </w:p>
    <w:p w:rsidR="00F714BF" w:rsidRPr="00AF7781" w:rsidP="001121E0" w14:paraId="6B055FC8" w14:textId="58C5714B">
      <w:pPr>
        <w:ind w:right="270"/>
        <w:rPr>
          <w:rFonts w:ascii="Times New Roman" w:hAnsi="Times New Roman" w:cs="Times New Roman"/>
          <w:i/>
          <w:iCs/>
          <w:sz w:val="24"/>
          <w:szCs w:val="24"/>
        </w:rPr>
      </w:pPr>
      <w:r w:rsidRPr="00AF7781">
        <w:rPr>
          <w:rFonts w:ascii="Times New Roman" w:hAnsi="Times New Roman" w:cs="Times New Roman"/>
          <w:b/>
          <w:bCs/>
          <w:sz w:val="24"/>
          <w:szCs w:val="24"/>
        </w:rPr>
        <w:t xml:space="preserve">Instructions: </w:t>
      </w:r>
      <w:r w:rsidRPr="00AF7781">
        <w:rPr>
          <w:rFonts w:ascii="Times New Roman" w:hAnsi="Times New Roman" w:cs="Times New Roman"/>
          <w:i/>
          <w:iCs/>
          <w:sz w:val="24"/>
          <w:szCs w:val="24"/>
        </w:rPr>
        <w:t xml:space="preserve">Please review the accuracy of information in this grid. Use red font to make corrections. Where "needs clarification" appears in the cell, the RTI Team explicitly requests clarifying details. </w:t>
      </w:r>
      <w:r w:rsidRPr="00AF7781" w:rsidR="00717872">
        <w:rPr>
          <w:rFonts w:ascii="Times New Roman" w:hAnsi="Times New Roman" w:cs="Times New Roman"/>
          <w:i/>
          <w:iCs/>
          <w:sz w:val="24"/>
          <w:szCs w:val="24"/>
        </w:rPr>
        <w:t>We include a</w:t>
      </w:r>
      <w:r w:rsidRPr="00AF7781">
        <w:rPr>
          <w:rFonts w:ascii="Times New Roman" w:hAnsi="Times New Roman" w:cs="Times New Roman"/>
          <w:i/>
          <w:iCs/>
          <w:sz w:val="24"/>
          <w:szCs w:val="24"/>
        </w:rPr>
        <w:t xml:space="preserve"> clarifying question with the corresponding number (#) below the table. Where policy or benefit changes took place, </w:t>
      </w:r>
      <w:r w:rsidRPr="00AF7781" w:rsidR="00D17BEE">
        <w:rPr>
          <w:rFonts w:ascii="Times New Roman" w:hAnsi="Times New Roman" w:cs="Times New Roman"/>
          <w:i/>
          <w:iCs/>
          <w:sz w:val="24"/>
          <w:szCs w:val="24"/>
        </w:rPr>
        <w:t>please enter any known</w:t>
      </w:r>
      <w:r w:rsidRPr="00AF7781">
        <w:rPr>
          <w:rFonts w:ascii="Times New Roman" w:hAnsi="Times New Roman" w:cs="Times New Roman"/>
          <w:i/>
          <w:iCs/>
          <w:sz w:val="24"/>
          <w:szCs w:val="24"/>
        </w:rPr>
        <w:t xml:space="preserve"> effective dates of the change </w:t>
      </w:r>
      <w:r w:rsidRPr="00AF7781" w:rsidR="00D17BEE">
        <w:rPr>
          <w:rFonts w:ascii="Times New Roman" w:hAnsi="Times New Roman" w:cs="Times New Roman"/>
          <w:i/>
          <w:iCs/>
          <w:sz w:val="24"/>
          <w:szCs w:val="24"/>
        </w:rPr>
        <w:t xml:space="preserve">in the </w:t>
      </w:r>
      <w:r w:rsidRPr="00AF7781">
        <w:rPr>
          <w:rFonts w:ascii="Times New Roman" w:hAnsi="Times New Roman" w:cs="Times New Roman"/>
          <w:i/>
          <w:iCs/>
          <w:sz w:val="24"/>
          <w:szCs w:val="24"/>
        </w:rPr>
        <w:t>far</w:t>
      </w:r>
      <w:r w:rsidRPr="00AF7781" w:rsidR="00330B18">
        <w:rPr>
          <w:rFonts w:ascii="Times New Roman" w:hAnsi="Times New Roman" w:cs="Times New Roman"/>
          <w:i/>
          <w:iCs/>
          <w:sz w:val="24"/>
          <w:szCs w:val="24"/>
        </w:rPr>
        <w:t>-</w:t>
      </w:r>
      <w:r w:rsidRPr="00AF7781">
        <w:rPr>
          <w:rFonts w:ascii="Times New Roman" w:hAnsi="Times New Roman" w:cs="Times New Roman"/>
          <w:i/>
          <w:iCs/>
          <w:sz w:val="24"/>
          <w:szCs w:val="24"/>
        </w:rPr>
        <w:t xml:space="preserve">right column. </w:t>
      </w:r>
      <w:r w:rsidRPr="00AF7781" w:rsidR="00D17BEE">
        <w:rPr>
          <w:rFonts w:ascii="Times New Roman" w:hAnsi="Times New Roman" w:cs="Times New Roman"/>
          <w:i/>
          <w:iCs/>
          <w:sz w:val="24"/>
          <w:szCs w:val="24"/>
        </w:rPr>
        <w:t>Where an exact date is not known, s</w:t>
      </w:r>
      <w:r w:rsidRPr="00AF7781">
        <w:rPr>
          <w:rFonts w:ascii="Times New Roman" w:hAnsi="Times New Roman" w:cs="Times New Roman"/>
          <w:i/>
          <w:iCs/>
          <w:sz w:val="24"/>
          <w:szCs w:val="24"/>
        </w:rPr>
        <w:t xml:space="preserve">pecify if the change occurred </w:t>
      </w:r>
      <w:r w:rsidRPr="00AF7781">
        <w:rPr>
          <w:rFonts w:ascii="Times New Roman" w:hAnsi="Times New Roman" w:cs="Times New Roman"/>
          <w:i/>
          <w:iCs/>
          <w:sz w:val="24"/>
          <w:szCs w:val="24"/>
          <w:u w:val="single"/>
        </w:rPr>
        <w:t>befo</w:t>
      </w:r>
      <w:r w:rsidRPr="00AF7781" w:rsidR="00717872">
        <w:rPr>
          <w:rFonts w:ascii="Times New Roman" w:hAnsi="Times New Roman" w:cs="Times New Roman"/>
          <w:i/>
          <w:iCs/>
          <w:sz w:val="24"/>
          <w:szCs w:val="24"/>
          <w:u w:val="single"/>
        </w:rPr>
        <w:t>re or after</w:t>
      </w:r>
      <w:r w:rsidRPr="00AF7781" w:rsidR="00717872">
        <w:rPr>
          <w:rFonts w:ascii="Times New Roman" w:hAnsi="Times New Roman" w:cs="Times New Roman"/>
          <w:i/>
          <w:iCs/>
          <w:sz w:val="24"/>
          <w:szCs w:val="24"/>
        </w:rPr>
        <w:t xml:space="preserve"> </w:t>
      </w:r>
      <w:r w:rsidRPr="00AF7781" w:rsidR="00D17BEE">
        <w:rPr>
          <w:rFonts w:ascii="Times New Roman" w:hAnsi="Times New Roman" w:cs="Times New Roman"/>
          <w:i/>
          <w:iCs/>
          <w:sz w:val="24"/>
          <w:szCs w:val="24"/>
        </w:rPr>
        <w:t>the start date of your state’s</w:t>
      </w:r>
      <w:r w:rsidRPr="00AF7781" w:rsidR="00717872">
        <w:rPr>
          <w:rFonts w:ascii="Times New Roman" w:hAnsi="Times New Roman" w:cs="Times New Roman"/>
          <w:i/>
          <w:iCs/>
          <w:sz w:val="24"/>
          <w:szCs w:val="24"/>
        </w:rPr>
        <w:t xml:space="preserve"> SUD demonstration</w:t>
      </w:r>
      <w:r w:rsidRPr="00AF7781">
        <w:rPr>
          <w:rFonts w:ascii="Times New Roman" w:hAnsi="Times New Roman" w:cs="Times New Roman"/>
          <w:i/>
          <w:iCs/>
          <w:sz w:val="24"/>
          <w:szCs w:val="24"/>
        </w:rPr>
        <w:t xml:space="preserve">. </w:t>
      </w:r>
    </w:p>
    <w:p w:rsidR="003C7207" w:rsidRPr="00717872" w:rsidP="003C7207" w14:paraId="558A119B" w14:textId="77777777">
      <w:pPr>
        <w:ind w:right="1440"/>
        <w:rPr>
          <w:rFonts w:ascii="Times New Roman" w:hAnsi="Times New Roman" w:cs="Times New Roman"/>
          <w:i/>
          <w:iCs/>
        </w:rPr>
      </w:pPr>
    </w:p>
    <w:tbl>
      <w:tblPr>
        <w:tblW w:w="14035" w:type="dxa"/>
        <w:tblCellMar>
          <w:left w:w="0" w:type="dxa"/>
          <w:right w:w="0" w:type="dxa"/>
        </w:tblCellMar>
        <w:tblLook w:val="04A0"/>
      </w:tblPr>
      <w:tblGrid>
        <w:gridCol w:w="4495"/>
        <w:gridCol w:w="2340"/>
        <w:gridCol w:w="3060"/>
        <w:gridCol w:w="2700"/>
        <w:gridCol w:w="720"/>
        <w:gridCol w:w="720"/>
      </w:tblGrid>
      <w:tr w14:paraId="254A9F5F" w14:textId="77777777" w:rsidTr="001121E0">
        <w:tblPrEx>
          <w:tblW w:w="14035" w:type="dxa"/>
          <w:tblCellMar>
            <w:left w:w="0" w:type="dxa"/>
            <w:right w:w="0" w:type="dxa"/>
          </w:tblCellMar>
          <w:tblLook w:val="04A0"/>
        </w:tblPrEx>
        <w:trPr>
          <w:trHeight w:val="511"/>
        </w:trPr>
        <w:tc>
          <w:tcPr>
            <w:tcW w:w="6835"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714BF" w:rsidRPr="004449C2" w:rsidP="003C7207" w14:paraId="7CECD441" w14:textId="5B4C0421">
            <w:pPr>
              <w:ind w:right="-1276"/>
              <w:rPr>
                <w:rFonts w:ascii="Times New Roman" w:hAnsi="Times New Roman" w:cs="Times New Roman"/>
                <w:u w:val="single"/>
              </w:rPr>
            </w:pPr>
            <w:r w:rsidRPr="004449C2">
              <w:rPr>
                <w:rFonts w:ascii="Times New Roman" w:hAnsi="Times New Roman" w:cs="Times New Roman"/>
                <w:b/>
                <w:bCs/>
                <w:color w:val="000000"/>
                <w:sz w:val="18"/>
                <w:szCs w:val="18"/>
              </w:rPr>
              <w:t>SUD Services and SUD Provider Requirements</w:t>
            </w:r>
          </w:p>
        </w:tc>
        <w:tc>
          <w:tcPr>
            <w:tcW w:w="3060" w:type="dxa"/>
            <w:tcBorders>
              <w:top w:val="single" w:sz="8" w:space="0" w:color="auto"/>
              <w:left w:val="single" w:sz="4" w:space="0" w:color="auto"/>
              <w:bottom w:val="single" w:sz="8" w:space="0" w:color="auto"/>
              <w:right w:val="nil"/>
            </w:tcBorders>
            <w:noWrap/>
            <w:tcMar>
              <w:top w:w="0" w:type="dxa"/>
              <w:left w:w="108" w:type="dxa"/>
              <w:bottom w:w="0" w:type="dxa"/>
              <w:right w:w="108" w:type="dxa"/>
            </w:tcMar>
            <w:vAlign w:val="center"/>
            <w:hideMark/>
          </w:tcPr>
          <w:p w:rsidR="00F714BF" w:rsidRPr="004449C2" w:rsidP="00DA02CA" w14:paraId="2497CDE2" w14:textId="77777777">
            <w:pPr>
              <w:jc w:val="center"/>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Pre-waiver Status</w:t>
            </w:r>
          </w:p>
        </w:tc>
        <w:tc>
          <w:tcPr>
            <w:tcW w:w="41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F714BF" w:rsidRPr="004449C2" w:rsidP="00DA02CA" w14:paraId="6EC20BC6" w14:textId="1FB4CBA8">
            <w:pPr>
              <w:jc w:val="center"/>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 xml:space="preserve">Changes Made as Part of </w:t>
            </w:r>
            <w:r w:rsidR="00321CB8">
              <w:rPr>
                <w:rFonts w:ascii="Times New Roman" w:hAnsi="Times New Roman" w:cs="Times New Roman"/>
                <w:b/>
                <w:bCs/>
                <w:color w:val="000000"/>
                <w:sz w:val="18"/>
                <w:szCs w:val="18"/>
              </w:rPr>
              <w:t xml:space="preserve">Section </w:t>
            </w:r>
            <w:r w:rsidRPr="004449C2">
              <w:rPr>
                <w:rFonts w:ascii="Times New Roman" w:hAnsi="Times New Roman" w:cs="Times New Roman"/>
                <w:b/>
                <w:bCs/>
                <w:color w:val="000000"/>
                <w:sz w:val="18"/>
                <w:szCs w:val="18"/>
              </w:rPr>
              <w:t xml:space="preserve">1115 SUD Demonstration </w:t>
            </w:r>
          </w:p>
        </w:tc>
      </w:tr>
      <w:tr w14:paraId="52D2E1C7" w14:textId="77777777" w:rsidTr="001121E0">
        <w:tblPrEx>
          <w:tblW w:w="14035" w:type="dxa"/>
          <w:tblCellMar>
            <w:left w:w="0" w:type="dxa"/>
            <w:right w:w="0" w:type="dxa"/>
          </w:tblCellMar>
          <w:tblLook w:val="04A0"/>
        </w:tblPrEx>
        <w:trPr>
          <w:trHeight w:val="700"/>
        </w:trPr>
        <w:tc>
          <w:tcPr>
            <w:tcW w:w="6835"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714BF" w:rsidRPr="004449C2" w:rsidP="003C7207" w14:paraId="3AD0BD7A" w14:textId="5B4759C7">
            <w:pPr>
              <w:ind w:right="-1276"/>
              <w:rPr>
                <w:rFonts w:ascii="Times New Roman" w:hAnsi="Times New Roman" w:cs="Times New Roman"/>
                <w:b/>
                <w:bCs/>
                <w:color w:val="000000"/>
                <w:sz w:val="18"/>
                <w:szCs w:val="18"/>
              </w:rPr>
            </w:pPr>
          </w:p>
        </w:tc>
        <w:tc>
          <w:tcPr>
            <w:tcW w:w="3060" w:type="dxa"/>
            <w:tcBorders>
              <w:top w:val="nil"/>
              <w:left w:val="single" w:sz="4" w:space="0" w:color="auto"/>
              <w:bottom w:val="nil"/>
              <w:right w:val="single" w:sz="8" w:space="0" w:color="auto"/>
            </w:tcBorders>
            <w:tcMar>
              <w:top w:w="0" w:type="dxa"/>
              <w:left w:w="108" w:type="dxa"/>
              <w:bottom w:w="0" w:type="dxa"/>
              <w:right w:w="108" w:type="dxa"/>
            </w:tcMar>
            <w:vAlign w:val="bottom"/>
            <w:hideMark/>
          </w:tcPr>
          <w:p w:rsidR="00F714BF" w:rsidRPr="004449C2" w:rsidP="00DA02CA" w14:paraId="7501D379"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Implemented or Covered prior to demonstration (yes/no, areas of clarification)</w:t>
            </w:r>
          </w:p>
        </w:tc>
        <w:tc>
          <w:tcPr>
            <w:tcW w:w="2700" w:type="dxa"/>
            <w:tcBorders>
              <w:top w:val="nil"/>
              <w:left w:val="nil"/>
              <w:bottom w:val="nil"/>
              <w:right w:val="single" w:sz="8" w:space="0" w:color="auto"/>
            </w:tcBorders>
            <w:tcMar>
              <w:top w:w="0" w:type="dxa"/>
              <w:left w:w="108" w:type="dxa"/>
              <w:bottom w:w="0" w:type="dxa"/>
              <w:right w:w="108" w:type="dxa"/>
            </w:tcMar>
            <w:vAlign w:val="bottom"/>
            <w:hideMark/>
          </w:tcPr>
          <w:p w:rsidR="00F714BF" w:rsidRPr="004449C2" w:rsidP="00DA02CA" w14:paraId="621AC736"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Added or Updated as a part of the demonstration</w:t>
            </w:r>
          </w:p>
        </w:tc>
        <w:tc>
          <w:tcPr>
            <w:tcW w:w="1440" w:type="dxa"/>
            <w:gridSpan w:val="2"/>
            <w:tcBorders>
              <w:top w:val="nil"/>
              <w:left w:val="nil"/>
              <w:bottom w:val="nil"/>
              <w:right w:val="single" w:sz="8" w:space="0" w:color="auto"/>
            </w:tcBorders>
            <w:tcMar>
              <w:top w:w="0" w:type="dxa"/>
              <w:left w:w="108" w:type="dxa"/>
              <w:bottom w:w="0" w:type="dxa"/>
              <w:right w:w="108" w:type="dxa"/>
            </w:tcMar>
            <w:vAlign w:val="bottom"/>
            <w:hideMark/>
          </w:tcPr>
          <w:p w:rsidR="00F714BF" w:rsidRPr="004449C2" w:rsidP="00DA02CA" w14:paraId="38593F01"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xml:space="preserve">Effective date of change </w:t>
            </w:r>
          </w:p>
        </w:tc>
      </w:tr>
      <w:tr w14:paraId="07C058B5" w14:textId="77777777" w:rsidTr="001121E0">
        <w:tblPrEx>
          <w:tblW w:w="14035" w:type="dxa"/>
          <w:tblCellMar>
            <w:left w:w="0" w:type="dxa"/>
            <w:right w:w="0" w:type="dxa"/>
          </w:tblCellMar>
          <w:tblLook w:val="04A0"/>
        </w:tblPrEx>
        <w:trPr>
          <w:trHeight w:val="295"/>
        </w:trPr>
        <w:tc>
          <w:tcPr>
            <w:tcW w:w="6835" w:type="dxa"/>
            <w:gridSpan w:val="2"/>
            <w:tcBorders>
              <w:top w:val="single" w:sz="4" w:space="0" w:color="auto"/>
              <w:left w:val="single" w:sz="8" w:space="0" w:color="auto"/>
              <w:bottom w:val="nil"/>
              <w:right w:val="single" w:sz="8" w:space="0" w:color="auto"/>
            </w:tcBorders>
            <w:shd w:val="clear" w:color="auto" w:fill="FFF2CC"/>
            <w:tcMar>
              <w:top w:w="0" w:type="dxa"/>
              <w:left w:w="108" w:type="dxa"/>
              <w:bottom w:w="0" w:type="dxa"/>
              <w:right w:w="108" w:type="dxa"/>
            </w:tcMar>
            <w:vAlign w:val="bottom"/>
            <w:hideMark/>
          </w:tcPr>
          <w:p w:rsidR="00F714BF" w:rsidRPr="004449C2" w:rsidP="003C7207" w14:paraId="7F2C7604"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Medication Assisted Treatments</w:t>
            </w:r>
          </w:p>
        </w:tc>
        <w:tc>
          <w:tcPr>
            <w:tcW w:w="306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67B878C7"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2AFE57EA"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7A7F7BE1"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r>
      <w:tr w14:paraId="499D6D6A" w14:textId="77777777" w:rsidTr="003C7207">
        <w:tblPrEx>
          <w:tblW w:w="14035" w:type="dxa"/>
          <w:tblCellMar>
            <w:left w:w="0" w:type="dxa"/>
            <w:right w:w="0" w:type="dxa"/>
          </w:tblCellMar>
          <w:tblLook w:val="04A0"/>
        </w:tblPrEx>
        <w:trPr>
          <w:trHeight w:val="288"/>
        </w:trPr>
        <w:tc>
          <w:tcPr>
            <w:tcW w:w="6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7917D5DE" w14:textId="77777777">
            <w:pPr>
              <w:ind w:right="-1276"/>
              <w:rPr>
                <w:rFonts w:ascii="Times New Roman" w:hAnsi="Times New Roman" w:cs="Times New Roman"/>
                <w:sz w:val="18"/>
                <w:szCs w:val="18"/>
              </w:rPr>
            </w:pPr>
            <w:r w:rsidRPr="004449C2">
              <w:rPr>
                <w:rFonts w:ascii="Times New Roman" w:hAnsi="Times New Roman" w:cs="Times New Roman"/>
                <w:sz w:val="18"/>
                <w:szCs w:val="18"/>
              </w:rPr>
              <w:t>Methadone for OUD</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227495B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6DA169A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645FC88B" w14:textId="77777777">
            <w:pPr>
              <w:jc w:val="center"/>
              <w:rPr>
                <w:rFonts w:ascii="Times New Roman" w:hAnsi="Times New Roman" w:cs="Times New Roman"/>
                <w:color w:val="000000"/>
                <w:sz w:val="18"/>
                <w:szCs w:val="18"/>
              </w:rPr>
            </w:pPr>
          </w:p>
        </w:tc>
      </w:tr>
      <w:tr w14:paraId="2EE889CF"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377B4B15" w14:textId="77777777">
            <w:pPr>
              <w:ind w:right="-1276"/>
              <w:rPr>
                <w:rFonts w:ascii="Times New Roman" w:hAnsi="Times New Roman" w:cs="Times New Roman"/>
                <w:sz w:val="18"/>
                <w:szCs w:val="18"/>
              </w:rPr>
            </w:pPr>
            <w:r w:rsidRPr="004449C2">
              <w:rPr>
                <w:rFonts w:ascii="Times New Roman" w:hAnsi="Times New Roman" w:cs="Times New Roman"/>
                <w:sz w:val="18"/>
                <w:szCs w:val="18"/>
              </w:rPr>
              <w:t xml:space="preserve">Buprenorphine </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0FFC3AB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5A6599B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6C78290" w14:textId="77777777">
            <w:pPr>
              <w:jc w:val="center"/>
              <w:rPr>
                <w:rFonts w:ascii="Times New Roman" w:hAnsi="Times New Roman" w:cs="Times New Roman"/>
                <w:color w:val="000000"/>
                <w:sz w:val="18"/>
                <w:szCs w:val="18"/>
              </w:rPr>
            </w:pPr>
          </w:p>
        </w:tc>
      </w:tr>
      <w:tr w14:paraId="4DF66C00"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29FB8638" w14:textId="77777777">
            <w:pPr>
              <w:ind w:right="-1276"/>
              <w:rPr>
                <w:rFonts w:ascii="Times New Roman" w:hAnsi="Times New Roman" w:cs="Times New Roman"/>
                <w:sz w:val="18"/>
                <w:szCs w:val="18"/>
              </w:rPr>
            </w:pPr>
            <w:r w:rsidRPr="004449C2">
              <w:rPr>
                <w:rFonts w:ascii="Times New Roman" w:hAnsi="Times New Roman" w:cs="Times New Roman"/>
                <w:sz w:val="18"/>
                <w:szCs w:val="18"/>
              </w:rPr>
              <w:t>Oral naltrexone</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3158D8C7"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38811A3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4BD88F18" w14:textId="77777777">
            <w:pPr>
              <w:jc w:val="center"/>
              <w:rPr>
                <w:rFonts w:ascii="Times New Roman" w:hAnsi="Times New Roman" w:cs="Times New Roman"/>
                <w:color w:val="000000"/>
                <w:sz w:val="18"/>
                <w:szCs w:val="18"/>
              </w:rPr>
            </w:pPr>
          </w:p>
        </w:tc>
      </w:tr>
      <w:tr w14:paraId="2752B488"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019A2581" w14:textId="77777777">
            <w:pPr>
              <w:ind w:right="-1276"/>
              <w:rPr>
                <w:rFonts w:ascii="Times New Roman" w:hAnsi="Times New Roman" w:cs="Times New Roman"/>
                <w:sz w:val="18"/>
                <w:szCs w:val="18"/>
              </w:rPr>
            </w:pPr>
            <w:r w:rsidRPr="004449C2">
              <w:rPr>
                <w:rFonts w:ascii="Times New Roman" w:hAnsi="Times New Roman" w:cs="Times New Roman"/>
                <w:sz w:val="18"/>
                <w:szCs w:val="18"/>
              </w:rPr>
              <w:t>Long-acting injectable naltrexone</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119D6FC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5FD4E0D5"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4C226AF" w14:textId="77777777">
            <w:pPr>
              <w:jc w:val="center"/>
              <w:rPr>
                <w:rFonts w:ascii="Times New Roman" w:hAnsi="Times New Roman" w:cs="Times New Roman"/>
                <w:color w:val="000000"/>
                <w:sz w:val="18"/>
                <w:szCs w:val="18"/>
              </w:rPr>
            </w:pPr>
          </w:p>
        </w:tc>
      </w:tr>
      <w:tr w14:paraId="5B65EF2E"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3C7207" w14:paraId="2AE49EA6"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SUD Treatment Services Covered by Medicaid State Plan or State-only Funds</w:t>
            </w:r>
          </w:p>
        </w:tc>
        <w:tc>
          <w:tcPr>
            <w:tcW w:w="30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1FA70698"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65B4C936"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tcPr>
          <w:p w:rsidR="00F714BF" w:rsidRPr="004449C2" w:rsidP="00DA02CA" w14:paraId="63980E35" w14:textId="77777777">
            <w:pPr>
              <w:jc w:val="center"/>
              <w:rPr>
                <w:rFonts w:ascii="Times New Roman" w:hAnsi="Times New Roman" w:cs="Times New Roman"/>
                <w:i/>
                <w:iCs/>
                <w:color w:val="000000"/>
                <w:sz w:val="18"/>
                <w:szCs w:val="18"/>
              </w:rPr>
            </w:pPr>
          </w:p>
        </w:tc>
      </w:tr>
      <w:tr w14:paraId="7BAA8486" w14:textId="77777777" w:rsidTr="001121E0">
        <w:tblPrEx>
          <w:tblW w:w="14035" w:type="dxa"/>
          <w:tblCellMar>
            <w:left w:w="0" w:type="dxa"/>
            <w:right w:w="0" w:type="dxa"/>
          </w:tblCellMar>
          <w:tblLook w:val="04A0"/>
        </w:tblPrEx>
        <w:trPr>
          <w:trHeight w:val="71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70958F13"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0.5:</w:t>
            </w:r>
            <w:r w:rsidRPr="004449C2">
              <w:rPr>
                <w:rFonts w:ascii="Times New Roman" w:hAnsi="Times New Roman" w:cs="Times New Roman"/>
                <w:color w:val="000000"/>
                <w:sz w:val="18"/>
                <w:szCs w:val="18"/>
              </w:rPr>
              <w:t>   Early intervention services for SUD</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349EC42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 xml:space="preserve">Yes </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49D8474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new reimbursement methodology for CPEP and the CRT</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932C489" w14:textId="77777777">
            <w:pPr>
              <w:jc w:val="center"/>
              <w:rPr>
                <w:rFonts w:ascii="Times New Roman" w:hAnsi="Times New Roman" w:cs="Times New Roman"/>
                <w:color w:val="000000"/>
                <w:sz w:val="18"/>
                <w:szCs w:val="18"/>
              </w:rPr>
            </w:pPr>
          </w:p>
        </w:tc>
      </w:tr>
      <w:tr w14:paraId="77B41029"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57AAF0D4"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1.0: </w:t>
            </w:r>
            <w:r w:rsidRPr="004449C2">
              <w:rPr>
                <w:rFonts w:ascii="Times New Roman" w:hAnsi="Times New Roman" w:cs="Times New Roman"/>
                <w:color w:val="000000"/>
                <w:sz w:val="18"/>
                <w:szCs w:val="18"/>
              </w:rPr>
              <w:t>Outpatient</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53E5E17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3506592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4F973AB5" w14:textId="77777777">
            <w:pPr>
              <w:jc w:val="center"/>
              <w:rPr>
                <w:rFonts w:ascii="Times New Roman" w:hAnsi="Times New Roman" w:cs="Times New Roman"/>
                <w:color w:val="000000"/>
                <w:sz w:val="18"/>
                <w:szCs w:val="18"/>
              </w:rPr>
            </w:pPr>
          </w:p>
        </w:tc>
      </w:tr>
      <w:tr w14:paraId="24889239"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51DCF000"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2.1: </w:t>
            </w:r>
            <w:r w:rsidRPr="004449C2">
              <w:rPr>
                <w:rFonts w:ascii="Times New Roman" w:hAnsi="Times New Roman" w:cs="Times New Roman"/>
                <w:color w:val="000000"/>
                <w:sz w:val="18"/>
                <w:szCs w:val="18"/>
              </w:rPr>
              <w:t xml:space="preserve">Intensive outpatient </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23F01AA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4D3A31CF"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4C95A931" w14:textId="77777777">
            <w:pPr>
              <w:jc w:val="center"/>
              <w:rPr>
                <w:rFonts w:ascii="Times New Roman" w:hAnsi="Times New Roman" w:cs="Times New Roman"/>
                <w:color w:val="000000"/>
                <w:sz w:val="18"/>
                <w:szCs w:val="18"/>
              </w:rPr>
            </w:pPr>
          </w:p>
        </w:tc>
      </w:tr>
      <w:tr w14:paraId="56566F5A"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265E4AE2"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2.5: </w:t>
            </w:r>
            <w:r w:rsidRPr="004449C2">
              <w:rPr>
                <w:rFonts w:ascii="Times New Roman" w:hAnsi="Times New Roman" w:cs="Times New Roman"/>
                <w:color w:val="000000"/>
                <w:sz w:val="18"/>
                <w:szCs w:val="18"/>
              </w:rPr>
              <w:t>Partial hospitalization</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0A6B8018"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 xml:space="preserve">Needs </w:t>
            </w:r>
            <w:r w:rsidRPr="002D0A49">
              <w:rPr>
                <w:rFonts w:ascii="Times New Roman" w:hAnsi="Times New Roman" w:cs="Times New Roman"/>
                <w:b/>
                <w:bCs/>
                <w:color w:val="000000"/>
                <w:sz w:val="18"/>
                <w:szCs w:val="18"/>
              </w:rPr>
              <w:t>clarification (1)</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2D0A49" w:rsidP="00DA02CA" w14:paraId="591DD0D7" w14:textId="77777777">
            <w:pPr>
              <w:jc w:val="center"/>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(1)</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67E1A3D1" w14:textId="77777777">
            <w:pPr>
              <w:jc w:val="center"/>
              <w:rPr>
                <w:rFonts w:ascii="Times New Roman" w:hAnsi="Times New Roman" w:cs="Times New Roman"/>
                <w:b/>
                <w:bCs/>
                <w:color w:val="000000"/>
                <w:sz w:val="18"/>
                <w:szCs w:val="18"/>
              </w:rPr>
            </w:pPr>
          </w:p>
        </w:tc>
      </w:tr>
      <w:tr w14:paraId="24313CBE"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3C7207" w14:paraId="4CFAB526" w14:textId="768934DD">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 xml:space="preserve">Any residential SUD treatment, </w:t>
            </w:r>
            <w:r>
              <w:rPr>
                <w:rFonts w:ascii="Times New Roman" w:hAnsi="Times New Roman" w:cs="Times New Roman"/>
                <w:color w:val="000000"/>
                <w:sz w:val="18"/>
                <w:szCs w:val="18"/>
              </w:rPr>
              <w:t>LOC</w:t>
            </w:r>
            <w:r w:rsidRPr="004449C2">
              <w:rPr>
                <w:rFonts w:ascii="Times New Roman" w:hAnsi="Times New Roman" w:cs="Times New Roman"/>
                <w:color w:val="000000"/>
                <w:sz w:val="18"/>
                <w:szCs w:val="18"/>
              </w:rPr>
              <w:t xml:space="preserve"> unspecified</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9044A65"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covered under Medicaid through in-lieu of provision. Residential also covered through local funds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4A6EB7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52A522B4" w14:textId="77777777">
            <w:pPr>
              <w:jc w:val="center"/>
              <w:rPr>
                <w:rFonts w:ascii="Times New Roman" w:hAnsi="Times New Roman" w:cs="Times New Roman"/>
                <w:b/>
                <w:bCs/>
                <w:color w:val="000000"/>
                <w:sz w:val="18"/>
                <w:szCs w:val="18"/>
              </w:rPr>
            </w:pPr>
          </w:p>
        </w:tc>
      </w:tr>
      <w:tr w14:paraId="3FE44242"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0FF40757" w14:textId="77777777">
            <w:pPr>
              <w:ind w:right="-1276" w:firstLine="248"/>
              <w:rPr>
                <w:rFonts w:ascii="Times New Roman" w:hAnsi="Times New Roman" w:cs="Times New Roman"/>
                <w:color w:val="000000"/>
                <w:sz w:val="18"/>
                <w:szCs w:val="18"/>
              </w:rPr>
            </w:pPr>
            <w:r>
              <w:rPr>
                <w:rFonts w:ascii="Times New Roman" w:hAnsi="Times New Roman" w:cs="Times New Roman"/>
                <w:color w:val="000000"/>
                <w:sz w:val="18"/>
                <w:szCs w:val="18"/>
              </w:rPr>
              <w:t xml:space="preserve">LOC 3.1: </w:t>
            </w:r>
            <w:r w:rsidRPr="004449C2">
              <w:rPr>
                <w:rFonts w:ascii="Times New Roman" w:hAnsi="Times New Roman" w:cs="Times New Roman"/>
                <w:color w:val="000000"/>
                <w:sz w:val="18"/>
                <w:szCs w:val="18"/>
              </w:rPr>
              <w:t>Low-intensity residential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1FCA3E91"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  Covered by local-only funds</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2CCF0FB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1E9B1E40" w14:textId="77777777">
            <w:pPr>
              <w:jc w:val="center"/>
              <w:rPr>
                <w:rFonts w:ascii="Times New Roman" w:hAnsi="Times New Roman" w:cs="Times New Roman"/>
                <w:b/>
                <w:bCs/>
                <w:color w:val="000000"/>
                <w:sz w:val="18"/>
                <w:szCs w:val="18"/>
              </w:rPr>
            </w:pPr>
          </w:p>
        </w:tc>
      </w:tr>
      <w:tr w14:paraId="1D4AD14F"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32CEC2FB" w14:textId="77777777">
            <w:pPr>
              <w:ind w:right="-1276" w:firstLine="248"/>
              <w:rPr>
                <w:rFonts w:ascii="Times New Roman" w:hAnsi="Times New Roman" w:cs="Times New Roman"/>
                <w:color w:val="000000"/>
                <w:sz w:val="18"/>
                <w:szCs w:val="18"/>
              </w:rPr>
            </w:pPr>
            <w:r>
              <w:rPr>
                <w:rFonts w:ascii="Times New Roman" w:hAnsi="Times New Roman" w:cs="Times New Roman"/>
                <w:color w:val="000000"/>
                <w:sz w:val="18"/>
                <w:szCs w:val="18"/>
              </w:rPr>
              <w:t xml:space="preserve">LOC 3.3: </w:t>
            </w:r>
            <w:r w:rsidRPr="004449C2">
              <w:rPr>
                <w:rFonts w:ascii="Times New Roman" w:hAnsi="Times New Roman" w:cs="Times New Roman"/>
                <w:color w:val="000000"/>
                <w:sz w:val="18"/>
                <w:szCs w:val="18"/>
              </w:rPr>
              <w:t>High-intensity, population-specific residential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11AEB54" w14:textId="77777777">
            <w:pPr>
              <w:jc w:val="center"/>
              <w:rPr>
                <w:rFonts w:ascii="Times New Roman" w:hAnsi="Times New Roman" w:cs="Times New Roman"/>
                <w:color w:val="000000"/>
                <w:sz w:val="18"/>
                <w:szCs w:val="18"/>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w:t>
            </w:r>
            <w:r w:rsidRPr="002D0A49">
              <w:rPr>
                <w:rFonts w:ascii="Times New Roman" w:hAnsi="Times New Roman" w:cs="Times New Roman"/>
                <w:b/>
                <w:bCs/>
                <w:color w:val="000000"/>
                <w:sz w:val="18"/>
                <w:szCs w:val="18"/>
              </w:rPr>
              <w:t>(2)</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40C2CEA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C7FC8E6" w14:textId="77777777">
            <w:pPr>
              <w:jc w:val="center"/>
              <w:rPr>
                <w:rFonts w:ascii="Times New Roman" w:hAnsi="Times New Roman" w:cs="Times New Roman"/>
                <w:b/>
                <w:bCs/>
                <w:color w:val="000000"/>
                <w:sz w:val="18"/>
                <w:szCs w:val="18"/>
              </w:rPr>
            </w:pPr>
          </w:p>
        </w:tc>
      </w:tr>
      <w:tr w14:paraId="64DB3090"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5A4C8E8D" w14:textId="77777777">
            <w:pPr>
              <w:ind w:right="-1276" w:firstLine="248"/>
              <w:rPr>
                <w:rFonts w:ascii="Times New Roman" w:hAnsi="Times New Roman" w:cs="Times New Roman"/>
                <w:color w:val="000000"/>
                <w:sz w:val="18"/>
                <w:szCs w:val="18"/>
              </w:rPr>
            </w:pPr>
            <w:r>
              <w:rPr>
                <w:rFonts w:ascii="Times New Roman" w:hAnsi="Times New Roman" w:cs="Times New Roman"/>
                <w:color w:val="000000"/>
                <w:sz w:val="18"/>
                <w:szCs w:val="18"/>
              </w:rPr>
              <w:t xml:space="preserve">LOC 3.5: </w:t>
            </w:r>
            <w:r w:rsidRPr="004449C2">
              <w:rPr>
                <w:rFonts w:ascii="Times New Roman" w:hAnsi="Times New Roman" w:cs="Times New Roman"/>
                <w:color w:val="000000"/>
                <w:sz w:val="18"/>
                <w:szCs w:val="18"/>
              </w:rPr>
              <w:t>High-intensity residential</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605A2A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  Covered by local-only funds</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613E6617"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31DF76BE" w14:textId="77777777">
            <w:pPr>
              <w:jc w:val="center"/>
              <w:rPr>
                <w:rFonts w:ascii="Times New Roman" w:hAnsi="Times New Roman" w:cs="Times New Roman"/>
                <w:b/>
                <w:bCs/>
                <w:color w:val="000000"/>
                <w:sz w:val="18"/>
                <w:szCs w:val="18"/>
              </w:rPr>
            </w:pPr>
          </w:p>
        </w:tc>
      </w:tr>
      <w:tr w14:paraId="65C771F9"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47E2E079"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3.7: </w:t>
            </w:r>
            <w:r w:rsidRPr="004449C2">
              <w:rPr>
                <w:rFonts w:ascii="Times New Roman" w:hAnsi="Times New Roman" w:cs="Times New Roman"/>
                <w:color w:val="000000"/>
                <w:sz w:val="18"/>
                <w:szCs w:val="18"/>
              </w:rPr>
              <w:t xml:space="preserve">Medically </w:t>
            </w:r>
            <w:r w:rsidRPr="004449C2">
              <w:rPr>
                <w:rFonts w:ascii="Times New Roman" w:hAnsi="Times New Roman" w:cs="Times New Roman"/>
                <w:i/>
                <w:iCs/>
                <w:color w:val="000000"/>
                <w:sz w:val="18"/>
                <w:szCs w:val="18"/>
              </w:rPr>
              <w:t>monitored</w:t>
            </w:r>
            <w:r w:rsidRPr="004449C2">
              <w:rPr>
                <w:rFonts w:ascii="Times New Roman" w:hAnsi="Times New Roman" w:cs="Times New Roman"/>
                <w:color w:val="000000"/>
                <w:sz w:val="18"/>
                <w:szCs w:val="18"/>
              </w:rPr>
              <w:t xml:space="preserve"> intensive inpatient </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65CA6BD4"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(3)</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2197971C"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4F8CC0A6" w14:textId="77777777">
            <w:pPr>
              <w:jc w:val="center"/>
              <w:rPr>
                <w:rFonts w:ascii="Times New Roman" w:hAnsi="Times New Roman" w:cs="Times New Roman"/>
                <w:b/>
                <w:bCs/>
                <w:color w:val="000000"/>
                <w:sz w:val="18"/>
                <w:szCs w:val="18"/>
              </w:rPr>
            </w:pPr>
          </w:p>
        </w:tc>
      </w:tr>
      <w:tr w14:paraId="2B599854"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2F6C5D36"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 xml:space="preserve">LOC 4.0 </w:t>
            </w:r>
            <w:r w:rsidRPr="004449C2">
              <w:rPr>
                <w:rFonts w:ascii="Times New Roman" w:hAnsi="Times New Roman" w:cs="Times New Roman"/>
                <w:color w:val="000000"/>
                <w:sz w:val="18"/>
                <w:szCs w:val="18"/>
              </w:rPr>
              <w:t xml:space="preserve">Medically </w:t>
            </w:r>
            <w:r w:rsidRPr="004449C2">
              <w:rPr>
                <w:rFonts w:ascii="Times New Roman" w:hAnsi="Times New Roman" w:cs="Times New Roman"/>
                <w:i/>
                <w:iCs/>
                <w:color w:val="000000"/>
                <w:sz w:val="18"/>
                <w:szCs w:val="18"/>
              </w:rPr>
              <w:t>managed</w:t>
            </w:r>
            <w:r w:rsidRPr="004449C2">
              <w:rPr>
                <w:rFonts w:ascii="Times New Roman" w:hAnsi="Times New Roman" w:cs="Times New Roman"/>
                <w:color w:val="000000"/>
                <w:sz w:val="18"/>
                <w:szCs w:val="18"/>
              </w:rPr>
              <w:t xml:space="preserve"> intensive inpatient</w:t>
            </w:r>
          </w:p>
        </w:tc>
        <w:tc>
          <w:tcPr>
            <w:tcW w:w="30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714BF" w:rsidRPr="004449C2" w:rsidP="00DA02CA" w14:paraId="6B40AED7"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(4)</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2B80603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76F836C2" w14:textId="77777777">
            <w:pPr>
              <w:jc w:val="center"/>
              <w:rPr>
                <w:rFonts w:ascii="Times New Roman" w:hAnsi="Times New Roman" w:cs="Times New Roman"/>
                <w:b/>
                <w:bCs/>
                <w:color w:val="000000"/>
                <w:sz w:val="18"/>
                <w:szCs w:val="18"/>
              </w:rPr>
            </w:pPr>
          </w:p>
        </w:tc>
      </w:tr>
      <w:tr w14:paraId="44D70C3C" w14:textId="77777777" w:rsidTr="001121E0">
        <w:tblPrEx>
          <w:tblW w:w="14035" w:type="dxa"/>
          <w:tblCellMar>
            <w:left w:w="0" w:type="dxa"/>
            <w:right w:w="0" w:type="dxa"/>
          </w:tblCellMar>
          <w:tblLook w:val="04A0"/>
        </w:tblPrEx>
        <w:trPr>
          <w:trHeight w:val="745"/>
        </w:trPr>
        <w:tc>
          <w:tcPr>
            <w:tcW w:w="6835"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F714BF" w:rsidP="003C7207" w14:paraId="27359F11" w14:textId="3FA23E80">
            <w:pPr>
              <w:ind w:right="-1276"/>
              <w:rPr>
                <w:rFonts w:ascii="Times New Roman" w:hAnsi="Times New Roman" w:cs="Times New Roman"/>
                <w:color w:val="000000"/>
                <w:sz w:val="18"/>
                <w:szCs w:val="18"/>
              </w:rPr>
            </w:pPr>
            <w:r>
              <w:rPr>
                <w:rFonts w:ascii="Times New Roman" w:hAnsi="Times New Roman" w:cs="Times New Roman"/>
                <w:color w:val="000000"/>
                <w:sz w:val="18"/>
                <w:szCs w:val="18"/>
              </w:rPr>
              <w:t>Withdrawal Management (WM), LOC unspecified</w:t>
            </w:r>
            <w:r w:rsidRPr="005E619F">
              <w:rPr>
                <w:rFonts w:ascii="Times New Roman" w:hAnsi="Times New Roman" w:cs="Times New Roman"/>
                <w:color w:val="000000"/>
                <w:sz w:val="18"/>
                <w:szCs w:val="18"/>
              </w:rPr>
              <w:t xml:space="preserve"> </w:t>
            </w:r>
          </w:p>
        </w:tc>
        <w:tc>
          <w:tcPr>
            <w:tcW w:w="3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F714BF" w:rsidRPr="003B6710" w:rsidP="00DA02CA" w14:paraId="4F240CC4" w14:textId="77777777">
            <w:pPr>
              <w:jc w:val="center"/>
              <w:rPr>
                <w:rFonts w:ascii="Times New Roman" w:hAnsi="Times New Roman" w:cs="Times New Roman"/>
                <w:b/>
                <w:bCs/>
                <w:color w:val="000000"/>
                <w:sz w:val="18"/>
                <w:szCs w:val="18"/>
              </w:rPr>
            </w:pPr>
            <w:r w:rsidRPr="005E619F">
              <w:rPr>
                <w:rFonts w:ascii="Times New Roman" w:hAnsi="Times New Roman" w:cs="Times New Roman"/>
                <w:color w:val="000000"/>
                <w:sz w:val="18"/>
                <w:szCs w:val="18"/>
              </w:rPr>
              <w:t>Yes - covered under Medicaid through in-lieu of provision. Residential also covered through local funds</w:t>
            </w:r>
          </w:p>
        </w:tc>
        <w:tc>
          <w:tcPr>
            <w:tcW w:w="27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F714BF" w:rsidRPr="003B6710" w:rsidP="00DA02CA" w14:paraId="350AA0E2" w14:textId="77777777">
            <w:pPr>
              <w:jc w:val="center"/>
              <w:rPr>
                <w:rFonts w:ascii="Times New Roman" w:hAnsi="Times New Roman" w:cs="Times New Roman"/>
                <w:color w:val="000000"/>
                <w:sz w:val="18"/>
                <w:szCs w:val="18"/>
              </w:rPr>
            </w:pPr>
            <w:r w:rsidRPr="005E619F">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F714BF" w:rsidRPr="003B6710" w:rsidP="00DA02CA" w14:paraId="73CAC43B" w14:textId="77777777">
            <w:pPr>
              <w:jc w:val="center"/>
              <w:rPr>
                <w:rFonts w:ascii="Times New Roman" w:hAnsi="Times New Roman" w:cs="Times New Roman"/>
                <w:b/>
                <w:bCs/>
                <w:color w:val="000000"/>
                <w:sz w:val="18"/>
                <w:szCs w:val="18"/>
              </w:rPr>
            </w:pPr>
          </w:p>
        </w:tc>
      </w:tr>
      <w:tr w14:paraId="1A9D3D7A"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08FD3CEE"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1.0 -</w:t>
            </w:r>
            <w:r w:rsidRPr="004449C2">
              <w:rPr>
                <w:rFonts w:ascii="Times New Roman" w:hAnsi="Times New Roman" w:cs="Times New Roman"/>
                <w:color w:val="000000"/>
                <w:sz w:val="18"/>
                <w:szCs w:val="18"/>
              </w:rPr>
              <w:t>WM: Ambulatory without extended on-site monitoring</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761735D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7379B94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1FC66F01" w14:textId="77777777">
            <w:pPr>
              <w:jc w:val="center"/>
              <w:rPr>
                <w:rFonts w:ascii="Times New Roman" w:hAnsi="Times New Roman" w:cs="Times New Roman"/>
                <w:color w:val="000000"/>
                <w:sz w:val="18"/>
                <w:szCs w:val="18"/>
              </w:rPr>
            </w:pPr>
          </w:p>
        </w:tc>
      </w:tr>
      <w:tr w14:paraId="479C6147"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1D4C2912" w14:textId="6C762BC8">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2.0 -</w:t>
            </w:r>
            <w:r w:rsidRPr="004449C2">
              <w:rPr>
                <w:rFonts w:ascii="Times New Roman" w:hAnsi="Times New Roman" w:cs="Times New Roman"/>
                <w:color w:val="000000"/>
                <w:sz w:val="18"/>
                <w:szCs w:val="18"/>
              </w:rPr>
              <w:t>WM: Ambulatory with extended on-site monitoring</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0DD0506A"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vertAlign w:val="superscript"/>
              </w:rPr>
              <w:t xml:space="preserve"> </w:t>
            </w:r>
            <w:r w:rsidRPr="002D0A49">
              <w:rPr>
                <w:rFonts w:ascii="Times New Roman" w:hAnsi="Times New Roman" w:cs="Times New Roman"/>
                <w:b/>
                <w:bCs/>
                <w:color w:val="000000"/>
                <w:sz w:val="18"/>
                <w:szCs w:val="18"/>
              </w:rPr>
              <w:t>(5)</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0BA9A0D1"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58B2F25" w14:textId="77777777">
            <w:pPr>
              <w:jc w:val="center"/>
              <w:rPr>
                <w:rFonts w:ascii="Times New Roman" w:hAnsi="Times New Roman" w:cs="Times New Roman"/>
                <w:b/>
                <w:bCs/>
                <w:color w:val="000000"/>
                <w:sz w:val="18"/>
                <w:szCs w:val="18"/>
              </w:rPr>
            </w:pPr>
          </w:p>
        </w:tc>
      </w:tr>
      <w:tr w14:paraId="47DCD341"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554CBB88"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3.2 -</w:t>
            </w:r>
            <w:r w:rsidRPr="004449C2">
              <w:rPr>
                <w:rFonts w:ascii="Times New Roman" w:hAnsi="Times New Roman" w:cs="Times New Roman"/>
                <w:color w:val="000000"/>
                <w:sz w:val="18"/>
                <w:szCs w:val="18"/>
              </w:rPr>
              <w:t>WM: Clinically managed</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7BC328F8"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w:t>
            </w:r>
            <w:r w:rsidRPr="002D0A49">
              <w:rPr>
                <w:rFonts w:ascii="Times New Roman" w:hAnsi="Times New Roman" w:cs="Times New Roman"/>
                <w:b/>
                <w:bCs/>
                <w:color w:val="000000"/>
                <w:sz w:val="18"/>
                <w:szCs w:val="18"/>
              </w:rPr>
              <w:t>(5)</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0907A6C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5953347" w14:textId="77777777">
            <w:pPr>
              <w:jc w:val="center"/>
              <w:rPr>
                <w:rFonts w:ascii="Times New Roman" w:hAnsi="Times New Roman" w:cs="Times New Roman"/>
                <w:b/>
                <w:bCs/>
                <w:color w:val="000000"/>
                <w:sz w:val="18"/>
                <w:szCs w:val="18"/>
              </w:rPr>
            </w:pPr>
          </w:p>
        </w:tc>
      </w:tr>
      <w:tr w14:paraId="79CACF6A"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7DA141BF"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3.7 -</w:t>
            </w:r>
            <w:r w:rsidRPr="004449C2">
              <w:rPr>
                <w:rFonts w:ascii="Times New Roman" w:hAnsi="Times New Roman" w:cs="Times New Roman"/>
                <w:color w:val="000000"/>
                <w:sz w:val="18"/>
                <w:szCs w:val="18"/>
              </w:rPr>
              <w:t>WM: Medically monitore</w:t>
            </w:r>
            <w:r>
              <w:rPr>
                <w:rFonts w:ascii="Times New Roman" w:hAnsi="Times New Roman" w:cs="Times New Roman"/>
                <w:color w:val="000000"/>
                <w:sz w:val="18"/>
                <w:szCs w:val="18"/>
              </w:rPr>
              <w:t>d</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2E64342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55306D4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3DDD9C87" w14:textId="77777777">
            <w:pPr>
              <w:jc w:val="center"/>
              <w:rPr>
                <w:rFonts w:ascii="Times New Roman" w:hAnsi="Times New Roman" w:cs="Times New Roman"/>
                <w:b/>
                <w:bCs/>
                <w:color w:val="000000"/>
                <w:sz w:val="18"/>
                <w:szCs w:val="18"/>
              </w:rPr>
            </w:pPr>
          </w:p>
        </w:tc>
      </w:tr>
      <w:tr w14:paraId="4B179BF9"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748416AE" w14:textId="77777777">
            <w:pPr>
              <w:ind w:right="-1276"/>
              <w:rPr>
                <w:rFonts w:ascii="Times New Roman" w:hAnsi="Times New Roman" w:cs="Times New Roman"/>
                <w:color w:val="000000"/>
                <w:sz w:val="18"/>
                <w:szCs w:val="18"/>
              </w:rPr>
            </w:pPr>
            <w:r>
              <w:rPr>
                <w:rFonts w:ascii="Times New Roman" w:hAnsi="Times New Roman" w:cs="Times New Roman"/>
                <w:color w:val="000000"/>
                <w:sz w:val="18"/>
                <w:szCs w:val="18"/>
              </w:rPr>
              <w:t>LOC 4.0 -</w:t>
            </w:r>
            <w:r w:rsidRPr="004449C2">
              <w:rPr>
                <w:rFonts w:ascii="Times New Roman" w:hAnsi="Times New Roman" w:cs="Times New Roman"/>
                <w:color w:val="000000"/>
                <w:sz w:val="18"/>
                <w:szCs w:val="18"/>
              </w:rPr>
              <w:t>WM: Inpatient detoxification</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0A67171D" w14:textId="77777777">
            <w:pPr>
              <w:jc w:val="center"/>
              <w:rPr>
                <w:rFonts w:ascii="Times New Roman" w:hAnsi="Times New Roman" w:cs="Times New Roman"/>
                <w:b/>
                <w:bCs/>
                <w:color w:val="000000"/>
                <w:sz w:val="18"/>
                <w:szCs w:val="18"/>
                <w:vertAlign w:val="superscript"/>
              </w:rPr>
            </w:pPr>
            <w:r w:rsidRPr="004449C2">
              <w:rPr>
                <w:rFonts w:ascii="Times New Roman" w:hAnsi="Times New Roman" w:cs="Times New Roman"/>
                <w:b/>
                <w:bCs/>
                <w:color w:val="000000"/>
                <w:sz w:val="18"/>
                <w:szCs w:val="18"/>
              </w:rPr>
              <w:t>Needs clarification</w:t>
            </w:r>
            <w:r>
              <w:rPr>
                <w:rFonts w:ascii="Times New Roman" w:hAnsi="Times New Roman" w:cs="Times New Roman"/>
                <w:b/>
                <w:bCs/>
                <w:color w:val="000000"/>
                <w:sz w:val="18"/>
                <w:szCs w:val="18"/>
              </w:rPr>
              <w:t xml:space="preserve"> (5)</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2FEE576D"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(IMDs)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659CCAA9" w14:textId="77777777">
            <w:pPr>
              <w:jc w:val="center"/>
              <w:rPr>
                <w:rFonts w:ascii="Times New Roman" w:hAnsi="Times New Roman" w:cs="Times New Roman"/>
                <w:b/>
                <w:bCs/>
                <w:color w:val="000000"/>
                <w:sz w:val="18"/>
                <w:szCs w:val="18"/>
              </w:rPr>
            </w:pPr>
          </w:p>
        </w:tc>
      </w:tr>
      <w:tr w14:paraId="5A11CD63"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shd w:val="clear" w:color="auto" w:fill="FFF2CC"/>
            <w:noWrap/>
            <w:tcMar>
              <w:top w:w="0" w:type="dxa"/>
              <w:left w:w="108" w:type="dxa"/>
              <w:bottom w:w="0" w:type="dxa"/>
              <w:right w:w="108" w:type="dxa"/>
            </w:tcMar>
            <w:vAlign w:val="bottom"/>
            <w:hideMark/>
          </w:tcPr>
          <w:p w:rsidR="00F714BF" w:rsidRPr="004449C2" w:rsidP="003C7207" w14:paraId="63C76C7B"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Recovery support services</w:t>
            </w:r>
          </w:p>
        </w:tc>
        <w:tc>
          <w:tcPr>
            <w:tcW w:w="30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7499A065"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44AB2A3E"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tcPr>
          <w:p w:rsidR="00F714BF" w:rsidRPr="004449C2" w:rsidP="00DA02CA" w14:paraId="7580678F" w14:textId="77777777">
            <w:pPr>
              <w:jc w:val="center"/>
              <w:rPr>
                <w:rFonts w:ascii="Times New Roman" w:hAnsi="Times New Roman" w:cs="Times New Roman"/>
                <w:i/>
                <w:iCs/>
                <w:color w:val="000000"/>
                <w:sz w:val="18"/>
                <w:szCs w:val="18"/>
              </w:rPr>
            </w:pPr>
          </w:p>
        </w:tc>
      </w:tr>
      <w:tr w14:paraId="5DF41C51"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7801334A"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Peer support services</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6119A667"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DBH-supported Peer-Operated Centers not covered by Medicaid</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30119576"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2D9F93C1" w14:textId="77777777">
            <w:pPr>
              <w:jc w:val="center"/>
              <w:rPr>
                <w:rFonts w:ascii="Times New Roman" w:hAnsi="Times New Roman" w:cs="Times New Roman"/>
                <w:b/>
                <w:bCs/>
                <w:color w:val="000000"/>
                <w:sz w:val="18"/>
                <w:szCs w:val="18"/>
              </w:rPr>
            </w:pPr>
          </w:p>
        </w:tc>
      </w:tr>
      <w:tr w14:paraId="50DD278E"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78EF3B05"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 xml:space="preserve">SUD case management </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0CB828B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MCOs, My DC Health Home, My Health GPS</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0FFF2F6E"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4BCB49DB" w14:textId="77777777">
            <w:pPr>
              <w:jc w:val="center"/>
              <w:rPr>
                <w:rFonts w:ascii="Times New Roman" w:hAnsi="Times New Roman" w:cs="Times New Roman"/>
                <w:color w:val="000000"/>
                <w:sz w:val="18"/>
                <w:szCs w:val="18"/>
              </w:rPr>
            </w:pPr>
          </w:p>
        </w:tc>
      </w:tr>
      <w:tr w14:paraId="15DDD47A"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4F4359FD"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Recovery housing/supportive housing coverage</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65E00BDC"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5F33E5AA"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64FE966E" w14:textId="77777777">
            <w:pPr>
              <w:jc w:val="center"/>
              <w:rPr>
                <w:rFonts w:ascii="Times New Roman" w:hAnsi="Times New Roman" w:cs="Times New Roman"/>
                <w:b/>
                <w:bCs/>
                <w:color w:val="000000"/>
                <w:sz w:val="18"/>
                <w:szCs w:val="18"/>
              </w:rPr>
            </w:pPr>
          </w:p>
        </w:tc>
      </w:tr>
      <w:tr w14:paraId="6DBEC3BA"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7A2D0FFA" w14:textId="77777777">
            <w:pPr>
              <w:ind w:right="-1276"/>
              <w:rPr>
                <w:rFonts w:ascii="Times New Roman" w:hAnsi="Times New Roman" w:cs="Times New Roman"/>
                <w:color w:val="000000"/>
                <w:sz w:val="18"/>
                <w:szCs w:val="18"/>
              </w:rPr>
            </w:pPr>
            <w:r w:rsidRPr="004449C2">
              <w:rPr>
                <w:rFonts w:ascii="Times New Roman" w:hAnsi="Times New Roman" w:cs="Times New Roman"/>
                <w:color w:val="000000"/>
                <w:sz w:val="18"/>
                <w:szCs w:val="18"/>
              </w:rPr>
              <w:t>Supported employment coverage</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2DCAEAD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w:t>
            </w:r>
          </w:p>
        </w:tc>
        <w:tc>
          <w:tcPr>
            <w:tcW w:w="2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14BF" w:rsidRPr="004449C2" w:rsidP="00DA02CA" w14:paraId="5CA0589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E730620" w14:textId="77777777">
            <w:pPr>
              <w:jc w:val="center"/>
              <w:rPr>
                <w:rFonts w:ascii="Times New Roman" w:hAnsi="Times New Roman" w:cs="Times New Roman"/>
                <w:b/>
                <w:bCs/>
                <w:color w:val="000000"/>
                <w:sz w:val="18"/>
                <w:szCs w:val="18"/>
              </w:rPr>
            </w:pPr>
          </w:p>
        </w:tc>
      </w:tr>
      <w:tr w14:paraId="28503BD2"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nil"/>
              <w:right w:val="single" w:sz="8" w:space="0" w:color="auto"/>
            </w:tcBorders>
            <w:shd w:val="clear" w:color="auto" w:fill="FFF2CC"/>
            <w:tcMar>
              <w:top w:w="0" w:type="dxa"/>
              <w:left w:w="108" w:type="dxa"/>
              <w:bottom w:w="0" w:type="dxa"/>
              <w:right w:w="108" w:type="dxa"/>
            </w:tcMar>
            <w:vAlign w:val="bottom"/>
            <w:hideMark/>
          </w:tcPr>
          <w:p w:rsidR="00F714BF" w:rsidRPr="004449C2" w:rsidP="003C7207" w14:paraId="4A67A90F"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Patient Placement Criteria</w:t>
            </w:r>
          </w:p>
        </w:tc>
        <w:tc>
          <w:tcPr>
            <w:tcW w:w="30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05CD9346"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3A978A58"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tcPr>
          <w:p w:rsidR="00F714BF" w:rsidRPr="004449C2" w:rsidP="00DA02CA" w14:paraId="62A3285C" w14:textId="77777777">
            <w:pPr>
              <w:jc w:val="center"/>
              <w:rPr>
                <w:rFonts w:ascii="Times New Roman" w:hAnsi="Times New Roman" w:cs="Times New Roman"/>
                <w:i/>
                <w:iCs/>
                <w:color w:val="000000"/>
                <w:sz w:val="18"/>
                <w:szCs w:val="18"/>
              </w:rPr>
            </w:pPr>
          </w:p>
        </w:tc>
      </w:tr>
      <w:tr w14:paraId="7A2DD839" w14:textId="77777777" w:rsidTr="003C7207">
        <w:tblPrEx>
          <w:tblW w:w="14035" w:type="dxa"/>
          <w:tblCellMar>
            <w:left w:w="0" w:type="dxa"/>
            <w:right w:w="0" w:type="dxa"/>
          </w:tblCellMar>
          <w:tblLook w:val="04A0"/>
        </w:tblPrEx>
        <w:trPr>
          <w:trHeight w:val="288"/>
        </w:trPr>
        <w:tc>
          <w:tcPr>
            <w:tcW w:w="6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2913BE6F" w14:textId="77777777">
            <w:pPr>
              <w:ind w:right="-1276"/>
              <w:rPr>
                <w:rFonts w:ascii="Times New Roman" w:hAnsi="Times New Roman" w:cs="Times New Roman"/>
                <w:sz w:val="18"/>
                <w:szCs w:val="18"/>
              </w:rPr>
            </w:pPr>
            <w:r w:rsidRPr="004449C2">
              <w:rPr>
                <w:rFonts w:ascii="Times New Roman" w:hAnsi="Times New Roman" w:cs="Times New Roman"/>
                <w:sz w:val="18"/>
                <w:szCs w:val="18"/>
              </w:rPr>
              <w:t>Widespread use of evidence-based patient placement criteria</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757D655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Yes-TAP with ASAM</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66A4A8B8"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 will decentralize intake, assessment, and referral system</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F714BF" w:rsidRPr="004449C2" w:rsidP="00DA02CA" w14:paraId="55E98205" w14:textId="77777777">
            <w:pPr>
              <w:jc w:val="center"/>
              <w:rPr>
                <w:rFonts w:ascii="Times New Roman" w:hAnsi="Times New Roman" w:cs="Times New Roman"/>
                <w:color w:val="000000"/>
                <w:sz w:val="18"/>
                <w:szCs w:val="18"/>
              </w:rPr>
            </w:pPr>
          </w:p>
        </w:tc>
      </w:tr>
      <w:tr w14:paraId="69128908"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4BCCFDD0" w14:textId="77777777">
            <w:pPr>
              <w:ind w:right="-1276"/>
              <w:rPr>
                <w:rFonts w:ascii="Times New Roman" w:hAnsi="Times New Roman" w:cs="Times New Roman"/>
                <w:sz w:val="18"/>
                <w:szCs w:val="18"/>
              </w:rPr>
            </w:pPr>
            <w:r w:rsidRPr="004449C2">
              <w:rPr>
                <w:rFonts w:ascii="Times New Roman" w:hAnsi="Times New Roman" w:cs="Times New Roman"/>
                <w:sz w:val="18"/>
                <w:szCs w:val="18"/>
              </w:rPr>
              <w:t>Use of utilization review and benefits management for SUD treatment</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1231FF3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Yes-through QIO and MCOs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23179A1F"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5B806E41" w14:textId="77777777">
            <w:pPr>
              <w:jc w:val="center"/>
              <w:rPr>
                <w:rFonts w:ascii="Times New Roman" w:hAnsi="Times New Roman" w:cs="Times New Roman"/>
                <w:color w:val="000000"/>
                <w:sz w:val="18"/>
                <w:szCs w:val="18"/>
              </w:rPr>
            </w:pPr>
          </w:p>
        </w:tc>
      </w:tr>
      <w:tr w14:paraId="2CB38DCA"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3C7207" w14:paraId="071FD472"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Program Standards for Residential Treatment Providers</w:t>
            </w:r>
          </w:p>
        </w:tc>
        <w:tc>
          <w:tcPr>
            <w:tcW w:w="30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6B25D967"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270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261222E8" w14:textId="77777777">
            <w:pPr>
              <w:jc w:val="center"/>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 </w:t>
            </w:r>
          </w:p>
        </w:tc>
        <w:tc>
          <w:tcPr>
            <w:tcW w:w="1440" w:type="dxa"/>
            <w:gridSpan w:val="2"/>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tcPr>
          <w:p w:rsidR="00F714BF" w:rsidRPr="004449C2" w:rsidP="00DA02CA" w14:paraId="20D1D3B5" w14:textId="77777777">
            <w:pPr>
              <w:jc w:val="center"/>
              <w:rPr>
                <w:rFonts w:ascii="Times New Roman" w:hAnsi="Times New Roman" w:cs="Times New Roman"/>
                <w:i/>
                <w:iCs/>
                <w:color w:val="000000"/>
                <w:sz w:val="18"/>
                <w:szCs w:val="18"/>
              </w:rPr>
            </w:pPr>
          </w:p>
        </w:tc>
      </w:tr>
      <w:tr w14:paraId="49307BFD"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7F533959" w14:textId="77777777">
            <w:pPr>
              <w:ind w:right="-1276"/>
              <w:rPr>
                <w:rFonts w:ascii="Times New Roman" w:hAnsi="Times New Roman" w:cs="Times New Roman"/>
                <w:sz w:val="18"/>
                <w:szCs w:val="18"/>
              </w:rPr>
            </w:pPr>
            <w:r w:rsidRPr="004449C2">
              <w:rPr>
                <w:rFonts w:ascii="Times New Roman" w:hAnsi="Times New Roman" w:cs="Times New Roman"/>
                <w:sz w:val="18"/>
                <w:szCs w:val="18"/>
              </w:rPr>
              <w:t>Use of widely recognized, evidence-based provider standards for SUD residential treatment</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36CC09A9"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by DBH using ASAM</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C9B7BD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changes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03EA28EB" w14:textId="77777777">
            <w:pPr>
              <w:rPr>
                <w:rFonts w:ascii="Times New Roman" w:hAnsi="Times New Roman" w:cs="Times New Roman"/>
                <w:color w:val="000000"/>
                <w:sz w:val="18"/>
                <w:szCs w:val="18"/>
              </w:rPr>
            </w:pPr>
          </w:p>
        </w:tc>
      </w:tr>
      <w:tr w14:paraId="5CC7867C"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14BF" w:rsidRPr="004449C2" w:rsidP="003C7207" w14:paraId="641170B9" w14:textId="77777777">
            <w:pPr>
              <w:ind w:right="-1276"/>
              <w:rPr>
                <w:rFonts w:ascii="Times New Roman" w:hAnsi="Times New Roman" w:cs="Times New Roman"/>
                <w:sz w:val="18"/>
                <w:szCs w:val="18"/>
              </w:rPr>
            </w:pPr>
            <w:r w:rsidRPr="004449C2">
              <w:rPr>
                <w:rFonts w:ascii="Times New Roman" w:hAnsi="Times New Roman" w:cs="Times New Roman"/>
                <w:sz w:val="18"/>
                <w:szCs w:val="18"/>
              </w:rPr>
              <w:t>Residential MAT requirements</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0C1E64EB"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Yes-onsite or offsite access to MAT required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714BF" w:rsidRPr="004449C2" w:rsidP="00DA02CA" w14:paraId="05123A9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updating policies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275E03E1" w14:textId="77777777">
            <w:pPr>
              <w:jc w:val="center"/>
              <w:rPr>
                <w:rFonts w:ascii="Times New Roman" w:hAnsi="Times New Roman" w:cs="Times New Roman"/>
                <w:b/>
                <w:bCs/>
                <w:color w:val="000000"/>
                <w:sz w:val="18"/>
                <w:szCs w:val="18"/>
              </w:rPr>
            </w:pPr>
          </w:p>
        </w:tc>
      </w:tr>
      <w:tr w14:paraId="39639F5F"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nil"/>
              <w:right w:val="single" w:sz="8" w:space="0" w:color="auto"/>
            </w:tcBorders>
            <w:shd w:val="clear" w:color="auto" w:fill="FFF2CC"/>
            <w:tcMar>
              <w:top w:w="0" w:type="dxa"/>
              <w:left w:w="108" w:type="dxa"/>
              <w:bottom w:w="0" w:type="dxa"/>
              <w:right w:w="108" w:type="dxa"/>
            </w:tcMar>
            <w:vAlign w:val="bottom"/>
            <w:hideMark/>
          </w:tcPr>
          <w:p w:rsidR="00F714BF" w:rsidRPr="004449C2" w:rsidP="003C7207" w14:paraId="6D7F2247" w14:textId="77777777">
            <w:pPr>
              <w:ind w:right="-1276"/>
              <w:rPr>
                <w:rFonts w:ascii="Times New Roman" w:hAnsi="Times New Roman" w:cs="Times New Roman"/>
                <w:b/>
                <w:bCs/>
                <w:color w:val="000000"/>
                <w:sz w:val="18"/>
                <w:szCs w:val="18"/>
              </w:rPr>
            </w:pPr>
            <w:r w:rsidRPr="004449C2">
              <w:rPr>
                <w:rFonts w:ascii="Times New Roman" w:hAnsi="Times New Roman" w:cs="Times New Roman"/>
                <w:b/>
                <w:bCs/>
                <w:color w:val="000000"/>
                <w:sz w:val="18"/>
                <w:szCs w:val="18"/>
              </w:rPr>
              <w:t>Care Coordination: Coverage and Policies</w:t>
            </w:r>
          </w:p>
        </w:tc>
        <w:tc>
          <w:tcPr>
            <w:tcW w:w="30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4152F8D3" w14:textId="77777777">
            <w:pPr>
              <w:jc w:val="center"/>
              <w:rPr>
                <w:rFonts w:ascii="Times New Roman" w:hAnsi="Times New Roman" w:cs="Times New Roman"/>
                <w:b/>
                <w:bCs/>
                <w:i/>
                <w:iCs/>
                <w:color w:val="000000"/>
                <w:sz w:val="18"/>
                <w:szCs w:val="18"/>
              </w:rPr>
            </w:pPr>
            <w:r w:rsidRPr="004449C2">
              <w:rPr>
                <w:rFonts w:ascii="Times New Roman" w:hAnsi="Times New Roman" w:cs="Times New Roman"/>
                <w:b/>
                <w:bCs/>
                <w:i/>
                <w:iCs/>
                <w:color w:val="000000"/>
                <w:sz w:val="18"/>
                <w:szCs w:val="18"/>
              </w:rPr>
              <w:t> </w:t>
            </w:r>
          </w:p>
        </w:tc>
        <w:tc>
          <w:tcPr>
            <w:tcW w:w="270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hideMark/>
          </w:tcPr>
          <w:p w:rsidR="00F714BF" w:rsidRPr="004449C2" w:rsidP="00DA02CA" w14:paraId="27209A62" w14:textId="77777777">
            <w:pPr>
              <w:jc w:val="center"/>
              <w:rPr>
                <w:rFonts w:ascii="Times New Roman" w:hAnsi="Times New Roman" w:cs="Times New Roman"/>
                <w:b/>
                <w:bCs/>
                <w:i/>
                <w:iCs/>
                <w:color w:val="000000"/>
                <w:sz w:val="18"/>
                <w:szCs w:val="18"/>
              </w:rPr>
            </w:pPr>
            <w:r w:rsidRPr="004449C2">
              <w:rPr>
                <w:rFonts w:ascii="Times New Roman" w:hAnsi="Times New Roman" w:cs="Times New Roman"/>
                <w:b/>
                <w:bCs/>
                <w:i/>
                <w:iCs/>
                <w:color w:val="000000"/>
                <w:sz w:val="18"/>
                <w:szCs w:val="18"/>
              </w:rPr>
              <w:t> </w:t>
            </w:r>
          </w:p>
        </w:tc>
        <w:tc>
          <w:tcPr>
            <w:tcW w:w="1440" w:type="dxa"/>
            <w:gridSpan w:val="2"/>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bottom"/>
          </w:tcPr>
          <w:p w:rsidR="00F714BF" w:rsidRPr="004449C2" w:rsidP="00DA02CA" w14:paraId="28CF7260" w14:textId="77777777">
            <w:pPr>
              <w:jc w:val="center"/>
              <w:rPr>
                <w:rFonts w:ascii="Times New Roman" w:hAnsi="Times New Roman" w:cs="Times New Roman"/>
                <w:b/>
                <w:bCs/>
                <w:i/>
                <w:iCs/>
                <w:color w:val="000000"/>
                <w:sz w:val="18"/>
                <w:szCs w:val="18"/>
              </w:rPr>
            </w:pPr>
          </w:p>
        </w:tc>
      </w:tr>
      <w:tr w14:paraId="3D481398" w14:textId="77777777" w:rsidTr="001121E0">
        <w:tblPrEx>
          <w:tblW w:w="14035" w:type="dxa"/>
          <w:tblCellMar>
            <w:left w:w="0" w:type="dxa"/>
            <w:right w:w="0" w:type="dxa"/>
          </w:tblCellMar>
          <w:tblLook w:val="04A0"/>
        </w:tblPrEx>
        <w:trPr>
          <w:trHeight w:val="691"/>
        </w:trPr>
        <w:tc>
          <w:tcPr>
            <w:tcW w:w="683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14BF" w:rsidRPr="004449C2" w:rsidP="003C7207" w14:paraId="3DE5D8D4" w14:textId="77777777">
            <w:pPr>
              <w:ind w:right="-1276"/>
              <w:rPr>
                <w:rFonts w:ascii="Times New Roman" w:hAnsi="Times New Roman" w:cs="Times New Roman"/>
                <w:sz w:val="18"/>
                <w:szCs w:val="18"/>
              </w:rPr>
            </w:pPr>
            <w:r w:rsidRPr="004449C2">
              <w:rPr>
                <w:rFonts w:ascii="Times New Roman" w:hAnsi="Times New Roman" w:cs="Times New Roman"/>
                <w:color w:val="000000"/>
                <w:sz w:val="18"/>
                <w:szCs w:val="18"/>
              </w:rPr>
              <w:t>Policies supporting care coordination</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35BC0446"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DBH, MCOs, My DC Health Home, My Health GPS, FQHC APM</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08FCC14F"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No policy changes</w:t>
            </w:r>
          </w:p>
        </w:tc>
        <w:tc>
          <w:tcPr>
            <w:tcW w:w="144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F714BF" w:rsidRPr="004449C2" w:rsidP="00DA02CA" w14:paraId="639098F0" w14:textId="77777777">
            <w:pPr>
              <w:jc w:val="center"/>
              <w:rPr>
                <w:rFonts w:ascii="Times New Roman" w:hAnsi="Times New Roman" w:cs="Times New Roman"/>
                <w:color w:val="000000"/>
                <w:sz w:val="18"/>
                <w:szCs w:val="18"/>
              </w:rPr>
            </w:pPr>
          </w:p>
        </w:tc>
      </w:tr>
      <w:tr w14:paraId="49C24E4B"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14BF" w:rsidRPr="004449C2" w:rsidP="003C7207" w14:paraId="112470FC" w14:textId="77777777">
            <w:pPr>
              <w:ind w:right="-1276"/>
              <w:rPr>
                <w:rFonts w:ascii="Times New Roman" w:hAnsi="Times New Roman" w:cs="Times New Roman"/>
                <w:sz w:val="18"/>
                <w:szCs w:val="18"/>
              </w:rPr>
            </w:pPr>
            <w:r w:rsidRPr="004449C2">
              <w:rPr>
                <w:rFonts w:ascii="Times New Roman" w:hAnsi="Times New Roman" w:cs="Times New Roman"/>
                <w:color w:val="000000"/>
                <w:sz w:val="18"/>
                <w:szCs w:val="18"/>
              </w:rPr>
              <w:t xml:space="preserve">Policies for transitions in care </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3E0F20F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DBH  and MCOs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65700D5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new requirements on psychiatric hospitals and RTCs; adds Medicaid reimbursement for TPS provided by certain BH providers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16BC1D72" w14:textId="77777777">
            <w:pPr>
              <w:jc w:val="center"/>
              <w:rPr>
                <w:rFonts w:ascii="Times New Roman" w:hAnsi="Times New Roman" w:cs="Times New Roman"/>
                <w:b/>
                <w:bCs/>
                <w:color w:val="000000"/>
                <w:sz w:val="18"/>
                <w:szCs w:val="18"/>
              </w:rPr>
            </w:pPr>
          </w:p>
        </w:tc>
      </w:tr>
      <w:tr w14:paraId="5430A993"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714BF" w:rsidRPr="004449C2" w:rsidP="003C7207" w14:paraId="3E426FB5" w14:textId="77777777">
            <w:pPr>
              <w:ind w:right="-1276"/>
              <w:rPr>
                <w:rFonts w:ascii="Times New Roman" w:hAnsi="Times New Roman" w:cs="Times New Roman"/>
                <w:sz w:val="18"/>
                <w:szCs w:val="18"/>
              </w:rPr>
            </w:pPr>
            <w:r w:rsidRPr="004449C2">
              <w:rPr>
                <w:rFonts w:ascii="Times New Roman" w:hAnsi="Times New Roman" w:cs="Times New Roman"/>
                <w:color w:val="000000"/>
                <w:sz w:val="18"/>
                <w:szCs w:val="18"/>
              </w:rPr>
              <w:t>Policies supporting integration of care</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15C45224"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through My DC Health Home, My Health GPS</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278FEB53"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Yes - new requirements on psychiatric hospitals and RTCs</w:t>
            </w:r>
          </w:p>
        </w:tc>
        <w:tc>
          <w:tcPr>
            <w:tcW w:w="144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F714BF" w:rsidRPr="004449C2" w:rsidP="00DA02CA" w14:paraId="57438420" w14:textId="77777777">
            <w:pPr>
              <w:jc w:val="center"/>
              <w:rPr>
                <w:rFonts w:ascii="Times New Roman" w:hAnsi="Times New Roman" w:cs="Times New Roman"/>
                <w:b/>
                <w:bCs/>
                <w:color w:val="000000"/>
                <w:sz w:val="18"/>
                <w:szCs w:val="18"/>
              </w:rPr>
            </w:pPr>
          </w:p>
        </w:tc>
      </w:tr>
      <w:tr w14:paraId="52D19D0E" w14:textId="77777777" w:rsidTr="003C7207">
        <w:tblPrEx>
          <w:tblW w:w="14035" w:type="dxa"/>
          <w:tblCellMar>
            <w:left w:w="0" w:type="dxa"/>
            <w:right w:w="0" w:type="dxa"/>
          </w:tblCellMar>
          <w:tblLook w:val="04A0"/>
        </w:tblPrEx>
        <w:trPr>
          <w:trHeight w:val="288"/>
        </w:trPr>
        <w:tc>
          <w:tcPr>
            <w:tcW w:w="6835"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14BF" w:rsidRPr="004449C2" w:rsidP="003C7207" w14:paraId="69E64018" w14:textId="77777777">
            <w:pPr>
              <w:ind w:right="-1276" w:firstLine="180"/>
              <w:rPr>
                <w:rFonts w:ascii="Times New Roman" w:hAnsi="Times New Roman" w:cs="Times New Roman"/>
                <w:i/>
                <w:iCs/>
                <w:color w:val="000000"/>
                <w:sz w:val="18"/>
                <w:szCs w:val="18"/>
              </w:rPr>
            </w:pPr>
            <w:r w:rsidRPr="004449C2">
              <w:rPr>
                <w:rFonts w:ascii="Times New Roman" w:hAnsi="Times New Roman" w:cs="Times New Roman"/>
                <w:i/>
                <w:iCs/>
                <w:color w:val="000000"/>
                <w:sz w:val="18"/>
                <w:szCs w:val="18"/>
              </w:rPr>
              <w:t>My DC Health Home; My Health GPS</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135D4CD"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 </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49318E85"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These programs are expected to grow</w:t>
            </w:r>
          </w:p>
        </w:tc>
        <w:tc>
          <w:tcPr>
            <w:tcW w:w="144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F714BF" w:rsidRPr="004449C2" w:rsidP="00DA02CA" w14:paraId="0D355A30" w14:textId="77777777">
            <w:pPr>
              <w:jc w:val="center"/>
              <w:rPr>
                <w:rFonts w:ascii="Times New Roman" w:hAnsi="Times New Roman" w:cs="Times New Roman"/>
                <w:color w:val="000000"/>
                <w:sz w:val="18"/>
                <w:szCs w:val="18"/>
              </w:rPr>
            </w:pPr>
            <w:r w:rsidRPr="004449C2">
              <w:rPr>
                <w:rFonts w:ascii="Times New Roman" w:hAnsi="Times New Roman" w:cs="Times New Roman"/>
                <w:color w:val="000000"/>
                <w:sz w:val="18"/>
                <w:szCs w:val="18"/>
              </w:rPr>
              <w:t> </w:t>
            </w:r>
          </w:p>
        </w:tc>
      </w:tr>
      <w:tr w14:paraId="15F2B7A3" w14:textId="77777777" w:rsidTr="003C7207">
        <w:tblPrEx>
          <w:tblW w:w="14035" w:type="dxa"/>
          <w:tblCellMar>
            <w:left w:w="0" w:type="dxa"/>
            <w:right w:w="0" w:type="dxa"/>
          </w:tblCellMar>
          <w:tblLook w:val="04A0"/>
        </w:tblPrEx>
        <w:trPr>
          <w:trHeight w:val="682"/>
        </w:trPr>
        <w:tc>
          <w:tcPr>
            <w:tcW w:w="14035"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14BF" w:rsidRPr="004449C2" w:rsidP="00330B18" w14:paraId="4E831613" w14:textId="77777777">
            <w:pPr>
              <w:ind w:right="74"/>
              <w:rPr>
                <w:rFonts w:ascii="Times New Roman" w:hAnsi="Times New Roman" w:cs="Times New Roman"/>
                <w:color w:val="000000"/>
                <w:sz w:val="18"/>
                <w:szCs w:val="18"/>
              </w:rPr>
            </w:pPr>
            <w:r w:rsidRPr="004449C2">
              <w:rPr>
                <w:rFonts w:ascii="Times New Roman" w:hAnsi="Times New Roman" w:cs="Times New Roman"/>
                <w:color w:val="000000"/>
                <w:sz w:val="18"/>
                <w:szCs w:val="18"/>
              </w:rPr>
              <w:t>ASAM=American Society of Addiction Medicine.</w:t>
            </w:r>
            <w:r>
              <w:rPr>
                <w:rFonts w:ascii="Times New Roman" w:hAnsi="Times New Roman" w:cs="Times New Roman"/>
                <w:color w:val="000000"/>
                <w:sz w:val="18"/>
                <w:szCs w:val="18"/>
              </w:rPr>
              <w:t xml:space="preserve"> </w:t>
            </w:r>
            <w:r w:rsidRPr="004449C2">
              <w:rPr>
                <w:rFonts w:ascii="Times New Roman" w:hAnsi="Times New Roman" w:cs="Times New Roman"/>
                <w:color w:val="000000"/>
                <w:sz w:val="18"/>
                <w:szCs w:val="18"/>
              </w:rPr>
              <w:t>CTCC=Comprehensive Transitional Care Coordination. DBH=Department of Behavioral Health. MCO=Managed Care Organization. TAP=Treatment Assessment Protocol. TPS=Transition Planning Services. QIP=Quality Improvement Program. WM=Withdrawal Management. LOC=Level of Care</w:t>
            </w:r>
          </w:p>
        </w:tc>
      </w:tr>
      <w:tr w14:paraId="4CB9284C" w14:textId="77777777" w:rsidTr="003C7207">
        <w:tblPrEx>
          <w:tblW w:w="14035" w:type="dxa"/>
          <w:tblCellMar>
            <w:left w:w="0" w:type="dxa"/>
            <w:right w:w="0" w:type="dxa"/>
          </w:tblCellMar>
          <w:tblLook w:val="04A0"/>
        </w:tblPrEx>
        <w:trPr>
          <w:gridAfter w:val="1"/>
          <w:wAfter w:w="720" w:type="dxa"/>
          <w:trHeight w:val="288"/>
        </w:trPr>
        <w:tc>
          <w:tcPr>
            <w:tcW w:w="4495" w:type="dxa"/>
            <w:noWrap/>
            <w:tcMar>
              <w:top w:w="0" w:type="dxa"/>
              <w:left w:w="108" w:type="dxa"/>
              <w:bottom w:w="0" w:type="dxa"/>
              <w:right w:w="108" w:type="dxa"/>
            </w:tcMar>
            <w:vAlign w:val="bottom"/>
            <w:hideMark/>
          </w:tcPr>
          <w:p w:rsidR="00F714BF" w:rsidRPr="004449C2" w:rsidP="00DA02CA" w14:paraId="1B7BAECD" w14:textId="77777777">
            <w:pPr>
              <w:rPr>
                <w:rFonts w:ascii="Times New Roman" w:hAnsi="Times New Roman" w:cs="Times New Roman"/>
                <w:color w:val="000000"/>
                <w:sz w:val="18"/>
                <w:szCs w:val="18"/>
              </w:rPr>
            </w:pPr>
          </w:p>
        </w:tc>
        <w:tc>
          <w:tcPr>
            <w:tcW w:w="5400" w:type="dxa"/>
            <w:gridSpan w:val="2"/>
            <w:noWrap/>
            <w:tcMar>
              <w:top w:w="0" w:type="dxa"/>
              <w:left w:w="108" w:type="dxa"/>
              <w:bottom w:w="0" w:type="dxa"/>
              <w:right w:w="108" w:type="dxa"/>
            </w:tcMar>
            <w:vAlign w:val="bottom"/>
            <w:hideMark/>
          </w:tcPr>
          <w:p w:rsidR="00F714BF" w:rsidRPr="004449C2" w:rsidP="00DA02CA" w14:paraId="72EDA5FE" w14:textId="77777777">
            <w:pPr>
              <w:rPr>
                <w:rFonts w:ascii="Times New Roman" w:hAnsi="Times New Roman" w:cs="Times New Roman"/>
                <w:color w:val="000000"/>
                <w:sz w:val="18"/>
                <w:szCs w:val="18"/>
              </w:rPr>
            </w:pPr>
          </w:p>
        </w:tc>
        <w:tc>
          <w:tcPr>
            <w:tcW w:w="2700" w:type="dxa"/>
            <w:noWrap/>
            <w:tcMar>
              <w:top w:w="0" w:type="dxa"/>
              <w:left w:w="108" w:type="dxa"/>
              <w:bottom w:w="0" w:type="dxa"/>
              <w:right w:w="108" w:type="dxa"/>
            </w:tcMar>
            <w:vAlign w:val="bottom"/>
            <w:hideMark/>
          </w:tcPr>
          <w:p w:rsidR="00F714BF" w:rsidRPr="003B6710" w:rsidP="00DA02CA" w14:paraId="2205F1F8" w14:textId="77777777">
            <w:pPr>
              <w:rPr>
                <w:rFonts w:ascii="Times New Roman" w:eastAsia="Times New Roman" w:hAnsi="Times New Roman" w:cs="Times New Roman"/>
                <w:sz w:val="20"/>
                <w:szCs w:val="20"/>
              </w:rPr>
            </w:pPr>
          </w:p>
        </w:tc>
        <w:tc>
          <w:tcPr>
            <w:tcW w:w="720" w:type="dxa"/>
            <w:noWrap/>
            <w:tcMar>
              <w:top w:w="0" w:type="dxa"/>
              <w:left w:w="108" w:type="dxa"/>
              <w:bottom w:w="0" w:type="dxa"/>
              <w:right w:w="108" w:type="dxa"/>
            </w:tcMar>
            <w:vAlign w:val="bottom"/>
            <w:hideMark/>
          </w:tcPr>
          <w:p w:rsidR="00F714BF" w:rsidRPr="003B6710" w:rsidP="00DA02CA" w14:paraId="592071C3" w14:textId="77777777">
            <w:pPr>
              <w:rPr>
                <w:rFonts w:ascii="Times New Roman" w:eastAsia="Times New Roman" w:hAnsi="Times New Roman" w:cs="Times New Roman"/>
                <w:sz w:val="20"/>
                <w:szCs w:val="20"/>
              </w:rPr>
            </w:pPr>
          </w:p>
        </w:tc>
      </w:tr>
    </w:tbl>
    <w:p w:rsidR="00F714BF" w:rsidRPr="00140E71" w:rsidP="00F714BF" w14:paraId="764BB902" w14:textId="77777777">
      <w:pPr>
        <w:rPr>
          <w:rFonts w:ascii="Times New Roman" w:hAnsi="Times New Roman" w:cs="Times New Roman"/>
          <w:sz w:val="24"/>
          <w:szCs w:val="24"/>
        </w:rPr>
      </w:pPr>
      <w:r w:rsidRPr="00140E71">
        <w:rPr>
          <w:rFonts w:ascii="Times New Roman" w:hAnsi="Times New Roman" w:cs="Times New Roman"/>
          <w:sz w:val="24"/>
          <w:szCs w:val="24"/>
        </w:rPr>
        <w:t>The numbered questions below correspond to the numbered table notes appearing in cells needing</w:t>
      </w:r>
      <w:r w:rsidRPr="00140E71">
        <w:rPr>
          <w:rFonts w:ascii="Times New Roman" w:hAnsi="Times New Roman" w:cs="Times New Roman"/>
          <w:b/>
          <w:bCs/>
          <w:sz w:val="24"/>
          <w:szCs w:val="24"/>
        </w:rPr>
        <w:t xml:space="preserve"> </w:t>
      </w:r>
      <w:r w:rsidRPr="00140E71">
        <w:rPr>
          <w:rFonts w:ascii="Times New Roman" w:hAnsi="Times New Roman" w:cs="Times New Roman"/>
          <w:sz w:val="24"/>
          <w:szCs w:val="24"/>
        </w:rPr>
        <w:t>clarification. Please provide answers in your preferred format. You may write your answer below the question, or enter your answer into the respective cells:</w:t>
      </w:r>
    </w:p>
    <w:p w:rsidR="00F714BF" w:rsidRPr="00140E71" w:rsidP="00F714BF" w14:paraId="520573EB" w14:textId="77777777">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140E71">
        <w:rPr>
          <w:rFonts w:ascii="Times New Roman" w:eastAsia="Times New Roman" w:hAnsi="Times New Roman" w:cs="Times New Roman"/>
          <w:sz w:val="24"/>
          <w:szCs w:val="24"/>
        </w:rPr>
        <w:t xml:space="preserve">Your Implementation Plan indicates that you will be making some changes to coverage and provider requirements related to intensive day treatment. Could you clarify if both ASAM LOC 2.1 and 2.5 were covered by the Medicaid State Plan (or through in-lieu-of MCO provisions) prior to the waiver, and what changes your state has made or plans to make in that regard?  </w:t>
      </w:r>
    </w:p>
    <w:p w:rsidR="00F714BF" w:rsidRPr="00140E71" w:rsidP="00F714BF" w14:paraId="363CD151" w14:textId="77777777">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140E71">
        <w:rPr>
          <w:rFonts w:ascii="Times New Roman" w:eastAsia="Times New Roman" w:hAnsi="Times New Roman" w:cs="Times New Roman"/>
          <w:sz w:val="24"/>
          <w:szCs w:val="24"/>
        </w:rPr>
        <w:t>Prior to the waiver, was ASAM LOC 3.3 covered by the State Plan for non-IMD settings? Did the "in-lieu-of" MCO provision apply to this ASAM LOC?</w:t>
      </w:r>
    </w:p>
    <w:p w:rsidR="00F714BF" w:rsidRPr="00140E71" w:rsidP="00F714BF" w14:paraId="5636ED30" w14:textId="77777777">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140E71">
        <w:rPr>
          <w:rFonts w:ascii="Times New Roman" w:eastAsia="Times New Roman" w:hAnsi="Times New Roman" w:cs="Times New Roman"/>
          <w:sz w:val="24"/>
          <w:szCs w:val="24"/>
        </w:rPr>
        <w:t>Prior to the waiver, was ASAM LOC 3.7 covered by the State Plan for non-IMD settings?  Did the "in-lieu-of" MCO provision apply to this ASAM LOC?</w:t>
      </w:r>
    </w:p>
    <w:p w:rsidR="00F714BF" w:rsidRPr="00140E71" w:rsidP="00F714BF" w14:paraId="14361F56" w14:textId="77777777">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140E71">
        <w:rPr>
          <w:rFonts w:ascii="Times New Roman" w:eastAsia="Times New Roman" w:hAnsi="Times New Roman" w:cs="Times New Roman"/>
          <w:sz w:val="24"/>
          <w:szCs w:val="24"/>
        </w:rPr>
        <w:t>Prior to the waiver, was ASAM LOC 4.0 covered by the State Plan for non-IMD settings?  Did the "in-lieu-of" MCO provision apply to this ASAM LOC?</w:t>
      </w:r>
    </w:p>
    <w:p w:rsidR="00F714BF" w:rsidRPr="00140E71" w:rsidP="00F714BF" w14:paraId="7B5CD1FF" w14:textId="1B45CE6D">
      <w:pPr>
        <w:pStyle w:val="ListParagraph"/>
        <w:numPr>
          <w:ilvl w:val="0"/>
          <w:numId w:val="2"/>
        </w:numPr>
        <w:spacing w:after="0" w:line="240" w:lineRule="auto"/>
        <w:contextualSpacing w:val="0"/>
        <w:rPr>
          <w:rFonts w:ascii="Times New Roman" w:eastAsia="Times New Roman" w:hAnsi="Times New Roman" w:cs="Times New Roman"/>
          <w:sz w:val="24"/>
          <w:szCs w:val="24"/>
        </w:rPr>
      </w:pPr>
      <w:r w:rsidRPr="00140E71">
        <w:rPr>
          <w:rFonts w:ascii="Times New Roman" w:eastAsia="Times New Roman" w:hAnsi="Times New Roman" w:cs="Times New Roman"/>
          <w:sz w:val="24"/>
          <w:szCs w:val="24"/>
        </w:rPr>
        <w:t>We understand that the District covered withdrawal management services in a wide array of settings except for ASAM LOC 3.7-WM. We would like to clarify if WM services covered every LOC as defined by ASAM, including ambulatory, clinically managed, etc.</w:t>
      </w:r>
    </w:p>
    <w:p w:rsidR="00F714BF" w:rsidRPr="00140E71" w:rsidP="00F714BF" w14:paraId="32F126D6" w14:textId="77777777">
      <w:pPr>
        <w:rPr>
          <w:rFonts w:ascii="Times New Roman" w:hAnsi="Times New Roman" w:cs="Times New Roman"/>
          <w:sz w:val="24"/>
          <w:szCs w:val="24"/>
        </w:rPr>
      </w:pPr>
    </w:p>
    <w:p w:rsidR="00F714BF" w:rsidRPr="00140E71" w:rsidP="003D0584" w14:paraId="66B4415E" w14:textId="77777777">
      <w:pPr>
        <w:pStyle w:val="EndnoteText"/>
        <w:rPr>
          <w:rFonts w:ascii="Times New Roman" w:hAnsi="Times New Roman" w:cs="Times New Roman"/>
          <w:sz w:val="24"/>
          <w:szCs w:val="24"/>
        </w:rPr>
      </w:pPr>
    </w:p>
    <w:p w:rsidR="003F7E47" w:rsidP="003D0584" w14:paraId="21E63532" w14:textId="7EA01BF5">
      <w:pPr>
        <w:pStyle w:val="EndnoteText"/>
        <w:rPr>
          <w:rFonts w:ascii="Times New Roman" w:hAnsi="Times New Roman" w:cs="Times New Roman"/>
          <w:sz w:val="24"/>
          <w:szCs w:val="24"/>
        </w:rPr>
      </w:pPr>
      <w:r>
        <w:rPr>
          <w:rFonts w:ascii="Times New Roman" w:hAnsi="Times New Roman" w:cs="Times New Roman"/>
          <w:sz w:val="24"/>
          <w:szCs w:val="24"/>
        </w:rPr>
        <w:t>Other</w:t>
      </w:r>
      <w:r w:rsidR="00ED59C7">
        <w:rPr>
          <w:rFonts w:ascii="Times New Roman" w:hAnsi="Times New Roman" w:cs="Times New Roman"/>
          <w:sz w:val="24"/>
          <w:szCs w:val="24"/>
        </w:rPr>
        <w:t xml:space="preserve"> document(s)</w:t>
      </w:r>
      <w:r>
        <w:rPr>
          <w:rFonts w:ascii="Times New Roman" w:hAnsi="Times New Roman" w:cs="Times New Roman"/>
          <w:sz w:val="24"/>
          <w:szCs w:val="24"/>
        </w:rPr>
        <w:t xml:space="preserve"> cited</w:t>
      </w:r>
      <w:r w:rsidR="00ED59C7">
        <w:rPr>
          <w:rFonts w:ascii="Times New Roman" w:hAnsi="Times New Roman" w:cs="Times New Roman"/>
          <w:sz w:val="24"/>
          <w:szCs w:val="24"/>
        </w:rPr>
        <w:t xml:space="preserve">: </w:t>
      </w:r>
    </w:p>
    <w:p w:rsidR="003F7E47" w:rsidP="003D0584" w14:paraId="71F44649" w14:textId="4339471F">
      <w:pPr>
        <w:pStyle w:val="EndnoteText"/>
        <w:rPr>
          <w:rFonts w:ascii="Times New Roman" w:hAnsi="Times New Roman" w:cs="Times New Roman"/>
          <w:sz w:val="24"/>
          <w:szCs w:val="24"/>
        </w:rPr>
      </w:pPr>
    </w:p>
    <w:p w:rsidR="003F7E47" w:rsidP="003D0584" w14:paraId="076A399F" w14:textId="2ADB61C3">
      <w:pPr>
        <w:pStyle w:val="EndnoteText"/>
        <w:rPr>
          <w:rFonts w:ascii="Times New Roman" w:hAnsi="Times New Roman" w:cs="Times New Roman"/>
          <w:sz w:val="24"/>
          <w:szCs w:val="24"/>
        </w:rPr>
      </w:pPr>
      <w:r>
        <w:rPr>
          <w:rFonts w:ascii="Times New Roman" w:hAnsi="Times New Roman" w:cs="Times New Roman"/>
          <w:sz w:val="24"/>
          <w:szCs w:val="24"/>
        </w:rPr>
        <w:t>Name/source/description</w:t>
      </w:r>
      <w:r w:rsidR="00AF7781">
        <w:rPr>
          <w:rFonts w:ascii="Times New Roman" w:hAnsi="Times New Roman" w:cs="Times New Roman"/>
          <w:sz w:val="24"/>
          <w:szCs w:val="24"/>
        </w:rPr>
        <w:t>: [INSERT HYPERLINK]</w:t>
      </w:r>
    </w:p>
    <w:p w:rsidR="00AF7781" w:rsidP="00AF7781" w14:paraId="2F125045" w14:textId="77777777">
      <w:pPr>
        <w:pStyle w:val="EndnoteText"/>
        <w:rPr>
          <w:rFonts w:ascii="Times New Roman" w:hAnsi="Times New Roman" w:cs="Times New Roman"/>
          <w:sz w:val="24"/>
          <w:szCs w:val="24"/>
        </w:rPr>
      </w:pPr>
      <w:r>
        <w:rPr>
          <w:rFonts w:ascii="Times New Roman" w:hAnsi="Times New Roman" w:cs="Times New Roman"/>
          <w:sz w:val="24"/>
          <w:szCs w:val="24"/>
        </w:rPr>
        <w:t>Name/source/description: [INSERT HYPERLINK]</w:t>
      </w:r>
    </w:p>
    <w:p w:rsidR="0033767F" w14:paraId="4A8A93C8" w14:textId="538D2931"/>
    <w:p w:rsidR="00330B18" w:rsidRPr="003B6710" w:rsidP="00330B18" w14:paraId="6999DA67" w14:textId="77777777">
      <w:pPr>
        <w:spacing w:after="0"/>
        <w:ind w:right="1440"/>
        <w:rPr>
          <w:rFonts w:ascii="Times New Roman" w:hAnsi="Times New Roman" w:cs="Times New Roman"/>
          <w:b/>
          <w:bCs/>
          <w:sz w:val="24"/>
          <w:szCs w:val="24"/>
        </w:rPr>
      </w:pPr>
      <w:r w:rsidRPr="003B6710">
        <w:rPr>
          <w:rFonts w:ascii="Times New Roman" w:hAnsi="Times New Roman" w:cs="Times New Roman"/>
          <w:b/>
          <w:bCs/>
          <w:sz w:val="24"/>
          <w:szCs w:val="24"/>
        </w:rPr>
        <w:t xml:space="preserve">PRA Disclosure Statement </w:t>
      </w:r>
    </w:p>
    <w:p w:rsidR="00330B18" w:rsidRPr="00330B18" w:rsidP="00330B18" w14:paraId="4E5C9EEC" w14:textId="3C38015C">
      <w:pPr>
        <w:ind w:right="1440"/>
        <w:rPr>
          <w:rFonts w:ascii="Times New Roman" w:hAnsi="Times New Roman" w:cs="Times New Roman"/>
          <w:b/>
          <w:bCs/>
        </w:rPr>
      </w:pPr>
      <w:r w:rsidRPr="00330B18">
        <w:rPr>
          <w:rFonts w:ascii="Times New Roman" w:hAnsi="Times New Roman" w:cs="Times New Roman"/>
          <w:i/>
          <w:iCs/>
        </w:rPr>
        <w:t xml:space="preserve">According to the Paperwork Reduction Act of 1995, no persons are required to respond to a collection of information unless it displays a valid OMB control number. The valid OMB control number for this information collection is 0938-1148 (CMS-10398 # </w:t>
      </w:r>
      <w:r w:rsidR="00831AE3">
        <w:rPr>
          <w:rFonts w:ascii="Times New Roman" w:hAnsi="Times New Roman" w:cs="Times New Roman"/>
          <w:i/>
          <w:iCs/>
        </w:rPr>
        <w:t>64</w:t>
      </w:r>
      <w:r w:rsidRPr="00330B18">
        <w:rPr>
          <w:rFonts w:ascii="Times New Roman" w:hAnsi="Times New Roman" w:cs="Times New Roman"/>
          <w:i/>
          <w:iCs/>
        </w:rPr>
        <w:t xml:space="preserve">). The time required to complete this information collection is estimated to </w:t>
      </w:r>
      <w:r w:rsidR="00C32416">
        <w:rPr>
          <w:rFonts w:ascii="Times New Roman" w:hAnsi="Times New Roman" w:cs="Times New Roman"/>
          <w:i/>
          <w:iCs/>
        </w:rPr>
        <w:t xml:space="preserve">take </w:t>
      </w:r>
      <w:r w:rsidR="00E4415F">
        <w:rPr>
          <w:rFonts w:ascii="Times New Roman" w:hAnsi="Times New Roman" w:cs="Times New Roman"/>
          <w:i/>
          <w:iCs/>
        </w:rPr>
        <w:t>3</w:t>
      </w:r>
      <w:bookmarkStart w:id="2" w:name="_GoBack"/>
      <w:bookmarkEnd w:id="2"/>
      <w:r w:rsidRPr="00330B18">
        <w:rPr>
          <w:rFonts w:ascii="Times New Roman" w:hAnsi="Times New Roman" w:cs="Times New Roman"/>
          <w:i/>
          <w:iCs/>
        </w:rPr>
        <w:t xml:space="preserve"> hour</w:t>
      </w:r>
      <w:r w:rsidR="00831AE3">
        <w:rPr>
          <w:rFonts w:ascii="Times New Roman" w:hAnsi="Times New Roman" w:cs="Times New Roman"/>
          <w:i/>
          <w:iCs/>
        </w:rPr>
        <w:t>s</w:t>
      </w:r>
      <w:r w:rsidRPr="00330B18">
        <w:rPr>
          <w:rFonts w:ascii="Times New Roman" w:hAnsi="Times New Roman" w:cs="Times New Roman"/>
          <w:i/>
          <w:iCs/>
        </w:rPr>
        <w:t xml:space="preserv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r w:rsidRPr="00330B18">
        <w:rPr>
          <w:rFonts w:ascii="Times New Roman" w:hAnsi="Times New Roman" w:cs="Times New Roman"/>
          <w:i/>
          <w:iCs/>
        </w:rPr>
        <w:t>Baltimore</w:t>
      </w:r>
      <w:r w:rsidRPr="00330B18">
        <w:rPr>
          <w:rFonts w:ascii="Times New Roman" w:hAnsi="Times New Roman" w:cs="Times New Roman"/>
          <w:i/>
          <w:iCs/>
        </w:rPr>
        <w:t>, Maryland 21244-1850.”</w:t>
      </w:r>
      <w:r w:rsidRPr="00330B18">
        <w:rPr>
          <w:rFonts w:ascii="Times New Roman" w:hAnsi="Times New Roman" w:cs="Times New Roman"/>
        </w:rPr>
        <w:t xml:space="preserve"> </w:t>
      </w:r>
    </w:p>
    <w:p w:rsidR="00330B18" w:rsidRPr="00330B18" w:rsidP="00330B18" w14:paraId="31C85939" w14:textId="5D20F26A">
      <w:pPr>
        <w:ind w:right="1440"/>
        <w:rPr>
          <w:rFonts w:ascii="Times New Roman" w:hAnsi="Times New Roman" w:cs="Times New Roman"/>
          <w:i/>
          <w:iCs/>
        </w:rPr>
      </w:pPr>
      <w:r w:rsidRPr="00330B18">
        <w:rPr>
          <w:rFonts w:ascii="Times New Roman" w:eastAsia="Times New Roman" w:hAnsi="Times New Roman" w:cs="Times New Roman"/>
          <w:i/>
          <w:iCs/>
        </w:rPr>
        <w:t xml:space="preserve">Your decision to participate in this aspect of the study is voluntary. </w:t>
      </w:r>
      <w:bookmarkStart w:id="3" w:name="_Hlk37109980"/>
      <w:r w:rsidRPr="00330B18">
        <w:rPr>
          <w:rFonts w:ascii="Times New Roman" w:hAnsi="Times New Roman" w:cs="Times New Roman"/>
          <w:i/>
          <w:iCs/>
        </w:rPr>
        <w:t xml:space="preserve">Under the Privacy Act of 1974 any personally identifying information obtained will be kept private to the extent of the law. </w:t>
      </w:r>
      <w:bookmarkEnd w:id="3"/>
    </w:p>
    <w:p w:rsidR="003F7E47" w:rsidP="003F7E47" w14:paraId="697226F9" w14:textId="18741A9C"/>
    <w:sectPr w:rsidSect="001414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2D7D01"/>
    <w:multiLevelType w:val="hybridMultilevel"/>
    <w:tmpl w:val="CDCA57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801139"/>
    <w:multiLevelType w:val="hybridMultilevel"/>
    <w:tmpl w:val="C9FC5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84"/>
    <w:rsid w:val="00010784"/>
    <w:rsid w:val="000120AD"/>
    <w:rsid w:val="00067580"/>
    <w:rsid w:val="000A4D95"/>
    <w:rsid w:val="000B648F"/>
    <w:rsid w:val="000F78FA"/>
    <w:rsid w:val="001121E0"/>
    <w:rsid w:val="00124137"/>
    <w:rsid w:val="00140E71"/>
    <w:rsid w:val="001414A2"/>
    <w:rsid w:val="00172B03"/>
    <w:rsid w:val="001A7590"/>
    <w:rsid w:val="001F12D9"/>
    <w:rsid w:val="001F6031"/>
    <w:rsid w:val="00207DAB"/>
    <w:rsid w:val="00221C2D"/>
    <w:rsid w:val="00253A5C"/>
    <w:rsid w:val="0029310C"/>
    <w:rsid w:val="002B373B"/>
    <w:rsid w:val="002B37B7"/>
    <w:rsid w:val="002B3D6B"/>
    <w:rsid w:val="002B7A1B"/>
    <w:rsid w:val="002D0A49"/>
    <w:rsid w:val="002D26F4"/>
    <w:rsid w:val="002E409C"/>
    <w:rsid w:val="0030720F"/>
    <w:rsid w:val="00320147"/>
    <w:rsid w:val="00321CB8"/>
    <w:rsid w:val="00330B18"/>
    <w:rsid w:val="0033767F"/>
    <w:rsid w:val="00380C1E"/>
    <w:rsid w:val="00390AB2"/>
    <w:rsid w:val="003A3388"/>
    <w:rsid w:val="003A44A6"/>
    <w:rsid w:val="003B0526"/>
    <w:rsid w:val="003B6710"/>
    <w:rsid w:val="003B7CE6"/>
    <w:rsid w:val="003C20C0"/>
    <w:rsid w:val="003C6C72"/>
    <w:rsid w:val="003C7207"/>
    <w:rsid w:val="003D0584"/>
    <w:rsid w:val="003F7E47"/>
    <w:rsid w:val="00402DD3"/>
    <w:rsid w:val="00411A6A"/>
    <w:rsid w:val="00426BA3"/>
    <w:rsid w:val="004449C2"/>
    <w:rsid w:val="00450E92"/>
    <w:rsid w:val="004657E9"/>
    <w:rsid w:val="0047389C"/>
    <w:rsid w:val="004870D2"/>
    <w:rsid w:val="004B33E0"/>
    <w:rsid w:val="004E470E"/>
    <w:rsid w:val="00560700"/>
    <w:rsid w:val="00574E5C"/>
    <w:rsid w:val="0059798F"/>
    <w:rsid w:val="005E619F"/>
    <w:rsid w:val="006A5312"/>
    <w:rsid w:val="006D4FD0"/>
    <w:rsid w:val="006F1BB9"/>
    <w:rsid w:val="00703E4C"/>
    <w:rsid w:val="00717872"/>
    <w:rsid w:val="00787F89"/>
    <w:rsid w:val="007C2C80"/>
    <w:rsid w:val="007D0CF5"/>
    <w:rsid w:val="00802CC6"/>
    <w:rsid w:val="008268F3"/>
    <w:rsid w:val="00831AE3"/>
    <w:rsid w:val="0083313B"/>
    <w:rsid w:val="00886313"/>
    <w:rsid w:val="008909E1"/>
    <w:rsid w:val="0089396A"/>
    <w:rsid w:val="00896BD2"/>
    <w:rsid w:val="008C4E3A"/>
    <w:rsid w:val="00903C70"/>
    <w:rsid w:val="0091441A"/>
    <w:rsid w:val="00981657"/>
    <w:rsid w:val="009B78D5"/>
    <w:rsid w:val="009E7CB1"/>
    <w:rsid w:val="00A0233E"/>
    <w:rsid w:val="00A23405"/>
    <w:rsid w:val="00A518F6"/>
    <w:rsid w:val="00A52575"/>
    <w:rsid w:val="00AF7781"/>
    <w:rsid w:val="00B07692"/>
    <w:rsid w:val="00BC2C4F"/>
    <w:rsid w:val="00BC436F"/>
    <w:rsid w:val="00C30F8C"/>
    <w:rsid w:val="00C32416"/>
    <w:rsid w:val="00C40D75"/>
    <w:rsid w:val="00C64D85"/>
    <w:rsid w:val="00CD1900"/>
    <w:rsid w:val="00CF4F51"/>
    <w:rsid w:val="00D068AD"/>
    <w:rsid w:val="00D17BEE"/>
    <w:rsid w:val="00D21867"/>
    <w:rsid w:val="00D2573C"/>
    <w:rsid w:val="00D36ED6"/>
    <w:rsid w:val="00D73B6B"/>
    <w:rsid w:val="00D77A41"/>
    <w:rsid w:val="00D96340"/>
    <w:rsid w:val="00DA02CA"/>
    <w:rsid w:val="00DC239E"/>
    <w:rsid w:val="00DE6E80"/>
    <w:rsid w:val="00DF3841"/>
    <w:rsid w:val="00E4415F"/>
    <w:rsid w:val="00E76D8F"/>
    <w:rsid w:val="00EB4ABB"/>
    <w:rsid w:val="00ED0566"/>
    <w:rsid w:val="00ED59C7"/>
    <w:rsid w:val="00F67FBB"/>
    <w:rsid w:val="00F714BF"/>
    <w:rsid w:val="00F85D61"/>
    <w:rsid w:val="00FB00FA"/>
    <w:rsid w:val="00FB48DB"/>
    <w:rsid w:val="00FF52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2E8ECF"/>
  <w15:chartTrackingRefBased/>
  <w15:docId w15:val="{67AB2411-56AA-4275-8D9B-A6F8469D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584"/>
    <w:rPr>
      <w:rFonts w:ascii="Segoe UI" w:hAnsi="Segoe UI" w:cs="Segoe UI"/>
      <w:sz w:val="18"/>
      <w:szCs w:val="18"/>
    </w:rPr>
  </w:style>
  <w:style w:type="paragraph" w:styleId="ListParagraph">
    <w:name w:val="List Paragraph"/>
    <w:basedOn w:val="Normal"/>
    <w:uiPriority w:val="34"/>
    <w:qFormat/>
    <w:rsid w:val="003D0584"/>
    <w:pPr>
      <w:ind w:left="720"/>
      <w:contextualSpacing/>
    </w:pPr>
  </w:style>
  <w:style w:type="paragraph" w:styleId="EndnoteText">
    <w:name w:val="endnote text"/>
    <w:basedOn w:val="Normal"/>
    <w:link w:val="EndnoteTextChar"/>
    <w:uiPriority w:val="99"/>
    <w:unhideWhenUsed/>
    <w:rsid w:val="003D0584"/>
    <w:pPr>
      <w:spacing w:after="0" w:line="240" w:lineRule="auto"/>
    </w:pPr>
    <w:rPr>
      <w:sz w:val="20"/>
      <w:szCs w:val="20"/>
    </w:rPr>
  </w:style>
  <w:style w:type="character" w:customStyle="1" w:styleId="EndnoteTextChar">
    <w:name w:val="Endnote Text Char"/>
    <w:basedOn w:val="DefaultParagraphFont"/>
    <w:link w:val="EndnoteText"/>
    <w:uiPriority w:val="99"/>
    <w:rsid w:val="003D0584"/>
    <w:rPr>
      <w:sz w:val="20"/>
      <w:szCs w:val="20"/>
    </w:rPr>
  </w:style>
  <w:style w:type="paragraph" w:styleId="CommentText">
    <w:name w:val="annotation text"/>
    <w:basedOn w:val="Normal"/>
    <w:link w:val="CommentTextChar"/>
    <w:uiPriority w:val="99"/>
    <w:unhideWhenUsed/>
    <w:rsid w:val="003D0584"/>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D0584"/>
    <w:rPr>
      <w:rFonts w:ascii="Times New Roman" w:hAnsi="Times New Roman"/>
      <w:sz w:val="20"/>
      <w:szCs w:val="20"/>
    </w:rPr>
  </w:style>
  <w:style w:type="character" w:styleId="CommentReference">
    <w:name w:val="annotation reference"/>
    <w:basedOn w:val="DefaultParagraphFont"/>
    <w:uiPriority w:val="99"/>
    <w:semiHidden/>
    <w:unhideWhenUsed/>
    <w:rsid w:val="003D0584"/>
    <w:rPr>
      <w:sz w:val="16"/>
      <w:szCs w:val="16"/>
    </w:rPr>
  </w:style>
  <w:style w:type="paragraph" w:styleId="CommentSubject">
    <w:name w:val="annotation subject"/>
    <w:basedOn w:val="CommentText"/>
    <w:next w:val="CommentText"/>
    <w:link w:val="CommentSubjectChar"/>
    <w:uiPriority w:val="99"/>
    <w:semiHidden/>
    <w:unhideWhenUsed/>
    <w:rsid w:val="0006758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67580"/>
    <w:rPr>
      <w:rFonts w:ascii="Times New Roman" w:hAnsi="Times New Roman"/>
      <w:b/>
      <w:bCs/>
      <w:sz w:val="20"/>
      <w:szCs w:val="20"/>
    </w:rPr>
  </w:style>
  <w:style w:type="character" w:customStyle="1" w:styleId="normaltextrun">
    <w:name w:val="normaltextrun"/>
    <w:basedOn w:val="DefaultParagraphFont"/>
    <w:rsid w:val="00DF3841"/>
  </w:style>
  <w:style w:type="paragraph" w:styleId="Revision">
    <w:name w:val="Revision"/>
    <w:hidden/>
    <w:uiPriority w:val="99"/>
    <w:semiHidden/>
    <w:rsid w:val="001A7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Danielle Daly</cp:lastModifiedBy>
  <cp:revision>4</cp:revision>
  <dcterms:created xsi:type="dcterms:W3CDTF">2020-06-05T13:20:00Z</dcterms:created>
  <dcterms:modified xsi:type="dcterms:W3CDTF">2020-06-05T17:58:00Z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-58657624</vt:i4>
  </property>
  <property fmtid="{D5CDD505-2E9C-101B-9397-08002B2CF9AE}" pid="3" name="_AuthorEmail">
    <vt:lpwstr>Danielle.Daly@cms.hhs.gov</vt:lpwstr>
  </property>
  <property fmtid="{D5CDD505-2E9C-101B-9397-08002B2CF9AE}" pid="4" name="_AuthorEmailDisplayName">
    <vt:lpwstr>Daly, Danielle N. (CMS/CMCS)</vt:lpwstr>
  </property>
  <property fmtid="{D5CDD505-2E9C-101B-9397-08002B2CF9AE}" pid="5" name="_EmailSubject">
    <vt:lpwstr>Follow Up &gt; RE: CMS-10398 OMB 0938-1148 #64 – Medicaid Section 1115 SUD Demo </vt:lpwstr>
  </property>
  <property fmtid="{D5CDD505-2E9C-101B-9397-08002B2CF9AE}" pid="6" name="_NewReviewCycle">
    <vt:lpwstr/>
  </property>
</Properties>
</file>