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0897124F">
      <w:pPr>
        <w:pStyle w:val="ReportCover-Title"/>
        <w:jc w:val="center"/>
        <w:rPr>
          <w:rFonts w:ascii="Arial" w:hAnsi="Arial" w:cs="Arial"/>
          <w:color w:val="auto"/>
        </w:rPr>
      </w:pPr>
      <w:r w:rsidRPr="00785F59">
        <w:rPr>
          <w:rFonts w:ascii="Arial" w:eastAsia="Arial Unicode MS" w:hAnsi="Arial" w:cs="Arial"/>
          <w:noProof/>
          <w:color w:val="auto"/>
        </w:rPr>
        <w:t xml:space="preserve"> </w:t>
      </w:r>
      <w:r>
        <w:rPr>
          <w:rFonts w:ascii="Arial" w:eastAsia="Arial Unicode MS" w:hAnsi="Arial" w:cs="Arial"/>
          <w:noProof/>
          <w:color w:val="auto"/>
        </w:rPr>
        <w:t>Family Self-Sufficiency Demonstration Development Grants Evaluation Support</w:t>
      </w:r>
      <w:r w:rsidR="00D207D6">
        <w:rPr>
          <w:rFonts w:ascii="Arial" w:eastAsia="Arial Unicode MS" w:hAnsi="Arial" w:cs="Arial"/>
          <w:noProof/>
          <w:color w:val="auto"/>
        </w:rPr>
        <w:t xml:space="preserve">: </w:t>
      </w:r>
      <w:r w:rsidR="00F609B1">
        <w:rPr>
          <w:rFonts w:ascii="Arial" w:eastAsia="Arial Unicode MS" w:hAnsi="Arial" w:cs="Arial"/>
          <w:noProof/>
          <w:color w:val="auto"/>
        </w:rPr>
        <w:t>Data Collection for Final Report</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54255A" w:rsidRPr="00B13297" w:rsidP="008B0FE2" w14:paraId="20B97EA0" w14:textId="77B0A9A8">
      <w:pPr>
        <w:jc w:val="center"/>
        <w:rPr>
          <w:rFonts w:ascii="Arial" w:hAnsi="Arial" w:cs="Arial"/>
        </w:rPr>
      </w:pPr>
      <w:r w:rsidRPr="008B0FE2">
        <w:rPr>
          <w:rFonts w:ascii="Arial" w:eastAsia="Times New Roman" w:hAnsi="Arial" w:cs="Arial"/>
          <w:b/>
          <w:sz w:val="32"/>
          <w:szCs w:val="32"/>
        </w:rPr>
        <w:t xml:space="preserve">OMB Control Number: </w:t>
      </w:r>
      <w:r w:rsidR="00A01AAA">
        <w:rPr>
          <w:rFonts w:ascii="Arial" w:eastAsia="Times New Roman" w:hAnsi="Arial" w:cs="Arial"/>
          <w:b/>
          <w:sz w:val="32"/>
          <w:szCs w:val="32"/>
        </w:rPr>
        <w:t>0970-0356</w:t>
      </w: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3177EBFA">
      <w:pPr>
        <w:pStyle w:val="ReportCover-Date"/>
        <w:jc w:val="center"/>
        <w:rPr>
          <w:rFonts w:ascii="Arial" w:hAnsi="Arial" w:cs="Arial"/>
          <w:color w:val="auto"/>
        </w:rPr>
      </w:pPr>
      <w:r>
        <w:rPr>
          <w:rFonts w:ascii="Arial" w:hAnsi="Arial" w:cs="Arial"/>
          <w:color w:val="auto"/>
        </w:rPr>
        <w:t xml:space="preserve">October </w:t>
      </w:r>
      <w:r w:rsidR="00785F59">
        <w:rPr>
          <w:rFonts w:ascii="Arial" w:hAnsi="Arial" w:cs="Arial"/>
          <w:color w:val="auto"/>
        </w:rPr>
        <w:t>2023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785F59" w14:paraId="594D3C68" w14:textId="14605765">
      <w:pPr>
        <w:spacing w:after="0" w:line="240" w:lineRule="auto"/>
        <w:jc w:val="center"/>
        <w:rPr>
          <w:rFonts w:ascii="Arial" w:hAnsi="Arial" w:cs="Arial"/>
        </w:rPr>
      </w:pPr>
      <w:r w:rsidRPr="00B13297">
        <w:rPr>
          <w:rFonts w:ascii="Arial" w:hAnsi="Arial" w:cs="Arial"/>
        </w:rPr>
        <w:t>Project Officers:</w:t>
      </w:r>
      <w:r w:rsidR="00785F59">
        <w:rPr>
          <w:rFonts w:ascii="Arial" w:hAnsi="Arial" w:cs="Arial"/>
        </w:rPr>
        <w:t xml:space="preserve"> </w:t>
      </w:r>
      <w:bookmarkStart w:id="0" w:name="_Hlk88043741"/>
      <w:r w:rsidR="007F68F8">
        <w:rPr>
          <w:rFonts w:ascii="Arial" w:hAnsi="Arial" w:cs="Arial"/>
        </w:rPr>
        <w:t xml:space="preserve">Emily Ross, </w:t>
      </w:r>
      <w:r w:rsidR="00785F59">
        <w:rPr>
          <w:rFonts w:ascii="Arial" w:hAnsi="Arial" w:cs="Arial"/>
        </w:rPr>
        <w:t>Amelia Popham, Sarita Barton</w:t>
      </w:r>
      <w:bookmarkEnd w:id="0"/>
      <w:r w:rsidR="00785F59">
        <w:rPr>
          <w:rFonts w:ascii="Arial" w:hAnsi="Arial" w:cs="Arial"/>
        </w:rPr>
        <w:t>, and Siri Warkentien</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0F1094" w14:paraId="00321FF0" w14:textId="5A1B04E1">
      <w:pPr>
        <w:pStyle w:val="ListParagraph"/>
        <w:numPr>
          <w:ilvl w:val="0"/>
          <w:numId w:val="1"/>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00EA405B" w:rsidP="00906F6A" w14:paraId="1FD514C1" w14:textId="78D17F26">
      <w:pPr>
        <w:spacing w:after="0" w:line="240" w:lineRule="auto"/>
      </w:pPr>
    </w:p>
    <w:p w:rsidR="00B04785" w:rsidRPr="00906F6A" w:rsidP="000F1094" w14:paraId="1807DC5A" w14:textId="753BC349">
      <w:pPr>
        <w:pStyle w:val="ListParagraph"/>
        <w:numPr>
          <w:ilvl w:val="0"/>
          <w:numId w:val="1"/>
        </w:numPr>
        <w:spacing w:after="0" w:line="240" w:lineRule="auto"/>
      </w:pPr>
      <w:r w:rsidRPr="00906F6A">
        <w:rPr>
          <w:b/>
        </w:rPr>
        <w:t xml:space="preserve">Progress to Date: </w:t>
      </w:r>
      <w:r w:rsidRPr="00856201" w:rsidR="003B4E53">
        <w:rPr>
          <w:bCs/>
        </w:rPr>
        <w:t>The Family Self-Sufficiency Demonstration Development</w:t>
      </w:r>
      <w:r w:rsidR="00DA1C4F">
        <w:rPr>
          <w:bCs/>
        </w:rPr>
        <w:t xml:space="preserve"> (FSSDD)</w:t>
      </w:r>
      <w:r w:rsidRPr="00856201" w:rsidR="003B4E53">
        <w:rPr>
          <w:bCs/>
        </w:rPr>
        <w:t xml:space="preserve"> Grants Evaluation Support project </w:t>
      </w:r>
      <w:r w:rsidRPr="00856201" w:rsidR="00856201">
        <w:rPr>
          <w:bCs/>
        </w:rPr>
        <w:t>was previously approved for an information collection (</w:t>
      </w:r>
      <w:r w:rsidRPr="00A631A9" w:rsidR="00C12EAB">
        <w:rPr>
          <w:bCs/>
        </w:rPr>
        <w:t xml:space="preserve">OMB </w:t>
      </w:r>
      <w:r w:rsidR="00152915">
        <w:rPr>
          <w:bCs/>
        </w:rPr>
        <w:t>C</w:t>
      </w:r>
      <w:r w:rsidRPr="00A631A9" w:rsidR="00C12EAB">
        <w:rPr>
          <w:bCs/>
        </w:rPr>
        <w:t xml:space="preserve">ontrol </w:t>
      </w:r>
      <w:r w:rsidR="002E170A">
        <w:rPr>
          <w:bCs/>
        </w:rPr>
        <w:t>#</w:t>
      </w:r>
      <w:r w:rsidRPr="00A631A9" w:rsidR="00C12EAB">
        <w:rPr>
          <w:bCs/>
        </w:rPr>
        <w:t>0970–0356</w:t>
      </w:r>
      <w:r w:rsidR="00856201">
        <w:rPr>
          <w:bCs/>
        </w:rPr>
        <w:t>)</w:t>
      </w:r>
      <w:r w:rsidR="00EC03DE">
        <w:rPr>
          <w:bCs/>
        </w:rPr>
        <w:t xml:space="preserve"> to conduct our initial capacity assessment. We completed that information collection in </w:t>
      </w:r>
      <w:r w:rsidR="00185E4F">
        <w:rPr>
          <w:bCs/>
        </w:rPr>
        <w:t xml:space="preserve">early 2022. </w:t>
      </w:r>
    </w:p>
    <w:p w:rsidR="00906F6A" w:rsidRPr="00BD7963" w:rsidP="00B3652D" w14:paraId="51CAFB20" w14:textId="394F26F5">
      <w:pPr>
        <w:spacing w:after="0" w:line="240" w:lineRule="auto"/>
      </w:pPr>
    </w:p>
    <w:p w:rsidR="00B3652D" w:rsidRPr="000D01B2" w:rsidP="000F1094" w14:paraId="6D04E0B1" w14:textId="25983EBD">
      <w:pPr>
        <w:pStyle w:val="ListParagraph"/>
        <w:numPr>
          <w:ilvl w:val="0"/>
          <w:numId w:val="1"/>
        </w:numPr>
        <w:spacing w:after="0" w:line="240" w:lineRule="auto"/>
        <w:rPr>
          <w:rFonts w:cs="Calibri"/>
        </w:rPr>
      </w:pPr>
      <w:r w:rsidRPr="02F1717F">
        <w:rPr>
          <w:b/>
          <w:bCs/>
        </w:rPr>
        <w:t xml:space="preserve">Description of Request: </w:t>
      </w:r>
      <w:r w:rsidRPr="000D01B2" w:rsidR="00461649">
        <w:rPr>
          <w:rFonts w:cs="Calibri"/>
        </w:rPr>
        <w:t xml:space="preserve"> </w:t>
      </w:r>
      <w:r w:rsidR="00A01AAA">
        <w:rPr>
          <w:rFonts w:cs="Calibri"/>
        </w:rPr>
        <w:t xml:space="preserve">The Office of Planning, Research, and Evaluation within the Administration for Children and Families plans </w:t>
      </w:r>
      <w:r w:rsidRPr="000D01B2" w:rsidR="00461649">
        <w:rPr>
          <w:rFonts w:cs="Calibri"/>
        </w:rPr>
        <w:t xml:space="preserve">to conduct </w:t>
      </w:r>
      <w:r w:rsidRPr="000D01B2" w:rsidR="009E78EA">
        <w:rPr>
          <w:rFonts w:cs="Calibri"/>
        </w:rPr>
        <w:t xml:space="preserve">semi-structured discussions and </w:t>
      </w:r>
      <w:r w:rsidRPr="000D01B2" w:rsidR="00B76170">
        <w:rPr>
          <w:rFonts w:cs="Calibri"/>
        </w:rPr>
        <w:t xml:space="preserve">a </w:t>
      </w:r>
      <w:r w:rsidRPr="000D01B2" w:rsidR="009E78EA">
        <w:rPr>
          <w:rFonts w:cs="Calibri"/>
        </w:rPr>
        <w:t xml:space="preserve">survey </w:t>
      </w:r>
      <w:r w:rsidRPr="000D01B2" w:rsidR="00461649">
        <w:rPr>
          <w:rFonts w:cs="Calibri"/>
        </w:rPr>
        <w:t>with staff of FSSDD grant recipients</w:t>
      </w:r>
      <w:r w:rsidR="0017115D">
        <w:rPr>
          <w:rFonts w:cs="Calibri"/>
        </w:rPr>
        <w:t xml:space="preserve"> </w:t>
      </w:r>
      <w:r w:rsidR="002A0F66">
        <w:rPr>
          <w:rFonts w:cs="Calibri"/>
        </w:rPr>
        <w:t>toward the end of their grant period</w:t>
      </w:r>
      <w:r w:rsidRPr="000D01B2" w:rsidR="00461649">
        <w:rPr>
          <w:rFonts w:cs="Calibri"/>
        </w:rPr>
        <w:t>. The objective</w:t>
      </w:r>
      <w:r w:rsidRPr="000D01B2" w:rsidR="00DA1C4F">
        <w:rPr>
          <w:rFonts w:cs="Calibri"/>
        </w:rPr>
        <w:t>s</w:t>
      </w:r>
      <w:r w:rsidRPr="000D01B2" w:rsidR="00461649">
        <w:rPr>
          <w:rFonts w:cs="Calibri"/>
        </w:rPr>
        <w:t xml:space="preserve"> of </w:t>
      </w:r>
      <w:r w:rsidRPr="000D01B2" w:rsidR="00DA1C4F">
        <w:rPr>
          <w:rFonts w:cs="Calibri"/>
        </w:rPr>
        <w:t>the information collection</w:t>
      </w:r>
      <w:r w:rsidRPr="000D01B2" w:rsidR="00461649">
        <w:rPr>
          <w:rFonts w:cs="Calibri"/>
        </w:rPr>
        <w:t xml:space="preserve"> </w:t>
      </w:r>
      <w:r w:rsidRPr="000D01B2" w:rsidR="00DA1C4F">
        <w:rPr>
          <w:rFonts w:cs="Calibri"/>
        </w:rPr>
        <w:t>are</w:t>
      </w:r>
      <w:r w:rsidRPr="000D01B2" w:rsidR="00461649">
        <w:rPr>
          <w:rFonts w:cs="Calibri"/>
        </w:rPr>
        <w:t xml:space="preserve"> to</w:t>
      </w:r>
      <w:r w:rsidRPr="000D01B2" w:rsidR="00552C1A">
        <w:rPr>
          <w:rFonts w:cs="Calibri"/>
        </w:rPr>
        <w:t xml:space="preserve"> </w:t>
      </w:r>
      <w:r w:rsidRPr="000D01B2" w:rsidR="00DA1C4F">
        <w:rPr>
          <w:rFonts w:cs="Calibri"/>
        </w:rPr>
        <w:t xml:space="preserve">1) </w:t>
      </w:r>
      <w:r w:rsidRPr="000D01B2" w:rsidR="00C12283">
        <w:rPr>
          <w:rFonts w:cs="Calibri"/>
        </w:rPr>
        <w:t>d</w:t>
      </w:r>
      <w:r w:rsidRPr="000D01B2" w:rsidR="00AC492D">
        <w:rPr>
          <w:rFonts w:cs="Calibri"/>
        </w:rPr>
        <w:t>escribe the type</w:t>
      </w:r>
      <w:r w:rsidRPr="000D01B2" w:rsidR="00C12283">
        <w:rPr>
          <w:rFonts w:cs="Calibri"/>
        </w:rPr>
        <w:t xml:space="preserve"> and</w:t>
      </w:r>
      <w:r w:rsidRPr="000D01B2" w:rsidR="00552C1A">
        <w:rPr>
          <w:rFonts w:cs="Calibri"/>
        </w:rPr>
        <w:t xml:space="preserve"> frequency</w:t>
      </w:r>
      <w:r w:rsidRPr="000D01B2" w:rsidR="00C12283">
        <w:rPr>
          <w:rFonts w:cs="Calibri"/>
        </w:rPr>
        <w:t xml:space="preserve"> </w:t>
      </w:r>
      <w:r w:rsidRPr="000D01B2" w:rsidR="00AC492D">
        <w:rPr>
          <w:rFonts w:cs="Calibri"/>
        </w:rPr>
        <w:t>of coaching and support activities grant</w:t>
      </w:r>
      <w:r w:rsidR="005347A4">
        <w:rPr>
          <w:rFonts w:cs="Calibri"/>
        </w:rPr>
        <w:t xml:space="preserve"> recipients</w:t>
      </w:r>
      <w:r w:rsidRPr="000D01B2" w:rsidR="00AC492D">
        <w:rPr>
          <w:rFonts w:cs="Calibri"/>
        </w:rPr>
        <w:t xml:space="preserve"> </w:t>
      </w:r>
      <w:r w:rsidRPr="000D01B2" w:rsidR="00190842">
        <w:rPr>
          <w:rFonts w:cs="Calibri"/>
        </w:rPr>
        <w:t>participated in</w:t>
      </w:r>
      <w:r w:rsidRPr="000D01B2" w:rsidR="00DA1C4F">
        <w:rPr>
          <w:rFonts w:cs="Calibri"/>
        </w:rPr>
        <w:t>; 2)</w:t>
      </w:r>
      <w:r w:rsidRPr="000D01B2" w:rsidR="00C12283">
        <w:rPr>
          <w:rFonts w:cs="Calibri"/>
        </w:rPr>
        <w:t xml:space="preserve"> un</w:t>
      </w:r>
      <w:r w:rsidRPr="000D01B2" w:rsidR="00097F4F">
        <w:rPr>
          <w:rFonts w:cs="Calibri"/>
        </w:rPr>
        <w:t>derstand grant</w:t>
      </w:r>
      <w:r w:rsidRPr="000D01B2" w:rsidR="00DA1C4F">
        <w:rPr>
          <w:rFonts w:cs="Calibri"/>
        </w:rPr>
        <w:t xml:space="preserve"> recipients’</w:t>
      </w:r>
      <w:r w:rsidRPr="000D01B2" w:rsidR="00AC492D">
        <w:rPr>
          <w:rFonts w:cs="Calibri"/>
        </w:rPr>
        <w:t xml:space="preserve"> perceptions of </w:t>
      </w:r>
      <w:r w:rsidRPr="000D01B2" w:rsidR="00097F4F">
        <w:rPr>
          <w:rFonts w:cs="Calibri"/>
        </w:rPr>
        <w:t>the support the</w:t>
      </w:r>
      <w:r w:rsidRPr="000D01B2" w:rsidR="00B80A21">
        <w:rPr>
          <w:rFonts w:cs="Calibri"/>
        </w:rPr>
        <w:t>y</w:t>
      </w:r>
      <w:r w:rsidRPr="000D01B2" w:rsidR="00097F4F">
        <w:rPr>
          <w:rFonts w:cs="Calibri"/>
        </w:rPr>
        <w:t xml:space="preserve"> received</w:t>
      </w:r>
      <w:r w:rsidRPr="000D01B2" w:rsidR="00DA1C4F">
        <w:rPr>
          <w:rFonts w:cs="Calibri"/>
        </w:rPr>
        <w:t>;</w:t>
      </w:r>
      <w:r w:rsidRPr="000D01B2" w:rsidR="00C12283">
        <w:rPr>
          <w:rFonts w:cs="Calibri"/>
        </w:rPr>
        <w:t xml:space="preserve"> and </w:t>
      </w:r>
      <w:r w:rsidRPr="000D01B2" w:rsidR="00DA1C4F">
        <w:rPr>
          <w:rFonts w:cs="Calibri"/>
        </w:rPr>
        <w:t xml:space="preserve">3) </w:t>
      </w:r>
      <w:r w:rsidRPr="000D01B2" w:rsidR="00C12283">
        <w:rPr>
          <w:rFonts w:cs="Calibri"/>
        </w:rPr>
        <w:t>a</w:t>
      </w:r>
      <w:r w:rsidRPr="000D01B2" w:rsidR="007620B7">
        <w:rPr>
          <w:rFonts w:cs="Calibri"/>
        </w:rPr>
        <w:t>ssess the extent to which grant</w:t>
      </w:r>
      <w:r w:rsidRPr="000D01B2" w:rsidR="00DA1C4F">
        <w:rPr>
          <w:rFonts w:cs="Calibri"/>
        </w:rPr>
        <w:t xml:space="preserve"> recipients</w:t>
      </w:r>
      <w:r w:rsidRPr="000D01B2" w:rsidR="007620B7">
        <w:rPr>
          <w:rFonts w:cs="Calibri"/>
        </w:rPr>
        <w:t xml:space="preserve"> developed their capacity to conduct research </w:t>
      </w:r>
      <w:r w:rsidRPr="000D01B2" w:rsidR="00190842">
        <w:rPr>
          <w:rFonts w:cs="Calibri"/>
        </w:rPr>
        <w:t>and</w:t>
      </w:r>
      <w:r w:rsidRPr="000D01B2" w:rsidR="007620B7">
        <w:rPr>
          <w:rFonts w:cs="Calibri"/>
        </w:rPr>
        <w:t xml:space="preserve"> evaluation activities</w:t>
      </w:r>
      <w:r w:rsidRPr="000D01B2" w:rsidR="00C12283">
        <w:rPr>
          <w:rFonts w:cs="Calibri"/>
        </w:rPr>
        <w:t xml:space="preserve"> during the grant period. </w:t>
      </w:r>
      <w:r w:rsidRPr="000D01B2" w:rsidR="001B590E">
        <w:rPr>
          <w:rFonts w:cs="Calibri"/>
        </w:rPr>
        <w:t>Responses will be used t</w:t>
      </w:r>
      <w:r w:rsidRPr="000D01B2" w:rsidR="00C12283">
        <w:rPr>
          <w:rFonts w:cs="Calibri"/>
        </w:rPr>
        <w:t>o assess the grant</w:t>
      </w:r>
      <w:r w:rsidR="005347A4">
        <w:rPr>
          <w:rFonts w:cs="Calibri"/>
        </w:rPr>
        <w:t xml:space="preserve"> recipients</w:t>
      </w:r>
      <w:r w:rsidRPr="000D01B2" w:rsidR="00C12283">
        <w:rPr>
          <w:rFonts w:cs="Calibri"/>
        </w:rPr>
        <w:t>’ needs and capabilities for further evidence building</w:t>
      </w:r>
      <w:r w:rsidRPr="000D01B2" w:rsidR="00190842">
        <w:rPr>
          <w:rFonts w:cs="Calibri"/>
        </w:rPr>
        <w:t xml:space="preserve"> and </w:t>
      </w:r>
      <w:r w:rsidRPr="000D01B2" w:rsidR="00C12283">
        <w:rPr>
          <w:rFonts w:cs="Calibri"/>
        </w:rPr>
        <w:t xml:space="preserve">their readiness for </w:t>
      </w:r>
      <w:r w:rsidRPr="02F1717F" w:rsidR="00C12283">
        <w:rPr>
          <w:rStyle w:val="normaltextrun"/>
          <w:color w:val="000000"/>
          <w:shd w:val="clear" w:color="auto" w:fill="FFFFFF"/>
        </w:rPr>
        <w:t>a future rigorous evaluation of their demonstration project</w:t>
      </w:r>
      <w:r w:rsidRPr="000D01B2" w:rsidR="00190842">
        <w:rPr>
          <w:rFonts w:cs="Calibri"/>
        </w:rPr>
        <w:t>. Responses will also be used to</w:t>
      </w:r>
      <w:r w:rsidRPr="000D01B2" w:rsidR="00C12283">
        <w:rPr>
          <w:rFonts w:cs="Calibri"/>
        </w:rPr>
        <w:t xml:space="preserve"> </w:t>
      </w:r>
      <w:r w:rsidRPr="02F1717F" w:rsidR="00C12283">
        <w:t>d</w:t>
      </w:r>
      <w:r w:rsidRPr="02F1717F" w:rsidR="00C6555B">
        <w:t>ocument</w:t>
      </w:r>
      <w:r w:rsidRPr="02F1717F" w:rsidR="000807A5">
        <w:t xml:space="preserve"> </w:t>
      </w:r>
      <w:r w:rsidRPr="02F1717F" w:rsidR="00C6555B">
        <w:t xml:space="preserve">the work of </w:t>
      </w:r>
      <w:r w:rsidRPr="02F1717F" w:rsidR="00FB5C36">
        <w:t xml:space="preserve">the </w:t>
      </w:r>
      <w:r w:rsidRPr="02F1717F" w:rsidR="00DA1C4F">
        <w:t xml:space="preserve">FSSDD Grants Evaluation Support project </w:t>
      </w:r>
      <w:r w:rsidRPr="02F1717F" w:rsidR="00190842">
        <w:t xml:space="preserve">and </w:t>
      </w:r>
      <w:r w:rsidRPr="02F1717F" w:rsidR="00C12283">
        <w:t>s</w:t>
      </w:r>
      <w:r w:rsidRPr="02F1717F" w:rsidR="00C6555B">
        <w:t>hare lessons learned about</w:t>
      </w:r>
      <w:r w:rsidRPr="02F1717F" w:rsidR="00FB5C36">
        <w:t xml:space="preserve"> </w:t>
      </w:r>
      <w:r w:rsidRPr="02F1717F" w:rsidR="000D01B2">
        <w:t xml:space="preserve">the provision of technical assistance to build </w:t>
      </w:r>
      <w:r w:rsidRPr="02F1717F" w:rsidR="00DA1C4F">
        <w:t>evidence capacity</w:t>
      </w:r>
      <w:r w:rsidRPr="02F1717F" w:rsidR="000D01B2">
        <w:t xml:space="preserve">. </w:t>
      </w:r>
      <w:r w:rsidRPr="000D01B2" w:rsidR="000807A5">
        <w:rPr>
          <w:rFonts w:cs="Calibri"/>
        </w:rPr>
        <w:t xml:space="preserve">Data collected are not intended to be generalized to a broader population. </w:t>
      </w:r>
      <w:r w:rsidRPr="000D01B2">
        <w:rPr>
          <w:rFonts w:cs="Calibri"/>
        </w:rPr>
        <w:t>We do not intend for this information to be used as the principal basis for public policy decisions.</w:t>
      </w:r>
    </w:p>
    <w:p w:rsidR="00BD7963" w:rsidP="00BD7963" w14:paraId="0B78AB5D" w14:textId="77777777">
      <w:pPr>
        <w:pStyle w:val="ListParagraph"/>
      </w:pPr>
    </w:p>
    <w:p w:rsidR="00624DDC" w:rsidRPr="00511E85" w:rsidP="02F1717F" w14:paraId="0D5E5383" w14:textId="49BC4D53">
      <w:pPr>
        <w:pStyle w:val="ListParagraph"/>
        <w:numPr>
          <w:ilvl w:val="0"/>
          <w:numId w:val="1"/>
        </w:numPr>
        <w:spacing w:after="0" w:line="240" w:lineRule="auto"/>
        <w:rPr>
          <w:b/>
          <w:bCs/>
        </w:rPr>
      </w:pPr>
      <w:r w:rsidRPr="02F1717F">
        <w:rPr>
          <w:b/>
          <w:bCs/>
        </w:rPr>
        <w:t xml:space="preserve">Time Sensitivity: </w:t>
      </w:r>
      <w:r w:rsidR="00F06DA0">
        <w:t>For grant recipients whose grants ended in September 2023, w</w:t>
      </w:r>
      <w:r w:rsidR="00287C3F">
        <w:t xml:space="preserve">e </w:t>
      </w:r>
      <w:r w:rsidR="00A01AAA">
        <w:t xml:space="preserve">plan </w:t>
      </w:r>
      <w:r w:rsidR="00287C3F">
        <w:t xml:space="preserve">to begin data collection in </w:t>
      </w:r>
      <w:r w:rsidR="00941473">
        <w:t xml:space="preserve">October </w:t>
      </w:r>
      <w:r w:rsidR="002869E2">
        <w:t>2023.</w:t>
      </w:r>
      <w:r w:rsidR="00287C3F">
        <w:t xml:space="preserve"> </w:t>
      </w:r>
      <w:r w:rsidR="00B1545B">
        <w:t>For grant recipients who requested and received a no-cost extension, we will time our data collection to align with the final months of their extended grant periods</w:t>
      </w:r>
      <w:r w:rsidR="00E35A59">
        <w:t xml:space="preserve">, which will extend the data collection period </w:t>
      </w:r>
      <w:r w:rsidR="004B5941">
        <w:t>t</w:t>
      </w:r>
      <w:r w:rsidR="00D14173">
        <w:t xml:space="preserve">hrough the end of </w:t>
      </w:r>
      <w:r w:rsidR="00E35A59">
        <w:t xml:space="preserve">2024. </w:t>
      </w:r>
    </w:p>
    <w:p w:rsidR="001A38FD" w14:paraId="7EEF528A" w14:textId="156BF329">
      <w:r>
        <w:br w:type="page"/>
      </w:r>
    </w:p>
    <w:p w:rsidR="00D5346A" w:rsidP="001A38FD" w14:paraId="695C22E4" w14:textId="77777777">
      <w:pPr>
        <w:spacing w:after="0" w:line="240" w:lineRule="auto"/>
      </w:pPr>
    </w:p>
    <w:p w:rsidR="000D01B2" w:rsidP="009E78EA" w14:paraId="7E3EFB4A" w14:textId="77777777">
      <w:pPr>
        <w:spacing w:after="120" w:line="240" w:lineRule="auto"/>
        <w:rPr>
          <w:rFonts w:cstheme="minorHAnsi"/>
        </w:rPr>
      </w:pPr>
      <w:r w:rsidRPr="00624DDC">
        <w:rPr>
          <w:b/>
        </w:rPr>
        <w:t>A1</w:t>
      </w:r>
      <w:r>
        <w:t>.</w:t>
      </w:r>
      <w:r>
        <w:tab/>
      </w:r>
      <w:r w:rsidRPr="004328A4" w:rsidR="004E5778">
        <w:rPr>
          <w:b/>
        </w:rPr>
        <w:t>Necessity for Collection</w:t>
      </w:r>
      <w:r w:rsidR="004E5778">
        <w:t xml:space="preserve"> </w:t>
      </w:r>
      <w:r w:rsidRPr="008C556A" w:rsidR="008C556A">
        <w:rPr>
          <w:rFonts w:cstheme="minorHAnsi"/>
        </w:rPr>
        <w:t xml:space="preserve"> </w:t>
      </w:r>
    </w:p>
    <w:p w:rsidR="00A01AAA" w:rsidP="02F1717F" w14:paraId="7CC09CD1" w14:textId="2ED9E531">
      <w:pPr>
        <w:spacing w:after="0" w:line="240" w:lineRule="auto"/>
      </w:pPr>
      <w:r w:rsidRPr="02F1717F">
        <w:rPr>
          <w:rFonts w:cs="Calibri"/>
        </w:rPr>
        <w:t xml:space="preserve">The Office of Planning, Research, and Evaluation (OPRE) within the Administration for Children and Families (ACF) contracted with </w:t>
      </w:r>
      <w:r w:rsidRPr="02F1717F" w:rsidR="00704DB0">
        <w:rPr>
          <w:rFonts w:cs="Calibri"/>
        </w:rPr>
        <w:t>Mathematic</w:t>
      </w:r>
      <w:r w:rsidR="00FB77AC">
        <w:rPr>
          <w:rFonts w:cs="Calibri"/>
        </w:rPr>
        <w:t>a</w:t>
      </w:r>
      <w:r w:rsidRPr="02F1717F" w:rsidR="00704DB0">
        <w:rPr>
          <w:rFonts w:cs="Calibri"/>
        </w:rPr>
        <w:t xml:space="preserve"> and The Adjacent Possible </w:t>
      </w:r>
      <w:r w:rsidRPr="02F1717F">
        <w:rPr>
          <w:rFonts w:cs="Calibri"/>
        </w:rPr>
        <w:t xml:space="preserve">to provide </w:t>
      </w:r>
      <w:r w:rsidRPr="02F1717F">
        <w:t>c</w:t>
      </w:r>
      <w:r w:rsidRPr="02F1717F" w:rsidR="00376BBF">
        <w:t xml:space="preserve">oaching and technical assistance </w:t>
      </w:r>
      <w:r w:rsidRPr="02F1717F">
        <w:t xml:space="preserve">to human services programs </w:t>
      </w:r>
      <w:r w:rsidRPr="02F1717F" w:rsidR="00CC2224">
        <w:t>who receive</w:t>
      </w:r>
      <w:r w:rsidRPr="02F1717F" w:rsidR="00376BBF">
        <w:t>d</w:t>
      </w:r>
      <w:r w:rsidRPr="02F1717F" w:rsidR="00CC2224">
        <w:t xml:space="preserve"> </w:t>
      </w:r>
      <w:r>
        <w:t>Family Self-Sufficiency Demonstration Development (</w:t>
      </w:r>
      <w:r w:rsidRPr="02F1717F" w:rsidR="004B5ECF">
        <w:t>FSSDD</w:t>
      </w:r>
      <w:r w:rsidRPr="02F1717F">
        <w:t>)</w:t>
      </w:r>
      <w:r w:rsidRPr="02F1717F" w:rsidR="004B5ECF">
        <w:t xml:space="preserve"> </w:t>
      </w:r>
      <w:r w:rsidRPr="02F1717F" w:rsidR="00CC2224">
        <w:t>grant funding</w:t>
      </w:r>
      <w:r w:rsidRPr="02F1717F">
        <w:t xml:space="preserve">. </w:t>
      </w:r>
      <w:r w:rsidRPr="02F1717F">
        <w:t xml:space="preserve">This support was critical for grant recipients </w:t>
      </w:r>
      <w:r w:rsidR="00776548">
        <w:t xml:space="preserve">(GR) </w:t>
      </w:r>
      <w:r w:rsidRPr="02F1717F">
        <w:t xml:space="preserve">and OPRE now proposes to collect </w:t>
      </w:r>
      <w:r w:rsidRPr="02F1717F" w:rsidR="00CC2224">
        <w:t>information</w:t>
      </w:r>
      <w:r w:rsidRPr="02F1717F">
        <w:t xml:space="preserve"> about the experiences, </w:t>
      </w:r>
      <w:r w:rsidRPr="02F1717F" w:rsidR="002A0F66">
        <w:t xml:space="preserve">achievements, </w:t>
      </w:r>
      <w:r w:rsidRPr="02F1717F">
        <w:t xml:space="preserve">benefits, </w:t>
      </w:r>
      <w:r w:rsidRPr="02F1717F" w:rsidR="00CC2224">
        <w:t xml:space="preserve">and challenges from current </w:t>
      </w:r>
      <w:r w:rsidRPr="02F1717F" w:rsidR="004B5ECF">
        <w:t xml:space="preserve">FSSDD </w:t>
      </w:r>
      <w:r w:rsidRPr="02F1717F" w:rsidR="00CC2224">
        <w:t xml:space="preserve">grant recipients. </w:t>
      </w:r>
      <w:r w:rsidRPr="02F1717F">
        <w:t>This information is necessary for ACF to make informed decisions about the future structure of grants and supports provided to grant recipients.</w:t>
      </w:r>
    </w:p>
    <w:p w:rsidR="002F0280" w:rsidP="00F53DE5" w14:paraId="0FEDE809" w14:textId="77777777">
      <w:pPr>
        <w:spacing w:after="0" w:line="240" w:lineRule="auto"/>
        <w:rPr>
          <w:rFonts w:cstheme="minorHAnsi"/>
        </w:rPr>
      </w:pPr>
    </w:p>
    <w:p w:rsidR="004328A4" w:rsidP="00F53DE5" w14:paraId="55E13569" w14:textId="3EBD56B9">
      <w:pPr>
        <w:spacing w:after="0" w:line="240" w:lineRule="auto"/>
        <w:rPr>
          <w:rFonts w:cstheme="minorHAnsi"/>
        </w:rPr>
      </w:pPr>
      <w:r w:rsidRPr="009139B3">
        <w:rPr>
          <w:rFonts w:cstheme="minorHAnsi"/>
        </w:rPr>
        <w:t>There are no legal or administrative requirements that necessitate this collection. ACF is undertaking the collection at the discretion of the agency.</w:t>
      </w:r>
    </w:p>
    <w:p w:rsidR="002F0280" w:rsidP="00F53DE5" w14:paraId="00B4D5FF" w14:textId="77777777">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2F1717F" w14:paraId="6DDDCEC8" w14:textId="2DD3EE30">
      <w:pPr>
        <w:spacing w:after="120" w:line="240" w:lineRule="auto"/>
        <w:rPr>
          <w:i/>
          <w:iCs/>
        </w:rPr>
      </w:pPr>
      <w:r w:rsidRPr="02F1717F">
        <w:rPr>
          <w:i/>
          <w:iCs/>
        </w:rPr>
        <w:t xml:space="preserve">Purpose and Use </w:t>
      </w:r>
    </w:p>
    <w:p w:rsidR="007D5B89" w:rsidP="02F1717F" w14:paraId="398D7018" w14:textId="7F637DBE">
      <w:pPr>
        <w:spacing w:after="0" w:line="240" w:lineRule="auto"/>
      </w:pPr>
      <w:r w:rsidRPr="02F1717F">
        <w:t xml:space="preserve">The purpose of this information collection is to understand FSSDD grant recipients experiences with coaching and technical assistance provided. </w:t>
      </w:r>
      <w:r w:rsidR="00EC388D">
        <w:rPr>
          <w:rFonts w:cs="Calibri"/>
        </w:rPr>
        <w:t xml:space="preserve">The </w:t>
      </w:r>
      <w:r>
        <w:rPr>
          <w:rFonts w:cs="Calibri"/>
        </w:rPr>
        <w:t>information collection will</w:t>
      </w:r>
      <w:r w:rsidRPr="000D01B2" w:rsidR="00EC388D">
        <w:rPr>
          <w:rFonts w:cs="Calibri"/>
        </w:rPr>
        <w:t xml:space="preserve"> </w:t>
      </w:r>
      <w:r>
        <w:rPr>
          <w:rFonts w:cs="Calibri"/>
        </w:rPr>
        <w:t>help to</w:t>
      </w:r>
      <w:r w:rsidRPr="000D01B2" w:rsidR="00EC388D">
        <w:rPr>
          <w:rFonts w:cs="Calibri"/>
        </w:rPr>
        <w:t xml:space="preserve"> 1) describe the type and frequency of coaching and support activities grant</w:t>
      </w:r>
      <w:r w:rsidR="00EC388D">
        <w:rPr>
          <w:rFonts w:cs="Calibri"/>
        </w:rPr>
        <w:t xml:space="preserve"> recipients</w:t>
      </w:r>
      <w:r w:rsidRPr="02F1717F" w:rsidR="00EC388D">
        <w:rPr>
          <w:rFonts w:cs="Calibri"/>
        </w:rPr>
        <w:t xml:space="preserve"> participated in; 2) understand grant recipients’ perceptions</w:t>
      </w:r>
      <w:r w:rsidRPr="000D01B2" w:rsidR="00EC388D">
        <w:rPr>
          <w:rFonts w:cs="Calibri"/>
        </w:rPr>
        <w:t xml:space="preserve"> of the support they received; and 3) assess the extent to which grant recipients developed their capacity to conduct research and evaluation activities during the grant period. Responses will be used to assess the grant</w:t>
      </w:r>
      <w:r w:rsidR="00EC388D">
        <w:rPr>
          <w:rFonts w:cs="Calibri"/>
        </w:rPr>
        <w:t xml:space="preserve"> recipients</w:t>
      </w:r>
      <w:r w:rsidRPr="000D01B2" w:rsidR="00EC388D">
        <w:rPr>
          <w:rFonts w:cs="Calibri"/>
        </w:rPr>
        <w:t xml:space="preserve">’ needs and capabilities for further evidence building and their readiness for </w:t>
      </w:r>
      <w:r w:rsidRPr="02F1717F" w:rsidR="00EC388D">
        <w:rPr>
          <w:rStyle w:val="normaltextrun"/>
          <w:color w:val="000000"/>
          <w:shd w:val="clear" w:color="auto" w:fill="FFFFFF"/>
        </w:rPr>
        <w:t>a future rigorous evaluation of their demonstration project</w:t>
      </w:r>
      <w:r w:rsidRPr="000D01B2" w:rsidR="00EC388D">
        <w:rPr>
          <w:rFonts w:cs="Calibri"/>
        </w:rPr>
        <w:t xml:space="preserve">. Responses will also be used to </w:t>
      </w:r>
      <w:r w:rsidRPr="02F1717F" w:rsidR="00EC388D">
        <w:t>document the work of the FSSDD Grants Evaluation Support project and share lessons learned about the provision of technical assistance to build evidence capacity.</w:t>
      </w:r>
      <w:r w:rsidRPr="02F1717F" w:rsidR="00F13E85">
        <w:t xml:space="preserve"> </w:t>
      </w:r>
      <w:r w:rsidRPr="02F1717F">
        <w:t xml:space="preserve">The goal is to inform ACF decision making related to the development of future grant opportunities and to incorporate feedback into future support provided to grant recipients. </w:t>
      </w:r>
    </w:p>
    <w:p w:rsidR="007D5B89" w:rsidP="02F1717F" w14:paraId="6682F8B6" w14:textId="77777777">
      <w:pPr>
        <w:spacing w:after="0" w:line="240" w:lineRule="auto"/>
      </w:pPr>
    </w:p>
    <w:p w:rsidR="00F0747F" w:rsidRPr="00F0747F" w:rsidP="02F1717F" w14:paraId="6441AA06" w14:textId="222CB969">
      <w:pPr>
        <w:pStyle w:val="paragraph"/>
        <w:spacing w:before="0" w:beforeAutospacing="0" w:after="0" w:afterAutospacing="0"/>
        <w:textAlignment w:val="baseline"/>
        <w:rPr>
          <w:rFonts w:ascii="Calibri" w:hAnsi="Calibri" w:cs="Calibri"/>
          <w:sz w:val="22"/>
          <w:szCs w:val="22"/>
        </w:rPr>
      </w:pPr>
      <w:r w:rsidRPr="02F1717F">
        <w:rPr>
          <w:rStyle w:val="normaltextrun"/>
          <w:rFonts w:ascii="Calibri" w:hAnsi="Calibri" w:cs="Calibri"/>
          <w:sz w:val="22"/>
          <w:szCs w:val="22"/>
        </w:rPr>
        <w:t>This information will contribute to an internal report to ACF documenting the work of the FSSDD Evaluation Support team and sharing lessons learned for building grant recipients’ capacity to conduct research and evaluation activities through the provision of technical assistance to support future work. The data will also be used to develop summaries for FSSDD grant recipients to support their plans for after the grant period. These summary memos will recap each grant recipient’s plans for research and evaluation activities after the grant period and provide recommendations for how grant recipients can continue to build their evaluation capacity in the future. Contractor staff will deliver these summaries to each grant recipient within two months of the end of their grant periods. This information will also inform briefs for the field about grant recipient achievements, challenges, and experiences around specific topics related to evidence capacity building. These briefs, with anticipated publication in 2025, will be informational for TA providers who are working with community-based organizations to improve their capacity to conduct research and use evidence.</w:t>
      </w:r>
    </w:p>
    <w:p w:rsidR="002F0280" w:rsidP="02F1717F" w14:paraId="0A7F5C8B" w14:textId="20C4E747">
      <w:pPr>
        <w:spacing w:after="0" w:line="240" w:lineRule="auto"/>
      </w:pPr>
    </w:p>
    <w:p w:rsidR="00014EDC" w:rsidRPr="00FA5B1A" w:rsidP="003C003A" w14:paraId="6A82FB48" w14:textId="57DB1347">
      <w:pPr>
        <w:spacing w:after="0"/>
        <w:rPr>
          <w:rFonts w:cstheme="minorHAnsi"/>
          <w:b/>
        </w:rPr>
      </w:pPr>
      <w:r w:rsidRPr="00FA5B1A">
        <w:rPr>
          <w:rFonts w:cstheme="minorHAnsi"/>
        </w:rPr>
        <w:t>This proposed information collection meets the following goals of ACF’s generic clearance for formative data collections for research and evaluation:</w:t>
      </w:r>
    </w:p>
    <w:p w:rsidR="00014EDC" w:rsidP="02F1717F" w14:paraId="6B675854" w14:textId="0E052252">
      <w:pPr>
        <w:numPr>
          <w:ilvl w:val="0"/>
          <w:numId w:val="2"/>
        </w:numPr>
        <w:spacing w:after="0" w:line="240" w:lineRule="auto"/>
      </w:pPr>
      <w:r w:rsidRPr="02F1717F">
        <w:t>I</w:t>
      </w:r>
      <w:r w:rsidRPr="02F1717F">
        <w:t>nform the provision of technical assistance.</w:t>
      </w:r>
    </w:p>
    <w:p w:rsidR="0085296C" w:rsidRPr="000D4C4A" w:rsidP="02F1717F" w14:paraId="1DF1B1E1" w14:textId="468C9012">
      <w:pPr>
        <w:pStyle w:val="ListParagraph"/>
        <w:numPr>
          <w:ilvl w:val="0"/>
          <w:numId w:val="2"/>
        </w:numPr>
        <w:spacing w:after="60" w:line="240" w:lineRule="auto"/>
        <w:rPr>
          <w:rFonts w:eastAsia="Times New Roman"/>
        </w:rPr>
      </w:pPr>
      <w:r w:rsidRPr="02F1717F">
        <w:rPr>
          <w:rFonts w:eastAsia="Times New Roman"/>
        </w:rPr>
        <w:t xml:space="preserve">Inform the development of ACF research </w:t>
      </w:r>
    </w:p>
    <w:p w:rsidR="004328A4" w:rsidRPr="00014EDC" w:rsidP="00BA18A0" w14:paraId="36656807" w14:textId="5CAB9041">
      <w:pPr>
        <w:pStyle w:val="ListParagraph"/>
        <w:numPr>
          <w:ilvl w:val="0"/>
          <w:numId w:val="2"/>
        </w:numPr>
        <w:spacing w:after="60" w:line="240" w:lineRule="auto"/>
      </w:pPr>
      <w:r w:rsidRPr="02F1717F">
        <w:rPr>
          <w:rFonts w:eastAsia="Times New Roman"/>
        </w:rPr>
        <w:t xml:space="preserve">Maintain a research agenda that is rigorous and relevant </w:t>
      </w:r>
    </w:p>
    <w:p w:rsidR="00A36134" w:rsidRPr="00014EDC" w:rsidP="00A36134" w14:paraId="12840CC4" w14:textId="444826BB">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190842">
        <w:rPr>
          <w:rFonts w:cstheme="minorHAnsi"/>
        </w:rPr>
        <w:t>maker and</w:t>
      </w:r>
      <w:r w:rsidRPr="00014EDC">
        <w:rPr>
          <w:rFonts w:cstheme="minorHAnsi"/>
        </w:rPr>
        <w:t xml:space="preserve"> is not expected to meet the threshold of influential or highly influential scientific information.  </w:t>
      </w:r>
    </w:p>
    <w:p w:rsidR="007D0F6E" w:rsidP="00DF1291" w14:paraId="3D05813B" w14:textId="6A082D20">
      <w:pPr>
        <w:spacing w:after="0" w:line="240" w:lineRule="auto"/>
        <w:rPr>
          <w:i/>
        </w:rPr>
      </w:pPr>
    </w:p>
    <w:p w:rsidR="00AF1C9D" w:rsidRPr="00511E85" w:rsidP="00511E85" w14:paraId="262C141A" w14:textId="65CF971E">
      <w:pPr>
        <w:spacing w:after="120" w:line="240" w:lineRule="auto"/>
      </w:pPr>
      <w:r>
        <w:rPr>
          <w:i/>
        </w:rPr>
        <w:t>Guiding</w:t>
      </w:r>
      <w:r w:rsidRPr="004328A4" w:rsidR="004328A4">
        <w:rPr>
          <w:i/>
        </w:rPr>
        <w:t xml:space="preserve"> Questions</w:t>
      </w:r>
    </w:p>
    <w:p w:rsidR="00CC7FF3" w:rsidP="000F1094" w14:paraId="2D656D54" w14:textId="78BF5210">
      <w:pPr>
        <w:pStyle w:val="ListParagraph"/>
        <w:numPr>
          <w:ilvl w:val="0"/>
          <w:numId w:val="3"/>
        </w:numPr>
        <w:spacing w:after="0" w:line="240" w:lineRule="auto"/>
      </w:pPr>
      <w:r>
        <w:rPr>
          <w:rFonts w:eastAsia="Times New Roman"/>
        </w:rPr>
        <w:t>During the grant period, what activities did grant recipients take part in? How did they</w:t>
      </w:r>
      <w:r w:rsidR="002E170A">
        <w:rPr>
          <w:rFonts w:eastAsia="Times New Roman"/>
        </w:rPr>
        <w:t xml:space="preserve"> make use of</w:t>
      </w:r>
      <w:r>
        <w:rPr>
          <w:rFonts w:eastAsia="Times New Roman"/>
        </w:rPr>
        <w:t xml:space="preserve"> </w:t>
      </w:r>
      <w:r w:rsidR="002A0F66">
        <w:rPr>
          <w:rFonts w:eastAsia="Times New Roman"/>
        </w:rPr>
        <w:t>evidence capacity building technical assistance</w:t>
      </w:r>
      <w:r>
        <w:rPr>
          <w:rFonts w:eastAsia="Times New Roman"/>
        </w:rPr>
        <w:t xml:space="preserve"> support from the </w:t>
      </w:r>
      <w:r w:rsidR="002E170A">
        <w:rPr>
          <w:rFonts w:eastAsia="Times New Roman"/>
        </w:rPr>
        <w:t>FSSDD Evaluation Support project</w:t>
      </w:r>
      <w:r>
        <w:rPr>
          <w:rFonts w:eastAsia="Times New Roman"/>
        </w:rPr>
        <w:t>?</w:t>
      </w:r>
    </w:p>
    <w:p w:rsidR="00CC7FF3" w:rsidRPr="00101602" w:rsidP="000F1094" w14:paraId="271FF3C7" w14:textId="61528010">
      <w:pPr>
        <w:pStyle w:val="ListParagraph"/>
        <w:numPr>
          <w:ilvl w:val="0"/>
          <w:numId w:val="3"/>
        </w:numPr>
        <w:spacing w:after="0" w:line="240" w:lineRule="auto"/>
      </w:pPr>
      <w:r>
        <w:rPr>
          <w:rFonts w:eastAsia="Times New Roman"/>
        </w:rPr>
        <w:t xml:space="preserve">What were grant recipients’ expectations of and experiences with </w:t>
      </w:r>
      <w:r w:rsidR="002E170A">
        <w:rPr>
          <w:rFonts w:eastAsia="Times New Roman"/>
        </w:rPr>
        <w:t>evidence capacity building</w:t>
      </w:r>
      <w:r>
        <w:rPr>
          <w:rFonts w:eastAsia="Times New Roman"/>
        </w:rPr>
        <w:t xml:space="preserve"> support?</w:t>
      </w:r>
    </w:p>
    <w:p w:rsidR="00101602" w:rsidRPr="000672FE" w:rsidP="000F1094" w14:paraId="4BA69769" w14:textId="70447196">
      <w:pPr>
        <w:pStyle w:val="ListParagraph"/>
        <w:numPr>
          <w:ilvl w:val="0"/>
          <w:numId w:val="3"/>
        </w:numPr>
        <w:spacing w:after="0" w:line="240" w:lineRule="auto"/>
      </w:pPr>
      <w:r>
        <w:rPr>
          <w:rFonts w:eastAsia="Times New Roman"/>
        </w:rPr>
        <w:t xml:space="preserve">How did grant recipients </w:t>
      </w:r>
      <w:r w:rsidR="00FB5600">
        <w:rPr>
          <w:rFonts w:eastAsia="Times New Roman"/>
        </w:rPr>
        <w:t xml:space="preserve">allocate resources during the grant period? </w:t>
      </w:r>
    </w:p>
    <w:p w:rsidR="00CC7FF3" w:rsidRPr="000672FE" w:rsidP="000F1094" w14:paraId="0FD7DEFB" w14:textId="0B251E17">
      <w:pPr>
        <w:pStyle w:val="ListParagraph"/>
        <w:numPr>
          <w:ilvl w:val="0"/>
          <w:numId w:val="3"/>
        </w:numPr>
        <w:spacing w:after="0" w:line="240" w:lineRule="auto"/>
      </w:pPr>
      <w:r>
        <w:rPr>
          <w:rFonts w:eastAsia="Times New Roman"/>
        </w:rPr>
        <w:t xml:space="preserve">What </w:t>
      </w:r>
      <w:r>
        <w:rPr>
          <w:rFonts w:eastAsia="Times New Roman"/>
        </w:rPr>
        <w:t xml:space="preserve">did grant recipients </w:t>
      </w:r>
      <w:r>
        <w:rPr>
          <w:rFonts w:eastAsia="Times New Roman"/>
        </w:rPr>
        <w:t xml:space="preserve">learn </w:t>
      </w:r>
      <w:r>
        <w:rPr>
          <w:rFonts w:eastAsia="Times New Roman"/>
        </w:rPr>
        <w:t xml:space="preserve">during the grant period? </w:t>
      </w:r>
    </w:p>
    <w:p w:rsidR="004328A4" w:rsidP="000F1094" w14:paraId="5B5CEC90" w14:textId="173F3A91">
      <w:pPr>
        <w:pStyle w:val="ListParagraph"/>
        <w:numPr>
          <w:ilvl w:val="0"/>
          <w:numId w:val="3"/>
        </w:numPr>
        <w:spacing w:after="0" w:line="240" w:lineRule="auto"/>
        <w:rPr>
          <w:i/>
        </w:rPr>
      </w:pPr>
      <w:r>
        <w:rPr>
          <w:rFonts w:eastAsia="Times New Roman"/>
        </w:rPr>
        <w:t>What can ACF and its Contractor learn from this project</w:t>
      </w:r>
      <w:r w:rsidR="004756C6">
        <w:rPr>
          <w:rFonts w:eastAsia="Times New Roman"/>
        </w:rPr>
        <w:t>?</w:t>
      </w:r>
      <w:r>
        <w:rPr>
          <w:rFonts w:eastAsia="Times New Roman"/>
        </w:rPr>
        <w:t xml:space="preserve"> </w:t>
      </w:r>
      <w:r w:rsidR="004756C6">
        <w:rPr>
          <w:rFonts w:eastAsia="Times New Roman"/>
        </w:rPr>
        <w:t xml:space="preserve">What might ACF and its Contractor do differently for </w:t>
      </w:r>
      <w:r>
        <w:rPr>
          <w:rFonts w:eastAsia="Times New Roman"/>
        </w:rPr>
        <w:t xml:space="preserve">future </w:t>
      </w:r>
      <w:r w:rsidR="00C55A02">
        <w:rPr>
          <w:rFonts w:eastAsia="Times New Roman"/>
        </w:rPr>
        <w:t xml:space="preserve">evidence </w:t>
      </w:r>
      <w:r w:rsidR="004756C6">
        <w:rPr>
          <w:rFonts w:eastAsia="Times New Roman"/>
        </w:rPr>
        <w:t xml:space="preserve">capacity building </w:t>
      </w:r>
      <w:r>
        <w:rPr>
          <w:rFonts w:eastAsia="Times New Roman"/>
        </w:rPr>
        <w:t>projects</w:t>
      </w:r>
      <w:r w:rsidRPr="002E6EAF" w:rsidR="002E6EAF">
        <w:rPr>
          <w:rFonts w:eastAsia="Times New Roman"/>
        </w:rPr>
        <w:t xml:space="preserve">? </w:t>
      </w:r>
    </w:p>
    <w:p w:rsidR="007D0F6E" w:rsidP="00DF1291" w14:paraId="074BB4AA" w14:textId="77777777">
      <w:pPr>
        <w:spacing w:after="0" w:line="240" w:lineRule="auto"/>
        <w:rPr>
          <w:i/>
        </w:rPr>
      </w:pPr>
    </w:p>
    <w:p w:rsidR="004328A4" w:rsidP="007D0F6E" w14:paraId="5C99A251" w14:textId="4391E38B">
      <w:pPr>
        <w:spacing w:after="120" w:line="240" w:lineRule="auto"/>
        <w:rPr>
          <w:i/>
        </w:rPr>
      </w:pPr>
      <w:r>
        <w:rPr>
          <w:i/>
        </w:rPr>
        <w:t>Study Design</w:t>
      </w:r>
    </w:p>
    <w:p w:rsidR="0093273D" w:rsidP="002D7A68" w14:paraId="2E096490" w14:textId="66FA4254">
      <w:pPr>
        <w:pStyle w:val="ListParagraph"/>
        <w:ind w:left="0"/>
        <w:rPr>
          <w:rFonts w:cstheme="minorHAnsi"/>
        </w:rPr>
      </w:pPr>
      <w:r>
        <w:t xml:space="preserve">The Contractor will use a combination of data collection activities to collect information from </w:t>
      </w:r>
      <w:r w:rsidRPr="00B274FF" w:rsidR="006F3FA9">
        <w:t>FSSDD grant recipient</w:t>
      </w:r>
      <w:r w:rsidR="002C02BD">
        <w:t xml:space="preserve"> team members</w:t>
      </w:r>
      <w:r>
        <w:t xml:space="preserve">. Using a </w:t>
      </w:r>
      <w:r w:rsidR="002C02BD">
        <w:t xml:space="preserve">semi-structured </w:t>
      </w:r>
      <w:r>
        <w:t>discussion guide</w:t>
      </w:r>
      <w:r w:rsidR="00503309">
        <w:t xml:space="preserve"> (Instrument 1)</w:t>
      </w:r>
      <w:r>
        <w:t xml:space="preserve">, the Contractor </w:t>
      </w:r>
      <w:r w:rsidRPr="00B274FF">
        <w:t xml:space="preserve">will </w:t>
      </w:r>
      <w:r w:rsidRPr="00B274FF" w:rsidR="002D7A68">
        <w:t xml:space="preserve">conduct </w:t>
      </w:r>
      <w:r w:rsidR="00370A8D">
        <w:t xml:space="preserve">a </w:t>
      </w:r>
      <w:r w:rsidRPr="00B274FF" w:rsidR="002D7A68">
        <w:t xml:space="preserve">one-hour </w:t>
      </w:r>
      <w:r w:rsidR="002D7A68">
        <w:t xml:space="preserve">small group </w:t>
      </w:r>
      <w:r w:rsidR="00C55A02">
        <w:rPr>
          <w:rFonts w:cstheme="minorHAnsi"/>
        </w:rPr>
        <w:t>discussion</w:t>
      </w:r>
      <w:r w:rsidR="00370A8D">
        <w:rPr>
          <w:rFonts w:cstheme="minorHAnsi"/>
        </w:rPr>
        <w:t xml:space="preserve"> with each grant recipient</w:t>
      </w:r>
      <w:r w:rsidR="005B39F2">
        <w:rPr>
          <w:rFonts w:cstheme="minorHAnsi"/>
        </w:rPr>
        <w:t xml:space="preserve"> team</w:t>
      </w:r>
      <w:r w:rsidR="00370A8D">
        <w:rPr>
          <w:rFonts w:cstheme="minorHAnsi"/>
        </w:rPr>
        <w:t xml:space="preserve">, </w:t>
      </w:r>
      <w:r w:rsidRPr="00B274FF" w:rsidR="002D7A68">
        <w:t xml:space="preserve">with </w:t>
      </w:r>
      <w:r w:rsidR="002D7A68">
        <w:t xml:space="preserve">approximately </w:t>
      </w:r>
      <w:r w:rsidR="000D21A1">
        <w:t>one to f</w:t>
      </w:r>
      <w:r w:rsidR="00CA46C1">
        <w:t>our</w:t>
      </w:r>
      <w:r w:rsidR="000D21A1">
        <w:t xml:space="preserve"> </w:t>
      </w:r>
      <w:r w:rsidR="002C02BD">
        <w:t>individuals</w:t>
      </w:r>
      <w:r w:rsidRPr="00B274FF" w:rsidR="002D7A68">
        <w:t xml:space="preserve"> from each grant recipient</w:t>
      </w:r>
      <w:r w:rsidR="002C02BD">
        <w:t xml:space="preserve"> team</w:t>
      </w:r>
      <w:r w:rsidR="00370A8D">
        <w:t xml:space="preserve"> participating</w:t>
      </w:r>
      <w:r w:rsidRPr="00B274FF" w:rsidR="002D7A68">
        <w:t>.</w:t>
      </w:r>
      <w:r w:rsidR="002C02BD">
        <w:t xml:space="preserve"> These individuals could include leaders and staff from the grant recipient organization</w:t>
      </w:r>
      <w:r w:rsidR="00C55A02">
        <w:t>,</w:t>
      </w:r>
      <w:r w:rsidR="002C02BD">
        <w:t xml:space="preserve"> as well as </w:t>
      </w:r>
      <w:r w:rsidR="002E170A">
        <w:t>external evaluators working with the grant recipient</w:t>
      </w:r>
      <w:r w:rsidR="00C55A02">
        <w:t xml:space="preserve"> during the period of the grant</w:t>
      </w:r>
      <w:r w:rsidR="002E170A">
        <w:t>.</w:t>
      </w:r>
      <w:r w:rsidRPr="00B274FF" w:rsidR="002D7A68">
        <w:t xml:space="preserve"> </w:t>
      </w:r>
      <w:r w:rsidRPr="00B274FF" w:rsidR="002D7A68">
        <w:rPr>
          <w:rFonts w:cstheme="minorHAnsi"/>
        </w:rPr>
        <w:t>The</w:t>
      </w:r>
      <w:r w:rsidR="002D7A68">
        <w:rPr>
          <w:rFonts w:cstheme="minorHAnsi"/>
        </w:rPr>
        <w:t>se</w:t>
      </w:r>
      <w:r w:rsidRPr="00B274FF" w:rsidR="002D7A68">
        <w:rPr>
          <w:rFonts w:cstheme="minorHAnsi"/>
        </w:rPr>
        <w:t xml:space="preserve"> qualitative, semi-structured </w:t>
      </w:r>
      <w:r w:rsidR="002D7A68">
        <w:rPr>
          <w:rFonts w:cstheme="minorHAnsi"/>
        </w:rPr>
        <w:t>discussions</w:t>
      </w:r>
      <w:r w:rsidRPr="00B274FF" w:rsidR="002D7A68">
        <w:rPr>
          <w:rFonts w:cstheme="minorHAnsi"/>
        </w:rPr>
        <w:t xml:space="preserve"> </w:t>
      </w:r>
      <w:r w:rsidR="002D7A68">
        <w:rPr>
          <w:rFonts w:cstheme="minorHAnsi"/>
        </w:rPr>
        <w:t xml:space="preserve">will </w:t>
      </w:r>
      <w:r w:rsidRPr="00B274FF" w:rsidR="002D7A68">
        <w:rPr>
          <w:rFonts w:cstheme="minorHAnsi"/>
        </w:rPr>
        <w:t>focus</w:t>
      </w:r>
      <w:r w:rsidR="00EB3BE7">
        <w:rPr>
          <w:rFonts w:cstheme="minorHAnsi"/>
        </w:rPr>
        <w:t xml:space="preserve"> on (1) the type of coaching and support utilized during the grant period; (2) </w:t>
      </w:r>
      <w:r w:rsidR="00770C5A">
        <w:rPr>
          <w:rFonts w:cstheme="minorHAnsi"/>
        </w:rPr>
        <w:t>how grant</w:t>
      </w:r>
      <w:r w:rsidR="005347A4">
        <w:rPr>
          <w:rFonts w:cstheme="minorHAnsi"/>
        </w:rPr>
        <w:t xml:space="preserve"> recipient</w:t>
      </w:r>
      <w:r w:rsidR="00770C5A">
        <w:rPr>
          <w:rFonts w:cstheme="minorHAnsi"/>
        </w:rPr>
        <w:t>s</w:t>
      </w:r>
      <w:r w:rsidR="005347A4">
        <w:rPr>
          <w:rFonts w:cstheme="minorHAnsi"/>
        </w:rPr>
        <w:t>’</w:t>
      </w:r>
      <w:r w:rsidR="00770C5A">
        <w:rPr>
          <w:rFonts w:cstheme="minorHAnsi"/>
        </w:rPr>
        <w:t xml:space="preserve"> expectations of </w:t>
      </w:r>
      <w:r w:rsidR="002E170A">
        <w:rPr>
          <w:rFonts w:cstheme="minorHAnsi"/>
        </w:rPr>
        <w:t xml:space="preserve">evidence capacity building </w:t>
      </w:r>
      <w:r w:rsidR="00770C5A">
        <w:rPr>
          <w:rFonts w:cstheme="minorHAnsi"/>
        </w:rPr>
        <w:t>support matched the support they received in practice</w:t>
      </w:r>
      <w:r w:rsidR="002C02BD">
        <w:rPr>
          <w:rFonts w:cstheme="minorHAnsi"/>
        </w:rPr>
        <w:t>;</w:t>
      </w:r>
      <w:r w:rsidR="00770C5A">
        <w:rPr>
          <w:rFonts w:cstheme="minorHAnsi"/>
        </w:rPr>
        <w:t xml:space="preserve"> (3) </w:t>
      </w:r>
      <w:r w:rsidR="00EB3BE7">
        <w:rPr>
          <w:rFonts w:cstheme="minorHAnsi"/>
        </w:rPr>
        <w:t>the grant</w:t>
      </w:r>
      <w:r w:rsidR="005347A4">
        <w:rPr>
          <w:rFonts w:cstheme="minorHAnsi"/>
        </w:rPr>
        <w:t xml:space="preserve"> recipient</w:t>
      </w:r>
      <w:r w:rsidR="00EB3BE7">
        <w:rPr>
          <w:rFonts w:cstheme="minorHAnsi"/>
        </w:rPr>
        <w:t>’s use of research and evaluation methods; (</w:t>
      </w:r>
      <w:r w:rsidR="00770C5A">
        <w:rPr>
          <w:rFonts w:cstheme="minorHAnsi"/>
        </w:rPr>
        <w:t>4</w:t>
      </w:r>
      <w:r w:rsidR="00EB3BE7">
        <w:rPr>
          <w:rFonts w:cstheme="minorHAnsi"/>
        </w:rPr>
        <w:t xml:space="preserve">) </w:t>
      </w:r>
      <w:r w:rsidR="00CA46C1">
        <w:rPr>
          <w:rFonts w:cstheme="minorHAnsi"/>
        </w:rPr>
        <w:t>successes</w:t>
      </w:r>
      <w:r w:rsidR="00EB3BE7">
        <w:rPr>
          <w:rFonts w:cstheme="minorHAnsi"/>
        </w:rPr>
        <w:t xml:space="preserve"> and challenges grant</w:t>
      </w:r>
      <w:r w:rsidR="005347A4">
        <w:rPr>
          <w:rFonts w:cstheme="minorHAnsi"/>
        </w:rPr>
        <w:t xml:space="preserve"> recipients</w:t>
      </w:r>
      <w:r w:rsidR="00EB3BE7">
        <w:rPr>
          <w:rFonts w:cstheme="minorHAnsi"/>
        </w:rPr>
        <w:t xml:space="preserve"> face</w:t>
      </w:r>
      <w:r w:rsidR="00CA46C1">
        <w:rPr>
          <w:rFonts w:cstheme="minorHAnsi"/>
        </w:rPr>
        <w:t>d</w:t>
      </w:r>
      <w:r w:rsidR="00EB3BE7">
        <w:rPr>
          <w:rFonts w:cstheme="minorHAnsi"/>
        </w:rPr>
        <w:t xml:space="preserve">; </w:t>
      </w:r>
      <w:r w:rsidR="002C02BD">
        <w:rPr>
          <w:rFonts w:cstheme="minorHAnsi"/>
        </w:rPr>
        <w:t xml:space="preserve">and </w:t>
      </w:r>
      <w:r w:rsidR="00EB3BE7">
        <w:rPr>
          <w:rFonts w:cstheme="minorHAnsi"/>
        </w:rPr>
        <w:t>(</w:t>
      </w:r>
      <w:r w:rsidR="00770C5A">
        <w:rPr>
          <w:rFonts w:cstheme="minorHAnsi"/>
        </w:rPr>
        <w:t>5</w:t>
      </w:r>
      <w:r w:rsidR="00EB3BE7">
        <w:rPr>
          <w:rFonts w:cstheme="minorHAnsi"/>
        </w:rPr>
        <w:t>) the extent to which grant</w:t>
      </w:r>
      <w:r w:rsidR="005347A4">
        <w:rPr>
          <w:rFonts w:cstheme="minorHAnsi"/>
        </w:rPr>
        <w:t xml:space="preserve"> recipients</w:t>
      </w:r>
      <w:r w:rsidR="00EB3BE7">
        <w:rPr>
          <w:rFonts w:cstheme="minorHAnsi"/>
        </w:rPr>
        <w:t>’ capacity to conduct research and evaluation activities changed during the grant period.</w:t>
      </w:r>
    </w:p>
    <w:p w:rsidR="0093273D" w:rsidP="002D7A68" w14:paraId="1721D4B1" w14:textId="77777777">
      <w:pPr>
        <w:pStyle w:val="ListParagraph"/>
        <w:ind w:left="0"/>
        <w:rPr>
          <w:rFonts w:cstheme="minorHAnsi"/>
        </w:rPr>
      </w:pPr>
    </w:p>
    <w:p w:rsidR="00EB3BE7" w:rsidP="002D7A68" w14:paraId="343C966D" w14:textId="741CFD91">
      <w:pPr>
        <w:pStyle w:val="ListParagraph"/>
        <w:ind w:left="0"/>
        <w:rPr>
          <w:rFonts w:cstheme="minorHAnsi"/>
        </w:rPr>
      </w:pPr>
      <w:r>
        <w:rPr>
          <w:rFonts w:cstheme="minorHAnsi"/>
        </w:rPr>
        <w:t>T</w:t>
      </w:r>
      <w:r w:rsidR="001D7A25">
        <w:rPr>
          <w:rFonts w:cstheme="minorHAnsi"/>
        </w:rPr>
        <w:t>he Contractor will use a</w:t>
      </w:r>
      <w:r w:rsidR="006C13A9">
        <w:rPr>
          <w:rFonts w:cstheme="minorHAnsi"/>
        </w:rPr>
        <w:t xml:space="preserve"> separate </w:t>
      </w:r>
      <w:r w:rsidR="001D7A25">
        <w:rPr>
          <w:rFonts w:cstheme="minorHAnsi"/>
        </w:rPr>
        <w:t xml:space="preserve">discussion guide to conduct 30-minute </w:t>
      </w:r>
      <w:r w:rsidR="00C55A02">
        <w:rPr>
          <w:rFonts w:cstheme="minorHAnsi"/>
        </w:rPr>
        <w:t xml:space="preserve">discussions </w:t>
      </w:r>
      <w:r w:rsidR="00503309">
        <w:rPr>
          <w:rFonts w:cstheme="minorHAnsi"/>
        </w:rPr>
        <w:t xml:space="preserve">(Instrument 2) </w:t>
      </w:r>
      <w:r w:rsidR="001D7A25">
        <w:rPr>
          <w:rFonts w:cstheme="minorHAnsi"/>
        </w:rPr>
        <w:t xml:space="preserve">with </w:t>
      </w:r>
      <w:r w:rsidR="00BD7179">
        <w:rPr>
          <w:rFonts w:cstheme="minorHAnsi"/>
        </w:rPr>
        <w:t xml:space="preserve">one to two individuals from each grant recipient team. These qualitative, semi-structured discussions will focus on </w:t>
      </w:r>
      <w:r w:rsidR="00C55A02">
        <w:rPr>
          <w:rFonts w:cstheme="minorHAnsi"/>
        </w:rPr>
        <w:t xml:space="preserve">learning about resource use during the grant period, including </w:t>
      </w:r>
      <w:r w:rsidR="00BD7179">
        <w:rPr>
          <w:rFonts w:cstheme="minorHAnsi"/>
        </w:rPr>
        <w:t>how grant recipients used their grant resources</w:t>
      </w:r>
      <w:r w:rsidR="00174407">
        <w:rPr>
          <w:rFonts w:cstheme="minorHAnsi"/>
        </w:rPr>
        <w:t xml:space="preserve">, whether they leveraged other fiscal or in-kind resources to support grant activities, and how grant recipients managed their grants. </w:t>
      </w:r>
      <w:r w:rsidR="008B15B2">
        <w:rPr>
          <w:rFonts w:cstheme="minorHAnsi"/>
        </w:rPr>
        <w:t xml:space="preserve">Respondents for these discussions will be those most knowledgeable of the grant recipient’s </w:t>
      </w:r>
      <w:r w:rsidR="00173B9E">
        <w:rPr>
          <w:rFonts w:cstheme="minorHAnsi"/>
        </w:rPr>
        <w:t xml:space="preserve">budget, which could include a grant recipient leader or fiscal staff. </w:t>
      </w:r>
      <w:r w:rsidR="00CF7046">
        <w:rPr>
          <w:rFonts w:cstheme="minorHAnsi"/>
        </w:rPr>
        <w:t>T</w:t>
      </w:r>
      <w:r w:rsidR="00502815">
        <w:rPr>
          <w:rFonts w:cstheme="minorHAnsi"/>
        </w:rPr>
        <w:t>he Contractor will ask the grant recipient</w:t>
      </w:r>
      <w:r w:rsidR="004265BF">
        <w:rPr>
          <w:rFonts w:cstheme="minorHAnsi"/>
        </w:rPr>
        <w:t xml:space="preserve"> if they would like to share all or part of their grant budget and</w:t>
      </w:r>
      <w:r w:rsidR="00D55449">
        <w:rPr>
          <w:rFonts w:cstheme="minorHAnsi"/>
        </w:rPr>
        <w:t>/or</w:t>
      </w:r>
      <w:r w:rsidR="004265BF">
        <w:rPr>
          <w:rFonts w:cstheme="minorHAnsi"/>
        </w:rPr>
        <w:t xml:space="preserve"> budget narrative (with personally identifiable information, like staff salaries, redacted</w:t>
      </w:r>
      <w:r w:rsidR="00CF7046">
        <w:rPr>
          <w:rFonts w:cstheme="minorHAnsi"/>
        </w:rPr>
        <w:t xml:space="preserve">, if they prefer) </w:t>
      </w:r>
      <w:r w:rsidR="00640092">
        <w:rPr>
          <w:rFonts w:cstheme="minorHAnsi"/>
        </w:rPr>
        <w:t>ahead of the information collection. The Contractor will make clear that the grant recipient is not required to share their budget or budget narrative</w:t>
      </w:r>
      <w:r w:rsidR="00013F42">
        <w:rPr>
          <w:rFonts w:cstheme="minorHAnsi"/>
        </w:rPr>
        <w:t xml:space="preserve">, but by sharing those documents, it may shorten the amount of time the Contractor would need for the discussion. If the grant recipient chooses to share their budget and/or budget </w:t>
      </w:r>
      <w:r w:rsidR="00D55449">
        <w:rPr>
          <w:rFonts w:cstheme="minorHAnsi"/>
        </w:rPr>
        <w:t xml:space="preserve">narrative, the Contractor will streamline the discussion guide to only focus on the items that were not answered by reviewing the budget or budget narrative. </w:t>
      </w:r>
    </w:p>
    <w:p w:rsidR="00345401" w:rsidP="002D7A68" w14:paraId="17389AF7" w14:textId="77777777">
      <w:pPr>
        <w:pStyle w:val="ListParagraph"/>
        <w:ind w:left="0"/>
        <w:rPr>
          <w:rFonts w:cstheme="minorHAnsi"/>
        </w:rPr>
      </w:pPr>
    </w:p>
    <w:p w:rsidR="002D7A68" w:rsidP="002D7A68" w14:paraId="097AF664" w14:textId="3CCA0546">
      <w:pPr>
        <w:pStyle w:val="ListParagraph"/>
        <w:ind w:left="0"/>
      </w:pPr>
      <w:r w:rsidRPr="02F1717F">
        <w:t>The Contractor</w:t>
      </w:r>
      <w:r w:rsidRPr="02F1717F" w:rsidR="00770C5A">
        <w:t xml:space="preserve"> will</w:t>
      </w:r>
      <w:r w:rsidRPr="02F1717F">
        <w:t xml:space="preserve"> </w:t>
      </w:r>
      <w:r w:rsidRPr="02F1717F" w:rsidR="002C02BD">
        <w:t>also field</w:t>
      </w:r>
      <w:r w:rsidRPr="02F1717F">
        <w:t xml:space="preserve"> a survey</w:t>
      </w:r>
      <w:r w:rsidRPr="02F1717F" w:rsidR="00345401">
        <w:t xml:space="preserve"> (Instrument 3)</w:t>
      </w:r>
      <w:r w:rsidRPr="02F1717F">
        <w:t xml:space="preserve"> to collect </w:t>
      </w:r>
      <w:r w:rsidRPr="02F1717F" w:rsidR="000A71A2">
        <w:t>grant</w:t>
      </w:r>
      <w:r w:rsidRPr="02F1717F" w:rsidR="005347A4">
        <w:t xml:space="preserve"> recipient</w:t>
      </w:r>
      <w:r w:rsidRPr="02F1717F" w:rsidR="000A71A2">
        <w:t>s</w:t>
      </w:r>
      <w:r w:rsidRPr="02F1717F" w:rsidR="005347A4">
        <w:t>’</w:t>
      </w:r>
      <w:r w:rsidRPr="02F1717F" w:rsidR="000A71A2">
        <w:t xml:space="preserve"> </w:t>
      </w:r>
      <w:r w:rsidRPr="02F1717F">
        <w:t xml:space="preserve">feedback on </w:t>
      </w:r>
      <w:r w:rsidRPr="02F1717F" w:rsidR="002C02BD">
        <w:t>specific</w:t>
      </w:r>
      <w:r w:rsidRPr="02F1717F">
        <w:t xml:space="preserve"> supports provided by the </w:t>
      </w:r>
      <w:r w:rsidRPr="02F1717F" w:rsidR="002C02BD">
        <w:t>FSSDD Evaluation Support</w:t>
      </w:r>
      <w:r w:rsidRPr="02F1717F">
        <w:t xml:space="preserve"> team</w:t>
      </w:r>
      <w:r w:rsidRPr="02F1717F" w:rsidR="000A71A2">
        <w:t>, including grant</w:t>
      </w:r>
      <w:r w:rsidRPr="02F1717F" w:rsidR="005347A4">
        <w:t xml:space="preserve"> recipients’</w:t>
      </w:r>
      <w:r w:rsidRPr="02F1717F" w:rsidR="000A71A2">
        <w:t xml:space="preserve"> assessment of the quality and usefulness of </w:t>
      </w:r>
      <w:r w:rsidRPr="02F1717F" w:rsidR="002C02BD">
        <w:t>different</w:t>
      </w:r>
      <w:r w:rsidRPr="02F1717F" w:rsidR="000A71A2">
        <w:t xml:space="preserve"> activities</w:t>
      </w:r>
      <w:r w:rsidRPr="02F1717F" w:rsidR="00AC5C63">
        <w:t xml:space="preserve"> and</w:t>
      </w:r>
      <w:r w:rsidRPr="02F1717F" w:rsidR="000A71A2">
        <w:t xml:space="preserve"> grant</w:t>
      </w:r>
      <w:r w:rsidRPr="02F1717F" w:rsidR="005347A4">
        <w:t xml:space="preserve"> recipients’</w:t>
      </w:r>
      <w:r w:rsidRPr="02F1717F" w:rsidR="000A71A2">
        <w:t xml:space="preserve"> perception of their organization’s </w:t>
      </w:r>
      <w:r w:rsidRPr="02F1717F" w:rsidR="000A71A2">
        <w:t>growth</w:t>
      </w:r>
      <w:r w:rsidRPr="02F1717F" w:rsidR="000A71A2">
        <w:t xml:space="preserve"> and learning as a result of support activities.</w:t>
      </w:r>
      <w:r w:rsidRPr="02F1717F" w:rsidR="0005154B">
        <w:t xml:space="preserve"> The Contractor will field the survey </w:t>
      </w:r>
      <w:r w:rsidR="00C6699E">
        <w:rPr>
          <w:rStyle w:val="normaltextrun"/>
          <w:rFonts w:cs="Calibri"/>
          <w:color w:val="000000"/>
          <w:shd w:val="clear" w:color="auto" w:fill="FFFFFF"/>
        </w:rPr>
        <w:t xml:space="preserve">with any members of the grant recipient’s FSSDD team who regularly participated in </w:t>
      </w:r>
      <w:r w:rsidRPr="02F1717F" w:rsidR="009A31E3">
        <w:t>FSSDD Evaluation Support</w:t>
      </w:r>
      <w:r w:rsidR="00776548">
        <w:t>.</w:t>
      </w:r>
      <w:r w:rsidRPr="02F1717F" w:rsidR="00AC5C63">
        <w:t xml:space="preserve"> </w:t>
      </w:r>
    </w:p>
    <w:p w:rsidR="002E170A" w:rsidP="001756DE" w14:paraId="788AD014" w14:textId="77777777">
      <w:pPr>
        <w:pStyle w:val="ListParagraph"/>
        <w:ind w:left="0"/>
      </w:pPr>
      <w:bookmarkStart w:id="1" w:name="_Hlk88046075"/>
    </w:p>
    <w:p w:rsidR="006F3FA9" w:rsidRPr="001756DE" w:rsidP="001756DE" w14:paraId="1B5872A7" w14:textId="0A2D2DCD">
      <w:pPr>
        <w:pStyle w:val="ListParagraph"/>
        <w:ind w:left="0"/>
      </w:pPr>
      <w:r>
        <w:t>D</w:t>
      </w:r>
      <w:r w:rsidRPr="006E4FC6">
        <w:t xml:space="preserve">ata </w:t>
      </w:r>
      <w:r>
        <w:t xml:space="preserve">collected under this information collection are </w:t>
      </w:r>
      <w:r w:rsidRPr="006E4FC6">
        <w:t>not intended to be representative</w:t>
      </w:r>
      <w:r>
        <w:t xml:space="preserve"> of broader populations. Data will not be </w:t>
      </w:r>
      <w:r w:rsidRPr="006E4FC6">
        <w:t>used to assess participant outcomes</w:t>
      </w:r>
      <w:r>
        <w:t xml:space="preserve">. Such </w:t>
      </w:r>
      <w:r w:rsidRPr="006E4FC6">
        <w:t xml:space="preserve">limitations will be included in written products associated with </w:t>
      </w:r>
      <w:r>
        <w:t>this information collection</w:t>
      </w:r>
      <w:r w:rsidR="00013751">
        <w:t xml:space="preserve"> (see Supporting Statement B for more information about the appropriateness of these methods and potential limitations)</w:t>
      </w:r>
      <w:r w:rsidRPr="006E4FC6">
        <w:t xml:space="preserve">.  </w:t>
      </w:r>
      <w:bookmarkEnd w:id="1"/>
    </w:p>
    <w:tbl>
      <w:tblPr>
        <w:tblStyle w:val="TableGrid"/>
        <w:tblW w:w="5195" w:type="pct"/>
        <w:tblInd w:w="0" w:type="dxa"/>
        <w:tblLayout w:type="fixed"/>
        <w:tblLook w:val="04A0"/>
      </w:tblPr>
      <w:tblGrid>
        <w:gridCol w:w="1165"/>
        <w:gridCol w:w="1889"/>
        <w:gridCol w:w="5042"/>
        <w:gridCol w:w="1619"/>
      </w:tblGrid>
      <w:tr w14:paraId="51FF2E50" w14:textId="77777777" w:rsidTr="008C0815">
        <w:tblPrEx>
          <w:tblW w:w="5195" w:type="pct"/>
          <w:tblInd w:w="0" w:type="dxa"/>
          <w:tblLayout w:type="fixed"/>
          <w:tblLook w:val="04A0"/>
        </w:tblPrEx>
        <w:tc>
          <w:tcPr>
            <w:tcW w:w="600" w:type="pct"/>
            <w:shd w:val="clear" w:color="auto" w:fill="D9D9D9" w:themeFill="background1" w:themeFillShade="D9"/>
          </w:tcPr>
          <w:p w:rsidR="00A36134" w:rsidRPr="00365D11" w:rsidP="004B4C0A" w14:paraId="3C96822A" w14:textId="77777777">
            <w:pPr>
              <w:rPr>
                <w:rFonts w:asciiTheme="minorHAnsi" w:hAnsiTheme="minorHAnsi" w:cstheme="minorHAnsi"/>
                <w:i/>
              </w:rPr>
            </w:pPr>
            <w:r w:rsidRPr="00365D11">
              <w:rPr>
                <w:rFonts w:asciiTheme="minorHAnsi" w:hAnsiTheme="minorHAnsi" w:cstheme="minorHAnsi"/>
                <w:i/>
              </w:rPr>
              <w:t>Data Collection Activity</w:t>
            </w:r>
          </w:p>
        </w:tc>
        <w:tc>
          <w:tcPr>
            <w:tcW w:w="972" w:type="pct"/>
            <w:shd w:val="clear" w:color="auto" w:fill="D9D9D9" w:themeFill="background1" w:themeFillShade="D9"/>
          </w:tcPr>
          <w:p w:rsidR="00A36134" w:rsidRPr="00365D11" w:rsidP="004B4C0A" w14:paraId="750C64CA" w14:textId="2CBC67AD">
            <w:pPr>
              <w:rPr>
                <w:rFonts w:asciiTheme="minorHAnsi" w:hAnsiTheme="minorHAnsi" w:cstheme="minorHAnsi"/>
                <w:i/>
              </w:rPr>
            </w:pPr>
            <w:r w:rsidRPr="00365D11">
              <w:rPr>
                <w:rFonts w:asciiTheme="minorHAnsi" w:hAnsiTheme="minorHAnsi" w:cstheme="minorHAnsi"/>
                <w:i/>
              </w:rPr>
              <w:t>Instruments</w:t>
            </w:r>
          </w:p>
        </w:tc>
        <w:tc>
          <w:tcPr>
            <w:tcW w:w="2594" w:type="pct"/>
            <w:shd w:val="clear" w:color="auto" w:fill="D9D9D9" w:themeFill="background1" w:themeFillShade="D9"/>
          </w:tcPr>
          <w:p w:rsidR="00A36134" w:rsidRPr="00365D11" w:rsidP="004B4C0A" w14:paraId="778389EC" w14:textId="77777777">
            <w:pPr>
              <w:rPr>
                <w:rFonts w:asciiTheme="minorHAnsi" w:hAnsiTheme="minorHAnsi" w:cstheme="minorHAnsi"/>
                <w:i/>
              </w:rPr>
            </w:pPr>
            <w:r w:rsidRPr="00365D11">
              <w:rPr>
                <w:rFonts w:asciiTheme="minorHAnsi" w:hAnsiTheme="minorHAnsi" w:cstheme="minorHAnsi"/>
                <w:i/>
              </w:rPr>
              <w:t>Respondent, Content, Purpose of Collection</w:t>
            </w:r>
          </w:p>
        </w:tc>
        <w:tc>
          <w:tcPr>
            <w:tcW w:w="833" w:type="pct"/>
            <w:shd w:val="clear" w:color="auto" w:fill="D9D9D9" w:themeFill="background1" w:themeFillShade="D9"/>
          </w:tcPr>
          <w:p w:rsidR="00A36134" w:rsidRPr="00365D11" w:rsidP="004B4C0A" w14:paraId="0C4F1C59" w14:textId="77777777">
            <w:pPr>
              <w:rPr>
                <w:rFonts w:asciiTheme="minorHAnsi" w:hAnsiTheme="minorHAnsi" w:cstheme="minorHAnsi"/>
                <w:i/>
              </w:rPr>
            </w:pPr>
            <w:r w:rsidRPr="00365D11">
              <w:rPr>
                <w:rFonts w:asciiTheme="minorHAnsi" w:hAnsiTheme="minorHAnsi" w:cstheme="minorHAnsi"/>
                <w:i/>
              </w:rPr>
              <w:t>Mode and Duration</w:t>
            </w:r>
          </w:p>
        </w:tc>
      </w:tr>
      <w:tr w14:paraId="7566AEB5" w14:textId="77777777" w:rsidTr="00BA18A0">
        <w:tblPrEx>
          <w:tblW w:w="5195" w:type="pct"/>
          <w:tblInd w:w="0" w:type="dxa"/>
          <w:tblLayout w:type="fixed"/>
          <w:tblLook w:val="04A0"/>
        </w:tblPrEx>
        <w:tc>
          <w:tcPr>
            <w:tcW w:w="600" w:type="pct"/>
          </w:tcPr>
          <w:p w:rsidR="0091417C" w:rsidRPr="00365D11" w:rsidP="004B4C0A" w14:paraId="3F31468F" w14:textId="5E564A03">
            <w:pPr>
              <w:rPr>
                <w:rFonts w:asciiTheme="minorHAnsi" w:hAnsiTheme="minorHAnsi" w:cstheme="minorHAnsi"/>
              </w:rPr>
            </w:pPr>
            <w:r w:rsidRPr="00365D11">
              <w:rPr>
                <w:rFonts w:asciiTheme="minorHAnsi" w:hAnsiTheme="minorHAnsi" w:cstheme="minorHAnsi"/>
              </w:rPr>
              <w:t>Semi-structured discussion</w:t>
            </w:r>
            <w:r w:rsidRPr="00365D11">
              <w:rPr>
                <w:rFonts w:asciiTheme="minorHAnsi" w:hAnsiTheme="minorHAnsi" w:cstheme="minorHAnsi"/>
              </w:rPr>
              <w:t>s</w:t>
            </w:r>
            <w:r w:rsidRPr="00365D11">
              <w:rPr>
                <w:rFonts w:asciiTheme="minorHAnsi" w:hAnsiTheme="minorHAnsi" w:cstheme="minorHAnsi"/>
              </w:rPr>
              <w:t xml:space="preserve"> </w:t>
            </w:r>
          </w:p>
        </w:tc>
        <w:tc>
          <w:tcPr>
            <w:tcW w:w="972" w:type="pct"/>
          </w:tcPr>
          <w:p w:rsidR="0091417C" w:rsidRPr="00365D11" w:rsidP="02F1717F" w14:paraId="606CB437" w14:textId="636AB7FF">
            <w:pPr>
              <w:rPr>
                <w:rFonts w:asciiTheme="minorHAnsi" w:hAnsiTheme="minorHAnsi" w:cstheme="minorBidi"/>
              </w:rPr>
            </w:pPr>
            <w:r w:rsidRPr="02F1717F">
              <w:rPr>
                <w:rFonts w:asciiTheme="minorHAnsi" w:hAnsiTheme="minorHAnsi" w:cstheme="minorBidi"/>
              </w:rPr>
              <w:t>Instrument 1</w:t>
            </w:r>
            <w:r w:rsidRPr="02F1717F" w:rsidR="00F03FDC">
              <w:rPr>
                <w:rFonts w:asciiTheme="minorHAnsi" w:hAnsiTheme="minorHAnsi" w:cstheme="minorBidi"/>
              </w:rPr>
              <w:t>_</w:t>
            </w:r>
            <w:r w:rsidRPr="02F1717F" w:rsidR="00BE5614">
              <w:rPr>
                <w:rFonts w:asciiTheme="minorHAnsi" w:hAnsiTheme="minorHAnsi" w:cstheme="minorBidi"/>
              </w:rPr>
              <w:t>SEEDS Discussion Guide GR Final Research and Eval Capacity</w:t>
            </w:r>
          </w:p>
        </w:tc>
        <w:tc>
          <w:tcPr>
            <w:tcW w:w="2594" w:type="pct"/>
          </w:tcPr>
          <w:p w:rsidR="0091417C" w:rsidRPr="00365D11" w:rsidP="004B4C0A" w14:paraId="454A7AC5" w14:textId="6BF21918">
            <w:pPr>
              <w:rPr>
                <w:rFonts w:asciiTheme="minorHAnsi" w:hAnsiTheme="minorHAnsi" w:cstheme="minorHAnsi"/>
              </w:rPr>
            </w:pPr>
            <w:r w:rsidRPr="00365D11">
              <w:rPr>
                <w:rFonts w:asciiTheme="minorHAnsi" w:hAnsiTheme="minorHAnsi" w:cstheme="minorHAnsi"/>
                <w:b/>
              </w:rPr>
              <w:t>Respondents</w:t>
            </w:r>
            <w:r w:rsidRPr="00365D11">
              <w:rPr>
                <w:rFonts w:asciiTheme="minorHAnsi" w:hAnsiTheme="minorHAnsi" w:cstheme="minorHAnsi"/>
              </w:rPr>
              <w:t xml:space="preserve">: </w:t>
            </w:r>
            <w:r w:rsidRPr="00365D11" w:rsidR="009000FD">
              <w:rPr>
                <w:rFonts w:asciiTheme="minorHAnsi" w:hAnsiTheme="minorHAnsi" w:cstheme="minorHAnsi"/>
              </w:rPr>
              <w:t>FSSDD grant recipient organization leaders, staff, and external evaluat</w:t>
            </w:r>
            <w:r w:rsidRPr="00365D11" w:rsidR="002E170A">
              <w:rPr>
                <w:rFonts w:asciiTheme="minorHAnsi" w:hAnsiTheme="minorHAnsi" w:cstheme="minorHAnsi"/>
              </w:rPr>
              <w:t>or</w:t>
            </w:r>
            <w:r w:rsidRPr="00365D11" w:rsidR="009000FD">
              <w:rPr>
                <w:rFonts w:asciiTheme="minorHAnsi" w:hAnsiTheme="minorHAnsi" w:cstheme="minorHAnsi"/>
              </w:rPr>
              <w:t xml:space="preserve"> partners</w:t>
            </w:r>
            <w:r w:rsidR="00337661">
              <w:rPr>
                <w:rFonts w:asciiTheme="minorHAnsi" w:hAnsiTheme="minorHAnsi" w:cstheme="minorHAnsi"/>
              </w:rPr>
              <w:t>; Estimat</w:t>
            </w:r>
            <w:r w:rsidR="0060557F">
              <w:rPr>
                <w:rFonts w:asciiTheme="minorHAnsi" w:hAnsiTheme="minorHAnsi" w:cstheme="minorHAnsi"/>
              </w:rPr>
              <w:t>ing</w:t>
            </w:r>
            <w:r w:rsidR="00337661">
              <w:rPr>
                <w:rFonts w:asciiTheme="minorHAnsi" w:hAnsiTheme="minorHAnsi" w:cstheme="minorHAnsi"/>
              </w:rPr>
              <w:t xml:space="preserve"> 1-4 individuals participating per grant recipient</w:t>
            </w:r>
            <w:r w:rsidR="005B39F2">
              <w:rPr>
                <w:rFonts w:asciiTheme="minorHAnsi" w:hAnsiTheme="minorHAnsi" w:cstheme="minorHAnsi"/>
              </w:rPr>
              <w:t xml:space="preserve"> team</w:t>
            </w:r>
          </w:p>
          <w:p w:rsidR="0091417C" w:rsidRPr="00365D11" w:rsidP="004B4C0A" w14:paraId="5554BAC5" w14:textId="77777777">
            <w:pPr>
              <w:rPr>
                <w:rFonts w:asciiTheme="minorHAnsi" w:hAnsiTheme="minorHAnsi" w:cstheme="minorHAnsi"/>
              </w:rPr>
            </w:pPr>
          </w:p>
          <w:p w:rsidR="0091417C" w:rsidRPr="00365D11" w:rsidP="02F1717F" w14:paraId="2E8E044A" w14:textId="5A59E22D">
            <w:pPr>
              <w:rPr>
                <w:rFonts w:asciiTheme="minorHAnsi" w:hAnsiTheme="minorHAnsi" w:cstheme="minorBidi"/>
              </w:rPr>
            </w:pPr>
            <w:r w:rsidRPr="02F1717F">
              <w:rPr>
                <w:rFonts w:asciiTheme="minorHAnsi" w:hAnsiTheme="minorHAnsi" w:cstheme="minorBidi"/>
                <w:b/>
                <w:bCs/>
              </w:rPr>
              <w:t>Content</w:t>
            </w:r>
            <w:r w:rsidRPr="02F1717F">
              <w:rPr>
                <w:rFonts w:asciiTheme="minorHAnsi" w:hAnsiTheme="minorHAnsi" w:cstheme="minorBidi"/>
              </w:rPr>
              <w:t xml:space="preserve">: </w:t>
            </w:r>
            <w:r w:rsidRPr="02F1717F" w:rsidR="4B8B7485">
              <w:rPr>
                <w:rFonts w:asciiTheme="minorHAnsi" w:hAnsiTheme="minorHAnsi" w:cstheme="minorBidi"/>
              </w:rPr>
              <w:t xml:space="preserve">Experiences with </w:t>
            </w:r>
            <w:r w:rsidRPr="02F1717F" w:rsidR="64C98F50">
              <w:rPr>
                <w:rFonts w:asciiTheme="minorHAnsi" w:hAnsiTheme="minorHAnsi" w:cstheme="minorBidi"/>
              </w:rPr>
              <w:t xml:space="preserve">specific </w:t>
            </w:r>
            <w:r w:rsidRPr="02F1717F" w:rsidR="009A31E3">
              <w:rPr>
                <w:rFonts w:cstheme="minorBidi"/>
              </w:rPr>
              <w:t xml:space="preserve">FSSDD Evaluation Support </w:t>
            </w:r>
            <w:r w:rsidRPr="02F1717F" w:rsidR="64C98F50">
              <w:rPr>
                <w:rFonts w:asciiTheme="minorHAnsi" w:hAnsiTheme="minorHAnsi" w:cstheme="minorBidi"/>
              </w:rPr>
              <w:t>activities (</w:t>
            </w:r>
            <w:r w:rsidRPr="02F1717F" w:rsidR="4B8B7485">
              <w:rPr>
                <w:rFonts w:asciiTheme="minorHAnsi" w:hAnsiTheme="minorHAnsi" w:cstheme="minorBidi"/>
              </w:rPr>
              <w:t>individualized consultations</w:t>
            </w:r>
            <w:r w:rsidRPr="02F1717F" w:rsidR="64C98F50">
              <w:rPr>
                <w:rFonts w:asciiTheme="minorHAnsi" w:hAnsiTheme="minorHAnsi" w:cstheme="minorBidi"/>
              </w:rPr>
              <w:t xml:space="preserve">, Road Test Challenge, leaning communities); </w:t>
            </w:r>
            <w:r w:rsidRPr="02F1717F" w:rsidR="3F7AFB94">
              <w:rPr>
                <w:rFonts w:asciiTheme="minorHAnsi" w:hAnsiTheme="minorHAnsi" w:cstheme="minorBidi"/>
              </w:rPr>
              <w:t>a</w:t>
            </w:r>
            <w:r w:rsidRPr="02F1717F" w:rsidR="08416FEA">
              <w:rPr>
                <w:rFonts w:asciiTheme="minorHAnsi" w:hAnsiTheme="minorHAnsi" w:cstheme="minorBidi"/>
              </w:rPr>
              <w:t xml:space="preserve">pplication of </w:t>
            </w:r>
            <w:r w:rsidRPr="02F1717F" w:rsidR="64C98F50">
              <w:rPr>
                <w:rFonts w:asciiTheme="minorHAnsi" w:hAnsiTheme="minorHAnsi" w:cstheme="minorBidi"/>
              </w:rPr>
              <w:t xml:space="preserve">project learnings to other parts of the organization; </w:t>
            </w:r>
            <w:r w:rsidRPr="02F1717F" w:rsidR="601E0F43">
              <w:rPr>
                <w:rFonts w:asciiTheme="minorHAnsi" w:hAnsiTheme="minorHAnsi" w:cstheme="minorBidi"/>
              </w:rPr>
              <w:t>evolution of project goals over time;</w:t>
            </w:r>
            <w:r w:rsidRPr="02F1717F" w:rsidR="511C145E">
              <w:rPr>
                <w:rFonts w:asciiTheme="minorHAnsi" w:hAnsiTheme="minorHAnsi" w:cstheme="minorBidi"/>
              </w:rPr>
              <w:t xml:space="preserve"> </w:t>
            </w:r>
            <w:r w:rsidRPr="02F1717F" w:rsidR="3F7AFB94">
              <w:rPr>
                <w:rFonts w:asciiTheme="minorHAnsi" w:hAnsiTheme="minorHAnsi" w:cstheme="minorBidi"/>
              </w:rPr>
              <w:t xml:space="preserve">grant recipient achievements; </w:t>
            </w:r>
            <w:r w:rsidRPr="02F1717F" w:rsidR="4FC75F3D">
              <w:rPr>
                <w:rFonts w:asciiTheme="minorHAnsi" w:hAnsiTheme="minorHAnsi" w:cstheme="minorBidi"/>
              </w:rPr>
              <w:t>successes</w:t>
            </w:r>
            <w:r w:rsidRPr="02F1717F" w:rsidR="511C145E">
              <w:rPr>
                <w:rFonts w:asciiTheme="minorHAnsi" w:hAnsiTheme="minorHAnsi" w:cstheme="minorBidi"/>
              </w:rPr>
              <w:t xml:space="preserve"> and challenges grant</w:t>
            </w:r>
            <w:r w:rsidRPr="02F1717F" w:rsidR="005347A4">
              <w:rPr>
                <w:rFonts w:asciiTheme="minorHAnsi" w:hAnsiTheme="minorHAnsi" w:cstheme="minorBidi"/>
              </w:rPr>
              <w:t xml:space="preserve"> recipients</w:t>
            </w:r>
            <w:r w:rsidRPr="02F1717F" w:rsidR="511C145E">
              <w:rPr>
                <w:rFonts w:asciiTheme="minorHAnsi" w:hAnsiTheme="minorHAnsi" w:cstheme="minorBidi"/>
              </w:rPr>
              <w:t xml:space="preserve"> face</w:t>
            </w:r>
            <w:r w:rsidRPr="02F1717F" w:rsidR="002E170A">
              <w:rPr>
                <w:rFonts w:asciiTheme="minorHAnsi" w:hAnsiTheme="minorHAnsi" w:cstheme="minorBidi"/>
              </w:rPr>
              <w:t xml:space="preserve"> around evidence use</w:t>
            </w:r>
            <w:r w:rsidRPr="02F1717F" w:rsidR="511C145E">
              <w:rPr>
                <w:rFonts w:asciiTheme="minorHAnsi" w:hAnsiTheme="minorHAnsi" w:cstheme="minorBidi"/>
              </w:rPr>
              <w:t>; extent to which grant</w:t>
            </w:r>
            <w:r w:rsidRPr="02F1717F" w:rsidR="005347A4">
              <w:rPr>
                <w:rFonts w:asciiTheme="minorHAnsi" w:hAnsiTheme="minorHAnsi" w:cstheme="minorBidi"/>
              </w:rPr>
              <w:t xml:space="preserve"> recipient</w:t>
            </w:r>
            <w:r w:rsidRPr="02F1717F" w:rsidR="511C145E">
              <w:rPr>
                <w:rFonts w:asciiTheme="minorHAnsi" w:hAnsiTheme="minorHAnsi" w:cstheme="minorBidi"/>
              </w:rPr>
              <w:t>s</w:t>
            </w:r>
            <w:r w:rsidRPr="02F1717F" w:rsidR="005347A4">
              <w:rPr>
                <w:rFonts w:asciiTheme="minorHAnsi" w:hAnsiTheme="minorHAnsi" w:cstheme="minorBidi"/>
              </w:rPr>
              <w:t>’</w:t>
            </w:r>
            <w:r w:rsidRPr="02F1717F" w:rsidR="511C145E">
              <w:rPr>
                <w:rFonts w:asciiTheme="minorHAnsi" w:hAnsiTheme="minorHAnsi" w:cstheme="minorBidi"/>
              </w:rPr>
              <w:t xml:space="preserve"> capacity to conduct research and evaluation activities has changed during the grant period</w:t>
            </w:r>
            <w:r w:rsidRPr="02F1717F" w:rsidR="66031202">
              <w:rPr>
                <w:rFonts w:asciiTheme="minorHAnsi" w:hAnsiTheme="minorHAnsi" w:cstheme="minorBidi"/>
              </w:rPr>
              <w:t xml:space="preserve"> across five dimensions (leadership, </w:t>
            </w:r>
            <w:r w:rsidRPr="02F1717F" w:rsidR="71CC1CB1">
              <w:rPr>
                <w:rFonts w:asciiTheme="minorHAnsi" w:hAnsiTheme="minorHAnsi" w:cstheme="minorBidi"/>
              </w:rPr>
              <w:t>organizational culture, evidence infrastructure, staff capabilities, and engagement and communication)</w:t>
            </w:r>
            <w:r w:rsidRPr="02F1717F" w:rsidR="511C145E">
              <w:rPr>
                <w:rFonts w:asciiTheme="minorHAnsi" w:hAnsiTheme="minorHAnsi" w:cstheme="minorBidi"/>
              </w:rPr>
              <w:t xml:space="preserve">. </w:t>
            </w:r>
          </w:p>
          <w:p w:rsidR="0091417C" w:rsidRPr="00365D11" w:rsidP="004B4C0A" w14:paraId="194753DE" w14:textId="77777777">
            <w:pPr>
              <w:rPr>
                <w:rFonts w:asciiTheme="minorHAnsi" w:hAnsiTheme="minorHAnsi" w:cstheme="minorHAnsi"/>
              </w:rPr>
            </w:pPr>
          </w:p>
          <w:p w:rsidR="0091417C" w:rsidRPr="00365D11" w:rsidP="004B4C0A" w14:paraId="60691BFA" w14:textId="3F39EDED">
            <w:pPr>
              <w:rPr>
                <w:rFonts w:asciiTheme="minorHAnsi" w:hAnsiTheme="minorHAnsi" w:cstheme="minorHAnsi"/>
                <w:b/>
              </w:rPr>
            </w:pPr>
            <w:r w:rsidRPr="00365D11">
              <w:rPr>
                <w:rFonts w:asciiTheme="minorHAnsi" w:hAnsiTheme="minorHAnsi" w:cstheme="minorHAnsi"/>
                <w:b/>
              </w:rPr>
              <w:t>Purpose</w:t>
            </w:r>
            <w:r w:rsidRPr="00365D11">
              <w:rPr>
                <w:rFonts w:asciiTheme="minorHAnsi" w:hAnsiTheme="minorHAnsi" w:cstheme="minorHAnsi"/>
              </w:rPr>
              <w:t>:</w:t>
            </w:r>
            <w:r w:rsidRPr="00365D11" w:rsidR="00A440FB">
              <w:rPr>
                <w:rFonts w:asciiTheme="minorHAnsi" w:hAnsiTheme="minorHAnsi" w:cstheme="minorHAnsi"/>
              </w:rPr>
              <w:t xml:space="preserve"> To gather information on how</w:t>
            </w:r>
            <w:r w:rsidRPr="00365D11" w:rsidR="00921769">
              <w:rPr>
                <w:rFonts w:asciiTheme="minorHAnsi" w:hAnsiTheme="minorHAnsi" w:cstheme="minorHAnsi"/>
              </w:rPr>
              <w:t xml:space="preserve"> and </w:t>
            </w:r>
            <w:r w:rsidRPr="00365D11" w:rsidR="00A440FB">
              <w:rPr>
                <w:rFonts w:asciiTheme="minorHAnsi" w:hAnsiTheme="minorHAnsi" w:cstheme="minorHAnsi"/>
              </w:rPr>
              <w:t xml:space="preserve">to what extent each </w:t>
            </w:r>
            <w:r w:rsidRPr="00365D11" w:rsidR="00921769">
              <w:rPr>
                <w:rFonts w:asciiTheme="minorHAnsi" w:hAnsiTheme="minorHAnsi" w:cstheme="minorHAnsi"/>
              </w:rPr>
              <w:t>grant</w:t>
            </w:r>
            <w:r w:rsidRPr="00365D11" w:rsidR="005347A4">
              <w:rPr>
                <w:rFonts w:asciiTheme="minorHAnsi" w:hAnsiTheme="minorHAnsi" w:cstheme="minorHAnsi"/>
              </w:rPr>
              <w:t xml:space="preserve"> recipient</w:t>
            </w:r>
            <w:r w:rsidRPr="00365D11" w:rsidR="00921769">
              <w:rPr>
                <w:rFonts w:asciiTheme="minorHAnsi" w:hAnsiTheme="minorHAnsi" w:cstheme="minorHAnsi"/>
              </w:rPr>
              <w:t xml:space="preserve"> </w:t>
            </w:r>
            <w:r w:rsidRPr="00365D11" w:rsidR="00A440FB">
              <w:rPr>
                <w:rFonts w:asciiTheme="minorHAnsi" w:hAnsiTheme="minorHAnsi" w:cstheme="minorHAnsi"/>
              </w:rPr>
              <w:t xml:space="preserve">developed their capacity to undertake research and evaluation activities </w:t>
            </w:r>
            <w:r w:rsidRPr="00365D11" w:rsidR="00921769">
              <w:rPr>
                <w:rFonts w:asciiTheme="minorHAnsi" w:hAnsiTheme="minorHAnsi" w:cstheme="minorHAnsi"/>
              </w:rPr>
              <w:t>during the grant period.</w:t>
            </w:r>
          </w:p>
        </w:tc>
        <w:tc>
          <w:tcPr>
            <w:tcW w:w="833" w:type="pct"/>
          </w:tcPr>
          <w:p w:rsidR="0091417C" w:rsidRPr="00365D11" w:rsidP="004B4C0A" w14:paraId="3B6325BB" w14:textId="446F9001">
            <w:pPr>
              <w:rPr>
                <w:rFonts w:asciiTheme="minorHAnsi" w:hAnsiTheme="minorHAnsi" w:cstheme="minorHAnsi"/>
              </w:rPr>
            </w:pPr>
            <w:r w:rsidRPr="00365D11">
              <w:rPr>
                <w:rFonts w:asciiTheme="minorHAnsi" w:hAnsiTheme="minorHAnsi" w:cstheme="minorHAnsi"/>
                <w:b/>
              </w:rPr>
              <w:t>Mode</w:t>
            </w:r>
            <w:r w:rsidRPr="00365D11">
              <w:rPr>
                <w:rFonts w:asciiTheme="minorHAnsi" w:hAnsiTheme="minorHAnsi" w:cstheme="minorHAnsi"/>
              </w:rPr>
              <w:t xml:space="preserve">: Videoconference or telephone small group </w:t>
            </w:r>
            <w:r w:rsidR="0093273D">
              <w:rPr>
                <w:rFonts w:asciiTheme="minorHAnsi" w:hAnsiTheme="minorHAnsi" w:cstheme="minorHAnsi"/>
              </w:rPr>
              <w:t>discussions</w:t>
            </w:r>
            <w:r w:rsidRPr="00365D11" w:rsidR="0093273D">
              <w:rPr>
                <w:rFonts w:asciiTheme="minorHAnsi" w:hAnsiTheme="minorHAnsi" w:cstheme="minorHAnsi"/>
              </w:rPr>
              <w:t xml:space="preserve"> </w:t>
            </w:r>
            <w:r w:rsidR="003023EA">
              <w:rPr>
                <w:rFonts w:asciiTheme="minorHAnsi" w:hAnsiTheme="minorHAnsi" w:cstheme="minorHAnsi"/>
              </w:rPr>
              <w:t xml:space="preserve">hosted by </w:t>
            </w:r>
            <w:r w:rsidRPr="00ED25C5" w:rsidR="00ED25C5">
              <w:rPr>
                <w:rFonts w:asciiTheme="minorHAnsi" w:hAnsiTheme="minorHAnsi" w:cstheme="minorHAnsi"/>
              </w:rPr>
              <w:t xml:space="preserve">a different person </w:t>
            </w:r>
            <w:r w:rsidR="005B39F2">
              <w:rPr>
                <w:rFonts w:asciiTheme="minorHAnsi" w:hAnsiTheme="minorHAnsi" w:cstheme="minorHAnsi"/>
              </w:rPr>
              <w:t>than</w:t>
            </w:r>
            <w:r w:rsidRPr="00ED25C5" w:rsidR="00ED25C5">
              <w:rPr>
                <w:rFonts w:asciiTheme="minorHAnsi" w:hAnsiTheme="minorHAnsi" w:cstheme="minorHAnsi"/>
              </w:rPr>
              <w:t xml:space="preserve"> the grant recipient’s regular coach</w:t>
            </w:r>
          </w:p>
          <w:p w:rsidR="00CA3C9F" w:rsidRPr="00365D11" w:rsidP="004B4C0A" w14:paraId="53B9A220" w14:textId="77777777">
            <w:pPr>
              <w:rPr>
                <w:rFonts w:asciiTheme="minorHAnsi" w:hAnsiTheme="minorHAnsi" w:cstheme="minorHAnsi"/>
                <w:b/>
              </w:rPr>
            </w:pPr>
          </w:p>
          <w:p w:rsidR="0091417C" w:rsidRPr="00365D11" w:rsidP="004B4C0A" w14:paraId="65AB3D97" w14:textId="3273CCE7">
            <w:pPr>
              <w:rPr>
                <w:rFonts w:asciiTheme="minorHAnsi" w:hAnsiTheme="minorHAnsi" w:cstheme="minorHAnsi"/>
                <w:b/>
                <w:bCs/>
              </w:rPr>
            </w:pPr>
            <w:r w:rsidRPr="00365D11">
              <w:rPr>
                <w:rFonts w:asciiTheme="minorHAnsi" w:hAnsiTheme="minorHAnsi" w:cstheme="minorHAnsi"/>
                <w:b/>
              </w:rPr>
              <w:t>Duration</w:t>
            </w:r>
            <w:r w:rsidRPr="00365D11">
              <w:rPr>
                <w:rFonts w:asciiTheme="minorHAnsi" w:hAnsiTheme="minorHAnsi" w:cstheme="minorHAnsi"/>
              </w:rPr>
              <w:t xml:space="preserve">: 1 hour per grant recipient </w:t>
            </w:r>
            <w:r w:rsidRPr="00365D11" w:rsidR="002E170A">
              <w:rPr>
                <w:rFonts w:asciiTheme="minorHAnsi" w:hAnsiTheme="minorHAnsi" w:cstheme="minorHAnsi"/>
              </w:rPr>
              <w:t>team</w:t>
            </w:r>
          </w:p>
        </w:tc>
      </w:tr>
      <w:tr w14:paraId="52E86433" w14:textId="77777777" w:rsidTr="00BA18A0">
        <w:tblPrEx>
          <w:tblW w:w="5195" w:type="pct"/>
          <w:tblInd w:w="0" w:type="dxa"/>
          <w:tblLayout w:type="fixed"/>
          <w:tblLook w:val="04A0"/>
        </w:tblPrEx>
        <w:tc>
          <w:tcPr>
            <w:tcW w:w="600" w:type="pct"/>
          </w:tcPr>
          <w:p w:rsidR="00365D11" w:rsidRPr="00365D11" w:rsidP="004B4C0A" w14:paraId="0896B2FC" w14:textId="77777777">
            <w:pPr>
              <w:rPr>
                <w:rFonts w:cstheme="minorHAnsi"/>
              </w:rPr>
            </w:pPr>
          </w:p>
        </w:tc>
        <w:tc>
          <w:tcPr>
            <w:tcW w:w="972" w:type="pct"/>
            <w:shd w:val="clear" w:color="auto" w:fill="auto"/>
          </w:tcPr>
          <w:p w:rsidR="00365D11" w:rsidRPr="004A3E4F" w:rsidP="02F1717F" w14:paraId="185D2E23" w14:textId="2530CD88">
            <w:pPr>
              <w:rPr>
                <w:rFonts w:asciiTheme="minorHAnsi" w:hAnsiTheme="minorHAnsi" w:cstheme="minorBidi"/>
              </w:rPr>
            </w:pPr>
            <w:r w:rsidRPr="02F1717F">
              <w:rPr>
                <w:rFonts w:asciiTheme="minorHAnsi" w:hAnsiTheme="minorHAnsi" w:cstheme="minorBidi"/>
              </w:rPr>
              <w:t>Instrument 2</w:t>
            </w:r>
            <w:r w:rsidRPr="02F1717F" w:rsidR="00F03FDC">
              <w:rPr>
                <w:rFonts w:asciiTheme="minorHAnsi" w:hAnsiTheme="minorHAnsi" w:cstheme="minorBidi"/>
              </w:rPr>
              <w:t>_</w:t>
            </w:r>
            <w:r w:rsidRPr="02F1717F" w:rsidR="59ACE89F">
              <w:rPr>
                <w:rFonts w:asciiTheme="minorHAnsi" w:hAnsiTheme="minorHAnsi" w:cstheme="minorBidi"/>
              </w:rPr>
              <w:t xml:space="preserve">SEEDS </w:t>
            </w:r>
            <w:r w:rsidRPr="02F1717F" w:rsidR="601E2E36">
              <w:rPr>
                <w:rFonts w:asciiTheme="minorHAnsi" w:hAnsiTheme="minorHAnsi" w:cstheme="minorBidi"/>
              </w:rPr>
              <w:t>Discussion Guide</w:t>
            </w:r>
            <w:r w:rsidRPr="02F1717F" w:rsidR="00BE5614">
              <w:rPr>
                <w:rFonts w:asciiTheme="minorHAnsi" w:hAnsiTheme="minorHAnsi" w:cstheme="minorBidi"/>
              </w:rPr>
              <w:t xml:space="preserve"> GR</w:t>
            </w:r>
            <w:r w:rsidRPr="02F1717F" w:rsidR="601E2E36">
              <w:rPr>
                <w:rFonts w:asciiTheme="minorHAnsi" w:hAnsiTheme="minorHAnsi" w:cstheme="minorBidi"/>
              </w:rPr>
              <w:t xml:space="preserve"> Resource Allocation</w:t>
            </w:r>
          </w:p>
        </w:tc>
        <w:tc>
          <w:tcPr>
            <w:tcW w:w="2594" w:type="pct"/>
            <w:shd w:val="clear" w:color="auto" w:fill="auto"/>
          </w:tcPr>
          <w:p w:rsidR="00365D11" w:rsidRPr="004A3E4F" w:rsidP="004B4C0A" w14:paraId="34928DE8" w14:textId="66B2A12E">
            <w:pPr>
              <w:rPr>
                <w:rFonts w:asciiTheme="minorHAnsi" w:hAnsiTheme="minorHAnsi" w:cstheme="minorHAnsi"/>
                <w:b/>
              </w:rPr>
            </w:pPr>
            <w:r w:rsidRPr="004A3E4F">
              <w:rPr>
                <w:rFonts w:asciiTheme="minorHAnsi" w:hAnsiTheme="minorHAnsi" w:cstheme="minorHAnsi"/>
                <w:b/>
              </w:rPr>
              <w:t>Respondents:</w:t>
            </w:r>
            <w:r w:rsidR="009A2523">
              <w:rPr>
                <w:rFonts w:asciiTheme="minorHAnsi" w:hAnsiTheme="minorHAnsi" w:cstheme="minorHAnsi"/>
                <w:b/>
              </w:rPr>
              <w:t xml:space="preserve"> </w:t>
            </w:r>
            <w:r w:rsidRPr="00CF3A05" w:rsidR="009A2523">
              <w:rPr>
                <w:rFonts w:asciiTheme="minorHAnsi" w:hAnsiTheme="minorHAnsi" w:cstheme="minorHAnsi"/>
                <w:bCs/>
              </w:rPr>
              <w:t>FSSDD grant recipient organization leader</w:t>
            </w:r>
            <w:r w:rsidR="00ED4AB3">
              <w:rPr>
                <w:rFonts w:asciiTheme="minorHAnsi" w:hAnsiTheme="minorHAnsi" w:cstheme="minorHAnsi"/>
                <w:bCs/>
              </w:rPr>
              <w:t>(</w:t>
            </w:r>
            <w:r w:rsidRPr="00CF3A05" w:rsidR="009A2523">
              <w:rPr>
                <w:rFonts w:asciiTheme="minorHAnsi" w:hAnsiTheme="minorHAnsi" w:cstheme="minorHAnsi"/>
                <w:bCs/>
              </w:rPr>
              <w:t>s</w:t>
            </w:r>
            <w:r w:rsidR="00ED4AB3">
              <w:rPr>
                <w:rFonts w:asciiTheme="minorHAnsi" w:hAnsiTheme="minorHAnsi" w:cstheme="minorHAnsi"/>
                <w:bCs/>
              </w:rPr>
              <w:t>)</w:t>
            </w:r>
            <w:r w:rsidRPr="00CF3A05" w:rsidR="009A2523">
              <w:rPr>
                <w:rFonts w:asciiTheme="minorHAnsi" w:hAnsiTheme="minorHAnsi" w:cstheme="minorHAnsi"/>
                <w:bCs/>
              </w:rPr>
              <w:t xml:space="preserve"> and</w:t>
            </w:r>
            <w:r w:rsidR="00ED4AB3">
              <w:rPr>
                <w:rFonts w:asciiTheme="minorHAnsi" w:hAnsiTheme="minorHAnsi" w:cstheme="minorHAnsi"/>
                <w:bCs/>
              </w:rPr>
              <w:t>/or</w:t>
            </w:r>
            <w:r w:rsidRPr="00CF3A05" w:rsidR="00CF3A05">
              <w:rPr>
                <w:rFonts w:asciiTheme="minorHAnsi" w:hAnsiTheme="minorHAnsi" w:cstheme="minorHAnsi"/>
                <w:bCs/>
              </w:rPr>
              <w:t xml:space="preserve"> fiscal staff</w:t>
            </w:r>
            <w:r w:rsidR="00ED4AB3">
              <w:rPr>
                <w:rFonts w:asciiTheme="minorHAnsi" w:hAnsiTheme="minorHAnsi" w:cstheme="minorHAnsi"/>
                <w:bCs/>
              </w:rPr>
              <w:t xml:space="preserve"> who are most familiar with the grant’s resources</w:t>
            </w:r>
            <w:r w:rsidR="00337661">
              <w:rPr>
                <w:rFonts w:asciiTheme="minorHAnsi" w:hAnsiTheme="minorHAnsi" w:cstheme="minorHAnsi"/>
                <w:bCs/>
              </w:rPr>
              <w:t>; Estimating 1-2 individuals participating per grant recipient</w:t>
            </w:r>
          </w:p>
          <w:p w:rsidR="003C0357" w:rsidRPr="004A3E4F" w:rsidP="004B4C0A" w14:paraId="38F5D231" w14:textId="77777777">
            <w:pPr>
              <w:rPr>
                <w:rFonts w:asciiTheme="minorHAnsi" w:hAnsiTheme="minorHAnsi" w:cstheme="minorHAnsi"/>
                <w:b/>
              </w:rPr>
            </w:pPr>
          </w:p>
          <w:p w:rsidR="003C0357" w:rsidRPr="004A3E4F" w:rsidP="004B4C0A" w14:paraId="2ED32F7F" w14:textId="2D65A0FF">
            <w:pPr>
              <w:rPr>
                <w:rFonts w:asciiTheme="minorHAnsi" w:hAnsiTheme="minorHAnsi" w:cstheme="minorHAnsi"/>
                <w:b/>
              </w:rPr>
            </w:pPr>
            <w:r w:rsidRPr="004A3E4F">
              <w:rPr>
                <w:rFonts w:asciiTheme="minorHAnsi" w:hAnsiTheme="minorHAnsi" w:cstheme="minorHAnsi"/>
                <w:b/>
              </w:rPr>
              <w:t>Content:</w:t>
            </w:r>
            <w:r w:rsidR="00CF3A05">
              <w:rPr>
                <w:rFonts w:asciiTheme="minorHAnsi" w:hAnsiTheme="minorHAnsi" w:cstheme="minorHAnsi"/>
                <w:b/>
              </w:rPr>
              <w:t xml:space="preserve"> </w:t>
            </w:r>
            <w:r w:rsidRPr="00071179" w:rsidR="000D2D0A">
              <w:rPr>
                <w:rFonts w:asciiTheme="minorHAnsi" w:hAnsiTheme="minorHAnsi" w:cstheme="minorHAnsi"/>
                <w:bCs/>
              </w:rPr>
              <w:t xml:space="preserve">Use of grant resources; </w:t>
            </w:r>
            <w:r w:rsidR="0094725A">
              <w:rPr>
                <w:rFonts w:asciiTheme="minorHAnsi" w:hAnsiTheme="minorHAnsi" w:cstheme="minorHAnsi"/>
                <w:bCs/>
              </w:rPr>
              <w:t xml:space="preserve">planned versus actual grant-related costs; </w:t>
            </w:r>
            <w:r w:rsidRPr="00071179" w:rsidR="000D2D0A">
              <w:rPr>
                <w:rFonts w:asciiTheme="minorHAnsi" w:hAnsiTheme="minorHAnsi" w:cstheme="minorHAnsi"/>
                <w:bCs/>
              </w:rPr>
              <w:t>grant structure and management</w:t>
            </w:r>
            <w:r w:rsidRPr="00071179" w:rsidR="00071179">
              <w:rPr>
                <w:rFonts w:asciiTheme="minorHAnsi" w:hAnsiTheme="minorHAnsi" w:cstheme="minorHAnsi"/>
                <w:bCs/>
              </w:rPr>
              <w:t>; allocation of staff time to grant activities</w:t>
            </w:r>
          </w:p>
          <w:p w:rsidR="003C0357" w:rsidRPr="004A3E4F" w:rsidP="004B4C0A" w14:paraId="6AD9043B" w14:textId="77777777">
            <w:pPr>
              <w:rPr>
                <w:rFonts w:asciiTheme="minorHAnsi" w:hAnsiTheme="minorHAnsi" w:cstheme="minorHAnsi"/>
                <w:b/>
              </w:rPr>
            </w:pPr>
          </w:p>
          <w:p w:rsidR="003C0357" w:rsidRPr="004A3E4F" w:rsidP="004B4C0A" w14:paraId="49BFBE38" w14:textId="70EEDB74">
            <w:pPr>
              <w:rPr>
                <w:rFonts w:asciiTheme="minorHAnsi" w:hAnsiTheme="minorHAnsi" w:cstheme="minorHAnsi"/>
                <w:b/>
              </w:rPr>
            </w:pPr>
            <w:r w:rsidRPr="004A3E4F">
              <w:rPr>
                <w:rFonts w:asciiTheme="minorHAnsi" w:hAnsiTheme="minorHAnsi" w:cstheme="minorHAnsi"/>
                <w:b/>
              </w:rPr>
              <w:t xml:space="preserve">Purpose: </w:t>
            </w:r>
            <w:r w:rsidRPr="00CF3A05" w:rsidR="00CF3A05">
              <w:rPr>
                <w:rFonts w:asciiTheme="minorHAnsi" w:hAnsiTheme="minorHAnsi" w:cstheme="minorHAnsi"/>
                <w:bCs/>
              </w:rPr>
              <w:t>To gather information on how grant recipients used grant resources and whether they leveraged any internal or in-kind resources to support grant activities.</w:t>
            </w:r>
            <w:r w:rsidR="00CF3A05">
              <w:rPr>
                <w:rFonts w:asciiTheme="minorHAnsi" w:hAnsiTheme="minorHAnsi" w:cstheme="minorHAnsi"/>
                <w:b/>
              </w:rPr>
              <w:t xml:space="preserve"> </w:t>
            </w:r>
          </w:p>
        </w:tc>
        <w:tc>
          <w:tcPr>
            <w:tcW w:w="833" w:type="pct"/>
            <w:shd w:val="clear" w:color="auto" w:fill="auto"/>
          </w:tcPr>
          <w:p w:rsidR="003C0357" w:rsidRPr="004A3E4F" w:rsidP="003C0357" w14:paraId="7F74127D" w14:textId="6DDE5014">
            <w:pPr>
              <w:rPr>
                <w:rFonts w:asciiTheme="minorHAnsi" w:hAnsiTheme="minorHAnsi" w:cstheme="minorHAnsi"/>
              </w:rPr>
            </w:pPr>
            <w:r w:rsidRPr="004A3E4F">
              <w:rPr>
                <w:rFonts w:asciiTheme="minorHAnsi" w:hAnsiTheme="minorHAnsi" w:cstheme="minorHAnsi"/>
                <w:b/>
              </w:rPr>
              <w:t>Mode</w:t>
            </w:r>
            <w:r w:rsidRPr="004A3E4F">
              <w:rPr>
                <w:rFonts w:asciiTheme="minorHAnsi" w:hAnsiTheme="minorHAnsi" w:cstheme="minorHAnsi"/>
              </w:rPr>
              <w:t xml:space="preserve">: Videoconference or telephone individual or small group </w:t>
            </w:r>
            <w:r w:rsidR="0093273D">
              <w:rPr>
                <w:rFonts w:asciiTheme="minorHAnsi" w:hAnsiTheme="minorHAnsi" w:cstheme="minorHAnsi"/>
              </w:rPr>
              <w:t>discussions</w:t>
            </w:r>
            <w:r w:rsidRPr="004A3E4F" w:rsidR="0093273D">
              <w:rPr>
                <w:rFonts w:asciiTheme="minorHAnsi" w:hAnsiTheme="minorHAnsi" w:cstheme="minorHAnsi"/>
              </w:rPr>
              <w:t xml:space="preserve"> </w:t>
            </w:r>
            <w:r w:rsidR="00C71E77">
              <w:rPr>
                <w:rFonts w:asciiTheme="minorHAnsi" w:hAnsiTheme="minorHAnsi" w:cstheme="minorHAnsi"/>
              </w:rPr>
              <w:t xml:space="preserve">hosted by </w:t>
            </w:r>
            <w:r w:rsidRPr="00C71E77" w:rsidR="00C71E77">
              <w:rPr>
                <w:rFonts w:asciiTheme="minorHAnsi" w:hAnsiTheme="minorHAnsi" w:cstheme="minorHAnsi"/>
              </w:rPr>
              <w:t xml:space="preserve">a different person </w:t>
            </w:r>
            <w:r w:rsidR="005B39F2">
              <w:rPr>
                <w:rFonts w:asciiTheme="minorHAnsi" w:hAnsiTheme="minorHAnsi" w:cstheme="minorHAnsi"/>
              </w:rPr>
              <w:t>than</w:t>
            </w:r>
            <w:r w:rsidRPr="00C71E77" w:rsidR="00C71E77">
              <w:rPr>
                <w:rFonts w:asciiTheme="minorHAnsi" w:hAnsiTheme="minorHAnsi" w:cstheme="minorHAnsi"/>
              </w:rPr>
              <w:t xml:space="preserve"> the grant recipient’s regular coach</w:t>
            </w:r>
          </w:p>
          <w:p w:rsidR="003C0357" w:rsidRPr="004A3E4F" w:rsidP="003C0357" w14:paraId="22F64132" w14:textId="77777777">
            <w:pPr>
              <w:rPr>
                <w:rFonts w:asciiTheme="minorHAnsi" w:hAnsiTheme="minorHAnsi" w:cstheme="minorHAnsi"/>
                <w:b/>
              </w:rPr>
            </w:pPr>
          </w:p>
          <w:p w:rsidR="00365D11" w:rsidRPr="004A3E4F" w:rsidP="003C0357" w14:paraId="5BF14B73" w14:textId="0FAEC880">
            <w:pPr>
              <w:rPr>
                <w:rFonts w:asciiTheme="minorHAnsi" w:hAnsiTheme="minorHAnsi" w:cstheme="minorHAnsi"/>
                <w:b/>
              </w:rPr>
            </w:pPr>
            <w:r w:rsidRPr="004A3E4F">
              <w:rPr>
                <w:rFonts w:asciiTheme="minorHAnsi" w:hAnsiTheme="minorHAnsi" w:cstheme="minorHAnsi"/>
                <w:b/>
              </w:rPr>
              <w:t>Duration</w:t>
            </w:r>
            <w:r w:rsidRPr="004A3E4F">
              <w:rPr>
                <w:rFonts w:asciiTheme="minorHAnsi" w:hAnsiTheme="minorHAnsi" w:cstheme="minorHAnsi"/>
              </w:rPr>
              <w:t>: 30 minutes per grant recipient team</w:t>
            </w:r>
          </w:p>
        </w:tc>
      </w:tr>
      <w:tr w14:paraId="1073E5DB" w14:textId="77777777" w:rsidTr="00BA18A0">
        <w:tblPrEx>
          <w:tblW w:w="5195" w:type="pct"/>
          <w:tblInd w:w="0" w:type="dxa"/>
          <w:tblLayout w:type="fixed"/>
          <w:tblLook w:val="04A0"/>
        </w:tblPrEx>
        <w:tc>
          <w:tcPr>
            <w:tcW w:w="600" w:type="pct"/>
          </w:tcPr>
          <w:p w:rsidR="00A36134" w:rsidRPr="00365D11" w:rsidP="004B4C0A" w14:paraId="2C0ED9D1" w14:textId="32445FF5">
            <w:pPr>
              <w:rPr>
                <w:rFonts w:asciiTheme="minorHAnsi" w:hAnsiTheme="minorHAnsi" w:cstheme="minorHAnsi"/>
              </w:rPr>
            </w:pPr>
            <w:r w:rsidRPr="00365D11">
              <w:rPr>
                <w:rFonts w:asciiTheme="minorHAnsi" w:hAnsiTheme="minorHAnsi" w:cstheme="minorHAnsi"/>
              </w:rPr>
              <w:t>Survey</w:t>
            </w:r>
            <w:r w:rsidR="00365D11">
              <w:rPr>
                <w:rFonts w:asciiTheme="minorHAnsi" w:hAnsiTheme="minorHAnsi" w:cstheme="minorHAnsi"/>
              </w:rPr>
              <w:t>s</w:t>
            </w:r>
          </w:p>
        </w:tc>
        <w:tc>
          <w:tcPr>
            <w:tcW w:w="972" w:type="pct"/>
          </w:tcPr>
          <w:p w:rsidR="00A36134" w:rsidRPr="00365D11" w:rsidP="02F1717F" w14:paraId="50C70376" w14:textId="42DE73F3">
            <w:pPr>
              <w:rPr>
                <w:rFonts w:asciiTheme="minorHAnsi" w:hAnsiTheme="minorHAnsi" w:cstheme="minorBidi"/>
              </w:rPr>
            </w:pPr>
            <w:r w:rsidRPr="02F1717F">
              <w:rPr>
                <w:rFonts w:asciiTheme="minorHAnsi" w:hAnsiTheme="minorHAnsi" w:cstheme="minorBidi"/>
              </w:rPr>
              <w:t xml:space="preserve">Instrument </w:t>
            </w:r>
            <w:r w:rsidRPr="02F1717F" w:rsidR="1FB9E5C4">
              <w:rPr>
                <w:rFonts w:asciiTheme="minorHAnsi" w:hAnsiTheme="minorHAnsi" w:cstheme="minorBidi"/>
              </w:rPr>
              <w:t>3</w:t>
            </w:r>
            <w:r w:rsidRPr="02F1717F" w:rsidR="00F03FDC">
              <w:rPr>
                <w:rFonts w:asciiTheme="minorHAnsi" w:hAnsiTheme="minorHAnsi" w:cstheme="minorBidi"/>
              </w:rPr>
              <w:t>_</w:t>
            </w:r>
            <w:r w:rsidRPr="02F1717F" w:rsidR="59ACE89F">
              <w:rPr>
                <w:rFonts w:asciiTheme="minorHAnsi" w:hAnsiTheme="minorHAnsi" w:cstheme="minorBidi"/>
              </w:rPr>
              <w:t xml:space="preserve">SEEDS </w:t>
            </w:r>
            <w:r w:rsidRPr="02F1717F">
              <w:rPr>
                <w:rFonts w:asciiTheme="minorHAnsi" w:hAnsiTheme="minorHAnsi" w:cstheme="minorBidi"/>
              </w:rPr>
              <w:t xml:space="preserve">Survey to </w:t>
            </w:r>
            <w:r w:rsidRPr="02F1717F" w:rsidR="51652D0E">
              <w:rPr>
                <w:rFonts w:asciiTheme="minorHAnsi" w:hAnsiTheme="minorHAnsi" w:cstheme="minorBidi"/>
              </w:rPr>
              <w:t xml:space="preserve">Collect </w:t>
            </w:r>
            <w:r w:rsidRPr="02F1717F" w:rsidR="00BE5614">
              <w:rPr>
                <w:rFonts w:asciiTheme="minorHAnsi" w:hAnsiTheme="minorHAnsi" w:cstheme="minorBidi"/>
              </w:rPr>
              <w:t>GR</w:t>
            </w:r>
            <w:r w:rsidRPr="02F1717F" w:rsidR="51652D0E">
              <w:rPr>
                <w:rFonts w:asciiTheme="minorHAnsi" w:hAnsiTheme="minorHAnsi" w:cstheme="minorBidi"/>
              </w:rPr>
              <w:t xml:space="preserve"> Feedback</w:t>
            </w:r>
          </w:p>
        </w:tc>
        <w:tc>
          <w:tcPr>
            <w:tcW w:w="2594" w:type="pct"/>
          </w:tcPr>
          <w:p w:rsidR="00A36134" w:rsidRPr="00365D11" w:rsidP="004B4C0A" w14:paraId="7DDCAC37" w14:textId="4FF07431">
            <w:pPr>
              <w:rPr>
                <w:rFonts w:asciiTheme="minorHAnsi" w:hAnsiTheme="minorHAnsi" w:cstheme="minorHAnsi"/>
              </w:rPr>
            </w:pPr>
            <w:r w:rsidRPr="00365D11">
              <w:rPr>
                <w:rFonts w:asciiTheme="minorHAnsi" w:hAnsiTheme="minorHAnsi" w:cstheme="minorHAnsi"/>
                <w:b/>
              </w:rPr>
              <w:t>Respondents</w:t>
            </w:r>
            <w:r w:rsidRPr="00365D11">
              <w:rPr>
                <w:rFonts w:asciiTheme="minorHAnsi" w:hAnsiTheme="minorHAnsi" w:cstheme="minorHAnsi"/>
              </w:rPr>
              <w:t xml:space="preserve">: </w:t>
            </w:r>
            <w:r w:rsidRPr="00365D11" w:rsidR="009975D3">
              <w:rPr>
                <w:rFonts w:asciiTheme="minorHAnsi" w:hAnsiTheme="minorHAnsi" w:cstheme="minorHAnsi"/>
              </w:rPr>
              <w:t>FSSDD grant recipient</w:t>
            </w:r>
            <w:r w:rsidRPr="00365D11" w:rsidR="0079192C">
              <w:rPr>
                <w:rFonts w:asciiTheme="minorHAnsi" w:hAnsiTheme="minorHAnsi" w:cstheme="minorHAnsi"/>
              </w:rPr>
              <w:t xml:space="preserve"> organization leaders, staff, and</w:t>
            </w:r>
            <w:r w:rsidRPr="00365D11" w:rsidR="000A71A2">
              <w:rPr>
                <w:rFonts w:asciiTheme="minorHAnsi" w:hAnsiTheme="minorHAnsi" w:cstheme="minorHAnsi"/>
              </w:rPr>
              <w:t xml:space="preserve"> external evaluation partners</w:t>
            </w:r>
            <w:r w:rsidR="00337661">
              <w:rPr>
                <w:rFonts w:asciiTheme="minorHAnsi" w:hAnsiTheme="minorHAnsi" w:cstheme="minorHAnsi"/>
              </w:rPr>
              <w:t xml:space="preserve">; Estimating </w:t>
            </w:r>
            <w:r w:rsidR="00805004">
              <w:rPr>
                <w:rFonts w:asciiTheme="minorHAnsi" w:hAnsiTheme="minorHAnsi" w:cstheme="minorHAnsi"/>
              </w:rPr>
              <w:t>2-4 individuals participating per grant recipient</w:t>
            </w:r>
            <w:r w:rsidR="005B39F2">
              <w:rPr>
                <w:rFonts w:asciiTheme="minorHAnsi" w:hAnsiTheme="minorHAnsi" w:cstheme="minorHAnsi"/>
              </w:rPr>
              <w:t xml:space="preserve"> team</w:t>
            </w:r>
          </w:p>
          <w:p w:rsidR="00A36134" w:rsidRPr="00365D11" w:rsidP="004B4C0A" w14:paraId="15C7BED5" w14:textId="77777777">
            <w:pPr>
              <w:rPr>
                <w:rFonts w:asciiTheme="minorHAnsi" w:hAnsiTheme="minorHAnsi" w:cstheme="minorHAnsi"/>
              </w:rPr>
            </w:pPr>
          </w:p>
          <w:p w:rsidR="00A36134" w:rsidRPr="00365D11" w:rsidP="004B4C0A" w14:paraId="2AF0A6CE" w14:textId="7F601355">
            <w:pPr>
              <w:rPr>
                <w:rFonts w:asciiTheme="minorHAnsi" w:hAnsiTheme="minorHAnsi" w:cstheme="minorHAnsi"/>
              </w:rPr>
            </w:pPr>
            <w:r w:rsidRPr="00365D11">
              <w:rPr>
                <w:rFonts w:asciiTheme="minorHAnsi" w:hAnsiTheme="minorHAnsi" w:cstheme="minorHAnsi"/>
                <w:b/>
              </w:rPr>
              <w:t>Content</w:t>
            </w:r>
            <w:r w:rsidRPr="00365D11">
              <w:rPr>
                <w:rFonts w:asciiTheme="minorHAnsi" w:hAnsiTheme="minorHAnsi" w:cstheme="minorHAnsi"/>
              </w:rPr>
              <w:t xml:space="preserve">: </w:t>
            </w:r>
            <w:r w:rsidRPr="00365D11" w:rsidR="00921769">
              <w:rPr>
                <w:rFonts w:asciiTheme="minorHAnsi" w:hAnsiTheme="minorHAnsi" w:cstheme="minorHAnsi"/>
              </w:rPr>
              <w:t>Type</w:t>
            </w:r>
            <w:r w:rsidRPr="00365D11" w:rsidR="00AC5C63">
              <w:rPr>
                <w:rFonts w:asciiTheme="minorHAnsi" w:hAnsiTheme="minorHAnsi" w:cstheme="minorHAnsi"/>
              </w:rPr>
              <w:t>s</w:t>
            </w:r>
            <w:r w:rsidRPr="00365D11" w:rsidR="00921769">
              <w:rPr>
                <w:rFonts w:asciiTheme="minorHAnsi" w:hAnsiTheme="minorHAnsi" w:cstheme="minorHAnsi"/>
              </w:rPr>
              <w:t xml:space="preserve"> of support</w:t>
            </w:r>
            <w:r w:rsidRPr="00365D11" w:rsidR="00AC5C63">
              <w:rPr>
                <w:rFonts w:asciiTheme="minorHAnsi" w:hAnsiTheme="minorHAnsi" w:cstheme="minorHAnsi"/>
              </w:rPr>
              <w:t>s</w:t>
            </w:r>
            <w:r w:rsidRPr="00365D11" w:rsidR="00921769">
              <w:rPr>
                <w:rFonts w:asciiTheme="minorHAnsi" w:hAnsiTheme="minorHAnsi" w:cstheme="minorHAnsi"/>
              </w:rPr>
              <w:t xml:space="preserve"> utilized during the grant period; use of research and evaluation methods; </w:t>
            </w:r>
            <w:r w:rsidR="00AC0862">
              <w:rPr>
                <w:rFonts w:asciiTheme="minorHAnsi" w:hAnsiTheme="minorHAnsi" w:cstheme="minorHAnsi"/>
              </w:rPr>
              <w:t xml:space="preserve">change in grant recipient knowledge around </w:t>
            </w:r>
            <w:r w:rsidR="00357040">
              <w:rPr>
                <w:rFonts w:asciiTheme="minorHAnsi" w:hAnsiTheme="minorHAnsi" w:cstheme="minorHAnsi"/>
              </w:rPr>
              <w:t xml:space="preserve">specific topics; </w:t>
            </w:r>
            <w:r w:rsidRPr="00365D11" w:rsidR="0064002F">
              <w:rPr>
                <w:rFonts w:asciiTheme="minorHAnsi" w:hAnsiTheme="minorHAnsi" w:cstheme="minorHAnsi"/>
              </w:rPr>
              <w:t>grant</w:t>
            </w:r>
            <w:r w:rsidRPr="00365D11" w:rsidR="005347A4">
              <w:rPr>
                <w:rFonts w:asciiTheme="minorHAnsi" w:hAnsiTheme="minorHAnsi" w:cstheme="minorHAnsi"/>
              </w:rPr>
              <w:t xml:space="preserve"> recipient</w:t>
            </w:r>
            <w:r w:rsidRPr="00365D11" w:rsidR="0064002F">
              <w:rPr>
                <w:rFonts w:asciiTheme="minorHAnsi" w:hAnsiTheme="minorHAnsi" w:cstheme="minorHAnsi"/>
              </w:rPr>
              <w:t xml:space="preserve"> perception of quality and usefulness of coaching and support</w:t>
            </w:r>
          </w:p>
          <w:p w:rsidR="00A36134" w:rsidRPr="00365D11" w:rsidP="004B4C0A" w14:paraId="6D3BF3DE" w14:textId="77777777">
            <w:pPr>
              <w:rPr>
                <w:rFonts w:asciiTheme="minorHAnsi" w:hAnsiTheme="minorHAnsi" w:cstheme="minorHAnsi"/>
              </w:rPr>
            </w:pPr>
          </w:p>
          <w:p w:rsidR="00A36134" w:rsidRPr="00365D11" w:rsidP="004B4C0A" w14:paraId="30076CFB" w14:textId="23D2A7E8">
            <w:pPr>
              <w:rPr>
                <w:rFonts w:asciiTheme="minorHAnsi" w:hAnsiTheme="minorHAnsi" w:cstheme="minorHAnsi"/>
              </w:rPr>
            </w:pPr>
            <w:r w:rsidRPr="00365D11">
              <w:rPr>
                <w:rFonts w:asciiTheme="minorHAnsi" w:hAnsiTheme="minorHAnsi" w:cstheme="minorHAnsi"/>
                <w:b/>
              </w:rPr>
              <w:t>Purpose</w:t>
            </w:r>
            <w:r w:rsidRPr="00365D11">
              <w:rPr>
                <w:rFonts w:asciiTheme="minorHAnsi" w:hAnsiTheme="minorHAnsi" w:cstheme="minorHAnsi"/>
              </w:rPr>
              <w:t>:</w:t>
            </w:r>
            <w:r w:rsidRPr="00365D11" w:rsidR="00921769">
              <w:rPr>
                <w:rFonts w:asciiTheme="minorHAnsi" w:hAnsiTheme="minorHAnsi" w:cstheme="minorHAnsi"/>
              </w:rPr>
              <w:t xml:space="preserve"> To gather information </w:t>
            </w:r>
            <w:r w:rsidRPr="00365D11" w:rsidR="00D72403">
              <w:rPr>
                <w:rFonts w:asciiTheme="minorHAnsi" w:hAnsiTheme="minorHAnsi" w:cstheme="minorHAnsi"/>
              </w:rPr>
              <w:t xml:space="preserve">about </w:t>
            </w:r>
            <w:r w:rsidRPr="00365D11" w:rsidR="00921769">
              <w:rPr>
                <w:rFonts w:asciiTheme="minorHAnsi" w:hAnsiTheme="minorHAnsi" w:cstheme="minorHAnsi"/>
              </w:rPr>
              <w:t>support grant</w:t>
            </w:r>
            <w:r w:rsidRPr="00365D11" w:rsidR="005347A4">
              <w:rPr>
                <w:rFonts w:asciiTheme="minorHAnsi" w:hAnsiTheme="minorHAnsi" w:cstheme="minorHAnsi"/>
              </w:rPr>
              <w:t xml:space="preserve"> recipients</w:t>
            </w:r>
            <w:r w:rsidRPr="00365D11" w:rsidR="00921769">
              <w:rPr>
                <w:rFonts w:asciiTheme="minorHAnsi" w:hAnsiTheme="minorHAnsi" w:cstheme="minorHAnsi"/>
              </w:rPr>
              <w:t xml:space="preserve"> received</w:t>
            </w:r>
            <w:r w:rsidRPr="00365D11" w:rsidR="006A369C">
              <w:rPr>
                <w:rFonts w:asciiTheme="minorHAnsi" w:hAnsiTheme="minorHAnsi" w:cstheme="minorHAnsi"/>
              </w:rPr>
              <w:t>;</w:t>
            </w:r>
            <w:r w:rsidRPr="00365D11" w:rsidR="00921769">
              <w:rPr>
                <w:rFonts w:asciiTheme="minorHAnsi" w:hAnsiTheme="minorHAnsi" w:cstheme="minorHAnsi"/>
              </w:rPr>
              <w:t xml:space="preserve"> </w:t>
            </w:r>
            <w:r w:rsidRPr="00365D11" w:rsidR="006A369C">
              <w:rPr>
                <w:rFonts w:asciiTheme="minorHAnsi" w:hAnsiTheme="minorHAnsi" w:cstheme="minorHAnsi"/>
              </w:rPr>
              <w:t>grant</w:t>
            </w:r>
            <w:r w:rsidRPr="00365D11" w:rsidR="005347A4">
              <w:rPr>
                <w:rFonts w:asciiTheme="minorHAnsi" w:hAnsiTheme="minorHAnsi" w:cstheme="minorHAnsi"/>
              </w:rPr>
              <w:t xml:space="preserve"> recipients</w:t>
            </w:r>
            <w:r w:rsidRPr="00365D11" w:rsidR="006A369C">
              <w:rPr>
                <w:rFonts w:asciiTheme="minorHAnsi" w:hAnsiTheme="minorHAnsi" w:cstheme="minorHAnsi"/>
              </w:rPr>
              <w:t>’</w:t>
            </w:r>
            <w:r w:rsidRPr="00365D11" w:rsidR="00921769">
              <w:rPr>
                <w:rFonts w:asciiTheme="minorHAnsi" w:hAnsiTheme="minorHAnsi" w:cstheme="minorHAnsi"/>
              </w:rPr>
              <w:t xml:space="preserve"> assessment of the quality and usefulness of support activities</w:t>
            </w:r>
            <w:r w:rsidRPr="00365D11" w:rsidR="006A369C">
              <w:rPr>
                <w:rFonts w:asciiTheme="minorHAnsi" w:hAnsiTheme="minorHAnsi" w:cstheme="minorHAnsi"/>
              </w:rPr>
              <w:t>; grant</w:t>
            </w:r>
            <w:r w:rsidRPr="00365D11" w:rsidR="005347A4">
              <w:rPr>
                <w:rFonts w:asciiTheme="minorHAnsi" w:hAnsiTheme="minorHAnsi" w:cstheme="minorHAnsi"/>
              </w:rPr>
              <w:t xml:space="preserve"> recipients</w:t>
            </w:r>
            <w:r w:rsidRPr="00365D11" w:rsidR="006A369C">
              <w:rPr>
                <w:rFonts w:asciiTheme="minorHAnsi" w:hAnsiTheme="minorHAnsi" w:cstheme="minorHAnsi"/>
              </w:rPr>
              <w:t>’</w:t>
            </w:r>
            <w:r w:rsidRPr="00365D11" w:rsidR="00921769">
              <w:rPr>
                <w:rFonts w:asciiTheme="minorHAnsi" w:hAnsiTheme="minorHAnsi" w:cstheme="minorHAnsi"/>
              </w:rPr>
              <w:t xml:space="preserve"> perception of their </w:t>
            </w:r>
            <w:r w:rsidR="00973E10">
              <w:rPr>
                <w:rFonts w:asciiTheme="minorHAnsi" w:hAnsiTheme="minorHAnsi" w:cstheme="minorHAnsi"/>
              </w:rPr>
              <w:t>individual</w:t>
            </w:r>
            <w:r w:rsidRPr="00365D11" w:rsidR="00973E10">
              <w:rPr>
                <w:rFonts w:asciiTheme="minorHAnsi" w:hAnsiTheme="minorHAnsi" w:cstheme="minorHAnsi"/>
              </w:rPr>
              <w:t xml:space="preserve"> </w:t>
            </w:r>
            <w:r w:rsidRPr="00365D11" w:rsidR="00921769">
              <w:rPr>
                <w:rFonts w:asciiTheme="minorHAnsi" w:hAnsiTheme="minorHAnsi" w:cstheme="minorHAnsi"/>
              </w:rPr>
              <w:t xml:space="preserve">growth and learning </w:t>
            </w:r>
            <w:r w:rsidRPr="00365D11" w:rsidR="00921769">
              <w:rPr>
                <w:rFonts w:asciiTheme="minorHAnsi" w:hAnsiTheme="minorHAnsi" w:cstheme="minorHAnsi"/>
              </w:rPr>
              <w:t>as a result of</w:t>
            </w:r>
            <w:r w:rsidRPr="00365D11" w:rsidR="00921769">
              <w:rPr>
                <w:rFonts w:asciiTheme="minorHAnsi" w:hAnsiTheme="minorHAnsi" w:cstheme="minorHAnsi"/>
              </w:rPr>
              <w:t xml:space="preserve"> support activities. </w:t>
            </w:r>
          </w:p>
        </w:tc>
        <w:tc>
          <w:tcPr>
            <w:tcW w:w="833" w:type="pct"/>
          </w:tcPr>
          <w:p w:rsidR="00A36134" w:rsidRPr="00365D11" w:rsidP="004B4C0A" w14:paraId="27ECB13A" w14:textId="078DDE4C">
            <w:pPr>
              <w:rPr>
                <w:rFonts w:asciiTheme="minorHAnsi" w:hAnsiTheme="minorHAnsi" w:cstheme="minorHAnsi"/>
              </w:rPr>
            </w:pPr>
            <w:r w:rsidRPr="00365D11">
              <w:rPr>
                <w:rFonts w:asciiTheme="minorHAnsi" w:hAnsiTheme="minorHAnsi" w:cstheme="minorHAnsi"/>
                <w:b/>
              </w:rPr>
              <w:t>Mode</w:t>
            </w:r>
            <w:r w:rsidRPr="00365D11">
              <w:rPr>
                <w:rFonts w:asciiTheme="minorHAnsi" w:hAnsiTheme="minorHAnsi" w:cstheme="minorHAnsi"/>
              </w:rPr>
              <w:t xml:space="preserve">: </w:t>
            </w:r>
            <w:r w:rsidR="00E403BD">
              <w:rPr>
                <w:rFonts w:asciiTheme="minorHAnsi" w:hAnsiTheme="minorHAnsi" w:cstheme="minorHAnsi"/>
              </w:rPr>
              <w:t>Collected via w</w:t>
            </w:r>
            <w:r w:rsidRPr="00365D11" w:rsidR="009975D3">
              <w:rPr>
                <w:rFonts w:asciiTheme="minorHAnsi" w:hAnsiTheme="minorHAnsi" w:cstheme="minorHAnsi"/>
              </w:rPr>
              <w:t>eb-based survey platform</w:t>
            </w:r>
          </w:p>
          <w:p w:rsidR="00A36134" w:rsidRPr="00365D11" w:rsidP="004B4C0A" w14:paraId="3E57C1F5" w14:textId="77777777">
            <w:pPr>
              <w:rPr>
                <w:rFonts w:asciiTheme="minorHAnsi" w:hAnsiTheme="minorHAnsi" w:cstheme="minorHAnsi"/>
              </w:rPr>
            </w:pPr>
          </w:p>
          <w:p w:rsidR="00A36134" w:rsidRPr="00365D11" w:rsidP="004B4C0A" w14:paraId="47B89D35" w14:textId="20A7AEFA">
            <w:pPr>
              <w:rPr>
                <w:rFonts w:asciiTheme="minorHAnsi" w:hAnsiTheme="minorHAnsi" w:cstheme="minorHAnsi"/>
              </w:rPr>
            </w:pPr>
            <w:r w:rsidRPr="00365D11">
              <w:rPr>
                <w:rFonts w:asciiTheme="minorHAnsi" w:hAnsiTheme="minorHAnsi" w:cstheme="minorHAnsi"/>
                <w:b/>
              </w:rPr>
              <w:t>Duration</w:t>
            </w:r>
            <w:r w:rsidRPr="00365D11">
              <w:rPr>
                <w:rFonts w:asciiTheme="minorHAnsi" w:hAnsiTheme="minorHAnsi" w:cstheme="minorHAnsi"/>
              </w:rPr>
              <w:t>:</w:t>
            </w:r>
            <w:r w:rsidRPr="00365D11" w:rsidR="009975D3">
              <w:rPr>
                <w:rFonts w:asciiTheme="minorHAnsi" w:hAnsiTheme="minorHAnsi" w:cstheme="minorHAnsi"/>
              </w:rPr>
              <w:t xml:space="preserve"> </w:t>
            </w:r>
            <w:r w:rsidRPr="00365D11" w:rsidR="00A43335">
              <w:rPr>
                <w:rFonts w:asciiTheme="minorHAnsi" w:hAnsiTheme="minorHAnsi" w:cstheme="minorHAnsi"/>
              </w:rPr>
              <w:t>1</w:t>
            </w:r>
            <w:r w:rsidR="00173B9E">
              <w:rPr>
                <w:rFonts w:asciiTheme="minorHAnsi" w:hAnsiTheme="minorHAnsi" w:cstheme="minorHAnsi"/>
              </w:rPr>
              <w:t>0</w:t>
            </w:r>
            <w:r w:rsidRPr="00365D11" w:rsidR="009975D3">
              <w:rPr>
                <w:rFonts w:asciiTheme="minorHAnsi" w:hAnsiTheme="minorHAnsi" w:cstheme="minorHAnsi"/>
              </w:rPr>
              <w:t xml:space="preserve"> minutes per </w:t>
            </w:r>
            <w:r w:rsidRPr="00365D11" w:rsidR="0079192C">
              <w:rPr>
                <w:rFonts w:asciiTheme="minorHAnsi" w:hAnsiTheme="minorHAnsi" w:cstheme="minorHAnsi"/>
              </w:rPr>
              <w:t>respondent</w:t>
            </w:r>
          </w:p>
        </w:tc>
      </w:tr>
    </w:tbl>
    <w:p w:rsidR="004328A4" w:rsidP="00DF1291" w14:paraId="6EF7AE4F" w14:textId="27A95D5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0D7D44" w:rsidP="007D0F6E" w14:paraId="37B1551D" w14:textId="031E318D">
      <w:pPr>
        <w:spacing w:after="0" w:line="240" w:lineRule="auto"/>
      </w:pPr>
      <w:r>
        <w:t xml:space="preserve">The information collected will be combined with information gathered via FSSDD grant recipients’ original capacity assessment </w:t>
      </w:r>
      <w:r w:rsidR="00A74B2A">
        <w:t xml:space="preserve">conducted at the beginning of the grant period </w:t>
      </w:r>
      <w:r>
        <w:t>(</w:t>
      </w:r>
      <w:r w:rsidRPr="00A631A9" w:rsidR="002E170A">
        <w:rPr>
          <w:bCs/>
        </w:rPr>
        <w:t xml:space="preserve">OMB </w:t>
      </w:r>
      <w:r w:rsidR="00152915">
        <w:rPr>
          <w:bCs/>
        </w:rPr>
        <w:t>C</w:t>
      </w:r>
      <w:r w:rsidRPr="00A631A9" w:rsidR="002E170A">
        <w:rPr>
          <w:bCs/>
        </w:rPr>
        <w:t xml:space="preserve">ontrol </w:t>
      </w:r>
      <w:r w:rsidR="002E170A">
        <w:rPr>
          <w:bCs/>
        </w:rPr>
        <w:t>#</w:t>
      </w:r>
      <w:r w:rsidRPr="00A631A9" w:rsidR="002E170A">
        <w:rPr>
          <w:bCs/>
        </w:rPr>
        <w:t>0970–0356</w:t>
      </w:r>
      <w:r>
        <w:t>)</w:t>
      </w:r>
      <w:r w:rsidR="00491F6F">
        <w:t xml:space="preserve">, </w:t>
      </w:r>
      <w:r>
        <w:t xml:space="preserve">information from the grant recipients’ </w:t>
      </w:r>
      <w:r w:rsidR="00491F6F">
        <w:t xml:space="preserve">FSSDD </w:t>
      </w:r>
      <w:r>
        <w:t>grant applications</w:t>
      </w:r>
      <w:r w:rsidR="00491F6F">
        <w:t xml:space="preserve">, </w:t>
      </w:r>
      <w:r>
        <w:t>other publicly available information shared by grant recipients (such as their websites, past evaluation reports, promotional materials, etc.)</w:t>
      </w:r>
      <w:r w:rsidR="00491F6F">
        <w:t>,</w:t>
      </w:r>
      <w:r>
        <w:t xml:space="preserve"> and information collected by the </w:t>
      </w:r>
      <w:r w:rsidR="00491F6F">
        <w:t>Contractor staff</w:t>
      </w:r>
      <w:r>
        <w:t xml:space="preserve"> throughout the provision of individualized support</w:t>
      </w:r>
      <w:r w:rsidR="00A74B2A">
        <w:t xml:space="preserve"> over the grant period</w:t>
      </w:r>
      <w:r w:rsidR="00491F6F">
        <w:t>. These other data sources will</w:t>
      </w:r>
      <w:r>
        <w:t xml:space="preserve"> provide additional context for each grant recipient.</w:t>
      </w:r>
    </w:p>
    <w:p w:rsidR="007D0F6E" w:rsidP="007D0F6E" w14:paraId="6B426E89" w14:textId="5857DAD9">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721395" w:rsidP="00592A72" w14:paraId="2D524AAA" w14:textId="252A390F">
      <w:pPr>
        <w:spacing w:after="0" w:line="240" w:lineRule="auto"/>
      </w:pPr>
      <w:r>
        <w:t xml:space="preserve">The </w:t>
      </w:r>
      <w:r w:rsidR="00A74B2A">
        <w:t>information collection</w:t>
      </w:r>
      <w:r>
        <w:t xml:space="preserve"> will be held virtually or by phone, which reduces burden on participants to travel.</w:t>
      </w:r>
      <w:r w:rsidR="00132909">
        <w:t xml:space="preserve"> The survey will be administered electronically through a web-based survey platform. </w:t>
      </w:r>
      <w:r>
        <w:t xml:space="preserve"> </w:t>
      </w:r>
    </w:p>
    <w:p w:rsidR="00CB1F9B" w:rsidP="00DF1291" w14:paraId="04F89FCB" w14:textId="604334D5">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F7D8F" w:rsidP="00BF7D8F" w14:paraId="1491A17B" w14:textId="58BCCF3B">
      <w:pPr>
        <w:spacing w:after="0" w:line="240" w:lineRule="auto"/>
      </w:pPr>
      <w:r>
        <w:t xml:space="preserve">Before conducting data collection </w:t>
      </w:r>
      <w:r w:rsidR="007953F7">
        <w:t>activities</w:t>
      </w:r>
      <w:r>
        <w:t xml:space="preserve"> with the FSSDD grant recipients, Contractor staff will review grant recipients’ grant applications, </w:t>
      </w:r>
      <w:r w:rsidR="00A74B2A">
        <w:t xml:space="preserve">information collected </w:t>
      </w:r>
      <w:r w:rsidR="005D57D7">
        <w:t>from</w:t>
      </w:r>
      <w:r>
        <w:t xml:space="preserve"> the initial capacity assessment, and internal notes from two years of </w:t>
      </w:r>
      <w:r w:rsidR="005D57D7">
        <w:t>individualized</w:t>
      </w:r>
      <w:r>
        <w:t xml:space="preserve"> coaching</w:t>
      </w:r>
      <w:r w:rsidR="005D57D7">
        <w:t xml:space="preserve"> meetings</w:t>
      </w:r>
      <w:r>
        <w:t xml:space="preserve">. Contractor staff will use this information to </w:t>
      </w:r>
      <w:r w:rsidR="005D57D7">
        <w:t xml:space="preserve">indicate in the </w:t>
      </w:r>
      <w:r w:rsidR="007953F7">
        <w:t>discussion guide</w:t>
      </w:r>
      <w:r>
        <w:t xml:space="preserve"> </w:t>
      </w:r>
      <w:r w:rsidR="005D57D7">
        <w:t>which</w:t>
      </w:r>
      <w:r>
        <w:t xml:space="preserve"> information is already known</w:t>
      </w:r>
      <w:r w:rsidR="005D57D7">
        <w:t>.</w:t>
      </w:r>
      <w:r>
        <w:t xml:space="preserve"> This will reduce the burden associated with this information collection and ensure no information collected is duplicative of what was already shared with ACF and the Contractor. </w:t>
      </w: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14:paraId="58C652C0" w14:textId="22680DDB">
      <w:pPr>
        <w:spacing w:after="0" w:line="240" w:lineRule="auto"/>
      </w:pPr>
      <w:r>
        <w:t xml:space="preserve">Some of the 20 FSSDD grant recipients are small businesses. </w:t>
      </w:r>
      <w:r w:rsidR="00592A72">
        <w:t xml:space="preserve">To minimize burden on </w:t>
      </w:r>
      <w:r>
        <w:t xml:space="preserve">those </w:t>
      </w:r>
      <w:r w:rsidR="00592A72">
        <w:t xml:space="preserve">FSSDD grant recipients that </w:t>
      </w:r>
      <w:r w:rsidR="00592A72">
        <w:t>are considered to be</w:t>
      </w:r>
      <w:r w:rsidR="00592A72">
        <w:t xml:space="preserve"> small entities, </w:t>
      </w:r>
      <w:r w:rsidRPr="009139B3" w:rsidR="00592A72">
        <w:t xml:space="preserve">data collection </w:t>
      </w:r>
      <w:r w:rsidR="00592A72">
        <w:t xml:space="preserve">will be scheduled </w:t>
      </w:r>
      <w:r w:rsidRPr="009139B3" w:rsidR="00592A72">
        <w:t xml:space="preserve">at times </w:t>
      </w:r>
      <w:r w:rsidR="00592A72">
        <w:t xml:space="preserve">and in modes (videoconference or telephone calls) that are </w:t>
      </w:r>
      <w:r w:rsidRPr="009139B3" w:rsidR="00592A72">
        <w:t>convenient for respondents</w:t>
      </w:r>
      <w:r w:rsidR="00592A72">
        <w:t>.</w:t>
      </w: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92A72" w:rsidP="00592A72" w14:paraId="0FFB455A" w14:textId="77777777">
      <w:pPr>
        <w:spacing w:after="0"/>
      </w:pPr>
      <w:r>
        <w:t xml:space="preserve">This is a one-time data collection. </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060B30" w14:paraId="2F3836D2" w14:textId="77777777">
      <w:pPr>
        <w:spacing w:after="120"/>
        <w:rPr>
          <w:i/>
        </w:rPr>
      </w:pPr>
      <w:r w:rsidRPr="00060B30">
        <w:rPr>
          <w:i/>
        </w:rPr>
        <w:t>Federal Register Notice and Comments</w:t>
      </w:r>
    </w:p>
    <w:p w:rsidR="00014EDC" w:rsidP="00453A86" w14:paraId="59ED9214" w14:textId="24C8A2A9">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14:paraId="4014F733" w14:textId="77777777">
      <w:pPr>
        <w:spacing w:after="0"/>
      </w:pPr>
    </w:p>
    <w:p w:rsidR="00060B30" w:rsidRPr="003C003A" w:rsidP="00060B30" w14:paraId="678F3F3E" w14:textId="77777777">
      <w:pPr>
        <w:pStyle w:val="Heading4"/>
        <w:spacing w:before="0" w:after="120"/>
        <w:rPr>
          <w:rFonts w:asciiTheme="minorHAnsi" w:hAnsiTheme="minorHAnsi" w:cstheme="minorHAnsi"/>
          <w:b w:val="0"/>
          <w:i/>
          <w:sz w:val="22"/>
          <w:szCs w:val="22"/>
        </w:rPr>
      </w:pPr>
      <w:r w:rsidRPr="003C003A">
        <w:rPr>
          <w:rFonts w:asciiTheme="minorHAnsi" w:hAnsiTheme="minorHAnsi" w:cstheme="minorHAnsi"/>
          <w:b w:val="0"/>
          <w:i/>
          <w:sz w:val="22"/>
          <w:szCs w:val="22"/>
        </w:rPr>
        <w:t>Consultation with Experts Outside of the Study</w:t>
      </w:r>
    </w:p>
    <w:p w:rsidR="00592A72" w:rsidRPr="002B7843" w:rsidP="00592A72" w14:paraId="4AA7192E" w14:textId="77777777">
      <w:pPr>
        <w:spacing w:after="0"/>
      </w:pPr>
      <w:r w:rsidRPr="002B7843">
        <w:t>We have not consulted with experts outside of this study.</w:t>
      </w:r>
    </w:p>
    <w:p w:rsidR="00EA0D4F" w:rsidP="002560D7" w14:paraId="42BF95B5" w14:textId="225C6FFF">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592A72" w:rsidP="00592A72" w14:paraId="1AEE5384" w14:textId="2BEEE753">
      <w:pPr>
        <w:spacing w:after="0"/>
      </w:pPr>
      <w:r>
        <w:t>No tokens of appreciation will be offered in this information collection.</w:t>
      </w:r>
    </w:p>
    <w:p w:rsidR="009A39E1" w:rsidP="002560D7" w14:paraId="3B4604AB" w14:textId="1B11C8AD">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14:paraId="6433E3BC" w14:textId="584A6F56">
      <w:pPr>
        <w:spacing w:after="120" w:line="240" w:lineRule="auto"/>
        <w:rPr>
          <w:i/>
        </w:rPr>
      </w:pPr>
      <w:r>
        <w:rPr>
          <w:i/>
        </w:rPr>
        <w:t>Personally Identifiable Information</w:t>
      </w:r>
    </w:p>
    <w:p w:rsidR="002560D7" w:rsidP="002560D7" w14:paraId="3A9E2882" w14:textId="450D64E0">
      <w:pPr>
        <w:spacing w:after="0" w:line="240" w:lineRule="auto"/>
        <w:rPr>
          <w:i/>
        </w:rPr>
      </w:pPr>
      <w:r>
        <w:rPr>
          <w:rFonts w:cstheme="minorHAnsi"/>
        </w:rPr>
        <w:t xml:space="preserve">Personally Identifiable Information will not be collected as part of this information collection effort. </w:t>
      </w:r>
    </w:p>
    <w:p w:rsidR="002560D7" w:rsidP="002560D7" w14:paraId="18EED10A" w14:textId="77777777">
      <w:pPr>
        <w:spacing w:after="0" w:line="240" w:lineRule="auto"/>
        <w:rPr>
          <w:i/>
        </w:rPr>
      </w:pPr>
    </w:p>
    <w:p w:rsidR="002560D7" w:rsidP="00CB57CE" w14:paraId="28D37A40" w14:textId="7557B9D2">
      <w:pPr>
        <w:spacing w:after="120" w:line="240" w:lineRule="auto"/>
        <w:rPr>
          <w:i/>
        </w:rPr>
      </w:pPr>
      <w:r>
        <w:rPr>
          <w:i/>
        </w:rPr>
        <w:t>Assurances of Privacy</w:t>
      </w:r>
    </w:p>
    <w:p w:rsidR="002560D7" w:rsidP="003C003A" w14:paraId="4180ABFE" w14:textId="64485D80">
      <w:pPr>
        <w:spacing w:after="0" w:line="240" w:lineRule="auto"/>
      </w:pPr>
      <w:r>
        <w:t>Information collected will be kept private. Respondents will be informed of all planned uses of data, that their participation is voluntary, and that their information will be kept private. As specified in the contract, the Contractor will comply with all Federal and Departmental regulations for private information.</w:t>
      </w:r>
      <w:r w:rsidR="009344CE">
        <w:t xml:space="preserve"> Data collectors will </w:t>
      </w:r>
      <w:r w:rsidR="00F07F16">
        <w:t xml:space="preserve">ask respondents for permission to </w:t>
      </w:r>
      <w:r w:rsidR="009344CE">
        <w:t>audio-record interviews</w:t>
      </w:r>
      <w:r w:rsidR="00F07F16">
        <w:t xml:space="preserve"> before the interview begins; for those that consent to the audio-recording, data collectors will indicate that the recording will be destroyed at the conclusion of the project. </w:t>
      </w:r>
      <w:r w:rsidR="00BA18A0">
        <w:t>R</w:t>
      </w:r>
      <w:r w:rsidR="0087466C">
        <w:t xml:space="preserve">aw data will be destroyed at the conclusion of the contract. </w:t>
      </w:r>
    </w:p>
    <w:p w:rsidR="002560D7" w:rsidP="002560D7" w14:paraId="6E979ED9" w14:textId="06763008">
      <w:pPr>
        <w:spacing w:after="0" w:line="240" w:lineRule="auto"/>
      </w:pPr>
    </w:p>
    <w:p w:rsidR="002560D7" w:rsidP="002560D7" w14:paraId="2490F478" w14:textId="3CF9D7B9">
      <w:pPr>
        <w:spacing w:after="120" w:line="240" w:lineRule="auto"/>
        <w:rPr>
          <w:i/>
        </w:rPr>
      </w:pPr>
      <w:r>
        <w:rPr>
          <w:i/>
        </w:rPr>
        <w:t>Data Security and Monitoring</w:t>
      </w:r>
    </w:p>
    <w:p w:rsidR="00BF7D8F" w:rsidP="00BF7D8F" w14:paraId="72C52C35" w14:textId="2D9D0017">
      <w:pPr>
        <w:spacing w:after="0" w:line="240" w:lineRule="auto"/>
      </w:pPr>
      <w:r>
        <w:t xml:space="preserve">Sensitive information is not being collected under this information collection. All interviews will be recorded </w:t>
      </w:r>
      <w:r w:rsidR="00A74B2A">
        <w:t>(if respondents consent to this)</w:t>
      </w:r>
      <w:r>
        <w:t xml:space="preserve"> using the WebEx conferencing system and notes will be typed up by a </w:t>
      </w:r>
      <w:r>
        <w:t>Contractor</w:t>
      </w:r>
      <w:r>
        <w:t xml:space="preserve"> staff member. All recordings</w:t>
      </w:r>
      <w:r w:rsidR="0087466C">
        <w:t xml:space="preserve">, </w:t>
      </w:r>
      <w:r>
        <w:t>notes</w:t>
      </w:r>
      <w:r w:rsidR="0087466C">
        <w:t>, and survey data</w:t>
      </w:r>
      <w:r>
        <w:t xml:space="preserve"> will be stored on a secure network storage environment maintained by the Contractor</w:t>
      </w:r>
      <w:r w:rsidR="005661EC">
        <w:t xml:space="preserve"> and will be destroyed after analysis and reporting is completed</w:t>
      </w:r>
      <w:r>
        <w:t>.</w:t>
      </w:r>
      <w:r w:rsidR="005811F6">
        <w:t xml:space="preserve"> </w:t>
      </w:r>
    </w:p>
    <w:p w:rsidR="002560D7" w:rsidP="002560D7" w14:paraId="5EC512F1" w14:textId="662ACEBE">
      <w:pPr>
        <w:spacing w:after="0" w:line="240" w:lineRule="auto"/>
      </w:pPr>
    </w:p>
    <w:p w:rsidR="008C0815" w:rsidP="002560D7" w14:paraId="134A45DD"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592A72" w:rsidP="00592A72" w14:paraId="303136F7" w14:textId="77777777">
      <w:pPr>
        <w:spacing w:after="0" w:line="240" w:lineRule="auto"/>
        <w:rPr>
          <w:rFonts w:cstheme="minorHAnsi"/>
        </w:rPr>
      </w:pPr>
      <w:r>
        <w:t>No sensitive information is being collected.</w:t>
      </w:r>
    </w:p>
    <w:p w:rsidR="00D32E6D" w:rsidP="00D32E6D" w14:paraId="65524C3D" w14:textId="529DE00D">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1F0446" w14:paraId="5972B4E8" w14:textId="19743EC4">
      <w:pPr>
        <w:spacing w:after="120" w:line="240" w:lineRule="auto"/>
        <w:rPr>
          <w:i/>
        </w:rPr>
      </w:pPr>
      <w:r>
        <w:rPr>
          <w:i/>
        </w:rPr>
        <w:t>Explanation of Burden Estimates</w:t>
      </w:r>
    </w:p>
    <w:p w:rsidR="004C54CC" w:rsidP="004B4C0A" w14:paraId="7F88EE40" w14:textId="77777777">
      <w:pPr>
        <w:spacing w:after="0" w:line="240" w:lineRule="auto"/>
        <w:rPr>
          <w:iCs/>
        </w:rPr>
      </w:pPr>
      <w:r>
        <w:rPr>
          <w:iCs/>
        </w:rPr>
        <w:t xml:space="preserve">For the purposes of estimating burden, </w:t>
      </w:r>
      <w:r w:rsidR="004B5382">
        <w:rPr>
          <w:iCs/>
        </w:rPr>
        <w:t>we assume a</w:t>
      </w:r>
      <w:r w:rsidR="008A4FE1">
        <w:rPr>
          <w:iCs/>
        </w:rPr>
        <w:t>pproximately</w:t>
      </w:r>
      <w:r w:rsidR="004B4C0A">
        <w:rPr>
          <w:iCs/>
        </w:rPr>
        <w:t xml:space="preserve"> four </w:t>
      </w:r>
      <w:r w:rsidR="00926F98">
        <w:rPr>
          <w:iCs/>
        </w:rPr>
        <w:t xml:space="preserve">members </w:t>
      </w:r>
      <w:r w:rsidR="004B4C0A">
        <w:rPr>
          <w:iCs/>
        </w:rPr>
        <w:t>from each of the 20 FSSDD grant recipient</w:t>
      </w:r>
      <w:r w:rsidR="00926F98">
        <w:rPr>
          <w:iCs/>
        </w:rPr>
        <w:t xml:space="preserve"> teams</w:t>
      </w:r>
      <w:r w:rsidR="004B4C0A">
        <w:rPr>
          <w:iCs/>
        </w:rPr>
        <w:t xml:space="preserve"> will </w:t>
      </w:r>
      <w:r w:rsidR="005661EC">
        <w:rPr>
          <w:iCs/>
        </w:rPr>
        <w:t>participate in</w:t>
      </w:r>
      <w:r w:rsidR="004B4C0A">
        <w:rPr>
          <w:iCs/>
        </w:rPr>
        <w:t xml:space="preserve"> one-hour </w:t>
      </w:r>
      <w:r w:rsidR="00A74B2A">
        <w:rPr>
          <w:iCs/>
        </w:rPr>
        <w:t xml:space="preserve">discussions </w:t>
      </w:r>
      <w:r w:rsidR="004B4C0A">
        <w:rPr>
          <w:iCs/>
        </w:rPr>
        <w:t xml:space="preserve">using the </w:t>
      </w:r>
      <w:r w:rsidR="00A74B2A">
        <w:rPr>
          <w:iCs/>
        </w:rPr>
        <w:t xml:space="preserve">semi-structured </w:t>
      </w:r>
      <w:r w:rsidR="004B4C0A">
        <w:rPr>
          <w:iCs/>
        </w:rPr>
        <w:t>discussion guide</w:t>
      </w:r>
      <w:r w:rsidR="004B5382">
        <w:rPr>
          <w:iCs/>
        </w:rPr>
        <w:t xml:space="preserve"> to assess their final evidence capacity. We assume two staff from each of the 20 FSSDD grant recipients will participate in the 30-minute discussion focused on resource allocation.</w:t>
      </w:r>
      <w:r w:rsidR="009000FD">
        <w:rPr>
          <w:iCs/>
        </w:rPr>
        <w:t xml:space="preserve"> </w:t>
      </w:r>
      <w:r w:rsidR="00476B28">
        <w:rPr>
          <w:iCs/>
        </w:rPr>
        <w:t xml:space="preserve">We assume up to four </w:t>
      </w:r>
      <w:r w:rsidR="00E34CA2">
        <w:rPr>
          <w:iCs/>
        </w:rPr>
        <w:t>members</w:t>
      </w:r>
      <w:r w:rsidR="00476B28">
        <w:rPr>
          <w:iCs/>
        </w:rPr>
        <w:t xml:space="preserve"> per FSSDD grant recipient </w:t>
      </w:r>
      <w:r w:rsidR="00E34CA2">
        <w:rPr>
          <w:iCs/>
        </w:rPr>
        <w:t xml:space="preserve">team </w:t>
      </w:r>
      <w:r w:rsidR="009000FD">
        <w:rPr>
          <w:iCs/>
        </w:rPr>
        <w:t xml:space="preserve">will complete </w:t>
      </w:r>
      <w:r w:rsidR="00476B28">
        <w:rPr>
          <w:iCs/>
        </w:rPr>
        <w:t xml:space="preserve">the </w:t>
      </w:r>
      <w:r w:rsidR="009000FD">
        <w:rPr>
          <w:iCs/>
        </w:rPr>
        <w:t>1</w:t>
      </w:r>
      <w:r w:rsidR="00E651E7">
        <w:rPr>
          <w:iCs/>
        </w:rPr>
        <w:t>0</w:t>
      </w:r>
      <w:r w:rsidR="009000FD">
        <w:rPr>
          <w:iCs/>
        </w:rPr>
        <w:t xml:space="preserve">-minute </w:t>
      </w:r>
      <w:r w:rsidR="008A4FE1">
        <w:rPr>
          <w:iCs/>
        </w:rPr>
        <w:t xml:space="preserve">web-based </w:t>
      </w:r>
      <w:r w:rsidR="009000FD">
        <w:rPr>
          <w:iCs/>
        </w:rPr>
        <w:t>survey</w:t>
      </w:r>
      <w:r w:rsidR="004B4C0A">
        <w:rPr>
          <w:iCs/>
        </w:rPr>
        <w:t xml:space="preserve">. </w:t>
      </w:r>
    </w:p>
    <w:p w:rsidR="004C54CC" w:rsidP="004B4C0A" w14:paraId="43B7EC8C" w14:textId="77777777">
      <w:pPr>
        <w:spacing w:after="0" w:line="240" w:lineRule="auto"/>
        <w:rPr>
          <w:iCs/>
        </w:rPr>
      </w:pPr>
    </w:p>
    <w:p w:rsidR="004C54CC" w:rsidRPr="00230CAA" w:rsidP="004C54CC" w14:paraId="01AB078B" w14:textId="77777777">
      <w:pPr>
        <w:spacing w:after="120" w:line="240" w:lineRule="auto"/>
        <w:rPr>
          <w:i/>
        </w:rPr>
      </w:pPr>
      <w:r>
        <w:rPr>
          <w:i/>
        </w:rPr>
        <w:t>Estimated Annualized Cost to Respondents</w:t>
      </w:r>
    </w:p>
    <w:p w:rsidR="004B4C0A" w:rsidRPr="006A7182" w:rsidP="004B4C0A" w14:paraId="541DD851" w14:textId="01077D72">
      <w:pPr>
        <w:spacing w:after="0" w:line="240" w:lineRule="auto"/>
      </w:pPr>
      <w:r>
        <w:t>Most of the</w:t>
      </w:r>
      <w:r w:rsidR="00E34CA2">
        <w:t xml:space="preserve"> </w:t>
      </w:r>
      <w:r>
        <w:t>respondents will be managerial or administrative leaders of grant recipient organizations (typically community or social service nonprofit organizations) or program</w:t>
      </w:r>
      <w:r w:rsidR="000446A5">
        <w:t>/research</w:t>
      </w:r>
      <w:r>
        <w:t xml:space="preserve"> staff. According to the Bureau of Labor Statistics, as of May 202</w:t>
      </w:r>
      <w:r w:rsidR="001469F1">
        <w:t>2</w:t>
      </w:r>
      <w:r>
        <w:t>, the average hourly wage rate for “Social and Community Service Managers” is $3</w:t>
      </w:r>
      <w:r w:rsidR="001469F1">
        <w:t>8</w:t>
      </w:r>
      <w:r>
        <w:t xml:space="preserve">.13 (see </w:t>
      </w:r>
      <w:hyperlink r:id="rId9">
        <w:r w:rsidRPr="02F1717F" w:rsidR="00CB7139">
          <w:rPr>
            <w:rStyle w:val="Hyperlink"/>
          </w:rPr>
          <w:t>https://www.bls.gov/oes/current/oes119151.htm</w:t>
        </w:r>
      </w:hyperlink>
      <w:r w:rsidRPr="02F1717F">
        <w:rPr>
          <w:rStyle w:val="Hyperlink"/>
        </w:rPr>
        <w:t>).</w:t>
      </w:r>
      <w:r>
        <w:t xml:space="preserve"> The average hourly wage rate for Community and Social Service Specialists was $2</w:t>
      </w:r>
      <w:r w:rsidR="001469F1">
        <w:t>4</w:t>
      </w:r>
      <w:r>
        <w:t>.8</w:t>
      </w:r>
      <w:r w:rsidR="001469F1">
        <w:t>2</w:t>
      </w:r>
      <w:r>
        <w:t xml:space="preserve"> (see </w:t>
      </w:r>
      <w:hyperlink r:id="rId10">
        <w:r w:rsidRPr="02F1717F">
          <w:rPr>
            <w:rStyle w:val="Hyperlink"/>
          </w:rPr>
          <w:t>https://www.bls.gov/oes/current/oes211099.htm</w:t>
        </w:r>
      </w:hyperlink>
      <w:r>
        <w:t xml:space="preserve">). </w:t>
      </w:r>
      <w:r w:rsidR="006E79B5">
        <w:t xml:space="preserve">Some </w:t>
      </w:r>
      <w:r w:rsidR="00152915">
        <w:t>responde</w:t>
      </w:r>
      <w:r w:rsidR="006535EF">
        <w:t>n</w:t>
      </w:r>
      <w:r w:rsidR="00152915">
        <w:t>ts</w:t>
      </w:r>
      <w:r w:rsidR="006E79B5">
        <w:t xml:space="preserve"> may be external evaluators hired by the grant</w:t>
      </w:r>
      <w:r w:rsidR="005347A4">
        <w:t xml:space="preserve"> recipients</w:t>
      </w:r>
      <w:r w:rsidR="006E79B5">
        <w:t xml:space="preserve">. The average hourly wage rate for </w:t>
      </w:r>
      <w:r w:rsidR="00A43335">
        <w:t>Social Scientists</w:t>
      </w:r>
      <w:r w:rsidR="006E79B5">
        <w:t xml:space="preserve"> was</w:t>
      </w:r>
      <w:r w:rsidR="00A43335">
        <w:t xml:space="preserve"> $</w:t>
      </w:r>
      <w:r w:rsidR="00C070D6">
        <w:t>45.46</w:t>
      </w:r>
      <w:r w:rsidR="006535EF">
        <w:t xml:space="preserve"> (see </w:t>
      </w:r>
      <w:r w:rsidR="00A43CDF">
        <w:t>https://www.bls.gov/oes/current/oes193099.htm</w:t>
      </w:r>
      <w:r w:rsidR="006535EF">
        <w:t>).</w:t>
      </w:r>
    </w:p>
    <w:p w:rsidR="001F0446" w:rsidP="00230CAA" w14:paraId="25684753" w14:textId="77777777">
      <w:pPr>
        <w:spacing w:after="0" w:line="240" w:lineRule="auto"/>
        <w:rPr>
          <w:i/>
        </w:rPr>
      </w:pPr>
    </w:p>
    <w:tbl>
      <w:tblPr>
        <w:tblStyle w:val="TableGrid"/>
        <w:tblW w:w="9607" w:type="dxa"/>
        <w:tblInd w:w="108" w:type="dxa"/>
        <w:tblLayout w:type="fixed"/>
        <w:tblLook w:val="01E0"/>
      </w:tblPr>
      <w:tblGrid>
        <w:gridCol w:w="2497"/>
        <w:gridCol w:w="1440"/>
        <w:gridCol w:w="1350"/>
        <w:gridCol w:w="1170"/>
        <w:gridCol w:w="900"/>
        <w:gridCol w:w="990"/>
        <w:gridCol w:w="1260"/>
      </w:tblGrid>
      <w:tr w14:paraId="10E15412" w14:textId="77777777" w:rsidTr="00BA18A0">
        <w:tblPrEx>
          <w:tblW w:w="9607" w:type="dxa"/>
          <w:tblInd w:w="108" w:type="dxa"/>
          <w:tblLayout w:type="fixed"/>
          <w:tblLook w:val="01E0"/>
        </w:tblPrEx>
        <w:trPr>
          <w:tblHeader/>
        </w:trPr>
        <w:tc>
          <w:tcPr>
            <w:tcW w:w="249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CB7139" w:rsidRPr="00BA18A0" w:rsidP="00825483" w14:paraId="1157D7E6" w14:textId="7A8FD7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A18A0">
              <w:rPr>
                <w:rFonts w:cstheme="minorHAnsi"/>
                <w:b/>
              </w:rPr>
              <w:t>Instrument</w:t>
            </w:r>
          </w:p>
        </w:tc>
        <w:tc>
          <w:tcPr>
            <w:tcW w:w="144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CB7139" w:rsidRPr="00BA18A0" w:rsidP="00825483"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A18A0">
              <w:rPr>
                <w:rFonts w:cstheme="minorHAnsi"/>
                <w:b/>
              </w:rPr>
              <w:t>No. of Respondents (total over request period)</w:t>
            </w:r>
          </w:p>
        </w:tc>
        <w:tc>
          <w:tcPr>
            <w:tcW w:w="13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CB7139" w:rsidRPr="00BA18A0" w:rsidP="00825483"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A18A0">
              <w:rPr>
                <w:rFonts w:cstheme="minorHAnsi"/>
                <w:b/>
              </w:rPr>
              <w:t>No. of Responses per Respondent (total over request period)</w:t>
            </w:r>
          </w:p>
        </w:tc>
        <w:tc>
          <w:tcPr>
            <w:tcW w:w="11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CB7139" w:rsidRPr="00BA18A0" w:rsidP="00825483"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A18A0">
              <w:rPr>
                <w:rFonts w:cstheme="minorHAnsi"/>
                <w:b/>
              </w:rPr>
              <w:t>Avg. Burden per Response (in hours)</w:t>
            </w:r>
          </w:p>
        </w:tc>
        <w:tc>
          <w:tcPr>
            <w:tcW w:w="90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rsidR="00CB7139" w:rsidRPr="00BA18A0" w:rsidP="00825483"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A18A0">
              <w:rPr>
                <w:rFonts w:cstheme="minorHAnsi"/>
                <w:b/>
              </w:rPr>
              <w:t>Total Burden (in hours)</w:t>
            </w:r>
          </w:p>
        </w:tc>
        <w:tc>
          <w:tcPr>
            <w:tcW w:w="99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CB7139" w:rsidRPr="00BA18A0" w:rsidP="00825483"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A18A0">
              <w:rPr>
                <w:rFonts w:cstheme="minorHAnsi"/>
                <w:b/>
              </w:rPr>
              <w:t>Average Hourly Wage Rate</w:t>
            </w:r>
          </w:p>
        </w:tc>
        <w:tc>
          <w:tcPr>
            <w:tcW w:w="126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CB7139" w:rsidRPr="00BA18A0" w:rsidP="00825483"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BA18A0">
              <w:rPr>
                <w:rFonts w:cstheme="minorHAnsi"/>
                <w:b/>
              </w:rPr>
              <w:t>Total Annual Respondent Cost</w:t>
            </w:r>
          </w:p>
        </w:tc>
      </w:tr>
      <w:tr w14:paraId="6B5B6719" w14:textId="77777777" w:rsidTr="00BA18A0">
        <w:tblPrEx>
          <w:tblW w:w="9607" w:type="dxa"/>
          <w:tblInd w:w="108" w:type="dxa"/>
          <w:tblLayout w:type="fixed"/>
          <w:tblLook w:val="01E0"/>
        </w:tblPrEx>
        <w:tc>
          <w:tcPr>
            <w:tcW w:w="2497" w:type="dxa"/>
            <w:tcBorders>
              <w:top w:val="single" w:sz="12" w:space="0" w:color="auto"/>
              <w:left w:val="single" w:sz="4" w:space="0" w:color="auto"/>
              <w:bottom w:val="single" w:sz="4" w:space="0" w:color="auto"/>
              <w:right w:val="single" w:sz="4" w:space="0" w:color="auto"/>
            </w:tcBorders>
            <w:vAlign w:val="center"/>
          </w:tcPr>
          <w:p w:rsidR="00CB7139" w:rsidRPr="001133F9" w:rsidP="02F1717F" w14:paraId="2F62EEA9" w14:textId="518AC04D">
            <w:pPr>
              <w:tabs>
                <w:tab w:val="left" w:pos="11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Instrument 1</w:t>
            </w:r>
            <w:r w:rsidRPr="02F1717F" w:rsidR="00F03FDC">
              <w:rPr>
                <w:rFonts w:asciiTheme="minorHAnsi" w:hAnsiTheme="minorHAnsi" w:cstheme="minorBidi"/>
              </w:rPr>
              <w:t>_</w:t>
            </w:r>
            <w:r w:rsidRPr="02F1717F" w:rsidR="7E46FC08">
              <w:rPr>
                <w:rFonts w:asciiTheme="minorHAnsi" w:hAnsiTheme="minorHAnsi" w:cstheme="minorBidi"/>
              </w:rPr>
              <w:t>SEEDS Discussion Guide GR Final Research and Eval Capacity</w:t>
            </w:r>
          </w:p>
        </w:tc>
        <w:tc>
          <w:tcPr>
            <w:tcW w:w="1440" w:type="dxa"/>
            <w:tcBorders>
              <w:top w:val="single" w:sz="12" w:space="0" w:color="auto"/>
              <w:left w:val="single" w:sz="4" w:space="0" w:color="auto"/>
              <w:bottom w:val="single" w:sz="4" w:space="0" w:color="auto"/>
              <w:right w:val="single" w:sz="4" w:space="0" w:color="auto"/>
            </w:tcBorders>
            <w:vAlign w:val="center"/>
          </w:tcPr>
          <w:p w:rsidR="00CB7139" w:rsidRPr="001133F9" w:rsidP="00825483" w14:paraId="734CE33C" w14:textId="6ADD1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35 </w:t>
            </w:r>
            <w:r w:rsidR="005F7C19">
              <w:rPr>
                <w:rFonts w:asciiTheme="minorHAnsi" w:hAnsiTheme="minorHAnsi" w:cstheme="minorHAnsi"/>
                <w:bCs/>
              </w:rPr>
              <w:t>administrators</w:t>
            </w:r>
          </w:p>
        </w:tc>
        <w:tc>
          <w:tcPr>
            <w:tcW w:w="1350" w:type="dxa"/>
            <w:tcBorders>
              <w:top w:val="single" w:sz="12" w:space="0" w:color="auto"/>
              <w:left w:val="single" w:sz="4" w:space="0" w:color="auto"/>
              <w:bottom w:val="single" w:sz="4" w:space="0" w:color="auto"/>
              <w:right w:val="single" w:sz="4" w:space="0" w:color="auto"/>
            </w:tcBorders>
            <w:vAlign w:val="center"/>
          </w:tcPr>
          <w:p w:rsidR="00CB7139" w:rsidRPr="001133F9" w:rsidP="00825483" w14:paraId="67B65A40" w14:textId="1409D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1170" w:type="dxa"/>
            <w:tcBorders>
              <w:top w:val="single" w:sz="12" w:space="0" w:color="auto"/>
              <w:left w:val="single" w:sz="4" w:space="0" w:color="auto"/>
              <w:bottom w:val="single" w:sz="4" w:space="0" w:color="auto"/>
              <w:right w:val="single" w:sz="4" w:space="0" w:color="auto"/>
            </w:tcBorders>
            <w:vAlign w:val="center"/>
          </w:tcPr>
          <w:p w:rsidR="00CB7139" w:rsidRPr="001133F9" w:rsidP="00825483" w14:paraId="59B12C61" w14:textId="598C6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900" w:type="dxa"/>
            <w:tcBorders>
              <w:top w:val="single" w:sz="12" w:space="0" w:color="auto"/>
              <w:left w:val="single" w:sz="4" w:space="0" w:color="auto"/>
              <w:bottom w:val="single" w:sz="4" w:space="0" w:color="auto"/>
              <w:right w:val="single" w:sz="4" w:space="0" w:color="auto"/>
            </w:tcBorders>
            <w:vAlign w:val="center"/>
          </w:tcPr>
          <w:p w:rsidR="00CB7139" w:rsidRPr="001133F9" w:rsidP="00825483" w14:paraId="5DF8136F" w14:textId="3DBE2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center"/>
              <w:rPr>
                <w:rFonts w:asciiTheme="minorHAnsi" w:hAnsiTheme="minorHAnsi" w:cstheme="minorHAnsi"/>
                <w:bCs/>
              </w:rPr>
            </w:pPr>
            <w:r>
              <w:rPr>
                <w:rFonts w:asciiTheme="minorHAnsi" w:hAnsiTheme="minorHAnsi" w:cstheme="minorHAnsi"/>
                <w:bCs/>
              </w:rPr>
              <w:t>35</w:t>
            </w:r>
          </w:p>
        </w:tc>
        <w:tc>
          <w:tcPr>
            <w:tcW w:w="990" w:type="dxa"/>
            <w:tcBorders>
              <w:top w:val="single" w:sz="12" w:space="0" w:color="auto"/>
              <w:left w:val="single" w:sz="4" w:space="0" w:color="auto"/>
              <w:bottom w:val="single" w:sz="4" w:space="0" w:color="auto"/>
              <w:right w:val="single" w:sz="4" w:space="0" w:color="auto"/>
            </w:tcBorders>
            <w:vAlign w:val="center"/>
            <w:hideMark/>
          </w:tcPr>
          <w:p w:rsidR="00CB7139" w:rsidRPr="001133F9" w:rsidP="02F1717F" w14:paraId="14155F61" w14:textId="370E4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37A602E7">
              <w:rPr>
                <w:rFonts w:asciiTheme="minorHAnsi" w:hAnsiTheme="minorHAnsi" w:cstheme="minorBidi"/>
              </w:rPr>
              <w:t>38</w:t>
            </w:r>
            <w:r w:rsidRPr="02F1717F" w:rsidR="001469F1">
              <w:rPr>
                <w:rFonts w:asciiTheme="minorHAnsi" w:hAnsiTheme="minorHAnsi" w:cstheme="minorBidi"/>
              </w:rPr>
              <w:t>.13</w:t>
            </w:r>
          </w:p>
        </w:tc>
        <w:tc>
          <w:tcPr>
            <w:tcW w:w="1260" w:type="dxa"/>
            <w:tcBorders>
              <w:top w:val="single" w:sz="12" w:space="0" w:color="auto"/>
              <w:left w:val="single" w:sz="4" w:space="0" w:color="auto"/>
              <w:bottom w:val="single" w:sz="4" w:space="0" w:color="auto"/>
              <w:right w:val="single" w:sz="4" w:space="0" w:color="auto"/>
            </w:tcBorders>
            <w:vAlign w:val="center"/>
            <w:hideMark/>
          </w:tcPr>
          <w:p w:rsidR="00CB7139" w:rsidRPr="001133F9" w:rsidP="02F1717F" w14:paraId="12F8BC45" w14:textId="514BF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7237DD6B">
              <w:rPr>
                <w:rFonts w:asciiTheme="minorHAnsi" w:hAnsiTheme="minorHAnsi" w:cstheme="minorBidi"/>
              </w:rPr>
              <w:t>1,</w:t>
            </w:r>
            <w:r w:rsidRPr="02F1717F" w:rsidR="7F21D464">
              <w:rPr>
                <w:rFonts w:asciiTheme="minorHAnsi" w:hAnsiTheme="minorHAnsi" w:cstheme="minorBidi"/>
              </w:rPr>
              <w:t>334.55</w:t>
            </w:r>
          </w:p>
        </w:tc>
      </w:tr>
      <w:tr w14:paraId="183CD762" w14:textId="77777777" w:rsidTr="00BA18A0">
        <w:tblPrEx>
          <w:tblW w:w="9607" w:type="dxa"/>
          <w:tblInd w:w="108" w:type="dxa"/>
          <w:tblLayout w:type="fixed"/>
          <w:tblLook w:val="01E0"/>
        </w:tblPrEx>
        <w:tc>
          <w:tcPr>
            <w:tcW w:w="2497" w:type="dxa"/>
            <w:tcBorders>
              <w:top w:val="single" w:sz="4" w:space="0" w:color="auto"/>
              <w:left w:val="single" w:sz="4" w:space="0" w:color="auto"/>
              <w:bottom w:val="single" w:sz="4" w:space="0" w:color="auto"/>
              <w:right w:val="single" w:sz="4" w:space="0" w:color="auto"/>
            </w:tcBorders>
            <w:vAlign w:val="center"/>
          </w:tcPr>
          <w:p w:rsidR="00CB7139" w:rsidRPr="001133F9" w:rsidP="02F1717F" w14:paraId="29E3DF6F" w14:textId="04FF8F98">
            <w:pPr>
              <w:tabs>
                <w:tab w:val="left" w:pos="11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Instrument 1</w:t>
            </w:r>
            <w:r w:rsidRPr="02F1717F" w:rsidR="00F03FDC">
              <w:rPr>
                <w:rFonts w:asciiTheme="minorHAnsi" w:hAnsiTheme="minorHAnsi" w:cstheme="minorBidi"/>
              </w:rPr>
              <w:t>_</w:t>
            </w:r>
            <w:r w:rsidRPr="02F1717F" w:rsidR="7E46FC08">
              <w:rPr>
                <w:rFonts w:asciiTheme="minorHAnsi" w:hAnsiTheme="minorHAnsi" w:cstheme="minorBidi"/>
              </w:rPr>
              <w:t>SEEDS Discussion Guide GR Final Research and Eval Capacity</w:t>
            </w:r>
          </w:p>
        </w:tc>
        <w:tc>
          <w:tcPr>
            <w:tcW w:w="1440" w:type="dxa"/>
            <w:tcBorders>
              <w:top w:val="single" w:sz="4" w:space="0" w:color="auto"/>
              <w:left w:val="single" w:sz="4" w:space="0" w:color="auto"/>
              <w:bottom w:val="single" w:sz="4" w:space="0" w:color="auto"/>
              <w:right w:val="single" w:sz="4" w:space="0" w:color="auto"/>
            </w:tcBorders>
            <w:vAlign w:val="center"/>
          </w:tcPr>
          <w:p w:rsidR="00CB7139" w:rsidRPr="001133F9" w:rsidP="00825483" w14:paraId="25FF5F78" w14:textId="1D642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35 </w:t>
            </w:r>
            <w:r w:rsidR="000446A5">
              <w:rPr>
                <w:rFonts w:asciiTheme="minorHAnsi" w:hAnsiTheme="minorHAnsi" w:cstheme="minorHAnsi"/>
                <w:bCs/>
              </w:rPr>
              <w:t xml:space="preserve">program/ </w:t>
            </w:r>
            <w:r w:rsidR="00B20F0C">
              <w:rPr>
                <w:rFonts w:asciiTheme="minorHAnsi" w:hAnsiTheme="minorHAnsi" w:cstheme="minorHAnsi"/>
                <w:bCs/>
              </w:rPr>
              <w:t>research staff</w:t>
            </w:r>
          </w:p>
        </w:tc>
        <w:tc>
          <w:tcPr>
            <w:tcW w:w="1350" w:type="dxa"/>
            <w:tcBorders>
              <w:top w:val="single" w:sz="4" w:space="0" w:color="auto"/>
              <w:left w:val="single" w:sz="4" w:space="0" w:color="auto"/>
              <w:bottom w:val="single" w:sz="4" w:space="0" w:color="auto"/>
              <w:right w:val="single" w:sz="4" w:space="0" w:color="auto"/>
            </w:tcBorders>
            <w:vAlign w:val="center"/>
          </w:tcPr>
          <w:p w:rsidR="00CB7139" w:rsidRPr="001133F9" w:rsidP="00825483" w14:paraId="50FE56A2" w14:textId="4AFDB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CB7139" w:rsidRPr="001133F9" w:rsidP="00825483" w14:paraId="484E6F1A" w14:textId="0299F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695249" w:rsidRPr="001133F9" w:rsidP="00825483" w14:paraId="73E3A8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CB7139" w:rsidRPr="001133F9" w:rsidP="00825483" w14:paraId="040901A7" w14:textId="252DD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w:t>
            </w:r>
          </w:p>
        </w:tc>
        <w:tc>
          <w:tcPr>
            <w:tcW w:w="990" w:type="dxa"/>
            <w:tcBorders>
              <w:top w:val="single" w:sz="4" w:space="0" w:color="auto"/>
              <w:left w:val="single" w:sz="4" w:space="0" w:color="auto"/>
              <w:bottom w:val="single" w:sz="4" w:space="0" w:color="auto"/>
              <w:right w:val="single" w:sz="4" w:space="0" w:color="auto"/>
            </w:tcBorders>
            <w:vAlign w:val="center"/>
          </w:tcPr>
          <w:p w:rsidR="00CB7139" w:rsidRPr="001133F9" w:rsidP="02F1717F" w14:paraId="23DAF977" w14:textId="0427B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$2</w:t>
            </w:r>
            <w:r w:rsidRPr="02F1717F" w:rsidR="001469F1">
              <w:rPr>
                <w:rFonts w:asciiTheme="minorHAnsi" w:hAnsiTheme="minorHAnsi" w:cstheme="minorBidi"/>
              </w:rPr>
              <w:t>4</w:t>
            </w:r>
            <w:r w:rsidRPr="02F1717F">
              <w:rPr>
                <w:rFonts w:asciiTheme="minorHAnsi" w:hAnsiTheme="minorHAnsi" w:cstheme="minorBidi"/>
              </w:rPr>
              <w:t>.8</w:t>
            </w:r>
            <w:r w:rsidRPr="02F1717F" w:rsidR="001469F1">
              <w:rPr>
                <w:rFonts w:asciiTheme="minorHAnsi" w:hAnsiTheme="minorHAnsi" w:cstheme="minorBidi"/>
              </w:rPr>
              <w:t>2</w:t>
            </w:r>
          </w:p>
        </w:tc>
        <w:tc>
          <w:tcPr>
            <w:tcW w:w="1260" w:type="dxa"/>
            <w:tcBorders>
              <w:top w:val="single" w:sz="4" w:space="0" w:color="auto"/>
              <w:left w:val="single" w:sz="4" w:space="0" w:color="auto"/>
              <w:bottom w:val="single" w:sz="4" w:space="0" w:color="auto"/>
              <w:right w:val="single" w:sz="4" w:space="0" w:color="auto"/>
            </w:tcBorders>
            <w:vAlign w:val="center"/>
          </w:tcPr>
          <w:p w:rsidR="00CB7139" w:rsidRPr="001133F9" w:rsidP="02F1717F" w14:paraId="22A11204" w14:textId="618C0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36854AD6">
              <w:rPr>
                <w:rFonts w:asciiTheme="minorHAnsi" w:hAnsiTheme="minorHAnsi" w:cstheme="minorBidi"/>
              </w:rPr>
              <w:t>8</w:t>
            </w:r>
            <w:r w:rsidRPr="02F1717F" w:rsidR="7F21D464">
              <w:rPr>
                <w:rFonts w:asciiTheme="minorHAnsi" w:hAnsiTheme="minorHAnsi" w:cstheme="minorBidi"/>
              </w:rPr>
              <w:t>68.70</w:t>
            </w:r>
          </w:p>
        </w:tc>
      </w:tr>
      <w:tr w14:paraId="14329CA2" w14:textId="77777777" w:rsidTr="00BA18A0">
        <w:tblPrEx>
          <w:tblW w:w="9607" w:type="dxa"/>
          <w:tblInd w:w="108" w:type="dxa"/>
          <w:tblLayout w:type="fixed"/>
          <w:tblLook w:val="01E0"/>
        </w:tblPrEx>
        <w:tc>
          <w:tcPr>
            <w:tcW w:w="2497" w:type="dxa"/>
            <w:tcBorders>
              <w:top w:val="single" w:sz="4" w:space="0" w:color="auto"/>
              <w:left w:val="single" w:sz="4" w:space="0" w:color="auto"/>
              <w:bottom w:val="single" w:sz="12" w:space="0" w:color="auto"/>
              <w:right w:val="single" w:sz="4" w:space="0" w:color="auto"/>
            </w:tcBorders>
            <w:vAlign w:val="center"/>
          </w:tcPr>
          <w:p w:rsidR="009000FD" w:rsidRPr="001133F9" w:rsidP="02F1717F" w14:paraId="09E62EAA" w14:textId="0D38723A">
            <w:pPr>
              <w:tabs>
                <w:tab w:val="left" w:pos="11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Instrument 1</w:t>
            </w:r>
            <w:r w:rsidRPr="02F1717F" w:rsidR="00F03FDC">
              <w:rPr>
                <w:rFonts w:asciiTheme="minorHAnsi" w:hAnsiTheme="minorHAnsi" w:cstheme="minorBidi"/>
              </w:rPr>
              <w:t>_</w:t>
            </w:r>
            <w:r w:rsidRPr="02F1717F" w:rsidR="7E46FC08">
              <w:rPr>
                <w:rFonts w:asciiTheme="minorHAnsi" w:hAnsiTheme="minorHAnsi" w:cstheme="minorBidi"/>
              </w:rPr>
              <w:t>SEEDS Discussion Guide GR Final Research and Eval Capacity</w:t>
            </w:r>
          </w:p>
        </w:tc>
        <w:tc>
          <w:tcPr>
            <w:tcW w:w="1440" w:type="dxa"/>
            <w:tcBorders>
              <w:top w:val="single" w:sz="4" w:space="0" w:color="auto"/>
              <w:left w:val="single" w:sz="4" w:space="0" w:color="auto"/>
              <w:bottom w:val="single" w:sz="12" w:space="0" w:color="auto"/>
              <w:right w:val="single" w:sz="4" w:space="0" w:color="auto"/>
            </w:tcBorders>
            <w:vAlign w:val="center"/>
          </w:tcPr>
          <w:p w:rsidR="009000FD" w:rsidRPr="001133F9" w:rsidP="00825483" w14:paraId="5E98F477" w14:textId="4FF3C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10</w:t>
            </w:r>
            <w:r w:rsidR="00B20F0C">
              <w:rPr>
                <w:rFonts w:asciiTheme="minorHAnsi" w:hAnsiTheme="minorHAnsi" w:cstheme="minorHAnsi"/>
                <w:bCs/>
              </w:rPr>
              <w:t xml:space="preserve"> external evaluators</w:t>
            </w:r>
          </w:p>
        </w:tc>
        <w:tc>
          <w:tcPr>
            <w:tcW w:w="1350" w:type="dxa"/>
            <w:tcBorders>
              <w:top w:val="single" w:sz="4" w:space="0" w:color="auto"/>
              <w:left w:val="single" w:sz="4" w:space="0" w:color="auto"/>
              <w:bottom w:val="single" w:sz="12" w:space="0" w:color="auto"/>
              <w:right w:val="single" w:sz="4" w:space="0" w:color="auto"/>
            </w:tcBorders>
            <w:vAlign w:val="center"/>
          </w:tcPr>
          <w:p w:rsidR="009000FD" w:rsidRPr="001133F9" w:rsidP="00825483" w14:paraId="2CE768BA" w14:textId="6811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1170" w:type="dxa"/>
            <w:tcBorders>
              <w:top w:val="single" w:sz="4" w:space="0" w:color="auto"/>
              <w:left w:val="single" w:sz="4" w:space="0" w:color="auto"/>
              <w:bottom w:val="single" w:sz="12" w:space="0" w:color="auto"/>
              <w:right w:val="single" w:sz="4" w:space="0" w:color="auto"/>
            </w:tcBorders>
            <w:vAlign w:val="center"/>
          </w:tcPr>
          <w:p w:rsidR="009000FD" w:rsidRPr="001133F9" w:rsidP="00825483" w14:paraId="44A965D6" w14:textId="729A7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900" w:type="dxa"/>
            <w:tcBorders>
              <w:top w:val="single" w:sz="4" w:space="0" w:color="auto"/>
              <w:left w:val="single" w:sz="4" w:space="0" w:color="auto"/>
              <w:bottom w:val="single" w:sz="12" w:space="0" w:color="auto"/>
              <w:right w:val="single" w:sz="4" w:space="0" w:color="auto"/>
            </w:tcBorders>
            <w:vAlign w:val="center"/>
          </w:tcPr>
          <w:p w:rsidR="009000FD" w:rsidRPr="001133F9" w:rsidP="00825483" w14:paraId="31B49A69" w14:textId="77E2D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10</w:t>
            </w:r>
          </w:p>
        </w:tc>
        <w:tc>
          <w:tcPr>
            <w:tcW w:w="990" w:type="dxa"/>
            <w:tcBorders>
              <w:top w:val="single" w:sz="4" w:space="0" w:color="auto"/>
              <w:left w:val="single" w:sz="4" w:space="0" w:color="auto"/>
              <w:bottom w:val="single" w:sz="12" w:space="0" w:color="auto"/>
              <w:right w:val="single" w:sz="4" w:space="0" w:color="auto"/>
            </w:tcBorders>
            <w:vAlign w:val="center"/>
          </w:tcPr>
          <w:p w:rsidR="009000FD" w:rsidRPr="001133F9" w:rsidP="02F1717F" w14:paraId="7894758C" w14:textId="0C651E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00C070D6">
              <w:rPr>
                <w:rFonts w:asciiTheme="minorHAnsi" w:hAnsiTheme="minorHAnsi" w:cstheme="minorBidi"/>
              </w:rPr>
              <w:t>45.46</w:t>
            </w:r>
          </w:p>
        </w:tc>
        <w:tc>
          <w:tcPr>
            <w:tcW w:w="1260" w:type="dxa"/>
            <w:tcBorders>
              <w:top w:val="single" w:sz="4" w:space="0" w:color="auto"/>
              <w:left w:val="single" w:sz="4" w:space="0" w:color="auto"/>
              <w:bottom w:val="single" w:sz="12" w:space="0" w:color="auto"/>
              <w:right w:val="single" w:sz="4" w:space="0" w:color="auto"/>
            </w:tcBorders>
            <w:vAlign w:val="center"/>
          </w:tcPr>
          <w:p w:rsidR="009000FD" w:rsidRPr="001133F9" w:rsidP="02F1717F" w14:paraId="726E8008" w14:textId="3D4B6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006535EF">
              <w:rPr>
                <w:rFonts w:asciiTheme="minorHAnsi" w:hAnsiTheme="minorHAnsi" w:cstheme="minorBidi"/>
              </w:rPr>
              <w:t>4</w:t>
            </w:r>
            <w:r w:rsidRPr="02F1717F" w:rsidR="7F21D464">
              <w:rPr>
                <w:rFonts w:asciiTheme="minorHAnsi" w:hAnsiTheme="minorHAnsi" w:cstheme="minorBidi"/>
              </w:rPr>
              <w:t>54.60</w:t>
            </w:r>
          </w:p>
        </w:tc>
      </w:tr>
      <w:tr w14:paraId="21DEEB39" w14:textId="77777777" w:rsidTr="00BA18A0">
        <w:tblPrEx>
          <w:tblW w:w="9607" w:type="dxa"/>
          <w:tblInd w:w="108" w:type="dxa"/>
          <w:tblLayout w:type="fixed"/>
          <w:tblLook w:val="01E0"/>
        </w:tblPrEx>
        <w:tc>
          <w:tcPr>
            <w:tcW w:w="2497" w:type="dxa"/>
            <w:tcBorders>
              <w:top w:val="single" w:sz="12" w:space="0" w:color="auto"/>
              <w:left w:val="single" w:sz="4" w:space="0" w:color="auto"/>
              <w:bottom w:val="single" w:sz="12" w:space="0" w:color="auto"/>
              <w:right w:val="single" w:sz="4" w:space="0" w:color="auto"/>
            </w:tcBorders>
            <w:vAlign w:val="center"/>
          </w:tcPr>
          <w:p w:rsidR="00E651E7" w:rsidRPr="001133F9" w:rsidP="02F1717F" w14:paraId="3C82DB0C" w14:textId="44F920B3">
            <w:pPr>
              <w:tabs>
                <w:tab w:val="left" w:pos="11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Instrument 2</w:t>
            </w:r>
            <w:r w:rsidRPr="02F1717F" w:rsidR="00F03FDC">
              <w:rPr>
                <w:rFonts w:asciiTheme="minorHAnsi" w:hAnsiTheme="minorHAnsi" w:cstheme="minorBidi"/>
              </w:rPr>
              <w:t>_</w:t>
            </w:r>
            <w:r w:rsidRPr="02F1717F" w:rsidR="7E46FC08">
              <w:rPr>
                <w:rFonts w:asciiTheme="minorHAnsi" w:hAnsiTheme="minorHAnsi" w:cstheme="minorBidi"/>
              </w:rPr>
              <w:t>SEEDS Discussion Guide GR Resource Allocation</w:t>
            </w:r>
          </w:p>
        </w:tc>
        <w:tc>
          <w:tcPr>
            <w:tcW w:w="1440" w:type="dxa"/>
            <w:tcBorders>
              <w:top w:val="single" w:sz="12" w:space="0" w:color="auto"/>
              <w:left w:val="single" w:sz="4" w:space="0" w:color="auto"/>
              <w:bottom w:val="single" w:sz="12" w:space="0" w:color="auto"/>
              <w:right w:val="single" w:sz="4" w:space="0" w:color="auto"/>
            </w:tcBorders>
            <w:vAlign w:val="center"/>
          </w:tcPr>
          <w:p w:rsidR="00E651E7" w:rsidRPr="001133F9" w:rsidP="00825483" w14:paraId="031A1F40" w14:textId="670AD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40</w:t>
            </w:r>
            <w:r w:rsidR="00B20F0C">
              <w:rPr>
                <w:rFonts w:asciiTheme="minorHAnsi" w:hAnsiTheme="minorHAnsi" w:cstheme="minorHAnsi"/>
                <w:bCs/>
              </w:rPr>
              <w:t xml:space="preserve"> administrators</w:t>
            </w:r>
          </w:p>
        </w:tc>
        <w:tc>
          <w:tcPr>
            <w:tcW w:w="1350" w:type="dxa"/>
            <w:tcBorders>
              <w:top w:val="single" w:sz="12" w:space="0" w:color="auto"/>
              <w:left w:val="single" w:sz="4" w:space="0" w:color="auto"/>
              <w:bottom w:val="single" w:sz="12" w:space="0" w:color="auto"/>
              <w:right w:val="single" w:sz="4" w:space="0" w:color="auto"/>
            </w:tcBorders>
            <w:vAlign w:val="center"/>
          </w:tcPr>
          <w:p w:rsidR="00E651E7" w:rsidRPr="001133F9" w:rsidP="00825483" w14:paraId="1C2D7D18" w14:textId="35A5D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1170" w:type="dxa"/>
            <w:tcBorders>
              <w:top w:val="single" w:sz="12" w:space="0" w:color="auto"/>
              <w:left w:val="single" w:sz="4" w:space="0" w:color="auto"/>
              <w:bottom w:val="single" w:sz="12" w:space="0" w:color="auto"/>
              <w:right w:val="single" w:sz="4" w:space="0" w:color="auto"/>
            </w:tcBorders>
            <w:vAlign w:val="center"/>
          </w:tcPr>
          <w:p w:rsidR="00E651E7" w:rsidRPr="001133F9" w:rsidP="00825483" w14:paraId="1824C6F5" w14:textId="03EA2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.5</w:t>
            </w:r>
          </w:p>
        </w:tc>
        <w:tc>
          <w:tcPr>
            <w:tcW w:w="900" w:type="dxa"/>
            <w:tcBorders>
              <w:top w:val="single" w:sz="12" w:space="0" w:color="auto"/>
              <w:left w:val="single" w:sz="4" w:space="0" w:color="auto"/>
              <w:bottom w:val="single" w:sz="12" w:space="0" w:color="auto"/>
              <w:right w:val="single" w:sz="4" w:space="0" w:color="auto"/>
            </w:tcBorders>
            <w:vAlign w:val="center"/>
          </w:tcPr>
          <w:p w:rsidR="00E651E7" w:rsidRPr="001133F9" w:rsidP="00825483" w14:paraId="55F16930" w14:textId="2DF72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20</w:t>
            </w:r>
          </w:p>
        </w:tc>
        <w:tc>
          <w:tcPr>
            <w:tcW w:w="990" w:type="dxa"/>
            <w:tcBorders>
              <w:top w:val="single" w:sz="12" w:space="0" w:color="auto"/>
              <w:left w:val="single" w:sz="4" w:space="0" w:color="auto"/>
              <w:bottom w:val="single" w:sz="12" w:space="0" w:color="auto"/>
              <w:right w:val="single" w:sz="4" w:space="0" w:color="auto"/>
            </w:tcBorders>
            <w:vAlign w:val="center"/>
          </w:tcPr>
          <w:p w:rsidR="00E651E7" w:rsidRPr="001133F9" w:rsidP="02F1717F" w14:paraId="295D3B84" w14:textId="0E5CE8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$3</w:t>
            </w:r>
            <w:r w:rsidRPr="02F1717F" w:rsidR="00C070D6">
              <w:rPr>
                <w:rFonts w:asciiTheme="minorHAnsi" w:hAnsiTheme="minorHAnsi" w:cstheme="minorBidi"/>
              </w:rPr>
              <w:t>8</w:t>
            </w:r>
            <w:r w:rsidRPr="02F1717F">
              <w:rPr>
                <w:rFonts w:asciiTheme="minorHAnsi" w:hAnsiTheme="minorHAnsi" w:cstheme="minorBidi"/>
              </w:rPr>
              <w:t>.13</w:t>
            </w:r>
          </w:p>
        </w:tc>
        <w:tc>
          <w:tcPr>
            <w:tcW w:w="1260" w:type="dxa"/>
            <w:tcBorders>
              <w:top w:val="single" w:sz="12" w:space="0" w:color="auto"/>
              <w:left w:val="single" w:sz="4" w:space="0" w:color="auto"/>
              <w:bottom w:val="single" w:sz="12" w:space="0" w:color="auto"/>
              <w:right w:val="single" w:sz="4" w:space="0" w:color="auto"/>
            </w:tcBorders>
            <w:vAlign w:val="center"/>
          </w:tcPr>
          <w:p w:rsidR="00E651E7" w:rsidRPr="001133F9" w:rsidP="02F1717F" w14:paraId="78C11210" w14:textId="26B87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2905552C">
              <w:rPr>
                <w:rFonts w:asciiTheme="minorHAnsi" w:hAnsiTheme="minorHAnsi" w:cstheme="minorBidi"/>
              </w:rPr>
              <w:t>762</w:t>
            </w:r>
            <w:r w:rsidRPr="02F1717F">
              <w:rPr>
                <w:rFonts w:asciiTheme="minorHAnsi" w:hAnsiTheme="minorHAnsi" w:cstheme="minorBidi"/>
              </w:rPr>
              <w:t>.60</w:t>
            </w:r>
          </w:p>
        </w:tc>
      </w:tr>
      <w:tr w14:paraId="5F403A34" w14:textId="77777777" w:rsidTr="00BA18A0">
        <w:tblPrEx>
          <w:tblW w:w="9607" w:type="dxa"/>
          <w:tblInd w:w="108" w:type="dxa"/>
          <w:tblLayout w:type="fixed"/>
          <w:tblLook w:val="01E0"/>
        </w:tblPrEx>
        <w:tc>
          <w:tcPr>
            <w:tcW w:w="2497" w:type="dxa"/>
            <w:tcBorders>
              <w:top w:val="single" w:sz="12" w:space="0" w:color="auto"/>
              <w:left w:val="single" w:sz="4" w:space="0" w:color="auto"/>
              <w:bottom w:val="single" w:sz="4" w:space="0" w:color="auto"/>
              <w:right w:val="single" w:sz="4" w:space="0" w:color="auto"/>
            </w:tcBorders>
            <w:vAlign w:val="center"/>
          </w:tcPr>
          <w:p w:rsidR="00232FF9" w:rsidRPr="001133F9" w:rsidP="02F1717F" w14:paraId="214FC9D3" w14:textId="10337C0E">
            <w:pPr>
              <w:tabs>
                <w:tab w:val="left" w:pos="11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 xml:space="preserve">Instrument </w:t>
            </w:r>
            <w:r w:rsidRPr="02F1717F" w:rsidR="00E651E7">
              <w:rPr>
                <w:rFonts w:asciiTheme="minorHAnsi" w:hAnsiTheme="minorHAnsi" w:cstheme="minorBidi"/>
              </w:rPr>
              <w:t>3</w:t>
            </w:r>
            <w:r w:rsidRPr="02F1717F" w:rsidR="00F03FDC">
              <w:rPr>
                <w:rFonts w:asciiTheme="minorHAnsi" w:hAnsiTheme="minorHAnsi" w:cstheme="minorBidi"/>
              </w:rPr>
              <w:t>_</w:t>
            </w:r>
            <w:r w:rsidRPr="02F1717F" w:rsidR="4CD6C36E">
              <w:rPr>
                <w:rFonts w:asciiTheme="minorHAnsi" w:hAnsiTheme="minorHAnsi" w:cstheme="minorBidi"/>
              </w:rPr>
              <w:t>SEEDS Survey to Collect GR Feedback</w:t>
            </w:r>
          </w:p>
        </w:tc>
        <w:tc>
          <w:tcPr>
            <w:tcW w:w="1440" w:type="dxa"/>
            <w:tcBorders>
              <w:top w:val="single" w:sz="12" w:space="0" w:color="auto"/>
              <w:left w:val="single" w:sz="4" w:space="0" w:color="auto"/>
              <w:bottom w:val="single" w:sz="4" w:space="0" w:color="auto"/>
              <w:right w:val="single" w:sz="4" w:space="0" w:color="auto"/>
            </w:tcBorders>
            <w:vAlign w:val="center"/>
          </w:tcPr>
          <w:p w:rsidR="00232FF9" w:rsidRPr="001133F9" w:rsidP="00825483" w14:paraId="0CFE618C" w14:textId="05285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 administrators</w:t>
            </w:r>
          </w:p>
        </w:tc>
        <w:tc>
          <w:tcPr>
            <w:tcW w:w="1350" w:type="dxa"/>
            <w:tcBorders>
              <w:top w:val="single" w:sz="12" w:space="0" w:color="auto"/>
              <w:left w:val="single" w:sz="4" w:space="0" w:color="auto"/>
              <w:bottom w:val="single" w:sz="4" w:space="0" w:color="auto"/>
              <w:right w:val="single" w:sz="4" w:space="0" w:color="auto"/>
            </w:tcBorders>
            <w:vAlign w:val="center"/>
          </w:tcPr>
          <w:p w:rsidR="00232FF9" w:rsidRPr="001133F9" w:rsidP="00825483" w14:paraId="15F0ECB0" w14:textId="4035C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1170" w:type="dxa"/>
            <w:tcBorders>
              <w:top w:val="single" w:sz="12" w:space="0" w:color="auto"/>
              <w:left w:val="single" w:sz="4" w:space="0" w:color="auto"/>
              <w:bottom w:val="single" w:sz="4" w:space="0" w:color="auto"/>
              <w:right w:val="single" w:sz="4" w:space="0" w:color="auto"/>
            </w:tcBorders>
            <w:vAlign w:val="center"/>
          </w:tcPr>
          <w:p w:rsidR="00232FF9" w:rsidRPr="001133F9" w:rsidP="00825483" w14:paraId="56B4D196" w14:textId="5CA2E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0.</w:t>
            </w:r>
            <w:r w:rsidRPr="001133F9" w:rsidR="007819C2">
              <w:rPr>
                <w:rFonts w:asciiTheme="minorHAnsi" w:hAnsiTheme="minorHAnsi" w:cstheme="minorHAnsi"/>
                <w:bCs/>
              </w:rPr>
              <w:t>17</w:t>
            </w:r>
          </w:p>
        </w:tc>
        <w:tc>
          <w:tcPr>
            <w:tcW w:w="900" w:type="dxa"/>
            <w:tcBorders>
              <w:top w:val="single" w:sz="12" w:space="0" w:color="auto"/>
              <w:left w:val="single" w:sz="4" w:space="0" w:color="auto"/>
              <w:bottom w:val="single" w:sz="4" w:space="0" w:color="auto"/>
              <w:right w:val="single" w:sz="4" w:space="0" w:color="auto"/>
            </w:tcBorders>
            <w:vAlign w:val="center"/>
          </w:tcPr>
          <w:p w:rsidR="00232FF9" w:rsidRPr="001133F9" w:rsidP="00825483" w14:paraId="71D9436D" w14:textId="784F37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5.95</w:t>
            </w:r>
          </w:p>
        </w:tc>
        <w:tc>
          <w:tcPr>
            <w:tcW w:w="990" w:type="dxa"/>
            <w:tcBorders>
              <w:top w:val="single" w:sz="12" w:space="0" w:color="auto"/>
              <w:left w:val="single" w:sz="4" w:space="0" w:color="auto"/>
              <w:bottom w:val="single" w:sz="4" w:space="0" w:color="auto"/>
              <w:right w:val="single" w:sz="4" w:space="0" w:color="auto"/>
            </w:tcBorders>
            <w:vAlign w:val="center"/>
          </w:tcPr>
          <w:p w:rsidR="00232FF9" w:rsidRPr="001133F9" w:rsidP="02F1717F" w14:paraId="15C32EB4" w14:textId="01D11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$3</w:t>
            </w:r>
            <w:r w:rsidRPr="02F1717F" w:rsidR="00C070D6">
              <w:rPr>
                <w:rFonts w:asciiTheme="minorHAnsi" w:hAnsiTheme="minorHAnsi" w:cstheme="minorBidi"/>
              </w:rPr>
              <w:t>8</w:t>
            </w:r>
            <w:r w:rsidRPr="02F1717F">
              <w:rPr>
                <w:rFonts w:asciiTheme="minorHAnsi" w:hAnsiTheme="minorHAnsi" w:cstheme="minorBidi"/>
              </w:rPr>
              <w:t>.13</w:t>
            </w:r>
          </w:p>
        </w:tc>
        <w:tc>
          <w:tcPr>
            <w:tcW w:w="1260" w:type="dxa"/>
            <w:tcBorders>
              <w:top w:val="single" w:sz="12" w:space="0" w:color="auto"/>
              <w:left w:val="single" w:sz="4" w:space="0" w:color="auto"/>
              <w:bottom w:val="single" w:sz="4" w:space="0" w:color="auto"/>
              <w:right w:val="single" w:sz="4" w:space="0" w:color="auto"/>
            </w:tcBorders>
            <w:vAlign w:val="center"/>
          </w:tcPr>
          <w:p w:rsidR="00232FF9" w:rsidRPr="001133F9" w:rsidP="02F1717F" w14:paraId="7BE36FAD" w14:textId="1BF83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2905552C">
              <w:rPr>
                <w:rFonts w:asciiTheme="minorHAnsi" w:hAnsiTheme="minorHAnsi" w:cstheme="minorBidi"/>
              </w:rPr>
              <w:t>226.87</w:t>
            </w:r>
          </w:p>
        </w:tc>
      </w:tr>
      <w:tr w14:paraId="61BA51C8" w14:textId="77777777" w:rsidTr="00BA18A0">
        <w:tblPrEx>
          <w:tblW w:w="9607" w:type="dxa"/>
          <w:tblInd w:w="108" w:type="dxa"/>
          <w:tblLayout w:type="fixed"/>
          <w:tblLook w:val="01E0"/>
        </w:tblPrEx>
        <w:tc>
          <w:tcPr>
            <w:tcW w:w="2497" w:type="dxa"/>
            <w:tcBorders>
              <w:top w:val="single" w:sz="4" w:space="0" w:color="auto"/>
              <w:left w:val="single" w:sz="4" w:space="0" w:color="auto"/>
              <w:bottom w:val="single" w:sz="4" w:space="0" w:color="auto"/>
              <w:right w:val="single" w:sz="4" w:space="0" w:color="auto"/>
            </w:tcBorders>
            <w:vAlign w:val="center"/>
          </w:tcPr>
          <w:p w:rsidR="00232FF9" w:rsidRPr="001133F9" w:rsidP="02F1717F" w14:paraId="6266220B" w14:textId="6F928FBF">
            <w:pPr>
              <w:tabs>
                <w:tab w:val="left" w:pos="11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 xml:space="preserve">Instrument </w:t>
            </w:r>
            <w:r w:rsidRPr="02F1717F" w:rsidR="00E651E7">
              <w:rPr>
                <w:rFonts w:asciiTheme="minorHAnsi" w:hAnsiTheme="minorHAnsi" w:cstheme="minorBidi"/>
              </w:rPr>
              <w:t>3</w:t>
            </w:r>
            <w:r w:rsidRPr="02F1717F" w:rsidR="00F03FDC">
              <w:rPr>
                <w:rFonts w:asciiTheme="minorHAnsi" w:hAnsiTheme="minorHAnsi" w:cstheme="minorBidi"/>
              </w:rPr>
              <w:t>_</w:t>
            </w:r>
            <w:r w:rsidRPr="02F1717F" w:rsidR="4CD6C36E">
              <w:rPr>
                <w:rFonts w:asciiTheme="minorHAnsi" w:hAnsiTheme="minorHAnsi" w:cstheme="minorBidi"/>
              </w:rPr>
              <w:t>SEEDS Survey to Collect GR Feedback</w:t>
            </w:r>
          </w:p>
        </w:tc>
        <w:tc>
          <w:tcPr>
            <w:tcW w:w="1440" w:type="dxa"/>
            <w:tcBorders>
              <w:top w:val="single" w:sz="4" w:space="0" w:color="auto"/>
              <w:left w:val="single" w:sz="4" w:space="0" w:color="auto"/>
              <w:bottom w:val="single" w:sz="4" w:space="0" w:color="auto"/>
              <w:right w:val="single" w:sz="4" w:space="0" w:color="auto"/>
            </w:tcBorders>
            <w:vAlign w:val="center"/>
          </w:tcPr>
          <w:p w:rsidR="00232FF9" w:rsidRPr="001133F9" w:rsidP="00825483" w14:paraId="0334DF29" w14:textId="0274C7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35 program/ research staff</w:t>
            </w:r>
          </w:p>
        </w:tc>
        <w:tc>
          <w:tcPr>
            <w:tcW w:w="1350" w:type="dxa"/>
            <w:tcBorders>
              <w:top w:val="single" w:sz="4" w:space="0" w:color="auto"/>
              <w:left w:val="single" w:sz="4" w:space="0" w:color="auto"/>
              <w:bottom w:val="single" w:sz="4" w:space="0" w:color="auto"/>
              <w:right w:val="single" w:sz="4" w:space="0" w:color="auto"/>
            </w:tcBorders>
            <w:vAlign w:val="center"/>
          </w:tcPr>
          <w:p w:rsidR="00232FF9" w:rsidRPr="001133F9" w:rsidP="00825483" w14:paraId="1E61CF3C" w14:textId="6A3348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232FF9" w:rsidRPr="001133F9" w:rsidP="00825483" w14:paraId="2957F223" w14:textId="45E1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33F9">
              <w:rPr>
                <w:rFonts w:asciiTheme="minorHAnsi" w:hAnsiTheme="minorHAnsi" w:cstheme="minorHAnsi"/>
                <w:bCs/>
              </w:rPr>
              <w:t>0.</w:t>
            </w:r>
            <w:r w:rsidRPr="001133F9" w:rsidR="007819C2">
              <w:rPr>
                <w:rFonts w:asciiTheme="minorHAnsi" w:hAnsiTheme="minorHAnsi" w:cstheme="minorHAnsi"/>
                <w:bCs/>
              </w:rPr>
              <w:t>17</w:t>
            </w:r>
          </w:p>
        </w:tc>
        <w:tc>
          <w:tcPr>
            <w:tcW w:w="900" w:type="dxa"/>
            <w:tcBorders>
              <w:top w:val="single" w:sz="4" w:space="0" w:color="auto"/>
              <w:left w:val="single" w:sz="4" w:space="0" w:color="auto"/>
              <w:bottom w:val="single" w:sz="4" w:space="0" w:color="auto"/>
              <w:right w:val="single" w:sz="4" w:space="0" w:color="auto"/>
            </w:tcBorders>
            <w:vAlign w:val="center"/>
          </w:tcPr>
          <w:p w:rsidR="00232FF9" w:rsidRPr="001133F9" w:rsidP="00825483" w14:paraId="2DF1022E" w14:textId="55164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5.95</w:t>
            </w:r>
          </w:p>
        </w:tc>
        <w:tc>
          <w:tcPr>
            <w:tcW w:w="990" w:type="dxa"/>
            <w:tcBorders>
              <w:top w:val="single" w:sz="4" w:space="0" w:color="auto"/>
              <w:left w:val="single" w:sz="4" w:space="0" w:color="auto"/>
              <w:bottom w:val="single" w:sz="4" w:space="0" w:color="auto"/>
              <w:right w:val="single" w:sz="4" w:space="0" w:color="auto"/>
            </w:tcBorders>
            <w:vAlign w:val="center"/>
          </w:tcPr>
          <w:p w:rsidR="00232FF9" w:rsidRPr="001133F9" w:rsidP="02F1717F" w14:paraId="5D8452E9" w14:textId="473E7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$2</w:t>
            </w:r>
            <w:r w:rsidRPr="02F1717F" w:rsidR="00C070D6">
              <w:rPr>
                <w:rFonts w:asciiTheme="minorHAnsi" w:hAnsiTheme="minorHAnsi" w:cstheme="minorBidi"/>
              </w:rPr>
              <w:t>4</w:t>
            </w:r>
            <w:r w:rsidRPr="02F1717F">
              <w:rPr>
                <w:rFonts w:asciiTheme="minorHAnsi" w:hAnsiTheme="minorHAnsi" w:cstheme="minorBidi"/>
              </w:rPr>
              <w:t>.8</w:t>
            </w:r>
            <w:r w:rsidRPr="02F1717F" w:rsidR="00C070D6">
              <w:rPr>
                <w:rFonts w:asciiTheme="minorHAnsi" w:hAnsiTheme="minorHAnsi" w:cstheme="minorBidi"/>
              </w:rPr>
              <w:t>2</w:t>
            </w:r>
          </w:p>
        </w:tc>
        <w:tc>
          <w:tcPr>
            <w:tcW w:w="1260" w:type="dxa"/>
            <w:tcBorders>
              <w:top w:val="single" w:sz="4" w:space="0" w:color="auto"/>
              <w:left w:val="single" w:sz="4" w:space="0" w:color="auto"/>
              <w:bottom w:val="single" w:sz="4" w:space="0" w:color="auto"/>
              <w:right w:val="single" w:sz="4" w:space="0" w:color="auto"/>
            </w:tcBorders>
            <w:vAlign w:val="center"/>
          </w:tcPr>
          <w:p w:rsidR="00232FF9" w:rsidRPr="001133F9" w:rsidP="02F1717F" w14:paraId="386DA75C" w14:textId="3EAD0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2905552C">
              <w:rPr>
                <w:rFonts w:asciiTheme="minorHAnsi" w:hAnsiTheme="minorHAnsi" w:cstheme="minorBidi"/>
              </w:rPr>
              <w:t>147.68</w:t>
            </w:r>
          </w:p>
        </w:tc>
      </w:tr>
      <w:tr w14:paraId="78F36947" w14:textId="77777777" w:rsidTr="00BA18A0">
        <w:tblPrEx>
          <w:tblW w:w="9607" w:type="dxa"/>
          <w:tblInd w:w="108" w:type="dxa"/>
          <w:tblLayout w:type="fixed"/>
          <w:tblLook w:val="01E0"/>
        </w:tblPrEx>
        <w:tc>
          <w:tcPr>
            <w:tcW w:w="2497" w:type="dxa"/>
            <w:tcBorders>
              <w:top w:val="single" w:sz="4" w:space="0" w:color="auto"/>
              <w:left w:val="single" w:sz="4" w:space="0" w:color="auto"/>
              <w:bottom w:val="single" w:sz="12" w:space="0" w:color="auto"/>
              <w:right w:val="single" w:sz="4" w:space="0" w:color="auto"/>
            </w:tcBorders>
            <w:vAlign w:val="center"/>
          </w:tcPr>
          <w:p w:rsidR="000446A5" w:rsidRPr="001133F9" w:rsidP="02F1717F" w14:paraId="68053F36" w14:textId="17DDF544">
            <w:pPr>
              <w:tabs>
                <w:tab w:val="left" w:pos="11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Instrument 3</w:t>
            </w:r>
            <w:r w:rsidRPr="02F1717F" w:rsidR="00F03FDC">
              <w:rPr>
                <w:rFonts w:asciiTheme="minorHAnsi" w:hAnsiTheme="minorHAnsi" w:cstheme="minorBidi"/>
              </w:rPr>
              <w:t>_</w:t>
            </w:r>
            <w:r w:rsidRPr="02F1717F" w:rsidR="4CD6C36E">
              <w:rPr>
                <w:rFonts w:asciiTheme="minorHAnsi" w:hAnsiTheme="minorHAnsi" w:cstheme="minorBidi"/>
              </w:rPr>
              <w:t>SEEDS Survey to Collect GR Feedback</w:t>
            </w:r>
          </w:p>
        </w:tc>
        <w:tc>
          <w:tcPr>
            <w:tcW w:w="1440" w:type="dxa"/>
            <w:tcBorders>
              <w:top w:val="single" w:sz="4" w:space="0" w:color="auto"/>
              <w:left w:val="single" w:sz="4" w:space="0" w:color="auto"/>
              <w:bottom w:val="single" w:sz="12" w:space="0" w:color="auto"/>
              <w:right w:val="single" w:sz="4" w:space="0" w:color="auto"/>
            </w:tcBorders>
            <w:vAlign w:val="center"/>
          </w:tcPr>
          <w:p w:rsidR="000446A5" w:rsidRPr="00213F7F" w:rsidP="00825483" w14:paraId="2C56DD00" w14:textId="47453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13F7F">
              <w:rPr>
                <w:rFonts w:asciiTheme="minorHAnsi" w:hAnsiTheme="minorHAnsi" w:cstheme="minorHAnsi"/>
                <w:bCs/>
              </w:rPr>
              <w:t>10 external evaluators</w:t>
            </w:r>
          </w:p>
        </w:tc>
        <w:tc>
          <w:tcPr>
            <w:tcW w:w="1350" w:type="dxa"/>
            <w:tcBorders>
              <w:top w:val="single" w:sz="4" w:space="0" w:color="auto"/>
              <w:left w:val="single" w:sz="4" w:space="0" w:color="auto"/>
              <w:bottom w:val="single" w:sz="12" w:space="0" w:color="auto"/>
              <w:right w:val="single" w:sz="4" w:space="0" w:color="auto"/>
            </w:tcBorders>
            <w:vAlign w:val="center"/>
          </w:tcPr>
          <w:p w:rsidR="000446A5" w:rsidRPr="00213F7F" w:rsidP="00825483" w14:paraId="1B690F6F" w14:textId="066F8D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13F7F">
              <w:rPr>
                <w:rFonts w:asciiTheme="minorHAnsi" w:hAnsiTheme="minorHAnsi" w:cstheme="minorHAnsi"/>
                <w:bCs/>
              </w:rPr>
              <w:t>1</w:t>
            </w:r>
          </w:p>
        </w:tc>
        <w:tc>
          <w:tcPr>
            <w:tcW w:w="1170" w:type="dxa"/>
            <w:tcBorders>
              <w:top w:val="single" w:sz="4" w:space="0" w:color="auto"/>
              <w:left w:val="single" w:sz="4" w:space="0" w:color="auto"/>
              <w:bottom w:val="single" w:sz="12" w:space="0" w:color="auto"/>
              <w:right w:val="single" w:sz="4" w:space="0" w:color="auto"/>
            </w:tcBorders>
            <w:vAlign w:val="center"/>
          </w:tcPr>
          <w:p w:rsidR="000446A5" w:rsidRPr="00213F7F" w:rsidP="00825483" w14:paraId="2881E546" w14:textId="46FDD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13F7F">
              <w:rPr>
                <w:rFonts w:asciiTheme="minorHAnsi" w:hAnsiTheme="minorHAnsi" w:cstheme="minorHAnsi"/>
                <w:bCs/>
              </w:rPr>
              <w:t>0.17</w:t>
            </w:r>
          </w:p>
        </w:tc>
        <w:tc>
          <w:tcPr>
            <w:tcW w:w="900" w:type="dxa"/>
            <w:tcBorders>
              <w:top w:val="single" w:sz="4" w:space="0" w:color="auto"/>
              <w:left w:val="single" w:sz="4" w:space="0" w:color="auto"/>
              <w:bottom w:val="single" w:sz="12" w:space="0" w:color="auto"/>
              <w:right w:val="single" w:sz="4" w:space="0" w:color="auto"/>
            </w:tcBorders>
            <w:vAlign w:val="center"/>
          </w:tcPr>
          <w:p w:rsidR="000446A5" w:rsidRPr="00213F7F" w:rsidP="00825483" w14:paraId="1A458101" w14:textId="421C4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1.7</w:t>
            </w:r>
          </w:p>
        </w:tc>
        <w:tc>
          <w:tcPr>
            <w:tcW w:w="990" w:type="dxa"/>
            <w:tcBorders>
              <w:top w:val="single" w:sz="4" w:space="0" w:color="auto"/>
              <w:left w:val="single" w:sz="4" w:space="0" w:color="auto"/>
              <w:bottom w:val="single" w:sz="12" w:space="0" w:color="auto"/>
              <w:right w:val="single" w:sz="4" w:space="0" w:color="auto"/>
            </w:tcBorders>
            <w:vAlign w:val="center"/>
          </w:tcPr>
          <w:p w:rsidR="000446A5" w:rsidRPr="00213F7F" w:rsidP="02F1717F" w14:paraId="7772BD48" w14:textId="0027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00C070D6">
              <w:rPr>
                <w:rFonts w:asciiTheme="minorHAnsi" w:hAnsiTheme="minorHAnsi" w:cstheme="minorBidi"/>
              </w:rPr>
              <w:t>45.46</w:t>
            </w:r>
          </w:p>
        </w:tc>
        <w:tc>
          <w:tcPr>
            <w:tcW w:w="1260" w:type="dxa"/>
            <w:tcBorders>
              <w:top w:val="single" w:sz="4" w:space="0" w:color="auto"/>
              <w:left w:val="single" w:sz="4" w:space="0" w:color="auto"/>
              <w:bottom w:val="single" w:sz="4" w:space="0" w:color="auto"/>
              <w:right w:val="single" w:sz="4" w:space="0" w:color="auto"/>
            </w:tcBorders>
            <w:vAlign w:val="center"/>
          </w:tcPr>
          <w:p w:rsidR="000446A5" w:rsidRPr="00213F7F" w:rsidP="02F1717F" w14:paraId="07D45CA9" w14:textId="528AB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w:t>
            </w:r>
            <w:r w:rsidRPr="02F1717F" w:rsidR="2905552C">
              <w:rPr>
                <w:rFonts w:asciiTheme="minorHAnsi" w:hAnsiTheme="minorHAnsi" w:cstheme="minorBidi"/>
              </w:rPr>
              <w:t>77.28</w:t>
            </w:r>
          </w:p>
        </w:tc>
      </w:tr>
      <w:tr w14:paraId="17FA0581" w14:textId="77777777" w:rsidTr="00BA18A0">
        <w:tblPrEx>
          <w:tblW w:w="9607" w:type="dxa"/>
          <w:tblInd w:w="108" w:type="dxa"/>
          <w:tblLayout w:type="fixed"/>
          <w:tblLook w:val="01E0"/>
        </w:tblPrEx>
        <w:tc>
          <w:tcPr>
            <w:tcW w:w="6457" w:type="dxa"/>
            <w:gridSpan w:val="4"/>
            <w:tcBorders>
              <w:top w:val="single" w:sz="4" w:space="0" w:color="auto"/>
              <w:left w:val="single" w:sz="4" w:space="0" w:color="auto"/>
              <w:bottom w:val="single" w:sz="12" w:space="0" w:color="auto"/>
              <w:right w:val="single" w:sz="4" w:space="0" w:color="auto"/>
            </w:tcBorders>
            <w:vAlign w:val="center"/>
          </w:tcPr>
          <w:p w:rsidR="004C54CC" w:rsidRPr="00D606A0" w:rsidP="02F1717F" w14:paraId="18B13FEA" w14:textId="03E3B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Bidi"/>
              </w:rPr>
            </w:pPr>
            <w:r w:rsidRPr="02F1717F">
              <w:rPr>
                <w:rFonts w:asciiTheme="minorHAnsi" w:hAnsiTheme="minorHAnsi" w:cstheme="minorBidi"/>
              </w:rPr>
              <w:t xml:space="preserve">Total Burden and Costs: </w:t>
            </w:r>
          </w:p>
        </w:tc>
        <w:tc>
          <w:tcPr>
            <w:tcW w:w="900" w:type="dxa"/>
            <w:tcBorders>
              <w:top w:val="single" w:sz="4" w:space="0" w:color="auto"/>
              <w:left w:val="single" w:sz="4" w:space="0" w:color="auto"/>
              <w:bottom w:val="single" w:sz="12" w:space="0" w:color="auto"/>
              <w:right w:val="single" w:sz="4" w:space="0" w:color="auto"/>
            </w:tcBorders>
            <w:vAlign w:val="center"/>
          </w:tcPr>
          <w:p w:rsidR="004C54CC" w:rsidRPr="006547C1" w:rsidP="02F1717F" w14:paraId="62EDAF0D" w14:textId="061CD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2F1717F">
              <w:rPr>
                <w:rFonts w:asciiTheme="minorHAnsi" w:hAnsiTheme="minorHAnsi" w:cstheme="minorBidi"/>
              </w:rPr>
              <w:t>113.6 hours</w:t>
            </w:r>
          </w:p>
        </w:tc>
        <w:tc>
          <w:tcPr>
            <w:tcW w:w="990" w:type="dxa"/>
            <w:tcBorders>
              <w:top w:val="single" w:sz="4" w:space="0" w:color="auto"/>
              <w:left w:val="single" w:sz="4" w:space="0" w:color="auto"/>
              <w:bottom w:val="single" w:sz="12" w:space="0" w:color="auto"/>
              <w:right w:val="single" w:sz="4" w:space="0" w:color="auto"/>
            </w:tcBorders>
            <w:vAlign w:val="center"/>
          </w:tcPr>
          <w:p w:rsidR="004C54CC" w:rsidP="00825483" w14:paraId="536164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p>
        </w:tc>
        <w:tc>
          <w:tcPr>
            <w:tcW w:w="1260" w:type="dxa"/>
            <w:tcBorders>
              <w:top w:val="single" w:sz="4" w:space="0" w:color="auto"/>
              <w:left w:val="single" w:sz="4" w:space="0" w:color="auto"/>
              <w:bottom w:val="single" w:sz="4" w:space="0" w:color="auto"/>
              <w:right w:val="single" w:sz="4" w:space="0" w:color="auto"/>
            </w:tcBorders>
            <w:vAlign w:val="center"/>
          </w:tcPr>
          <w:p w:rsidR="004C54CC" w:rsidP="02F1717F" w14:paraId="5A5F6030" w14:textId="21ECAF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Bidi"/>
              </w:rPr>
            </w:pPr>
            <w:r w:rsidRPr="02F1717F">
              <w:rPr>
                <w:rFonts w:asciiTheme="minorHAnsi" w:hAnsiTheme="minorHAnsi" w:cstheme="minorBidi"/>
              </w:rPr>
              <w:t>$3,</w:t>
            </w:r>
            <w:r w:rsidRPr="02F1717F" w:rsidR="2905552C">
              <w:rPr>
                <w:rFonts w:asciiTheme="minorHAnsi" w:hAnsiTheme="minorHAnsi" w:cstheme="minorBidi"/>
              </w:rPr>
              <w:t>87</w:t>
            </w:r>
            <w:r w:rsidRPr="02F1717F" w:rsidR="5B04C679">
              <w:rPr>
                <w:rFonts w:asciiTheme="minorHAnsi" w:hAnsiTheme="minorHAnsi" w:cstheme="minorBidi"/>
              </w:rPr>
              <w:t>2.28</w:t>
            </w:r>
          </w:p>
        </w:tc>
      </w:tr>
    </w:tbl>
    <w:p w:rsidR="000D7D44" w:rsidP="00373D2F" w14:paraId="0FDEB9FD" w14:textId="2F2BD974">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4B4C0A" w:rsidP="004B4C0A" w14:paraId="74DE9C54" w14:textId="77777777">
      <w:pPr>
        <w:autoSpaceDE w:val="0"/>
        <w:autoSpaceDN w:val="0"/>
        <w:adjustRightInd w:val="0"/>
        <w:spacing w:after="0" w:line="240" w:lineRule="auto"/>
        <w:rPr>
          <w:rFonts w:cstheme="minorHAnsi"/>
        </w:rPr>
      </w:pPr>
      <w:r w:rsidRPr="00D47412">
        <w:t>There are no additional costs to respondents.</w:t>
      </w:r>
    </w:p>
    <w:p w:rsidR="00577243" w:rsidRPr="000D4E9A" w:rsidP="00577243" w14:paraId="456CA4E3" w14:textId="77777777">
      <w:pPr>
        <w:autoSpaceDE w:val="0"/>
        <w:autoSpaceDN w:val="0"/>
        <w:adjustRightInd w:val="0"/>
        <w:spacing w:after="0" w:line="240" w:lineRule="auto"/>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4910E4" w:rsidRPr="00F56E67" w:rsidP="02F1717F" w14:paraId="2F1D579F" w14:textId="44B2C9E8">
      <w:r w:rsidRPr="02F1717F">
        <w:t>The total cost for data collection under this current request will be $</w:t>
      </w:r>
      <w:r w:rsidR="00776548">
        <w:t>103,000</w:t>
      </w:r>
      <w:r w:rsidRPr="02F1717F">
        <w:t>.</w:t>
      </w:r>
    </w:p>
    <w:tbl>
      <w:tblPr>
        <w:tblW w:w="0" w:type="auto"/>
        <w:tblInd w:w="118" w:type="dxa"/>
        <w:tblCellMar>
          <w:left w:w="0" w:type="dxa"/>
          <w:right w:w="0" w:type="dxa"/>
        </w:tblCellMar>
        <w:tblLook w:val="04A0"/>
      </w:tblPr>
      <w:tblGrid>
        <w:gridCol w:w="4878"/>
        <w:gridCol w:w="2250"/>
      </w:tblGrid>
      <w:tr w14:paraId="4311219E" w14:textId="77777777" w:rsidTr="02F1717F">
        <w:tblPrEx>
          <w:tblW w:w="0" w:type="auto"/>
          <w:tblInd w:w="118" w:type="dxa"/>
          <w:tblCellMar>
            <w:left w:w="0" w:type="dxa"/>
            <w:right w:w="0" w:type="dxa"/>
          </w:tblCellMar>
          <w:tblLook w:val="04A0"/>
        </w:tblPrEx>
        <w:trPr>
          <w:trHeight w:val="300"/>
        </w:trPr>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4910E4" w:rsidRPr="00400F2D" w:rsidP="000A10D2" w14:paraId="13B72EAE" w14:textId="77777777">
            <w:pPr>
              <w:rPr>
                <w:b/>
                <w:bCs/>
                <w:sz w:val="20"/>
                <w:szCs w:val="20"/>
              </w:rPr>
            </w:pPr>
            <w:r w:rsidRPr="02F1717F">
              <w:rPr>
                <w:b/>
                <w:bCs/>
                <w:sz w:val="20"/>
                <w:szCs w:val="20"/>
              </w:rPr>
              <w:t>Cost Category</w:t>
            </w:r>
          </w:p>
        </w:tc>
        <w:tc>
          <w:tcPr>
            <w:tcW w:w="22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4910E4" w:rsidRPr="00400F2D" w:rsidP="000A10D2" w14:paraId="75867A5C" w14:textId="77777777">
            <w:pPr>
              <w:jc w:val="center"/>
              <w:rPr>
                <w:b/>
                <w:bCs/>
                <w:sz w:val="20"/>
                <w:szCs w:val="20"/>
              </w:rPr>
            </w:pPr>
            <w:r w:rsidRPr="02F1717F">
              <w:rPr>
                <w:b/>
                <w:bCs/>
                <w:sz w:val="20"/>
                <w:szCs w:val="20"/>
              </w:rPr>
              <w:t>Estimated Costs</w:t>
            </w:r>
          </w:p>
        </w:tc>
      </w:tr>
      <w:tr w14:paraId="76640690" w14:textId="77777777" w:rsidTr="02F1717F">
        <w:tblPrEx>
          <w:tblW w:w="0" w:type="auto"/>
          <w:tblInd w:w="118" w:type="dxa"/>
          <w:tblCellMar>
            <w:left w:w="0" w:type="dxa"/>
            <w:right w:w="0" w:type="dxa"/>
          </w:tblCellMar>
          <w:tblLook w:val="04A0"/>
        </w:tblPrEx>
        <w:trPr>
          <w:trHeight w:val="300"/>
        </w:trPr>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0E4" w:rsidRPr="00400F2D" w:rsidP="000A10D2" w14:paraId="1CF8F10D" w14:textId="6ADE5633">
            <w:pPr>
              <w:spacing w:after="0"/>
              <w:rPr>
                <w:rFonts w:ascii="Calibri" w:eastAsia="Calibri" w:hAnsi="Calibri" w:cs="Calibri"/>
                <w:sz w:val="20"/>
                <w:szCs w:val="20"/>
              </w:rPr>
            </w:pPr>
            <w:r w:rsidRPr="02F1717F">
              <w:rPr>
                <w:sz w:val="20"/>
                <w:szCs w:val="20"/>
              </w:rPr>
              <w:t>Data collection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4910E4" w:rsidRPr="00400F2D" w:rsidP="000A10D2" w14:paraId="15444050" w14:textId="3E9BE773">
            <w:pPr>
              <w:spacing w:after="0"/>
              <w:jc w:val="center"/>
              <w:rPr>
                <w:sz w:val="20"/>
                <w:szCs w:val="20"/>
              </w:rPr>
            </w:pPr>
            <w:r w:rsidRPr="02F1717F">
              <w:rPr>
                <w:sz w:val="20"/>
                <w:szCs w:val="20"/>
              </w:rPr>
              <w:t xml:space="preserve">$ 28,000 </w:t>
            </w:r>
          </w:p>
        </w:tc>
      </w:tr>
      <w:tr w14:paraId="3D6ED9FC" w14:textId="77777777" w:rsidTr="02F1717F">
        <w:tblPrEx>
          <w:tblW w:w="0" w:type="auto"/>
          <w:tblInd w:w="118" w:type="dxa"/>
          <w:tblCellMar>
            <w:left w:w="0" w:type="dxa"/>
            <w:right w:w="0" w:type="dxa"/>
          </w:tblCellMar>
          <w:tblLook w:val="04A0"/>
        </w:tblPrEx>
        <w:trPr>
          <w:trHeight w:val="300"/>
        </w:trPr>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910E4" w:rsidRPr="00400F2D" w:rsidP="000A10D2" w14:paraId="765CC9C8" w14:textId="30C3AEDF">
            <w:pPr>
              <w:spacing w:after="0"/>
              <w:rPr>
                <w:rFonts w:ascii="Calibri" w:eastAsia="Calibri" w:hAnsi="Calibri" w:cs="Calibri"/>
                <w:sz w:val="20"/>
                <w:szCs w:val="20"/>
              </w:rPr>
            </w:pPr>
            <w:r w:rsidRPr="02F1717F">
              <w:rPr>
                <w:sz w:val="20"/>
                <w:szCs w:val="20"/>
              </w:rPr>
              <w:t>Reports and briefs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4910E4" w:rsidRPr="00400F2D" w:rsidP="000A10D2" w14:paraId="60B5E714" w14:textId="1913DBD1">
            <w:pPr>
              <w:spacing w:after="0"/>
              <w:jc w:val="center"/>
              <w:rPr>
                <w:sz w:val="20"/>
                <w:szCs w:val="20"/>
              </w:rPr>
            </w:pPr>
            <w:r w:rsidRPr="02F1717F">
              <w:rPr>
                <w:sz w:val="20"/>
                <w:szCs w:val="20"/>
              </w:rPr>
              <w:t>$ 75,000</w:t>
            </w:r>
          </w:p>
        </w:tc>
      </w:tr>
      <w:tr w14:paraId="3BD8A356" w14:textId="77777777" w:rsidTr="02F1717F">
        <w:tblPrEx>
          <w:tblW w:w="0" w:type="auto"/>
          <w:tblInd w:w="118" w:type="dxa"/>
          <w:tblCellMar>
            <w:left w:w="0" w:type="dxa"/>
            <w:right w:w="0" w:type="dxa"/>
          </w:tblCellMar>
          <w:tblLook w:val="04A0"/>
        </w:tblPrEx>
        <w:trPr>
          <w:trHeight w:val="300"/>
        </w:trPr>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10E4" w:rsidRPr="00400F2D" w:rsidP="000A10D2" w14:paraId="60AD6BB7" w14:textId="77777777">
            <w:pPr>
              <w:spacing w:after="0"/>
              <w:jc w:val="right"/>
              <w:rPr>
                <w:rFonts w:ascii="Calibri" w:eastAsia="Calibri" w:hAnsi="Calibri" w:cs="Calibri"/>
                <w:b/>
                <w:bCs/>
                <w:sz w:val="20"/>
                <w:szCs w:val="20"/>
              </w:rPr>
            </w:pPr>
            <w:r w:rsidRPr="02F1717F">
              <w:rPr>
                <w:b/>
                <w:bCs/>
                <w:color w:val="000000" w:themeColor="text1"/>
                <w:sz w:val="20"/>
                <w:szCs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910E4" w:rsidRPr="00400F2D" w:rsidP="000A10D2" w14:paraId="780A3D25" w14:textId="70B98366">
            <w:pPr>
              <w:spacing w:after="0"/>
              <w:jc w:val="center"/>
              <w:rPr>
                <w:b/>
                <w:bCs/>
                <w:sz w:val="20"/>
                <w:szCs w:val="20"/>
              </w:rPr>
            </w:pPr>
            <w:r w:rsidRPr="02F1717F">
              <w:rPr>
                <w:sz w:val="20"/>
                <w:szCs w:val="20"/>
              </w:rPr>
              <w:t>$</w:t>
            </w:r>
            <w:r w:rsidRPr="02F1717F" w:rsidR="00776548">
              <w:rPr>
                <w:sz w:val="20"/>
                <w:szCs w:val="20"/>
              </w:rPr>
              <w:t>1</w:t>
            </w:r>
            <w:r w:rsidR="00776548">
              <w:rPr>
                <w:sz w:val="20"/>
                <w:szCs w:val="20"/>
              </w:rPr>
              <w:t>03</w:t>
            </w:r>
            <w:r w:rsidRPr="02F1717F" w:rsidR="7FA19401">
              <w:rPr>
                <w:sz w:val="20"/>
                <w:szCs w:val="20"/>
              </w:rPr>
              <w:t>,</w:t>
            </w:r>
            <w:r w:rsidRPr="02F1717F" w:rsidR="05B748AB">
              <w:rPr>
                <w:sz w:val="20"/>
                <w:szCs w:val="20"/>
              </w:rPr>
              <w:t>000</w:t>
            </w:r>
          </w:p>
        </w:tc>
      </w:tr>
    </w:tbl>
    <w:p w:rsidR="004910E4" w:rsidRPr="00DF07F1" w:rsidP="004B4C0A" w14:paraId="118783E9" w14:textId="77777777"/>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4C54CC" w:rsidP="004C54CC" w14:paraId="3154FC2B" w14:textId="77777777">
      <w:pPr>
        <w:spacing w:after="0" w:line="240" w:lineRule="auto"/>
      </w:pPr>
      <w:r w:rsidRPr="00CB2ED6">
        <w:t xml:space="preserve">This is </w:t>
      </w:r>
      <w:r w:rsidR="008010A4">
        <w:t>a new information collection request</w:t>
      </w:r>
      <w:r>
        <w:t xml:space="preserve"> under the</w:t>
      </w:r>
      <w:r w:rsidRPr="004C54CC">
        <w:t xml:space="preserve"> </w:t>
      </w:r>
      <w:r>
        <w:t xml:space="preserve">umbrella generic, </w:t>
      </w:r>
      <w:r w:rsidRPr="00B3652D">
        <w:t>Formative Data Collections for ACF Research</w:t>
      </w:r>
      <w:r>
        <w:t xml:space="preserve"> (0970-0356).</w:t>
      </w:r>
    </w:p>
    <w:p w:rsidR="0068383E" w:rsidRPr="00111602" w:rsidP="007928AF" w14:paraId="67DF3E79" w14:textId="0971219D">
      <w:pPr>
        <w:spacing w:after="0" w:line="240" w:lineRule="auto"/>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2F1717F" w14:paraId="48FD0E51" w14:textId="560F221E">
      <w:pPr>
        <w:spacing w:after="0" w:line="240" w:lineRule="auto"/>
      </w:pPr>
      <w:r w:rsidRPr="02F1717F">
        <w:t>A</w:t>
      </w:r>
      <w:r w:rsidRPr="02F1717F" w:rsidR="004B4C0A">
        <w:t>fter approval is received</w:t>
      </w:r>
      <w:r w:rsidRPr="02F1717F">
        <w:t xml:space="preserve">, </w:t>
      </w:r>
      <w:r w:rsidRPr="02F1717F" w:rsidR="00491F6F">
        <w:t xml:space="preserve">we will immediately begin </w:t>
      </w:r>
      <w:r w:rsidRPr="02F1717F">
        <w:t xml:space="preserve">data collection </w:t>
      </w:r>
      <w:r w:rsidRPr="02F1717F" w:rsidR="00491F6F">
        <w:t>with</w:t>
      </w:r>
      <w:r w:rsidRPr="02F1717F">
        <w:t xml:space="preserve"> </w:t>
      </w:r>
      <w:r w:rsidRPr="02F1717F" w:rsidR="007979A2">
        <w:t xml:space="preserve">any </w:t>
      </w:r>
      <w:r w:rsidRPr="02F1717F" w:rsidR="0017243C">
        <w:t>grant</w:t>
      </w:r>
      <w:r w:rsidRPr="02F1717F" w:rsidR="005347A4">
        <w:t xml:space="preserve"> recipients</w:t>
      </w:r>
      <w:r w:rsidRPr="02F1717F">
        <w:t xml:space="preserve"> whose</w:t>
      </w:r>
      <w:r w:rsidRPr="02F1717F" w:rsidR="0017243C">
        <w:t xml:space="preserve"> </w:t>
      </w:r>
      <w:r w:rsidR="0017243C">
        <w:t xml:space="preserve">grants </w:t>
      </w:r>
      <w:r w:rsidR="007979A2">
        <w:t>ended</w:t>
      </w:r>
      <w:r w:rsidR="0017243C">
        <w:t xml:space="preserve"> in September 2023</w:t>
      </w:r>
      <w:r w:rsidRPr="02F1717F" w:rsidR="004B4C0A">
        <w:t xml:space="preserve">. </w:t>
      </w:r>
      <w:r w:rsidRPr="02F1717F" w:rsidR="0017243C">
        <w:t>For grant</w:t>
      </w:r>
      <w:r w:rsidRPr="02F1717F" w:rsidR="005347A4">
        <w:t xml:space="preserve"> recipients</w:t>
      </w:r>
      <w:r w:rsidRPr="02F1717F" w:rsidR="0017243C">
        <w:t xml:space="preserve"> who are extending their grants through a </w:t>
      </w:r>
      <w:r w:rsidRPr="02F1717F" w:rsidR="00491F6F">
        <w:t>no-cost extension</w:t>
      </w:r>
      <w:r w:rsidRPr="02F1717F" w:rsidR="0017243C">
        <w:t xml:space="preserve">, data collection will occur within the </w:t>
      </w:r>
      <w:r w:rsidRPr="02F1717F" w:rsidR="00A74B2A">
        <w:t>final</w:t>
      </w:r>
      <w:r w:rsidRPr="02F1717F" w:rsidR="0017243C">
        <w:t xml:space="preserve"> months of their grants, with all data collection ending by September 2024.</w:t>
      </w:r>
      <w:r w:rsidRPr="02F1717F" w:rsidR="00BE5293">
        <w:t xml:space="preserve"> </w:t>
      </w:r>
      <w:bookmarkStart w:id="2" w:name="_Hlk133397019"/>
      <w:r w:rsidRPr="02F1717F" w:rsidR="004B4C0A">
        <w:t xml:space="preserve">A final report summarizing all the evaluation support activities undertaken by the FSSDD grant recipients, their accomplishments, and lessons learned will be </w:t>
      </w:r>
      <w:r w:rsidRPr="02F1717F" w:rsidR="00CB72A0">
        <w:t xml:space="preserve">developed </w:t>
      </w:r>
      <w:r w:rsidRPr="02F1717F" w:rsidR="00C20612">
        <w:t xml:space="preserve">at the end of the project period </w:t>
      </w:r>
      <w:r w:rsidRPr="02F1717F" w:rsidR="004B4C0A">
        <w:t xml:space="preserve">in </w:t>
      </w:r>
      <w:r w:rsidRPr="02F1717F" w:rsidR="00491F6F">
        <w:t xml:space="preserve">June </w:t>
      </w:r>
      <w:r w:rsidRPr="02F1717F" w:rsidR="004B4C0A">
        <w:t>202</w:t>
      </w:r>
      <w:r w:rsidRPr="02F1717F" w:rsidR="0017243C">
        <w:t>5</w:t>
      </w:r>
      <w:r w:rsidRPr="02F1717F" w:rsidR="004B4C0A">
        <w:t>.</w:t>
      </w:r>
      <w:bookmarkEnd w:id="2"/>
    </w:p>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306028" w14:paraId="503603E8" w14:textId="77777777">
      <w:pPr>
        <w:spacing w:after="0" w:line="240" w:lineRule="auto"/>
        <w:rPr>
          <w:b/>
        </w:rPr>
      </w:pPr>
      <w:r>
        <w:rPr>
          <w:b/>
        </w:rPr>
        <w:t>Attachments</w:t>
      </w:r>
    </w:p>
    <w:p w:rsidR="002E170A" w:rsidP="00B13297" w14:paraId="56C6BAAE" w14:textId="77777777">
      <w:r>
        <w:t xml:space="preserve"> </w:t>
      </w:r>
      <w:bookmarkStart w:id="3" w:name="_Hlk133397051"/>
    </w:p>
    <w:p w:rsidR="004B4C0A" w:rsidP="00B13297" w14:paraId="2A567BC8" w14:textId="0830E4D0">
      <w:r w:rsidRPr="002E170A">
        <w:t>List of instruments</w:t>
      </w:r>
      <w:bookmarkEnd w:id="3"/>
    </w:p>
    <w:p w:rsidR="00F03FDC" w:rsidP="00F03FDC" w14:paraId="302F640B" w14:textId="77777777">
      <w:pPr>
        <w:pStyle w:val="ListParagraph"/>
        <w:numPr>
          <w:ilvl w:val="0"/>
          <w:numId w:val="4"/>
        </w:numPr>
        <w:spacing w:after="0" w:line="240" w:lineRule="auto"/>
      </w:pPr>
      <w:bookmarkStart w:id="4" w:name="_Hlk143095411"/>
      <w:r>
        <w:t xml:space="preserve">Instrument 1_SEEDS Discussion Guide GR Final Research and Eval Capacity </w:t>
      </w:r>
    </w:p>
    <w:p w:rsidR="00F03FDC" w:rsidRPr="00C317BC" w:rsidP="00F03FDC" w14:paraId="251DD423" w14:textId="77777777">
      <w:pPr>
        <w:pStyle w:val="ListParagraph"/>
        <w:numPr>
          <w:ilvl w:val="0"/>
          <w:numId w:val="4"/>
        </w:numPr>
        <w:spacing w:after="0" w:line="240" w:lineRule="auto"/>
      </w:pPr>
      <w:r>
        <w:t>Instrument 2_SEEDS Discussion Guide GR Resource Allocation</w:t>
      </w:r>
    </w:p>
    <w:p w:rsidR="00F03FDC" w:rsidP="00F03FDC" w14:paraId="046009E7" w14:textId="77777777">
      <w:pPr>
        <w:pStyle w:val="ListParagraph"/>
        <w:numPr>
          <w:ilvl w:val="0"/>
          <w:numId w:val="4"/>
        </w:numPr>
        <w:autoSpaceDE w:val="0"/>
        <w:autoSpaceDN w:val="0"/>
        <w:adjustRightInd w:val="0"/>
        <w:spacing w:after="0" w:line="240" w:lineRule="atLeast"/>
      </w:pPr>
      <w:r>
        <w:t>Instrument 3_SEEDS Survey to Collect GR Feedback</w:t>
      </w:r>
    </w:p>
    <w:bookmarkEnd w:id="4"/>
    <w:p w:rsidR="002E170A" w:rsidRPr="006B53F1" w:rsidP="02F1717F" w14:paraId="6D0EF43F" w14:textId="512C21DB">
      <w:pPr>
        <w:pStyle w:val="ListParagraph"/>
      </w:pP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7FDA" w:rsidP="0004063C" w14:paraId="134EB3E4" w14:textId="77777777">
      <w:pPr>
        <w:spacing w:after="0" w:line="240" w:lineRule="auto"/>
      </w:pPr>
      <w:r>
        <w:separator/>
      </w:r>
    </w:p>
  </w:footnote>
  <w:footnote w:type="continuationSeparator" w:id="1">
    <w:p w:rsidR="00E47FDA" w:rsidP="0004063C" w14:paraId="3E9A834E" w14:textId="77777777">
      <w:pPr>
        <w:spacing w:after="0" w:line="240" w:lineRule="auto"/>
      </w:pPr>
      <w:r>
        <w:continuationSeparator/>
      </w:r>
    </w:p>
  </w:footnote>
  <w:footnote w:type="continuationNotice" w:id="2">
    <w:p w:rsidR="00E47FDA" w14:paraId="0BC42C94"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0A799E"/>
    <w:multiLevelType w:val="hybridMultilevel"/>
    <w:tmpl w:val="E3C2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57F15F7"/>
    <w:multiLevelType w:val="hybridMultilevel"/>
    <w:tmpl w:val="C2BC1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031BD8"/>
    <w:multiLevelType w:val="hybridMultilevel"/>
    <w:tmpl w:val="D204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52B1E43"/>
    <w:multiLevelType w:val="hybridMultilevel"/>
    <w:tmpl w:val="33F23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8204691">
    <w:abstractNumId w:val="0"/>
  </w:num>
  <w:num w:numId="2" w16cid:durableId="787897362">
    <w:abstractNumId w:val="4"/>
  </w:num>
  <w:num w:numId="3" w16cid:durableId="1904639546">
    <w:abstractNumId w:val="3"/>
  </w:num>
  <w:num w:numId="4" w16cid:durableId="1041829793">
    <w:abstractNumId w:val="1"/>
  </w:num>
  <w:num w:numId="5" w16cid:durableId="57170250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89"/>
    <w:rsid w:val="000118A3"/>
    <w:rsid w:val="0001255D"/>
    <w:rsid w:val="00013751"/>
    <w:rsid w:val="00013F42"/>
    <w:rsid w:val="00014EDC"/>
    <w:rsid w:val="0001693A"/>
    <w:rsid w:val="00026192"/>
    <w:rsid w:val="00027E79"/>
    <w:rsid w:val="0004063C"/>
    <w:rsid w:val="0004247F"/>
    <w:rsid w:val="000446A5"/>
    <w:rsid w:val="0005154B"/>
    <w:rsid w:val="0005476C"/>
    <w:rsid w:val="00060B30"/>
    <w:rsid w:val="00060C59"/>
    <w:rsid w:val="00061E92"/>
    <w:rsid w:val="00062AFB"/>
    <w:rsid w:val="000655DD"/>
    <w:rsid w:val="000672FE"/>
    <w:rsid w:val="00071179"/>
    <w:rsid w:val="00071F79"/>
    <w:rsid w:val="0007251B"/>
    <w:rsid w:val="000733A5"/>
    <w:rsid w:val="000807A5"/>
    <w:rsid w:val="0008095E"/>
    <w:rsid w:val="00082C5B"/>
    <w:rsid w:val="00083227"/>
    <w:rsid w:val="00086CBE"/>
    <w:rsid w:val="00087833"/>
    <w:rsid w:val="00087E7E"/>
    <w:rsid w:val="00090812"/>
    <w:rsid w:val="000921F0"/>
    <w:rsid w:val="00097F4F"/>
    <w:rsid w:val="000A012A"/>
    <w:rsid w:val="000A10D2"/>
    <w:rsid w:val="000A199E"/>
    <w:rsid w:val="000A71A2"/>
    <w:rsid w:val="000D01B2"/>
    <w:rsid w:val="000D21A1"/>
    <w:rsid w:val="000D2D0A"/>
    <w:rsid w:val="000D4286"/>
    <w:rsid w:val="000D4C4A"/>
    <w:rsid w:val="000D4E9A"/>
    <w:rsid w:val="000D7D44"/>
    <w:rsid w:val="000F1094"/>
    <w:rsid w:val="000F1E4A"/>
    <w:rsid w:val="00100D34"/>
    <w:rsid w:val="00101602"/>
    <w:rsid w:val="0010210F"/>
    <w:rsid w:val="00103EFD"/>
    <w:rsid w:val="00107D87"/>
    <w:rsid w:val="00111602"/>
    <w:rsid w:val="001133F9"/>
    <w:rsid w:val="00115818"/>
    <w:rsid w:val="001253F4"/>
    <w:rsid w:val="00127413"/>
    <w:rsid w:val="00132909"/>
    <w:rsid w:val="001469F1"/>
    <w:rsid w:val="00152915"/>
    <w:rsid w:val="00152F19"/>
    <w:rsid w:val="001550D1"/>
    <w:rsid w:val="00157482"/>
    <w:rsid w:val="001707D8"/>
    <w:rsid w:val="0017115D"/>
    <w:rsid w:val="00172202"/>
    <w:rsid w:val="0017243C"/>
    <w:rsid w:val="00173B9E"/>
    <w:rsid w:val="00174336"/>
    <w:rsid w:val="00174407"/>
    <w:rsid w:val="001756DE"/>
    <w:rsid w:val="001833A2"/>
    <w:rsid w:val="00183F46"/>
    <w:rsid w:val="00185E4F"/>
    <w:rsid w:val="00190842"/>
    <w:rsid w:val="001A38FD"/>
    <w:rsid w:val="001A443A"/>
    <w:rsid w:val="001B0A76"/>
    <w:rsid w:val="001B47E3"/>
    <w:rsid w:val="001B590E"/>
    <w:rsid w:val="001B6E1A"/>
    <w:rsid w:val="001D7104"/>
    <w:rsid w:val="001D7761"/>
    <w:rsid w:val="001D7A25"/>
    <w:rsid w:val="001E1086"/>
    <w:rsid w:val="001E4F61"/>
    <w:rsid w:val="001F0446"/>
    <w:rsid w:val="001F57F5"/>
    <w:rsid w:val="0020129C"/>
    <w:rsid w:val="0020401C"/>
    <w:rsid w:val="0020430C"/>
    <w:rsid w:val="0020629A"/>
    <w:rsid w:val="00206E11"/>
    <w:rsid w:val="00206FE3"/>
    <w:rsid w:val="00207554"/>
    <w:rsid w:val="00211261"/>
    <w:rsid w:val="00213F7F"/>
    <w:rsid w:val="00215AAB"/>
    <w:rsid w:val="00230CAA"/>
    <w:rsid w:val="00232FF9"/>
    <w:rsid w:val="0023520A"/>
    <w:rsid w:val="00245802"/>
    <w:rsid w:val="002517BB"/>
    <w:rsid w:val="002560D7"/>
    <w:rsid w:val="00256E24"/>
    <w:rsid w:val="00265491"/>
    <w:rsid w:val="002714F5"/>
    <w:rsid w:val="0027477C"/>
    <w:rsid w:val="00276CE2"/>
    <w:rsid w:val="00277A09"/>
    <w:rsid w:val="002869E2"/>
    <w:rsid w:val="00287AF1"/>
    <w:rsid w:val="00287C3F"/>
    <w:rsid w:val="00296EF6"/>
    <w:rsid w:val="002A0F66"/>
    <w:rsid w:val="002A41C6"/>
    <w:rsid w:val="002A440F"/>
    <w:rsid w:val="002B5DBE"/>
    <w:rsid w:val="002B7843"/>
    <w:rsid w:val="002B785B"/>
    <w:rsid w:val="002C02BD"/>
    <w:rsid w:val="002C4DFE"/>
    <w:rsid w:val="002C4F75"/>
    <w:rsid w:val="002C6933"/>
    <w:rsid w:val="002D0D19"/>
    <w:rsid w:val="002D7A68"/>
    <w:rsid w:val="002E02C5"/>
    <w:rsid w:val="002E170A"/>
    <w:rsid w:val="002E6CCF"/>
    <w:rsid w:val="002E6EAF"/>
    <w:rsid w:val="002F0280"/>
    <w:rsid w:val="002F33D0"/>
    <w:rsid w:val="00300722"/>
    <w:rsid w:val="003023EA"/>
    <w:rsid w:val="0030316D"/>
    <w:rsid w:val="00306028"/>
    <w:rsid w:val="00321CF2"/>
    <w:rsid w:val="00331A57"/>
    <w:rsid w:val="00337661"/>
    <w:rsid w:val="00342479"/>
    <w:rsid w:val="00345401"/>
    <w:rsid w:val="00354612"/>
    <w:rsid w:val="00357040"/>
    <w:rsid w:val="00365D11"/>
    <w:rsid w:val="003664F6"/>
    <w:rsid w:val="00370A8D"/>
    <w:rsid w:val="00373D2F"/>
    <w:rsid w:val="00376BBF"/>
    <w:rsid w:val="003A1C3E"/>
    <w:rsid w:val="003A1EEA"/>
    <w:rsid w:val="003A7774"/>
    <w:rsid w:val="003B0B11"/>
    <w:rsid w:val="003B2DC5"/>
    <w:rsid w:val="003B4E53"/>
    <w:rsid w:val="003C003A"/>
    <w:rsid w:val="003C0357"/>
    <w:rsid w:val="003C52A2"/>
    <w:rsid w:val="003C7358"/>
    <w:rsid w:val="003D1D3E"/>
    <w:rsid w:val="003E61F6"/>
    <w:rsid w:val="003F3539"/>
    <w:rsid w:val="00400F2D"/>
    <w:rsid w:val="00401D0C"/>
    <w:rsid w:val="00402324"/>
    <w:rsid w:val="00405075"/>
    <w:rsid w:val="00406537"/>
    <w:rsid w:val="00407537"/>
    <w:rsid w:val="00407F11"/>
    <w:rsid w:val="004165BD"/>
    <w:rsid w:val="0042220D"/>
    <w:rsid w:val="004265BF"/>
    <w:rsid w:val="004328A4"/>
    <w:rsid w:val="0043377A"/>
    <w:rsid w:val="004379B6"/>
    <w:rsid w:val="00442699"/>
    <w:rsid w:val="0044428E"/>
    <w:rsid w:val="00446465"/>
    <w:rsid w:val="00453A86"/>
    <w:rsid w:val="00460D54"/>
    <w:rsid w:val="00461649"/>
    <w:rsid w:val="00461D3E"/>
    <w:rsid w:val="00463126"/>
    <w:rsid w:val="004660BC"/>
    <w:rsid w:val="004706CC"/>
    <w:rsid w:val="004756C6"/>
    <w:rsid w:val="00476B28"/>
    <w:rsid w:val="004910E4"/>
    <w:rsid w:val="00491F6F"/>
    <w:rsid w:val="004939D7"/>
    <w:rsid w:val="004A3E4F"/>
    <w:rsid w:val="004B0933"/>
    <w:rsid w:val="004B1788"/>
    <w:rsid w:val="004B4839"/>
    <w:rsid w:val="004B4C0A"/>
    <w:rsid w:val="004B5382"/>
    <w:rsid w:val="004B5941"/>
    <w:rsid w:val="004B5ECF"/>
    <w:rsid w:val="004B6953"/>
    <w:rsid w:val="004B75AC"/>
    <w:rsid w:val="004C3644"/>
    <w:rsid w:val="004C54CC"/>
    <w:rsid w:val="004C7C97"/>
    <w:rsid w:val="004D12DD"/>
    <w:rsid w:val="004D448A"/>
    <w:rsid w:val="004D5A3A"/>
    <w:rsid w:val="004D7C68"/>
    <w:rsid w:val="004E399F"/>
    <w:rsid w:val="004E5778"/>
    <w:rsid w:val="004E7ED8"/>
    <w:rsid w:val="00502815"/>
    <w:rsid w:val="00503309"/>
    <w:rsid w:val="0050376D"/>
    <w:rsid w:val="00511E85"/>
    <w:rsid w:val="00512C25"/>
    <w:rsid w:val="00515D93"/>
    <w:rsid w:val="005231C5"/>
    <w:rsid w:val="005302CB"/>
    <w:rsid w:val="005347A4"/>
    <w:rsid w:val="0054255A"/>
    <w:rsid w:val="00552C1A"/>
    <w:rsid w:val="0055434C"/>
    <w:rsid w:val="00555015"/>
    <w:rsid w:val="005661EC"/>
    <w:rsid w:val="00575F0B"/>
    <w:rsid w:val="00577243"/>
    <w:rsid w:val="005811F6"/>
    <w:rsid w:val="00591283"/>
    <w:rsid w:val="00592A72"/>
    <w:rsid w:val="005961FE"/>
    <w:rsid w:val="005A5357"/>
    <w:rsid w:val="005A61CE"/>
    <w:rsid w:val="005A6D07"/>
    <w:rsid w:val="005A7E5A"/>
    <w:rsid w:val="005B1285"/>
    <w:rsid w:val="005B1410"/>
    <w:rsid w:val="005B39F2"/>
    <w:rsid w:val="005B3EE2"/>
    <w:rsid w:val="005B5FCC"/>
    <w:rsid w:val="005B5FF5"/>
    <w:rsid w:val="005C203F"/>
    <w:rsid w:val="005D4A40"/>
    <w:rsid w:val="005D57D7"/>
    <w:rsid w:val="005E3F36"/>
    <w:rsid w:val="005E493B"/>
    <w:rsid w:val="005E6E29"/>
    <w:rsid w:val="005F2951"/>
    <w:rsid w:val="005F63E0"/>
    <w:rsid w:val="005F7C19"/>
    <w:rsid w:val="00602B61"/>
    <w:rsid w:val="006046FF"/>
    <w:rsid w:val="0060557F"/>
    <w:rsid w:val="00615958"/>
    <w:rsid w:val="00624DDC"/>
    <w:rsid w:val="006253B6"/>
    <w:rsid w:val="006257ED"/>
    <w:rsid w:val="0062686E"/>
    <w:rsid w:val="00630B30"/>
    <w:rsid w:val="0064002F"/>
    <w:rsid w:val="00640092"/>
    <w:rsid w:val="00640F89"/>
    <w:rsid w:val="00651FF6"/>
    <w:rsid w:val="006535EF"/>
    <w:rsid w:val="006547C1"/>
    <w:rsid w:val="00662EE1"/>
    <w:rsid w:val="0066727A"/>
    <w:rsid w:val="00674F88"/>
    <w:rsid w:val="0068303E"/>
    <w:rsid w:val="0068383E"/>
    <w:rsid w:val="006849A6"/>
    <w:rsid w:val="00695249"/>
    <w:rsid w:val="006A2B00"/>
    <w:rsid w:val="006A369C"/>
    <w:rsid w:val="006A4D02"/>
    <w:rsid w:val="006A7182"/>
    <w:rsid w:val="006A7D7A"/>
    <w:rsid w:val="006B1BF9"/>
    <w:rsid w:val="006B31DA"/>
    <w:rsid w:val="006B4860"/>
    <w:rsid w:val="006B53F1"/>
    <w:rsid w:val="006B6037"/>
    <w:rsid w:val="006C0E56"/>
    <w:rsid w:val="006C13A9"/>
    <w:rsid w:val="006C15CF"/>
    <w:rsid w:val="006C34F2"/>
    <w:rsid w:val="006D6AD6"/>
    <w:rsid w:val="006E1443"/>
    <w:rsid w:val="006E2A8E"/>
    <w:rsid w:val="006E4F82"/>
    <w:rsid w:val="006E4FC6"/>
    <w:rsid w:val="006E79B5"/>
    <w:rsid w:val="006F3FA9"/>
    <w:rsid w:val="006F5D95"/>
    <w:rsid w:val="00704DB0"/>
    <w:rsid w:val="007106A1"/>
    <w:rsid w:val="007126E5"/>
    <w:rsid w:val="00717BDC"/>
    <w:rsid w:val="00721395"/>
    <w:rsid w:val="00723A28"/>
    <w:rsid w:val="0073072A"/>
    <w:rsid w:val="00736B62"/>
    <w:rsid w:val="007620B7"/>
    <w:rsid w:val="00764C85"/>
    <w:rsid w:val="007672CF"/>
    <w:rsid w:val="00770C5A"/>
    <w:rsid w:val="00776548"/>
    <w:rsid w:val="00777515"/>
    <w:rsid w:val="007819C2"/>
    <w:rsid w:val="00782D0D"/>
    <w:rsid w:val="00785F59"/>
    <w:rsid w:val="0079192C"/>
    <w:rsid w:val="007928AF"/>
    <w:rsid w:val="00793E3E"/>
    <w:rsid w:val="007953F7"/>
    <w:rsid w:val="007979A2"/>
    <w:rsid w:val="007A29C5"/>
    <w:rsid w:val="007A64D7"/>
    <w:rsid w:val="007B1164"/>
    <w:rsid w:val="007C7B4B"/>
    <w:rsid w:val="007D01A5"/>
    <w:rsid w:val="007D0F6E"/>
    <w:rsid w:val="007D5B89"/>
    <w:rsid w:val="007E6B32"/>
    <w:rsid w:val="007F68F8"/>
    <w:rsid w:val="008010A4"/>
    <w:rsid w:val="00805004"/>
    <w:rsid w:val="008051D3"/>
    <w:rsid w:val="00815B11"/>
    <w:rsid w:val="00823428"/>
    <w:rsid w:val="00824856"/>
    <w:rsid w:val="00825483"/>
    <w:rsid w:val="008267B4"/>
    <w:rsid w:val="00834C54"/>
    <w:rsid w:val="008369BA"/>
    <w:rsid w:val="00840D32"/>
    <w:rsid w:val="00843933"/>
    <w:rsid w:val="008502D9"/>
    <w:rsid w:val="00850F4C"/>
    <w:rsid w:val="008528E0"/>
    <w:rsid w:val="0085296C"/>
    <w:rsid w:val="008547F4"/>
    <w:rsid w:val="00856201"/>
    <w:rsid w:val="0085737A"/>
    <w:rsid w:val="00857CF0"/>
    <w:rsid w:val="00861FC8"/>
    <w:rsid w:val="00864C1F"/>
    <w:rsid w:val="00867C27"/>
    <w:rsid w:val="00870FA1"/>
    <w:rsid w:val="0087466C"/>
    <w:rsid w:val="00875220"/>
    <w:rsid w:val="008816FD"/>
    <w:rsid w:val="00891CD9"/>
    <w:rsid w:val="00891CF2"/>
    <w:rsid w:val="008A36D4"/>
    <w:rsid w:val="008A4FE1"/>
    <w:rsid w:val="008A5BC8"/>
    <w:rsid w:val="008B0FE2"/>
    <w:rsid w:val="008B15B2"/>
    <w:rsid w:val="008B6493"/>
    <w:rsid w:val="008C0815"/>
    <w:rsid w:val="008C556A"/>
    <w:rsid w:val="008C7CA9"/>
    <w:rsid w:val="008D36B1"/>
    <w:rsid w:val="008E0239"/>
    <w:rsid w:val="008E4718"/>
    <w:rsid w:val="008F0CF8"/>
    <w:rsid w:val="008F2446"/>
    <w:rsid w:val="009000FD"/>
    <w:rsid w:val="00901040"/>
    <w:rsid w:val="00906F6A"/>
    <w:rsid w:val="009139B3"/>
    <w:rsid w:val="00913B32"/>
    <w:rsid w:val="0091417C"/>
    <w:rsid w:val="0092101F"/>
    <w:rsid w:val="00921769"/>
    <w:rsid w:val="00923F25"/>
    <w:rsid w:val="00926F98"/>
    <w:rsid w:val="0093273D"/>
    <w:rsid w:val="009344CE"/>
    <w:rsid w:val="009379FB"/>
    <w:rsid w:val="00941473"/>
    <w:rsid w:val="0094725A"/>
    <w:rsid w:val="0096110D"/>
    <w:rsid w:val="00963503"/>
    <w:rsid w:val="00965DBD"/>
    <w:rsid w:val="00971944"/>
    <w:rsid w:val="00973E10"/>
    <w:rsid w:val="00974F91"/>
    <w:rsid w:val="00981490"/>
    <w:rsid w:val="009815C6"/>
    <w:rsid w:val="00993957"/>
    <w:rsid w:val="0099434C"/>
    <w:rsid w:val="00996201"/>
    <w:rsid w:val="009973FF"/>
    <w:rsid w:val="009975D3"/>
    <w:rsid w:val="00997EDD"/>
    <w:rsid w:val="009A1D6C"/>
    <w:rsid w:val="009A2523"/>
    <w:rsid w:val="009A31E3"/>
    <w:rsid w:val="009A39E1"/>
    <w:rsid w:val="009A3AD8"/>
    <w:rsid w:val="009A68A7"/>
    <w:rsid w:val="009A6EE8"/>
    <w:rsid w:val="009B0F58"/>
    <w:rsid w:val="009C3380"/>
    <w:rsid w:val="009C36B6"/>
    <w:rsid w:val="009D12DA"/>
    <w:rsid w:val="009D7B98"/>
    <w:rsid w:val="009E78EA"/>
    <w:rsid w:val="009E7E38"/>
    <w:rsid w:val="009F265B"/>
    <w:rsid w:val="009F482C"/>
    <w:rsid w:val="009F68DB"/>
    <w:rsid w:val="00A01AAA"/>
    <w:rsid w:val="00A03E3F"/>
    <w:rsid w:val="00A1108E"/>
    <w:rsid w:val="00A2487E"/>
    <w:rsid w:val="00A27CD0"/>
    <w:rsid w:val="00A360C8"/>
    <w:rsid w:val="00A36134"/>
    <w:rsid w:val="00A362B6"/>
    <w:rsid w:val="00A40C97"/>
    <w:rsid w:val="00A42411"/>
    <w:rsid w:val="00A42B63"/>
    <w:rsid w:val="00A43335"/>
    <w:rsid w:val="00A43CDF"/>
    <w:rsid w:val="00A440FB"/>
    <w:rsid w:val="00A619B9"/>
    <w:rsid w:val="00A62098"/>
    <w:rsid w:val="00A62F04"/>
    <w:rsid w:val="00A631A9"/>
    <w:rsid w:val="00A67DFF"/>
    <w:rsid w:val="00A71475"/>
    <w:rsid w:val="00A714DC"/>
    <w:rsid w:val="00A7179C"/>
    <w:rsid w:val="00A71D77"/>
    <w:rsid w:val="00A74B2A"/>
    <w:rsid w:val="00A761CB"/>
    <w:rsid w:val="00A805FF"/>
    <w:rsid w:val="00A85701"/>
    <w:rsid w:val="00A85B95"/>
    <w:rsid w:val="00AB4C50"/>
    <w:rsid w:val="00AC0862"/>
    <w:rsid w:val="00AC492D"/>
    <w:rsid w:val="00AC5C63"/>
    <w:rsid w:val="00AC75D2"/>
    <w:rsid w:val="00AD0344"/>
    <w:rsid w:val="00AD3261"/>
    <w:rsid w:val="00AD4355"/>
    <w:rsid w:val="00AE0A37"/>
    <w:rsid w:val="00AE3F5F"/>
    <w:rsid w:val="00AF1C9D"/>
    <w:rsid w:val="00B026D1"/>
    <w:rsid w:val="00B04785"/>
    <w:rsid w:val="00B06F72"/>
    <w:rsid w:val="00B13297"/>
    <w:rsid w:val="00B13DC4"/>
    <w:rsid w:val="00B1545B"/>
    <w:rsid w:val="00B17B7C"/>
    <w:rsid w:val="00B20F0C"/>
    <w:rsid w:val="00B22ABD"/>
    <w:rsid w:val="00B23277"/>
    <w:rsid w:val="00B245AD"/>
    <w:rsid w:val="00B274FF"/>
    <w:rsid w:val="00B3066C"/>
    <w:rsid w:val="00B33116"/>
    <w:rsid w:val="00B3652D"/>
    <w:rsid w:val="00B4182B"/>
    <w:rsid w:val="00B423D6"/>
    <w:rsid w:val="00B55E54"/>
    <w:rsid w:val="00B56589"/>
    <w:rsid w:val="00B60142"/>
    <w:rsid w:val="00B64D05"/>
    <w:rsid w:val="00B70460"/>
    <w:rsid w:val="00B76170"/>
    <w:rsid w:val="00B80A21"/>
    <w:rsid w:val="00B812B8"/>
    <w:rsid w:val="00B90EE5"/>
    <w:rsid w:val="00B9441B"/>
    <w:rsid w:val="00B97957"/>
    <w:rsid w:val="00BA18A0"/>
    <w:rsid w:val="00BB379B"/>
    <w:rsid w:val="00BB4BF8"/>
    <w:rsid w:val="00BC250A"/>
    <w:rsid w:val="00BD1F3E"/>
    <w:rsid w:val="00BD5F6B"/>
    <w:rsid w:val="00BD702B"/>
    <w:rsid w:val="00BD7179"/>
    <w:rsid w:val="00BD7963"/>
    <w:rsid w:val="00BD7B78"/>
    <w:rsid w:val="00BE371B"/>
    <w:rsid w:val="00BE5293"/>
    <w:rsid w:val="00BE5614"/>
    <w:rsid w:val="00BE6923"/>
    <w:rsid w:val="00BE773B"/>
    <w:rsid w:val="00BF7737"/>
    <w:rsid w:val="00BF7D8F"/>
    <w:rsid w:val="00C01D39"/>
    <w:rsid w:val="00C05352"/>
    <w:rsid w:val="00C070D6"/>
    <w:rsid w:val="00C12283"/>
    <w:rsid w:val="00C12EAB"/>
    <w:rsid w:val="00C20612"/>
    <w:rsid w:val="00C2215F"/>
    <w:rsid w:val="00C317BC"/>
    <w:rsid w:val="00C32404"/>
    <w:rsid w:val="00C53AEC"/>
    <w:rsid w:val="00C55A02"/>
    <w:rsid w:val="00C56B77"/>
    <w:rsid w:val="00C624AA"/>
    <w:rsid w:val="00C6555B"/>
    <w:rsid w:val="00C6699E"/>
    <w:rsid w:val="00C7152E"/>
    <w:rsid w:val="00C71E77"/>
    <w:rsid w:val="00C73360"/>
    <w:rsid w:val="00C757F2"/>
    <w:rsid w:val="00C86CB2"/>
    <w:rsid w:val="00C9011A"/>
    <w:rsid w:val="00C91C71"/>
    <w:rsid w:val="00C95126"/>
    <w:rsid w:val="00CA3C9F"/>
    <w:rsid w:val="00CA3FB3"/>
    <w:rsid w:val="00CA46C1"/>
    <w:rsid w:val="00CA72A5"/>
    <w:rsid w:val="00CB1F9B"/>
    <w:rsid w:val="00CB2ED6"/>
    <w:rsid w:val="00CB4358"/>
    <w:rsid w:val="00CB57CE"/>
    <w:rsid w:val="00CB7139"/>
    <w:rsid w:val="00CB72A0"/>
    <w:rsid w:val="00CC07BF"/>
    <w:rsid w:val="00CC2224"/>
    <w:rsid w:val="00CC3A0A"/>
    <w:rsid w:val="00CC4651"/>
    <w:rsid w:val="00CC7FF3"/>
    <w:rsid w:val="00CD2BC8"/>
    <w:rsid w:val="00CE018E"/>
    <w:rsid w:val="00CE7A4A"/>
    <w:rsid w:val="00CF315D"/>
    <w:rsid w:val="00CF3A05"/>
    <w:rsid w:val="00CF5861"/>
    <w:rsid w:val="00CF7046"/>
    <w:rsid w:val="00D0021F"/>
    <w:rsid w:val="00D00AC4"/>
    <w:rsid w:val="00D1343F"/>
    <w:rsid w:val="00D13AA8"/>
    <w:rsid w:val="00D14173"/>
    <w:rsid w:val="00D207D6"/>
    <w:rsid w:val="00D239B5"/>
    <w:rsid w:val="00D25D12"/>
    <w:rsid w:val="00D30B6F"/>
    <w:rsid w:val="00D32B72"/>
    <w:rsid w:val="00D32E6D"/>
    <w:rsid w:val="00D4033C"/>
    <w:rsid w:val="00D44EA5"/>
    <w:rsid w:val="00D45504"/>
    <w:rsid w:val="00D47412"/>
    <w:rsid w:val="00D5346A"/>
    <w:rsid w:val="00D55449"/>
    <w:rsid w:val="00D55767"/>
    <w:rsid w:val="00D55C8C"/>
    <w:rsid w:val="00D606A0"/>
    <w:rsid w:val="00D7055D"/>
    <w:rsid w:val="00D70A12"/>
    <w:rsid w:val="00D71BA0"/>
    <w:rsid w:val="00D72403"/>
    <w:rsid w:val="00D747E0"/>
    <w:rsid w:val="00D749DF"/>
    <w:rsid w:val="00D77549"/>
    <w:rsid w:val="00D82755"/>
    <w:rsid w:val="00D82E67"/>
    <w:rsid w:val="00D831AC"/>
    <w:rsid w:val="00D87B09"/>
    <w:rsid w:val="00D90573"/>
    <w:rsid w:val="00D97926"/>
    <w:rsid w:val="00DA1B90"/>
    <w:rsid w:val="00DA1C4F"/>
    <w:rsid w:val="00DA3557"/>
    <w:rsid w:val="00DA4701"/>
    <w:rsid w:val="00DC3B6D"/>
    <w:rsid w:val="00DC65F2"/>
    <w:rsid w:val="00DC7876"/>
    <w:rsid w:val="00DC7DD5"/>
    <w:rsid w:val="00DD2A8D"/>
    <w:rsid w:val="00DD5ED0"/>
    <w:rsid w:val="00DE0A21"/>
    <w:rsid w:val="00DE3ED7"/>
    <w:rsid w:val="00DE7980"/>
    <w:rsid w:val="00DF07F1"/>
    <w:rsid w:val="00DF1291"/>
    <w:rsid w:val="00DF6D13"/>
    <w:rsid w:val="00E079F5"/>
    <w:rsid w:val="00E1173D"/>
    <w:rsid w:val="00E1392C"/>
    <w:rsid w:val="00E218C4"/>
    <w:rsid w:val="00E22AC6"/>
    <w:rsid w:val="00E24830"/>
    <w:rsid w:val="00E271B3"/>
    <w:rsid w:val="00E318A6"/>
    <w:rsid w:val="00E32DC7"/>
    <w:rsid w:val="00E34CA2"/>
    <w:rsid w:val="00E35A59"/>
    <w:rsid w:val="00E35AAC"/>
    <w:rsid w:val="00E403BD"/>
    <w:rsid w:val="00E41C62"/>
    <w:rsid w:val="00E41EE9"/>
    <w:rsid w:val="00E44AB6"/>
    <w:rsid w:val="00E461D4"/>
    <w:rsid w:val="00E47FDA"/>
    <w:rsid w:val="00E55677"/>
    <w:rsid w:val="00E57D4F"/>
    <w:rsid w:val="00E61672"/>
    <w:rsid w:val="00E62285"/>
    <w:rsid w:val="00E62819"/>
    <w:rsid w:val="00E651E7"/>
    <w:rsid w:val="00E65D01"/>
    <w:rsid w:val="00E66FE3"/>
    <w:rsid w:val="00E67349"/>
    <w:rsid w:val="00E71E25"/>
    <w:rsid w:val="00E73867"/>
    <w:rsid w:val="00E767AE"/>
    <w:rsid w:val="00E85EF2"/>
    <w:rsid w:val="00E9045F"/>
    <w:rsid w:val="00EA0D4F"/>
    <w:rsid w:val="00EA405B"/>
    <w:rsid w:val="00EB03BD"/>
    <w:rsid w:val="00EB3BE7"/>
    <w:rsid w:val="00EB4C26"/>
    <w:rsid w:val="00EB6134"/>
    <w:rsid w:val="00EB7A27"/>
    <w:rsid w:val="00EC03DE"/>
    <w:rsid w:val="00EC1A6C"/>
    <w:rsid w:val="00EC282C"/>
    <w:rsid w:val="00EC388D"/>
    <w:rsid w:val="00EC46E1"/>
    <w:rsid w:val="00EC4E84"/>
    <w:rsid w:val="00ED00B2"/>
    <w:rsid w:val="00ED25C5"/>
    <w:rsid w:val="00ED4AB3"/>
    <w:rsid w:val="00ED7509"/>
    <w:rsid w:val="00EE38AF"/>
    <w:rsid w:val="00EF254B"/>
    <w:rsid w:val="00EF4FF2"/>
    <w:rsid w:val="00EF745A"/>
    <w:rsid w:val="00F001CA"/>
    <w:rsid w:val="00F03FDC"/>
    <w:rsid w:val="00F06BE0"/>
    <w:rsid w:val="00F06DA0"/>
    <w:rsid w:val="00F071DE"/>
    <w:rsid w:val="00F0747F"/>
    <w:rsid w:val="00F07F16"/>
    <w:rsid w:val="00F13E85"/>
    <w:rsid w:val="00F27D88"/>
    <w:rsid w:val="00F4057A"/>
    <w:rsid w:val="00F42246"/>
    <w:rsid w:val="00F4788E"/>
    <w:rsid w:val="00F51A0D"/>
    <w:rsid w:val="00F53DE5"/>
    <w:rsid w:val="00F56E67"/>
    <w:rsid w:val="00F60132"/>
    <w:rsid w:val="00F609B1"/>
    <w:rsid w:val="00F738CF"/>
    <w:rsid w:val="00F74630"/>
    <w:rsid w:val="00F75061"/>
    <w:rsid w:val="00F87CA1"/>
    <w:rsid w:val="00F9018C"/>
    <w:rsid w:val="00F9122A"/>
    <w:rsid w:val="00F9329C"/>
    <w:rsid w:val="00FA0082"/>
    <w:rsid w:val="00FA5B1A"/>
    <w:rsid w:val="00FA6D2C"/>
    <w:rsid w:val="00FB20C4"/>
    <w:rsid w:val="00FB5600"/>
    <w:rsid w:val="00FB5BF6"/>
    <w:rsid w:val="00FB5C36"/>
    <w:rsid w:val="00FB77AC"/>
    <w:rsid w:val="00FC5CC6"/>
    <w:rsid w:val="00FC779A"/>
    <w:rsid w:val="00FE42C6"/>
    <w:rsid w:val="00FF5C51"/>
    <w:rsid w:val="0155A11E"/>
    <w:rsid w:val="02F1717F"/>
    <w:rsid w:val="032768B9"/>
    <w:rsid w:val="0374BECE"/>
    <w:rsid w:val="05B748AB"/>
    <w:rsid w:val="08416FEA"/>
    <w:rsid w:val="0CAA25E5"/>
    <w:rsid w:val="110A1372"/>
    <w:rsid w:val="11AFE7D4"/>
    <w:rsid w:val="195F4823"/>
    <w:rsid w:val="1E9E3CBD"/>
    <w:rsid w:val="1FB9E5C4"/>
    <w:rsid w:val="2905552C"/>
    <w:rsid w:val="2A6F82B3"/>
    <w:rsid w:val="2DA72375"/>
    <w:rsid w:val="3332623F"/>
    <w:rsid w:val="36854AD6"/>
    <w:rsid w:val="37A602E7"/>
    <w:rsid w:val="3F599540"/>
    <w:rsid w:val="3F7AFB94"/>
    <w:rsid w:val="4066F98A"/>
    <w:rsid w:val="4B8B7485"/>
    <w:rsid w:val="4CD6C36E"/>
    <w:rsid w:val="4FC75F3D"/>
    <w:rsid w:val="511C145E"/>
    <w:rsid w:val="51652D0E"/>
    <w:rsid w:val="52C335E7"/>
    <w:rsid w:val="52E31A76"/>
    <w:rsid w:val="58CBC4A4"/>
    <w:rsid w:val="59ACE89F"/>
    <w:rsid w:val="5B04C679"/>
    <w:rsid w:val="5EEE6464"/>
    <w:rsid w:val="601E0F43"/>
    <w:rsid w:val="601E2E36"/>
    <w:rsid w:val="636A3C0E"/>
    <w:rsid w:val="64C98F50"/>
    <w:rsid w:val="66031202"/>
    <w:rsid w:val="69CCB661"/>
    <w:rsid w:val="6AF5E68A"/>
    <w:rsid w:val="6EE2B859"/>
    <w:rsid w:val="71CC1CB1"/>
    <w:rsid w:val="7237DD6B"/>
    <w:rsid w:val="77E065A4"/>
    <w:rsid w:val="7AE65F99"/>
    <w:rsid w:val="7C1F3687"/>
    <w:rsid w:val="7E1E005B"/>
    <w:rsid w:val="7E46FC08"/>
    <w:rsid w:val="7F21D464"/>
    <w:rsid w:val="7FA194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D054676A-D81B-47AB-A64F-BDCAE58F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3C52A2"/>
    <w:rPr>
      <w:color w:val="605E5C"/>
      <w:shd w:val="clear" w:color="auto" w:fill="E1DFDD"/>
    </w:rPr>
  </w:style>
  <w:style w:type="character" w:customStyle="1" w:styleId="normaltextrun">
    <w:name w:val="normaltextrun"/>
    <w:basedOn w:val="DefaultParagraphFont"/>
    <w:rsid w:val="00B80A21"/>
  </w:style>
  <w:style w:type="character" w:customStyle="1" w:styleId="eop">
    <w:name w:val="eop"/>
    <w:basedOn w:val="DefaultParagraphFont"/>
    <w:rsid w:val="00B80A21"/>
  </w:style>
  <w:style w:type="character" w:styleId="FollowedHyperlink">
    <w:name w:val="FollowedHyperlink"/>
    <w:basedOn w:val="DefaultParagraphFont"/>
    <w:uiPriority w:val="99"/>
    <w:semiHidden/>
    <w:unhideWhenUsed/>
    <w:rsid w:val="004B0933"/>
    <w:rPr>
      <w:color w:val="800080" w:themeColor="followedHyperlink"/>
      <w:u w:val="single"/>
    </w:rPr>
  </w:style>
  <w:style w:type="paragraph" w:customStyle="1" w:styleId="H2">
    <w:name w:val="H2"/>
    <w:basedOn w:val="Normal"/>
    <w:uiPriority w:val="1"/>
    <w:qFormat/>
    <w:rsid w:val="6EE2B859"/>
    <w:pPr>
      <w:keepNext/>
      <w:keepLines/>
      <w:spacing w:before="240" w:after="0"/>
      <w:ind w:left="432" w:hanging="432"/>
      <w:outlineLvl w:val="2"/>
    </w:pPr>
    <w:rPr>
      <w:rFonts w:asciiTheme="majorHAnsi" w:eastAsiaTheme="majorEastAsia" w:hAnsiTheme="majorHAnsi" w:cstheme="majorBidi"/>
      <w:color w:val="046B5C"/>
      <w:sz w:val="24"/>
      <w:szCs w:val="24"/>
    </w:rPr>
  </w:style>
  <w:style w:type="paragraph" w:customStyle="1" w:styleId="paragraph">
    <w:name w:val="paragraph"/>
    <w:basedOn w:val="Normal"/>
    <w:rsid w:val="006F5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1099.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9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f15e51-7fd0-47a8-b61a-57d5425ef573" xsi:nil="true"/>
    <lcf76f155ced4ddcb4097134ff3c332f xmlns="80cdfa1f-4cac-473a-bfde-92cdcb49b2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E54E46553BB489DA7E4C9E5A2E212" ma:contentTypeVersion="13" ma:contentTypeDescription="Create a new document." ma:contentTypeScope="" ma:versionID="d9fc73b9377252b13bec2125c597537f">
  <xsd:schema xmlns:xsd="http://www.w3.org/2001/XMLSchema" xmlns:xs="http://www.w3.org/2001/XMLSchema" xmlns:p="http://schemas.microsoft.com/office/2006/metadata/properties" xmlns:ns2="80cdfa1f-4cac-473a-bfde-92cdcb49b2de" xmlns:ns3="10f15e51-7fd0-47a8-b61a-57d5425ef573" targetNamespace="http://schemas.microsoft.com/office/2006/metadata/properties" ma:root="true" ma:fieldsID="eb5f1dd269316287b018e8608cc3ecda" ns2:_="" ns3:_="">
    <xsd:import namespace="80cdfa1f-4cac-473a-bfde-92cdcb49b2de"/>
    <xsd:import namespace="10f15e51-7fd0-47a8-b61a-57d5425ef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dfa1f-4cac-473a-bfde-92cdcb49b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15e51-7fd0-47a8-b61a-57d5425ef57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3f7172-d1f8-4b60-85cb-48d2c44c013b}" ma:internalName="TaxCatchAll" ma:showField="CatchAllData" ma:web="10f15e51-7fd0-47a8-b61a-57d5425ef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10f15e51-7fd0-47a8-b61a-57d5425ef573"/>
    <ds:schemaRef ds:uri="80cdfa1f-4cac-473a-bfde-92cdcb49b2de"/>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BF9AF6B5-1511-428A-8E41-7EC3E89FF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dfa1f-4cac-473a-bfde-92cdcb49b2de"/>
    <ds:schemaRef ds:uri="10f15e51-7fd0-47a8-b61a-57d5425ef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Wood</dc:creator>
  <cp:lastModifiedBy>Jones, Molly (ACF)</cp:lastModifiedBy>
  <cp:revision>3</cp:revision>
  <dcterms:created xsi:type="dcterms:W3CDTF">2023-10-11T10:23:00Z</dcterms:created>
  <dcterms:modified xsi:type="dcterms:W3CDTF">2023-10-11T12:55:00Z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0x0101002D4E54E46553BB489DA7E4C9E5A2E212</vt:lpwstr>
  </property>
  <property fmtid="{D5CDD505-2E9C-101B-9397-08002B2CF9AE}" pid="3" name="MediaServiceImageTags">
    <vt:lpwstr/>
  </property>
</Properties>
</file>