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14E3" w:rsidRPr="00B114E3" w:rsidP="00B114E3" w14:paraId="002C676F" w14:textId="77777777">
      <w:pPr>
        <w:rPr>
          <w:b/>
          <w:bCs/>
          <w:u w:val="single"/>
        </w:rPr>
      </w:pPr>
      <w:r w:rsidRPr="00B114E3">
        <w:rPr>
          <w:b/>
          <w:bCs/>
          <w:u w:val="single"/>
        </w:rPr>
        <w:t>Summary of Public Comments</w:t>
      </w:r>
    </w:p>
    <w:p w:rsidR="00B114E3" w:rsidRPr="00B114E3" w:rsidP="00B114E3" w14:paraId="4288CB11" w14:textId="77777777">
      <w:r w:rsidRPr="00B114E3">
        <w:t xml:space="preserve">In response to the Federal Registrar Notice, ACL received fifty-four comments from the public on the data collection tools. </w:t>
      </w:r>
    </w:p>
    <w:p w:rsidR="00B114E3" w:rsidRPr="00B114E3" w:rsidP="00B114E3" w14:paraId="14E3186E" w14:textId="77777777"/>
    <w:p w:rsidR="00B114E3" w:rsidRPr="00B114E3" w:rsidP="00B114E3" w14:paraId="672D003C" w14:textId="77777777">
      <w:r w:rsidRPr="00B114E3">
        <w:t xml:space="preserve">A summary of the comments and the ACL response is provided below. </w:t>
      </w:r>
    </w:p>
    <w:p w:rsidR="00B114E3" w:rsidRPr="00B114E3" w:rsidP="00B114E3" w14:paraId="446EFA8D" w14:textId="77777777"/>
    <w:p w:rsidR="00B114E3" w:rsidRPr="00B114E3" w:rsidP="00B114E3" w14:paraId="708EDD9E" w14:textId="77777777">
      <w:pPr>
        <w:rPr>
          <w:b/>
          <w:bCs/>
        </w:rPr>
      </w:pPr>
      <w:r w:rsidRPr="00B114E3">
        <w:rPr>
          <w:b/>
          <w:bCs/>
        </w:rPr>
        <w:t>Participant Information Form and Participant Post Program Survey</w:t>
      </w:r>
    </w:p>
    <w:tbl>
      <w:tblPr>
        <w:tblStyle w:val="TableGrid"/>
        <w:tblW w:w="0" w:type="auto"/>
        <w:tblLook w:val="04A0"/>
      </w:tblPr>
      <w:tblGrid>
        <w:gridCol w:w="4675"/>
        <w:gridCol w:w="4675"/>
      </w:tblGrid>
      <w:tr w14:paraId="363FD998" w14:textId="77777777" w:rsidTr="00AF6007">
        <w:tblPrEx>
          <w:tblW w:w="0" w:type="auto"/>
          <w:tblLook w:val="04A0"/>
        </w:tblPrEx>
        <w:trPr>
          <w:trHeight w:val="314"/>
        </w:trPr>
        <w:tc>
          <w:tcPr>
            <w:tcW w:w="4675" w:type="dxa"/>
          </w:tcPr>
          <w:p w:rsidR="00B114E3" w:rsidRPr="00B114E3" w:rsidP="00B114E3" w14:paraId="33D8F3E8" w14:textId="77777777">
            <w:pPr>
              <w:spacing w:after="160" w:line="259" w:lineRule="auto"/>
            </w:pPr>
            <w:r w:rsidRPr="00B114E3">
              <w:t xml:space="preserve">Comment </w:t>
            </w:r>
          </w:p>
        </w:tc>
        <w:tc>
          <w:tcPr>
            <w:tcW w:w="4675" w:type="dxa"/>
          </w:tcPr>
          <w:p w:rsidR="00B114E3" w:rsidRPr="00B114E3" w:rsidP="00B114E3" w14:paraId="2511C85A" w14:textId="77777777">
            <w:pPr>
              <w:spacing w:after="160" w:line="259" w:lineRule="auto"/>
            </w:pPr>
            <w:r w:rsidRPr="00B114E3">
              <w:t>Response</w:t>
            </w:r>
          </w:p>
        </w:tc>
      </w:tr>
      <w:tr w14:paraId="72B65CF5" w14:textId="77777777" w:rsidTr="00AF6007">
        <w:tblPrEx>
          <w:tblW w:w="0" w:type="auto"/>
          <w:tblLook w:val="04A0"/>
        </w:tblPrEx>
        <w:trPr>
          <w:trHeight w:val="314"/>
        </w:trPr>
        <w:tc>
          <w:tcPr>
            <w:tcW w:w="4675" w:type="dxa"/>
          </w:tcPr>
          <w:p w:rsidR="00B114E3" w:rsidRPr="00B114E3" w:rsidP="00B114E3" w14:paraId="4A8B7F33" w14:textId="77777777">
            <w:pPr>
              <w:spacing w:after="160" w:line="259" w:lineRule="auto"/>
            </w:pPr>
            <w:r w:rsidRPr="00B114E3">
              <w:t>Several comments suggested incorporating inclusive sexual orientation and gender identity question(s).</w:t>
            </w:r>
          </w:p>
          <w:p w:rsidR="00B114E3" w:rsidRPr="00B114E3" w:rsidP="00B114E3" w14:paraId="649B9F57" w14:textId="77777777">
            <w:pPr>
              <w:spacing w:after="160" w:line="259" w:lineRule="auto"/>
            </w:pPr>
          </w:p>
        </w:tc>
        <w:tc>
          <w:tcPr>
            <w:tcW w:w="4675" w:type="dxa"/>
          </w:tcPr>
          <w:p w:rsidR="00B114E3" w:rsidRPr="00B114E3" w:rsidP="00B114E3" w14:paraId="413CC850" w14:textId="77777777">
            <w:pPr>
              <w:spacing w:line="259" w:lineRule="auto"/>
              <w:rPr>
                <w:rFonts w:eastAsia="Calibri"/>
              </w:rPr>
            </w:pPr>
            <w:r w:rsidRPr="00B114E3">
              <w:rPr>
                <w:rFonts w:eastAsia="Calibri"/>
              </w:rPr>
              <w:t xml:space="preserve">HHS, and ACL as an operating division of HHS, recognize the importance of collecting Sexual Orientation and Gender Identity (SOGI) data to better assess diversity and equity in evidence-based program scaling and participation.  </w:t>
            </w:r>
          </w:p>
          <w:p w:rsidR="00B114E3" w:rsidRPr="00B114E3" w:rsidP="00B114E3" w14:paraId="53DD7AA1" w14:textId="77777777">
            <w:pPr>
              <w:spacing w:after="160" w:line="259" w:lineRule="auto"/>
            </w:pPr>
            <w:r w:rsidRPr="00B114E3">
              <w:rPr>
                <w:rFonts w:eastAsia="Calibri"/>
              </w:rPr>
              <w:t xml:space="preserve">ACL has incorporated more inclusive questions and responses.  </w:t>
            </w:r>
          </w:p>
        </w:tc>
      </w:tr>
      <w:tr w14:paraId="34C7E642" w14:textId="77777777" w:rsidTr="00AF6007">
        <w:tblPrEx>
          <w:tblW w:w="0" w:type="auto"/>
          <w:tblLook w:val="04A0"/>
        </w:tblPrEx>
        <w:trPr>
          <w:trHeight w:val="314"/>
        </w:trPr>
        <w:tc>
          <w:tcPr>
            <w:tcW w:w="4675" w:type="dxa"/>
          </w:tcPr>
          <w:p w:rsidR="00B114E3" w:rsidRPr="00B114E3" w:rsidP="00B114E3" w14:paraId="5919277A" w14:textId="77777777">
            <w:pPr>
              <w:spacing w:after="160" w:line="259" w:lineRule="auto"/>
            </w:pPr>
            <w:r w:rsidRPr="00B114E3">
              <w:t>Several comments suggested adding a question to ask if the participant was a caregiver.</w:t>
            </w:r>
          </w:p>
        </w:tc>
        <w:tc>
          <w:tcPr>
            <w:tcW w:w="4675" w:type="dxa"/>
          </w:tcPr>
          <w:p w:rsidR="00B114E3" w:rsidRPr="00B114E3" w:rsidP="00B114E3" w14:paraId="350C528E" w14:textId="77777777">
            <w:pPr>
              <w:spacing w:line="259" w:lineRule="auto"/>
              <w:rPr>
                <w:rFonts w:eastAsia="Calibri"/>
              </w:rPr>
            </w:pPr>
            <w:r w:rsidRPr="00B114E3">
              <w:rPr>
                <w:rFonts w:eastAsia="Calibri"/>
              </w:rPr>
              <w:t>ACL has adopted this suggestion.</w:t>
            </w:r>
          </w:p>
        </w:tc>
      </w:tr>
      <w:tr w14:paraId="538FD4DB" w14:textId="77777777" w:rsidTr="00AF6007">
        <w:tblPrEx>
          <w:tblW w:w="0" w:type="auto"/>
          <w:tblLook w:val="04A0"/>
        </w:tblPrEx>
        <w:tc>
          <w:tcPr>
            <w:tcW w:w="4675" w:type="dxa"/>
          </w:tcPr>
          <w:p w:rsidR="00B114E3" w:rsidRPr="00B114E3" w:rsidP="00B114E3" w14:paraId="73D92F31" w14:textId="77777777">
            <w:pPr>
              <w:spacing w:after="160" w:line="259" w:lineRule="auto"/>
            </w:pPr>
            <w:r w:rsidRPr="00B114E3">
              <w:t>Suggestions were received to edit the question regarding chronic conditions:</w:t>
            </w:r>
          </w:p>
          <w:p w:rsidR="00B114E3" w:rsidRPr="00B114E3" w:rsidP="00B114E3" w14:paraId="6DF453FF" w14:textId="77777777">
            <w:pPr>
              <w:numPr>
                <w:ilvl w:val="0"/>
                <w:numId w:val="1"/>
              </w:numPr>
              <w:spacing w:after="160" w:line="259" w:lineRule="auto"/>
            </w:pPr>
            <w:r w:rsidRPr="00B114E3">
              <w:t>Include additional conditions (e.g., Hearing Loss and Vision Impairment among others)</w:t>
            </w:r>
          </w:p>
          <w:p w:rsidR="00B114E3" w:rsidRPr="00B114E3" w:rsidP="00B114E3" w14:paraId="51475EBD" w14:textId="77777777">
            <w:pPr>
              <w:numPr>
                <w:ilvl w:val="0"/>
                <w:numId w:val="1"/>
              </w:numPr>
              <w:spacing w:after="160" w:line="259" w:lineRule="auto"/>
            </w:pPr>
            <w:r w:rsidRPr="00B114E3">
              <w:t xml:space="preserve">Increase possible responses (including length of diagnosis, don’t remember or not sure) </w:t>
            </w:r>
          </w:p>
        </w:tc>
        <w:tc>
          <w:tcPr>
            <w:tcW w:w="4675" w:type="dxa"/>
          </w:tcPr>
          <w:p w:rsidR="00B114E3" w:rsidRPr="00B114E3" w:rsidP="00B114E3" w14:paraId="3A0A514D" w14:textId="77777777">
            <w:pPr>
              <w:spacing w:after="160" w:line="259" w:lineRule="auto"/>
            </w:pPr>
            <w:r w:rsidRPr="00B114E3">
              <w:t>ACL reviewed the chronic condition question and:</w:t>
            </w:r>
          </w:p>
          <w:p w:rsidR="00B114E3" w:rsidRPr="00B114E3" w:rsidP="00B114E3" w14:paraId="38DDCC3E" w14:textId="77777777">
            <w:pPr>
              <w:numPr>
                <w:ilvl w:val="0"/>
                <w:numId w:val="2"/>
              </w:numPr>
              <w:spacing w:after="160" w:line="259" w:lineRule="auto"/>
              <w:rPr>
                <w:rFonts w:eastAsia="Calibri"/>
              </w:rPr>
            </w:pPr>
            <w:r w:rsidRPr="00B114E3">
              <w:t xml:space="preserve">Adopted suggestions of certain conditions that most aligned to fall risk and </w:t>
            </w:r>
            <w:r w:rsidRPr="00B114E3">
              <w:rPr>
                <w:rFonts w:eastAsia="Calibri"/>
              </w:rPr>
              <w:t xml:space="preserve">the growing prevalence of these conditions in the aging population. </w:t>
            </w:r>
          </w:p>
          <w:p w:rsidR="00B114E3" w:rsidRPr="00B114E3" w:rsidP="00B114E3" w14:paraId="2FF13520" w14:textId="77777777">
            <w:pPr>
              <w:numPr>
                <w:ilvl w:val="0"/>
                <w:numId w:val="2"/>
              </w:numPr>
              <w:spacing w:after="160" w:line="259" w:lineRule="auto"/>
            </w:pPr>
            <w:r w:rsidRPr="00B114E3">
              <w:rPr>
                <w:rFonts w:eastAsia="Calibri"/>
              </w:rPr>
              <w:t>Additional responses were not adopted at this time.</w:t>
            </w:r>
          </w:p>
        </w:tc>
      </w:tr>
      <w:tr w14:paraId="65111446" w14:textId="77777777" w:rsidTr="00AF6007">
        <w:tblPrEx>
          <w:tblW w:w="0" w:type="auto"/>
          <w:tblLook w:val="04A0"/>
        </w:tblPrEx>
        <w:tc>
          <w:tcPr>
            <w:tcW w:w="4675" w:type="dxa"/>
          </w:tcPr>
          <w:p w:rsidR="00B114E3" w:rsidRPr="00B114E3" w:rsidP="00B114E3" w14:paraId="4FE5B34B" w14:textId="77777777">
            <w:pPr>
              <w:spacing w:after="160" w:line="259" w:lineRule="auto"/>
            </w:pPr>
            <w:r w:rsidRPr="00B114E3">
              <w:t>Several comments received suggested revising the social isolation and loneliness question as it combines two different conditions.</w:t>
            </w:r>
          </w:p>
        </w:tc>
        <w:tc>
          <w:tcPr>
            <w:tcW w:w="4675" w:type="dxa"/>
          </w:tcPr>
          <w:p w:rsidR="00B114E3" w:rsidRPr="00B114E3" w:rsidP="00B114E3" w14:paraId="3A1C2701" w14:textId="77777777">
            <w:pPr>
              <w:spacing w:after="160" w:line="259" w:lineRule="auto"/>
            </w:pPr>
            <w:r w:rsidRPr="00B114E3">
              <w:rPr>
                <w:rFonts w:eastAsia="Calibri"/>
              </w:rPr>
              <w:t>ACL has adopted the suggestion to separate the single question into two questions in efforts to better analyze and report the information collected.</w:t>
            </w:r>
          </w:p>
        </w:tc>
      </w:tr>
      <w:tr w14:paraId="0FC7FAC9" w14:textId="77777777" w:rsidTr="00AF6007">
        <w:tblPrEx>
          <w:tblW w:w="0" w:type="auto"/>
          <w:tblLook w:val="04A0"/>
        </w:tblPrEx>
        <w:tc>
          <w:tcPr>
            <w:tcW w:w="4675" w:type="dxa"/>
          </w:tcPr>
          <w:p w:rsidR="00B114E3" w:rsidRPr="00B114E3" w:rsidP="00B114E3" w14:paraId="5B43A323" w14:textId="77777777">
            <w:pPr>
              <w:spacing w:after="160" w:line="259" w:lineRule="auto"/>
            </w:pPr>
            <w:r w:rsidRPr="00B114E3">
              <w:t>Multiple comments made suggestions for the existing question 11 regarding falls:</w:t>
            </w:r>
          </w:p>
          <w:p w:rsidR="00B114E3" w:rsidRPr="00B114E3" w:rsidP="00B114E3" w14:paraId="4CD64A29" w14:textId="77777777">
            <w:pPr>
              <w:numPr>
                <w:ilvl w:val="0"/>
                <w:numId w:val="3"/>
              </w:numPr>
              <w:spacing w:after="160" w:line="259" w:lineRule="auto"/>
            </w:pPr>
            <w:r w:rsidRPr="00B114E3">
              <w:t>Change formatting for clarification.</w:t>
            </w:r>
          </w:p>
          <w:p w:rsidR="00B114E3" w:rsidRPr="00B114E3" w:rsidP="00B114E3" w14:paraId="53E7D591" w14:textId="77777777">
            <w:pPr>
              <w:numPr>
                <w:ilvl w:val="0"/>
                <w:numId w:val="3"/>
              </w:numPr>
              <w:spacing w:after="160" w:line="259" w:lineRule="auto"/>
            </w:pPr>
            <w:r w:rsidRPr="00B114E3">
              <w:t>Change Primary Care Physician to Health Care Provider.</w:t>
            </w:r>
          </w:p>
          <w:p w:rsidR="00B114E3" w:rsidRPr="00B114E3" w:rsidP="00B114E3" w14:paraId="7FF9113C" w14:textId="77777777">
            <w:pPr>
              <w:numPr>
                <w:ilvl w:val="0"/>
                <w:numId w:val="3"/>
              </w:numPr>
              <w:spacing w:after="160" w:line="259" w:lineRule="auto"/>
            </w:pPr>
            <w:r w:rsidRPr="00B114E3">
              <w:t>Edit and reorder answers for 11 b and c. Add ‘urgent care’ and ‘blank response’.</w:t>
            </w:r>
          </w:p>
          <w:p w:rsidR="00B114E3" w:rsidRPr="00B114E3" w:rsidP="00B114E3" w14:paraId="11172AC7" w14:textId="77777777">
            <w:pPr>
              <w:numPr>
                <w:ilvl w:val="0"/>
                <w:numId w:val="4"/>
              </w:numPr>
              <w:spacing w:after="160" w:line="259" w:lineRule="auto"/>
            </w:pPr>
            <w:r w:rsidRPr="00B114E3">
              <w:t xml:space="preserve">Distinguish the difference between telling family/friend verse telling a healthcare provider. </w:t>
            </w:r>
          </w:p>
        </w:tc>
        <w:tc>
          <w:tcPr>
            <w:tcW w:w="4675" w:type="dxa"/>
          </w:tcPr>
          <w:p w:rsidR="00B114E3" w:rsidRPr="00B114E3" w:rsidP="00B114E3" w14:paraId="40D0D10F" w14:textId="77777777">
            <w:pPr>
              <w:spacing w:after="160" w:line="259" w:lineRule="auto"/>
            </w:pPr>
            <w:r w:rsidRPr="00B114E3">
              <w:t>ACL adopted the following suggestions:</w:t>
            </w:r>
          </w:p>
          <w:p w:rsidR="00B114E3" w:rsidRPr="00B114E3" w:rsidP="00B114E3" w14:paraId="25F11234" w14:textId="77777777">
            <w:pPr>
              <w:numPr>
                <w:ilvl w:val="0"/>
                <w:numId w:val="5"/>
              </w:numPr>
              <w:spacing w:after="160" w:line="259" w:lineRule="auto"/>
            </w:pPr>
            <w:r w:rsidRPr="00B114E3">
              <w:t>Corrected formatting</w:t>
            </w:r>
          </w:p>
          <w:p w:rsidR="00B114E3" w:rsidRPr="00B114E3" w:rsidP="00B114E3" w14:paraId="2C5421FE" w14:textId="77777777">
            <w:pPr>
              <w:numPr>
                <w:ilvl w:val="0"/>
                <w:numId w:val="5"/>
              </w:numPr>
              <w:spacing w:after="160" w:line="259" w:lineRule="auto"/>
            </w:pPr>
            <w:r w:rsidRPr="00B114E3">
              <w:t>Changed language from Primary Care Physician to Health Care Provider</w:t>
            </w:r>
          </w:p>
          <w:p w:rsidR="00B114E3" w:rsidRPr="00B114E3" w:rsidP="00B114E3" w14:paraId="32A8E398" w14:textId="77777777">
            <w:pPr>
              <w:numPr>
                <w:ilvl w:val="0"/>
                <w:numId w:val="5"/>
              </w:numPr>
              <w:spacing w:after="160" w:line="259" w:lineRule="auto"/>
            </w:pPr>
            <w:r w:rsidRPr="00B114E3">
              <w:t>Combined question b and c to reduce burden and added Urgent Care Center as a response option.</w:t>
            </w:r>
          </w:p>
          <w:p w:rsidR="00B114E3" w:rsidRPr="00B114E3" w:rsidP="00B114E3" w14:paraId="142FFB4A" w14:textId="77777777">
            <w:pPr>
              <w:spacing w:after="160" w:line="259" w:lineRule="auto"/>
            </w:pPr>
            <w:r w:rsidRPr="00B114E3">
              <w:t xml:space="preserve"> </w:t>
            </w:r>
          </w:p>
        </w:tc>
      </w:tr>
      <w:tr w14:paraId="4C477DE4" w14:textId="77777777" w:rsidTr="00AF6007">
        <w:tblPrEx>
          <w:tblW w:w="0" w:type="auto"/>
          <w:tblLook w:val="04A0"/>
        </w:tblPrEx>
        <w:tc>
          <w:tcPr>
            <w:tcW w:w="4675" w:type="dxa"/>
          </w:tcPr>
          <w:p w:rsidR="00B114E3" w:rsidRPr="00B114E3" w:rsidP="00B114E3" w14:paraId="05ECADA4" w14:textId="77777777">
            <w:pPr>
              <w:spacing w:after="160" w:line="259" w:lineRule="auto"/>
            </w:pPr>
            <w:r w:rsidRPr="00B114E3">
              <w:t>Some comments suggested changing language in the existing question 13:</w:t>
            </w:r>
          </w:p>
          <w:p w:rsidR="00B114E3" w:rsidRPr="00B114E3" w:rsidP="00B114E3" w14:paraId="63CE1E07" w14:textId="77777777">
            <w:pPr>
              <w:numPr>
                <w:ilvl w:val="0"/>
                <w:numId w:val="7"/>
              </w:numPr>
              <w:spacing w:after="160" w:line="259" w:lineRule="auto"/>
            </w:pPr>
            <w:r w:rsidRPr="00B114E3">
              <w:t>Make language consistent with existing question 11, changing “During the last 4 weeks” to “In the past 3 months”.</w:t>
            </w:r>
          </w:p>
          <w:p w:rsidR="00B114E3" w:rsidRPr="00B114E3" w:rsidP="00B114E3" w14:paraId="7562EE3F" w14:textId="77777777">
            <w:pPr>
              <w:numPr>
                <w:ilvl w:val="0"/>
                <w:numId w:val="7"/>
              </w:numPr>
              <w:spacing w:after="160" w:line="259" w:lineRule="auto"/>
            </w:pPr>
            <w:r w:rsidRPr="00B114E3">
              <w:t xml:space="preserve">Remove “to what extent” </w:t>
            </w:r>
          </w:p>
          <w:p w:rsidR="00B114E3" w:rsidRPr="00B114E3" w:rsidP="00B114E3" w14:paraId="6F5AE2D1" w14:textId="77777777">
            <w:pPr>
              <w:numPr>
                <w:ilvl w:val="0"/>
                <w:numId w:val="7"/>
              </w:numPr>
              <w:spacing w:after="160" w:line="259" w:lineRule="auto"/>
            </w:pPr>
            <w:r w:rsidRPr="00B114E3">
              <w:rPr>
                <w:rFonts w:eastAsiaTheme="majorEastAsia"/>
              </w:rPr>
              <w:t>Provide an example such as “avoiding a friend’s home that has steps to enter”, “avoiding areas with uneven ground,” etc.” </w:t>
            </w:r>
            <w:r w:rsidRPr="00B114E3">
              <w:t> </w:t>
            </w:r>
          </w:p>
          <w:p w:rsidR="00B114E3" w:rsidRPr="00B114E3" w:rsidP="00B114E3" w14:paraId="0CBC568D" w14:textId="77777777">
            <w:pPr>
              <w:spacing w:after="160" w:line="259" w:lineRule="auto"/>
            </w:pPr>
          </w:p>
        </w:tc>
        <w:tc>
          <w:tcPr>
            <w:tcW w:w="4675" w:type="dxa"/>
          </w:tcPr>
          <w:p w:rsidR="00B114E3" w:rsidRPr="00B114E3" w:rsidP="00B114E3" w14:paraId="305124FB" w14:textId="77777777">
            <w:pPr>
              <w:spacing w:after="160" w:line="259" w:lineRule="auto"/>
            </w:pPr>
            <w:r w:rsidRPr="00B114E3">
              <w:t>ACL adopted these suggestions by adjusting language:</w:t>
            </w:r>
          </w:p>
          <w:p w:rsidR="00B114E3" w:rsidRPr="00B114E3" w:rsidP="00B114E3" w14:paraId="34048F25" w14:textId="77777777">
            <w:pPr>
              <w:numPr>
                <w:ilvl w:val="0"/>
                <w:numId w:val="10"/>
              </w:numPr>
              <w:spacing w:after="160" w:line="259" w:lineRule="auto"/>
            </w:pPr>
            <w:r w:rsidRPr="00B114E3">
              <w:t>Changed “During the last 4 weeks” to “In the Past 3 months” for consistency across the collection.</w:t>
            </w:r>
          </w:p>
          <w:p w:rsidR="00B114E3" w:rsidRPr="00B114E3" w:rsidP="00B114E3" w14:paraId="2DF44FBD" w14:textId="77777777">
            <w:pPr>
              <w:numPr>
                <w:ilvl w:val="0"/>
                <w:numId w:val="10"/>
              </w:numPr>
              <w:spacing w:after="160" w:line="259" w:lineRule="auto"/>
            </w:pPr>
            <w:r w:rsidRPr="00B114E3">
              <w:t>Removed “to what extent” for language simplification.</w:t>
            </w:r>
          </w:p>
          <w:p w:rsidR="00B114E3" w:rsidRPr="00B114E3" w:rsidP="00B114E3" w14:paraId="10A3E293" w14:textId="77777777">
            <w:pPr>
              <w:numPr>
                <w:ilvl w:val="0"/>
                <w:numId w:val="10"/>
              </w:numPr>
              <w:spacing w:after="160" w:line="259" w:lineRule="auto"/>
            </w:pPr>
            <w:r w:rsidRPr="00B114E3">
              <w:t>Added clarifying example of “avoiding situations with stairs or uneven ground”</w:t>
            </w:r>
          </w:p>
          <w:p w:rsidR="00B114E3" w:rsidRPr="00B114E3" w:rsidP="00B114E3" w14:paraId="7A37DDDE" w14:textId="77777777">
            <w:pPr>
              <w:spacing w:after="160" w:line="259" w:lineRule="auto"/>
            </w:pPr>
          </w:p>
        </w:tc>
      </w:tr>
      <w:tr w14:paraId="738238A5" w14:textId="77777777" w:rsidTr="00AF6007">
        <w:tblPrEx>
          <w:tblW w:w="0" w:type="auto"/>
          <w:tblLook w:val="04A0"/>
        </w:tblPrEx>
        <w:trPr>
          <w:trHeight w:val="300"/>
        </w:trPr>
        <w:tc>
          <w:tcPr>
            <w:tcW w:w="4675" w:type="dxa"/>
          </w:tcPr>
          <w:p w:rsidR="00B114E3" w:rsidRPr="00B114E3" w:rsidP="00B114E3" w14:paraId="6DB57190" w14:textId="77777777">
            <w:pPr>
              <w:spacing w:after="160" w:line="259" w:lineRule="auto"/>
            </w:pPr>
            <w:r w:rsidRPr="00B114E3">
              <w:t>There were several comments surrounding existing question 14:</w:t>
            </w:r>
          </w:p>
          <w:p w:rsidR="00B114E3" w:rsidRPr="00B114E3" w:rsidP="00B114E3" w14:paraId="64D28411" w14:textId="77777777">
            <w:pPr>
              <w:numPr>
                <w:ilvl w:val="0"/>
                <w:numId w:val="8"/>
              </w:numPr>
              <w:spacing w:after="160" w:line="259" w:lineRule="auto"/>
            </w:pPr>
            <w:r w:rsidRPr="00B114E3">
              <w:t>Rephrase language to clarify the question and produce more useful feedback.</w:t>
            </w:r>
          </w:p>
          <w:p w:rsidR="00B114E3" w:rsidRPr="00B114E3" w:rsidP="00B114E3" w14:paraId="7B216999" w14:textId="77777777">
            <w:pPr>
              <w:numPr>
                <w:ilvl w:val="0"/>
                <w:numId w:val="8"/>
              </w:numPr>
              <w:spacing w:after="160" w:line="259" w:lineRule="auto"/>
            </w:pPr>
            <w:r w:rsidRPr="00B114E3">
              <w:t xml:space="preserve">Replace existing question 14 with a validated outcome measure using activities of daily living (ADLs) to rate confidence. </w:t>
            </w:r>
          </w:p>
          <w:p w:rsidR="00B114E3" w:rsidRPr="00B114E3" w:rsidP="00B114E3" w14:paraId="4BDD023A" w14:textId="77777777">
            <w:pPr>
              <w:numPr>
                <w:ilvl w:val="0"/>
                <w:numId w:val="8"/>
              </w:numPr>
              <w:spacing w:after="160" w:line="259" w:lineRule="auto"/>
            </w:pPr>
            <w:r w:rsidRPr="00B114E3">
              <w:t>A physical function question would be a better fit to define level of independence more clearly.</w:t>
            </w:r>
          </w:p>
          <w:p w:rsidR="00B114E3" w:rsidRPr="00B114E3" w:rsidP="00B114E3" w14:paraId="78AB376B" w14:textId="77777777">
            <w:pPr>
              <w:spacing w:after="160" w:line="259" w:lineRule="auto"/>
            </w:pPr>
          </w:p>
        </w:tc>
        <w:tc>
          <w:tcPr>
            <w:tcW w:w="4675" w:type="dxa"/>
          </w:tcPr>
          <w:p w:rsidR="00B114E3" w:rsidRPr="00B114E3" w:rsidP="00B114E3" w14:paraId="5B7A0798" w14:textId="77777777">
            <w:pPr>
              <w:spacing w:after="160" w:line="259" w:lineRule="auto"/>
            </w:pPr>
            <w:r w:rsidRPr="00B114E3">
              <w:t xml:space="preserve">ACL adopted the suggestions by replacing the existing question 12 and 14 with questions that rate falls confidence level surrounding activities of daily living (ADLs). </w:t>
            </w:r>
          </w:p>
        </w:tc>
      </w:tr>
      <w:tr w14:paraId="4E067149" w14:textId="77777777" w:rsidTr="00AF6007">
        <w:tblPrEx>
          <w:tblW w:w="0" w:type="auto"/>
          <w:tblLook w:val="04A0"/>
        </w:tblPrEx>
        <w:tc>
          <w:tcPr>
            <w:tcW w:w="4675" w:type="dxa"/>
          </w:tcPr>
          <w:p w:rsidR="00B114E3" w:rsidRPr="00B114E3" w:rsidP="00B114E3" w14:paraId="65C3F764" w14:textId="77777777">
            <w:pPr>
              <w:spacing w:after="160" w:line="259" w:lineRule="auto"/>
            </w:pPr>
            <w:r w:rsidRPr="00B114E3">
              <w:t>Many comments received made suggestions for existing question 15:</w:t>
            </w:r>
          </w:p>
          <w:p w:rsidR="00B114E3" w:rsidRPr="00B114E3" w:rsidP="00B114E3" w14:paraId="29F6B56F" w14:textId="77777777">
            <w:pPr>
              <w:numPr>
                <w:ilvl w:val="0"/>
                <w:numId w:val="9"/>
              </w:numPr>
              <w:spacing w:after="160" w:line="259" w:lineRule="auto"/>
            </w:pPr>
            <w:r w:rsidRPr="00B114E3">
              <w:t>Change language to lower reading level</w:t>
            </w:r>
          </w:p>
          <w:p w:rsidR="00B114E3" w:rsidRPr="00B114E3" w:rsidP="00B114E3" w14:paraId="789B31B2" w14:textId="77777777">
            <w:pPr>
              <w:numPr>
                <w:ilvl w:val="0"/>
                <w:numId w:val="9"/>
              </w:numPr>
              <w:spacing w:after="160" w:line="259" w:lineRule="auto"/>
            </w:pPr>
            <w:r w:rsidRPr="00B114E3">
              <w:t>Include descriptions for certain terms</w:t>
            </w:r>
          </w:p>
          <w:p w:rsidR="00B114E3" w:rsidRPr="00B114E3" w:rsidP="00B114E3" w14:paraId="74CE79B7" w14:textId="77777777">
            <w:pPr>
              <w:numPr>
                <w:ilvl w:val="0"/>
                <w:numId w:val="9"/>
              </w:numPr>
              <w:spacing w:after="160" w:line="259" w:lineRule="auto"/>
            </w:pPr>
            <w:r w:rsidRPr="00B114E3">
              <w:t>Define ‘vigorously’ and ‘moderately’ more clearly and include examples in laymen’s terms.</w:t>
            </w:r>
          </w:p>
        </w:tc>
        <w:tc>
          <w:tcPr>
            <w:tcW w:w="4675" w:type="dxa"/>
          </w:tcPr>
          <w:p w:rsidR="00B114E3" w:rsidRPr="00B114E3" w:rsidP="00B114E3" w14:paraId="30204BA8" w14:textId="77777777">
            <w:pPr>
              <w:spacing w:after="160" w:line="259" w:lineRule="auto"/>
            </w:pPr>
            <w:r w:rsidRPr="00B114E3">
              <w:t>ACL adopted some modifications to the question:</w:t>
            </w:r>
          </w:p>
          <w:p w:rsidR="00B114E3" w:rsidRPr="00B114E3" w:rsidP="00B114E3" w14:paraId="62032E57" w14:textId="77777777">
            <w:pPr>
              <w:numPr>
                <w:ilvl w:val="0"/>
                <w:numId w:val="15"/>
              </w:numPr>
              <w:spacing w:after="160" w:line="259" w:lineRule="auto"/>
            </w:pPr>
            <w:r w:rsidRPr="00B114E3">
              <w:t>Modified language to replicate wording from the Physical Activity Guidelines.</w:t>
            </w:r>
          </w:p>
          <w:p w:rsidR="00B114E3" w:rsidRPr="00B114E3" w:rsidP="00B114E3" w14:paraId="2F15B64B" w14:textId="77777777">
            <w:pPr>
              <w:numPr>
                <w:ilvl w:val="0"/>
                <w:numId w:val="15"/>
              </w:numPr>
              <w:spacing w:after="160" w:line="259" w:lineRule="auto"/>
            </w:pPr>
            <w:r w:rsidRPr="00B114E3">
              <w:t>Added examples of activity from the Physical Activity Guidelines.</w:t>
            </w:r>
          </w:p>
          <w:p w:rsidR="00B114E3" w:rsidRPr="00B114E3" w:rsidP="00B114E3" w14:paraId="6EFF2A4B" w14:textId="77777777">
            <w:pPr>
              <w:spacing w:after="160" w:line="259" w:lineRule="auto"/>
            </w:pPr>
          </w:p>
        </w:tc>
      </w:tr>
      <w:tr w14:paraId="54A11E1A" w14:textId="77777777" w:rsidTr="00AF6007">
        <w:tblPrEx>
          <w:tblW w:w="0" w:type="auto"/>
          <w:tblLook w:val="04A0"/>
        </w:tblPrEx>
        <w:tc>
          <w:tcPr>
            <w:tcW w:w="4675" w:type="dxa"/>
          </w:tcPr>
          <w:p w:rsidR="00B114E3" w:rsidRPr="00B114E3" w:rsidP="00B114E3" w14:paraId="6834E90A" w14:textId="77777777">
            <w:pPr>
              <w:spacing w:after="160" w:line="259" w:lineRule="auto"/>
            </w:pPr>
            <w:r w:rsidRPr="00B114E3">
              <w:t>Several comments suggested adding the following questions to the forms:</w:t>
            </w:r>
          </w:p>
          <w:p w:rsidR="00B114E3" w:rsidRPr="00B114E3" w:rsidP="00B114E3" w14:paraId="50DD1792" w14:textId="77777777">
            <w:pPr>
              <w:numPr>
                <w:ilvl w:val="0"/>
                <w:numId w:val="6"/>
              </w:numPr>
              <w:spacing w:after="160" w:line="259" w:lineRule="auto"/>
            </w:pPr>
            <w:r w:rsidRPr="00B114E3">
              <w:t xml:space="preserve">Reason for taking the class </w:t>
            </w:r>
          </w:p>
          <w:p w:rsidR="00B114E3" w:rsidRPr="00B114E3" w:rsidP="00B114E3" w14:paraId="4CDE2E4E" w14:textId="77777777">
            <w:pPr>
              <w:numPr>
                <w:ilvl w:val="0"/>
                <w:numId w:val="6"/>
              </w:numPr>
              <w:spacing w:after="160" w:line="259" w:lineRule="auto"/>
            </w:pPr>
            <w:r w:rsidRPr="00B114E3">
              <w:t>Collect name, date of birth, and insurance information</w:t>
            </w:r>
          </w:p>
          <w:p w:rsidR="00B114E3" w:rsidRPr="00B114E3" w:rsidP="00B114E3" w14:paraId="02A34041" w14:textId="77777777">
            <w:pPr>
              <w:numPr>
                <w:ilvl w:val="0"/>
                <w:numId w:val="6"/>
              </w:numPr>
              <w:spacing w:after="160" w:line="259" w:lineRule="auto"/>
              <w:rPr>
                <w:rFonts w:eastAsiaTheme="majorEastAsia"/>
              </w:rPr>
            </w:pPr>
            <w:r w:rsidRPr="00B114E3">
              <w:rPr>
                <w:rFonts w:eastAsiaTheme="majorEastAsia"/>
              </w:rPr>
              <w:t>How did you hear about this class?</w:t>
            </w:r>
          </w:p>
          <w:p w:rsidR="00B114E3" w:rsidRPr="00B114E3" w:rsidP="00B114E3" w14:paraId="4BE4AFE4" w14:textId="77777777">
            <w:pPr>
              <w:numPr>
                <w:ilvl w:val="0"/>
                <w:numId w:val="6"/>
              </w:numPr>
              <w:spacing w:after="160" w:line="259" w:lineRule="auto"/>
            </w:pPr>
            <w:r w:rsidRPr="00B114E3">
              <w:t>Use of a mobility aid to include cane, walker, wheelchair, crutches, prosthesis, orthosis, others.</w:t>
            </w:r>
          </w:p>
        </w:tc>
        <w:tc>
          <w:tcPr>
            <w:tcW w:w="4675" w:type="dxa"/>
          </w:tcPr>
          <w:p w:rsidR="00B114E3" w:rsidRPr="00B114E3" w:rsidP="00B114E3" w14:paraId="1F3C931A" w14:textId="77777777">
            <w:pPr>
              <w:spacing w:after="160" w:line="259" w:lineRule="auto"/>
            </w:pPr>
            <w:r w:rsidRPr="00B114E3">
              <w:t>ACL did not adopt these suggestions. These questions can be added as an optional question by grantees when appropriate.</w:t>
            </w:r>
          </w:p>
          <w:p w:rsidR="00B114E3" w:rsidRPr="00B114E3" w:rsidP="00B114E3" w14:paraId="71E40BAF" w14:textId="77777777">
            <w:pPr>
              <w:spacing w:after="160" w:line="259" w:lineRule="auto"/>
            </w:pPr>
          </w:p>
        </w:tc>
      </w:tr>
      <w:tr w14:paraId="44C1F962" w14:textId="77777777" w:rsidTr="00AF6007">
        <w:tblPrEx>
          <w:tblW w:w="0" w:type="auto"/>
          <w:tblLook w:val="04A0"/>
        </w:tblPrEx>
        <w:tc>
          <w:tcPr>
            <w:tcW w:w="4675" w:type="dxa"/>
          </w:tcPr>
          <w:p w:rsidR="00B114E3" w:rsidRPr="00B114E3" w:rsidP="00B114E3" w14:paraId="440CAA14" w14:textId="77777777">
            <w:pPr>
              <w:spacing w:after="160" w:line="259" w:lineRule="auto"/>
            </w:pPr>
            <w:r w:rsidRPr="00B114E3">
              <w:rPr>
                <w:b/>
                <w:bCs/>
              </w:rPr>
              <w:t>For Participant Post Program Survey only.</w:t>
            </w:r>
          </w:p>
          <w:p w:rsidR="00B114E3" w:rsidRPr="00B114E3" w:rsidP="00B114E3" w14:paraId="34E5AAEA" w14:textId="77777777">
            <w:pPr>
              <w:spacing w:after="160" w:line="259" w:lineRule="auto"/>
            </w:pPr>
            <w:r w:rsidRPr="00B114E3">
              <w:t>Many comments suggested changes to the existing question 8 and 9.</w:t>
            </w:r>
          </w:p>
          <w:p w:rsidR="00B114E3" w:rsidRPr="00B114E3" w:rsidP="00B114E3" w14:paraId="69DAB131" w14:textId="77777777">
            <w:pPr>
              <w:numPr>
                <w:ilvl w:val="0"/>
                <w:numId w:val="11"/>
              </w:numPr>
              <w:spacing w:after="160" w:line="259" w:lineRule="auto"/>
            </w:pPr>
            <w:r w:rsidRPr="00B114E3">
              <w:t xml:space="preserve">Remove the redundancy of question 8 and 9. </w:t>
            </w:r>
          </w:p>
          <w:p w:rsidR="00B114E3" w:rsidRPr="00B114E3" w:rsidP="00B114E3" w14:paraId="05CC8B02" w14:textId="77777777">
            <w:pPr>
              <w:numPr>
                <w:ilvl w:val="0"/>
                <w:numId w:val="11"/>
              </w:numPr>
              <w:spacing w:after="160" w:line="259" w:lineRule="auto"/>
            </w:pPr>
            <w:r w:rsidRPr="00B114E3">
              <w:t xml:space="preserve">Adjust questions to action-oriented responses rather than feelings or intent. </w:t>
            </w:r>
          </w:p>
          <w:p w:rsidR="00B114E3" w:rsidRPr="00B114E3" w:rsidP="00B114E3" w14:paraId="12FD75EA" w14:textId="77777777">
            <w:pPr>
              <w:numPr>
                <w:ilvl w:val="0"/>
                <w:numId w:val="11"/>
              </w:numPr>
              <w:spacing w:after="160" w:line="259" w:lineRule="auto"/>
            </w:pPr>
            <w:r w:rsidRPr="00B114E3">
              <w:t xml:space="preserve">Suggest “I increased my activity level” rather than “I feel more comfortable increasing my activity level.” </w:t>
            </w:r>
          </w:p>
          <w:p w:rsidR="00B114E3" w:rsidRPr="00B114E3" w:rsidP="00B114E3" w14:paraId="20A14F9A" w14:textId="77777777">
            <w:pPr>
              <w:numPr>
                <w:ilvl w:val="0"/>
                <w:numId w:val="11"/>
              </w:numPr>
              <w:spacing w:after="160" w:line="259" w:lineRule="auto"/>
            </w:pPr>
            <w:r w:rsidRPr="00B114E3">
              <w:t>Suggest moving some questions under a different heading.</w:t>
            </w:r>
          </w:p>
          <w:p w:rsidR="00B114E3" w:rsidRPr="00B114E3" w:rsidP="00B114E3" w14:paraId="67778642" w14:textId="77777777">
            <w:pPr>
              <w:numPr>
                <w:ilvl w:val="0"/>
                <w:numId w:val="11"/>
              </w:numPr>
              <w:spacing w:after="160" w:line="259" w:lineRule="auto"/>
            </w:pPr>
            <w:r w:rsidRPr="00B114E3">
              <w:t>Recategorize “recommend program to friend”</w:t>
            </w:r>
          </w:p>
          <w:p w:rsidR="00B114E3" w:rsidRPr="00B114E3" w:rsidP="00B114E3" w14:paraId="6F667E78" w14:textId="77777777">
            <w:pPr>
              <w:numPr>
                <w:ilvl w:val="0"/>
                <w:numId w:val="12"/>
              </w:numPr>
              <w:spacing w:after="160" w:line="259" w:lineRule="auto"/>
            </w:pPr>
            <w:r w:rsidRPr="00B114E3">
              <w:t>Remove questions that are not relevant to falls prevention programs that have a different focus area.</w:t>
            </w:r>
          </w:p>
        </w:tc>
        <w:tc>
          <w:tcPr>
            <w:tcW w:w="4675" w:type="dxa"/>
          </w:tcPr>
          <w:p w:rsidR="00B114E3" w:rsidRPr="00B114E3" w:rsidP="00B114E3" w14:paraId="4A0EC265" w14:textId="77777777">
            <w:pPr>
              <w:spacing w:after="160" w:line="259" w:lineRule="auto"/>
            </w:pPr>
            <w:r w:rsidRPr="00B114E3">
              <w:t>ACL adopted the suggestions by:</w:t>
            </w:r>
          </w:p>
          <w:p w:rsidR="00B114E3" w:rsidRPr="00B114E3" w:rsidP="00B114E3" w14:paraId="33447FD3" w14:textId="77777777">
            <w:pPr>
              <w:numPr>
                <w:ilvl w:val="0"/>
                <w:numId w:val="12"/>
              </w:numPr>
              <w:spacing w:after="160" w:line="259" w:lineRule="auto"/>
            </w:pPr>
            <w:r w:rsidRPr="00B114E3">
              <w:t>Reviewing and removing the redundancy of question 8 and 9</w:t>
            </w:r>
          </w:p>
          <w:p w:rsidR="00B114E3" w:rsidRPr="00B114E3" w:rsidP="00B114E3" w14:paraId="65E8810A" w14:textId="77777777">
            <w:pPr>
              <w:numPr>
                <w:ilvl w:val="0"/>
                <w:numId w:val="12"/>
              </w:numPr>
              <w:spacing w:after="160" w:line="259" w:lineRule="auto"/>
            </w:pPr>
            <w:r w:rsidRPr="00B114E3">
              <w:t>Combining the questions to reduce burden.</w:t>
            </w:r>
          </w:p>
          <w:p w:rsidR="00B114E3" w:rsidRPr="00B114E3" w:rsidP="00B114E3" w14:paraId="23AB5019" w14:textId="77777777">
            <w:pPr>
              <w:numPr>
                <w:ilvl w:val="0"/>
                <w:numId w:val="12"/>
              </w:numPr>
              <w:spacing w:after="160" w:line="259" w:lineRule="auto"/>
            </w:pPr>
            <w:r w:rsidRPr="00B114E3">
              <w:t>Removing any questions that were not core questions that spanned all program areas. Removed questions like “I have made safety modifications in my home…”.  These can be optional questions added by grantees when appropriate.</w:t>
            </w:r>
          </w:p>
          <w:p w:rsidR="00B114E3" w:rsidRPr="00B114E3" w:rsidP="00B114E3" w14:paraId="7E2CA565" w14:textId="77777777">
            <w:pPr>
              <w:numPr>
                <w:ilvl w:val="0"/>
                <w:numId w:val="12"/>
              </w:numPr>
              <w:spacing w:after="160" w:line="259" w:lineRule="auto"/>
            </w:pPr>
            <w:r w:rsidRPr="00B114E3">
              <w:t xml:space="preserve">Language was adjusted to be action oriented. </w:t>
            </w:r>
          </w:p>
          <w:p w:rsidR="00B114E3" w:rsidRPr="00B114E3" w:rsidP="00B114E3" w14:paraId="11D21D7D" w14:textId="77777777">
            <w:pPr>
              <w:spacing w:after="160" w:line="259" w:lineRule="auto"/>
            </w:pPr>
          </w:p>
        </w:tc>
      </w:tr>
    </w:tbl>
    <w:p w:rsidR="00B114E3" w:rsidRPr="00B114E3" w:rsidP="00B114E3" w14:paraId="60890E8C" w14:textId="77777777"/>
    <w:p w:rsidR="00B114E3" w:rsidRPr="00B114E3" w:rsidP="00B114E3" w14:paraId="05000AEC" w14:textId="77777777">
      <w:pPr>
        <w:rPr>
          <w:b/>
          <w:bCs/>
        </w:rPr>
      </w:pPr>
      <w:r w:rsidRPr="00B114E3">
        <w:rPr>
          <w:b/>
          <w:bCs/>
        </w:rPr>
        <w:t>Fall Prevention Coversheet</w:t>
      </w:r>
    </w:p>
    <w:tbl>
      <w:tblPr>
        <w:tblStyle w:val="TableGrid"/>
        <w:tblW w:w="0" w:type="auto"/>
        <w:tblLook w:val="04A0"/>
      </w:tblPr>
      <w:tblGrid>
        <w:gridCol w:w="4675"/>
        <w:gridCol w:w="4675"/>
      </w:tblGrid>
      <w:tr w14:paraId="3E40605C" w14:textId="77777777" w:rsidTr="00AF6007">
        <w:tblPrEx>
          <w:tblW w:w="0" w:type="auto"/>
          <w:tblLook w:val="04A0"/>
        </w:tblPrEx>
        <w:tc>
          <w:tcPr>
            <w:tcW w:w="4675" w:type="dxa"/>
          </w:tcPr>
          <w:p w:rsidR="00B114E3" w:rsidRPr="00B114E3" w:rsidP="00B114E3" w14:paraId="6DAFAF16" w14:textId="77777777">
            <w:pPr>
              <w:spacing w:after="160" w:line="259" w:lineRule="auto"/>
            </w:pPr>
            <w:r w:rsidRPr="00B114E3">
              <w:t>Comment</w:t>
            </w:r>
          </w:p>
        </w:tc>
        <w:tc>
          <w:tcPr>
            <w:tcW w:w="4675" w:type="dxa"/>
          </w:tcPr>
          <w:p w:rsidR="00B114E3" w:rsidRPr="00B114E3" w:rsidP="00B114E3" w14:paraId="07DCD768" w14:textId="77777777">
            <w:pPr>
              <w:spacing w:after="160" w:line="259" w:lineRule="auto"/>
            </w:pPr>
            <w:r w:rsidRPr="00B114E3">
              <w:t>Response</w:t>
            </w:r>
          </w:p>
        </w:tc>
      </w:tr>
      <w:tr w14:paraId="6AA87658" w14:textId="77777777" w:rsidTr="00AF6007">
        <w:tblPrEx>
          <w:tblW w:w="0" w:type="auto"/>
          <w:tblLook w:val="04A0"/>
        </w:tblPrEx>
        <w:tc>
          <w:tcPr>
            <w:tcW w:w="4675" w:type="dxa"/>
          </w:tcPr>
          <w:p w:rsidR="00B114E3" w:rsidRPr="00B114E3" w:rsidP="00B114E3" w14:paraId="46BD9060" w14:textId="77777777">
            <w:pPr>
              <w:spacing w:after="160" w:line="259" w:lineRule="auto"/>
            </w:pPr>
            <w:r w:rsidRPr="00B114E3">
              <w:t>A few comments suggested that program leaders do not know the funding source.</w:t>
            </w:r>
          </w:p>
        </w:tc>
        <w:tc>
          <w:tcPr>
            <w:tcW w:w="4675" w:type="dxa"/>
          </w:tcPr>
          <w:p w:rsidR="00B114E3" w:rsidRPr="00B114E3" w:rsidP="00B114E3" w14:paraId="71587C61" w14:textId="77777777">
            <w:pPr>
              <w:spacing w:after="160" w:line="259" w:lineRule="auto"/>
            </w:pPr>
            <w:r w:rsidRPr="00B114E3">
              <w:t>ACL added language to clarify that the form should be adapted by the grantee to only include applicable funding sources.</w:t>
            </w:r>
          </w:p>
        </w:tc>
      </w:tr>
      <w:tr w14:paraId="6BB4B90E" w14:textId="77777777" w:rsidTr="00AF6007">
        <w:tblPrEx>
          <w:tblW w:w="0" w:type="auto"/>
          <w:tblLook w:val="04A0"/>
        </w:tblPrEx>
        <w:trPr>
          <w:trHeight w:val="300"/>
        </w:trPr>
        <w:tc>
          <w:tcPr>
            <w:tcW w:w="4675" w:type="dxa"/>
          </w:tcPr>
          <w:p w:rsidR="00B114E3" w:rsidRPr="00B114E3" w:rsidP="00B114E3" w14:paraId="5BD0F764" w14:textId="77777777">
            <w:pPr>
              <w:spacing w:after="160" w:line="259" w:lineRule="auto"/>
            </w:pPr>
            <w:r w:rsidRPr="00B114E3">
              <w:t>Several comments suggested adding questions to capture:</w:t>
            </w:r>
          </w:p>
          <w:p w:rsidR="00B114E3" w:rsidRPr="00B114E3" w:rsidP="00B114E3" w14:paraId="7AAFA6F8" w14:textId="77777777">
            <w:pPr>
              <w:numPr>
                <w:ilvl w:val="0"/>
                <w:numId w:val="13"/>
              </w:numPr>
              <w:spacing w:after="160" w:line="259" w:lineRule="auto"/>
            </w:pPr>
            <w:r w:rsidRPr="00B114E3">
              <w:t xml:space="preserve">mode of delivery </w:t>
            </w:r>
          </w:p>
          <w:p w:rsidR="00B114E3" w:rsidRPr="00B114E3" w:rsidP="00B114E3" w14:paraId="3FA56AA9" w14:textId="77777777">
            <w:pPr>
              <w:numPr>
                <w:ilvl w:val="0"/>
                <w:numId w:val="13"/>
              </w:numPr>
              <w:spacing w:after="160" w:line="259" w:lineRule="auto"/>
            </w:pPr>
            <w:r w:rsidRPr="00B114E3">
              <w:t>program setting</w:t>
            </w:r>
          </w:p>
          <w:p w:rsidR="00B114E3" w:rsidRPr="00B114E3" w:rsidP="00B114E3" w14:paraId="47F9A4E5" w14:textId="77777777">
            <w:pPr>
              <w:numPr>
                <w:ilvl w:val="0"/>
                <w:numId w:val="13"/>
              </w:numPr>
              <w:spacing w:after="160" w:line="259" w:lineRule="auto"/>
            </w:pPr>
            <w:r w:rsidRPr="00B114E3">
              <w:t xml:space="preserve">whether facilitators are paid staff, volunteers or other </w:t>
            </w:r>
          </w:p>
          <w:p w:rsidR="00B114E3" w:rsidRPr="00B114E3" w:rsidP="00B114E3" w14:paraId="4F37B451" w14:textId="77777777">
            <w:pPr>
              <w:numPr>
                <w:ilvl w:val="0"/>
                <w:numId w:val="13"/>
              </w:numPr>
              <w:spacing w:after="160" w:line="259" w:lineRule="auto"/>
            </w:pPr>
            <w:r w:rsidRPr="00B114E3">
              <w:t>whether the program is an adaptation</w:t>
            </w:r>
          </w:p>
        </w:tc>
        <w:tc>
          <w:tcPr>
            <w:tcW w:w="4675" w:type="dxa"/>
          </w:tcPr>
          <w:p w:rsidR="00B114E3" w:rsidRPr="00B114E3" w:rsidP="00B114E3" w14:paraId="270D5A13" w14:textId="77777777">
            <w:pPr>
              <w:spacing w:after="160" w:line="259" w:lineRule="auto"/>
            </w:pPr>
            <w:r w:rsidRPr="00B114E3">
              <w:t>ACL has adopted 2 of the suggestions:</w:t>
            </w:r>
          </w:p>
          <w:p w:rsidR="00B114E3" w:rsidRPr="00B114E3" w:rsidP="00B114E3" w14:paraId="46454BCA" w14:textId="77777777">
            <w:pPr>
              <w:numPr>
                <w:ilvl w:val="0"/>
                <w:numId w:val="14"/>
              </w:numPr>
              <w:spacing w:after="160" w:line="259" w:lineRule="auto"/>
            </w:pPr>
            <w:r w:rsidRPr="00B114E3">
              <w:t xml:space="preserve">A question was added to indicate mode of delivery </w:t>
            </w:r>
          </w:p>
          <w:p w:rsidR="00B114E3" w:rsidRPr="00B114E3" w:rsidP="00B114E3" w14:paraId="6B7969C2" w14:textId="77777777">
            <w:pPr>
              <w:numPr>
                <w:ilvl w:val="0"/>
                <w:numId w:val="14"/>
              </w:numPr>
              <w:spacing w:after="160" w:line="259" w:lineRule="auto"/>
            </w:pPr>
            <w:r w:rsidRPr="00B114E3">
              <w:t>A question was added clarifying if facilitators are paid staff, volunteers or other.</w:t>
            </w:r>
          </w:p>
          <w:p w:rsidR="00B114E3" w:rsidRPr="00B114E3" w:rsidP="00B114E3" w14:paraId="2BDB2E77" w14:textId="77777777">
            <w:pPr>
              <w:spacing w:after="160" w:line="259" w:lineRule="auto"/>
            </w:pPr>
            <w:r w:rsidRPr="00B114E3">
              <w:t>ACL did not adopt adding a question about adaptation.</w:t>
            </w:r>
          </w:p>
          <w:p w:rsidR="00B114E3" w:rsidRPr="00B114E3" w:rsidP="00B114E3" w14:paraId="12924FCB" w14:textId="77777777">
            <w:pPr>
              <w:spacing w:after="160" w:line="259" w:lineRule="auto"/>
            </w:pPr>
          </w:p>
          <w:p w:rsidR="00B114E3" w:rsidRPr="00B114E3" w:rsidP="00B114E3" w14:paraId="120BD9F1" w14:textId="77777777">
            <w:pPr>
              <w:spacing w:after="160" w:line="259" w:lineRule="auto"/>
            </w:pPr>
          </w:p>
        </w:tc>
      </w:tr>
    </w:tbl>
    <w:p w:rsidR="00B114E3" w:rsidRPr="00B114E3" w:rsidP="00B114E3" w14:paraId="0F2C4B5F" w14:textId="77777777"/>
    <w:p w:rsidR="00B114E3" w:rsidRPr="00B114E3" w:rsidP="00B114E3" w14:paraId="31542399" w14:textId="77777777"/>
    <w:p w:rsidR="00B114E3" w:rsidRPr="00B114E3" w:rsidP="00B114E3" w14:paraId="03E6853E" w14:textId="77777777">
      <w:pPr>
        <w:rPr>
          <w:b/>
          <w:bCs/>
        </w:rPr>
      </w:pPr>
      <w:r w:rsidRPr="00B114E3">
        <w:rPr>
          <w:b/>
          <w:bCs/>
        </w:rPr>
        <w:t>Fall Prevention Attendance Log</w:t>
      </w:r>
    </w:p>
    <w:tbl>
      <w:tblPr>
        <w:tblStyle w:val="TableGrid"/>
        <w:tblW w:w="0" w:type="auto"/>
        <w:tblLook w:val="04A0"/>
      </w:tblPr>
      <w:tblGrid>
        <w:gridCol w:w="4675"/>
        <w:gridCol w:w="4675"/>
      </w:tblGrid>
      <w:tr w14:paraId="6B969629" w14:textId="77777777" w:rsidTr="00AF6007">
        <w:tblPrEx>
          <w:tblW w:w="0" w:type="auto"/>
          <w:tblLook w:val="04A0"/>
        </w:tblPrEx>
        <w:tc>
          <w:tcPr>
            <w:tcW w:w="4675" w:type="dxa"/>
          </w:tcPr>
          <w:p w:rsidR="00B114E3" w:rsidRPr="00B114E3" w:rsidP="00B114E3" w14:paraId="3D925B23" w14:textId="77777777">
            <w:pPr>
              <w:spacing w:after="160" w:line="259" w:lineRule="auto"/>
            </w:pPr>
            <w:r w:rsidRPr="00B114E3">
              <w:t xml:space="preserve">Comment </w:t>
            </w:r>
          </w:p>
        </w:tc>
        <w:tc>
          <w:tcPr>
            <w:tcW w:w="4675" w:type="dxa"/>
          </w:tcPr>
          <w:p w:rsidR="00B114E3" w:rsidRPr="00B114E3" w:rsidP="00B114E3" w14:paraId="32BF2FB9" w14:textId="77777777">
            <w:pPr>
              <w:spacing w:after="160" w:line="259" w:lineRule="auto"/>
            </w:pPr>
            <w:r w:rsidRPr="00B114E3">
              <w:t>Response</w:t>
            </w:r>
          </w:p>
        </w:tc>
      </w:tr>
      <w:tr w14:paraId="59FB2C0C" w14:textId="77777777" w:rsidTr="00AF6007">
        <w:tblPrEx>
          <w:tblW w:w="0" w:type="auto"/>
          <w:tblLook w:val="04A0"/>
        </w:tblPrEx>
        <w:tc>
          <w:tcPr>
            <w:tcW w:w="4675" w:type="dxa"/>
          </w:tcPr>
          <w:p w:rsidR="00B114E3" w:rsidRPr="00B114E3" w:rsidP="00B114E3" w14:paraId="0B0B8774" w14:textId="77777777">
            <w:pPr>
              <w:spacing w:after="160" w:line="259" w:lineRule="auto"/>
            </w:pPr>
            <w:r w:rsidRPr="00B114E3">
              <w:t xml:space="preserve">A suggestion was submitted to add a column for the total number of classes attended and a check box if the participant was considered a completer. </w:t>
            </w:r>
          </w:p>
        </w:tc>
        <w:tc>
          <w:tcPr>
            <w:tcW w:w="4675" w:type="dxa"/>
          </w:tcPr>
          <w:p w:rsidR="00B114E3" w:rsidRPr="00B114E3" w:rsidP="00B114E3" w14:paraId="545817A0" w14:textId="77777777">
            <w:pPr>
              <w:spacing w:after="160" w:line="259" w:lineRule="auto"/>
            </w:pPr>
            <w:r w:rsidRPr="00B114E3">
              <w:t xml:space="preserve">ACL adopted the suggestion add a column for the total number of classes attended. </w:t>
            </w:r>
          </w:p>
          <w:p w:rsidR="00B114E3" w:rsidRPr="00B114E3" w:rsidP="00B114E3" w14:paraId="528F2E97" w14:textId="77777777">
            <w:pPr>
              <w:spacing w:after="160" w:line="259" w:lineRule="auto"/>
            </w:pPr>
            <w:r w:rsidRPr="00B114E3">
              <w:t>ACL did not adopt adding a box to check if a participant was a completer due to the variability of definition of a completer across programs.</w:t>
            </w:r>
          </w:p>
        </w:tc>
      </w:tr>
      <w:tr w14:paraId="2B4A8524" w14:textId="77777777" w:rsidTr="00AF6007">
        <w:tblPrEx>
          <w:tblW w:w="0" w:type="auto"/>
          <w:tblLook w:val="04A0"/>
        </w:tblPrEx>
        <w:tc>
          <w:tcPr>
            <w:tcW w:w="4675" w:type="dxa"/>
          </w:tcPr>
          <w:p w:rsidR="00B114E3" w:rsidRPr="00B114E3" w:rsidP="00B114E3" w14:paraId="13D5B65B" w14:textId="77777777">
            <w:pPr>
              <w:spacing w:after="160" w:line="259" w:lineRule="auto"/>
            </w:pPr>
            <w:r w:rsidRPr="00B114E3">
              <w:t xml:space="preserve">A suggestion was submitted to add space for the date of each session and names of leaders/coaches. </w:t>
            </w:r>
          </w:p>
        </w:tc>
        <w:tc>
          <w:tcPr>
            <w:tcW w:w="4675" w:type="dxa"/>
          </w:tcPr>
          <w:p w:rsidR="00B114E3" w:rsidRPr="00B114E3" w:rsidP="00B114E3" w14:paraId="08C18D6A" w14:textId="77777777">
            <w:pPr>
              <w:spacing w:after="160" w:line="259" w:lineRule="auto"/>
            </w:pPr>
            <w:r w:rsidRPr="00B114E3">
              <w:t xml:space="preserve">ACL did not adopt this suggestion. The form can be modified by the grantee. </w:t>
            </w:r>
          </w:p>
          <w:p w:rsidR="00B114E3" w:rsidRPr="00B114E3" w:rsidP="00B114E3" w14:paraId="045AD282" w14:textId="77777777">
            <w:pPr>
              <w:spacing w:after="160" w:line="259" w:lineRule="auto"/>
            </w:pPr>
          </w:p>
        </w:tc>
      </w:tr>
      <w:tr w14:paraId="6CC638C6" w14:textId="77777777" w:rsidTr="00AF6007">
        <w:tblPrEx>
          <w:tblW w:w="0" w:type="auto"/>
          <w:tblLook w:val="04A0"/>
        </w:tblPrEx>
        <w:trPr>
          <w:trHeight w:val="300"/>
        </w:trPr>
        <w:tc>
          <w:tcPr>
            <w:tcW w:w="4675" w:type="dxa"/>
          </w:tcPr>
          <w:p w:rsidR="00B114E3" w:rsidRPr="00B114E3" w:rsidP="00B114E3" w14:paraId="64E28D98" w14:textId="77777777">
            <w:pPr>
              <w:spacing w:after="160" w:line="259" w:lineRule="auto"/>
            </w:pPr>
            <w:r w:rsidRPr="00B114E3">
              <w:t xml:space="preserve">Some comments suggested that for ease of data entry, the participant identification number is too long. </w:t>
            </w:r>
          </w:p>
        </w:tc>
        <w:tc>
          <w:tcPr>
            <w:tcW w:w="4675" w:type="dxa"/>
          </w:tcPr>
          <w:p w:rsidR="00B114E3" w:rsidRPr="00B114E3" w:rsidP="00B114E3" w14:paraId="625EE00D" w14:textId="77777777">
            <w:pPr>
              <w:spacing w:after="160" w:line="259" w:lineRule="auto"/>
            </w:pPr>
            <w:r w:rsidRPr="00B114E3">
              <w:t xml:space="preserve">ACL acknowledges these comments. </w:t>
            </w:r>
            <w:hyperlink r:id="rId4" w:history="1"/>
          </w:p>
        </w:tc>
      </w:tr>
    </w:tbl>
    <w:p w:rsidR="00B114E3" w:rsidRPr="00B114E3" w:rsidP="00B114E3" w14:paraId="0B7CECE8" w14:textId="77777777">
      <w:pPr>
        <w:rPr>
          <w:b/>
          <w:bCs/>
        </w:rPr>
      </w:pPr>
    </w:p>
    <w:p w:rsidR="00B114E3" w:rsidRPr="00B114E3" w:rsidP="00B114E3" w14:paraId="52994630" w14:textId="77777777">
      <w:pPr>
        <w:rPr>
          <w:b/>
          <w:bCs/>
        </w:rPr>
      </w:pPr>
    </w:p>
    <w:p w:rsidR="00B114E3" w:rsidRPr="00B114E3" w:rsidP="00B114E3" w14:paraId="5D268B55" w14:textId="77777777">
      <w:pPr>
        <w:rPr>
          <w:b/>
          <w:bCs/>
        </w:rPr>
      </w:pPr>
      <w:r w:rsidRPr="00B114E3">
        <w:rPr>
          <w:b/>
          <w:bCs/>
        </w:rPr>
        <w:t>Comments relevant to all forms</w:t>
      </w:r>
    </w:p>
    <w:tbl>
      <w:tblPr>
        <w:tblStyle w:val="TableGrid"/>
        <w:tblW w:w="0" w:type="auto"/>
        <w:tblLook w:val="04A0"/>
      </w:tblPr>
      <w:tblGrid>
        <w:gridCol w:w="4675"/>
        <w:gridCol w:w="4675"/>
      </w:tblGrid>
      <w:tr w14:paraId="1B0992DB" w14:textId="77777777" w:rsidTr="00AF6007">
        <w:tblPrEx>
          <w:tblW w:w="0" w:type="auto"/>
          <w:tblLook w:val="04A0"/>
        </w:tblPrEx>
        <w:tc>
          <w:tcPr>
            <w:tcW w:w="4675" w:type="dxa"/>
          </w:tcPr>
          <w:p w:rsidR="00B114E3" w:rsidRPr="00B114E3" w:rsidP="00B114E3" w14:paraId="2ABC2B4D" w14:textId="77777777">
            <w:pPr>
              <w:spacing w:after="160" w:line="259" w:lineRule="auto"/>
            </w:pPr>
            <w:r w:rsidRPr="00B114E3">
              <w:t>Comment</w:t>
            </w:r>
          </w:p>
        </w:tc>
        <w:tc>
          <w:tcPr>
            <w:tcW w:w="4675" w:type="dxa"/>
          </w:tcPr>
          <w:p w:rsidR="00B114E3" w:rsidRPr="00B114E3" w:rsidP="00B114E3" w14:paraId="0FD5E046" w14:textId="77777777">
            <w:pPr>
              <w:spacing w:after="160" w:line="259" w:lineRule="auto"/>
            </w:pPr>
            <w:r w:rsidRPr="00B114E3">
              <w:t>Response</w:t>
            </w:r>
          </w:p>
        </w:tc>
      </w:tr>
      <w:tr w14:paraId="7B8A7566" w14:textId="77777777" w:rsidTr="00AF6007">
        <w:tblPrEx>
          <w:tblW w:w="0" w:type="auto"/>
          <w:tblLook w:val="04A0"/>
        </w:tblPrEx>
        <w:tc>
          <w:tcPr>
            <w:tcW w:w="4675" w:type="dxa"/>
          </w:tcPr>
          <w:p w:rsidR="00B114E3" w:rsidRPr="00B114E3" w:rsidP="00B114E3" w14:paraId="5953A297" w14:textId="77777777">
            <w:pPr>
              <w:spacing w:after="160" w:line="259" w:lineRule="auto"/>
            </w:pPr>
            <w:r w:rsidRPr="00B114E3">
              <w:t xml:space="preserve">Some commenters suggested changes to the collection of data, i.e., prefilled forms and positive remarks to prevent falls. </w:t>
            </w:r>
          </w:p>
        </w:tc>
        <w:tc>
          <w:tcPr>
            <w:tcW w:w="4675" w:type="dxa"/>
          </w:tcPr>
          <w:p w:rsidR="00B114E3" w:rsidRPr="00B114E3" w:rsidP="00B114E3" w14:paraId="78915C2F" w14:textId="77777777">
            <w:pPr>
              <w:spacing w:after="160" w:line="259" w:lineRule="auto"/>
            </w:pPr>
            <w:r w:rsidRPr="00B114E3">
              <w:t xml:space="preserve">ACL will provide the documents in Word format. If resources allow, we will provide fillable PDFs for grantee use. </w:t>
            </w:r>
          </w:p>
        </w:tc>
      </w:tr>
      <w:tr w14:paraId="35E742BC" w14:textId="77777777" w:rsidTr="00AF6007">
        <w:tblPrEx>
          <w:tblW w:w="0" w:type="auto"/>
          <w:tblLook w:val="04A0"/>
        </w:tblPrEx>
        <w:trPr>
          <w:trHeight w:val="300"/>
        </w:trPr>
        <w:tc>
          <w:tcPr>
            <w:tcW w:w="4675" w:type="dxa"/>
          </w:tcPr>
          <w:p w:rsidR="00B114E3" w:rsidRPr="00B114E3" w:rsidP="00B114E3" w14:paraId="09C6D3DA" w14:textId="77777777">
            <w:pPr>
              <w:spacing w:after="160" w:line="259" w:lineRule="auto"/>
            </w:pPr>
            <w:r w:rsidRPr="00B114E3">
              <w:t xml:space="preserve">One respondent commented that the burden of data entry falls on the program coordinators taking hours to enter different forms. </w:t>
            </w:r>
          </w:p>
        </w:tc>
        <w:tc>
          <w:tcPr>
            <w:tcW w:w="4675" w:type="dxa"/>
          </w:tcPr>
          <w:p w:rsidR="00B114E3" w:rsidRPr="00B114E3" w:rsidP="00B114E3" w14:paraId="2BBA072C" w14:textId="77777777">
            <w:pPr>
              <w:spacing w:after="160" w:line="259" w:lineRule="auto"/>
            </w:pPr>
            <w:r w:rsidRPr="00B114E3">
              <w:t>ACL acknowledges the comment.</w:t>
            </w:r>
          </w:p>
          <w:p w:rsidR="00B114E3" w:rsidRPr="00B114E3" w:rsidP="00B114E3" w14:paraId="1AB1E693" w14:textId="77777777">
            <w:pPr>
              <w:spacing w:after="160" w:line="259" w:lineRule="auto"/>
            </w:pPr>
          </w:p>
        </w:tc>
      </w:tr>
    </w:tbl>
    <w:p w:rsidR="00F0240B" w14:paraId="2678C5C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433C6"/>
    <w:multiLevelType w:val="hybridMultilevel"/>
    <w:tmpl w:val="EA708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DB44D5"/>
    <w:multiLevelType w:val="hybridMultilevel"/>
    <w:tmpl w:val="ABA42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7F7D74"/>
    <w:multiLevelType w:val="hybridMultilevel"/>
    <w:tmpl w:val="1C02C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D07C00"/>
    <w:multiLevelType w:val="hybridMultilevel"/>
    <w:tmpl w:val="B302D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1C5EDE"/>
    <w:multiLevelType w:val="hybridMultilevel"/>
    <w:tmpl w:val="5EF20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263F2B"/>
    <w:multiLevelType w:val="hybridMultilevel"/>
    <w:tmpl w:val="3E1C1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2A3FC6"/>
    <w:multiLevelType w:val="hybridMultilevel"/>
    <w:tmpl w:val="AEB6F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B76B2B"/>
    <w:multiLevelType w:val="hybridMultilevel"/>
    <w:tmpl w:val="23F49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717A9D"/>
    <w:multiLevelType w:val="hybridMultilevel"/>
    <w:tmpl w:val="7ADCA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CE64F8"/>
    <w:multiLevelType w:val="hybridMultilevel"/>
    <w:tmpl w:val="8C54D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FEA6FBE"/>
    <w:multiLevelType w:val="hybridMultilevel"/>
    <w:tmpl w:val="30721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3850743"/>
    <w:multiLevelType w:val="hybridMultilevel"/>
    <w:tmpl w:val="A760A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B095536"/>
    <w:multiLevelType w:val="hybridMultilevel"/>
    <w:tmpl w:val="A448C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C830FBE"/>
    <w:multiLevelType w:val="hybridMultilevel"/>
    <w:tmpl w:val="1CB6CBA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F732306"/>
    <w:multiLevelType w:val="hybridMultilevel"/>
    <w:tmpl w:val="B49EA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542475">
    <w:abstractNumId w:val="11"/>
  </w:num>
  <w:num w:numId="2" w16cid:durableId="597833107">
    <w:abstractNumId w:val="10"/>
  </w:num>
  <w:num w:numId="3" w16cid:durableId="388765407">
    <w:abstractNumId w:val="6"/>
  </w:num>
  <w:num w:numId="4" w16cid:durableId="333529460">
    <w:abstractNumId w:val="8"/>
  </w:num>
  <w:num w:numId="5" w16cid:durableId="978653395">
    <w:abstractNumId w:val="13"/>
  </w:num>
  <w:num w:numId="6" w16cid:durableId="322703630">
    <w:abstractNumId w:val="14"/>
  </w:num>
  <w:num w:numId="7" w16cid:durableId="148328681">
    <w:abstractNumId w:val="1"/>
  </w:num>
  <w:num w:numId="8" w16cid:durableId="1002783412">
    <w:abstractNumId w:val="12"/>
  </w:num>
  <w:num w:numId="9" w16cid:durableId="990719544">
    <w:abstractNumId w:val="7"/>
  </w:num>
  <w:num w:numId="10" w16cid:durableId="1151099085">
    <w:abstractNumId w:val="0"/>
  </w:num>
  <w:num w:numId="11" w16cid:durableId="1686790246">
    <w:abstractNumId w:val="9"/>
  </w:num>
  <w:num w:numId="12" w16cid:durableId="1898465410">
    <w:abstractNumId w:val="3"/>
  </w:num>
  <w:num w:numId="13" w16cid:durableId="1886213108">
    <w:abstractNumId w:val="4"/>
  </w:num>
  <w:num w:numId="14" w16cid:durableId="1854955349">
    <w:abstractNumId w:val="5"/>
  </w:num>
  <w:num w:numId="15" w16cid:durableId="361513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E3"/>
    <w:rsid w:val="000E0972"/>
    <w:rsid w:val="00B114E3"/>
    <w:rsid w:val="00DB2AD5"/>
    <w:rsid w:val="00F024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466C1"/>
  <w15:chartTrackingRefBased/>
  <w15:docId w15:val="{BE2C78CA-FF74-470B-A2AD-D182EEC2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114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114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coa.org/page/the-healthy-aging-programs-integrated-databas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 (ACL)</dc:creator>
  <cp:lastModifiedBy>Washington, Tomakie (ACL)</cp:lastModifiedBy>
  <cp:revision>1</cp:revision>
  <dcterms:created xsi:type="dcterms:W3CDTF">2024-04-23T19:10:00Z</dcterms:created>
  <dcterms:modified xsi:type="dcterms:W3CDTF">2024-04-23T19:11:00Z</dcterms:modified>
</cp:coreProperties>
</file>