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2DC" w:rsidP="005E72DC" w14:paraId="2B2759E7" w14:textId="77777777">
      <w:pPr>
        <w:tabs>
          <w:tab w:val="left" w:pos="720"/>
        </w:tabs>
        <w:jc w:val="center"/>
        <w:rPr>
          <w:rFonts w:ascii="Arial" w:hAnsi="Arial" w:cs="Arial"/>
          <w:b/>
          <w:bCs/>
          <w:caps/>
          <w:sz w:val="26"/>
          <w:szCs w:val="26"/>
        </w:rPr>
      </w:pPr>
      <w:r w:rsidRPr="004E4DE4">
        <w:rPr>
          <w:rFonts w:ascii="Arial" w:hAnsi="Arial" w:cs="Arial"/>
          <w:b/>
          <w:caps/>
          <w:sz w:val="26"/>
          <w:szCs w:val="26"/>
          <w:lang w:val="en-CA"/>
        </w:rPr>
        <w:fldChar w:fldCharType="begin"/>
      </w:r>
      <w:r w:rsidRPr="004E4DE4">
        <w:rPr>
          <w:rFonts w:ascii="Arial" w:hAnsi="Arial" w:cs="Arial"/>
          <w:b/>
          <w:caps/>
          <w:sz w:val="26"/>
          <w:szCs w:val="26"/>
          <w:lang w:val="en-CA"/>
        </w:rPr>
        <w:instrText xml:space="preserve"> SEQ CHAPTER \h \r 1</w:instrText>
      </w:r>
      <w:r w:rsidR="00002EEC">
        <w:rPr>
          <w:rFonts w:ascii="Arial" w:hAnsi="Arial" w:cs="Arial"/>
          <w:b/>
          <w:caps/>
          <w:sz w:val="26"/>
          <w:szCs w:val="26"/>
          <w:lang w:val="en-CA"/>
        </w:rPr>
        <w:fldChar w:fldCharType="separate"/>
      </w:r>
      <w:r w:rsidRPr="004E4DE4">
        <w:rPr>
          <w:rFonts w:ascii="Arial" w:hAnsi="Arial" w:cs="Arial"/>
          <w:b/>
          <w:caps/>
          <w:sz w:val="26"/>
          <w:szCs w:val="26"/>
          <w:lang w:val="en-CA"/>
        </w:rPr>
        <w:fldChar w:fldCharType="end"/>
      </w:r>
      <w:r w:rsidRPr="002C325E">
        <w:rPr>
          <w:rFonts w:ascii="Arial" w:hAnsi="Arial" w:cs="Arial"/>
          <w:caps/>
          <w:sz w:val="26"/>
          <w:szCs w:val="26"/>
          <w:lang w:val="en-CA"/>
        </w:rPr>
        <w:fldChar w:fldCharType="begin"/>
      </w:r>
      <w:r w:rsidRPr="002C325E">
        <w:rPr>
          <w:rFonts w:ascii="Arial" w:hAnsi="Arial" w:cs="Arial"/>
          <w:caps/>
          <w:sz w:val="26"/>
          <w:szCs w:val="26"/>
          <w:lang w:val="en-CA"/>
        </w:rPr>
        <w:instrText xml:space="preserve"> SEQ CHAPTER \h \r 1</w:instrText>
      </w:r>
      <w:r w:rsidR="00002EEC">
        <w:rPr>
          <w:rFonts w:ascii="Arial" w:hAnsi="Arial" w:cs="Arial"/>
          <w:caps/>
          <w:sz w:val="26"/>
          <w:szCs w:val="26"/>
          <w:lang w:val="en-CA"/>
        </w:rPr>
        <w:fldChar w:fldCharType="separate"/>
      </w:r>
      <w:r w:rsidRPr="002C325E">
        <w:rPr>
          <w:rFonts w:ascii="Arial" w:hAnsi="Arial" w:cs="Arial"/>
          <w:caps/>
          <w:sz w:val="26"/>
          <w:szCs w:val="26"/>
          <w:lang w:val="en-CA"/>
        </w:rPr>
        <w:fldChar w:fldCharType="end"/>
      </w:r>
      <w:r w:rsidRPr="002C325E">
        <w:rPr>
          <w:rFonts w:ascii="Arial" w:hAnsi="Arial" w:cs="Arial"/>
          <w:b/>
          <w:bCs/>
          <w:caps/>
          <w:sz w:val="26"/>
          <w:szCs w:val="26"/>
        </w:rPr>
        <w:t>Supporting Statement A</w:t>
      </w:r>
    </w:p>
    <w:p w:rsidR="00150437" w:rsidRPr="004E4DE4" w:rsidP="005E72DC" w14:paraId="1FB0CFE8" w14:textId="77777777">
      <w:pPr>
        <w:tabs>
          <w:tab w:val="left" w:pos="-1080"/>
          <w:tab w:val="left" w:pos="-720"/>
          <w:tab w:val="left" w:pos="360"/>
          <w:tab w:val="left" w:pos="720"/>
        </w:tabs>
        <w:jc w:val="center"/>
        <w:rPr>
          <w:rFonts w:ascii="Arial" w:hAnsi="Arial" w:cs="Arial"/>
          <w:b/>
          <w:bCs/>
          <w:caps/>
          <w:sz w:val="26"/>
          <w:szCs w:val="26"/>
        </w:rPr>
      </w:pPr>
      <w:r>
        <w:rPr>
          <w:rFonts w:ascii="Arial" w:hAnsi="Arial" w:cs="Arial"/>
          <w:b/>
          <w:bCs/>
          <w:caps/>
          <w:sz w:val="26"/>
          <w:szCs w:val="26"/>
        </w:rPr>
        <w:t>for paperwork reduction act submission</w:t>
      </w:r>
      <w:r w:rsidRPr="004E4DE4" w:rsidR="00B02D69">
        <w:rPr>
          <w:rFonts w:ascii="Arial" w:hAnsi="Arial" w:cs="Arial"/>
          <w:b/>
          <w:bCs/>
          <w:caps/>
          <w:sz w:val="26"/>
          <w:szCs w:val="26"/>
        </w:rPr>
        <w:t xml:space="preserve"> </w:t>
      </w:r>
    </w:p>
    <w:p w:rsidR="009B2891" w:rsidRPr="004E4DE4" w:rsidP="00321131" w14:paraId="5D24BAB7" w14:textId="77777777">
      <w:pPr>
        <w:tabs>
          <w:tab w:val="left" w:pos="-1080"/>
          <w:tab w:val="left" w:pos="-720"/>
          <w:tab w:val="left" w:pos="360"/>
          <w:tab w:val="left" w:pos="720"/>
        </w:tabs>
        <w:jc w:val="center"/>
        <w:rPr>
          <w:rFonts w:ascii="Arial" w:hAnsi="Arial" w:cs="Arial"/>
          <w:b/>
          <w:bCs/>
          <w:sz w:val="26"/>
          <w:szCs w:val="26"/>
        </w:rPr>
      </w:pPr>
    </w:p>
    <w:p w:rsidR="00F96809" w:rsidP="00321131" w14:paraId="651BEA9A" w14:textId="77777777">
      <w:pPr>
        <w:tabs>
          <w:tab w:val="left" w:pos="360"/>
          <w:tab w:val="left" w:pos="720"/>
        </w:tabs>
        <w:jc w:val="center"/>
        <w:rPr>
          <w:rFonts w:ascii="Arial" w:hAnsi="Arial" w:cs="Arial"/>
          <w:b/>
          <w:bCs/>
          <w:sz w:val="26"/>
          <w:szCs w:val="26"/>
        </w:rPr>
      </w:pPr>
      <w:r w:rsidRPr="004E4DE4">
        <w:rPr>
          <w:rFonts w:ascii="Arial" w:hAnsi="Arial" w:cs="Arial"/>
          <w:b/>
          <w:bCs/>
          <w:sz w:val="26"/>
          <w:szCs w:val="26"/>
        </w:rPr>
        <w:t xml:space="preserve">Administrative Procedures for </w:t>
      </w:r>
    </w:p>
    <w:p w:rsidR="000807B5" w:rsidRPr="004E4DE4" w:rsidP="00F96809" w14:paraId="7B03F3E7" w14:textId="77777777">
      <w:pPr>
        <w:tabs>
          <w:tab w:val="left" w:pos="360"/>
          <w:tab w:val="left" w:pos="720"/>
        </w:tabs>
        <w:jc w:val="center"/>
        <w:rPr>
          <w:rFonts w:ascii="Arial" w:hAnsi="Arial" w:cs="Arial"/>
          <w:b/>
          <w:bCs/>
          <w:sz w:val="26"/>
          <w:szCs w:val="26"/>
        </w:rPr>
      </w:pPr>
      <w:r w:rsidRPr="004E4DE4">
        <w:rPr>
          <w:rFonts w:ascii="Arial" w:hAnsi="Arial" w:cs="Arial"/>
          <w:b/>
          <w:bCs/>
          <w:sz w:val="26"/>
          <w:szCs w:val="26"/>
        </w:rPr>
        <w:t>U.S. Fish and Wildlife Service</w:t>
      </w:r>
      <w:r w:rsidR="00F96809">
        <w:rPr>
          <w:rFonts w:ascii="Arial" w:hAnsi="Arial" w:cs="Arial"/>
          <w:b/>
          <w:bCs/>
          <w:sz w:val="26"/>
          <w:szCs w:val="26"/>
        </w:rPr>
        <w:t xml:space="preserve"> </w:t>
      </w:r>
      <w:r w:rsidRPr="004E4DE4">
        <w:rPr>
          <w:rFonts w:ascii="Arial" w:hAnsi="Arial" w:cs="Arial"/>
          <w:b/>
          <w:bCs/>
          <w:sz w:val="26"/>
          <w:szCs w:val="26"/>
        </w:rPr>
        <w:t>Financial Assistance Programs</w:t>
      </w:r>
    </w:p>
    <w:p w:rsidR="00150437" w:rsidRPr="004E4DE4" w:rsidP="00321131" w14:paraId="61B0DC94" w14:textId="77777777">
      <w:pPr>
        <w:tabs>
          <w:tab w:val="left" w:pos="-1080"/>
          <w:tab w:val="left" w:pos="-720"/>
          <w:tab w:val="left" w:pos="360"/>
          <w:tab w:val="left" w:pos="720"/>
        </w:tabs>
        <w:jc w:val="center"/>
        <w:rPr>
          <w:rFonts w:ascii="Arial" w:hAnsi="Arial" w:cs="Arial"/>
          <w:sz w:val="26"/>
          <w:szCs w:val="26"/>
        </w:rPr>
      </w:pPr>
      <w:r w:rsidRPr="004E4DE4">
        <w:rPr>
          <w:rFonts w:ascii="Arial" w:hAnsi="Arial" w:cs="Arial"/>
          <w:b/>
          <w:bCs/>
          <w:sz w:val="26"/>
          <w:szCs w:val="26"/>
        </w:rPr>
        <w:t>OMB Control Number 1018-</w:t>
      </w:r>
      <w:r w:rsidRPr="004E4DE4" w:rsidR="00097DFE">
        <w:rPr>
          <w:rFonts w:ascii="Arial" w:hAnsi="Arial" w:cs="Arial"/>
          <w:b/>
          <w:bCs/>
          <w:sz w:val="26"/>
          <w:szCs w:val="26"/>
        </w:rPr>
        <w:t>0100</w:t>
      </w:r>
    </w:p>
    <w:p w:rsidR="00150437" w:rsidRPr="004E4DE4" w:rsidP="00321131" w14:paraId="590AF6C0" w14:textId="77777777">
      <w:pPr>
        <w:tabs>
          <w:tab w:val="left" w:pos="-1080"/>
          <w:tab w:val="left" w:pos="-720"/>
          <w:tab w:val="left" w:pos="360"/>
          <w:tab w:val="left" w:pos="720"/>
        </w:tabs>
        <w:rPr>
          <w:rFonts w:ascii="Arial" w:hAnsi="Arial" w:cs="Arial"/>
          <w:sz w:val="22"/>
          <w:szCs w:val="22"/>
        </w:rPr>
      </w:pPr>
    </w:p>
    <w:p w:rsidR="0049241F" w:rsidRPr="004E4DE4" w:rsidP="00321131" w14:paraId="14A90D8D" w14:textId="7DE0FE10">
      <w:pPr>
        <w:pStyle w:val="BodyText"/>
      </w:pPr>
      <w:r w:rsidRPr="004E4DE4">
        <w:rPr>
          <w:b/>
        </w:rPr>
        <w:t>Terms of Clearance:</w:t>
      </w:r>
      <w:r w:rsidRPr="004E4DE4">
        <w:rPr>
          <w:spacing w:val="59"/>
        </w:rPr>
        <w:t xml:space="preserve"> </w:t>
      </w:r>
      <w:r w:rsidRPr="007B1E8A" w:rsidR="007B1E8A">
        <w:t>This submission is a revision to and renewal of OMB Control No. 1018-01</w:t>
      </w:r>
      <w:r>
        <w:t>00</w:t>
      </w:r>
      <w:r w:rsidRPr="007B1E8A" w:rsidR="007B1E8A">
        <w:t xml:space="preserve"> in conjunction with our proposed rule under RIN 1018-B</w:t>
      </w:r>
      <w:r w:rsidR="007B1E8A">
        <w:t>B84</w:t>
      </w:r>
      <w:r w:rsidRPr="007B1E8A" w:rsidR="007B1E8A">
        <w:t>, “</w:t>
      </w:r>
      <w:r w:rsidR="007B1E8A">
        <w:t>Administrative Requirements; Pittman-Robertson Wildlife Restoration and Dingell-Johnson Sport Fish Restoration Acts</w:t>
      </w:r>
      <w:r w:rsidRPr="007B1E8A" w:rsidR="007B1E8A">
        <w:t>.”</w:t>
      </w:r>
      <w:r w:rsidR="007B1E8A">
        <w:t xml:space="preserve"> </w:t>
      </w:r>
    </w:p>
    <w:p w:rsidR="009870E2" w:rsidRPr="004E4DE4" w:rsidP="00321131" w14:paraId="34799FFB" w14:textId="77777777">
      <w:pPr>
        <w:pStyle w:val="BodyText"/>
        <w:rPr>
          <w:b/>
        </w:rPr>
      </w:pPr>
    </w:p>
    <w:p w:rsidR="00913659" w:rsidRPr="004E4DE4" w:rsidP="00321131" w14:paraId="38FB3E25" w14:textId="77777777">
      <w:pPr>
        <w:tabs>
          <w:tab w:val="left" w:pos="360"/>
          <w:tab w:val="left" w:pos="720"/>
        </w:tabs>
        <w:rPr>
          <w:rFonts w:ascii="Arial" w:hAnsi="Arial" w:cs="Arial"/>
          <w:b/>
          <w:bCs/>
          <w:sz w:val="22"/>
          <w:szCs w:val="22"/>
        </w:rPr>
      </w:pPr>
      <w:r w:rsidRPr="004E4DE4">
        <w:rPr>
          <w:rFonts w:ascii="Arial" w:hAnsi="Arial" w:cs="Arial"/>
          <w:b/>
          <w:bCs/>
          <w:sz w:val="22"/>
          <w:szCs w:val="22"/>
        </w:rPr>
        <w:t>1.</w:t>
      </w:r>
      <w:r w:rsidRPr="004E4DE4">
        <w:rPr>
          <w:rFonts w:ascii="Arial" w:hAnsi="Arial" w:cs="Arial"/>
          <w:b/>
          <w:bCs/>
          <w:sz w:val="22"/>
          <w:szCs w:val="22"/>
        </w:rPr>
        <w:tab/>
      </w:r>
      <w:r w:rsidRPr="004E4DE4" w:rsidR="00A675D7">
        <w:rPr>
          <w:rFonts w:ascii="Arial" w:hAnsi="Arial" w:cs="Arial"/>
          <w:b/>
          <w:bCs/>
          <w:sz w:val="22"/>
          <w:szCs w:val="22"/>
        </w:rPr>
        <w:t>Explain the circumstances that make the collection of information necessary.  Identify any legal or administrative requirements that necessitate the collection.</w:t>
      </w:r>
    </w:p>
    <w:p w:rsidR="00B234DC" w:rsidRPr="004E4DE4" w:rsidP="00321131" w14:paraId="198BE2BE" w14:textId="77777777">
      <w:pPr>
        <w:tabs>
          <w:tab w:val="left" w:pos="360"/>
          <w:tab w:val="left" w:pos="720"/>
        </w:tabs>
        <w:rPr>
          <w:rFonts w:ascii="Arial" w:hAnsi="Arial" w:cs="Arial"/>
          <w:sz w:val="22"/>
          <w:szCs w:val="22"/>
        </w:rPr>
      </w:pPr>
    </w:p>
    <w:p w:rsidR="00315759" w:rsidRPr="004E4DE4" w:rsidP="00321131" w14:paraId="26864993" w14:textId="77777777">
      <w:pPr>
        <w:tabs>
          <w:tab w:val="left" w:pos="360"/>
          <w:tab w:val="left" w:pos="720"/>
        </w:tabs>
        <w:rPr>
          <w:rFonts w:ascii="Arial" w:hAnsi="Arial" w:cs="Arial"/>
          <w:sz w:val="22"/>
          <w:szCs w:val="22"/>
        </w:rPr>
      </w:pPr>
      <w:r w:rsidRPr="004E4DE4">
        <w:rPr>
          <w:rFonts w:ascii="Arial" w:hAnsi="Arial" w:cs="Arial"/>
          <w:sz w:val="22"/>
          <w:szCs w:val="22"/>
        </w:rPr>
        <w:t xml:space="preserve">The </w:t>
      </w:r>
      <w:r w:rsidRPr="004E4DE4" w:rsidR="00DE60F0">
        <w:rPr>
          <w:rFonts w:ascii="Arial" w:hAnsi="Arial" w:cs="Arial"/>
          <w:sz w:val="22"/>
          <w:szCs w:val="22"/>
        </w:rPr>
        <w:t xml:space="preserve">Service </w:t>
      </w:r>
      <w:r w:rsidRPr="004E4DE4">
        <w:rPr>
          <w:rFonts w:ascii="Arial" w:hAnsi="Arial" w:cs="Arial"/>
          <w:sz w:val="22"/>
          <w:szCs w:val="22"/>
        </w:rPr>
        <w:t xml:space="preserve">issues financial assistance through grants and cooperative agreement awards to </w:t>
      </w:r>
      <w:r w:rsidRPr="00EC1A32" w:rsidR="00EC1A32">
        <w:rPr>
          <w:rFonts w:ascii="Arial" w:hAnsi="Arial" w:cs="Arial"/>
          <w:sz w:val="22"/>
          <w:szCs w:val="22"/>
        </w:rPr>
        <w:t>States, local governments, Indian tribes, Institutions of Higher Education, nonprofit organizations, foreign organizations, foreign public entities, for-profit entities</w:t>
      </w:r>
      <w:r w:rsidR="00EC1A32">
        <w:rPr>
          <w:rFonts w:ascii="Arial" w:hAnsi="Arial" w:cs="Arial"/>
          <w:sz w:val="22"/>
          <w:szCs w:val="22"/>
        </w:rPr>
        <w:t>, and individuals</w:t>
      </w:r>
      <w:r w:rsidRPr="00EC1A32" w:rsidR="00EC1A32">
        <w:rPr>
          <w:rFonts w:ascii="Arial" w:hAnsi="Arial" w:cs="Arial"/>
          <w:sz w:val="22"/>
          <w:szCs w:val="22"/>
        </w:rPr>
        <w:t>.</w:t>
      </w:r>
      <w:r w:rsidR="00EC1A32">
        <w:rPr>
          <w:rFonts w:ascii="Arial" w:hAnsi="Arial" w:cs="Arial"/>
          <w:sz w:val="22"/>
          <w:szCs w:val="22"/>
        </w:rPr>
        <w:t xml:space="preserve"> </w:t>
      </w:r>
      <w:r w:rsidRPr="004E4DE4" w:rsidR="00345403">
        <w:rPr>
          <w:rFonts w:ascii="Arial" w:hAnsi="Arial" w:cs="Arial"/>
          <w:sz w:val="22"/>
          <w:szCs w:val="22"/>
        </w:rPr>
        <w:t xml:space="preserve">under the </w:t>
      </w:r>
      <w:hyperlink r:id="rId5" w:history="1">
        <w:r w:rsidRPr="008D29F6" w:rsidR="009526D4">
          <w:rPr>
            <w:rStyle w:val="Hyperlink"/>
            <w:rFonts w:ascii="Arial" w:hAnsi="Arial" w:cs="Arial"/>
            <w:sz w:val="22"/>
            <w:szCs w:val="22"/>
          </w:rPr>
          <w:t xml:space="preserve">Assistance Listing </w:t>
        </w:r>
        <w:r w:rsidRPr="008D29F6" w:rsidR="00345403">
          <w:rPr>
            <w:rStyle w:val="Hyperlink"/>
            <w:rFonts w:ascii="Arial" w:hAnsi="Arial" w:cs="Arial"/>
            <w:sz w:val="22"/>
            <w:szCs w:val="22"/>
          </w:rPr>
          <w:t>programs</w:t>
        </w:r>
      </w:hyperlink>
      <w:r w:rsidRPr="004E4DE4" w:rsidR="00345403">
        <w:rPr>
          <w:rFonts w:ascii="Arial" w:hAnsi="Arial" w:cs="Arial"/>
          <w:sz w:val="22"/>
          <w:szCs w:val="22"/>
        </w:rPr>
        <w:t xml:space="preserve"> listed in </w:t>
      </w:r>
      <w:r w:rsidRPr="004E4DE4" w:rsidR="009526D4">
        <w:rPr>
          <w:rFonts w:ascii="Arial" w:hAnsi="Arial" w:cs="Arial"/>
          <w:sz w:val="22"/>
          <w:szCs w:val="22"/>
        </w:rPr>
        <w:t>following table</w:t>
      </w:r>
      <w:r w:rsidRPr="004E4DE4" w:rsidR="00345403">
        <w:rPr>
          <w:rFonts w:ascii="Arial" w:hAnsi="Arial" w:cs="Arial"/>
          <w:sz w:val="22"/>
          <w:szCs w:val="22"/>
        </w:rPr>
        <w:t>.</w:t>
      </w:r>
      <w:r w:rsidRPr="004E4DE4" w:rsidR="007A7F64">
        <w:rPr>
          <w:rFonts w:ascii="Arial" w:hAnsi="Arial" w:cs="Arial"/>
          <w:sz w:val="22"/>
          <w:szCs w:val="22"/>
        </w:rPr>
        <w:t xml:space="preserve">  Due to the significant </w:t>
      </w:r>
      <w:r w:rsidRPr="004E4DE4" w:rsidR="009526D4">
        <w:rPr>
          <w:rFonts w:ascii="Arial" w:hAnsi="Arial" w:cs="Arial"/>
          <w:sz w:val="22"/>
          <w:szCs w:val="22"/>
        </w:rPr>
        <w:t xml:space="preserve">number </w:t>
      </w:r>
      <w:r w:rsidRPr="004E4DE4" w:rsidR="007A7F64">
        <w:rPr>
          <w:rFonts w:ascii="Arial" w:hAnsi="Arial" w:cs="Arial"/>
          <w:sz w:val="22"/>
          <w:szCs w:val="22"/>
        </w:rPr>
        <w:t xml:space="preserve">of authorities associated with this collection, OMB authorized us to upload a Table of Authorities </w:t>
      </w:r>
      <w:r w:rsidRPr="004E4DE4" w:rsidR="009526D4">
        <w:rPr>
          <w:rFonts w:ascii="Arial" w:hAnsi="Arial" w:cs="Arial"/>
          <w:sz w:val="22"/>
          <w:szCs w:val="22"/>
        </w:rPr>
        <w:t xml:space="preserve">providing citations and links to </w:t>
      </w:r>
      <w:r w:rsidRPr="004E4DE4" w:rsidR="007A7F64">
        <w:rPr>
          <w:rFonts w:ascii="Arial" w:hAnsi="Arial" w:cs="Arial"/>
          <w:sz w:val="22"/>
          <w:szCs w:val="22"/>
        </w:rPr>
        <w:t xml:space="preserve">each authority in lieu of uploading copies of </w:t>
      </w:r>
      <w:r w:rsidRPr="004E4DE4" w:rsidR="009526D4">
        <w:rPr>
          <w:rFonts w:ascii="Arial" w:hAnsi="Arial" w:cs="Arial"/>
          <w:sz w:val="22"/>
          <w:szCs w:val="22"/>
        </w:rPr>
        <w:t>those</w:t>
      </w:r>
      <w:r w:rsidRPr="004E4DE4" w:rsidR="007A7F64">
        <w:rPr>
          <w:rFonts w:ascii="Arial" w:hAnsi="Arial" w:cs="Arial"/>
          <w:sz w:val="22"/>
          <w:szCs w:val="22"/>
        </w:rPr>
        <w:t>.</w:t>
      </w:r>
      <w:r w:rsidRPr="004E4DE4" w:rsidR="009526D4">
        <w:rPr>
          <w:rFonts w:ascii="Arial" w:hAnsi="Arial" w:cs="Arial"/>
          <w:sz w:val="22"/>
          <w:szCs w:val="22"/>
        </w:rPr>
        <w:t xml:space="preserve">  We uploaded t</w:t>
      </w:r>
      <w:r w:rsidRPr="004E4DE4" w:rsidR="00440F76">
        <w:rPr>
          <w:rFonts w:ascii="Arial" w:hAnsi="Arial" w:cs="Arial"/>
          <w:sz w:val="22"/>
          <w:szCs w:val="22"/>
        </w:rPr>
        <w:t xml:space="preserve">he document </w:t>
      </w:r>
      <w:r w:rsidRPr="004E4DE4" w:rsidR="009526D4">
        <w:rPr>
          <w:rFonts w:ascii="Arial" w:hAnsi="Arial" w:cs="Arial"/>
          <w:sz w:val="22"/>
          <w:szCs w:val="22"/>
        </w:rPr>
        <w:t>to</w:t>
      </w:r>
      <w:r w:rsidRPr="004E4DE4" w:rsidR="00440F76">
        <w:rPr>
          <w:rFonts w:ascii="Arial" w:hAnsi="Arial" w:cs="Arial"/>
          <w:sz w:val="22"/>
          <w:szCs w:val="22"/>
        </w:rPr>
        <w:t xml:space="preserve"> the Supplemental Documents as “Attachment A.”</w:t>
      </w:r>
    </w:p>
    <w:p w:rsidR="00315759" w:rsidRPr="004E4DE4" w:rsidP="00321131" w14:paraId="08C148E0" w14:textId="77777777">
      <w:pPr>
        <w:tabs>
          <w:tab w:val="left" w:pos="360"/>
          <w:tab w:val="left" w:pos="720"/>
        </w:tabs>
        <w:rPr>
          <w:rFonts w:ascii="Arial" w:hAnsi="Arial" w:cs="Arial"/>
          <w:sz w:val="22"/>
          <w:szCs w:val="22"/>
        </w:rPr>
      </w:pPr>
    </w:p>
    <w:tbl>
      <w:tblPr>
        <w:tblStyle w:val="TableGrid"/>
        <w:tblW w:w="9738" w:type="dxa"/>
        <w:tblLook w:val="04A0"/>
      </w:tblPr>
      <w:tblGrid>
        <w:gridCol w:w="1049"/>
        <w:gridCol w:w="2209"/>
        <w:gridCol w:w="4833"/>
        <w:gridCol w:w="1647"/>
      </w:tblGrid>
      <w:tr w14:paraId="4D511AF8" w14:textId="77777777" w:rsidTr="0075023B">
        <w:tblPrEx>
          <w:tblW w:w="9738" w:type="dxa"/>
          <w:tblLook w:val="04A0"/>
        </w:tblPrEx>
        <w:trPr>
          <w:trHeight w:val="251"/>
          <w:tblHeader/>
        </w:trPr>
        <w:tc>
          <w:tcPr>
            <w:tcW w:w="1049" w:type="dxa"/>
            <w:vAlign w:val="center"/>
            <w:hideMark/>
          </w:tcPr>
          <w:p w:rsidR="00315759" w:rsidRPr="007D15C2" w:rsidP="00321131" w14:paraId="7A155CE3" w14:textId="77777777">
            <w:pPr>
              <w:tabs>
                <w:tab w:val="left" w:pos="360"/>
                <w:tab w:val="left" w:pos="720"/>
              </w:tabs>
              <w:jc w:val="center"/>
              <w:rPr>
                <w:rFonts w:ascii="Arial" w:hAnsi="Arial" w:cs="Arial"/>
                <w:b/>
                <w:bCs/>
                <w:sz w:val="22"/>
                <w:szCs w:val="22"/>
              </w:rPr>
            </w:pPr>
            <w:r>
              <w:rPr>
                <w:rFonts w:ascii="Arial" w:hAnsi="Arial" w:cs="Arial"/>
                <w:b/>
                <w:bCs/>
                <w:sz w:val="22"/>
                <w:szCs w:val="22"/>
              </w:rPr>
              <w:t xml:space="preserve">AL </w:t>
            </w:r>
            <w:r w:rsidRPr="007D15C2">
              <w:rPr>
                <w:rFonts w:ascii="Arial" w:hAnsi="Arial" w:cs="Arial"/>
                <w:b/>
                <w:bCs/>
                <w:sz w:val="22"/>
                <w:szCs w:val="22"/>
              </w:rPr>
              <w:t>Number</w:t>
            </w:r>
          </w:p>
        </w:tc>
        <w:tc>
          <w:tcPr>
            <w:tcW w:w="2209" w:type="dxa"/>
            <w:vAlign w:val="center"/>
            <w:hideMark/>
          </w:tcPr>
          <w:p w:rsidR="00315759" w:rsidRPr="007D15C2" w:rsidP="00321131" w14:paraId="2099746A" w14:textId="77777777">
            <w:pPr>
              <w:tabs>
                <w:tab w:val="left" w:pos="360"/>
                <w:tab w:val="left" w:pos="720"/>
              </w:tabs>
              <w:rPr>
                <w:rFonts w:ascii="Arial" w:hAnsi="Arial" w:cs="Arial"/>
                <w:b/>
                <w:bCs/>
                <w:sz w:val="22"/>
                <w:szCs w:val="22"/>
              </w:rPr>
            </w:pPr>
            <w:r w:rsidRPr="007D15C2">
              <w:rPr>
                <w:rFonts w:ascii="Arial" w:hAnsi="Arial" w:cs="Arial"/>
                <w:b/>
                <w:bCs/>
                <w:sz w:val="22"/>
                <w:szCs w:val="22"/>
              </w:rPr>
              <w:t>Assistance Listing Title</w:t>
            </w:r>
          </w:p>
        </w:tc>
        <w:tc>
          <w:tcPr>
            <w:tcW w:w="4833" w:type="dxa"/>
            <w:vAlign w:val="center"/>
            <w:hideMark/>
          </w:tcPr>
          <w:p w:rsidR="00315759" w:rsidRPr="007D15C2" w:rsidP="00321131" w14:paraId="3A13DB67" w14:textId="77777777">
            <w:pPr>
              <w:tabs>
                <w:tab w:val="left" w:pos="360"/>
                <w:tab w:val="left" w:pos="720"/>
              </w:tabs>
              <w:rPr>
                <w:rFonts w:ascii="Arial" w:hAnsi="Arial" w:cs="Arial"/>
                <w:b/>
                <w:bCs/>
                <w:sz w:val="22"/>
                <w:szCs w:val="22"/>
              </w:rPr>
            </w:pPr>
            <w:r w:rsidRPr="007D15C2">
              <w:rPr>
                <w:rFonts w:ascii="Arial" w:hAnsi="Arial" w:cs="Arial"/>
                <w:b/>
                <w:bCs/>
                <w:sz w:val="22"/>
                <w:szCs w:val="22"/>
              </w:rPr>
              <w:t>Financial Assistance Authority</w:t>
            </w:r>
          </w:p>
        </w:tc>
        <w:tc>
          <w:tcPr>
            <w:tcW w:w="1647" w:type="dxa"/>
          </w:tcPr>
          <w:p w:rsidR="00315759" w:rsidRPr="007D15C2" w:rsidP="007D15C2" w14:paraId="26D4D08B" w14:textId="77777777">
            <w:pPr>
              <w:tabs>
                <w:tab w:val="left" w:pos="360"/>
                <w:tab w:val="left" w:pos="720"/>
              </w:tabs>
              <w:jc w:val="center"/>
              <w:rPr>
                <w:rFonts w:ascii="Arial" w:hAnsi="Arial" w:cs="Arial"/>
                <w:b/>
                <w:bCs/>
                <w:sz w:val="22"/>
                <w:szCs w:val="22"/>
              </w:rPr>
            </w:pPr>
            <w:r w:rsidRPr="007D15C2">
              <w:rPr>
                <w:rFonts w:ascii="Arial" w:hAnsi="Arial" w:cs="Arial"/>
                <w:b/>
                <w:bCs/>
                <w:sz w:val="22"/>
                <w:szCs w:val="22"/>
              </w:rPr>
              <w:t>Implementing Regulations</w:t>
            </w:r>
          </w:p>
        </w:tc>
      </w:tr>
      <w:tr w14:paraId="534276C8" w14:textId="77777777" w:rsidTr="0075023B">
        <w:tblPrEx>
          <w:tblW w:w="9738" w:type="dxa"/>
          <w:tblLook w:val="04A0"/>
        </w:tblPrEx>
        <w:trPr>
          <w:trHeight w:val="708"/>
        </w:trPr>
        <w:tc>
          <w:tcPr>
            <w:tcW w:w="1049" w:type="dxa"/>
          </w:tcPr>
          <w:p w:rsidR="003705CD" w:rsidRPr="0075023B" w:rsidP="00321131" w14:paraId="3B8477F5" w14:textId="77777777">
            <w:pPr>
              <w:widowControl/>
              <w:autoSpaceDE/>
              <w:autoSpaceDN/>
              <w:adjustRightInd/>
              <w:rPr>
                <w:rFonts w:ascii="Arial" w:hAnsi="Arial" w:cs="Arial"/>
                <w:color w:val="000000"/>
              </w:rPr>
            </w:pPr>
            <w:r w:rsidRPr="0075023B">
              <w:rPr>
                <w:rFonts w:ascii="Arial" w:hAnsi="Arial" w:cs="Arial"/>
                <w:color w:val="000000"/>
              </w:rPr>
              <w:t>15.069</w:t>
            </w:r>
            <w:r w:rsidRPr="0075023B" w:rsidR="0075023B">
              <w:rPr>
                <w:rFonts w:ascii="Arial" w:hAnsi="Arial" w:cs="Arial"/>
                <w:color w:val="000000"/>
              </w:rPr>
              <w:t>*</w:t>
            </w:r>
          </w:p>
        </w:tc>
        <w:tc>
          <w:tcPr>
            <w:tcW w:w="2209" w:type="dxa"/>
          </w:tcPr>
          <w:p w:rsidR="003705CD" w:rsidRPr="0075023B" w:rsidP="00321131" w14:paraId="63FAC001" w14:textId="77777777">
            <w:pPr>
              <w:widowControl/>
              <w:autoSpaceDE/>
              <w:autoSpaceDN/>
              <w:adjustRightInd/>
              <w:rPr>
                <w:rFonts w:ascii="Arial" w:hAnsi="Arial" w:cs="Arial"/>
                <w:color w:val="000000"/>
              </w:rPr>
            </w:pPr>
            <w:r w:rsidRPr="0075023B">
              <w:rPr>
                <w:rFonts w:ascii="Arial" w:hAnsi="Arial" w:cs="Arial"/>
                <w:color w:val="000000"/>
              </w:rPr>
              <w:t>Zoonotic Disease Initiative</w:t>
            </w:r>
          </w:p>
        </w:tc>
        <w:tc>
          <w:tcPr>
            <w:tcW w:w="4833" w:type="dxa"/>
          </w:tcPr>
          <w:p w:rsidR="003705CD" w:rsidRPr="0075023B" w:rsidP="00321131" w14:paraId="25A4C393" w14:textId="77777777">
            <w:pPr>
              <w:widowControl/>
              <w:autoSpaceDE/>
              <w:autoSpaceDN/>
              <w:adjustRightInd/>
              <w:rPr>
                <w:rFonts w:ascii="Arial" w:hAnsi="Arial" w:cs="Arial"/>
                <w:color w:val="000000"/>
              </w:rPr>
            </w:pPr>
            <w:r w:rsidRPr="0075023B">
              <w:rPr>
                <w:rFonts w:ascii="Arial" w:hAnsi="Arial" w:cs="Arial"/>
                <w:color w:val="000000"/>
              </w:rPr>
              <w:t>American Rescue Plan Act of 2021 (Pub. L. 117-2 [H.R. 1319], 135 Stat. 94)</w:t>
            </w:r>
          </w:p>
        </w:tc>
        <w:tc>
          <w:tcPr>
            <w:tcW w:w="1647" w:type="dxa"/>
          </w:tcPr>
          <w:p w:rsidR="003705CD" w:rsidRPr="0075023B" w:rsidP="007D15C2" w14:paraId="3CEFB6BE" w14:textId="77777777">
            <w:pPr>
              <w:widowControl/>
              <w:autoSpaceDE/>
              <w:autoSpaceDN/>
              <w:adjustRightInd/>
              <w:jc w:val="center"/>
              <w:rPr>
                <w:rFonts w:ascii="Arial" w:hAnsi="Arial" w:cs="Arial"/>
                <w:color w:val="000000"/>
              </w:rPr>
            </w:pPr>
          </w:p>
        </w:tc>
      </w:tr>
      <w:tr w14:paraId="67856336" w14:textId="77777777" w:rsidTr="0075023B">
        <w:tblPrEx>
          <w:tblW w:w="9738" w:type="dxa"/>
          <w:tblLook w:val="04A0"/>
        </w:tblPrEx>
        <w:trPr>
          <w:trHeight w:val="708"/>
        </w:trPr>
        <w:tc>
          <w:tcPr>
            <w:tcW w:w="1049" w:type="dxa"/>
            <w:hideMark/>
          </w:tcPr>
          <w:p w:rsidR="00901601" w:rsidRPr="0075023B" w:rsidP="00321131" w14:paraId="37D3B5BE" w14:textId="77777777">
            <w:pPr>
              <w:widowControl/>
              <w:autoSpaceDE/>
              <w:autoSpaceDN/>
              <w:adjustRightInd/>
              <w:rPr>
                <w:rFonts w:ascii="Arial" w:hAnsi="Arial" w:cs="Arial"/>
                <w:color w:val="000000"/>
              </w:rPr>
            </w:pPr>
            <w:r w:rsidRPr="0075023B">
              <w:rPr>
                <w:rFonts w:ascii="Arial" w:hAnsi="Arial" w:cs="Arial"/>
                <w:color w:val="000000"/>
              </w:rPr>
              <w:t>15.605</w:t>
            </w:r>
          </w:p>
        </w:tc>
        <w:tc>
          <w:tcPr>
            <w:tcW w:w="2209" w:type="dxa"/>
            <w:hideMark/>
          </w:tcPr>
          <w:p w:rsidR="00901601" w:rsidRPr="0075023B" w:rsidP="00321131" w14:paraId="4FF000C1" w14:textId="77777777">
            <w:pPr>
              <w:widowControl/>
              <w:autoSpaceDE/>
              <w:autoSpaceDN/>
              <w:adjustRightInd/>
              <w:rPr>
                <w:rFonts w:ascii="Arial" w:hAnsi="Arial" w:cs="Arial"/>
                <w:color w:val="000000"/>
              </w:rPr>
            </w:pPr>
            <w:r w:rsidRPr="0075023B">
              <w:rPr>
                <w:rFonts w:ascii="Arial" w:hAnsi="Arial" w:cs="Arial"/>
                <w:color w:val="000000"/>
              </w:rPr>
              <w:t>Sport Fish Restoration</w:t>
            </w:r>
          </w:p>
        </w:tc>
        <w:tc>
          <w:tcPr>
            <w:tcW w:w="4833" w:type="dxa"/>
            <w:hideMark/>
          </w:tcPr>
          <w:p w:rsidR="00901601" w:rsidRPr="0075023B" w:rsidP="00321131" w14:paraId="4559D7EF" w14:textId="77777777">
            <w:pPr>
              <w:widowControl/>
              <w:autoSpaceDE/>
              <w:autoSpaceDN/>
              <w:adjustRightInd/>
              <w:rPr>
                <w:rFonts w:ascii="Arial" w:hAnsi="Arial" w:cs="Arial"/>
                <w:color w:val="000000"/>
              </w:rPr>
            </w:pPr>
            <w:r w:rsidRPr="0075023B">
              <w:rPr>
                <w:rFonts w:ascii="Arial" w:hAnsi="Arial" w:cs="Arial"/>
                <w:color w:val="000000"/>
              </w:rPr>
              <w:t>Dingell-Johnson Sport Fish Restoration Act—Sport Fish Restoration (16 U.S.C. §777 et seq., except §§777e-1 and g-1)</w:t>
            </w:r>
          </w:p>
        </w:tc>
        <w:tc>
          <w:tcPr>
            <w:tcW w:w="1647" w:type="dxa"/>
            <w:hideMark/>
          </w:tcPr>
          <w:p w:rsidR="00901601" w:rsidRPr="0075023B" w:rsidP="007D15C2" w14:paraId="22BDD447" w14:textId="77777777">
            <w:pPr>
              <w:widowControl/>
              <w:autoSpaceDE/>
              <w:autoSpaceDN/>
              <w:adjustRightInd/>
              <w:jc w:val="center"/>
              <w:rPr>
                <w:rFonts w:ascii="Arial" w:hAnsi="Arial" w:cs="Arial"/>
                <w:color w:val="000000"/>
              </w:rPr>
            </w:pPr>
            <w:r w:rsidRPr="0075023B">
              <w:rPr>
                <w:rFonts w:ascii="Arial" w:hAnsi="Arial" w:cs="Arial"/>
                <w:color w:val="000000"/>
              </w:rPr>
              <w:t>50 CFR 80</w:t>
            </w:r>
          </w:p>
        </w:tc>
      </w:tr>
      <w:tr w14:paraId="2E884C44" w14:textId="77777777" w:rsidTr="0075023B">
        <w:tblPrEx>
          <w:tblW w:w="9738" w:type="dxa"/>
          <w:tblLook w:val="04A0"/>
        </w:tblPrEx>
        <w:trPr>
          <w:trHeight w:val="1313"/>
        </w:trPr>
        <w:tc>
          <w:tcPr>
            <w:tcW w:w="1049" w:type="dxa"/>
            <w:hideMark/>
          </w:tcPr>
          <w:p w:rsidR="00901601" w:rsidRPr="0075023B" w:rsidP="00321131" w14:paraId="033BEA09" w14:textId="77777777">
            <w:pPr>
              <w:widowControl/>
              <w:autoSpaceDE/>
              <w:autoSpaceDN/>
              <w:adjustRightInd/>
              <w:rPr>
                <w:rFonts w:ascii="Arial" w:hAnsi="Arial" w:cs="Arial"/>
                <w:color w:val="000000"/>
              </w:rPr>
            </w:pPr>
            <w:r w:rsidRPr="0075023B">
              <w:rPr>
                <w:rFonts w:ascii="Arial" w:hAnsi="Arial" w:cs="Arial"/>
                <w:color w:val="000000"/>
              </w:rPr>
              <w:t>15.608</w:t>
            </w:r>
          </w:p>
        </w:tc>
        <w:tc>
          <w:tcPr>
            <w:tcW w:w="2209" w:type="dxa"/>
            <w:hideMark/>
          </w:tcPr>
          <w:p w:rsidR="00901601" w:rsidRPr="0075023B" w:rsidP="00321131" w14:paraId="2C8DFF76" w14:textId="77777777">
            <w:pPr>
              <w:widowControl/>
              <w:autoSpaceDE/>
              <w:autoSpaceDN/>
              <w:adjustRightInd/>
              <w:rPr>
                <w:rFonts w:ascii="Arial" w:hAnsi="Arial" w:cs="Arial"/>
                <w:color w:val="000000"/>
              </w:rPr>
            </w:pPr>
            <w:r w:rsidRPr="0075023B">
              <w:rPr>
                <w:rFonts w:ascii="Arial" w:hAnsi="Arial" w:cs="Arial"/>
                <w:color w:val="000000"/>
              </w:rPr>
              <w:t>Fish and Wildlife Management Assistance</w:t>
            </w:r>
          </w:p>
        </w:tc>
        <w:tc>
          <w:tcPr>
            <w:tcW w:w="4833" w:type="dxa"/>
            <w:hideMark/>
          </w:tcPr>
          <w:p w:rsidR="003705CD" w:rsidRPr="0075023B" w:rsidP="003705CD" w14:paraId="5E8E2171" w14:textId="77777777">
            <w:pPr>
              <w:widowControl/>
              <w:autoSpaceDE/>
              <w:autoSpaceDN/>
              <w:adjustRightInd/>
              <w:rPr>
                <w:rFonts w:ascii="Arial" w:hAnsi="Arial" w:cs="Arial"/>
                <w:color w:val="000000"/>
              </w:rPr>
            </w:pPr>
            <w:r w:rsidRPr="0075023B">
              <w:rPr>
                <w:rFonts w:ascii="Arial" w:hAnsi="Arial" w:cs="Arial"/>
                <w:color w:val="000000"/>
              </w:rPr>
              <w:t>Fish and Wildlife Coordination Act—Cooperation of agencies (16 U.S.C. §661); Nonindigenous Aquatic Nuisance Prevention and Control Act—State aquatic nuisance species management plans (16 U.S.C. §4724); Nonindigenous Aquatic Nuisance Prevention and Control Act—Regional coordination (16 U.S.C. §4723)</w:t>
            </w:r>
            <w:r w:rsidRPr="0075023B" w:rsidR="00A5085A">
              <w:rPr>
                <w:rFonts w:ascii="Arial" w:hAnsi="Arial" w:cs="Arial"/>
                <w:color w:val="000000"/>
              </w:rPr>
              <w:t>; Great Lakes Fish and Wildlife Restoration Act (16 U.S.C. §941 et seq.); Great Lakes Fishery Act (16 U.S.C. §953 et seq.)</w:t>
            </w:r>
          </w:p>
        </w:tc>
        <w:tc>
          <w:tcPr>
            <w:tcW w:w="1647" w:type="dxa"/>
            <w:hideMark/>
          </w:tcPr>
          <w:p w:rsidR="00901601" w:rsidRPr="0075023B" w:rsidP="007D15C2" w14:paraId="0DA5D926" w14:textId="77777777">
            <w:pPr>
              <w:widowControl/>
              <w:autoSpaceDE/>
              <w:autoSpaceDN/>
              <w:adjustRightInd/>
              <w:jc w:val="center"/>
              <w:rPr>
                <w:rFonts w:ascii="Arial" w:hAnsi="Arial" w:cs="Arial"/>
                <w:color w:val="000000"/>
              </w:rPr>
            </w:pPr>
          </w:p>
        </w:tc>
      </w:tr>
      <w:tr w14:paraId="41158335" w14:textId="77777777" w:rsidTr="0075023B">
        <w:tblPrEx>
          <w:tblW w:w="9738" w:type="dxa"/>
          <w:tblLook w:val="04A0"/>
        </w:tblPrEx>
        <w:trPr>
          <w:trHeight w:val="719"/>
        </w:trPr>
        <w:tc>
          <w:tcPr>
            <w:tcW w:w="1049" w:type="dxa"/>
            <w:hideMark/>
          </w:tcPr>
          <w:p w:rsidR="00901601" w:rsidRPr="0075023B" w:rsidP="00321131" w14:paraId="3DE28ECA" w14:textId="77777777">
            <w:pPr>
              <w:widowControl/>
              <w:autoSpaceDE/>
              <w:autoSpaceDN/>
              <w:adjustRightInd/>
              <w:rPr>
                <w:rFonts w:ascii="Arial" w:hAnsi="Arial" w:cs="Arial"/>
                <w:color w:val="000000"/>
              </w:rPr>
            </w:pPr>
            <w:r w:rsidRPr="0075023B">
              <w:rPr>
                <w:rFonts w:ascii="Arial" w:hAnsi="Arial" w:cs="Arial"/>
                <w:color w:val="000000"/>
              </w:rPr>
              <w:t>15.611</w:t>
            </w:r>
          </w:p>
        </w:tc>
        <w:tc>
          <w:tcPr>
            <w:tcW w:w="2209" w:type="dxa"/>
            <w:hideMark/>
          </w:tcPr>
          <w:p w:rsidR="00901601" w:rsidRPr="0075023B" w:rsidP="00321131" w14:paraId="378CBD2A" w14:textId="77777777">
            <w:pPr>
              <w:widowControl/>
              <w:autoSpaceDE/>
              <w:autoSpaceDN/>
              <w:adjustRightInd/>
              <w:rPr>
                <w:rFonts w:ascii="Arial" w:hAnsi="Arial" w:cs="Arial"/>
                <w:color w:val="000000"/>
              </w:rPr>
            </w:pPr>
            <w:r w:rsidRPr="0075023B">
              <w:rPr>
                <w:rFonts w:ascii="Arial" w:hAnsi="Arial" w:cs="Arial"/>
                <w:color w:val="000000"/>
              </w:rPr>
              <w:t>Wildlife Restoration and Basic Hunter Education</w:t>
            </w:r>
          </w:p>
        </w:tc>
        <w:tc>
          <w:tcPr>
            <w:tcW w:w="4833" w:type="dxa"/>
            <w:hideMark/>
          </w:tcPr>
          <w:p w:rsidR="00901601" w:rsidRPr="0075023B" w:rsidP="00321131" w14:paraId="2D41CFAC" w14:textId="77777777">
            <w:pPr>
              <w:widowControl/>
              <w:autoSpaceDE/>
              <w:autoSpaceDN/>
              <w:adjustRightInd/>
              <w:rPr>
                <w:rFonts w:ascii="Arial" w:hAnsi="Arial" w:cs="Arial"/>
                <w:color w:val="000000"/>
              </w:rPr>
            </w:pPr>
            <w:r w:rsidRPr="0075023B">
              <w:rPr>
                <w:rFonts w:ascii="Arial" w:hAnsi="Arial" w:cs="Arial"/>
                <w:color w:val="000000"/>
              </w:rPr>
              <w:t>Pittman-Robertson Wildlife Restoration Act—Wildlife Restoration and Basic Hunter Education (16 U.S.C. §669 et seq., except as Pub. L. 106-553 is applied)</w:t>
            </w:r>
          </w:p>
        </w:tc>
        <w:tc>
          <w:tcPr>
            <w:tcW w:w="1647" w:type="dxa"/>
            <w:hideMark/>
          </w:tcPr>
          <w:p w:rsidR="00901601" w:rsidRPr="0075023B" w:rsidP="007D15C2" w14:paraId="50C8C40A" w14:textId="77777777">
            <w:pPr>
              <w:widowControl/>
              <w:autoSpaceDE/>
              <w:autoSpaceDN/>
              <w:adjustRightInd/>
              <w:jc w:val="center"/>
              <w:rPr>
                <w:rFonts w:ascii="Arial" w:hAnsi="Arial" w:cs="Arial"/>
                <w:color w:val="000000"/>
              </w:rPr>
            </w:pPr>
            <w:r w:rsidRPr="0075023B">
              <w:rPr>
                <w:rFonts w:ascii="Arial" w:hAnsi="Arial" w:cs="Arial"/>
                <w:color w:val="000000"/>
              </w:rPr>
              <w:t>50 CFR 80</w:t>
            </w:r>
          </w:p>
        </w:tc>
      </w:tr>
      <w:tr w14:paraId="14B8FBFF" w14:textId="77777777" w:rsidTr="0075023B">
        <w:tblPrEx>
          <w:tblW w:w="9738" w:type="dxa"/>
          <w:tblLook w:val="04A0"/>
        </w:tblPrEx>
        <w:trPr>
          <w:trHeight w:val="708"/>
        </w:trPr>
        <w:tc>
          <w:tcPr>
            <w:tcW w:w="1049" w:type="dxa"/>
            <w:hideMark/>
          </w:tcPr>
          <w:p w:rsidR="00901601" w:rsidRPr="0075023B" w:rsidP="00321131" w14:paraId="71575E58" w14:textId="77777777">
            <w:pPr>
              <w:widowControl/>
              <w:autoSpaceDE/>
              <w:autoSpaceDN/>
              <w:adjustRightInd/>
              <w:rPr>
                <w:rFonts w:ascii="Arial" w:hAnsi="Arial" w:cs="Arial"/>
                <w:color w:val="000000"/>
              </w:rPr>
            </w:pPr>
            <w:r w:rsidRPr="0075023B">
              <w:rPr>
                <w:rFonts w:ascii="Arial" w:hAnsi="Arial" w:cs="Arial"/>
                <w:color w:val="000000"/>
              </w:rPr>
              <w:t>15.614</w:t>
            </w:r>
          </w:p>
        </w:tc>
        <w:tc>
          <w:tcPr>
            <w:tcW w:w="2209" w:type="dxa"/>
            <w:hideMark/>
          </w:tcPr>
          <w:p w:rsidR="00901601" w:rsidRPr="0075023B" w:rsidP="00321131" w14:paraId="3FCB4ADB" w14:textId="77777777">
            <w:pPr>
              <w:widowControl/>
              <w:autoSpaceDE/>
              <w:autoSpaceDN/>
              <w:adjustRightInd/>
              <w:rPr>
                <w:rFonts w:ascii="Arial" w:hAnsi="Arial" w:cs="Arial"/>
                <w:color w:val="000000"/>
              </w:rPr>
            </w:pPr>
            <w:r w:rsidRPr="0075023B">
              <w:rPr>
                <w:rFonts w:ascii="Arial" w:hAnsi="Arial" w:cs="Arial"/>
                <w:color w:val="000000"/>
              </w:rPr>
              <w:t>Coastal Wetlands Planning, Protection and Restoration</w:t>
            </w:r>
          </w:p>
        </w:tc>
        <w:tc>
          <w:tcPr>
            <w:tcW w:w="4833" w:type="dxa"/>
            <w:hideMark/>
          </w:tcPr>
          <w:p w:rsidR="00901601" w:rsidRPr="0075023B" w:rsidP="00321131" w14:paraId="75039B2E" w14:textId="77777777">
            <w:pPr>
              <w:widowControl/>
              <w:autoSpaceDE/>
              <w:autoSpaceDN/>
              <w:adjustRightInd/>
              <w:rPr>
                <w:rFonts w:ascii="Arial" w:hAnsi="Arial" w:cs="Arial"/>
                <w:color w:val="000000"/>
              </w:rPr>
            </w:pPr>
            <w:r w:rsidRPr="0075023B">
              <w:rPr>
                <w:rFonts w:ascii="Arial" w:hAnsi="Arial" w:cs="Arial"/>
                <w:color w:val="000000"/>
              </w:rPr>
              <w:t>Coastal Wetlands Planning, Protection and Restoration Act—National coastal wetlands conservation grants (16 U.S.C. §3954)</w:t>
            </w:r>
          </w:p>
        </w:tc>
        <w:tc>
          <w:tcPr>
            <w:tcW w:w="1647" w:type="dxa"/>
            <w:hideMark/>
          </w:tcPr>
          <w:p w:rsidR="00901601" w:rsidRPr="0075023B" w:rsidP="007D15C2" w14:paraId="26653BEF" w14:textId="77777777">
            <w:pPr>
              <w:widowControl/>
              <w:autoSpaceDE/>
              <w:autoSpaceDN/>
              <w:adjustRightInd/>
              <w:jc w:val="center"/>
              <w:rPr>
                <w:rFonts w:ascii="Arial" w:hAnsi="Arial" w:cs="Arial"/>
                <w:color w:val="000000"/>
              </w:rPr>
            </w:pPr>
            <w:r w:rsidRPr="0075023B">
              <w:rPr>
                <w:rFonts w:ascii="Arial" w:hAnsi="Arial" w:cs="Arial"/>
                <w:color w:val="000000"/>
              </w:rPr>
              <w:t>50 CFR 84</w:t>
            </w:r>
          </w:p>
        </w:tc>
      </w:tr>
      <w:tr w14:paraId="18EE1071" w14:textId="77777777" w:rsidTr="0075023B">
        <w:tblPrEx>
          <w:tblW w:w="9738" w:type="dxa"/>
          <w:tblLook w:val="04A0"/>
        </w:tblPrEx>
        <w:trPr>
          <w:trHeight w:val="480"/>
        </w:trPr>
        <w:tc>
          <w:tcPr>
            <w:tcW w:w="1049" w:type="dxa"/>
            <w:hideMark/>
          </w:tcPr>
          <w:p w:rsidR="00901601" w:rsidRPr="0075023B" w:rsidP="00321131" w14:paraId="17A813A5" w14:textId="77777777">
            <w:pPr>
              <w:widowControl/>
              <w:autoSpaceDE/>
              <w:autoSpaceDN/>
              <w:adjustRightInd/>
              <w:rPr>
                <w:rFonts w:ascii="Arial" w:hAnsi="Arial" w:cs="Arial"/>
                <w:color w:val="000000"/>
              </w:rPr>
            </w:pPr>
            <w:r w:rsidRPr="0075023B">
              <w:rPr>
                <w:rFonts w:ascii="Arial" w:hAnsi="Arial" w:cs="Arial"/>
                <w:color w:val="000000"/>
              </w:rPr>
              <w:t>15.615</w:t>
            </w:r>
          </w:p>
        </w:tc>
        <w:tc>
          <w:tcPr>
            <w:tcW w:w="2209" w:type="dxa"/>
            <w:hideMark/>
          </w:tcPr>
          <w:p w:rsidR="00901601" w:rsidRPr="0075023B" w:rsidP="00321131" w14:paraId="260668A6" w14:textId="77777777">
            <w:pPr>
              <w:widowControl/>
              <w:autoSpaceDE/>
              <w:autoSpaceDN/>
              <w:adjustRightInd/>
              <w:rPr>
                <w:rFonts w:ascii="Arial" w:hAnsi="Arial" w:cs="Arial"/>
                <w:color w:val="000000"/>
              </w:rPr>
            </w:pPr>
            <w:r w:rsidRPr="0075023B">
              <w:rPr>
                <w:rFonts w:ascii="Arial" w:hAnsi="Arial" w:cs="Arial"/>
                <w:color w:val="000000"/>
              </w:rPr>
              <w:t>Cooperative Endangered Species Conservation Fund</w:t>
            </w:r>
          </w:p>
        </w:tc>
        <w:tc>
          <w:tcPr>
            <w:tcW w:w="4833" w:type="dxa"/>
            <w:hideMark/>
          </w:tcPr>
          <w:p w:rsidR="00901601" w:rsidRPr="0075023B" w:rsidP="00321131" w14:paraId="5EE97BA0" w14:textId="77777777">
            <w:pPr>
              <w:widowControl/>
              <w:autoSpaceDE/>
              <w:autoSpaceDN/>
              <w:adjustRightInd/>
              <w:rPr>
                <w:rFonts w:ascii="Arial" w:hAnsi="Arial" w:cs="Arial"/>
                <w:color w:val="000000"/>
              </w:rPr>
            </w:pPr>
            <w:r w:rsidRPr="0075023B">
              <w:rPr>
                <w:rFonts w:ascii="Arial" w:hAnsi="Arial" w:cs="Arial"/>
                <w:color w:val="000000"/>
              </w:rPr>
              <w:t>Endangered Species Act—Cooperation with States (16 U.S.C. §1535)</w:t>
            </w:r>
          </w:p>
        </w:tc>
        <w:tc>
          <w:tcPr>
            <w:tcW w:w="1647" w:type="dxa"/>
            <w:hideMark/>
          </w:tcPr>
          <w:p w:rsidR="00901601" w:rsidRPr="0075023B" w:rsidP="007D15C2" w14:paraId="3E38825D" w14:textId="77777777">
            <w:pPr>
              <w:widowControl/>
              <w:autoSpaceDE/>
              <w:autoSpaceDN/>
              <w:adjustRightInd/>
              <w:jc w:val="center"/>
              <w:rPr>
                <w:rFonts w:ascii="Arial" w:hAnsi="Arial" w:cs="Arial"/>
                <w:color w:val="000000"/>
              </w:rPr>
            </w:pPr>
            <w:r w:rsidRPr="0075023B">
              <w:rPr>
                <w:rFonts w:ascii="Arial" w:hAnsi="Arial" w:cs="Arial"/>
                <w:color w:val="000000"/>
              </w:rPr>
              <w:t>50 CFR 81</w:t>
            </w:r>
          </w:p>
        </w:tc>
      </w:tr>
      <w:tr w14:paraId="2F6D8148" w14:textId="77777777" w:rsidTr="0075023B">
        <w:tblPrEx>
          <w:tblW w:w="9738" w:type="dxa"/>
          <w:tblLook w:val="04A0"/>
        </w:tblPrEx>
        <w:trPr>
          <w:trHeight w:val="480"/>
        </w:trPr>
        <w:tc>
          <w:tcPr>
            <w:tcW w:w="1049" w:type="dxa"/>
            <w:hideMark/>
          </w:tcPr>
          <w:p w:rsidR="00901601" w:rsidRPr="0075023B" w:rsidP="00321131" w14:paraId="7FF96CAE" w14:textId="77777777">
            <w:pPr>
              <w:widowControl/>
              <w:autoSpaceDE/>
              <w:autoSpaceDN/>
              <w:adjustRightInd/>
              <w:rPr>
                <w:rFonts w:ascii="Arial" w:hAnsi="Arial" w:cs="Arial"/>
                <w:color w:val="000000"/>
              </w:rPr>
            </w:pPr>
            <w:r w:rsidRPr="0075023B">
              <w:rPr>
                <w:rFonts w:ascii="Arial" w:hAnsi="Arial" w:cs="Arial"/>
                <w:color w:val="000000"/>
              </w:rPr>
              <w:t>15.616</w:t>
            </w:r>
          </w:p>
        </w:tc>
        <w:tc>
          <w:tcPr>
            <w:tcW w:w="2209" w:type="dxa"/>
            <w:hideMark/>
          </w:tcPr>
          <w:p w:rsidR="00901601" w:rsidRPr="0075023B" w:rsidP="00321131" w14:paraId="1ECB40CE" w14:textId="77777777">
            <w:pPr>
              <w:widowControl/>
              <w:autoSpaceDE/>
              <w:autoSpaceDN/>
              <w:adjustRightInd/>
              <w:rPr>
                <w:rFonts w:ascii="Arial" w:hAnsi="Arial" w:cs="Arial"/>
                <w:color w:val="000000"/>
              </w:rPr>
            </w:pPr>
            <w:r w:rsidRPr="0075023B">
              <w:rPr>
                <w:rFonts w:ascii="Arial" w:hAnsi="Arial" w:cs="Arial"/>
                <w:color w:val="000000"/>
              </w:rPr>
              <w:t>Clean Vessel Act</w:t>
            </w:r>
          </w:p>
        </w:tc>
        <w:tc>
          <w:tcPr>
            <w:tcW w:w="4833" w:type="dxa"/>
            <w:hideMark/>
          </w:tcPr>
          <w:p w:rsidR="00901601" w:rsidRPr="0075023B" w:rsidP="00321131" w14:paraId="7681E065" w14:textId="77777777">
            <w:pPr>
              <w:widowControl/>
              <w:autoSpaceDE/>
              <w:autoSpaceDN/>
              <w:adjustRightInd/>
              <w:rPr>
                <w:rFonts w:ascii="Arial" w:hAnsi="Arial" w:cs="Arial"/>
                <w:color w:val="000000"/>
              </w:rPr>
            </w:pPr>
            <w:bookmarkStart w:id="0" w:name="_Hlk153198679"/>
            <w:r w:rsidRPr="0075023B">
              <w:rPr>
                <w:rFonts w:ascii="Arial" w:hAnsi="Arial" w:cs="Arial"/>
                <w:color w:val="000000"/>
              </w:rPr>
              <w:t xml:space="preserve">Section 5604(c) of the Clean Vessel Act—Grant program (33 U.S.C. §1322 note) </w:t>
            </w:r>
            <w:bookmarkEnd w:id="0"/>
          </w:p>
        </w:tc>
        <w:tc>
          <w:tcPr>
            <w:tcW w:w="1647" w:type="dxa"/>
            <w:hideMark/>
          </w:tcPr>
          <w:p w:rsidR="00901601" w:rsidRPr="0075023B" w:rsidP="007D15C2" w14:paraId="6F8A806B" w14:textId="77777777">
            <w:pPr>
              <w:widowControl/>
              <w:autoSpaceDE/>
              <w:autoSpaceDN/>
              <w:adjustRightInd/>
              <w:jc w:val="center"/>
              <w:rPr>
                <w:rFonts w:ascii="Arial" w:hAnsi="Arial" w:cs="Arial"/>
                <w:color w:val="000000"/>
              </w:rPr>
            </w:pPr>
            <w:r w:rsidRPr="0075023B">
              <w:rPr>
                <w:rFonts w:ascii="Arial" w:hAnsi="Arial" w:cs="Arial"/>
                <w:color w:val="000000"/>
              </w:rPr>
              <w:t>50 CFR 85</w:t>
            </w:r>
          </w:p>
        </w:tc>
      </w:tr>
      <w:tr w14:paraId="516D78B1" w14:textId="77777777" w:rsidTr="0075023B">
        <w:tblPrEx>
          <w:tblW w:w="9738" w:type="dxa"/>
          <w:tblLook w:val="04A0"/>
        </w:tblPrEx>
        <w:trPr>
          <w:trHeight w:val="485"/>
        </w:trPr>
        <w:tc>
          <w:tcPr>
            <w:tcW w:w="1049" w:type="dxa"/>
            <w:noWrap/>
            <w:hideMark/>
          </w:tcPr>
          <w:p w:rsidR="00901601" w:rsidRPr="0075023B" w:rsidP="00321131" w14:paraId="17057D1A" w14:textId="77777777">
            <w:pPr>
              <w:widowControl/>
              <w:autoSpaceDE/>
              <w:autoSpaceDN/>
              <w:adjustRightInd/>
              <w:rPr>
                <w:rFonts w:ascii="Arial" w:hAnsi="Arial" w:cs="Arial"/>
                <w:color w:val="000000"/>
              </w:rPr>
            </w:pPr>
            <w:r w:rsidRPr="0075023B">
              <w:rPr>
                <w:rFonts w:ascii="Arial" w:hAnsi="Arial" w:cs="Arial"/>
                <w:color w:val="000000"/>
              </w:rPr>
              <w:t>15.619</w:t>
            </w:r>
          </w:p>
        </w:tc>
        <w:tc>
          <w:tcPr>
            <w:tcW w:w="2209" w:type="dxa"/>
            <w:hideMark/>
          </w:tcPr>
          <w:p w:rsidR="00901601" w:rsidRPr="0075023B" w:rsidP="00321131" w14:paraId="489D0F09" w14:textId="77777777">
            <w:pPr>
              <w:widowControl/>
              <w:autoSpaceDE/>
              <w:autoSpaceDN/>
              <w:adjustRightInd/>
              <w:rPr>
                <w:rFonts w:ascii="Arial" w:hAnsi="Arial" w:cs="Arial"/>
                <w:color w:val="000000"/>
              </w:rPr>
            </w:pPr>
            <w:r w:rsidRPr="0075023B">
              <w:rPr>
                <w:rFonts w:ascii="Arial" w:hAnsi="Arial" w:cs="Arial"/>
                <w:color w:val="000000"/>
              </w:rPr>
              <w:t>Rhinoceros and Tiger Conservation Fund</w:t>
            </w:r>
          </w:p>
        </w:tc>
        <w:tc>
          <w:tcPr>
            <w:tcW w:w="4833" w:type="dxa"/>
            <w:hideMark/>
          </w:tcPr>
          <w:p w:rsidR="00901601" w:rsidRPr="0075023B" w:rsidP="00321131" w14:paraId="4C5695C6" w14:textId="77777777">
            <w:pPr>
              <w:widowControl/>
              <w:autoSpaceDE/>
              <w:autoSpaceDN/>
              <w:adjustRightInd/>
              <w:rPr>
                <w:rFonts w:ascii="Arial" w:hAnsi="Arial" w:cs="Arial"/>
                <w:color w:val="000000"/>
              </w:rPr>
            </w:pPr>
            <w:r w:rsidRPr="0075023B">
              <w:rPr>
                <w:rFonts w:ascii="Arial" w:hAnsi="Arial" w:cs="Arial"/>
                <w:color w:val="000000"/>
              </w:rPr>
              <w:t>Rhinoceros and Tiger Conservation Act—Rhinoceros and tiger conservation assistance (16 U.S.C. §5304)</w:t>
            </w:r>
          </w:p>
        </w:tc>
        <w:tc>
          <w:tcPr>
            <w:tcW w:w="1647" w:type="dxa"/>
            <w:hideMark/>
          </w:tcPr>
          <w:p w:rsidR="00901601" w:rsidRPr="0075023B" w:rsidP="007D15C2" w14:paraId="30BCAE0A" w14:textId="77777777">
            <w:pPr>
              <w:widowControl/>
              <w:autoSpaceDE/>
              <w:autoSpaceDN/>
              <w:adjustRightInd/>
              <w:jc w:val="center"/>
              <w:rPr>
                <w:rFonts w:ascii="Arial" w:hAnsi="Arial" w:cs="Arial"/>
                <w:color w:val="000000"/>
              </w:rPr>
            </w:pPr>
          </w:p>
        </w:tc>
      </w:tr>
      <w:tr w14:paraId="673B9A5B" w14:textId="77777777" w:rsidTr="0075023B">
        <w:tblPrEx>
          <w:tblW w:w="9738" w:type="dxa"/>
          <w:tblLook w:val="04A0"/>
        </w:tblPrEx>
        <w:trPr>
          <w:trHeight w:val="480"/>
        </w:trPr>
        <w:tc>
          <w:tcPr>
            <w:tcW w:w="1049" w:type="dxa"/>
            <w:noWrap/>
            <w:hideMark/>
          </w:tcPr>
          <w:p w:rsidR="00901601" w:rsidRPr="0075023B" w:rsidP="00321131" w14:paraId="6FBC0DF1" w14:textId="77777777">
            <w:pPr>
              <w:widowControl/>
              <w:autoSpaceDE/>
              <w:autoSpaceDN/>
              <w:adjustRightInd/>
              <w:rPr>
                <w:rFonts w:ascii="Arial" w:hAnsi="Arial" w:cs="Arial"/>
                <w:color w:val="000000"/>
              </w:rPr>
            </w:pPr>
            <w:r w:rsidRPr="0075023B">
              <w:rPr>
                <w:rFonts w:ascii="Arial" w:hAnsi="Arial" w:cs="Arial"/>
                <w:color w:val="000000"/>
              </w:rPr>
              <w:t>15.620</w:t>
            </w:r>
          </w:p>
        </w:tc>
        <w:tc>
          <w:tcPr>
            <w:tcW w:w="2209" w:type="dxa"/>
            <w:hideMark/>
          </w:tcPr>
          <w:p w:rsidR="00901601" w:rsidRPr="0075023B" w:rsidP="00321131" w14:paraId="1C6FC91E" w14:textId="77777777">
            <w:pPr>
              <w:widowControl/>
              <w:autoSpaceDE/>
              <w:autoSpaceDN/>
              <w:adjustRightInd/>
              <w:rPr>
                <w:rFonts w:ascii="Arial" w:hAnsi="Arial" w:cs="Arial"/>
                <w:color w:val="000000"/>
              </w:rPr>
            </w:pPr>
            <w:r w:rsidRPr="0075023B">
              <w:rPr>
                <w:rFonts w:ascii="Arial" w:hAnsi="Arial" w:cs="Arial"/>
                <w:color w:val="000000"/>
              </w:rPr>
              <w:t>African Elephant Conservation Fund</w:t>
            </w:r>
          </w:p>
        </w:tc>
        <w:tc>
          <w:tcPr>
            <w:tcW w:w="4833" w:type="dxa"/>
            <w:hideMark/>
          </w:tcPr>
          <w:p w:rsidR="00901601" w:rsidRPr="0075023B" w:rsidP="00321131" w14:paraId="07835367" w14:textId="77777777">
            <w:pPr>
              <w:widowControl/>
              <w:autoSpaceDE/>
              <w:autoSpaceDN/>
              <w:adjustRightInd/>
              <w:rPr>
                <w:rFonts w:ascii="Arial" w:hAnsi="Arial" w:cs="Arial"/>
                <w:color w:val="000000"/>
              </w:rPr>
            </w:pPr>
            <w:r w:rsidRPr="0075023B">
              <w:rPr>
                <w:rFonts w:ascii="Arial" w:hAnsi="Arial" w:cs="Arial"/>
                <w:color w:val="000000"/>
              </w:rPr>
              <w:t>African Elephant Conservation Act—Provision of assistance (16 U.S.C. §4211)</w:t>
            </w:r>
          </w:p>
        </w:tc>
        <w:tc>
          <w:tcPr>
            <w:tcW w:w="1647" w:type="dxa"/>
            <w:hideMark/>
          </w:tcPr>
          <w:p w:rsidR="00901601" w:rsidRPr="0075023B" w:rsidP="007D15C2" w14:paraId="54233F2E" w14:textId="77777777">
            <w:pPr>
              <w:widowControl/>
              <w:autoSpaceDE/>
              <w:autoSpaceDN/>
              <w:adjustRightInd/>
              <w:jc w:val="center"/>
              <w:rPr>
                <w:rFonts w:ascii="Arial" w:hAnsi="Arial" w:cs="Arial"/>
                <w:color w:val="000000"/>
              </w:rPr>
            </w:pPr>
          </w:p>
        </w:tc>
      </w:tr>
      <w:tr w14:paraId="1CF7636A" w14:textId="77777777" w:rsidTr="0075023B">
        <w:tblPrEx>
          <w:tblW w:w="9738" w:type="dxa"/>
          <w:tblLook w:val="04A0"/>
        </w:tblPrEx>
        <w:trPr>
          <w:trHeight w:val="480"/>
        </w:trPr>
        <w:tc>
          <w:tcPr>
            <w:tcW w:w="1049" w:type="dxa"/>
            <w:noWrap/>
            <w:hideMark/>
          </w:tcPr>
          <w:p w:rsidR="00901601" w:rsidRPr="0075023B" w:rsidP="00321131" w14:paraId="749D7C4F" w14:textId="77777777">
            <w:pPr>
              <w:widowControl/>
              <w:autoSpaceDE/>
              <w:autoSpaceDN/>
              <w:adjustRightInd/>
              <w:rPr>
                <w:rFonts w:ascii="Arial" w:hAnsi="Arial" w:cs="Arial"/>
                <w:color w:val="000000"/>
              </w:rPr>
            </w:pPr>
            <w:r w:rsidRPr="0075023B">
              <w:rPr>
                <w:rFonts w:ascii="Arial" w:hAnsi="Arial" w:cs="Arial"/>
                <w:color w:val="000000"/>
              </w:rPr>
              <w:t>15.621</w:t>
            </w:r>
          </w:p>
        </w:tc>
        <w:tc>
          <w:tcPr>
            <w:tcW w:w="2209" w:type="dxa"/>
            <w:hideMark/>
          </w:tcPr>
          <w:p w:rsidR="00901601" w:rsidRPr="0075023B" w:rsidP="00321131" w14:paraId="58B6C813" w14:textId="77777777">
            <w:pPr>
              <w:widowControl/>
              <w:autoSpaceDE/>
              <w:autoSpaceDN/>
              <w:adjustRightInd/>
              <w:rPr>
                <w:rFonts w:ascii="Arial" w:hAnsi="Arial" w:cs="Arial"/>
                <w:color w:val="000000"/>
              </w:rPr>
            </w:pPr>
            <w:r w:rsidRPr="0075023B">
              <w:rPr>
                <w:rFonts w:ascii="Arial" w:hAnsi="Arial" w:cs="Arial"/>
                <w:color w:val="000000"/>
              </w:rPr>
              <w:t>Asian Elephant Conservation Fund</w:t>
            </w:r>
          </w:p>
        </w:tc>
        <w:tc>
          <w:tcPr>
            <w:tcW w:w="4833" w:type="dxa"/>
            <w:hideMark/>
          </w:tcPr>
          <w:p w:rsidR="00901601" w:rsidRPr="0075023B" w:rsidP="00321131" w14:paraId="772677F6" w14:textId="77777777">
            <w:pPr>
              <w:widowControl/>
              <w:autoSpaceDE/>
              <w:autoSpaceDN/>
              <w:adjustRightInd/>
              <w:rPr>
                <w:rFonts w:ascii="Arial" w:hAnsi="Arial" w:cs="Arial"/>
                <w:color w:val="000000"/>
              </w:rPr>
            </w:pPr>
            <w:r w:rsidRPr="0075023B">
              <w:rPr>
                <w:rFonts w:ascii="Arial" w:hAnsi="Arial" w:cs="Arial"/>
                <w:color w:val="000000"/>
              </w:rPr>
              <w:t>Asian Elephant Conservation Act—Asian elephant conservation assistance (16 U.S.C. §4264)</w:t>
            </w:r>
          </w:p>
        </w:tc>
        <w:tc>
          <w:tcPr>
            <w:tcW w:w="1647" w:type="dxa"/>
            <w:hideMark/>
          </w:tcPr>
          <w:p w:rsidR="00901601" w:rsidRPr="0075023B" w:rsidP="007D15C2" w14:paraId="19D50A43" w14:textId="77777777">
            <w:pPr>
              <w:widowControl/>
              <w:autoSpaceDE/>
              <w:autoSpaceDN/>
              <w:adjustRightInd/>
              <w:jc w:val="center"/>
              <w:rPr>
                <w:rFonts w:ascii="Arial" w:hAnsi="Arial" w:cs="Arial"/>
                <w:color w:val="000000"/>
              </w:rPr>
            </w:pPr>
          </w:p>
        </w:tc>
      </w:tr>
      <w:tr w14:paraId="1CF7B101" w14:textId="77777777" w:rsidTr="0075023B">
        <w:tblPrEx>
          <w:tblW w:w="9738" w:type="dxa"/>
          <w:tblLook w:val="04A0"/>
        </w:tblPrEx>
        <w:trPr>
          <w:trHeight w:val="480"/>
        </w:trPr>
        <w:tc>
          <w:tcPr>
            <w:tcW w:w="1049" w:type="dxa"/>
            <w:hideMark/>
          </w:tcPr>
          <w:p w:rsidR="00901601" w:rsidRPr="0075023B" w:rsidP="00321131" w14:paraId="59ADA064" w14:textId="77777777">
            <w:pPr>
              <w:widowControl/>
              <w:autoSpaceDE/>
              <w:autoSpaceDN/>
              <w:adjustRightInd/>
              <w:rPr>
                <w:rFonts w:ascii="Arial" w:hAnsi="Arial" w:cs="Arial"/>
                <w:color w:val="000000"/>
              </w:rPr>
            </w:pPr>
            <w:r w:rsidRPr="0075023B">
              <w:rPr>
                <w:rFonts w:ascii="Arial" w:hAnsi="Arial" w:cs="Arial"/>
                <w:color w:val="000000"/>
              </w:rPr>
              <w:t>15.622</w:t>
            </w:r>
          </w:p>
        </w:tc>
        <w:tc>
          <w:tcPr>
            <w:tcW w:w="2209" w:type="dxa"/>
            <w:hideMark/>
          </w:tcPr>
          <w:p w:rsidR="00901601" w:rsidRPr="0075023B" w:rsidP="00321131" w14:paraId="74EEEFB8" w14:textId="77777777">
            <w:pPr>
              <w:widowControl/>
              <w:autoSpaceDE/>
              <w:autoSpaceDN/>
              <w:adjustRightInd/>
              <w:rPr>
                <w:rFonts w:ascii="Arial" w:hAnsi="Arial" w:cs="Arial"/>
                <w:color w:val="000000"/>
              </w:rPr>
            </w:pPr>
            <w:r w:rsidRPr="0075023B">
              <w:rPr>
                <w:rFonts w:ascii="Arial" w:hAnsi="Arial" w:cs="Arial"/>
                <w:color w:val="000000"/>
              </w:rPr>
              <w:t>Sportfishing and Boating Safety Act</w:t>
            </w:r>
          </w:p>
        </w:tc>
        <w:tc>
          <w:tcPr>
            <w:tcW w:w="4833" w:type="dxa"/>
            <w:hideMark/>
          </w:tcPr>
          <w:p w:rsidR="00901601" w:rsidRPr="0075023B" w:rsidP="00321131" w14:paraId="0D6F6C6B" w14:textId="77777777">
            <w:pPr>
              <w:widowControl/>
              <w:autoSpaceDE/>
              <w:autoSpaceDN/>
              <w:adjustRightInd/>
              <w:rPr>
                <w:rFonts w:ascii="Arial" w:hAnsi="Arial" w:cs="Arial"/>
                <w:color w:val="000000"/>
              </w:rPr>
            </w:pPr>
            <w:r w:rsidRPr="0075023B">
              <w:rPr>
                <w:rFonts w:ascii="Arial" w:hAnsi="Arial" w:cs="Arial"/>
                <w:color w:val="000000"/>
              </w:rPr>
              <w:t>Sportfishing and Boating Safety Act—Boating infrastructure (16 U.S.C. § 777g-1)</w:t>
            </w:r>
          </w:p>
        </w:tc>
        <w:tc>
          <w:tcPr>
            <w:tcW w:w="1647" w:type="dxa"/>
            <w:hideMark/>
          </w:tcPr>
          <w:p w:rsidR="00901601" w:rsidRPr="0075023B" w:rsidP="007D15C2" w14:paraId="069F010B" w14:textId="77777777">
            <w:pPr>
              <w:widowControl/>
              <w:autoSpaceDE/>
              <w:autoSpaceDN/>
              <w:adjustRightInd/>
              <w:jc w:val="center"/>
              <w:rPr>
                <w:rFonts w:ascii="Arial" w:hAnsi="Arial" w:cs="Arial"/>
                <w:color w:val="000000"/>
              </w:rPr>
            </w:pPr>
            <w:r w:rsidRPr="0075023B">
              <w:rPr>
                <w:rFonts w:ascii="Arial" w:hAnsi="Arial" w:cs="Arial"/>
                <w:color w:val="000000"/>
              </w:rPr>
              <w:t>50 CFR 86</w:t>
            </w:r>
          </w:p>
        </w:tc>
      </w:tr>
      <w:tr w14:paraId="32C5AADB" w14:textId="77777777" w:rsidTr="0075023B">
        <w:tblPrEx>
          <w:tblW w:w="9738" w:type="dxa"/>
          <w:tblLook w:val="04A0"/>
        </w:tblPrEx>
        <w:trPr>
          <w:trHeight w:val="467"/>
        </w:trPr>
        <w:tc>
          <w:tcPr>
            <w:tcW w:w="1049" w:type="dxa"/>
            <w:noWrap/>
            <w:hideMark/>
          </w:tcPr>
          <w:p w:rsidR="00901601" w:rsidRPr="0075023B" w:rsidP="00321131" w14:paraId="654E3B11" w14:textId="77777777">
            <w:pPr>
              <w:widowControl/>
              <w:autoSpaceDE/>
              <w:autoSpaceDN/>
              <w:adjustRightInd/>
              <w:rPr>
                <w:rFonts w:ascii="Arial" w:hAnsi="Arial" w:cs="Arial"/>
                <w:color w:val="000000"/>
              </w:rPr>
            </w:pPr>
            <w:r w:rsidRPr="0075023B">
              <w:rPr>
                <w:rFonts w:ascii="Arial" w:hAnsi="Arial" w:cs="Arial"/>
                <w:color w:val="000000"/>
              </w:rPr>
              <w:t>15.623</w:t>
            </w:r>
          </w:p>
        </w:tc>
        <w:tc>
          <w:tcPr>
            <w:tcW w:w="2209" w:type="dxa"/>
            <w:hideMark/>
          </w:tcPr>
          <w:p w:rsidR="00901601" w:rsidRPr="0075023B" w:rsidP="00321131" w14:paraId="053CF4DD" w14:textId="77777777">
            <w:pPr>
              <w:widowControl/>
              <w:autoSpaceDE/>
              <w:autoSpaceDN/>
              <w:adjustRightInd/>
              <w:rPr>
                <w:rFonts w:ascii="Arial" w:hAnsi="Arial" w:cs="Arial"/>
                <w:color w:val="000000"/>
              </w:rPr>
            </w:pPr>
            <w:r w:rsidRPr="0075023B">
              <w:rPr>
                <w:rFonts w:ascii="Arial" w:hAnsi="Arial" w:cs="Arial"/>
                <w:color w:val="000000"/>
              </w:rPr>
              <w:t>North American Wetlands Conservation Fund</w:t>
            </w:r>
          </w:p>
        </w:tc>
        <w:tc>
          <w:tcPr>
            <w:tcW w:w="4833" w:type="dxa"/>
            <w:hideMark/>
          </w:tcPr>
          <w:p w:rsidR="00901601" w:rsidRPr="0075023B" w:rsidP="00321131" w14:paraId="0E8A752A" w14:textId="77777777">
            <w:pPr>
              <w:widowControl/>
              <w:autoSpaceDE/>
              <w:autoSpaceDN/>
              <w:adjustRightInd/>
              <w:rPr>
                <w:rFonts w:ascii="Arial" w:hAnsi="Arial" w:cs="Arial"/>
              </w:rPr>
            </w:pPr>
            <w:r w:rsidRPr="0075023B">
              <w:rPr>
                <w:rFonts w:ascii="Arial" w:hAnsi="Arial" w:cs="Arial"/>
              </w:rPr>
              <w:t>North American Wetlands Conservation Act—Approval of wetlands conservation projects (16 U.S.C. §4404)</w:t>
            </w:r>
          </w:p>
        </w:tc>
        <w:tc>
          <w:tcPr>
            <w:tcW w:w="1647" w:type="dxa"/>
            <w:hideMark/>
          </w:tcPr>
          <w:p w:rsidR="00901601" w:rsidRPr="0075023B" w:rsidP="007D15C2" w14:paraId="70BD8C8B" w14:textId="77777777">
            <w:pPr>
              <w:widowControl/>
              <w:autoSpaceDE/>
              <w:autoSpaceDN/>
              <w:adjustRightInd/>
              <w:jc w:val="center"/>
              <w:rPr>
                <w:rFonts w:ascii="Arial" w:hAnsi="Arial" w:cs="Arial"/>
              </w:rPr>
            </w:pPr>
          </w:p>
        </w:tc>
      </w:tr>
      <w:tr w14:paraId="10467364" w14:textId="77777777" w:rsidTr="0075023B">
        <w:tblPrEx>
          <w:tblW w:w="9738" w:type="dxa"/>
          <w:tblLook w:val="04A0"/>
        </w:tblPrEx>
        <w:trPr>
          <w:trHeight w:val="708"/>
        </w:trPr>
        <w:tc>
          <w:tcPr>
            <w:tcW w:w="1049" w:type="dxa"/>
            <w:hideMark/>
          </w:tcPr>
          <w:p w:rsidR="00901601" w:rsidRPr="0075023B" w:rsidP="00321131" w14:paraId="64385EDC" w14:textId="77777777">
            <w:pPr>
              <w:widowControl/>
              <w:autoSpaceDE/>
              <w:autoSpaceDN/>
              <w:adjustRightInd/>
              <w:rPr>
                <w:rFonts w:ascii="Arial" w:hAnsi="Arial" w:cs="Arial"/>
                <w:color w:val="000000"/>
              </w:rPr>
            </w:pPr>
            <w:r w:rsidRPr="0075023B">
              <w:rPr>
                <w:rFonts w:ascii="Arial" w:hAnsi="Arial" w:cs="Arial"/>
                <w:color w:val="000000"/>
              </w:rPr>
              <w:t>15.626</w:t>
            </w:r>
          </w:p>
        </w:tc>
        <w:tc>
          <w:tcPr>
            <w:tcW w:w="2209" w:type="dxa"/>
            <w:hideMark/>
          </w:tcPr>
          <w:p w:rsidR="00901601" w:rsidRPr="0075023B" w:rsidP="00321131" w14:paraId="619C0CD0" w14:textId="77777777">
            <w:pPr>
              <w:widowControl/>
              <w:autoSpaceDE/>
              <w:autoSpaceDN/>
              <w:adjustRightInd/>
              <w:rPr>
                <w:rFonts w:ascii="Arial" w:hAnsi="Arial" w:cs="Arial"/>
                <w:color w:val="000000"/>
              </w:rPr>
            </w:pPr>
            <w:r w:rsidRPr="0075023B">
              <w:rPr>
                <w:rFonts w:ascii="Arial" w:hAnsi="Arial" w:cs="Arial"/>
                <w:color w:val="000000"/>
              </w:rPr>
              <w:t>Enhanced Hunter Education and Safety</w:t>
            </w:r>
          </w:p>
        </w:tc>
        <w:tc>
          <w:tcPr>
            <w:tcW w:w="4833" w:type="dxa"/>
            <w:hideMark/>
          </w:tcPr>
          <w:p w:rsidR="00901601" w:rsidRPr="0075023B" w:rsidP="00321131" w14:paraId="3AA4812C" w14:textId="77777777">
            <w:pPr>
              <w:widowControl/>
              <w:autoSpaceDE/>
              <w:autoSpaceDN/>
              <w:adjustRightInd/>
              <w:rPr>
                <w:rFonts w:ascii="Arial" w:hAnsi="Arial" w:cs="Arial"/>
                <w:color w:val="000000"/>
              </w:rPr>
            </w:pPr>
            <w:r w:rsidRPr="0075023B">
              <w:rPr>
                <w:rFonts w:ascii="Arial" w:hAnsi="Arial" w:cs="Arial"/>
                <w:color w:val="000000"/>
              </w:rPr>
              <w:t>Pittman-Robertson Wildlife Restoration Act—Firearm and bow hunter education and safety program grants (16 U.S.C. §669h-1)</w:t>
            </w:r>
          </w:p>
        </w:tc>
        <w:tc>
          <w:tcPr>
            <w:tcW w:w="1647" w:type="dxa"/>
            <w:hideMark/>
          </w:tcPr>
          <w:p w:rsidR="00901601" w:rsidRPr="0075023B" w:rsidP="007D15C2" w14:paraId="53FC4741" w14:textId="77777777">
            <w:pPr>
              <w:widowControl/>
              <w:autoSpaceDE/>
              <w:autoSpaceDN/>
              <w:adjustRightInd/>
              <w:jc w:val="center"/>
              <w:rPr>
                <w:rFonts w:ascii="Arial" w:hAnsi="Arial" w:cs="Arial"/>
                <w:color w:val="000000"/>
              </w:rPr>
            </w:pPr>
            <w:r w:rsidRPr="0075023B">
              <w:rPr>
                <w:rFonts w:ascii="Arial" w:hAnsi="Arial" w:cs="Arial"/>
                <w:color w:val="000000"/>
              </w:rPr>
              <w:t>50 CFR 80</w:t>
            </w:r>
          </w:p>
        </w:tc>
      </w:tr>
      <w:tr w14:paraId="5637C524" w14:textId="77777777" w:rsidTr="0075023B">
        <w:tblPrEx>
          <w:tblW w:w="9738" w:type="dxa"/>
          <w:tblLook w:val="04A0"/>
        </w:tblPrEx>
        <w:trPr>
          <w:trHeight w:val="530"/>
        </w:trPr>
        <w:tc>
          <w:tcPr>
            <w:tcW w:w="1049" w:type="dxa"/>
            <w:hideMark/>
          </w:tcPr>
          <w:p w:rsidR="00901601" w:rsidRPr="0075023B" w:rsidP="00321131" w14:paraId="79C57095" w14:textId="77777777">
            <w:pPr>
              <w:widowControl/>
              <w:autoSpaceDE/>
              <w:autoSpaceDN/>
              <w:adjustRightInd/>
              <w:rPr>
                <w:rFonts w:ascii="Arial" w:hAnsi="Arial" w:cs="Arial"/>
                <w:color w:val="000000"/>
              </w:rPr>
            </w:pPr>
            <w:r w:rsidRPr="0075023B">
              <w:rPr>
                <w:rFonts w:ascii="Arial" w:hAnsi="Arial" w:cs="Arial"/>
                <w:color w:val="000000"/>
              </w:rPr>
              <w:t>15.628</w:t>
            </w:r>
          </w:p>
        </w:tc>
        <w:tc>
          <w:tcPr>
            <w:tcW w:w="2209" w:type="dxa"/>
            <w:hideMark/>
          </w:tcPr>
          <w:p w:rsidR="00901601" w:rsidRPr="0075023B" w:rsidP="00321131" w14:paraId="267CF93E" w14:textId="77777777">
            <w:pPr>
              <w:widowControl/>
              <w:autoSpaceDE/>
              <w:autoSpaceDN/>
              <w:adjustRightInd/>
              <w:rPr>
                <w:rFonts w:ascii="Arial" w:hAnsi="Arial" w:cs="Arial"/>
                <w:color w:val="000000"/>
              </w:rPr>
            </w:pPr>
            <w:r w:rsidRPr="0075023B">
              <w:rPr>
                <w:rFonts w:ascii="Arial" w:hAnsi="Arial" w:cs="Arial"/>
                <w:color w:val="000000"/>
              </w:rPr>
              <w:t>Multistate Conservation Grant</w:t>
            </w:r>
          </w:p>
        </w:tc>
        <w:tc>
          <w:tcPr>
            <w:tcW w:w="4833" w:type="dxa"/>
            <w:hideMark/>
          </w:tcPr>
          <w:p w:rsidR="00901601" w:rsidRPr="0075023B" w:rsidP="00321131" w14:paraId="237295C5" w14:textId="77777777">
            <w:pPr>
              <w:widowControl/>
              <w:autoSpaceDE/>
              <w:autoSpaceDN/>
              <w:adjustRightInd/>
              <w:rPr>
                <w:rFonts w:ascii="Arial" w:hAnsi="Arial" w:cs="Arial"/>
                <w:color w:val="000000"/>
              </w:rPr>
            </w:pPr>
            <w:r w:rsidRPr="0075023B">
              <w:rPr>
                <w:rFonts w:ascii="Arial" w:hAnsi="Arial" w:cs="Arial"/>
                <w:color w:val="000000"/>
              </w:rPr>
              <w:t>Pittman-Robertson Wildlife Restoration Act—Multistate conservation grant program (16 U.S.C. §669h-2)</w:t>
            </w:r>
            <w:r w:rsidRPr="0075023B" w:rsidR="006C4FE9">
              <w:rPr>
                <w:rFonts w:ascii="Arial" w:hAnsi="Arial" w:cs="Arial"/>
                <w:color w:val="000000"/>
              </w:rPr>
              <w:t>; Dingell-Johnson Sport Fish Restoration Act—Multistate conservation grant program (16 U.S.C. §777m)</w:t>
            </w:r>
          </w:p>
        </w:tc>
        <w:tc>
          <w:tcPr>
            <w:tcW w:w="1647" w:type="dxa"/>
            <w:hideMark/>
          </w:tcPr>
          <w:p w:rsidR="00901601" w:rsidRPr="0075023B" w:rsidP="007D15C2" w14:paraId="7DE85CA9" w14:textId="77777777">
            <w:pPr>
              <w:widowControl/>
              <w:autoSpaceDE/>
              <w:autoSpaceDN/>
              <w:adjustRightInd/>
              <w:jc w:val="center"/>
              <w:rPr>
                <w:rFonts w:ascii="Arial" w:hAnsi="Arial" w:cs="Arial"/>
                <w:color w:val="000000"/>
              </w:rPr>
            </w:pPr>
          </w:p>
        </w:tc>
      </w:tr>
      <w:tr w14:paraId="26DAEB99" w14:textId="77777777" w:rsidTr="0075023B">
        <w:tblPrEx>
          <w:tblW w:w="9738" w:type="dxa"/>
          <w:tblLook w:val="04A0"/>
        </w:tblPrEx>
        <w:trPr>
          <w:trHeight w:val="480"/>
        </w:trPr>
        <w:tc>
          <w:tcPr>
            <w:tcW w:w="1049" w:type="dxa"/>
            <w:noWrap/>
            <w:hideMark/>
          </w:tcPr>
          <w:p w:rsidR="00901601" w:rsidRPr="0075023B" w:rsidP="00321131" w14:paraId="3492D8C2" w14:textId="77777777">
            <w:pPr>
              <w:widowControl/>
              <w:autoSpaceDE/>
              <w:autoSpaceDN/>
              <w:adjustRightInd/>
              <w:rPr>
                <w:rFonts w:ascii="Arial" w:hAnsi="Arial" w:cs="Arial"/>
                <w:color w:val="000000"/>
              </w:rPr>
            </w:pPr>
            <w:r w:rsidRPr="0075023B">
              <w:rPr>
                <w:rFonts w:ascii="Arial" w:hAnsi="Arial" w:cs="Arial"/>
                <w:color w:val="000000"/>
              </w:rPr>
              <w:t>15.629</w:t>
            </w:r>
          </w:p>
        </w:tc>
        <w:tc>
          <w:tcPr>
            <w:tcW w:w="2209" w:type="dxa"/>
            <w:hideMark/>
          </w:tcPr>
          <w:p w:rsidR="00901601" w:rsidRPr="0075023B" w:rsidP="00321131" w14:paraId="00926CC9" w14:textId="77777777">
            <w:pPr>
              <w:widowControl/>
              <w:autoSpaceDE/>
              <w:autoSpaceDN/>
              <w:adjustRightInd/>
              <w:rPr>
                <w:rFonts w:ascii="Arial" w:hAnsi="Arial" w:cs="Arial"/>
                <w:color w:val="000000"/>
              </w:rPr>
            </w:pPr>
            <w:r w:rsidRPr="0075023B">
              <w:rPr>
                <w:rFonts w:ascii="Arial" w:hAnsi="Arial" w:cs="Arial"/>
                <w:color w:val="000000"/>
              </w:rPr>
              <w:t>Great Apes Conservation Fund</w:t>
            </w:r>
          </w:p>
        </w:tc>
        <w:tc>
          <w:tcPr>
            <w:tcW w:w="4833" w:type="dxa"/>
            <w:hideMark/>
          </w:tcPr>
          <w:p w:rsidR="00901601" w:rsidRPr="0075023B" w:rsidP="00321131" w14:paraId="0C641A7D" w14:textId="77777777">
            <w:pPr>
              <w:widowControl/>
              <w:autoSpaceDE/>
              <w:autoSpaceDN/>
              <w:adjustRightInd/>
              <w:rPr>
                <w:rFonts w:ascii="Arial" w:hAnsi="Arial" w:cs="Arial"/>
                <w:color w:val="000000"/>
              </w:rPr>
            </w:pPr>
            <w:r w:rsidRPr="0075023B">
              <w:rPr>
                <w:rFonts w:ascii="Arial" w:hAnsi="Arial" w:cs="Arial"/>
                <w:color w:val="000000"/>
              </w:rPr>
              <w:t>Great Ape Conservation Act—Great ape conservation assistance (16 U.S.C. §6303)</w:t>
            </w:r>
          </w:p>
        </w:tc>
        <w:tc>
          <w:tcPr>
            <w:tcW w:w="1647" w:type="dxa"/>
            <w:hideMark/>
          </w:tcPr>
          <w:p w:rsidR="00901601" w:rsidRPr="0075023B" w:rsidP="007D15C2" w14:paraId="7758DB1D" w14:textId="77777777">
            <w:pPr>
              <w:widowControl/>
              <w:autoSpaceDE/>
              <w:autoSpaceDN/>
              <w:adjustRightInd/>
              <w:jc w:val="center"/>
              <w:rPr>
                <w:rFonts w:ascii="Arial" w:hAnsi="Arial" w:cs="Arial"/>
                <w:color w:val="000000"/>
              </w:rPr>
            </w:pPr>
          </w:p>
        </w:tc>
      </w:tr>
      <w:tr w14:paraId="322D03B7" w14:textId="77777777" w:rsidTr="0075023B">
        <w:tblPrEx>
          <w:tblW w:w="9738" w:type="dxa"/>
          <w:tblLook w:val="04A0"/>
        </w:tblPrEx>
        <w:trPr>
          <w:trHeight w:val="683"/>
        </w:trPr>
        <w:tc>
          <w:tcPr>
            <w:tcW w:w="1049" w:type="dxa"/>
            <w:hideMark/>
          </w:tcPr>
          <w:p w:rsidR="00901601" w:rsidRPr="0075023B" w:rsidP="00321131" w14:paraId="378D18C9" w14:textId="77777777">
            <w:pPr>
              <w:widowControl/>
              <w:autoSpaceDE/>
              <w:autoSpaceDN/>
              <w:adjustRightInd/>
              <w:rPr>
                <w:rFonts w:ascii="Arial" w:hAnsi="Arial" w:cs="Arial"/>
                <w:color w:val="000000"/>
              </w:rPr>
            </w:pPr>
            <w:r w:rsidRPr="0075023B">
              <w:rPr>
                <w:rFonts w:ascii="Arial" w:hAnsi="Arial" w:cs="Arial"/>
                <w:color w:val="000000"/>
              </w:rPr>
              <w:t>15.630</w:t>
            </w:r>
          </w:p>
        </w:tc>
        <w:tc>
          <w:tcPr>
            <w:tcW w:w="2209" w:type="dxa"/>
            <w:hideMark/>
          </w:tcPr>
          <w:p w:rsidR="00901601" w:rsidRPr="0075023B" w:rsidP="00321131" w14:paraId="3AFCA672" w14:textId="77777777">
            <w:pPr>
              <w:widowControl/>
              <w:autoSpaceDE/>
              <w:autoSpaceDN/>
              <w:adjustRightInd/>
              <w:rPr>
                <w:rFonts w:ascii="Arial" w:hAnsi="Arial" w:cs="Arial"/>
                <w:color w:val="000000"/>
              </w:rPr>
            </w:pPr>
            <w:r w:rsidRPr="0075023B">
              <w:rPr>
                <w:rFonts w:ascii="Arial" w:hAnsi="Arial" w:cs="Arial"/>
                <w:color w:val="000000"/>
              </w:rPr>
              <w:t>Coastal</w:t>
            </w:r>
          </w:p>
        </w:tc>
        <w:tc>
          <w:tcPr>
            <w:tcW w:w="4833" w:type="dxa"/>
            <w:hideMark/>
          </w:tcPr>
          <w:p w:rsidR="00901601" w:rsidRPr="0075023B" w:rsidP="00321131" w14:paraId="098A2B93" w14:textId="77777777">
            <w:pPr>
              <w:widowControl/>
              <w:autoSpaceDE/>
              <w:autoSpaceDN/>
              <w:adjustRightInd/>
              <w:rPr>
                <w:rFonts w:ascii="Arial" w:hAnsi="Arial" w:cs="Arial"/>
                <w:color w:val="000000"/>
              </w:rPr>
            </w:pPr>
            <w:r w:rsidRPr="0075023B">
              <w:rPr>
                <w:rFonts w:ascii="Arial" w:hAnsi="Arial" w:cs="Arial"/>
                <w:color w:val="000000"/>
              </w:rPr>
              <w:t>Fish and Wildlife Coordination Act—Cooperation of agencies (16 U.S.C. §661); Fish and Wildlife Act—Community partnership enhancement (16 U.S.C. §742f(d))</w:t>
            </w:r>
            <w:r w:rsidRPr="0075023B" w:rsidR="003705CD">
              <w:rPr>
                <w:rFonts w:ascii="Arial" w:hAnsi="Arial" w:cs="Arial"/>
                <w:color w:val="000000"/>
              </w:rPr>
              <w:t>; Inflation Reduction Act-Weather Events (Pub. L. 117-169 [H.R. 5376], § 60302, 136 Stat. 2079)</w:t>
            </w:r>
          </w:p>
        </w:tc>
        <w:tc>
          <w:tcPr>
            <w:tcW w:w="1647" w:type="dxa"/>
            <w:hideMark/>
          </w:tcPr>
          <w:p w:rsidR="00901601" w:rsidRPr="0075023B" w:rsidP="007D15C2" w14:paraId="14B656CF" w14:textId="77777777">
            <w:pPr>
              <w:widowControl/>
              <w:autoSpaceDE/>
              <w:autoSpaceDN/>
              <w:adjustRightInd/>
              <w:jc w:val="center"/>
              <w:rPr>
                <w:rFonts w:ascii="Arial" w:hAnsi="Arial" w:cs="Arial"/>
                <w:color w:val="000000"/>
              </w:rPr>
            </w:pPr>
          </w:p>
        </w:tc>
      </w:tr>
      <w:tr w14:paraId="223AD8E3" w14:textId="77777777" w:rsidTr="0075023B">
        <w:tblPrEx>
          <w:tblW w:w="9738" w:type="dxa"/>
          <w:tblLook w:val="04A0"/>
        </w:tblPrEx>
        <w:trPr>
          <w:trHeight w:val="480"/>
        </w:trPr>
        <w:tc>
          <w:tcPr>
            <w:tcW w:w="1049" w:type="dxa"/>
            <w:hideMark/>
          </w:tcPr>
          <w:p w:rsidR="00901601" w:rsidRPr="0075023B" w:rsidP="00321131" w14:paraId="03F44605" w14:textId="77777777">
            <w:pPr>
              <w:widowControl/>
              <w:autoSpaceDE/>
              <w:autoSpaceDN/>
              <w:adjustRightInd/>
              <w:rPr>
                <w:rFonts w:ascii="Arial" w:hAnsi="Arial" w:cs="Arial"/>
                <w:color w:val="000000"/>
              </w:rPr>
            </w:pPr>
            <w:r w:rsidRPr="0075023B">
              <w:rPr>
                <w:rFonts w:ascii="Arial" w:hAnsi="Arial" w:cs="Arial"/>
                <w:color w:val="000000"/>
              </w:rPr>
              <w:t>15.631</w:t>
            </w:r>
          </w:p>
        </w:tc>
        <w:tc>
          <w:tcPr>
            <w:tcW w:w="2209" w:type="dxa"/>
            <w:hideMark/>
          </w:tcPr>
          <w:p w:rsidR="00901601" w:rsidRPr="0075023B" w:rsidP="00321131" w14:paraId="4D2EECAE" w14:textId="77777777">
            <w:pPr>
              <w:widowControl/>
              <w:autoSpaceDE/>
              <w:autoSpaceDN/>
              <w:adjustRightInd/>
              <w:rPr>
                <w:rFonts w:ascii="Arial" w:hAnsi="Arial" w:cs="Arial"/>
                <w:color w:val="000000"/>
              </w:rPr>
            </w:pPr>
            <w:r w:rsidRPr="0075023B">
              <w:rPr>
                <w:rFonts w:ascii="Arial" w:hAnsi="Arial" w:cs="Arial"/>
                <w:color w:val="000000"/>
              </w:rPr>
              <w:t>Partners for Fish and Wildlife</w:t>
            </w:r>
          </w:p>
        </w:tc>
        <w:tc>
          <w:tcPr>
            <w:tcW w:w="4833" w:type="dxa"/>
            <w:hideMark/>
          </w:tcPr>
          <w:p w:rsidR="00901601" w:rsidRPr="0075023B" w:rsidP="00321131" w14:paraId="1C3AB843" w14:textId="77777777">
            <w:pPr>
              <w:widowControl/>
              <w:autoSpaceDE/>
              <w:autoSpaceDN/>
              <w:adjustRightInd/>
              <w:rPr>
                <w:rFonts w:ascii="Arial" w:hAnsi="Arial" w:cs="Arial"/>
                <w:color w:val="000000"/>
              </w:rPr>
            </w:pPr>
            <w:r w:rsidRPr="0075023B">
              <w:rPr>
                <w:rFonts w:ascii="Arial" w:hAnsi="Arial" w:cs="Arial"/>
                <w:color w:val="000000"/>
              </w:rPr>
              <w:t>Partners for Fish and Wildlife Act—Partners for Fish and Wildlife Program (16 U.S.C. §3773)</w:t>
            </w:r>
            <w:r w:rsidRPr="0075023B" w:rsidR="003705CD">
              <w:rPr>
                <w:rFonts w:ascii="Arial" w:hAnsi="Arial" w:cs="Arial"/>
                <w:color w:val="000000"/>
              </w:rPr>
              <w:t>; Inflation Reduction Act-Weather Events (Pub. L. 117-169 [H.R. 5376], § 60302, 136 Stat. 2079)</w:t>
            </w:r>
          </w:p>
        </w:tc>
        <w:tc>
          <w:tcPr>
            <w:tcW w:w="1647" w:type="dxa"/>
            <w:hideMark/>
          </w:tcPr>
          <w:p w:rsidR="00901601" w:rsidRPr="0075023B" w:rsidP="007D15C2" w14:paraId="13BBAF25" w14:textId="77777777">
            <w:pPr>
              <w:widowControl/>
              <w:autoSpaceDE/>
              <w:autoSpaceDN/>
              <w:adjustRightInd/>
              <w:jc w:val="center"/>
              <w:rPr>
                <w:rFonts w:ascii="Arial" w:hAnsi="Arial" w:cs="Arial"/>
                <w:color w:val="000000"/>
              </w:rPr>
            </w:pPr>
          </w:p>
        </w:tc>
      </w:tr>
      <w:tr w14:paraId="65D92DDC" w14:textId="77777777" w:rsidTr="0075023B">
        <w:tblPrEx>
          <w:tblW w:w="9738" w:type="dxa"/>
          <w:tblLook w:val="04A0"/>
        </w:tblPrEx>
        <w:trPr>
          <w:trHeight w:val="708"/>
        </w:trPr>
        <w:tc>
          <w:tcPr>
            <w:tcW w:w="1049" w:type="dxa"/>
            <w:hideMark/>
          </w:tcPr>
          <w:p w:rsidR="00901601" w:rsidRPr="0075023B" w:rsidP="00321131" w14:paraId="469F4A04" w14:textId="77777777">
            <w:pPr>
              <w:widowControl/>
              <w:autoSpaceDE/>
              <w:autoSpaceDN/>
              <w:adjustRightInd/>
              <w:rPr>
                <w:rFonts w:ascii="Arial" w:hAnsi="Arial" w:cs="Arial"/>
                <w:color w:val="000000"/>
              </w:rPr>
            </w:pPr>
            <w:r w:rsidRPr="0075023B">
              <w:rPr>
                <w:rFonts w:ascii="Arial" w:hAnsi="Arial" w:cs="Arial"/>
                <w:color w:val="000000"/>
              </w:rPr>
              <w:t>15.634</w:t>
            </w:r>
          </w:p>
        </w:tc>
        <w:tc>
          <w:tcPr>
            <w:tcW w:w="2209" w:type="dxa"/>
            <w:hideMark/>
          </w:tcPr>
          <w:p w:rsidR="00901601" w:rsidRPr="0075023B" w:rsidP="00321131" w14:paraId="67E75537" w14:textId="77777777">
            <w:pPr>
              <w:widowControl/>
              <w:autoSpaceDE/>
              <w:autoSpaceDN/>
              <w:adjustRightInd/>
              <w:rPr>
                <w:rFonts w:ascii="Arial" w:hAnsi="Arial" w:cs="Arial"/>
                <w:color w:val="000000"/>
              </w:rPr>
            </w:pPr>
            <w:r w:rsidRPr="0075023B">
              <w:rPr>
                <w:rFonts w:ascii="Arial" w:hAnsi="Arial" w:cs="Arial"/>
                <w:color w:val="000000"/>
              </w:rPr>
              <w:t>State Wildlife Grants</w:t>
            </w:r>
          </w:p>
        </w:tc>
        <w:tc>
          <w:tcPr>
            <w:tcW w:w="4833" w:type="dxa"/>
            <w:hideMark/>
          </w:tcPr>
          <w:p w:rsidR="00901601" w:rsidRPr="0075023B" w:rsidP="00321131" w14:paraId="30BD100C" w14:textId="77777777">
            <w:pPr>
              <w:widowControl/>
              <w:autoSpaceDE/>
              <w:autoSpaceDN/>
              <w:adjustRightInd/>
              <w:rPr>
                <w:rFonts w:ascii="Arial" w:hAnsi="Arial" w:cs="Arial"/>
                <w:color w:val="000000"/>
              </w:rPr>
            </w:pPr>
            <w:r w:rsidRPr="0075023B">
              <w:rPr>
                <w:rFonts w:ascii="Arial" w:hAnsi="Arial" w:cs="Arial"/>
              </w:rPr>
              <w:t>Consolidated Appropriations Act, 2023—State and Tribal Wildlife Grants (P.L. 117-328 [H.R. 2617-305])</w:t>
            </w:r>
          </w:p>
        </w:tc>
        <w:tc>
          <w:tcPr>
            <w:tcW w:w="1647" w:type="dxa"/>
            <w:hideMark/>
          </w:tcPr>
          <w:p w:rsidR="00901601" w:rsidRPr="0075023B" w:rsidP="007D15C2" w14:paraId="601D79DE" w14:textId="77777777">
            <w:pPr>
              <w:widowControl/>
              <w:autoSpaceDE/>
              <w:autoSpaceDN/>
              <w:adjustRightInd/>
              <w:jc w:val="center"/>
              <w:rPr>
                <w:rFonts w:ascii="Arial" w:hAnsi="Arial" w:cs="Arial"/>
                <w:color w:val="000000"/>
              </w:rPr>
            </w:pPr>
          </w:p>
        </w:tc>
      </w:tr>
      <w:tr w14:paraId="1A34CACC" w14:textId="77777777" w:rsidTr="0075023B">
        <w:tblPrEx>
          <w:tblW w:w="9738" w:type="dxa"/>
          <w:tblLook w:val="04A0"/>
        </w:tblPrEx>
        <w:trPr>
          <w:trHeight w:val="480"/>
        </w:trPr>
        <w:tc>
          <w:tcPr>
            <w:tcW w:w="1049" w:type="dxa"/>
            <w:noWrap/>
            <w:hideMark/>
          </w:tcPr>
          <w:p w:rsidR="00901601" w:rsidRPr="0075023B" w:rsidP="00321131" w14:paraId="57C1468F" w14:textId="77777777">
            <w:pPr>
              <w:widowControl/>
              <w:autoSpaceDE/>
              <w:autoSpaceDN/>
              <w:adjustRightInd/>
              <w:rPr>
                <w:rFonts w:ascii="Arial" w:hAnsi="Arial" w:cs="Arial"/>
                <w:color w:val="000000"/>
              </w:rPr>
            </w:pPr>
            <w:r w:rsidRPr="0075023B">
              <w:rPr>
                <w:rFonts w:ascii="Arial" w:hAnsi="Arial" w:cs="Arial"/>
                <w:color w:val="000000"/>
              </w:rPr>
              <w:t>15.635</w:t>
            </w:r>
          </w:p>
        </w:tc>
        <w:tc>
          <w:tcPr>
            <w:tcW w:w="2209" w:type="dxa"/>
            <w:hideMark/>
          </w:tcPr>
          <w:p w:rsidR="00901601" w:rsidRPr="0075023B" w:rsidP="00321131" w14:paraId="2CBCBC89" w14:textId="77777777">
            <w:pPr>
              <w:widowControl/>
              <w:autoSpaceDE/>
              <w:autoSpaceDN/>
              <w:adjustRightInd/>
              <w:rPr>
                <w:rFonts w:ascii="Arial" w:hAnsi="Arial" w:cs="Arial"/>
                <w:color w:val="000000"/>
              </w:rPr>
            </w:pPr>
            <w:r w:rsidRPr="0075023B">
              <w:rPr>
                <w:rFonts w:ascii="Arial" w:hAnsi="Arial" w:cs="Arial"/>
                <w:color w:val="000000"/>
              </w:rPr>
              <w:t>Neotropical Migratory Bird Conservation</w:t>
            </w:r>
          </w:p>
        </w:tc>
        <w:tc>
          <w:tcPr>
            <w:tcW w:w="4833" w:type="dxa"/>
            <w:hideMark/>
          </w:tcPr>
          <w:p w:rsidR="00901601" w:rsidRPr="0075023B" w:rsidP="00321131" w14:paraId="5F998C6A" w14:textId="77777777">
            <w:pPr>
              <w:widowControl/>
              <w:autoSpaceDE/>
              <w:autoSpaceDN/>
              <w:adjustRightInd/>
              <w:rPr>
                <w:rFonts w:ascii="Arial" w:hAnsi="Arial" w:cs="Arial"/>
                <w:color w:val="000000"/>
              </w:rPr>
            </w:pPr>
            <w:r w:rsidRPr="0075023B">
              <w:rPr>
                <w:rFonts w:ascii="Arial" w:hAnsi="Arial" w:cs="Arial"/>
                <w:color w:val="000000"/>
              </w:rPr>
              <w:t>Neotropical Migratory Bird Conservation Act—Financial assistance (16 U.S.C. §6104)</w:t>
            </w:r>
          </w:p>
        </w:tc>
        <w:tc>
          <w:tcPr>
            <w:tcW w:w="1647" w:type="dxa"/>
            <w:hideMark/>
          </w:tcPr>
          <w:p w:rsidR="00901601" w:rsidRPr="0075023B" w:rsidP="007D15C2" w14:paraId="20ACA4A3" w14:textId="77777777">
            <w:pPr>
              <w:widowControl/>
              <w:autoSpaceDE/>
              <w:autoSpaceDN/>
              <w:adjustRightInd/>
              <w:jc w:val="center"/>
              <w:rPr>
                <w:rFonts w:ascii="Arial" w:hAnsi="Arial" w:cs="Arial"/>
                <w:color w:val="000000"/>
              </w:rPr>
            </w:pPr>
          </w:p>
        </w:tc>
      </w:tr>
      <w:tr w14:paraId="03FE5246" w14:textId="77777777" w:rsidTr="0075023B">
        <w:tblPrEx>
          <w:tblW w:w="9738" w:type="dxa"/>
          <w:tblLook w:val="04A0"/>
        </w:tblPrEx>
        <w:trPr>
          <w:trHeight w:val="480"/>
        </w:trPr>
        <w:tc>
          <w:tcPr>
            <w:tcW w:w="1049" w:type="dxa"/>
            <w:hideMark/>
          </w:tcPr>
          <w:p w:rsidR="00901601" w:rsidRPr="0075023B" w:rsidP="00321131" w14:paraId="7654B5D2" w14:textId="77777777">
            <w:pPr>
              <w:widowControl/>
              <w:autoSpaceDE/>
              <w:autoSpaceDN/>
              <w:adjustRightInd/>
              <w:rPr>
                <w:rFonts w:ascii="Arial" w:hAnsi="Arial" w:cs="Arial"/>
                <w:color w:val="000000"/>
              </w:rPr>
            </w:pPr>
            <w:r w:rsidRPr="0075023B">
              <w:rPr>
                <w:rFonts w:ascii="Arial" w:hAnsi="Arial" w:cs="Arial"/>
                <w:color w:val="000000"/>
              </w:rPr>
              <w:t>15.636</w:t>
            </w:r>
          </w:p>
        </w:tc>
        <w:tc>
          <w:tcPr>
            <w:tcW w:w="2209" w:type="dxa"/>
            <w:hideMark/>
          </w:tcPr>
          <w:p w:rsidR="00901601" w:rsidRPr="0075023B" w:rsidP="00321131" w14:paraId="2AD01E98" w14:textId="77777777">
            <w:pPr>
              <w:widowControl/>
              <w:autoSpaceDE/>
              <w:autoSpaceDN/>
              <w:adjustRightInd/>
              <w:rPr>
                <w:rFonts w:ascii="Arial" w:hAnsi="Arial" w:cs="Arial"/>
                <w:color w:val="000000"/>
              </w:rPr>
            </w:pPr>
            <w:r w:rsidRPr="0075023B">
              <w:rPr>
                <w:rFonts w:ascii="Arial" w:hAnsi="Arial" w:cs="Arial"/>
                <w:color w:val="000000"/>
              </w:rPr>
              <w:t>Alaska Subsistence Management</w:t>
            </w:r>
          </w:p>
        </w:tc>
        <w:tc>
          <w:tcPr>
            <w:tcW w:w="4833" w:type="dxa"/>
            <w:hideMark/>
          </w:tcPr>
          <w:p w:rsidR="00901601" w:rsidRPr="0075023B" w:rsidP="00321131" w14:paraId="0D3276E0" w14:textId="77777777">
            <w:pPr>
              <w:widowControl/>
              <w:autoSpaceDE/>
              <w:autoSpaceDN/>
              <w:adjustRightInd/>
              <w:rPr>
                <w:rFonts w:ascii="Arial" w:hAnsi="Arial" w:cs="Arial"/>
                <w:color w:val="000000"/>
              </w:rPr>
            </w:pPr>
            <w:r w:rsidRPr="0075023B">
              <w:rPr>
                <w:rFonts w:ascii="Arial" w:hAnsi="Arial" w:cs="Arial"/>
                <w:color w:val="000000"/>
              </w:rPr>
              <w:t>Alaska National Interest Lands Conservation Act—Cooperative agreements (16 U.S.C. §3119)</w:t>
            </w:r>
          </w:p>
        </w:tc>
        <w:tc>
          <w:tcPr>
            <w:tcW w:w="1647" w:type="dxa"/>
            <w:hideMark/>
          </w:tcPr>
          <w:p w:rsidR="00901601" w:rsidRPr="0075023B" w:rsidP="007D15C2" w14:paraId="6407380E" w14:textId="77777777">
            <w:pPr>
              <w:widowControl/>
              <w:autoSpaceDE/>
              <w:autoSpaceDN/>
              <w:adjustRightInd/>
              <w:jc w:val="center"/>
              <w:rPr>
                <w:rFonts w:ascii="Arial" w:hAnsi="Arial" w:cs="Arial"/>
                <w:color w:val="000000"/>
              </w:rPr>
            </w:pPr>
          </w:p>
        </w:tc>
      </w:tr>
      <w:tr w14:paraId="200EBAFD" w14:textId="77777777" w:rsidTr="0075023B">
        <w:tblPrEx>
          <w:tblW w:w="9738" w:type="dxa"/>
          <w:tblLook w:val="04A0"/>
        </w:tblPrEx>
        <w:trPr>
          <w:trHeight w:val="708"/>
        </w:trPr>
        <w:tc>
          <w:tcPr>
            <w:tcW w:w="1049" w:type="dxa"/>
            <w:hideMark/>
          </w:tcPr>
          <w:p w:rsidR="00901601" w:rsidRPr="0075023B" w:rsidP="00321131" w14:paraId="4EA6EB18" w14:textId="77777777">
            <w:pPr>
              <w:widowControl/>
              <w:autoSpaceDE/>
              <w:autoSpaceDN/>
              <w:adjustRightInd/>
              <w:rPr>
                <w:rFonts w:ascii="Arial" w:hAnsi="Arial" w:cs="Arial"/>
                <w:color w:val="000000"/>
              </w:rPr>
            </w:pPr>
            <w:r w:rsidRPr="0075023B">
              <w:rPr>
                <w:rFonts w:ascii="Arial" w:hAnsi="Arial" w:cs="Arial"/>
                <w:color w:val="000000"/>
              </w:rPr>
              <w:t>15.637</w:t>
            </w:r>
          </w:p>
        </w:tc>
        <w:tc>
          <w:tcPr>
            <w:tcW w:w="2209" w:type="dxa"/>
            <w:hideMark/>
          </w:tcPr>
          <w:p w:rsidR="00901601" w:rsidRPr="0075023B" w:rsidP="00321131" w14:paraId="7495E33D" w14:textId="77777777">
            <w:pPr>
              <w:widowControl/>
              <w:autoSpaceDE/>
              <w:autoSpaceDN/>
              <w:adjustRightInd/>
              <w:rPr>
                <w:rFonts w:ascii="Arial" w:hAnsi="Arial" w:cs="Arial"/>
                <w:color w:val="000000"/>
              </w:rPr>
            </w:pPr>
            <w:r w:rsidRPr="0075023B">
              <w:rPr>
                <w:rFonts w:ascii="Arial" w:hAnsi="Arial" w:cs="Arial"/>
                <w:color w:val="000000"/>
              </w:rPr>
              <w:t>Migratory Bird Joint Ventures</w:t>
            </w:r>
          </w:p>
        </w:tc>
        <w:tc>
          <w:tcPr>
            <w:tcW w:w="4833" w:type="dxa"/>
            <w:hideMark/>
          </w:tcPr>
          <w:p w:rsidR="00901601" w:rsidRPr="0075023B" w:rsidP="00321131" w14:paraId="353B8E1A" w14:textId="77777777">
            <w:pPr>
              <w:widowControl/>
              <w:autoSpaceDE/>
              <w:autoSpaceDN/>
              <w:adjustRightInd/>
              <w:rPr>
                <w:rFonts w:ascii="Arial" w:hAnsi="Arial" w:cs="Arial"/>
                <w:color w:val="000000"/>
              </w:rPr>
            </w:pPr>
            <w:r w:rsidRPr="0075023B">
              <w:rPr>
                <w:rFonts w:ascii="Arial" w:hAnsi="Arial" w:cs="Arial"/>
                <w:color w:val="000000"/>
              </w:rPr>
              <w:t>Fish and Wildlife Coordination Act—Cooperation of agencies (16 U.S.C. §661); Endangered Species Act—International cooperation (16 U.S.C. §1537)</w:t>
            </w:r>
          </w:p>
        </w:tc>
        <w:tc>
          <w:tcPr>
            <w:tcW w:w="1647" w:type="dxa"/>
            <w:hideMark/>
          </w:tcPr>
          <w:p w:rsidR="00901601" w:rsidRPr="0075023B" w:rsidP="007D15C2" w14:paraId="48C7477F" w14:textId="77777777">
            <w:pPr>
              <w:widowControl/>
              <w:autoSpaceDE/>
              <w:autoSpaceDN/>
              <w:adjustRightInd/>
              <w:jc w:val="center"/>
              <w:rPr>
                <w:rFonts w:ascii="Arial" w:hAnsi="Arial" w:cs="Arial"/>
                <w:color w:val="000000"/>
              </w:rPr>
            </w:pPr>
          </w:p>
        </w:tc>
      </w:tr>
      <w:tr w14:paraId="40988FF4" w14:textId="77777777" w:rsidTr="0075023B">
        <w:tblPrEx>
          <w:tblW w:w="9738" w:type="dxa"/>
          <w:tblLook w:val="04A0"/>
        </w:tblPrEx>
        <w:trPr>
          <w:trHeight w:val="708"/>
        </w:trPr>
        <w:tc>
          <w:tcPr>
            <w:tcW w:w="1049" w:type="dxa"/>
            <w:hideMark/>
          </w:tcPr>
          <w:p w:rsidR="00901601" w:rsidRPr="0075023B" w:rsidP="00321131" w14:paraId="70284C4E" w14:textId="77777777">
            <w:pPr>
              <w:widowControl/>
              <w:autoSpaceDE/>
              <w:autoSpaceDN/>
              <w:adjustRightInd/>
              <w:rPr>
                <w:rFonts w:ascii="Arial" w:hAnsi="Arial" w:cs="Arial"/>
                <w:color w:val="000000"/>
              </w:rPr>
            </w:pPr>
            <w:r w:rsidRPr="0075023B">
              <w:rPr>
                <w:rFonts w:ascii="Arial" w:hAnsi="Arial" w:cs="Arial"/>
                <w:color w:val="000000"/>
              </w:rPr>
              <w:t>15.639</w:t>
            </w:r>
          </w:p>
        </w:tc>
        <w:tc>
          <w:tcPr>
            <w:tcW w:w="2209" w:type="dxa"/>
            <w:hideMark/>
          </w:tcPr>
          <w:p w:rsidR="00901601" w:rsidRPr="0075023B" w:rsidP="00321131" w14:paraId="550448B7" w14:textId="77777777">
            <w:pPr>
              <w:widowControl/>
              <w:autoSpaceDE/>
              <w:autoSpaceDN/>
              <w:adjustRightInd/>
              <w:rPr>
                <w:rFonts w:ascii="Arial" w:hAnsi="Arial" w:cs="Arial"/>
                <w:color w:val="000000"/>
              </w:rPr>
            </w:pPr>
            <w:r w:rsidRPr="0075023B">
              <w:rPr>
                <w:rFonts w:ascii="Arial" w:hAnsi="Arial" w:cs="Arial"/>
                <w:color w:val="000000"/>
              </w:rPr>
              <w:t>Tribal Wildlife Grants</w:t>
            </w:r>
          </w:p>
        </w:tc>
        <w:tc>
          <w:tcPr>
            <w:tcW w:w="4833" w:type="dxa"/>
            <w:hideMark/>
          </w:tcPr>
          <w:p w:rsidR="00901601" w:rsidRPr="0075023B" w:rsidP="00321131" w14:paraId="20668267" w14:textId="77777777">
            <w:pPr>
              <w:widowControl/>
              <w:autoSpaceDE/>
              <w:autoSpaceDN/>
              <w:adjustRightInd/>
              <w:rPr>
                <w:rFonts w:ascii="Arial" w:hAnsi="Arial" w:cs="Arial"/>
                <w:color w:val="000000"/>
              </w:rPr>
            </w:pPr>
            <w:r w:rsidRPr="0075023B">
              <w:rPr>
                <w:rFonts w:ascii="Arial" w:hAnsi="Arial" w:cs="Arial"/>
                <w:color w:val="000000"/>
              </w:rPr>
              <w:t>Consolidated Appropriations Act, 2023—State and Tribal Wildlife Grants (P.L. 117-328 [H.R. 2617-305])</w:t>
            </w:r>
          </w:p>
        </w:tc>
        <w:tc>
          <w:tcPr>
            <w:tcW w:w="1647" w:type="dxa"/>
            <w:hideMark/>
          </w:tcPr>
          <w:p w:rsidR="00901601" w:rsidRPr="0075023B" w:rsidP="007D15C2" w14:paraId="17A56ECE" w14:textId="77777777">
            <w:pPr>
              <w:widowControl/>
              <w:autoSpaceDE/>
              <w:autoSpaceDN/>
              <w:adjustRightInd/>
              <w:jc w:val="center"/>
              <w:rPr>
                <w:rFonts w:ascii="Arial" w:hAnsi="Arial" w:cs="Arial"/>
                <w:color w:val="000000"/>
              </w:rPr>
            </w:pPr>
          </w:p>
        </w:tc>
      </w:tr>
      <w:tr w14:paraId="7DCB8F85" w14:textId="77777777" w:rsidTr="0075023B">
        <w:tblPrEx>
          <w:tblW w:w="9738" w:type="dxa"/>
          <w:tblLook w:val="04A0"/>
        </w:tblPrEx>
        <w:trPr>
          <w:trHeight w:val="480"/>
        </w:trPr>
        <w:tc>
          <w:tcPr>
            <w:tcW w:w="1049" w:type="dxa"/>
            <w:noWrap/>
            <w:hideMark/>
          </w:tcPr>
          <w:p w:rsidR="00901601" w:rsidRPr="0075023B" w:rsidP="00321131" w14:paraId="37D7698B" w14:textId="77777777">
            <w:pPr>
              <w:widowControl/>
              <w:autoSpaceDE/>
              <w:autoSpaceDN/>
              <w:adjustRightInd/>
              <w:rPr>
                <w:rFonts w:ascii="Arial" w:hAnsi="Arial" w:cs="Arial"/>
                <w:color w:val="000000"/>
              </w:rPr>
            </w:pPr>
            <w:r w:rsidRPr="0075023B">
              <w:rPr>
                <w:rFonts w:ascii="Arial" w:hAnsi="Arial" w:cs="Arial"/>
                <w:color w:val="000000"/>
              </w:rPr>
              <w:t>15.640</w:t>
            </w:r>
          </w:p>
        </w:tc>
        <w:tc>
          <w:tcPr>
            <w:tcW w:w="2209" w:type="dxa"/>
            <w:hideMark/>
          </w:tcPr>
          <w:p w:rsidR="00901601" w:rsidRPr="0075023B" w:rsidP="00321131" w14:paraId="5DF8D488" w14:textId="77777777">
            <w:pPr>
              <w:widowControl/>
              <w:autoSpaceDE/>
              <w:autoSpaceDN/>
              <w:adjustRightInd/>
              <w:rPr>
                <w:rFonts w:ascii="Arial" w:hAnsi="Arial" w:cs="Arial"/>
                <w:color w:val="000000"/>
              </w:rPr>
            </w:pPr>
            <w:r w:rsidRPr="0075023B">
              <w:rPr>
                <w:rFonts w:ascii="Arial" w:hAnsi="Arial" w:cs="Arial"/>
                <w:color w:val="000000"/>
              </w:rPr>
              <w:t>Latin America and the Caribbean Regional</w:t>
            </w:r>
          </w:p>
        </w:tc>
        <w:tc>
          <w:tcPr>
            <w:tcW w:w="4833" w:type="dxa"/>
            <w:hideMark/>
          </w:tcPr>
          <w:p w:rsidR="00901601" w:rsidRPr="0075023B" w:rsidP="00321131" w14:paraId="2DFE59D9" w14:textId="77777777">
            <w:pPr>
              <w:widowControl/>
              <w:autoSpaceDE/>
              <w:autoSpaceDN/>
              <w:adjustRightInd/>
              <w:rPr>
                <w:rFonts w:ascii="Arial" w:hAnsi="Arial" w:cs="Arial"/>
                <w:color w:val="000000"/>
              </w:rPr>
            </w:pPr>
            <w:r w:rsidRPr="0075023B">
              <w:rPr>
                <w:rFonts w:ascii="Arial" w:hAnsi="Arial" w:cs="Arial"/>
                <w:color w:val="000000"/>
              </w:rPr>
              <w:t>Endangered Species Act—International cooperation (16 U.S.C. §1537)</w:t>
            </w:r>
          </w:p>
        </w:tc>
        <w:tc>
          <w:tcPr>
            <w:tcW w:w="1647" w:type="dxa"/>
            <w:hideMark/>
          </w:tcPr>
          <w:p w:rsidR="00901601" w:rsidRPr="0075023B" w:rsidP="007D15C2" w14:paraId="11C997A7" w14:textId="77777777">
            <w:pPr>
              <w:widowControl/>
              <w:autoSpaceDE/>
              <w:autoSpaceDN/>
              <w:adjustRightInd/>
              <w:jc w:val="center"/>
              <w:rPr>
                <w:rFonts w:ascii="Arial" w:hAnsi="Arial" w:cs="Arial"/>
                <w:color w:val="000000"/>
              </w:rPr>
            </w:pPr>
          </w:p>
        </w:tc>
      </w:tr>
      <w:tr w14:paraId="65D8EA7A" w14:textId="77777777" w:rsidTr="0075023B">
        <w:tblPrEx>
          <w:tblW w:w="9738" w:type="dxa"/>
          <w:tblLook w:val="04A0"/>
        </w:tblPrEx>
        <w:trPr>
          <w:trHeight w:val="480"/>
        </w:trPr>
        <w:tc>
          <w:tcPr>
            <w:tcW w:w="1049" w:type="dxa"/>
            <w:hideMark/>
          </w:tcPr>
          <w:p w:rsidR="00901601" w:rsidRPr="0075023B" w:rsidP="00321131" w14:paraId="054DE7D1" w14:textId="77777777">
            <w:pPr>
              <w:widowControl/>
              <w:autoSpaceDE/>
              <w:autoSpaceDN/>
              <w:adjustRightInd/>
              <w:rPr>
                <w:rFonts w:ascii="Arial" w:hAnsi="Arial" w:cs="Arial"/>
                <w:color w:val="000000"/>
              </w:rPr>
            </w:pPr>
            <w:r w:rsidRPr="0075023B">
              <w:rPr>
                <w:rFonts w:ascii="Arial" w:hAnsi="Arial" w:cs="Arial"/>
                <w:color w:val="000000"/>
              </w:rPr>
              <w:t>15.643</w:t>
            </w:r>
          </w:p>
        </w:tc>
        <w:tc>
          <w:tcPr>
            <w:tcW w:w="2209" w:type="dxa"/>
            <w:hideMark/>
          </w:tcPr>
          <w:p w:rsidR="00901601" w:rsidRPr="0075023B" w:rsidP="00321131" w14:paraId="18C2F234" w14:textId="77777777">
            <w:pPr>
              <w:widowControl/>
              <w:autoSpaceDE/>
              <w:autoSpaceDN/>
              <w:adjustRightInd/>
              <w:rPr>
                <w:rFonts w:ascii="Arial" w:hAnsi="Arial" w:cs="Arial"/>
                <w:color w:val="000000"/>
              </w:rPr>
            </w:pPr>
            <w:r w:rsidRPr="0075023B">
              <w:rPr>
                <w:rFonts w:ascii="Arial" w:hAnsi="Arial" w:cs="Arial"/>
                <w:color w:val="000000"/>
              </w:rPr>
              <w:t>Alaska Migratory Bird Co-Management Council</w:t>
            </w:r>
          </w:p>
        </w:tc>
        <w:tc>
          <w:tcPr>
            <w:tcW w:w="4833" w:type="dxa"/>
            <w:hideMark/>
          </w:tcPr>
          <w:p w:rsidR="00901601" w:rsidRPr="0075023B" w:rsidP="00321131" w14:paraId="09D26DFD" w14:textId="77777777">
            <w:pPr>
              <w:widowControl/>
              <w:autoSpaceDE/>
              <w:autoSpaceDN/>
              <w:adjustRightInd/>
              <w:rPr>
                <w:rFonts w:ascii="Arial" w:hAnsi="Arial" w:cs="Arial"/>
                <w:color w:val="000000"/>
              </w:rPr>
            </w:pPr>
            <w:r w:rsidRPr="0075023B">
              <w:rPr>
                <w:rFonts w:ascii="Arial" w:hAnsi="Arial" w:cs="Arial"/>
                <w:color w:val="000000"/>
              </w:rPr>
              <w:t>Fish and Wildlife Coordination Act—Cooperation of agencies (16 U.S.C. §661)</w:t>
            </w:r>
          </w:p>
        </w:tc>
        <w:tc>
          <w:tcPr>
            <w:tcW w:w="1647" w:type="dxa"/>
            <w:hideMark/>
          </w:tcPr>
          <w:p w:rsidR="00901601" w:rsidRPr="0075023B" w:rsidP="007D15C2" w14:paraId="68D2461E" w14:textId="77777777">
            <w:pPr>
              <w:widowControl/>
              <w:autoSpaceDE/>
              <w:autoSpaceDN/>
              <w:adjustRightInd/>
              <w:jc w:val="center"/>
              <w:rPr>
                <w:rFonts w:ascii="Arial" w:hAnsi="Arial" w:cs="Arial"/>
                <w:color w:val="000000"/>
              </w:rPr>
            </w:pPr>
            <w:r w:rsidRPr="0075023B">
              <w:rPr>
                <w:rFonts w:ascii="Arial" w:hAnsi="Arial" w:cs="Arial"/>
                <w:color w:val="000000"/>
              </w:rPr>
              <w:t>50 CFR 92.10-12</w:t>
            </w:r>
          </w:p>
        </w:tc>
      </w:tr>
      <w:tr w14:paraId="50FF6859" w14:textId="77777777" w:rsidTr="0075023B">
        <w:tblPrEx>
          <w:tblW w:w="9738" w:type="dxa"/>
          <w:tblLook w:val="04A0"/>
        </w:tblPrEx>
        <w:trPr>
          <w:trHeight w:val="480"/>
        </w:trPr>
        <w:tc>
          <w:tcPr>
            <w:tcW w:w="1049" w:type="dxa"/>
            <w:noWrap/>
            <w:hideMark/>
          </w:tcPr>
          <w:p w:rsidR="00901601" w:rsidRPr="0075023B" w:rsidP="00321131" w14:paraId="4DA834A5" w14:textId="77777777">
            <w:pPr>
              <w:widowControl/>
              <w:autoSpaceDE/>
              <w:autoSpaceDN/>
              <w:adjustRightInd/>
              <w:rPr>
                <w:rFonts w:ascii="Arial" w:hAnsi="Arial" w:cs="Arial"/>
                <w:color w:val="000000"/>
              </w:rPr>
            </w:pPr>
            <w:r w:rsidRPr="0075023B">
              <w:rPr>
                <w:rFonts w:ascii="Arial" w:hAnsi="Arial" w:cs="Arial"/>
                <w:color w:val="000000"/>
              </w:rPr>
              <w:t>15.645</w:t>
            </w:r>
          </w:p>
        </w:tc>
        <w:tc>
          <w:tcPr>
            <w:tcW w:w="2209" w:type="dxa"/>
            <w:hideMark/>
          </w:tcPr>
          <w:p w:rsidR="00901601" w:rsidRPr="0075023B" w:rsidP="00321131" w14:paraId="48F86E1D" w14:textId="77777777">
            <w:pPr>
              <w:widowControl/>
              <w:autoSpaceDE/>
              <w:autoSpaceDN/>
              <w:adjustRightInd/>
              <w:rPr>
                <w:rFonts w:ascii="Arial" w:hAnsi="Arial" w:cs="Arial"/>
                <w:color w:val="000000"/>
              </w:rPr>
            </w:pPr>
            <w:r w:rsidRPr="0075023B">
              <w:rPr>
                <w:rFonts w:ascii="Arial" w:hAnsi="Arial" w:cs="Arial"/>
                <w:color w:val="000000"/>
              </w:rPr>
              <w:t>Marine Turtle Conservation Fund</w:t>
            </w:r>
          </w:p>
        </w:tc>
        <w:tc>
          <w:tcPr>
            <w:tcW w:w="4833" w:type="dxa"/>
            <w:hideMark/>
          </w:tcPr>
          <w:p w:rsidR="00901601" w:rsidRPr="0075023B" w:rsidP="00321131" w14:paraId="7DA53602" w14:textId="77777777">
            <w:pPr>
              <w:widowControl/>
              <w:autoSpaceDE/>
              <w:autoSpaceDN/>
              <w:adjustRightInd/>
              <w:rPr>
                <w:rFonts w:ascii="Arial" w:hAnsi="Arial" w:cs="Arial"/>
                <w:color w:val="000000"/>
              </w:rPr>
            </w:pPr>
            <w:r w:rsidRPr="0075023B">
              <w:rPr>
                <w:rFonts w:ascii="Arial" w:hAnsi="Arial" w:cs="Arial"/>
                <w:color w:val="000000"/>
              </w:rPr>
              <w:t>Marine Turtle Conservation Act—Marine turtle conservation assistance (16 U.S.C. §6603)</w:t>
            </w:r>
          </w:p>
        </w:tc>
        <w:tc>
          <w:tcPr>
            <w:tcW w:w="1647" w:type="dxa"/>
            <w:hideMark/>
          </w:tcPr>
          <w:p w:rsidR="00901601" w:rsidRPr="0075023B" w:rsidP="007D15C2" w14:paraId="4615E502" w14:textId="77777777">
            <w:pPr>
              <w:widowControl/>
              <w:autoSpaceDE/>
              <w:autoSpaceDN/>
              <w:adjustRightInd/>
              <w:jc w:val="center"/>
              <w:rPr>
                <w:rFonts w:ascii="Arial" w:hAnsi="Arial" w:cs="Arial"/>
                <w:color w:val="000000"/>
              </w:rPr>
            </w:pPr>
          </w:p>
        </w:tc>
      </w:tr>
      <w:tr w14:paraId="7B5D772C" w14:textId="77777777" w:rsidTr="0075023B">
        <w:tblPrEx>
          <w:tblW w:w="9738" w:type="dxa"/>
          <w:tblLook w:val="04A0"/>
        </w:tblPrEx>
        <w:trPr>
          <w:trHeight w:val="708"/>
        </w:trPr>
        <w:tc>
          <w:tcPr>
            <w:tcW w:w="1049" w:type="dxa"/>
            <w:hideMark/>
          </w:tcPr>
          <w:p w:rsidR="00901601" w:rsidRPr="0075023B" w:rsidP="00321131" w14:paraId="71530A60" w14:textId="77777777">
            <w:pPr>
              <w:widowControl/>
              <w:autoSpaceDE/>
              <w:autoSpaceDN/>
              <w:adjustRightInd/>
              <w:rPr>
                <w:rFonts w:ascii="Arial" w:hAnsi="Arial" w:cs="Arial"/>
                <w:color w:val="000000"/>
              </w:rPr>
            </w:pPr>
            <w:r w:rsidRPr="0075023B">
              <w:rPr>
                <w:rFonts w:ascii="Arial" w:hAnsi="Arial" w:cs="Arial"/>
                <w:color w:val="000000"/>
              </w:rPr>
              <w:t>15.647</w:t>
            </w:r>
          </w:p>
        </w:tc>
        <w:tc>
          <w:tcPr>
            <w:tcW w:w="2209" w:type="dxa"/>
            <w:hideMark/>
          </w:tcPr>
          <w:p w:rsidR="00901601" w:rsidRPr="0075023B" w:rsidP="00321131" w14:paraId="19C2023C" w14:textId="77777777">
            <w:pPr>
              <w:widowControl/>
              <w:autoSpaceDE/>
              <w:autoSpaceDN/>
              <w:adjustRightInd/>
              <w:rPr>
                <w:rFonts w:ascii="Arial" w:hAnsi="Arial" w:cs="Arial"/>
                <w:color w:val="000000"/>
              </w:rPr>
            </w:pPr>
            <w:r w:rsidRPr="0075023B">
              <w:rPr>
                <w:rFonts w:ascii="Arial" w:hAnsi="Arial" w:cs="Arial"/>
                <w:color w:val="000000"/>
              </w:rPr>
              <w:t>Migratory Bird Conservation</w:t>
            </w:r>
          </w:p>
        </w:tc>
        <w:tc>
          <w:tcPr>
            <w:tcW w:w="4833" w:type="dxa"/>
            <w:hideMark/>
          </w:tcPr>
          <w:p w:rsidR="00901601" w:rsidRPr="0075023B" w:rsidP="00321131" w14:paraId="42DC66ED" w14:textId="77777777">
            <w:pPr>
              <w:widowControl/>
              <w:autoSpaceDE/>
              <w:autoSpaceDN/>
              <w:adjustRightInd/>
              <w:rPr>
                <w:rFonts w:ascii="Arial" w:hAnsi="Arial" w:cs="Arial"/>
                <w:color w:val="000000"/>
              </w:rPr>
            </w:pPr>
            <w:r w:rsidRPr="0075023B">
              <w:rPr>
                <w:rFonts w:ascii="Arial" w:hAnsi="Arial" w:cs="Arial"/>
                <w:color w:val="000000"/>
              </w:rPr>
              <w:t>Fish and Wildlife Coordination Act—Cooperation of agencies (16 U.S.C. §661); Endangered Species Act—International cooperation (16 U.S.C. §1537)</w:t>
            </w:r>
          </w:p>
        </w:tc>
        <w:tc>
          <w:tcPr>
            <w:tcW w:w="1647" w:type="dxa"/>
            <w:hideMark/>
          </w:tcPr>
          <w:p w:rsidR="00901601" w:rsidRPr="0075023B" w:rsidP="007D15C2" w14:paraId="1C65759B" w14:textId="77777777">
            <w:pPr>
              <w:widowControl/>
              <w:autoSpaceDE/>
              <w:autoSpaceDN/>
              <w:adjustRightInd/>
              <w:jc w:val="center"/>
              <w:rPr>
                <w:rFonts w:ascii="Arial" w:hAnsi="Arial" w:cs="Arial"/>
                <w:color w:val="000000"/>
              </w:rPr>
            </w:pPr>
          </w:p>
        </w:tc>
      </w:tr>
      <w:tr w14:paraId="392B127A" w14:textId="77777777" w:rsidTr="0075023B">
        <w:tblPrEx>
          <w:tblW w:w="9738" w:type="dxa"/>
          <w:tblLook w:val="04A0"/>
        </w:tblPrEx>
        <w:trPr>
          <w:trHeight w:val="708"/>
        </w:trPr>
        <w:tc>
          <w:tcPr>
            <w:tcW w:w="1049" w:type="dxa"/>
            <w:hideMark/>
          </w:tcPr>
          <w:p w:rsidR="00901601" w:rsidRPr="0075023B" w:rsidP="00321131" w14:paraId="4BB1D835" w14:textId="77777777">
            <w:pPr>
              <w:widowControl/>
              <w:autoSpaceDE/>
              <w:autoSpaceDN/>
              <w:adjustRightInd/>
              <w:rPr>
                <w:rFonts w:ascii="Arial" w:hAnsi="Arial" w:cs="Arial"/>
                <w:color w:val="000000"/>
              </w:rPr>
            </w:pPr>
            <w:r w:rsidRPr="0075023B">
              <w:rPr>
                <w:rFonts w:ascii="Arial" w:hAnsi="Arial" w:cs="Arial"/>
                <w:color w:val="000000"/>
              </w:rPr>
              <w:t>15.648</w:t>
            </w:r>
          </w:p>
        </w:tc>
        <w:tc>
          <w:tcPr>
            <w:tcW w:w="2209" w:type="dxa"/>
            <w:hideMark/>
          </w:tcPr>
          <w:p w:rsidR="00901601" w:rsidRPr="0075023B" w:rsidP="00321131" w14:paraId="00C04199" w14:textId="77777777">
            <w:pPr>
              <w:widowControl/>
              <w:autoSpaceDE/>
              <w:autoSpaceDN/>
              <w:adjustRightInd/>
              <w:rPr>
                <w:rFonts w:ascii="Arial" w:hAnsi="Arial" w:cs="Arial"/>
                <w:color w:val="000000"/>
              </w:rPr>
            </w:pPr>
            <w:r w:rsidRPr="0075023B">
              <w:rPr>
                <w:rFonts w:ascii="Arial" w:hAnsi="Arial" w:cs="Arial"/>
                <w:color w:val="000000"/>
              </w:rPr>
              <w:t>Central Valley Project Improvement Act</w:t>
            </w:r>
          </w:p>
        </w:tc>
        <w:tc>
          <w:tcPr>
            <w:tcW w:w="4833" w:type="dxa"/>
            <w:hideMark/>
          </w:tcPr>
          <w:p w:rsidR="00901601" w:rsidRPr="0075023B" w:rsidP="00321131" w14:paraId="6AA143FA" w14:textId="77777777">
            <w:pPr>
              <w:widowControl/>
              <w:autoSpaceDE/>
              <w:autoSpaceDN/>
              <w:adjustRightInd/>
              <w:rPr>
                <w:rFonts w:ascii="Arial" w:hAnsi="Arial" w:cs="Arial"/>
                <w:color w:val="000000"/>
              </w:rPr>
            </w:pPr>
            <w:r w:rsidRPr="0075023B">
              <w:rPr>
                <w:rFonts w:ascii="Arial" w:hAnsi="Arial" w:cs="Arial"/>
                <w:color w:val="000000"/>
              </w:rPr>
              <w:t>Central Valley Project Improvement Act—Fish and Wildlife Restoration Activities (Pub. L. 102-575, §3406(b)(16), 106 Stat. 4714 and 4719)</w:t>
            </w:r>
          </w:p>
        </w:tc>
        <w:tc>
          <w:tcPr>
            <w:tcW w:w="1647" w:type="dxa"/>
            <w:hideMark/>
          </w:tcPr>
          <w:p w:rsidR="00901601" w:rsidRPr="0075023B" w:rsidP="007D15C2" w14:paraId="47B9ACE8" w14:textId="77777777">
            <w:pPr>
              <w:widowControl/>
              <w:autoSpaceDE/>
              <w:autoSpaceDN/>
              <w:adjustRightInd/>
              <w:jc w:val="center"/>
              <w:rPr>
                <w:rFonts w:ascii="Arial" w:hAnsi="Arial" w:cs="Arial"/>
                <w:color w:val="000000"/>
              </w:rPr>
            </w:pPr>
          </w:p>
        </w:tc>
      </w:tr>
      <w:tr w14:paraId="38C53F3F" w14:textId="77777777" w:rsidTr="0075023B">
        <w:tblPrEx>
          <w:tblW w:w="9738" w:type="dxa"/>
          <w:tblLook w:val="04A0"/>
        </w:tblPrEx>
        <w:trPr>
          <w:trHeight w:val="480"/>
        </w:trPr>
        <w:tc>
          <w:tcPr>
            <w:tcW w:w="1049" w:type="dxa"/>
            <w:hideMark/>
          </w:tcPr>
          <w:p w:rsidR="00901601" w:rsidRPr="0075023B" w:rsidP="00321131" w14:paraId="4470B620" w14:textId="77777777">
            <w:pPr>
              <w:widowControl/>
              <w:autoSpaceDE/>
              <w:autoSpaceDN/>
              <w:adjustRightInd/>
              <w:rPr>
                <w:rFonts w:ascii="Arial" w:hAnsi="Arial" w:cs="Arial"/>
                <w:color w:val="000000"/>
              </w:rPr>
            </w:pPr>
            <w:r w:rsidRPr="0075023B">
              <w:rPr>
                <w:rFonts w:ascii="Arial" w:hAnsi="Arial" w:cs="Arial"/>
                <w:color w:val="000000"/>
              </w:rPr>
              <w:t>15.649</w:t>
            </w:r>
            <w:r w:rsidRPr="0075023B" w:rsidR="0075023B">
              <w:rPr>
                <w:rFonts w:ascii="Arial" w:hAnsi="Arial" w:cs="Arial"/>
                <w:color w:val="000000"/>
              </w:rPr>
              <w:t>*</w:t>
            </w:r>
          </w:p>
        </w:tc>
        <w:tc>
          <w:tcPr>
            <w:tcW w:w="2209" w:type="dxa"/>
            <w:hideMark/>
          </w:tcPr>
          <w:p w:rsidR="00901601" w:rsidRPr="0075023B" w:rsidP="00321131" w14:paraId="3307C15E" w14:textId="77777777">
            <w:pPr>
              <w:widowControl/>
              <w:autoSpaceDE/>
              <w:autoSpaceDN/>
              <w:adjustRightInd/>
              <w:rPr>
                <w:rFonts w:ascii="Arial" w:hAnsi="Arial" w:cs="Arial"/>
                <w:color w:val="000000"/>
              </w:rPr>
            </w:pPr>
            <w:r w:rsidRPr="0075023B">
              <w:rPr>
                <w:rFonts w:ascii="Arial" w:hAnsi="Arial" w:cs="Arial"/>
                <w:color w:val="000000"/>
              </w:rPr>
              <w:t>Service Training and Technical Assistance</w:t>
            </w:r>
          </w:p>
        </w:tc>
        <w:tc>
          <w:tcPr>
            <w:tcW w:w="4833" w:type="dxa"/>
            <w:hideMark/>
          </w:tcPr>
          <w:p w:rsidR="00901601" w:rsidRPr="0075023B" w:rsidP="00321131" w14:paraId="4B920186" w14:textId="77777777">
            <w:pPr>
              <w:widowControl/>
              <w:autoSpaceDE/>
              <w:autoSpaceDN/>
              <w:adjustRightInd/>
              <w:rPr>
                <w:rFonts w:ascii="Arial" w:hAnsi="Arial" w:cs="Arial"/>
              </w:rPr>
            </w:pPr>
            <w:r w:rsidRPr="0075023B">
              <w:rPr>
                <w:rFonts w:ascii="Arial" w:hAnsi="Arial" w:cs="Arial"/>
              </w:rPr>
              <w:t>Fish and Wildlife Coordination Act—Cooperation of agencies (16 U.S.C. §661)</w:t>
            </w:r>
          </w:p>
        </w:tc>
        <w:tc>
          <w:tcPr>
            <w:tcW w:w="1647" w:type="dxa"/>
            <w:hideMark/>
          </w:tcPr>
          <w:p w:rsidR="00901601" w:rsidRPr="0075023B" w:rsidP="007D15C2" w14:paraId="3B514B5F" w14:textId="77777777">
            <w:pPr>
              <w:widowControl/>
              <w:autoSpaceDE/>
              <w:autoSpaceDN/>
              <w:adjustRightInd/>
              <w:jc w:val="center"/>
              <w:rPr>
                <w:rFonts w:ascii="Arial" w:hAnsi="Arial" w:cs="Arial"/>
              </w:rPr>
            </w:pPr>
          </w:p>
        </w:tc>
      </w:tr>
      <w:tr w14:paraId="49817039" w14:textId="77777777" w:rsidTr="0075023B">
        <w:tblPrEx>
          <w:tblW w:w="9738" w:type="dxa"/>
          <w:tblLook w:val="04A0"/>
        </w:tblPrEx>
        <w:trPr>
          <w:trHeight w:val="480"/>
        </w:trPr>
        <w:tc>
          <w:tcPr>
            <w:tcW w:w="1049" w:type="dxa"/>
            <w:hideMark/>
          </w:tcPr>
          <w:p w:rsidR="00901601" w:rsidRPr="0075023B" w:rsidP="00321131" w14:paraId="02183586" w14:textId="77777777">
            <w:pPr>
              <w:widowControl/>
              <w:autoSpaceDE/>
              <w:autoSpaceDN/>
              <w:adjustRightInd/>
              <w:rPr>
                <w:rFonts w:ascii="Arial" w:hAnsi="Arial" w:cs="Arial"/>
                <w:color w:val="000000"/>
              </w:rPr>
            </w:pPr>
            <w:r w:rsidRPr="0075023B">
              <w:rPr>
                <w:rFonts w:ascii="Arial" w:hAnsi="Arial" w:cs="Arial"/>
                <w:color w:val="000000"/>
              </w:rPr>
              <w:t>15.650</w:t>
            </w:r>
            <w:r w:rsidRPr="0075023B" w:rsidR="0075023B">
              <w:rPr>
                <w:rFonts w:ascii="Arial" w:hAnsi="Arial" w:cs="Arial"/>
                <w:color w:val="000000"/>
              </w:rPr>
              <w:t>*</w:t>
            </w:r>
          </w:p>
        </w:tc>
        <w:tc>
          <w:tcPr>
            <w:tcW w:w="2209" w:type="dxa"/>
            <w:hideMark/>
          </w:tcPr>
          <w:p w:rsidR="00901601" w:rsidRPr="0075023B" w:rsidP="00321131" w14:paraId="75C9FCCA" w14:textId="77777777">
            <w:pPr>
              <w:widowControl/>
              <w:autoSpaceDE/>
              <w:autoSpaceDN/>
              <w:adjustRightInd/>
              <w:rPr>
                <w:rFonts w:ascii="Arial" w:hAnsi="Arial" w:cs="Arial"/>
                <w:color w:val="000000"/>
              </w:rPr>
            </w:pPr>
            <w:r w:rsidRPr="0075023B">
              <w:rPr>
                <w:rFonts w:ascii="Arial" w:hAnsi="Arial" w:cs="Arial"/>
                <w:color w:val="000000"/>
              </w:rPr>
              <w:t>Research Grants</w:t>
            </w:r>
          </w:p>
        </w:tc>
        <w:tc>
          <w:tcPr>
            <w:tcW w:w="4833" w:type="dxa"/>
            <w:hideMark/>
          </w:tcPr>
          <w:p w:rsidR="00901601" w:rsidRPr="0075023B" w:rsidP="00321131" w14:paraId="60F3CA8B" w14:textId="77777777">
            <w:pPr>
              <w:widowControl/>
              <w:autoSpaceDE/>
              <w:autoSpaceDN/>
              <w:adjustRightInd/>
              <w:rPr>
                <w:rFonts w:ascii="Arial" w:hAnsi="Arial" w:cs="Arial"/>
              </w:rPr>
            </w:pPr>
            <w:r w:rsidRPr="0075023B">
              <w:rPr>
                <w:rFonts w:ascii="Arial" w:hAnsi="Arial" w:cs="Arial"/>
              </w:rPr>
              <w:t>Fish and Wildlife Coordination Act—Cooperation of agencies (16 U.S.C. §661)</w:t>
            </w:r>
          </w:p>
        </w:tc>
        <w:tc>
          <w:tcPr>
            <w:tcW w:w="1647" w:type="dxa"/>
            <w:hideMark/>
          </w:tcPr>
          <w:p w:rsidR="00901601" w:rsidRPr="0075023B" w:rsidP="007D15C2" w14:paraId="03AE1C54" w14:textId="77777777">
            <w:pPr>
              <w:widowControl/>
              <w:autoSpaceDE/>
              <w:autoSpaceDN/>
              <w:adjustRightInd/>
              <w:jc w:val="center"/>
              <w:rPr>
                <w:rFonts w:ascii="Arial" w:hAnsi="Arial" w:cs="Arial"/>
              </w:rPr>
            </w:pPr>
          </w:p>
        </w:tc>
      </w:tr>
      <w:tr w14:paraId="66C1793A" w14:textId="77777777" w:rsidTr="0075023B">
        <w:tblPrEx>
          <w:tblW w:w="9738" w:type="dxa"/>
          <w:tblLook w:val="04A0"/>
        </w:tblPrEx>
        <w:trPr>
          <w:trHeight w:val="480"/>
        </w:trPr>
        <w:tc>
          <w:tcPr>
            <w:tcW w:w="1049" w:type="dxa"/>
            <w:noWrap/>
            <w:hideMark/>
          </w:tcPr>
          <w:p w:rsidR="00901601" w:rsidRPr="0075023B" w:rsidP="00321131" w14:paraId="05BB0CE8" w14:textId="77777777">
            <w:pPr>
              <w:widowControl/>
              <w:autoSpaceDE/>
              <w:autoSpaceDN/>
              <w:adjustRightInd/>
              <w:rPr>
                <w:rFonts w:ascii="Arial" w:hAnsi="Arial" w:cs="Arial"/>
                <w:color w:val="000000"/>
              </w:rPr>
            </w:pPr>
            <w:r w:rsidRPr="0075023B">
              <w:rPr>
                <w:rFonts w:ascii="Arial" w:hAnsi="Arial" w:cs="Arial"/>
                <w:color w:val="000000"/>
              </w:rPr>
              <w:t>15.651</w:t>
            </w:r>
          </w:p>
        </w:tc>
        <w:tc>
          <w:tcPr>
            <w:tcW w:w="2209" w:type="dxa"/>
            <w:hideMark/>
          </w:tcPr>
          <w:p w:rsidR="00901601" w:rsidRPr="0075023B" w:rsidP="00321131" w14:paraId="73EADDB8" w14:textId="77777777">
            <w:pPr>
              <w:widowControl/>
              <w:autoSpaceDE/>
              <w:autoSpaceDN/>
              <w:adjustRightInd/>
              <w:rPr>
                <w:rFonts w:ascii="Arial" w:hAnsi="Arial" w:cs="Arial"/>
                <w:color w:val="000000"/>
              </w:rPr>
            </w:pPr>
            <w:r w:rsidRPr="0075023B">
              <w:rPr>
                <w:rFonts w:ascii="Arial" w:hAnsi="Arial" w:cs="Arial"/>
                <w:color w:val="000000"/>
              </w:rPr>
              <w:t>Central Africa Regional</w:t>
            </w:r>
          </w:p>
        </w:tc>
        <w:tc>
          <w:tcPr>
            <w:tcW w:w="4833" w:type="dxa"/>
            <w:hideMark/>
          </w:tcPr>
          <w:p w:rsidR="00901601" w:rsidRPr="0075023B" w:rsidP="00321131" w14:paraId="1448D9F3" w14:textId="77777777">
            <w:pPr>
              <w:widowControl/>
              <w:autoSpaceDE/>
              <w:autoSpaceDN/>
              <w:adjustRightInd/>
              <w:rPr>
                <w:rFonts w:ascii="Arial" w:hAnsi="Arial" w:cs="Arial"/>
                <w:color w:val="000000"/>
              </w:rPr>
            </w:pPr>
            <w:r w:rsidRPr="0075023B">
              <w:rPr>
                <w:rFonts w:ascii="Arial" w:hAnsi="Arial" w:cs="Arial"/>
                <w:color w:val="000000"/>
              </w:rPr>
              <w:t>Endangered Species Act—International cooperation (16 U.S.C. §1537)</w:t>
            </w:r>
          </w:p>
        </w:tc>
        <w:tc>
          <w:tcPr>
            <w:tcW w:w="1647" w:type="dxa"/>
            <w:hideMark/>
          </w:tcPr>
          <w:p w:rsidR="00901601" w:rsidRPr="0075023B" w:rsidP="007D15C2" w14:paraId="49DE0DBA" w14:textId="77777777">
            <w:pPr>
              <w:widowControl/>
              <w:autoSpaceDE/>
              <w:autoSpaceDN/>
              <w:adjustRightInd/>
              <w:jc w:val="center"/>
              <w:rPr>
                <w:rFonts w:ascii="Arial" w:hAnsi="Arial" w:cs="Arial"/>
                <w:color w:val="000000"/>
              </w:rPr>
            </w:pPr>
          </w:p>
        </w:tc>
      </w:tr>
      <w:tr w14:paraId="3732A492" w14:textId="77777777" w:rsidTr="0075023B">
        <w:tblPrEx>
          <w:tblW w:w="9738" w:type="dxa"/>
          <w:tblLook w:val="04A0"/>
        </w:tblPrEx>
        <w:trPr>
          <w:trHeight w:val="480"/>
        </w:trPr>
        <w:tc>
          <w:tcPr>
            <w:tcW w:w="1049" w:type="dxa"/>
            <w:hideMark/>
          </w:tcPr>
          <w:p w:rsidR="00901601" w:rsidRPr="0075023B" w:rsidP="00321131" w14:paraId="27548C0D" w14:textId="77777777">
            <w:pPr>
              <w:widowControl/>
              <w:autoSpaceDE/>
              <w:autoSpaceDN/>
              <w:adjustRightInd/>
              <w:rPr>
                <w:rFonts w:ascii="Arial" w:hAnsi="Arial" w:cs="Arial"/>
              </w:rPr>
            </w:pPr>
            <w:r w:rsidRPr="0075023B">
              <w:rPr>
                <w:rFonts w:ascii="Arial" w:hAnsi="Arial" w:cs="Arial"/>
              </w:rPr>
              <w:t>15.652</w:t>
            </w:r>
            <w:r w:rsidRPr="0075023B" w:rsidR="0075023B">
              <w:rPr>
                <w:rFonts w:ascii="Arial" w:hAnsi="Arial" w:cs="Arial"/>
              </w:rPr>
              <w:t>*</w:t>
            </w:r>
          </w:p>
        </w:tc>
        <w:tc>
          <w:tcPr>
            <w:tcW w:w="2209" w:type="dxa"/>
            <w:hideMark/>
          </w:tcPr>
          <w:p w:rsidR="00901601" w:rsidRPr="0075023B" w:rsidP="00321131" w14:paraId="718D8A5D" w14:textId="77777777">
            <w:pPr>
              <w:widowControl/>
              <w:autoSpaceDE/>
              <w:autoSpaceDN/>
              <w:adjustRightInd/>
              <w:rPr>
                <w:rFonts w:ascii="Arial" w:hAnsi="Arial" w:cs="Arial"/>
              </w:rPr>
            </w:pPr>
            <w:r w:rsidRPr="0075023B">
              <w:rPr>
                <w:rFonts w:ascii="Arial" w:hAnsi="Arial" w:cs="Arial"/>
              </w:rPr>
              <w:t>Invasive Species</w:t>
            </w:r>
          </w:p>
        </w:tc>
        <w:tc>
          <w:tcPr>
            <w:tcW w:w="4833" w:type="dxa"/>
            <w:hideMark/>
          </w:tcPr>
          <w:p w:rsidR="00901601" w:rsidRPr="0075023B" w:rsidP="00321131" w14:paraId="5E02021A" w14:textId="77777777">
            <w:pPr>
              <w:widowControl/>
              <w:autoSpaceDE/>
              <w:autoSpaceDN/>
              <w:adjustRightInd/>
              <w:rPr>
                <w:rFonts w:ascii="Arial" w:hAnsi="Arial" w:cs="Arial"/>
              </w:rPr>
            </w:pPr>
            <w:r w:rsidRPr="0075023B">
              <w:rPr>
                <w:rFonts w:ascii="Arial" w:hAnsi="Arial" w:cs="Arial"/>
              </w:rPr>
              <w:t>Fish and Wildlife Coordination Act—Cooperation of agencies (16 U.S.C. §661)</w:t>
            </w:r>
          </w:p>
        </w:tc>
        <w:tc>
          <w:tcPr>
            <w:tcW w:w="1647" w:type="dxa"/>
            <w:hideMark/>
          </w:tcPr>
          <w:p w:rsidR="00901601" w:rsidRPr="0075023B" w:rsidP="007D15C2" w14:paraId="0E178414" w14:textId="77777777">
            <w:pPr>
              <w:widowControl/>
              <w:autoSpaceDE/>
              <w:autoSpaceDN/>
              <w:adjustRightInd/>
              <w:jc w:val="center"/>
              <w:rPr>
                <w:rFonts w:ascii="Arial" w:hAnsi="Arial" w:cs="Arial"/>
              </w:rPr>
            </w:pPr>
          </w:p>
        </w:tc>
      </w:tr>
      <w:tr w14:paraId="094246C5" w14:textId="77777777" w:rsidTr="0075023B">
        <w:tblPrEx>
          <w:tblW w:w="9738" w:type="dxa"/>
          <w:tblLook w:val="04A0"/>
        </w:tblPrEx>
        <w:trPr>
          <w:trHeight w:val="521"/>
        </w:trPr>
        <w:tc>
          <w:tcPr>
            <w:tcW w:w="1049" w:type="dxa"/>
            <w:hideMark/>
          </w:tcPr>
          <w:p w:rsidR="00901601" w:rsidRPr="0075023B" w:rsidP="00321131" w14:paraId="2CE03C72" w14:textId="77777777">
            <w:pPr>
              <w:widowControl/>
              <w:autoSpaceDE/>
              <w:autoSpaceDN/>
              <w:adjustRightInd/>
              <w:rPr>
                <w:rFonts w:ascii="Arial" w:hAnsi="Arial" w:cs="Arial"/>
                <w:color w:val="000000"/>
              </w:rPr>
            </w:pPr>
            <w:r w:rsidRPr="0075023B">
              <w:rPr>
                <w:rFonts w:ascii="Arial" w:hAnsi="Arial" w:cs="Arial"/>
                <w:color w:val="000000"/>
              </w:rPr>
              <w:t>15.653</w:t>
            </w:r>
          </w:p>
        </w:tc>
        <w:tc>
          <w:tcPr>
            <w:tcW w:w="2209" w:type="dxa"/>
            <w:hideMark/>
          </w:tcPr>
          <w:p w:rsidR="00901601" w:rsidRPr="0075023B" w:rsidP="00321131" w14:paraId="317BBF3A" w14:textId="77777777">
            <w:pPr>
              <w:widowControl/>
              <w:autoSpaceDE/>
              <w:autoSpaceDN/>
              <w:adjustRightInd/>
              <w:rPr>
                <w:rFonts w:ascii="Arial" w:hAnsi="Arial" w:cs="Arial"/>
                <w:color w:val="000000"/>
              </w:rPr>
            </w:pPr>
            <w:r w:rsidRPr="0075023B">
              <w:rPr>
                <w:rFonts w:ascii="Arial" w:hAnsi="Arial" w:cs="Arial"/>
                <w:color w:val="000000"/>
              </w:rPr>
              <w:t>National Outreach and Communication</w:t>
            </w:r>
          </w:p>
        </w:tc>
        <w:tc>
          <w:tcPr>
            <w:tcW w:w="4833" w:type="dxa"/>
            <w:hideMark/>
          </w:tcPr>
          <w:p w:rsidR="00901601" w:rsidRPr="0075023B" w:rsidP="00321131" w14:paraId="7363D76E" w14:textId="77777777">
            <w:pPr>
              <w:widowControl/>
              <w:autoSpaceDE/>
              <w:autoSpaceDN/>
              <w:adjustRightInd/>
              <w:rPr>
                <w:rFonts w:ascii="Arial" w:hAnsi="Arial" w:cs="Arial"/>
                <w:color w:val="000000"/>
              </w:rPr>
            </w:pPr>
            <w:r w:rsidRPr="0075023B">
              <w:rPr>
                <w:rFonts w:ascii="Arial" w:hAnsi="Arial" w:cs="Arial"/>
                <w:color w:val="000000"/>
              </w:rPr>
              <w:t>Sportfishing and Boating Safety Act—National Outreach and Communications Program (16 U.S.C. §777g(d))</w:t>
            </w:r>
          </w:p>
        </w:tc>
        <w:tc>
          <w:tcPr>
            <w:tcW w:w="1647" w:type="dxa"/>
            <w:hideMark/>
          </w:tcPr>
          <w:p w:rsidR="00901601" w:rsidRPr="0075023B" w:rsidP="007D15C2" w14:paraId="584C7C1D" w14:textId="77777777">
            <w:pPr>
              <w:widowControl/>
              <w:autoSpaceDE/>
              <w:autoSpaceDN/>
              <w:adjustRightInd/>
              <w:jc w:val="center"/>
              <w:rPr>
                <w:rFonts w:ascii="Arial" w:hAnsi="Arial" w:cs="Arial"/>
                <w:color w:val="000000"/>
              </w:rPr>
            </w:pPr>
          </w:p>
        </w:tc>
      </w:tr>
      <w:tr w14:paraId="077B7968" w14:textId="77777777" w:rsidTr="0075023B">
        <w:tblPrEx>
          <w:tblW w:w="9738" w:type="dxa"/>
          <w:tblLook w:val="04A0"/>
        </w:tblPrEx>
        <w:trPr>
          <w:trHeight w:val="557"/>
        </w:trPr>
        <w:tc>
          <w:tcPr>
            <w:tcW w:w="1049" w:type="dxa"/>
            <w:hideMark/>
          </w:tcPr>
          <w:p w:rsidR="00901601" w:rsidRPr="0075023B" w:rsidP="00321131" w14:paraId="4EA1AC10" w14:textId="77777777">
            <w:pPr>
              <w:widowControl/>
              <w:autoSpaceDE/>
              <w:autoSpaceDN/>
              <w:adjustRightInd/>
              <w:rPr>
                <w:rFonts w:ascii="Arial" w:hAnsi="Arial" w:cs="Arial"/>
                <w:color w:val="000000"/>
              </w:rPr>
            </w:pPr>
            <w:r w:rsidRPr="0075023B">
              <w:rPr>
                <w:rFonts w:ascii="Arial" w:hAnsi="Arial" w:cs="Arial"/>
                <w:color w:val="000000"/>
              </w:rPr>
              <w:t>15.654</w:t>
            </w:r>
          </w:p>
        </w:tc>
        <w:tc>
          <w:tcPr>
            <w:tcW w:w="2209" w:type="dxa"/>
            <w:hideMark/>
          </w:tcPr>
          <w:p w:rsidR="00901601" w:rsidRPr="0075023B" w:rsidP="00321131" w14:paraId="2B52BA01" w14:textId="77777777">
            <w:pPr>
              <w:widowControl/>
              <w:autoSpaceDE/>
              <w:autoSpaceDN/>
              <w:adjustRightInd/>
              <w:rPr>
                <w:rFonts w:ascii="Arial" w:hAnsi="Arial" w:cs="Arial"/>
                <w:color w:val="000000"/>
              </w:rPr>
            </w:pPr>
            <w:r w:rsidRPr="0075023B">
              <w:rPr>
                <w:rFonts w:ascii="Arial" w:hAnsi="Arial" w:cs="Arial"/>
                <w:color w:val="000000"/>
              </w:rPr>
              <w:t>National Wildlife Refuge System Enhancements</w:t>
            </w:r>
          </w:p>
        </w:tc>
        <w:tc>
          <w:tcPr>
            <w:tcW w:w="4833" w:type="dxa"/>
            <w:hideMark/>
          </w:tcPr>
          <w:p w:rsidR="00901601" w:rsidRPr="0075023B" w:rsidP="00321131" w14:paraId="1FB68A30" w14:textId="77777777">
            <w:pPr>
              <w:widowControl/>
              <w:autoSpaceDE/>
              <w:autoSpaceDN/>
              <w:adjustRightInd/>
              <w:rPr>
                <w:rFonts w:ascii="Arial" w:hAnsi="Arial" w:cs="Arial"/>
                <w:color w:val="000000"/>
              </w:rPr>
            </w:pPr>
            <w:r w:rsidRPr="0075023B">
              <w:rPr>
                <w:rFonts w:ascii="Arial" w:hAnsi="Arial" w:cs="Arial"/>
                <w:color w:val="000000"/>
              </w:rPr>
              <w:t>Fish and Wildlife Act—Community partnership enhancement (16 U.S.C. §742f(d)); Fish and Wildlife Coordination Act—Cooperation of agencies (16 U.S.C. §661); Fish and Wildlife Act—Refuge education program enhancement (16 U.S.C. §742f(e)); National Wildlife Refuge System Administration Act—Administration (16 U.S.C. 668dd(b)(4))</w:t>
            </w:r>
            <w:r w:rsidRPr="0075023B" w:rsidR="001970D7">
              <w:rPr>
                <w:rFonts w:ascii="Arial" w:hAnsi="Arial" w:cs="Arial"/>
                <w:color w:val="000000"/>
              </w:rPr>
              <w:t>; Inflation Reduction Act-Weather Events (Pub. L. 117-169 [H.R. 5376], § 60302, 136 Stat. 2079)</w:t>
            </w:r>
          </w:p>
        </w:tc>
        <w:tc>
          <w:tcPr>
            <w:tcW w:w="1647" w:type="dxa"/>
            <w:hideMark/>
          </w:tcPr>
          <w:p w:rsidR="00901601" w:rsidRPr="0075023B" w:rsidP="007D15C2" w14:paraId="38E01467" w14:textId="77777777">
            <w:pPr>
              <w:widowControl/>
              <w:autoSpaceDE/>
              <w:autoSpaceDN/>
              <w:adjustRightInd/>
              <w:jc w:val="center"/>
              <w:rPr>
                <w:rFonts w:ascii="Arial" w:hAnsi="Arial" w:cs="Arial"/>
                <w:color w:val="000000"/>
              </w:rPr>
            </w:pPr>
          </w:p>
        </w:tc>
      </w:tr>
      <w:tr w14:paraId="597DD0C5" w14:textId="77777777" w:rsidTr="0075023B">
        <w:tblPrEx>
          <w:tblW w:w="9738" w:type="dxa"/>
          <w:tblLook w:val="04A0"/>
        </w:tblPrEx>
        <w:trPr>
          <w:trHeight w:val="480"/>
        </w:trPr>
        <w:tc>
          <w:tcPr>
            <w:tcW w:w="1049" w:type="dxa"/>
            <w:hideMark/>
          </w:tcPr>
          <w:p w:rsidR="00901601" w:rsidRPr="0075023B" w:rsidP="00321131" w14:paraId="26ED30EC" w14:textId="77777777">
            <w:pPr>
              <w:widowControl/>
              <w:autoSpaceDE/>
              <w:autoSpaceDN/>
              <w:adjustRightInd/>
              <w:rPr>
                <w:rFonts w:ascii="Arial" w:hAnsi="Arial" w:cs="Arial"/>
                <w:color w:val="000000"/>
              </w:rPr>
            </w:pPr>
            <w:r w:rsidRPr="0075023B">
              <w:rPr>
                <w:rFonts w:ascii="Arial" w:hAnsi="Arial" w:cs="Arial"/>
                <w:color w:val="000000"/>
              </w:rPr>
              <w:t>15.655</w:t>
            </w:r>
          </w:p>
        </w:tc>
        <w:tc>
          <w:tcPr>
            <w:tcW w:w="2209" w:type="dxa"/>
            <w:hideMark/>
          </w:tcPr>
          <w:p w:rsidR="00901601" w:rsidRPr="0075023B" w:rsidP="00321131" w14:paraId="747A92AA" w14:textId="77777777">
            <w:pPr>
              <w:widowControl/>
              <w:autoSpaceDE/>
              <w:autoSpaceDN/>
              <w:adjustRightInd/>
              <w:rPr>
                <w:rFonts w:ascii="Arial" w:hAnsi="Arial" w:cs="Arial"/>
                <w:color w:val="000000"/>
              </w:rPr>
            </w:pPr>
            <w:r w:rsidRPr="0075023B">
              <w:rPr>
                <w:rFonts w:ascii="Arial" w:hAnsi="Arial" w:cs="Arial"/>
                <w:color w:val="000000"/>
              </w:rPr>
              <w:t>Migratory Bird Monitoring, Assessment and Conservation</w:t>
            </w:r>
          </w:p>
        </w:tc>
        <w:tc>
          <w:tcPr>
            <w:tcW w:w="4833" w:type="dxa"/>
            <w:hideMark/>
          </w:tcPr>
          <w:p w:rsidR="00901601" w:rsidRPr="0075023B" w:rsidP="00321131" w14:paraId="1D598829" w14:textId="77777777">
            <w:pPr>
              <w:widowControl/>
              <w:autoSpaceDE/>
              <w:autoSpaceDN/>
              <w:adjustRightInd/>
              <w:rPr>
                <w:rFonts w:ascii="Arial" w:hAnsi="Arial" w:cs="Arial"/>
                <w:color w:val="000000"/>
              </w:rPr>
            </w:pPr>
            <w:r w:rsidRPr="0075023B">
              <w:rPr>
                <w:rFonts w:ascii="Arial" w:hAnsi="Arial" w:cs="Arial"/>
                <w:color w:val="000000"/>
              </w:rPr>
              <w:t>Fish and Wildlife Coordination Act—Cooperation of agencies (16 U.S.C. §661)</w:t>
            </w:r>
          </w:p>
        </w:tc>
        <w:tc>
          <w:tcPr>
            <w:tcW w:w="1647" w:type="dxa"/>
            <w:hideMark/>
          </w:tcPr>
          <w:p w:rsidR="00901601" w:rsidRPr="0075023B" w:rsidP="007D15C2" w14:paraId="0EC93EE0" w14:textId="77777777">
            <w:pPr>
              <w:widowControl/>
              <w:autoSpaceDE/>
              <w:autoSpaceDN/>
              <w:adjustRightInd/>
              <w:jc w:val="center"/>
              <w:rPr>
                <w:rFonts w:ascii="Arial" w:hAnsi="Arial" w:cs="Arial"/>
                <w:color w:val="000000"/>
              </w:rPr>
            </w:pPr>
          </w:p>
        </w:tc>
      </w:tr>
      <w:tr w14:paraId="29837E6F" w14:textId="77777777" w:rsidTr="0075023B">
        <w:tblPrEx>
          <w:tblW w:w="9738" w:type="dxa"/>
          <w:tblLook w:val="04A0"/>
        </w:tblPrEx>
        <w:trPr>
          <w:trHeight w:val="936"/>
        </w:trPr>
        <w:tc>
          <w:tcPr>
            <w:tcW w:w="1049" w:type="dxa"/>
            <w:hideMark/>
          </w:tcPr>
          <w:p w:rsidR="00901601" w:rsidRPr="0075023B" w:rsidP="00321131" w14:paraId="4ABEF4A6" w14:textId="77777777">
            <w:pPr>
              <w:widowControl/>
              <w:autoSpaceDE/>
              <w:autoSpaceDN/>
              <w:adjustRightInd/>
              <w:rPr>
                <w:rFonts w:ascii="Arial" w:hAnsi="Arial" w:cs="Arial"/>
                <w:color w:val="000000"/>
              </w:rPr>
            </w:pPr>
            <w:r w:rsidRPr="0075023B">
              <w:rPr>
                <w:rFonts w:ascii="Arial" w:hAnsi="Arial" w:cs="Arial"/>
                <w:color w:val="000000"/>
              </w:rPr>
              <w:t>15.657</w:t>
            </w:r>
          </w:p>
        </w:tc>
        <w:tc>
          <w:tcPr>
            <w:tcW w:w="2209" w:type="dxa"/>
            <w:hideMark/>
          </w:tcPr>
          <w:p w:rsidR="00901601" w:rsidRPr="0075023B" w:rsidP="00321131" w14:paraId="1ABC7167" w14:textId="77777777">
            <w:pPr>
              <w:widowControl/>
              <w:autoSpaceDE/>
              <w:autoSpaceDN/>
              <w:adjustRightInd/>
              <w:rPr>
                <w:rFonts w:ascii="Arial" w:hAnsi="Arial" w:cs="Arial"/>
                <w:color w:val="000000"/>
              </w:rPr>
            </w:pPr>
            <w:r w:rsidRPr="0075023B">
              <w:rPr>
                <w:rFonts w:ascii="Arial" w:hAnsi="Arial" w:cs="Arial"/>
                <w:color w:val="000000"/>
              </w:rPr>
              <w:t>Endangered Species Recovery Implementation</w:t>
            </w:r>
          </w:p>
        </w:tc>
        <w:tc>
          <w:tcPr>
            <w:tcW w:w="4833" w:type="dxa"/>
            <w:hideMark/>
          </w:tcPr>
          <w:p w:rsidR="00901601" w:rsidRPr="0075023B" w:rsidP="00321131" w14:paraId="4A5741E0" w14:textId="77777777">
            <w:pPr>
              <w:widowControl/>
              <w:autoSpaceDE/>
              <w:autoSpaceDN/>
              <w:adjustRightInd/>
              <w:rPr>
                <w:rFonts w:ascii="Arial" w:hAnsi="Arial" w:cs="Arial"/>
                <w:color w:val="000000"/>
              </w:rPr>
            </w:pPr>
            <w:r w:rsidRPr="0075023B">
              <w:rPr>
                <w:rFonts w:ascii="Arial" w:hAnsi="Arial" w:cs="Arial"/>
                <w:color w:val="000000"/>
              </w:rPr>
              <w:t>Consolidated Appropriations Act, 2023—Administrative Provisions (P.L. 117-328 [H.R. 2617-306]); Endangered Species Act—International cooperation (16 U.S.C. §1537); American Rescue Plan Act of 2021 (Pub. L. 117-2 [H.R. 1319], 135 Stat. 94)</w:t>
            </w:r>
          </w:p>
        </w:tc>
        <w:tc>
          <w:tcPr>
            <w:tcW w:w="1647" w:type="dxa"/>
            <w:hideMark/>
          </w:tcPr>
          <w:p w:rsidR="00901601" w:rsidRPr="0075023B" w:rsidP="007D15C2" w14:paraId="108716D4" w14:textId="77777777">
            <w:pPr>
              <w:widowControl/>
              <w:autoSpaceDE/>
              <w:autoSpaceDN/>
              <w:adjustRightInd/>
              <w:jc w:val="center"/>
              <w:rPr>
                <w:rFonts w:ascii="Arial" w:hAnsi="Arial" w:cs="Arial"/>
                <w:color w:val="000000"/>
              </w:rPr>
            </w:pPr>
          </w:p>
        </w:tc>
      </w:tr>
      <w:tr w14:paraId="5910E3BC" w14:textId="77777777" w:rsidTr="0075023B">
        <w:tblPrEx>
          <w:tblW w:w="9738" w:type="dxa"/>
          <w:tblLook w:val="04A0"/>
        </w:tblPrEx>
        <w:trPr>
          <w:trHeight w:val="971"/>
        </w:trPr>
        <w:tc>
          <w:tcPr>
            <w:tcW w:w="1049" w:type="dxa"/>
            <w:hideMark/>
          </w:tcPr>
          <w:p w:rsidR="00901601" w:rsidRPr="0075023B" w:rsidP="00321131" w14:paraId="349643BD" w14:textId="77777777">
            <w:pPr>
              <w:widowControl/>
              <w:autoSpaceDE/>
              <w:autoSpaceDN/>
              <w:adjustRightInd/>
              <w:rPr>
                <w:rFonts w:ascii="Arial" w:hAnsi="Arial" w:cs="Arial"/>
                <w:color w:val="000000"/>
              </w:rPr>
            </w:pPr>
            <w:r w:rsidRPr="0075023B">
              <w:rPr>
                <w:rFonts w:ascii="Arial" w:hAnsi="Arial" w:cs="Arial"/>
                <w:color w:val="000000"/>
              </w:rPr>
              <w:t>15.658</w:t>
            </w:r>
          </w:p>
        </w:tc>
        <w:tc>
          <w:tcPr>
            <w:tcW w:w="2209" w:type="dxa"/>
            <w:hideMark/>
          </w:tcPr>
          <w:p w:rsidR="00901601" w:rsidRPr="0075023B" w:rsidP="00321131" w14:paraId="03B17438" w14:textId="77777777">
            <w:pPr>
              <w:widowControl/>
              <w:autoSpaceDE/>
              <w:autoSpaceDN/>
              <w:adjustRightInd/>
              <w:rPr>
                <w:rFonts w:ascii="Arial" w:hAnsi="Arial" w:cs="Arial"/>
                <w:color w:val="000000"/>
              </w:rPr>
            </w:pPr>
            <w:r w:rsidRPr="0075023B">
              <w:rPr>
                <w:rFonts w:ascii="Arial" w:hAnsi="Arial" w:cs="Arial"/>
                <w:color w:val="000000"/>
              </w:rPr>
              <w:t>Natural Resource Damage Assessment, Restoration, and Implementation</w:t>
            </w:r>
          </w:p>
        </w:tc>
        <w:tc>
          <w:tcPr>
            <w:tcW w:w="4833" w:type="dxa"/>
            <w:hideMark/>
          </w:tcPr>
          <w:p w:rsidR="00901601" w:rsidRPr="0075023B" w:rsidP="00321131" w14:paraId="49C4318E" w14:textId="77777777">
            <w:pPr>
              <w:widowControl/>
              <w:autoSpaceDE/>
              <w:autoSpaceDN/>
              <w:adjustRightInd/>
              <w:rPr>
                <w:rFonts w:ascii="Arial" w:hAnsi="Arial" w:cs="Arial"/>
                <w:color w:val="000000"/>
              </w:rPr>
            </w:pPr>
            <w:r w:rsidRPr="0075023B">
              <w:rPr>
                <w:rFonts w:ascii="Arial" w:hAnsi="Arial" w:cs="Arial"/>
                <w:color w:val="000000"/>
              </w:rPr>
              <w:t>Comprehensive Environmental Response, Compensation and Liability Act (42 U.S.C §9601 et seq.); Oil Pollution Act (33 U.S.C. §2701 et seq.); Federal Water Pollution Control Act (33 U.S.C. §§1251 et seq.)</w:t>
            </w:r>
          </w:p>
        </w:tc>
        <w:tc>
          <w:tcPr>
            <w:tcW w:w="1647" w:type="dxa"/>
            <w:hideMark/>
          </w:tcPr>
          <w:p w:rsidR="00901601" w:rsidRPr="0075023B" w:rsidP="007D15C2" w14:paraId="06ADEAAF" w14:textId="77777777">
            <w:pPr>
              <w:widowControl/>
              <w:autoSpaceDE/>
              <w:autoSpaceDN/>
              <w:adjustRightInd/>
              <w:jc w:val="center"/>
              <w:rPr>
                <w:rFonts w:ascii="Arial" w:hAnsi="Arial" w:cs="Arial"/>
                <w:color w:val="000000"/>
              </w:rPr>
            </w:pPr>
          </w:p>
        </w:tc>
      </w:tr>
      <w:tr w14:paraId="31A82D1A" w14:textId="77777777" w:rsidTr="0075023B">
        <w:tblPrEx>
          <w:tblW w:w="9738" w:type="dxa"/>
          <w:tblLook w:val="04A0"/>
        </w:tblPrEx>
        <w:trPr>
          <w:trHeight w:val="708"/>
        </w:trPr>
        <w:tc>
          <w:tcPr>
            <w:tcW w:w="1049" w:type="dxa"/>
            <w:hideMark/>
          </w:tcPr>
          <w:p w:rsidR="00901601" w:rsidRPr="0075023B" w:rsidP="00321131" w14:paraId="77FD8AEB" w14:textId="77777777">
            <w:pPr>
              <w:widowControl/>
              <w:autoSpaceDE/>
              <w:autoSpaceDN/>
              <w:adjustRightInd/>
              <w:rPr>
                <w:rFonts w:ascii="Arial" w:hAnsi="Arial" w:cs="Arial"/>
                <w:color w:val="000000"/>
              </w:rPr>
            </w:pPr>
            <w:r w:rsidRPr="0075023B">
              <w:rPr>
                <w:rFonts w:ascii="Arial" w:hAnsi="Arial" w:cs="Arial"/>
                <w:color w:val="000000"/>
              </w:rPr>
              <w:t>15.660</w:t>
            </w:r>
          </w:p>
        </w:tc>
        <w:tc>
          <w:tcPr>
            <w:tcW w:w="2209" w:type="dxa"/>
            <w:hideMark/>
          </w:tcPr>
          <w:p w:rsidR="00901601" w:rsidRPr="0075023B" w:rsidP="00321131" w14:paraId="54C76197" w14:textId="77777777">
            <w:pPr>
              <w:widowControl/>
              <w:autoSpaceDE/>
              <w:autoSpaceDN/>
              <w:adjustRightInd/>
              <w:rPr>
                <w:rFonts w:ascii="Arial" w:hAnsi="Arial" w:cs="Arial"/>
                <w:color w:val="000000"/>
              </w:rPr>
            </w:pPr>
            <w:r w:rsidRPr="0075023B">
              <w:rPr>
                <w:rFonts w:ascii="Arial" w:hAnsi="Arial" w:cs="Arial"/>
                <w:color w:val="000000"/>
              </w:rPr>
              <w:t>Candidate Species Conservation</w:t>
            </w:r>
          </w:p>
        </w:tc>
        <w:tc>
          <w:tcPr>
            <w:tcW w:w="4833" w:type="dxa"/>
            <w:hideMark/>
          </w:tcPr>
          <w:p w:rsidR="00901601" w:rsidRPr="0075023B" w:rsidP="00321131" w14:paraId="7FF7C062" w14:textId="77777777">
            <w:pPr>
              <w:widowControl/>
              <w:autoSpaceDE/>
              <w:autoSpaceDN/>
              <w:adjustRightInd/>
              <w:rPr>
                <w:rFonts w:ascii="Arial" w:hAnsi="Arial" w:cs="Arial"/>
              </w:rPr>
            </w:pPr>
            <w:r w:rsidRPr="0075023B">
              <w:rPr>
                <w:rFonts w:ascii="Arial" w:hAnsi="Arial" w:cs="Arial"/>
              </w:rPr>
              <w:t>Consolidated Appropriations Act, 2023—Administrative Provisions (P.L. 117-328 [H.R. 2617-306])</w:t>
            </w:r>
          </w:p>
        </w:tc>
        <w:tc>
          <w:tcPr>
            <w:tcW w:w="1647" w:type="dxa"/>
            <w:hideMark/>
          </w:tcPr>
          <w:p w:rsidR="00901601" w:rsidRPr="0075023B" w:rsidP="007D15C2" w14:paraId="5E9C6A55" w14:textId="77777777">
            <w:pPr>
              <w:widowControl/>
              <w:autoSpaceDE/>
              <w:autoSpaceDN/>
              <w:adjustRightInd/>
              <w:jc w:val="center"/>
              <w:rPr>
                <w:rFonts w:ascii="Arial" w:hAnsi="Arial" w:cs="Arial"/>
              </w:rPr>
            </w:pPr>
          </w:p>
        </w:tc>
      </w:tr>
      <w:tr w14:paraId="39D90DE7" w14:textId="77777777" w:rsidTr="0075023B">
        <w:tblPrEx>
          <w:tblW w:w="9738" w:type="dxa"/>
          <w:tblLook w:val="04A0"/>
        </w:tblPrEx>
        <w:trPr>
          <w:trHeight w:val="708"/>
        </w:trPr>
        <w:tc>
          <w:tcPr>
            <w:tcW w:w="1049" w:type="dxa"/>
            <w:hideMark/>
          </w:tcPr>
          <w:p w:rsidR="00901601" w:rsidRPr="0075023B" w:rsidP="00321131" w14:paraId="1BD6F957" w14:textId="77777777">
            <w:pPr>
              <w:widowControl/>
              <w:autoSpaceDE/>
              <w:autoSpaceDN/>
              <w:adjustRightInd/>
              <w:rPr>
                <w:rFonts w:ascii="Arial" w:hAnsi="Arial" w:cs="Arial"/>
                <w:color w:val="000000"/>
              </w:rPr>
            </w:pPr>
            <w:r w:rsidRPr="0075023B">
              <w:rPr>
                <w:rFonts w:ascii="Arial" w:hAnsi="Arial" w:cs="Arial"/>
                <w:color w:val="000000"/>
              </w:rPr>
              <w:t>15.661</w:t>
            </w:r>
          </w:p>
        </w:tc>
        <w:tc>
          <w:tcPr>
            <w:tcW w:w="2209" w:type="dxa"/>
            <w:hideMark/>
          </w:tcPr>
          <w:p w:rsidR="00901601" w:rsidRPr="0075023B" w:rsidP="00321131" w14:paraId="21284F9B" w14:textId="77777777">
            <w:pPr>
              <w:widowControl/>
              <w:autoSpaceDE/>
              <w:autoSpaceDN/>
              <w:adjustRightInd/>
              <w:rPr>
                <w:rFonts w:ascii="Arial" w:hAnsi="Arial" w:cs="Arial"/>
                <w:color w:val="000000"/>
              </w:rPr>
            </w:pPr>
            <w:r w:rsidRPr="0075023B">
              <w:rPr>
                <w:rFonts w:ascii="Arial" w:hAnsi="Arial" w:cs="Arial"/>
                <w:color w:val="000000"/>
              </w:rPr>
              <w:t>Lower Snake River Compensation Plan</w:t>
            </w:r>
          </w:p>
        </w:tc>
        <w:tc>
          <w:tcPr>
            <w:tcW w:w="4833" w:type="dxa"/>
            <w:hideMark/>
          </w:tcPr>
          <w:p w:rsidR="00901601" w:rsidRPr="0075023B" w:rsidP="00321131" w14:paraId="2282AE59" w14:textId="77777777">
            <w:pPr>
              <w:widowControl/>
              <w:autoSpaceDE/>
              <w:autoSpaceDN/>
              <w:adjustRightInd/>
              <w:rPr>
                <w:rFonts w:ascii="Arial" w:hAnsi="Arial" w:cs="Arial"/>
                <w:color w:val="000000"/>
              </w:rPr>
            </w:pPr>
            <w:r w:rsidRPr="0075023B">
              <w:rPr>
                <w:rFonts w:ascii="Arial" w:hAnsi="Arial" w:cs="Arial"/>
                <w:color w:val="000000"/>
              </w:rPr>
              <w:t>Anadromous Fish Conservation Act (16 U.S.C. §757a); Fish and Wildlife Coordination Act—Cooperation of agencies (16 U.S.C. §661)</w:t>
            </w:r>
          </w:p>
        </w:tc>
        <w:tc>
          <w:tcPr>
            <w:tcW w:w="1647" w:type="dxa"/>
            <w:hideMark/>
          </w:tcPr>
          <w:p w:rsidR="00901601" w:rsidRPr="0075023B" w:rsidP="007D15C2" w14:paraId="0A675949" w14:textId="77777777">
            <w:pPr>
              <w:widowControl/>
              <w:autoSpaceDE/>
              <w:autoSpaceDN/>
              <w:adjustRightInd/>
              <w:jc w:val="center"/>
              <w:rPr>
                <w:rFonts w:ascii="Arial" w:hAnsi="Arial" w:cs="Arial"/>
                <w:color w:val="000000"/>
              </w:rPr>
            </w:pPr>
          </w:p>
        </w:tc>
      </w:tr>
      <w:tr w14:paraId="25DAA7FA" w14:textId="77777777" w:rsidTr="0075023B">
        <w:tblPrEx>
          <w:tblW w:w="9738" w:type="dxa"/>
          <w:tblLook w:val="04A0"/>
        </w:tblPrEx>
        <w:trPr>
          <w:trHeight w:val="480"/>
        </w:trPr>
        <w:tc>
          <w:tcPr>
            <w:tcW w:w="1049" w:type="dxa"/>
            <w:hideMark/>
          </w:tcPr>
          <w:p w:rsidR="00901601" w:rsidRPr="0075023B" w:rsidP="00321131" w14:paraId="56F71C3A" w14:textId="77777777">
            <w:pPr>
              <w:widowControl/>
              <w:autoSpaceDE/>
              <w:autoSpaceDN/>
              <w:adjustRightInd/>
              <w:rPr>
                <w:rFonts w:ascii="Arial" w:hAnsi="Arial" w:cs="Arial"/>
                <w:color w:val="000000"/>
              </w:rPr>
            </w:pPr>
            <w:r w:rsidRPr="0075023B">
              <w:rPr>
                <w:rFonts w:ascii="Arial" w:hAnsi="Arial" w:cs="Arial"/>
                <w:color w:val="000000"/>
              </w:rPr>
              <w:t>15.662</w:t>
            </w:r>
          </w:p>
        </w:tc>
        <w:tc>
          <w:tcPr>
            <w:tcW w:w="2209" w:type="dxa"/>
            <w:hideMark/>
          </w:tcPr>
          <w:p w:rsidR="00901601" w:rsidRPr="0075023B" w:rsidP="00321131" w14:paraId="6102B795" w14:textId="77777777">
            <w:pPr>
              <w:widowControl/>
              <w:autoSpaceDE/>
              <w:autoSpaceDN/>
              <w:adjustRightInd/>
              <w:rPr>
                <w:rFonts w:ascii="Arial" w:hAnsi="Arial" w:cs="Arial"/>
                <w:color w:val="000000"/>
              </w:rPr>
            </w:pPr>
            <w:r w:rsidRPr="0075023B">
              <w:rPr>
                <w:rFonts w:ascii="Arial" w:hAnsi="Arial" w:cs="Arial"/>
                <w:color w:val="000000"/>
              </w:rPr>
              <w:t>Great Lakes Restoration</w:t>
            </w:r>
          </w:p>
        </w:tc>
        <w:tc>
          <w:tcPr>
            <w:tcW w:w="4833" w:type="dxa"/>
            <w:hideMark/>
          </w:tcPr>
          <w:p w:rsidR="00901601" w:rsidRPr="0075023B" w:rsidP="00321131" w14:paraId="4049B927" w14:textId="77777777">
            <w:pPr>
              <w:widowControl/>
              <w:autoSpaceDE/>
              <w:autoSpaceDN/>
              <w:adjustRightInd/>
              <w:rPr>
                <w:rFonts w:ascii="Arial" w:hAnsi="Arial" w:cs="Arial"/>
                <w:color w:val="000000"/>
              </w:rPr>
            </w:pPr>
            <w:r w:rsidRPr="0075023B">
              <w:rPr>
                <w:rFonts w:ascii="Arial" w:hAnsi="Arial" w:cs="Arial"/>
                <w:color w:val="000000"/>
              </w:rPr>
              <w:t>Federal Water Pollution Control Act—Great Lakes (33 U.S.C. §1268)</w:t>
            </w:r>
          </w:p>
        </w:tc>
        <w:tc>
          <w:tcPr>
            <w:tcW w:w="1647" w:type="dxa"/>
            <w:hideMark/>
          </w:tcPr>
          <w:p w:rsidR="00901601" w:rsidRPr="0075023B" w:rsidP="007D15C2" w14:paraId="6750E7D4" w14:textId="77777777">
            <w:pPr>
              <w:widowControl/>
              <w:autoSpaceDE/>
              <w:autoSpaceDN/>
              <w:adjustRightInd/>
              <w:jc w:val="center"/>
              <w:rPr>
                <w:rFonts w:ascii="Arial" w:hAnsi="Arial" w:cs="Arial"/>
                <w:color w:val="000000"/>
              </w:rPr>
            </w:pPr>
          </w:p>
        </w:tc>
      </w:tr>
      <w:tr w14:paraId="64597923" w14:textId="77777777" w:rsidTr="0075023B">
        <w:tblPrEx>
          <w:tblW w:w="9738" w:type="dxa"/>
          <w:tblLook w:val="04A0"/>
        </w:tblPrEx>
        <w:trPr>
          <w:trHeight w:val="503"/>
        </w:trPr>
        <w:tc>
          <w:tcPr>
            <w:tcW w:w="1049" w:type="dxa"/>
            <w:hideMark/>
          </w:tcPr>
          <w:p w:rsidR="00901601" w:rsidRPr="0075023B" w:rsidP="00321131" w14:paraId="506AF43E" w14:textId="77777777">
            <w:pPr>
              <w:widowControl/>
              <w:autoSpaceDE/>
              <w:autoSpaceDN/>
              <w:adjustRightInd/>
              <w:rPr>
                <w:rFonts w:ascii="Arial" w:hAnsi="Arial" w:cs="Arial"/>
                <w:color w:val="000000"/>
              </w:rPr>
            </w:pPr>
            <w:r w:rsidRPr="0075023B">
              <w:rPr>
                <w:rFonts w:ascii="Arial" w:hAnsi="Arial" w:cs="Arial"/>
                <w:color w:val="000000"/>
              </w:rPr>
              <w:t>15.663</w:t>
            </w:r>
          </w:p>
        </w:tc>
        <w:tc>
          <w:tcPr>
            <w:tcW w:w="2209" w:type="dxa"/>
            <w:hideMark/>
          </w:tcPr>
          <w:p w:rsidR="00901601" w:rsidRPr="0075023B" w:rsidP="00321131" w14:paraId="3228C0DF" w14:textId="77777777">
            <w:pPr>
              <w:widowControl/>
              <w:autoSpaceDE/>
              <w:autoSpaceDN/>
              <w:adjustRightInd/>
              <w:rPr>
                <w:rFonts w:ascii="Arial" w:hAnsi="Arial" w:cs="Arial"/>
                <w:color w:val="000000"/>
              </w:rPr>
            </w:pPr>
            <w:r w:rsidRPr="0075023B">
              <w:rPr>
                <w:rFonts w:ascii="Arial" w:hAnsi="Arial" w:cs="Arial"/>
                <w:color w:val="000000"/>
              </w:rPr>
              <w:t>NFWF-USFWS Conservation Partnership</w:t>
            </w:r>
          </w:p>
        </w:tc>
        <w:tc>
          <w:tcPr>
            <w:tcW w:w="4833" w:type="dxa"/>
            <w:hideMark/>
          </w:tcPr>
          <w:p w:rsidR="00901601" w:rsidRPr="0075023B" w:rsidP="00321131" w14:paraId="607BF663" w14:textId="77777777">
            <w:pPr>
              <w:widowControl/>
              <w:autoSpaceDE/>
              <w:autoSpaceDN/>
              <w:adjustRightInd/>
              <w:rPr>
                <w:rFonts w:ascii="Arial" w:hAnsi="Arial" w:cs="Arial"/>
                <w:color w:val="000000"/>
              </w:rPr>
            </w:pPr>
            <w:r w:rsidRPr="0075023B">
              <w:rPr>
                <w:rFonts w:ascii="Arial" w:hAnsi="Arial" w:cs="Arial"/>
                <w:color w:val="000000"/>
              </w:rPr>
              <w:t>Fish and Wildlife Coordination Act—Cooperation of agencies (16 U.S.C. §661)</w:t>
            </w:r>
            <w:r w:rsidRPr="0075023B" w:rsidR="006C4FE9">
              <w:rPr>
                <w:rFonts w:ascii="Arial" w:hAnsi="Arial" w:cs="Arial"/>
                <w:color w:val="000000"/>
              </w:rPr>
              <w:t>; John D. Dingell, Jr. Conservation, Management, and Recreation Act—Prize Competitions (Pub. L. 116-9, 133 STAT. 788)</w:t>
            </w:r>
          </w:p>
        </w:tc>
        <w:tc>
          <w:tcPr>
            <w:tcW w:w="1647" w:type="dxa"/>
            <w:hideMark/>
          </w:tcPr>
          <w:p w:rsidR="00901601" w:rsidRPr="0075023B" w:rsidP="007D15C2" w14:paraId="0EA829D5" w14:textId="77777777">
            <w:pPr>
              <w:widowControl/>
              <w:autoSpaceDE/>
              <w:autoSpaceDN/>
              <w:adjustRightInd/>
              <w:jc w:val="center"/>
              <w:rPr>
                <w:rFonts w:ascii="Arial" w:hAnsi="Arial" w:cs="Arial"/>
                <w:color w:val="000000"/>
              </w:rPr>
            </w:pPr>
          </w:p>
        </w:tc>
      </w:tr>
      <w:tr w14:paraId="49CA7B21" w14:textId="77777777" w:rsidTr="0075023B">
        <w:tblPrEx>
          <w:tblW w:w="9738" w:type="dxa"/>
          <w:tblLook w:val="04A0"/>
        </w:tblPrEx>
        <w:trPr>
          <w:trHeight w:val="737"/>
        </w:trPr>
        <w:tc>
          <w:tcPr>
            <w:tcW w:w="1049" w:type="dxa"/>
            <w:hideMark/>
          </w:tcPr>
          <w:p w:rsidR="00901601" w:rsidRPr="0075023B" w:rsidP="00321131" w14:paraId="57892CB9" w14:textId="77777777">
            <w:pPr>
              <w:widowControl/>
              <w:autoSpaceDE/>
              <w:autoSpaceDN/>
              <w:adjustRightInd/>
              <w:rPr>
                <w:rFonts w:ascii="Arial" w:hAnsi="Arial" w:cs="Arial"/>
                <w:color w:val="000000"/>
              </w:rPr>
            </w:pPr>
            <w:r w:rsidRPr="0075023B">
              <w:rPr>
                <w:rFonts w:ascii="Arial" w:hAnsi="Arial" w:cs="Arial"/>
                <w:color w:val="000000"/>
              </w:rPr>
              <w:t>15.664</w:t>
            </w:r>
          </w:p>
        </w:tc>
        <w:tc>
          <w:tcPr>
            <w:tcW w:w="2209" w:type="dxa"/>
            <w:hideMark/>
          </w:tcPr>
          <w:p w:rsidR="00901601" w:rsidRPr="0075023B" w:rsidP="00321131" w14:paraId="44859C75" w14:textId="77777777">
            <w:pPr>
              <w:widowControl/>
              <w:autoSpaceDE/>
              <w:autoSpaceDN/>
              <w:adjustRightInd/>
              <w:rPr>
                <w:rFonts w:ascii="Arial" w:hAnsi="Arial" w:cs="Arial"/>
                <w:color w:val="000000"/>
              </w:rPr>
            </w:pPr>
            <w:r w:rsidRPr="0075023B">
              <w:rPr>
                <w:rFonts w:ascii="Arial" w:hAnsi="Arial" w:cs="Arial"/>
                <w:color w:val="000000"/>
              </w:rPr>
              <w:t>Fish and Wildlife Coordination and Assistance</w:t>
            </w:r>
          </w:p>
        </w:tc>
        <w:tc>
          <w:tcPr>
            <w:tcW w:w="4833" w:type="dxa"/>
            <w:hideMark/>
          </w:tcPr>
          <w:p w:rsidR="00901601" w:rsidRPr="0075023B" w:rsidP="00321131" w14:paraId="54D019E2" w14:textId="77777777">
            <w:pPr>
              <w:widowControl/>
              <w:autoSpaceDE/>
              <w:autoSpaceDN/>
              <w:adjustRightInd/>
              <w:rPr>
                <w:rFonts w:ascii="Arial" w:hAnsi="Arial" w:cs="Arial"/>
                <w:color w:val="000000"/>
              </w:rPr>
            </w:pPr>
            <w:r w:rsidRPr="0075023B">
              <w:rPr>
                <w:rFonts w:ascii="Arial" w:hAnsi="Arial" w:cs="Arial"/>
                <w:color w:val="000000"/>
              </w:rPr>
              <w:t>Fish and Wildlife Coordination Act—Cooperation of agencies (16 U.S.C. §661); Endangered Species Act—International cooperation (16 U.S.C. §1537)</w:t>
            </w:r>
          </w:p>
        </w:tc>
        <w:tc>
          <w:tcPr>
            <w:tcW w:w="1647" w:type="dxa"/>
            <w:hideMark/>
          </w:tcPr>
          <w:p w:rsidR="00901601" w:rsidRPr="0075023B" w:rsidP="007D15C2" w14:paraId="4E7DC3B9" w14:textId="77777777">
            <w:pPr>
              <w:widowControl/>
              <w:autoSpaceDE/>
              <w:autoSpaceDN/>
              <w:adjustRightInd/>
              <w:jc w:val="center"/>
              <w:rPr>
                <w:rFonts w:ascii="Arial" w:hAnsi="Arial" w:cs="Arial"/>
                <w:color w:val="000000"/>
              </w:rPr>
            </w:pPr>
          </w:p>
        </w:tc>
      </w:tr>
      <w:tr w14:paraId="5D22F2AC" w14:textId="77777777" w:rsidTr="0075023B">
        <w:tblPrEx>
          <w:tblW w:w="9738" w:type="dxa"/>
          <w:tblLook w:val="04A0"/>
        </w:tblPrEx>
        <w:trPr>
          <w:trHeight w:val="476"/>
        </w:trPr>
        <w:tc>
          <w:tcPr>
            <w:tcW w:w="1049" w:type="dxa"/>
            <w:hideMark/>
          </w:tcPr>
          <w:p w:rsidR="00901601" w:rsidRPr="0075023B" w:rsidP="00321131" w14:paraId="77E2828B" w14:textId="77777777">
            <w:pPr>
              <w:widowControl/>
              <w:autoSpaceDE/>
              <w:autoSpaceDN/>
              <w:adjustRightInd/>
              <w:rPr>
                <w:rFonts w:ascii="Arial" w:hAnsi="Arial" w:cs="Arial"/>
                <w:color w:val="000000"/>
              </w:rPr>
            </w:pPr>
            <w:r w:rsidRPr="0075023B">
              <w:rPr>
                <w:rFonts w:ascii="Arial" w:hAnsi="Arial" w:cs="Arial"/>
                <w:color w:val="000000"/>
              </w:rPr>
              <w:t>15.665</w:t>
            </w:r>
          </w:p>
        </w:tc>
        <w:tc>
          <w:tcPr>
            <w:tcW w:w="2209" w:type="dxa"/>
            <w:hideMark/>
          </w:tcPr>
          <w:p w:rsidR="00901601" w:rsidRPr="0075023B" w:rsidP="00321131" w14:paraId="47B6FB5E" w14:textId="77777777">
            <w:pPr>
              <w:widowControl/>
              <w:autoSpaceDE/>
              <w:autoSpaceDN/>
              <w:adjustRightInd/>
              <w:rPr>
                <w:rFonts w:ascii="Arial" w:hAnsi="Arial" w:cs="Arial"/>
                <w:color w:val="000000"/>
              </w:rPr>
            </w:pPr>
            <w:r w:rsidRPr="0075023B">
              <w:rPr>
                <w:rFonts w:ascii="Arial" w:hAnsi="Arial" w:cs="Arial"/>
                <w:color w:val="000000"/>
              </w:rPr>
              <w:t>National Wetlands Inventory</w:t>
            </w:r>
          </w:p>
        </w:tc>
        <w:tc>
          <w:tcPr>
            <w:tcW w:w="4833" w:type="dxa"/>
            <w:hideMark/>
          </w:tcPr>
          <w:p w:rsidR="00901601" w:rsidRPr="0075023B" w:rsidP="00321131" w14:paraId="51D61C24" w14:textId="77777777">
            <w:pPr>
              <w:widowControl/>
              <w:autoSpaceDE/>
              <w:autoSpaceDN/>
              <w:adjustRightInd/>
              <w:rPr>
                <w:rFonts w:ascii="Arial" w:hAnsi="Arial" w:cs="Arial"/>
              </w:rPr>
            </w:pPr>
            <w:r w:rsidRPr="0075023B">
              <w:rPr>
                <w:rFonts w:ascii="Arial" w:hAnsi="Arial" w:cs="Arial"/>
              </w:rPr>
              <w:t>Fish and Wildlife Coordination Act—Cooperation of agencies (16 U.S.C. §661)</w:t>
            </w:r>
          </w:p>
        </w:tc>
        <w:tc>
          <w:tcPr>
            <w:tcW w:w="1647" w:type="dxa"/>
            <w:hideMark/>
          </w:tcPr>
          <w:p w:rsidR="00901601" w:rsidRPr="0075023B" w:rsidP="007D15C2" w14:paraId="1E026680" w14:textId="77777777">
            <w:pPr>
              <w:widowControl/>
              <w:autoSpaceDE/>
              <w:autoSpaceDN/>
              <w:adjustRightInd/>
              <w:jc w:val="center"/>
              <w:rPr>
                <w:rFonts w:ascii="Arial" w:hAnsi="Arial" w:cs="Arial"/>
              </w:rPr>
            </w:pPr>
          </w:p>
        </w:tc>
      </w:tr>
      <w:tr w14:paraId="033D2029" w14:textId="77777777" w:rsidTr="0075023B">
        <w:tblPrEx>
          <w:tblW w:w="9738" w:type="dxa"/>
          <w:tblLook w:val="04A0"/>
        </w:tblPrEx>
        <w:trPr>
          <w:trHeight w:val="708"/>
        </w:trPr>
        <w:tc>
          <w:tcPr>
            <w:tcW w:w="1049" w:type="dxa"/>
            <w:hideMark/>
          </w:tcPr>
          <w:p w:rsidR="00901601" w:rsidRPr="0075023B" w:rsidP="00321131" w14:paraId="20C496D7" w14:textId="77777777">
            <w:pPr>
              <w:widowControl/>
              <w:autoSpaceDE/>
              <w:autoSpaceDN/>
              <w:adjustRightInd/>
              <w:rPr>
                <w:rFonts w:ascii="Arial" w:hAnsi="Arial" w:cs="Arial"/>
                <w:color w:val="000000"/>
              </w:rPr>
            </w:pPr>
            <w:r w:rsidRPr="0075023B">
              <w:rPr>
                <w:rFonts w:ascii="Arial" w:hAnsi="Arial" w:cs="Arial"/>
                <w:color w:val="000000"/>
              </w:rPr>
              <w:t>15.666</w:t>
            </w:r>
          </w:p>
        </w:tc>
        <w:tc>
          <w:tcPr>
            <w:tcW w:w="2209" w:type="dxa"/>
            <w:hideMark/>
          </w:tcPr>
          <w:p w:rsidR="00901601" w:rsidRPr="0075023B" w:rsidP="00321131" w14:paraId="30DB6E3A" w14:textId="77777777">
            <w:pPr>
              <w:widowControl/>
              <w:autoSpaceDE/>
              <w:autoSpaceDN/>
              <w:adjustRightInd/>
              <w:rPr>
                <w:rFonts w:ascii="Arial" w:hAnsi="Arial" w:cs="Arial"/>
                <w:color w:val="000000"/>
              </w:rPr>
            </w:pPr>
            <w:r w:rsidRPr="0075023B">
              <w:rPr>
                <w:rFonts w:ascii="Arial" w:hAnsi="Arial" w:cs="Arial"/>
                <w:color w:val="000000"/>
              </w:rPr>
              <w:t>Endangered Species Conservation-Wolf Livestock Loss Compensation and Prevention</w:t>
            </w:r>
          </w:p>
        </w:tc>
        <w:tc>
          <w:tcPr>
            <w:tcW w:w="4833" w:type="dxa"/>
            <w:hideMark/>
          </w:tcPr>
          <w:p w:rsidR="00901601" w:rsidRPr="0075023B" w:rsidP="00321131" w14:paraId="6D2082C8" w14:textId="77777777">
            <w:pPr>
              <w:widowControl/>
              <w:autoSpaceDE/>
              <w:autoSpaceDN/>
              <w:adjustRightInd/>
              <w:rPr>
                <w:rFonts w:ascii="Arial" w:hAnsi="Arial" w:cs="Arial"/>
                <w:color w:val="000000"/>
              </w:rPr>
            </w:pPr>
            <w:r w:rsidRPr="0075023B">
              <w:rPr>
                <w:rFonts w:ascii="Arial" w:hAnsi="Arial" w:cs="Arial"/>
                <w:color w:val="000000"/>
              </w:rPr>
              <w:t>Omnibus Public Land Management Act of 2009—Wolf Livestock Loss Demonstration Project (7 U.S.C. §8351 note)</w:t>
            </w:r>
          </w:p>
        </w:tc>
        <w:tc>
          <w:tcPr>
            <w:tcW w:w="1647" w:type="dxa"/>
            <w:hideMark/>
          </w:tcPr>
          <w:p w:rsidR="00901601" w:rsidRPr="0075023B" w:rsidP="007D15C2" w14:paraId="13461916" w14:textId="77777777">
            <w:pPr>
              <w:widowControl/>
              <w:autoSpaceDE/>
              <w:autoSpaceDN/>
              <w:adjustRightInd/>
              <w:jc w:val="center"/>
              <w:rPr>
                <w:rFonts w:ascii="Arial" w:hAnsi="Arial" w:cs="Arial"/>
                <w:color w:val="000000"/>
              </w:rPr>
            </w:pPr>
          </w:p>
        </w:tc>
      </w:tr>
      <w:tr w14:paraId="7641C9EF" w14:textId="77777777" w:rsidTr="0075023B">
        <w:tblPrEx>
          <w:tblW w:w="9738" w:type="dxa"/>
          <w:tblLook w:val="04A0"/>
        </w:tblPrEx>
        <w:trPr>
          <w:trHeight w:val="480"/>
        </w:trPr>
        <w:tc>
          <w:tcPr>
            <w:tcW w:w="1049" w:type="dxa"/>
            <w:hideMark/>
          </w:tcPr>
          <w:p w:rsidR="00901601" w:rsidRPr="0075023B" w:rsidP="00321131" w14:paraId="5B077D17" w14:textId="77777777">
            <w:pPr>
              <w:widowControl/>
              <w:autoSpaceDE/>
              <w:autoSpaceDN/>
              <w:adjustRightInd/>
              <w:rPr>
                <w:rFonts w:ascii="Arial" w:hAnsi="Arial" w:cs="Arial"/>
                <w:color w:val="000000"/>
              </w:rPr>
            </w:pPr>
            <w:r w:rsidRPr="0075023B">
              <w:rPr>
                <w:rFonts w:ascii="Arial" w:hAnsi="Arial" w:cs="Arial"/>
                <w:color w:val="000000"/>
              </w:rPr>
              <w:t>15.667</w:t>
            </w:r>
          </w:p>
        </w:tc>
        <w:tc>
          <w:tcPr>
            <w:tcW w:w="2209" w:type="dxa"/>
            <w:hideMark/>
          </w:tcPr>
          <w:p w:rsidR="00901601" w:rsidRPr="0075023B" w:rsidP="00321131" w14:paraId="4956BE0A" w14:textId="77777777">
            <w:pPr>
              <w:widowControl/>
              <w:autoSpaceDE/>
              <w:autoSpaceDN/>
              <w:adjustRightInd/>
              <w:rPr>
                <w:rFonts w:ascii="Arial" w:hAnsi="Arial" w:cs="Arial"/>
                <w:color w:val="000000"/>
              </w:rPr>
            </w:pPr>
            <w:r w:rsidRPr="0075023B">
              <w:rPr>
                <w:rFonts w:ascii="Arial" w:hAnsi="Arial" w:cs="Arial"/>
                <w:color w:val="000000"/>
              </w:rPr>
              <w:t>Highlands Conservation</w:t>
            </w:r>
          </w:p>
        </w:tc>
        <w:tc>
          <w:tcPr>
            <w:tcW w:w="4833" w:type="dxa"/>
            <w:hideMark/>
          </w:tcPr>
          <w:p w:rsidR="00901601" w:rsidRPr="0075023B" w:rsidP="00321131" w14:paraId="1FC55895" w14:textId="77777777">
            <w:pPr>
              <w:widowControl/>
              <w:autoSpaceDE/>
              <w:autoSpaceDN/>
              <w:adjustRightInd/>
              <w:rPr>
                <w:rFonts w:ascii="Arial" w:hAnsi="Arial" w:cs="Arial"/>
                <w:color w:val="000000"/>
              </w:rPr>
            </w:pPr>
            <w:r w:rsidRPr="0075023B">
              <w:rPr>
                <w:rFonts w:ascii="Arial" w:hAnsi="Arial" w:cs="Arial"/>
                <w:color w:val="000000"/>
              </w:rPr>
              <w:t>Highlands Conservation Act (Pub. L. 108-421 [H.R. 1964], 118 Stat. 2375)</w:t>
            </w:r>
          </w:p>
        </w:tc>
        <w:tc>
          <w:tcPr>
            <w:tcW w:w="1647" w:type="dxa"/>
            <w:hideMark/>
          </w:tcPr>
          <w:p w:rsidR="00901601" w:rsidRPr="0075023B" w:rsidP="007D15C2" w14:paraId="70E40286" w14:textId="77777777">
            <w:pPr>
              <w:widowControl/>
              <w:autoSpaceDE/>
              <w:autoSpaceDN/>
              <w:adjustRightInd/>
              <w:jc w:val="center"/>
              <w:rPr>
                <w:rFonts w:ascii="Arial" w:hAnsi="Arial" w:cs="Arial"/>
                <w:color w:val="000000"/>
              </w:rPr>
            </w:pPr>
          </w:p>
        </w:tc>
      </w:tr>
      <w:tr w14:paraId="0B625BFB" w14:textId="77777777" w:rsidTr="0075023B">
        <w:tblPrEx>
          <w:tblW w:w="9738" w:type="dxa"/>
          <w:tblLook w:val="04A0"/>
        </w:tblPrEx>
        <w:trPr>
          <w:trHeight w:val="530"/>
        </w:trPr>
        <w:tc>
          <w:tcPr>
            <w:tcW w:w="1049" w:type="dxa"/>
            <w:hideMark/>
          </w:tcPr>
          <w:p w:rsidR="00901601" w:rsidRPr="0075023B" w:rsidP="00321131" w14:paraId="54ECCE62" w14:textId="77777777">
            <w:pPr>
              <w:widowControl/>
              <w:autoSpaceDE/>
              <w:autoSpaceDN/>
              <w:adjustRightInd/>
              <w:rPr>
                <w:rFonts w:ascii="Arial" w:hAnsi="Arial" w:cs="Arial"/>
                <w:color w:val="000000"/>
              </w:rPr>
            </w:pPr>
            <w:r w:rsidRPr="0075023B">
              <w:rPr>
                <w:rFonts w:ascii="Arial" w:hAnsi="Arial" w:cs="Arial"/>
                <w:color w:val="000000"/>
              </w:rPr>
              <w:t>15.668</w:t>
            </w:r>
            <w:r w:rsidRPr="0075023B" w:rsidR="0075023B">
              <w:rPr>
                <w:rFonts w:ascii="Arial" w:hAnsi="Arial" w:cs="Arial"/>
                <w:color w:val="000000"/>
              </w:rPr>
              <w:t>*</w:t>
            </w:r>
          </w:p>
        </w:tc>
        <w:tc>
          <w:tcPr>
            <w:tcW w:w="2209" w:type="dxa"/>
            <w:hideMark/>
          </w:tcPr>
          <w:p w:rsidR="00901601" w:rsidRPr="0075023B" w:rsidP="00321131" w14:paraId="1BB6697C" w14:textId="77777777">
            <w:pPr>
              <w:widowControl/>
              <w:autoSpaceDE/>
              <w:autoSpaceDN/>
              <w:adjustRightInd/>
              <w:rPr>
                <w:rFonts w:ascii="Arial" w:hAnsi="Arial" w:cs="Arial"/>
                <w:color w:val="000000"/>
              </w:rPr>
            </w:pPr>
            <w:r w:rsidRPr="0075023B">
              <w:rPr>
                <w:rFonts w:ascii="Arial" w:hAnsi="Arial" w:cs="Arial"/>
                <w:color w:val="000000"/>
              </w:rPr>
              <w:t>Coastal Impact Assistance</w:t>
            </w:r>
          </w:p>
        </w:tc>
        <w:tc>
          <w:tcPr>
            <w:tcW w:w="4833" w:type="dxa"/>
            <w:hideMark/>
          </w:tcPr>
          <w:p w:rsidR="00901601" w:rsidRPr="0075023B" w:rsidP="00321131" w14:paraId="3FF97265" w14:textId="77777777">
            <w:pPr>
              <w:widowControl/>
              <w:autoSpaceDE/>
              <w:autoSpaceDN/>
              <w:adjustRightInd/>
              <w:rPr>
                <w:rFonts w:ascii="Arial" w:hAnsi="Arial" w:cs="Arial"/>
                <w:color w:val="000000"/>
              </w:rPr>
            </w:pPr>
            <w:r w:rsidRPr="0075023B">
              <w:rPr>
                <w:rFonts w:ascii="Arial" w:hAnsi="Arial" w:cs="Arial"/>
                <w:color w:val="000000"/>
              </w:rPr>
              <w:t>Outer Continental Shelf Lands Act—Coastal impact assistance program (43 U.S.C. §1356a)</w:t>
            </w:r>
          </w:p>
        </w:tc>
        <w:tc>
          <w:tcPr>
            <w:tcW w:w="1647" w:type="dxa"/>
            <w:hideMark/>
          </w:tcPr>
          <w:p w:rsidR="00901601" w:rsidRPr="0075023B" w:rsidP="007D15C2" w14:paraId="5FA656F2" w14:textId="77777777">
            <w:pPr>
              <w:widowControl/>
              <w:autoSpaceDE/>
              <w:autoSpaceDN/>
              <w:adjustRightInd/>
              <w:jc w:val="center"/>
              <w:rPr>
                <w:rFonts w:ascii="Arial" w:hAnsi="Arial" w:cs="Arial"/>
                <w:color w:val="000000"/>
              </w:rPr>
            </w:pPr>
          </w:p>
        </w:tc>
      </w:tr>
      <w:tr w14:paraId="5A2D6B66" w14:textId="77777777" w:rsidTr="0075023B">
        <w:tblPrEx>
          <w:tblW w:w="9738" w:type="dxa"/>
          <w:tblLook w:val="04A0"/>
        </w:tblPrEx>
        <w:trPr>
          <w:trHeight w:val="480"/>
        </w:trPr>
        <w:tc>
          <w:tcPr>
            <w:tcW w:w="1049" w:type="dxa"/>
            <w:hideMark/>
          </w:tcPr>
          <w:p w:rsidR="00901601" w:rsidRPr="0075023B" w:rsidP="00321131" w14:paraId="576F6C65" w14:textId="77777777">
            <w:pPr>
              <w:widowControl/>
              <w:autoSpaceDE/>
              <w:autoSpaceDN/>
              <w:adjustRightInd/>
              <w:rPr>
                <w:rFonts w:ascii="Arial" w:hAnsi="Arial" w:cs="Arial"/>
                <w:color w:val="000000"/>
              </w:rPr>
            </w:pPr>
            <w:r w:rsidRPr="0075023B">
              <w:rPr>
                <w:rFonts w:ascii="Arial" w:hAnsi="Arial" w:cs="Arial"/>
                <w:color w:val="000000"/>
              </w:rPr>
              <w:t>15.669</w:t>
            </w:r>
          </w:p>
        </w:tc>
        <w:tc>
          <w:tcPr>
            <w:tcW w:w="2209" w:type="dxa"/>
            <w:hideMark/>
          </w:tcPr>
          <w:p w:rsidR="00901601" w:rsidRPr="0075023B" w:rsidP="00321131" w14:paraId="689E5214" w14:textId="77777777">
            <w:pPr>
              <w:widowControl/>
              <w:autoSpaceDE/>
              <w:autoSpaceDN/>
              <w:adjustRightInd/>
              <w:rPr>
                <w:rFonts w:ascii="Arial" w:hAnsi="Arial" w:cs="Arial"/>
                <w:color w:val="000000"/>
              </w:rPr>
            </w:pPr>
            <w:r w:rsidRPr="0075023B">
              <w:rPr>
                <w:rFonts w:ascii="Arial" w:hAnsi="Arial" w:cs="Arial"/>
                <w:color w:val="000000"/>
              </w:rPr>
              <w:t>Cooperative Landscape Conservation</w:t>
            </w:r>
            <w:r w:rsidRPr="0075023B">
              <w:rPr>
                <w:rFonts w:ascii="Arial" w:hAnsi="Arial" w:cs="Arial"/>
                <w:b/>
                <w:color w:val="000000"/>
              </w:rPr>
              <w:t>*</w:t>
            </w:r>
          </w:p>
        </w:tc>
        <w:tc>
          <w:tcPr>
            <w:tcW w:w="4833" w:type="dxa"/>
            <w:hideMark/>
          </w:tcPr>
          <w:p w:rsidR="00901601" w:rsidRPr="0075023B" w:rsidP="00321131" w14:paraId="1CBFBEFB" w14:textId="77777777">
            <w:pPr>
              <w:widowControl/>
              <w:autoSpaceDE/>
              <w:autoSpaceDN/>
              <w:adjustRightInd/>
              <w:rPr>
                <w:rFonts w:ascii="Arial" w:hAnsi="Arial" w:cs="Arial"/>
                <w:color w:val="000000"/>
              </w:rPr>
            </w:pPr>
            <w:r w:rsidRPr="0075023B">
              <w:rPr>
                <w:rFonts w:ascii="Arial" w:hAnsi="Arial" w:cs="Arial"/>
                <w:color w:val="000000"/>
              </w:rPr>
              <w:t>Fish and Wildlife Coordination Act—Cooperation of agencies (16 U.S.C. §661)</w:t>
            </w:r>
          </w:p>
        </w:tc>
        <w:tc>
          <w:tcPr>
            <w:tcW w:w="1647" w:type="dxa"/>
            <w:hideMark/>
          </w:tcPr>
          <w:p w:rsidR="00901601" w:rsidRPr="0075023B" w:rsidP="007D15C2" w14:paraId="030E6460" w14:textId="77777777">
            <w:pPr>
              <w:widowControl/>
              <w:autoSpaceDE/>
              <w:autoSpaceDN/>
              <w:adjustRightInd/>
              <w:jc w:val="center"/>
              <w:rPr>
                <w:rFonts w:ascii="Arial" w:hAnsi="Arial" w:cs="Arial"/>
                <w:color w:val="000000"/>
              </w:rPr>
            </w:pPr>
          </w:p>
        </w:tc>
      </w:tr>
      <w:tr w14:paraId="0772537C" w14:textId="77777777" w:rsidTr="0075023B">
        <w:tblPrEx>
          <w:tblW w:w="9738" w:type="dxa"/>
          <w:tblLook w:val="04A0"/>
        </w:tblPrEx>
        <w:trPr>
          <w:trHeight w:val="467"/>
        </w:trPr>
        <w:tc>
          <w:tcPr>
            <w:tcW w:w="1049" w:type="dxa"/>
            <w:hideMark/>
          </w:tcPr>
          <w:p w:rsidR="00901601" w:rsidRPr="0075023B" w:rsidP="00321131" w14:paraId="1B7E0E90" w14:textId="77777777">
            <w:pPr>
              <w:widowControl/>
              <w:autoSpaceDE/>
              <w:autoSpaceDN/>
              <w:adjustRightInd/>
              <w:rPr>
                <w:rFonts w:ascii="Arial" w:hAnsi="Arial" w:cs="Arial"/>
                <w:color w:val="000000"/>
              </w:rPr>
            </w:pPr>
            <w:r w:rsidRPr="0075023B">
              <w:rPr>
                <w:rFonts w:ascii="Arial" w:hAnsi="Arial" w:cs="Arial"/>
                <w:color w:val="000000"/>
              </w:rPr>
              <w:t>15.670</w:t>
            </w:r>
          </w:p>
        </w:tc>
        <w:tc>
          <w:tcPr>
            <w:tcW w:w="2209" w:type="dxa"/>
            <w:hideMark/>
          </w:tcPr>
          <w:p w:rsidR="00901601" w:rsidRPr="0075023B" w:rsidP="00321131" w14:paraId="4E016102" w14:textId="77777777">
            <w:pPr>
              <w:widowControl/>
              <w:autoSpaceDE/>
              <w:autoSpaceDN/>
              <w:adjustRightInd/>
              <w:rPr>
                <w:rFonts w:ascii="Arial" w:hAnsi="Arial" w:cs="Arial"/>
                <w:color w:val="000000"/>
              </w:rPr>
            </w:pPr>
            <w:r w:rsidRPr="0075023B">
              <w:rPr>
                <w:rFonts w:ascii="Arial" w:hAnsi="Arial" w:cs="Arial"/>
                <w:color w:val="000000"/>
              </w:rPr>
              <w:t>Adaptive Science</w:t>
            </w:r>
          </w:p>
        </w:tc>
        <w:tc>
          <w:tcPr>
            <w:tcW w:w="4833" w:type="dxa"/>
            <w:hideMark/>
          </w:tcPr>
          <w:p w:rsidR="0075023B" w:rsidRPr="0075023B" w:rsidP="0075023B" w14:paraId="25F37A7F" w14:textId="77777777">
            <w:pPr>
              <w:widowControl/>
              <w:autoSpaceDE/>
              <w:autoSpaceDN/>
              <w:adjustRightInd/>
              <w:rPr>
                <w:rFonts w:ascii="Arial" w:hAnsi="Arial" w:cs="Arial"/>
                <w:color w:val="000000"/>
              </w:rPr>
            </w:pPr>
            <w:r w:rsidRPr="0075023B">
              <w:rPr>
                <w:rFonts w:ascii="Arial" w:hAnsi="Arial" w:cs="Arial"/>
                <w:color w:val="000000"/>
              </w:rPr>
              <w:t>Fish and Wildlife Coordination Act—Cooperation of agencies (16 U.S.C. §661); America’s Conservation Enhancement Act—Chesapeake WILD (Pub. L. 116-188 [S.3051], 134 STAT. 923)</w:t>
            </w:r>
          </w:p>
          <w:p w:rsidR="00901601" w:rsidRPr="0075023B" w:rsidP="0075023B" w14:paraId="08AF1BC7" w14:textId="77777777">
            <w:pPr>
              <w:widowControl/>
              <w:autoSpaceDE/>
              <w:autoSpaceDN/>
              <w:adjustRightInd/>
              <w:rPr>
                <w:rFonts w:ascii="Arial" w:hAnsi="Arial" w:cs="Arial"/>
                <w:color w:val="000000"/>
              </w:rPr>
            </w:pPr>
            <w:r w:rsidRPr="0075023B">
              <w:rPr>
                <w:rFonts w:ascii="Arial" w:hAnsi="Arial" w:cs="Arial"/>
                <w:color w:val="000000"/>
              </w:rPr>
              <w:t>Water Infrastructure Improvements for the Nation Act—Delaware River Basin Restoration (Pub. L. 114-322 [S.612], 130 STAT. 1774)</w:t>
            </w:r>
          </w:p>
        </w:tc>
        <w:tc>
          <w:tcPr>
            <w:tcW w:w="1647" w:type="dxa"/>
            <w:hideMark/>
          </w:tcPr>
          <w:p w:rsidR="00901601" w:rsidRPr="0075023B" w:rsidP="007D15C2" w14:paraId="40C95944" w14:textId="77777777">
            <w:pPr>
              <w:widowControl/>
              <w:autoSpaceDE/>
              <w:autoSpaceDN/>
              <w:adjustRightInd/>
              <w:jc w:val="center"/>
              <w:rPr>
                <w:rFonts w:ascii="Arial" w:hAnsi="Arial" w:cs="Arial"/>
                <w:color w:val="000000"/>
              </w:rPr>
            </w:pPr>
          </w:p>
        </w:tc>
      </w:tr>
      <w:tr w14:paraId="739268C0" w14:textId="77777777" w:rsidTr="0075023B">
        <w:tblPrEx>
          <w:tblW w:w="9738" w:type="dxa"/>
          <w:tblLook w:val="04A0"/>
        </w:tblPrEx>
        <w:trPr>
          <w:trHeight w:val="288"/>
        </w:trPr>
        <w:tc>
          <w:tcPr>
            <w:tcW w:w="1049" w:type="dxa"/>
            <w:hideMark/>
          </w:tcPr>
          <w:p w:rsidR="00901601" w:rsidRPr="0075023B" w:rsidP="00321131" w14:paraId="47F95DFD" w14:textId="77777777">
            <w:pPr>
              <w:widowControl/>
              <w:autoSpaceDE/>
              <w:autoSpaceDN/>
              <w:adjustRightInd/>
              <w:rPr>
                <w:rFonts w:ascii="Arial" w:hAnsi="Arial" w:cs="Arial"/>
              </w:rPr>
            </w:pPr>
            <w:r w:rsidRPr="0075023B">
              <w:rPr>
                <w:rFonts w:ascii="Arial" w:hAnsi="Arial" w:cs="Arial"/>
              </w:rPr>
              <w:t>15.671</w:t>
            </w:r>
          </w:p>
        </w:tc>
        <w:tc>
          <w:tcPr>
            <w:tcW w:w="2209" w:type="dxa"/>
            <w:hideMark/>
          </w:tcPr>
          <w:p w:rsidR="00901601" w:rsidRPr="0075023B" w:rsidP="00321131" w14:paraId="4497979D" w14:textId="77777777">
            <w:pPr>
              <w:widowControl/>
              <w:autoSpaceDE/>
              <w:autoSpaceDN/>
              <w:adjustRightInd/>
              <w:rPr>
                <w:rFonts w:ascii="Arial" w:hAnsi="Arial" w:cs="Arial"/>
              </w:rPr>
            </w:pPr>
            <w:r w:rsidRPr="0075023B">
              <w:rPr>
                <w:rFonts w:ascii="Arial" w:hAnsi="Arial" w:cs="Arial"/>
              </w:rPr>
              <w:t>Yukon River Salmon Research and Management Assistance</w:t>
            </w:r>
          </w:p>
        </w:tc>
        <w:tc>
          <w:tcPr>
            <w:tcW w:w="4833" w:type="dxa"/>
            <w:hideMark/>
          </w:tcPr>
          <w:p w:rsidR="00901601" w:rsidRPr="0075023B" w:rsidP="00321131" w14:paraId="06A040AC" w14:textId="77777777">
            <w:pPr>
              <w:widowControl/>
              <w:autoSpaceDE/>
              <w:autoSpaceDN/>
              <w:adjustRightInd/>
              <w:rPr>
                <w:rFonts w:ascii="Arial" w:hAnsi="Arial" w:cs="Arial"/>
                <w:color w:val="000000"/>
              </w:rPr>
            </w:pPr>
            <w:r w:rsidRPr="0075023B">
              <w:rPr>
                <w:rFonts w:ascii="Arial" w:hAnsi="Arial" w:cs="Arial"/>
                <w:color w:val="000000"/>
              </w:rPr>
              <w:t>Yukon River Salmon Act (16 U.S.C. §5701 et seq.)</w:t>
            </w:r>
          </w:p>
        </w:tc>
        <w:tc>
          <w:tcPr>
            <w:tcW w:w="1647" w:type="dxa"/>
            <w:hideMark/>
          </w:tcPr>
          <w:p w:rsidR="00901601" w:rsidRPr="0075023B" w:rsidP="007D15C2" w14:paraId="4CDDC9C5" w14:textId="77777777">
            <w:pPr>
              <w:widowControl/>
              <w:autoSpaceDE/>
              <w:autoSpaceDN/>
              <w:adjustRightInd/>
              <w:jc w:val="center"/>
              <w:rPr>
                <w:rFonts w:ascii="Arial" w:hAnsi="Arial" w:cs="Arial"/>
                <w:color w:val="000000"/>
              </w:rPr>
            </w:pPr>
          </w:p>
        </w:tc>
      </w:tr>
      <w:tr w14:paraId="6B7A71DB" w14:textId="77777777" w:rsidTr="0075023B">
        <w:tblPrEx>
          <w:tblW w:w="9738" w:type="dxa"/>
          <w:tblLook w:val="04A0"/>
        </w:tblPrEx>
        <w:trPr>
          <w:trHeight w:val="708"/>
        </w:trPr>
        <w:tc>
          <w:tcPr>
            <w:tcW w:w="1049" w:type="dxa"/>
            <w:hideMark/>
          </w:tcPr>
          <w:p w:rsidR="00901601" w:rsidRPr="0075023B" w:rsidP="00321131" w14:paraId="52C973F4" w14:textId="77777777">
            <w:pPr>
              <w:widowControl/>
              <w:autoSpaceDE/>
              <w:autoSpaceDN/>
              <w:adjustRightInd/>
              <w:rPr>
                <w:rFonts w:ascii="Arial" w:hAnsi="Arial" w:cs="Arial"/>
                <w:color w:val="000000"/>
              </w:rPr>
            </w:pPr>
            <w:r w:rsidRPr="0075023B">
              <w:rPr>
                <w:rFonts w:ascii="Arial" w:hAnsi="Arial" w:cs="Arial"/>
                <w:color w:val="000000"/>
              </w:rPr>
              <w:t>15.674</w:t>
            </w:r>
          </w:p>
        </w:tc>
        <w:tc>
          <w:tcPr>
            <w:tcW w:w="2209" w:type="dxa"/>
            <w:hideMark/>
          </w:tcPr>
          <w:p w:rsidR="00901601" w:rsidRPr="0075023B" w:rsidP="00321131" w14:paraId="15722831" w14:textId="77777777">
            <w:pPr>
              <w:widowControl/>
              <w:autoSpaceDE/>
              <w:autoSpaceDN/>
              <w:adjustRightInd/>
              <w:rPr>
                <w:rFonts w:ascii="Arial" w:hAnsi="Arial" w:cs="Arial"/>
                <w:color w:val="000000"/>
              </w:rPr>
            </w:pPr>
            <w:r w:rsidRPr="0075023B">
              <w:rPr>
                <w:rFonts w:ascii="Arial" w:hAnsi="Arial" w:cs="Arial"/>
                <w:color w:val="000000"/>
              </w:rPr>
              <w:t>National Fire Plan-Wildland Urban Interface Community Fire Assistance</w:t>
            </w:r>
          </w:p>
        </w:tc>
        <w:tc>
          <w:tcPr>
            <w:tcW w:w="4833" w:type="dxa"/>
            <w:hideMark/>
          </w:tcPr>
          <w:p w:rsidR="00901601" w:rsidRPr="0075023B" w:rsidP="00321131" w14:paraId="577C9D64" w14:textId="77777777">
            <w:pPr>
              <w:widowControl/>
              <w:autoSpaceDE/>
              <w:autoSpaceDN/>
              <w:adjustRightInd/>
              <w:rPr>
                <w:rFonts w:ascii="Arial" w:hAnsi="Arial" w:cs="Arial"/>
              </w:rPr>
            </w:pPr>
            <w:r w:rsidRPr="0075023B">
              <w:rPr>
                <w:rFonts w:ascii="Arial" w:hAnsi="Arial" w:cs="Arial"/>
              </w:rPr>
              <w:t>Consolidated Appropriations Act, 2023—Wildland Fire Management (P.L. 117-328 [H.R. 2617-321])</w:t>
            </w:r>
          </w:p>
        </w:tc>
        <w:tc>
          <w:tcPr>
            <w:tcW w:w="1647" w:type="dxa"/>
            <w:hideMark/>
          </w:tcPr>
          <w:p w:rsidR="00901601" w:rsidRPr="0075023B" w:rsidP="007D15C2" w14:paraId="62AEEB01" w14:textId="77777777">
            <w:pPr>
              <w:widowControl/>
              <w:autoSpaceDE/>
              <w:autoSpaceDN/>
              <w:adjustRightInd/>
              <w:jc w:val="center"/>
              <w:rPr>
                <w:rFonts w:ascii="Arial" w:hAnsi="Arial" w:cs="Arial"/>
              </w:rPr>
            </w:pPr>
          </w:p>
        </w:tc>
      </w:tr>
      <w:tr w14:paraId="13ABAC0E" w14:textId="77777777" w:rsidTr="0075023B">
        <w:tblPrEx>
          <w:tblW w:w="9738" w:type="dxa"/>
          <w:tblLook w:val="04A0"/>
        </w:tblPrEx>
        <w:trPr>
          <w:trHeight w:val="683"/>
        </w:trPr>
        <w:tc>
          <w:tcPr>
            <w:tcW w:w="1049" w:type="dxa"/>
            <w:hideMark/>
          </w:tcPr>
          <w:p w:rsidR="00901601" w:rsidRPr="0075023B" w:rsidP="00321131" w14:paraId="536EDF5C" w14:textId="77777777">
            <w:pPr>
              <w:widowControl/>
              <w:autoSpaceDE/>
              <w:autoSpaceDN/>
              <w:adjustRightInd/>
              <w:rPr>
                <w:rFonts w:ascii="Arial" w:hAnsi="Arial" w:cs="Arial"/>
                <w:color w:val="000000"/>
              </w:rPr>
            </w:pPr>
            <w:r w:rsidRPr="0075023B">
              <w:rPr>
                <w:rFonts w:ascii="Arial" w:hAnsi="Arial" w:cs="Arial"/>
                <w:color w:val="000000"/>
              </w:rPr>
              <w:t>15.676</w:t>
            </w:r>
          </w:p>
        </w:tc>
        <w:tc>
          <w:tcPr>
            <w:tcW w:w="2209" w:type="dxa"/>
            <w:hideMark/>
          </w:tcPr>
          <w:p w:rsidR="00901601" w:rsidRPr="0075023B" w:rsidP="00321131" w14:paraId="5F7BAF8D" w14:textId="77777777">
            <w:pPr>
              <w:widowControl/>
              <w:autoSpaceDE/>
              <w:autoSpaceDN/>
              <w:adjustRightInd/>
              <w:rPr>
                <w:rFonts w:ascii="Arial" w:hAnsi="Arial" w:cs="Arial"/>
                <w:color w:val="000000"/>
              </w:rPr>
            </w:pPr>
            <w:r w:rsidRPr="0075023B">
              <w:rPr>
                <w:rFonts w:ascii="Arial" w:hAnsi="Arial" w:cs="Arial"/>
                <w:color w:val="000000"/>
              </w:rPr>
              <w:t>Youth Engagement, Education, and Employment</w:t>
            </w:r>
          </w:p>
        </w:tc>
        <w:tc>
          <w:tcPr>
            <w:tcW w:w="4833" w:type="dxa"/>
            <w:hideMark/>
          </w:tcPr>
          <w:p w:rsidR="00901601" w:rsidRPr="0075023B" w:rsidP="00321131" w14:paraId="270A99FA" w14:textId="77777777">
            <w:pPr>
              <w:widowControl/>
              <w:autoSpaceDE/>
              <w:autoSpaceDN/>
              <w:adjustRightInd/>
              <w:rPr>
                <w:rFonts w:ascii="Arial" w:hAnsi="Arial" w:cs="Arial"/>
                <w:color w:val="000000"/>
              </w:rPr>
            </w:pPr>
            <w:r w:rsidRPr="0075023B">
              <w:rPr>
                <w:rFonts w:ascii="Arial" w:hAnsi="Arial" w:cs="Arial"/>
                <w:color w:val="000000"/>
              </w:rPr>
              <w:t>Public Lands Corps Act—Public Lands Corps program (16 U.S.C. §1723); Fish and Wildlife Act—Community partnership enhancement (16 U.S.C. §742f(d))</w:t>
            </w:r>
          </w:p>
        </w:tc>
        <w:tc>
          <w:tcPr>
            <w:tcW w:w="1647" w:type="dxa"/>
            <w:hideMark/>
          </w:tcPr>
          <w:p w:rsidR="00901601" w:rsidRPr="0075023B" w:rsidP="007D15C2" w14:paraId="5CC1D8EC" w14:textId="77777777">
            <w:pPr>
              <w:widowControl/>
              <w:autoSpaceDE/>
              <w:autoSpaceDN/>
              <w:adjustRightInd/>
              <w:jc w:val="center"/>
              <w:rPr>
                <w:rFonts w:ascii="Arial" w:hAnsi="Arial" w:cs="Arial"/>
                <w:color w:val="000000"/>
              </w:rPr>
            </w:pPr>
          </w:p>
        </w:tc>
      </w:tr>
      <w:tr w14:paraId="06612B7F" w14:textId="77777777" w:rsidTr="0075023B">
        <w:tblPrEx>
          <w:tblW w:w="9738" w:type="dxa"/>
          <w:tblLook w:val="04A0"/>
        </w:tblPrEx>
        <w:trPr>
          <w:trHeight w:val="480"/>
        </w:trPr>
        <w:tc>
          <w:tcPr>
            <w:tcW w:w="1049" w:type="dxa"/>
            <w:hideMark/>
          </w:tcPr>
          <w:p w:rsidR="00901601" w:rsidRPr="0075023B" w:rsidP="00321131" w14:paraId="3BF45227" w14:textId="77777777">
            <w:pPr>
              <w:widowControl/>
              <w:autoSpaceDE/>
              <w:autoSpaceDN/>
              <w:adjustRightInd/>
              <w:rPr>
                <w:rFonts w:ascii="Arial" w:hAnsi="Arial" w:cs="Arial"/>
                <w:color w:val="000000"/>
              </w:rPr>
            </w:pPr>
            <w:r w:rsidRPr="0075023B">
              <w:rPr>
                <w:rFonts w:ascii="Arial" w:hAnsi="Arial" w:cs="Arial"/>
                <w:color w:val="000000"/>
              </w:rPr>
              <w:t>15.677</w:t>
            </w:r>
          </w:p>
        </w:tc>
        <w:tc>
          <w:tcPr>
            <w:tcW w:w="2209" w:type="dxa"/>
            <w:hideMark/>
          </w:tcPr>
          <w:p w:rsidR="00901601" w:rsidRPr="0075023B" w:rsidP="00321131" w14:paraId="27007D6F" w14:textId="77777777">
            <w:pPr>
              <w:widowControl/>
              <w:autoSpaceDE/>
              <w:autoSpaceDN/>
              <w:adjustRightInd/>
              <w:rPr>
                <w:rFonts w:ascii="Arial" w:hAnsi="Arial" w:cs="Arial"/>
                <w:color w:val="000000"/>
              </w:rPr>
            </w:pPr>
            <w:r w:rsidRPr="0075023B">
              <w:rPr>
                <w:rFonts w:ascii="Arial" w:hAnsi="Arial" w:cs="Arial"/>
                <w:color w:val="000000"/>
              </w:rPr>
              <w:t>Hurricane Sandy Disaster Relief Activities-FWS</w:t>
            </w:r>
          </w:p>
        </w:tc>
        <w:tc>
          <w:tcPr>
            <w:tcW w:w="4833" w:type="dxa"/>
            <w:hideMark/>
          </w:tcPr>
          <w:p w:rsidR="00901601" w:rsidRPr="0075023B" w:rsidP="00321131" w14:paraId="58D8C7F1" w14:textId="77777777">
            <w:pPr>
              <w:widowControl/>
              <w:autoSpaceDE/>
              <w:autoSpaceDN/>
              <w:adjustRightInd/>
              <w:rPr>
                <w:rFonts w:ascii="Arial" w:hAnsi="Arial" w:cs="Arial"/>
                <w:color w:val="000000"/>
              </w:rPr>
            </w:pPr>
            <w:r w:rsidRPr="0075023B">
              <w:rPr>
                <w:rFonts w:ascii="Arial" w:hAnsi="Arial" w:cs="Arial"/>
                <w:color w:val="000000"/>
              </w:rPr>
              <w:t>Disaster Relief Appropriations Act, 2013 (Pub. L. 113-2, 127 Stat. 10, 30, and 39)</w:t>
            </w:r>
          </w:p>
        </w:tc>
        <w:tc>
          <w:tcPr>
            <w:tcW w:w="1647" w:type="dxa"/>
            <w:hideMark/>
          </w:tcPr>
          <w:p w:rsidR="00901601" w:rsidRPr="0075023B" w:rsidP="007D15C2" w14:paraId="0F7B405F" w14:textId="77777777">
            <w:pPr>
              <w:widowControl/>
              <w:autoSpaceDE/>
              <w:autoSpaceDN/>
              <w:adjustRightInd/>
              <w:jc w:val="center"/>
              <w:rPr>
                <w:rFonts w:ascii="Arial" w:hAnsi="Arial" w:cs="Arial"/>
                <w:color w:val="000000"/>
              </w:rPr>
            </w:pPr>
          </w:p>
        </w:tc>
      </w:tr>
      <w:tr w14:paraId="07917FD8" w14:textId="77777777" w:rsidTr="0075023B">
        <w:tblPrEx>
          <w:tblW w:w="9738" w:type="dxa"/>
          <w:tblLook w:val="04A0"/>
        </w:tblPrEx>
        <w:trPr>
          <w:trHeight w:val="503"/>
        </w:trPr>
        <w:tc>
          <w:tcPr>
            <w:tcW w:w="1049" w:type="dxa"/>
            <w:hideMark/>
          </w:tcPr>
          <w:p w:rsidR="00901601" w:rsidRPr="0075023B" w:rsidP="00321131" w14:paraId="58CE5657" w14:textId="77777777">
            <w:pPr>
              <w:widowControl/>
              <w:autoSpaceDE/>
              <w:autoSpaceDN/>
              <w:adjustRightInd/>
              <w:rPr>
                <w:rFonts w:ascii="Arial" w:hAnsi="Arial" w:cs="Arial"/>
                <w:color w:val="000000"/>
              </w:rPr>
            </w:pPr>
            <w:r w:rsidRPr="0075023B">
              <w:rPr>
                <w:rFonts w:ascii="Arial" w:hAnsi="Arial" w:cs="Arial"/>
                <w:color w:val="000000"/>
              </w:rPr>
              <w:t>15.678</w:t>
            </w:r>
            <w:r w:rsidRPr="0075023B" w:rsidR="0075023B">
              <w:rPr>
                <w:rFonts w:ascii="Arial" w:hAnsi="Arial" w:cs="Arial"/>
                <w:color w:val="000000"/>
              </w:rPr>
              <w:t>*</w:t>
            </w:r>
          </w:p>
        </w:tc>
        <w:tc>
          <w:tcPr>
            <w:tcW w:w="2209" w:type="dxa"/>
            <w:hideMark/>
          </w:tcPr>
          <w:p w:rsidR="00901601" w:rsidRPr="0075023B" w:rsidP="00321131" w14:paraId="7ED33213" w14:textId="77777777">
            <w:pPr>
              <w:widowControl/>
              <w:autoSpaceDE/>
              <w:autoSpaceDN/>
              <w:adjustRightInd/>
              <w:rPr>
                <w:rFonts w:ascii="Arial" w:hAnsi="Arial" w:cs="Arial"/>
                <w:color w:val="000000"/>
              </w:rPr>
            </w:pPr>
            <w:r w:rsidRPr="0075023B">
              <w:rPr>
                <w:rFonts w:ascii="Arial" w:hAnsi="Arial" w:cs="Arial"/>
                <w:color w:val="000000"/>
              </w:rPr>
              <w:t>Cooperative Ecosystem Studies Units (CESU)</w:t>
            </w:r>
          </w:p>
        </w:tc>
        <w:tc>
          <w:tcPr>
            <w:tcW w:w="4833" w:type="dxa"/>
            <w:hideMark/>
          </w:tcPr>
          <w:p w:rsidR="00901601" w:rsidRPr="0075023B" w:rsidP="00321131" w14:paraId="07350761" w14:textId="77777777">
            <w:pPr>
              <w:widowControl/>
              <w:autoSpaceDE/>
              <w:autoSpaceDN/>
              <w:adjustRightInd/>
              <w:rPr>
                <w:rFonts w:ascii="Arial" w:hAnsi="Arial" w:cs="Arial"/>
                <w:color w:val="000000"/>
              </w:rPr>
            </w:pPr>
            <w:r w:rsidRPr="0075023B">
              <w:rPr>
                <w:rFonts w:ascii="Arial" w:hAnsi="Arial" w:cs="Arial"/>
                <w:color w:val="000000"/>
              </w:rPr>
              <w:t>Fish and Wildlife Act—Cooperative research and training programs for fish and wildlife resources (16 U.S.C. 753a)</w:t>
            </w:r>
          </w:p>
        </w:tc>
        <w:tc>
          <w:tcPr>
            <w:tcW w:w="1647" w:type="dxa"/>
            <w:hideMark/>
          </w:tcPr>
          <w:p w:rsidR="00901601" w:rsidRPr="0075023B" w:rsidP="007D15C2" w14:paraId="1868CD1D" w14:textId="77777777">
            <w:pPr>
              <w:widowControl/>
              <w:autoSpaceDE/>
              <w:autoSpaceDN/>
              <w:adjustRightInd/>
              <w:jc w:val="center"/>
              <w:rPr>
                <w:rFonts w:ascii="Arial" w:hAnsi="Arial" w:cs="Arial"/>
                <w:color w:val="000000"/>
              </w:rPr>
            </w:pPr>
          </w:p>
        </w:tc>
      </w:tr>
      <w:tr w14:paraId="643C443C" w14:textId="77777777" w:rsidTr="0075023B">
        <w:tblPrEx>
          <w:tblW w:w="9738" w:type="dxa"/>
          <w:tblLook w:val="04A0"/>
        </w:tblPrEx>
        <w:trPr>
          <w:trHeight w:val="480"/>
        </w:trPr>
        <w:tc>
          <w:tcPr>
            <w:tcW w:w="1049" w:type="dxa"/>
            <w:noWrap/>
            <w:hideMark/>
          </w:tcPr>
          <w:p w:rsidR="00901601" w:rsidRPr="0075023B" w:rsidP="00321131" w14:paraId="73E23EAF" w14:textId="77777777">
            <w:pPr>
              <w:widowControl/>
              <w:autoSpaceDE/>
              <w:autoSpaceDN/>
              <w:adjustRightInd/>
              <w:rPr>
                <w:rFonts w:ascii="Arial" w:hAnsi="Arial" w:cs="Arial"/>
                <w:color w:val="000000"/>
              </w:rPr>
            </w:pPr>
            <w:r w:rsidRPr="0075023B">
              <w:rPr>
                <w:rFonts w:ascii="Arial" w:hAnsi="Arial" w:cs="Arial"/>
                <w:color w:val="000000"/>
              </w:rPr>
              <w:t>15.679</w:t>
            </w:r>
          </w:p>
        </w:tc>
        <w:tc>
          <w:tcPr>
            <w:tcW w:w="2209" w:type="dxa"/>
            <w:hideMark/>
          </w:tcPr>
          <w:p w:rsidR="00901601" w:rsidRPr="0075023B" w:rsidP="00321131" w14:paraId="498BA8C6" w14:textId="77777777">
            <w:pPr>
              <w:widowControl/>
              <w:autoSpaceDE/>
              <w:autoSpaceDN/>
              <w:adjustRightInd/>
              <w:rPr>
                <w:rFonts w:ascii="Arial" w:hAnsi="Arial" w:cs="Arial"/>
                <w:color w:val="000000"/>
              </w:rPr>
            </w:pPr>
            <w:r w:rsidRPr="0075023B">
              <w:rPr>
                <w:rFonts w:ascii="Arial" w:hAnsi="Arial" w:cs="Arial"/>
                <w:color w:val="000000"/>
              </w:rPr>
              <w:t>Combating Wildlife Trafficking</w:t>
            </w:r>
          </w:p>
        </w:tc>
        <w:tc>
          <w:tcPr>
            <w:tcW w:w="4833" w:type="dxa"/>
            <w:hideMark/>
          </w:tcPr>
          <w:p w:rsidR="00901601" w:rsidRPr="0075023B" w:rsidP="00321131" w14:paraId="0DD68EAC" w14:textId="77777777">
            <w:pPr>
              <w:widowControl/>
              <w:autoSpaceDE/>
              <w:autoSpaceDN/>
              <w:adjustRightInd/>
              <w:rPr>
                <w:rFonts w:ascii="Arial" w:hAnsi="Arial" w:cs="Arial"/>
                <w:color w:val="000000"/>
              </w:rPr>
            </w:pPr>
            <w:r w:rsidRPr="0075023B">
              <w:rPr>
                <w:rFonts w:ascii="Arial" w:hAnsi="Arial" w:cs="Arial"/>
                <w:color w:val="000000"/>
              </w:rPr>
              <w:t>Endangered Species Act—International cooperation (16 U.S.C. §1537)</w:t>
            </w:r>
          </w:p>
        </w:tc>
        <w:tc>
          <w:tcPr>
            <w:tcW w:w="1647" w:type="dxa"/>
            <w:hideMark/>
          </w:tcPr>
          <w:p w:rsidR="00901601" w:rsidRPr="0075023B" w:rsidP="007D15C2" w14:paraId="7B2C0EAF" w14:textId="77777777">
            <w:pPr>
              <w:widowControl/>
              <w:autoSpaceDE/>
              <w:autoSpaceDN/>
              <w:adjustRightInd/>
              <w:jc w:val="center"/>
              <w:rPr>
                <w:rFonts w:ascii="Arial" w:hAnsi="Arial" w:cs="Arial"/>
                <w:color w:val="000000"/>
              </w:rPr>
            </w:pPr>
          </w:p>
        </w:tc>
      </w:tr>
      <w:tr w14:paraId="2D268C2A" w14:textId="77777777" w:rsidTr="0075023B">
        <w:tblPrEx>
          <w:tblW w:w="9738" w:type="dxa"/>
          <w:tblLook w:val="04A0"/>
        </w:tblPrEx>
        <w:trPr>
          <w:trHeight w:val="708"/>
        </w:trPr>
        <w:tc>
          <w:tcPr>
            <w:tcW w:w="1049" w:type="dxa"/>
            <w:hideMark/>
          </w:tcPr>
          <w:p w:rsidR="00901601" w:rsidRPr="0075023B" w:rsidP="00321131" w14:paraId="7712AAF4" w14:textId="77777777">
            <w:pPr>
              <w:widowControl/>
              <w:autoSpaceDE/>
              <w:autoSpaceDN/>
              <w:adjustRightInd/>
              <w:rPr>
                <w:rFonts w:ascii="Arial" w:hAnsi="Arial" w:cs="Arial"/>
                <w:color w:val="000000"/>
              </w:rPr>
            </w:pPr>
            <w:r w:rsidRPr="0075023B">
              <w:rPr>
                <w:rFonts w:ascii="Arial" w:hAnsi="Arial" w:cs="Arial"/>
                <w:color w:val="000000"/>
              </w:rPr>
              <w:t>15.680</w:t>
            </w:r>
          </w:p>
        </w:tc>
        <w:tc>
          <w:tcPr>
            <w:tcW w:w="2209" w:type="dxa"/>
            <w:hideMark/>
          </w:tcPr>
          <w:p w:rsidR="00901601" w:rsidRPr="0075023B" w:rsidP="00321131" w14:paraId="223547D5" w14:textId="77777777">
            <w:pPr>
              <w:widowControl/>
              <w:autoSpaceDE/>
              <w:autoSpaceDN/>
              <w:adjustRightInd/>
              <w:rPr>
                <w:rFonts w:ascii="Arial" w:hAnsi="Arial" w:cs="Arial"/>
                <w:color w:val="000000"/>
              </w:rPr>
            </w:pPr>
            <w:r w:rsidRPr="0075023B">
              <w:rPr>
                <w:rFonts w:ascii="Arial" w:hAnsi="Arial" w:cs="Arial"/>
                <w:color w:val="000000"/>
              </w:rPr>
              <w:t>Mexican Wolf Recovery</w:t>
            </w:r>
          </w:p>
        </w:tc>
        <w:tc>
          <w:tcPr>
            <w:tcW w:w="4833" w:type="dxa"/>
            <w:hideMark/>
          </w:tcPr>
          <w:p w:rsidR="00901601" w:rsidRPr="0075023B" w:rsidP="00321131" w14:paraId="71116D26" w14:textId="77777777">
            <w:pPr>
              <w:widowControl/>
              <w:autoSpaceDE/>
              <w:autoSpaceDN/>
              <w:adjustRightInd/>
              <w:rPr>
                <w:rFonts w:ascii="Arial" w:hAnsi="Arial" w:cs="Arial"/>
                <w:color w:val="000000"/>
              </w:rPr>
            </w:pPr>
            <w:r w:rsidRPr="0075023B">
              <w:rPr>
                <w:rFonts w:ascii="Arial" w:hAnsi="Arial" w:cs="Arial"/>
                <w:color w:val="000000"/>
              </w:rPr>
              <w:t>Fish and Wildlife Coordination Act—Cooperation of agencies (16 U.S.C. §661); Endangered Species Act—International cooperation (16 U.S.C. §1537)</w:t>
            </w:r>
          </w:p>
        </w:tc>
        <w:tc>
          <w:tcPr>
            <w:tcW w:w="1647" w:type="dxa"/>
            <w:hideMark/>
          </w:tcPr>
          <w:p w:rsidR="00901601" w:rsidRPr="0075023B" w:rsidP="007D15C2" w14:paraId="4495428A" w14:textId="77777777">
            <w:pPr>
              <w:widowControl/>
              <w:autoSpaceDE/>
              <w:autoSpaceDN/>
              <w:adjustRightInd/>
              <w:jc w:val="center"/>
              <w:rPr>
                <w:rFonts w:ascii="Arial" w:hAnsi="Arial" w:cs="Arial"/>
                <w:color w:val="000000"/>
              </w:rPr>
            </w:pPr>
          </w:p>
        </w:tc>
      </w:tr>
      <w:tr w14:paraId="7806AFCC" w14:textId="77777777" w:rsidTr="0075023B">
        <w:tblPrEx>
          <w:tblW w:w="9738" w:type="dxa"/>
          <w:tblLook w:val="04A0"/>
        </w:tblPrEx>
        <w:trPr>
          <w:trHeight w:val="480"/>
        </w:trPr>
        <w:tc>
          <w:tcPr>
            <w:tcW w:w="1049" w:type="dxa"/>
            <w:hideMark/>
          </w:tcPr>
          <w:p w:rsidR="00901601" w:rsidRPr="0075023B" w:rsidP="00321131" w14:paraId="3ADBED8B" w14:textId="77777777">
            <w:pPr>
              <w:widowControl/>
              <w:autoSpaceDE/>
              <w:autoSpaceDN/>
              <w:adjustRightInd/>
              <w:rPr>
                <w:rFonts w:ascii="Arial" w:hAnsi="Arial" w:cs="Arial"/>
                <w:color w:val="000000"/>
              </w:rPr>
            </w:pPr>
            <w:r w:rsidRPr="0075023B">
              <w:rPr>
                <w:rFonts w:ascii="Arial" w:hAnsi="Arial" w:cs="Arial"/>
                <w:color w:val="000000"/>
              </w:rPr>
              <w:t>15.681</w:t>
            </w:r>
          </w:p>
        </w:tc>
        <w:tc>
          <w:tcPr>
            <w:tcW w:w="2209" w:type="dxa"/>
            <w:hideMark/>
          </w:tcPr>
          <w:p w:rsidR="00901601" w:rsidRPr="0075023B" w:rsidP="00321131" w14:paraId="2234AF83" w14:textId="77777777">
            <w:pPr>
              <w:widowControl/>
              <w:autoSpaceDE/>
              <w:autoSpaceDN/>
              <w:adjustRightInd/>
              <w:rPr>
                <w:rFonts w:ascii="Arial" w:hAnsi="Arial" w:cs="Arial"/>
                <w:color w:val="000000"/>
              </w:rPr>
            </w:pPr>
            <w:r w:rsidRPr="0075023B">
              <w:rPr>
                <w:rFonts w:ascii="Arial" w:hAnsi="Arial" w:cs="Arial"/>
                <w:color w:val="000000"/>
              </w:rPr>
              <w:t>Cooperative Agriculture</w:t>
            </w:r>
          </w:p>
        </w:tc>
        <w:tc>
          <w:tcPr>
            <w:tcW w:w="4833" w:type="dxa"/>
            <w:hideMark/>
          </w:tcPr>
          <w:p w:rsidR="00901601" w:rsidRPr="0075023B" w:rsidP="00321131" w14:paraId="5A3DE90A" w14:textId="77777777">
            <w:pPr>
              <w:widowControl/>
              <w:autoSpaceDE/>
              <w:autoSpaceDN/>
              <w:adjustRightInd/>
              <w:rPr>
                <w:rFonts w:ascii="Arial" w:hAnsi="Arial" w:cs="Arial"/>
                <w:color w:val="000000"/>
              </w:rPr>
            </w:pPr>
            <w:r w:rsidRPr="0075023B">
              <w:rPr>
                <w:rFonts w:ascii="Arial" w:hAnsi="Arial" w:cs="Arial"/>
                <w:color w:val="000000"/>
              </w:rPr>
              <w:t>Fish and Wildlife Act—Community partnership enhancement (16 U.S.C. §742f(d))</w:t>
            </w:r>
          </w:p>
        </w:tc>
        <w:tc>
          <w:tcPr>
            <w:tcW w:w="1647" w:type="dxa"/>
            <w:hideMark/>
          </w:tcPr>
          <w:p w:rsidR="00901601" w:rsidRPr="0075023B" w:rsidP="007D15C2" w14:paraId="1422042B" w14:textId="77777777">
            <w:pPr>
              <w:widowControl/>
              <w:autoSpaceDE/>
              <w:autoSpaceDN/>
              <w:adjustRightInd/>
              <w:jc w:val="center"/>
              <w:rPr>
                <w:rFonts w:ascii="Arial" w:hAnsi="Arial" w:cs="Arial"/>
                <w:color w:val="000000"/>
              </w:rPr>
            </w:pPr>
          </w:p>
        </w:tc>
      </w:tr>
      <w:tr w14:paraId="70398E00" w14:textId="77777777" w:rsidTr="0075023B">
        <w:tblPrEx>
          <w:tblW w:w="9738" w:type="dxa"/>
          <w:tblLook w:val="04A0"/>
        </w:tblPrEx>
        <w:trPr>
          <w:trHeight w:val="708"/>
        </w:trPr>
        <w:tc>
          <w:tcPr>
            <w:tcW w:w="1049" w:type="dxa"/>
            <w:hideMark/>
          </w:tcPr>
          <w:p w:rsidR="00901601" w:rsidRPr="0075023B" w:rsidP="00321131" w14:paraId="33931E92" w14:textId="77777777">
            <w:pPr>
              <w:widowControl/>
              <w:autoSpaceDE/>
              <w:autoSpaceDN/>
              <w:adjustRightInd/>
              <w:rPr>
                <w:rFonts w:ascii="Arial" w:hAnsi="Arial" w:cs="Arial"/>
              </w:rPr>
            </w:pPr>
            <w:r w:rsidRPr="0075023B">
              <w:rPr>
                <w:rFonts w:ascii="Arial" w:hAnsi="Arial" w:cs="Arial"/>
              </w:rPr>
              <w:t>15.682</w:t>
            </w:r>
          </w:p>
        </w:tc>
        <w:tc>
          <w:tcPr>
            <w:tcW w:w="2209" w:type="dxa"/>
            <w:hideMark/>
          </w:tcPr>
          <w:p w:rsidR="00901601" w:rsidRPr="0075023B" w:rsidP="00321131" w14:paraId="2E088B73" w14:textId="77777777">
            <w:pPr>
              <w:widowControl/>
              <w:autoSpaceDE/>
              <w:autoSpaceDN/>
              <w:adjustRightInd/>
              <w:rPr>
                <w:rFonts w:ascii="Arial" w:hAnsi="Arial" w:cs="Arial"/>
              </w:rPr>
            </w:pPr>
            <w:r w:rsidRPr="0075023B">
              <w:rPr>
                <w:rFonts w:ascii="Arial" w:hAnsi="Arial" w:cs="Arial"/>
              </w:rPr>
              <w:t>Experienced Services</w:t>
            </w:r>
          </w:p>
        </w:tc>
        <w:tc>
          <w:tcPr>
            <w:tcW w:w="4833" w:type="dxa"/>
            <w:hideMark/>
          </w:tcPr>
          <w:p w:rsidR="00901601" w:rsidRPr="0075023B" w:rsidP="00321131" w14:paraId="18DA8E66" w14:textId="77777777">
            <w:pPr>
              <w:widowControl/>
              <w:autoSpaceDE/>
              <w:autoSpaceDN/>
              <w:adjustRightInd/>
              <w:rPr>
                <w:rFonts w:ascii="Arial" w:hAnsi="Arial" w:cs="Arial"/>
              </w:rPr>
            </w:pPr>
            <w:r w:rsidRPr="0075023B">
              <w:rPr>
                <w:rFonts w:ascii="Arial" w:hAnsi="Arial" w:cs="Arial"/>
              </w:rPr>
              <w:t>Consolidated Appropriations Act, 2023—Department of the Interior Experienced Services Program (P.L. 117-328 [H.R. 2617-328)]</w:t>
            </w:r>
          </w:p>
        </w:tc>
        <w:tc>
          <w:tcPr>
            <w:tcW w:w="1647" w:type="dxa"/>
            <w:hideMark/>
          </w:tcPr>
          <w:p w:rsidR="00901601" w:rsidRPr="0075023B" w:rsidP="007D15C2" w14:paraId="1395ADCF" w14:textId="77777777">
            <w:pPr>
              <w:widowControl/>
              <w:autoSpaceDE/>
              <w:autoSpaceDN/>
              <w:adjustRightInd/>
              <w:jc w:val="center"/>
              <w:rPr>
                <w:rFonts w:ascii="Arial" w:hAnsi="Arial" w:cs="Arial"/>
              </w:rPr>
            </w:pPr>
          </w:p>
        </w:tc>
      </w:tr>
      <w:tr w14:paraId="1038C9D9" w14:textId="77777777" w:rsidTr="0075023B">
        <w:tblPrEx>
          <w:tblW w:w="9738" w:type="dxa"/>
          <w:tblLook w:val="04A0"/>
        </w:tblPrEx>
        <w:trPr>
          <w:trHeight w:val="708"/>
        </w:trPr>
        <w:tc>
          <w:tcPr>
            <w:tcW w:w="1049" w:type="dxa"/>
            <w:hideMark/>
          </w:tcPr>
          <w:p w:rsidR="00901601" w:rsidRPr="0075023B" w:rsidP="00321131" w14:paraId="6B0991DB" w14:textId="77777777">
            <w:pPr>
              <w:widowControl/>
              <w:autoSpaceDE/>
              <w:autoSpaceDN/>
              <w:adjustRightInd/>
              <w:rPr>
                <w:rFonts w:ascii="Arial" w:hAnsi="Arial" w:cs="Arial"/>
              </w:rPr>
            </w:pPr>
            <w:r w:rsidRPr="0075023B">
              <w:rPr>
                <w:rFonts w:ascii="Arial" w:hAnsi="Arial" w:cs="Arial"/>
              </w:rPr>
              <w:t>15.683</w:t>
            </w:r>
          </w:p>
        </w:tc>
        <w:tc>
          <w:tcPr>
            <w:tcW w:w="2209" w:type="dxa"/>
            <w:hideMark/>
          </w:tcPr>
          <w:p w:rsidR="00901601" w:rsidRPr="0075023B" w:rsidP="00321131" w14:paraId="692D6223" w14:textId="77777777">
            <w:pPr>
              <w:widowControl/>
              <w:autoSpaceDE/>
              <w:autoSpaceDN/>
              <w:adjustRightInd/>
              <w:rPr>
                <w:rFonts w:ascii="Arial" w:hAnsi="Arial" w:cs="Arial"/>
              </w:rPr>
            </w:pPr>
            <w:r w:rsidRPr="0075023B">
              <w:rPr>
                <w:rFonts w:ascii="Arial" w:hAnsi="Arial" w:cs="Arial"/>
              </w:rPr>
              <w:t>Prescott Marine Mammal Rescue Assistance</w:t>
            </w:r>
          </w:p>
        </w:tc>
        <w:tc>
          <w:tcPr>
            <w:tcW w:w="4833" w:type="dxa"/>
            <w:hideMark/>
          </w:tcPr>
          <w:p w:rsidR="00901601" w:rsidRPr="0075023B" w:rsidP="00321131" w14:paraId="0D1AC1FE" w14:textId="77777777">
            <w:pPr>
              <w:widowControl/>
              <w:autoSpaceDE/>
              <w:autoSpaceDN/>
              <w:adjustRightInd/>
              <w:rPr>
                <w:rFonts w:ascii="Arial" w:hAnsi="Arial" w:cs="Arial"/>
              </w:rPr>
            </w:pPr>
            <w:r w:rsidRPr="0075023B">
              <w:rPr>
                <w:rFonts w:ascii="Arial" w:hAnsi="Arial" w:cs="Arial"/>
              </w:rPr>
              <w:t>Marine Mammal Rescue Assistance Act—John H. Prescott Marine Mammal Rescue Assistance Grant Program (16 U.S.C. 1421f-1)</w:t>
            </w:r>
          </w:p>
        </w:tc>
        <w:tc>
          <w:tcPr>
            <w:tcW w:w="1647" w:type="dxa"/>
            <w:hideMark/>
          </w:tcPr>
          <w:p w:rsidR="00901601" w:rsidRPr="0075023B" w:rsidP="007D15C2" w14:paraId="5690E89E" w14:textId="77777777">
            <w:pPr>
              <w:widowControl/>
              <w:autoSpaceDE/>
              <w:autoSpaceDN/>
              <w:adjustRightInd/>
              <w:jc w:val="center"/>
              <w:rPr>
                <w:rFonts w:ascii="Arial" w:hAnsi="Arial" w:cs="Arial"/>
              </w:rPr>
            </w:pPr>
          </w:p>
        </w:tc>
      </w:tr>
      <w:tr w14:paraId="041E351C" w14:textId="77777777" w:rsidTr="0075023B">
        <w:tblPrEx>
          <w:tblW w:w="9738" w:type="dxa"/>
          <w:tblLook w:val="04A0"/>
        </w:tblPrEx>
        <w:trPr>
          <w:trHeight w:val="708"/>
        </w:trPr>
        <w:tc>
          <w:tcPr>
            <w:tcW w:w="1049" w:type="dxa"/>
            <w:hideMark/>
          </w:tcPr>
          <w:p w:rsidR="00901601" w:rsidRPr="0075023B" w:rsidP="00321131" w14:paraId="6DA43224" w14:textId="77777777">
            <w:pPr>
              <w:widowControl/>
              <w:autoSpaceDE/>
              <w:autoSpaceDN/>
              <w:adjustRightInd/>
              <w:rPr>
                <w:rFonts w:ascii="Arial" w:hAnsi="Arial" w:cs="Arial"/>
              </w:rPr>
            </w:pPr>
            <w:r w:rsidRPr="0075023B">
              <w:rPr>
                <w:rFonts w:ascii="Arial" w:hAnsi="Arial" w:cs="Arial"/>
              </w:rPr>
              <w:t>15.684</w:t>
            </w:r>
          </w:p>
        </w:tc>
        <w:tc>
          <w:tcPr>
            <w:tcW w:w="2209" w:type="dxa"/>
            <w:hideMark/>
          </w:tcPr>
          <w:p w:rsidR="00901601" w:rsidRPr="0075023B" w:rsidP="00321131" w14:paraId="4F2484A4" w14:textId="77777777">
            <w:pPr>
              <w:widowControl/>
              <w:autoSpaceDE/>
              <w:autoSpaceDN/>
              <w:adjustRightInd/>
              <w:rPr>
                <w:rFonts w:ascii="Arial" w:hAnsi="Arial" w:cs="Arial"/>
              </w:rPr>
            </w:pPr>
            <w:r w:rsidRPr="0075023B">
              <w:rPr>
                <w:rFonts w:ascii="Arial" w:hAnsi="Arial" w:cs="Arial"/>
              </w:rPr>
              <w:t xml:space="preserve">White-nose Syndrome National Response Implementation </w:t>
            </w:r>
          </w:p>
        </w:tc>
        <w:tc>
          <w:tcPr>
            <w:tcW w:w="4833" w:type="dxa"/>
            <w:hideMark/>
          </w:tcPr>
          <w:p w:rsidR="00901601" w:rsidRPr="0075023B" w:rsidP="00321131" w14:paraId="47016144" w14:textId="77777777">
            <w:pPr>
              <w:widowControl/>
              <w:autoSpaceDE/>
              <w:autoSpaceDN/>
              <w:adjustRightInd/>
              <w:rPr>
                <w:rFonts w:ascii="Arial" w:hAnsi="Arial" w:cs="Arial"/>
                <w:color w:val="000000"/>
              </w:rPr>
            </w:pPr>
            <w:r w:rsidRPr="0075023B">
              <w:rPr>
                <w:rFonts w:ascii="Arial" w:hAnsi="Arial" w:cs="Arial"/>
                <w:color w:val="000000"/>
              </w:rPr>
              <w:t>Fish and Wildlife Coordination Act—Cooperation of agencies (16 U.S.C. §661); Endangered Species Act—International cooperation (16 U.S.C. §1537)</w:t>
            </w:r>
          </w:p>
        </w:tc>
        <w:tc>
          <w:tcPr>
            <w:tcW w:w="1647" w:type="dxa"/>
            <w:hideMark/>
          </w:tcPr>
          <w:p w:rsidR="00901601" w:rsidRPr="0075023B" w:rsidP="007D15C2" w14:paraId="1AFD57CE" w14:textId="77777777">
            <w:pPr>
              <w:widowControl/>
              <w:autoSpaceDE/>
              <w:autoSpaceDN/>
              <w:adjustRightInd/>
              <w:jc w:val="center"/>
              <w:rPr>
                <w:rFonts w:ascii="Arial" w:hAnsi="Arial" w:cs="Arial"/>
                <w:color w:val="000000"/>
              </w:rPr>
            </w:pPr>
          </w:p>
        </w:tc>
      </w:tr>
      <w:tr w14:paraId="5C7DD669" w14:textId="77777777" w:rsidTr="0075023B">
        <w:tblPrEx>
          <w:tblW w:w="9738" w:type="dxa"/>
          <w:tblLook w:val="04A0"/>
        </w:tblPrEx>
        <w:trPr>
          <w:trHeight w:val="708"/>
        </w:trPr>
        <w:tc>
          <w:tcPr>
            <w:tcW w:w="1049" w:type="dxa"/>
          </w:tcPr>
          <w:p w:rsidR="0075023B" w:rsidRPr="0075023B" w:rsidP="00321131" w14:paraId="15E81A4A" w14:textId="77777777">
            <w:pPr>
              <w:widowControl/>
              <w:autoSpaceDE/>
              <w:autoSpaceDN/>
              <w:adjustRightInd/>
              <w:rPr>
                <w:rFonts w:ascii="Arial" w:hAnsi="Arial" w:cs="Arial"/>
              </w:rPr>
            </w:pPr>
            <w:r w:rsidRPr="0075023B">
              <w:rPr>
                <w:rFonts w:ascii="Arial" w:hAnsi="Arial" w:cs="Arial"/>
              </w:rPr>
              <w:t>15.685</w:t>
            </w:r>
          </w:p>
        </w:tc>
        <w:tc>
          <w:tcPr>
            <w:tcW w:w="2209" w:type="dxa"/>
          </w:tcPr>
          <w:p w:rsidR="0075023B" w:rsidRPr="0075023B" w:rsidP="00321131" w14:paraId="04453552" w14:textId="77777777">
            <w:pPr>
              <w:widowControl/>
              <w:autoSpaceDE/>
              <w:autoSpaceDN/>
              <w:adjustRightInd/>
              <w:rPr>
                <w:rFonts w:ascii="Arial" w:hAnsi="Arial" w:cs="Arial"/>
              </w:rPr>
            </w:pPr>
            <w:r w:rsidRPr="0075023B">
              <w:rPr>
                <w:rFonts w:ascii="Arial" w:hAnsi="Arial" w:cs="Arial"/>
              </w:rPr>
              <w:t>National Fish Passage</w:t>
            </w:r>
          </w:p>
        </w:tc>
        <w:tc>
          <w:tcPr>
            <w:tcW w:w="4833" w:type="dxa"/>
          </w:tcPr>
          <w:p w:rsidR="0075023B" w:rsidRPr="0075023B" w:rsidP="00321131" w14:paraId="6E1B333F" w14:textId="77777777">
            <w:pPr>
              <w:widowControl/>
              <w:autoSpaceDE/>
              <w:autoSpaceDN/>
              <w:adjustRightInd/>
              <w:rPr>
                <w:rFonts w:ascii="Arial" w:hAnsi="Arial" w:cs="Arial"/>
                <w:color w:val="000000"/>
              </w:rPr>
            </w:pPr>
            <w:r w:rsidRPr="0075023B">
              <w:rPr>
                <w:rFonts w:ascii="Arial" w:hAnsi="Arial" w:cs="Arial"/>
                <w:color w:val="000000"/>
              </w:rPr>
              <w:t>Fish and Wildlife Coordination Act—Cooperation of agencies (16 U.S.C. §661)</w:t>
            </w:r>
          </w:p>
        </w:tc>
        <w:tc>
          <w:tcPr>
            <w:tcW w:w="1647" w:type="dxa"/>
          </w:tcPr>
          <w:p w:rsidR="0075023B" w:rsidRPr="0075023B" w:rsidP="007D15C2" w14:paraId="2489FB63" w14:textId="77777777">
            <w:pPr>
              <w:widowControl/>
              <w:autoSpaceDE/>
              <w:autoSpaceDN/>
              <w:adjustRightInd/>
              <w:jc w:val="center"/>
              <w:rPr>
                <w:rFonts w:ascii="Arial" w:hAnsi="Arial" w:cs="Arial"/>
                <w:color w:val="000000"/>
              </w:rPr>
            </w:pPr>
          </w:p>
        </w:tc>
      </w:tr>
      <w:tr w14:paraId="7EC93C31" w14:textId="77777777" w:rsidTr="0075023B">
        <w:tblPrEx>
          <w:tblW w:w="9738" w:type="dxa"/>
          <w:tblLook w:val="04A0"/>
        </w:tblPrEx>
        <w:trPr>
          <w:trHeight w:val="708"/>
        </w:trPr>
        <w:tc>
          <w:tcPr>
            <w:tcW w:w="1049" w:type="dxa"/>
          </w:tcPr>
          <w:p w:rsidR="0075023B" w:rsidRPr="0075023B" w:rsidP="00321131" w14:paraId="629764FE" w14:textId="77777777">
            <w:pPr>
              <w:widowControl/>
              <w:autoSpaceDE/>
              <w:autoSpaceDN/>
              <w:adjustRightInd/>
              <w:rPr>
                <w:rFonts w:ascii="Arial" w:hAnsi="Arial" w:cs="Arial"/>
              </w:rPr>
            </w:pPr>
            <w:r w:rsidRPr="0075023B">
              <w:rPr>
                <w:rFonts w:ascii="Arial" w:hAnsi="Arial" w:cs="Arial"/>
              </w:rPr>
              <w:t>15.686</w:t>
            </w:r>
          </w:p>
        </w:tc>
        <w:tc>
          <w:tcPr>
            <w:tcW w:w="2209" w:type="dxa"/>
          </w:tcPr>
          <w:p w:rsidR="0075023B" w:rsidRPr="0075023B" w:rsidP="00321131" w14:paraId="650A3EDC" w14:textId="77777777">
            <w:pPr>
              <w:widowControl/>
              <w:autoSpaceDE/>
              <w:autoSpaceDN/>
              <w:adjustRightInd/>
              <w:rPr>
                <w:rFonts w:ascii="Arial" w:hAnsi="Arial" w:cs="Arial"/>
              </w:rPr>
            </w:pPr>
            <w:r w:rsidRPr="0075023B">
              <w:rPr>
                <w:rFonts w:ascii="Arial" w:hAnsi="Arial" w:cs="Arial"/>
              </w:rPr>
              <w:t>National Fish Habitat Partnership</w:t>
            </w:r>
          </w:p>
        </w:tc>
        <w:tc>
          <w:tcPr>
            <w:tcW w:w="4833" w:type="dxa"/>
          </w:tcPr>
          <w:p w:rsidR="0075023B" w:rsidRPr="0075023B" w:rsidP="00321131" w14:paraId="551A6EEA" w14:textId="77777777">
            <w:pPr>
              <w:widowControl/>
              <w:autoSpaceDE/>
              <w:autoSpaceDN/>
              <w:adjustRightInd/>
              <w:rPr>
                <w:rFonts w:ascii="Arial" w:hAnsi="Arial" w:cs="Arial"/>
                <w:color w:val="000000"/>
              </w:rPr>
            </w:pPr>
            <w:r w:rsidRPr="0075023B">
              <w:rPr>
                <w:rFonts w:ascii="Arial" w:hAnsi="Arial" w:cs="Arial"/>
                <w:color w:val="000000"/>
              </w:rPr>
              <w:t>America's Conservation Enhancement Act—National Fish Habitat Conservation Through Partnerships (Pub. L. 116-188 [S. 3051], 134 Stat. 924-938)</w:t>
            </w:r>
          </w:p>
        </w:tc>
        <w:tc>
          <w:tcPr>
            <w:tcW w:w="1647" w:type="dxa"/>
          </w:tcPr>
          <w:p w:rsidR="0075023B" w:rsidRPr="0075023B" w:rsidP="007D15C2" w14:paraId="721DDD8C" w14:textId="77777777">
            <w:pPr>
              <w:widowControl/>
              <w:autoSpaceDE/>
              <w:autoSpaceDN/>
              <w:adjustRightInd/>
              <w:jc w:val="center"/>
              <w:rPr>
                <w:rFonts w:ascii="Arial" w:hAnsi="Arial" w:cs="Arial"/>
                <w:color w:val="000000"/>
              </w:rPr>
            </w:pPr>
          </w:p>
        </w:tc>
      </w:tr>
    </w:tbl>
    <w:p w:rsidR="00901601" w:rsidRPr="007D15C2" w:rsidP="00321131" w14:paraId="09171938" w14:textId="77777777">
      <w:pPr>
        <w:tabs>
          <w:tab w:val="left" w:pos="360"/>
          <w:tab w:val="left" w:pos="720"/>
        </w:tabs>
        <w:rPr>
          <w:rFonts w:ascii="Arial" w:hAnsi="Arial" w:cs="Arial"/>
          <w:sz w:val="22"/>
          <w:szCs w:val="18"/>
        </w:rPr>
      </w:pPr>
      <w:r w:rsidRPr="007D15C2">
        <w:rPr>
          <w:rFonts w:ascii="Arial" w:hAnsi="Arial" w:cs="Arial"/>
          <w:sz w:val="22"/>
          <w:szCs w:val="18"/>
        </w:rPr>
        <w:t xml:space="preserve">* </w:t>
      </w:r>
      <w:r w:rsidR="00762ED5">
        <w:rPr>
          <w:rFonts w:ascii="Arial" w:hAnsi="Arial" w:cs="Arial"/>
          <w:sz w:val="22"/>
          <w:szCs w:val="18"/>
        </w:rPr>
        <w:t>Programs that have s</w:t>
      </w:r>
      <w:r w:rsidRPr="007D15C2">
        <w:rPr>
          <w:rFonts w:ascii="Arial" w:hAnsi="Arial" w:cs="Arial"/>
          <w:sz w:val="22"/>
          <w:szCs w:val="18"/>
        </w:rPr>
        <w:t xml:space="preserve">unset or </w:t>
      </w:r>
      <w:r w:rsidR="00762ED5">
        <w:rPr>
          <w:rFonts w:ascii="Arial" w:hAnsi="Arial" w:cs="Arial"/>
          <w:sz w:val="22"/>
          <w:szCs w:val="18"/>
        </w:rPr>
        <w:t xml:space="preserve">are </w:t>
      </w:r>
      <w:r w:rsidRPr="007D15C2">
        <w:rPr>
          <w:rFonts w:ascii="Arial" w:hAnsi="Arial" w:cs="Arial"/>
          <w:sz w:val="22"/>
          <w:szCs w:val="18"/>
        </w:rPr>
        <w:t xml:space="preserve">otherwise </w:t>
      </w:r>
      <w:r w:rsidR="00762ED5">
        <w:rPr>
          <w:rFonts w:ascii="Arial" w:hAnsi="Arial" w:cs="Arial"/>
          <w:sz w:val="22"/>
          <w:szCs w:val="18"/>
        </w:rPr>
        <w:t>inactive</w:t>
      </w:r>
      <w:r w:rsidRPr="007D15C2">
        <w:rPr>
          <w:rFonts w:ascii="Arial" w:hAnsi="Arial" w:cs="Arial"/>
          <w:sz w:val="22"/>
          <w:szCs w:val="18"/>
        </w:rPr>
        <w:t xml:space="preserve">; collection limited to </w:t>
      </w:r>
      <w:r w:rsidR="0075023B">
        <w:rPr>
          <w:rFonts w:ascii="Arial" w:hAnsi="Arial" w:cs="Arial"/>
          <w:sz w:val="22"/>
          <w:szCs w:val="18"/>
        </w:rPr>
        <w:t>post-award activities.</w:t>
      </w:r>
    </w:p>
    <w:p w:rsidR="00321131" w:rsidRPr="004E4DE4" w:rsidP="00321131" w14:paraId="562F1EBB" w14:textId="77777777">
      <w:pPr>
        <w:tabs>
          <w:tab w:val="left" w:pos="360"/>
          <w:tab w:val="left" w:pos="720"/>
        </w:tabs>
        <w:rPr>
          <w:rFonts w:ascii="Arial" w:hAnsi="Arial" w:cs="Arial"/>
          <w:sz w:val="22"/>
          <w:szCs w:val="22"/>
        </w:rPr>
      </w:pPr>
    </w:p>
    <w:p w:rsidR="00DA48EC" w:rsidRPr="004E4DE4" w:rsidP="00321131" w14:paraId="68BADE46" w14:textId="77777777">
      <w:pPr>
        <w:tabs>
          <w:tab w:val="left" w:pos="360"/>
          <w:tab w:val="left" w:pos="720"/>
        </w:tabs>
        <w:rPr>
          <w:rFonts w:ascii="Arial" w:hAnsi="Arial" w:cs="Arial"/>
          <w:sz w:val="22"/>
          <w:szCs w:val="22"/>
        </w:rPr>
      </w:pPr>
      <w:r w:rsidRPr="004E4DE4">
        <w:rPr>
          <w:rFonts w:ascii="Arial" w:hAnsi="Arial" w:cs="Arial"/>
          <w:sz w:val="22"/>
          <w:szCs w:val="22"/>
        </w:rPr>
        <w:t>The types of assistance provided under Service financial assistance programs include</w:t>
      </w:r>
      <w:r w:rsidRPr="004E4DE4" w:rsidR="006F66F4">
        <w:rPr>
          <w:rFonts w:ascii="Arial" w:hAnsi="Arial" w:cs="Arial"/>
          <w:sz w:val="22"/>
          <w:szCs w:val="22"/>
        </w:rPr>
        <w:t>:</w:t>
      </w:r>
    </w:p>
    <w:p w:rsidR="009B2891" w:rsidRPr="004E4DE4" w:rsidP="00321131" w14:paraId="63EE044F" w14:textId="77777777">
      <w:pPr>
        <w:tabs>
          <w:tab w:val="left" w:pos="360"/>
          <w:tab w:val="left" w:pos="720"/>
        </w:tabs>
        <w:rPr>
          <w:rFonts w:ascii="Arial" w:hAnsi="Arial" w:cs="Arial"/>
          <w:sz w:val="22"/>
          <w:szCs w:val="22"/>
        </w:rPr>
      </w:pPr>
    </w:p>
    <w:p w:rsidR="006F66F4" w:rsidRPr="004E4DE4" w:rsidP="00321131" w14:paraId="3D284595" w14:textId="77777777">
      <w:pPr>
        <w:pStyle w:val="ListParagraph"/>
        <w:numPr>
          <w:ilvl w:val="0"/>
          <w:numId w:val="2"/>
        </w:numPr>
        <w:tabs>
          <w:tab w:val="left" w:pos="360"/>
          <w:tab w:val="left" w:pos="720"/>
        </w:tabs>
        <w:rPr>
          <w:rFonts w:ascii="Arial" w:hAnsi="Arial" w:cs="Arial"/>
          <w:sz w:val="22"/>
          <w:szCs w:val="22"/>
        </w:rPr>
      </w:pPr>
      <w:r w:rsidRPr="004E4DE4">
        <w:rPr>
          <w:rFonts w:ascii="Arial" w:hAnsi="Arial" w:cs="Arial"/>
          <w:sz w:val="22"/>
          <w:szCs w:val="22"/>
        </w:rPr>
        <w:t>Mandatory Formula Grants</w:t>
      </w:r>
    </w:p>
    <w:p w:rsidR="006F66F4" w:rsidRPr="004E4DE4" w:rsidP="00321131" w14:paraId="4D023AC5" w14:textId="77777777">
      <w:pPr>
        <w:pStyle w:val="ListParagraph"/>
        <w:numPr>
          <w:ilvl w:val="0"/>
          <w:numId w:val="2"/>
        </w:numPr>
        <w:tabs>
          <w:tab w:val="left" w:pos="360"/>
          <w:tab w:val="left" w:pos="720"/>
        </w:tabs>
        <w:rPr>
          <w:rFonts w:ascii="Arial" w:hAnsi="Arial" w:cs="Arial"/>
          <w:sz w:val="22"/>
          <w:szCs w:val="22"/>
        </w:rPr>
      </w:pPr>
      <w:r w:rsidRPr="004E4DE4">
        <w:rPr>
          <w:rFonts w:ascii="Arial" w:hAnsi="Arial" w:cs="Arial"/>
          <w:sz w:val="22"/>
          <w:szCs w:val="22"/>
        </w:rPr>
        <w:t>Discretionary Project Grants</w:t>
      </w:r>
    </w:p>
    <w:p w:rsidR="006F66F4" w:rsidRPr="004E4DE4" w:rsidP="00321131" w14:paraId="69958901" w14:textId="77777777">
      <w:pPr>
        <w:pStyle w:val="ListParagraph"/>
        <w:numPr>
          <w:ilvl w:val="0"/>
          <w:numId w:val="2"/>
        </w:numPr>
        <w:tabs>
          <w:tab w:val="left" w:pos="360"/>
          <w:tab w:val="left" w:pos="720"/>
        </w:tabs>
        <w:rPr>
          <w:rFonts w:ascii="Arial" w:hAnsi="Arial" w:cs="Arial"/>
          <w:sz w:val="22"/>
          <w:szCs w:val="22"/>
        </w:rPr>
      </w:pPr>
      <w:r w:rsidRPr="004E4DE4">
        <w:rPr>
          <w:rFonts w:ascii="Arial" w:hAnsi="Arial" w:cs="Arial"/>
          <w:sz w:val="22"/>
          <w:szCs w:val="22"/>
        </w:rPr>
        <w:t>Discretionary Cooperative Agreements</w:t>
      </w:r>
    </w:p>
    <w:p w:rsidR="006F66F4" w:rsidRPr="004E4DE4" w:rsidP="00321131" w14:paraId="28B5EBB8" w14:textId="77777777">
      <w:pPr>
        <w:pStyle w:val="ListParagraph"/>
        <w:numPr>
          <w:ilvl w:val="0"/>
          <w:numId w:val="2"/>
        </w:numPr>
        <w:tabs>
          <w:tab w:val="left" w:pos="360"/>
          <w:tab w:val="left" w:pos="720"/>
        </w:tabs>
        <w:rPr>
          <w:rFonts w:ascii="Arial" w:hAnsi="Arial" w:cs="Arial"/>
          <w:sz w:val="22"/>
          <w:szCs w:val="22"/>
        </w:rPr>
      </w:pPr>
      <w:r w:rsidRPr="004E4DE4">
        <w:rPr>
          <w:rFonts w:ascii="Arial" w:hAnsi="Arial" w:cs="Arial"/>
          <w:sz w:val="22"/>
          <w:szCs w:val="22"/>
        </w:rPr>
        <w:t>Use of Property, Facilities, and Equipment</w:t>
      </w:r>
    </w:p>
    <w:p w:rsidR="008A33A0" w:rsidRPr="004E4DE4" w:rsidP="00321131" w14:paraId="6620AB16" w14:textId="77777777">
      <w:pPr>
        <w:tabs>
          <w:tab w:val="left" w:pos="360"/>
          <w:tab w:val="left" w:pos="720"/>
        </w:tabs>
        <w:rPr>
          <w:rFonts w:ascii="Arial" w:hAnsi="Arial" w:cs="Arial"/>
          <w:sz w:val="22"/>
          <w:szCs w:val="22"/>
        </w:rPr>
      </w:pPr>
    </w:p>
    <w:p w:rsidR="002050C4" w:rsidRPr="004E4DE4" w:rsidP="00321131" w14:paraId="0E506282" w14:textId="77777777">
      <w:pPr>
        <w:tabs>
          <w:tab w:val="left" w:pos="360"/>
          <w:tab w:val="left" w:pos="720"/>
        </w:tabs>
        <w:rPr>
          <w:rFonts w:ascii="Arial" w:hAnsi="Arial" w:cs="Arial"/>
          <w:sz w:val="22"/>
          <w:szCs w:val="22"/>
        </w:rPr>
      </w:pPr>
      <w:r w:rsidRPr="004E4DE4">
        <w:rPr>
          <w:rFonts w:ascii="Arial" w:hAnsi="Arial" w:cs="Arial"/>
          <w:sz w:val="22"/>
          <w:szCs w:val="22"/>
        </w:rPr>
        <w:t xml:space="preserve">Authorities and implementing regulations establish </w:t>
      </w:r>
      <w:r w:rsidRPr="004E4DE4" w:rsidR="00437036">
        <w:rPr>
          <w:rFonts w:ascii="Arial" w:hAnsi="Arial" w:cs="Arial"/>
          <w:sz w:val="22"/>
          <w:szCs w:val="22"/>
        </w:rPr>
        <w:t xml:space="preserve">financial assistance program purposes </w:t>
      </w:r>
      <w:r w:rsidRPr="004E4DE4">
        <w:rPr>
          <w:rFonts w:ascii="Arial" w:hAnsi="Arial" w:cs="Arial"/>
          <w:sz w:val="22"/>
          <w:szCs w:val="22"/>
        </w:rPr>
        <w:t xml:space="preserve">and </w:t>
      </w:r>
      <w:r w:rsidRPr="004E4DE4" w:rsidR="00437036">
        <w:rPr>
          <w:rFonts w:ascii="Arial" w:hAnsi="Arial" w:cs="Arial"/>
          <w:sz w:val="22"/>
          <w:szCs w:val="22"/>
        </w:rPr>
        <w:t xml:space="preserve">may specify funding instrument(s), selection criteria, and eligible and ineligible recipients and activities. </w:t>
      </w:r>
      <w:r w:rsidRPr="004E4DE4" w:rsidR="003C7275">
        <w:rPr>
          <w:rFonts w:ascii="Arial" w:hAnsi="Arial" w:cs="Arial"/>
          <w:sz w:val="22"/>
          <w:szCs w:val="22"/>
        </w:rPr>
        <w:t xml:space="preserve"> </w:t>
      </w:r>
      <w:r w:rsidRPr="004E4DE4" w:rsidR="00437036">
        <w:rPr>
          <w:rFonts w:ascii="Arial" w:hAnsi="Arial" w:cs="Arial"/>
          <w:sz w:val="22"/>
          <w:szCs w:val="22"/>
        </w:rPr>
        <w:t>For competitive programs, t</w:t>
      </w:r>
      <w:r w:rsidRPr="004E4DE4">
        <w:rPr>
          <w:rFonts w:ascii="Arial" w:hAnsi="Arial" w:cs="Arial"/>
          <w:sz w:val="22"/>
          <w:szCs w:val="22"/>
        </w:rPr>
        <w:t xml:space="preserve">he authorities </w:t>
      </w:r>
      <w:r w:rsidRPr="004E4DE4" w:rsidR="00437036">
        <w:rPr>
          <w:rFonts w:ascii="Arial" w:hAnsi="Arial" w:cs="Arial"/>
          <w:sz w:val="22"/>
          <w:szCs w:val="22"/>
        </w:rPr>
        <w:t>or</w:t>
      </w:r>
      <w:r w:rsidRPr="004E4DE4">
        <w:rPr>
          <w:rFonts w:ascii="Arial" w:hAnsi="Arial" w:cs="Arial"/>
          <w:sz w:val="22"/>
          <w:szCs w:val="22"/>
        </w:rPr>
        <w:t xml:space="preserve"> implementing regulations </w:t>
      </w:r>
      <w:r w:rsidRPr="004E4DE4" w:rsidR="00437036">
        <w:rPr>
          <w:rFonts w:ascii="Arial" w:hAnsi="Arial" w:cs="Arial"/>
          <w:sz w:val="22"/>
          <w:szCs w:val="22"/>
        </w:rPr>
        <w:t>may establish</w:t>
      </w:r>
      <w:r w:rsidRPr="004E4DE4">
        <w:rPr>
          <w:rFonts w:ascii="Arial" w:hAnsi="Arial" w:cs="Arial"/>
          <w:sz w:val="22"/>
          <w:szCs w:val="22"/>
        </w:rPr>
        <w:t xml:space="preserve"> preferences or ranking factors for the selection of projects</w:t>
      </w:r>
      <w:r w:rsidRPr="004E4DE4" w:rsidR="00B6066E">
        <w:rPr>
          <w:rFonts w:ascii="Arial" w:hAnsi="Arial" w:cs="Arial"/>
          <w:sz w:val="22"/>
          <w:szCs w:val="22"/>
        </w:rPr>
        <w:t xml:space="preserve">.  </w:t>
      </w:r>
      <w:r w:rsidRPr="004E4DE4">
        <w:rPr>
          <w:rFonts w:ascii="Arial" w:hAnsi="Arial" w:cs="Arial"/>
          <w:sz w:val="22"/>
          <w:szCs w:val="22"/>
        </w:rPr>
        <w:t>These legal requirements make it essential for an awarding agency to have certain information so that it funds only eligible projects, and, in the case of competitive programs, to select those projects that will result in the greatest return on the Federal investment.</w:t>
      </w:r>
    </w:p>
    <w:p w:rsidR="002050C4" w:rsidRPr="004E4DE4" w:rsidP="00321131" w14:paraId="3CDFBDD7" w14:textId="77777777">
      <w:pPr>
        <w:tabs>
          <w:tab w:val="left" w:pos="360"/>
          <w:tab w:val="left" w:pos="720"/>
        </w:tabs>
        <w:rPr>
          <w:rFonts w:ascii="Arial" w:hAnsi="Arial" w:cs="Arial"/>
          <w:sz w:val="22"/>
          <w:szCs w:val="22"/>
        </w:rPr>
      </w:pPr>
    </w:p>
    <w:p w:rsidR="003D0EF8" w:rsidP="00321131" w14:paraId="6E82A5D0" w14:textId="77777777">
      <w:pPr>
        <w:tabs>
          <w:tab w:val="left" w:pos="360"/>
          <w:tab w:val="left" w:pos="720"/>
        </w:tabs>
        <w:rPr>
          <w:rFonts w:ascii="Arial" w:hAnsi="Arial" w:cs="Arial"/>
          <w:sz w:val="22"/>
          <w:szCs w:val="22"/>
        </w:rPr>
      </w:pPr>
      <w:r w:rsidRPr="004E4DE4">
        <w:rPr>
          <w:rFonts w:ascii="Arial" w:hAnsi="Arial" w:cs="Arial"/>
          <w:sz w:val="22"/>
          <w:szCs w:val="22"/>
        </w:rPr>
        <w:t xml:space="preserve">For mandatory formula grant programs, eligible recipients receive funds per the formula set by law or policy.  Mandatory grant recipients must submit applications with specific, detailed project information so we may ensure that projects are eligible, are substantial in character and design, and comply with all applicable Federal laws.  </w:t>
      </w:r>
      <w:r w:rsidRPr="004E4DE4" w:rsidR="00B6066E">
        <w:rPr>
          <w:rFonts w:ascii="Arial" w:hAnsi="Arial" w:cs="Arial"/>
          <w:sz w:val="22"/>
          <w:szCs w:val="22"/>
        </w:rPr>
        <w:t xml:space="preserve">For discretionary programs, </w:t>
      </w:r>
      <w:r w:rsidRPr="004E4DE4" w:rsidR="007E32E2">
        <w:rPr>
          <w:rFonts w:ascii="Arial" w:hAnsi="Arial" w:cs="Arial"/>
          <w:sz w:val="22"/>
          <w:szCs w:val="22"/>
        </w:rPr>
        <w:t xml:space="preserve">we may award </w:t>
      </w:r>
      <w:r w:rsidRPr="004E4DE4" w:rsidR="00B6066E">
        <w:rPr>
          <w:rFonts w:ascii="Arial" w:hAnsi="Arial" w:cs="Arial"/>
          <w:sz w:val="22"/>
          <w:szCs w:val="22"/>
        </w:rPr>
        <w:t xml:space="preserve">grants and cooperative agreements </w:t>
      </w:r>
      <w:r w:rsidRPr="004E4DE4" w:rsidR="007E32E2">
        <w:rPr>
          <w:rFonts w:ascii="Arial" w:hAnsi="Arial" w:cs="Arial"/>
          <w:sz w:val="22"/>
          <w:szCs w:val="22"/>
        </w:rPr>
        <w:t xml:space="preserve">through a </w:t>
      </w:r>
      <w:r w:rsidRPr="004E4DE4" w:rsidR="002050C4">
        <w:rPr>
          <w:rFonts w:ascii="Arial" w:hAnsi="Arial" w:cs="Arial"/>
          <w:sz w:val="22"/>
          <w:szCs w:val="22"/>
        </w:rPr>
        <w:t xml:space="preserve">competitive </w:t>
      </w:r>
      <w:r w:rsidRPr="004E4DE4" w:rsidR="00B6066E">
        <w:rPr>
          <w:rFonts w:ascii="Arial" w:hAnsi="Arial" w:cs="Arial"/>
          <w:sz w:val="22"/>
          <w:szCs w:val="22"/>
        </w:rPr>
        <w:t xml:space="preserve">review and selection process </w:t>
      </w:r>
      <w:r w:rsidRPr="004E4DE4" w:rsidR="00CB032B">
        <w:rPr>
          <w:rFonts w:ascii="Arial" w:hAnsi="Arial" w:cs="Arial"/>
          <w:sz w:val="22"/>
          <w:szCs w:val="22"/>
        </w:rPr>
        <w:t xml:space="preserve">or </w:t>
      </w:r>
      <w:r w:rsidRPr="004E4DE4" w:rsidR="007E32E2">
        <w:rPr>
          <w:rFonts w:ascii="Arial" w:hAnsi="Arial" w:cs="Arial"/>
          <w:sz w:val="22"/>
          <w:szCs w:val="22"/>
        </w:rPr>
        <w:t>directly to partners working with the</w:t>
      </w:r>
      <w:r w:rsidRPr="004E4DE4" w:rsidR="00CB032B">
        <w:rPr>
          <w:rFonts w:ascii="Arial" w:hAnsi="Arial" w:cs="Arial"/>
          <w:sz w:val="22"/>
          <w:szCs w:val="22"/>
        </w:rPr>
        <w:t xml:space="preserve"> Service and </w:t>
      </w:r>
      <w:r w:rsidRPr="004E4DE4" w:rsidR="007E32E2">
        <w:rPr>
          <w:rFonts w:ascii="Arial" w:hAnsi="Arial" w:cs="Arial"/>
          <w:sz w:val="22"/>
          <w:szCs w:val="22"/>
        </w:rPr>
        <w:t>other</w:t>
      </w:r>
      <w:r w:rsidRPr="004E4DE4" w:rsidR="00CB032B">
        <w:rPr>
          <w:rFonts w:ascii="Arial" w:hAnsi="Arial" w:cs="Arial"/>
          <w:sz w:val="22"/>
          <w:szCs w:val="22"/>
        </w:rPr>
        <w:t xml:space="preserve"> partners</w:t>
      </w:r>
      <w:r w:rsidRPr="004E4DE4" w:rsidR="007E32E2">
        <w:rPr>
          <w:rFonts w:ascii="Arial" w:hAnsi="Arial" w:cs="Arial"/>
          <w:sz w:val="22"/>
          <w:szCs w:val="22"/>
        </w:rPr>
        <w:t xml:space="preserve"> on shared purposes and activities.  </w:t>
      </w:r>
      <w:r w:rsidRPr="004E4DE4" w:rsidR="00CB032B">
        <w:rPr>
          <w:rFonts w:ascii="Arial" w:hAnsi="Arial" w:cs="Arial"/>
          <w:sz w:val="22"/>
          <w:szCs w:val="22"/>
        </w:rPr>
        <w:t xml:space="preserve">Discretionary program </w:t>
      </w:r>
      <w:r w:rsidRPr="004E4DE4" w:rsidR="002050C4">
        <w:rPr>
          <w:rFonts w:ascii="Arial" w:hAnsi="Arial" w:cs="Arial"/>
          <w:sz w:val="22"/>
          <w:szCs w:val="22"/>
        </w:rPr>
        <w:t xml:space="preserve">applicants must </w:t>
      </w:r>
      <w:r w:rsidRPr="004E4DE4" w:rsidR="00B6066E">
        <w:rPr>
          <w:rFonts w:ascii="Arial" w:hAnsi="Arial" w:cs="Arial"/>
          <w:sz w:val="22"/>
          <w:szCs w:val="22"/>
        </w:rPr>
        <w:t>submit applications with specific, detailed information</w:t>
      </w:r>
      <w:r w:rsidRPr="004E4DE4" w:rsidR="002050C4">
        <w:rPr>
          <w:rFonts w:ascii="Arial" w:hAnsi="Arial" w:cs="Arial"/>
          <w:sz w:val="22"/>
          <w:szCs w:val="22"/>
        </w:rPr>
        <w:t xml:space="preserve"> </w:t>
      </w:r>
      <w:r w:rsidRPr="004E4DE4" w:rsidR="007E32E2">
        <w:rPr>
          <w:rFonts w:ascii="Arial" w:hAnsi="Arial" w:cs="Arial"/>
          <w:sz w:val="22"/>
          <w:szCs w:val="22"/>
        </w:rPr>
        <w:t>per</w:t>
      </w:r>
      <w:r w:rsidRPr="004E4DE4" w:rsidR="002050C4">
        <w:rPr>
          <w:rFonts w:ascii="Arial" w:hAnsi="Arial" w:cs="Arial"/>
          <w:sz w:val="22"/>
          <w:szCs w:val="22"/>
        </w:rPr>
        <w:t xml:space="preserve"> program requ</w:t>
      </w:r>
      <w:r w:rsidRPr="004E4DE4" w:rsidR="007E32E2">
        <w:rPr>
          <w:rFonts w:ascii="Arial" w:hAnsi="Arial" w:cs="Arial"/>
          <w:sz w:val="22"/>
          <w:szCs w:val="22"/>
        </w:rPr>
        <w:t xml:space="preserve">irements, which for competitive </w:t>
      </w:r>
      <w:r w:rsidRPr="004E4DE4" w:rsidR="00CB032B">
        <w:rPr>
          <w:rFonts w:ascii="Arial" w:hAnsi="Arial" w:cs="Arial"/>
          <w:sz w:val="22"/>
          <w:szCs w:val="22"/>
        </w:rPr>
        <w:t>program</w:t>
      </w:r>
      <w:r w:rsidRPr="004E4DE4" w:rsidR="007E32E2">
        <w:rPr>
          <w:rFonts w:ascii="Arial" w:hAnsi="Arial" w:cs="Arial"/>
          <w:sz w:val="22"/>
          <w:szCs w:val="22"/>
        </w:rPr>
        <w:t xml:space="preserve">s we describe in </w:t>
      </w:r>
      <w:r w:rsidRPr="004E4DE4" w:rsidR="002050C4">
        <w:rPr>
          <w:rFonts w:ascii="Arial" w:hAnsi="Arial" w:cs="Arial"/>
          <w:sz w:val="22"/>
          <w:szCs w:val="22"/>
        </w:rPr>
        <w:t>Notice</w:t>
      </w:r>
      <w:r w:rsidRPr="004E4DE4" w:rsidR="00CB032B">
        <w:rPr>
          <w:rFonts w:ascii="Arial" w:hAnsi="Arial" w:cs="Arial"/>
          <w:sz w:val="22"/>
          <w:szCs w:val="22"/>
        </w:rPr>
        <w:t>s</w:t>
      </w:r>
      <w:r w:rsidRPr="004E4DE4" w:rsidR="002050C4">
        <w:rPr>
          <w:rFonts w:ascii="Arial" w:hAnsi="Arial" w:cs="Arial"/>
          <w:sz w:val="22"/>
          <w:szCs w:val="22"/>
        </w:rPr>
        <w:t xml:space="preserve"> of Funding Opportunity (NOFO), including </w:t>
      </w:r>
      <w:r w:rsidRPr="004E4DE4" w:rsidR="00CB032B">
        <w:rPr>
          <w:rFonts w:ascii="Arial" w:hAnsi="Arial" w:cs="Arial"/>
          <w:sz w:val="22"/>
          <w:szCs w:val="22"/>
        </w:rPr>
        <w:t>information</w:t>
      </w:r>
      <w:r w:rsidRPr="004E4DE4" w:rsidR="002050C4">
        <w:rPr>
          <w:rFonts w:ascii="Arial" w:hAnsi="Arial" w:cs="Arial"/>
          <w:sz w:val="22"/>
          <w:szCs w:val="22"/>
        </w:rPr>
        <w:t xml:space="preserve"> </w:t>
      </w:r>
      <w:r w:rsidRPr="004E4DE4" w:rsidR="00CB032B">
        <w:rPr>
          <w:rFonts w:ascii="Arial" w:hAnsi="Arial" w:cs="Arial"/>
          <w:sz w:val="22"/>
          <w:szCs w:val="22"/>
        </w:rPr>
        <w:t xml:space="preserve">to address </w:t>
      </w:r>
      <w:r w:rsidRPr="004E4DE4" w:rsidR="00B6066E">
        <w:rPr>
          <w:rFonts w:ascii="Arial" w:hAnsi="Arial" w:cs="Arial"/>
          <w:sz w:val="22"/>
          <w:szCs w:val="22"/>
        </w:rPr>
        <w:t>selection</w:t>
      </w:r>
      <w:r w:rsidRPr="004E4DE4" w:rsidR="002050C4">
        <w:rPr>
          <w:rFonts w:ascii="Arial" w:hAnsi="Arial" w:cs="Arial"/>
          <w:sz w:val="22"/>
          <w:szCs w:val="22"/>
        </w:rPr>
        <w:t xml:space="preserve"> criteria. </w:t>
      </w:r>
      <w:r w:rsidRPr="004E4DE4" w:rsidR="003C7275">
        <w:rPr>
          <w:rFonts w:ascii="Arial" w:hAnsi="Arial" w:cs="Arial"/>
          <w:sz w:val="22"/>
          <w:szCs w:val="22"/>
        </w:rPr>
        <w:t xml:space="preserve"> </w:t>
      </w:r>
      <w:r w:rsidRPr="004E4DE4" w:rsidR="00393380">
        <w:rPr>
          <w:rFonts w:ascii="Arial" w:hAnsi="Arial" w:cs="Arial"/>
          <w:sz w:val="22"/>
          <w:szCs w:val="22"/>
        </w:rPr>
        <w:t>A</w:t>
      </w:r>
      <w:r w:rsidRPr="004E4DE4" w:rsidR="002050C4">
        <w:rPr>
          <w:rFonts w:ascii="Arial" w:hAnsi="Arial" w:cs="Arial"/>
          <w:sz w:val="22"/>
          <w:szCs w:val="22"/>
        </w:rPr>
        <w:t xml:space="preserve">ll </w:t>
      </w:r>
      <w:r w:rsidRPr="004E4DE4" w:rsidR="00CB032B">
        <w:rPr>
          <w:rFonts w:ascii="Arial" w:hAnsi="Arial" w:cs="Arial"/>
          <w:sz w:val="22"/>
          <w:szCs w:val="22"/>
        </w:rPr>
        <w:t>award recipients</w:t>
      </w:r>
      <w:r w:rsidRPr="004E4DE4" w:rsidR="002050C4">
        <w:rPr>
          <w:rFonts w:ascii="Arial" w:hAnsi="Arial" w:cs="Arial"/>
          <w:sz w:val="22"/>
          <w:szCs w:val="22"/>
        </w:rPr>
        <w:t xml:space="preserve"> must submit financial and performance reports that contain information necessary for us to </w:t>
      </w:r>
      <w:r w:rsidRPr="004E4DE4" w:rsidR="007E32E2">
        <w:rPr>
          <w:rFonts w:ascii="Arial" w:hAnsi="Arial" w:cs="Arial"/>
          <w:sz w:val="22"/>
          <w:szCs w:val="22"/>
        </w:rPr>
        <w:t>monitor expenditures</w:t>
      </w:r>
      <w:r w:rsidRPr="004E4DE4" w:rsidR="002050C4">
        <w:rPr>
          <w:rFonts w:ascii="Arial" w:hAnsi="Arial" w:cs="Arial"/>
          <w:sz w:val="22"/>
          <w:szCs w:val="22"/>
        </w:rPr>
        <w:t xml:space="preserve"> and accomplishments </w:t>
      </w:r>
      <w:r w:rsidRPr="004E4DE4" w:rsidR="007E32E2">
        <w:rPr>
          <w:rFonts w:ascii="Arial" w:hAnsi="Arial" w:cs="Arial"/>
          <w:sz w:val="22"/>
          <w:szCs w:val="22"/>
        </w:rPr>
        <w:t>per</w:t>
      </w:r>
      <w:r w:rsidRPr="004E4DE4" w:rsidR="002050C4">
        <w:rPr>
          <w:rFonts w:ascii="Arial" w:hAnsi="Arial" w:cs="Arial"/>
          <w:sz w:val="22"/>
          <w:szCs w:val="22"/>
        </w:rPr>
        <w:t xml:space="preserve"> </w:t>
      </w:r>
      <w:hyperlink r:id="rId6" w:history="1">
        <w:r w:rsidRPr="004E4DE4" w:rsidR="002050C4">
          <w:rPr>
            <w:rStyle w:val="Hyperlink"/>
            <w:rFonts w:ascii="Arial" w:hAnsi="Arial" w:cs="Arial"/>
            <w:sz w:val="22"/>
            <w:szCs w:val="22"/>
          </w:rPr>
          <w:t>2 CFR part 200</w:t>
        </w:r>
      </w:hyperlink>
      <w:r w:rsidRPr="004E4DE4" w:rsidR="00651275">
        <w:rPr>
          <w:rFonts w:ascii="Arial" w:hAnsi="Arial" w:cs="Arial"/>
          <w:sz w:val="22"/>
          <w:szCs w:val="22"/>
        </w:rPr>
        <w:t xml:space="preserve">, </w:t>
      </w:r>
      <w:r w:rsidRPr="004E4DE4" w:rsidR="002050C4">
        <w:rPr>
          <w:rFonts w:ascii="Arial" w:hAnsi="Arial" w:cs="Arial"/>
          <w:sz w:val="22"/>
          <w:szCs w:val="22"/>
        </w:rPr>
        <w:t>Uniform Administrative Requirements, Cost Principles, and Audit Requirements for Federal Awards</w:t>
      </w:r>
      <w:r w:rsidRPr="004E4DE4" w:rsidR="00393380">
        <w:rPr>
          <w:rFonts w:ascii="Arial" w:hAnsi="Arial" w:cs="Arial"/>
          <w:sz w:val="22"/>
          <w:szCs w:val="22"/>
        </w:rPr>
        <w:t xml:space="preserve"> (effective 01/01/2020)</w:t>
      </w:r>
      <w:r w:rsidRPr="004E4DE4" w:rsidR="002050C4">
        <w:rPr>
          <w:rFonts w:ascii="Arial" w:hAnsi="Arial" w:cs="Arial"/>
          <w:sz w:val="22"/>
          <w:szCs w:val="22"/>
        </w:rPr>
        <w:t>.  Th</w:t>
      </w:r>
      <w:r w:rsidRPr="004E4DE4" w:rsidR="00E01423">
        <w:rPr>
          <w:rFonts w:ascii="Arial" w:hAnsi="Arial" w:cs="Arial"/>
          <w:sz w:val="22"/>
          <w:szCs w:val="22"/>
        </w:rPr>
        <w:t>is</w:t>
      </w:r>
      <w:r w:rsidRPr="004E4DE4" w:rsidR="002050C4">
        <w:rPr>
          <w:rFonts w:ascii="Arial" w:hAnsi="Arial" w:cs="Arial"/>
          <w:sz w:val="22"/>
          <w:szCs w:val="22"/>
        </w:rPr>
        <w:t xml:space="preserve"> part regulates what Federal agencies and financial assistance </w:t>
      </w:r>
      <w:r w:rsidRPr="004E4DE4" w:rsidR="00393380">
        <w:rPr>
          <w:rFonts w:ascii="Arial" w:hAnsi="Arial" w:cs="Arial"/>
          <w:sz w:val="22"/>
          <w:szCs w:val="22"/>
        </w:rPr>
        <w:t xml:space="preserve">applicants and </w:t>
      </w:r>
      <w:r w:rsidRPr="004E4DE4" w:rsidR="002050C4">
        <w:rPr>
          <w:rFonts w:ascii="Arial" w:hAnsi="Arial" w:cs="Arial"/>
          <w:sz w:val="22"/>
          <w:szCs w:val="22"/>
        </w:rPr>
        <w:t>recipients must provide and supports this information collection.</w:t>
      </w:r>
      <w:r w:rsidRPr="004E4DE4" w:rsidR="00393380">
        <w:rPr>
          <w:rFonts w:ascii="Arial" w:hAnsi="Arial" w:cs="Arial"/>
          <w:sz w:val="22"/>
          <w:szCs w:val="22"/>
        </w:rPr>
        <w:t xml:space="preserve">  Applicants and recipients </w:t>
      </w:r>
      <w:r w:rsidRPr="004E4DE4" w:rsidR="00393380">
        <w:rPr>
          <w:rFonts w:ascii="Arial" w:hAnsi="Arial" w:cs="Arial"/>
          <w:sz w:val="22"/>
          <w:szCs w:val="22"/>
        </w:rPr>
        <w:t xml:space="preserve">purchasing real property under their award must also provide information related the requirements in </w:t>
      </w:r>
      <w:hyperlink r:id="rId6" w:history="1">
        <w:r w:rsidRPr="004E4DE4" w:rsidR="00393380">
          <w:rPr>
            <w:rStyle w:val="Hyperlink"/>
            <w:rFonts w:ascii="Arial" w:hAnsi="Arial" w:cs="Arial"/>
            <w:sz w:val="22"/>
            <w:szCs w:val="22"/>
          </w:rPr>
          <w:t>2 CFR part 200</w:t>
        </w:r>
      </w:hyperlink>
      <w:r w:rsidRPr="004E4DE4" w:rsidR="00393380">
        <w:rPr>
          <w:rFonts w:ascii="Arial" w:hAnsi="Arial" w:cs="Arial"/>
          <w:sz w:val="22"/>
          <w:szCs w:val="22"/>
        </w:rPr>
        <w:t xml:space="preserve"> and </w:t>
      </w:r>
      <w:hyperlink r:id="rId7" w:history="1">
        <w:r w:rsidRPr="004E4DE4" w:rsidR="00393380">
          <w:rPr>
            <w:rStyle w:val="Hyperlink"/>
            <w:rFonts w:ascii="Arial" w:hAnsi="Arial" w:cs="Arial"/>
            <w:sz w:val="22"/>
            <w:szCs w:val="22"/>
          </w:rPr>
          <w:t>2 CFR part 1402</w:t>
        </w:r>
      </w:hyperlink>
      <w:r w:rsidRPr="004E4DE4" w:rsidR="00393380">
        <w:rPr>
          <w:rFonts w:ascii="Arial" w:hAnsi="Arial" w:cs="Arial"/>
          <w:sz w:val="22"/>
          <w:szCs w:val="22"/>
        </w:rPr>
        <w:t>, Financial Assistance Interior Regulation (effective 01/01/2020).</w:t>
      </w:r>
    </w:p>
    <w:p w:rsidR="00762ED5" w:rsidP="00321131" w14:paraId="25200C0F" w14:textId="77777777">
      <w:pPr>
        <w:tabs>
          <w:tab w:val="left" w:pos="360"/>
          <w:tab w:val="left" w:pos="720"/>
        </w:tabs>
        <w:rPr>
          <w:rFonts w:ascii="Arial" w:hAnsi="Arial" w:cs="Arial"/>
          <w:sz w:val="22"/>
          <w:szCs w:val="22"/>
        </w:rPr>
      </w:pPr>
    </w:p>
    <w:p w:rsidR="00762ED5" w:rsidP="00762ED5" w14:paraId="597B59B7" w14:textId="77777777">
      <w:pPr>
        <w:tabs>
          <w:tab w:val="left" w:pos="360"/>
          <w:tab w:val="left" w:pos="720"/>
        </w:tabs>
        <w:rPr>
          <w:rFonts w:ascii="Arial" w:hAnsi="Arial" w:cs="Arial"/>
          <w:sz w:val="22"/>
          <w:szCs w:val="22"/>
        </w:rPr>
      </w:pPr>
      <w:r>
        <w:rPr>
          <w:rFonts w:ascii="Arial" w:hAnsi="Arial" w:cs="Arial"/>
          <w:sz w:val="22"/>
          <w:szCs w:val="22"/>
        </w:rPr>
        <w:t xml:space="preserve">Award recipients </w:t>
      </w:r>
      <w:r w:rsidRPr="00762ED5">
        <w:rPr>
          <w:rFonts w:ascii="Arial" w:hAnsi="Arial" w:cs="Arial"/>
          <w:sz w:val="22"/>
          <w:szCs w:val="22"/>
        </w:rPr>
        <w:t>are subject to the terms and conditions incorporated into their Notice of Award either by direct citation or by reference to Federal regulations; program legislation or regulation; and special award terms and conditions.</w:t>
      </w:r>
      <w:r>
        <w:rPr>
          <w:rFonts w:ascii="Arial" w:hAnsi="Arial" w:cs="Arial"/>
          <w:sz w:val="22"/>
          <w:szCs w:val="22"/>
        </w:rPr>
        <w:t xml:space="preserve"> </w:t>
      </w:r>
      <w:r w:rsidRPr="00762ED5">
        <w:rPr>
          <w:rFonts w:ascii="Arial" w:hAnsi="Arial" w:cs="Arial"/>
          <w:sz w:val="22"/>
          <w:szCs w:val="22"/>
        </w:rPr>
        <w:t>Recipients are responsible for ensuring that their subrecipients and contractors are aware of and comply with applicable award statutes, regulations, and terms and conditions.</w:t>
      </w:r>
    </w:p>
    <w:p w:rsidR="00762ED5" w:rsidP="00321131" w14:paraId="6C2D9925" w14:textId="77777777">
      <w:pPr>
        <w:tabs>
          <w:tab w:val="left" w:pos="360"/>
          <w:tab w:val="left" w:pos="720"/>
        </w:tabs>
        <w:rPr>
          <w:rFonts w:ascii="Arial" w:hAnsi="Arial" w:cs="Arial"/>
          <w:sz w:val="22"/>
          <w:szCs w:val="22"/>
        </w:rPr>
      </w:pPr>
    </w:p>
    <w:p w:rsidR="00D541C9" w:rsidP="00321131" w14:paraId="2C590E36" w14:textId="77777777">
      <w:pPr>
        <w:tabs>
          <w:tab w:val="left" w:pos="360"/>
          <w:tab w:val="left" w:pos="720"/>
        </w:tabs>
        <w:rPr>
          <w:rFonts w:ascii="Arial" w:hAnsi="Arial" w:cs="Arial"/>
          <w:sz w:val="22"/>
          <w:szCs w:val="22"/>
        </w:rPr>
      </w:pPr>
      <w:r w:rsidRPr="004E4DE4">
        <w:rPr>
          <w:rFonts w:ascii="Arial" w:hAnsi="Arial" w:cs="Arial"/>
          <w:sz w:val="22"/>
          <w:szCs w:val="22"/>
        </w:rPr>
        <w:t>The Federal Aid in Wildlife Restoration Act (</w:t>
      </w:r>
      <w:hyperlink r:id="rId8" w:history="1">
        <w:r w:rsidRPr="004E4DE4">
          <w:rPr>
            <w:rStyle w:val="Hyperlink"/>
            <w:rFonts w:ascii="Arial" w:hAnsi="Arial" w:cs="Arial"/>
            <w:sz w:val="22"/>
            <w:szCs w:val="22"/>
          </w:rPr>
          <w:t>16 U.S.C. 669 et seq.</w:t>
        </w:r>
      </w:hyperlink>
      <w:r w:rsidRPr="004E4DE4">
        <w:rPr>
          <w:rFonts w:ascii="Arial" w:hAnsi="Arial" w:cs="Arial"/>
          <w:sz w:val="22"/>
          <w:szCs w:val="22"/>
        </w:rPr>
        <w:t>) and the Federal Aid in Sport Fish Restoration Act (</w:t>
      </w:r>
      <w:hyperlink r:id="rId9" w:history="1">
        <w:r w:rsidRPr="004E4DE4">
          <w:rPr>
            <w:rStyle w:val="Hyperlink"/>
            <w:rFonts w:ascii="Arial" w:hAnsi="Arial" w:cs="Arial"/>
            <w:sz w:val="22"/>
            <w:szCs w:val="22"/>
          </w:rPr>
          <w:t>16 U.S.C. 777 et seq.</w:t>
        </w:r>
      </w:hyperlink>
      <w:r w:rsidRPr="004E4DE4">
        <w:rPr>
          <w:rFonts w:ascii="Arial" w:hAnsi="Arial" w:cs="Arial"/>
          <w:sz w:val="22"/>
          <w:szCs w:val="22"/>
        </w:rPr>
        <w:t xml:space="preserve"> except 777e-1 and g-1) provide </w:t>
      </w:r>
      <w:r w:rsidR="00762ED5">
        <w:rPr>
          <w:rFonts w:ascii="Arial" w:hAnsi="Arial" w:cs="Arial"/>
          <w:sz w:val="22"/>
          <w:szCs w:val="22"/>
        </w:rPr>
        <w:t xml:space="preserve">mandatory </w:t>
      </w:r>
      <w:r w:rsidRPr="004E4DE4">
        <w:rPr>
          <w:rFonts w:ascii="Arial" w:hAnsi="Arial" w:cs="Arial"/>
          <w:sz w:val="22"/>
          <w:szCs w:val="22"/>
        </w:rPr>
        <w:t xml:space="preserve">Federal assistance to the States for management and restoration of fish and wildlife.  </w:t>
      </w:r>
      <w:r w:rsidR="00A13E41">
        <w:rPr>
          <w:rFonts w:ascii="Arial" w:hAnsi="Arial" w:cs="Arial"/>
          <w:sz w:val="22"/>
          <w:szCs w:val="22"/>
        </w:rPr>
        <w:t xml:space="preserve">In addition to requiring state submission of award applications, reporting, </w:t>
      </w:r>
      <w:r w:rsidR="009E7407">
        <w:rPr>
          <w:rFonts w:ascii="Arial" w:hAnsi="Arial" w:cs="Arial"/>
          <w:sz w:val="22"/>
          <w:szCs w:val="22"/>
        </w:rPr>
        <w:t>and amendment requests</w:t>
      </w:r>
      <w:r w:rsidR="00A13E41">
        <w:rPr>
          <w:rFonts w:ascii="Arial" w:hAnsi="Arial" w:cs="Arial"/>
          <w:sz w:val="22"/>
          <w:szCs w:val="22"/>
        </w:rPr>
        <w:t xml:space="preserve"> and </w:t>
      </w:r>
      <w:r w:rsidR="009E7407">
        <w:rPr>
          <w:rFonts w:ascii="Arial" w:hAnsi="Arial" w:cs="Arial"/>
          <w:sz w:val="22"/>
          <w:szCs w:val="22"/>
        </w:rPr>
        <w:t xml:space="preserve">related </w:t>
      </w:r>
      <w:r w:rsidR="00A13E41">
        <w:rPr>
          <w:rFonts w:ascii="Arial" w:hAnsi="Arial" w:cs="Arial"/>
          <w:sz w:val="22"/>
          <w:szCs w:val="22"/>
        </w:rPr>
        <w:t>recordkeeping, t</w:t>
      </w:r>
      <w:r w:rsidRPr="004E4DE4">
        <w:rPr>
          <w:rFonts w:ascii="Arial" w:hAnsi="Arial" w:cs="Arial"/>
          <w:sz w:val="22"/>
          <w:szCs w:val="22"/>
        </w:rPr>
        <w:t>hese Acts and our regulations at</w:t>
      </w:r>
      <w:r w:rsidR="00762ED5">
        <w:rPr>
          <w:rFonts w:ascii="Arial" w:hAnsi="Arial" w:cs="Arial"/>
          <w:sz w:val="22"/>
          <w:szCs w:val="22"/>
        </w:rPr>
        <w:t xml:space="preserve"> </w:t>
      </w:r>
      <w:hyperlink r:id="rId10" w:history="1">
        <w:r w:rsidRPr="00A13E41" w:rsidR="00762ED5">
          <w:rPr>
            <w:rStyle w:val="Hyperlink"/>
            <w:rFonts w:ascii="Arial" w:hAnsi="Arial" w:cs="Arial"/>
            <w:sz w:val="22"/>
            <w:szCs w:val="22"/>
          </w:rPr>
          <w:t>50 CFR 80</w:t>
        </w:r>
      </w:hyperlink>
      <w:r w:rsidR="00762ED5">
        <w:rPr>
          <w:rFonts w:ascii="Arial" w:hAnsi="Arial" w:cs="Arial"/>
          <w:sz w:val="22"/>
          <w:szCs w:val="22"/>
        </w:rPr>
        <w:t xml:space="preserve"> </w:t>
      </w:r>
      <w:r w:rsidR="00F244EF">
        <w:rPr>
          <w:rFonts w:ascii="Arial" w:hAnsi="Arial" w:cs="Arial"/>
          <w:sz w:val="22"/>
          <w:szCs w:val="22"/>
        </w:rPr>
        <w:t xml:space="preserve">(effective </w:t>
      </w:r>
      <w:r w:rsidRPr="00EB408B" w:rsidR="00EB408B">
        <w:rPr>
          <w:rFonts w:ascii="Arial" w:hAnsi="Arial" w:cs="Arial"/>
          <w:sz w:val="22"/>
          <w:szCs w:val="22"/>
        </w:rPr>
        <w:t>10/01/2019</w:t>
      </w:r>
      <w:r w:rsidR="00EB408B">
        <w:rPr>
          <w:rFonts w:ascii="Arial" w:hAnsi="Arial" w:cs="Arial"/>
          <w:sz w:val="22"/>
          <w:szCs w:val="22"/>
        </w:rPr>
        <w:t xml:space="preserve">) </w:t>
      </w:r>
      <w:r w:rsidR="00762ED5">
        <w:rPr>
          <w:rFonts w:ascii="Arial" w:hAnsi="Arial" w:cs="Arial"/>
          <w:sz w:val="22"/>
          <w:szCs w:val="22"/>
        </w:rPr>
        <w:t>require States and territories to</w:t>
      </w:r>
      <w:r w:rsidR="00A13E41">
        <w:rPr>
          <w:rFonts w:ascii="Arial" w:hAnsi="Arial" w:cs="Arial"/>
          <w:sz w:val="22"/>
          <w:szCs w:val="22"/>
        </w:rPr>
        <w:t>:</w:t>
      </w:r>
      <w:r w:rsidR="00762ED5">
        <w:rPr>
          <w:rFonts w:ascii="Arial" w:hAnsi="Arial" w:cs="Arial"/>
          <w:sz w:val="22"/>
          <w:szCs w:val="22"/>
        </w:rPr>
        <w:t xml:space="preserve"> annually certify hunting and sport fishing license sales to support Service apportionment of funds using the formulas provided in these Acts; submit any revisions to this annual certification; </w:t>
      </w:r>
      <w:r w:rsidR="00A13E41">
        <w:rPr>
          <w:rFonts w:ascii="Arial" w:hAnsi="Arial" w:cs="Arial"/>
          <w:sz w:val="22"/>
          <w:szCs w:val="22"/>
        </w:rPr>
        <w:t xml:space="preserve">and </w:t>
      </w:r>
      <w:r w:rsidR="00762ED5">
        <w:rPr>
          <w:rFonts w:ascii="Arial" w:hAnsi="Arial" w:cs="Arial"/>
          <w:sz w:val="22"/>
          <w:szCs w:val="22"/>
        </w:rPr>
        <w:t>indicate nonacceptance of their annual apportionment</w:t>
      </w:r>
      <w:r w:rsidR="00A13E41">
        <w:rPr>
          <w:rFonts w:ascii="Arial" w:hAnsi="Arial" w:cs="Arial"/>
          <w:sz w:val="22"/>
          <w:szCs w:val="22"/>
        </w:rPr>
        <w:t xml:space="preserve">. </w:t>
      </w:r>
      <w:r w:rsidR="00B2261B">
        <w:rPr>
          <w:rFonts w:ascii="Arial" w:hAnsi="Arial" w:cs="Arial"/>
          <w:sz w:val="22"/>
          <w:szCs w:val="22"/>
        </w:rPr>
        <w:t xml:space="preserve"> </w:t>
      </w:r>
      <w:r w:rsidR="00A13E41">
        <w:rPr>
          <w:rFonts w:ascii="Arial" w:hAnsi="Arial" w:cs="Arial"/>
          <w:sz w:val="22"/>
          <w:szCs w:val="22"/>
        </w:rPr>
        <w:t xml:space="preserve">The 50 CFR 80 regulations also encourage state agencies to display program symbols. </w:t>
      </w:r>
      <w:r w:rsidR="00B2261B">
        <w:rPr>
          <w:rFonts w:ascii="Arial" w:hAnsi="Arial" w:cs="Arial"/>
          <w:sz w:val="22"/>
          <w:szCs w:val="22"/>
        </w:rPr>
        <w:t xml:space="preserve"> </w:t>
      </w:r>
      <w:r w:rsidRPr="004E4DE4" w:rsidR="003F72BE">
        <w:rPr>
          <w:rFonts w:ascii="Arial" w:hAnsi="Arial" w:cs="Arial"/>
          <w:sz w:val="22"/>
          <w:szCs w:val="22"/>
        </w:rPr>
        <w:t xml:space="preserve">The Service awards these apportioned funds under </w:t>
      </w:r>
      <w:r w:rsidRPr="00762ED5" w:rsidR="003F72BE">
        <w:rPr>
          <w:rFonts w:ascii="Arial" w:hAnsi="Arial" w:cs="Arial"/>
          <w:sz w:val="22"/>
          <w:szCs w:val="22"/>
        </w:rPr>
        <w:t>Assistance Listing programs</w:t>
      </w:r>
      <w:r w:rsidRPr="004E4DE4" w:rsidR="003F72BE">
        <w:rPr>
          <w:rFonts w:ascii="Arial" w:hAnsi="Arial" w:cs="Arial"/>
          <w:sz w:val="22"/>
          <w:szCs w:val="22"/>
        </w:rPr>
        <w:t xml:space="preserve"> 15.605, Sport Fish Restoration, 15.611, Wildlife Restoration and Basic Hunter Education, and 15.626, Enhanced Hunter Education and Safety.</w:t>
      </w:r>
    </w:p>
    <w:p w:rsidR="009E7407" w:rsidP="00321131" w14:paraId="6F830B80" w14:textId="77777777">
      <w:pPr>
        <w:tabs>
          <w:tab w:val="left" w:pos="360"/>
          <w:tab w:val="left" w:pos="720"/>
        </w:tabs>
        <w:rPr>
          <w:rFonts w:ascii="Arial" w:hAnsi="Arial" w:cs="Arial"/>
          <w:sz w:val="22"/>
          <w:szCs w:val="22"/>
        </w:rPr>
      </w:pPr>
    </w:p>
    <w:p w:rsidR="009E7407" w:rsidP="00321131" w14:paraId="115D1E32" w14:textId="77777777">
      <w:pPr>
        <w:tabs>
          <w:tab w:val="left" w:pos="360"/>
          <w:tab w:val="left" w:pos="720"/>
        </w:tabs>
        <w:rPr>
          <w:rFonts w:ascii="Arial" w:hAnsi="Arial" w:cs="Arial"/>
          <w:sz w:val="22"/>
          <w:szCs w:val="22"/>
        </w:rPr>
      </w:pPr>
      <w:r w:rsidRPr="009E7407">
        <w:rPr>
          <w:rFonts w:ascii="Arial" w:hAnsi="Arial" w:cs="Arial"/>
          <w:sz w:val="22"/>
          <w:szCs w:val="22"/>
        </w:rPr>
        <w:t>Section 5604(c) of the Clean Vessel Act—Grant program (</w:t>
      </w:r>
      <w:hyperlink r:id="rId11" w:history="1">
        <w:r w:rsidRPr="009E7407">
          <w:rPr>
            <w:rStyle w:val="Hyperlink"/>
            <w:rFonts w:ascii="Arial" w:hAnsi="Arial" w:cs="Arial"/>
            <w:sz w:val="22"/>
            <w:szCs w:val="22"/>
          </w:rPr>
          <w:t>33 U.S.C. §1322 note</w:t>
        </w:r>
      </w:hyperlink>
      <w:r w:rsidRPr="009E7407">
        <w:rPr>
          <w:rFonts w:ascii="Arial" w:hAnsi="Arial" w:cs="Arial"/>
          <w:sz w:val="22"/>
          <w:szCs w:val="22"/>
        </w:rPr>
        <w:t>)</w:t>
      </w:r>
      <w:r>
        <w:rPr>
          <w:rFonts w:ascii="Arial" w:hAnsi="Arial" w:cs="Arial"/>
          <w:sz w:val="22"/>
          <w:szCs w:val="22"/>
        </w:rPr>
        <w:t xml:space="preserve"> provides discretionary competitive funds to </w:t>
      </w:r>
      <w:r w:rsidRPr="009E7407">
        <w:rPr>
          <w:rFonts w:ascii="Arial" w:hAnsi="Arial" w:cs="Arial"/>
          <w:sz w:val="22"/>
          <w:szCs w:val="22"/>
        </w:rPr>
        <w:t xml:space="preserve">provides funding to States, the District of Columbia, Commonwealths, and territories for the construction, renovation, operation, and maintenance of sewage </w:t>
      </w:r>
      <w:r w:rsidRPr="009E7407">
        <w:rPr>
          <w:rFonts w:ascii="Arial" w:hAnsi="Arial" w:cs="Arial"/>
          <w:sz w:val="22"/>
          <w:szCs w:val="22"/>
        </w:rPr>
        <w:t>pumpout</w:t>
      </w:r>
      <w:r w:rsidRPr="009E7407">
        <w:rPr>
          <w:rFonts w:ascii="Arial" w:hAnsi="Arial" w:cs="Arial"/>
          <w:sz w:val="22"/>
          <w:szCs w:val="22"/>
        </w:rPr>
        <w:t xml:space="preserve"> stations, waste reception facilities, and </w:t>
      </w:r>
      <w:r w:rsidRPr="009E7407">
        <w:rPr>
          <w:rFonts w:ascii="Arial" w:hAnsi="Arial" w:cs="Arial"/>
          <w:sz w:val="22"/>
          <w:szCs w:val="22"/>
        </w:rPr>
        <w:t>pumpout</w:t>
      </w:r>
      <w:r w:rsidRPr="009E7407">
        <w:rPr>
          <w:rFonts w:ascii="Arial" w:hAnsi="Arial" w:cs="Arial"/>
          <w:sz w:val="22"/>
          <w:szCs w:val="22"/>
        </w:rPr>
        <w:t xml:space="preserve"> boats for recreational boaters and for educational programs that inform boaters of the importance of proper disposal of their sewage.</w:t>
      </w:r>
      <w:r>
        <w:rPr>
          <w:rFonts w:ascii="Arial" w:hAnsi="Arial" w:cs="Arial"/>
          <w:sz w:val="22"/>
          <w:szCs w:val="22"/>
        </w:rPr>
        <w:t xml:space="preserve"> In addition to requiring submission of award applications, reporting, and amendment requests and related recordkeeping, this Act and our regulations at </w:t>
      </w:r>
      <w:hyperlink r:id="rId12" w:history="1">
        <w:r w:rsidRPr="00351131">
          <w:rPr>
            <w:rStyle w:val="Hyperlink"/>
            <w:rFonts w:ascii="Arial" w:hAnsi="Arial" w:cs="Arial"/>
            <w:sz w:val="22"/>
            <w:szCs w:val="22"/>
          </w:rPr>
          <w:t>50 CFR 85</w:t>
        </w:r>
      </w:hyperlink>
      <w:r>
        <w:rPr>
          <w:rFonts w:ascii="Arial" w:hAnsi="Arial" w:cs="Arial"/>
          <w:sz w:val="22"/>
          <w:szCs w:val="22"/>
        </w:rPr>
        <w:t xml:space="preserve"> </w:t>
      </w:r>
      <w:r w:rsidR="00EB408B">
        <w:rPr>
          <w:rFonts w:ascii="Arial" w:hAnsi="Arial" w:cs="Arial"/>
          <w:sz w:val="22"/>
          <w:szCs w:val="22"/>
        </w:rPr>
        <w:t xml:space="preserve">(effective </w:t>
      </w:r>
      <w:r w:rsidRPr="00EB408B" w:rsidR="00EB408B">
        <w:rPr>
          <w:rFonts w:ascii="Arial" w:hAnsi="Arial" w:cs="Arial"/>
          <w:sz w:val="22"/>
          <w:szCs w:val="22"/>
        </w:rPr>
        <w:t>10/01/2019</w:t>
      </w:r>
      <w:r w:rsidR="00EB408B">
        <w:rPr>
          <w:rFonts w:ascii="Arial" w:hAnsi="Arial" w:cs="Arial"/>
          <w:sz w:val="22"/>
          <w:szCs w:val="22"/>
        </w:rPr>
        <w:t xml:space="preserve">) </w:t>
      </w:r>
      <w:r>
        <w:rPr>
          <w:rFonts w:ascii="Arial" w:hAnsi="Arial" w:cs="Arial"/>
          <w:sz w:val="22"/>
          <w:szCs w:val="22"/>
        </w:rPr>
        <w:t>require recipients to display or otherwise make accessible the program symbol and slogan and accompanying information at program-supported facilities.</w:t>
      </w:r>
    </w:p>
    <w:p w:rsidR="00751ECD" w:rsidP="00321131" w14:paraId="3C5C1ED5" w14:textId="77777777">
      <w:pPr>
        <w:tabs>
          <w:tab w:val="left" w:pos="360"/>
          <w:tab w:val="left" w:pos="720"/>
        </w:tabs>
        <w:rPr>
          <w:rFonts w:ascii="Arial" w:hAnsi="Arial" w:cs="Arial"/>
          <w:sz w:val="22"/>
          <w:szCs w:val="22"/>
        </w:rPr>
      </w:pPr>
    </w:p>
    <w:p w:rsidR="00751ECD" w:rsidRPr="004E4DE4" w:rsidP="00321131" w14:paraId="3517B3D6" w14:textId="77777777">
      <w:pPr>
        <w:tabs>
          <w:tab w:val="left" w:pos="360"/>
          <w:tab w:val="left" w:pos="720"/>
        </w:tabs>
        <w:rPr>
          <w:rFonts w:ascii="Arial" w:hAnsi="Arial" w:cs="Arial"/>
          <w:sz w:val="22"/>
          <w:szCs w:val="22"/>
        </w:rPr>
      </w:pPr>
      <w:r w:rsidRPr="00751ECD">
        <w:rPr>
          <w:rFonts w:ascii="Arial" w:hAnsi="Arial" w:cs="Arial"/>
          <w:sz w:val="22"/>
          <w:szCs w:val="22"/>
        </w:rPr>
        <w:t xml:space="preserve">We developed a proposed rule (RIN 1018-Bf99) </w:t>
      </w:r>
      <w:r w:rsidRPr="00C6319E" w:rsidR="00C6319E">
        <w:rPr>
          <w:rFonts w:ascii="Arial" w:hAnsi="Arial" w:cs="Arial"/>
          <w:sz w:val="22"/>
          <w:szCs w:val="22"/>
        </w:rPr>
        <w:t>to update the regulations pertaining to Federal financial assistance programs and subprograms authorized under the Pittman-Robertson Wildlife Restoration Act and the Dingell-Johnson Sport Fish Restoration Act. We propose these updates to our regulations to ensure they reflect recent legislation; to align with the Office of Management and Budget’s administrative rules for Federal financial assistance; to align with other laws, standards, and administrative processes; to respond to comments and feedback on our 2019 rulemaking action; and to provide clarity to help ensure consistency in administering our financial assistance programs and subprograms across the Nation.</w:t>
      </w:r>
    </w:p>
    <w:p w:rsidR="00762ED5" w:rsidRPr="004E4DE4" w:rsidP="00321131" w14:paraId="695AE624" w14:textId="77777777">
      <w:pPr>
        <w:tabs>
          <w:tab w:val="left" w:pos="360"/>
          <w:tab w:val="left" w:pos="720"/>
        </w:tabs>
        <w:rPr>
          <w:rFonts w:ascii="Arial" w:hAnsi="Arial" w:cs="Arial"/>
          <w:sz w:val="22"/>
          <w:szCs w:val="22"/>
        </w:rPr>
      </w:pPr>
    </w:p>
    <w:p w:rsidR="00150437" w:rsidRPr="004E4DE4" w:rsidP="00321131" w14:paraId="5F3BE544" w14:textId="77777777">
      <w:pPr>
        <w:tabs>
          <w:tab w:val="left" w:pos="-1080"/>
          <w:tab w:val="left" w:pos="360"/>
          <w:tab w:val="left" w:pos="720"/>
        </w:tabs>
        <w:rPr>
          <w:rFonts w:ascii="Arial" w:hAnsi="Arial" w:cs="Arial"/>
          <w:b/>
          <w:bCs/>
          <w:sz w:val="22"/>
          <w:szCs w:val="22"/>
        </w:rPr>
      </w:pPr>
      <w:r w:rsidRPr="004E4DE4">
        <w:rPr>
          <w:rFonts w:ascii="Arial" w:hAnsi="Arial" w:cs="Arial"/>
          <w:b/>
          <w:bCs/>
          <w:sz w:val="22"/>
          <w:szCs w:val="22"/>
        </w:rPr>
        <w:t>2.</w:t>
      </w:r>
      <w:r w:rsidRPr="004E4DE4">
        <w:rPr>
          <w:rFonts w:ascii="Arial" w:hAnsi="Arial" w:cs="Arial"/>
          <w:b/>
          <w:bCs/>
          <w:sz w:val="22"/>
          <w:szCs w:val="22"/>
        </w:rPr>
        <w:tab/>
      </w:r>
      <w:r w:rsidRPr="004E4DE4" w:rsidR="00A675D7">
        <w:rPr>
          <w:rFonts w:ascii="Arial" w:hAnsi="Arial" w:cs="Arial"/>
          <w:b/>
          <w:bCs/>
          <w:sz w:val="22"/>
          <w:szCs w:val="22"/>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150437" w:rsidRPr="004E4DE4" w:rsidP="00321131" w14:paraId="17D75B04" w14:textId="77777777">
      <w:pPr>
        <w:tabs>
          <w:tab w:val="left" w:pos="360"/>
          <w:tab w:val="left" w:pos="720"/>
        </w:tabs>
        <w:rPr>
          <w:rFonts w:ascii="Arial" w:hAnsi="Arial" w:cs="Arial"/>
          <w:sz w:val="22"/>
          <w:szCs w:val="22"/>
        </w:rPr>
      </w:pPr>
    </w:p>
    <w:p w:rsidR="006D39ED" w:rsidRPr="004E4DE4" w:rsidP="00321131" w14:paraId="3BCB5EDA" w14:textId="77777777">
      <w:pPr>
        <w:tabs>
          <w:tab w:val="left" w:pos="360"/>
          <w:tab w:val="left" w:pos="720"/>
        </w:tabs>
        <w:rPr>
          <w:rFonts w:ascii="Arial" w:hAnsi="Arial" w:cs="Arial"/>
          <w:sz w:val="22"/>
          <w:szCs w:val="22"/>
        </w:rPr>
      </w:pPr>
      <w:r w:rsidRPr="004E4DE4">
        <w:rPr>
          <w:rFonts w:ascii="Arial" w:hAnsi="Arial" w:cs="Arial"/>
          <w:sz w:val="22"/>
          <w:szCs w:val="22"/>
        </w:rPr>
        <w:t xml:space="preserve">The Service </w:t>
      </w:r>
      <w:r w:rsidRPr="004E4DE4" w:rsidR="000C4158">
        <w:rPr>
          <w:rFonts w:ascii="Arial" w:hAnsi="Arial" w:cs="Arial"/>
          <w:sz w:val="22"/>
          <w:szCs w:val="22"/>
        </w:rPr>
        <w:t xml:space="preserve">provides </w:t>
      </w:r>
      <w:r w:rsidR="00EC0E44">
        <w:rPr>
          <w:rFonts w:ascii="Arial" w:hAnsi="Arial" w:cs="Arial"/>
          <w:sz w:val="22"/>
          <w:szCs w:val="22"/>
        </w:rPr>
        <w:t>mandatory and discretionary financial</w:t>
      </w:r>
      <w:r w:rsidRPr="004E4DE4">
        <w:rPr>
          <w:rFonts w:ascii="Arial" w:hAnsi="Arial" w:cs="Arial"/>
          <w:sz w:val="22"/>
          <w:szCs w:val="22"/>
        </w:rPr>
        <w:t xml:space="preserve"> assistance to </w:t>
      </w:r>
      <w:r w:rsidRPr="00EC1A32" w:rsidR="00EC0E44">
        <w:rPr>
          <w:rFonts w:ascii="Arial" w:hAnsi="Arial" w:cs="Arial"/>
          <w:sz w:val="22"/>
          <w:szCs w:val="22"/>
        </w:rPr>
        <w:t xml:space="preserve">States, local governments, Indian tribes, </w:t>
      </w:r>
      <w:r w:rsidR="00B2261B">
        <w:rPr>
          <w:rFonts w:ascii="Arial" w:hAnsi="Arial" w:cs="Arial"/>
          <w:sz w:val="22"/>
          <w:szCs w:val="22"/>
        </w:rPr>
        <w:t>i</w:t>
      </w:r>
      <w:r w:rsidRPr="00EC1A32" w:rsidR="00EC0E44">
        <w:rPr>
          <w:rFonts w:ascii="Arial" w:hAnsi="Arial" w:cs="Arial"/>
          <w:sz w:val="22"/>
          <w:szCs w:val="22"/>
        </w:rPr>
        <w:t xml:space="preserve">nstitutions of </w:t>
      </w:r>
      <w:r w:rsidR="00B2261B">
        <w:rPr>
          <w:rFonts w:ascii="Arial" w:hAnsi="Arial" w:cs="Arial"/>
          <w:sz w:val="22"/>
          <w:szCs w:val="22"/>
        </w:rPr>
        <w:t>h</w:t>
      </w:r>
      <w:r w:rsidRPr="00EC1A32" w:rsidR="00EC0E44">
        <w:rPr>
          <w:rFonts w:ascii="Arial" w:hAnsi="Arial" w:cs="Arial"/>
          <w:sz w:val="22"/>
          <w:szCs w:val="22"/>
        </w:rPr>
        <w:t xml:space="preserve">igher </w:t>
      </w:r>
      <w:r w:rsidR="00B2261B">
        <w:rPr>
          <w:rFonts w:ascii="Arial" w:hAnsi="Arial" w:cs="Arial"/>
          <w:sz w:val="22"/>
          <w:szCs w:val="22"/>
        </w:rPr>
        <w:t>e</w:t>
      </w:r>
      <w:r w:rsidRPr="00EC1A32" w:rsidR="00EC0E44">
        <w:rPr>
          <w:rFonts w:ascii="Arial" w:hAnsi="Arial" w:cs="Arial"/>
          <w:sz w:val="22"/>
          <w:szCs w:val="22"/>
        </w:rPr>
        <w:t>ducation, nonprofit organizations, foreign organizations, foreign public entities, for-profit entities</w:t>
      </w:r>
      <w:r w:rsidR="00EC0E44">
        <w:rPr>
          <w:rFonts w:ascii="Arial" w:hAnsi="Arial" w:cs="Arial"/>
          <w:sz w:val="22"/>
          <w:szCs w:val="22"/>
        </w:rPr>
        <w:t>, and individuals</w:t>
      </w:r>
      <w:r w:rsidRPr="004E4DE4" w:rsidR="00EC0E44">
        <w:rPr>
          <w:rFonts w:ascii="Arial" w:hAnsi="Arial" w:cs="Arial"/>
          <w:sz w:val="22"/>
          <w:szCs w:val="22"/>
        </w:rPr>
        <w:t xml:space="preserve"> </w:t>
      </w:r>
      <w:r w:rsidRPr="004E4DE4">
        <w:rPr>
          <w:rFonts w:ascii="Arial" w:hAnsi="Arial" w:cs="Arial"/>
          <w:sz w:val="22"/>
          <w:szCs w:val="22"/>
        </w:rPr>
        <w:t>for the conservation and management of fish and wildlife resources.</w:t>
      </w:r>
      <w:r w:rsidRPr="004E4DE4" w:rsidR="00025D0A">
        <w:rPr>
          <w:rFonts w:ascii="Arial" w:hAnsi="Arial" w:cs="Arial"/>
          <w:sz w:val="22"/>
          <w:szCs w:val="22"/>
        </w:rPr>
        <w:t xml:space="preserve">  </w:t>
      </w:r>
      <w:r w:rsidRPr="004E4DE4" w:rsidR="003E1DC7">
        <w:rPr>
          <w:rFonts w:ascii="Arial" w:hAnsi="Arial" w:cs="Arial"/>
          <w:sz w:val="22"/>
          <w:szCs w:val="22"/>
        </w:rPr>
        <w:t xml:space="preserve">The process </w:t>
      </w:r>
      <w:r w:rsidRPr="004E4DE4" w:rsidR="00D541C9">
        <w:rPr>
          <w:rFonts w:ascii="Arial" w:hAnsi="Arial" w:cs="Arial"/>
          <w:sz w:val="22"/>
          <w:szCs w:val="22"/>
        </w:rPr>
        <w:t xml:space="preserve">typically begins with the submission of </w:t>
      </w:r>
      <w:r w:rsidRPr="004E4DE4" w:rsidR="00D541C9">
        <w:rPr>
          <w:rFonts w:ascii="Arial" w:hAnsi="Arial" w:cs="Arial"/>
          <w:sz w:val="22"/>
          <w:szCs w:val="22"/>
        </w:rPr>
        <w:t xml:space="preserve">an application in response to a </w:t>
      </w:r>
      <w:r w:rsidRPr="004E4DE4" w:rsidR="00507A7F">
        <w:rPr>
          <w:rFonts w:ascii="Arial" w:hAnsi="Arial" w:cs="Arial"/>
          <w:sz w:val="22"/>
          <w:szCs w:val="22"/>
        </w:rPr>
        <w:t>NOFO</w:t>
      </w:r>
      <w:r w:rsidRPr="004E4DE4" w:rsidR="000C4158">
        <w:rPr>
          <w:rFonts w:ascii="Arial" w:hAnsi="Arial" w:cs="Arial"/>
          <w:sz w:val="22"/>
          <w:szCs w:val="22"/>
        </w:rPr>
        <w:t xml:space="preserve"> or directed announcement</w:t>
      </w:r>
      <w:r w:rsidRPr="004E4DE4" w:rsidR="008205F5">
        <w:rPr>
          <w:rFonts w:ascii="Arial" w:hAnsi="Arial" w:cs="Arial"/>
          <w:sz w:val="22"/>
          <w:szCs w:val="22"/>
        </w:rPr>
        <w:t xml:space="preserve">.  </w:t>
      </w:r>
      <w:r w:rsidRPr="004E4DE4" w:rsidR="00122F1C">
        <w:rPr>
          <w:rFonts w:ascii="Arial" w:hAnsi="Arial" w:cs="Arial"/>
          <w:sz w:val="22"/>
          <w:szCs w:val="22"/>
        </w:rPr>
        <w:t xml:space="preserve">The </w:t>
      </w:r>
      <w:r w:rsidRPr="004E4DE4" w:rsidR="008205F5">
        <w:rPr>
          <w:rFonts w:ascii="Arial" w:hAnsi="Arial" w:cs="Arial"/>
          <w:sz w:val="22"/>
          <w:szCs w:val="22"/>
        </w:rPr>
        <w:t>re</w:t>
      </w:r>
      <w:r w:rsidRPr="004E4DE4" w:rsidR="00D541C9">
        <w:rPr>
          <w:rFonts w:ascii="Arial" w:hAnsi="Arial" w:cs="Arial"/>
          <w:sz w:val="22"/>
          <w:szCs w:val="22"/>
        </w:rPr>
        <w:t>ceiving</w:t>
      </w:r>
      <w:r w:rsidRPr="004E4DE4" w:rsidR="008205F5">
        <w:rPr>
          <w:rFonts w:ascii="Arial" w:hAnsi="Arial" w:cs="Arial"/>
          <w:sz w:val="22"/>
          <w:szCs w:val="22"/>
        </w:rPr>
        <w:t xml:space="preserve"> program </w:t>
      </w:r>
      <w:r w:rsidRPr="004E4DE4" w:rsidR="00122F1C">
        <w:rPr>
          <w:rFonts w:ascii="Arial" w:hAnsi="Arial" w:cs="Arial"/>
          <w:sz w:val="22"/>
          <w:szCs w:val="22"/>
        </w:rPr>
        <w:t xml:space="preserve">reviews and prioritizes proposed projects based on </w:t>
      </w:r>
      <w:r w:rsidRPr="004E4DE4" w:rsidR="00D541C9">
        <w:rPr>
          <w:rFonts w:ascii="Arial" w:hAnsi="Arial" w:cs="Arial"/>
          <w:sz w:val="22"/>
          <w:szCs w:val="22"/>
        </w:rPr>
        <w:t xml:space="preserve">the program’s </w:t>
      </w:r>
      <w:r w:rsidRPr="004E4DE4" w:rsidR="00122F1C">
        <w:rPr>
          <w:rFonts w:ascii="Arial" w:hAnsi="Arial" w:cs="Arial"/>
          <w:sz w:val="22"/>
          <w:szCs w:val="22"/>
        </w:rPr>
        <w:t>selection criteria</w:t>
      </w:r>
      <w:r w:rsidRPr="004E4DE4" w:rsidR="00D541C9">
        <w:rPr>
          <w:rFonts w:ascii="Arial" w:hAnsi="Arial" w:cs="Arial"/>
          <w:sz w:val="22"/>
          <w:szCs w:val="22"/>
        </w:rPr>
        <w:t xml:space="preserve"> and following the program’s</w:t>
      </w:r>
      <w:r w:rsidRPr="004E4DE4" w:rsidR="000C4158">
        <w:rPr>
          <w:rFonts w:ascii="Arial" w:hAnsi="Arial" w:cs="Arial"/>
          <w:sz w:val="22"/>
          <w:szCs w:val="22"/>
        </w:rPr>
        <w:t xml:space="preserve"> review and</w:t>
      </w:r>
      <w:r w:rsidRPr="004E4DE4" w:rsidR="00D541C9">
        <w:rPr>
          <w:rFonts w:ascii="Arial" w:hAnsi="Arial" w:cs="Arial"/>
          <w:sz w:val="22"/>
          <w:szCs w:val="22"/>
        </w:rPr>
        <w:t xml:space="preserve"> selection procedures</w:t>
      </w:r>
      <w:r w:rsidR="00EC0E44">
        <w:rPr>
          <w:rFonts w:ascii="Arial" w:hAnsi="Arial" w:cs="Arial"/>
          <w:sz w:val="22"/>
          <w:szCs w:val="22"/>
        </w:rPr>
        <w:t xml:space="preserve"> as described in the program announcement</w:t>
      </w:r>
      <w:r w:rsidRPr="004E4DE4" w:rsidR="00D541C9">
        <w:rPr>
          <w:rFonts w:ascii="Arial" w:hAnsi="Arial" w:cs="Arial"/>
          <w:sz w:val="22"/>
          <w:szCs w:val="22"/>
        </w:rPr>
        <w:t>.</w:t>
      </w:r>
    </w:p>
    <w:p w:rsidR="00760F24" w:rsidRPr="004E4DE4" w:rsidP="00321131" w14:paraId="0402A618" w14:textId="77777777">
      <w:pPr>
        <w:tabs>
          <w:tab w:val="left" w:pos="360"/>
          <w:tab w:val="left" w:pos="720"/>
        </w:tabs>
        <w:rPr>
          <w:rFonts w:ascii="Arial" w:hAnsi="Arial" w:cs="Arial"/>
          <w:strike/>
          <w:sz w:val="22"/>
          <w:szCs w:val="22"/>
        </w:rPr>
      </w:pPr>
    </w:p>
    <w:p w:rsidR="001241F5" w:rsidRPr="004E4DE4" w:rsidP="00321131" w14:paraId="74AA9279" w14:textId="77777777">
      <w:pPr>
        <w:tabs>
          <w:tab w:val="left" w:pos="360"/>
          <w:tab w:val="left" w:pos="720"/>
        </w:tabs>
        <w:rPr>
          <w:rFonts w:ascii="Arial" w:hAnsi="Arial" w:cs="Arial"/>
          <w:sz w:val="22"/>
          <w:szCs w:val="22"/>
        </w:rPr>
      </w:pPr>
      <w:r w:rsidRPr="007D15C2">
        <w:rPr>
          <w:rFonts w:ascii="Arial" w:hAnsi="Arial" w:cs="Arial"/>
          <w:b/>
          <w:caps/>
          <w:sz w:val="22"/>
          <w:szCs w:val="22"/>
          <w:u w:val="single"/>
        </w:rPr>
        <w:t>Applications</w:t>
      </w:r>
      <w:r w:rsidR="00B2261B">
        <w:rPr>
          <w:rFonts w:ascii="Arial" w:hAnsi="Arial" w:cs="Arial"/>
          <w:bCs/>
          <w:caps/>
          <w:sz w:val="22"/>
          <w:szCs w:val="22"/>
        </w:rPr>
        <w:t xml:space="preserve"> – </w:t>
      </w:r>
      <w:r w:rsidRPr="004E4DE4" w:rsidR="005A73C2">
        <w:rPr>
          <w:rFonts w:ascii="Arial" w:hAnsi="Arial" w:cs="Arial"/>
          <w:sz w:val="22"/>
          <w:szCs w:val="22"/>
        </w:rPr>
        <w:t>We use the information provided in applications to:</w:t>
      </w:r>
    </w:p>
    <w:p w:rsidR="001241F5" w:rsidRPr="004E4DE4" w:rsidP="00321131" w14:paraId="4EC22F28" w14:textId="77777777">
      <w:pPr>
        <w:tabs>
          <w:tab w:val="left" w:pos="360"/>
          <w:tab w:val="left" w:pos="720"/>
        </w:tabs>
        <w:rPr>
          <w:rFonts w:ascii="Arial" w:hAnsi="Arial" w:cs="Arial"/>
          <w:sz w:val="22"/>
          <w:szCs w:val="22"/>
        </w:rPr>
      </w:pPr>
    </w:p>
    <w:p w:rsidR="001241F5" w:rsidRPr="004E4DE4" w:rsidP="00321131" w14:paraId="0A97ED79" w14:textId="77777777">
      <w:pPr>
        <w:tabs>
          <w:tab w:val="left" w:pos="360"/>
          <w:tab w:val="left" w:pos="720"/>
        </w:tabs>
        <w:ind w:left="720" w:hanging="360"/>
        <w:rPr>
          <w:rFonts w:ascii="Arial" w:hAnsi="Arial" w:cs="Arial"/>
          <w:sz w:val="22"/>
          <w:szCs w:val="22"/>
        </w:rPr>
      </w:pPr>
      <w:r w:rsidRPr="004E4DE4">
        <w:rPr>
          <w:rFonts w:ascii="Arial" w:hAnsi="Arial" w:cs="Arial"/>
          <w:sz w:val="22"/>
          <w:szCs w:val="22"/>
        </w:rPr>
        <w:t>(1)</w:t>
      </w:r>
      <w:r w:rsidRPr="004E4DE4">
        <w:rPr>
          <w:rFonts w:ascii="Arial" w:hAnsi="Arial" w:cs="Arial"/>
          <w:sz w:val="22"/>
          <w:szCs w:val="22"/>
        </w:rPr>
        <w:tab/>
      </w:r>
      <w:r w:rsidRPr="004E4DE4" w:rsidR="004A5E01">
        <w:rPr>
          <w:rFonts w:ascii="Arial" w:hAnsi="Arial" w:cs="Arial"/>
          <w:sz w:val="22"/>
          <w:szCs w:val="22"/>
        </w:rPr>
        <w:t>Determine</w:t>
      </w:r>
      <w:r w:rsidRPr="004E4DE4">
        <w:rPr>
          <w:rFonts w:ascii="Arial" w:hAnsi="Arial" w:cs="Arial"/>
          <w:sz w:val="22"/>
          <w:szCs w:val="22"/>
        </w:rPr>
        <w:t xml:space="preserve"> eligibility under the authorizing legislation and applicable program regulations; </w:t>
      </w:r>
    </w:p>
    <w:p w:rsidR="004A5E01" w:rsidRPr="004E4DE4" w:rsidP="00321131" w14:paraId="017DE991" w14:textId="77777777">
      <w:pPr>
        <w:tabs>
          <w:tab w:val="left" w:pos="360"/>
          <w:tab w:val="left" w:pos="720"/>
        </w:tabs>
        <w:ind w:left="720" w:hanging="360"/>
        <w:rPr>
          <w:rFonts w:ascii="Arial" w:hAnsi="Arial" w:cs="Arial"/>
          <w:sz w:val="22"/>
          <w:szCs w:val="22"/>
        </w:rPr>
      </w:pPr>
      <w:r w:rsidRPr="004E4DE4">
        <w:rPr>
          <w:rFonts w:ascii="Arial" w:hAnsi="Arial" w:cs="Arial"/>
          <w:sz w:val="22"/>
          <w:szCs w:val="22"/>
        </w:rPr>
        <w:t>(2)</w:t>
      </w:r>
      <w:r w:rsidRPr="004E4DE4" w:rsidR="001241F5">
        <w:rPr>
          <w:rFonts w:ascii="Arial" w:hAnsi="Arial" w:cs="Arial"/>
          <w:sz w:val="22"/>
          <w:szCs w:val="22"/>
        </w:rPr>
        <w:tab/>
      </w:r>
      <w:r w:rsidRPr="004E4DE4">
        <w:rPr>
          <w:rFonts w:ascii="Arial" w:hAnsi="Arial" w:cs="Arial"/>
          <w:sz w:val="22"/>
          <w:szCs w:val="22"/>
        </w:rPr>
        <w:t>Determine allowability of major cost items under the Cost Principles at 2 CFR 200;</w:t>
      </w:r>
    </w:p>
    <w:p w:rsidR="00C51C66" w:rsidRPr="004E4DE4" w:rsidP="00321131" w14:paraId="56761267" w14:textId="77777777">
      <w:pPr>
        <w:tabs>
          <w:tab w:val="left" w:pos="360"/>
          <w:tab w:val="left" w:pos="720"/>
        </w:tabs>
        <w:ind w:left="720" w:hanging="360"/>
        <w:rPr>
          <w:rFonts w:ascii="Arial" w:hAnsi="Arial" w:cs="Arial"/>
          <w:sz w:val="22"/>
          <w:szCs w:val="22"/>
        </w:rPr>
      </w:pPr>
      <w:r w:rsidRPr="004E4DE4">
        <w:rPr>
          <w:rFonts w:ascii="Arial" w:hAnsi="Arial" w:cs="Arial"/>
          <w:sz w:val="22"/>
          <w:szCs w:val="22"/>
        </w:rPr>
        <w:t>(3) Provide prior approval of certain items of cost per 2 CFR 200 requirements;</w:t>
      </w:r>
    </w:p>
    <w:p w:rsidR="001241F5" w:rsidRPr="004E4DE4" w:rsidP="00321131" w14:paraId="0AACD223" w14:textId="77777777">
      <w:pPr>
        <w:tabs>
          <w:tab w:val="left" w:pos="360"/>
          <w:tab w:val="left" w:pos="720"/>
        </w:tabs>
        <w:ind w:left="720" w:hanging="360"/>
        <w:rPr>
          <w:rFonts w:ascii="Arial" w:hAnsi="Arial" w:cs="Arial"/>
          <w:sz w:val="22"/>
          <w:szCs w:val="22"/>
        </w:rPr>
      </w:pPr>
      <w:r w:rsidRPr="004E4DE4">
        <w:rPr>
          <w:rFonts w:ascii="Arial" w:hAnsi="Arial" w:cs="Arial"/>
          <w:sz w:val="22"/>
          <w:szCs w:val="22"/>
        </w:rPr>
        <w:t xml:space="preserve">(4) Evaluate risk </w:t>
      </w:r>
      <w:r w:rsidRPr="004E4DE4">
        <w:rPr>
          <w:rFonts w:ascii="Arial" w:hAnsi="Arial" w:cs="Arial"/>
          <w:color w:val="000000"/>
          <w:sz w:val="21"/>
          <w:szCs w:val="21"/>
          <w:shd w:val="clear" w:color="auto" w:fill="FFFFFF"/>
        </w:rPr>
        <w:t>posed by applicants before they receive Federal awards</w:t>
      </w:r>
      <w:r w:rsidRPr="004E4DE4">
        <w:rPr>
          <w:rFonts w:ascii="Arial" w:hAnsi="Arial" w:cs="Arial"/>
          <w:sz w:val="22"/>
          <w:szCs w:val="22"/>
        </w:rPr>
        <w:t>;</w:t>
      </w:r>
    </w:p>
    <w:p w:rsidR="001241F5" w:rsidRPr="004E4DE4" w:rsidP="00321131" w14:paraId="23064A0E" w14:textId="77777777">
      <w:pPr>
        <w:tabs>
          <w:tab w:val="left" w:pos="360"/>
          <w:tab w:val="left" w:pos="720"/>
        </w:tabs>
        <w:ind w:left="720" w:hanging="360"/>
        <w:rPr>
          <w:rFonts w:ascii="Arial" w:hAnsi="Arial" w:cs="Arial"/>
          <w:sz w:val="22"/>
          <w:szCs w:val="22"/>
        </w:rPr>
      </w:pPr>
      <w:r w:rsidRPr="004E4DE4">
        <w:rPr>
          <w:rFonts w:ascii="Arial" w:hAnsi="Arial" w:cs="Arial"/>
          <w:sz w:val="22"/>
          <w:szCs w:val="22"/>
        </w:rPr>
        <w:t>(</w:t>
      </w:r>
      <w:r w:rsidRPr="004E4DE4" w:rsidR="00C51C66">
        <w:rPr>
          <w:rFonts w:ascii="Arial" w:hAnsi="Arial" w:cs="Arial"/>
          <w:sz w:val="22"/>
          <w:szCs w:val="22"/>
        </w:rPr>
        <w:t>5</w:t>
      </w:r>
      <w:r w:rsidRPr="004E4DE4">
        <w:rPr>
          <w:rFonts w:ascii="Arial" w:hAnsi="Arial" w:cs="Arial"/>
          <w:sz w:val="22"/>
          <w:szCs w:val="22"/>
        </w:rPr>
        <w:t>)</w:t>
      </w:r>
      <w:r w:rsidRPr="004E4DE4">
        <w:rPr>
          <w:rFonts w:ascii="Arial" w:hAnsi="Arial" w:cs="Arial"/>
          <w:sz w:val="22"/>
          <w:szCs w:val="22"/>
        </w:rPr>
        <w:tab/>
      </w:r>
      <w:r w:rsidRPr="004E4DE4" w:rsidR="004A5E01">
        <w:rPr>
          <w:rFonts w:ascii="Arial" w:hAnsi="Arial" w:cs="Arial"/>
          <w:sz w:val="22"/>
          <w:szCs w:val="22"/>
        </w:rPr>
        <w:t>S</w:t>
      </w:r>
      <w:r w:rsidRPr="004E4DE4">
        <w:rPr>
          <w:rFonts w:ascii="Arial" w:hAnsi="Arial" w:cs="Arial"/>
          <w:sz w:val="22"/>
          <w:szCs w:val="22"/>
        </w:rPr>
        <w:t xml:space="preserve">elect those projects that will provide the highest return on the Federal investment; and </w:t>
      </w:r>
    </w:p>
    <w:p w:rsidR="005A73C2" w:rsidRPr="004E4DE4" w:rsidP="00321131" w14:paraId="4353BD8C" w14:textId="77777777">
      <w:pPr>
        <w:tabs>
          <w:tab w:val="left" w:pos="360"/>
          <w:tab w:val="left" w:pos="720"/>
        </w:tabs>
        <w:ind w:left="720" w:hanging="360"/>
        <w:rPr>
          <w:rFonts w:ascii="Arial" w:hAnsi="Arial" w:cs="Arial"/>
          <w:sz w:val="22"/>
          <w:szCs w:val="22"/>
        </w:rPr>
      </w:pPr>
      <w:r w:rsidRPr="004E4DE4">
        <w:rPr>
          <w:rFonts w:ascii="Arial" w:hAnsi="Arial" w:cs="Arial"/>
          <w:sz w:val="22"/>
          <w:szCs w:val="22"/>
        </w:rPr>
        <w:t>(</w:t>
      </w:r>
      <w:r w:rsidRPr="004E4DE4" w:rsidR="00C51C66">
        <w:rPr>
          <w:rFonts w:ascii="Arial" w:hAnsi="Arial" w:cs="Arial"/>
          <w:sz w:val="22"/>
          <w:szCs w:val="22"/>
        </w:rPr>
        <w:t>6</w:t>
      </w:r>
      <w:r w:rsidRPr="004E4DE4">
        <w:rPr>
          <w:rFonts w:ascii="Arial" w:hAnsi="Arial" w:cs="Arial"/>
          <w:sz w:val="22"/>
          <w:szCs w:val="22"/>
        </w:rPr>
        <w:t>)</w:t>
      </w:r>
      <w:r w:rsidRPr="004E4DE4" w:rsidR="001241F5">
        <w:rPr>
          <w:rFonts w:ascii="Arial" w:hAnsi="Arial" w:cs="Arial"/>
          <w:sz w:val="22"/>
          <w:szCs w:val="22"/>
        </w:rPr>
        <w:tab/>
      </w:r>
      <w:r w:rsidRPr="004E4DE4" w:rsidR="004A5E01">
        <w:rPr>
          <w:rFonts w:ascii="Arial" w:hAnsi="Arial" w:cs="Arial"/>
          <w:sz w:val="22"/>
          <w:szCs w:val="22"/>
        </w:rPr>
        <w:t>Ensure</w:t>
      </w:r>
      <w:r w:rsidRPr="004E4DE4">
        <w:rPr>
          <w:rFonts w:ascii="Arial" w:hAnsi="Arial" w:cs="Arial"/>
          <w:sz w:val="22"/>
          <w:szCs w:val="22"/>
        </w:rPr>
        <w:t xml:space="preserve"> compliance with </w:t>
      </w:r>
      <w:r w:rsidRPr="004E4DE4" w:rsidR="00C908F8">
        <w:rPr>
          <w:rFonts w:ascii="Arial" w:hAnsi="Arial" w:cs="Arial"/>
          <w:sz w:val="22"/>
          <w:szCs w:val="22"/>
        </w:rPr>
        <w:t xml:space="preserve">applicable </w:t>
      </w:r>
      <w:r w:rsidRPr="004E4DE4">
        <w:rPr>
          <w:rFonts w:ascii="Arial" w:hAnsi="Arial" w:cs="Arial"/>
          <w:sz w:val="22"/>
          <w:szCs w:val="22"/>
        </w:rPr>
        <w:t>laws</w:t>
      </w:r>
      <w:r w:rsidRPr="004E4DE4" w:rsidR="00C908F8">
        <w:rPr>
          <w:rFonts w:ascii="Arial" w:hAnsi="Arial" w:cs="Arial"/>
          <w:sz w:val="22"/>
          <w:szCs w:val="22"/>
        </w:rPr>
        <w:t>,</w:t>
      </w:r>
      <w:r w:rsidRPr="004E4DE4">
        <w:rPr>
          <w:rFonts w:ascii="Arial" w:hAnsi="Arial" w:cs="Arial"/>
          <w:sz w:val="22"/>
          <w:szCs w:val="22"/>
        </w:rPr>
        <w:t xml:space="preserve"> such as the National Environmental Policy Act, the National Historic Preservation Act, and the Uniform Relocation Assistance and Real Property Acquisition Policies Act of 1970.  </w:t>
      </w:r>
    </w:p>
    <w:p w:rsidR="005A73C2" w:rsidRPr="004E4DE4" w:rsidP="00321131" w14:paraId="7E9B821E" w14:textId="77777777">
      <w:pPr>
        <w:tabs>
          <w:tab w:val="left" w:pos="360"/>
          <w:tab w:val="left" w:pos="720"/>
        </w:tabs>
        <w:rPr>
          <w:rFonts w:ascii="Arial" w:hAnsi="Arial" w:cs="Arial"/>
          <w:sz w:val="22"/>
          <w:szCs w:val="22"/>
        </w:rPr>
      </w:pPr>
    </w:p>
    <w:p w:rsidR="00782F44" w:rsidRPr="004E4DE4" w:rsidP="00321131" w14:paraId="2EDBA612" w14:textId="77777777">
      <w:pPr>
        <w:tabs>
          <w:tab w:val="left" w:pos="360"/>
          <w:tab w:val="left" w:pos="720"/>
        </w:tabs>
        <w:rPr>
          <w:rFonts w:ascii="Arial" w:hAnsi="Arial" w:cs="Arial"/>
          <w:b/>
          <w:i/>
          <w:sz w:val="22"/>
          <w:szCs w:val="22"/>
        </w:rPr>
      </w:pPr>
      <w:r w:rsidRPr="004E4DE4">
        <w:rPr>
          <w:rFonts w:ascii="Arial" w:hAnsi="Arial" w:cs="Arial"/>
          <w:sz w:val="22"/>
          <w:szCs w:val="22"/>
        </w:rPr>
        <w:t xml:space="preserve">To apply for Federal financial assistance benefits, applicants must </w:t>
      </w:r>
      <w:r w:rsidRPr="004E4DE4" w:rsidR="00D541C9">
        <w:rPr>
          <w:rFonts w:ascii="Arial" w:hAnsi="Arial" w:cs="Arial"/>
          <w:sz w:val="22"/>
          <w:szCs w:val="22"/>
        </w:rPr>
        <w:t>submit the following</w:t>
      </w:r>
      <w:r w:rsidRPr="004E4DE4">
        <w:rPr>
          <w:rFonts w:ascii="Arial" w:hAnsi="Arial" w:cs="Arial"/>
          <w:sz w:val="22"/>
          <w:szCs w:val="22"/>
        </w:rPr>
        <w:t xml:space="preserve"> forms and information</w:t>
      </w:r>
      <w:r w:rsidRPr="004E4DE4" w:rsidR="00D541C9">
        <w:rPr>
          <w:rFonts w:ascii="Arial" w:hAnsi="Arial" w:cs="Arial"/>
          <w:sz w:val="22"/>
          <w:szCs w:val="22"/>
        </w:rPr>
        <w:t xml:space="preserve">, </w:t>
      </w:r>
      <w:r w:rsidRPr="004E4DE4">
        <w:rPr>
          <w:rFonts w:ascii="Arial" w:hAnsi="Arial" w:cs="Arial"/>
          <w:sz w:val="22"/>
          <w:szCs w:val="22"/>
        </w:rPr>
        <w:t>as described below</w:t>
      </w:r>
      <w:r w:rsidRPr="004E4DE4" w:rsidR="00ED0D3E">
        <w:rPr>
          <w:rFonts w:ascii="Arial" w:hAnsi="Arial" w:cs="Arial"/>
          <w:sz w:val="22"/>
          <w:szCs w:val="22"/>
        </w:rPr>
        <w:t xml:space="preserve"> (</w:t>
      </w:r>
      <w:r w:rsidR="00EC0E44">
        <w:rPr>
          <w:rFonts w:ascii="Arial" w:hAnsi="Arial" w:cs="Arial"/>
          <w:sz w:val="22"/>
          <w:szCs w:val="22"/>
        </w:rPr>
        <w:t xml:space="preserve">related </w:t>
      </w:r>
      <w:r w:rsidRPr="004E4DE4" w:rsidR="00977BB4">
        <w:rPr>
          <w:rFonts w:ascii="Arial" w:hAnsi="Arial" w:cs="Arial"/>
          <w:sz w:val="22"/>
          <w:szCs w:val="22"/>
        </w:rPr>
        <w:t xml:space="preserve">ROCIS </w:t>
      </w:r>
      <w:r w:rsidRPr="004E4DE4" w:rsidR="00ED0D3E">
        <w:rPr>
          <w:rFonts w:ascii="Arial" w:hAnsi="Arial" w:cs="Arial"/>
          <w:sz w:val="22"/>
          <w:szCs w:val="22"/>
        </w:rPr>
        <w:t xml:space="preserve">RCF </w:t>
      </w:r>
      <w:r w:rsidRPr="004E4DE4" w:rsidR="00977BB4">
        <w:rPr>
          <w:rFonts w:ascii="Arial" w:hAnsi="Arial" w:cs="Arial"/>
          <w:sz w:val="22"/>
          <w:szCs w:val="22"/>
        </w:rPr>
        <w:t>confirmation numbers</w:t>
      </w:r>
      <w:r w:rsidRPr="004E4DE4" w:rsidR="00ED0D3E">
        <w:rPr>
          <w:rFonts w:ascii="Arial" w:hAnsi="Arial" w:cs="Arial"/>
          <w:sz w:val="22"/>
          <w:szCs w:val="22"/>
        </w:rPr>
        <w:t xml:space="preserve"> </w:t>
      </w:r>
      <w:r w:rsidR="00EC0E44">
        <w:rPr>
          <w:rFonts w:ascii="Arial" w:hAnsi="Arial" w:cs="Arial"/>
          <w:sz w:val="22"/>
          <w:szCs w:val="22"/>
        </w:rPr>
        <w:t xml:space="preserve">provided </w:t>
      </w:r>
      <w:r w:rsidRPr="004E4DE4" w:rsidR="00ED0D3E">
        <w:rPr>
          <w:rFonts w:ascii="Arial" w:hAnsi="Arial" w:cs="Arial"/>
          <w:sz w:val="22"/>
          <w:szCs w:val="22"/>
        </w:rPr>
        <w:t xml:space="preserve">after </w:t>
      </w:r>
      <w:r w:rsidR="00EC0E44">
        <w:rPr>
          <w:rFonts w:ascii="Arial" w:hAnsi="Arial" w:cs="Arial"/>
          <w:sz w:val="22"/>
          <w:szCs w:val="22"/>
        </w:rPr>
        <w:t xml:space="preserve">common </w:t>
      </w:r>
      <w:r w:rsidRPr="004E4DE4" w:rsidR="00ED0D3E">
        <w:rPr>
          <w:rFonts w:ascii="Arial" w:hAnsi="Arial" w:cs="Arial"/>
          <w:sz w:val="22"/>
          <w:szCs w:val="22"/>
        </w:rPr>
        <w:t>form name</w:t>
      </w:r>
      <w:r w:rsidR="00EC0E44">
        <w:rPr>
          <w:rFonts w:ascii="Arial" w:hAnsi="Arial" w:cs="Arial"/>
          <w:sz w:val="22"/>
          <w:szCs w:val="22"/>
        </w:rPr>
        <w:t>s</w:t>
      </w:r>
      <w:r w:rsidRPr="004E4DE4" w:rsidR="00ED0D3E">
        <w:rPr>
          <w:rFonts w:ascii="Arial" w:hAnsi="Arial" w:cs="Arial"/>
          <w:sz w:val="22"/>
          <w:szCs w:val="22"/>
        </w:rPr>
        <w:t>)</w:t>
      </w:r>
      <w:r w:rsidRPr="004E4DE4">
        <w:rPr>
          <w:rFonts w:ascii="Arial" w:hAnsi="Arial" w:cs="Arial"/>
          <w:sz w:val="22"/>
          <w:szCs w:val="22"/>
        </w:rPr>
        <w:t>:</w:t>
      </w:r>
    </w:p>
    <w:p w:rsidR="00BF15F1" w:rsidRPr="004E4DE4" w:rsidP="00321131" w14:paraId="3B7ECD0B" w14:textId="77777777">
      <w:pPr>
        <w:pStyle w:val="ListParagraph"/>
        <w:tabs>
          <w:tab w:val="left" w:pos="360"/>
          <w:tab w:val="left" w:pos="720"/>
        </w:tabs>
        <w:rPr>
          <w:rFonts w:ascii="Arial" w:hAnsi="Arial" w:cs="Arial"/>
          <w:b/>
          <w:sz w:val="22"/>
          <w:szCs w:val="22"/>
        </w:rPr>
      </w:pPr>
    </w:p>
    <w:p w:rsidR="008E025D" w:rsidRPr="004E4DE4" w:rsidP="00321131" w14:paraId="0A8CE3EF" w14:textId="77777777">
      <w:pPr>
        <w:tabs>
          <w:tab w:val="left" w:pos="360"/>
          <w:tab w:val="left" w:pos="720"/>
        </w:tabs>
        <w:ind w:left="360"/>
        <w:rPr>
          <w:rFonts w:ascii="Arial" w:hAnsi="Arial" w:cs="Arial"/>
          <w:i/>
          <w:sz w:val="22"/>
          <w:szCs w:val="22"/>
        </w:rPr>
      </w:pPr>
      <w:r w:rsidRPr="004E4DE4">
        <w:rPr>
          <w:rFonts w:ascii="Arial" w:hAnsi="Arial" w:cs="Arial"/>
          <w:i/>
          <w:sz w:val="22"/>
          <w:szCs w:val="22"/>
          <w:u w:val="single"/>
        </w:rPr>
        <w:t>S</w:t>
      </w:r>
      <w:r w:rsidRPr="004E4DE4" w:rsidR="00122F1C">
        <w:rPr>
          <w:rFonts w:ascii="Arial" w:hAnsi="Arial" w:cs="Arial"/>
          <w:i/>
          <w:sz w:val="22"/>
          <w:szCs w:val="22"/>
          <w:u w:val="single"/>
        </w:rPr>
        <w:t xml:space="preserve">tandard forms (SF) from the SF-424 </w:t>
      </w:r>
      <w:r w:rsidRPr="004E4DE4" w:rsidR="001F17CC">
        <w:rPr>
          <w:rFonts w:ascii="Arial" w:hAnsi="Arial" w:cs="Arial"/>
          <w:i/>
          <w:sz w:val="22"/>
          <w:szCs w:val="22"/>
          <w:u w:val="single"/>
        </w:rPr>
        <w:t>Series</w:t>
      </w:r>
      <w:r w:rsidRPr="004E4DE4" w:rsidR="00122F1C">
        <w:rPr>
          <w:rFonts w:ascii="Arial" w:hAnsi="Arial" w:cs="Arial"/>
          <w:i/>
          <w:sz w:val="22"/>
          <w:szCs w:val="22"/>
        </w:rPr>
        <w:t>:</w:t>
      </w:r>
      <w:r w:rsidRPr="004E4DE4" w:rsidR="00D541C9">
        <w:rPr>
          <w:rFonts w:ascii="Arial" w:hAnsi="Arial" w:cs="Arial"/>
          <w:sz w:val="22"/>
          <w:szCs w:val="22"/>
        </w:rPr>
        <w:t xml:space="preserve"> </w:t>
      </w:r>
      <w:r w:rsidRPr="004E4DE4" w:rsidR="004D4574">
        <w:rPr>
          <w:rFonts w:ascii="Arial" w:hAnsi="Arial" w:cs="Arial"/>
          <w:sz w:val="22"/>
          <w:szCs w:val="22"/>
        </w:rPr>
        <w:t xml:space="preserve"> </w:t>
      </w:r>
      <w:r w:rsidRPr="004E4DE4" w:rsidR="004A5E01">
        <w:rPr>
          <w:rFonts w:ascii="Arial" w:hAnsi="Arial" w:cs="Arial"/>
          <w:sz w:val="22"/>
          <w:szCs w:val="22"/>
        </w:rPr>
        <w:t>Applicants must submit</w:t>
      </w:r>
      <w:r w:rsidRPr="004E4DE4" w:rsidR="00D541C9">
        <w:rPr>
          <w:rFonts w:ascii="Arial" w:hAnsi="Arial" w:cs="Arial"/>
          <w:sz w:val="22"/>
          <w:szCs w:val="22"/>
        </w:rPr>
        <w:t xml:space="preserve"> the </w:t>
      </w:r>
      <w:r w:rsidRPr="004E4DE4">
        <w:rPr>
          <w:rFonts w:ascii="Arial" w:hAnsi="Arial" w:cs="Arial"/>
          <w:sz w:val="22"/>
          <w:szCs w:val="22"/>
        </w:rPr>
        <w:t>following SF-424 series of forms:</w:t>
      </w:r>
    </w:p>
    <w:p w:rsidR="008E025D" w:rsidRPr="004E4DE4" w:rsidP="00321131" w14:paraId="5A10FF7F" w14:textId="77777777">
      <w:pPr>
        <w:tabs>
          <w:tab w:val="left" w:pos="360"/>
          <w:tab w:val="left" w:pos="720"/>
        </w:tabs>
        <w:ind w:left="360"/>
        <w:rPr>
          <w:rFonts w:ascii="Arial" w:hAnsi="Arial" w:cs="Arial"/>
          <w:sz w:val="22"/>
          <w:szCs w:val="22"/>
        </w:rPr>
      </w:pPr>
    </w:p>
    <w:p w:rsidR="008E025D" w:rsidRPr="004E4DE4" w:rsidP="00321131" w14:paraId="59268367" w14:textId="77777777">
      <w:pPr>
        <w:pStyle w:val="ListParagraph"/>
        <w:numPr>
          <w:ilvl w:val="0"/>
          <w:numId w:val="9"/>
        </w:numPr>
        <w:tabs>
          <w:tab w:val="left" w:pos="360"/>
          <w:tab w:val="left" w:pos="720"/>
        </w:tabs>
        <w:rPr>
          <w:rFonts w:ascii="Arial" w:hAnsi="Arial" w:cs="Arial"/>
          <w:sz w:val="22"/>
          <w:szCs w:val="22"/>
        </w:rPr>
      </w:pPr>
      <w:r w:rsidRPr="004E4DE4">
        <w:rPr>
          <w:rFonts w:ascii="Arial" w:hAnsi="Arial" w:cs="Arial"/>
          <w:sz w:val="22"/>
          <w:szCs w:val="22"/>
        </w:rPr>
        <w:t>SF-424</w:t>
      </w:r>
      <w:r w:rsidRPr="004E4DE4" w:rsidR="00771ED5">
        <w:rPr>
          <w:rFonts w:ascii="Arial" w:hAnsi="Arial" w:cs="Arial"/>
          <w:sz w:val="22"/>
          <w:szCs w:val="22"/>
        </w:rPr>
        <w:t>,</w:t>
      </w:r>
      <w:r w:rsidRPr="004E4DE4" w:rsidR="00025D0A">
        <w:rPr>
          <w:rFonts w:ascii="Arial" w:hAnsi="Arial" w:cs="Arial"/>
          <w:sz w:val="22"/>
          <w:szCs w:val="22"/>
        </w:rPr>
        <w:t xml:space="preserve"> Application for Federal Assistance</w:t>
      </w:r>
      <w:r w:rsidRPr="004E4DE4" w:rsidR="00ED0D3E">
        <w:rPr>
          <w:rFonts w:ascii="Arial" w:hAnsi="Arial" w:cs="Arial"/>
          <w:sz w:val="22"/>
          <w:szCs w:val="22"/>
        </w:rPr>
        <w:t xml:space="preserve"> (201912-1018-001CF and 202001-1018-001CF for 424-Ind)</w:t>
      </w:r>
      <w:r w:rsidRPr="004E4DE4" w:rsidR="000A37B9">
        <w:rPr>
          <w:rFonts w:ascii="Arial" w:hAnsi="Arial" w:cs="Arial"/>
          <w:sz w:val="22"/>
          <w:szCs w:val="22"/>
        </w:rPr>
        <w:t>;</w:t>
      </w:r>
      <w:r w:rsidRPr="004E4DE4" w:rsidR="00D541C9">
        <w:rPr>
          <w:rFonts w:ascii="Arial" w:hAnsi="Arial" w:cs="Arial"/>
          <w:sz w:val="22"/>
          <w:szCs w:val="22"/>
        </w:rPr>
        <w:t xml:space="preserve"> </w:t>
      </w:r>
    </w:p>
    <w:p w:rsidR="008E025D" w:rsidRPr="004E4DE4" w:rsidP="00321131" w14:paraId="358BDF35" w14:textId="77777777">
      <w:pPr>
        <w:pStyle w:val="ListParagraph"/>
        <w:numPr>
          <w:ilvl w:val="0"/>
          <w:numId w:val="9"/>
        </w:numPr>
        <w:tabs>
          <w:tab w:val="left" w:pos="360"/>
          <w:tab w:val="left" w:pos="720"/>
        </w:tabs>
        <w:rPr>
          <w:rFonts w:ascii="Arial" w:hAnsi="Arial" w:cs="Arial"/>
          <w:sz w:val="22"/>
          <w:szCs w:val="22"/>
        </w:rPr>
      </w:pPr>
      <w:r w:rsidRPr="004E4DE4">
        <w:rPr>
          <w:rFonts w:ascii="Arial" w:hAnsi="Arial" w:cs="Arial"/>
          <w:sz w:val="22"/>
          <w:szCs w:val="22"/>
        </w:rPr>
        <w:t>SF-424A</w:t>
      </w:r>
      <w:r w:rsidRPr="004E4DE4" w:rsidR="00771ED5">
        <w:rPr>
          <w:rFonts w:ascii="Arial" w:hAnsi="Arial" w:cs="Arial"/>
          <w:sz w:val="22"/>
          <w:szCs w:val="22"/>
        </w:rPr>
        <w:t>,</w:t>
      </w:r>
      <w:r w:rsidRPr="004E4DE4" w:rsidR="00025D0A">
        <w:rPr>
          <w:rFonts w:ascii="Arial" w:hAnsi="Arial" w:cs="Arial"/>
          <w:sz w:val="22"/>
          <w:szCs w:val="22"/>
        </w:rPr>
        <w:t xml:space="preserve"> Budget Information for Non-Construction Programs</w:t>
      </w:r>
      <w:r w:rsidRPr="004E4DE4" w:rsidR="004A5E01">
        <w:rPr>
          <w:rFonts w:ascii="Arial" w:hAnsi="Arial" w:cs="Arial"/>
          <w:sz w:val="22"/>
          <w:szCs w:val="22"/>
        </w:rPr>
        <w:t xml:space="preserve"> </w:t>
      </w:r>
      <w:r w:rsidRPr="004E4DE4" w:rsidR="00ED0D3E">
        <w:rPr>
          <w:rFonts w:ascii="Arial" w:hAnsi="Arial" w:cs="Arial"/>
          <w:sz w:val="22"/>
          <w:szCs w:val="22"/>
        </w:rPr>
        <w:t xml:space="preserve">(201902-1018-005CF) </w:t>
      </w:r>
      <w:r w:rsidRPr="004E4DE4" w:rsidR="00472F7E">
        <w:rPr>
          <w:rFonts w:ascii="Arial" w:hAnsi="Arial" w:cs="Arial"/>
          <w:sz w:val="22"/>
          <w:szCs w:val="22"/>
        </w:rPr>
        <w:t>or SF-424C Budget Infor</w:t>
      </w:r>
      <w:r w:rsidRPr="004E4DE4" w:rsidR="004A5E01">
        <w:rPr>
          <w:rFonts w:ascii="Arial" w:hAnsi="Arial" w:cs="Arial"/>
          <w:sz w:val="22"/>
          <w:szCs w:val="22"/>
        </w:rPr>
        <w:t>mation for Construction Program</w:t>
      </w:r>
      <w:r w:rsidRPr="004E4DE4" w:rsidR="00ED0D3E">
        <w:rPr>
          <w:rFonts w:ascii="Arial" w:hAnsi="Arial" w:cs="Arial"/>
          <w:sz w:val="22"/>
          <w:szCs w:val="22"/>
        </w:rPr>
        <w:t xml:space="preserve"> (201902-1018-002CF</w:t>
      </w:r>
      <w:r w:rsidRPr="004E4DE4" w:rsidR="00472F7E">
        <w:rPr>
          <w:rFonts w:ascii="Arial" w:hAnsi="Arial" w:cs="Arial"/>
          <w:sz w:val="22"/>
          <w:szCs w:val="22"/>
        </w:rPr>
        <w:t>)</w:t>
      </w:r>
      <w:r w:rsidRPr="004E4DE4" w:rsidR="000A37B9">
        <w:rPr>
          <w:rFonts w:ascii="Arial" w:hAnsi="Arial" w:cs="Arial"/>
          <w:sz w:val="22"/>
          <w:szCs w:val="22"/>
        </w:rPr>
        <w:t>;</w:t>
      </w:r>
      <w:r w:rsidRPr="004E4DE4" w:rsidR="00D541C9">
        <w:rPr>
          <w:rFonts w:ascii="Arial" w:hAnsi="Arial" w:cs="Arial"/>
          <w:sz w:val="22"/>
          <w:szCs w:val="22"/>
        </w:rPr>
        <w:t xml:space="preserve"> </w:t>
      </w:r>
    </w:p>
    <w:p w:rsidR="00312027" w:rsidP="00321131" w14:paraId="51FED775" w14:textId="77777777">
      <w:pPr>
        <w:pStyle w:val="ListParagraph"/>
        <w:numPr>
          <w:ilvl w:val="0"/>
          <w:numId w:val="9"/>
        </w:numPr>
        <w:tabs>
          <w:tab w:val="left" w:pos="360"/>
          <w:tab w:val="left" w:pos="720"/>
        </w:tabs>
        <w:rPr>
          <w:rFonts w:ascii="Arial" w:hAnsi="Arial" w:cs="Arial"/>
          <w:sz w:val="22"/>
          <w:szCs w:val="22"/>
        </w:rPr>
      </w:pPr>
      <w:r w:rsidRPr="004E4DE4">
        <w:rPr>
          <w:rFonts w:ascii="Arial" w:hAnsi="Arial" w:cs="Arial"/>
          <w:sz w:val="22"/>
          <w:szCs w:val="22"/>
        </w:rPr>
        <w:t>SF</w:t>
      </w:r>
      <w:r w:rsidRPr="004E4DE4" w:rsidR="008C20A0">
        <w:rPr>
          <w:rFonts w:ascii="Arial" w:hAnsi="Arial" w:cs="Arial"/>
          <w:sz w:val="22"/>
          <w:szCs w:val="22"/>
        </w:rPr>
        <w:t>-</w:t>
      </w:r>
      <w:r w:rsidRPr="004E4DE4">
        <w:rPr>
          <w:rFonts w:ascii="Arial" w:hAnsi="Arial" w:cs="Arial"/>
          <w:sz w:val="22"/>
          <w:szCs w:val="22"/>
        </w:rPr>
        <w:t>424B</w:t>
      </w:r>
      <w:r w:rsidRPr="004E4DE4" w:rsidR="00771ED5">
        <w:rPr>
          <w:rFonts w:ascii="Arial" w:hAnsi="Arial" w:cs="Arial"/>
          <w:sz w:val="22"/>
          <w:szCs w:val="22"/>
        </w:rPr>
        <w:t>,</w:t>
      </w:r>
      <w:r w:rsidRPr="004E4DE4" w:rsidR="008C20A0">
        <w:rPr>
          <w:rFonts w:ascii="Arial" w:hAnsi="Arial" w:cs="Arial"/>
          <w:sz w:val="22"/>
          <w:szCs w:val="22"/>
        </w:rPr>
        <w:t xml:space="preserve"> Assurances for Non-Construction Programs</w:t>
      </w:r>
      <w:r w:rsidRPr="004E4DE4" w:rsidR="004A5E01">
        <w:rPr>
          <w:rFonts w:ascii="Arial" w:hAnsi="Arial" w:cs="Arial"/>
          <w:sz w:val="22"/>
          <w:szCs w:val="22"/>
        </w:rPr>
        <w:t xml:space="preserve"> </w:t>
      </w:r>
      <w:r w:rsidRPr="004E4DE4" w:rsidR="00ED0D3E">
        <w:rPr>
          <w:rFonts w:ascii="Arial" w:hAnsi="Arial" w:cs="Arial"/>
          <w:sz w:val="22"/>
          <w:szCs w:val="22"/>
        </w:rPr>
        <w:t xml:space="preserve">(201902-1018-003CF) </w:t>
      </w:r>
      <w:r w:rsidRPr="004E4DE4" w:rsidR="00472F7E">
        <w:rPr>
          <w:rFonts w:ascii="Arial" w:hAnsi="Arial" w:cs="Arial"/>
          <w:sz w:val="22"/>
          <w:szCs w:val="22"/>
        </w:rPr>
        <w:t>or SF-424D Assurances for Construction Pr</w:t>
      </w:r>
      <w:r w:rsidRPr="004E4DE4" w:rsidR="004A5E01">
        <w:rPr>
          <w:rFonts w:ascii="Arial" w:hAnsi="Arial" w:cs="Arial"/>
          <w:sz w:val="22"/>
          <w:szCs w:val="22"/>
        </w:rPr>
        <w:t>ograms</w:t>
      </w:r>
      <w:r w:rsidRPr="004E4DE4" w:rsidR="00ED0D3E">
        <w:rPr>
          <w:rFonts w:ascii="Arial" w:hAnsi="Arial" w:cs="Arial"/>
          <w:sz w:val="22"/>
          <w:szCs w:val="22"/>
        </w:rPr>
        <w:t xml:space="preserve"> (202101-1018-001CF/002CF</w:t>
      </w:r>
      <w:r>
        <w:rPr>
          <w:rFonts w:ascii="Arial" w:hAnsi="Arial" w:cs="Arial"/>
          <w:sz w:val="22"/>
          <w:szCs w:val="22"/>
        </w:rPr>
        <w:t>);</w:t>
      </w:r>
    </w:p>
    <w:p w:rsidR="008E025D" w:rsidRPr="00312027" w:rsidP="00321131" w14:paraId="389C903A" w14:textId="77777777">
      <w:pPr>
        <w:pStyle w:val="ListParagraph"/>
        <w:numPr>
          <w:ilvl w:val="0"/>
          <w:numId w:val="9"/>
        </w:numPr>
        <w:tabs>
          <w:tab w:val="left" w:pos="360"/>
          <w:tab w:val="left" w:pos="720"/>
        </w:tabs>
        <w:rPr>
          <w:rFonts w:ascii="Arial" w:hAnsi="Arial" w:cs="Arial"/>
          <w:sz w:val="22"/>
          <w:szCs w:val="22"/>
        </w:rPr>
      </w:pPr>
      <w:r w:rsidRPr="00312027">
        <w:rPr>
          <w:rFonts w:ascii="Arial" w:hAnsi="Arial" w:cs="Arial"/>
          <w:bCs/>
          <w:sz w:val="22"/>
          <w:szCs w:val="22"/>
        </w:rPr>
        <w:t>SF-429</w:t>
      </w:r>
      <w:r>
        <w:rPr>
          <w:rFonts w:ascii="Arial" w:hAnsi="Arial" w:cs="Arial"/>
          <w:bCs/>
          <w:sz w:val="22"/>
          <w:szCs w:val="22"/>
        </w:rPr>
        <w:t>-B</w:t>
      </w:r>
      <w:r w:rsidRPr="00312027">
        <w:rPr>
          <w:rFonts w:ascii="Arial" w:hAnsi="Arial" w:cs="Arial"/>
          <w:bCs/>
          <w:sz w:val="22"/>
          <w:szCs w:val="22"/>
        </w:rPr>
        <w:t xml:space="preserve">, </w:t>
      </w:r>
      <w:r w:rsidRPr="00312027">
        <w:rPr>
          <w:rFonts w:ascii="Arial" w:hAnsi="Arial" w:cs="Arial"/>
          <w:color w:val="1B1B1B"/>
          <w:sz w:val="22"/>
          <w:szCs w:val="22"/>
          <w:shd w:val="clear" w:color="auto" w:fill="FFFFFF"/>
        </w:rPr>
        <w:t>Real Property Status Report</w:t>
      </w:r>
      <w:r>
        <w:rPr>
          <w:rFonts w:ascii="Arial" w:hAnsi="Arial" w:cs="Arial"/>
          <w:color w:val="1B1B1B"/>
          <w:sz w:val="22"/>
          <w:szCs w:val="22"/>
          <w:shd w:val="clear" w:color="auto" w:fill="FFFFFF"/>
        </w:rPr>
        <w:t xml:space="preserve"> </w:t>
      </w:r>
      <w:r w:rsidRPr="00312027">
        <w:rPr>
          <w:rFonts w:ascii="Arial" w:hAnsi="Arial" w:cs="Arial"/>
          <w:bCs/>
          <w:sz w:val="22"/>
          <w:szCs w:val="22"/>
        </w:rPr>
        <w:t>(Request to Acquire, Improve or Furnish)</w:t>
      </w:r>
      <w:r>
        <w:rPr>
          <w:rFonts w:ascii="Arial" w:hAnsi="Arial" w:cs="Arial"/>
          <w:bCs/>
          <w:sz w:val="22"/>
          <w:szCs w:val="22"/>
        </w:rPr>
        <w:t>, when applicable (</w:t>
      </w:r>
      <w:r w:rsidRPr="00312027">
        <w:rPr>
          <w:rFonts w:ascii="Arial" w:hAnsi="Arial" w:cs="Arial"/>
          <w:bCs/>
          <w:sz w:val="22"/>
          <w:szCs w:val="22"/>
        </w:rPr>
        <w:t>201902-1018-004CF</w:t>
      </w:r>
      <w:r>
        <w:rPr>
          <w:rFonts w:ascii="Arial" w:hAnsi="Arial" w:cs="Arial"/>
          <w:bCs/>
          <w:sz w:val="22"/>
          <w:szCs w:val="22"/>
        </w:rPr>
        <w:t>)</w:t>
      </w:r>
    </w:p>
    <w:p w:rsidR="00DE51B7" w:rsidRPr="004E4DE4" w:rsidP="00321131" w14:paraId="6955CA0C" w14:textId="77777777">
      <w:pPr>
        <w:pStyle w:val="ListParagraph"/>
        <w:numPr>
          <w:ilvl w:val="0"/>
          <w:numId w:val="9"/>
        </w:numPr>
        <w:tabs>
          <w:tab w:val="left" w:pos="360"/>
          <w:tab w:val="left" w:pos="720"/>
        </w:tabs>
        <w:rPr>
          <w:rFonts w:ascii="Arial" w:hAnsi="Arial" w:cs="Arial"/>
          <w:sz w:val="22"/>
          <w:szCs w:val="22"/>
        </w:rPr>
      </w:pPr>
      <w:r w:rsidRPr="004E4DE4">
        <w:rPr>
          <w:rFonts w:ascii="Arial" w:hAnsi="Arial" w:cs="Arial"/>
          <w:sz w:val="22"/>
          <w:szCs w:val="22"/>
        </w:rPr>
        <w:t>SF-LLL</w:t>
      </w:r>
      <w:r w:rsidRPr="004E4DE4" w:rsidR="00771ED5">
        <w:rPr>
          <w:rFonts w:ascii="Arial" w:hAnsi="Arial" w:cs="Arial"/>
          <w:sz w:val="22"/>
          <w:szCs w:val="22"/>
        </w:rPr>
        <w:t>,</w:t>
      </w:r>
      <w:r w:rsidRPr="004E4DE4" w:rsidR="00472F7E">
        <w:rPr>
          <w:rFonts w:ascii="Arial" w:hAnsi="Arial" w:cs="Arial"/>
          <w:sz w:val="22"/>
          <w:szCs w:val="22"/>
        </w:rPr>
        <w:t xml:space="preserve"> Disclosure of Lobbying Activities</w:t>
      </w:r>
      <w:r w:rsidRPr="004E4DE4" w:rsidR="00D541C9">
        <w:rPr>
          <w:rFonts w:ascii="Arial" w:hAnsi="Arial" w:cs="Arial"/>
          <w:sz w:val="22"/>
          <w:szCs w:val="22"/>
        </w:rPr>
        <w:t xml:space="preserve">, when </w:t>
      </w:r>
      <w:r w:rsidR="00EC0E44">
        <w:rPr>
          <w:rFonts w:ascii="Arial" w:hAnsi="Arial" w:cs="Arial"/>
          <w:sz w:val="22"/>
          <w:szCs w:val="22"/>
        </w:rPr>
        <w:t xml:space="preserve">the non-Federal entity has lobbying to </w:t>
      </w:r>
      <w:r w:rsidR="00312027">
        <w:rPr>
          <w:rFonts w:ascii="Arial" w:hAnsi="Arial" w:cs="Arial"/>
          <w:sz w:val="22"/>
          <w:szCs w:val="22"/>
        </w:rPr>
        <w:t>disclose</w:t>
      </w:r>
      <w:r w:rsidRPr="004E4DE4" w:rsidR="00ED0D3E">
        <w:rPr>
          <w:rFonts w:ascii="Arial" w:hAnsi="Arial" w:cs="Arial"/>
          <w:sz w:val="22"/>
          <w:szCs w:val="22"/>
        </w:rPr>
        <w:t xml:space="preserve"> (202101-1018-003CF/004CF)</w:t>
      </w:r>
      <w:r w:rsidRPr="004E4DE4" w:rsidR="000A37B9">
        <w:rPr>
          <w:rFonts w:ascii="Arial" w:hAnsi="Arial" w:cs="Arial"/>
          <w:sz w:val="22"/>
          <w:szCs w:val="22"/>
        </w:rPr>
        <w:t>.</w:t>
      </w:r>
    </w:p>
    <w:p w:rsidR="00782F44" w:rsidRPr="004E4DE4" w:rsidP="00321131" w14:paraId="1B352B6B" w14:textId="77777777">
      <w:pPr>
        <w:tabs>
          <w:tab w:val="left" w:pos="360"/>
          <w:tab w:val="left" w:pos="720"/>
        </w:tabs>
        <w:rPr>
          <w:rFonts w:ascii="Arial" w:hAnsi="Arial" w:cs="Arial"/>
          <w:sz w:val="22"/>
          <w:szCs w:val="22"/>
        </w:rPr>
      </w:pPr>
      <w:r w:rsidRPr="004E4DE4">
        <w:rPr>
          <w:rFonts w:ascii="Arial" w:hAnsi="Arial" w:cs="Arial"/>
          <w:sz w:val="22"/>
          <w:szCs w:val="22"/>
        </w:rPr>
        <w:tab/>
      </w:r>
    </w:p>
    <w:p w:rsidR="003F0316" w:rsidRPr="004E4DE4" w:rsidP="00321131" w14:paraId="61CF616A" w14:textId="77777777">
      <w:pPr>
        <w:tabs>
          <w:tab w:val="left" w:pos="360"/>
          <w:tab w:val="left" w:pos="720"/>
          <w:tab w:val="left" w:pos="1080"/>
        </w:tabs>
        <w:ind w:left="360"/>
        <w:rPr>
          <w:rFonts w:ascii="Arial" w:hAnsi="Arial" w:cs="Arial"/>
          <w:sz w:val="22"/>
          <w:szCs w:val="22"/>
        </w:rPr>
      </w:pPr>
      <w:r w:rsidRPr="004E4DE4">
        <w:rPr>
          <w:rFonts w:ascii="Arial" w:hAnsi="Arial" w:cs="Arial"/>
          <w:i/>
          <w:sz w:val="22"/>
          <w:szCs w:val="22"/>
          <w:u w:val="single"/>
        </w:rPr>
        <w:t xml:space="preserve">Budget </w:t>
      </w:r>
      <w:r w:rsidRPr="004E4DE4" w:rsidR="00025D0A">
        <w:rPr>
          <w:rFonts w:ascii="Arial" w:hAnsi="Arial" w:cs="Arial"/>
          <w:i/>
          <w:sz w:val="22"/>
          <w:szCs w:val="22"/>
          <w:u w:val="single"/>
        </w:rPr>
        <w:t>Narrative</w:t>
      </w:r>
      <w:r w:rsidRPr="004E4DE4">
        <w:rPr>
          <w:rFonts w:ascii="Arial" w:hAnsi="Arial" w:cs="Arial"/>
          <w:i/>
          <w:sz w:val="22"/>
          <w:szCs w:val="22"/>
        </w:rPr>
        <w:t>:</w:t>
      </w:r>
      <w:r w:rsidRPr="004E4DE4">
        <w:rPr>
          <w:rFonts w:ascii="Arial" w:hAnsi="Arial" w:cs="Arial"/>
          <w:sz w:val="22"/>
          <w:szCs w:val="22"/>
        </w:rPr>
        <w:t xml:space="preserve"> </w:t>
      </w:r>
      <w:r w:rsidRPr="004E4DE4" w:rsidR="004D4574">
        <w:rPr>
          <w:rFonts w:ascii="Arial" w:hAnsi="Arial" w:cs="Arial"/>
          <w:sz w:val="22"/>
          <w:szCs w:val="22"/>
        </w:rPr>
        <w:t xml:space="preserve"> </w:t>
      </w:r>
      <w:r w:rsidRPr="004E4DE4">
        <w:rPr>
          <w:rFonts w:ascii="Arial" w:hAnsi="Arial" w:cs="Arial"/>
          <w:sz w:val="22"/>
          <w:szCs w:val="22"/>
        </w:rPr>
        <w:t xml:space="preserve">Programs may </w:t>
      </w:r>
      <w:r w:rsidRPr="004E4DE4" w:rsidR="004A5E01">
        <w:rPr>
          <w:rFonts w:ascii="Arial" w:hAnsi="Arial" w:cs="Arial"/>
          <w:sz w:val="22"/>
          <w:szCs w:val="22"/>
        </w:rPr>
        <w:t>require applicants to submit a</w:t>
      </w:r>
      <w:r w:rsidRPr="004E4DE4">
        <w:rPr>
          <w:rFonts w:ascii="Arial" w:hAnsi="Arial" w:cs="Arial"/>
          <w:sz w:val="22"/>
          <w:szCs w:val="22"/>
        </w:rPr>
        <w:t xml:space="preserve"> budget narrative that explains and justifies specific budget items/costs</w:t>
      </w:r>
      <w:r w:rsidRPr="004E4DE4" w:rsidR="004A5E01">
        <w:rPr>
          <w:rFonts w:ascii="Arial" w:hAnsi="Arial" w:cs="Arial"/>
          <w:sz w:val="22"/>
          <w:szCs w:val="22"/>
        </w:rPr>
        <w:t>, including those that require prior approval</w:t>
      </w:r>
      <w:r w:rsidRPr="004E4DE4">
        <w:rPr>
          <w:rFonts w:ascii="Arial" w:hAnsi="Arial" w:cs="Arial"/>
          <w:sz w:val="22"/>
          <w:szCs w:val="22"/>
        </w:rPr>
        <w:t>.  The budget narrative details how the SF</w:t>
      </w:r>
      <w:r w:rsidRPr="004E4DE4" w:rsidR="00025D0A">
        <w:rPr>
          <w:rFonts w:ascii="Arial" w:hAnsi="Arial" w:cs="Arial"/>
          <w:sz w:val="22"/>
          <w:szCs w:val="22"/>
        </w:rPr>
        <w:t>-</w:t>
      </w:r>
      <w:r w:rsidRPr="004E4DE4">
        <w:rPr>
          <w:rFonts w:ascii="Arial" w:hAnsi="Arial" w:cs="Arial"/>
          <w:sz w:val="22"/>
          <w:szCs w:val="22"/>
        </w:rPr>
        <w:t xml:space="preserve">424 Budget Object Class Category totals were determined and demonstrates a clear connection between costs and the proposed project activities.  </w:t>
      </w:r>
      <w:r w:rsidRPr="004E4DE4" w:rsidR="00613385">
        <w:rPr>
          <w:rFonts w:ascii="Arial" w:hAnsi="Arial" w:cs="Arial"/>
          <w:sz w:val="22"/>
          <w:szCs w:val="22"/>
        </w:rPr>
        <w:t>It also p</w:t>
      </w:r>
      <w:r w:rsidRPr="004E4DE4">
        <w:rPr>
          <w:rFonts w:ascii="Arial" w:hAnsi="Arial" w:cs="Arial"/>
          <w:sz w:val="22"/>
          <w:szCs w:val="22"/>
        </w:rPr>
        <w:t xml:space="preserve">rovides an opportunity for the applicant to describe and estimate the cost for any item under the applicable Federal cost principles requiring the Service’s specific written approval.  If </w:t>
      </w:r>
      <w:r w:rsidRPr="004E4DE4" w:rsidR="005D6AC2">
        <w:rPr>
          <w:rFonts w:ascii="Arial" w:hAnsi="Arial" w:cs="Arial"/>
          <w:sz w:val="22"/>
          <w:szCs w:val="22"/>
        </w:rPr>
        <w:t xml:space="preserve">the entity will use federally funded </w:t>
      </w:r>
      <w:r w:rsidRPr="004E4DE4">
        <w:rPr>
          <w:rFonts w:ascii="Arial" w:hAnsi="Arial" w:cs="Arial"/>
          <w:sz w:val="22"/>
          <w:szCs w:val="22"/>
        </w:rPr>
        <w:t xml:space="preserve">equipment </w:t>
      </w:r>
      <w:r w:rsidRPr="004E4DE4" w:rsidR="005D6AC2">
        <w:rPr>
          <w:rFonts w:ascii="Arial" w:hAnsi="Arial" w:cs="Arial"/>
          <w:sz w:val="22"/>
          <w:szCs w:val="22"/>
        </w:rPr>
        <w:t xml:space="preserve">on the </w:t>
      </w:r>
      <w:r w:rsidRPr="004E4DE4">
        <w:rPr>
          <w:rFonts w:ascii="Arial" w:hAnsi="Arial" w:cs="Arial"/>
          <w:sz w:val="22"/>
          <w:szCs w:val="22"/>
        </w:rPr>
        <w:t xml:space="preserve">project, </w:t>
      </w:r>
      <w:r w:rsidRPr="004E4DE4" w:rsidR="00613385">
        <w:rPr>
          <w:rFonts w:ascii="Arial" w:hAnsi="Arial" w:cs="Arial"/>
          <w:sz w:val="22"/>
          <w:szCs w:val="22"/>
        </w:rPr>
        <w:t xml:space="preserve">it </w:t>
      </w:r>
      <w:r w:rsidRPr="004E4DE4">
        <w:rPr>
          <w:rFonts w:ascii="Arial" w:hAnsi="Arial" w:cs="Arial"/>
          <w:sz w:val="22"/>
          <w:szCs w:val="22"/>
        </w:rPr>
        <w:t>provides a list of that equipment, including the Federal funding source.</w:t>
      </w:r>
    </w:p>
    <w:p w:rsidR="003F0316" w:rsidRPr="004E4DE4" w:rsidP="00321131" w14:paraId="6BD90C87" w14:textId="77777777">
      <w:pPr>
        <w:pStyle w:val="ListParagraph"/>
        <w:tabs>
          <w:tab w:val="left" w:pos="720"/>
          <w:tab w:val="left" w:pos="1080"/>
        </w:tabs>
        <w:ind w:left="360"/>
        <w:rPr>
          <w:rFonts w:ascii="Arial" w:hAnsi="Arial" w:cs="Arial"/>
          <w:sz w:val="22"/>
          <w:szCs w:val="22"/>
        </w:rPr>
      </w:pPr>
    </w:p>
    <w:p w:rsidR="00472F7E" w:rsidRPr="004E4DE4" w:rsidP="00321131" w14:paraId="00C27BE7" w14:textId="77777777">
      <w:pPr>
        <w:tabs>
          <w:tab w:val="left" w:pos="360"/>
          <w:tab w:val="left" w:pos="720"/>
          <w:tab w:val="left" w:pos="1080"/>
        </w:tabs>
        <w:ind w:left="360"/>
        <w:rPr>
          <w:rFonts w:ascii="Arial" w:hAnsi="Arial" w:cs="Arial"/>
          <w:sz w:val="22"/>
          <w:szCs w:val="22"/>
        </w:rPr>
      </w:pPr>
      <w:r w:rsidRPr="004E4DE4">
        <w:rPr>
          <w:rFonts w:ascii="Arial" w:hAnsi="Arial" w:cs="Arial"/>
          <w:i/>
          <w:sz w:val="22"/>
          <w:szCs w:val="22"/>
          <w:u w:val="single"/>
        </w:rPr>
        <w:t>Indirect Cost Statement</w:t>
      </w:r>
      <w:r w:rsidRPr="004E4DE4">
        <w:rPr>
          <w:rFonts w:ascii="Arial" w:hAnsi="Arial" w:cs="Arial"/>
          <w:sz w:val="22"/>
          <w:szCs w:val="22"/>
        </w:rPr>
        <w:t xml:space="preserve">:  </w:t>
      </w:r>
      <w:r w:rsidRPr="004E4DE4" w:rsidR="00DE51B7">
        <w:rPr>
          <w:rFonts w:ascii="Arial" w:hAnsi="Arial" w:cs="Arial"/>
          <w:sz w:val="22"/>
          <w:szCs w:val="22"/>
        </w:rPr>
        <w:t>If requesting reimbursement for indirect costs, a</w:t>
      </w:r>
      <w:r w:rsidRPr="004E4DE4">
        <w:rPr>
          <w:rFonts w:ascii="Arial" w:hAnsi="Arial" w:cs="Arial"/>
          <w:sz w:val="22"/>
          <w:szCs w:val="22"/>
        </w:rPr>
        <w:t>ll applicants (except individuals applying for funds separate from a business or non-profit organization he/she may operate) must include</w:t>
      </w:r>
      <w:r w:rsidRPr="004E4DE4" w:rsidR="00885E13">
        <w:rPr>
          <w:rFonts w:ascii="Arial" w:hAnsi="Arial" w:cs="Arial"/>
          <w:sz w:val="22"/>
          <w:szCs w:val="22"/>
        </w:rPr>
        <w:t xml:space="preserve"> in their application</w:t>
      </w:r>
      <w:r w:rsidRPr="004E4DE4">
        <w:rPr>
          <w:rFonts w:ascii="Arial" w:hAnsi="Arial" w:cs="Arial"/>
          <w:sz w:val="22"/>
          <w:szCs w:val="22"/>
        </w:rPr>
        <w:t xml:space="preserve"> </w:t>
      </w:r>
      <w:r w:rsidRPr="004E4DE4" w:rsidR="00885E13">
        <w:rPr>
          <w:rFonts w:ascii="Arial" w:hAnsi="Arial" w:cs="Arial"/>
          <w:sz w:val="22"/>
          <w:szCs w:val="22"/>
        </w:rPr>
        <w:t>a statement regarding how they anticipate charging indirect costs</w:t>
      </w:r>
      <w:r w:rsidRPr="004E4DE4">
        <w:rPr>
          <w:rFonts w:ascii="Arial" w:hAnsi="Arial" w:cs="Arial"/>
          <w:sz w:val="22"/>
          <w:szCs w:val="22"/>
        </w:rPr>
        <w:t>.</w:t>
      </w:r>
    </w:p>
    <w:p w:rsidR="003F0316" w:rsidRPr="004E4DE4" w:rsidP="00321131" w14:paraId="4017ECEA" w14:textId="77777777">
      <w:pPr>
        <w:tabs>
          <w:tab w:val="left" w:pos="360"/>
          <w:tab w:val="left" w:pos="720"/>
          <w:tab w:val="left" w:pos="1080"/>
        </w:tabs>
        <w:ind w:left="360"/>
        <w:rPr>
          <w:rFonts w:ascii="Arial" w:hAnsi="Arial" w:cs="Arial"/>
          <w:i/>
          <w:sz w:val="22"/>
          <w:szCs w:val="22"/>
        </w:rPr>
      </w:pPr>
    </w:p>
    <w:p w:rsidR="00472F7E" w:rsidRPr="004E4DE4" w:rsidP="00321131" w14:paraId="70E895FD" w14:textId="77777777">
      <w:pPr>
        <w:tabs>
          <w:tab w:val="left" w:pos="720"/>
          <w:tab w:val="left" w:pos="1080"/>
        </w:tabs>
        <w:ind w:left="360"/>
        <w:rPr>
          <w:rFonts w:ascii="Arial" w:hAnsi="Arial" w:cs="Arial"/>
          <w:sz w:val="22"/>
          <w:szCs w:val="22"/>
        </w:rPr>
      </w:pPr>
      <w:r w:rsidRPr="004E4DE4">
        <w:rPr>
          <w:rFonts w:ascii="Arial" w:hAnsi="Arial" w:cs="Arial"/>
          <w:i/>
          <w:sz w:val="22"/>
          <w:szCs w:val="22"/>
          <w:u w:val="single"/>
        </w:rPr>
        <w:t>Negotiated Indirect Cost Rate Agreement (NICRA)</w:t>
      </w:r>
      <w:r w:rsidRPr="004E4DE4">
        <w:rPr>
          <w:rFonts w:ascii="Arial" w:hAnsi="Arial" w:cs="Arial"/>
          <w:sz w:val="22"/>
          <w:szCs w:val="22"/>
        </w:rPr>
        <w:t>:  When applicable, a copy of the organization’s current Federal Agency-approved Negotiated Indirect Cost Rate Agreement</w:t>
      </w:r>
      <w:r w:rsidRPr="004E4DE4" w:rsidR="00613385">
        <w:rPr>
          <w:rFonts w:ascii="Arial" w:hAnsi="Arial" w:cs="Arial"/>
          <w:sz w:val="22"/>
          <w:szCs w:val="22"/>
        </w:rPr>
        <w:t xml:space="preserve"> is required</w:t>
      </w:r>
      <w:r w:rsidRPr="004E4DE4">
        <w:rPr>
          <w:rFonts w:ascii="Arial" w:hAnsi="Arial" w:cs="Arial"/>
          <w:sz w:val="22"/>
          <w:szCs w:val="22"/>
        </w:rPr>
        <w:t>.</w:t>
      </w:r>
    </w:p>
    <w:p w:rsidR="00472F7E" w:rsidRPr="004E4DE4" w:rsidP="00321131" w14:paraId="25CEED11" w14:textId="77777777">
      <w:pPr>
        <w:pStyle w:val="ListParagraph"/>
        <w:ind w:left="360"/>
        <w:rPr>
          <w:rFonts w:ascii="Arial" w:hAnsi="Arial" w:cs="Arial"/>
          <w:sz w:val="22"/>
          <w:szCs w:val="22"/>
        </w:rPr>
      </w:pPr>
    </w:p>
    <w:p w:rsidR="00472F7E" w:rsidRPr="004E4DE4" w:rsidP="00321131" w14:paraId="0E697D38" w14:textId="77777777">
      <w:pPr>
        <w:tabs>
          <w:tab w:val="left" w:pos="720"/>
          <w:tab w:val="left" w:pos="1080"/>
        </w:tabs>
        <w:ind w:left="360"/>
        <w:rPr>
          <w:rFonts w:ascii="Arial" w:hAnsi="Arial" w:cs="Arial"/>
          <w:sz w:val="22"/>
          <w:szCs w:val="22"/>
        </w:rPr>
      </w:pPr>
      <w:r w:rsidRPr="004E4DE4">
        <w:rPr>
          <w:rFonts w:ascii="Arial" w:hAnsi="Arial" w:cs="Arial"/>
          <w:i/>
          <w:sz w:val="22"/>
          <w:szCs w:val="22"/>
          <w:u w:val="single"/>
        </w:rPr>
        <w:t>Single Audit Reporting Statement</w:t>
      </w:r>
      <w:r w:rsidRPr="004E4DE4">
        <w:rPr>
          <w:rFonts w:ascii="Arial" w:hAnsi="Arial" w:cs="Arial"/>
          <w:sz w:val="22"/>
          <w:szCs w:val="22"/>
        </w:rPr>
        <w:t xml:space="preserve">:  </w:t>
      </w:r>
      <w:r w:rsidRPr="004E4DE4" w:rsidR="00885E13">
        <w:rPr>
          <w:rFonts w:ascii="Arial" w:hAnsi="Arial" w:cs="Arial"/>
          <w:sz w:val="22"/>
          <w:szCs w:val="22"/>
        </w:rPr>
        <w:t xml:space="preserve">All U.S. governmental entities and non-profit applicants must submit a </w:t>
      </w:r>
      <w:r w:rsidRPr="004E4DE4">
        <w:rPr>
          <w:rFonts w:ascii="Arial" w:hAnsi="Arial" w:cs="Arial"/>
          <w:sz w:val="22"/>
          <w:szCs w:val="22"/>
        </w:rPr>
        <w:t>stateme</w:t>
      </w:r>
      <w:r w:rsidRPr="004E4DE4" w:rsidR="00885E13">
        <w:rPr>
          <w:rFonts w:ascii="Arial" w:hAnsi="Arial" w:cs="Arial"/>
          <w:sz w:val="22"/>
          <w:szCs w:val="22"/>
        </w:rPr>
        <w:t xml:space="preserve">nt regarding their </w:t>
      </w:r>
      <w:r w:rsidRPr="004E4DE4">
        <w:rPr>
          <w:rFonts w:ascii="Arial" w:hAnsi="Arial" w:cs="Arial"/>
          <w:sz w:val="22"/>
          <w:szCs w:val="22"/>
        </w:rPr>
        <w:t>single audit reporting status.</w:t>
      </w:r>
    </w:p>
    <w:p w:rsidR="00782F44" w:rsidRPr="004E4DE4" w:rsidP="00321131" w14:paraId="7FF5913A" w14:textId="77777777">
      <w:pPr>
        <w:pStyle w:val="ListParagraph"/>
        <w:ind w:left="360"/>
        <w:rPr>
          <w:rFonts w:ascii="Arial" w:hAnsi="Arial" w:cs="Arial"/>
          <w:sz w:val="22"/>
          <w:szCs w:val="22"/>
        </w:rPr>
      </w:pPr>
    </w:p>
    <w:p w:rsidR="00782F44" w:rsidRPr="004E4DE4" w:rsidP="00321131" w14:paraId="0AD14DA4" w14:textId="77777777">
      <w:pPr>
        <w:tabs>
          <w:tab w:val="left" w:pos="720"/>
          <w:tab w:val="left" w:pos="1080"/>
        </w:tabs>
        <w:ind w:left="360"/>
        <w:rPr>
          <w:rFonts w:ascii="Arial" w:hAnsi="Arial" w:cs="Arial"/>
          <w:sz w:val="22"/>
          <w:szCs w:val="22"/>
        </w:rPr>
      </w:pPr>
      <w:r w:rsidRPr="004E4DE4">
        <w:rPr>
          <w:rFonts w:ascii="Arial" w:hAnsi="Arial" w:cs="Arial"/>
          <w:i/>
          <w:sz w:val="22"/>
          <w:szCs w:val="22"/>
          <w:u w:val="single"/>
        </w:rPr>
        <w:t>Non-Profit Status</w:t>
      </w:r>
      <w:r w:rsidRPr="004E4DE4">
        <w:rPr>
          <w:rFonts w:ascii="Arial" w:hAnsi="Arial" w:cs="Arial"/>
          <w:sz w:val="22"/>
          <w:szCs w:val="22"/>
        </w:rPr>
        <w:t xml:space="preserve">:  </w:t>
      </w:r>
      <w:r w:rsidRPr="004E4DE4" w:rsidR="00885E13">
        <w:rPr>
          <w:rFonts w:ascii="Arial" w:hAnsi="Arial" w:cs="Arial"/>
          <w:sz w:val="22"/>
          <w:szCs w:val="22"/>
        </w:rPr>
        <w:t xml:space="preserve">For programs that limit eligibility to 501(c) status entities, applicants must provide evidence of their </w:t>
      </w:r>
      <w:r w:rsidRPr="004E4DE4" w:rsidR="003F0316">
        <w:rPr>
          <w:rFonts w:ascii="Arial" w:hAnsi="Arial" w:cs="Arial"/>
          <w:sz w:val="22"/>
          <w:szCs w:val="22"/>
        </w:rPr>
        <w:t>501(c) tax exemption status as assigned by the Internal Revenue Service.</w:t>
      </w:r>
    </w:p>
    <w:p w:rsidR="00472F7E" w:rsidRPr="004E4DE4" w:rsidP="00321131" w14:paraId="1A9C51E4" w14:textId="77777777">
      <w:pPr>
        <w:tabs>
          <w:tab w:val="left" w:pos="360"/>
          <w:tab w:val="left" w:pos="720"/>
          <w:tab w:val="left" w:pos="1080"/>
        </w:tabs>
        <w:ind w:left="360"/>
        <w:rPr>
          <w:rFonts w:ascii="Arial" w:hAnsi="Arial" w:cs="Arial"/>
          <w:sz w:val="22"/>
          <w:szCs w:val="22"/>
        </w:rPr>
      </w:pPr>
    </w:p>
    <w:p w:rsidR="00472F7E" w:rsidRPr="004E4DE4" w:rsidP="00321131" w14:paraId="79FE4BFA" w14:textId="77777777">
      <w:pPr>
        <w:tabs>
          <w:tab w:val="left" w:pos="720"/>
          <w:tab w:val="left" w:pos="1080"/>
        </w:tabs>
        <w:ind w:left="360"/>
        <w:rPr>
          <w:rFonts w:ascii="Arial" w:hAnsi="Arial" w:cs="Arial"/>
          <w:sz w:val="22"/>
          <w:szCs w:val="22"/>
        </w:rPr>
      </w:pPr>
      <w:r w:rsidRPr="004E4DE4">
        <w:rPr>
          <w:rFonts w:ascii="Arial" w:hAnsi="Arial" w:cs="Arial"/>
          <w:i/>
          <w:sz w:val="22"/>
          <w:szCs w:val="22"/>
          <w:u w:val="single"/>
        </w:rPr>
        <w:t>Overlap/Duplication of Effort Statement</w:t>
      </w:r>
      <w:r w:rsidRPr="004E4DE4">
        <w:rPr>
          <w:rFonts w:ascii="Arial" w:hAnsi="Arial" w:cs="Arial"/>
          <w:sz w:val="22"/>
          <w:szCs w:val="22"/>
        </w:rPr>
        <w:t xml:space="preserve">:  </w:t>
      </w:r>
      <w:r w:rsidRPr="004E4DE4" w:rsidR="00BC0288">
        <w:rPr>
          <w:rFonts w:ascii="Arial" w:hAnsi="Arial" w:cs="Arial"/>
          <w:sz w:val="22"/>
          <w:szCs w:val="22"/>
        </w:rPr>
        <w:t>For all di</w:t>
      </w:r>
      <w:r w:rsidRPr="004E4DE4" w:rsidR="00885E13">
        <w:rPr>
          <w:rFonts w:ascii="Arial" w:hAnsi="Arial" w:cs="Arial"/>
          <w:sz w:val="22"/>
          <w:szCs w:val="22"/>
        </w:rPr>
        <w:t>scretionary programs, applicants must provide a</w:t>
      </w:r>
      <w:r w:rsidRPr="004E4DE4">
        <w:rPr>
          <w:rFonts w:ascii="Arial" w:hAnsi="Arial" w:cs="Arial"/>
          <w:sz w:val="22"/>
          <w:szCs w:val="22"/>
        </w:rPr>
        <w:t xml:space="preserve"> statement regarding potential overlap or duplication of effort</w:t>
      </w:r>
      <w:r w:rsidRPr="004E4DE4" w:rsidR="003F0316">
        <w:rPr>
          <w:rFonts w:ascii="Arial" w:hAnsi="Arial" w:cs="Arial"/>
          <w:sz w:val="22"/>
          <w:szCs w:val="22"/>
        </w:rPr>
        <w:t xml:space="preserve"> between their submitted project </w:t>
      </w:r>
      <w:r w:rsidRPr="004E4DE4" w:rsidR="00BC0288">
        <w:rPr>
          <w:rFonts w:ascii="Arial" w:hAnsi="Arial" w:cs="Arial"/>
          <w:sz w:val="22"/>
          <w:szCs w:val="22"/>
        </w:rPr>
        <w:t xml:space="preserve">and other sources of </w:t>
      </w:r>
      <w:r w:rsidRPr="004E4DE4" w:rsidR="003F0316">
        <w:rPr>
          <w:rFonts w:ascii="Arial" w:hAnsi="Arial" w:cs="Arial"/>
          <w:sz w:val="22"/>
          <w:szCs w:val="22"/>
        </w:rPr>
        <w:t>funding</w:t>
      </w:r>
      <w:r w:rsidRPr="004E4DE4" w:rsidR="00BC0288">
        <w:rPr>
          <w:rFonts w:ascii="Arial" w:hAnsi="Arial" w:cs="Arial"/>
          <w:sz w:val="22"/>
          <w:szCs w:val="22"/>
        </w:rPr>
        <w:t xml:space="preserve"> </w:t>
      </w:r>
      <w:r w:rsidRPr="004E4DE4" w:rsidR="00C3227A">
        <w:rPr>
          <w:rFonts w:ascii="Arial" w:hAnsi="Arial" w:cs="Arial"/>
          <w:sz w:val="22"/>
          <w:szCs w:val="22"/>
        </w:rPr>
        <w:t xml:space="preserve">in terms of activities, </w:t>
      </w:r>
      <w:r w:rsidRPr="004E4DE4" w:rsidR="003F0316">
        <w:rPr>
          <w:rFonts w:ascii="Arial" w:hAnsi="Arial" w:cs="Arial"/>
          <w:sz w:val="22"/>
          <w:szCs w:val="22"/>
        </w:rPr>
        <w:t>costs, and</w:t>
      </w:r>
      <w:r w:rsidRPr="004E4DE4" w:rsidR="00C3227A">
        <w:rPr>
          <w:rFonts w:ascii="Arial" w:hAnsi="Arial" w:cs="Arial"/>
          <w:sz w:val="22"/>
          <w:szCs w:val="22"/>
        </w:rPr>
        <w:t xml:space="preserve"> time commitment of key personnel.</w:t>
      </w:r>
    </w:p>
    <w:p w:rsidR="00472F7E" w:rsidRPr="004E4DE4" w:rsidP="00321131" w14:paraId="2BB59FD8" w14:textId="77777777">
      <w:pPr>
        <w:pStyle w:val="ListParagraph"/>
        <w:ind w:left="360"/>
        <w:rPr>
          <w:rFonts w:ascii="Arial" w:hAnsi="Arial" w:cs="Arial"/>
          <w:sz w:val="22"/>
          <w:szCs w:val="22"/>
        </w:rPr>
      </w:pPr>
    </w:p>
    <w:p w:rsidR="00782F44" w:rsidRPr="004E4DE4" w:rsidP="00321131" w14:paraId="71C1FC34" w14:textId="77777777">
      <w:pPr>
        <w:tabs>
          <w:tab w:val="left" w:pos="720"/>
          <w:tab w:val="left" w:pos="1080"/>
        </w:tabs>
        <w:ind w:left="360"/>
        <w:rPr>
          <w:rFonts w:ascii="Arial" w:hAnsi="Arial" w:cs="Arial"/>
          <w:sz w:val="22"/>
          <w:szCs w:val="22"/>
        </w:rPr>
      </w:pPr>
      <w:r w:rsidRPr="004E4DE4">
        <w:rPr>
          <w:rFonts w:ascii="Arial" w:hAnsi="Arial" w:cs="Arial"/>
          <w:i/>
          <w:sz w:val="22"/>
          <w:szCs w:val="22"/>
          <w:u w:val="single"/>
        </w:rPr>
        <w:t>Conflict of Interest Disclosures</w:t>
      </w:r>
      <w:r w:rsidRPr="004E4DE4">
        <w:rPr>
          <w:rFonts w:ascii="Arial" w:hAnsi="Arial" w:cs="Arial"/>
          <w:sz w:val="22"/>
          <w:szCs w:val="22"/>
        </w:rPr>
        <w:t xml:space="preserve">:  Applicants must notify the Service in writing of any actual or potential conflicts of interest known at the time of application or that may arise during the life of this award, in the event </w:t>
      </w:r>
      <w:r w:rsidRPr="004E4DE4" w:rsidR="00A35BE5">
        <w:rPr>
          <w:rFonts w:ascii="Arial" w:hAnsi="Arial" w:cs="Arial"/>
          <w:sz w:val="22"/>
          <w:szCs w:val="22"/>
        </w:rPr>
        <w:t xml:space="preserve">the Service makes </w:t>
      </w:r>
      <w:r w:rsidRPr="004E4DE4">
        <w:rPr>
          <w:rFonts w:ascii="Arial" w:hAnsi="Arial" w:cs="Arial"/>
          <w:sz w:val="22"/>
          <w:szCs w:val="22"/>
        </w:rPr>
        <w:t xml:space="preserve">an award </w:t>
      </w:r>
      <w:r w:rsidRPr="004E4DE4" w:rsidR="00A35BE5">
        <w:rPr>
          <w:rFonts w:ascii="Arial" w:hAnsi="Arial" w:cs="Arial"/>
          <w:sz w:val="22"/>
          <w:szCs w:val="22"/>
        </w:rPr>
        <w:t>to the entity</w:t>
      </w:r>
      <w:r w:rsidRPr="004E4DE4">
        <w:rPr>
          <w:rFonts w:ascii="Arial" w:hAnsi="Arial" w:cs="Arial"/>
          <w:sz w:val="22"/>
          <w:szCs w:val="22"/>
        </w:rPr>
        <w:t>.</w:t>
      </w:r>
    </w:p>
    <w:p w:rsidR="00073EA1" w:rsidRPr="004E4DE4" w:rsidP="00321131" w14:paraId="39F555D2" w14:textId="77777777">
      <w:pPr>
        <w:tabs>
          <w:tab w:val="left" w:pos="360"/>
          <w:tab w:val="left" w:pos="720"/>
          <w:tab w:val="left" w:pos="1080"/>
        </w:tabs>
        <w:ind w:left="360"/>
        <w:rPr>
          <w:rFonts w:ascii="Arial" w:hAnsi="Arial" w:cs="Arial"/>
          <w:sz w:val="22"/>
          <w:szCs w:val="22"/>
        </w:rPr>
      </w:pPr>
    </w:p>
    <w:p w:rsidR="000E0F94" w:rsidRPr="004E4DE4" w:rsidP="00321131" w14:paraId="13EA27BE" w14:textId="77777777">
      <w:pPr>
        <w:tabs>
          <w:tab w:val="left" w:pos="720"/>
          <w:tab w:val="left" w:pos="1080"/>
        </w:tabs>
        <w:ind w:left="360"/>
        <w:rPr>
          <w:rFonts w:ascii="Arial" w:hAnsi="Arial" w:cs="Arial"/>
          <w:sz w:val="22"/>
          <w:szCs w:val="22"/>
        </w:rPr>
      </w:pPr>
      <w:r w:rsidRPr="004E4DE4">
        <w:rPr>
          <w:rFonts w:ascii="Arial" w:hAnsi="Arial" w:cs="Arial"/>
          <w:i/>
          <w:sz w:val="22"/>
          <w:szCs w:val="22"/>
          <w:u w:val="single"/>
        </w:rPr>
        <w:t>Governmental Endorsement</w:t>
      </w:r>
      <w:r w:rsidRPr="004E4DE4">
        <w:rPr>
          <w:rFonts w:ascii="Arial" w:hAnsi="Arial" w:cs="Arial"/>
          <w:sz w:val="22"/>
          <w:szCs w:val="22"/>
        </w:rPr>
        <w:t xml:space="preserve">: </w:t>
      </w:r>
      <w:r w:rsidRPr="004E4DE4" w:rsidR="004D4574">
        <w:rPr>
          <w:rFonts w:ascii="Arial" w:hAnsi="Arial" w:cs="Arial"/>
          <w:sz w:val="22"/>
          <w:szCs w:val="22"/>
        </w:rPr>
        <w:t xml:space="preserve"> </w:t>
      </w:r>
      <w:r w:rsidRPr="004E4DE4">
        <w:rPr>
          <w:rFonts w:ascii="Arial" w:hAnsi="Arial" w:cs="Arial"/>
          <w:sz w:val="22"/>
          <w:szCs w:val="22"/>
        </w:rPr>
        <w:t xml:space="preserve">Applicants conducting work outside the United States must include a letter of support from the appropriate in-country local, regional, or national </w:t>
      </w:r>
      <w:r w:rsidR="00B2261B">
        <w:rPr>
          <w:rFonts w:ascii="Arial" w:hAnsi="Arial" w:cs="Arial"/>
          <w:sz w:val="22"/>
          <w:szCs w:val="22"/>
        </w:rPr>
        <w:t>g</w:t>
      </w:r>
      <w:r w:rsidRPr="004E4DE4">
        <w:rPr>
          <w:rFonts w:ascii="Arial" w:hAnsi="Arial" w:cs="Arial"/>
          <w:sz w:val="22"/>
          <w:szCs w:val="22"/>
        </w:rPr>
        <w:t>overnment wildlife or conservation authority.</w:t>
      </w:r>
    </w:p>
    <w:p w:rsidR="00BF15F1" w:rsidRPr="004E4DE4" w:rsidP="00321131" w14:paraId="19035E52" w14:textId="77777777">
      <w:pPr>
        <w:pStyle w:val="ListParagraph"/>
        <w:ind w:left="360"/>
        <w:rPr>
          <w:rFonts w:ascii="Arial" w:hAnsi="Arial" w:cs="Arial"/>
          <w:sz w:val="22"/>
          <w:szCs w:val="22"/>
        </w:rPr>
      </w:pPr>
    </w:p>
    <w:p w:rsidR="003F0316" w:rsidRPr="004E4DE4" w:rsidP="00321131" w14:paraId="31462F68" w14:textId="77777777">
      <w:pPr>
        <w:tabs>
          <w:tab w:val="left" w:pos="360"/>
          <w:tab w:val="left" w:pos="720"/>
        </w:tabs>
        <w:ind w:left="360"/>
        <w:rPr>
          <w:rFonts w:ascii="Arial" w:hAnsi="Arial" w:cs="Arial"/>
          <w:sz w:val="22"/>
          <w:szCs w:val="22"/>
        </w:rPr>
      </w:pPr>
      <w:r w:rsidRPr="004E4DE4">
        <w:rPr>
          <w:rFonts w:ascii="Arial" w:hAnsi="Arial" w:cs="Arial"/>
          <w:i/>
          <w:sz w:val="22"/>
          <w:szCs w:val="22"/>
          <w:u w:val="single"/>
        </w:rPr>
        <w:t>Project Narrative</w:t>
      </w:r>
      <w:r w:rsidRPr="004E4DE4">
        <w:rPr>
          <w:rFonts w:ascii="Arial" w:hAnsi="Arial" w:cs="Arial"/>
          <w:i/>
          <w:sz w:val="22"/>
          <w:szCs w:val="22"/>
        </w:rPr>
        <w:t xml:space="preserve">: </w:t>
      </w:r>
      <w:r w:rsidRPr="004E4DE4" w:rsidR="004D4574">
        <w:rPr>
          <w:rFonts w:ascii="Arial" w:hAnsi="Arial" w:cs="Arial"/>
          <w:i/>
          <w:sz w:val="22"/>
          <w:szCs w:val="22"/>
        </w:rPr>
        <w:t xml:space="preserve"> </w:t>
      </w:r>
      <w:r w:rsidRPr="004E4DE4">
        <w:rPr>
          <w:rFonts w:ascii="Arial" w:hAnsi="Arial" w:cs="Arial"/>
          <w:sz w:val="22"/>
          <w:szCs w:val="22"/>
        </w:rPr>
        <w:t>The project narrative may include, as applicable</w:t>
      </w:r>
      <w:r w:rsidRPr="004E4DE4" w:rsidR="0058088B">
        <w:rPr>
          <w:rFonts w:ascii="Arial" w:hAnsi="Arial" w:cs="Arial"/>
          <w:sz w:val="22"/>
          <w:szCs w:val="22"/>
        </w:rPr>
        <w:t xml:space="preserve"> to the program</w:t>
      </w:r>
      <w:r w:rsidRPr="004E4DE4" w:rsidR="00E577BB">
        <w:rPr>
          <w:rFonts w:ascii="Arial" w:hAnsi="Arial" w:cs="Arial"/>
          <w:sz w:val="22"/>
          <w:szCs w:val="22"/>
        </w:rPr>
        <w:t>, the following</w:t>
      </w:r>
      <w:r w:rsidRPr="004E4DE4">
        <w:rPr>
          <w:rFonts w:ascii="Arial" w:hAnsi="Arial" w:cs="Arial"/>
          <w:sz w:val="22"/>
          <w:szCs w:val="22"/>
        </w:rPr>
        <w:t>:</w:t>
      </w:r>
    </w:p>
    <w:p w:rsidR="004D4574" w:rsidRPr="004E4DE4" w:rsidP="00321131" w14:paraId="6C95646C" w14:textId="77777777">
      <w:pPr>
        <w:tabs>
          <w:tab w:val="left" w:pos="360"/>
          <w:tab w:val="left" w:pos="720"/>
        </w:tabs>
        <w:rPr>
          <w:rFonts w:ascii="Arial" w:hAnsi="Arial" w:cs="Arial"/>
          <w:sz w:val="22"/>
          <w:szCs w:val="22"/>
        </w:rPr>
      </w:pPr>
    </w:p>
    <w:p w:rsidR="003F0316" w:rsidRPr="004E4DE4" w:rsidP="00321131" w14:paraId="3A3A738D" w14:textId="77777777">
      <w:pPr>
        <w:pStyle w:val="ListParagraph"/>
        <w:numPr>
          <w:ilvl w:val="0"/>
          <w:numId w:val="8"/>
        </w:numPr>
        <w:tabs>
          <w:tab w:val="left" w:pos="360"/>
          <w:tab w:val="left" w:pos="720"/>
        </w:tabs>
        <w:ind w:left="1080"/>
        <w:rPr>
          <w:rFonts w:ascii="Arial" w:hAnsi="Arial" w:cs="Arial"/>
          <w:sz w:val="22"/>
          <w:szCs w:val="22"/>
        </w:rPr>
      </w:pPr>
      <w:r w:rsidRPr="004E4DE4">
        <w:rPr>
          <w:rFonts w:ascii="Arial" w:hAnsi="Arial" w:cs="Arial"/>
          <w:sz w:val="22"/>
          <w:szCs w:val="22"/>
        </w:rPr>
        <w:t>Project summary</w:t>
      </w:r>
    </w:p>
    <w:p w:rsidR="0058088B" w:rsidRPr="004E4DE4" w:rsidP="00321131" w14:paraId="6F6FCCD9" w14:textId="77777777">
      <w:pPr>
        <w:pStyle w:val="ListParagraph"/>
        <w:numPr>
          <w:ilvl w:val="0"/>
          <w:numId w:val="8"/>
        </w:numPr>
        <w:tabs>
          <w:tab w:val="left" w:pos="360"/>
          <w:tab w:val="left" w:pos="720"/>
        </w:tabs>
        <w:ind w:left="1080"/>
        <w:rPr>
          <w:rFonts w:ascii="Arial" w:hAnsi="Arial" w:cs="Arial"/>
          <w:sz w:val="22"/>
          <w:szCs w:val="22"/>
        </w:rPr>
      </w:pPr>
      <w:r w:rsidRPr="004E4DE4">
        <w:rPr>
          <w:rFonts w:ascii="Arial" w:hAnsi="Arial" w:cs="Arial"/>
          <w:sz w:val="22"/>
          <w:szCs w:val="22"/>
        </w:rPr>
        <w:t>Statement of need</w:t>
      </w:r>
    </w:p>
    <w:p w:rsidR="0058088B" w:rsidRPr="004E4DE4" w:rsidP="00321131" w14:paraId="2F129EDD" w14:textId="77777777">
      <w:pPr>
        <w:pStyle w:val="ListParagraph"/>
        <w:numPr>
          <w:ilvl w:val="0"/>
          <w:numId w:val="8"/>
        </w:numPr>
        <w:tabs>
          <w:tab w:val="left" w:pos="360"/>
          <w:tab w:val="left" w:pos="720"/>
        </w:tabs>
        <w:ind w:left="1080"/>
        <w:rPr>
          <w:rFonts w:ascii="Arial" w:hAnsi="Arial" w:cs="Arial"/>
          <w:sz w:val="22"/>
          <w:szCs w:val="22"/>
        </w:rPr>
      </w:pPr>
      <w:r w:rsidRPr="004E4DE4">
        <w:rPr>
          <w:rFonts w:ascii="Arial" w:hAnsi="Arial" w:cs="Arial"/>
          <w:sz w:val="22"/>
          <w:szCs w:val="22"/>
        </w:rPr>
        <w:t>Project goals and objectives</w:t>
      </w:r>
    </w:p>
    <w:p w:rsidR="0058088B" w:rsidRPr="004E4DE4" w:rsidP="00321131" w14:paraId="78654BD7" w14:textId="77777777">
      <w:pPr>
        <w:pStyle w:val="ListParagraph"/>
        <w:numPr>
          <w:ilvl w:val="0"/>
          <w:numId w:val="8"/>
        </w:numPr>
        <w:tabs>
          <w:tab w:val="left" w:pos="360"/>
          <w:tab w:val="left" w:pos="720"/>
        </w:tabs>
        <w:ind w:left="1080"/>
        <w:rPr>
          <w:rFonts w:ascii="Arial" w:hAnsi="Arial" w:cs="Arial"/>
          <w:sz w:val="22"/>
          <w:szCs w:val="22"/>
        </w:rPr>
      </w:pPr>
      <w:r w:rsidRPr="004E4DE4">
        <w:rPr>
          <w:rFonts w:ascii="Arial" w:hAnsi="Arial" w:cs="Arial"/>
          <w:sz w:val="22"/>
          <w:szCs w:val="22"/>
        </w:rPr>
        <w:t>Project activities, methods, and timetable</w:t>
      </w:r>
    </w:p>
    <w:p w:rsidR="0058088B" w:rsidRPr="004E4DE4" w:rsidP="00321131" w14:paraId="611B62DA" w14:textId="77777777">
      <w:pPr>
        <w:pStyle w:val="ListParagraph"/>
        <w:numPr>
          <w:ilvl w:val="0"/>
          <w:numId w:val="8"/>
        </w:numPr>
        <w:tabs>
          <w:tab w:val="left" w:pos="360"/>
          <w:tab w:val="left" w:pos="720"/>
        </w:tabs>
        <w:ind w:left="1080"/>
        <w:rPr>
          <w:rFonts w:ascii="Arial" w:hAnsi="Arial" w:cs="Arial"/>
          <w:sz w:val="22"/>
          <w:szCs w:val="22"/>
        </w:rPr>
      </w:pPr>
      <w:r w:rsidRPr="004E4DE4">
        <w:rPr>
          <w:rFonts w:ascii="Arial" w:hAnsi="Arial" w:cs="Arial"/>
          <w:sz w:val="22"/>
          <w:szCs w:val="22"/>
        </w:rPr>
        <w:t>Stakeholder coordination/involvement details</w:t>
      </w:r>
    </w:p>
    <w:p w:rsidR="0058088B" w:rsidRPr="004E4DE4" w:rsidP="00321131" w14:paraId="72AC26D3" w14:textId="77777777">
      <w:pPr>
        <w:pStyle w:val="ListParagraph"/>
        <w:numPr>
          <w:ilvl w:val="0"/>
          <w:numId w:val="8"/>
        </w:numPr>
        <w:tabs>
          <w:tab w:val="left" w:pos="360"/>
          <w:tab w:val="left" w:pos="720"/>
        </w:tabs>
        <w:ind w:left="1080"/>
        <w:rPr>
          <w:rFonts w:ascii="Arial" w:hAnsi="Arial" w:cs="Arial"/>
          <w:sz w:val="22"/>
          <w:szCs w:val="22"/>
        </w:rPr>
      </w:pPr>
      <w:r w:rsidRPr="004E4DE4">
        <w:rPr>
          <w:rFonts w:ascii="Arial" w:hAnsi="Arial" w:cs="Arial"/>
          <w:sz w:val="22"/>
          <w:szCs w:val="22"/>
        </w:rPr>
        <w:t>Project monitoring and evaluation plan</w:t>
      </w:r>
    </w:p>
    <w:p w:rsidR="0058088B" w:rsidRPr="004E4DE4" w:rsidP="00321131" w14:paraId="515A607E" w14:textId="77777777">
      <w:pPr>
        <w:pStyle w:val="ListParagraph"/>
        <w:numPr>
          <w:ilvl w:val="0"/>
          <w:numId w:val="8"/>
        </w:numPr>
        <w:tabs>
          <w:tab w:val="left" w:pos="360"/>
          <w:tab w:val="left" w:pos="720"/>
        </w:tabs>
        <w:ind w:left="1080"/>
        <w:rPr>
          <w:rFonts w:ascii="Arial" w:hAnsi="Arial" w:cs="Arial"/>
          <w:sz w:val="22"/>
          <w:szCs w:val="22"/>
        </w:rPr>
      </w:pPr>
      <w:r w:rsidRPr="004E4DE4">
        <w:rPr>
          <w:rFonts w:ascii="Arial" w:hAnsi="Arial" w:cs="Arial"/>
          <w:sz w:val="22"/>
          <w:szCs w:val="22"/>
        </w:rPr>
        <w:t>Description of entities undertaking the project</w:t>
      </w:r>
    </w:p>
    <w:p w:rsidR="0058088B" w:rsidRPr="004E4DE4" w:rsidP="00321131" w14:paraId="133494B9" w14:textId="77777777">
      <w:pPr>
        <w:pStyle w:val="ListParagraph"/>
        <w:numPr>
          <w:ilvl w:val="0"/>
          <w:numId w:val="8"/>
        </w:numPr>
        <w:tabs>
          <w:tab w:val="left" w:pos="360"/>
          <w:tab w:val="left" w:pos="720"/>
        </w:tabs>
        <w:ind w:left="1080"/>
        <w:rPr>
          <w:rFonts w:ascii="Arial" w:hAnsi="Arial" w:cs="Arial"/>
          <w:sz w:val="22"/>
          <w:szCs w:val="22"/>
        </w:rPr>
      </w:pPr>
      <w:r w:rsidRPr="004E4DE4">
        <w:rPr>
          <w:rFonts w:ascii="Arial" w:hAnsi="Arial" w:cs="Arial"/>
          <w:sz w:val="22"/>
          <w:szCs w:val="22"/>
        </w:rPr>
        <w:t>Qualifications of key personnel</w:t>
      </w:r>
    </w:p>
    <w:p w:rsidR="0058088B" w:rsidRPr="004E4DE4" w:rsidP="00321131" w14:paraId="633A339A" w14:textId="77777777">
      <w:pPr>
        <w:pStyle w:val="ListParagraph"/>
        <w:numPr>
          <w:ilvl w:val="0"/>
          <w:numId w:val="8"/>
        </w:numPr>
        <w:tabs>
          <w:tab w:val="left" w:pos="360"/>
          <w:tab w:val="left" w:pos="720"/>
        </w:tabs>
        <w:ind w:left="1080"/>
        <w:rPr>
          <w:rFonts w:ascii="Arial" w:hAnsi="Arial" w:cs="Arial"/>
          <w:sz w:val="22"/>
          <w:szCs w:val="22"/>
        </w:rPr>
      </w:pPr>
      <w:r w:rsidRPr="004E4DE4">
        <w:rPr>
          <w:rFonts w:ascii="Arial" w:hAnsi="Arial" w:cs="Arial"/>
          <w:sz w:val="22"/>
          <w:szCs w:val="22"/>
        </w:rPr>
        <w:t>Literature cited</w:t>
      </w:r>
    </w:p>
    <w:p w:rsidR="0058088B" w:rsidRPr="004E4DE4" w:rsidP="00321131" w14:paraId="4ADA9634" w14:textId="77777777">
      <w:pPr>
        <w:pStyle w:val="ListParagraph"/>
        <w:numPr>
          <w:ilvl w:val="0"/>
          <w:numId w:val="8"/>
        </w:numPr>
        <w:tabs>
          <w:tab w:val="left" w:pos="360"/>
          <w:tab w:val="left" w:pos="720"/>
        </w:tabs>
        <w:ind w:left="1080"/>
        <w:rPr>
          <w:rFonts w:ascii="Arial" w:hAnsi="Arial" w:cs="Arial"/>
          <w:sz w:val="22"/>
          <w:szCs w:val="22"/>
        </w:rPr>
      </w:pPr>
      <w:r w:rsidRPr="004E4DE4">
        <w:rPr>
          <w:rFonts w:ascii="Arial" w:hAnsi="Arial" w:cs="Arial"/>
          <w:sz w:val="22"/>
          <w:szCs w:val="22"/>
        </w:rPr>
        <w:t>Project area map, images, GPS coordinates, or other data to demonstrate location and benefits</w:t>
      </w:r>
    </w:p>
    <w:p w:rsidR="0058088B" w:rsidRPr="004E4DE4" w:rsidP="00321131" w14:paraId="3EC11B03" w14:textId="77777777">
      <w:pPr>
        <w:pStyle w:val="ListParagraph"/>
        <w:numPr>
          <w:ilvl w:val="0"/>
          <w:numId w:val="8"/>
        </w:numPr>
        <w:tabs>
          <w:tab w:val="left" w:pos="360"/>
          <w:tab w:val="left" w:pos="720"/>
        </w:tabs>
        <w:ind w:left="1080"/>
        <w:rPr>
          <w:rFonts w:ascii="Arial" w:hAnsi="Arial" w:cs="Arial"/>
          <w:sz w:val="22"/>
          <w:szCs w:val="22"/>
        </w:rPr>
      </w:pPr>
      <w:r w:rsidRPr="004E4DE4">
        <w:rPr>
          <w:rFonts w:ascii="Arial" w:hAnsi="Arial" w:cs="Arial"/>
          <w:sz w:val="22"/>
          <w:szCs w:val="22"/>
        </w:rPr>
        <w:t xml:space="preserve">Information to support and documentation to demonstrate </w:t>
      </w:r>
      <w:r w:rsidRPr="004E4DE4" w:rsidR="00D55EA0">
        <w:rPr>
          <w:rFonts w:ascii="Arial" w:hAnsi="Arial" w:cs="Arial"/>
          <w:sz w:val="22"/>
          <w:szCs w:val="22"/>
        </w:rPr>
        <w:t>compliance or ability to comply with 2 CFR 200, program regulations, and other mandatory legal requirements</w:t>
      </w:r>
      <w:r w:rsidRPr="004E4DE4">
        <w:rPr>
          <w:rFonts w:ascii="Arial" w:hAnsi="Arial" w:cs="Arial"/>
          <w:sz w:val="22"/>
          <w:szCs w:val="22"/>
        </w:rPr>
        <w:t xml:space="preserve"> </w:t>
      </w:r>
    </w:p>
    <w:p w:rsidR="00164AE9" w:rsidRPr="000C01CC" w:rsidP="00321131" w14:paraId="11361EEE" w14:textId="77777777">
      <w:pPr>
        <w:pStyle w:val="ListParagraph"/>
        <w:numPr>
          <w:ilvl w:val="0"/>
          <w:numId w:val="8"/>
        </w:numPr>
        <w:tabs>
          <w:tab w:val="left" w:pos="360"/>
          <w:tab w:val="left" w:pos="720"/>
        </w:tabs>
        <w:ind w:left="1080"/>
        <w:rPr>
          <w:rFonts w:ascii="Arial" w:hAnsi="Arial" w:cs="Arial"/>
          <w:sz w:val="22"/>
          <w:szCs w:val="22"/>
        </w:rPr>
      </w:pPr>
      <w:r w:rsidRPr="004E4DE4">
        <w:rPr>
          <w:rFonts w:ascii="Arial" w:hAnsi="Arial" w:cs="Arial"/>
          <w:sz w:val="22"/>
          <w:szCs w:val="22"/>
        </w:rPr>
        <w:t>Consolidated long-term work plan and accomplishments updates, when award i</w:t>
      </w:r>
      <w:r w:rsidRPr="004E4DE4" w:rsidR="00885E13">
        <w:rPr>
          <w:rFonts w:ascii="Arial" w:hAnsi="Arial" w:cs="Arial"/>
          <w:sz w:val="22"/>
          <w:szCs w:val="22"/>
        </w:rPr>
        <w:t>s part of a large scale or long-</w:t>
      </w:r>
      <w:r w:rsidRPr="004E4DE4">
        <w:rPr>
          <w:rFonts w:ascii="Arial" w:hAnsi="Arial" w:cs="Arial"/>
          <w:sz w:val="22"/>
          <w:szCs w:val="22"/>
        </w:rPr>
        <w:t>term effort funded under multiple awards over time.</w:t>
      </w:r>
    </w:p>
    <w:p w:rsidR="000C01CC" w:rsidP="00321131" w14:paraId="644D45F5" w14:textId="77777777">
      <w:pPr>
        <w:tabs>
          <w:tab w:val="left" w:pos="360"/>
          <w:tab w:val="left" w:pos="720"/>
        </w:tabs>
        <w:rPr>
          <w:rFonts w:ascii="Arial" w:hAnsi="Arial" w:cs="Arial"/>
          <w:sz w:val="22"/>
          <w:szCs w:val="22"/>
        </w:rPr>
      </w:pPr>
    </w:p>
    <w:p w:rsidR="00B86045" w:rsidRPr="00B86045" w:rsidP="00B86045" w14:paraId="0381BC5F" w14:textId="77777777">
      <w:pPr>
        <w:tabs>
          <w:tab w:val="left" w:pos="360"/>
          <w:tab w:val="left" w:pos="720"/>
        </w:tabs>
        <w:rPr>
          <w:rFonts w:ascii="Arial" w:hAnsi="Arial" w:cs="Arial"/>
          <w:sz w:val="22"/>
          <w:szCs w:val="22"/>
        </w:rPr>
      </w:pPr>
      <w:r>
        <w:rPr>
          <w:rFonts w:ascii="Arial" w:hAnsi="Arial" w:cs="Arial"/>
          <w:sz w:val="22"/>
          <w:szCs w:val="22"/>
        </w:rPr>
        <w:t xml:space="preserve">After review, the awarding program may conduct post-review negotiations with selected applicants prior to award. </w:t>
      </w:r>
      <w:r w:rsidR="00B2261B">
        <w:rPr>
          <w:rFonts w:ascii="Arial" w:hAnsi="Arial" w:cs="Arial"/>
          <w:sz w:val="22"/>
          <w:szCs w:val="22"/>
        </w:rPr>
        <w:t xml:space="preserve"> </w:t>
      </w:r>
      <w:r>
        <w:rPr>
          <w:rFonts w:ascii="Arial" w:hAnsi="Arial" w:cs="Arial"/>
          <w:sz w:val="22"/>
          <w:szCs w:val="22"/>
        </w:rPr>
        <w:t xml:space="preserve">Selected applicants may need to submit an updated final narrative or budget as a result. </w:t>
      </w:r>
      <w:r w:rsidR="00B2261B">
        <w:rPr>
          <w:rFonts w:ascii="Arial" w:hAnsi="Arial" w:cs="Arial"/>
          <w:sz w:val="22"/>
          <w:szCs w:val="22"/>
        </w:rPr>
        <w:t xml:space="preserve"> </w:t>
      </w:r>
      <w:r>
        <w:rPr>
          <w:rFonts w:ascii="Arial" w:hAnsi="Arial" w:cs="Arial"/>
          <w:sz w:val="22"/>
          <w:szCs w:val="22"/>
        </w:rPr>
        <w:t xml:space="preserve">Our estimated completion time per application response includes post-review revisions to reflect final approved project scope and budget. </w:t>
      </w:r>
      <w:r w:rsidR="00B2261B">
        <w:rPr>
          <w:rFonts w:ascii="Arial" w:hAnsi="Arial" w:cs="Arial"/>
          <w:sz w:val="22"/>
          <w:szCs w:val="22"/>
        </w:rPr>
        <w:t xml:space="preserve"> </w:t>
      </w:r>
      <w:r>
        <w:rPr>
          <w:rFonts w:ascii="Arial" w:hAnsi="Arial" w:cs="Arial"/>
          <w:sz w:val="22"/>
          <w:szCs w:val="22"/>
        </w:rPr>
        <w:t xml:space="preserve">All programs provide post-review notice to unsuccessful applicants and may also provide more detailed feedback either proactively or upon applicant request as described in the program’s NOFO. </w:t>
      </w:r>
      <w:r w:rsidR="00B2261B">
        <w:rPr>
          <w:rFonts w:ascii="Arial" w:hAnsi="Arial" w:cs="Arial"/>
          <w:sz w:val="22"/>
          <w:szCs w:val="22"/>
        </w:rPr>
        <w:t xml:space="preserve"> </w:t>
      </w:r>
      <w:r w:rsidRPr="00B86045">
        <w:rPr>
          <w:rFonts w:ascii="Arial" w:hAnsi="Arial" w:cs="Arial"/>
          <w:sz w:val="22"/>
          <w:szCs w:val="22"/>
        </w:rPr>
        <w:t xml:space="preserve">Applicants and recipients may appeal a Service decision following the Department of the Interior’s appeals process described in </w:t>
      </w:r>
      <w:hyperlink r:id="rId13" w:history="1">
        <w:r w:rsidRPr="00B86045">
          <w:rPr>
            <w:rStyle w:val="Hyperlink"/>
            <w:rFonts w:ascii="Arial" w:hAnsi="Arial" w:cs="Arial"/>
            <w:sz w:val="22"/>
            <w:szCs w:val="22"/>
          </w:rPr>
          <w:t>43 CFR Part 4</w:t>
        </w:r>
      </w:hyperlink>
      <w:r w:rsidRPr="00B86045">
        <w:rPr>
          <w:rFonts w:ascii="Arial" w:hAnsi="Arial" w:cs="Arial"/>
          <w:sz w:val="22"/>
          <w:szCs w:val="22"/>
        </w:rPr>
        <w:t>.</w:t>
      </w:r>
    </w:p>
    <w:p w:rsidR="000715BF" w:rsidRPr="004E4DE4" w:rsidP="00321131" w14:paraId="23243F5C" w14:textId="77777777">
      <w:pPr>
        <w:tabs>
          <w:tab w:val="left" w:pos="360"/>
          <w:tab w:val="left" w:pos="720"/>
        </w:tabs>
        <w:rPr>
          <w:rFonts w:ascii="Arial" w:hAnsi="Arial" w:cs="Arial"/>
          <w:sz w:val="22"/>
          <w:szCs w:val="22"/>
        </w:rPr>
      </w:pPr>
    </w:p>
    <w:p w:rsidR="007D15C2" w:rsidP="00321131" w14:paraId="409F84C3" w14:textId="77777777">
      <w:pPr>
        <w:rPr>
          <w:rFonts w:ascii="Arial" w:hAnsi="Arial" w:cs="Arial"/>
          <w:sz w:val="22"/>
          <w:szCs w:val="22"/>
        </w:rPr>
      </w:pPr>
      <w:r w:rsidRPr="007D15C2">
        <w:rPr>
          <w:rFonts w:ascii="Arial" w:hAnsi="Arial" w:cs="Arial"/>
          <w:b/>
          <w:caps/>
          <w:sz w:val="22"/>
          <w:szCs w:val="22"/>
          <w:u w:val="single"/>
        </w:rPr>
        <w:t>AMENDMENTS</w:t>
      </w:r>
    </w:p>
    <w:p w:rsidR="007D15C2" w:rsidP="00321131" w14:paraId="42B50C99" w14:textId="77777777">
      <w:pPr>
        <w:rPr>
          <w:rFonts w:ascii="Arial" w:hAnsi="Arial" w:cs="Arial"/>
          <w:sz w:val="22"/>
          <w:szCs w:val="22"/>
        </w:rPr>
      </w:pPr>
    </w:p>
    <w:p w:rsidR="00D55EA0" w:rsidRPr="004E4DE4" w:rsidP="00321131" w14:paraId="36B128AB" w14:textId="77777777">
      <w:pPr>
        <w:rPr>
          <w:rFonts w:ascii="Arial" w:hAnsi="Arial" w:cs="Arial"/>
          <w:sz w:val="22"/>
          <w:szCs w:val="22"/>
        </w:rPr>
      </w:pPr>
      <w:r w:rsidRPr="004E4DE4">
        <w:rPr>
          <w:rFonts w:ascii="Arial" w:hAnsi="Arial" w:cs="Arial"/>
          <w:sz w:val="22"/>
          <w:szCs w:val="22"/>
        </w:rPr>
        <w:t xml:space="preserve">For </w:t>
      </w:r>
      <w:r w:rsidR="00CC3944">
        <w:rPr>
          <w:rFonts w:ascii="Arial" w:hAnsi="Arial" w:cs="Arial"/>
          <w:sz w:val="22"/>
          <w:szCs w:val="22"/>
        </w:rPr>
        <w:t xml:space="preserve">certain </w:t>
      </w:r>
      <w:r w:rsidRPr="004E4DE4">
        <w:rPr>
          <w:rFonts w:ascii="Arial" w:hAnsi="Arial" w:cs="Arial"/>
          <w:sz w:val="22"/>
          <w:szCs w:val="22"/>
        </w:rPr>
        <w:t xml:space="preserve">budget and program plan revisions, 2 CFR 200 requires recipients submit </w:t>
      </w:r>
      <w:r w:rsidR="00CC3944">
        <w:rPr>
          <w:rFonts w:ascii="Arial" w:hAnsi="Arial" w:cs="Arial"/>
          <w:sz w:val="22"/>
          <w:szCs w:val="22"/>
        </w:rPr>
        <w:t xml:space="preserve">written </w:t>
      </w:r>
      <w:r w:rsidRPr="004E4DE4">
        <w:rPr>
          <w:rFonts w:ascii="Arial" w:hAnsi="Arial" w:cs="Arial"/>
          <w:sz w:val="22"/>
          <w:szCs w:val="22"/>
        </w:rPr>
        <w:t xml:space="preserve">revision requests to the Federal awarding agency for prior approval. </w:t>
      </w:r>
      <w:r w:rsidRPr="004E4DE4" w:rsidR="00E577BB">
        <w:rPr>
          <w:rFonts w:ascii="Arial" w:hAnsi="Arial" w:cs="Arial"/>
          <w:sz w:val="22"/>
          <w:szCs w:val="22"/>
        </w:rPr>
        <w:t xml:space="preserve"> </w:t>
      </w:r>
      <w:r w:rsidR="00CC3944">
        <w:rPr>
          <w:rFonts w:ascii="Arial" w:hAnsi="Arial" w:cs="Arial"/>
          <w:sz w:val="22"/>
          <w:szCs w:val="22"/>
        </w:rPr>
        <w:t>Such requests identify the revisions needed and why they are necessary.</w:t>
      </w:r>
      <w:r w:rsidR="00B2261B">
        <w:rPr>
          <w:rFonts w:ascii="Arial" w:hAnsi="Arial" w:cs="Arial"/>
          <w:sz w:val="22"/>
          <w:szCs w:val="22"/>
        </w:rPr>
        <w:t xml:space="preserve"> </w:t>
      </w:r>
      <w:r w:rsidR="00CC3944">
        <w:rPr>
          <w:rFonts w:ascii="Arial" w:hAnsi="Arial" w:cs="Arial"/>
          <w:sz w:val="22"/>
          <w:szCs w:val="22"/>
        </w:rPr>
        <w:t xml:space="preserve"> </w:t>
      </w:r>
      <w:r w:rsidRPr="004E4DE4" w:rsidR="00EE5A92">
        <w:rPr>
          <w:rFonts w:ascii="Arial" w:hAnsi="Arial" w:cs="Arial"/>
          <w:sz w:val="22"/>
          <w:szCs w:val="22"/>
        </w:rPr>
        <w:t>The Service reviews such requests received to determine the eligibility and allowability of new or revised activities and costs</w:t>
      </w:r>
      <w:r w:rsidRPr="004E4DE4" w:rsidR="00885E13">
        <w:rPr>
          <w:rFonts w:ascii="Arial" w:hAnsi="Arial" w:cs="Arial"/>
          <w:sz w:val="22"/>
          <w:szCs w:val="22"/>
        </w:rPr>
        <w:t xml:space="preserve"> and approve certain items of cost</w:t>
      </w:r>
      <w:r w:rsidRPr="004E4DE4" w:rsidR="00EE5A92">
        <w:rPr>
          <w:rFonts w:ascii="Arial" w:hAnsi="Arial" w:cs="Arial"/>
          <w:sz w:val="22"/>
          <w:szCs w:val="22"/>
        </w:rPr>
        <w:t>.</w:t>
      </w:r>
    </w:p>
    <w:p w:rsidR="00B2261B" w14:paraId="4571EEDA" w14:textId="77777777">
      <w:pPr>
        <w:widowControl/>
        <w:autoSpaceDE/>
        <w:autoSpaceDN/>
        <w:adjustRightInd/>
        <w:rPr>
          <w:rFonts w:ascii="Arial" w:hAnsi="Arial" w:cs="Arial"/>
          <w:sz w:val="22"/>
          <w:szCs w:val="22"/>
        </w:rPr>
      </w:pPr>
    </w:p>
    <w:p w:rsidR="00E420DB" w:rsidRPr="007D15C2" w:rsidP="00321131" w14:paraId="3EE50D04" w14:textId="77777777">
      <w:pPr>
        <w:rPr>
          <w:rFonts w:ascii="Arial" w:hAnsi="Arial" w:cs="Arial"/>
          <w:b/>
          <w:i/>
          <w:caps/>
          <w:sz w:val="22"/>
          <w:szCs w:val="22"/>
          <w:u w:val="single"/>
        </w:rPr>
      </w:pPr>
      <w:r w:rsidRPr="007D15C2">
        <w:rPr>
          <w:rFonts w:ascii="Arial" w:hAnsi="Arial" w:cs="Arial"/>
          <w:b/>
          <w:caps/>
          <w:sz w:val="22"/>
          <w:szCs w:val="22"/>
          <w:u w:val="single"/>
        </w:rPr>
        <w:t>Report</w:t>
      </w:r>
      <w:r w:rsidRPr="007D15C2" w:rsidR="00B61751">
        <w:rPr>
          <w:rFonts w:ascii="Arial" w:hAnsi="Arial" w:cs="Arial"/>
          <w:b/>
          <w:caps/>
          <w:sz w:val="22"/>
          <w:szCs w:val="22"/>
          <w:u w:val="single"/>
        </w:rPr>
        <w:t>ing</w:t>
      </w:r>
      <w:r w:rsidRPr="007D15C2" w:rsidR="00035647">
        <w:rPr>
          <w:rFonts w:ascii="Arial" w:hAnsi="Arial" w:cs="Arial"/>
          <w:b/>
          <w:caps/>
          <w:sz w:val="22"/>
          <w:szCs w:val="22"/>
          <w:u w:val="single"/>
        </w:rPr>
        <w:t>/recordkeeping</w:t>
      </w:r>
    </w:p>
    <w:p w:rsidR="00E420DB" w:rsidRPr="004E4DE4" w:rsidP="00321131" w14:paraId="74313AE6" w14:textId="77777777">
      <w:pPr>
        <w:rPr>
          <w:rFonts w:ascii="Arial" w:hAnsi="Arial" w:cs="Arial"/>
          <w:sz w:val="22"/>
          <w:szCs w:val="22"/>
        </w:rPr>
      </w:pPr>
    </w:p>
    <w:p w:rsidR="00791076" w:rsidRPr="004E4DE4" w:rsidP="00321131" w14:paraId="1FAD91B4" w14:textId="77777777">
      <w:pPr>
        <w:tabs>
          <w:tab w:val="left" w:pos="360"/>
          <w:tab w:val="left" w:pos="720"/>
        </w:tabs>
        <w:ind w:left="360"/>
        <w:rPr>
          <w:rFonts w:ascii="Arial" w:hAnsi="Arial" w:cs="Arial"/>
          <w:sz w:val="22"/>
          <w:szCs w:val="22"/>
        </w:rPr>
      </w:pPr>
      <w:r w:rsidRPr="004E4DE4">
        <w:rPr>
          <w:rFonts w:ascii="Arial" w:hAnsi="Arial" w:cs="Arial"/>
          <w:i/>
          <w:sz w:val="22"/>
          <w:szCs w:val="22"/>
          <w:u w:val="single"/>
        </w:rPr>
        <w:t>Financial Reports</w:t>
      </w:r>
      <w:r w:rsidRPr="004E4DE4">
        <w:rPr>
          <w:rFonts w:ascii="Arial" w:hAnsi="Arial" w:cs="Arial"/>
          <w:sz w:val="22"/>
          <w:szCs w:val="22"/>
        </w:rPr>
        <w:t>:</w:t>
      </w:r>
      <w:r w:rsidRPr="004E4DE4">
        <w:rPr>
          <w:rFonts w:ascii="Arial" w:hAnsi="Arial" w:cs="Arial"/>
          <w:caps/>
          <w:sz w:val="22"/>
          <w:szCs w:val="22"/>
        </w:rPr>
        <w:t xml:space="preserve"> </w:t>
      </w:r>
      <w:r w:rsidR="00B2261B">
        <w:rPr>
          <w:rFonts w:ascii="Arial" w:hAnsi="Arial" w:cs="Arial"/>
          <w:caps/>
          <w:sz w:val="22"/>
          <w:szCs w:val="22"/>
        </w:rPr>
        <w:t xml:space="preserve"> </w:t>
      </w:r>
      <w:r w:rsidRPr="004E4DE4" w:rsidR="002C2CAF">
        <w:rPr>
          <w:rFonts w:ascii="Arial" w:hAnsi="Arial" w:cs="Arial"/>
          <w:sz w:val="22"/>
          <w:szCs w:val="22"/>
        </w:rPr>
        <w:t>Recipients are required to submit all financial reports on the Standard Form 425, Federal Financial Repor</w:t>
      </w:r>
      <w:r w:rsidR="00EC0E44">
        <w:rPr>
          <w:rFonts w:ascii="Arial" w:hAnsi="Arial" w:cs="Arial"/>
          <w:sz w:val="22"/>
          <w:szCs w:val="22"/>
        </w:rPr>
        <w:t>t</w:t>
      </w:r>
      <w:r w:rsidRPr="004E4DE4" w:rsidR="00521E70">
        <w:rPr>
          <w:rFonts w:ascii="Arial" w:hAnsi="Arial" w:cs="Arial"/>
          <w:sz w:val="22"/>
          <w:szCs w:val="22"/>
        </w:rPr>
        <w:t xml:space="preserve">.  </w:t>
      </w:r>
      <w:r w:rsidRPr="004E4DE4" w:rsidR="002C2CAF">
        <w:rPr>
          <w:rFonts w:ascii="Arial" w:hAnsi="Arial" w:cs="Arial"/>
          <w:sz w:val="22"/>
          <w:szCs w:val="22"/>
        </w:rPr>
        <w:t xml:space="preserve">All recipients must submit financial reports in accordance with 2 CFR 200.  The frequency of financial reporting varies depending on </w:t>
      </w:r>
      <w:r w:rsidRPr="004E4DE4" w:rsidR="00C51C66">
        <w:rPr>
          <w:rFonts w:ascii="Arial" w:hAnsi="Arial" w:cs="Arial"/>
          <w:sz w:val="22"/>
          <w:szCs w:val="22"/>
        </w:rPr>
        <w:t xml:space="preserve">award-specific </w:t>
      </w:r>
      <w:r w:rsidRPr="004E4DE4" w:rsidR="002C2CAF">
        <w:rPr>
          <w:rFonts w:ascii="Arial" w:hAnsi="Arial" w:cs="Arial"/>
          <w:sz w:val="22"/>
          <w:szCs w:val="22"/>
        </w:rPr>
        <w:t xml:space="preserve">terms and conditions.  All recipients must submit reports at least annually and no more frequently than quarterly.  We may require interim reports more frequently than quarterly as a specific condition of award </w:t>
      </w:r>
      <w:r w:rsidRPr="004E4DE4" w:rsidR="00A35BE5">
        <w:rPr>
          <w:rFonts w:ascii="Arial" w:hAnsi="Arial" w:cs="Arial"/>
          <w:color w:val="000000"/>
          <w:sz w:val="21"/>
          <w:szCs w:val="21"/>
          <w:shd w:val="clear" w:color="auto" w:fill="FFFFFF"/>
        </w:rPr>
        <w:t>except in unusual circumstances, for example where more frequent reporting is necessary for the effective monitoring of the Federal award or could significantly affect program outcomes, and preferably in coordination with performance reporting</w:t>
      </w:r>
      <w:r w:rsidRPr="004E4DE4" w:rsidR="00A35BE5">
        <w:rPr>
          <w:rFonts w:ascii="Arial" w:hAnsi="Arial" w:cs="Arial"/>
          <w:sz w:val="22"/>
          <w:szCs w:val="22"/>
        </w:rPr>
        <w:t>.</w:t>
      </w:r>
    </w:p>
    <w:p w:rsidR="00EE5A92" w:rsidRPr="004E4DE4" w:rsidP="00321131" w14:paraId="60BB5B83" w14:textId="77777777">
      <w:pPr>
        <w:tabs>
          <w:tab w:val="left" w:pos="360"/>
          <w:tab w:val="left" w:pos="720"/>
        </w:tabs>
        <w:rPr>
          <w:rFonts w:ascii="Arial" w:hAnsi="Arial" w:cs="Arial"/>
          <w:sz w:val="22"/>
          <w:szCs w:val="22"/>
        </w:rPr>
      </w:pPr>
    </w:p>
    <w:p w:rsidR="00754CD8" w:rsidRPr="004E4DE4" w:rsidP="00321131" w14:paraId="0EB2A87A" w14:textId="77777777">
      <w:pPr>
        <w:tabs>
          <w:tab w:val="left" w:pos="360"/>
          <w:tab w:val="left" w:pos="720"/>
        </w:tabs>
        <w:ind w:left="360"/>
        <w:rPr>
          <w:rFonts w:ascii="Arial" w:hAnsi="Arial" w:cs="Arial"/>
          <w:sz w:val="22"/>
          <w:szCs w:val="22"/>
        </w:rPr>
      </w:pPr>
      <w:r w:rsidRPr="004E4DE4">
        <w:rPr>
          <w:rFonts w:ascii="Arial" w:hAnsi="Arial" w:cs="Arial"/>
          <w:i/>
          <w:sz w:val="22"/>
          <w:szCs w:val="22"/>
          <w:u w:val="single"/>
        </w:rPr>
        <w:t xml:space="preserve">Performance </w:t>
      </w:r>
      <w:r w:rsidRPr="004E4DE4" w:rsidR="00E420DB">
        <w:rPr>
          <w:rFonts w:ascii="Arial" w:hAnsi="Arial" w:cs="Arial"/>
          <w:i/>
          <w:sz w:val="22"/>
          <w:szCs w:val="22"/>
          <w:u w:val="single"/>
        </w:rPr>
        <w:t>R</w:t>
      </w:r>
      <w:r w:rsidRPr="004E4DE4">
        <w:rPr>
          <w:rFonts w:ascii="Arial" w:hAnsi="Arial" w:cs="Arial"/>
          <w:i/>
          <w:sz w:val="22"/>
          <w:szCs w:val="22"/>
          <w:u w:val="single"/>
        </w:rPr>
        <w:t>eports</w:t>
      </w:r>
      <w:r w:rsidRPr="004E4DE4">
        <w:rPr>
          <w:rFonts w:ascii="Arial" w:hAnsi="Arial" w:cs="Arial"/>
          <w:sz w:val="22"/>
          <w:szCs w:val="22"/>
        </w:rPr>
        <w:t xml:space="preserve">: </w:t>
      </w:r>
      <w:r w:rsidR="00B2261B">
        <w:rPr>
          <w:rFonts w:ascii="Arial" w:hAnsi="Arial" w:cs="Arial"/>
          <w:sz w:val="22"/>
          <w:szCs w:val="22"/>
        </w:rPr>
        <w:t xml:space="preserve"> </w:t>
      </w:r>
      <w:r w:rsidRPr="004E4DE4" w:rsidR="0062081B">
        <w:rPr>
          <w:rFonts w:ascii="Arial" w:hAnsi="Arial" w:cs="Arial"/>
          <w:i/>
          <w:sz w:val="22"/>
          <w:szCs w:val="22"/>
        </w:rPr>
        <w:t>(Quarterly or Annually)</w:t>
      </w:r>
      <w:r w:rsidRPr="00B2261B" w:rsidR="0062081B">
        <w:rPr>
          <w:rFonts w:ascii="Arial" w:hAnsi="Arial" w:cs="Arial"/>
          <w:iCs/>
          <w:sz w:val="22"/>
          <w:szCs w:val="22"/>
        </w:rPr>
        <w:t xml:space="preserve"> </w:t>
      </w:r>
      <w:r w:rsidR="00B2261B">
        <w:rPr>
          <w:rFonts w:ascii="Arial" w:hAnsi="Arial" w:cs="Arial"/>
          <w:sz w:val="22"/>
          <w:szCs w:val="22"/>
        </w:rPr>
        <w:t xml:space="preserve"> </w:t>
      </w:r>
      <w:r w:rsidRPr="004E4DE4">
        <w:rPr>
          <w:rFonts w:ascii="Arial" w:hAnsi="Arial" w:cs="Arial"/>
          <w:sz w:val="22"/>
          <w:szCs w:val="22"/>
        </w:rPr>
        <w:t>All recipients must submit performance reports in accordance with 2 CFR 200</w:t>
      </w:r>
      <w:r w:rsidRPr="004E4DE4" w:rsidR="008D0EB7">
        <w:rPr>
          <w:rFonts w:ascii="Arial" w:hAnsi="Arial" w:cs="Arial"/>
          <w:sz w:val="22"/>
          <w:szCs w:val="22"/>
        </w:rPr>
        <w:t xml:space="preserve">.  </w:t>
      </w:r>
      <w:r w:rsidRPr="004E4DE4">
        <w:rPr>
          <w:rFonts w:ascii="Arial" w:hAnsi="Arial" w:cs="Arial"/>
          <w:sz w:val="22"/>
          <w:szCs w:val="22"/>
        </w:rPr>
        <w:t xml:space="preserve">We use performance reports as a tool to ensure that the </w:t>
      </w:r>
      <w:r w:rsidRPr="004E4DE4" w:rsidR="00C51C66">
        <w:rPr>
          <w:rFonts w:ascii="Arial" w:hAnsi="Arial" w:cs="Arial"/>
          <w:sz w:val="22"/>
          <w:szCs w:val="22"/>
        </w:rPr>
        <w:t xml:space="preserve">recipient </w:t>
      </w:r>
      <w:r w:rsidRPr="004E4DE4">
        <w:rPr>
          <w:rFonts w:ascii="Arial" w:hAnsi="Arial" w:cs="Arial"/>
          <w:sz w:val="22"/>
          <w:szCs w:val="22"/>
        </w:rPr>
        <w:t xml:space="preserve">is accomplishing the work on schedule and to identify any problems that the </w:t>
      </w:r>
      <w:r w:rsidRPr="004E4DE4" w:rsidR="00833D66">
        <w:rPr>
          <w:rFonts w:ascii="Arial" w:hAnsi="Arial" w:cs="Arial"/>
          <w:sz w:val="22"/>
          <w:szCs w:val="22"/>
        </w:rPr>
        <w:t>awardee</w:t>
      </w:r>
      <w:r w:rsidRPr="004E4DE4">
        <w:rPr>
          <w:rFonts w:ascii="Arial" w:hAnsi="Arial" w:cs="Arial"/>
          <w:sz w:val="22"/>
          <w:szCs w:val="22"/>
        </w:rPr>
        <w:t xml:space="preserve"> may be experiencing in accomplishing that work.  This information is necessary for the Service to track accomplishments</w:t>
      </w:r>
      <w:r w:rsidRPr="004E4DE4" w:rsidR="00E41291">
        <w:rPr>
          <w:rFonts w:ascii="Arial" w:hAnsi="Arial" w:cs="Arial"/>
          <w:sz w:val="22"/>
          <w:szCs w:val="22"/>
        </w:rPr>
        <w:t xml:space="preserve"> and performance-related data</w:t>
      </w:r>
      <w:r w:rsidRPr="004E4DE4">
        <w:rPr>
          <w:rFonts w:ascii="Arial" w:hAnsi="Arial" w:cs="Arial"/>
          <w:sz w:val="22"/>
          <w:szCs w:val="22"/>
        </w:rPr>
        <w:t>.  Performance reports must include:</w:t>
      </w:r>
    </w:p>
    <w:p w:rsidR="00754CD8" w:rsidRPr="004E4DE4" w:rsidP="00321131" w14:paraId="76F61BC5" w14:textId="77777777">
      <w:pPr>
        <w:pStyle w:val="ListParagraph"/>
        <w:widowControl/>
        <w:tabs>
          <w:tab w:val="left" w:pos="360"/>
          <w:tab w:val="left" w:pos="720"/>
        </w:tabs>
        <w:autoSpaceDE/>
        <w:autoSpaceDN/>
        <w:adjustRightInd/>
        <w:rPr>
          <w:rFonts w:ascii="Arial" w:hAnsi="Arial" w:cs="Arial"/>
          <w:sz w:val="22"/>
          <w:szCs w:val="22"/>
        </w:rPr>
      </w:pPr>
    </w:p>
    <w:p w:rsidR="00754CD8" w:rsidRPr="004E4DE4" w:rsidP="00321131" w14:paraId="5A945165" w14:textId="77777777">
      <w:pPr>
        <w:pStyle w:val="ListParagraph"/>
        <w:numPr>
          <w:ilvl w:val="0"/>
          <w:numId w:val="3"/>
        </w:numPr>
        <w:tabs>
          <w:tab w:val="left" w:pos="360"/>
          <w:tab w:val="left" w:pos="720"/>
        </w:tabs>
        <w:ind w:left="1080"/>
        <w:rPr>
          <w:rFonts w:ascii="Arial" w:hAnsi="Arial" w:cs="Arial"/>
          <w:sz w:val="22"/>
          <w:szCs w:val="22"/>
        </w:rPr>
      </w:pPr>
      <w:r w:rsidRPr="004E4DE4">
        <w:rPr>
          <w:rFonts w:ascii="Arial" w:hAnsi="Arial" w:cs="Arial"/>
          <w:sz w:val="22"/>
          <w:szCs w:val="22"/>
        </w:rPr>
        <w:t>A comparison of actual accomplishments to the goals and objectives established for the reporting period, the results/findings, or both;</w:t>
      </w:r>
    </w:p>
    <w:p w:rsidR="00754CD8" w:rsidRPr="004E4DE4" w:rsidP="00321131" w14:paraId="07038136" w14:textId="77777777">
      <w:pPr>
        <w:pStyle w:val="ListParagraph"/>
        <w:numPr>
          <w:ilvl w:val="0"/>
          <w:numId w:val="3"/>
        </w:numPr>
        <w:tabs>
          <w:tab w:val="left" w:pos="360"/>
          <w:tab w:val="left" w:pos="720"/>
        </w:tabs>
        <w:ind w:left="1080"/>
        <w:rPr>
          <w:rFonts w:ascii="Arial" w:hAnsi="Arial" w:cs="Arial"/>
          <w:sz w:val="22"/>
          <w:szCs w:val="22"/>
        </w:rPr>
      </w:pPr>
      <w:r w:rsidRPr="004E4DE4">
        <w:rPr>
          <w:rFonts w:ascii="Arial" w:hAnsi="Arial" w:cs="Arial"/>
          <w:sz w:val="22"/>
          <w:szCs w:val="22"/>
        </w:rPr>
        <w:t>If the goals and objectives were not met, the reasons why, including analysis and explanation of cost overruns or high unit costs compared to the benefit received to reach an objective;</w:t>
      </w:r>
    </w:p>
    <w:p w:rsidR="00754CD8" w:rsidRPr="004E4DE4" w:rsidP="00321131" w14:paraId="2C80AF36" w14:textId="77777777">
      <w:pPr>
        <w:pStyle w:val="ListParagraph"/>
        <w:numPr>
          <w:ilvl w:val="0"/>
          <w:numId w:val="3"/>
        </w:numPr>
        <w:tabs>
          <w:tab w:val="left" w:pos="360"/>
          <w:tab w:val="left" w:pos="720"/>
        </w:tabs>
        <w:ind w:left="1080"/>
        <w:rPr>
          <w:rFonts w:ascii="Arial" w:hAnsi="Arial" w:cs="Arial"/>
          <w:sz w:val="22"/>
          <w:szCs w:val="22"/>
        </w:rPr>
      </w:pPr>
      <w:r w:rsidRPr="004E4DE4">
        <w:rPr>
          <w:rFonts w:ascii="Arial" w:hAnsi="Arial" w:cs="Arial"/>
          <w:sz w:val="22"/>
          <w:szCs w:val="22"/>
        </w:rPr>
        <w:t xml:space="preserve">Performance </w:t>
      </w:r>
      <w:r w:rsidRPr="004E4DE4" w:rsidR="00E41291">
        <w:rPr>
          <w:rFonts w:ascii="Arial" w:hAnsi="Arial" w:cs="Arial"/>
          <w:sz w:val="22"/>
          <w:szCs w:val="22"/>
        </w:rPr>
        <w:t>trend data and analysis to be used by the awarding program to monitor and assess recipient and Federal awarding program performance; and</w:t>
      </w:r>
    </w:p>
    <w:p w:rsidR="00164AE9" w:rsidRPr="004E4DE4" w:rsidP="00321131" w14:paraId="5FCE861A" w14:textId="77777777">
      <w:pPr>
        <w:pStyle w:val="ListParagraph"/>
        <w:numPr>
          <w:ilvl w:val="0"/>
          <w:numId w:val="3"/>
        </w:numPr>
        <w:tabs>
          <w:tab w:val="left" w:pos="360"/>
          <w:tab w:val="left" w:pos="720"/>
        </w:tabs>
        <w:ind w:left="1080"/>
        <w:rPr>
          <w:rFonts w:ascii="Arial" w:hAnsi="Arial" w:cs="Arial"/>
          <w:sz w:val="22"/>
          <w:szCs w:val="22"/>
        </w:rPr>
      </w:pPr>
      <w:r w:rsidRPr="004E4DE4">
        <w:rPr>
          <w:rFonts w:ascii="Arial" w:hAnsi="Arial" w:cs="Arial"/>
          <w:sz w:val="22"/>
          <w:szCs w:val="22"/>
        </w:rPr>
        <w:t>Consolidated long-term work plan and accomplishments updates, when award i</w:t>
      </w:r>
      <w:r w:rsidRPr="004E4DE4" w:rsidR="00E41291">
        <w:rPr>
          <w:rFonts w:ascii="Arial" w:hAnsi="Arial" w:cs="Arial"/>
          <w:sz w:val="22"/>
          <w:szCs w:val="22"/>
        </w:rPr>
        <w:t>s part of a large scale or long-</w:t>
      </w:r>
      <w:r w:rsidRPr="004E4DE4">
        <w:rPr>
          <w:rFonts w:ascii="Arial" w:hAnsi="Arial" w:cs="Arial"/>
          <w:sz w:val="22"/>
          <w:szCs w:val="22"/>
        </w:rPr>
        <w:t>term effort funded under multiple awards over time.</w:t>
      </w:r>
    </w:p>
    <w:p w:rsidR="00164AE9" w:rsidRPr="004E4DE4" w:rsidP="00321131" w14:paraId="10FB8B55" w14:textId="77777777">
      <w:pPr>
        <w:tabs>
          <w:tab w:val="left" w:pos="360"/>
          <w:tab w:val="left" w:pos="720"/>
        </w:tabs>
        <w:rPr>
          <w:rFonts w:ascii="Arial" w:hAnsi="Arial" w:cs="Arial"/>
          <w:sz w:val="22"/>
          <w:szCs w:val="22"/>
        </w:rPr>
      </w:pPr>
    </w:p>
    <w:p w:rsidR="008D0EB7" w:rsidRPr="004E4DE4" w:rsidP="00321131" w14:paraId="1D1D0756" w14:textId="77777777">
      <w:pPr>
        <w:tabs>
          <w:tab w:val="left" w:pos="360"/>
          <w:tab w:val="left" w:pos="720"/>
        </w:tabs>
        <w:ind w:left="360"/>
        <w:rPr>
          <w:rFonts w:ascii="Arial" w:hAnsi="Arial" w:cs="Arial"/>
          <w:sz w:val="22"/>
          <w:szCs w:val="22"/>
        </w:rPr>
      </w:pPr>
      <w:r w:rsidRPr="004E4DE4">
        <w:rPr>
          <w:rFonts w:ascii="Arial" w:hAnsi="Arial" w:cs="Arial"/>
          <w:sz w:val="22"/>
          <w:szCs w:val="22"/>
        </w:rPr>
        <w:t xml:space="preserve">The frequency of performance reporting varies depending on </w:t>
      </w:r>
      <w:r w:rsidRPr="004E4DE4" w:rsidR="00C51C66">
        <w:rPr>
          <w:rFonts w:ascii="Arial" w:hAnsi="Arial" w:cs="Arial"/>
          <w:sz w:val="22"/>
          <w:szCs w:val="22"/>
        </w:rPr>
        <w:t>award-specific</w:t>
      </w:r>
      <w:r w:rsidRPr="004E4DE4">
        <w:rPr>
          <w:rFonts w:ascii="Arial" w:hAnsi="Arial" w:cs="Arial"/>
          <w:sz w:val="22"/>
          <w:szCs w:val="22"/>
        </w:rPr>
        <w:t xml:space="preserve"> terms and conditions.  All recipients must submit reports at least annually and no more frequently than quarterly.  </w:t>
      </w:r>
      <w:r w:rsidRPr="004E4DE4">
        <w:rPr>
          <w:rFonts w:ascii="Arial" w:eastAsia="Arial" w:hAnsi="Arial" w:cs="Arial"/>
          <w:sz w:val="22"/>
          <w:szCs w:val="22"/>
        </w:rPr>
        <w:t xml:space="preserve">We </w:t>
      </w:r>
      <w:r w:rsidRPr="004E4DE4" w:rsidR="0066068C">
        <w:rPr>
          <w:rFonts w:ascii="Arial" w:eastAsia="Arial" w:hAnsi="Arial" w:cs="Arial"/>
          <w:sz w:val="22"/>
          <w:szCs w:val="22"/>
        </w:rPr>
        <w:t>do not</w:t>
      </w:r>
      <w:r w:rsidRPr="004E4DE4">
        <w:rPr>
          <w:rFonts w:ascii="Arial" w:eastAsia="Arial" w:hAnsi="Arial" w:cs="Arial"/>
          <w:sz w:val="22"/>
          <w:szCs w:val="22"/>
        </w:rPr>
        <w:t xml:space="preserve"> require interim reports more frequently than quarterly</w:t>
      </w:r>
      <w:r w:rsidRPr="004E4DE4" w:rsidR="0066068C">
        <w:rPr>
          <w:rFonts w:ascii="Arial" w:eastAsia="Arial" w:hAnsi="Arial" w:cs="Arial"/>
          <w:sz w:val="22"/>
          <w:szCs w:val="22"/>
        </w:rPr>
        <w:t>,</w:t>
      </w:r>
      <w:r w:rsidRPr="004E4DE4">
        <w:rPr>
          <w:rFonts w:ascii="Arial" w:eastAsia="Arial" w:hAnsi="Arial" w:cs="Arial"/>
          <w:sz w:val="22"/>
          <w:szCs w:val="22"/>
        </w:rPr>
        <w:t xml:space="preserve"> </w:t>
      </w:r>
      <w:r w:rsidRPr="004E4DE4" w:rsidR="00A35BE5">
        <w:rPr>
          <w:rFonts w:ascii="Arial" w:eastAsia="Arial" w:hAnsi="Arial" w:cs="Arial"/>
          <w:sz w:val="22"/>
          <w:szCs w:val="22"/>
        </w:rPr>
        <w:t>except in unusual circumstances</w:t>
      </w:r>
      <w:r w:rsidRPr="004E4DE4" w:rsidR="0066068C">
        <w:rPr>
          <w:rFonts w:ascii="Arial" w:eastAsia="Arial" w:hAnsi="Arial" w:cs="Arial"/>
          <w:sz w:val="22"/>
          <w:szCs w:val="22"/>
        </w:rPr>
        <w:t xml:space="preserve"> per 2 CFR 200.  F</w:t>
      </w:r>
      <w:r w:rsidRPr="004E4DE4" w:rsidR="00A35BE5">
        <w:rPr>
          <w:rFonts w:ascii="Arial" w:eastAsia="Arial" w:hAnsi="Arial" w:cs="Arial"/>
          <w:sz w:val="22"/>
          <w:szCs w:val="22"/>
        </w:rPr>
        <w:t>or example</w:t>
      </w:r>
      <w:r w:rsidRPr="004E4DE4" w:rsidR="0066068C">
        <w:rPr>
          <w:rFonts w:ascii="Arial" w:eastAsia="Arial" w:hAnsi="Arial" w:cs="Arial"/>
          <w:sz w:val="22"/>
          <w:szCs w:val="22"/>
        </w:rPr>
        <w:t>,</w:t>
      </w:r>
      <w:r w:rsidRPr="004E4DE4" w:rsidR="00A35BE5">
        <w:rPr>
          <w:rFonts w:ascii="Arial" w:eastAsia="Arial" w:hAnsi="Arial" w:cs="Arial"/>
          <w:sz w:val="22"/>
          <w:szCs w:val="22"/>
        </w:rPr>
        <w:t xml:space="preserve"> where more frequent reporting is necessary for the effective monitoring of the Federal award or could significantly affect program outcomes</w:t>
      </w:r>
      <w:r w:rsidRPr="004E4DE4">
        <w:rPr>
          <w:rFonts w:ascii="Arial" w:eastAsia="Arial" w:hAnsi="Arial" w:cs="Arial"/>
          <w:sz w:val="22"/>
          <w:szCs w:val="22"/>
        </w:rPr>
        <w:t>.</w:t>
      </w:r>
      <w:r w:rsidR="00E11DDE">
        <w:rPr>
          <w:rFonts w:ascii="Arial" w:eastAsia="Arial" w:hAnsi="Arial" w:cs="Arial"/>
          <w:sz w:val="22"/>
          <w:szCs w:val="22"/>
        </w:rPr>
        <w:t xml:space="preserve"> </w:t>
      </w:r>
      <w:r w:rsidR="00B2261B">
        <w:rPr>
          <w:rFonts w:ascii="Arial" w:eastAsia="Arial" w:hAnsi="Arial" w:cs="Arial"/>
          <w:sz w:val="22"/>
          <w:szCs w:val="22"/>
        </w:rPr>
        <w:t xml:space="preserve"> </w:t>
      </w:r>
      <w:r w:rsidR="00E11DDE">
        <w:rPr>
          <w:rFonts w:ascii="Arial" w:eastAsia="Arial" w:hAnsi="Arial" w:cs="Arial"/>
          <w:sz w:val="22"/>
          <w:szCs w:val="22"/>
        </w:rPr>
        <w:t>Recipients must also submit off schedule reporting if certain events occur between scheduled performance reporting dates that have significant impact on the supported activity.</w:t>
      </w:r>
    </w:p>
    <w:p w:rsidR="008D0EB7" w:rsidRPr="004E4DE4" w:rsidP="00321131" w14:paraId="7DAF1E58" w14:textId="77777777">
      <w:pPr>
        <w:tabs>
          <w:tab w:val="left" w:pos="360"/>
          <w:tab w:val="left" w:pos="720"/>
        </w:tabs>
        <w:rPr>
          <w:rFonts w:ascii="Arial" w:hAnsi="Arial" w:cs="Arial"/>
          <w:sz w:val="22"/>
          <w:szCs w:val="22"/>
        </w:rPr>
      </w:pPr>
    </w:p>
    <w:p w:rsidR="000C01CC" w:rsidP="00321131" w14:paraId="422C0756" w14:textId="77777777">
      <w:pPr>
        <w:tabs>
          <w:tab w:val="left" w:pos="360"/>
          <w:tab w:val="left" w:pos="720"/>
          <w:tab w:val="left" w:pos="1080"/>
        </w:tabs>
        <w:ind w:left="360"/>
        <w:rPr>
          <w:rFonts w:ascii="Arial" w:hAnsi="Arial" w:cs="Arial"/>
          <w:sz w:val="22"/>
          <w:szCs w:val="22"/>
        </w:rPr>
      </w:pPr>
      <w:r w:rsidRPr="004E4DE4">
        <w:rPr>
          <w:rFonts w:ascii="Arial" w:hAnsi="Arial" w:cs="Arial"/>
          <w:i/>
          <w:sz w:val="22"/>
          <w:szCs w:val="22"/>
          <w:u w:val="single"/>
        </w:rPr>
        <w:t xml:space="preserve">Recordkeeping </w:t>
      </w:r>
      <w:r w:rsidRPr="004E4DE4" w:rsidR="00035647">
        <w:rPr>
          <w:rFonts w:ascii="Arial" w:hAnsi="Arial" w:cs="Arial"/>
          <w:i/>
          <w:sz w:val="22"/>
          <w:szCs w:val="22"/>
          <w:u w:val="single"/>
        </w:rPr>
        <w:t>R</w:t>
      </w:r>
      <w:r w:rsidRPr="004E4DE4">
        <w:rPr>
          <w:rFonts w:ascii="Arial" w:hAnsi="Arial" w:cs="Arial"/>
          <w:i/>
          <w:sz w:val="22"/>
          <w:szCs w:val="22"/>
          <w:u w:val="single"/>
        </w:rPr>
        <w:t>equirements</w:t>
      </w:r>
      <w:r w:rsidRPr="004E4DE4">
        <w:rPr>
          <w:rFonts w:ascii="Arial" w:hAnsi="Arial" w:cs="Arial"/>
          <w:sz w:val="22"/>
          <w:szCs w:val="22"/>
        </w:rPr>
        <w:t xml:space="preserve">: </w:t>
      </w:r>
      <w:r w:rsidR="00B2261B">
        <w:rPr>
          <w:rFonts w:ascii="Arial" w:hAnsi="Arial" w:cs="Arial"/>
          <w:sz w:val="22"/>
          <w:szCs w:val="22"/>
        </w:rPr>
        <w:t xml:space="preserve"> </w:t>
      </w:r>
      <w:r w:rsidRPr="004E4DE4" w:rsidR="00C51C66">
        <w:rPr>
          <w:rFonts w:ascii="Arial" w:hAnsi="Arial" w:cs="Arial"/>
          <w:sz w:val="22"/>
          <w:szCs w:val="22"/>
        </w:rPr>
        <w:t>Recipients must retain f</w:t>
      </w:r>
      <w:r w:rsidRPr="004E4DE4">
        <w:rPr>
          <w:rFonts w:ascii="Arial" w:hAnsi="Arial" w:cs="Arial"/>
          <w:sz w:val="22"/>
          <w:szCs w:val="22"/>
        </w:rPr>
        <w:t xml:space="preserve">inancial records, supporting documents, statistical records, and all other records pertinent to </w:t>
      </w:r>
      <w:r>
        <w:rPr>
          <w:rFonts w:ascii="Arial" w:hAnsi="Arial" w:cs="Arial"/>
          <w:sz w:val="22"/>
          <w:szCs w:val="22"/>
        </w:rPr>
        <w:t>the</w:t>
      </w:r>
      <w:r w:rsidRPr="004E4DE4">
        <w:rPr>
          <w:rFonts w:ascii="Arial" w:hAnsi="Arial" w:cs="Arial"/>
          <w:sz w:val="22"/>
          <w:szCs w:val="22"/>
        </w:rPr>
        <w:t xml:space="preserve"> award </w:t>
      </w:r>
      <w:r w:rsidRPr="004E4DE4" w:rsidR="00C51C66">
        <w:rPr>
          <w:rFonts w:ascii="Arial" w:hAnsi="Arial" w:cs="Arial"/>
          <w:sz w:val="22"/>
          <w:szCs w:val="22"/>
        </w:rPr>
        <w:t>per 2 CFR 200</w:t>
      </w:r>
      <w:r w:rsidRPr="004E4DE4" w:rsidR="00C908F8">
        <w:rPr>
          <w:rFonts w:ascii="Arial" w:hAnsi="Arial" w:cs="Arial"/>
          <w:sz w:val="22"/>
          <w:szCs w:val="22"/>
        </w:rPr>
        <w:t xml:space="preserve"> </w:t>
      </w:r>
      <w:r w:rsidRPr="004E4DE4" w:rsidR="00C51C66">
        <w:rPr>
          <w:rFonts w:ascii="Arial" w:hAnsi="Arial" w:cs="Arial"/>
          <w:sz w:val="22"/>
          <w:szCs w:val="22"/>
        </w:rPr>
        <w:t>requirements</w:t>
      </w:r>
      <w:r w:rsidRPr="004E4DE4">
        <w:rPr>
          <w:rFonts w:ascii="Arial" w:hAnsi="Arial" w:cs="Arial"/>
          <w:sz w:val="22"/>
          <w:szCs w:val="22"/>
        </w:rPr>
        <w:t>.</w:t>
      </w:r>
    </w:p>
    <w:p w:rsidR="000C01CC" w:rsidRPr="004E4DE4" w:rsidP="000C01CC" w14:paraId="2E224157" w14:textId="77777777">
      <w:pPr>
        <w:tabs>
          <w:tab w:val="left" w:pos="360"/>
          <w:tab w:val="left" w:pos="720"/>
          <w:tab w:val="left" w:pos="1080"/>
        </w:tabs>
        <w:ind w:left="360"/>
        <w:rPr>
          <w:rFonts w:ascii="Arial" w:hAnsi="Arial" w:cs="Arial"/>
          <w:sz w:val="22"/>
          <w:szCs w:val="22"/>
        </w:rPr>
      </w:pPr>
    </w:p>
    <w:p w:rsidR="00035647" w:rsidRPr="007D15C2" w:rsidP="00321131" w14:paraId="73316AF0" w14:textId="77777777">
      <w:pPr>
        <w:tabs>
          <w:tab w:val="left" w:pos="360"/>
          <w:tab w:val="left" w:pos="720"/>
          <w:tab w:val="left" w:pos="1080"/>
        </w:tabs>
        <w:rPr>
          <w:rFonts w:ascii="Arial" w:hAnsi="Arial" w:cs="Arial"/>
          <w:sz w:val="22"/>
          <w:szCs w:val="22"/>
          <w:u w:val="single"/>
        </w:rPr>
      </w:pPr>
      <w:r w:rsidRPr="007D15C2">
        <w:rPr>
          <w:rFonts w:ascii="Arial" w:hAnsi="Arial" w:cs="Arial"/>
          <w:b/>
          <w:caps/>
          <w:sz w:val="22"/>
          <w:szCs w:val="22"/>
          <w:u w:val="single"/>
        </w:rPr>
        <w:t xml:space="preserve">Real </w:t>
      </w:r>
      <w:r w:rsidRPr="007D15C2" w:rsidR="002F0B4A">
        <w:rPr>
          <w:rFonts w:ascii="Arial" w:hAnsi="Arial" w:cs="Arial"/>
          <w:b/>
          <w:caps/>
          <w:sz w:val="22"/>
          <w:szCs w:val="22"/>
          <w:u w:val="single"/>
        </w:rPr>
        <w:t xml:space="preserve">property </w:t>
      </w:r>
      <w:r w:rsidRPr="007D15C2" w:rsidR="00591DE2">
        <w:rPr>
          <w:rFonts w:ascii="Arial" w:hAnsi="Arial" w:cs="Arial"/>
          <w:b/>
          <w:caps/>
          <w:sz w:val="22"/>
          <w:szCs w:val="22"/>
          <w:u w:val="single"/>
        </w:rPr>
        <w:t>REPORTING/</w:t>
      </w:r>
      <w:r w:rsidRPr="007D15C2" w:rsidR="00174D46">
        <w:rPr>
          <w:rFonts w:ascii="Arial" w:hAnsi="Arial" w:cs="Arial"/>
          <w:b/>
          <w:caps/>
          <w:sz w:val="22"/>
          <w:szCs w:val="22"/>
          <w:u w:val="single"/>
        </w:rPr>
        <w:t>Recordkeeping</w:t>
      </w:r>
    </w:p>
    <w:p w:rsidR="00035647" w:rsidRPr="004E4DE4" w:rsidP="00321131" w14:paraId="49E06C34" w14:textId="77777777">
      <w:pPr>
        <w:tabs>
          <w:tab w:val="left" w:pos="360"/>
          <w:tab w:val="left" w:pos="720"/>
          <w:tab w:val="left" w:pos="1080"/>
        </w:tabs>
        <w:rPr>
          <w:rFonts w:ascii="Arial" w:hAnsi="Arial" w:cs="Arial"/>
          <w:sz w:val="22"/>
          <w:szCs w:val="22"/>
        </w:rPr>
      </w:pPr>
    </w:p>
    <w:p w:rsidR="00C51C66" w:rsidRPr="004E4DE4" w:rsidP="00321131" w14:paraId="41A3D9D6" w14:textId="77777777">
      <w:pPr>
        <w:tabs>
          <w:tab w:val="left" w:pos="360"/>
          <w:tab w:val="left" w:pos="720"/>
          <w:tab w:val="left" w:pos="1080"/>
        </w:tabs>
        <w:ind w:left="360"/>
        <w:rPr>
          <w:rFonts w:ascii="Arial" w:hAnsi="Arial" w:cs="Arial"/>
          <w:b/>
          <w:bCs/>
          <w:sz w:val="22"/>
          <w:szCs w:val="22"/>
        </w:rPr>
      </w:pPr>
      <w:r w:rsidRPr="004E4DE4">
        <w:rPr>
          <w:rFonts w:ascii="Arial" w:hAnsi="Arial" w:cs="Arial"/>
          <w:i/>
          <w:sz w:val="22"/>
          <w:szCs w:val="22"/>
          <w:u w:val="single"/>
        </w:rPr>
        <w:t>Reporting</w:t>
      </w:r>
      <w:r w:rsidRPr="004E4DE4">
        <w:rPr>
          <w:rFonts w:ascii="Arial" w:hAnsi="Arial" w:cs="Arial"/>
          <w:sz w:val="22"/>
          <w:szCs w:val="22"/>
        </w:rPr>
        <w:t xml:space="preserve">: </w:t>
      </w:r>
      <w:r w:rsidR="00B2261B">
        <w:rPr>
          <w:rFonts w:ascii="Arial" w:hAnsi="Arial" w:cs="Arial"/>
          <w:sz w:val="22"/>
          <w:szCs w:val="22"/>
        </w:rPr>
        <w:t xml:space="preserve"> </w:t>
      </w:r>
      <w:r w:rsidRPr="004E4DE4">
        <w:rPr>
          <w:rFonts w:ascii="Arial" w:hAnsi="Arial" w:cs="Arial"/>
          <w:sz w:val="22"/>
          <w:szCs w:val="22"/>
        </w:rPr>
        <w:t>Service recipients purchasing real property under their award in which the Federal government retains an interest mu</w:t>
      </w:r>
      <w:r w:rsidRPr="004E4DE4" w:rsidR="00591DE2">
        <w:rPr>
          <w:rFonts w:ascii="Arial" w:hAnsi="Arial" w:cs="Arial"/>
          <w:sz w:val="22"/>
          <w:szCs w:val="22"/>
        </w:rPr>
        <w:t>st report on the status and request approval to dispose of</w:t>
      </w:r>
      <w:r w:rsidRPr="004E4DE4">
        <w:rPr>
          <w:rFonts w:ascii="Arial" w:hAnsi="Arial" w:cs="Arial"/>
          <w:sz w:val="22"/>
          <w:szCs w:val="22"/>
        </w:rPr>
        <w:t xml:space="preserve"> </w:t>
      </w:r>
      <w:r w:rsidRPr="004E4DE4" w:rsidR="00591DE2">
        <w:rPr>
          <w:rFonts w:ascii="Arial" w:hAnsi="Arial" w:cs="Arial"/>
          <w:sz w:val="22"/>
          <w:szCs w:val="22"/>
        </w:rPr>
        <w:t xml:space="preserve">those </w:t>
      </w:r>
      <w:r w:rsidRPr="004E4DE4">
        <w:rPr>
          <w:rFonts w:ascii="Arial" w:hAnsi="Arial" w:cs="Arial"/>
          <w:sz w:val="22"/>
          <w:szCs w:val="22"/>
        </w:rPr>
        <w:t>per 2 CFR 200</w:t>
      </w:r>
      <w:r w:rsidRPr="004E4DE4" w:rsidR="00C908F8">
        <w:rPr>
          <w:rFonts w:ascii="Arial" w:hAnsi="Arial" w:cs="Arial"/>
          <w:sz w:val="22"/>
          <w:szCs w:val="22"/>
        </w:rPr>
        <w:t xml:space="preserve"> </w:t>
      </w:r>
      <w:r w:rsidRPr="004E4DE4">
        <w:rPr>
          <w:rFonts w:ascii="Arial" w:hAnsi="Arial" w:cs="Arial"/>
          <w:sz w:val="22"/>
          <w:szCs w:val="22"/>
        </w:rPr>
        <w:t xml:space="preserve">and 2 CFR </w:t>
      </w:r>
      <w:r w:rsidRPr="004E4DE4">
        <w:rPr>
          <w:rFonts w:ascii="Arial" w:hAnsi="Arial" w:cs="Arial"/>
          <w:bCs/>
          <w:sz w:val="22"/>
          <w:szCs w:val="22"/>
        </w:rPr>
        <w:t>1402</w:t>
      </w:r>
      <w:r w:rsidRPr="004E4DE4" w:rsidR="00771ED5">
        <w:rPr>
          <w:rFonts w:ascii="Arial" w:hAnsi="Arial" w:cs="Arial"/>
          <w:bCs/>
          <w:sz w:val="22"/>
          <w:szCs w:val="22"/>
        </w:rPr>
        <w:t xml:space="preserve"> using the </w:t>
      </w:r>
      <w:r w:rsidR="00312027">
        <w:rPr>
          <w:rFonts w:ascii="Arial" w:hAnsi="Arial" w:cs="Arial"/>
          <w:bCs/>
          <w:sz w:val="22"/>
          <w:szCs w:val="22"/>
        </w:rPr>
        <w:t>SF-429-A</w:t>
      </w:r>
      <w:r w:rsidRPr="004E4DE4" w:rsidR="00771ED5">
        <w:rPr>
          <w:rFonts w:ascii="Arial" w:hAnsi="Arial" w:cs="Arial"/>
          <w:bCs/>
          <w:sz w:val="22"/>
          <w:szCs w:val="22"/>
        </w:rPr>
        <w:t>,</w:t>
      </w:r>
      <w:r w:rsidRPr="004E4DE4" w:rsidR="00591DE2">
        <w:rPr>
          <w:rFonts w:ascii="Arial" w:hAnsi="Arial" w:cs="Arial"/>
          <w:bCs/>
          <w:sz w:val="22"/>
          <w:szCs w:val="22"/>
        </w:rPr>
        <w:t xml:space="preserve"> Real Property Status </w:t>
      </w:r>
      <w:r w:rsidR="00312027">
        <w:rPr>
          <w:rFonts w:ascii="Arial" w:hAnsi="Arial" w:cs="Arial"/>
          <w:bCs/>
          <w:sz w:val="22"/>
          <w:szCs w:val="22"/>
        </w:rPr>
        <w:t xml:space="preserve">Report (General Reporting) and </w:t>
      </w:r>
      <w:r w:rsidR="00FD38A3">
        <w:rPr>
          <w:rFonts w:ascii="Arial" w:hAnsi="Arial" w:cs="Arial"/>
          <w:bCs/>
          <w:sz w:val="22"/>
          <w:szCs w:val="22"/>
        </w:rPr>
        <w:t xml:space="preserve">the </w:t>
      </w:r>
      <w:r w:rsidR="00312027">
        <w:rPr>
          <w:rFonts w:ascii="Arial" w:hAnsi="Arial" w:cs="Arial"/>
          <w:bCs/>
          <w:sz w:val="22"/>
          <w:szCs w:val="22"/>
        </w:rPr>
        <w:t>SF-429-C, Real Property Status Report (</w:t>
      </w:r>
      <w:r w:rsidRPr="00312027" w:rsidR="00312027">
        <w:rPr>
          <w:rFonts w:ascii="Arial" w:hAnsi="Arial" w:cs="Arial"/>
          <w:bCs/>
          <w:sz w:val="22"/>
          <w:szCs w:val="22"/>
        </w:rPr>
        <w:t>Disposition or Encumbrance Request)</w:t>
      </w:r>
      <w:r w:rsidR="00312027">
        <w:rPr>
          <w:rFonts w:ascii="Arial" w:hAnsi="Arial" w:cs="Arial"/>
          <w:bCs/>
          <w:sz w:val="22"/>
          <w:szCs w:val="22"/>
        </w:rPr>
        <w:t>, as appropriate</w:t>
      </w:r>
      <w:r w:rsidRPr="004E4DE4">
        <w:rPr>
          <w:rFonts w:ascii="Arial" w:hAnsi="Arial" w:cs="Arial"/>
          <w:bCs/>
          <w:sz w:val="22"/>
          <w:szCs w:val="22"/>
        </w:rPr>
        <w:t>.</w:t>
      </w:r>
    </w:p>
    <w:p w:rsidR="00164AE9" w:rsidRPr="004E4DE4" w:rsidP="00321131" w14:paraId="45E8C381" w14:textId="77777777">
      <w:pPr>
        <w:tabs>
          <w:tab w:val="left" w:pos="360"/>
          <w:tab w:val="left" w:pos="720"/>
          <w:tab w:val="left" w:pos="1080"/>
        </w:tabs>
        <w:rPr>
          <w:rFonts w:ascii="Arial" w:hAnsi="Arial" w:cs="Arial"/>
          <w:sz w:val="22"/>
          <w:szCs w:val="22"/>
        </w:rPr>
      </w:pPr>
    </w:p>
    <w:p w:rsidR="00264CF1" w:rsidRPr="004E4DE4" w:rsidP="00321131" w14:paraId="0DA100C3" w14:textId="77777777">
      <w:pPr>
        <w:tabs>
          <w:tab w:val="left" w:pos="360"/>
          <w:tab w:val="left" w:pos="720"/>
        </w:tabs>
        <w:ind w:left="360"/>
        <w:rPr>
          <w:rFonts w:ascii="Arial" w:hAnsi="Arial" w:cs="Arial"/>
          <w:sz w:val="22"/>
          <w:szCs w:val="22"/>
        </w:rPr>
      </w:pPr>
      <w:r w:rsidRPr="004E4DE4">
        <w:rPr>
          <w:rFonts w:ascii="Arial" w:hAnsi="Arial" w:cs="Arial"/>
          <w:i/>
          <w:sz w:val="22"/>
          <w:szCs w:val="22"/>
          <w:u w:val="single"/>
        </w:rPr>
        <w:t>Recordkeeping Requirements</w:t>
      </w:r>
      <w:r w:rsidRPr="004E4DE4" w:rsidR="009A654C">
        <w:rPr>
          <w:rFonts w:ascii="Arial" w:hAnsi="Arial" w:cs="Arial"/>
          <w:sz w:val="22"/>
          <w:szCs w:val="22"/>
        </w:rPr>
        <w:t xml:space="preserve">: </w:t>
      </w:r>
      <w:r w:rsidR="00B2261B">
        <w:rPr>
          <w:rFonts w:ascii="Arial" w:hAnsi="Arial" w:cs="Arial"/>
          <w:sz w:val="22"/>
          <w:szCs w:val="22"/>
        </w:rPr>
        <w:t xml:space="preserve"> </w:t>
      </w:r>
      <w:r w:rsidRPr="004E4DE4">
        <w:rPr>
          <w:rFonts w:ascii="Arial" w:hAnsi="Arial" w:cs="Arial"/>
          <w:sz w:val="22"/>
          <w:szCs w:val="22"/>
        </w:rPr>
        <w:t xml:space="preserve">For real property acquisition </w:t>
      </w:r>
      <w:r w:rsidRPr="004E4DE4" w:rsidR="009A654C">
        <w:rPr>
          <w:rFonts w:ascii="Arial" w:hAnsi="Arial" w:cs="Arial"/>
          <w:sz w:val="22"/>
          <w:szCs w:val="22"/>
        </w:rPr>
        <w:t xml:space="preserve">awards in which the Service will retain an interest, we require recipients to submit certain </w:t>
      </w:r>
      <w:r w:rsidR="00A13E41">
        <w:rPr>
          <w:rFonts w:ascii="Arial" w:hAnsi="Arial" w:cs="Arial"/>
          <w:sz w:val="22"/>
          <w:szCs w:val="22"/>
        </w:rPr>
        <w:t>information</w:t>
      </w:r>
      <w:r w:rsidRPr="004E4DE4" w:rsidR="009A654C">
        <w:rPr>
          <w:rFonts w:ascii="Arial" w:hAnsi="Arial" w:cs="Arial"/>
          <w:sz w:val="22"/>
          <w:szCs w:val="22"/>
        </w:rPr>
        <w:t>, including</w:t>
      </w:r>
      <w:r w:rsidRPr="004E4DE4">
        <w:rPr>
          <w:rFonts w:ascii="Arial" w:hAnsi="Arial" w:cs="Arial"/>
          <w:sz w:val="22"/>
          <w:szCs w:val="22"/>
        </w:rPr>
        <w:t>:</w:t>
      </w:r>
    </w:p>
    <w:p w:rsidR="00264CF1" w:rsidRPr="004E4DE4" w:rsidP="00321131" w14:paraId="74A6E498" w14:textId="77777777">
      <w:pPr>
        <w:tabs>
          <w:tab w:val="left" w:pos="360"/>
          <w:tab w:val="left" w:pos="720"/>
        </w:tabs>
        <w:rPr>
          <w:rFonts w:ascii="Arial" w:hAnsi="Arial" w:cs="Arial"/>
          <w:sz w:val="22"/>
          <w:szCs w:val="22"/>
        </w:rPr>
      </w:pPr>
    </w:p>
    <w:p w:rsidR="00264CF1" w:rsidRPr="004E4DE4" w:rsidP="00321131" w14:paraId="419C9E6B" w14:textId="77777777">
      <w:pPr>
        <w:pStyle w:val="ListParagraph"/>
        <w:numPr>
          <w:ilvl w:val="0"/>
          <w:numId w:val="7"/>
        </w:numPr>
        <w:tabs>
          <w:tab w:val="left" w:pos="360"/>
          <w:tab w:val="left" w:pos="720"/>
        </w:tabs>
        <w:ind w:left="1080"/>
        <w:rPr>
          <w:rFonts w:ascii="Arial" w:hAnsi="Arial" w:cs="Arial"/>
          <w:sz w:val="22"/>
          <w:szCs w:val="22"/>
        </w:rPr>
      </w:pPr>
      <w:r w:rsidRPr="004E4DE4">
        <w:rPr>
          <w:rFonts w:ascii="Arial" w:hAnsi="Arial" w:cs="Arial"/>
          <w:sz w:val="22"/>
          <w:szCs w:val="22"/>
        </w:rPr>
        <w:t>Transactions, such as dates, method of transfer, title holder, and seller</w:t>
      </w:r>
      <w:r w:rsidR="00741A96">
        <w:rPr>
          <w:rFonts w:ascii="Arial" w:hAnsi="Arial" w:cs="Arial"/>
          <w:sz w:val="22"/>
          <w:szCs w:val="22"/>
        </w:rPr>
        <w:t>;</w:t>
      </w:r>
    </w:p>
    <w:p w:rsidR="00264CF1" w:rsidRPr="004E4DE4" w:rsidP="00321131" w14:paraId="30764ACF" w14:textId="77777777">
      <w:pPr>
        <w:pStyle w:val="ListParagraph"/>
        <w:numPr>
          <w:ilvl w:val="0"/>
          <w:numId w:val="7"/>
        </w:numPr>
        <w:tabs>
          <w:tab w:val="left" w:pos="360"/>
          <w:tab w:val="left" w:pos="720"/>
        </w:tabs>
        <w:ind w:left="1080"/>
        <w:rPr>
          <w:rFonts w:ascii="Arial" w:hAnsi="Arial" w:cs="Arial"/>
          <w:sz w:val="22"/>
          <w:szCs w:val="22"/>
        </w:rPr>
      </w:pPr>
      <w:r w:rsidRPr="004E4DE4">
        <w:rPr>
          <w:rFonts w:ascii="Arial" w:hAnsi="Arial" w:cs="Arial"/>
          <w:sz w:val="22"/>
          <w:szCs w:val="22"/>
        </w:rPr>
        <w:t>Identifiers, such as State and Federal Record ID, parcel number, and property name</w:t>
      </w:r>
      <w:r w:rsidR="00741A96">
        <w:rPr>
          <w:rFonts w:ascii="Arial" w:hAnsi="Arial" w:cs="Arial"/>
          <w:sz w:val="22"/>
          <w:szCs w:val="22"/>
        </w:rPr>
        <w:t>;</w:t>
      </w:r>
    </w:p>
    <w:p w:rsidR="00264CF1" w:rsidRPr="004E4DE4" w:rsidP="00321131" w14:paraId="4520BC2B" w14:textId="77777777">
      <w:pPr>
        <w:pStyle w:val="ListParagraph"/>
        <w:numPr>
          <w:ilvl w:val="0"/>
          <w:numId w:val="7"/>
        </w:numPr>
        <w:tabs>
          <w:tab w:val="left" w:pos="360"/>
          <w:tab w:val="left" w:pos="720"/>
        </w:tabs>
        <w:ind w:left="1080"/>
        <w:rPr>
          <w:rFonts w:ascii="Arial" w:hAnsi="Arial" w:cs="Arial"/>
          <w:sz w:val="22"/>
          <w:szCs w:val="22"/>
        </w:rPr>
      </w:pPr>
      <w:r w:rsidRPr="004E4DE4">
        <w:rPr>
          <w:rFonts w:ascii="Arial" w:hAnsi="Arial" w:cs="Arial"/>
          <w:sz w:val="22"/>
          <w:szCs w:val="22"/>
        </w:rPr>
        <w:t>Values, such as appraised value, purchase price, and other cost information, and acres or acre feet</w:t>
      </w:r>
      <w:r w:rsidR="00741A96">
        <w:rPr>
          <w:rFonts w:ascii="Arial" w:hAnsi="Arial" w:cs="Arial"/>
          <w:sz w:val="22"/>
          <w:szCs w:val="22"/>
        </w:rPr>
        <w:t>;</w:t>
      </w:r>
    </w:p>
    <w:p w:rsidR="00264CF1" w:rsidRPr="004E4DE4" w:rsidP="00321131" w14:paraId="13DF96B7" w14:textId="77777777">
      <w:pPr>
        <w:pStyle w:val="ListParagraph"/>
        <w:numPr>
          <w:ilvl w:val="0"/>
          <w:numId w:val="7"/>
        </w:numPr>
        <w:tabs>
          <w:tab w:val="left" w:pos="360"/>
          <w:tab w:val="left" w:pos="720"/>
        </w:tabs>
        <w:ind w:left="1080"/>
        <w:rPr>
          <w:rFonts w:ascii="Arial" w:hAnsi="Arial" w:cs="Arial"/>
          <w:sz w:val="22"/>
          <w:szCs w:val="22"/>
        </w:rPr>
      </w:pPr>
      <w:r w:rsidRPr="004E4DE4">
        <w:rPr>
          <w:rFonts w:ascii="Arial" w:hAnsi="Arial" w:cs="Arial"/>
          <w:sz w:val="22"/>
          <w:szCs w:val="22"/>
        </w:rPr>
        <w:t>Encumbrances</w:t>
      </w:r>
      <w:r w:rsidR="00741A96">
        <w:rPr>
          <w:rFonts w:ascii="Arial" w:hAnsi="Arial" w:cs="Arial"/>
          <w:sz w:val="22"/>
          <w:szCs w:val="22"/>
        </w:rPr>
        <w:t>;</w:t>
      </w:r>
    </w:p>
    <w:p w:rsidR="00264CF1" w:rsidRPr="004E4DE4" w:rsidP="00321131" w14:paraId="03A59CD6" w14:textId="77777777">
      <w:pPr>
        <w:pStyle w:val="ListParagraph"/>
        <w:numPr>
          <w:ilvl w:val="0"/>
          <w:numId w:val="7"/>
        </w:numPr>
        <w:tabs>
          <w:tab w:val="left" w:pos="360"/>
          <w:tab w:val="left" w:pos="720"/>
        </w:tabs>
        <w:ind w:left="1080"/>
        <w:rPr>
          <w:rFonts w:ascii="Arial" w:hAnsi="Arial" w:cs="Arial"/>
          <w:sz w:val="22"/>
          <w:szCs w:val="22"/>
        </w:rPr>
      </w:pPr>
      <w:r w:rsidRPr="004E4DE4">
        <w:rPr>
          <w:rFonts w:ascii="Arial" w:hAnsi="Arial" w:cs="Arial"/>
          <w:sz w:val="22"/>
          <w:szCs w:val="22"/>
        </w:rPr>
        <w:t>Partners</w:t>
      </w:r>
      <w:r w:rsidR="00741A96">
        <w:rPr>
          <w:rFonts w:ascii="Arial" w:hAnsi="Arial" w:cs="Arial"/>
          <w:sz w:val="22"/>
          <w:szCs w:val="22"/>
        </w:rPr>
        <w:t>;</w:t>
      </w:r>
    </w:p>
    <w:p w:rsidR="00264CF1" w:rsidRPr="004E4DE4" w:rsidP="00321131" w14:paraId="037E739F" w14:textId="77777777">
      <w:pPr>
        <w:pStyle w:val="ListParagraph"/>
        <w:numPr>
          <w:ilvl w:val="0"/>
          <w:numId w:val="7"/>
        </w:numPr>
        <w:tabs>
          <w:tab w:val="left" w:pos="360"/>
          <w:tab w:val="left" w:pos="720"/>
        </w:tabs>
        <w:ind w:left="1080"/>
        <w:rPr>
          <w:rFonts w:ascii="Arial" w:hAnsi="Arial" w:cs="Arial"/>
          <w:sz w:val="22"/>
          <w:szCs w:val="22"/>
        </w:rPr>
      </w:pPr>
      <w:r w:rsidRPr="004E4DE4">
        <w:rPr>
          <w:rFonts w:ascii="Arial" w:hAnsi="Arial" w:cs="Arial"/>
          <w:sz w:val="22"/>
          <w:szCs w:val="22"/>
        </w:rPr>
        <w:t>Copies of any options, purchase agreements, mineral assessment reports, and draft conservation easements</w:t>
      </w:r>
      <w:r w:rsidR="00741A96">
        <w:rPr>
          <w:rFonts w:ascii="Arial" w:hAnsi="Arial" w:cs="Arial"/>
          <w:sz w:val="22"/>
          <w:szCs w:val="22"/>
        </w:rPr>
        <w:t>; and</w:t>
      </w:r>
    </w:p>
    <w:p w:rsidR="00264CF1" w:rsidP="00321131" w14:paraId="25263EE1" w14:textId="77777777">
      <w:pPr>
        <w:pStyle w:val="ListParagraph"/>
        <w:numPr>
          <w:ilvl w:val="0"/>
          <w:numId w:val="7"/>
        </w:numPr>
        <w:tabs>
          <w:tab w:val="left" w:pos="360"/>
          <w:tab w:val="left" w:pos="720"/>
        </w:tabs>
        <w:ind w:left="1080"/>
        <w:rPr>
          <w:rFonts w:ascii="Arial" w:hAnsi="Arial" w:cs="Arial"/>
          <w:sz w:val="22"/>
          <w:szCs w:val="22"/>
        </w:rPr>
      </w:pPr>
      <w:r w:rsidRPr="004E4DE4">
        <w:rPr>
          <w:rFonts w:ascii="Arial" w:hAnsi="Arial" w:cs="Arial"/>
          <w:sz w:val="22"/>
          <w:szCs w:val="22"/>
        </w:rPr>
        <w:t xml:space="preserve">Documentation to demonstrate compliance with </w:t>
      </w:r>
      <w:r w:rsidRPr="004E4DE4" w:rsidR="009A654C">
        <w:rPr>
          <w:rFonts w:ascii="Arial" w:hAnsi="Arial" w:cs="Arial"/>
          <w:sz w:val="22"/>
          <w:szCs w:val="22"/>
        </w:rPr>
        <w:t>2 CFR 1402</w:t>
      </w:r>
      <w:r w:rsidRPr="004E4DE4">
        <w:rPr>
          <w:rFonts w:ascii="Arial" w:hAnsi="Arial" w:cs="Arial"/>
          <w:sz w:val="22"/>
          <w:szCs w:val="22"/>
        </w:rPr>
        <w:t>.</w:t>
      </w:r>
    </w:p>
    <w:p w:rsidR="00A13E41" w:rsidP="00A13E41" w14:paraId="47470658" w14:textId="77777777">
      <w:pPr>
        <w:tabs>
          <w:tab w:val="left" w:pos="360"/>
          <w:tab w:val="left" w:pos="720"/>
        </w:tabs>
        <w:rPr>
          <w:rFonts w:ascii="Arial" w:hAnsi="Arial" w:cs="Arial"/>
          <w:sz w:val="22"/>
          <w:szCs w:val="22"/>
        </w:rPr>
      </w:pPr>
    </w:p>
    <w:p w:rsidR="00321131" w:rsidP="00CC3944" w14:paraId="0ACB3830" w14:textId="77777777">
      <w:pPr>
        <w:tabs>
          <w:tab w:val="left" w:pos="360"/>
          <w:tab w:val="left" w:pos="720"/>
        </w:tabs>
        <w:rPr>
          <w:rFonts w:ascii="Arial" w:hAnsi="Arial" w:cs="Arial"/>
          <w:sz w:val="22"/>
          <w:szCs w:val="22"/>
        </w:rPr>
      </w:pPr>
      <w:r>
        <w:rPr>
          <w:rFonts w:ascii="Arial" w:hAnsi="Arial" w:cs="Arial"/>
          <w:sz w:val="22"/>
          <w:szCs w:val="22"/>
        </w:rPr>
        <w:t xml:space="preserve">This information must be submitted to support acquisition. </w:t>
      </w:r>
      <w:r w:rsidR="00B2261B">
        <w:rPr>
          <w:rFonts w:ascii="Arial" w:hAnsi="Arial" w:cs="Arial"/>
          <w:sz w:val="22"/>
          <w:szCs w:val="22"/>
        </w:rPr>
        <w:t xml:space="preserve"> </w:t>
      </w:r>
      <w:r w:rsidR="00CC3944">
        <w:rPr>
          <w:rFonts w:ascii="Arial" w:hAnsi="Arial" w:cs="Arial"/>
          <w:sz w:val="22"/>
          <w:szCs w:val="22"/>
        </w:rPr>
        <w:t>Depending on the determined method, d</w:t>
      </w:r>
      <w:r>
        <w:rPr>
          <w:rFonts w:ascii="Arial" w:hAnsi="Arial" w:cs="Arial"/>
          <w:sz w:val="22"/>
          <w:szCs w:val="22"/>
        </w:rPr>
        <w:t xml:space="preserve">isposition may require </w:t>
      </w:r>
      <w:r w:rsidR="00CC3944">
        <w:rPr>
          <w:rFonts w:ascii="Arial" w:hAnsi="Arial" w:cs="Arial"/>
          <w:sz w:val="22"/>
          <w:szCs w:val="22"/>
        </w:rPr>
        <w:t>the recipient to submit updated</w:t>
      </w:r>
      <w:r>
        <w:rPr>
          <w:rFonts w:ascii="Arial" w:hAnsi="Arial" w:cs="Arial"/>
          <w:sz w:val="22"/>
          <w:szCs w:val="22"/>
        </w:rPr>
        <w:t xml:space="preserve"> information, including updated values data.</w:t>
      </w:r>
    </w:p>
    <w:p w:rsidR="00CC3944" w:rsidRPr="004E4DE4" w:rsidP="00CC3944" w14:paraId="3137313A" w14:textId="77777777">
      <w:pPr>
        <w:tabs>
          <w:tab w:val="left" w:pos="360"/>
          <w:tab w:val="left" w:pos="720"/>
        </w:tabs>
        <w:rPr>
          <w:rFonts w:ascii="Arial" w:hAnsi="Arial" w:cs="Arial"/>
          <w:caps/>
          <w:sz w:val="22"/>
          <w:szCs w:val="22"/>
        </w:rPr>
      </w:pPr>
    </w:p>
    <w:p w:rsidR="004E4DE4" w:rsidRPr="00307D1D" w:rsidP="00321131" w14:paraId="2D6842DB" w14:textId="77777777">
      <w:pPr>
        <w:tabs>
          <w:tab w:val="left" w:pos="360"/>
          <w:tab w:val="left" w:pos="720"/>
          <w:tab w:val="left" w:pos="1080"/>
        </w:tabs>
        <w:rPr>
          <w:rFonts w:ascii="Arial" w:hAnsi="Arial" w:cs="Arial"/>
          <w:b/>
          <w:caps/>
          <w:sz w:val="22"/>
          <w:szCs w:val="22"/>
        </w:rPr>
      </w:pPr>
      <w:r>
        <w:rPr>
          <w:rFonts w:ascii="Arial" w:hAnsi="Arial" w:cs="Arial"/>
          <w:b/>
          <w:caps/>
          <w:sz w:val="22"/>
          <w:szCs w:val="22"/>
        </w:rPr>
        <w:t xml:space="preserve">PROPOPSED </w:t>
      </w:r>
      <w:r w:rsidRPr="00307D1D">
        <w:rPr>
          <w:rFonts w:ascii="Arial" w:hAnsi="Arial" w:cs="Arial"/>
          <w:b/>
          <w:caps/>
          <w:sz w:val="22"/>
          <w:szCs w:val="22"/>
        </w:rPr>
        <w:t>REVISION</w:t>
      </w:r>
      <w:r>
        <w:rPr>
          <w:rFonts w:ascii="Arial" w:hAnsi="Arial" w:cs="Arial"/>
          <w:b/>
          <w:caps/>
          <w:sz w:val="22"/>
          <w:szCs w:val="22"/>
        </w:rPr>
        <w:t>S</w:t>
      </w:r>
      <w:r w:rsidRPr="00307D1D">
        <w:rPr>
          <w:rFonts w:ascii="Arial" w:hAnsi="Arial" w:cs="Arial"/>
          <w:b/>
          <w:caps/>
          <w:sz w:val="22"/>
          <w:szCs w:val="22"/>
        </w:rPr>
        <w:t>:</w:t>
      </w:r>
    </w:p>
    <w:p w:rsidR="00A925D3" w:rsidP="00321131" w14:paraId="13D99BA9" w14:textId="77777777">
      <w:pPr>
        <w:tabs>
          <w:tab w:val="left" w:pos="360"/>
          <w:tab w:val="left" w:pos="720"/>
          <w:tab w:val="left" w:pos="1080"/>
        </w:tabs>
        <w:rPr>
          <w:rFonts w:ascii="Arial" w:hAnsi="Arial" w:cs="Arial"/>
          <w:caps/>
          <w:sz w:val="22"/>
          <w:szCs w:val="22"/>
          <w:highlight w:val="yellow"/>
        </w:rPr>
      </w:pPr>
    </w:p>
    <w:p w:rsidR="00A925D3" w:rsidP="00F24996" w14:paraId="1E355C8B" w14:textId="77777777">
      <w:pPr>
        <w:tabs>
          <w:tab w:val="left" w:pos="360"/>
          <w:tab w:val="left" w:pos="720"/>
          <w:tab w:val="left" w:pos="1080"/>
        </w:tabs>
        <w:rPr>
          <w:rFonts w:ascii="Arial" w:hAnsi="Arial" w:cs="Arial"/>
          <w:sz w:val="22"/>
          <w:szCs w:val="22"/>
        </w:rPr>
      </w:pPr>
      <w:r>
        <w:rPr>
          <w:rFonts w:ascii="Arial" w:hAnsi="Arial" w:cs="Arial"/>
          <w:sz w:val="22"/>
          <w:szCs w:val="22"/>
        </w:rPr>
        <w:t>With this submission, we</w:t>
      </w:r>
      <w:r w:rsidR="00B2261B">
        <w:rPr>
          <w:rFonts w:ascii="Arial" w:hAnsi="Arial" w:cs="Arial"/>
          <w:sz w:val="22"/>
          <w:szCs w:val="22"/>
        </w:rPr>
        <w:t xml:space="preserve"> propose to</w:t>
      </w:r>
      <w:r>
        <w:rPr>
          <w:rFonts w:ascii="Arial" w:hAnsi="Arial" w:cs="Arial"/>
          <w:sz w:val="22"/>
          <w:szCs w:val="22"/>
        </w:rPr>
        <w:t>:</w:t>
      </w:r>
    </w:p>
    <w:p w:rsidR="00A925D3" w:rsidP="00F24996" w14:paraId="002BF22E" w14:textId="77777777">
      <w:pPr>
        <w:tabs>
          <w:tab w:val="left" w:pos="360"/>
          <w:tab w:val="left" w:pos="720"/>
          <w:tab w:val="left" w:pos="1080"/>
        </w:tabs>
        <w:rPr>
          <w:rFonts w:ascii="Arial" w:hAnsi="Arial" w:cs="Arial"/>
          <w:sz w:val="22"/>
          <w:szCs w:val="22"/>
        </w:rPr>
      </w:pPr>
    </w:p>
    <w:p w:rsidR="00F24996" w:rsidRPr="00A925D3" w:rsidP="00A925D3" w14:paraId="30F66C3C" w14:textId="1F9BD432">
      <w:pPr>
        <w:pStyle w:val="ListParagraph"/>
        <w:numPr>
          <w:ilvl w:val="0"/>
          <w:numId w:val="45"/>
        </w:numPr>
        <w:tabs>
          <w:tab w:val="left" w:pos="360"/>
          <w:tab w:val="left" w:pos="720"/>
          <w:tab w:val="left" w:pos="1080"/>
        </w:tabs>
        <w:rPr>
          <w:rFonts w:ascii="Arial" w:hAnsi="Arial" w:cs="Arial"/>
          <w:sz w:val="22"/>
          <w:szCs w:val="22"/>
        </w:rPr>
      </w:pPr>
      <w:r w:rsidRPr="00A925D3">
        <w:rPr>
          <w:rFonts w:ascii="Arial" w:hAnsi="Arial" w:cs="Arial"/>
          <w:sz w:val="22"/>
          <w:szCs w:val="22"/>
        </w:rPr>
        <w:t>R</w:t>
      </w:r>
      <w:r w:rsidRPr="00A925D3" w:rsidR="00C548DF">
        <w:rPr>
          <w:rFonts w:ascii="Arial" w:hAnsi="Arial" w:cs="Arial"/>
          <w:sz w:val="22"/>
          <w:szCs w:val="22"/>
        </w:rPr>
        <w:t xml:space="preserve">educe burden estimates </w:t>
      </w:r>
      <w:r w:rsidRPr="00A925D3">
        <w:rPr>
          <w:rFonts w:ascii="Arial" w:hAnsi="Arial" w:cs="Arial"/>
          <w:sz w:val="22"/>
          <w:szCs w:val="22"/>
        </w:rPr>
        <w:t xml:space="preserve">due to </w:t>
      </w:r>
      <w:r w:rsidR="001D46FB">
        <w:rPr>
          <w:rFonts w:ascii="Arial" w:hAnsi="Arial" w:cs="Arial"/>
          <w:sz w:val="22"/>
          <w:szCs w:val="22"/>
        </w:rPr>
        <w:t xml:space="preserve">the </w:t>
      </w:r>
      <w:r w:rsidRPr="00A925D3">
        <w:rPr>
          <w:rFonts w:ascii="Arial" w:hAnsi="Arial" w:cs="Arial"/>
          <w:sz w:val="22"/>
          <w:szCs w:val="22"/>
        </w:rPr>
        <w:t>archiv</w:t>
      </w:r>
      <w:r>
        <w:rPr>
          <w:rFonts w:ascii="Arial" w:hAnsi="Arial" w:cs="Arial"/>
          <w:sz w:val="22"/>
          <w:szCs w:val="22"/>
        </w:rPr>
        <w:t>ing</w:t>
      </w:r>
      <w:r w:rsidRPr="00A925D3">
        <w:rPr>
          <w:rFonts w:ascii="Arial" w:hAnsi="Arial" w:cs="Arial"/>
          <w:sz w:val="22"/>
          <w:szCs w:val="22"/>
        </w:rPr>
        <w:t xml:space="preserve"> of the following programs: </w:t>
      </w:r>
      <w:r w:rsidR="00B2261B">
        <w:rPr>
          <w:rFonts w:ascii="Arial" w:hAnsi="Arial" w:cs="Arial"/>
          <w:sz w:val="22"/>
          <w:szCs w:val="22"/>
        </w:rPr>
        <w:t xml:space="preserve"> </w:t>
      </w:r>
      <w:r w:rsidRPr="00A925D3">
        <w:rPr>
          <w:rFonts w:ascii="Arial" w:hAnsi="Arial" w:cs="Arial"/>
          <w:sz w:val="22"/>
          <w:szCs w:val="22"/>
        </w:rPr>
        <w:t xml:space="preserve">15.641 Wildlife Without Borders-Mexico, 15.633 Landowner Incentive, </w:t>
      </w:r>
      <w:r w:rsidRPr="00A925D3" w:rsidR="00C548DF">
        <w:rPr>
          <w:rFonts w:ascii="Arial" w:hAnsi="Arial" w:cs="Arial"/>
          <w:sz w:val="22"/>
          <w:szCs w:val="22"/>
        </w:rPr>
        <w:t xml:space="preserve">and </w:t>
      </w:r>
      <w:r w:rsidRPr="00A925D3">
        <w:rPr>
          <w:rFonts w:ascii="Arial" w:hAnsi="Arial" w:cs="Arial"/>
          <w:sz w:val="22"/>
          <w:szCs w:val="22"/>
        </w:rPr>
        <w:t>15.656 Recovery Act Funds</w:t>
      </w:r>
      <w:r w:rsidRPr="00A925D3" w:rsidR="00C548DF">
        <w:rPr>
          <w:rFonts w:ascii="Arial" w:hAnsi="Arial" w:cs="Arial"/>
          <w:sz w:val="22"/>
          <w:szCs w:val="22"/>
        </w:rPr>
        <w:t>. We propose to reduce</w:t>
      </w:r>
      <w:r w:rsidRPr="00A925D3">
        <w:rPr>
          <w:rFonts w:ascii="Arial" w:hAnsi="Arial" w:cs="Arial"/>
          <w:sz w:val="22"/>
          <w:szCs w:val="22"/>
        </w:rPr>
        <w:t xml:space="preserve"> burden estimates based on the number of awards under these programs that were pending closeout reports as of our previous clearance.</w:t>
      </w:r>
    </w:p>
    <w:p w:rsidR="00C548DF" w:rsidP="00A925D3" w14:paraId="78A30300" w14:textId="77777777">
      <w:pPr>
        <w:pStyle w:val="ListParagraph"/>
        <w:numPr>
          <w:ilvl w:val="0"/>
          <w:numId w:val="45"/>
        </w:numPr>
        <w:tabs>
          <w:tab w:val="left" w:pos="360"/>
          <w:tab w:val="left" w:pos="720"/>
          <w:tab w:val="left" w:pos="1080"/>
        </w:tabs>
        <w:rPr>
          <w:rFonts w:ascii="Arial" w:hAnsi="Arial" w:cs="Arial"/>
          <w:sz w:val="22"/>
          <w:szCs w:val="22"/>
        </w:rPr>
      </w:pPr>
      <w:r w:rsidRPr="00A925D3">
        <w:rPr>
          <w:rFonts w:ascii="Arial" w:hAnsi="Arial" w:cs="Arial"/>
          <w:sz w:val="22"/>
          <w:szCs w:val="22"/>
        </w:rPr>
        <w:t xml:space="preserve">Increase burden estimates associated with new </w:t>
      </w:r>
      <w:r w:rsidRPr="00A925D3" w:rsidR="00F24996">
        <w:rPr>
          <w:rFonts w:ascii="Arial" w:hAnsi="Arial" w:cs="Arial"/>
          <w:sz w:val="22"/>
          <w:szCs w:val="22"/>
        </w:rPr>
        <w:t>15.069 Zoonotic Disease Initiative</w:t>
      </w:r>
      <w:r w:rsidRPr="00A925D3">
        <w:rPr>
          <w:rFonts w:ascii="Arial" w:hAnsi="Arial" w:cs="Arial"/>
          <w:sz w:val="22"/>
          <w:szCs w:val="22"/>
        </w:rPr>
        <w:t xml:space="preserve"> program. </w:t>
      </w:r>
      <w:r w:rsidR="00B2261B">
        <w:rPr>
          <w:rFonts w:ascii="Arial" w:hAnsi="Arial" w:cs="Arial"/>
          <w:sz w:val="22"/>
          <w:szCs w:val="22"/>
        </w:rPr>
        <w:t xml:space="preserve"> </w:t>
      </w:r>
      <w:r w:rsidRPr="00A925D3">
        <w:rPr>
          <w:rFonts w:ascii="Arial" w:hAnsi="Arial" w:cs="Arial"/>
          <w:sz w:val="22"/>
          <w:szCs w:val="22"/>
        </w:rPr>
        <w:t xml:space="preserve">This new program was funded and then defunded since our last renewal. </w:t>
      </w:r>
      <w:r w:rsidR="00B2261B">
        <w:rPr>
          <w:rFonts w:ascii="Arial" w:hAnsi="Arial" w:cs="Arial"/>
          <w:sz w:val="22"/>
          <w:szCs w:val="22"/>
        </w:rPr>
        <w:t xml:space="preserve"> </w:t>
      </w:r>
      <w:r w:rsidRPr="00A925D3">
        <w:rPr>
          <w:rFonts w:ascii="Arial" w:hAnsi="Arial" w:cs="Arial"/>
          <w:sz w:val="22"/>
          <w:szCs w:val="22"/>
        </w:rPr>
        <w:t>We propose to increase burden estimates for only post-award requirements (amendments &amp; reporting) for the 21 awards issued by the program before funding recission.</w:t>
      </w:r>
    </w:p>
    <w:p w:rsidR="00A925D3" w:rsidRPr="00A925D3" w:rsidP="00A925D3" w14:paraId="20B710FC" w14:textId="77777777">
      <w:pPr>
        <w:pStyle w:val="ListParagraph"/>
        <w:numPr>
          <w:ilvl w:val="0"/>
          <w:numId w:val="45"/>
        </w:numPr>
        <w:tabs>
          <w:tab w:val="left" w:pos="360"/>
          <w:tab w:val="left" w:pos="720"/>
          <w:tab w:val="left" w:pos="1080"/>
        </w:tabs>
        <w:rPr>
          <w:rFonts w:ascii="Arial" w:hAnsi="Arial" w:cs="Arial"/>
          <w:sz w:val="22"/>
          <w:szCs w:val="22"/>
        </w:rPr>
      </w:pPr>
      <w:r>
        <w:rPr>
          <w:rFonts w:ascii="Arial" w:hAnsi="Arial" w:cs="Arial"/>
          <w:sz w:val="22"/>
          <w:szCs w:val="22"/>
        </w:rPr>
        <w:t xml:space="preserve">Increase burden estimates for </w:t>
      </w:r>
      <w:r w:rsidR="00307D1D">
        <w:rPr>
          <w:rFonts w:ascii="Arial" w:hAnsi="Arial" w:cs="Arial"/>
          <w:sz w:val="22"/>
          <w:szCs w:val="22"/>
        </w:rPr>
        <w:t xml:space="preserve">increased financial assistance funding and activities resulting from </w:t>
      </w:r>
      <w:r w:rsidRPr="00F24996">
        <w:rPr>
          <w:rFonts w:ascii="Arial" w:hAnsi="Arial" w:cs="Arial"/>
          <w:sz w:val="22"/>
          <w:szCs w:val="22"/>
        </w:rPr>
        <w:t>Infrastructure Investment and Jobs Act (BIL) appropriations</w:t>
      </w:r>
      <w:r>
        <w:rPr>
          <w:rFonts w:ascii="Arial" w:hAnsi="Arial" w:cs="Arial"/>
          <w:sz w:val="22"/>
          <w:szCs w:val="22"/>
        </w:rPr>
        <w:t xml:space="preserve"> </w:t>
      </w:r>
      <w:r w:rsidR="00307D1D">
        <w:rPr>
          <w:rFonts w:ascii="Arial" w:hAnsi="Arial" w:cs="Arial"/>
          <w:sz w:val="22"/>
          <w:szCs w:val="22"/>
        </w:rPr>
        <w:t>supplementing</w:t>
      </w:r>
      <w:r>
        <w:rPr>
          <w:rFonts w:ascii="Arial" w:hAnsi="Arial" w:cs="Arial"/>
          <w:sz w:val="22"/>
          <w:szCs w:val="22"/>
        </w:rPr>
        <w:t xml:space="preserve"> </w:t>
      </w:r>
      <w:r w:rsidR="00307D1D">
        <w:rPr>
          <w:rFonts w:ascii="Arial" w:hAnsi="Arial" w:cs="Arial"/>
          <w:sz w:val="22"/>
          <w:szCs w:val="22"/>
        </w:rPr>
        <w:t>14 Service financial assistance programs.</w:t>
      </w:r>
    </w:p>
    <w:p w:rsidR="00C548DF" w:rsidP="00A925D3" w14:paraId="2A13624C" w14:textId="77777777">
      <w:pPr>
        <w:pStyle w:val="ListParagraph"/>
        <w:numPr>
          <w:ilvl w:val="0"/>
          <w:numId w:val="45"/>
        </w:numPr>
        <w:tabs>
          <w:tab w:val="left" w:pos="360"/>
          <w:tab w:val="left" w:pos="720"/>
          <w:tab w:val="left" w:pos="1080"/>
        </w:tabs>
        <w:rPr>
          <w:rFonts w:ascii="Arial" w:hAnsi="Arial" w:cs="Arial"/>
          <w:sz w:val="22"/>
          <w:szCs w:val="22"/>
        </w:rPr>
      </w:pPr>
      <w:r w:rsidRPr="00A925D3">
        <w:rPr>
          <w:rFonts w:ascii="Arial" w:hAnsi="Arial" w:cs="Arial"/>
          <w:sz w:val="22"/>
          <w:szCs w:val="22"/>
        </w:rPr>
        <w:t xml:space="preserve">Add the new </w:t>
      </w:r>
      <w:r w:rsidRPr="001D46FB">
        <w:rPr>
          <w:rFonts w:ascii="Arial" w:hAnsi="Arial" w:cs="Arial"/>
          <w:b/>
          <w:bCs/>
          <w:i/>
          <w:iCs/>
          <w:sz w:val="22"/>
          <w:szCs w:val="22"/>
        </w:rPr>
        <w:t>15.685 National Fish Passage and 15.686 National Fish Habitat Partnership programs</w:t>
      </w:r>
      <w:r w:rsidRPr="00A925D3">
        <w:rPr>
          <w:rFonts w:ascii="Arial" w:hAnsi="Arial" w:cs="Arial"/>
          <w:sz w:val="22"/>
          <w:szCs w:val="22"/>
        </w:rPr>
        <w:t xml:space="preserve"> but have not proposed a corresponding increase in burden estimates. </w:t>
      </w:r>
      <w:r w:rsidR="00B2261B">
        <w:rPr>
          <w:rFonts w:ascii="Arial" w:hAnsi="Arial" w:cs="Arial"/>
          <w:sz w:val="22"/>
          <w:szCs w:val="22"/>
        </w:rPr>
        <w:t xml:space="preserve"> </w:t>
      </w:r>
      <w:r w:rsidRPr="00A925D3">
        <w:rPr>
          <w:rFonts w:ascii="Arial" w:hAnsi="Arial" w:cs="Arial"/>
          <w:sz w:val="22"/>
          <w:szCs w:val="22"/>
        </w:rPr>
        <w:t>These long-standing programs were previously managed and reported as sub-programs under our 15.608 Fish and Wildlife Management Assistance program. Associated burdens for all three programs are reported in our 12.4 All Other Programs group and were not changed by this split.</w:t>
      </w:r>
    </w:p>
    <w:p w:rsidR="00264CF1" w:rsidP="00307D1D" w14:paraId="44AED3C7" w14:textId="77777777">
      <w:pPr>
        <w:pStyle w:val="ListParagraph"/>
        <w:numPr>
          <w:ilvl w:val="0"/>
          <w:numId w:val="45"/>
        </w:numPr>
        <w:tabs>
          <w:tab w:val="left" w:pos="360"/>
          <w:tab w:val="left" w:pos="720"/>
          <w:tab w:val="left" w:pos="1080"/>
        </w:tabs>
        <w:rPr>
          <w:rFonts w:ascii="Arial" w:hAnsi="Arial" w:cs="Arial"/>
          <w:sz w:val="22"/>
          <w:szCs w:val="22"/>
        </w:rPr>
      </w:pPr>
      <w:r>
        <w:rPr>
          <w:rFonts w:ascii="Arial" w:hAnsi="Arial" w:cs="Arial"/>
          <w:sz w:val="22"/>
          <w:szCs w:val="22"/>
        </w:rPr>
        <w:t xml:space="preserve">Add </w:t>
      </w:r>
      <w:r w:rsidR="00B2261B">
        <w:rPr>
          <w:rFonts w:ascii="Arial" w:hAnsi="Arial" w:cs="Arial"/>
          <w:sz w:val="22"/>
          <w:szCs w:val="22"/>
        </w:rPr>
        <w:t xml:space="preserve">the following </w:t>
      </w:r>
      <w:r>
        <w:rPr>
          <w:rFonts w:ascii="Arial" w:hAnsi="Arial" w:cs="Arial"/>
          <w:sz w:val="22"/>
          <w:szCs w:val="22"/>
        </w:rPr>
        <w:t xml:space="preserve">new ICs and related burdens </w:t>
      </w:r>
      <w:r w:rsidR="00B2261B">
        <w:rPr>
          <w:rFonts w:ascii="Arial" w:hAnsi="Arial" w:cs="Arial"/>
          <w:sz w:val="22"/>
          <w:szCs w:val="22"/>
        </w:rPr>
        <w:t xml:space="preserve">we subsequently identified which were </w:t>
      </w:r>
      <w:r>
        <w:rPr>
          <w:rFonts w:ascii="Arial" w:hAnsi="Arial" w:cs="Arial"/>
          <w:sz w:val="22"/>
          <w:szCs w:val="22"/>
        </w:rPr>
        <w:t xml:space="preserve">previously unreported per </w:t>
      </w:r>
      <w:r w:rsidRPr="007E1AA4">
        <w:rPr>
          <w:rFonts w:ascii="Arial" w:hAnsi="Arial" w:cs="Arial"/>
          <w:sz w:val="22"/>
          <w:szCs w:val="22"/>
        </w:rPr>
        <w:t>50 CFR subchapter F, Financial Assistance—Wildlife and Sport Fish Restoration Program</w:t>
      </w:r>
      <w:r w:rsidR="00B2261B">
        <w:rPr>
          <w:rFonts w:ascii="Arial" w:hAnsi="Arial" w:cs="Arial"/>
          <w:sz w:val="22"/>
          <w:szCs w:val="22"/>
        </w:rPr>
        <w:t xml:space="preserve"> (see tab 12.5 in Attachment B):</w:t>
      </w:r>
    </w:p>
    <w:p w:rsidR="00B2261B" w:rsidRPr="00B2261B" w:rsidP="00D51DF4" w14:paraId="01FF4ECA" w14:textId="77777777">
      <w:pPr>
        <w:pStyle w:val="ListParagraph"/>
        <w:numPr>
          <w:ilvl w:val="1"/>
          <w:numId w:val="46"/>
        </w:numPr>
        <w:tabs>
          <w:tab w:val="left" w:pos="360"/>
          <w:tab w:val="left" w:pos="720"/>
          <w:tab w:val="left" w:pos="1080"/>
        </w:tabs>
        <w:ind w:left="1080"/>
        <w:rPr>
          <w:rFonts w:ascii="Arial" w:hAnsi="Arial" w:cs="Arial"/>
          <w:sz w:val="22"/>
          <w:szCs w:val="22"/>
        </w:rPr>
      </w:pPr>
      <w:r w:rsidRPr="001D46FB">
        <w:rPr>
          <w:rFonts w:ascii="Arial" w:hAnsi="Arial" w:cs="Arial"/>
          <w:b/>
          <w:bCs/>
          <w:sz w:val="22"/>
          <w:szCs w:val="22"/>
        </w:rPr>
        <w:t>Notice of Annual Apportionment Nonacceptance</w:t>
      </w:r>
      <w:r w:rsidRPr="001D46FB" w:rsidR="001D46FB">
        <w:rPr>
          <w:rFonts w:ascii="Arial" w:hAnsi="Arial" w:cs="Arial"/>
          <w:b/>
          <w:bCs/>
          <w:sz w:val="22"/>
          <w:szCs w:val="22"/>
        </w:rPr>
        <w:t xml:space="preserve"> (</w:t>
      </w:r>
      <w:r w:rsidR="001D46FB">
        <w:rPr>
          <w:rFonts w:ascii="Arial" w:hAnsi="Arial" w:cs="Arial"/>
          <w:b/>
          <w:bCs/>
          <w:sz w:val="22"/>
          <w:szCs w:val="22"/>
        </w:rPr>
        <w:t xml:space="preserve">50 CFR </w:t>
      </w:r>
      <w:r w:rsidRPr="001D46FB" w:rsidR="001D46FB">
        <w:rPr>
          <w:rFonts w:ascii="Arial" w:hAnsi="Arial" w:cs="Arial"/>
          <w:b/>
          <w:bCs/>
          <w:sz w:val="22"/>
          <w:szCs w:val="22"/>
        </w:rPr>
        <w:t>§ 80.1</w:t>
      </w:r>
      <w:r w:rsidR="001D46FB">
        <w:rPr>
          <w:rFonts w:ascii="Arial" w:hAnsi="Arial" w:cs="Arial"/>
          <w:b/>
          <w:bCs/>
          <w:sz w:val="22"/>
          <w:szCs w:val="22"/>
        </w:rPr>
        <w:t>2</w:t>
      </w:r>
      <w:r w:rsidRPr="001D46FB" w:rsidR="001D46FB">
        <w:rPr>
          <w:rFonts w:ascii="Arial" w:hAnsi="Arial" w:cs="Arial"/>
          <w:b/>
          <w:bCs/>
          <w:sz w:val="22"/>
          <w:szCs w:val="22"/>
        </w:rPr>
        <w:t>)</w:t>
      </w:r>
      <w:r w:rsidR="001D46FB">
        <w:rPr>
          <w:rFonts w:ascii="Arial" w:hAnsi="Arial" w:cs="Arial"/>
          <w:sz w:val="22"/>
          <w:szCs w:val="22"/>
        </w:rPr>
        <w:t xml:space="preserve"> – I</w:t>
      </w:r>
      <w:r w:rsidRPr="001D46FB" w:rsidR="001D46FB">
        <w:rPr>
          <w:rFonts w:ascii="Arial" w:hAnsi="Arial" w:cs="Arial"/>
          <w:sz w:val="22"/>
          <w:szCs w:val="22"/>
        </w:rPr>
        <w:t xml:space="preserve">f a State fish and wildlife agency does not want to receive the annual apportionment of funds, it must notify the Service in writing within 60 days after receiving a preliminary </w:t>
      </w:r>
      <w:r w:rsidRPr="001D46FB" w:rsidR="001D46FB">
        <w:rPr>
          <w:rFonts w:ascii="Arial" w:hAnsi="Arial" w:cs="Arial"/>
          <w:sz w:val="22"/>
          <w:szCs w:val="22"/>
        </w:rPr>
        <w:t>certificate of apportionment.</w:t>
      </w:r>
    </w:p>
    <w:p w:rsidR="00B2261B" w:rsidRPr="00B2261B" w:rsidP="00D51DF4" w14:paraId="3A7E5886" w14:textId="77777777">
      <w:pPr>
        <w:pStyle w:val="ListParagraph"/>
        <w:numPr>
          <w:ilvl w:val="1"/>
          <w:numId w:val="46"/>
        </w:numPr>
        <w:tabs>
          <w:tab w:val="left" w:pos="360"/>
          <w:tab w:val="left" w:pos="720"/>
          <w:tab w:val="left" w:pos="1080"/>
        </w:tabs>
        <w:ind w:left="1080"/>
        <w:rPr>
          <w:rFonts w:ascii="Arial" w:hAnsi="Arial" w:cs="Arial"/>
          <w:sz w:val="22"/>
          <w:szCs w:val="22"/>
        </w:rPr>
      </w:pPr>
      <w:r w:rsidRPr="00D51DF4">
        <w:rPr>
          <w:rFonts w:ascii="Arial" w:hAnsi="Arial" w:cs="Arial"/>
          <w:b/>
          <w:bCs/>
          <w:sz w:val="22"/>
          <w:szCs w:val="22"/>
        </w:rPr>
        <w:t>State Agency Hunting and Sport Fishing License Certification Revision</w:t>
      </w:r>
      <w:r w:rsidRPr="00D51DF4" w:rsidR="001D46FB">
        <w:rPr>
          <w:rFonts w:ascii="Arial" w:hAnsi="Arial" w:cs="Arial"/>
          <w:b/>
          <w:bCs/>
          <w:sz w:val="22"/>
          <w:szCs w:val="22"/>
        </w:rPr>
        <w:t xml:space="preserve"> </w:t>
      </w:r>
      <w:r w:rsidRPr="001D46FB" w:rsidR="00D51DF4">
        <w:rPr>
          <w:rFonts w:ascii="Arial" w:hAnsi="Arial" w:cs="Arial"/>
          <w:b/>
          <w:bCs/>
          <w:sz w:val="22"/>
          <w:szCs w:val="22"/>
        </w:rPr>
        <w:t>(</w:t>
      </w:r>
      <w:r w:rsidR="00D51DF4">
        <w:rPr>
          <w:rFonts w:ascii="Arial" w:hAnsi="Arial" w:cs="Arial"/>
          <w:b/>
          <w:bCs/>
          <w:sz w:val="22"/>
          <w:szCs w:val="22"/>
        </w:rPr>
        <w:t xml:space="preserve">50 CFR </w:t>
      </w:r>
      <w:r w:rsidRPr="001D46FB" w:rsidR="00D51DF4">
        <w:rPr>
          <w:rFonts w:ascii="Arial" w:hAnsi="Arial" w:cs="Arial"/>
          <w:b/>
          <w:bCs/>
          <w:sz w:val="22"/>
          <w:szCs w:val="22"/>
        </w:rPr>
        <w:t>§ 80.</w:t>
      </w:r>
      <w:r w:rsidR="00D51DF4">
        <w:rPr>
          <w:rFonts w:ascii="Arial" w:hAnsi="Arial" w:cs="Arial"/>
          <w:b/>
          <w:bCs/>
          <w:sz w:val="22"/>
          <w:szCs w:val="22"/>
        </w:rPr>
        <w:t>39</w:t>
      </w:r>
      <w:r w:rsidRPr="001D46FB" w:rsidR="00D51DF4">
        <w:rPr>
          <w:rFonts w:ascii="Arial" w:hAnsi="Arial" w:cs="Arial"/>
          <w:b/>
          <w:bCs/>
          <w:sz w:val="22"/>
          <w:szCs w:val="22"/>
        </w:rPr>
        <w:t>)</w:t>
      </w:r>
      <w:r w:rsidR="00D51DF4">
        <w:rPr>
          <w:rFonts w:ascii="Arial" w:hAnsi="Arial" w:cs="Arial"/>
          <w:sz w:val="22"/>
          <w:szCs w:val="22"/>
        </w:rPr>
        <w:t xml:space="preserve"> – </w:t>
      </w:r>
      <w:r w:rsidRPr="00D51DF4" w:rsidR="00D51DF4">
        <w:rPr>
          <w:rFonts w:ascii="Arial" w:hAnsi="Arial" w:cs="Arial"/>
          <w:sz w:val="22"/>
          <w:szCs w:val="22"/>
        </w:rPr>
        <w:t>A State fish and wildlife agency must submit revised certified data on license holders within 90 days after it becomes aware of errors in its certified data.</w:t>
      </w:r>
      <w:r w:rsidR="00D51DF4">
        <w:rPr>
          <w:rFonts w:ascii="Arial" w:hAnsi="Arial" w:cs="Arial"/>
          <w:sz w:val="22"/>
          <w:szCs w:val="22"/>
        </w:rPr>
        <w:t xml:space="preserve"> </w:t>
      </w:r>
      <w:r w:rsidRPr="00D51DF4" w:rsidR="00D51DF4">
        <w:rPr>
          <w:rFonts w:ascii="Arial" w:hAnsi="Arial" w:cs="Arial"/>
          <w:sz w:val="22"/>
          <w:szCs w:val="22"/>
        </w:rPr>
        <w:t xml:space="preserve"> The State may become ineligible to participate in the benefits of the relevant Act if the State becomes aware of errors in its certified data and does not resubmit accurate certified data within 90 days.</w:t>
      </w:r>
    </w:p>
    <w:p w:rsidR="00D51DF4" w:rsidRPr="00D51DF4" w:rsidP="00D51DF4" w14:paraId="1C16EEEA" w14:textId="77777777">
      <w:pPr>
        <w:pStyle w:val="ListParagraph"/>
        <w:numPr>
          <w:ilvl w:val="1"/>
          <w:numId w:val="46"/>
        </w:numPr>
        <w:tabs>
          <w:tab w:val="left" w:pos="360"/>
          <w:tab w:val="left" w:pos="720"/>
          <w:tab w:val="left" w:pos="1080"/>
        </w:tabs>
        <w:ind w:left="1080"/>
        <w:rPr>
          <w:rFonts w:ascii="Arial" w:hAnsi="Arial" w:cs="Arial"/>
          <w:sz w:val="22"/>
          <w:szCs w:val="22"/>
        </w:rPr>
      </w:pPr>
      <w:r w:rsidRPr="00D51DF4">
        <w:rPr>
          <w:rFonts w:ascii="Arial" w:hAnsi="Arial" w:cs="Arial"/>
          <w:b/>
          <w:bCs/>
          <w:sz w:val="22"/>
          <w:szCs w:val="22"/>
        </w:rPr>
        <w:t>Voluntary Display of Program Symbols (</w:t>
      </w:r>
      <w:r>
        <w:rPr>
          <w:rFonts w:ascii="Arial" w:hAnsi="Arial" w:cs="Arial"/>
          <w:b/>
          <w:bCs/>
          <w:sz w:val="22"/>
          <w:szCs w:val="22"/>
        </w:rPr>
        <w:t xml:space="preserve">50 CFR </w:t>
      </w:r>
      <w:r w:rsidRPr="001D46FB">
        <w:rPr>
          <w:rFonts w:ascii="Arial" w:hAnsi="Arial" w:cs="Arial"/>
          <w:b/>
          <w:bCs/>
          <w:sz w:val="22"/>
          <w:szCs w:val="22"/>
        </w:rPr>
        <w:t>§ 80.1</w:t>
      </w:r>
      <w:r>
        <w:rPr>
          <w:rFonts w:ascii="Arial" w:hAnsi="Arial" w:cs="Arial"/>
          <w:b/>
          <w:bCs/>
          <w:sz w:val="22"/>
          <w:szCs w:val="22"/>
        </w:rPr>
        <w:t>00</w:t>
      </w:r>
      <w:r w:rsidRPr="001D46FB">
        <w:rPr>
          <w:rFonts w:ascii="Arial" w:hAnsi="Arial" w:cs="Arial"/>
          <w:b/>
          <w:bCs/>
          <w:sz w:val="22"/>
          <w:szCs w:val="22"/>
        </w:rPr>
        <w:t>)</w:t>
      </w:r>
      <w:r>
        <w:rPr>
          <w:rFonts w:ascii="Arial" w:hAnsi="Arial" w:cs="Arial"/>
          <w:sz w:val="22"/>
          <w:szCs w:val="22"/>
        </w:rPr>
        <w:t xml:space="preserve"> – </w:t>
      </w:r>
      <w:r w:rsidRPr="00D51DF4">
        <w:rPr>
          <w:rFonts w:ascii="Arial" w:hAnsi="Arial" w:cs="Arial"/>
          <w:sz w:val="22"/>
          <w:szCs w:val="22"/>
        </w:rPr>
        <w:t xml:space="preserve">A State fish and wildlife agency does not have to display one of the symbols in § 80.99 on a project completed under the Acts. </w:t>
      </w:r>
      <w:r>
        <w:rPr>
          <w:rFonts w:ascii="Arial" w:hAnsi="Arial" w:cs="Arial"/>
          <w:sz w:val="22"/>
          <w:szCs w:val="22"/>
        </w:rPr>
        <w:t xml:space="preserve"> </w:t>
      </w:r>
      <w:r w:rsidRPr="00D51DF4">
        <w:rPr>
          <w:rFonts w:ascii="Arial" w:hAnsi="Arial" w:cs="Arial"/>
          <w:sz w:val="22"/>
          <w:szCs w:val="22"/>
        </w:rPr>
        <w:t xml:space="preserve">However, the Service encourages agencies to display the appropriate symbol  as </w:t>
      </w:r>
      <w:r>
        <w:rPr>
          <w:rFonts w:ascii="Arial" w:hAnsi="Arial" w:cs="Arial"/>
          <w:sz w:val="22"/>
          <w:szCs w:val="22"/>
        </w:rPr>
        <w:t>follows</w:t>
      </w:r>
      <w:r w:rsidRPr="00D51DF4">
        <w:rPr>
          <w:rFonts w:ascii="Arial" w:hAnsi="Arial" w:cs="Arial"/>
          <w:sz w:val="22"/>
          <w:szCs w:val="22"/>
        </w:rPr>
        <w:t>:</w:t>
      </w:r>
    </w:p>
    <w:p w:rsidR="00D51DF4" w:rsidRPr="00D51DF4" w:rsidP="00D51DF4" w14:paraId="36D85682" w14:textId="77777777">
      <w:pPr>
        <w:pStyle w:val="ListParagraph"/>
        <w:numPr>
          <w:ilvl w:val="0"/>
          <w:numId w:val="47"/>
        </w:numPr>
        <w:tabs>
          <w:tab w:val="left" w:pos="360"/>
          <w:tab w:val="left" w:pos="720"/>
          <w:tab w:val="left" w:pos="1080"/>
        </w:tabs>
        <w:ind w:left="1800"/>
        <w:rPr>
          <w:rFonts w:ascii="Arial" w:hAnsi="Arial" w:cs="Arial"/>
          <w:sz w:val="22"/>
          <w:szCs w:val="22"/>
        </w:rPr>
      </w:pPr>
      <w:r w:rsidRPr="00D51DF4">
        <w:rPr>
          <w:rFonts w:ascii="Arial" w:hAnsi="Arial" w:cs="Arial"/>
          <w:sz w:val="22"/>
          <w:szCs w:val="22"/>
        </w:rPr>
        <w:t>An agency may display the appropriate symbol(s) on:</w:t>
      </w:r>
    </w:p>
    <w:p w:rsidR="00D51DF4" w:rsidRPr="00D51DF4" w:rsidP="00D51DF4" w14:paraId="247B885A" w14:textId="77777777">
      <w:pPr>
        <w:tabs>
          <w:tab w:val="left" w:pos="360"/>
          <w:tab w:val="left" w:pos="720"/>
        </w:tabs>
        <w:ind w:left="2160" w:hanging="360"/>
        <w:rPr>
          <w:rFonts w:ascii="Arial" w:hAnsi="Arial" w:cs="Arial"/>
          <w:sz w:val="22"/>
          <w:szCs w:val="22"/>
        </w:rPr>
      </w:pPr>
      <w:r w:rsidRPr="00D51DF4">
        <w:rPr>
          <w:rFonts w:ascii="Arial" w:hAnsi="Arial" w:cs="Arial"/>
          <w:sz w:val="22"/>
          <w:szCs w:val="22"/>
        </w:rPr>
        <w:t>(1) Areas such as wildlife-management areas, shooting ranges, and sportfishing and boating-access facilities that were acquired, developed, operated, or maintained with funds authorized by the Acts; and</w:t>
      </w:r>
    </w:p>
    <w:p w:rsidR="00D51DF4" w:rsidRPr="00D51DF4" w:rsidP="00D51DF4" w14:paraId="322AB758" w14:textId="77777777">
      <w:pPr>
        <w:tabs>
          <w:tab w:val="left" w:pos="360"/>
          <w:tab w:val="left" w:pos="720"/>
        </w:tabs>
        <w:ind w:left="2160" w:hanging="360"/>
        <w:rPr>
          <w:rFonts w:ascii="Arial" w:hAnsi="Arial" w:cs="Arial"/>
          <w:sz w:val="22"/>
          <w:szCs w:val="22"/>
        </w:rPr>
      </w:pPr>
      <w:r w:rsidRPr="00D51DF4">
        <w:rPr>
          <w:rFonts w:ascii="Arial" w:hAnsi="Arial" w:cs="Arial"/>
          <w:sz w:val="22"/>
          <w:szCs w:val="22"/>
        </w:rPr>
        <w:t>(2) Printed or web-based material or other visual representations of project accomplishments.</w:t>
      </w:r>
    </w:p>
    <w:p w:rsidR="00D51DF4" w:rsidRPr="00D51DF4" w:rsidP="00D51DF4" w14:paraId="2BC86BDC" w14:textId="77777777">
      <w:pPr>
        <w:tabs>
          <w:tab w:val="left" w:pos="360"/>
          <w:tab w:val="left" w:pos="720"/>
        </w:tabs>
        <w:ind w:left="1800" w:hanging="360"/>
        <w:rPr>
          <w:rFonts w:ascii="Arial" w:hAnsi="Arial" w:cs="Arial"/>
          <w:sz w:val="22"/>
          <w:szCs w:val="22"/>
        </w:rPr>
      </w:pPr>
      <w:r w:rsidRPr="00D51DF4">
        <w:rPr>
          <w:rFonts w:ascii="Arial" w:hAnsi="Arial" w:cs="Arial"/>
          <w:sz w:val="22"/>
          <w:szCs w:val="22"/>
        </w:rPr>
        <w:t>(b) An agency may establish a requirement for similar standards for displaying the appropriate symbol or symbols, in the places described in paragraph (a) of this section, that is passed through to subrecipients.</w:t>
      </w:r>
      <w:r w:rsidR="00F91F4A">
        <w:rPr>
          <w:rFonts w:ascii="Arial" w:hAnsi="Arial" w:cs="Arial"/>
          <w:sz w:val="22"/>
          <w:szCs w:val="22"/>
        </w:rPr>
        <w:t xml:space="preserve">  </w:t>
      </w:r>
      <w:r w:rsidRPr="00D51DF4">
        <w:rPr>
          <w:rFonts w:ascii="Arial" w:hAnsi="Arial" w:cs="Arial"/>
          <w:sz w:val="22"/>
          <w:szCs w:val="22"/>
        </w:rPr>
        <w:t>An agency may require a subrecipient to display the appropriate symbol or symbols in the places described in paragraph (a) of this section.</w:t>
      </w:r>
    </w:p>
    <w:p w:rsidR="00D51DF4" w:rsidRPr="00D51DF4" w:rsidP="00D51DF4" w14:paraId="42DE95F0" w14:textId="77777777">
      <w:pPr>
        <w:tabs>
          <w:tab w:val="left" w:pos="360"/>
          <w:tab w:val="left" w:pos="720"/>
        </w:tabs>
        <w:ind w:left="1800" w:hanging="360"/>
        <w:rPr>
          <w:rFonts w:ascii="Arial" w:hAnsi="Arial" w:cs="Arial"/>
          <w:sz w:val="22"/>
          <w:szCs w:val="22"/>
        </w:rPr>
      </w:pPr>
      <w:r w:rsidRPr="00D51DF4">
        <w:rPr>
          <w:rFonts w:ascii="Arial" w:hAnsi="Arial" w:cs="Arial"/>
          <w:sz w:val="22"/>
          <w:szCs w:val="22"/>
        </w:rPr>
        <w:t>(c) The Director or Regional Director may authorize an agency to use the symbols in a manner other than as described in paragraph (a) of this section.</w:t>
      </w:r>
    </w:p>
    <w:p w:rsidR="00D51DF4" w:rsidRPr="00D51DF4" w:rsidP="00D51DF4" w14:paraId="702AE8CF" w14:textId="77777777">
      <w:pPr>
        <w:tabs>
          <w:tab w:val="left" w:pos="360"/>
          <w:tab w:val="left" w:pos="720"/>
        </w:tabs>
        <w:ind w:left="1800" w:hanging="360"/>
        <w:rPr>
          <w:rFonts w:ascii="Arial" w:hAnsi="Arial" w:cs="Arial"/>
          <w:sz w:val="22"/>
          <w:szCs w:val="22"/>
        </w:rPr>
      </w:pPr>
      <w:r w:rsidRPr="00D51DF4">
        <w:rPr>
          <w:rFonts w:ascii="Arial" w:hAnsi="Arial" w:cs="Arial"/>
          <w:sz w:val="22"/>
          <w:szCs w:val="22"/>
        </w:rPr>
        <w:t xml:space="preserve">(d) The Director or Regional Director may authorize other persons, organizations, agencies, or governments to use the symbols for purposes related to the Acts by entering into a written agreement with the user. </w:t>
      </w:r>
      <w:r w:rsidR="00F91F4A">
        <w:rPr>
          <w:rFonts w:ascii="Arial" w:hAnsi="Arial" w:cs="Arial"/>
          <w:sz w:val="22"/>
          <w:szCs w:val="22"/>
        </w:rPr>
        <w:t xml:space="preserve"> </w:t>
      </w:r>
      <w:r w:rsidRPr="00D51DF4">
        <w:rPr>
          <w:rFonts w:ascii="Arial" w:hAnsi="Arial" w:cs="Arial"/>
          <w:sz w:val="22"/>
          <w:szCs w:val="22"/>
        </w:rPr>
        <w:t>An applicant must state how it intends to use the symbol(s), to what it will attach the symbol(s), and the relationship to the specific Act.</w:t>
      </w:r>
    </w:p>
    <w:p w:rsidR="00D51DF4" w:rsidRPr="00D51DF4" w:rsidP="00D51DF4" w14:paraId="3932381F" w14:textId="77777777">
      <w:pPr>
        <w:tabs>
          <w:tab w:val="left" w:pos="360"/>
          <w:tab w:val="left" w:pos="720"/>
        </w:tabs>
        <w:ind w:left="1800" w:hanging="360"/>
        <w:rPr>
          <w:rFonts w:ascii="Arial" w:hAnsi="Arial" w:cs="Arial"/>
          <w:sz w:val="22"/>
          <w:szCs w:val="22"/>
        </w:rPr>
      </w:pPr>
      <w:r w:rsidRPr="00D51DF4">
        <w:rPr>
          <w:rFonts w:ascii="Arial" w:hAnsi="Arial" w:cs="Arial"/>
          <w:sz w:val="22"/>
          <w:szCs w:val="22"/>
        </w:rPr>
        <w:t>(e) The user of the symbol(s) must indemnify and defend the United States and hold it harmless from any claims, suits, losses, and damages from:</w:t>
      </w:r>
    </w:p>
    <w:p w:rsidR="00D51DF4" w:rsidRPr="00D51DF4" w:rsidP="00D51DF4" w14:paraId="569FDEE4" w14:textId="77777777">
      <w:pPr>
        <w:tabs>
          <w:tab w:val="left" w:pos="360"/>
          <w:tab w:val="left" w:pos="720"/>
        </w:tabs>
        <w:ind w:left="2160" w:hanging="360"/>
        <w:rPr>
          <w:rFonts w:ascii="Arial" w:hAnsi="Arial" w:cs="Arial"/>
          <w:sz w:val="22"/>
          <w:szCs w:val="22"/>
        </w:rPr>
      </w:pPr>
      <w:r w:rsidRPr="00D51DF4">
        <w:rPr>
          <w:rFonts w:ascii="Arial" w:hAnsi="Arial" w:cs="Arial"/>
          <w:sz w:val="22"/>
          <w:szCs w:val="22"/>
        </w:rPr>
        <w:t>(1) Any allegedly unauthorized use of any patent, process, idea, method, or device by the user in connection with its use of the symbol(s), or any other alleged action of the user; and</w:t>
      </w:r>
    </w:p>
    <w:p w:rsidR="00D51DF4" w:rsidRPr="00D51DF4" w:rsidP="00D51DF4" w14:paraId="4E36C4AB" w14:textId="77777777">
      <w:pPr>
        <w:tabs>
          <w:tab w:val="left" w:pos="360"/>
          <w:tab w:val="left" w:pos="720"/>
        </w:tabs>
        <w:ind w:left="2160" w:hanging="360"/>
        <w:rPr>
          <w:rFonts w:ascii="Arial" w:hAnsi="Arial" w:cs="Arial"/>
          <w:sz w:val="22"/>
          <w:szCs w:val="22"/>
        </w:rPr>
      </w:pPr>
      <w:r w:rsidRPr="00D51DF4">
        <w:rPr>
          <w:rFonts w:ascii="Arial" w:hAnsi="Arial" w:cs="Arial"/>
          <w:sz w:val="22"/>
          <w:szCs w:val="22"/>
        </w:rPr>
        <w:t>(2) Any claims, suits, losses, and damages arising from alleged defects in the articles or services associated with the symbol(s).</w:t>
      </w:r>
    </w:p>
    <w:p w:rsidR="00D51DF4" w:rsidRPr="00D51DF4" w:rsidP="00D51DF4" w14:paraId="2623A6EB" w14:textId="77777777">
      <w:pPr>
        <w:tabs>
          <w:tab w:val="left" w:pos="360"/>
          <w:tab w:val="left" w:pos="720"/>
        </w:tabs>
        <w:ind w:left="1800" w:hanging="360"/>
        <w:rPr>
          <w:rFonts w:ascii="Arial" w:hAnsi="Arial" w:cs="Arial"/>
          <w:sz w:val="22"/>
          <w:szCs w:val="22"/>
        </w:rPr>
      </w:pPr>
      <w:r w:rsidRPr="00D51DF4">
        <w:rPr>
          <w:rFonts w:ascii="Arial" w:hAnsi="Arial" w:cs="Arial"/>
          <w:sz w:val="22"/>
          <w:szCs w:val="22"/>
        </w:rPr>
        <w:t xml:space="preserve">(f) The appearance of the symbol(s) on projects or products indicates that the manufacturer of the product pays excise taxes in support of the respective Act(s) and that the project was funded under the respective Act(s) (26 U.S.C. 4161, 4162, 4181, 4182, 9503, and 9504). </w:t>
      </w:r>
      <w:r w:rsidR="00F91F4A">
        <w:rPr>
          <w:rFonts w:ascii="Arial" w:hAnsi="Arial" w:cs="Arial"/>
          <w:sz w:val="22"/>
          <w:szCs w:val="22"/>
        </w:rPr>
        <w:t xml:space="preserve"> </w:t>
      </w:r>
      <w:r w:rsidRPr="00D51DF4">
        <w:rPr>
          <w:rFonts w:ascii="Arial" w:hAnsi="Arial" w:cs="Arial"/>
          <w:sz w:val="22"/>
          <w:szCs w:val="22"/>
        </w:rPr>
        <w:t>The Service and the Department of the Interior make no representation or endorsement whatsoever by the display of the symbol(s) as to the quality, utility, suitability, or safety of any product, service, or project associated with the symbol(s).</w:t>
      </w:r>
    </w:p>
    <w:p w:rsidR="00B2261B" w:rsidRPr="00D51DF4" w:rsidP="00D51DF4" w14:paraId="40C75432" w14:textId="77777777">
      <w:pPr>
        <w:tabs>
          <w:tab w:val="left" w:pos="360"/>
          <w:tab w:val="left" w:pos="720"/>
        </w:tabs>
        <w:ind w:left="1800" w:hanging="360"/>
        <w:rPr>
          <w:rFonts w:ascii="Arial" w:hAnsi="Arial" w:cs="Arial"/>
          <w:sz w:val="22"/>
          <w:szCs w:val="22"/>
        </w:rPr>
      </w:pPr>
      <w:r w:rsidRPr="00D51DF4">
        <w:rPr>
          <w:rFonts w:ascii="Arial" w:hAnsi="Arial" w:cs="Arial"/>
          <w:sz w:val="22"/>
          <w:szCs w:val="22"/>
        </w:rPr>
        <w:t xml:space="preserve">(g) No one may use any of the symbols in any other manner unless the Director or Regional Director authorizes it. </w:t>
      </w:r>
      <w:r w:rsidR="00F91F4A">
        <w:rPr>
          <w:rFonts w:ascii="Arial" w:hAnsi="Arial" w:cs="Arial"/>
          <w:sz w:val="22"/>
          <w:szCs w:val="22"/>
        </w:rPr>
        <w:t xml:space="preserve"> </w:t>
      </w:r>
      <w:r w:rsidRPr="00D51DF4">
        <w:rPr>
          <w:rFonts w:ascii="Arial" w:hAnsi="Arial" w:cs="Arial"/>
          <w:sz w:val="22"/>
          <w:szCs w:val="22"/>
        </w:rPr>
        <w:t>Unauthorized use of the symbol(s) is a violation of 18 U.S.C. 701 and subjects the violator to possible fines and imprisonment.</w:t>
      </w:r>
    </w:p>
    <w:p w:rsidR="00B2261B" w:rsidRPr="00751ECD" w:rsidP="00D51DF4" w14:paraId="39F5DF4D" w14:textId="77777777">
      <w:pPr>
        <w:pStyle w:val="ListParagraph"/>
        <w:numPr>
          <w:ilvl w:val="0"/>
          <w:numId w:val="48"/>
        </w:numPr>
        <w:tabs>
          <w:tab w:val="left" w:pos="360"/>
        </w:tabs>
        <w:ind w:left="1080"/>
        <w:rPr>
          <w:rFonts w:ascii="Arial" w:hAnsi="Arial" w:cs="Arial"/>
          <w:sz w:val="22"/>
          <w:szCs w:val="22"/>
        </w:rPr>
      </w:pPr>
      <w:r w:rsidRPr="00751ECD">
        <w:rPr>
          <w:rFonts w:ascii="Arial" w:hAnsi="Arial" w:cs="Arial"/>
          <w:b/>
          <w:bCs/>
          <w:sz w:val="22"/>
          <w:szCs w:val="22"/>
        </w:rPr>
        <w:t>Required Display of CVA Program Symbol, Slogan, &amp; Information</w:t>
      </w:r>
      <w:r w:rsidRPr="00751ECD" w:rsidR="00D51DF4">
        <w:rPr>
          <w:rFonts w:ascii="Arial" w:hAnsi="Arial" w:cs="Arial"/>
          <w:b/>
          <w:bCs/>
          <w:sz w:val="22"/>
          <w:szCs w:val="22"/>
        </w:rPr>
        <w:t xml:space="preserve"> (50 CFR § </w:t>
      </w:r>
      <w:r w:rsidRPr="00751ECD" w:rsidR="00751ECD">
        <w:rPr>
          <w:rFonts w:ascii="Arial" w:hAnsi="Arial" w:cs="Arial"/>
          <w:b/>
          <w:bCs/>
          <w:sz w:val="22"/>
          <w:szCs w:val="22"/>
        </w:rPr>
        <w:t>85</w:t>
      </w:r>
      <w:r w:rsidRPr="00751ECD" w:rsidR="00D51DF4">
        <w:rPr>
          <w:rFonts w:ascii="Arial" w:hAnsi="Arial" w:cs="Arial"/>
          <w:b/>
          <w:bCs/>
          <w:sz w:val="22"/>
          <w:szCs w:val="22"/>
        </w:rPr>
        <w:t>.</w:t>
      </w:r>
      <w:r w:rsidRPr="00751ECD" w:rsidR="00751ECD">
        <w:rPr>
          <w:rFonts w:ascii="Arial" w:hAnsi="Arial" w:cs="Arial"/>
          <w:b/>
          <w:bCs/>
          <w:sz w:val="22"/>
          <w:szCs w:val="22"/>
        </w:rPr>
        <w:t>43, § 85.47</w:t>
      </w:r>
      <w:r w:rsidRPr="00751ECD" w:rsidR="00D51DF4">
        <w:rPr>
          <w:rFonts w:ascii="Arial" w:hAnsi="Arial" w:cs="Arial"/>
          <w:b/>
          <w:bCs/>
          <w:sz w:val="22"/>
          <w:szCs w:val="22"/>
        </w:rPr>
        <w:t>)</w:t>
      </w:r>
      <w:r w:rsidRPr="00751ECD" w:rsidR="00D51DF4">
        <w:rPr>
          <w:rFonts w:ascii="Arial" w:hAnsi="Arial" w:cs="Arial"/>
          <w:sz w:val="22"/>
          <w:szCs w:val="22"/>
        </w:rPr>
        <w:t xml:space="preserve"> – </w:t>
      </w:r>
      <w:r w:rsidRPr="00751ECD" w:rsidR="00751ECD">
        <w:rPr>
          <w:rFonts w:ascii="Arial" w:hAnsi="Arial" w:cs="Arial"/>
          <w:sz w:val="22"/>
          <w:szCs w:val="22"/>
        </w:rPr>
        <w:t>§ 85.4</w:t>
      </w:r>
      <w:r w:rsidR="00751ECD">
        <w:rPr>
          <w:rFonts w:ascii="Arial" w:hAnsi="Arial" w:cs="Arial"/>
          <w:sz w:val="22"/>
          <w:szCs w:val="22"/>
        </w:rPr>
        <w:t xml:space="preserve">3  </w:t>
      </w:r>
      <w:r w:rsidRPr="00751ECD" w:rsidR="00751ECD">
        <w:rPr>
          <w:rFonts w:ascii="Arial" w:hAnsi="Arial" w:cs="Arial"/>
          <w:sz w:val="22"/>
          <w:szCs w:val="22"/>
        </w:rPr>
        <w:t xml:space="preserve">Facilities must display appropriate information signs at </w:t>
      </w:r>
      <w:r w:rsidRPr="00751ECD" w:rsidR="00751ECD">
        <w:rPr>
          <w:rFonts w:ascii="Arial" w:hAnsi="Arial" w:cs="Arial"/>
          <w:sz w:val="22"/>
          <w:szCs w:val="22"/>
        </w:rPr>
        <w:t>pumpout</w:t>
      </w:r>
      <w:r w:rsidRPr="00751ECD" w:rsidR="00751ECD">
        <w:rPr>
          <w:rFonts w:ascii="Arial" w:hAnsi="Arial" w:cs="Arial"/>
          <w:sz w:val="22"/>
          <w:szCs w:val="22"/>
        </w:rPr>
        <w:t xml:space="preserve"> and portable toilet dump stations. </w:t>
      </w:r>
      <w:r w:rsidR="00751ECD">
        <w:rPr>
          <w:rFonts w:ascii="Arial" w:hAnsi="Arial" w:cs="Arial"/>
          <w:sz w:val="22"/>
          <w:szCs w:val="22"/>
        </w:rPr>
        <w:t xml:space="preserve"> </w:t>
      </w:r>
      <w:r w:rsidRPr="00751ECD" w:rsidR="00751ECD">
        <w:rPr>
          <w:rFonts w:ascii="Arial" w:hAnsi="Arial" w:cs="Arial"/>
          <w:sz w:val="22"/>
          <w:szCs w:val="22"/>
        </w:rPr>
        <w:t xml:space="preserve">Such information should indicate fees, restrictions, hours of operation, operating instructions, a contact </w:t>
      </w:r>
      <w:r w:rsidRPr="00751ECD" w:rsidR="00751ECD">
        <w:rPr>
          <w:rFonts w:ascii="Arial" w:hAnsi="Arial" w:cs="Arial"/>
          <w:sz w:val="22"/>
          <w:szCs w:val="22"/>
        </w:rPr>
        <w:t>name</w:t>
      </w:r>
      <w:r w:rsidRPr="00751ECD" w:rsidR="00751ECD">
        <w:rPr>
          <w:rFonts w:ascii="Arial" w:hAnsi="Arial" w:cs="Arial"/>
          <w:sz w:val="22"/>
          <w:szCs w:val="22"/>
        </w:rPr>
        <w:t xml:space="preserve"> and 1-800-</w:t>
      </w:r>
      <w:r w:rsidRPr="00751ECD" w:rsidR="00751ECD">
        <w:rPr>
          <w:rFonts w:ascii="Arial" w:hAnsi="Arial" w:cs="Arial"/>
          <w:sz w:val="22"/>
          <w:szCs w:val="22"/>
        </w:rPr>
        <w:t>ASK-FISH telephone number for boaters to get additional information or to report an inoperable facility.</w:t>
      </w:r>
      <w:r w:rsidR="00751ECD">
        <w:rPr>
          <w:rFonts w:ascii="Arial" w:hAnsi="Arial" w:cs="Arial"/>
          <w:sz w:val="22"/>
          <w:szCs w:val="22"/>
        </w:rPr>
        <w:t xml:space="preserve">  </w:t>
      </w:r>
      <w:r w:rsidRPr="00751ECD" w:rsidR="00751ECD">
        <w:rPr>
          <w:rFonts w:ascii="Arial" w:hAnsi="Arial" w:cs="Arial"/>
          <w:sz w:val="22"/>
          <w:szCs w:val="22"/>
        </w:rPr>
        <w:t>§ 85.47</w:t>
      </w:r>
      <w:r w:rsidR="00751ECD">
        <w:rPr>
          <w:rFonts w:ascii="Arial" w:hAnsi="Arial" w:cs="Arial"/>
          <w:sz w:val="22"/>
          <w:szCs w:val="22"/>
        </w:rPr>
        <w:t xml:space="preserve"> </w:t>
      </w:r>
      <w:r w:rsidRPr="00751ECD" w:rsidR="00751ECD">
        <w:rPr>
          <w:rFonts w:ascii="Arial" w:hAnsi="Arial" w:cs="Arial"/>
          <w:sz w:val="22"/>
          <w:szCs w:val="22"/>
        </w:rPr>
        <w:t xml:space="preserve">As the source of funding for Clean Vessel Act facilities, the Sport Fish Restoration program should get credit through use of the Sport Fish Restoration logo. </w:t>
      </w:r>
      <w:r w:rsidR="00751ECD">
        <w:rPr>
          <w:rFonts w:ascii="Arial" w:hAnsi="Arial" w:cs="Arial"/>
          <w:sz w:val="22"/>
          <w:szCs w:val="22"/>
        </w:rPr>
        <w:t xml:space="preserve"> </w:t>
      </w:r>
      <w:r w:rsidRPr="00751ECD" w:rsidR="00751ECD">
        <w:rPr>
          <w:rFonts w:ascii="Arial" w:hAnsi="Arial" w:cs="Arial"/>
          <w:sz w:val="22"/>
          <w:szCs w:val="22"/>
        </w:rPr>
        <w:t>Grant recipients may us the crediting logo identified in 50 CFR 80.99 to identify projects funded by the Clean Vessel Act.</w:t>
      </w:r>
    </w:p>
    <w:p w:rsidR="00307D1D" w:rsidP="00307D1D" w14:paraId="28845E59" w14:textId="77777777">
      <w:pPr>
        <w:tabs>
          <w:tab w:val="left" w:pos="360"/>
          <w:tab w:val="left" w:pos="720"/>
          <w:tab w:val="left" w:pos="1080"/>
        </w:tabs>
        <w:rPr>
          <w:rFonts w:ascii="Arial" w:hAnsi="Arial" w:cs="Arial"/>
          <w:sz w:val="22"/>
          <w:szCs w:val="22"/>
        </w:rPr>
      </w:pPr>
    </w:p>
    <w:p w:rsidR="006A7CD1" w:rsidP="006A7CD1" w14:paraId="0E5D7712" w14:textId="496EAD94">
      <w:pPr>
        <w:widowControl/>
        <w:shd w:val="clear" w:color="auto" w:fill="FFFFFF"/>
        <w:autoSpaceDE/>
        <w:autoSpaceDN/>
        <w:adjustRightInd/>
        <w:textAlignment w:val="baseline"/>
        <w:rPr>
          <w:rFonts w:ascii="Arial" w:hAnsi="Arial" w:cs="Arial"/>
          <w:sz w:val="22"/>
          <w:szCs w:val="22"/>
        </w:rPr>
      </w:pPr>
      <w:r>
        <w:rPr>
          <w:rFonts w:ascii="Arial" w:hAnsi="Arial" w:cs="Arial"/>
          <w:b/>
          <w:bCs/>
          <w:sz w:val="22"/>
          <w:szCs w:val="22"/>
          <w:u w:val="single"/>
        </w:rPr>
        <w:t>NOTE</w:t>
      </w:r>
      <w:r>
        <w:rPr>
          <w:rFonts w:ascii="Arial" w:hAnsi="Arial" w:cs="Arial"/>
          <w:b/>
          <w:bCs/>
          <w:sz w:val="22"/>
          <w:szCs w:val="22"/>
        </w:rPr>
        <w:t>:</w:t>
      </w:r>
      <w:r>
        <w:rPr>
          <w:rFonts w:ascii="Arial" w:hAnsi="Arial" w:cs="Arial"/>
          <w:sz w:val="22"/>
          <w:szCs w:val="22"/>
        </w:rPr>
        <w:t xml:space="preserve">  The Service may receive, on occasion, unsolicited grievances concerning to financial assistance/grant awards.  This information </w:t>
      </w:r>
      <w:r w:rsidR="009E3ED0">
        <w:rPr>
          <w:rFonts w:ascii="Arial" w:hAnsi="Arial" w:cs="Arial"/>
          <w:sz w:val="22"/>
          <w:szCs w:val="22"/>
        </w:rPr>
        <w:t>can cover a wide variety of topics given the large financial assistance/grants program administered by the Service, to include grievances concerning</w:t>
      </w:r>
      <w:r w:rsidRPr="006A7CD1">
        <w:rPr>
          <w:rFonts w:ascii="Arial" w:hAnsi="Arial" w:cs="Arial"/>
          <w:sz w:val="22"/>
          <w:szCs w:val="22"/>
        </w:rPr>
        <w:t xml:space="preserve"> non-US citizens/non-domestic residents</w:t>
      </w:r>
      <w:r w:rsidR="009E3ED0">
        <w:rPr>
          <w:rFonts w:ascii="Arial" w:hAnsi="Arial" w:cs="Arial"/>
          <w:sz w:val="22"/>
          <w:szCs w:val="22"/>
        </w:rPr>
        <w:t xml:space="preserve"> under applicable laws</w:t>
      </w:r>
      <w:r>
        <w:rPr>
          <w:rFonts w:ascii="Arial" w:hAnsi="Arial" w:cs="Arial"/>
          <w:sz w:val="22"/>
          <w:szCs w:val="22"/>
        </w:rPr>
        <w:t xml:space="preserve">.  The Service forwards the information to the Office of the Inspector General (OIG) as potential law enforcement investigation referrals.  We </w:t>
      </w:r>
      <w:r w:rsidRPr="006A7CD1">
        <w:rPr>
          <w:rFonts w:ascii="Arial" w:hAnsi="Arial" w:cs="Arial"/>
          <w:sz w:val="22"/>
          <w:szCs w:val="22"/>
        </w:rPr>
        <w:t xml:space="preserve">forward </w:t>
      </w:r>
      <w:r>
        <w:rPr>
          <w:rFonts w:ascii="Arial" w:hAnsi="Arial" w:cs="Arial"/>
          <w:sz w:val="22"/>
          <w:szCs w:val="22"/>
        </w:rPr>
        <w:t xml:space="preserve">the grievances </w:t>
      </w:r>
      <w:r w:rsidRPr="006A7CD1">
        <w:rPr>
          <w:rFonts w:ascii="Arial" w:hAnsi="Arial" w:cs="Arial"/>
          <w:sz w:val="22"/>
          <w:szCs w:val="22"/>
        </w:rPr>
        <w:t xml:space="preserve">to the OIG </w:t>
      </w:r>
      <w:r>
        <w:rPr>
          <w:rFonts w:ascii="Arial" w:hAnsi="Arial" w:cs="Arial"/>
          <w:sz w:val="22"/>
          <w:szCs w:val="22"/>
        </w:rPr>
        <w:t xml:space="preserve">when they </w:t>
      </w:r>
      <w:r w:rsidRPr="006A7CD1">
        <w:rPr>
          <w:rFonts w:ascii="Arial" w:hAnsi="Arial" w:cs="Arial"/>
          <w:sz w:val="22"/>
          <w:szCs w:val="22"/>
        </w:rPr>
        <w:t xml:space="preserve">involve at least one of the following elements: </w:t>
      </w:r>
      <w:r>
        <w:rPr>
          <w:rFonts w:ascii="Arial" w:hAnsi="Arial" w:cs="Arial"/>
          <w:sz w:val="22"/>
          <w:szCs w:val="22"/>
        </w:rPr>
        <w:t xml:space="preserve"> </w:t>
      </w:r>
      <w:r w:rsidRPr="006A7CD1">
        <w:rPr>
          <w:rFonts w:ascii="Arial" w:hAnsi="Arial" w:cs="Arial"/>
          <w:sz w:val="22"/>
          <w:szCs w:val="22"/>
        </w:rPr>
        <w:t>1) a Gross Human Rights Violation (defined by the foreign assistance act)</w:t>
      </w:r>
      <w:r w:rsidR="009E3ED0">
        <w:rPr>
          <w:rFonts w:ascii="Arial" w:hAnsi="Arial" w:cs="Arial"/>
          <w:sz w:val="22"/>
          <w:szCs w:val="22"/>
        </w:rPr>
        <w:t>;</w:t>
      </w:r>
      <w:r w:rsidRPr="006A7CD1">
        <w:rPr>
          <w:rFonts w:ascii="Arial" w:hAnsi="Arial" w:cs="Arial"/>
          <w:sz w:val="22"/>
          <w:szCs w:val="22"/>
        </w:rPr>
        <w:t xml:space="preserve"> 2) an abuse of power</w:t>
      </w:r>
      <w:r w:rsidR="009E3ED0">
        <w:rPr>
          <w:rFonts w:ascii="Arial" w:hAnsi="Arial" w:cs="Arial"/>
          <w:sz w:val="22"/>
          <w:szCs w:val="22"/>
        </w:rPr>
        <w:t>;</w:t>
      </w:r>
      <w:r w:rsidRPr="006A7CD1">
        <w:rPr>
          <w:rFonts w:ascii="Arial" w:hAnsi="Arial" w:cs="Arial"/>
          <w:sz w:val="22"/>
          <w:szCs w:val="22"/>
        </w:rPr>
        <w:t xml:space="preserve"> 3) US citizens/domestic residents involved</w:t>
      </w:r>
      <w:r w:rsidR="009E3ED0">
        <w:rPr>
          <w:rFonts w:ascii="Arial" w:hAnsi="Arial" w:cs="Arial"/>
          <w:sz w:val="22"/>
          <w:szCs w:val="22"/>
        </w:rPr>
        <w:t>;</w:t>
      </w:r>
      <w:r w:rsidRPr="006A7CD1">
        <w:rPr>
          <w:rFonts w:ascii="Arial" w:hAnsi="Arial" w:cs="Arial"/>
          <w:sz w:val="22"/>
          <w:szCs w:val="22"/>
        </w:rPr>
        <w:t xml:space="preserve"> 4) partner staff injured or killed in the line of duty, and/or 5) </w:t>
      </w:r>
      <w:r w:rsidR="00002EEC">
        <w:rPr>
          <w:rFonts w:ascii="Arial" w:hAnsi="Arial" w:cs="Arial"/>
          <w:sz w:val="22"/>
          <w:szCs w:val="22"/>
        </w:rPr>
        <w:t>Service</w:t>
      </w:r>
      <w:r w:rsidRPr="006A7CD1">
        <w:rPr>
          <w:rFonts w:ascii="Arial" w:hAnsi="Arial" w:cs="Arial"/>
          <w:sz w:val="22"/>
          <w:szCs w:val="22"/>
        </w:rPr>
        <w:t xml:space="preserve"> funds involved</w:t>
      </w:r>
      <w:r>
        <w:rPr>
          <w:rFonts w:ascii="Arial" w:hAnsi="Arial" w:cs="Arial"/>
          <w:sz w:val="22"/>
          <w:szCs w:val="22"/>
        </w:rPr>
        <w:t>.</w:t>
      </w:r>
    </w:p>
    <w:p w:rsidR="006A7CD1" w:rsidP="006A7CD1" w14:paraId="4AB0807F" w14:textId="77777777">
      <w:pPr>
        <w:widowControl/>
        <w:shd w:val="clear" w:color="auto" w:fill="FFFFFF"/>
        <w:autoSpaceDE/>
        <w:autoSpaceDN/>
        <w:adjustRightInd/>
        <w:textAlignment w:val="baseline"/>
        <w:rPr>
          <w:rFonts w:ascii="Arial" w:hAnsi="Arial" w:cs="Arial"/>
          <w:sz w:val="22"/>
          <w:szCs w:val="22"/>
        </w:rPr>
      </w:pPr>
    </w:p>
    <w:p w:rsidR="006A7CD1" w:rsidRPr="006A7CD1" w:rsidP="006A7CD1" w14:paraId="1EDE4644" w14:textId="318B1FBC">
      <w:pPr>
        <w:widowControl/>
        <w:shd w:val="clear" w:color="auto" w:fill="FFFFFF"/>
        <w:autoSpaceDE/>
        <w:autoSpaceDN/>
        <w:adjustRightInd/>
        <w:textAlignment w:val="baseline"/>
        <w:rPr>
          <w:rFonts w:ascii="Arial" w:hAnsi="Arial" w:cs="Arial"/>
          <w:color w:val="000000"/>
          <w:sz w:val="22"/>
          <w:szCs w:val="22"/>
        </w:rPr>
      </w:pPr>
      <w:r w:rsidRPr="006A7CD1">
        <w:rPr>
          <w:rFonts w:ascii="Arial" w:hAnsi="Arial" w:cs="Arial"/>
          <w:sz w:val="22"/>
          <w:szCs w:val="22"/>
        </w:rPr>
        <w:t xml:space="preserve">On occasion, we may need to ask for clarifying information in order to forward the grievance to the OIG.  </w:t>
      </w:r>
      <w:r>
        <w:rPr>
          <w:rFonts w:ascii="Arial" w:hAnsi="Arial" w:cs="Arial"/>
          <w:sz w:val="22"/>
          <w:szCs w:val="22"/>
        </w:rPr>
        <w:t xml:space="preserve">We would not collect any information beyond what is requested by the OIG.  </w:t>
      </w:r>
      <w:r w:rsidRPr="006A7CD1">
        <w:rPr>
          <w:rFonts w:ascii="Arial" w:hAnsi="Arial" w:cs="Arial"/>
          <w:color w:val="000000"/>
          <w:sz w:val="22"/>
          <w:szCs w:val="22"/>
        </w:rPr>
        <w:t xml:space="preserve">The questions for the OIG general complaint form for can be found </w:t>
      </w:r>
      <w:r>
        <w:rPr>
          <w:rFonts w:ascii="Arial" w:hAnsi="Arial" w:cs="Arial"/>
          <w:color w:val="000000"/>
          <w:sz w:val="22"/>
          <w:szCs w:val="22"/>
        </w:rPr>
        <w:t xml:space="preserve">on their website:  </w:t>
      </w:r>
      <w:hyperlink r:id="rId14" w:tgtFrame="_blank" w:tooltip="Original URL: https://www.doioig.gov/general-complaint. Click or tap if you trust this link." w:history="1">
        <w:r w:rsidRPr="006A7CD1">
          <w:rPr>
            <w:rStyle w:val="Hyperlink"/>
            <w:rFonts w:ascii="Arial" w:hAnsi="Arial" w:cs="Arial"/>
            <w:sz w:val="22"/>
            <w:szCs w:val="22"/>
            <w:bdr w:val="none" w:sz="0" w:space="0" w:color="auto" w:frame="1"/>
          </w:rPr>
          <w:t>General Complaint | Office of Inspector General, U.S. Department of the Interior (doioig.gov)</w:t>
        </w:r>
      </w:hyperlink>
      <w:r w:rsidR="009E3ED0">
        <w:rPr>
          <w:rFonts w:ascii="Arial" w:hAnsi="Arial" w:cs="Arial"/>
          <w:color w:val="000000"/>
          <w:sz w:val="22"/>
          <w:szCs w:val="22"/>
        </w:rPr>
        <w:t>.</w:t>
      </w:r>
    </w:p>
    <w:p w:rsidR="006A7CD1" w:rsidRPr="006A7CD1" w:rsidP="00307D1D" w14:paraId="79181CD1" w14:textId="503A5B78">
      <w:pPr>
        <w:tabs>
          <w:tab w:val="left" w:pos="360"/>
          <w:tab w:val="left" w:pos="720"/>
          <w:tab w:val="left" w:pos="1080"/>
        </w:tabs>
        <w:rPr>
          <w:rFonts w:ascii="Arial" w:hAnsi="Arial" w:cs="Arial"/>
          <w:sz w:val="22"/>
          <w:szCs w:val="22"/>
        </w:rPr>
      </w:pPr>
    </w:p>
    <w:p w:rsidR="006A7CD1" w:rsidRPr="006A7CD1" w:rsidP="00307D1D" w14:paraId="060174B1" w14:textId="000E4E8F">
      <w:pPr>
        <w:tabs>
          <w:tab w:val="left" w:pos="360"/>
          <w:tab w:val="left" w:pos="720"/>
          <w:tab w:val="left" w:pos="1080"/>
        </w:tabs>
        <w:rPr>
          <w:rFonts w:ascii="Arial" w:hAnsi="Arial" w:cs="Arial"/>
          <w:sz w:val="22"/>
          <w:szCs w:val="22"/>
        </w:rPr>
      </w:pPr>
      <w:r w:rsidRPr="006A7CD1">
        <w:rPr>
          <w:rFonts w:ascii="Arial" w:hAnsi="Arial" w:cs="Arial"/>
          <w:sz w:val="22"/>
          <w:szCs w:val="22"/>
        </w:rPr>
        <w:t>We</w:t>
      </w:r>
      <w:r>
        <w:rPr>
          <w:rFonts w:ascii="Arial" w:hAnsi="Arial" w:cs="Arial"/>
          <w:sz w:val="22"/>
          <w:szCs w:val="22"/>
        </w:rPr>
        <w:t xml:space="preserve"> do not include burden associated with the grievances in this collection as they are unsolicited, unstructured in nature, and are referred to law enforcement for investigatory purposes.  If requested by Congress, we may also be required to report aggregate information regarding the number of grievances received for a particular program or country.</w:t>
      </w:r>
    </w:p>
    <w:p w:rsidR="006A7CD1" w:rsidRPr="00307D1D" w:rsidP="00307D1D" w14:paraId="23742CC4" w14:textId="77777777">
      <w:pPr>
        <w:tabs>
          <w:tab w:val="left" w:pos="360"/>
          <w:tab w:val="left" w:pos="720"/>
          <w:tab w:val="left" w:pos="1080"/>
        </w:tabs>
        <w:rPr>
          <w:rFonts w:ascii="Arial" w:hAnsi="Arial" w:cs="Arial"/>
          <w:sz w:val="22"/>
          <w:szCs w:val="22"/>
        </w:rPr>
      </w:pPr>
    </w:p>
    <w:p w:rsidR="00150437" w:rsidRPr="004E4DE4" w:rsidP="00321131" w14:paraId="792439D8" w14:textId="77777777">
      <w:pPr>
        <w:tabs>
          <w:tab w:val="left" w:pos="-1080"/>
          <w:tab w:val="left" w:pos="360"/>
          <w:tab w:val="left" w:pos="720"/>
        </w:tabs>
        <w:rPr>
          <w:rFonts w:ascii="Arial" w:hAnsi="Arial" w:cs="Arial"/>
          <w:b/>
          <w:bCs/>
          <w:sz w:val="22"/>
          <w:szCs w:val="22"/>
        </w:rPr>
      </w:pPr>
      <w:r w:rsidRPr="00E3166C">
        <w:rPr>
          <w:rFonts w:ascii="Arial" w:hAnsi="Arial" w:cs="Arial"/>
          <w:b/>
          <w:bCs/>
          <w:sz w:val="22"/>
          <w:szCs w:val="22"/>
        </w:rPr>
        <w:t>3.</w:t>
      </w:r>
      <w:r w:rsidRPr="00E3166C">
        <w:rPr>
          <w:rFonts w:ascii="Arial" w:hAnsi="Arial" w:cs="Arial"/>
          <w:b/>
          <w:bCs/>
          <w:sz w:val="22"/>
          <w:szCs w:val="22"/>
        </w:rPr>
        <w:tab/>
      </w:r>
      <w:r w:rsidRPr="00E3166C" w:rsidR="00A675D7">
        <w:rPr>
          <w:rFonts w:ascii="Arial" w:hAnsi="Arial" w:cs="Arial"/>
          <w:b/>
          <w:bCs/>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913659" w:rsidRPr="004E4DE4" w:rsidP="00321131" w14:paraId="7DCC188A" w14:textId="77777777">
      <w:pPr>
        <w:tabs>
          <w:tab w:val="left" w:pos="360"/>
          <w:tab w:val="left" w:pos="720"/>
        </w:tabs>
        <w:rPr>
          <w:rFonts w:ascii="Arial" w:hAnsi="Arial" w:cs="Arial"/>
          <w:sz w:val="22"/>
          <w:szCs w:val="22"/>
        </w:rPr>
      </w:pPr>
    </w:p>
    <w:p w:rsidR="00F806E2" w:rsidRPr="004E4DE4" w:rsidP="00321131" w14:paraId="19D656C1" w14:textId="77777777">
      <w:pPr>
        <w:tabs>
          <w:tab w:val="left" w:pos="360"/>
          <w:tab w:val="left" w:pos="720"/>
        </w:tabs>
        <w:rPr>
          <w:rFonts w:ascii="Arial" w:hAnsi="Arial" w:cs="Arial"/>
          <w:sz w:val="22"/>
          <w:szCs w:val="22"/>
        </w:rPr>
      </w:pPr>
      <w:r>
        <w:rPr>
          <w:rFonts w:ascii="Arial" w:hAnsi="Arial" w:cs="Arial"/>
          <w:sz w:val="22"/>
          <w:szCs w:val="22"/>
        </w:rPr>
        <w:t xml:space="preserve">We </w:t>
      </w:r>
      <w:r w:rsidRPr="004E4DE4">
        <w:rPr>
          <w:rFonts w:ascii="Arial" w:hAnsi="Arial" w:cs="Arial"/>
          <w:sz w:val="22"/>
          <w:szCs w:val="22"/>
        </w:rPr>
        <w:t xml:space="preserve">estimate we receive </w:t>
      </w:r>
      <w:r>
        <w:rPr>
          <w:rFonts w:ascii="Arial" w:hAnsi="Arial" w:cs="Arial"/>
          <w:sz w:val="22"/>
          <w:szCs w:val="22"/>
        </w:rPr>
        <w:t xml:space="preserve">95% of the information collected under this clearance electronically. </w:t>
      </w:r>
      <w:r w:rsidRPr="004E4DE4" w:rsidR="005D6AC2">
        <w:rPr>
          <w:rFonts w:ascii="Arial" w:hAnsi="Arial" w:cs="Arial"/>
          <w:sz w:val="22"/>
          <w:szCs w:val="22"/>
        </w:rPr>
        <w:t>The Service</w:t>
      </w:r>
      <w:r>
        <w:rPr>
          <w:rFonts w:ascii="Arial" w:hAnsi="Arial" w:cs="Arial"/>
          <w:sz w:val="22"/>
          <w:szCs w:val="22"/>
        </w:rPr>
        <w:t xml:space="preserve"> electronically collects</w:t>
      </w:r>
      <w:r w:rsidRPr="004E4DE4" w:rsidR="005D6AC2">
        <w:rPr>
          <w:rFonts w:ascii="Arial" w:hAnsi="Arial" w:cs="Arial"/>
          <w:sz w:val="22"/>
          <w:szCs w:val="22"/>
        </w:rPr>
        <w:t xml:space="preserve"> the information detailed in this suppo</w:t>
      </w:r>
      <w:r w:rsidRPr="004E4DE4" w:rsidR="00653CBF">
        <w:rPr>
          <w:rFonts w:ascii="Arial" w:hAnsi="Arial" w:cs="Arial"/>
          <w:sz w:val="22"/>
          <w:szCs w:val="22"/>
        </w:rPr>
        <w:t>rting statement</w:t>
      </w:r>
      <w:r>
        <w:rPr>
          <w:rFonts w:ascii="Arial" w:hAnsi="Arial" w:cs="Arial"/>
          <w:sz w:val="22"/>
          <w:szCs w:val="22"/>
        </w:rPr>
        <w:t xml:space="preserve"> through the</w:t>
      </w:r>
      <w:r w:rsidRPr="004E4DE4" w:rsidR="005D6AC2">
        <w:rPr>
          <w:rFonts w:ascii="Arial" w:hAnsi="Arial" w:cs="Arial"/>
          <w:sz w:val="22"/>
          <w:szCs w:val="22"/>
        </w:rPr>
        <w:t xml:space="preserve"> Departm</w:t>
      </w:r>
      <w:r w:rsidRPr="004E4DE4" w:rsidR="00653CBF">
        <w:rPr>
          <w:rFonts w:ascii="Arial" w:hAnsi="Arial" w:cs="Arial"/>
          <w:sz w:val="22"/>
          <w:szCs w:val="22"/>
        </w:rPr>
        <w:t>ent’s grants management system (</w:t>
      </w:r>
      <w:r w:rsidRPr="004E4DE4" w:rsidR="005D6AC2">
        <w:rPr>
          <w:rFonts w:ascii="Arial" w:hAnsi="Arial" w:cs="Arial"/>
          <w:sz w:val="22"/>
          <w:szCs w:val="22"/>
        </w:rPr>
        <w:t xml:space="preserve">currently </w:t>
      </w:r>
      <w:hyperlink r:id="rId15" w:history="1">
        <w:r w:rsidRPr="004E4DE4" w:rsidR="005D6AC2">
          <w:rPr>
            <w:rStyle w:val="Hyperlink"/>
            <w:rFonts w:ascii="Arial" w:hAnsi="Arial" w:cs="Arial"/>
            <w:sz w:val="22"/>
            <w:szCs w:val="22"/>
          </w:rPr>
          <w:t xml:space="preserve">HHS’ </w:t>
        </w:r>
        <w:r w:rsidRPr="004E4DE4" w:rsidR="005D6AC2">
          <w:rPr>
            <w:rStyle w:val="Hyperlink"/>
            <w:rFonts w:ascii="Arial" w:hAnsi="Arial" w:cs="Arial"/>
            <w:sz w:val="22"/>
            <w:szCs w:val="22"/>
          </w:rPr>
          <w:t>GrantSolutions</w:t>
        </w:r>
      </w:hyperlink>
      <w:r w:rsidRPr="004E4DE4" w:rsidR="00653CBF">
        <w:rPr>
          <w:rFonts w:ascii="Arial" w:hAnsi="Arial" w:cs="Arial"/>
          <w:sz w:val="22"/>
          <w:szCs w:val="22"/>
        </w:rPr>
        <w:t>)</w:t>
      </w:r>
      <w:r w:rsidRPr="004E4DE4" w:rsidR="005D6AC2">
        <w:rPr>
          <w:rFonts w:ascii="Arial" w:hAnsi="Arial" w:cs="Arial"/>
          <w:sz w:val="22"/>
          <w:szCs w:val="22"/>
        </w:rPr>
        <w:t xml:space="preserve">.  Applicants </w:t>
      </w:r>
      <w:r>
        <w:rPr>
          <w:rFonts w:ascii="Arial" w:hAnsi="Arial" w:cs="Arial"/>
          <w:sz w:val="22"/>
          <w:szCs w:val="22"/>
        </w:rPr>
        <w:t xml:space="preserve">may submit </w:t>
      </w:r>
      <w:r w:rsidRPr="004E4DE4" w:rsidR="002F0B4A">
        <w:rPr>
          <w:rFonts w:ascii="Arial" w:hAnsi="Arial" w:cs="Arial"/>
          <w:sz w:val="22"/>
          <w:szCs w:val="22"/>
        </w:rPr>
        <w:t>a</w:t>
      </w:r>
      <w:r w:rsidRPr="004E4DE4" w:rsidR="00CB689C">
        <w:rPr>
          <w:rFonts w:ascii="Arial" w:hAnsi="Arial" w:cs="Arial"/>
          <w:sz w:val="22"/>
          <w:szCs w:val="22"/>
        </w:rPr>
        <w:t>pplications through Grants.gov</w:t>
      </w:r>
      <w:r w:rsidRPr="004E4DE4" w:rsidR="005D6AC2">
        <w:rPr>
          <w:rFonts w:ascii="Arial" w:hAnsi="Arial" w:cs="Arial"/>
          <w:sz w:val="22"/>
          <w:szCs w:val="22"/>
        </w:rPr>
        <w:t>, which</w:t>
      </w:r>
      <w:r w:rsidRPr="004E4DE4" w:rsidR="002A7A30">
        <w:rPr>
          <w:rFonts w:ascii="Arial" w:hAnsi="Arial" w:cs="Arial"/>
          <w:sz w:val="22"/>
          <w:szCs w:val="22"/>
        </w:rPr>
        <w:t xml:space="preserve"> a system-to-system interface then brings into </w:t>
      </w:r>
      <w:r w:rsidRPr="004E4DE4" w:rsidR="002A7A30">
        <w:rPr>
          <w:rFonts w:ascii="Arial" w:hAnsi="Arial" w:cs="Arial"/>
          <w:sz w:val="22"/>
          <w:szCs w:val="22"/>
        </w:rPr>
        <w:t>GrantSolutions</w:t>
      </w:r>
      <w:r>
        <w:rPr>
          <w:rFonts w:ascii="Arial" w:hAnsi="Arial" w:cs="Arial"/>
          <w:sz w:val="22"/>
          <w:szCs w:val="22"/>
        </w:rPr>
        <w:t xml:space="preserve">, or directly in </w:t>
      </w:r>
      <w:r>
        <w:rPr>
          <w:rFonts w:ascii="Arial" w:hAnsi="Arial" w:cs="Arial"/>
          <w:sz w:val="22"/>
          <w:szCs w:val="22"/>
        </w:rPr>
        <w:t>GrantSolutions</w:t>
      </w:r>
      <w:r w:rsidRPr="004E4DE4" w:rsidR="00CB689C">
        <w:rPr>
          <w:rFonts w:ascii="Arial" w:hAnsi="Arial" w:cs="Arial"/>
          <w:sz w:val="22"/>
          <w:szCs w:val="22"/>
        </w:rPr>
        <w:t>.</w:t>
      </w:r>
      <w:r w:rsidRPr="004E4DE4" w:rsidR="002A7A30">
        <w:rPr>
          <w:rFonts w:ascii="Arial" w:hAnsi="Arial" w:cs="Arial"/>
          <w:sz w:val="22"/>
          <w:szCs w:val="22"/>
        </w:rPr>
        <w:t xml:space="preserve">  The Service manages all awards in and through </w:t>
      </w:r>
      <w:r w:rsidRPr="004E4DE4" w:rsidR="002A7A30">
        <w:rPr>
          <w:rFonts w:ascii="Arial" w:hAnsi="Arial" w:cs="Arial"/>
          <w:sz w:val="22"/>
          <w:szCs w:val="22"/>
        </w:rPr>
        <w:t>GrantSolutions</w:t>
      </w:r>
      <w:r w:rsidRPr="004E4DE4" w:rsidR="002A7A30">
        <w:rPr>
          <w:rFonts w:ascii="Arial" w:hAnsi="Arial" w:cs="Arial"/>
          <w:sz w:val="22"/>
          <w:szCs w:val="22"/>
        </w:rPr>
        <w:t xml:space="preserve">, including </w:t>
      </w:r>
      <w:r w:rsidRPr="004E4DE4" w:rsidR="00653CBF">
        <w:rPr>
          <w:rFonts w:ascii="Arial" w:hAnsi="Arial" w:cs="Arial"/>
          <w:sz w:val="22"/>
          <w:szCs w:val="22"/>
        </w:rPr>
        <w:t xml:space="preserve">review and approval workflow, </w:t>
      </w:r>
      <w:r w:rsidRPr="004E4DE4" w:rsidR="002A7A30">
        <w:rPr>
          <w:rFonts w:ascii="Arial" w:hAnsi="Arial" w:cs="Arial"/>
          <w:sz w:val="22"/>
          <w:szCs w:val="22"/>
        </w:rPr>
        <w:t>delivery of notices of award and amendment to recipients, maintaining award documentation</w:t>
      </w:r>
      <w:r w:rsidRPr="004E4DE4" w:rsidR="00243F83">
        <w:rPr>
          <w:rFonts w:ascii="Arial" w:hAnsi="Arial" w:cs="Arial"/>
          <w:sz w:val="22"/>
          <w:szCs w:val="22"/>
        </w:rPr>
        <w:t xml:space="preserve">, establishing reporting schedules and monitoring recipient compliance with those, and </w:t>
      </w:r>
      <w:r>
        <w:rPr>
          <w:rFonts w:ascii="Arial" w:hAnsi="Arial" w:cs="Arial"/>
          <w:sz w:val="22"/>
          <w:szCs w:val="22"/>
        </w:rPr>
        <w:t>receipt and delivery</w:t>
      </w:r>
      <w:r w:rsidRPr="004E4DE4" w:rsidR="00653CBF">
        <w:rPr>
          <w:rFonts w:ascii="Arial" w:hAnsi="Arial" w:cs="Arial"/>
          <w:sz w:val="22"/>
          <w:szCs w:val="22"/>
        </w:rPr>
        <w:t xml:space="preserve"> of </w:t>
      </w:r>
      <w:r w:rsidRPr="004E4DE4" w:rsidR="00243F83">
        <w:rPr>
          <w:rFonts w:ascii="Arial" w:hAnsi="Arial" w:cs="Arial"/>
          <w:sz w:val="22"/>
          <w:szCs w:val="22"/>
        </w:rPr>
        <w:t>communications with the recipients regarding revisions or other concerns.</w:t>
      </w:r>
    </w:p>
    <w:p w:rsidR="00F806E2" w:rsidRPr="004E4DE4" w:rsidP="00321131" w14:paraId="4ECADDE3" w14:textId="77777777">
      <w:pPr>
        <w:tabs>
          <w:tab w:val="left" w:pos="360"/>
          <w:tab w:val="left" w:pos="720"/>
        </w:tabs>
        <w:rPr>
          <w:rFonts w:ascii="Arial" w:hAnsi="Arial" w:cs="Arial"/>
          <w:sz w:val="22"/>
          <w:szCs w:val="22"/>
        </w:rPr>
      </w:pPr>
    </w:p>
    <w:p w:rsidR="00F806E2" w:rsidRPr="004E4DE4" w:rsidP="00321131" w14:paraId="57AF3B02" w14:textId="77777777">
      <w:pPr>
        <w:tabs>
          <w:tab w:val="left" w:pos="360"/>
          <w:tab w:val="left" w:pos="720"/>
        </w:tabs>
        <w:rPr>
          <w:rFonts w:ascii="Arial" w:hAnsi="Arial" w:cs="Arial"/>
          <w:sz w:val="22"/>
          <w:szCs w:val="22"/>
        </w:rPr>
      </w:pPr>
      <w:r w:rsidRPr="004E4DE4">
        <w:rPr>
          <w:rFonts w:ascii="Arial" w:hAnsi="Arial" w:cs="Arial"/>
          <w:sz w:val="22"/>
          <w:szCs w:val="22"/>
        </w:rPr>
        <w:t>Some Service programs</w:t>
      </w:r>
      <w:r w:rsidRPr="004E4DE4" w:rsidR="00243F83">
        <w:rPr>
          <w:rFonts w:ascii="Arial" w:hAnsi="Arial" w:cs="Arial"/>
          <w:sz w:val="22"/>
          <w:szCs w:val="22"/>
        </w:rPr>
        <w:t xml:space="preserve"> also</w:t>
      </w:r>
      <w:r w:rsidRPr="004E4DE4">
        <w:rPr>
          <w:rFonts w:ascii="Arial" w:hAnsi="Arial" w:cs="Arial"/>
          <w:sz w:val="22"/>
          <w:szCs w:val="22"/>
        </w:rPr>
        <w:t xml:space="preserve"> use the electronic system </w:t>
      </w:r>
      <w:hyperlink r:id="rId16" w:history="1">
        <w:r w:rsidRPr="004E4DE4">
          <w:rPr>
            <w:rStyle w:val="Hyperlink"/>
            <w:rFonts w:ascii="Arial" w:hAnsi="Arial" w:cs="Arial"/>
            <w:sz w:val="22"/>
            <w:szCs w:val="22"/>
          </w:rPr>
          <w:t>Wildlife Tracking and Reporting Actions for the Conservation of Species (TRACS)</w:t>
        </w:r>
      </w:hyperlink>
      <w:r w:rsidRPr="004E4DE4">
        <w:rPr>
          <w:rFonts w:ascii="Arial" w:hAnsi="Arial" w:cs="Arial"/>
          <w:sz w:val="22"/>
          <w:szCs w:val="22"/>
        </w:rPr>
        <w:t xml:space="preserve"> to facilitate the collection of certain information under this clearance.  </w:t>
      </w:r>
      <w:r w:rsidR="0034325D">
        <w:rPr>
          <w:rFonts w:ascii="Arial" w:hAnsi="Arial" w:cs="Arial"/>
          <w:sz w:val="22"/>
          <w:szCs w:val="22"/>
        </w:rPr>
        <w:t>The</w:t>
      </w:r>
      <w:r w:rsidRPr="004E4DE4">
        <w:rPr>
          <w:rFonts w:ascii="Arial" w:hAnsi="Arial" w:cs="Arial"/>
          <w:sz w:val="22"/>
          <w:szCs w:val="22"/>
        </w:rPr>
        <w:t xml:space="preserve"> Service’s Wildlife and Sport Fish Restoration (WSFR) Program, together with state agency recipients, developed and established a program strategic plan, performance measurements and the Wildlife TRACS system to support and enhance the collection of</w:t>
      </w:r>
      <w:r w:rsidRPr="004E4DE4" w:rsidR="0097768A">
        <w:rPr>
          <w:rFonts w:ascii="Arial" w:hAnsi="Arial" w:cs="Arial"/>
          <w:sz w:val="22"/>
          <w:szCs w:val="22"/>
        </w:rPr>
        <w:t xml:space="preserve"> certain information under this collection.  This includes </w:t>
      </w:r>
      <w:r w:rsidRPr="004E4DE4">
        <w:rPr>
          <w:rFonts w:ascii="Arial" w:hAnsi="Arial" w:cs="Arial"/>
          <w:sz w:val="22"/>
          <w:szCs w:val="22"/>
        </w:rPr>
        <w:t>performance</w:t>
      </w:r>
      <w:r w:rsidRPr="004E4DE4" w:rsidR="00243F83">
        <w:rPr>
          <w:rFonts w:ascii="Arial" w:hAnsi="Arial" w:cs="Arial"/>
          <w:sz w:val="22"/>
          <w:szCs w:val="22"/>
        </w:rPr>
        <w:t xml:space="preserve"> and real property</w:t>
      </w:r>
      <w:r w:rsidRPr="004E4DE4">
        <w:rPr>
          <w:rFonts w:ascii="Arial" w:hAnsi="Arial" w:cs="Arial"/>
          <w:sz w:val="22"/>
          <w:szCs w:val="22"/>
        </w:rPr>
        <w:t xml:space="preserve"> </w:t>
      </w:r>
      <w:r w:rsidRPr="004E4DE4" w:rsidR="00630559">
        <w:rPr>
          <w:rFonts w:ascii="Arial" w:hAnsi="Arial" w:cs="Arial"/>
          <w:sz w:val="22"/>
          <w:szCs w:val="22"/>
        </w:rPr>
        <w:t xml:space="preserve">reporting, and </w:t>
      </w:r>
      <w:r w:rsidRPr="004E4DE4" w:rsidR="0049241F">
        <w:rPr>
          <w:rFonts w:ascii="Arial" w:hAnsi="Arial" w:cs="Arial"/>
          <w:sz w:val="22"/>
          <w:szCs w:val="22"/>
        </w:rPr>
        <w:t xml:space="preserve">annual </w:t>
      </w:r>
      <w:r w:rsidRPr="004E4DE4" w:rsidR="00243F83">
        <w:rPr>
          <w:rFonts w:ascii="Arial" w:hAnsi="Arial" w:cs="Arial"/>
          <w:sz w:val="22"/>
          <w:szCs w:val="22"/>
        </w:rPr>
        <w:t xml:space="preserve">state </w:t>
      </w:r>
      <w:r w:rsidRPr="004E4DE4" w:rsidR="0049241F">
        <w:rPr>
          <w:rFonts w:ascii="Arial" w:hAnsi="Arial" w:cs="Arial"/>
          <w:sz w:val="22"/>
          <w:szCs w:val="22"/>
        </w:rPr>
        <w:t xml:space="preserve">hunting and fishing license certifications </w:t>
      </w:r>
      <w:r w:rsidRPr="004E4DE4" w:rsidR="00630559">
        <w:rPr>
          <w:rFonts w:ascii="Arial" w:hAnsi="Arial" w:cs="Arial"/>
          <w:sz w:val="22"/>
          <w:szCs w:val="22"/>
        </w:rPr>
        <w:t>data</w:t>
      </w:r>
      <w:r w:rsidRPr="004E4DE4">
        <w:rPr>
          <w:rFonts w:ascii="Arial" w:hAnsi="Arial" w:cs="Arial"/>
          <w:sz w:val="22"/>
          <w:szCs w:val="22"/>
        </w:rPr>
        <w:t xml:space="preserve">.  The Office of Management and Budget Circular A-11, Preparation, Submission, and Execution of the Budget (effective </w:t>
      </w:r>
      <w:r w:rsidRPr="004E4DE4">
        <w:rPr>
          <w:rFonts w:ascii="Arial" w:hAnsi="Arial" w:cs="Arial"/>
          <w:sz w:val="22"/>
          <w:szCs w:val="22"/>
        </w:rPr>
        <w:t xml:space="preserve">7/10/2020) and 2 CFR 200 place emphasis on Federal agencies improving Federal program efficiency and effectiveness, assuring public accountability, and focus on results.  The use of TRACS to support this information collection reflects </w:t>
      </w:r>
      <w:r w:rsidRPr="004E4DE4" w:rsidR="002A7A30">
        <w:rPr>
          <w:rFonts w:ascii="Arial" w:hAnsi="Arial" w:cs="Arial"/>
          <w:sz w:val="22"/>
          <w:szCs w:val="22"/>
        </w:rPr>
        <w:t>improvements we are making to</w:t>
      </w:r>
      <w:r w:rsidRPr="004E4DE4">
        <w:rPr>
          <w:rFonts w:ascii="Arial" w:hAnsi="Arial" w:cs="Arial"/>
          <w:sz w:val="22"/>
          <w:szCs w:val="22"/>
        </w:rPr>
        <w:t xml:space="preserve"> shift to results-oriented accountability for our awarding programs, including requiring data-driven program design and recipient performance measurement and reporting per 2 CFR 200 requirements.  </w:t>
      </w:r>
    </w:p>
    <w:p w:rsidR="00F806E2" w:rsidRPr="004E4DE4" w:rsidP="00321131" w14:paraId="7877AAFE" w14:textId="77777777">
      <w:pPr>
        <w:tabs>
          <w:tab w:val="left" w:pos="360"/>
          <w:tab w:val="left" w:pos="720"/>
        </w:tabs>
        <w:rPr>
          <w:rFonts w:ascii="Arial" w:hAnsi="Arial" w:cs="Arial"/>
          <w:sz w:val="22"/>
          <w:szCs w:val="22"/>
        </w:rPr>
      </w:pPr>
    </w:p>
    <w:p w:rsidR="00F806E2" w:rsidRPr="004E4DE4" w:rsidP="00321131" w14:paraId="21E7C85D" w14:textId="77777777">
      <w:pPr>
        <w:tabs>
          <w:tab w:val="left" w:pos="360"/>
          <w:tab w:val="left" w:pos="720"/>
        </w:tabs>
        <w:rPr>
          <w:rFonts w:ascii="Arial" w:hAnsi="Arial" w:cs="Arial"/>
          <w:sz w:val="22"/>
          <w:szCs w:val="22"/>
        </w:rPr>
      </w:pPr>
      <w:r w:rsidRPr="004E4DE4">
        <w:rPr>
          <w:rFonts w:ascii="Arial" w:hAnsi="Arial" w:cs="Arial"/>
          <w:sz w:val="22"/>
          <w:szCs w:val="22"/>
        </w:rPr>
        <w:t xml:space="preserve">Wildlife TRACS allows recipients to submit required project performance and real property reporting data electronically directly in the system, eliminating the need for recipient submission of paper reports and ensures completeness and accuracy of those reports.  Wildlife TRACS also facilitates review and acceptance of performance and real property reports and expedites availability of data used to measure and monitor </w:t>
      </w:r>
      <w:r w:rsidRPr="004E4DE4" w:rsidR="0097768A">
        <w:rPr>
          <w:rFonts w:ascii="Arial" w:hAnsi="Arial" w:cs="Arial"/>
          <w:sz w:val="22"/>
          <w:szCs w:val="22"/>
        </w:rPr>
        <w:t>recipient and program performance</w:t>
      </w:r>
      <w:r w:rsidRPr="004E4DE4">
        <w:rPr>
          <w:rFonts w:ascii="Arial" w:hAnsi="Arial" w:cs="Arial"/>
          <w:sz w:val="22"/>
          <w:szCs w:val="22"/>
        </w:rPr>
        <w:t xml:space="preserve">.  </w:t>
      </w:r>
      <w:r w:rsidRPr="004E4DE4" w:rsidR="00653CBF">
        <w:rPr>
          <w:rFonts w:ascii="Arial" w:hAnsi="Arial" w:cs="Arial"/>
          <w:sz w:val="22"/>
          <w:szCs w:val="22"/>
        </w:rPr>
        <w:t xml:space="preserve">The system provides an electronic submission, </w:t>
      </w:r>
      <w:r w:rsidRPr="004E4DE4" w:rsidR="00653CBF">
        <w:rPr>
          <w:rFonts w:ascii="Arial" w:hAnsi="Arial" w:cs="Arial"/>
          <w:sz w:val="22"/>
          <w:szCs w:val="22"/>
        </w:rPr>
        <w:t>review</w:t>
      </w:r>
      <w:r w:rsidRPr="004E4DE4" w:rsidR="00653CBF">
        <w:rPr>
          <w:rFonts w:ascii="Arial" w:hAnsi="Arial" w:cs="Arial"/>
          <w:sz w:val="22"/>
          <w:szCs w:val="22"/>
        </w:rPr>
        <w:t xml:space="preserve"> and approval workflow for both respondents and the Service, which reduces the delays associated with manual processing of paper documentation across multiple work sites.  </w:t>
      </w:r>
      <w:r w:rsidRPr="004E4DE4" w:rsidR="0091511D">
        <w:rPr>
          <w:rFonts w:ascii="Arial" w:hAnsi="Arial" w:cs="Arial"/>
          <w:sz w:val="22"/>
          <w:szCs w:val="22"/>
        </w:rPr>
        <w:t xml:space="preserve">The system provides data entry tools and business workflows for ease of use and streamline review and approval procedures.  </w:t>
      </w:r>
      <w:r w:rsidRPr="004E4DE4">
        <w:rPr>
          <w:rFonts w:ascii="Arial" w:hAnsi="Arial" w:cs="Arial"/>
          <w:sz w:val="22"/>
          <w:szCs w:val="22"/>
        </w:rPr>
        <w:t xml:space="preserve">The Service delivers Wildlife TRACS </w:t>
      </w:r>
      <w:r w:rsidRPr="004E4DE4" w:rsidR="00CA342C">
        <w:rPr>
          <w:rFonts w:ascii="Arial" w:hAnsi="Arial" w:cs="Arial"/>
          <w:sz w:val="22"/>
          <w:szCs w:val="22"/>
        </w:rPr>
        <w:t xml:space="preserve">user </w:t>
      </w:r>
      <w:r w:rsidRPr="004E4DE4">
        <w:rPr>
          <w:rFonts w:ascii="Arial" w:hAnsi="Arial" w:cs="Arial"/>
          <w:sz w:val="22"/>
          <w:szCs w:val="22"/>
        </w:rPr>
        <w:t>training</w:t>
      </w:r>
      <w:r w:rsidRPr="004E4DE4" w:rsidR="00CA342C">
        <w:rPr>
          <w:rFonts w:ascii="Arial" w:hAnsi="Arial" w:cs="Arial"/>
          <w:sz w:val="22"/>
          <w:szCs w:val="22"/>
        </w:rPr>
        <w:t>, guidance, and other tools</w:t>
      </w:r>
      <w:r w:rsidRPr="004E4DE4">
        <w:rPr>
          <w:rFonts w:ascii="Arial" w:hAnsi="Arial" w:cs="Arial"/>
          <w:sz w:val="22"/>
          <w:szCs w:val="22"/>
        </w:rPr>
        <w:t xml:space="preserve"> to State, tribal, commonwealth, territory, and District of Columbia personnel and continues to improve system functionality to further support Federal awarding program performance monitoring, analysis, and reporting.</w:t>
      </w:r>
      <w:r w:rsidRPr="004E4DE4" w:rsidR="00243F83">
        <w:rPr>
          <w:rFonts w:ascii="Arial" w:hAnsi="Arial" w:cs="Arial"/>
          <w:sz w:val="22"/>
          <w:szCs w:val="22"/>
        </w:rPr>
        <w:t xml:space="preserve">  </w:t>
      </w:r>
      <w:r w:rsidRPr="004E4DE4" w:rsidR="0091511D">
        <w:rPr>
          <w:rFonts w:ascii="Arial" w:hAnsi="Arial" w:cs="Arial"/>
          <w:sz w:val="22"/>
          <w:szCs w:val="22"/>
        </w:rPr>
        <w:t xml:space="preserve">For taxonomy identification of species, habitat identification, and other conservation information purposes, the system uses data from other available science-based databases.  </w:t>
      </w:r>
      <w:r w:rsidRPr="004E4DE4" w:rsidR="00243F83">
        <w:rPr>
          <w:rFonts w:ascii="Arial" w:hAnsi="Arial" w:cs="Arial"/>
          <w:sz w:val="22"/>
          <w:szCs w:val="22"/>
        </w:rPr>
        <w:t>The WSFR program maintains contracts with third parties for Wildlife TRACS development, hosting, and other</w:t>
      </w:r>
      <w:r w:rsidRPr="004E4DE4" w:rsidR="0066068C">
        <w:rPr>
          <w:rFonts w:ascii="Arial" w:hAnsi="Arial" w:cs="Arial"/>
          <w:sz w:val="22"/>
          <w:szCs w:val="22"/>
        </w:rPr>
        <w:t xml:space="preserve"> information technology needs.  </w:t>
      </w:r>
      <w:r w:rsidRPr="004E4DE4" w:rsidR="00243F83">
        <w:rPr>
          <w:rFonts w:ascii="Arial" w:hAnsi="Arial" w:cs="Arial"/>
          <w:sz w:val="22"/>
          <w:szCs w:val="22"/>
        </w:rPr>
        <w:t xml:space="preserve">These contracts are not </w:t>
      </w:r>
      <w:r w:rsidRPr="004E4DE4" w:rsidR="0034325D">
        <w:rPr>
          <w:rFonts w:ascii="Arial" w:hAnsi="Arial" w:cs="Arial"/>
          <w:sz w:val="22"/>
          <w:szCs w:val="22"/>
        </w:rPr>
        <w:t>sole source</w:t>
      </w:r>
      <w:r w:rsidRPr="004E4DE4" w:rsidR="00243F83">
        <w:rPr>
          <w:rFonts w:ascii="Arial" w:hAnsi="Arial" w:cs="Arial"/>
          <w:sz w:val="22"/>
          <w:szCs w:val="22"/>
        </w:rPr>
        <w:t xml:space="preserve">; others could provide these services, as needs and processes dictate.  The Service maintains Wildlife TRACS data on a cloud server ensuring secure long-lasting storage.  </w:t>
      </w:r>
      <w:r w:rsidRPr="004E4DE4" w:rsidR="00CA342C">
        <w:rPr>
          <w:rFonts w:ascii="Arial" w:hAnsi="Arial" w:cs="Arial"/>
          <w:sz w:val="22"/>
          <w:szCs w:val="22"/>
        </w:rPr>
        <w:t>Technical and informational support will continue indefinitely.</w:t>
      </w:r>
    </w:p>
    <w:p w:rsidR="00F806E2" w:rsidRPr="004E4DE4" w:rsidP="00321131" w14:paraId="53FE5573" w14:textId="77777777">
      <w:pPr>
        <w:tabs>
          <w:tab w:val="left" w:pos="360"/>
          <w:tab w:val="left" w:pos="720"/>
        </w:tabs>
        <w:rPr>
          <w:rFonts w:ascii="Arial" w:hAnsi="Arial" w:cs="Arial"/>
          <w:sz w:val="22"/>
          <w:szCs w:val="22"/>
          <w:highlight w:val="green"/>
        </w:rPr>
      </w:pPr>
    </w:p>
    <w:p w:rsidR="00690D36" w:rsidRPr="004E4DE4" w:rsidP="00321131" w14:paraId="5F21096C" w14:textId="77777777">
      <w:pPr>
        <w:tabs>
          <w:tab w:val="left" w:pos="360"/>
          <w:tab w:val="left" w:pos="720"/>
        </w:tabs>
        <w:rPr>
          <w:rFonts w:ascii="Arial" w:hAnsi="Arial" w:cs="Arial"/>
          <w:sz w:val="22"/>
          <w:szCs w:val="22"/>
        </w:rPr>
      </w:pPr>
      <w:r w:rsidRPr="004E4DE4">
        <w:rPr>
          <w:rFonts w:ascii="Arial" w:hAnsi="Arial" w:cs="Arial"/>
          <w:sz w:val="22"/>
          <w:szCs w:val="22"/>
        </w:rPr>
        <w:t>Use of</w:t>
      </w:r>
      <w:r w:rsidRPr="004E4DE4" w:rsidR="00CB689C">
        <w:rPr>
          <w:rFonts w:ascii="Arial" w:hAnsi="Arial" w:cs="Arial"/>
          <w:sz w:val="22"/>
          <w:szCs w:val="22"/>
        </w:rPr>
        <w:t xml:space="preserve"> </w:t>
      </w:r>
      <w:r w:rsidRPr="004E4DE4" w:rsidR="00F806E2">
        <w:rPr>
          <w:rFonts w:ascii="Arial" w:hAnsi="Arial" w:cs="Arial"/>
          <w:sz w:val="22"/>
          <w:szCs w:val="22"/>
        </w:rPr>
        <w:t>GrantSolutions</w:t>
      </w:r>
      <w:r w:rsidRPr="004E4DE4" w:rsidR="00F806E2">
        <w:rPr>
          <w:rFonts w:ascii="Arial" w:hAnsi="Arial" w:cs="Arial"/>
          <w:sz w:val="22"/>
          <w:szCs w:val="22"/>
        </w:rPr>
        <w:t xml:space="preserve">, Grants.gov, and Wildlife TRACS </w:t>
      </w:r>
      <w:r w:rsidRPr="004E4DE4">
        <w:rPr>
          <w:rFonts w:ascii="Arial" w:hAnsi="Arial" w:cs="Arial"/>
          <w:sz w:val="22"/>
          <w:szCs w:val="22"/>
        </w:rPr>
        <w:t xml:space="preserve">to support the administration </w:t>
      </w:r>
      <w:r w:rsidRPr="004E4DE4" w:rsidR="00653CBF">
        <w:rPr>
          <w:rFonts w:ascii="Arial" w:hAnsi="Arial" w:cs="Arial"/>
          <w:sz w:val="22"/>
          <w:szCs w:val="22"/>
        </w:rPr>
        <w:t xml:space="preserve">Service </w:t>
      </w:r>
      <w:r w:rsidRPr="004E4DE4">
        <w:rPr>
          <w:rFonts w:ascii="Arial" w:hAnsi="Arial" w:cs="Arial"/>
          <w:sz w:val="22"/>
          <w:szCs w:val="22"/>
        </w:rPr>
        <w:t>of financial assistance programs and award actions reduces</w:t>
      </w:r>
      <w:r w:rsidRPr="004E4DE4" w:rsidR="00CB689C">
        <w:rPr>
          <w:rFonts w:ascii="Arial" w:hAnsi="Arial" w:cs="Arial"/>
          <w:sz w:val="22"/>
          <w:szCs w:val="22"/>
        </w:rPr>
        <w:t xml:space="preserve"> burden</w:t>
      </w:r>
      <w:r w:rsidRPr="004E4DE4">
        <w:rPr>
          <w:rFonts w:ascii="Arial" w:hAnsi="Arial" w:cs="Arial"/>
          <w:sz w:val="22"/>
          <w:szCs w:val="22"/>
        </w:rPr>
        <w:t>s</w:t>
      </w:r>
      <w:r w:rsidRPr="004E4DE4" w:rsidR="00CB689C">
        <w:rPr>
          <w:rFonts w:ascii="Arial" w:hAnsi="Arial" w:cs="Arial"/>
          <w:sz w:val="22"/>
          <w:szCs w:val="22"/>
        </w:rPr>
        <w:t xml:space="preserve"> on the applicants and </w:t>
      </w:r>
      <w:r w:rsidRPr="004E4DE4" w:rsidR="00EA0315">
        <w:rPr>
          <w:rFonts w:ascii="Arial" w:hAnsi="Arial" w:cs="Arial"/>
          <w:sz w:val="22"/>
          <w:szCs w:val="22"/>
        </w:rPr>
        <w:t>Service staff and facilitate</w:t>
      </w:r>
      <w:r w:rsidRPr="004E4DE4" w:rsidR="00653CBF">
        <w:rPr>
          <w:rFonts w:ascii="Arial" w:hAnsi="Arial" w:cs="Arial"/>
          <w:sz w:val="22"/>
          <w:szCs w:val="22"/>
        </w:rPr>
        <w:t>s</w:t>
      </w:r>
      <w:r w:rsidRPr="004E4DE4" w:rsidR="00EA0315">
        <w:rPr>
          <w:rFonts w:ascii="Arial" w:hAnsi="Arial" w:cs="Arial"/>
          <w:sz w:val="22"/>
          <w:szCs w:val="22"/>
        </w:rPr>
        <w:t xml:space="preserve"> efficient records management</w:t>
      </w:r>
      <w:r w:rsidRPr="004E4DE4">
        <w:rPr>
          <w:rFonts w:ascii="Arial" w:hAnsi="Arial" w:cs="Arial"/>
          <w:sz w:val="22"/>
          <w:szCs w:val="22"/>
        </w:rPr>
        <w:t>.</w:t>
      </w:r>
      <w:r w:rsidRPr="004E4DE4" w:rsidR="00243F83">
        <w:rPr>
          <w:rFonts w:ascii="Arial" w:hAnsi="Arial" w:cs="Arial"/>
          <w:sz w:val="22"/>
          <w:szCs w:val="22"/>
        </w:rPr>
        <w:t xml:space="preserve"> </w:t>
      </w:r>
      <w:r w:rsidRPr="004E4DE4" w:rsidR="0091511D">
        <w:rPr>
          <w:rFonts w:ascii="Arial" w:hAnsi="Arial" w:cs="Arial"/>
          <w:sz w:val="22"/>
          <w:szCs w:val="22"/>
        </w:rPr>
        <w:t xml:space="preserve"> For Wildlife TRACS, we are using electronic models and tools to increase usability and intuitive processes to increase the efficient input of data.  </w:t>
      </w:r>
      <w:r w:rsidRPr="004E4DE4">
        <w:rPr>
          <w:rFonts w:ascii="Arial" w:hAnsi="Arial" w:cs="Arial"/>
          <w:sz w:val="22"/>
          <w:szCs w:val="22"/>
        </w:rPr>
        <w:t xml:space="preserve">Collecting this information electronically is superior to paper submissions as it improves </w:t>
      </w:r>
      <w:r w:rsidRPr="004E4DE4" w:rsidR="00CA342C">
        <w:rPr>
          <w:rFonts w:ascii="Arial" w:hAnsi="Arial" w:cs="Arial"/>
          <w:sz w:val="22"/>
          <w:szCs w:val="22"/>
        </w:rPr>
        <w:t xml:space="preserve">accuracy and </w:t>
      </w:r>
      <w:r w:rsidRPr="004E4DE4">
        <w:rPr>
          <w:rFonts w:ascii="Arial" w:hAnsi="Arial" w:cs="Arial"/>
          <w:sz w:val="22"/>
          <w:szCs w:val="22"/>
        </w:rPr>
        <w:t>consistency</w:t>
      </w:r>
      <w:r w:rsidRPr="004E4DE4" w:rsidR="009B5220">
        <w:rPr>
          <w:rFonts w:ascii="Arial" w:hAnsi="Arial" w:cs="Arial"/>
          <w:sz w:val="22"/>
          <w:szCs w:val="22"/>
        </w:rPr>
        <w:t xml:space="preserve"> and increases the </w:t>
      </w:r>
      <w:r w:rsidRPr="004E4DE4" w:rsidR="0091511D">
        <w:rPr>
          <w:rFonts w:ascii="Arial" w:hAnsi="Arial" w:cs="Arial"/>
          <w:sz w:val="22"/>
          <w:szCs w:val="22"/>
        </w:rPr>
        <w:t xml:space="preserve">quality, </w:t>
      </w:r>
      <w:r w:rsidRPr="004E4DE4" w:rsidR="009B5220">
        <w:rPr>
          <w:rFonts w:ascii="Arial" w:hAnsi="Arial" w:cs="Arial"/>
          <w:sz w:val="22"/>
          <w:szCs w:val="22"/>
        </w:rPr>
        <w:t>amount</w:t>
      </w:r>
      <w:r w:rsidRPr="004E4DE4" w:rsidR="0091511D">
        <w:rPr>
          <w:rFonts w:ascii="Arial" w:hAnsi="Arial" w:cs="Arial"/>
          <w:sz w:val="22"/>
          <w:szCs w:val="22"/>
        </w:rPr>
        <w:t>,</w:t>
      </w:r>
      <w:r w:rsidRPr="004E4DE4" w:rsidR="009B5220">
        <w:rPr>
          <w:rFonts w:ascii="Arial" w:hAnsi="Arial" w:cs="Arial"/>
          <w:sz w:val="22"/>
          <w:szCs w:val="22"/>
        </w:rPr>
        <w:t xml:space="preserve"> and speed at which data is available for analysis and reporting.</w:t>
      </w:r>
    </w:p>
    <w:p w:rsidR="00690D36" w:rsidRPr="004E4DE4" w:rsidP="00321131" w14:paraId="11735C9D" w14:textId="77777777">
      <w:pPr>
        <w:rPr>
          <w:rFonts w:ascii="Arial" w:hAnsi="Arial" w:cs="Arial"/>
          <w:sz w:val="22"/>
          <w:szCs w:val="22"/>
        </w:rPr>
      </w:pPr>
    </w:p>
    <w:p w:rsidR="00913659" w:rsidRPr="004E4DE4" w:rsidP="00321131" w14:paraId="11B4A77D" w14:textId="77777777">
      <w:pPr>
        <w:tabs>
          <w:tab w:val="left" w:pos="-1080"/>
          <w:tab w:val="left" w:pos="360"/>
          <w:tab w:val="left" w:pos="720"/>
        </w:tabs>
        <w:rPr>
          <w:rFonts w:ascii="Arial" w:hAnsi="Arial" w:cs="Arial"/>
          <w:b/>
          <w:bCs/>
          <w:sz w:val="22"/>
          <w:szCs w:val="22"/>
        </w:rPr>
      </w:pPr>
      <w:r w:rsidRPr="00FD38A3">
        <w:rPr>
          <w:rFonts w:ascii="Arial" w:hAnsi="Arial" w:cs="Arial"/>
          <w:b/>
          <w:bCs/>
          <w:sz w:val="22"/>
          <w:szCs w:val="22"/>
        </w:rPr>
        <w:t>4.</w:t>
      </w:r>
      <w:r w:rsidRPr="00FD38A3">
        <w:rPr>
          <w:rFonts w:ascii="Arial" w:hAnsi="Arial" w:cs="Arial"/>
          <w:b/>
          <w:bCs/>
          <w:sz w:val="22"/>
          <w:szCs w:val="22"/>
        </w:rPr>
        <w:tab/>
      </w:r>
      <w:r w:rsidRPr="00FD38A3" w:rsidR="002C443F">
        <w:rPr>
          <w:rFonts w:ascii="Arial" w:hAnsi="Arial" w:cs="Arial"/>
          <w:b/>
          <w:bCs/>
          <w:sz w:val="22"/>
          <w:szCs w:val="22"/>
        </w:rPr>
        <w:t>Describe efforts to identify duplication.  Show specifically why any similar information already available cannot be used or modified for use for the purposes described in Item 2 above.</w:t>
      </w:r>
    </w:p>
    <w:p w:rsidR="00B02D69" w:rsidRPr="004E4DE4" w:rsidP="00321131" w14:paraId="5A8A1F94" w14:textId="77777777">
      <w:pPr>
        <w:tabs>
          <w:tab w:val="left" w:pos="360"/>
          <w:tab w:val="left" w:pos="720"/>
        </w:tabs>
        <w:rPr>
          <w:rFonts w:ascii="Arial" w:hAnsi="Arial" w:cs="Arial"/>
          <w:sz w:val="22"/>
          <w:szCs w:val="22"/>
        </w:rPr>
      </w:pPr>
    </w:p>
    <w:p w:rsidR="00913659" w:rsidRPr="004E4DE4" w:rsidP="00321131" w14:paraId="7FEA614E" w14:textId="77777777">
      <w:pPr>
        <w:tabs>
          <w:tab w:val="left" w:pos="360"/>
          <w:tab w:val="left" w:pos="720"/>
        </w:tabs>
        <w:rPr>
          <w:rFonts w:ascii="Arial" w:hAnsi="Arial" w:cs="Arial"/>
          <w:sz w:val="22"/>
          <w:szCs w:val="22"/>
        </w:rPr>
      </w:pPr>
      <w:r w:rsidRPr="004E4DE4">
        <w:rPr>
          <w:rFonts w:ascii="Arial" w:hAnsi="Arial" w:cs="Arial"/>
          <w:sz w:val="22"/>
          <w:szCs w:val="22"/>
        </w:rPr>
        <w:t xml:space="preserve">There is no duplication.  The information collected is specific to </w:t>
      </w:r>
      <w:r w:rsidRPr="004E4DE4" w:rsidR="007A4CBE">
        <w:rPr>
          <w:rFonts w:ascii="Arial" w:hAnsi="Arial" w:cs="Arial"/>
          <w:sz w:val="22"/>
          <w:szCs w:val="22"/>
        </w:rPr>
        <w:t>each</w:t>
      </w:r>
      <w:r w:rsidRPr="004E4DE4">
        <w:rPr>
          <w:rFonts w:ascii="Arial" w:hAnsi="Arial" w:cs="Arial"/>
          <w:sz w:val="22"/>
          <w:szCs w:val="22"/>
        </w:rPr>
        <w:t xml:space="preserve"> </w:t>
      </w:r>
      <w:r w:rsidR="00606C0F">
        <w:rPr>
          <w:rFonts w:ascii="Arial" w:hAnsi="Arial" w:cs="Arial"/>
          <w:sz w:val="22"/>
          <w:szCs w:val="22"/>
        </w:rPr>
        <w:t xml:space="preserve">program or </w:t>
      </w:r>
      <w:r w:rsidRPr="004E4DE4">
        <w:rPr>
          <w:rFonts w:ascii="Arial" w:hAnsi="Arial" w:cs="Arial"/>
          <w:sz w:val="22"/>
          <w:szCs w:val="22"/>
        </w:rPr>
        <w:t xml:space="preserve">project.  </w:t>
      </w:r>
      <w:r w:rsidRPr="004E4DE4" w:rsidR="00017682">
        <w:rPr>
          <w:rFonts w:ascii="Arial" w:hAnsi="Arial" w:cs="Arial"/>
          <w:sz w:val="22"/>
          <w:szCs w:val="22"/>
        </w:rPr>
        <w:t xml:space="preserve">Due to the unique nature of </w:t>
      </w:r>
      <w:r w:rsidRPr="004E4DE4" w:rsidR="003F753F">
        <w:rPr>
          <w:rFonts w:ascii="Arial" w:hAnsi="Arial" w:cs="Arial"/>
          <w:sz w:val="22"/>
          <w:szCs w:val="22"/>
        </w:rPr>
        <w:t>each</w:t>
      </w:r>
      <w:r w:rsidRPr="004E4DE4" w:rsidR="00017682">
        <w:rPr>
          <w:rFonts w:ascii="Arial" w:hAnsi="Arial" w:cs="Arial"/>
          <w:sz w:val="22"/>
          <w:szCs w:val="22"/>
        </w:rPr>
        <w:t xml:space="preserve"> program, no other division of the Service </w:t>
      </w:r>
      <w:r w:rsidR="00FD38A3">
        <w:rPr>
          <w:rFonts w:ascii="Arial" w:hAnsi="Arial" w:cs="Arial"/>
          <w:sz w:val="22"/>
          <w:szCs w:val="22"/>
        </w:rPr>
        <w:t>n</w:t>
      </w:r>
      <w:r w:rsidRPr="004E4DE4" w:rsidR="00017682">
        <w:rPr>
          <w:rFonts w:ascii="Arial" w:hAnsi="Arial" w:cs="Arial"/>
          <w:sz w:val="22"/>
          <w:szCs w:val="22"/>
        </w:rPr>
        <w:t>or any other Federal agency collects this information</w:t>
      </w:r>
      <w:r w:rsidRPr="004E4DE4" w:rsidR="009433B2">
        <w:rPr>
          <w:rFonts w:ascii="Arial" w:hAnsi="Arial" w:cs="Arial"/>
          <w:sz w:val="22"/>
          <w:szCs w:val="22"/>
        </w:rPr>
        <w:t xml:space="preserve"> required to provide a specific benefit to the public</w:t>
      </w:r>
      <w:r w:rsidRPr="004E4DE4" w:rsidR="00017682">
        <w:rPr>
          <w:rFonts w:ascii="Arial" w:hAnsi="Arial" w:cs="Arial"/>
          <w:sz w:val="22"/>
          <w:szCs w:val="22"/>
        </w:rPr>
        <w:t>.</w:t>
      </w:r>
    </w:p>
    <w:p w:rsidR="00913659" w:rsidRPr="004E4DE4" w:rsidP="00321131" w14:paraId="5DA3E6CB" w14:textId="77777777">
      <w:pPr>
        <w:tabs>
          <w:tab w:val="left" w:pos="360"/>
          <w:tab w:val="left" w:pos="720"/>
        </w:tabs>
        <w:rPr>
          <w:rFonts w:ascii="Arial" w:hAnsi="Arial" w:cs="Arial"/>
          <w:sz w:val="22"/>
          <w:szCs w:val="22"/>
        </w:rPr>
      </w:pPr>
    </w:p>
    <w:p w:rsidR="00150437" w:rsidRPr="004E4DE4" w:rsidP="00321131" w14:paraId="73D9E484" w14:textId="77777777">
      <w:pPr>
        <w:tabs>
          <w:tab w:val="left" w:pos="360"/>
          <w:tab w:val="left" w:pos="720"/>
        </w:tabs>
        <w:rPr>
          <w:rFonts w:ascii="Arial" w:hAnsi="Arial" w:cs="Arial"/>
          <w:b/>
          <w:bCs/>
          <w:sz w:val="22"/>
          <w:szCs w:val="22"/>
        </w:rPr>
      </w:pPr>
      <w:r w:rsidRPr="00FD38A3">
        <w:rPr>
          <w:rFonts w:ascii="Arial" w:hAnsi="Arial" w:cs="Arial"/>
          <w:b/>
          <w:bCs/>
          <w:sz w:val="22"/>
          <w:szCs w:val="22"/>
        </w:rPr>
        <w:t>5.</w:t>
      </w:r>
      <w:r w:rsidRPr="00FD38A3">
        <w:rPr>
          <w:rFonts w:ascii="Arial" w:hAnsi="Arial" w:cs="Arial"/>
          <w:b/>
          <w:bCs/>
          <w:sz w:val="22"/>
          <w:szCs w:val="22"/>
        </w:rPr>
        <w:tab/>
      </w:r>
      <w:r w:rsidRPr="00FD38A3" w:rsidR="002C443F">
        <w:rPr>
          <w:rFonts w:ascii="Arial" w:hAnsi="Arial" w:cs="Arial"/>
          <w:b/>
          <w:bCs/>
          <w:sz w:val="22"/>
          <w:szCs w:val="22"/>
        </w:rPr>
        <w:t>If the collection of information impacts small businesses or other small entities, describe any methods used to minimize burden.</w:t>
      </w:r>
    </w:p>
    <w:p w:rsidR="00150437" w:rsidRPr="004E4DE4" w:rsidP="00321131" w14:paraId="092095F1" w14:textId="77777777">
      <w:pPr>
        <w:tabs>
          <w:tab w:val="left" w:pos="360"/>
          <w:tab w:val="left" w:pos="720"/>
        </w:tabs>
        <w:rPr>
          <w:rFonts w:ascii="Arial" w:hAnsi="Arial" w:cs="Arial"/>
          <w:sz w:val="22"/>
          <w:szCs w:val="22"/>
        </w:rPr>
      </w:pPr>
    </w:p>
    <w:p w:rsidR="00913659" w:rsidRPr="004E4DE4" w:rsidP="00321131" w14:paraId="4224E6F0" w14:textId="77777777">
      <w:pPr>
        <w:tabs>
          <w:tab w:val="left" w:pos="360"/>
          <w:tab w:val="left" w:pos="720"/>
        </w:tabs>
        <w:rPr>
          <w:rFonts w:ascii="Arial" w:hAnsi="Arial" w:cs="Arial"/>
          <w:sz w:val="22"/>
          <w:szCs w:val="22"/>
        </w:rPr>
      </w:pPr>
      <w:r w:rsidRPr="004E4DE4">
        <w:rPr>
          <w:rFonts w:ascii="Arial" w:hAnsi="Arial" w:cs="Arial"/>
          <w:sz w:val="22"/>
          <w:szCs w:val="22"/>
        </w:rPr>
        <w:t>We have made efforts to keep the amount of information requested to a minimum</w:t>
      </w:r>
      <w:r w:rsidRPr="004E4DE4" w:rsidR="003F753F">
        <w:rPr>
          <w:rFonts w:ascii="Arial" w:hAnsi="Arial" w:cs="Arial"/>
          <w:sz w:val="22"/>
          <w:szCs w:val="22"/>
        </w:rPr>
        <w:t xml:space="preserve"> and to standardize the application process across all Service </w:t>
      </w:r>
      <w:r w:rsidRPr="004E4DE4" w:rsidR="005A39A3">
        <w:rPr>
          <w:rFonts w:ascii="Arial" w:hAnsi="Arial" w:cs="Arial"/>
          <w:sz w:val="22"/>
          <w:szCs w:val="22"/>
        </w:rPr>
        <w:t xml:space="preserve">financial assistance </w:t>
      </w:r>
      <w:r w:rsidRPr="004E4DE4" w:rsidR="003F753F">
        <w:rPr>
          <w:rFonts w:ascii="Arial" w:hAnsi="Arial" w:cs="Arial"/>
          <w:sz w:val="22"/>
          <w:szCs w:val="22"/>
        </w:rPr>
        <w:t>opportunities</w:t>
      </w:r>
      <w:r w:rsidRPr="004E4DE4" w:rsidR="00B529F6">
        <w:rPr>
          <w:rFonts w:ascii="Arial" w:hAnsi="Arial" w:cs="Arial"/>
          <w:sz w:val="22"/>
          <w:szCs w:val="22"/>
        </w:rPr>
        <w:t>,</w:t>
      </w:r>
      <w:r w:rsidRPr="004E4DE4" w:rsidR="007A4CBE">
        <w:rPr>
          <w:rFonts w:ascii="Arial" w:hAnsi="Arial" w:cs="Arial"/>
          <w:sz w:val="22"/>
          <w:szCs w:val="22"/>
        </w:rPr>
        <w:t xml:space="preserve"> which reduces burden on respondents who apply for multiple funding opportunities, eliminating disparate processes</w:t>
      </w:r>
      <w:r w:rsidRPr="004E4DE4">
        <w:rPr>
          <w:rFonts w:ascii="Arial" w:hAnsi="Arial" w:cs="Arial"/>
          <w:sz w:val="22"/>
          <w:szCs w:val="22"/>
        </w:rPr>
        <w:t xml:space="preserve">.  </w:t>
      </w:r>
      <w:r w:rsidR="00606C0F">
        <w:rPr>
          <w:rFonts w:ascii="Arial" w:hAnsi="Arial" w:cs="Arial"/>
          <w:sz w:val="22"/>
          <w:szCs w:val="22"/>
        </w:rPr>
        <w:t>We must collect enough information to fulfill Federal awarding agency</w:t>
      </w:r>
      <w:r w:rsidRPr="004E4DE4">
        <w:rPr>
          <w:rFonts w:ascii="Arial" w:hAnsi="Arial" w:cs="Arial"/>
          <w:sz w:val="22"/>
          <w:szCs w:val="22"/>
        </w:rPr>
        <w:t xml:space="preserve"> responsibilities </w:t>
      </w:r>
      <w:r w:rsidR="00606C0F">
        <w:rPr>
          <w:rFonts w:ascii="Arial" w:hAnsi="Arial" w:cs="Arial"/>
          <w:sz w:val="22"/>
          <w:szCs w:val="22"/>
        </w:rPr>
        <w:t xml:space="preserve">and </w:t>
      </w:r>
      <w:r w:rsidRPr="004E4DE4">
        <w:rPr>
          <w:rFonts w:ascii="Arial" w:hAnsi="Arial" w:cs="Arial"/>
          <w:sz w:val="22"/>
          <w:szCs w:val="22"/>
        </w:rPr>
        <w:t xml:space="preserve">make </w:t>
      </w:r>
      <w:r w:rsidR="00606C0F">
        <w:rPr>
          <w:rFonts w:ascii="Arial" w:hAnsi="Arial" w:cs="Arial"/>
          <w:sz w:val="22"/>
          <w:szCs w:val="22"/>
        </w:rPr>
        <w:t>appropriate</w:t>
      </w:r>
      <w:r w:rsidRPr="004E4DE4">
        <w:rPr>
          <w:rFonts w:ascii="Arial" w:hAnsi="Arial" w:cs="Arial"/>
          <w:sz w:val="22"/>
          <w:szCs w:val="22"/>
        </w:rPr>
        <w:t xml:space="preserve"> funding decisions.  We do not believe </w:t>
      </w:r>
      <w:r w:rsidR="001F679E">
        <w:rPr>
          <w:rFonts w:ascii="Arial" w:hAnsi="Arial" w:cs="Arial"/>
          <w:sz w:val="22"/>
          <w:szCs w:val="22"/>
        </w:rPr>
        <w:t>this collection</w:t>
      </w:r>
      <w:r w:rsidRPr="004E4DE4">
        <w:rPr>
          <w:rFonts w:ascii="Arial" w:hAnsi="Arial" w:cs="Arial"/>
          <w:sz w:val="22"/>
          <w:szCs w:val="22"/>
        </w:rPr>
        <w:t xml:space="preserve"> will </w:t>
      </w:r>
      <w:r w:rsidRPr="004E4DE4">
        <w:rPr>
          <w:rFonts w:ascii="Arial" w:hAnsi="Arial" w:cs="Arial"/>
          <w:sz w:val="22"/>
          <w:szCs w:val="22"/>
        </w:rPr>
        <w:t xml:space="preserve">have a significant impact on small entities, as </w:t>
      </w:r>
      <w:r w:rsidR="001F679E">
        <w:rPr>
          <w:rFonts w:ascii="Arial" w:hAnsi="Arial" w:cs="Arial"/>
          <w:sz w:val="22"/>
          <w:szCs w:val="22"/>
        </w:rPr>
        <w:t xml:space="preserve">we collect </w:t>
      </w:r>
      <w:r w:rsidRPr="004E4DE4">
        <w:rPr>
          <w:rFonts w:ascii="Arial" w:hAnsi="Arial" w:cs="Arial"/>
          <w:sz w:val="22"/>
          <w:szCs w:val="22"/>
        </w:rPr>
        <w:t xml:space="preserve">the minimum amount of information needed </w:t>
      </w:r>
      <w:r w:rsidRPr="004E4DE4" w:rsidR="00FB3867">
        <w:rPr>
          <w:rFonts w:ascii="Arial" w:hAnsi="Arial" w:cs="Arial"/>
          <w:sz w:val="22"/>
          <w:szCs w:val="22"/>
        </w:rPr>
        <w:t>to make funding decisions</w:t>
      </w:r>
      <w:r w:rsidR="001F679E">
        <w:rPr>
          <w:rFonts w:ascii="Arial" w:hAnsi="Arial" w:cs="Arial"/>
          <w:sz w:val="22"/>
          <w:szCs w:val="22"/>
        </w:rPr>
        <w:t xml:space="preserve"> and fulfill our legal responsibilities</w:t>
      </w:r>
      <w:r w:rsidRPr="004E4DE4" w:rsidR="00FB3867">
        <w:rPr>
          <w:rFonts w:ascii="Arial" w:hAnsi="Arial" w:cs="Arial"/>
          <w:sz w:val="22"/>
          <w:szCs w:val="22"/>
        </w:rPr>
        <w:t>.</w:t>
      </w:r>
    </w:p>
    <w:p w:rsidR="00913659" w:rsidRPr="004E4DE4" w:rsidP="00321131" w14:paraId="1CBC5B5C" w14:textId="77777777">
      <w:pPr>
        <w:tabs>
          <w:tab w:val="left" w:pos="360"/>
          <w:tab w:val="left" w:pos="720"/>
        </w:tabs>
        <w:rPr>
          <w:rFonts w:ascii="Arial" w:hAnsi="Arial" w:cs="Arial"/>
          <w:sz w:val="22"/>
          <w:szCs w:val="22"/>
        </w:rPr>
      </w:pPr>
    </w:p>
    <w:p w:rsidR="00150437" w:rsidRPr="004E4DE4" w:rsidP="00321131" w14:paraId="0109878E" w14:textId="77777777">
      <w:pPr>
        <w:tabs>
          <w:tab w:val="left" w:pos="360"/>
          <w:tab w:val="left" w:pos="720"/>
        </w:tabs>
        <w:rPr>
          <w:rFonts w:ascii="Arial" w:hAnsi="Arial" w:cs="Arial"/>
          <w:b/>
          <w:bCs/>
          <w:sz w:val="22"/>
          <w:szCs w:val="22"/>
        </w:rPr>
      </w:pPr>
      <w:r w:rsidRPr="00FD38A3">
        <w:rPr>
          <w:rFonts w:ascii="Arial" w:hAnsi="Arial" w:cs="Arial"/>
          <w:b/>
          <w:bCs/>
          <w:sz w:val="22"/>
          <w:szCs w:val="22"/>
        </w:rPr>
        <w:t>6.</w:t>
      </w:r>
      <w:r w:rsidRPr="00FD38A3">
        <w:rPr>
          <w:rFonts w:ascii="Arial" w:hAnsi="Arial" w:cs="Arial"/>
          <w:b/>
          <w:bCs/>
          <w:sz w:val="22"/>
          <w:szCs w:val="22"/>
        </w:rPr>
        <w:tab/>
      </w:r>
      <w:r w:rsidRPr="00FD38A3" w:rsidR="002C443F">
        <w:rPr>
          <w:rFonts w:ascii="Arial" w:hAnsi="Arial" w:cs="Arial"/>
          <w:b/>
          <w:bCs/>
          <w:sz w:val="22"/>
          <w:szCs w:val="22"/>
        </w:rPr>
        <w:t>Describe the consequence to Federal program or policy activities if the collection is not conducted or is conducted less frequently, as well as any technical or legal obstacles to reducing burden.</w:t>
      </w:r>
    </w:p>
    <w:p w:rsidR="00150437" w:rsidRPr="004E4DE4" w:rsidP="00321131" w14:paraId="65A20FBA" w14:textId="77777777">
      <w:pPr>
        <w:tabs>
          <w:tab w:val="left" w:pos="360"/>
          <w:tab w:val="left" w:pos="720"/>
        </w:tabs>
        <w:rPr>
          <w:rFonts w:ascii="Arial" w:hAnsi="Arial" w:cs="Arial"/>
          <w:sz w:val="22"/>
          <w:szCs w:val="22"/>
        </w:rPr>
      </w:pPr>
    </w:p>
    <w:p w:rsidR="0097768A" w:rsidRPr="004E4DE4" w:rsidP="00321131" w14:paraId="154234CE" w14:textId="77777777">
      <w:pPr>
        <w:tabs>
          <w:tab w:val="left" w:pos="360"/>
          <w:tab w:val="left" w:pos="720"/>
        </w:tabs>
        <w:rPr>
          <w:rFonts w:ascii="Arial" w:hAnsi="Arial" w:cs="Arial"/>
          <w:sz w:val="22"/>
          <w:szCs w:val="22"/>
        </w:rPr>
      </w:pPr>
      <w:r w:rsidRPr="004E4DE4">
        <w:rPr>
          <w:rFonts w:ascii="Arial" w:hAnsi="Arial" w:cs="Arial"/>
          <w:sz w:val="22"/>
          <w:szCs w:val="22"/>
        </w:rPr>
        <w:t>Congress provides funds annual to implement activi</w:t>
      </w:r>
      <w:r w:rsidR="0004741A">
        <w:rPr>
          <w:rFonts w:ascii="Arial" w:hAnsi="Arial" w:cs="Arial"/>
          <w:sz w:val="22"/>
          <w:szCs w:val="22"/>
        </w:rPr>
        <w:t>ti</w:t>
      </w:r>
      <w:r w:rsidRPr="004E4DE4">
        <w:rPr>
          <w:rFonts w:ascii="Arial" w:hAnsi="Arial" w:cs="Arial"/>
          <w:sz w:val="22"/>
          <w:szCs w:val="22"/>
        </w:rPr>
        <w:t xml:space="preserve">es and projects through financial assistance.  </w:t>
      </w:r>
      <w:r w:rsidRPr="004E4DE4" w:rsidR="00017682">
        <w:rPr>
          <w:rFonts w:ascii="Arial" w:hAnsi="Arial" w:cs="Arial"/>
          <w:sz w:val="22"/>
          <w:szCs w:val="22"/>
        </w:rPr>
        <w:t>Failure to collect th</w:t>
      </w:r>
      <w:r w:rsidR="00606C0F">
        <w:rPr>
          <w:rFonts w:ascii="Arial" w:hAnsi="Arial" w:cs="Arial"/>
          <w:sz w:val="22"/>
          <w:szCs w:val="22"/>
        </w:rPr>
        <w:t xml:space="preserve">is </w:t>
      </w:r>
      <w:r w:rsidRPr="004E4DE4" w:rsidR="00017682">
        <w:rPr>
          <w:rFonts w:ascii="Arial" w:hAnsi="Arial" w:cs="Arial"/>
          <w:sz w:val="22"/>
          <w:szCs w:val="22"/>
        </w:rPr>
        <w:t>information or collecting th</w:t>
      </w:r>
      <w:r w:rsidR="00606C0F">
        <w:rPr>
          <w:rFonts w:ascii="Arial" w:hAnsi="Arial" w:cs="Arial"/>
          <w:sz w:val="22"/>
          <w:szCs w:val="22"/>
        </w:rPr>
        <w:t>is</w:t>
      </w:r>
      <w:r w:rsidRPr="004E4DE4" w:rsidR="00017682">
        <w:rPr>
          <w:rFonts w:ascii="Arial" w:hAnsi="Arial" w:cs="Arial"/>
          <w:sz w:val="22"/>
          <w:szCs w:val="22"/>
        </w:rPr>
        <w:t xml:space="preserve"> information less frequently would prevent the Service from fulfilling responsibilities </w:t>
      </w:r>
      <w:r w:rsidR="00606C0F">
        <w:rPr>
          <w:rFonts w:ascii="Arial" w:hAnsi="Arial" w:cs="Arial"/>
          <w:sz w:val="22"/>
          <w:szCs w:val="22"/>
        </w:rPr>
        <w:t>per each program’s authorizing and appropriations legislation</w:t>
      </w:r>
      <w:r w:rsidRPr="004E4DE4" w:rsidR="00423226">
        <w:rPr>
          <w:rFonts w:ascii="Arial" w:hAnsi="Arial" w:cs="Arial"/>
          <w:sz w:val="22"/>
          <w:szCs w:val="22"/>
        </w:rPr>
        <w:t>.</w:t>
      </w:r>
      <w:r w:rsidRPr="004E4DE4" w:rsidR="00D10F6C">
        <w:rPr>
          <w:rFonts w:ascii="Arial" w:hAnsi="Arial" w:cs="Arial"/>
          <w:sz w:val="22"/>
          <w:szCs w:val="22"/>
        </w:rPr>
        <w:t xml:space="preserve">  </w:t>
      </w:r>
      <w:r w:rsidRPr="004E4DE4">
        <w:rPr>
          <w:rFonts w:ascii="Arial" w:hAnsi="Arial" w:cs="Arial"/>
          <w:sz w:val="22"/>
          <w:szCs w:val="22"/>
        </w:rPr>
        <w:t xml:space="preserve">Failure to collect state hunting and sport fish license certifications may result in inaccurate apportionments to states.  </w:t>
      </w:r>
      <w:r w:rsidR="00606C0F">
        <w:rPr>
          <w:rFonts w:ascii="Arial" w:hAnsi="Arial" w:cs="Arial"/>
          <w:sz w:val="22"/>
          <w:szCs w:val="22"/>
        </w:rPr>
        <w:t>A state’s f</w:t>
      </w:r>
      <w:r w:rsidRPr="004E4DE4">
        <w:rPr>
          <w:rFonts w:ascii="Arial" w:hAnsi="Arial" w:cs="Arial"/>
          <w:sz w:val="22"/>
          <w:szCs w:val="22"/>
        </w:rPr>
        <w:t xml:space="preserve">ailure to </w:t>
      </w:r>
      <w:r w:rsidR="00606C0F">
        <w:rPr>
          <w:rFonts w:ascii="Arial" w:hAnsi="Arial" w:cs="Arial"/>
          <w:sz w:val="22"/>
          <w:szCs w:val="22"/>
        </w:rPr>
        <w:t>provide license certification data</w:t>
      </w:r>
      <w:r w:rsidRPr="004E4DE4">
        <w:rPr>
          <w:rFonts w:ascii="Arial" w:hAnsi="Arial" w:cs="Arial"/>
          <w:sz w:val="22"/>
          <w:szCs w:val="22"/>
        </w:rPr>
        <w:t xml:space="preserve"> may result in grant funds being partially or totally withheld pending receipt of the required certification.</w:t>
      </w:r>
      <w:r w:rsidRPr="004E4DE4" w:rsidR="00B529F6">
        <w:rPr>
          <w:rFonts w:ascii="Arial" w:hAnsi="Arial" w:cs="Arial"/>
          <w:sz w:val="22"/>
          <w:szCs w:val="22"/>
        </w:rPr>
        <w:t xml:space="preserve">  This information collection allows us to establish proper legal obligations to ensure that we </w:t>
      </w:r>
      <w:r w:rsidR="00606C0F">
        <w:rPr>
          <w:rFonts w:ascii="Arial" w:hAnsi="Arial" w:cs="Arial"/>
          <w:sz w:val="22"/>
          <w:szCs w:val="22"/>
        </w:rPr>
        <w:t xml:space="preserve">properly expend </w:t>
      </w:r>
      <w:r w:rsidRPr="004E4DE4" w:rsidR="00B529F6">
        <w:rPr>
          <w:rFonts w:ascii="Arial" w:hAnsi="Arial" w:cs="Arial"/>
          <w:sz w:val="22"/>
          <w:szCs w:val="22"/>
        </w:rPr>
        <w:t xml:space="preserve">Government </w:t>
      </w:r>
      <w:r w:rsidR="00606C0F">
        <w:rPr>
          <w:rFonts w:ascii="Arial" w:hAnsi="Arial" w:cs="Arial"/>
          <w:sz w:val="22"/>
          <w:szCs w:val="22"/>
        </w:rPr>
        <w:t xml:space="preserve">in compliance </w:t>
      </w:r>
      <w:r w:rsidRPr="004E4DE4" w:rsidR="00B529F6">
        <w:rPr>
          <w:rFonts w:ascii="Arial" w:hAnsi="Arial" w:cs="Arial"/>
          <w:sz w:val="22"/>
          <w:szCs w:val="22"/>
        </w:rPr>
        <w:t>with OMB requirements regarding the management of Federal financial assistance.</w:t>
      </w:r>
    </w:p>
    <w:p w:rsidR="00423226" w:rsidRPr="004E4DE4" w:rsidP="00321131" w14:paraId="27F086CC" w14:textId="77777777">
      <w:pPr>
        <w:tabs>
          <w:tab w:val="left" w:pos="360"/>
          <w:tab w:val="left" w:pos="720"/>
        </w:tabs>
        <w:rPr>
          <w:rFonts w:ascii="Arial" w:hAnsi="Arial" w:cs="Arial"/>
          <w:sz w:val="22"/>
          <w:szCs w:val="22"/>
        </w:rPr>
      </w:pPr>
    </w:p>
    <w:p w:rsidR="00150437" w:rsidRPr="004E4DE4" w:rsidP="00321131" w14:paraId="51701048" w14:textId="77777777">
      <w:pPr>
        <w:tabs>
          <w:tab w:val="left" w:pos="360"/>
          <w:tab w:val="left" w:pos="720"/>
        </w:tabs>
        <w:rPr>
          <w:rFonts w:ascii="Arial" w:hAnsi="Arial" w:cs="Arial"/>
          <w:b/>
          <w:bCs/>
          <w:sz w:val="22"/>
          <w:szCs w:val="22"/>
        </w:rPr>
      </w:pPr>
      <w:r w:rsidRPr="00FD38A3">
        <w:rPr>
          <w:rFonts w:ascii="Arial" w:hAnsi="Arial" w:cs="Arial"/>
          <w:b/>
          <w:bCs/>
          <w:sz w:val="22"/>
          <w:szCs w:val="22"/>
        </w:rPr>
        <w:t>7.</w:t>
      </w:r>
      <w:r w:rsidRPr="00FD38A3">
        <w:rPr>
          <w:rFonts w:ascii="Arial" w:hAnsi="Arial" w:cs="Arial"/>
          <w:b/>
          <w:bCs/>
          <w:sz w:val="22"/>
          <w:szCs w:val="22"/>
        </w:rPr>
        <w:tab/>
        <w:t>Explain any special circumstances that would cause an information collection to be conducted in a manner</w:t>
      </w:r>
      <w:r w:rsidRPr="00FD38A3" w:rsidR="00F36461">
        <w:rPr>
          <w:rFonts w:ascii="Arial" w:hAnsi="Arial" w:cs="Arial"/>
          <w:b/>
          <w:bCs/>
          <w:sz w:val="22"/>
          <w:szCs w:val="22"/>
        </w:rPr>
        <w:t xml:space="preserve"> not consistent with OMB guidelines</w:t>
      </w:r>
      <w:r w:rsidRPr="00FD38A3">
        <w:rPr>
          <w:rFonts w:ascii="Arial" w:hAnsi="Arial" w:cs="Arial"/>
          <w:b/>
          <w:bCs/>
          <w:sz w:val="22"/>
          <w:szCs w:val="22"/>
        </w:rPr>
        <w:t>:</w:t>
      </w:r>
    </w:p>
    <w:p w:rsidR="00150437" w:rsidRPr="004E4DE4" w:rsidP="00321131" w14:paraId="532D81A2" w14:textId="77777777">
      <w:pPr>
        <w:tabs>
          <w:tab w:val="left" w:pos="360"/>
          <w:tab w:val="left" w:pos="720"/>
        </w:tabs>
        <w:ind w:left="720" w:hanging="360"/>
        <w:rPr>
          <w:rFonts w:ascii="Arial" w:hAnsi="Arial" w:cs="Arial"/>
          <w:b/>
          <w:bCs/>
          <w:sz w:val="22"/>
          <w:szCs w:val="22"/>
        </w:rPr>
      </w:pPr>
      <w:r w:rsidRPr="004E4DE4">
        <w:rPr>
          <w:rFonts w:ascii="Arial" w:hAnsi="Arial" w:cs="Arial"/>
          <w:b/>
          <w:bCs/>
          <w:sz w:val="22"/>
          <w:szCs w:val="22"/>
        </w:rPr>
        <w:t>*</w:t>
      </w:r>
      <w:r w:rsidRPr="004E4DE4">
        <w:rPr>
          <w:rFonts w:ascii="Arial" w:hAnsi="Arial" w:cs="Arial"/>
          <w:b/>
          <w:bCs/>
          <w:sz w:val="22"/>
          <w:szCs w:val="22"/>
        </w:rPr>
        <w:tab/>
        <w:t>requiring respondents to report information to the agency more often than quarterly;</w:t>
      </w:r>
    </w:p>
    <w:p w:rsidR="00150437" w:rsidRPr="004E4DE4" w:rsidP="00321131" w14:paraId="13D2F7C6" w14:textId="77777777">
      <w:pPr>
        <w:tabs>
          <w:tab w:val="left" w:pos="360"/>
          <w:tab w:val="left" w:pos="720"/>
        </w:tabs>
        <w:ind w:left="720" w:hanging="360"/>
        <w:rPr>
          <w:rFonts w:ascii="Arial" w:hAnsi="Arial" w:cs="Arial"/>
          <w:b/>
          <w:bCs/>
          <w:sz w:val="22"/>
          <w:szCs w:val="22"/>
        </w:rPr>
      </w:pPr>
      <w:r w:rsidRPr="004E4DE4">
        <w:rPr>
          <w:rFonts w:ascii="Arial" w:hAnsi="Arial" w:cs="Arial"/>
          <w:b/>
          <w:bCs/>
          <w:sz w:val="22"/>
          <w:szCs w:val="22"/>
        </w:rPr>
        <w:t>*</w:t>
      </w:r>
      <w:r w:rsidRPr="004E4DE4">
        <w:rPr>
          <w:rFonts w:ascii="Arial" w:hAnsi="Arial" w:cs="Arial"/>
          <w:b/>
          <w:bCs/>
          <w:sz w:val="22"/>
          <w:szCs w:val="22"/>
        </w:rPr>
        <w:tab/>
        <w:t>requiring respondents to prepare a written response to a collection of information in fewer than 30 days after receipt of it;</w:t>
      </w:r>
    </w:p>
    <w:p w:rsidR="00150437" w:rsidRPr="004E4DE4" w:rsidP="00321131" w14:paraId="1F782B31" w14:textId="77777777">
      <w:pPr>
        <w:tabs>
          <w:tab w:val="left" w:pos="360"/>
          <w:tab w:val="left" w:pos="720"/>
        </w:tabs>
        <w:ind w:left="720" w:hanging="360"/>
        <w:rPr>
          <w:rFonts w:ascii="Arial" w:hAnsi="Arial" w:cs="Arial"/>
          <w:b/>
          <w:bCs/>
          <w:sz w:val="22"/>
          <w:szCs w:val="22"/>
        </w:rPr>
      </w:pPr>
      <w:r w:rsidRPr="004E4DE4">
        <w:rPr>
          <w:rFonts w:ascii="Arial" w:hAnsi="Arial" w:cs="Arial"/>
          <w:b/>
          <w:bCs/>
          <w:sz w:val="22"/>
          <w:szCs w:val="22"/>
        </w:rPr>
        <w:t>*</w:t>
      </w:r>
      <w:r w:rsidRPr="004E4DE4">
        <w:rPr>
          <w:rFonts w:ascii="Arial" w:hAnsi="Arial" w:cs="Arial"/>
          <w:b/>
          <w:bCs/>
          <w:sz w:val="22"/>
          <w:szCs w:val="22"/>
        </w:rPr>
        <w:tab/>
        <w:t>requiring respondents to submit more than an original and two copies of any document;</w:t>
      </w:r>
    </w:p>
    <w:p w:rsidR="00150437" w:rsidRPr="004E4DE4" w:rsidP="00321131" w14:paraId="601DBC7C" w14:textId="77777777">
      <w:pPr>
        <w:tabs>
          <w:tab w:val="left" w:pos="360"/>
          <w:tab w:val="left" w:pos="720"/>
        </w:tabs>
        <w:ind w:left="720" w:hanging="360"/>
        <w:rPr>
          <w:rFonts w:ascii="Arial" w:hAnsi="Arial" w:cs="Arial"/>
          <w:b/>
          <w:bCs/>
          <w:sz w:val="22"/>
          <w:szCs w:val="22"/>
        </w:rPr>
      </w:pPr>
      <w:r w:rsidRPr="004E4DE4">
        <w:rPr>
          <w:rFonts w:ascii="Arial" w:hAnsi="Arial" w:cs="Arial"/>
          <w:b/>
          <w:bCs/>
          <w:sz w:val="22"/>
          <w:szCs w:val="22"/>
        </w:rPr>
        <w:t>*</w:t>
      </w:r>
      <w:r w:rsidRPr="004E4DE4">
        <w:rPr>
          <w:rFonts w:ascii="Arial" w:hAnsi="Arial" w:cs="Arial"/>
          <w:b/>
          <w:bCs/>
          <w:sz w:val="22"/>
          <w:szCs w:val="22"/>
        </w:rPr>
        <w:tab/>
        <w:t>requiring respondents to retain records, other than health, medical, government contract, grant-in-aid, or tax records, for more than three years;</w:t>
      </w:r>
    </w:p>
    <w:p w:rsidR="00150437" w:rsidRPr="004E4DE4" w:rsidP="00321131" w14:paraId="6FD4B809" w14:textId="77777777">
      <w:pPr>
        <w:tabs>
          <w:tab w:val="left" w:pos="360"/>
          <w:tab w:val="left" w:pos="720"/>
        </w:tabs>
        <w:ind w:left="720" w:hanging="360"/>
        <w:rPr>
          <w:rFonts w:ascii="Arial" w:hAnsi="Arial" w:cs="Arial"/>
          <w:b/>
          <w:bCs/>
          <w:sz w:val="22"/>
          <w:szCs w:val="22"/>
        </w:rPr>
      </w:pPr>
      <w:r w:rsidRPr="004E4DE4">
        <w:rPr>
          <w:rFonts w:ascii="Arial" w:hAnsi="Arial" w:cs="Arial"/>
          <w:b/>
          <w:bCs/>
          <w:sz w:val="22"/>
          <w:szCs w:val="22"/>
        </w:rPr>
        <w:t>*</w:t>
      </w:r>
      <w:r w:rsidRPr="004E4DE4">
        <w:rPr>
          <w:rFonts w:ascii="Arial" w:hAnsi="Arial" w:cs="Arial"/>
          <w:b/>
          <w:bCs/>
          <w:sz w:val="22"/>
          <w:szCs w:val="22"/>
        </w:rPr>
        <w:tab/>
        <w:t>in connection with a statistical survey, that is not designed to produce valid and reliable results that can be generalized to the universe of study;</w:t>
      </w:r>
    </w:p>
    <w:p w:rsidR="00150437" w:rsidRPr="004E4DE4" w:rsidP="00321131" w14:paraId="4EA52D0D" w14:textId="77777777">
      <w:pPr>
        <w:tabs>
          <w:tab w:val="left" w:pos="360"/>
          <w:tab w:val="left" w:pos="720"/>
        </w:tabs>
        <w:ind w:left="720" w:hanging="360"/>
        <w:rPr>
          <w:rFonts w:ascii="Arial" w:hAnsi="Arial" w:cs="Arial"/>
          <w:b/>
          <w:bCs/>
          <w:sz w:val="22"/>
          <w:szCs w:val="22"/>
        </w:rPr>
      </w:pPr>
      <w:r w:rsidRPr="004E4DE4">
        <w:rPr>
          <w:rFonts w:ascii="Arial" w:hAnsi="Arial" w:cs="Arial"/>
          <w:b/>
          <w:bCs/>
          <w:sz w:val="22"/>
          <w:szCs w:val="22"/>
        </w:rPr>
        <w:t>*</w:t>
      </w:r>
      <w:r w:rsidRPr="004E4DE4">
        <w:rPr>
          <w:rFonts w:ascii="Arial" w:hAnsi="Arial" w:cs="Arial"/>
          <w:b/>
          <w:bCs/>
          <w:sz w:val="22"/>
          <w:szCs w:val="22"/>
        </w:rPr>
        <w:tab/>
        <w:t>requiring the use of a statistical data classification that has not been reviewed and approved by OMB;</w:t>
      </w:r>
    </w:p>
    <w:p w:rsidR="00150437" w:rsidRPr="004E4DE4" w:rsidP="00321131" w14:paraId="31BE2843" w14:textId="77777777">
      <w:pPr>
        <w:tabs>
          <w:tab w:val="left" w:pos="360"/>
          <w:tab w:val="left" w:pos="720"/>
        </w:tabs>
        <w:ind w:left="720" w:hanging="360"/>
        <w:rPr>
          <w:rFonts w:ascii="Arial" w:hAnsi="Arial" w:cs="Arial"/>
          <w:b/>
          <w:bCs/>
          <w:sz w:val="22"/>
          <w:szCs w:val="22"/>
        </w:rPr>
      </w:pPr>
      <w:r w:rsidRPr="004E4DE4">
        <w:rPr>
          <w:rFonts w:ascii="Arial" w:hAnsi="Arial" w:cs="Arial"/>
          <w:b/>
          <w:bCs/>
          <w:sz w:val="22"/>
          <w:szCs w:val="22"/>
        </w:rPr>
        <w:t>*</w:t>
      </w:r>
      <w:r w:rsidRPr="004E4DE4">
        <w:rPr>
          <w:rFonts w:ascii="Arial" w:hAnsi="Arial" w:cs="Arial"/>
          <w:b/>
          <w:bCs/>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50437" w:rsidRPr="004E4DE4" w:rsidP="00321131" w14:paraId="671B5254" w14:textId="77777777">
      <w:pPr>
        <w:tabs>
          <w:tab w:val="left" w:pos="360"/>
          <w:tab w:val="left" w:pos="720"/>
        </w:tabs>
        <w:ind w:left="720" w:hanging="360"/>
        <w:rPr>
          <w:rFonts w:ascii="Arial" w:hAnsi="Arial" w:cs="Arial"/>
          <w:b/>
          <w:bCs/>
          <w:sz w:val="22"/>
          <w:szCs w:val="22"/>
        </w:rPr>
      </w:pPr>
      <w:r w:rsidRPr="004E4DE4">
        <w:rPr>
          <w:rFonts w:ascii="Arial" w:hAnsi="Arial" w:cs="Arial"/>
          <w:b/>
          <w:bCs/>
          <w:sz w:val="22"/>
          <w:szCs w:val="22"/>
        </w:rPr>
        <w:t>*</w:t>
      </w:r>
      <w:r w:rsidRPr="004E4DE4">
        <w:rPr>
          <w:rFonts w:ascii="Arial" w:hAnsi="Arial" w:cs="Arial"/>
          <w:b/>
          <w:bCs/>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913659" w:rsidRPr="004E4DE4" w:rsidP="00321131" w14:paraId="1E323F01" w14:textId="77777777">
      <w:pPr>
        <w:tabs>
          <w:tab w:val="left" w:pos="360"/>
          <w:tab w:val="left" w:pos="720"/>
        </w:tabs>
        <w:rPr>
          <w:rFonts w:ascii="Arial" w:hAnsi="Arial" w:cs="Arial"/>
          <w:b/>
          <w:bCs/>
          <w:sz w:val="22"/>
          <w:szCs w:val="22"/>
          <w:highlight w:val="green"/>
        </w:rPr>
      </w:pPr>
    </w:p>
    <w:p w:rsidR="00913659" w:rsidRPr="004E4DE4" w:rsidP="00321131" w14:paraId="08A7BEB7" w14:textId="77777777">
      <w:pPr>
        <w:tabs>
          <w:tab w:val="left" w:pos="360"/>
          <w:tab w:val="left" w:pos="720"/>
        </w:tabs>
        <w:rPr>
          <w:rFonts w:ascii="Arial" w:hAnsi="Arial" w:cs="Arial"/>
          <w:sz w:val="22"/>
          <w:szCs w:val="22"/>
        </w:rPr>
      </w:pPr>
      <w:r w:rsidRPr="004E4DE4">
        <w:rPr>
          <w:rFonts w:ascii="Arial" w:hAnsi="Arial" w:cs="Arial"/>
          <w:sz w:val="22"/>
          <w:szCs w:val="22"/>
        </w:rPr>
        <w:t>We do not collect information under this clearance</w:t>
      </w:r>
      <w:r w:rsidRPr="004E4DE4" w:rsidR="00067418">
        <w:rPr>
          <w:rFonts w:ascii="Arial" w:hAnsi="Arial" w:cs="Arial"/>
          <w:sz w:val="22"/>
          <w:szCs w:val="22"/>
        </w:rPr>
        <w:t xml:space="preserve"> in a manner</w:t>
      </w:r>
      <w:r w:rsidRPr="004E4DE4">
        <w:rPr>
          <w:rFonts w:ascii="Arial" w:hAnsi="Arial" w:cs="Arial"/>
          <w:sz w:val="22"/>
          <w:szCs w:val="22"/>
        </w:rPr>
        <w:t xml:space="preserve"> inconsistent with OMB guidelines.  Per 2 CFR 200, we post notices of </w:t>
      </w:r>
      <w:r w:rsidR="00606C0F">
        <w:rPr>
          <w:rFonts w:ascii="Arial" w:hAnsi="Arial" w:cs="Arial"/>
          <w:sz w:val="22"/>
          <w:szCs w:val="22"/>
        </w:rPr>
        <w:t xml:space="preserve">competitive discretionary </w:t>
      </w:r>
      <w:r w:rsidRPr="004E4DE4">
        <w:rPr>
          <w:rFonts w:ascii="Arial" w:hAnsi="Arial" w:cs="Arial"/>
          <w:sz w:val="22"/>
          <w:szCs w:val="22"/>
        </w:rPr>
        <w:t>funding opportunit</w:t>
      </w:r>
      <w:r w:rsidR="00606C0F">
        <w:rPr>
          <w:rFonts w:ascii="Arial" w:hAnsi="Arial" w:cs="Arial"/>
          <w:sz w:val="22"/>
          <w:szCs w:val="22"/>
        </w:rPr>
        <w:t>y</w:t>
      </w:r>
      <w:r w:rsidRPr="004E4DE4">
        <w:rPr>
          <w:rFonts w:ascii="Arial" w:hAnsi="Arial" w:cs="Arial"/>
          <w:sz w:val="22"/>
          <w:szCs w:val="22"/>
        </w:rPr>
        <w:t xml:space="preserve"> for </w:t>
      </w:r>
      <w:r w:rsidR="00606C0F">
        <w:rPr>
          <w:rFonts w:ascii="Arial" w:hAnsi="Arial" w:cs="Arial"/>
          <w:sz w:val="22"/>
          <w:szCs w:val="22"/>
        </w:rPr>
        <w:t xml:space="preserve">at least 60 days and no </w:t>
      </w:r>
      <w:r w:rsidRPr="004E4DE4">
        <w:rPr>
          <w:rFonts w:ascii="Arial" w:hAnsi="Arial" w:cs="Arial"/>
          <w:sz w:val="22"/>
          <w:szCs w:val="22"/>
        </w:rPr>
        <w:t xml:space="preserve">less than 30 calendar days unless the Department head or delegate determines exigent circumstances require a shorter posting time.  </w:t>
      </w:r>
      <w:r w:rsidR="00835A38">
        <w:rPr>
          <w:rFonts w:ascii="Arial" w:hAnsi="Arial" w:cs="Arial"/>
          <w:sz w:val="22"/>
          <w:szCs w:val="22"/>
        </w:rPr>
        <w:t xml:space="preserve">Regulations at </w:t>
      </w:r>
      <w:r w:rsidRPr="004E4DE4" w:rsidR="009170C3">
        <w:rPr>
          <w:rFonts w:ascii="Arial" w:hAnsi="Arial" w:cs="Arial"/>
          <w:sz w:val="22"/>
          <w:szCs w:val="22"/>
        </w:rPr>
        <w:t>2 CFR 200</w:t>
      </w:r>
      <w:r w:rsidRPr="004E4DE4">
        <w:rPr>
          <w:rFonts w:ascii="Arial" w:hAnsi="Arial" w:cs="Arial"/>
          <w:sz w:val="22"/>
          <w:szCs w:val="22"/>
        </w:rPr>
        <w:t xml:space="preserve"> </w:t>
      </w:r>
      <w:r w:rsidRPr="004E4DE4" w:rsidR="00067418">
        <w:rPr>
          <w:rFonts w:ascii="Arial" w:hAnsi="Arial" w:cs="Arial"/>
          <w:sz w:val="22"/>
          <w:szCs w:val="22"/>
        </w:rPr>
        <w:t xml:space="preserve">also </w:t>
      </w:r>
      <w:r w:rsidR="00835A38">
        <w:rPr>
          <w:rFonts w:ascii="Arial" w:hAnsi="Arial" w:cs="Arial"/>
          <w:sz w:val="22"/>
          <w:szCs w:val="22"/>
        </w:rPr>
        <w:t>limit</w:t>
      </w:r>
      <w:r w:rsidRPr="004E4DE4">
        <w:rPr>
          <w:rFonts w:ascii="Arial" w:hAnsi="Arial" w:cs="Arial"/>
          <w:sz w:val="22"/>
          <w:szCs w:val="22"/>
        </w:rPr>
        <w:t xml:space="preserve"> the Federal awarding agency from collecting financial and performance reports from recipients no more frequently than quarterly except in unusual circumstances, when more frequent reporting is necessary for the effective monitoring of the Federal award or in circumstances that could significantly affect program outcomes</w:t>
      </w:r>
      <w:r w:rsidRPr="004E4DE4" w:rsidR="009170C3">
        <w:rPr>
          <w:rFonts w:ascii="Arial" w:hAnsi="Arial" w:cs="Arial"/>
          <w:sz w:val="22"/>
          <w:szCs w:val="22"/>
        </w:rPr>
        <w:t>.</w:t>
      </w:r>
    </w:p>
    <w:p w:rsidR="00913659" w:rsidRPr="004E4DE4" w:rsidP="00321131" w14:paraId="264C328C" w14:textId="77777777">
      <w:pPr>
        <w:tabs>
          <w:tab w:val="left" w:pos="360"/>
          <w:tab w:val="left" w:pos="720"/>
        </w:tabs>
        <w:ind w:hanging="720"/>
        <w:rPr>
          <w:rFonts w:ascii="Arial" w:hAnsi="Arial" w:cs="Arial"/>
          <w:sz w:val="22"/>
          <w:szCs w:val="22"/>
        </w:rPr>
      </w:pPr>
    </w:p>
    <w:p w:rsidR="002C443F" w:rsidRPr="004E4DE4" w:rsidP="00321131" w14:paraId="543BE3F3" w14:textId="77777777">
      <w:pPr>
        <w:tabs>
          <w:tab w:val="left" w:pos="-1080"/>
          <w:tab w:val="left" w:pos="-720"/>
          <w:tab w:val="left" w:pos="360"/>
          <w:tab w:val="left" w:pos="720"/>
        </w:tabs>
        <w:rPr>
          <w:rFonts w:ascii="Arial" w:hAnsi="Arial" w:cs="Arial"/>
          <w:sz w:val="22"/>
          <w:szCs w:val="22"/>
        </w:rPr>
      </w:pPr>
      <w:r w:rsidRPr="004E4DE4">
        <w:rPr>
          <w:rFonts w:ascii="Arial" w:hAnsi="Arial" w:cs="Arial"/>
          <w:b/>
          <w:bCs/>
          <w:sz w:val="22"/>
          <w:szCs w:val="22"/>
        </w:rPr>
        <w:t>8.</w:t>
      </w:r>
      <w:r w:rsidRPr="004E4DE4">
        <w:rPr>
          <w:rFonts w:ascii="Arial" w:hAnsi="Arial" w:cs="Arial"/>
          <w:b/>
          <w:bCs/>
          <w:sz w:val="22"/>
          <w:szCs w:val="22"/>
        </w:rPr>
        <w:tab/>
      </w:r>
      <w:r w:rsidRPr="004E4DE4">
        <w:rPr>
          <w:rFonts w:ascii="Arial" w:hAnsi="Arial" w:cs="Arial"/>
          <w:b/>
          <w:sz w:val="22"/>
          <w:szCs w:val="22"/>
        </w:rPr>
        <w:t xml:space="preserve">If applicable, provide a copy and identify the date and page number of publication in the Federal Register of the agency's notice, required by 5 CFR 1320.8(d), soliciting comments on the information collection prior to submission to OMB.  Summarize public </w:t>
      </w:r>
      <w:r w:rsidRPr="004E4DE4">
        <w:rPr>
          <w:rFonts w:ascii="Arial" w:hAnsi="Arial" w:cs="Arial"/>
          <w:b/>
          <w:sz w:val="22"/>
          <w:szCs w:val="22"/>
        </w:rPr>
        <w:t>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2C443F" w:rsidRPr="004E4DE4" w:rsidP="00321131" w14:paraId="18A4B8DF" w14:textId="77777777">
      <w:pPr>
        <w:tabs>
          <w:tab w:val="left" w:pos="-1080"/>
          <w:tab w:val="left" w:pos="-720"/>
          <w:tab w:val="left" w:pos="360"/>
          <w:tab w:val="left" w:pos="720"/>
        </w:tabs>
        <w:rPr>
          <w:rFonts w:ascii="Arial" w:hAnsi="Arial" w:cs="Arial"/>
          <w:b/>
          <w:sz w:val="22"/>
          <w:szCs w:val="22"/>
        </w:rPr>
      </w:pPr>
    </w:p>
    <w:p w:rsidR="002C443F" w:rsidRPr="004E4DE4" w:rsidP="00321131" w14:paraId="02550374" w14:textId="77777777">
      <w:pPr>
        <w:tabs>
          <w:tab w:val="left" w:pos="-1080"/>
          <w:tab w:val="left" w:pos="-720"/>
          <w:tab w:val="left" w:pos="360"/>
          <w:tab w:val="left" w:pos="720"/>
        </w:tabs>
        <w:rPr>
          <w:rFonts w:ascii="Arial" w:hAnsi="Arial" w:cs="Arial"/>
          <w:b/>
          <w:sz w:val="22"/>
          <w:szCs w:val="22"/>
        </w:rPr>
      </w:pPr>
      <w:r w:rsidRPr="004E4DE4">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C443F" w:rsidRPr="004E4DE4" w:rsidP="00321131" w14:paraId="127234B6" w14:textId="77777777">
      <w:pPr>
        <w:tabs>
          <w:tab w:val="left" w:pos="-1080"/>
          <w:tab w:val="left" w:pos="-720"/>
          <w:tab w:val="left" w:pos="360"/>
          <w:tab w:val="left" w:pos="720"/>
        </w:tabs>
        <w:rPr>
          <w:rFonts w:ascii="Arial" w:hAnsi="Arial" w:cs="Arial"/>
          <w:b/>
          <w:sz w:val="22"/>
          <w:szCs w:val="22"/>
        </w:rPr>
      </w:pPr>
    </w:p>
    <w:p w:rsidR="00150437" w:rsidRPr="004E4DE4" w:rsidP="00321131" w14:paraId="425CED1B" w14:textId="77777777">
      <w:pPr>
        <w:tabs>
          <w:tab w:val="left" w:pos="360"/>
          <w:tab w:val="left" w:pos="720"/>
        </w:tabs>
        <w:rPr>
          <w:rFonts w:ascii="Arial" w:hAnsi="Arial" w:cs="Arial"/>
          <w:b/>
          <w:bCs/>
          <w:sz w:val="22"/>
          <w:szCs w:val="22"/>
        </w:rPr>
      </w:pPr>
      <w:r w:rsidRPr="004E4DE4">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3F6B66" w:rsidP="00BF05A7" w14:paraId="0200FE21" w14:textId="77777777">
      <w:pPr>
        <w:tabs>
          <w:tab w:val="left" w:pos="360"/>
          <w:tab w:val="left" w:pos="720"/>
        </w:tabs>
        <w:rPr>
          <w:rFonts w:ascii="Arial" w:hAnsi="Arial" w:cs="Arial"/>
          <w:b/>
          <w:bCs/>
          <w:sz w:val="22"/>
          <w:szCs w:val="22"/>
        </w:rPr>
      </w:pPr>
    </w:p>
    <w:p w:rsidR="00BF05A7" w:rsidP="00BF05A7" w14:paraId="7B21D8E1" w14:textId="77777777">
      <w:pPr>
        <w:tabs>
          <w:tab w:val="left" w:pos="360"/>
          <w:tab w:val="left" w:pos="720"/>
        </w:tabs>
        <w:rPr>
          <w:rFonts w:ascii="Arial" w:hAnsi="Arial" w:cs="Arial"/>
          <w:sz w:val="22"/>
          <w:szCs w:val="22"/>
        </w:rPr>
      </w:pPr>
      <w:r w:rsidRPr="00751ECD">
        <w:rPr>
          <w:rFonts w:ascii="Arial" w:hAnsi="Arial" w:cs="Arial"/>
          <w:sz w:val="22"/>
          <w:szCs w:val="22"/>
        </w:rPr>
        <w:t xml:space="preserve">We prepared proposed regulations (RIN 1018-BF08) soliciting the necessary information </w:t>
      </w:r>
      <w:r w:rsidRPr="00C6319E" w:rsidR="00C6319E">
        <w:rPr>
          <w:rFonts w:ascii="Arial" w:hAnsi="Arial" w:cs="Arial"/>
          <w:sz w:val="22"/>
          <w:szCs w:val="22"/>
        </w:rPr>
        <w:t>to update the regulations pertaining to Federal financial assistance programs and subprograms authorized under the Pittman-Robertson Wildlife Restoration Act and the Dingell-Johnson Sport Fish Restoration Act.</w:t>
      </w:r>
      <w:r w:rsidRPr="00751ECD">
        <w:rPr>
          <w:rFonts w:ascii="Arial" w:hAnsi="Arial" w:cs="Arial"/>
          <w:sz w:val="22"/>
          <w:szCs w:val="22"/>
        </w:rPr>
        <w:t xml:space="preserve">  A copy of the proposed rule is attached.  The proposed rule solicits public comment for a period of 60 days on the information collection requirements described in this supporting statement.  </w:t>
      </w:r>
    </w:p>
    <w:p w:rsidR="00751ECD" w:rsidRPr="00BF05A7" w:rsidP="00BF05A7" w14:paraId="5C8A25FA" w14:textId="77777777">
      <w:pPr>
        <w:tabs>
          <w:tab w:val="left" w:pos="360"/>
          <w:tab w:val="left" w:pos="720"/>
        </w:tabs>
        <w:rPr>
          <w:rFonts w:ascii="Arial" w:hAnsi="Arial" w:cs="Arial"/>
          <w:sz w:val="22"/>
          <w:szCs w:val="22"/>
        </w:rPr>
      </w:pPr>
    </w:p>
    <w:p w:rsidR="00150437" w:rsidRPr="004E4DE4" w:rsidP="00321131" w14:paraId="3ADFCA80" w14:textId="77777777">
      <w:pPr>
        <w:tabs>
          <w:tab w:val="left" w:pos="360"/>
          <w:tab w:val="left" w:pos="720"/>
        </w:tabs>
        <w:rPr>
          <w:rFonts w:ascii="Arial" w:hAnsi="Arial" w:cs="Arial"/>
          <w:b/>
          <w:bCs/>
          <w:sz w:val="22"/>
          <w:szCs w:val="22"/>
        </w:rPr>
      </w:pPr>
      <w:r w:rsidRPr="00FD38A3">
        <w:rPr>
          <w:rFonts w:ascii="Arial" w:hAnsi="Arial" w:cs="Arial"/>
          <w:b/>
          <w:bCs/>
          <w:sz w:val="22"/>
          <w:szCs w:val="22"/>
        </w:rPr>
        <w:t>9.</w:t>
      </w:r>
      <w:r w:rsidRPr="00FD38A3">
        <w:rPr>
          <w:rFonts w:ascii="Arial" w:hAnsi="Arial" w:cs="Arial"/>
          <w:b/>
          <w:bCs/>
          <w:sz w:val="22"/>
          <w:szCs w:val="22"/>
        </w:rPr>
        <w:tab/>
      </w:r>
      <w:r w:rsidRPr="00FD38A3" w:rsidR="002C443F">
        <w:rPr>
          <w:rFonts w:ascii="Arial" w:hAnsi="Arial" w:cs="Arial"/>
          <w:b/>
          <w:bCs/>
          <w:sz w:val="22"/>
          <w:szCs w:val="22"/>
        </w:rPr>
        <w:t>Explain any decision to provide any payment or gift to respondents, other than remuneration of contractors or grantees.</w:t>
      </w:r>
    </w:p>
    <w:p w:rsidR="00150437" w:rsidRPr="004E4DE4" w:rsidP="00321131" w14:paraId="366872CF" w14:textId="77777777">
      <w:pPr>
        <w:tabs>
          <w:tab w:val="left" w:pos="360"/>
          <w:tab w:val="left" w:pos="720"/>
        </w:tabs>
        <w:rPr>
          <w:rFonts w:ascii="Arial" w:hAnsi="Arial" w:cs="Arial"/>
          <w:sz w:val="22"/>
          <w:szCs w:val="22"/>
        </w:rPr>
      </w:pPr>
    </w:p>
    <w:p w:rsidR="00D10F6C" w:rsidRPr="004E4DE4" w:rsidP="00321131" w14:paraId="60092E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4E4DE4">
        <w:rPr>
          <w:rFonts w:ascii="Arial" w:hAnsi="Arial" w:cs="Arial"/>
          <w:sz w:val="22"/>
          <w:szCs w:val="22"/>
        </w:rPr>
        <w:t>We do not provide any payments or gifts to respondents.</w:t>
      </w:r>
    </w:p>
    <w:p w:rsidR="00913659" w:rsidRPr="004E4DE4" w:rsidP="00321131" w14:paraId="5B5003D3" w14:textId="77777777">
      <w:pPr>
        <w:tabs>
          <w:tab w:val="left" w:pos="360"/>
          <w:tab w:val="left" w:pos="720"/>
        </w:tabs>
        <w:rPr>
          <w:rFonts w:ascii="Arial" w:hAnsi="Arial" w:cs="Arial"/>
          <w:sz w:val="22"/>
          <w:szCs w:val="22"/>
        </w:rPr>
      </w:pPr>
    </w:p>
    <w:p w:rsidR="00150437" w:rsidRPr="004E4DE4" w:rsidP="00321131" w14:paraId="27AFAE37" w14:textId="77777777">
      <w:pPr>
        <w:tabs>
          <w:tab w:val="left" w:pos="450"/>
          <w:tab w:val="left" w:pos="720"/>
        </w:tabs>
        <w:rPr>
          <w:rFonts w:ascii="Arial" w:hAnsi="Arial" w:cs="Arial"/>
          <w:b/>
          <w:bCs/>
          <w:sz w:val="22"/>
          <w:szCs w:val="22"/>
        </w:rPr>
      </w:pPr>
      <w:r w:rsidRPr="00FD38A3">
        <w:rPr>
          <w:rFonts w:ascii="Arial" w:hAnsi="Arial" w:cs="Arial"/>
          <w:b/>
          <w:bCs/>
          <w:sz w:val="22"/>
          <w:szCs w:val="22"/>
        </w:rPr>
        <w:t>10.</w:t>
      </w:r>
      <w:r w:rsidRPr="00FD38A3">
        <w:rPr>
          <w:rFonts w:ascii="Arial" w:hAnsi="Arial" w:cs="Arial"/>
          <w:b/>
          <w:bCs/>
          <w:sz w:val="22"/>
          <w:szCs w:val="22"/>
        </w:rPr>
        <w:tab/>
      </w:r>
      <w:r w:rsidRPr="00FD38A3" w:rsidR="002C443F">
        <w:rPr>
          <w:rFonts w:ascii="Arial" w:hAnsi="Arial" w:cs="Arial"/>
          <w:b/>
          <w:bCs/>
          <w:sz w:val="22"/>
          <w:szCs w:val="22"/>
        </w:rPr>
        <w:t>Describe any assurance of confidentiality provided to respondents and the basis for the assurance in statute, regulation, or agency policy.</w:t>
      </w:r>
    </w:p>
    <w:p w:rsidR="00913659" w:rsidRPr="004E4DE4" w:rsidP="00321131" w14:paraId="19BB316D" w14:textId="77777777">
      <w:pPr>
        <w:tabs>
          <w:tab w:val="left" w:pos="360"/>
          <w:tab w:val="left" w:pos="720"/>
        </w:tabs>
        <w:ind w:hanging="360"/>
        <w:rPr>
          <w:rFonts w:ascii="Arial" w:hAnsi="Arial" w:cs="Arial"/>
          <w:sz w:val="22"/>
          <w:szCs w:val="22"/>
        </w:rPr>
      </w:pPr>
    </w:p>
    <w:p w:rsidR="00D10F6C" w:rsidRPr="004E4DE4" w:rsidP="00321131" w14:paraId="3D63D3FA" w14:textId="77777777">
      <w:pPr>
        <w:tabs>
          <w:tab w:val="left" w:pos="360"/>
          <w:tab w:val="left" w:pos="720"/>
        </w:tabs>
        <w:rPr>
          <w:rFonts w:ascii="Arial" w:hAnsi="Arial" w:cs="Arial"/>
          <w:sz w:val="22"/>
          <w:szCs w:val="22"/>
        </w:rPr>
      </w:pPr>
      <w:r w:rsidRPr="004E4DE4">
        <w:rPr>
          <w:rFonts w:ascii="Arial" w:hAnsi="Arial" w:cs="Arial"/>
          <w:sz w:val="22"/>
          <w:szCs w:val="22"/>
        </w:rPr>
        <w:t xml:space="preserve">We do not provide any assurance of confidentiality.  Information is collected and protected in accordance with the Privacy Act (5 U.S.C. § 552a) and the Freedom of Information Act (5 U.S.C. 552).  We maintain </w:t>
      </w:r>
      <w:r w:rsidRPr="004E4DE4" w:rsidR="00D41F1A">
        <w:rPr>
          <w:rFonts w:ascii="Arial" w:hAnsi="Arial" w:cs="Arial"/>
          <w:sz w:val="22"/>
          <w:szCs w:val="22"/>
        </w:rPr>
        <w:t>certain</w:t>
      </w:r>
      <w:r w:rsidRPr="004E4DE4">
        <w:rPr>
          <w:rFonts w:ascii="Arial" w:hAnsi="Arial" w:cs="Arial"/>
          <w:sz w:val="22"/>
          <w:szCs w:val="22"/>
        </w:rPr>
        <w:t xml:space="preserve"> information in a secure System of Records (</w:t>
      </w:r>
      <w:hyperlink r:id="rId17" w:history="1">
        <w:r w:rsidRPr="004E4DE4" w:rsidR="00444B21">
          <w:rPr>
            <w:rStyle w:val="Hyperlink"/>
            <w:rFonts w:ascii="Arial" w:hAnsi="Arial" w:cs="Arial"/>
            <w:sz w:val="22"/>
            <w:szCs w:val="22"/>
          </w:rPr>
          <w:t>Interior, DOI-89, Grants and Cooperative Agreements: FBMS</w:t>
        </w:r>
      </w:hyperlink>
      <w:r w:rsidRPr="009A6EAC">
        <w:rPr>
          <w:rFonts w:ascii="Arial" w:hAnsi="Arial" w:cs="Arial"/>
          <w:sz w:val="22"/>
          <w:szCs w:val="22"/>
        </w:rPr>
        <w:t>,</w:t>
      </w:r>
      <w:r w:rsidRPr="009A6EAC" w:rsidR="004D75E7">
        <w:rPr>
          <w:rFonts w:ascii="Arial" w:hAnsi="Arial" w:cs="Arial"/>
          <w:sz w:val="22"/>
          <w:szCs w:val="22"/>
        </w:rPr>
        <w:t xml:space="preserve"> </w:t>
      </w:r>
      <w:r w:rsidRPr="009A6EAC" w:rsidR="009A6EAC">
        <w:rPr>
          <w:rFonts w:ascii="Arial" w:hAnsi="Arial" w:cs="Arial"/>
          <w:color w:val="1B1B1B"/>
          <w:sz w:val="22"/>
          <w:szCs w:val="22"/>
          <w:shd w:val="clear" w:color="auto" w:fill="FFFFFF"/>
        </w:rPr>
        <w:t> </w:t>
      </w:r>
      <w:r w:rsidRPr="009A6EAC" w:rsidR="009A6EAC">
        <w:rPr>
          <w:rFonts w:ascii="Arial" w:hAnsi="Arial" w:cs="Arial"/>
          <w:sz w:val="22"/>
          <w:szCs w:val="22"/>
        </w:rPr>
        <w:t>73 FR 43775 (July 28, 2008); modification published 86 FR 50156 (September 7, 2021)</w:t>
      </w:r>
      <w:r w:rsidR="00F56956">
        <w:rPr>
          <w:rFonts w:ascii="Arial" w:hAnsi="Arial" w:cs="Arial"/>
          <w:sz w:val="22"/>
          <w:szCs w:val="22"/>
        </w:rPr>
        <w:t>.</w:t>
      </w:r>
    </w:p>
    <w:p w:rsidR="00913659" w:rsidRPr="004E4DE4" w:rsidP="00321131" w14:paraId="39C7EC32" w14:textId="77777777">
      <w:pPr>
        <w:tabs>
          <w:tab w:val="left" w:pos="360"/>
          <w:tab w:val="left" w:pos="720"/>
        </w:tabs>
        <w:ind w:hanging="360"/>
        <w:rPr>
          <w:rFonts w:ascii="Arial" w:hAnsi="Arial" w:cs="Arial"/>
          <w:sz w:val="22"/>
          <w:szCs w:val="22"/>
        </w:rPr>
      </w:pPr>
    </w:p>
    <w:p w:rsidR="00150437" w:rsidRPr="004E4DE4" w:rsidP="00321131" w14:paraId="45BD13DA" w14:textId="77777777">
      <w:pPr>
        <w:tabs>
          <w:tab w:val="left" w:pos="450"/>
          <w:tab w:val="left" w:pos="720"/>
        </w:tabs>
        <w:rPr>
          <w:rFonts w:ascii="Arial" w:hAnsi="Arial" w:cs="Arial"/>
          <w:b/>
          <w:bCs/>
          <w:sz w:val="22"/>
          <w:szCs w:val="22"/>
        </w:rPr>
      </w:pPr>
      <w:r w:rsidRPr="00FD38A3">
        <w:rPr>
          <w:rFonts w:ascii="Arial" w:hAnsi="Arial" w:cs="Arial"/>
          <w:b/>
          <w:bCs/>
          <w:sz w:val="22"/>
          <w:szCs w:val="22"/>
        </w:rPr>
        <w:t>11.</w:t>
      </w:r>
      <w:r w:rsidRPr="00FD38A3">
        <w:rPr>
          <w:rFonts w:ascii="Arial" w:hAnsi="Arial" w:cs="Arial"/>
          <w:b/>
          <w:bCs/>
          <w:sz w:val="22"/>
          <w:szCs w:val="22"/>
        </w:rPr>
        <w:tab/>
      </w:r>
      <w:r w:rsidRPr="00FD38A3" w:rsidR="002C443F">
        <w:rPr>
          <w:rFonts w:ascii="Arial" w:hAnsi="Arial" w:cs="Arial"/>
          <w:b/>
          <w:bCs/>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B4A08" w:rsidRPr="004E4DE4" w:rsidP="00321131" w14:paraId="01AF7C4C" w14:textId="77777777">
      <w:pPr>
        <w:tabs>
          <w:tab w:val="left" w:pos="360"/>
          <w:tab w:val="left" w:pos="720"/>
        </w:tabs>
        <w:rPr>
          <w:rFonts w:ascii="Arial" w:hAnsi="Arial" w:cs="Arial"/>
          <w:b/>
          <w:bCs/>
          <w:sz w:val="22"/>
          <w:szCs w:val="22"/>
        </w:rPr>
      </w:pPr>
    </w:p>
    <w:p w:rsidR="00D10F6C" w:rsidRPr="004E4DE4" w:rsidP="00321131" w14:paraId="44402A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4E4DE4">
        <w:rPr>
          <w:rFonts w:ascii="Arial" w:hAnsi="Arial" w:cs="Arial"/>
          <w:sz w:val="22"/>
          <w:szCs w:val="22"/>
        </w:rPr>
        <w:t>We do not ask questions of a sensitive nature.</w:t>
      </w:r>
    </w:p>
    <w:p w:rsidR="00150437" w:rsidRPr="004E4DE4" w:rsidP="00321131" w14:paraId="6CB9C737" w14:textId="77777777">
      <w:pPr>
        <w:tabs>
          <w:tab w:val="left" w:pos="360"/>
          <w:tab w:val="left" w:pos="720"/>
        </w:tabs>
        <w:rPr>
          <w:rFonts w:ascii="Arial" w:hAnsi="Arial" w:cs="Arial"/>
          <w:sz w:val="22"/>
          <w:szCs w:val="22"/>
        </w:rPr>
      </w:pPr>
    </w:p>
    <w:p w:rsidR="002C443F" w:rsidRPr="004E4DE4" w:rsidP="00321131" w14:paraId="2E1C72C8" w14:textId="77777777">
      <w:pPr>
        <w:tabs>
          <w:tab w:val="left" w:pos="-1080"/>
          <w:tab w:val="left" w:pos="-720"/>
          <w:tab w:val="left" w:pos="450"/>
          <w:tab w:val="left" w:pos="720"/>
        </w:tabs>
        <w:rPr>
          <w:rFonts w:ascii="Arial" w:hAnsi="Arial" w:cs="Arial"/>
          <w:b/>
          <w:sz w:val="22"/>
          <w:szCs w:val="22"/>
        </w:rPr>
      </w:pPr>
      <w:r w:rsidRPr="003621AE">
        <w:rPr>
          <w:rFonts w:ascii="Arial" w:hAnsi="Arial" w:cs="Arial"/>
          <w:b/>
          <w:bCs/>
          <w:sz w:val="22"/>
          <w:szCs w:val="22"/>
        </w:rPr>
        <w:t>12.</w:t>
      </w:r>
      <w:r w:rsidRPr="003621AE">
        <w:rPr>
          <w:rFonts w:ascii="Arial" w:hAnsi="Arial" w:cs="Arial"/>
          <w:b/>
          <w:bCs/>
          <w:sz w:val="22"/>
          <w:szCs w:val="22"/>
        </w:rPr>
        <w:tab/>
      </w:r>
      <w:r w:rsidRPr="003621AE">
        <w:rPr>
          <w:rFonts w:ascii="Arial" w:hAnsi="Arial" w:cs="Arial"/>
          <w:b/>
          <w:sz w:val="22"/>
          <w:szCs w:val="22"/>
        </w:rPr>
        <w:t>Provide estimates of the hour burden of the collection of information.  The statement should:</w:t>
      </w:r>
    </w:p>
    <w:p w:rsidR="002C443F" w:rsidRPr="004E4DE4" w:rsidP="00321131" w14:paraId="146C286B" w14:textId="77777777">
      <w:pPr>
        <w:tabs>
          <w:tab w:val="left" w:pos="-1080"/>
          <w:tab w:val="left" w:pos="-720"/>
          <w:tab w:val="left" w:pos="450"/>
          <w:tab w:val="left" w:pos="720"/>
        </w:tabs>
        <w:ind w:left="720" w:hanging="720"/>
        <w:rPr>
          <w:rFonts w:ascii="Arial" w:hAnsi="Arial" w:cs="Arial"/>
          <w:b/>
          <w:sz w:val="22"/>
          <w:szCs w:val="22"/>
        </w:rPr>
      </w:pPr>
      <w:r w:rsidRPr="004E4DE4">
        <w:rPr>
          <w:rFonts w:ascii="Arial" w:hAnsi="Arial" w:cs="Arial"/>
          <w:b/>
          <w:sz w:val="22"/>
          <w:szCs w:val="22"/>
        </w:rPr>
        <w:tab/>
        <w:t>*</w:t>
      </w:r>
      <w:r w:rsidRPr="004E4DE4">
        <w:rPr>
          <w:rFonts w:ascii="Arial" w:hAnsi="Arial" w:cs="Arial"/>
          <w:b/>
          <w:sz w:val="22"/>
          <w:szCs w:val="22"/>
        </w:rPr>
        <w:tab/>
        <w:t xml:space="preserve">Indicate the number of respondents, frequency of response, annual hour burden, and an explanation of how the burden was estimated.  Unless directed to do so, agencies should not conduct special surveys to obtain information on which to </w:t>
      </w:r>
      <w:r w:rsidRPr="004E4DE4">
        <w:rPr>
          <w:rFonts w:ascii="Arial" w:hAnsi="Arial" w:cs="Arial"/>
          <w:b/>
          <w:sz w:val="22"/>
          <w:szCs w:val="22"/>
        </w:rPr>
        <w:t>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C443F" w:rsidRPr="004E4DE4" w:rsidP="00321131" w14:paraId="14574879" w14:textId="77777777">
      <w:pPr>
        <w:tabs>
          <w:tab w:val="left" w:pos="-1080"/>
          <w:tab w:val="left" w:pos="-720"/>
          <w:tab w:val="left" w:pos="450"/>
          <w:tab w:val="left" w:pos="720"/>
        </w:tabs>
        <w:ind w:left="720" w:hanging="720"/>
        <w:rPr>
          <w:rFonts w:ascii="Arial" w:hAnsi="Arial" w:cs="Arial"/>
          <w:b/>
          <w:sz w:val="22"/>
          <w:szCs w:val="22"/>
        </w:rPr>
      </w:pPr>
      <w:r w:rsidRPr="004E4DE4">
        <w:rPr>
          <w:rFonts w:ascii="Arial" w:hAnsi="Arial" w:cs="Arial"/>
          <w:b/>
          <w:sz w:val="22"/>
          <w:szCs w:val="22"/>
        </w:rPr>
        <w:tab/>
        <w:t>*</w:t>
      </w:r>
      <w:r w:rsidRPr="004E4DE4">
        <w:rPr>
          <w:rFonts w:ascii="Arial" w:hAnsi="Arial" w:cs="Arial"/>
          <w:b/>
          <w:sz w:val="22"/>
          <w:szCs w:val="22"/>
        </w:rPr>
        <w:tab/>
        <w:t xml:space="preserve">If this request for approval covers more than one form, provide separate hour burden estimates for each </w:t>
      </w:r>
      <w:r w:rsidRPr="004E4DE4">
        <w:rPr>
          <w:rFonts w:ascii="Arial" w:hAnsi="Arial" w:cs="Arial"/>
          <w:b/>
          <w:sz w:val="22"/>
          <w:szCs w:val="22"/>
        </w:rPr>
        <w:t>form</w:t>
      </w:r>
      <w:r w:rsidRPr="004E4DE4">
        <w:rPr>
          <w:rFonts w:ascii="Arial" w:hAnsi="Arial" w:cs="Arial"/>
          <w:b/>
          <w:sz w:val="22"/>
          <w:szCs w:val="22"/>
        </w:rPr>
        <w:t xml:space="preserve"> and aggregate the hour burdens.</w:t>
      </w:r>
    </w:p>
    <w:p w:rsidR="002C443F" w:rsidRPr="004E4DE4" w:rsidP="00321131" w14:paraId="7383F4E3" w14:textId="77777777">
      <w:pPr>
        <w:tabs>
          <w:tab w:val="left" w:pos="-1080"/>
          <w:tab w:val="left" w:pos="-720"/>
          <w:tab w:val="left" w:pos="450"/>
          <w:tab w:val="left" w:pos="720"/>
        </w:tabs>
        <w:ind w:left="720" w:hanging="720"/>
        <w:rPr>
          <w:rFonts w:ascii="Arial" w:hAnsi="Arial" w:cs="Arial"/>
          <w:b/>
          <w:sz w:val="22"/>
          <w:szCs w:val="22"/>
        </w:rPr>
      </w:pPr>
      <w:r w:rsidRPr="004E4DE4">
        <w:rPr>
          <w:rFonts w:ascii="Arial" w:hAnsi="Arial" w:cs="Arial"/>
          <w:b/>
          <w:sz w:val="22"/>
          <w:szCs w:val="22"/>
        </w:rPr>
        <w:tab/>
        <w:t>*</w:t>
      </w:r>
      <w:r w:rsidRPr="004E4DE4">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0D6004" w:rsidRPr="004E4DE4" w:rsidP="00321131" w14:paraId="2856ABBE" w14:textId="77777777">
      <w:pPr>
        <w:tabs>
          <w:tab w:val="left" w:pos="-1080"/>
          <w:tab w:val="left" w:pos="-720"/>
          <w:tab w:val="left" w:pos="450"/>
          <w:tab w:val="left" w:pos="720"/>
        </w:tabs>
        <w:ind w:left="720" w:hanging="720"/>
        <w:rPr>
          <w:rFonts w:ascii="Arial" w:hAnsi="Arial" w:cs="Arial"/>
          <w:b/>
          <w:sz w:val="22"/>
          <w:szCs w:val="22"/>
        </w:rPr>
      </w:pPr>
    </w:p>
    <w:p w:rsidR="00602D0E" w:rsidRPr="004E4DE4" w:rsidP="00321131" w14:paraId="2007547E" w14:textId="77777777">
      <w:pPr>
        <w:rPr>
          <w:rFonts w:ascii="Arial" w:hAnsi="Arial" w:cs="Arial"/>
          <w:sz w:val="22"/>
          <w:szCs w:val="22"/>
        </w:rPr>
      </w:pPr>
      <w:r w:rsidRPr="006F4500">
        <w:rPr>
          <w:rFonts w:ascii="Arial" w:hAnsi="Arial" w:cs="Arial"/>
          <w:sz w:val="22"/>
          <w:szCs w:val="22"/>
        </w:rPr>
        <w:t xml:space="preserve">We estimate we will receive </w:t>
      </w:r>
      <w:r w:rsidRPr="006F4500" w:rsidR="00FD38A3">
        <w:rPr>
          <w:rFonts w:ascii="Arial" w:hAnsi="Arial" w:cs="Arial"/>
          <w:b/>
          <w:sz w:val="22"/>
          <w:szCs w:val="22"/>
        </w:rPr>
        <w:t xml:space="preserve">17,170 </w:t>
      </w:r>
      <w:r w:rsidRPr="006F4500">
        <w:rPr>
          <w:rFonts w:ascii="Arial" w:hAnsi="Arial" w:cs="Arial"/>
          <w:b/>
          <w:sz w:val="22"/>
          <w:szCs w:val="22"/>
        </w:rPr>
        <w:t>responses</w:t>
      </w:r>
      <w:r w:rsidRPr="006F4500">
        <w:rPr>
          <w:rFonts w:ascii="Arial" w:hAnsi="Arial" w:cs="Arial"/>
          <w:sz w:val="22"/>
          <w:szCs w:val="22"/>
        </w:rPr>
        <w:t xml:space="preserve"> totaling </w:t>
      </w:r>
      <w:r w:rsidRPr="006F4500" w:rsidR="00BF05A7">
        <w:rPr>
          <w:rFonts w:ascii="Arial" w:hAnsi="Arial" w:cs="Arial"/>
          <w:b/>
          <w:sz w:val="22"/>
          <w:szCs w:val="22"/>
        </w:rPr>
        <w:t>403,</w:t>
      </w:r>
      <w:r w:rsidRPr="006F4500" w:rsidR="00FD38A3">
        <w:rPr>
          <w:rFonts w:ascii="Arial" w:hAnsi="Arial" w:cs="Arial"/>
          <w:b/>
          <w:sz w:val="22"/>
          <w:szCs w:val="22"/>
        </w:rPr>
        <w:t>08</w:t>
      </w:r>
      <w:r w:rsidRPr="006F4500" w:rsidR="00C6319E">
        <w:rPr>
          <w:rFonts w:ascii="Arial" w:hAnsi="Arial" w:cs="Arial"/>
          <w:b/>
          <w:sz w:val="22"/>
          <w:szCs w:val="22"/>
        </w:rPr>
        <w:t>6</w:t>
      </w:r>
      <w:r w:rsidRPr="006F4500" w:rsidR="00BF05A7">
        <w:rPr>
          <w:rFonts w:ascii="Arial" w:hAnsi="Arial" w:cs="Arial"/>
          <w:b/>
          <w:sz w:val="22"/>
          <w:szCs w:val="22"/>
        </w:rPr>
        <w:t xml:space="preserve"> </w:t>
      </w:r>
      <w:r w:rsidRPr="006F4500">
        <w:rPr>
          <w:rFonts w:ascii="Arial" w:hAnsi="Arial" w:cs="Arial"/>
          <w:b/>
          <w:sz w:val="22"/>
          <w:szCs w:val="22"/>
        </w:rPr>
        <w:t>burden hours</w:t>
      </w:r>
      <w:r w:rsidRPr="006F4500" w:rsidR="005145C3">
        <w:rPr>
          <w:rFonts w:ascii="Arial" w:hAnsi="Arial" w:cs="Arial"/>
          <w:sz w:val="22"/>
          <w:szCs w:val="22"/>
        </w:rPr>
        <w:t xml:space="preserve"> with a total</w:t>
      </w:r>
      <w:r w:rsidRPr="006F4500">
        <w:rPr>
          <w:rFonts w:ascii="Arial" w:hAnsi="Arial" w:cs="Arial"/>
          <w:sz w:val="22"/>
          <w:szCs w:val="22"/>
        </w:rPr>
        <w:t xml:space="preserve"> dollar value of </w:t>
      </w:r>
      <w:r w:rsidRPr="006F4500" w:rsidR="00E215C6">
        <w:rPr>
          <w:rFonts w:ascii="Arial" w:hAnsi="Arial" w:cs="Arial"/>
          <w:b/>
          <w:sz w:val="22"/>
          <w:szCs w:val="22"/>
        </w:rPr>
        <w:t>$</w:t>
      </w:r>
      <w:r w:rsidRPr="006F4500" w:rsidR="00FD38A3">
        <w:rPr>
          <w:rFonts w:ascii="Arial" w:hAnsi="Arial" w:cs="Arial"/>
          <w:b/>
          <w:sz w:val="22"/>
          <w:szCs w:val="22"/>
        </w:rPr>
        <w:t>20,</w:t>
      </w:r>
      <w:r w:rsidRPr="006F4500" w:rsidR="00CE6BB0">
        <w:rPr>
          <w:rFonts w:ascii="Arial" w:hAnsi="Arial" w:cs="Arial"/>
          <w:b/>
          <w:sz w:val="22"/>
          <w:szCs w:val="22"/>
        </w:rPr>
        <w:t>974,541</w:t>
      </w:r>
      <w:r w:rsidRPr="006F4500">
        <w:rPr>
          <w:rFonts w:ascii="Arial" w:hAnsi="Arial" w:cs="Arial"/>
          <w:sz w:val="22"/>
          <w:szCs w:val="22"/>
        </w:rPr>
        <w:t xml:space="preserve"> </w:t>
      </w:r>
      <w:r w:rsidRPr="006F4500">
        <w:rPr>
          <w:rFonts w:ascii="Arial" w:hAnsi="Arial" w:cs="Arial"/>
          <w:b/>
          <w:sz w:val="22"/>
          <w:szCs w:val="22"/>
        </w:rPr>
        <w:t>(rounded</w:t>
      </w:r>
      <w:r w:rsidRPr="006F4500" w:rsidR="00227DB0">
        <w:rPr>
          <w:rFonts w:ascii="Arial" w:hAnsi="Arial" w:cs="Arial"/>
          <w:b/>
          <w:sz w:val="22"/>
          <w:szCs w:val="22"/>
        </w:rPr>
        <w:t>)</w:t>
      </w:r>
      <w:r w:rsidRPr="006F4500" w:rsidR="00227DB0">
        <w:rPr>
          <w:rFonts w:ascii="Arial" w:hAnsi="Arial" w:cs="Arial"/>
          <w:sz w:val="22"/>
          <w:szCs w:val="22"/>
        </w:rPr>
        <w:t xml:space="preserve">, </w:t>
      </w:r>
      <w:r w:rsidRPr="006F4500" w:rsidR="000C7CFE">
        <w:rPr>
          <w:rFonts w:ascii="Arial" w:hAnsi="Arial" w:cs="Arial"/>
          <w:sz w:val="22"/>
          <w:szCs w:val="22"/>
        </w:rPr>
        <w:t xml:space="preserve">as </w:t>
      </w:r>
      <w:r w:rsidRPr="006F4500" w:rsidR="00227DB0">
        <w:rPr>
          <w:rFonts w:ascii="Arial" w:hAnsi="Arial" w:cs="Arial"/>
          <w:sz w:val="22"/>
          <w:szCs w:val="22"/>
        </w:rPr>
        <w:t>detailed</w:t>
      </w:r>
      <w:r w:rsidRPr="006F4500" w:rsidR="000C7CFE">
        <w:rPr>
          <w:rFonts w:ascii="Arial" w:hAnsi="Arial" w:cs="Arial"/>
          <w:sz w:val="22"/>
          <w:szCs w:val="22"/>
        </w:rPr>
        <w:t xml:space="preserve"> below.</w:t>
      </w:r>
    </w:p>
    <w:p w:rsidR="00602D0E" w:rsidRPr="004E4DE4" w:rsidP="00321131" w14:paraId="54412FA7" w14:textId="77777777">
      <w:pPr>
        <w:rPr>
          <w:rFonts w:ascii="Arial" w:hAnsi="Arial" w:cs="Arial"/>
          <w:sz w:val="22"/>
          <w:szCs w:val="22"/>
        </w:rPr>
      </w:pPr>
    </w:p>
    <w:p w:rsidR="00D223FB" w:rsidRPr="004E4DE4" w:rsidP="00321131" w14:paraId="63CDF740" w14:textId="77777777">
      <w:pPr>
        <w:rPr>
          <w:rFonts w:ascii="Arial" w:hAnsi="Arial" w:cs="Arial"/>
          <w:sz w:val="22"/>
          <w:szCs w:val="22"/>
        </w:rPr>
      </w:pPr>
      <w:r w:rsidRPr="004E4DE4">
        <w:rPr>
          <w:rFonts w:ascii="Arial" w:hAnsi="Arial" w:cs="Arial"/>
          <w:b/>
          <w:sz w:val="22"/>
          <w:szCs w:val="22"/>
        </w:rPr>
        <w:t>NOTES:</w:t>
      </w:r>
      <w:r w:rsidRPr="004E4DE4">
        <w:rPr>
          <w:rFonts w:ascii="Arial" w:hAnsi="Arial" w:cs="Arial"/>
          <w:sz w:val="22"/>
          <w:szCs w:val="22"/>
        </w:rPr>
        <w:t xml:space="preserve">  </w:t>
      </w:r>
    </w:p>
    <w:p w:rsidR="00D223FB" w:rsidRPr="004E4DE4" w:rsidP="00321131" w14:paraId="6F934D6E" w14:textId="77777777">
      <w:pPr>
        <w:pStyle w:val="ListParagraph"/>
        <w:numPr>
          <w:ilvl w:val="0"/>
          <w:numId w:val="11"/>
        </w:numPr>
        <w:rPr>
          <w:rFonts w:ascii="Arial" w:hAnsi="Arial" w:cs="Arial"/>
          <w:sz w:val="22"/>
          <w:szCs w:val="22"/>
        </w:rPr>
      </w:pPr>
      <w:r w:rsidRPr="004E4DE4">
        <w:rPr>
          <w:rFonts w:ascii="Arial" w:hAnsi="Arial" w:cs="Arial"/>
          <w:sz w:val="22"/>
          <w:szCs w:val="22"/>
        </w:rPr>
        <w:t>The estimated dollar value of a burden hour varies by respondents.</w:t>
      </w:r>
    </w:p>
    <w:p w:rsidR="0076495B" w:rsidRPr="004E4DE4" w:rsidP="00321131" w14:paraId="010E667B" w14:textId="77777777">
      <w:pPr>
        <w:pStyle w:val="ListParagraph"/>
        <w:numPr>
          <w:ilvl w:val="0"/>
          <w:numId w:val="11"/>
        </w:numPr>
        <w:rPr>
          <w:rFonts w:ascii="Arial" w:hAnsi="Arial" w:cs="Arial"/>
          <w:sz w:val="22"/>
          <w:szCs w:val="22"/>
        </w:rPr>
      </w:pPr>
      <w:r w:rsidRPr="004E4DE4">
        <w:rPr>
          <w:rFonts w:ascii="Arial" w:hAnsi="Arial" w:cs="Arial"/>
          <w:sz w:val="22"/>
          <w:szCs w:val="22"/>
        </w:rPr>
        <w:t>We rounded t</w:t>
      </w:r>
      <w:r w:rsidRPr="004E4DE4" w:rsidR="00017A64">
        <w:rPr>
          <w:rFonts w:ascii="Arial" w:hAnsi="Arial" w:cs="Arial"/>
          <w:sz w:val="22"/>
          <w:szCs w:val="22"/>
        </w:rPr>
        <w:t>otal annual responses and total annual burden hours to match ROCIS.</w:t>
      </w:r>
    </w:p>
    <w:p w:rsidR="00D223FB" w:rsidRPr="004E4DE4" w:rsidP="00321131" w14:paraId="207E375B" w14:textId="77777777">
      <w:pPr>
        <w:pStyle w:val="ListParagraph"/>
        <w:numPr>
          <w:ilvl w:val="0"/>
          <w:numId w:val="11"/>
        </w:numPr>
        <w:rPr>
          <w:rFonts w:ascii="Arial" w:hAnsi="Arial" w:cs="Arial"/>
          <w:sz w:val="22"/>
          <w:szCs w:val="22"/>
        </w:rPr>
      </w:pPr>
      <w:r w:rsidRPr="004E4DE4">
        <w:rPr>
          <w:rFonts w:ascii="Arial" w:hAnsi="Arial" w:cs="Arial"/>
          <w:sz w:val="22"/>
          <w:szCs w:val="22"/>
        </w:rPr>
        <w:t>We used a placeholder burden of “1”</w:t>
      </w:r>
      <w:r w:rsidR="00023E12">
        <w:rPr>
          <w:rFonts w:ascii="Arial" w:hAnsi="Arial" w:cs="Arial"/>
          <w:sz w:val="22"/>
          <w:szCs w:val="22"/>
        </w:rPr>
        <w:t xml:space="preserve"> </w:t>
      </w:r>
      <w:r w:rsidR="00BF05A7">
        <w:rPr>
          <w:rFonts w:ascii="Arial" w:hAnsi="Arial" w:cs="Arial"/>
          <w:sz w:val="22"/>
          <w:szCs w:val="22"/>
        </w:rPr>
        <w:t>when</w:t>
      </w:r>
      <w:r w:rsidRPr="004E4DE4">
        <w:rPr>
          <w:rFonts w:ascii="Arial" w:hAnsi="Arial" w:cs="Arial"/>
          <w:sz w:val="22"/>
          <w:szCs w:val="22"/>
        </w:rPr>
        <w:t xml:space="preserve"> </w:t>
      </w:r>
      <w:r w:rsidRPr="004E4DE4" w:rsidR="00323CEF">
        <w:rPr>
          <w:rFonts w:ascii="Arial" w:hAnsi="Arial" w:cs="Arial"/>
          <w:sz w:val="22"/>
          <w:szCs w:val="22"/>
        </w:rPr>
        <w:t>it is possible to</w:t>
      </w:r>
      <w:r w:rsidRPr="004E4DE4">
        <w:rPr>
          <w:rFonts w:ascii="Arial" w:hAnsi="Arial" w:cs="Arial"/>
          <w:sz w:val="22"/>
          <w:szCs w:val="22"/>
        </w:rPr>
        <w:t xml:space="preserve"> receive a </w:t>
      </w:r>
      <w:r w:rsidRPr="004E4DE4" w:rsidR="00BF05A7">
        <w:rPr>
          <w:rFonts w:ascii="Arial" w:hAnsi="Arial" w:cs="Arial"/>
          <w:sz w:val="22"/>
          <w:szCs w:val="22"/>
        </w:rPr>
        <w:t>submission,</w:t>
      </w:r>
      <w:r w:rsidRPr="004E4DE4">
        <w:rPr>
          <w:rFonts w:ascii="Arial" w:hAnsi="Arial" w:cs="Arial"/>
          <w:sz w:val="22"/>
          <w:szCs w:val="22"/>
        </w:rPr>
        <w:t xml:space="preserve"> but it</w:t>
      </w:r>
      <w:r w:rsidRPr="004E4DE4" w:rsidR="00630048">
        <w:rPr>
          <w:rFonts w:ascii="Arial" w:hAnsi="Arial" w:cs="Arial"/>
          <w:sz w:val="22"/>
          <w:szCs w:val="22"/>
        </w:rPr>
        <w:t xml:space="preserve"> i</w:t>
      </w:r>
      <w:r w:rsidRPr="004E4DE4">
        <w:rPr>
          <w:rFonts w:ascii="Arial" w:hAnsi="Arial" w:cs="Arial"/>
          <w:sz w:val="22"/>
          <w:szCs w:val="22"/>
        </w:rPr>
        <w:t>s not routine to receive</w:t>
      </w:r>
      <w:r w:rsidRPr="004E4DE4" w:rsidR="001B0C6E">
        <w:rPr>
          <w:rFonts w:ascii="Arial" w:hAnsi="Arial" w:cs="Arial"/>
          <w:sz w:val="22"/>
          <w:szCs w:val="22"/>
        </w:rPr>
        <w:t xml:space="preserve"> one </w:t>
      </w:r>
      <w:r w:rsidRPr="004E4DE4">
        <w:rPr>
          <w:rFonts w:ascii="Arial" w:hAnsi="Arial" w:cs="Arial"/>
          <w:sz w:val="22"/>
          <w:szCs w:val="22"/>
        </w:rPr>
        <w:t>every year.</w:t>
      </w:r>
    </w:p>
    <w:p w:rsidR="0076495B" w:rsidRPr="004E4DE4" w:rsidP="00321131" w14:paraId="251E5A27" w14:textId="77777777">
      <w:pPr>
        <w:rPr>
          <w:rFonts w:ascii="Arial" w:hAnsi="Arial" w:cs="Arial"/>
          <w:sz w:val="22"/>
          <w:szCs w:val="22"/>
        </w:rPr>
      </w:pPr>
    </w:p>
    <w:p w:rsidR="00933B7B" w:rsidRPr="003621AE" w:rsidP="00321131" w14:paraId="18756313" w14:textId="77777777">
      <w:pPr>
        <w:rPr>
          <w:rFonts w:ascii="Arial" w:hAnsi="Arial" w:cs="Arial"/>
          <w:b/>
          <w:caps/>
          <w:sz w:val="22"/>
          <w:szCs w:val="22"/>
        </w:rPr>
      </w:pPr>
      <w:r w:rsidRPr="003621AE">
        <w:rPr>
          <w:rFonts w:ascii="Arial" w:hAnsi="Arial" w:cs="Arial"/>
          <w:b/>
          <w:caps/>
          <w:sz w:val="22"/>
          <w:szCs w:val="22"/>
          <w:u w:val="single"/>
        </w:rPr>
        <w:t>Domestic</w:t>
      </w:r>
      <w:r w:rsidRPr="003621AE" w:rsidR="00227DB0">
        <w:rPr>
          <w:rFonts w:ascii="Arial" w:hAnsi="Arial" w:cs="Arial"/>
          <w:b/>
          <w:caps/>
          <w:sz w:val="22"/>
          <w:szCs w:val="22"/>
          <w:u w:val="single"/>
        </w:rPr>
        <w:t xml:space="preserve"> ENTITIES</w:t>
      </w:r>
      <w:r w:rsidRPr="003621AE">
        <w:rPr>
          <w:rFonts w:ascii="Arial" w:hAnsi="Arial" w:cs="Arial"/>
          <w:b/>
          <w:caps/>
          <w:sz w:val="22"/>
          <w:szCs w:val="22"/>
          <w:u w:val="single"/>
        </w:rPr>
        <w:t xml:space="preserve"> Burden</w:t>
      </w:r>
      <w:r w:rsidRPr="003621AE" w:rsidR="006E2C6C">
        <w:rPr>
          <w:rFonts w:ascii="Arial" w:hAnsi="Arial" w:cs="Arial"/>
          <w:b/>
          <w:caps/>
          <w:sz w:val="22"/>
          <w:szCs w:val="22"/>
          <w:u w:val="single"/>
        </w:rPr>
        <w:t xml:space="preserve"> </w:t>
      </w:r>
      <w:r w:rsidRPr="003621AE" w:rsidR="00227DB0">
        <w:rPr>
          <w:rFonts w:ascii="Arial" w:hAnsi="Arial" w:cs="Arial"/>
          <w:b/>
          <w:caps/>
          <w:sz w:val="22"/>
          <w:szCs w:val="22"/>
          <w:u w:val="single"/>
        </w:rPr>
        <w:t xml:space="preserve">CALCULATION </w:t>
      </w:r>
      <w:r w:rsidRPr="003621AE" w:rsidR="006E2C6C">
        <w:rPr>
          <w:rFonts w:ascii="Arial" w:hAnsi="Arial" w:cs="Arial"/>
          <w:b/>
          <w:caps/>
          <w:sz w:val="22"/>
          <w:szCs w:val="22"/>
          <w:u w:val="single"/>
        </w:rPr>
        <w:t>HOURLY RATE</w:t>
      </w:r>
      <w:r w:rsidRPr="003621AE" w:rsidR="00227DB0">
        <w:rPr>
          <w:rFonts w:ascii="Arial" w:hAnsi="Arial" w:cs="Arial"/>
          <w:b/>
          <w:caps/>
          <w:sz w:val="22"/>
          <w:szCs w:val="22"/>
          <w:u w:val="single"/>
        </w:rPr>
        <w:t>s</w:t>
      </w:r>
      <w:r w:rsidRPr="003621AE">
        <w:rPr>
          <w:rFonts w:ascii="Arial" w:hAnsi="Arial" w:cs="Arial"/>
          <w:b/>
          <w:caps/>
          <w:sz w:val="22"/>
          <w:szCs w:val="22"/>
        </w:rPr>
        <w:t>:</w:t>
      </w:r>
    </w:p>
    <w:p w:rsidR="00EC4FA4" w:rsidRPr="004E4DE4" w:rsidP="00321131" w14:paraId="6A668403" w14:textId="77777777">
      <w:pPr>
        <w:rPr>
          <w:rFonts w:ascii="Arial" w:hAnsi="Arial" w:cs="Arial"/>
          <w:sz w:val="22"/>
          <w:szCs w:val="22"/>
        </w:rPr>
      </w:pPr>
      <w:r w:rsidRPr="003621AE">
        <w:rPr>
          <w:rFonts w:ascii="Arial" w:hAnsi="Arial" w:cs="Arial"/>
          <w:sz w:val="22"/>
          <w:szCs w:val="22"/>
        </w:rPr>
        <w:t>We used Table 1 from the of Bureau of Labor Statistics (BLS)</w:t>
      </w:r>
      <w:r w:rsidRPr="00476F61">
        <w:rPr>
          <w:rFonts w:ascii="Arial" w:hAnsi="Arial" w:cs="Arial"/>
          <w:sz w:val="22"/>
          <w:szCs w:val="22"/>
        </w:rPr>
        <w:t xml:space="preserve"> </w:t>
      </w:r>
      <w:bookmarkStart w:id="1" w:name="_Hlk68790498"/>
      <w:hyperlink r:id="rId18" w:history="1">
        <w:r w:rsidR="00C6319E">
          <w:rPr>
            <w:rStyle w:val="Hyperlink"/>
            <w:rFonts w:ascii="Arial" w:hAnsi="Arial" w:cs="Arial"/>
            <w:sz w:val="22"/>
            <w:szCs w:val="22"/>
          </w:rPr>
          <w:t>News Release</w:t>
        </w:r>
      </w:hyperlink>
      <w:r w:rsidR="00C6319E">
        <w:rPr>
          <w:rFonts w:ascii="Arial" w:hAnsi="Arial" w:cs="Arial"/>
          <w:sz w:val="22"/>
          <w:szCs w:val="22"/>
        </w:rPr>
        <w:t xml:space="preserve"> </w:t>
      </w:r>
      <w:r w:rsidRPr="00C6319E" w:rsidR="00C6319E">
        <w:rPr>
          <w:rFonts w:ascii="Arial" w:hAnsi="Arial" w:cs="Arial"/>
          <w:sz w:val="22"/>
          <w:szCs w:val="22"/>
        </w:rPr>
        <w:t>USDL-23-</w:t>
      </w:r>
      <w:r w:rsidR="00C6319E">
        <w:rPr>
          <w:rFonts w:ascii="Arial" w:hAnsi="Arial" w:cs="Arial"/>
          <w:sz w:val="22"/>
          <w:szCs w:val="22"/>
        </w:rPr>
        <w:t>2567,</w:t>
      </w:r>
      <w:r w:rsidRPr="00476F61">
        <w:rPr>
          <w:rFonts w:ascii="Arial" w:hAnsi="Arial" w:cs="Arial"/>
          <w:sz w:val="22"/>
          <w:szCs w:val="22"/>
        </w:rPr>
        <w:t xml:space="preserve"> </w:t>
      </w:r>
      <w:r w:rsidR="00C6319E">
        <w:rPr>
          <w:rFonts w:ascii="Arial" w:hAnsi="Arial" w:cs="Arial"/>
          <w:sz w:val="22"/>
          <w:szCs w:val="22"/>
        </w:rPr>
        <w:t>December 15</w:t>
      </w:r>
      <w:r w:rsidR="00E521D8">
        <w:rPr>
          <w:rFonts w:ascii="Arial" w:hAnsi="Arial" w:cs="Arial"/>
          <w:sz w:val="22"/>
          <w:szCs w:val="22"/>
        </w:rPr>
        <w:t xml:space="preserve">, 2023, </w:t>
      </w:r>
      <w:r w:rsidRPr="00476F61">
        <w:rPr>
          <w:rFonts w:ascii="Arial" w:hAnsi="Arial" w:cs="Arial"/>
          <w:sz w:val="22"/>
          <w:szCs w:val="22"/>
        </w:rPr>
        <w:t>Employer Costs for Employee Compensation—</w:t>
      </w:r>
      <w:bookmarkEnd w:id="1"/>
      <w:r w:rsidR="00C6319E">
        <w:rPr>
          <w:rFonts w:ascii="Arial" w:hAnsi="Arial" w:cs="Arial"/>
          <w:sz w:val="22"/>
          <w:szCs w:val="22"/>
        </w:rPr>
        <w:t>September</w:t>
      </w:r>
      <w:r w:rsidR="00E521D8">
        <w:rPr>
          <w:rFonts w:ascii="Arial" w:hAnsi="Arial" w:cs="Arial"/>
          <w:sz w:val="22"/>
          <w:szCs w:val="22"/>
        </w:rPr>
        <w:t xml:space="preserve"> 2023</w:t>
      </w:r>
      <w:r w:rsidRPr="00476F61">
        <w:rPr>
          <w:rFonts w:ascii="Arial" w:hAnsi="Arial" w:cs="Arial"/>
          <w:sz w:val="22"/>
          <w:szCs w:val="22"/>
        </w:rPr>
        <w:t xml:space="preserve">, </w:t>
      </w:r>
      <w:r w:rsidRPr="0082396F">
        <w:rPr>
          <w:rFonts w:ascii="Arial" w:hAnsi="Arial" w:cs="Arial"/>
          <w:sz w:val="22"/>
          <w:szCs w:val="22"/>
        </w:rPr>
        <w:t>to calculate the total annual burden</w:t>
      </w:r>
      <w:r w:rsidR="003F074D">
        <w:rPr>
          <w:rFonts w:ascii="Arial" w:hAnsi="Arial" w:cs="Arial"/>
          <w:sz w:val="22"/>
          <w:szCs w:val="22"/>
        </w:rPr>
        <w:t>. These are the BLS listed hourly rates for all workers, including benefits</w:t>
      </w:r>
      <w:r>
        <w:rPr>
          <w:rFonts w:ascii="Arial" w:hAnsi="Arial" w:cs="Arial"/>
          <w:sz w:val="22"/>
          <w:szCs w:val="22"/>
        </w:rPr>
        <w:t>:</w:t>
      </w:r>
    </w:p>
    <w:p w:rsidR="00EC4FA4" w:rsidRPr="004E4DE4" w:rsidP="00321131" w14:paraId="79E360CF" w14:textId="77777777">
      <w:pPr>
        <w:rPr>
          <w:rFonts w:ascii="Arial" w:hAnsi="Arial" w:cs="Arial"/>
          <w:sz w:val="22"/>
          <w:szCs w:val="22"/>
        </w:rPr>
      </w:pPr>
    </w:p>
    <w:p w:rsidR="003547DE" w:rsidP="003547DE" w14:paraId="2305D525" w14:textId="77777777">
      <w:pPr>
        <w:numPr>
          <w:ilvl w:val="0"/>
          <w:numId w:val="1"/>
        </w:numPr>
        <w:tabs>
          <w:tab w:val="left" w:pos="360"/>
          <w:tab w:val="left" w:pos="720"/>
        </w:tabs>
        <w:contextualSpacing/>
        <w:rPr>
          <w:rFonts w:ascii="Arial" w:hAnsi="Arial" w:cs="Arial"/>
          <w:sz w:val="22"/>
          <w:szCs w:val="22"/>
        </w:rPr>
      </w:pPr>
      <w:r w:rsidRPr="0082396F">
        <w:rPr>
          <w:rFonts w:ascii="Arial" w:hAnsi="Arial" w:cs="Arial"/>
          <w:sz w:val="22"/>
          <w:szCs w:val="22"/>
        </w:rPr>
        <w:t>Individuals</w:t>
      </w:r>
      <w:r>
        <w:rPr>
          <w:rFonts w:ascii="Arial" w:hAnsi="Arial" w:cs="Arial"/>
          <w:sz w:val="22"/>
          <w:szCs w:val="22"/>
        </w:rPr>
        <w:t xml:space="preserve"> –</w:t>
      </w:r>
      <w:r w:rsidR="00C6319E">
        <w:rPr>
          <w:rFonts w:ascii="Arial" w:hAnsi="Arial" w:cs="Arial"/>
          <w:sz w:val="22"/>
          <w:szCs w:val="22"/>
        </w:rPr>
        <w:t xml:space="preserve"> </w:t>
      </w:r>
      <w:r w:rsidRPr="0082396F">
        <w:rPr>
          <w:rFonts w:ascii="Arial" w:hAnsi="Arial" w:cs="Arial"/>
          <w:sz w:val="22"/>
          <w:szCs w:val="22"/>
        </w:rPr>
        <w:t>$</w:t>
      </w:r>
      <w:r w:rsidRPr="00E521D8" w:rsidR="00E521D8">
        <w:rPr>
          <w:rFonts w:ascii="Arial" w:hAnsi="Arial" w:cs="Arial"/>
          <w:sz w:val="22"/>
          <w:szCs w:val="22"/>
        </w:rPr>
        <w:t>43.</w:t>
      </w:r>
      <w:r w:rsidR="00C6319E">
        <w:rPr>
          <w:rFonts w:ascii="Arial" w:hAnsi="Arial" w:cs="Arial"/>
          <w:sz w:val="22"/>
          <w:szCs w:val="22"/>
        </w:rPr>
        <w:t>93</w:t>
      </w:r>
    </w:p>
    <w:p w:rsidR="003547DE" w:rsidRPr="0082396F" w:rsidP="003547DE" w14:paraId="31CEAE4E" w14:textId="77777777">
      <w:pPr>
        <w:numPr>
          <w:ilvl w:val="0"/>
          <w:numId w:val="1"/>
        </w:numPr>
        <w:tabs>
          <w:tab w:val="left" w:pos="360"/>
          <w:tab w:val="left" w:pos="720"/>
        </w:tabs>
        <w:contextualSpacing/>
        <w:rPr>
          <w:rFonts w:ascii="Arial" w:hAnsi="Arial" w:cs="Arial"/>
          <w:sz w:val="22"/>
          <w:szCs w:val="22"/>
        </w:rPr>
      </w:pPr>
      <w:r>
        <w:rPr>
          <w:rFonts w:ascii="Arial" w:hAnsi="Arial" w:cs="Arial"/>
          <w:sz w:val="22"/>
          <w:szCs w:val="22"/>
        </w:rPr>
        <w:t>Private Sector –</w:t>
      </w:r>
      <w:r w:rsidR="00C6319E">
        <w:rPr>
          <w:rFonts w:ascii="Arial" w:hAnsi="Arial" w:cs="Arial"/>
          <w:sz w:val="22"/>
          <w:szCs w:val="22"/>
        </w:rPr>
        <w:t xml:space="preserve"> </w:t>
      </w:r>
      <w:r w:rsidRPr="0082396F">
        <w:rPr>
          <w:rFonts w:ascii="Arial" w:hAnsi="Arial" w:cs="Arial"/>
          <w:sz w:val="22"/>
          <w:szCs w:val="22"/>
        </w:rPr>
        <w:t>$</w:t>
      </w:r>
      <w:r w:rsidRPr="00E521D8" w:rsidR="00E521D8">
        <w:rPr>
          <w:rFonts w:ascii="Arial" w:hAnsi="Arial" w:cs="Arial"/>
          <w:sz w:val="22"/>
          <w:szCs w:val="22"/>
        </w:rPr>
        <w:t>41.</w:t>
      </w:r>
      <w:r w:rsidR="00C6319E">
        <w:rPr>
          <w:rFonts w:ascii="Arial" w:hAnsi="Arial" w:cs="Arial"/>
          <w:sz w:val="22"/>
          <w:szCs w:val="22"/>
        </w:rPr>
        <w:t>5</w:t>
      </w:r>
      <w:r w:rsidRPr="00E521D8" w:rsidR="00E521D8">
        <w:rPr>
          <w:rFonts w:ascii="Arial" w:hAnsi="Arial" w:cs="Arial"/>
          <w:sz w:val="22"/>
          <w:szCs w:val="22"/>
        </w:rPr>
        <w:t>3</w:t>
      </w:r>
    </w:p>
    <w:p w:rsidR="003547DE" w:rsidRPr="0082396F" w:rsidP="003547DE" w14:paraId="6101B336" w14:textId="77777777">
      <w:pPr>
        <w:numPr>
          <w:ilvl w:val="0"/>
          <w:numId w:val="1"/>
        </w:numPr>
        <w:tabs>
          <w:tab w:val="left" w:pos="360"/>
          <w:tab w:val="left" w:pos="720"/>
        </w:tabs>
        <w:contextualSpacing/>
        <w:rPr>
          <w:rFonts w:ascii="Arial" w:hAnsi="Arial" w:cs="Arial"/>
          <w:sz w:val="22"/>
          <w:szCs w:val="22"/>
        </w:rPr>
      </w:pPr>
      <w:r w:rsidRPr="0082396F">
        <w:rPr>
          <w:rFonts w:ascii="Arial" w:hAnsi="Arial" w:cs="Arial"/>
          <w:sz w:val="22"/>
          <w:szCs w:val="22"/>
        </w:rPr>
        <w:t>Government</w:t>
      </w:r>
      <w:r>
        <w:rPr>
          <w:rFonts w:ascii="Arial" w:hAnsi="Arial" w:cs="Arial"/>
          <w:sz w:val="22"/>
          <w:szCs w:val="22"/>
        </w:rPr>
        <w:t xml:space="preserve"> –</w:t>
      </w:r>
      <w:r w:rsidR="00C6319E">
        <w:rPr>
          <w:rFonts w:ascii="Arial" w:hAnsi="Arial" w:cs="Arial"/>
          <w:sz w:val="22"/>
          <w:szCs w:val="22"/>
        </w:rPr>
        <w:t xml:space="preserve"> </w:t>
      </w:r>
      <w:r w:rsidRPr="0082396F">
        <w:rPr>
          <w:rFonts w:ascii="Arial" w:hAnsi="Arial" w:cs="Arial"/>
          <w:sz w:val="22"/>
          <w:szCs w:val="22"/>
        </w:rPr>
        <w:t>$</w:t>
      </w:r>
      <w:r w:rsidR="00C6319E">
        <w:rPr>
          <w:rFonts w:ascii="Arial" w:hAnsi="Arial" w:cs="Arial"/>
          <w:sz w:val="22"/>
          <w:szCs w:val="22"/>
        </w:rPr>
        <w:t>59.90</w:t>
      </w:r>
    </w:p>
    <w:p w:rsidR="00EC4FA4" w:rsidRPr="004E4DE4" w:rsidP="00321131" w14:paraId="19450665" w14:textId="77777777">
      <w:pPr>
        <w:rPr>
          <w:rFonts w:ascii="Arial" w:hAnsi="Arial" w:cs="Arial"/>
          <w:sz w:val="22"/>
          <w:szCs w:val="22"/>
        </w:rPr>
      </w:pPr>
    </w:p>
    <w:p w:rsidR="00933B7B" w:rsidRPr="004E4DE4" w:rsidP="00321131" w14:paraId="08131A20" w14:textId="77777777">
      <w:pPr>
        <w:tabs>
          <w:tab w:val="left" w:pos="2340"/>
        </w:tabs>
        <w:contextualSpacing/>
        <w:rPr>
          <w:rFonts w:ascii="Arial" w:hAnsi="Arial" w:cs="Arial"/>
          <w:caps/>
          <w:sz w:val="22"/>
          <w:szCs w:val="22"/>
        </w:rPr>
      </w:pPr>
      <w:r w:rsidRPr="00FE1417">
        <w:rPr>
          <w:rFonts w:ascii="Arial" w:hAnsi="Arial" w:cs="Arial"/>
          <w:b/>
          <w:caps/>
          <w:sz w:val="22"/>
          <w:szCs w:val="22"/>
          <w:u w:val="single"/>
        </w:rPr>
        <w:t xml:space="preserve">FOREIGN </w:t>
      </w:r>
      <w:r w:rsidRPr="00FE1417" w:rsidR="00227DB0">
        <w:rPr>
          <w:rFonts w:ascii="Arial" w:hAnsi="Arial" w:cs="Arial"/>
          <w:b/>
          <w:caps/>
          <w:sz w:val="22"/>
          <w:szCs w:val="22"/>
          <w:u w:val="single"/>
        </w:rPr>
        <w:t xml:space="preserve">ENTITIES </w:t>
      </w:r>
      <w:r w:rsidRPr="00FE1417">
        <w:rPr>
          <w:rFonts w:ascii="Arial" w:hAnsi="Arial" w:cs="Arial"/>
          <w:b/>
          <w:caps/>
          <w:sz w:val="22"/>
          <w:szCs w:val="22"/>
          <w:u w:val="single"/>
        </w:rPr>
        <w:t>Burden</w:t>
      </w:r>
      <w:r w:rsidRPr="00FE1417" w:rsidR="006E2C6C">
        <w:rPr>
          <w:rFonts w:ascii="Arial" w:hAnsi="Arial" w:cs="Arial"/>
          <w:b/>
          <w:caps/>
          <w:sz w:val="22"/>
          <w:szCs w:val="22"/>
          <w:u w:val="single"/>
        </w:rPr>
        <w:t xml:space="preserve"> </w:t>
      </w:r>
      <w:r w:rsidRPr="00FE1417" w:rsidR="00227DB0">
        <w:rPr>
          <w:rFonts w:ascii="Arial" w:hAnsi="Arial" w:cs="Arial"/>
          <w:b/>
          <w:caps/>
          <w:sz w:val="22"/>
          <w:szCs w:val="22"/>
          <w:u w:val="single"/>
        </w:rPr>
        <w:t xml:space="preserve">CALCULATION </w:t>
      </w:r>
      <w:r w:rsidRPr="00FE1417" w:rsidR="006E2C6C">
        <w:rPr>
          <w:rFonts w:ascii="Arial" w:hAnsi="Arial" w:cs="Arial"/>
          <w:b/>
          <w:caps/>
          <w:sz w:val="22"/>
          <w:szCs w:val="22"/>
          <w:u w:val="single"/>
        </w:rPr>
        <w:t>HOURLY RATE</w:t>
      </w:r>
      <w:r w:rsidRPr="00FE1417">
        <w:rPr>
          <w:rFonts w:ascii="Arial" w:hAnsi="Arial" w:cs="Arial"/>
          <w:b/>
          <w:caps/>
          <w:sz w:val="22"/>
          <w:szCs w:val="22"/>
        </w:rPr>
        <w:t>:</w:t>
      </w:r>
    </w:p>
    <w:p w:rsidR="00451FB4" w:rsidP="00321131" w14:paraId="5FDDF166" w14:textId="77777777">
      <w:pPr>
        <w:tabs>
          <w:tab w:val="left" w:pos="2340"/>
        </w:tabs>
        <w:contextualSpacing/>
        <w:rPr>
          <w:rFonts w:ascii="Arial" w:hAnsi="Arial" w:cs="Arial"/>
          <w:sz w:val="22"/>
          <w:szCs w:val="22"/>
        </w:rPr>
      </w:pPr>
      <w:r w:rsidRPr="004E4DE4">
        <w:rPr>
          <w:rFonts w:ascii="Arial" w:hAnsi="Arial" w:cs="Arial"/>
          <w:sz w:val="22"/>
          <w:szCs w:val="22"/>
        </w:rPr>
        <w:t>The Service receives applications</w:t>
      </w:r>
      <w:r w:rsidRPr="004E4DE4" w:rsidR="00227DB0">
        <w:rPr>
          <w:rFonts w:ascii="Arial" w:hAnsi="Arial" w:cs="Arial"/>
          <w:sz w:val="22"/>
          <w:szCs w:val="22"/>
        </w:rPr>
        <w:t xml:space="preserve"> </w:t>
      </w:r>
      <w:r w:rsidRPr="004E4DE4" w:rsidR="008C22FD">
        <w:rPr>
          <w:rFonts w:ascii="Arial" w:hAnsi="Arial" w:cs="Arial"/>
          <w:sz w:val="22"/>
          <w:szCs w:val="22"/>
        </w:rPr>
        <w:t xml:space="preserve">from </w:t>
      </w:r>
      <w:r w:rsidRPr="004E4DE4" w:rsidR="00227DB0">
        <w:rPr>
          <w:rFonts w:ascii="Arial" w:hAnsi="Arial" w:cs="Arial"/>
          <w:sz w:val="22"/>
          <w:szCs w:val="22"/>
        </w:rPr>
        <w:t>and awards funds to entities across</w:t>
      </w:r>
      <w:r w:rsidRPr="004E4DE4">
        <w:rPr>
          <w:rFonts w:ascii="Arial" w:hAnsi="Arial" w:cs="Arial"/>
          <w:sz w:val="22"/>
          <w:szCs w:val="22"/>
        </w:rPr>
        <w:t xml:space="preserve"> North America, Asia, Latin America, Pacific Islands, and Africa.  </w:t>
      </w:r>
      <w:r w:rsidRPr="004E4DE4" w:rsidR="008D188B">
        <w:rPr>
          <w:rFonts w:ascii="Arial" w:hAnsi="Arial" w:cs="Arial"/>
          <w:sz w:val="22"/>
          <w:szCs w:val="22"/>
        </w:rPr>
        <w:t>For</w:t>
      </w:r>
      <w:r w:rsidRPr="004E4DE4" w:rsidR="00227DB0">
        <w:rPr>
          <w:rFonts w:ascii="Arial" w:hAnsi="Arial" w:cs="Arial"/>
          <w:sz w:val="22"/>
          <w:szCs w:val="22"/>
        </w:rPr>
        <w:t xml:space="preserve"> burden calculations for</w:t>
      </w:r>
      <w:r w:rsidRPr="004E4DE4" w:rsidR="008D188B">
        <w:rPr>
          <w:rFonts w:ascii="Arial" w:hAnsi="Arial" w:cs="Arial"/>
          <w:sz w:val="22"/>
          <w:szCs w:val="22"/>
        </w:rPr>
        <w:t xml:space="preserve"> </w:t>
      </w:r>
      <w:r w:rsidR="00067D08">
        <w:rPr>
          <w:rFonts w:ascii="Arial" w:hAnsi="Arial" w:cs="Arial"/>
          <w:sz w:val="22"/>
          <w:szCs w:val="22"/>
        </w:rPr>
        <w:t>foreign</w:t>
      </w:r>
      <w:r w:rsidRPr="004E4DE4" w:rsidR="00067D08">
        <w:rPr>
          <w:rFonts w:ascii="Arial" w:hAnsi="Arial" w:cs="Arial"/>
          <w:sz w:val="22"/>
          <w:szCs w:val="22"/>
        </w:rPr>
        <w:t xml:space="preserve"> </w:t>
      </w:r>
      <w:r w:rsidRPr="004E4DE4" w:rsidR="00227DB0">
        <w:rPr>
          <w:rFonts w:ascii="Arial" w:hAnsi="Arial" w:cs="Arial"/>
          <w:sz w:val="22"/>
          <w:szCs w:val="22"/>
        </w:rPr>
        <w:t>entities</w:t>
      </w:r>
      <w:r w:rsidRPr="004E4DE4" w:rsidR="008D188B">
        <w:rPr>
          <w:rFonts w:ascii="Arial" w:hAnsi="Arial" w:cs="Arial"/>
          <w:sz w:val="22"/>
          <w:szCs w:val="22"/>
        </w:rPr>
        <w:t xml:space="preserve">, </w:t>
      </w:r>
      <w:r w:rsidRPr="004E4DE4" w:rsidR="003459A0">
        <w:rPr>
          <w:rFonts w:ascii="Arial" w:hAnsi="Arial" w:cs="Arial"/>
          <w:sz w:val="22"/>
          <w:szCs w:val="22"/>
        </w:rPr>
        <w:t xml:space="preserve">we were unable to locate </w:t>
      </w:r>
      <w:r w:rsidR="00FE1417">
        <w:rPr>
          <w:rFonts w:ascii="Arial" w:hAnsi="Arial" w:cs="Arial"/>
          <w:sz w:val="22"/>
          <w:szCs w:val="22"/>
        </w:rPr>
        <w:t xml:space="preserve">current </w:t>
      </w:r>
      <w:r w:rsidRPr="004E4DE4" w:rsidR="003459A0">
        <w:rPr>
          <w:rFonts w:ascii="Arial" w:hAnsi="Arial" w:cs="Arial"/>
          <w:sz w:val="22"/>
          <w:szCs w:val="22"/>
        </w:rPr>
        <w:t>comparable wage information</w:t>
      </w:r>
      <w:r w:rsidRPr="004E4DE4" w:rsidR="00227DB0">
        <w:rPr>
          <w:rFonts w:ascii="Arial" w:hAnsi="Arial" w:cs="Arial"/>
          <w:sz w:val="22"/>
          <w:szCs w:val="22"/>
        </w:rPr>
        <w:t xml:space="preserve"> for the same or similar groups as </w:t>
      </w:r>
      <w:r>
        <w:rPr>
          <w:rFonts w:ascii="Arial" w:hAnsi="Arial" w:cs="Arial"/>
          <w:sz w:val="22"/>
          <w:szCs w:val="22"/>
        </w:rPr>
        <w:t xml:space="preserve">those for </w:t>
      </w:r>
      <w:r w:rsidRPr="004E4DE4" w:rsidR="00227DB0">
        <w:rPr>
          <w:rFonts w:ascii="Arial" w:hAnsi="Arial" w:cs="Arial"/>
          <w:sz w:val="22"/>
          <w:szCs w:val="22"/>
        </w:rPr>
        <w:t>domestic entities</w:t>
      </w:r>
      <w:r w:rsidRPr="004E4DE4" w:rsidR="00210C9E">
        <w:rPr>
          <w:rFonts w:ascii="Arial" w:hAnsi="Arial" w:cs="Arial"/>
          <w:sz w:val="22"/>
          <w:szCs w:val="22"/>
        </w:rPr>
        <w:t xml:space="preserve"> in the </w:t>
      </w:r>
      <w:r w:rsidR="007B3384">
        <w:rPr>
          <w:rFonts w:ascii="Arial" w:hAnsi="Arial" w:cs="Arial"/>
          <w:sz w:val="22"/>
          <w:szCs w:val="22"/>
        </w:rPr>
        <w:t>BLS</w:t>
      </w:r>
      <w:r w:rsidRPr="004E4DE4" w:rsidR="00210C9E">
        <w:rPr>
          <w:rFonts w:ascii="Arial" w:hAnsi="Arial" w:cs="Arial"/>
          <w:sz w:val="22"/>
          <w:szCs w:val="22"/>
        </w:rPr>
        <w:t xml:space="preserve"> News Release</w:t>
      </w:r>
      <w:r>
        <w:rPr>
          <w:rFonts w:ascii="Arial" w:hAnsi="Arial" w:cs="Arial"/>
          <w:sz w:val="22"/>
          <w:szCs w:val="22"/>
        </w:rPr>
        <w:t>.</w:t>
      </w:r>
    </w:p>
    <w:p w:rsidR="00D24DF3" w:rsidP="00321131" w14:paraId="6082C399" w14:textId="77777777">
      <w:pPr>
        <w:tabs>
          <w:tab w:val="left" w:pos="2340"/>
        </w:tabs>
        <w:contextualSpacing/>
        <w:rPr>
          <w:rFonts w:ascii="Arial" w:hAnsi="Arial" w:cs="Arial"/>
          <w:sz w:val="22"/>
          <w:szCs w:val="22"/>
        </w:rPr>
      </w:pPr>
    </w:p>
    <w:p w:rsidR="00C702B2" w:rsidP="00321131" w14:paraId="1396B3DB" w14:textId="77777777">
      <w:pPr>
        <w:tabs>
          <w:tab w:val="left" w:pos="2340"/>
        </w:tabs>
        <w:contextualSpacing/>
        <w:rPr>
          <w:rFonts w:ascii="Arial" w:hAnsi="Arial" w:cs="Arial"/>
          <w:sz w:val="22"/>
          <w:szCs w:val="22"/>
        </w:rPr>
      </w:pPr>
      <w:r>
        <w:rPr>
          <w:rFonts w:ascii="Arial" w:hAnsi="Arial" w:cs="Arial"/>
          <w:sz w:val="22"/>
          <w:szCs w:val="22"/>
        </w:rPr>
        <w:t>Based on information from WorldSalaries.com</w:t>
      </w:r>
      <w:r w:rsidR="001E7EB1">
        <w:rPr>
          <w:rFonts w:ascii="Arial" w:hAnsi="Arial" w:cs="Arial"/>
          <w:sz w:val="22"/>
          <w:szCs w:val="22"/>
        </w:rPr>
        <w:t xml:space="preserve"> specific to government workers</w:t>
      </w:r>
      <w:r>
        <w:rPr>
          <w:rFonts w:ascii="Arial" w:hAnsi="Arial" w:cs="Arial"/>
          <w:sz w:val="22"/>
          <w:szCs w:val="22"/>
        </w:rPr>
        <w:t>, we estimate that:</w:t>
      </w:r>
    </w:p>
    <w:p w:rsidR="001E7EB1" w:rsidP="00321131" w14:paraId="177E81EC" w14:textId="77777777">
      <w:pPr>
        <w:tabs>
          <w:tab w:val="left" w:pos="2340"/>
        </w:tabs>
        <w:contextualSpacing/>
        <w:rPr>
          <w:rFonts w:ascii="Arial" w:hAnsi="Arial" w:cs="Arial"/>
          <w:sz w:val="22"/>
          <w:szCs w:val="22"/>
        </w:rPr>
      </w:pPr>
    </w:p>
    <w:p w:rsidR="001E7EB1" w:rsidRPr="00BF05A7" w:rsidP="00804E1B" w14:paraId="6B4AF866" w14:textId="77777777">
      <w:pPr>
        <w:pStyle w:val="ListParagraph"/>
        <w:numPr>
          <w:ilvl w:val="0"/>
          <w:numId w:val="27"/>
        </w:numPr>
        <w:tabs>
          <w:tab w:val="left" w:pos="2340"/>
        </w:tabs>
        <w:contextualSpacing/>
        <w:rPr>
          <w:rFonts w:ascii="Arial" w:hAnsi="Arial" w:cs="Arial"/>
          <w:sz w:val="22"/>
          <w:szCs w:val="22"/>
        </w:rPr>
      </w:pPr>
      <w:r w:rsidRPr="00BF05A7">
        <w:rPr>
          <w:rFonts w:ascii="Arial" w:hAnsi="Arial" w:cs="Arial"/>
          <w:sz w:val="22"/>
          <w:szCs w:val="22"/>
        </w:rPr>
        <w:t>Current average salaries in Canada are approximately 80% of those for equivalent positions in the U.S.</w:t>
      </w:r>
    </w:p>
    <w:p w:rsidR="001E7EB1" w:rsidRPr="00BF05A7" w:rsidP="004620C6" w14:paraId="36284DB4" w14:textId="77777777">
      <w:pPr>
        <w:pStyle w:val="ListParagraph"/>
        <w:numPr>
          <w:ilvl w:val="0"/>
          <w:numId w:val="27"/>
        </w:numPr>
        <w:tabs>
          <w:tab w:val="left" w:pos="2340"/>
        </w:tabs>
        <w:contextualSpacing/>
        <w:rPr>
          <w:rFonts w:ascii="Arial" w:hAnsi="Arial" w:cs="Arial"/>
          <w:sz w:val="22"/>
          <w:szCs w:val="22"/>
        </w:rPr>
      </w:pPr>
      <w:r w:rsidRPr="00BF05A7">
        <w:rPr>
          <w:rFonts w:ascii="Arial" w:hAnsi="Arial" w:cs="Arial"/>
          <w:sz w:val="22"/>
          <w:szCs w:val="22"/>
        </w:rPr>
        <w:t>Current average salaries in Mexico are approximately 37% of those for equivalent positions in the U.S.</w:t>
      </w:r>
    </w:p>
    <w:p w:rsidR="001E7EB1" w:rsidRPr="001E7EB1" w:rsidP="001E7EB1" w14:paraId="4339B48D" w14:textId="77777777">
      <w:pPr>
        <w:pStyle w:val="ListParagraph"/>
        <w:numPr>
          <w:ilvl w:val="0"/>
          <w:numId w:val="27"/>
        </w:numPr>
        <w:tabs>
          <w:tab w:val="left" w:pos="2340"/>
        </w:tabs>
        <w:contextualSpacing/>
        <w:rPr>
          <w:rFonts w:ascii="Arial" w:hAnsi="Arial" w:cs="Arial"/>
          <w:sz w:val="22"/>
          <w:szCs w:val="22"/>
        </w:rPr>
      </w:pPr>
      <w:r w:rsidRPr="001E7EB1">
        <w:rPr>
          <w:rFonts w:ascii="Arial" w:hAnsi="Arial" w:cs="Arial"/>
          <w:sz w:val="22"/>
          <w:szCs w:val="22"/>
        </w:rPr>
        <w:t>Current average salaries in all other countries where we award funds combined are approximately 25% of those for equivalent positions in the U.S.</w:t>
      </w:r>
    </w:p>
    <w:p w:rsidR="001E7EB1" w:rsidP="001E7EB1" w14:paraId="17D06DFA" w14:textId="77777777">
      <w:pPr>
        <w:tabs>
          <w:tab w:val="left" w:pos="2340"/>
        </w:tabs>
        <w:contextualSpacing/>
        <w:rPr>
          <w:rFonts w:ascii="Arial" w:hAnsi="Arial" w:cs="Arial"/>
          <w:sz w:val="22"/>
          <w:szCs w:val="22"/>
        </w:rPr>
      </w:pPr>
    </w:p>
    <w:p w:rsidR="001E7EB1" w:rsidP="00321131" w14:paraId="3217C0C0" w14:textId="77777777">
      <w:pPr>
        <w:tabs>
          <w:tab w:val="left" w:pos="2340"/>
        </w:tabs>
        <w:contextualSpacing/>
        <w:rPr>
          <w:rFonts w:ascii="Arial" w:hAnsi="Arial" w:cs="Arial"/>
          <w:sz w:val="22"/>
          <w:szCs w:val="22"/>
        </w:rPr>
      </w:pPr>
      <w:r>
        <w:rPr>
          <w:rFonts w:ascii="Arial" w:hAnsi="Arial" w:cs="Arial"/>
          <w:sz w:val="22"/>
          <w:szCs w:val="22"/>
        </w:rPr>
        <w:t xml:space="preserve">We calculated </w:t>
      </w:r>
      <w:r w:rsidR="0060368C">
        <w:rPr>
          <w:rFonts w:ascii="Arial" w:hAnsi="Arial" w:cs="Arial"/>
          <w:sz w:val="22"/>
          <w:szCs w:val="22"/>
        </w:rPr>
        <w:t xml:space="preserve">the </w:t>
      </w:r>
      <w:r>
        <w:rPr>
          <w:rFonts w:ascii="Arial" w:hAnsi="Arial" w:cs="Arial"/>
          <w:sz w:val="22"/>
          <w:szCs w:val="22"/>
        </w:rPr>
        <w:t xml:space="preserve">foreign entity burden hours </w:t>
      </w:r>
      <w:r w:rsidR="0060368C">
        <w:rPr>
          <w:rFonts w:ascii="Arial" w:hAnsi="Arial" w:cs="Arial"/>
          <w:sz w:val="22"/>
          <w:szCs w:val="22"/>
        </w:rPr>
        <w:t xml:space="preserve">by </w:t>
      </w:r>
      <w:r>
        <w:rPr>
          <w:rFonts w:ascii="Arial" w:hAnsi="Arial" w:cs="Arial"/>
          <w:sz w:val="22"/>
          <w:szCs w:val="22"/>
        </w:rPr>
        <w:t>applying the above percentages to the Bureau of Labor Statistics hourly rates for U.S. workers</w:t>
      </w:r>
      <w:r w:rsidR="0060368C">
        <w:rPr>
          <w:rFonts w:ascii="Arial" w:hAnsi="Arial" w:cs="Arial"/>
          <w:sz w:val="22"/>
          <w:szCs w:val="22"/>
        </w:rPr>
        <w:t>, as follows</w:t>
      </w:r>
      <w:r>
        <w:rPr>
          <w:rFonts w:ascii="Arial" w:hAnsi="Arial" w:cs="Arial"/>
          <w:sz w:val="22"/>
          <w:szCs w:val="22"/>
        </w:rPr>
        <w:t>:</w:t>
      </w:r>
    </w:p>
    <w:p w:rsidR="005E6B39" w:rsidP="00321131" w14:paraId="544A50AD" w14:textId="77777777">
      <w:pPr>
        <w:tabs>
          <w:tab w:val="left" w:pos="2340"/>
        </w:tabs>
        <w:contextualSpacing/>
        <w:rPr>
          <w:rFonts w:ascii="Arial" w:hAnsi="Arial" w:cs="Arial"/>
          <w:sz w:val="22"/>
          <w:szCs w:val="22"/>
        </w:rPr>
      </w:pPr>
    </w:p>
    <w:p w:rsidR="0044331C" w:rsidRPr="0044331C" w:rsidP="0044331C" w14:paraId="4205EF43" w14:textId="77777777">
      <w:pPr>
        <w:pStyle w:val="ListParagraph"/>
        <w:numPr>
          <w:ilvl w:val="0"/>
          <w:numId w:val="24"/>
        </w:numPr>
        <w:tabs>
          <w:tab w:val="left" w:pos="2340"/>
        </w:tabs>
        <w:contextualSpacing/>
        <w:rPr>
          <w:rFonts w:ascii="Arial" w:hAnsi="Arial" w:cs="Arial"/>
          <w:sz w:val="22"/>
          <w:szCs w:val="22"/>
        </w:rPr>
      </w:pPr>
      <w:r w:rsidRPr="0044331C">
        <w:rPr>
          <w:rFonts w:ascii="Arial" w:hAnsi="Arial" w:cs="Arial"/>
          <w:sz w:val="22"/>
          <w:szCs w:val="22"/>
        </w:rPr>
        <w:t>Canada</w:t>
      </w:r>
      <w:r w:rsidRPr="0044331C" w:rsidR="00E46B88">
        <w:rPr>
          <w:rFonts w:ascii="Arial" w:hAnsi="Arial" w:cs="Arial"/>
          <w:sz w:val="22"/>
          <w:szCs w:val="22"/>
        </w:rPr>
        <w:t xml:space="preserve"> – </w:t>
      </w:r>
      <w:r w:rsidRPr="0044331C">
        <w:rPr>
          <w:rFonts w:ascii="Arial" w:hAnsi="Arial" w:cs="Arial"/>
          <w:sz w:val="22"/>
          <w:szCs w:val="22"/>
        </w:rPr>
        <w:t>Private Sector ($41.03 x 80%)</w:t>
      </w:r>
      <w:r w:rsidR="00C6319E">
        <w:rPr>
          <w:rFonts w:ascii="Arial" w:hAnsi="Arial" w:cs="Arial"/>
          <w:sz w:val="22"/>
          <w:szCs w:val="22"/>
        </w:rPr>
        <w:t xml:space="preserve"> </w:t>
      </w:r>
      <w:r w:rsidRPr="0044331C">
        <w:rPr>
          <w:rFonts w:ascii="Arial" w:hAnsi="Arial" w:cs="Arial"/>
          <w:sz w:val="22"/>
          <w:szCs w:val="22"/>
        </w:rPr>
        <w:t>–</w:t>
      </w:r>
      <w:r w:rsidR="00C6319E">
        <w:rPr>
          <w:rFonts w:ascii="Arial" w:hAnsi="Arial" w:cs="Arial"/>
          <w:sz w:val="22"/>
          <w:szCs w:val="22"/>
        </w:rPr>
        <w:t xml:space="preserve"> </w:t>
      </w:r>
      <w:r w:rsidRPr="0044331C">
        <w:rPr>
          <w:rFonts w:ascii="Arial" w:hAnsi="Arial" w:cs="Arial"/>
          <w:sz w:val="22"/>
          <w:szCs w:val="22"/>
        </w:rPr>
        <w:t>$32.82</w:t>
      </w:r>
    </w:p>
    <w:p w:rsidR="003F074D" w:rsidP="0044331C" w14:paraId="78B8C530" w14:textId="77777777">
      <w:pPr>
        <w:pStyle w:val="ListParagraph"/>
        <w:numPr>
          <w:ilvl w:val="0"/>
          <w:numId w:val="24"/>
        </w:numPr>
        <w:tabs>
          <w:tab w:val="left" w:pos="2340"/>
        </w:tabs>
        <w:contextualSpacing/>
        <w:rPr>
          <w:rFonts w:ascii="Arial" w:hAnsi="Arial" w:cs="Arial"/>
          <w:sz w:val="22"/>
          <w:szCs w:val="22"/>
        </w:rPr>
      </w:pPr>
      <w:r w:rsidRPr="0044331C">
        <w:rPr>
          <w:rFonts w:ascii="Arial" w:hAnsi="Arial" w:cs="Arial"/>
          <w:sz w:val="22"/>
          <w:szCs w:val="22"/>
        </w:rPr>
        <w:t>Mexico – Individuals</w:t>
      </w:r>
      <w:r w:rsidRPr="0044331C" w:rsidR="00B55D4B">
        <w:rPr>
          <w:rFonts w:ascii="Arial" w:hAnsi="Arial" w:cs="Arial"/>
          <w:sz w:val="22"/>
          <w:szCs w:val="22"/>
        </w:rPr>
        <w:t xml:space="preserve"> ($43.26 x </w:t>
      </w:r>
      <w:r w:rsidR="00C702B2">
        <w:rPr>
          <w:rFonts w:ascii="Arial" w:hAnsi="Arial" w:cs="Arial"/>
          <w:sz w:val="22"/>
          <w:szCs w:val="22"/>
        </w:rPr>
        <w:t>37</w:t>
      </w:r>
      <w:r w:rsidRPr="0044331C" w:rsidR="00B55D4B">
        <w:rPr>
          <w:rFonts w:ascii="Arial" w:hAnsi="Arial" w:cs="Arial"/>
          <w:sz w:val="22"/>
          <w:szCs w:val="22"/>
        </w:rPr>
        <w:t>%)</w:t>
      </w:r>
      <w:r w:rsidR="00C6319E">
        <w:rPr>
          <w:rFonts w:ascii="Arial" w:hAnsi="Arial" w:cs="Arial"/>
          <w:sz w:val="22"/>
          <w:szCs w:val="22"/>
        </w:rPr>
        <w:t xml:space="preserve"> </w:t>
      </w:r>
      <w:r w:rsidRPr="0044331C" w:rsidR="00B55D4B">
        <w:rPr>
          <w:rFonts w:ascii="Arial" w:hAnsi="Arial" w:cs="Arial"/>
          <w:sz w:val="22"/>
          <w:szCs w:val="22"/>
        </w:rPr>
        <w:t>–</w:t>
      </w:r>
      <w:r w:rsidR="00C6319E">
        <w:rPr>
          <w:rFonts w:ascii="Arial" w:hAnsi="Arial" w:cs="Arial"/>
          <w:sz w:val="22"/>
          <w:szCs w:val="22"/>
        </w:rPr>
        <w:t xml:space="preserve"> </w:t>
      </w:r>
      <w:r w:rsidRPr="0044331C" w:rsidR="00B55D4B">
        <w:rPr>
          <w:rFonts w:ascii="Arial" w:hAnsi="Arial" w:cs="Arial"/>
          <w:sz w:val="22"/>
          <w:szCs w:val="22"/>
        </w:rPr>
        <w:t>$</w:t>
      </w:r>
      <w:r w:rsidR="0060368C">
        <w:rPr>
          <w:rFonts w:ascii="Arial" w:hAnsi="Arial" w:cs="Arial"/>
          <w:sz w:val="22"/>
          <w:szCs w:val="22"/>
        </w:rPr>
        <w:t>16.01</w:t>
      </w:r>
    </w:p>
    <w:p w:rsidR="003F074D" w:rsidRPr="0044331C" w:rsidP="0044331C" w14:paraId="6371B932" w14:textId="77777777">
      <w:pPr>
        <w:pStyle w:val="ListParagraph"/>
        <w:numPr>
          <w:ilvl w:val="0"/>
          <w:numId w:val="24"/>
        </w:numPr>
        <w:tabs>
          <w:tab w:val="left" w:pos="2340"/>
        </w:tabs>
        <w:contextualSpacing/>
        <w:rPr>
          <w:rFonts w:ascii="Arial" w:hAnsi="Arial" w:cs="Arial"/>
          <w:sz w:val="22"/>
          <w:szCs w:val="22"/>
        </w:rPr>
      </w:pPr>
      <w:r w:rsidRPr="0044331C">
        <w:rPr>
          <w:rFonts w:ascii="Arial" w:hAnsi="Arial" w:cs="Arial"/>
          <w:sz w:val="22"/>
          <w:szCs w:val="22"/>
        </w:rPr>
        <w:t>Mexico</w:t>
      </w:r>
      <w:r w:rsidRPr="0044331C" w:rsidR="00E46B88">
        <w:rPr>
          <w:rFonts w:ascii="Arial" w:hAnsi="Arial" w:cs="Arial"/>
          <w:sz w:val="22"/>
          <w:szCs w:val="22"/>
        </w:rPr>
        <w:t xml:space="preserve"> – </w:t>
      </w:r>
      <w:r w:rsidRPr="0044331C">
        <w:rPr>
          <w:rFonts w:ascii="Arial" w:hAnsi="Arial" w:cs="Arial"/>
          <w:sz w:val="22"/>
          <w:szCs w:val="22"/>
        </w:rPr>
        <w:t>Private Sector</w:t>
      </w:r>
      <w:r w:rsidRPr="0044331C" w:rsidR="00B55D4B">
        <w:rPr>
          <w:rFonts w:ascii="Arial" w:hAnsi="Arial" w:cs="Arial"/>
          <w:sz w:val="22"/>
          <w:szCs w:val="22"/>
        </w:rPr>
        <w:t xml:space="preserve"> ($41.03 x </w:t>
      </w:r>
      <w:r w:rsidR="00C702B2">
        <w:rPr>
          <w:rFonts w:ascii="Arial" w:hAnsi="Arial" w:cs="Arial"/>
          <w:sz w:val="22"/>
          <w:szCs w:val="22"/>
        </w:rPr>
        <w:t>37</w:t>
      </w:r>
      <w:r w:rsidRPr="0044331C" w:rsidR="00B55D4B">
        <w:rPr>
          <w:rFonts w:ascii="Arial" w:hAnsi="Arial" w:cs="Arial"/>
          <w:sz w:val="22"/>
          <w:szCs w:val="22"/>
        </w:rPr>
        <w:t>%)</w:t>
      </w:r>
      <w:r w:rsidR="00C6319E">
        <w:rPr>
          <w:rFonts w:ascii="Arial" w:hAnsi="Arial" w:cs="Arial"/>
          <w:sz w:val="22"/>
          <w:szCs w:val="22"/>
        </w:rPr>
        <w:t xml:space="preserve"> </w:t>
      </w:r>
      <w:r w:rsidRPr="0044331C" w:rsidR="00B55D4B">
        <w:rPr>
          <w:rFonts w:ascii="Arial" w:hAnsi="Arial" w:cs="Arial"/>
          <w:sz w:val="22"/>
          <w:szCs w:val="22"/>
        </w:rPr>
        <w:t>–</w:t>
      </w:r>
      <w:r w:rsidR="00C6319E">
        <w:rPr>
          <w:rFonts w:ascii="Arial" w:hAnsi="Arial" w:cs="Arial"/>
          <w:sz w:val="22"/>
          <w:szCs w:val="22"/>
        </w:rPr>
        <w:t xml:space="preserve"> </w:t>
      </w:r>
      <w:r w:rsidRPr="0044331C" w:rsidR="00B55D4B">
        <w:rPr>
          <w:rFonts w:ascii="Arial" w:hAnsi="Arial" w:cs="Arial"/>
          <w:sz w:val="22"/>
          <w:szCs w:val="22"/>
        </w:rPr>
        <w:t>$</w:t>
      </w:r>
      <w:r w:rsidR="0060368C">
        <w:rPr>
          <w:rFonts w:ascii="Arial" w:hAnsi="Arial" w:cs="Arial"/>
          <w:sz w:val="22"/>
          <w:szCs w:val="22"/>
        </w:rPr>
        <w:t>15.18</w:t>
      </w:r>
    </w:p>
    <w:p w:rsidR="003F074D" w:rsidRPr="0044331C" w:rsidP="0044331C" w14:paraId="1CDAAF9F" w14:textId="77777777">
      <w:pPr>
        <w:pStyle w:val="ListParagraph"/>
        <w:numPr>
          <w:ilvl w:val="0"/>
          <w:numId w:val="24"/>
        </w:numPr>
        <w:tabs>
          <w:tab w:val="left" w:pos="2340"/>
        </w:tabs>
        <w:contextualSpacing/>
        <w:rPr>
          <w:rFonts w:ascii="Arial" w:hAnsi="Arial" w:cs="Arial"/>
          <w:sz w:val="22"/>
          <w:szCs w:val="22"/>
        </w:rPr>
      </w:pPr>
      <w:r w:rsidRPr="0044331C">
        <w:rPr>
          <w:rFonts w:ascii="Arial" w:hAnsi="Arial" w:cs="Arial"/>
          <w:sz w:val="22"/>
          <w:szCs w:val="22"/>
        </w:rPr>
        <w:t xml:space="preserve">Mexico </w:t>
      </w:r>
      <w:r w:rsidRPr="0044331C" w:rsidR="00B55D4B">
        <w:rPr>
          <w:rFonts w:ascii="Arial" w:hAnsi="Arial" w:cs="Arial"/>
          <w:sz w:val="22"/>
          <w:szCs w:val="22"/>
        </w:rPr>
        <w:t>–</w:t>
      </w:r>
      <w:r w:rsidRPr="0044331C">
        <w:rPr>
          <w:rFonts w:ascii="Arial" w:hAnsi="Arial" w:cs="Arial"/>
          <w:sz w:val="22"/>
          <w:szCs w:val="22"/>
        </w:rPr>
        <w:t xml:space="preserve"> Government</w:t>
      </w:r>
      <w:r w:rsidRPr="0044331C" w:rsidR="00B55D4B">
        <w:rPr>
          <w:rFonts w:ascii="Arial" w:hAnsi="Arial" w:cs="Arial"/>
          <w:sz w:val="22"/>
          <w:szCs w:val="22"/>
        </w:rPr>
        <w:t xml:space="preserve"> ($58.25 x </w:t>
      </w:r>
      <w:r w:rsidR="00C702B2">
        <w:rPr>
          <w:rFonts w:ascii="Arial" w:hAnsi="Arial" w:cs="Arial"/>
          <w:sz w:val="22"/>
          <w:szCs w:val="22"/>
        </w:rPr>
        <w:t>37</w:t>
      </w:r>
      <w:r w:rsidRPr="0044331C" w:rsidR="00B55D4B">
        <w:rPr>
          <w:rFonts w:ascii="Arial" w:hAnsi="Arial" w:cs="Arial"/>
          <w:sz w:val="22"/>
          <w:szCs w:val="22"/>
        </w:rPr>
        <w:t>%)</w:t>
      </w:r>
      <w:r w:rsidR="00C6319E">
        <w:rPr>
          <w:rFonts w:ascii="Arial" w:hAnsi="Arial" w:cs="Arial"/>
          <w:sz w:val="22"/>
          <w:szCs w:val="22"/>
        </w:rPr>
        <w:t xml:space="preserve"> </w:t>
      </w:r>
      <w:r w:rsidRPr="0044331C" w:rsidR="00B55D4B">
        <w:rPr>
          <w:rFonts w:ascii="Arial" w:hAnsi="Arial" w:cs="Arial"/>
          <w:sz w:val="22"/>
          <w:szCs w:val="22"/>
        </w:rPr>
        <w:t>–</w:t>
      </w:r>
      <w:r w:rsidR="00C6319E">
        <w:rPr>
          <w:rFonts w:ascii="Arial" w:hAnsi="Arial" w:cs="Arial"/>
          <w:sz w:val="22"/>
          <w:szCs w:val="22"/>
        </w:rPr>
        <w:t xml:space="preserve"> </w:t>
      </w:r>
      <w:r w:rsidRPr="0044331C" w:rsidR="00B55D4B">
        <w:rPr>
          <w:rFonts w:ascii="Arial" w:hAnsi="Arial" w:cs="Arial"/>
          <w:sz w:val="22"/>
          <w:szCs w:val="22"/>
        </w:rPr>
        <w:t>$</w:t>
      </w:r>
      <w:r w:rsidR="00C702B2">
        <w:rPr>
          <w:rFonts w:ascii="Arial" w:hAnsi="Arial" w:cs="Arial"/>
          <w:sz w:val="22"/>
          <w:szCs w:val="22"/>
        </w:rPr>
        <w:t>21.55</w:t>
      </w:r>
    </w:p>
    <w:p w:rsidR="003F074D" w:rsidRPr="0044331C" w:rsidP="0044331C" w14:paraId="0C90354A" w14:textId="77777777">
      <w:pPr>
        <w:pStyle w:val="ListParagraph"/>
        <w:numPr>
          <w:ilvl w:val="0"/>
          <w:numId w:val="25"/>
        </w:numPr>
        <w:tabs>
          <w:tab w:val="left" w:pos="2340"/>
        </w:tabs>
        <w:contextualSpacing/>
        <w:rPr>
          <w:rFonts w:ascii="Arial" w:hAnsi="Arial" w:cs="Arial"/>
          <w:sz w:val="22"/>
          <w:szCs w:val="22"/>
        </w:rPr>
      </w:pPr>
      <w:r w:rsidRPr="0044331C">
        <w:rPr>
          <w:rFonts w:ascii="Arial" w:hAnsi="Arial" w:cs="Arial"/>
          <w:sz w:val="22"/>
          <w:szCs w:val="22"/>
        </w:rPr>
        <w:t xml:space="preserve">Foreign </w:t>
      </w:r>
      <w:r w:rsidR="0044331C">
        <w:rPr>
          <w:rFonts w:ascii="Arial" w:hAnsi="Arial" w:cs="Arial"/>
          <w:sz w:val="22"/>
          <w:szCs w:val="22"/>
        </w:rPr>
        <w:t>–</w:t>
      </w:r>
      <w:r w:rsidRPr="0044331C">
        <w:rPr>
          <w:rFonts w:ascii="Arial" w:hAnsi="Arial" w:cs="Arial"/>
          <w:sz w:val="22"/>
          <w:szCs w:val="22"/>
        </w:rPr>
        <w:t xml:space="preserve"> Individuals</w:t>
      </w:r>
      <w:r w:rsidR="0044331C">
        <w:rPr>
          <w:rFonts w:ascii="Arial" w:hAnsi="Arial" w:cs="Arial"/>
          <w:sz w:val="22"/>
          <w:szCs w:val="22"/>
        </w:rPr>
        <w:t xml:space="preserve"> (</w:t>
      </w:r>
      <w:r w:rsidRPr="0082396F" w:rsidR="0044331C">
        <w:rPr>
          <w:rFonts w:ascii="Arial" w:hAnsi="Arial" w:cs="Arial"/>
          <w:sz w:val="22"/>
          <w:szCs w:val="22"/>
        </w:rPr>
        <w:t>$</w:t>
      </w:r>
      <w:r w:rsidRPr="00E521D8" w:rsidR="0044331C">
        <w:rPr>
          <w:rFonts w:ascii="Arial" w:hAnsi="Arial" w:cs="Arial"/>
          <w:sz w:val="22"/>
          <w:szCs w:val="22"/>
        </w:rPr>
        <w:t>43.26</w:t>
      </w:r>
      <w:r w:rsidR="0044331C">
        <w:rPr>
          <w:rFonts w:ascii="Arial" w:hAnsi="Arial" w:cs="Arial"/>
          <w:sz w:val="22"/>
          <w:szCs w:val="22"/>
        </w:rPr>
        <w:t xml:space="preserve"> x 25%)</w:t>
      </w:r>
      <w:r w:rsidR="00C6319E">
        <w:rPr>
          <w:rFonts w:ascii="Arial" w:hAnsi="Arial" w:cs="Arial"/>
          <w:sz w:val="22"/>
          <w:szCs w:val="22"/>
        </w:rPr>
        <w:t xml:space="preserve"> </w:t>
      </w:r>
      <w:r w:rsidR="0044331C">
        <w:rPr>
          <w:rFonts w:ascii="Arial" w:hAnsi="Arial" w:cs="Arial"/>
          <w:sz w:val="22"/>
          <w:szCs w:val="22"/>
        </w:rPr>
        <w:t>–</w:t>
      </w:r>
      <w:r w:rsidR="00C6319E">
        <w:rPr>
          <w:rFonts w:ascii="Arial" w:hAnsi="Arial" w:cs="Arial"/>
          <w:sz w:val="22"/>
          <w:szCs w:val="22"/>
        </w:rPr>
        <w:t xml:space="preserve"> </w:t>
      </w:r>
      <w:r w:rsidRPr="0082396F" w:rsidR="0044331C">
        <w:rPr>
          <w:rFonts w:ascii="Arial" w:hAnsi="Arial" w:cs="Arial"/>
          <w:sz w:val="22"/>
          <w:szCs w:val="22"/>
        </w:rPr>
        <w:t>$</w:t>
      </w:r>
      <w:r w:rsidR="0044331C">
        <w:rPr>
          <w:rFonts w:ascii="Arial" w:hAnsi="Arial" w:cs="Arial"/>
          <w:sz w:val="22"/>
          <w:szCs w:val="22"/>
        </w:rPr>
        <w:t>10.82</w:t>
      </w:r>
    </w:p>
    <w:p w:rsidR="003F074D" w:rsidRPr="0044331C" w:rsidP="0044331C" w14:paraId="13591926" w14:textId="77777777">
      <w:pPr>
        <w:pStyle w:val="ListParagraph"/>
        <w:numPr>
          <w:ilvl w:val="0"/>
          <w:numId w:val="25"/>
        </w:numPr>
        <w:tabs>
          <w:tab w:val="left" w:pos="2340"/>
        </w:tabs>
        <w:contextualSpacing/>
        <w:rPr>
          <w:rFonts w:ascii="Arial" w:hAnsi="Arial" w:cs="Arial"/>
          <w:sz w:val="22"/>
          <w:szCs w:val="22"/>
        </w:rPr>
      </w:pPr>
      <w:r w:rsidRPr="0044331C">
        <w:rPr>
          <w:rFonts w:ascii="Arial" w:hAnsi="Arial" w:cs="Arial"/>
          <w:sz w:val="22"/>
          <w:szCs w:val="22"/>
        </w:rPr>
        <w:t>Foreign</w:t>
      </w:r>
      <w:r w:rsidRPr="0044331C" w:rsidR="00E46B88">
        <w:rPr>
          <w:rFonts w:ascii="Arial" w:hAnsi="Arial" w:cs="Arial"/>
          <w:sz w:val="22"/>
          <w:szCs w:val="22"/>
        </w:rPr>
        <w:t xml:space="preserve"> – </w:t>
      </w:r>
      <w:r w:rsidRPr="0044331C">
        <w:rPr>
          <w:rFonts w:ascii="Arial" w:hAnsi="Arial" w:cs="Arial"/>
          <w:sz w:val="22"/>
          <w:szCs w:val="22"/>
        </w:rPr>
        <w:t>Private Sector</w:t>
      </w:r>
      <w:r w:rsidR="0044331C">
        <w:rPr>
          <w:rFonts w:ascii="Arial" w:hAnsi="Arial" w:cs="Arial"/>
          <w:sz w:val="22"/>
          <w:szCs w:val="22"/>
        </w:rPr>
        <w:t xml:space="preserve"> (</w:t>
      </w:r>
      <w:r w:rsidRPr="0082396F" w:rsidR="0044331C">
        <w:rPr>
          <w:rFonts w:ascii="Arial" w:hAnsi="Arial" w:cs="Arial"/>
          <w:sz w:val="22"/>
          <w:szCs w:val="22"/>
        </w:rPr>
        <w:t>$</w:t>
      </w:r>
      <w:r w:rsidRPr="00E521D8" w:rsidR="0044331C">
        <w:rPr>
          <w:rFonts w:ascii="Arial" w:hAnsi="Arial" w:cs="Arial"/>
          <w:sz w:val="22"/>
          <w:szCs w:val="22"/>
        </w:rPr>
        <w:t>41.03</w:t>
      </w:r>
      <w:r w:rsidR="0044331C">
        <w:rPr>
          <w:rFonts w:ascii="Arial" w:hAnsi="Arial" w:cs="Arial"/>
          <w:sz w:val="22"/>
          <w:szCs w:val="22"/>
        </w:rPr>
        <w:t xml:space="preserve"> x 25%)</w:t>
      </w:r>
      <w:r w:rsidR="00C6319E">
        <w:rPr>
          <w:rFonts w:ascii="Arial" w:hAnsi="Arial" w:cs="Arial"/>
          <w:sz w:val="22"/>
          <w:szCs w:val="22"/>
        </w:rPr>
        <w:t xml:space="preserve"> </w:t>
      </w:r>
      <w:r w:rsidR="0044331C">
        <w:rPr>
          <w:rFonts w:ascii="Arial" w:hAnsi="Arial" w:cs="Arial"/>
          <w:sz w:val="22"/>
          <w:szCs w:val="22"/>
        </w:rPr>
        <w:t>–</w:t>
      </w:r>
      <w:r w:rsidR="00C6319E">
        <w:rPr>
          <w:rFonts w:ascii="Arial" w:hAnsi="Arial" w:cs="Arial"/>
          <w:sz w:val="22"/>
          <w:szCs w:val="22"/>
        </w:rPr>
        <w:t xml:space="preserve"> </w:t>
      </w:r>
      <w:r w:rsidRPr="0082396F" w:rsidR="0044331C">
        <w:rPr>
          <w:rFonts w:ascii="Arial" w:hAnsi="Arial" w:cs="Arial"/>
          <w:sz w:val="22"/>
          <w:szCs w:val="22"/>
        </w:rPr>
        <w:t>$</w:t>
      </w:r>
      <w:r w:rsidR="0044331C">
        <w:rPr>
          <w:rFonts w:ascii="Arial" w:hAnsi="Arial" w:cs="Arial"/>
          <w:sz w:val="22"/>
          <w:szCs w:val="22"/>
        </w:rPr>
        <w:t>10.26</w:t>
      </w:r>
    </w:p>
    <w:p w:rsidR="003F074D" w:rsidP="0044331C" w14:paraId="5C26824C" w14:textId="77777777">
      <w:pPr>
        <w:pStyle w:val="ListParagraph"/>
        <w:numPr>
          <w:ilvl w:val="0"/>
          <w:numId w:val="25"/>
        </w:numPr>
        <w:tabs>
          <w:tab w:val="left" w:pos="2340"/>
        </w:tabs>
        <w:contextualSpacing/>
        <w:rPr>
          <w:rFonts w:ascii="Arial" w:hAnsi="Arial" w:cs="Arial"/>
          <w:sz w:val="22"/>
          <w:szCs w:val="22"/>
        </w:rPr>
      </w:pPr>
      <w:r w:rsidRPr="0044331C">
        <w:rPr>
          <w:rFonts w:ascii="Arial" w:hAnsi="Arial" w:cs="Arial"/>
          <w:sz w:val="22"/>
          <w:szCs w:val="22"/>
        </w:rPr>
        <w:t xml:space="preserve">Foreign </w:t>
      </w:r>
      <w:r w:rsidR="0044331C">
        <w:rPr>
          <w:rFonts w:ascii="Arial" w:hAnsi="Arial" w:cs="Arial"/>
          <w:sz w:val="22"/>
          <w:szCs w:val="22"/>
        </w:rPr>
        <w:t>–</w:t>
      </w:r>
      <w:r w:rsidRPr="0044331C">
        <w:rPr>
          <w:rFonts w:ascii="Arial" w:hAnsi="Arial" w:cs="Arial"/>
          <w:sz w:val="22"/>
          <w:szCs w:val="22"/>
        </w:rPr>
        <w:t xml:space="preserve"> Government</w:t>
      </w:r>
      <w:r w:rsidR="0044331C">
        <w:rPr>
          <w:rFonts w:ascii="Arial" w:hAnsi="Arial" w:cs="Arial"/>
          <w:sz w:val="22"/>
          <w:szCs w:val="22"/>
        </w:rPr>
        <w:t xml:space="preserve"> (</w:t>
      </w:r>
      <w:r w:rsidRPr="0082396F" w:rsidR="0044331C">
        <w:rPr>
          <w:rFonts w:ascii="Arial" w:hAnsi="Arial" w:cs="Arial"/>
          <w:sz w:val="22"/>
          <w:szCs w:val="22"/>
        </w:rPr>
        <w:t>$</w:t>
      </w:r>
      <w:r w:rsidRPr="00E521D8" w:rsidR="0044331C">
        <w:rPr>
          <w:rFonts w:ascii="Arial" w:hAnsi="Arial" w:cs="Arial"/>
          <w:sz w:val="22"/>
          <w:szCs w:val="22"/>
        </w:rPr>
        <w:t>58.25</w:t>
      </w:r>
      <w:r w:rsidR="0044331C">
        <w:rPr>
          <w:rFonts w:ascii="Arial" w:hAnsi="Arial" w:cs="Arial"/>
          <w:sz w:val="22"/>
          <w:szCs w:val="22"/>
        </w:rPr>
        <w:t xml:space="preserve"> x 25%)</w:t>
      </w:r>
      <w:r w:rsidR="00C6319E">
        <w:rPr>
          <w:rFonts w:ascii="Arial" w:hAnsi="Arial" w:cs="Arial"/>
          <w:sz w:val="22"/>
          <w:szCs w:val="22"/>
        </w:rPr>
        <w:t xml:space="preserve"> </w:t>
      </w:r>
      <w:r w:rsidR="0044331C">
        <w:rPr>
          <w:rFonts w:ascii="Arial" w:hAnsi="Arial" w:cs="Arial"/>
          <w:sz w:val="22"/>
          <w:szCs w:val="22"/>
        </w:rPr>
        <w:t>–</w:t>
      </w:r>
      <w:r w:rsidR="00C6319E">
        <w:rPr>
          <w:rFonts w:ascii="Arial" w:hAnsi="Arial" w:cs="Arial"/>
          <w:sz w:val="22"/>
          <w:szCs w:val="22"/>
        </w:rPr>
        <w:t xml:space="preserve"> </w:t>
      </w:r>
      <w:r w:rsidRPr="0082396F" w:rsidR="0044331C">
        <w:rPr>
          <w:rFonts w:ascii="Arial" w:hAnsi="Arial" w:cs="Arial"/>
          <w:sz w:val="22"/>
          <w:szCs w:val="22"/>
        </w:rPr>
        <w:t>$</w:t>
      </w:r>
      <w:r w:rsidR="0044331C">
        <w:rPr>
          <w:rFonts w:ascii="Arial" w:hAnsi="Arial" w:cs="Arial"/>
          <w:sz w:val="22"/>
          <w:szCs w:val="22"/>
        </w:rPr>
        <w:t>14.56</w:t>
      </w:r>
    </w:p>
    <w:p w:rsidR="00A36BD7" w:rsidRPr="0044331C" w:rsidP="00321131" w14:paraId="4C617FFD" w14:textId="77777777">
      <w:pPr>
        <w:widowControl/>
        <w:autoSpaceDE/>
        <w:autoSpaceDN/>
        <w:adjustRightInd/>
        <w:rPr>
          <w:rFonts w:ascii="Arial" w:hAnsi="Arial" w:cs="Arial"/>
          <w:bCs/>
          <w:sz w:val="22"/>
          <w:szCs w:val="22"/>
        </w:rPr>
      </w:pPr>
    </w:p>
    <w:p w:rsidR="00067D08" w:rsidP="00321131" w14:paraId="5377F9B5" w14:textId="77777777">
      <w:pPr>
        <w:rPr>
          <w:rFonts w:ascii="Arial" w:hAnsi="Arial" w:cs="Arial"/>
          <w:sz w:val="22"/>
          <w:szCs w:val="22"/>
        </w:rPr>
      </w:pPr>
      <w:r w:rsidRPr="00FE1417">
        <w:rPr>
          <w:rFonts w:ascii="Arial" w:hAnsi="Arial" w:cs="Arial"/>
          <w:b/>
          <w:sz w:val="22"/>
          <w:szCs w:val="22"/>
        </w:rPr>
        <w:t>Summary of Burden Totals:</w:t>
      </w:r>
    </w:p>
    <w:p w:rsidR="00BF05A7" w:rsidP="00321131" w14:paraId="3CB364B4" w14:textId="77777777">
      <w:pPr>
        <w:rPr>
          <w:rFonts w:ascii="Arial" w:hAnsi="Arial" w:cs="Arial"/>
          <w:sz w:val="22"/>
          <w:szCs w:val="22"/>
        </w:rPr>
      </w:pPr>
      <w:r>
        <w:rPr>
          <w:rFonts w:ascii="Arial" w:hAnsi="Arial" w:cs="Arial"/>
          <w:noProof/>
          <w:sz w:val="22"/>
          <w:szCs w:val="22"/>
        </w:rPr>
        <w:drawing>
          <wp:inline distT="0" distB="0" distL="0" distR="0">
            <wp:extent cx="5935980" cy="1310640"/>
            <wp:effectExtent l="0" t="0" r="762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5935980" cy="1310640"/>
                    </a:xfrm>
                    <a:prstGeom prst="rect">
                      <a:avLst/>
                    </a:prstGeom>
                    <a:noFill/>
                    <a:ln>
                      <a:noFill/>
                    </a:ln>
                  </pic:spPr>
                </pic:pic>
              </a:graphicData>
            </a:graphic>
          </wp:inline>
        </w:drawing>
      </w:r>
    </w:p>
    <w:p w:rsidR="00BF05A7" w:rsidRPr="004E4DE4" w:rsidP="00321131" w14:paraId="492B1FF6" w14:textId="77777777">
      <w:pPr>
        <w:rPr>
          <w:rFonts w:ascii="Arial" w:hAnsi="Arial" w:cs="Arial"/>
          <w:sz w:val="22"/>
          <w:szCs w:val="22"/>
        </w:rPr>
      </w:pPr>
    </w:p>
    <w:p w:rsidR="00997791" w:rsidP="00321131" w14:paraId="167600A7" w14:textId="77777777">
      <w:pPr>
        <w:rPr>
          <w:rFonts w:ascii="Arial" w:hAnsi="Arial" w:cs="Arial"/>
          <w:b/>
          <w:sz w:val="22"/>
          <w:szCs w:val="22"/>
        </w:rPr>
      </w:pPr>
      <w:r>
        <w:rPr>
          <w:rFonts w:ascii="Arial" w:hAnsi="Arial" w:cs="Arial"/>
          <w:b/>
          <w:sz w:val="22"/>
          <w:szCs w:val="22"/>
        </w:rPr>
        <w:t>Assistance Listing</w:t>
      </w:r>
      <w:r w:rsidRPr="004E4DE4">
        <w:rPr>
          <w:rFonts w:ascii="Arial" w:hAnsi="Arial" w:cs="Arial"/>
          <w:b/>
          <w:sz w:val="22"/>
          <w:szCs w:val="22"/>
        </w:rPr>
        <w:t xml:space="preserve"> numbers corresponding to tabs </w:t>
      </w:r>
      <w:r w:rsidRPr="004E4DE4" w:rsidR="00090AB5">
        <w:rPr>
          <w:rFonts w:ascii="Arial" w:hAnsi="Arial" w:cs="Arial"/>
          <w:b/>
          <w:sz w:val="22"/>
          <w:szCs w:val="22"/>
        </w:rPr>
        <w:t>12.1-12.</w:t>
      </w:r>
      <w:r>
        <w:rPr>
          <w:rFonts w:ascii="Arial" w:hAnsi="Arial" w:cs="Arial"/>
          <w:b/>
          <w:sz w:val="22"/>
          <w:szCs w:val="22"/>
        </w:rPr>
        <w:t>5</w:t>
      </w:r>
      <w:r w:rsidRPr="004E4DE4" w:rsidR="00090AB5">
        <w:rPr>
          <w:rFonts w:ascii="Arial" w:hAnsi="Arial" w:cs="Arial"/>
          <w:b/>
          <w:sz w:val="22"/>
          <w:szCs w:val="22"/>
        </w:rPr>
        <w:t xml:space="preserve"> </w:t>
      </w:r>
      <w:r w:rsidRPr="004E4DE4">
        <w:rPr>
          <w:rFonts w:ascii="Arial" w:hAnsi="Arial" w:cs="Arial"/>
          <w:b/>
          <w:sz w:val="22"/>
          <w:szCs w:val="22"/>
        </w:rPr>
        <w:t xml:space="preserve">on burden calculations in “Attachment </w:t>
      </w:r>
      <w:r w:rsidRPr="004E4DE4" w:rsidR="00E0550C">
        <w:rPr>
          <w:rFonts w:ascii="Arial" w:hAnsi="Arial" w:cs="Arial"/>
          <w:b/>
          <w:sz w:val="22"/>
          <w:szCs w:val="22"/>
        </w:rPr>
        <w:t>B</w:t>
      </w:r>
      <w:r w:rsidRPr="004E4DE4">
        <w:rPr>
          <w:rFonts w:ascii="Arial" w:hAnsi="Arial" w:cs="Arial"/>
          <w:b/>
          <w:sz w:val="22"/>
          <w:szCs w:val="22"/>
        </w:rPr>
        <w:t>” (Excel spreadsheet uploaded to supplementary documents</w:t>
      </w:r>
      <w:r w:rsidRPr="004E4DE4" w:rsidR="00090AB5">
        <w:rPr>
          <w:rFonts w:ascii="Arial" w:hAnsi="Arial" w:cs="Arial"/>
          <w:b/>
          <w:sz w:val="22"/>
          <w:szCs w:val="22"/>
        </w:rPr>
        <w:t>)</w:t>
      </w:r>
      <w:r w:rsidRPr="004E4DE4">
        <w:rPr>
          <w:rFonts w:ascii="Arial" w:hAnsi="Arial" w:cs="Arial"/>
          <w:b/>
          <w:sz w:val="22"/>
          <w:szCs w:val="22"/>
        </w:rPr>
        <w:t>:</w:t>
      </w:r>
    </w:p>
    <w:p w:rsidR="007B3E31" w:rsidRPr="004E4DE4" w:rsidP="00321131" w14:paraId="4803C9CE" w14:textId="77777777">
      <w:pPr>
        <w:rPr>
          <w:rFonts w:ascii="Arial" w:hAnsi="Arial" w:cs="Arial"/>
          <w:b/>
          <w:sz w:val="22"/>
          <w:szCs w:val="22"/>
        </w:rPr>
      </w:pPr>
    </w:p>
    <w:p w:rsidR="00657A0E" w:rsidRPr="004E4DE4" w:rsidP="00321131" w14:paraId="5461B415" w14:textId="77777777">
      <w:pPr>
        <w:rPr>
          <w:rFonts w:ascii="Arial" w:hAnsi="Arial" w:cs="Arial"/>
          <w:sz w:val="22"/>
          <w:szCs w:val="22"/>
        </w:rPr>
      </w:pPr>
      <w:r w:rsidRPr="004E4DE4">
        <w:rPr>
          <w:rFonts w:ascii="Arial" w:hAnsi="Arial" w:cs="Arial"/>
          <w:b/>
          <w:sz w:val="22"/>
          <w:szCs w:val="22"/>
        </w:rPr>
        <w:t>12.1</w:t>
      </w:r>
      <w:r w:rsidRPr="004E4DE4" w:rsidR="00C01686">
        <w:rPr>
          <w:rFonts w:ascii="Arial" w:hAnsi="Arial" w:cs="Arial"/>
          <w:b/>
          <w:sz w:val="22"/>
          <w:szCs w:val="22"/>
        </w:rPr>
        <w:t xml:space="preserve"> </w:t>
      </w:r>
      <w:r w:rsidRPr="004E4DE4">
        <w:rPr>
          <w:rFonts w:ascii="Arial" w:hAnsi="Arial" w:cs="Arial"/>
          <w:b/>
          <w:sz w:val="22"/>
          <w:szCs w:val="22"/>
        </w:rPr>
        <w:t xml:space="preserve">NAWCA </w:t>
      </w:r>
    </w:p>
    <w:tbl>
      <w:tblPr>
        <w:tblW w:w="9630" w:type="dxa"/>
        <w:tblInd w:w="-5" w:type="dxa"/>
        <w:tblCellMar>
          <w:left w:w="43" w:type="dxa"/>
          <w:right w:w="43" w:type="dxa"/>
        </w:tblCellMar>
        <w:tblLook w:val="04A0"/>
      </w:tblPr>
      <w:tblGrid>
        <w:gridCol w:w="9630"/>
      </w:tblGrid>
      <w:tr w14:paraId="017940B5" w14:textId="77777777" w:rsidTr="0025571D">
        <w:tblPrEx>
          <w:tblW w:w="9630" w:type="dxa"/>
          <w:tblInd w:w="-5" w:type="dxa"/>
          <w:tblCellMar>
            <w:left w:w="43" w:type="dxa"/>
            <w:right w:w="43" w:type="dxa"/>
          </w:tblCellMar>
          <w:tblLook w:val="04A0"/>
        </w:tblPrEx>
        <w:trPr>
          <w:cantSplit/>
        </w:trPr>
        <w:tc>
          <w:tcPr>
            <w:tcW w:w="9630" w:type="dxa"/>
            <w:tcBorders>
              <w:top w:val="single" w:sz="4" w:space="0" w:color="auto"/>
              <w:left w:val="single" w:sz="4" w:space="0" w:color="auto"/>
              <w:bottom w:val="single" w:sz="4" w:space="0" w:color="auto"/>
              <w:right w:val="single" w:sz="4" w:space="0" w:color="auto"/>
            </w:tcBorders>
            <w:shd w:val="clear" w:color="auto" w:fill="FFFF66"/>
            <w:vAlign w:val="center"/>
          </w:tcPr>
          <w:p w:rsidR="00657A0E" w:rsidRPr="004E4DE4" w:rsidP="00321131" w14:paraId="43467813" w14:textId="77777777">
            <w:pPr>
              <w:widowControl/>
              <w:autoSpaceDE/>
              <w:autoSpaceDN/>
              <w:adjustRightInd/>
              <w:rPr>
                <w:rFonts w:ascii="Arial" w:hAnsi="Arial" w:cs="Arial"/>
                <w:b/>
                <w:bCs/>
                <w:color w:val="000000"/>
                <w:sz w:val="18"/>
                <w:szCs w:val="18"/>
              </w:rPr>
            </w:pPr>
            <w:r>
              <w:rPr>
                <w:rFonts w:ascii="Arial" w:hAnsi="Arial" w:cs="Arial"/>
                <w:b/>
                <w:bCs/>
                <w:color w:val="000000"/>
                <w:sz w:val="18"/>
                <w:szCs w:val="18"/>
              </w:rPr>
              <w:t>Assistance Listing</w:t>
            </w:r>
            <w:r w:rsidRPr="004E4DE4">
              <w:rPr>
                <w:rFonts w:ascii="Arial" w:hAnsi="Arial" w:cs="Arial"/>
                <w:b/>
                <w:bCs/>
                <w:color w:val="000000"/>
                <w:sz w:val="18"/>
                <w:szCs w:val="18"/>
              </w:rPr>
              <w:t xml:space="preserve"> Number and Title</w:t>
            </w:r>
          </w:p>
        </w:tc>
      </w:tr>
      <w:tr w14:paraId="4B2514B5" w14:textId="77777777" w:rsidTr="0025571D">
        <w:tblPrEx>
          <w:tblW w:w="9630" w:type="dxa"/>
          <w:tblInd w:w="-5" w:type="dxa"/>
          <w:tblCellMar>
            <w:left w:w="43" w:type="dxa"/>
            <w:right w:w="43" w:type="dxa"/>
          </w:tblCellMar>
          <w:tblLook w:val="04A0"/>
        </w:tblPrEx>
        <w:trPr>
          <w:cantSplit/>
        </w:trPr>
        <w:tc>
          <w:tcPr>
            <w:tcW w:w="9630" w:type="dxa"/>
            <w:tcBorders>
              <w:top w:val="nil"/>
              <w:left w:val="single" w:sz="4" w:space="0" w:color="auto"/>
              <w:bottom w:val="single" w:sz="4" w:space="0" w:color="auto"/>
              <w:right w:val="single" w:sz="4" w:space="0" w:color="auto"/>
            </w:tcBorders>
            <w:shd w:val="clear" w:color="000000" w:fill="9BC2E6"/>
            <w:vAlign w:val="center"/>
            <w:hideMark/>
          </w:tcPr>
          <w:p w:rsidR="00657A0E" w:rsidRPr="004E4DE4" w:rsidP="00321131" w14:paraId="23B3FE07"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15.623 North American Wetlands Conservation Fund (NAWCA)</w:t>
            </w:r>
          </w:p>
        </w:tc>
      </w:tr>
    </w:tbl>
    <w:p w:rsidR="007B3E31" w:rsidP="00321131" w14:paraId="689831A4" w14:textId="77777777">
      <w:pPr>
        <w:rPr>
          <w:rFonts w:ascii="Arial" w:hAnsi="Arial" w:cs="Arial"/>
          <w:b/>
          <w:sz w:val="22"/>
          <w:szCs w:val="18"/>
        </w:rPr>
      </w:pPr>
    </w:p>
    <w:p w:rsidR="00657A0E" w:rsidRPr="004E4DE4" w:rsidP="00321131" w14:paraId="31B5467B" w14:textId="77777777">
      <w:pPr>
        <w:rPr>
          <w:rFonts w:ascii="Arial" w:hAnsi="Arial" w:cs="Arial"/>
          <w:sz w:val="22"/>
          <w:szCs w:val="18"/>
        </w:rPr>
      </w:pPr>
      <w:r w:rsidRPr="004E4DE4">
        <w:rPr>
          <w:rFonts w:ascii="Arial" w:hAnsi="Arial" w:cs="Arial"/>
          <w:b/>
          <w:sz w:val="22"/>
          <w:szCs w:val="18"/>
        </w:rPr>
        <w:t>12.2</w:t>
      </w:r>
      <w:r w:rsidRPr="004E4DE4" w:rsidR="00C01686">
        <w:rPr>
          <w:rFonts w:ascii="Arial" w:hAnsi="Arial" w:cs="Arial"/>
          <w:b/>
          <w:sz w:val="22"/>
          <w:szCs w:val="18"/>
        </w:rPr>
        <w:t xml:space="preserve"> </w:t>
      </w:r>
      <w:r w:rsidRPr="004E4DE4">
        <w:rPr>
          <w:rFonts w:ascii="Arial" w:hAnsi="Arial" w:cs="Arial"/>
          <w:b/>
          <w:sz w:val="22"/>
          <w:szCs w:val="18"/>
        </w:rPr>
        <w:t>NMBCA</w:t>
      </w:r>
    </w:p>
    <w:tbl>
      <w:tblPr>
        <w:tblW w:w="9630" w:type="dxa"/>
        <w:tblInd w:w="-5" w:type="dxa"/>
        <w:tblCellMar>
          <w:left w:w="43" w:type="dxa"/>
          <w:right w:w="43" w:type="dxa"/>
        </w:tblCellMar>
        <w:tblLook w:val="04A0"/>
      </w:tblPr>
      <w:tblGrid>
        <w:gridCol w:w="9630"/>
      </w:tblGrid>
      <w:tr w14:paraId="305E0249" w14:textId="77777777" w:rsidTr="0025571D">
        <w:tblPrEx>
          <w:tblW w:w="9630" w:type="dxa"/>
          <w:tblInd w:w="-5" w:type="dxa"/>
          <w:tblCellMar>
            <w:left w:w="43" w:type="dxa"/>
            <w:right w:w="43" w:type="dxa"/>
          </w:tblCellMar>
          <w:tblLook w:val="04A0"/>
        </w:tblPrEx>
        <w:trPr>
          <w:cantSplit/>
          <w:trHeight w:val="72"/>
        </w:trPr>
        <w:tc>
          <w:tcPr>
            <w:tcW w:w="9630" w:type="dxa"/>
            <w:tcBorders>
              <w:top w:val="single" w:sz="4" w:space="0" w:color="auto"/>
              <w:left w:val="single" w:sz="4" w:space="0" w:color="auto"/>
              <w:bottom w:val="single" w:sz="4" w:space="0" w:color="auto"/>
              <w:right w:val="single" w:sz="4" w:space="0" w:color="auto"/>
            </w:tcBorders>
            <w:shd w:val="clear" w:color="auto" w:fill="FFFF66"/>
            <w:vAlign w:val="center"/>
          </w:tcPr>
          <w:p w:rsidR="00657A0E" w:rsidRPr="004E4DE4" w:rsidP="00321131" w14:paraId="125DB7B9" w14:textId="77777777">
            <w:pPr>
              <w:widowControl/>
              <w:autoSpaceDE/>
              <w:autoSpaceDN/>
              <w:adjustRightInd/>
              <w:rPr>
                <w:rFonts w:ascii="Arial" w:hAnsi="Arial" w:cs="Arial"/>
                <w:b/>
                <w:bCs/>
                <w:color w:val="000000"/>
                <w:sz w:val="18"/>
                <w:szCs w:val="18"/>
              </w:rPr>
            </w:pPr>
            <w:r>
              <w:rPr>
                <w:rFonts w:ascii="Arial" w:hAnsi="Arial" w:cs="Arial"/>
                <w:b/>
                <w:bCs/>
                <w:color w:val="000000"/>
                <w:sz w:val="18"/>
                <w:szCs w:val="18"/>
              </w:rPr>
              <w:t>Assistance Listing</w:t>
            </w:r>
            <w:r w:rsidRPr="004E4DE4">
              <w:rPr>
                <w:rFonts w:ascii="Arial" w:hAnsi="Arial" w:cs="Arial"/>
                <w:b/>
                <w:bCs/>
                <w:color w:val="000000"/>
                <w:sz w:val="18"/>
                <w:szCs w:val="18"/>
              </w:rPr>
              <w:t xml:space="preserve"> Number and Title</w:t>
            </w:r>
          </w:p>
        </w:tc>
      </w:tr>
      <w:tr w14:paraId="55D17F76" w14:textId="77777777" w:rsidTr="0025571D">
        <w:tblPrEx>
          <w:tblW w:w="9630" w:type="dxa"/>
          <w:tblInd w:w="-5" w:type="dxa"/>
          <w:tblCellMar>
            <w:left w:w="43" w:type="dxa"/>
            <w:right w:w="43" w:type="dxa"/>
          </w:tblCellMar>
          <w:tblLook w:val="04A0"/>
        </w:tblPrEx>
        <w:trPr>
          <w:cantSplit/>
        </w:trPr>
        <w:tc>
          <w:tcPr>
            <w:tcW w:w="9630"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657A0E" w:rsidRPr="004E4DE4" w:rsidP="00321131" w14:paraId="218A6856"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15.635 Neotropical Migratory Bird Conservation (NMBCA)</w:t>
            </w:r>
          </w:p>
        </w:tc>
      </w:tr>
    </w:tbl>
    <w:p w:rsidR="007B3E31" w:rsidP="00321131" w14:paraId="6113B200" w14:textId="77777777">
      <w:pPr>
        <w:tabs>
          <w:tab w:val="left" w:pos="360"/>
          <w:tab w:val="left" w:pos="720"/>
        </w:tabs>
        <w:rPr>
          <w:rFonts w:ascii="Arial" w:hAnsi="Arial" w:cs="Arial"/>
          <w:b/>
          <w:bCs/>
          <w:caps/>
          <w:sz w:val="22"/>
          <w:szCs w:val="22"/>
        </w:rPr>
      </w:pPr>
    </w:p>
    <w:p w:rsidR="00852960" w:rsidRPr="004E4DE4" w:rsidP="00321131" w14:paraId="4BA08590" w14:textId="77777777">
      <w:pPr>
        <w:tabs>
          <w:tab w:val="left" w:pos="360"/>
          <w:tab w:val="left" w:pos="720"/>
        </w:tabs>
        <w:rPr>
          <w:rFonts w:ascii="Arial" w:hAnsi="Arial" w:cs="Arial"/>
          <w:b/>
          <w:bCs/>
          <w:caps/>
          <w:sz w:val="22"/>
          <w:szCs w:val="22"/>
        </w:rPr>
      </w:pPr>
      <w:r w:rsidRPr="004E4DE4">
        <w:rPr>
          <w:rFonts w:ascii="Arial" w:hAnsi="Arial" w:cs="Arial"/>
          <w:b/>
          <w:bCs/>
          <w:caps/>
          <w:sz w:val="22"/>
          <w:szCs w:val="22"/>
        </w:rPr>
        <w:t>12.</w:t>
      </w:r>
      <w:r w:rsidRPr="004E4DE4" w:rsidR="00657A0E">
        <w:rPr>
          <w:rFonts w:ascii="Arial" w:hAnsi="Arial" w:cs="Arial"/>
          <w:b/>
          <w:bCs/>
          <w:caps/>
          <w:sz w:val="22"/>
          <w:szCs w:val="22"/>
        </w:rPr>
        <w:t>3</w:t>
      </w:r>
      <w:r w:rsidRPr="004E4DE4" w:rsidR="00C01686">
        <w:rPr>
          <w:rFonts w:ascii="Arial" w:hAnsi="Arial" w:cs="Arial"/>
          <w:b/>
          <w:bCs/>
          <w:caps/>
          <w:sz w:val="22"/>
          <w:szCs w:val="22"/>
        </w:rPr>
        <w:t xml:space="preserve"> INTERNATIONAL AFFAIRS</w:t>
      </w:r>
    </w:p>
    <w:tbl>
      <w:tblPr>
        <w:tblW w:w="9593" w:type="dxa"/>
        <w:tblCellMar>
          <w:left w:w="43" w:type="dxa"/>
          <w:right w:w="43" w:type="dxa"/>
        </w:tblCellMar>
        <w:tblLook w:val="04A0"/>
      </w:tblPr>
      <w:tblGrid>
        <w:gridCol w:w="9593"/>
      </w:tblGrid>
      <w:tr w14:paraId="30EE4F2B" w14:textId="77777777" w:rsidTr="002748A1">
        <w:tblPrEx>
          <w:tblW w:w="9593" w:type="dxa"/>
          <w:tblCellMar>
            <w:left w:w="43" w:type="dxa"/>
            <w:right w:w="43" w:type="dxa"/>
          </w:tblCellMar>
          <w:tblLook w:val="04A0"/>
        </w:tblPrEx>
        <w:trPr>
          <w:cantSplit/>
        </w:trPr>
        <w:tc>
          <w:tcPr>
            <w:tcW w:w="9593" w:type="dxa"/>
            <w:tcBorders>
              <w:top w:val="single" w:sz="4" w:space="0" w:color="auto"/>
              <w:left w:val="single" w:sz="4" w:space="0" w:color="auto"/>
              <w:bottom w:val="single" w:sz="4" w:space="0" w:color="auto"/>
              <w:right w:val="single" w:sz="4" w:space="0" w:color="000000"/>
            </w:tcBorders>
            <w:shd w:val="clear" w:color="auto" w:fill="FFFF66"/>
            <w:vAlign w:val="bottom"/>
            <w:hideMark/>
          </w:tcPr>
          <w:p w:rsidR="00C561C9" w:rsidRPr="004E4DE4" w:rsidP="00321131" w14:paraId="6830BDCD" w14:textId="77777777">
            <w:pPr>
              <w:widowControl/>
              <w:autoSpaceDE/>
              <w:autoSpaceDN/>
              <w:adjustRightInd/>
              <w:rPr>
                <w:rFonts w:ascii="Arial" w:hAnsi="Arial" w:cs="Arial"/>
                <w:b/>
                <w:bCs/>
                <w:color w:val="000000"/>
                <w:sz w:val="18"/>
                <w:szCs w:val="18"/>
              </w:rPr>
            </w:pPr>
            <w:r>
              <w:rPr>
                <w:rFonts w:ascii="Arial" w:hAnsi="Arial" w:cs="Arial"/>
                <w:b/>
                <w:bCs/>
                <w:color w:val="000000"/>
                <w:sz w:val="18"/>
                <w:szCs w:val="18"/>
              </w:rPr>
              <w:t>Assistance Listing</w:t>
            </w:r>
            <w:r w:rsidRPr="004E4DE4">
              <w:rPr>
                <w:rFonts w:ascii="Arial" w:hAnsi="Arial" w:cs="Arial"/>
                <w:b/>
                <w:bCs/>
                <w:color w:val="000000"/>
                <w:sz w:val="18"/>
                <w:szCs w:val="18"/>
              </w:rPr>
              <w:t xml:space="preserve"> Number and Title</w:t>
            </w:r>
          </w:p>
        </w:tc>
      </w:tr>
      <w:tr w14:paraId="1A3ECBB7" w14:textId="77777777" w:rsidTr="00C01686">
        <w:tblPrEx>
          <w:tblW w:w="9593" w:type="dxa"/>
          <w:tblCellMar>
            <w:left w:w="43" w:type="dxa"/>
            <w:right w:w="43" w:type="dxa"/>
          </w:tblCellMar>
          <w:tblLook w:val="04A0"/>
        </w:tblPrEx>
        <w:trPr>
          <w:cantSplit/>
        </w:trPr>
        <w:tc>
          <w:tcPr>
            <w:tcW w:w="9593" w:type="dxa"/>
            <w:tcBorders>
              <w:top w:val="single" w:sz="4" w:space="0" w:color="auto"/>
              <w:left w:val="single" w:sz="4" w:space="0" w:color="auto"/>
              <w:bottom w:val="single" w:sz="4" w:space="0" w:color="auto"/>
              <w:right w:val="single" w:sz="4" w:space="0" w:color="auto"/>
            </w:tcBorders>
            <w:shd w:val="clear" w:color="000000" w:fill="9BC2E6"/>
            <w:vAlign w:val="center"/>
          </w:tcPr>
          <w:p w:rsidR="00C01686" w:rsidRPr="004E4DE4" w:rsidP="00321131" w14:paraId="415FFB77"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15.619 Rhinoceros and Tiger Conservation Fund</w:t>
            </w:r>
          </w:p>
        </w:tc>
      </w:tr>
      <w:tr w14:paraId="5B2EDBCB" w14:textId="77777777" w:rsidTr="00C01686">
        <w:tblPrEx>
          <w:tblW w:w="9593" w:type="dxa"/>
          <w:tblCellMar>
            <w:left w:w="43" w:type="dxa"/>
            <w:right w:w="43" w:type="dxa"/>
          </w:tblCellMar>
          <w:tblLook w:val="04A0"/>
        </w:tblPrEx>
        <w:trPr>
          <w:cantSplit/>
        </w:trPr>
        <w:tc>
          <w:tcPr>
            <w:tcW w:w="9593" w:type="dxa"/>
            <w:tcBorders>
              <w:top w:val="single" w:sz="4" w:space="0" w:color="auto"/>
              <w:left w:val="single" w:sz="4" w:space="0" w:color="auto"/>
              <w:bottom w:val="single" w:sz="4" w:space="0" w:color="auto"/>
              <w:right w:val="single" w:sz="4" w:space="0" w:color="auto"/>
            </w:tcBorders>
            <w:shd w:val="clear" w:color="000000" w:fill="9BC2E6"/>
            <w:vAlign w:val="center"/>
          </w:tcPr>
          <w:p w:rsidR="00C01686" w:rsidRPr="004E4DE4" w:rsidP="00321131" w14:paraId="7619E9E5"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15.620 African Elephant Conservation Fund</w:t>
            </w:r>
          </w:p>
        </w:tc>
      </w:tr>
      <w:tr w14:paraId="7C52BBFC" w14:textId="77777777" w:rsidTr="00C01686">
        <w:tblPrEx>
          <w:tblW w:w="9593" w:type="dxa"/>
          <w:tblCellMar>
            <w:left w:w="43" w:type="dxa"/>
            <w:right w:w="43" w:type="dxa"/>
          </w:tblCellMar>
          <w:tblLook w:val="04A0"/>
        </w:tblPrEx>
        <w:trPr>
          <w:cantSplit/>
        </w:trPr>
        <w:tc>
          <w:tcPr>
            <w:tcW w:w="9593" w:type="dxa"/>
            <w:tcBorders>
              <w:top w:val="single" w:sz="4" w:space="0" w:color="auto"/>
              <w:left w:val="single" w:sz="4" w:space="0" w:color="auto"/>
              <w:bottom w:val="single" w:sz="4" w:space="0" w:color="auto"/>
              <w:right w:val="single" w:sz="4" w:space="0" w:color="auto"/>
            </w:tcBorders>
            <w:shd w:val="clear" w:color="000000" w:fill="9BC2E6"/>
            <w:vAlign w:val="center"/>
          </w:tcPr>
          <w:p w:rsidR="00C01686" w:rsidRPr="004E4DE4" w:rsidP="00321131" w14:paraId="2FB2E046"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15.621 Asian Elephant Conservation Fund</w:t>
            </w:r>
          </w:p>
        </w:tc>
      </w:tr>
      <w:tr w14:paraId="3CE3723D" w14:textId="77777777" w:rsidTr="00C01686">
        <w:tblPrEx>
          <w:tblW w:w="9593" w:type="dxa"/>
          <w:tblCellMar>
            <w:left w:w="43" w:type="dxa"/>
            <w:right w:w="43" w:type="dxa"/>
          </w:tblCellMar>
          <w:tblLook w:val="04A0"/>
        </w:tblPrEx>
        <w:trPr>
          <w:cantSplit/>
        </w:trPr>
        <w:tc>
          <w:tcPr>
            <w:tcW w:w="9593" w:type="dxa"/>
            <w:tcBorders>
              <w:top w:val="single" w:sz="4" w:space="0" w:color="auto"/>
              <w:left w:val="single" w:sz="4" w:space="0" w:color="auto"/>
              <w:bottom w:val="single" w:sz="4" w:space="0" w:color="auto"/>
              <w:right w:val="single" w:sz="4" w:space="0" w:color="auto"/>
            </w:tcBorders>
            <w:shd w:val="clear" w:color="000000" w:fill="9BC2E6"/>
            <w:vAlign w:val="center"/>
          </w:tcPr>
          <w:p w:rsidR="00C01686" w:rsidRPr="004E4DE4" w:rsidP="00321131" w14:paraId="0D02BB98"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15.629 Great Apes Conservation Fund</w:t>
            </w:r>
          </w:p>
        </w:tc>
      </w:tr>
      <w:tr w14:paraId="7A941B2A" w14:textId="77777777" w:rsidTr="00C01686">
        <w:tblPrEx>
          <w:tblW w:w="9593" w:type="dxa"/>
          <w:tblCellMar>
            <w:left w:w="43" w:type="dxa"/>
            <w:right w:w="43" w:type="dxa"/>
          </w:tblCellMar>
          <w:tblLook w:val="04A0"/>
        </w:tblPrEx>
        <w:trPr>
          <w:cantSplit/>
        </w:trPr>
        <w:tc>
          <w:tcPr>
            <w:tcW w:w="9593" w:type="dxa"/>
            <w:tcBorders>
              <w:top w:val="single" w:sz="4" w:space="0" w:color="auto"/>
              <w:left w:val="single" w:sz="4" w:space="0" w:color="auto"/>
              <w:bottom w:val="single" w:sz="4" w:space="0" w:color="auto"/>
              <w:right w:val="single" w:sz="4" w:space="0" w:color="auto"/>
            </w:tcBorders>
            <w:shd w:val="clear" w:color="000000" w:fill="9BC2E6"/>
            <w:vAlign w:val="center"/>
          </w:tcPr>
          <w:p w:rsidR="00C01686" w:rsidRPr="004E4DE4" w:rsidP="00321131" w14:paraId="7CA25497"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15.640 Wildlife Without Borders- Latin America and the Caribbean</w:t>
            </w:r>
          </w:p>
        </w:tc>
      </w:tr>
      <w:tr w14:paraId="0866FF08" w14:textId="77777777" w:rsidTr="00C01686">
        <w:tblPrEx>
          <w:tblW w:w="9593" w:type="dxa"/>
          <w:tblCellMar>
            <w:left w:w="43" w:type="dxa"/>
            <w:right w:w="43" w:type="dxa"/>
          </w:tblCellMar>
          <w:tblLook w:val="04A0"/>
        </w:tblPrEx>
        <w:trPr>
          <w:cantSplit/>
        </w:trPr>
        <w:tc>
          <w:tcPr>
            <w:tcW w:w="9593" w:type="dxa"/>
            <w:tcBorders>
              <w:top w:val="single" w:sz="4" w:space="0" w:color="auto"/>
              <w:left w:val="single" w:sz="4" w:space="0" w:color="auto"/>
              <w:bottom w:val="single" w:sz="4" w:space="0" w:color="auto"/>
              <w:right w:val="single" w:sz="4" w:space="0" w:color="auto"/>
            </w:tcBorders>
            <w:shd w:val="clear" w:color="000000" w:fill="9BC2E6"/>
            <w:vAlign w:val="center"/>
          </w:tcPr>
          <w:p w:rsidR="00C01686" w:rsidRPr="004E4DE4" w:rsidP="00321131" w14:paraId="1EE31345"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15.645 Marine Turtle Conservation Fund</w:t>
            </w:r>
          </w:p>
        </w:tc>
      </w:tr>
      <w:tr w14:paraId="66334654" w14:textId="77777777" w:rsidTr="00C01686">
        <w:tblPrEx>
          <w:tblW w:w="9593" w:type="dxa"/>
          <w:tblCellMar>
            <w:left w:w="43" w:type="dxa"/>
            <w:right w:w="43" w:type="dxa"/>
          </w:tblCellMar>
          <w:tblLook w:val="04A0"/>
        </w:tblPrEx>
        <w:trPr>
          <w:cantSplit/>
        </w:trPr>
        <w:tc>
          <w:tcPr>
            <w:tcW w:w="9593" w:type="dxa"/>
            <w:tcBorders>
              <w:top w:val="single" w:sz="4" w:space="0" w:color="auto"/>
              <w:left w:val="single" w:sz="4" w:space="0" w:color="auto"/>
              <w:bottom w:val="single" w:sz="4" w:space="0" w:color="auto"/>
              <w:right w:val="single" w:sz="4" w:space="0" w:color="auto"/>
            </w:tcBorders>
            <w:shd w:val="clear" w:color="000000" w:fill="9BC2E6"/>
            <w:vAlign w:val="center"/>
          </w:tcPr>
          <w:p w:rsidR="00C01686" w:rsidRPr="004E4DE4" w:rsidP="00321131" w14:paraId="72529BE3"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15.651 Wildlife Without Borders-Africa</w:t>
            </w:r>
          </w:p>
        </w:tc>
      </w:tr>
      <w:tr w14:paraId="0F88BC79" w14:textId="77777777" w:rsidTr="00C01686">
        <w:tblPrEx>
          <w:tblW w:w="9593" w:type="dxa"/>
          <w:tblCellMar>
            <w:left w:w="43" w:type="dxa"/>
            <w:right w:w="43" w:type="dxa"/>
          </w:tblCellMar>
          <w:tblLook w:val="04A0"/>
        </w:tblPrEx>
        <w:trPr>
          <w:cantSplit/>
        </w:trPr>
        <w:tc>
          <w:tcPr>
            <w:tcW w:w="9593" w:type="dxa"/>
            <w:tcBorders>
              <w:top w:val="single" w:sz="4" w:space="0" w:color="auto"/>
              <w:left w:val="single" w:sz="4" w:space="0" w:color="auto"/>
              <w:bottom w:val="single" w:sz="4" w:space="0" w:color="auto"/>
              <w:right w:val="single" w:sz="4" w:space="0" w:color="auto"/>
            </w:tcBorders>
            <w:shd w:val="clear" w:color="000000" w:fill="9BC2E6"/>
            <w:vAlign w:val="center"/>
          </w:tcPr>
          <w:p w:rsidR="00C01686" w:rsidRPr="004E4DE4" w:rsidP="00321131" w14:paraId="581DEFE3"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15.679 Combating Wildlife Trafficking</w:t>
            </w:r>
          </w:p>
        </w:tc>
      </w:tr>
    </w:tbl>
    <w:p w:rsidR="0098541D" w:rsidRPr="004E4DE4" w:rsidP="00321131" w14:paraId="0BB31BBE" w14:textId="77777777">
      <w:pPr>
        <w:rPr>
          <w:rFonts w:ascii="Arial" w:hAnsi="Arial" w:cs="Arial"/>
          <w:sz w:val="18"/>
          <w:szCs w:val="18"/>
        </w:rPr>
      </w:pPr>
    </w:p>
    <w:p w:rsidR="00A06872" w:rsidRPr="004E4DE4" w:rsidP="00321131" w14:paraId="713BFAD2" w14:textId="77777777">
      <w:pPr>
        <w:rPr>
          <w:rFonts w:ascii="Arial" w:hAnsi="Arial" w:cs="Arial"/>
          <w:caps/>
          <w:sz w:val="22"/>
          <w:szCs w:val="18"/>
        </w:rPr>
      </w:pPr>
      <w:r w:rsidRPr="004E4DE4">
        <w:rPr>
          <w:rFonts w:ascii="Arial" w:hAnsi="Arial" w:cs="Arial"/>
          <w:b/>
          <w:caps/>
          <w:sz w:val="22"/>
          <w:szCs w:val="18"/>
        </w:rPr>
        <w:t>12.</w:t>
      </w:r>
      <w:r w:rsidRPr="004E4DE4" w:rsidR="00657A0E">
        <w:rPr>
          <w:rFonts w:ascii="Arial" w:hAnsi="Arial" w:cs="Arial"/>
          <w:b/>
          <w:caps/>
          <w:sz w:val="22"/>
          <w:szCs w:val="18"/>
        </w:rPr>
        <w:t>4</w:t>
      </w:r>
      <w:r w:rsidRPr="004E4DE4" w:rsidR="00C01686">
        <w:rPr>
          <w:rFonts w:ascii="Arial" w:hAnsi="Arial" w:cs="Arial"/>
          <w:b/>
          <w:caps/>
          <w:sz w:val="22"/>
          <w:szCs w:val="18"/>
        </w:rPr>
        <w:t xml:space="preserve"> ALL OTHER PROGRAMS</w:t>
      </w:r>
    </w:p>
    <w:tbl>
      <w:tblPr>
        <w:tblW w:w="9616" w:type="dxa"/>
        <w:tblCellMar>
          <w:left w:w="43" w:type="dxa"/>
          <w:right w:w="43" w:type="dxa"/>
        </w:tblCellMar>
        <w:tblLook w:val="04A0"/>
      </w:tblPr>
      <w:tblGrid>
        <w:gridCol w:w="9616"/>
      </w:tblGrid>
      <w:tr w14:paraId="4AA0CB6F" w14:textId="77777777" w:rsidTr="002748A1">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000000"/>
            </w:tcBorders>
            <w:shd w:val="clear" w:color="auto" w:fill="FFFF66"/>
            <w:vAlign w:val="bottom"/>
            <w:hideMark/>
          </w:tcPr>
          <w:p w:rsidR="00C561C9" w:rsidRPr="004E4DE4" w:rsidP="00321131" w14:paraId="25125056" w14:textId="77777777">
            <w:pPr>
              <w:widowControl/>
              <w:autoSpaceDE/>
              <w:autoSpaceDN/>
              <w:adjustRightInd/>
              <w:rPr>
                <w:rFonts w:ascii="Arial" w:hAnsi="Arial" w:cs="Arial"/>
                <w:b/>
                <w:bCs/>
                <w:color w:val="000000"/>
                <w:sz w:val="18"/>
                <w:szCs w:val="18"/>
              </w:rPr>
            </w:pPr>
            <w:r>
              <w:rPr>
                <w:rFonts w:ascii="Arial" w:hAnsi="Arial" w:cs="Arial"/>
                <w:b/>
                <w:bCs/>
                <w:color w:val="000000"/>
                <w:sz w:val="18"/>
                <w:szCs w:val="18"/>
              </w:rPr>
              <w:t>Assistance Listing</w:t>
            </w:r>
            <w:r w:rsidRPr="004E4DE4">
              <w:rPr>
                <w:rFonts w:ascii="Arial" w:hAnsi="Arial" w:cs="Arial"/>
                <w:b/>
                <w:bCs/>
                <w:color w:val="000000"/>
                <w:sz w:val="18"/>
                <w:szCs w:val="18"/>
              </w:rPr>
              <w:t xml:space="preserve"> Number and Title</w:t>
            </w:r>
          </w:p>
        </w:tc>
      </w:tr>
      <w:tr w14:paraId="171BF9C5"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tcPr>
          <w:p w:rsidR="00FE1417" w:rsidRPr="00FE1417" w:rsidP="00321131" w14:paraId="15A93326" w14:textId="77777777">
            <w:pPr>
              <w:widowControl/>
              <w:autoSpaceDE/>
              <w:autoSpaceDN/>
              <w:adjustRightInd/>
              <w:rPr>
                <w:rFonts w:ascii="Arial" w:hAnsi="Arial" w:cs="Arial"/>
                <w:color w:val="000000"/>
                <w:sz w:val="18"/>
                <w:szCs w:val="18"/>
              </w:rPr>
            </w:pPr>
            <w:r>
              <w:rPr>
                <w:rFonts w:ascii="Arial" w:hAnsi="Arial" w:cs="Arial"/>
                <w:b/>
                <w:bCs/>
                <w:color w:val="000000"/>
                <w:sz w:val="18"/>
                <w:szCs w:val="18"/>
              </w:rPr>
              <w:t xml:space="preserve">15.069 Zoonotic Disease Initiative </w:t>
            </w:r>
            <w:r>
              <w:rPr>
                <w:rFonts w:ascii="Arial" w:hAnsi="Arial" w:cs="Arial"/>
                <w:color w:val="000000"/>
                <w:sz w:val="18"/>
                <w:szCs w:val="18"/>
              </w:rPr>
              <w:t>(no new funding; collection limited to post-award activity)</w:t>
            </w:r>
          </w:p>
        </w:tc>
      </w:tr>
      <w:tr w14:paraId="536CADB9"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FE1417" w:rsidP="00321131" w14:paraId="2749C08D" w14:textId="77777777">
            <w:pPr>
              <w:widowControl/>
              <w:autoSpaceDE/>
              <w:autoSpaceDN/>
              <w:adjustRightInd/>
              <w:rPr>
                <w:rFonts w:ascii="Arial" w:hAnsi="Arial" w:cs="Arial"/>
                <w:color w:val="000000"/>
                <w:sz w:val="18"/>
                <w:szCs w:val="18"/>
              </w:rPr>
            </w:pPr>
            <w:r w:rsidRPr="004E4DE4">
              <w:rPr>
                <w:rFonts w:ascii="Arial" w:hAnsi="Arial" w:cs="Arial"/>
                <w:b/>
                <w:bCs/>
                <w:color w:val="000000"/>
                <w:sz w:val="18"/>
                <w:szCs w:val="18"/>
              </w:rPr>
              <w:t>15.605 Sport Fish Restoration</w:t>
            </w:r>
          </w:p>
        </w:tc>
      </w:tr>
      <w:tr w14:paraId="50489BE6"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0B517D82"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15.608 Fish and Wildlife Management Assistance</w:t>
            </w:r>
          </w:p>
        </w:tc>
      </w:tr>
      <w:tr w14:paraId="4986B714"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0C919ED3"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15.611 Wildlife Restoration and Basic Hunter Education</w:t>
            </w:r>
          </w:p>
        </w:tc>
      </w:tr>
      <w:tr w14:paraId="0450B152"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502A5D78"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15.614 Coastal Wetlands Planning, Protection and Restoration</w:t>
            </w:r>
          </w:p>
        </w:tc>
      </w:tr>
      <w:tr w14:paraId="2B3A217A"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26AF3968"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15.615 Cooperative Endangered Species Conservation Fund</w:t>
            </w:r>
          </w:p>
        </w:tc>
      </w:tr>
      <w:tr w14:paraId="0998514F"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7022FEDD"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15.616 Clean Vessel Act</w:t>
            </w:r>
          </w:p>
        </w:tc>
      </w:tr>
      <w:tr w14:paraId="0487B7E2"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33740244"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15.622 Sportfishing and Boating Safety Act</w:t>
            </w:r>
          </w:p>
        </w:tc>
      </w:tr>
      <w:tr w14:paraId="2EC1957D"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65A61006"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15.626 Enhanced Hunter Education and Safety</w:t>
            </w:r>
          </w:p>
        </w:tc>
      </w:tr>
      <w:tr w14:paraId="71F183D1"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5390B80C"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15.628 Multistate Conservation Grant</w:t>
            </w:r>
          </w:p>
        </w:tc>
      </w:tr>
      <w:tr w14:paraId="0C4A4FCC"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595AD280"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15.630 Coastal</w:t>
            </w:r>
          </w:p>
        </w:tc>
      </w:tr>
      <w:tr w14:paraId="57885DE6"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19E3E9AD"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15.631 Partners for Fish and Wildlife</w:t>
            </w:r>
          </w:p>
        </w:tc>
      </w:tr>
      <w:tr w14:paraId="4D25EE2E"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25872868"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15.634 State Wildlife Grants</w:t>
            </w:r>
          </w:p>
        </w:tc>
      </w:tr>
      <w:tr w14:paraId="046D3D7E"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432F30BB"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15.636 Alaska Subsistence Management</w:t>
            </w:r>
          </w:p>
        </w:tc>
      </w:tr>
      <w:tr w14:paraId="4B2A7003"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6DDCD028"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15.637 Migratory Bird Joint Ventures</w:t>
            </w:r>
          </w:p>
        </w:tc>
      </w:tr>
      <w:tr w14:paraId="5320B32E"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36180911"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15.639 Tribal Wildlife Grants</w:t>
            </w:r>
          </w:p>
        </w:tc>
      </w:tr>
      <w:tr w14:paraId="58B3DD18"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2886DC08"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15.643 Alaska Migratory Bird Co-Management Council</w:t>
            </w:r>
          </w:p>
        </w:tc>
      </w:tr>
      <w:tr w14:paraId="37CA3C2F"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0735D8C9"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15.647 Migratory Bird Conservation</w:t>
            </w:r>
          </w:p>
        </w:tc>
      </w:tr>
      <w:tr w14:paraId="45E0CC79"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6473B482"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15.648 Central Valley Project Improvement Act</w:t>
            </w:r>
          </w:p>
        </w:tc>
      </w:tr>
      <w:tr w14:paraId="15D389E8"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5C11115A"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 xml:space="preserve">15.649 Service Training and Technical Assistance </w:t>
            </w:r>
            <w:r w:rsidRPr="004E4DE4">
              <w:rPr>
                <w:rFonts w:ascii="Arial" w:hAnsi="Arial" w:cs="Arial"/>
                <w:bCs/>
                <w:color w:val="000000"/>
                <w:sz w:val="18"/>
                <w:szCs w:val="18"/>
              </w:rPr>
              <w:t>(</w:t>
            </w:r>
            <w:r w:rsidR="00FE1417">
              <w:rPr>
                <w:rFonts w:ascii="Arial" w:hAnsi="Arial" w:cs="Arial"/>
                <w:color w:val="000000"/>
                <w:sz w:val="18"/>
                <w:szCs w:val="18"/>
              </w:rPr>
              <w:t>inactive program; collection limited to post-award activity)</w:t>
            </w:r>
          </w:p>
        </w:tc>
      </w:tr>
      <w:tr w14:paraId="0E9B2126"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6F5E4572"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 xml:space="preserve">15.650 Research Grants </w:t>
            </w:r>
            <w:r w:rsidRPr="004E4DE4" w:rsidR="00FE1417">
              <w:rPr>
                <w:rFonts w:ascii="Arial" w:hAnsi="Arial" w:cs="Arial"/>
                <w:bCs/>
                <w:color w:val="000000"/>
                <w:sz w:val="18"/>
                <w:szCs w:val="18"/>
              </w:rPr>
              <w:t>(</w:t>
            </w:r>
            <w:r w:rsidR="00FE1417">
              <w:rPr>
                <w:rFonts w:ascii="Arial" w:hAnsi="Arial" w:cs="Arial"/>
                <w:color w:val="000000"/>
                <w:sz w:val="18"/>
                <w:szCs w:val="18"/>
              </w:rPr>
              <w:t>inactive program; collection limited to post-award activity)</w:t>
            </w:r>
          </w:p>
        </w:tc>
      </w:tr>
      <w:tr w14:paraId="4CFC12A7"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705376A9"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 xml:space="preserve">15.652 Invasive Species </w:t>
            </w:r>
            <w:r w:rsidRPr="004E4DE4" w:rsidR="00FE1417">
              <w:rPr>
                <w:rFonts w:ascii="Arial" w:hAnsi="Arial" w:cs="Arial"/>
                <w:bCs/>
                <w:color w:val="000000"/>
                <w:sz w:val="18"/>
                <w:szCs w:val="18"/>
              </w:rPr>
              <w:t>(</w:t>
            </w:r>
            <w:r w:rsidR="00FE1417">
              <w:rPr>
                <w:rFonts w:ascii="Arial" w:hAnsi="Arial" w:cs="Arial"/>
                <w:color w:val="000000"/>
                <w:sz w:val="18"/>
                <w:szCs w:val="18"/>
              </w:rPr>
              <w:t>inactive program; collection limited to post-award activity)</w:t>
            </w:r>
          </w:p>
        </w:tc>
      </w:tr>
      <w:tr w14:paraId="0F095DE7"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7D6461D0"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15.653 National Outreach and Communication</w:t>
            </w:r>
          </w:p>
        </w:tc>
      </w:tr>
      <w:tr w14:paraId="1EF0485D"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75642BC6"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15.654 National Wildlife Refuge System Enhancements</w:t>
            </w:r>
          </w:p>
        </w:tc>
      </w:tr>
      <w:tr w14:paraId="502E165B"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0314CDF6"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15.655 Migratory Bird Monitoring, Assessment and Conservation</w:t>
            </w:r>
          </w:p>
        </w:tc>
      </w:tr>
      <w:tr w14:paraId="4755EA36"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131C7F8C"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15.657 Endangered Species Recovery Implementation</w:t>
            </w:r>
          </w:p>
        </w:tc>
      </w:tr>
      <w:tr w14:paraId="143DBB1A"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4606F6FA"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 xml:space="preserve">15.658 Natural Resource Damage Assessment, </w:t>
            </w:r>
            <w:r w:rsidRPr="004E4DE4">
              <w:rPr>
                <w:rFonts w:ascii="Arial" w:hAnsi="Arial" w:cs="Arial"/>
                <w:b/>
                <w:bCs/>
                <w:color w:val="000000"/>
                <w:sz w:val="18"/>
                <w:szCs w:val="18"/>
              </w:rPr>
              <w:t>Restoration</w:t>
            </w:r>
            <w:r w:rsidRPr="004E4DE4">
              <w:rPr>
                <w:rFonts w:ascii="Arial" w:hAnsi="Arial" w:cs="Arial"/>
                <w:b/>
                <w:bCs/>
                <w:color w:val="000000"/>
                <w:sz w:val="18"/>
                <w:szCs w:val="18"/>
              </w:rPr>
              <w:t xml:space="preserve"> and Implementation</w:t>
            </w:r>
          </w:p>
        </w:tc>
      </w:tr>
      <w:tr w14:paraId="62F51E6A"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1F3F859A"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15.660 Candidate Species Conservation</w:t>
            </w:r>
          </w:p>
        </w:tc>
      </w:tr>
      <w:tr w14:paraId="45E18CEC"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709CAE8F"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15.661 Lower Snake River Compensation Plan</w:t>
            </w:r>
          </w:p>
        </w:tc>
      </w:tr>
      <w:tr w14:paraId="7D06E042"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78E82601"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15.662 Great Lakes Restoration</w:t>
            </w:r>
          </w:p>
        </w:tc>
      </w:tr>
      <w:tr w14:paraId="337E876E"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0BD63366"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15.663 NFWF-USFWS Conservation Partnership</w:t>
            </w:r>
          </w:p>
        </w:tc>
      </w:tr>
      <w:tr w14:paraId="5C0ABCF8"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181E435B"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15.664 Fish and Wildlife Coordination and Assistance</w:t>
            </w:r>
          </w:p>
        </w:tc>
      </w:tr>
      <w:tr w14:paraId="5F3527EA"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230057CD"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15.665 National Wetlands Inventory</w:t>
            </w:r>
          </w:p>
        </w:tc>
      </w:tr>
      <w:tr w14:paraId="33EB688F"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1549310C"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15.666 Endangered Species Conservation-Wolf Livestock Loss Compensation and Prevention</w:t>
            </w:r>
          </w:p>
        </w:tc>
      </w:tr>
      <w:tr w14:paraId="34BCEA72"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69170F90"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15.667 Highlands Conservation</w:t>
            </w:r>
          </w:p>
        </w:tc>
      </w:tr>
      <w:tr w14:paraId="598F69F0"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4E7AD6CE"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 xml:space="preserve">15.668 Coastal Impact Assistance </w:t>
            </w:r>
            <w:r w:rsidRPr="004E4DE4">
              <w:rPr>
                <w:rFonts w:ascii="Arial" w:hAnsi="Arial" w:cs="Arial"/>
                <w:bCs/>
                <w:color w:val="000000"/>
                <w:sz w:val="18"/>
                <w:szCs w:val="18"/>
              </w:rPr>
              <w:t xml:space="preserve">(sunset; </w:t>
            </w:r>
            <w:r w:rsidR="00FE1417">
              <w:rPr>
                <w:rFonts w:ascii="Arial" w:hAnsi="Arial" w:cs="Arial"/>
                <w:color w:val="000000"/>
                <w:sz w:val="18"/>
                <w:szCs w:val="18"/>
              </w:rPr>
              <w:t>collection limited to post-award activity</w:t>
            </w:r>
            <w:r w:rsidRPr="004E4DE4">
              <w:rPr>
                <w:rFonts w:ascii="Arial" w:hAnsi="Arial" w:cs="Arial"/>
                <w:bCs/>
                <w:color w:val="000000"/>
                <w:sz w:val="18"/>
                <w:szCs w:val="18"/>
              </w:rPr>
              <w:t>)</w:t>
            </w:r>
          </w:p>
        </w:tc>
      </w:tr>
      <w:tr w14:paraId="4367224B"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6DDFF281"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15.669 Cooperative Landscape Conservation</w:t>
            </w:r>
          </w:p>
        </w:tc>
      </w:tr>
      <w:tr w14:paraId="7487A813"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669B7295"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15.670 Adaptive Science</w:t>
            </w:r>
          </w:p>
        </w:tc>
      </w:tr>
      <w:tr w14:paraId="46A7E529"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1347DAF7"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15.671 Yukon River Salmon Research and Management Assistance</w:t>
            </w:r>
          </w:p>
        </w:tc>
      </w:tr>
      <w:tr w14:paraId="0B877265"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320F2EE9"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15.674 National Fire Plan-Wildland Urban Interface Community Fire Assistance</w:t>
            </w:r>
          </w:p>
        </w:tc>
      </w:tr>
      <w:tr w14:paraId="3170980B"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663C46AF"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15.676 Youth Engagement, Education, and Employment</w:t>
            </w:r>
          </w:p>
        </w:tc>
      </w:tr>
      <w:tr w14:paraId="6DDC5614"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4785AA20"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15.677 Hurricane Sandy Disaster Relief Activities-FWS</w:t>
            </w:r>
          </w:p>
        </w:tc>
      </w:tr>
      <w:tr w14:paraId="653DADD2"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38DF2FE8"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 xml:space="preserve">15.678 Cooperative Ecosystem Studies Units </w:t>
            </w:r>
            <w:r w:rsidRPr="004E4DE4" w:rsidR="00FE1417">
              <w:rPr>
                <w:rFonts w:ascii="Arial" w:hAnsi="Arial" w:cs="Arial"/>
                <w:bCs/>
                <w:color w:val="000000"/>
                <w:sz w:val="18"/>
                <w:szCs w:val="18"/>
              </w:rPr>
              <w:t>(</w:t>
            </w:r>
            <w:r w:rsidR="00FE1417">
              <w:rPr>
                <w:rFonts w:ascii="Arial" w:hAnsi="Arial" w:cs="Arial"/>
                <w:color w:val="000000"/>
                <w:sz w:val="18"/>
                <w:szCs w:val="18"/>
              </w:rPr>
              <w:t>inactive program; collection limited to post-award activity)</w:t>
            </w:r>
          </w:p>
        </w:tc>
      </w:tr>
      <w:tr w14:paraId="2C0F4E07"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0A4249A1"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15.680 Mexican Wolf Recovery</w:t>
            </w:r>
          </w:p>
        </w:tc>
      </w:tr>
      <w:tr w14:paraId="11B05DC6"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62312048"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15.681 Cooperative Agriculture</w:t>
            </w:r>
          </w:p>
        </w:tc>
      </w:tr>
      <w:tr w14:paraId="404C7D7A"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360A32D2"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15.682 Experienced Services</w:t>
            </w:r>
          </w:p>
        </w:tc>
      </w:tr>
      <w:tr w14:paraId="4C18D1D1"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51768D55"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15.683 Prescott Marine Mammal Rescue Assistance</w:t>
            </w:r>
          </w:p>
        </w:tc>
      </w:tr>
      <w:tr w14:paraId="08A61149"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6F3613E4"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 xml:space="preserve">15.684 White-nose Syndrome National Response Implementation </w:t>
            </w:r>
          </w:p>
        </w:tc>
      </w:tr>
      <w:tr w14:paraId="08C35A1F"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tcPr>
          <w:p w:rsidR="00FE1417" w:rsidRPr="004E4DE4" w:rsidP="00321131" w14:paraId="65F1CFF2" w14:textId="77777777">
            <w:pPr>
              <w:widowControl/>
              <w:autoSpaceDE/>
              <w:autoSpaceDN/>
              <w:adjustRightInd/>
              <w:rPr>
                <w:rFonts w:ascii="Arial" w:hAnsi="Arial" w:cs="Arial"/>
                <w:b/>
                <w:bCs/>
                <w:color w:val="000000"/>
                <w:sz w:val="18"/>
                <w:szCs w:val="18"/>
              </w:rPr>
            </w:pPr>
            <w:r>
              <w:rPr>
                <w:rFonts w:ascii="Arial" w:hAnsi="Arial" w:cs="Arial"/>
                <w:b/>
                <w:bCs/>
                <w:color w:val="000000"/>
                <w:sz w:val="18"/>
                <w:szCs w:val="18"/>
              </w:rPr>
              <w:t>15.685 National Fish Passage</w:t>
            </w:r>
          </w:p>
        </w:tc>
      </w:tr>
      <w:tr w14:paraId="472E25BE"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tcPr>
          <w:p w:rsidR="00FE1417" w:rsidRPr="004E4DE4" w:rsidP="00321131" w14:paraId="49651D9E" w14:textId="77777777">
            <w:pPr>
              <w:widowControl/>
              <w:autoSpaceDE/>
              <w:autoSpaceDN/>
              <w:adjustRightInd/>
              <w:rPr>
                <w:rFonts w:ascii="Arial" w:hAnsi="Arial" w:cs="Arial"/>
                <w:b/>
                <w:bCs/>
                <w:color w:val="000000"/>
                <w:sz w:val="18"/>
                <w:szCs w:val="18"/>
              </w:rPr>
            </w:pPr>
            <w:r>
              <w:rPr>
                <w:rFonts w:ascii="Arial" w:hAnsi="Arial" w:cs="Arial"/>
                <w:b/>
                <w:bCs/>
                <w:color w:val="000000"/>
                <w:sz w:val="18"/>
                <w:szCs w:val="18"/>
              </w:rPr>
              <w:t>15.686 National Fish Habitat Partnership</w:t>
            </w:r>
          </w:p>
        </w:tc>
      </w:tr>
    </w:tbl>
    <w:p w:rsidR="006F3571" w:rsidRPr="004E4DE4" w:rsidP="00321131" w14:paraId="506AC0B7" w14:textId="77777777">
      <w:pPr>
        <w:rPr>
          <w:rFonts w:ascii="Arial" w:hAnsi="Arial" w:cs="Arial"/>
          <w:sz w:val="18"/>
          <w:szCs w:val="18"/>
        </w:rPr>
      </w:pPr>
    </w:p>
    <w:p w:rsidR="00E64E22" w:rsidRPr="004E4DE4" w:rsidP="00321131" w14:paraId="2A700C64" w14:textId="77777777">
      <w:pPr>
        <w:rPr>
          <w:rFonts w:ascii="Arial" w:hAnsi="Arial" w:cs="Arial"/>
          <w:b/>
          <w:caps/>
          <w:sz w:val="22"/>
          <w:szCs w:val="18"/>
        </w:rPr>
      </w:pPr>
      <w:r w:rsidRPr="004E4DE4">
        <w:rPr>
          <w:rFonts w:ascii="Arial" w:hAnsi="Arial" w:cs="Arial"/>
          <w:b/>
          <w:caps/>
          <w:sz w:val="22"/>
          <w:szCs w:val="18"/>
        </w:rPr>
        <w:t>12.</w:t>
      </w:r>
      <w:r w:rsidRPr="004E4DE4" w:rsidR="00657A0E">
        <w:rPr>
          <w:rFonts w:ascii="Arial" w:hAnsi="Arial" w:cs="Arial"/>
          <w:b/>
          <w:caps/>
          <w:sz w:val="22"/>
          <w:szCs w:val="18"/>
        </w:rPr>
        <w:t>5</w:t>
      </w:r>
      <w:r w:rsidRPr="004E4DE4" w:rsidR="00C01686">
        <w:rPr>
          <w:rFonts w:ascii="Arial" w:hAnsi="Arial" w:cs="Arial"/>
          <w:b/>
          <w:caps/>
          <w:sz w:val="22"/>
          <w:szCs w:val="18"/>
        </w:rPr>
        <w:t xml:space="preserve"> </w:t>
      </w:r>
      <w:r w:rsidR="000341B7">
        <w:rPr>
          <w:rFonts w:ascii="Arial" w:hAnsi="Arial" w:cs="Arial"/>
          <w:b/>
          <w:caps/>
          <w:sz w:val="22"/>
          <w:szCs w:val="18"/>
        </w:rPr>
        <w:t>50 CFR Additional</w:t>
      </w:r>
    </w:p>
    <w:tbl>
      <w:tblPr>
        <w:tblW w:w="9616" w:type="dxa"/>
        <w:tblCellMar>
          <w:left w:w="43" w:type="dxa"/>
          <w:right w:w="43" w:type="dxa"/>
        </w:tblCellMar>
        <w:tblLook w:val="04A0"/>
      </w:tblPr>
      <w:tblGrid>
        <w:gridCol w:w="9616"/>
      </w:tblGrid>
      <w:tr w14:paraId="11E98E67" w14:textId="77777777" w:rsidTr="000341B7">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auto" w:fill="FFFF00"/>
            <w:vAlign w:val="center"/>
          </w:tcPr>
          <w:p w:rsidR="000341B7" w:rsidRPr="000341B7" w:rsidP="006C435A" w14:paraId="27981EFD" w14:textId="77777777">
            <w:pPr>
              <w:widowControl/>
              <w:autoSpaceDE/>
              <w:autoSpaceDN/>
              <w:adjustRightInd/>
              <w:rPr>
                <w:rFonts w:ascii="Arial" w:hAnsi="Arial" w:cs="Arial"/>
                <w:b/>
                <w:bCs/>
                <w:color w:val="000000"/>
                <w:sz w:val="18"/>
                <w:szCs w:val="18"/>
              </w:rPr>
            </w:pPr>
            <w:r>
              <w:rPr>
                <w:rFonts w:ascii="Arial" w:hAnsi="Arial" w:cs="Arial"/>
                <w:b/>
                <w:bCs/>
                <w:color w:val="000000"/>
                <w:sz w:val="18"/>
                <w:szCs w:val="18"/>
              </w:rPr>
              <w:t>Assistance Listing</w:t>
            </w:r>
            <w:r w:rsidRPr="004E4DE4">
              <w:rPr>
                <w:rFonts w:ascii="Arial" w:hAnsi="Arial" w:cs="Arial"/>
                <w:b/>
                <w:bCs/>
                <w:color w:val="000000"/>
                <w:sz w:val="18"/>
                <w:szCs w:val="18"/>
              </w:rPr>
              <w:t xml:space="preserve"> Number and Title</w:t>
            </w:r>
          </w:p>
        </w:tc>
      </w:tr>
      <w:tr w14:paraId="14789A89" w14:textId="77777777" w:rsidTr="006C435A">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tcPr>
          <w:p w:rsidR="000341B7" w:rsidRPr="00E3166C" w:rsidP="00E3166C" w14:paraId="4808CBA0" w14:textId="77777777">
            <w:pPr>
              <w:rPr>
                <w:rFonts w:ascii="Arial" w:hAnsi="Arial" w:cs="Arial"/>
                <w:sz w:val="18"/>
                <w:szCs w:val="18"/>
              </w:rPr>
            </w:pPr>
            <w:r>
              <w:rPr>
                <w:rFonts w:ascii="Arial" w:hAnsi="Arial" w:cs="Arial"/>
                <w:b/>
                <w:bCs/>
                <w:sz w:val="18"/>
                <w:szCs w:val="18"/>
              </w:rPr>
              <w:t xml:space="preserve">15.605 </w:t>
            </w:r>
            <w:r w:rsidRPr="00E3166C">
              <w:rPr>
                <w:rFonts w:ascii="Arial" w:hAnsi="Arial" w:cs="Arial"/>
                <w:b/>
                <w:bCs/>
                <w:sz w:val="18"/>
                <w:szCs w:val="18"/>
              </w:rPr>
              <w:t>Sport Fish Restoration</w:t>
            </w:r>
            <w:r w:rsidRPr="00E3166C">
              <w:rPr>
                <w:rFonts w:ascii="Arial" w:hAnsi="Arial" w:cs="Arial"/>
                <w:sz w:val="18"/>
                <w:szCs w:val="18"/>
              </w:rPr>
              <w:t xml:space="preserve"> (50 CFR 80)</w:t>
            </w:r>
          </w:p>
        </w:tc>
      </w:tr>
      <w:tr w14:paraId="681112C3" w14:textId="77777777" w:rsidTr="006C435A">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tcPr>
          <w:p w:rsidR="000341B7" w:rsidRPr="00E3166C" w:rsidP="00E3166C" w14:paraId="71CD3256" w14:textId="77777777">
            <w:pPr>
              <w:rPr>
                <w:rFonts w:ascii="Arial" w:hAnsi="Arial" w:cs="Arial"/>
                <w:sz w:val="18"/>
                <w:szCs w:val="18"/>
              </w:rPr>
            </w:pPr>
            <w:r w:rsidRPr="00E3166C">
              <w:rPr>
                <w:rFonts w:ascii="Arial" w:hAnsi="Arial" w:cs="Arial"/>
                <w:b/>
                <w:bCs/>
                <w:sz w:val="18"/>
                <w:szCs w:val="18"/>
              </w:rPr>
              <w:t>15.611 Wildlife Restoration and Basic Hunter Education</w:t>
            </w:r>
            <w:r w:rsidRPr="00E3166C">
              <w:rPr>
                <w:rFonts w:ascii="Arial" w:hAnsi="Arial" w:cs="Arial"/>
                <w:sz w:val="18"/>
                <w:szCs w:val="18"/>
              </w:rPr>
              <w:t xml:space="preserve"> (50 CFR 80)</w:t>
            </w:r>
          </w:p>
        </w:tc>
      </w:tr>
      <w:tr w14:paraId="79C0635B" w14:textId="77777777" w:rsidTr="006C435A">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tcPr>
          <w:p w:rsidR="000341B7" w:rsidRPr="00E3166C" w:rsidP="00E3166C" w14:paraId="7209B70D" w14:textId="77777777">
            <w:pPr>
              <w:rPr>
                <w:rFonts w:ascii="Arial" w:hAnsi="Arial" w:cs="Arial"/>
                <w:sz w:val="18"/>
                <w:szCs w:val="18"/>
              </w:rPr>
            </w:pPr>
            <w:r w:rsidRPr="00E3166C">
              <w:rPr>
                <w:rFonts w:ascii="Arial" w:hAnsi="Arial" w:cs="Arial"/>
                <w:b/>
                <w:bCs/>
                <w:sz w:val="18"/>
                <w:szCs w:val="18"/>
              </w:rPr>
              <w:t>15.616 Clean Vessel Act</w:t>
            </w:r>
            <w:r w:rsidRPr="00E3166C">
              <w:rPr>
                <w:rFonts w:ascii="Arial" w:hAnsi="Arial" w:cs="Arial"/>
                <w:sz w:val="18"/>
                <w:szCs w:val="18"/>
              </w:rPr>
              <w:t xml:space="preserve"> (50 CFR 85)</w:t>
            </w:r>
          </w:p>
        </w:tc>
      </w:tr>
      <w:tr w14:paraId="67234230" w14:textId="77777777" w:rsidTr="006C435A">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tcPr>
          <w:p w:rsidR="000341B7" w:rsidRPr="00E3166C" w:rsidP="00E3166C" w14:paraId="64B0A127" w14:textId="77777777">
            <w:pPr>
              <w:rPr>
                <w:rFonts w:ascii="Arial" w:hAnsi="Arial" w:cs="Arial"/>
                <w:sz w:val="18"/>
                <w:szCs w:val="18"/>
              </w:rPr>
            </w:pPr>
            <w:r w:rsidRPr="00E3166C">
              <w:rPr>
                <w:rFonts w:ascii="Arial" w:hAnsi="Arial" w:cs="Arial"/>
                <w:b/>
                <w:bCs/>
                <w:sz w:val="18"/>
                <w:szCs w:val="18"/>
              </w:rPr>
              <w:t>15.622 Sportfishing and Boating Safety Act</w:t>
            </w:r>
            <w:r w:rsidRPr="00E3166C">
              <w:rPr>
                <w:rFonts w:ascii="Arial" w:hAnsi="Arial" w:cs="Arial"/>
                <w:sz w:val="18"/>
                <w:szCs w:val="18"/>
              </w:rPr>
              <w:t xml:space="preserve"> (50 CFR 80)</w:t>
            </w:r>
          </w:p>
        </w:tc>
      </w:tr>
      <w:tr w14:paraId="2D10D375" w14:textId="77777777" w:rsidTr="006C435A">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tcPr>
          <w:p w:rsidR="000341B7" w:rsidRPr="00E3166C" w:rsidP="00E3166C" w14:paraId="4EAF104A" w14:textId="77777777">
            <w:pPr>
              <w:rPr>
                <w:rFonts w:ascii="Arial" w:hAnsi="Arial" w:cs="Arial"/>
                <w:sz w:val="18"/>
                <w:szCs w:val="18"/>
              </w:rPr>
            </w:pPr>
            <w:r w:rsidRPr="00E3166C">
              <w:rPr>
                <w:rFonts w:ascii="Arial" w:hAnsi="Arial" w:cs="Arial"/>
                <w:b/>
                <w:bCs/>
                <w:sz w:val="18"/>
                <w:szCs w:val="18"/>
              </w:rPr>
              <w:t>15.626 Enhanced Hunter Education and Safety</w:t>
            </w:r>
            <w:r w:rsidRPr="00E3166C">
              <w:rPr>
                <w:rFonts w:ascii="Arial" w:hAnsi="Arial" w:cs="Arial"/>
                <w:sz w:val="18"/>
                <w:szCs w:val="18"/>
              </w:rPr>
              <w:t xml:space="preserve"> (50 CFR 80)</w:t>
            </w:r>
          </w:p>
        </w:tc>
      </w:tr>
    </w:tbl>
    <w:p w:rsidR="000341B7" w:rsidP="000341B7" w14:paraId="798CEA8B" w14:textId="77777777">
      <w:pPr>
        <w:tabs>
          <w:tab w:val="left" w:pos="360"/>
          <w:tab w:val="left" w:pos="720"/>
        </w:tabs>
        <w:rPr>
          <w:rFonts w:ascii="Arial" w:hAnsi="Arial" w:cs="Arial"/>
          <w:bCs/>
          <w:sz w:val="22"/>
          <w:szCs w:val="22"/>
        </w:rPr>
      </w:pPr>
    </w:p>
    <w:p w:rsidR="000341B7" w:rsidP="000341B7" w14:paraId="2E0EDBCC" w14:textId="77777777">
      <w:pPr>
        <w:tabs>
          <w:tab w:val="left" w:pos="360"/>
          <w:tab w:val="left" w:pos="720"/>
        </w:tabs>
        <w:rPr>
          <w:rFonts w:ascii="Arial" w:hAnsi="Arial" w:cs="Arial"/>
          <w:bCs/>
          <w:sz w:val="22"/>
          <w:szCs w:val="22"/>
        </w:rPr>
      </w:pPr>
      <w:r>
        <w:rPr>
          <w:rFonts w:ascii="Arial" w:hAnsi="Arial" w:cs="Arial"/>
          <w:bCs/>
          <w:sz w:val="22"/>
          <w:szCs w:val="22"/>
        </w:rPr>
        <w:t xml:space="preserve">The burden estimates on tab 12.5 “50 CFR Additional” are required collections for the listed programs per </w:t>
      </w:r>
      <w:r w:rsidRPr="000341B7">
        <w:rPr>
          <w:rFonts w:ascii="Arial" w:hAnsi="Arial" w:cs="Arial"/>
          <w:bCs/>
          <w:sz w:val="22"/>
          <w:szCs w:val="22"/>
        </w:rPr>
        <w:t>50 CFR subchapter F, Financial Assistance—Wildlife and Sport Fish Restoration Program</w:t>
      </w:r>
      <w:r>
        <w:rPr>
          <w:rFonts w:ascii="Arial" w:hAnsi="Arial" w:cs="Arial"/>
          <w:bCs/>
          <w:sz w:val="22"/>
          <w:szCs w:val="22"/>
        </w:rPr>
        <w:t xml:space="preserve"> </w:t>
      </w:r>
      <w:r w:rsidRPr="00E3166C">
        <w:rPr>
          <w:rFonts w:ascii="Arial" w:hAnsi="Arial" w:cs="Arial"/>
          <w:bCs/>
          <w:i/>
          <w:iCs/>
          <w:sz w:val="22"/>
          <w:szCs w:val="22"/>
        </w:rPr>
        <w:t xml:space="preserve">except </w:t>
      </w:r>
      <w:r>
        <w:rPr>
          <w:rFonts w:ascii="Arial" w:hAnsi="Arial" w:cs="Arial"/>
          <w:bCs/>
          <w:sz w:val="22"/>
          <w:szCs w:val="22"/>
        </w:rPr>
        <w:t>those already reported on tab 12.4 “All Other Programs”. Tab 12.4 reports the collection of applications, revision requests, reporting, and related recordkeeping for these programs</w:t>
      </w:r>
      <w:r w:rsidR="00E3166C">
        <w:rPr>
          <w:rFonts w:ascii="Arial" w:hAnsi="Arial" w:cs="Arial"/>
          <w:bCs/>
          <w:sz w:val="22"/>
          <w:szCs w:val="22"/>
        </w:rPr>
        <w:t xml:space="preserve"> and all other Service programs with like burden estimates for these collections</w:t>
      </w:r>
      <w:r>
        <w:rPr>
          <w:rFonts w:ascii="Arial" w:hAnsi="Arial" w:cs="Arial"/>
          <w:bCs/>
          <w:sz w:val="22"/>
          <w:szCs w:val="22"/>
        </w:rPr>
        <w:t>.</w:t>
      </w:r>
    </w:p>
    <w:p w:rsidR="00E3166C" w:rsidP="000341B7" w14:paraId="0B12D9FC" w14:textId="77777777">
      <w:pPr>
        <w:tabs>
          <w:tab w:val="left" w:pos="360"/>
          <w:tab w:val="left" w:pos="720"/>
        </w:tabs>
        <w:rPr>
          <w:rFonts w:ascii="Arial" w:hAnsi="Arial" w:cs="Arial"/>
          <w:bCs/>
          <w:sz w:val="22"/>
          <w:szCs w:val="22"/>
        </w:rPr>
      </w:pPr>
    </w:p>
    <w:p w:rsidR="00E3166C" w:rsidP="000341B7" w14:paraId="6D4146DA" w14:textId="77777777">
      <w:pPr>
        <w:tabs>
          <w:tab w:val="left" w:pos="360"/>
          <w:tab w:val="left" w:pos="720"/>
        </w:tabs>
        <w:rPr>
          <w:rFonts w:ascii="Arial" w:hAnsi="Arial" w:cs="Arial"/>
          <w:bCs/>
          <w:sz w:val="22"/>
          <w:szCs w:val="22"/>
        </w:rPr>
      </w:pPr>
      <w:r>
        <w:rPr>
          <w:rFonts w:ascii="Arial" w:hAnsi="Arial" w:cs="Arial"/>
          <w:bCs/>
          <w:sz w:val="22"/>
          <w:szCs w:val="22"/>
        </w:rPr>
        <w:t>Specifically, tab 12.5 reports on the burdens associated with the following collections required in 50 CFR 80 and 85:</w:t>
      </w:r>
    </w:p>
    <w:p w:rsidR="00E3166C" w:rsidP="000341B7" w14:paraId="7C47FCC6" w14:textId="77777777">
      <w:pPr>
        <w:tabs>
          <w:tab w:val="left" w:pos="360"/>
          <w:tab w:val="left" w:pos="720"/>
        </w:tabs>
        <w:rPr>
          <w:rFonts w:ascii="Arial" w:hAnsi="Arial" w:cs="Arial"/>
          <w:bCs/>
          <w:sz w:val="22"/>
          <w:szCs w:val="22"/>
        </w:rPr>
      </w:pPr>
    </w:p>
    <w:p w:rsidR="00E3166C" w:rsidRPr="009D4897" w:rsidP="009D4897" w14:paraId="70B92134" w14:textId="77777777">
      <w:pPr>
        <w:pStyle w:val="ListParagraph"/>
        <w:numPr>
          <w:ilvl w:val="0"/>
          <w:numId w:val="34"/>
        </w:numPr>
        <w:tabs>
          <w:tab w:val="left" w:pos="360"/>
          <w:tab w:val="left" w:pos="720"/>
        </w:tabs>
        <w:rPr>
          <w:rFonts w:ascii="Arial" w:hAnsi="Arial" w:cs="Arial"/>
          <w:bCs/>
          <w:sz w:val="22"/>
          <w:szCs w:val="22"/>
        </w:rPr>
      </w:pPr>
      <w:r w:rsidRPr="009D4897">
        <w:rPr>
          <w:rFonts w:ascii="Arial" w:hAnsi="Arial" w:cs="Arial"/>
          <w:bCs/>
          <w:sz w:val="22"/>
          <w:szCs w:val="22"/>
        </w:rPr>
        <w:t>State agency certification of hunting and sport fishing license sales to support apportionment of mandatory program funds per the formulas provided i</w:t>
      </w:r>
      <w:r w:rsidRPr="009D4897" w:rsidR="009D4897">
        <w:rPr>
          <w:rFonts w:ascii="Arial" w:hAnsi="Arial" w:cs="Arial"/>
          <w:bCs/>
          <w:sz w:val="22"/>
          <w:szCs w:val="22"/>
        </w:rPr>
        <w:t>n 50 CFR 80 and any related revisions (50 CFR §80.31 and §80.39)</w:t>
      </w:r>
    </w:p>
    <w:p w:rsidR="009D4897" w:rsidP="000341B7" w14:paraId="093BA9AD" w14:textId="77777777">
      <w:pPr>
        <w:tabs>
          <w:tab w:val="left" w:pos="360"/>
          <w:tab w:val="left" w:pos="720"/>
        </w:tabs>
        <w:rPr>
          <w:rFonts w:ascii="Arial" w:hAnsi="Arial" w:cs="Arial"/>
          <w:bCs/>
          <w:sz w:val="22"/>
          <w:szCs w:val="22"/>
        </w:rPr>
      </w:pPr>
    </w:p>
    <w:p w:rsidR="009D4897" w:rsidRPr="009D4897" w:rsidP="009D4897" w14:paraId="50E906F9" w14:textId="77777777">
      <w:pPr>
        <w:pStyle w:val="ListParagraph"/>
        <w:numPr>
          <w:ilvl w:val="0"/>
          <w:numId w:val="34"/>
        </w:numPr>
        <w:tabs>
          <w:tab w:val="left" w:pos="360"/>
          <w:tab w:val="left" w:pos="720"/>
        </w:tabs>
        <w:rPr>
          <w:rFonts w:ascii="Arial" w:hAnsi="Arial" w:cs="Arial"/>
          <w:bCs/>
          <w:sz w:val="22"/>
          <w:szCs w:val="22"/>
        </w:rPr>
      </w:pPr>
      <w:r w:rsidRPr="009D4897">
        <w:rPr>
          <w:rFonts w:ascii="Arial" w:hAnsi="Arial" w:cs="Arial"/>
          <w:bCs/>
          <w:sz w:val="22"/>
          <w:szCs w:val="22"/>
        </w:rPr>
        <w:t>State agency notification to the Service that they do not accept their annual apportionment (50 CFR §80.12)</w:t>
      </w:r>
    </w:p>
    <w:p w:rsidR="009D4897" w:rsidP="000341B7" w14:paraId="16BD4FFB" w14:textId="77777777">
      <w:pPr>
        <w:tabs>
          <w:tab w:val="left" w:pos="360"/>
          <w:tab w:val="left" w:pos="720"/>
        </w:tabs>
        <w:rPr>
          <w:rFonts w:ascii="Arial" w:hAnsi="Arial" w:cs="Arial"/>
          <w:bCs/>
          <w:sz w:val="22"/>
          <w:szCs w:val="22"/>
        </w:rPr>
      </w:pPr>
    </w:p>
    <w:p w:rsidR="009D4897" w:rsidRPr="009D4897" w:rsidP="009D4897" w14:paraId="77B21BA2" w14:textId="77777777">
      <w:pPr>
        <w:pStyle w:val="ListParagraph"/>
        <w:numPr>
          <w:ilvl w:val="0"/>
          <w:numId w:val="34"/>
        </w:numPr>
        <w:tabs>
          <w:tab w:val="left" w:pos="360"/>
          <w:tab w:val="left" w:pos="720"/>
        </w:tabs>
        <w:rPr>
          <w:rFonts w:ascii="Arial" w:hAnsi="Arial" w:cs="Arial"/>
          <w:bCs/>
          <w:sz w:val="22"/>
          <w:szCs w:val="22"/>
        </w:rPr>
      </w:pPr>
      <w:r w:rsidRPr="009D4897">
        <w:rPr>
          <w:rFonts w:ascii="Arial" w:hAnsi="Arial" w:cs="Arial"/>
          <w:bCs/>
          <w:sz w:val="22"/>
          <w:szCs w:val="22"/>
        </w:rPr>
        <w:t xml:space="preserve">State agency voluntary display of WSFR programs symbols (50 CFR §80.100); and </w:t>
      </w:r>
    </w:p>
    <w:p w:rsidR="009D4897" w:rsidP="000341B7" w14:paraId="06DB12B0" w14:textId="77777777">
      <w:pPr>
        <w:tabs>
          <w:tab w:val="left" w:pos="360"/>
          <w:tab w:val="left" w:pos="720"/>
        </w:tabs>
        <w:rPr>
          <w:rFonts w:ascii="Arial" w:hAnsi="Arial" w:cs="Arial"/>
          <w:bCs/>
          <w:sz w:val="22"/>
          <w:szCs w:val="22"/>
        </w:rPr>
      </w:pPr>
    </w:p>
    <w:p w:rsidR="00E3166C" w:rsidRPr="009D4897" w:rsidP="009D4897" w14:paraId="1D688EBB" w14:textId="77777777">
      <w:pPr>
        <w:pStyle w:val="ListParagraph"/>
        <w:numPr>
          <w:ilvl w:val="0"/>
          <w:numId w:val="34"/>
        </w:numPr>
        <w:tabs>
          <w:tab w:val="left" w:pos="360"/>
          <w:tab w:val="left" w:pos="720"/>
        </w:tabs>
        <w:rPr>
          <w:rFonts w:ascii="Calibri" w:hAnsi="Calibri" w:cs="Calibri"/>
          <w:color w:val="000000"/>
        </w:rPr>
      </w:pPr>
      <w:r w:rsidRPr="009D4897">
        <w:rPr>
          <w:rFonts w:ascii="Arial" w:hAnsi="Arial" w:cs="Arial"/>
          <w:bCs/>
          <w:sz w:val="22"/>
          <w:szCs w:val="22"/>
        </w:rPr>
        <w:t xml:space="preserve">State agency required display of, or otherwise </w:t>
      </w:r>
      <w:r>
        <w:rPr>
          <w:rFonts w:ascii="Arial" w:hAnsi="Arial" w:cs="Arial"/>
          <w:bCs/>
          <w:sz w:val="22"/>
          <w:szCs w:val="22"/>
        </w:rPr>
        <w:t>provide public access to</w:t>
      </w:r>
      <w:r w:rsidRPr="009D4897">
        <w:rPr>
          <w:rFonts w:ascii="Arial" w:hAnsi="Arial" w:cs="Arial"/>
          <w:bCs/>
          <w:sz w:val="22"/>
          <w:szCs w:val="22"/>
        </w:rPr>
        <w:t xml:space="preserve">, </w:t>
      </w:r>
      <w:r>
        <w:rPr>
          <w:rFonts w:ascii="Arial" w:hAnsi="Arial" w:cs="Arial"/>
          <w:bCs/>
          <w:sz w:val="22"/>
          <w:szCs w:val="22"/>
        </w:rPr>
        <w:t xml:space="preserve">the </w:t>
      </w:r>
      <w:r w:rsidRPr="009D4897">
        <w:rPr>
          <w:rFonts w:ascii="Arial" w:hAnsi="Arial" w:cs="Arial"/>
          <w:bCs/>
          <w:sz w:val="22"/>
          <w:szCs w:val="22"/>
        </w:rPr>
        <w:t xml:space="preserve">Clean Vessel Act program symbol, slogan, and related information at program-supported facilities (50 CFR </w:t>
      </w:r>
      <w:r w:rsidRPr="009D4897">
        <w:rPr>
          <w:rFonts w:ascii="Arial" w:hAnsi="Arial" w:cs="Arial"/>
          <w:sz w:val="22"/>
          <w:szCs w:val="22"/>
        </w:rPr>
        <w:t>§§85.16, 85.63, and 85.64).</w:t>
      </w:r>
    </w:p>
    <w:p w:rsidR="007B3E31" w:rsidRPr="004E4DE4" w:rsidP="00321131" w14:paraId="4F385687" w14:textId="77777777">
      <w:pPr>
        <w:tabs>
          <w:tab w:val="left" w:pos="360"/>
          <w:tab w:val="left" w:pos="720"/>
        </w:tabs>
        <w:rPr>
          <w:rFonts w:ascii="Arial" w:hAnsi="Arial" w:cs="Arial"/>
          <w:sz w:val="22"/>
          <w:szCs w:val="22"/>
        </w:rPr>
      </w:pPr>
    </w:p>
    <w:p w:rsidR="002C443F" w:rsidRPr="004E4DE4" w:rsidP="00321131" w14:paraId="3F5C5488" w14:textId="77777777">
      <w:pPr>
        <w:tabs>
          <w:tab w:val="left" w:pos="-1080"/>
          <w:tab w:val="left" w:pos="-720"/>
          <w:tab w:val="left" w:pos="450"/>
          <w:tab w:val="left" w:pos="720"/>
        </w:tabs>
        <w:rPr>
          <w:rFonts w:ascii="Arial" w:hAnsi="Arial" w:cs="Arial"/>
          <w:b/>
          <w:sz w:val="22"/>
          <w:szCs w:val="22"/>
        </w:rPr>
      </w:pPr>
      <w:r w:rsidRPr="004E4DE4">
        <w:rPr>
          <w:rFonts w:ascii="Arial" w:hAnsi="Arial" w:cs="Arial"/>
          <w:b/>
          <w:bCs/>
          <w:sz w:val="22"/>
          <w:szCs w:val="22"/>
        </w:rPr>
        <w:t>13.</w:t>
      </w:r>
      <w:r w:rsidRPr="004E4DE4">
        <w:rPr>
          <w:rFonts w:ascii="Arial" w:hAnsi="Arial" w:cs="Arial"/>
          <w:b/>
          <w:bCs/>
          <w:sz w:val="22"/>
          <w:szCs w:val="22"/>
        </w:rPr>
        <w:tab/>
      </w:r>
      <w:r w:rsidRPr="004E4DE4">
        <w:rPr>
          <w:rFonts w:ascii="Arial" w:hAnsi="Arial" w:cs="Arial"/>
          <w:b/>
          <w:sz w:val="22"/>
          <w:szCs w:val="22"/>
        </w:rPr>
        <w:t>Provide an estimate of the total annual non-hour cost burden to respondents or recordkeepers resulting from the collection of information.  (Do not include the cost of any hour burden already reflected in item 12.)</w:t>
      </w:r>
    </w:p>
    <w:p w:rsidR="002C443F" w:rsidRPr="004E4DE4" w:rsidP="00321131" w14:paraId="5423B6ED" w14:textId="77777777">
      <w:pPr>
        <w:tabs>
          <w:tab w:val="left" w:pos="-1080"/>
          <w:tab w:val="left" w:pos="-720"/>
          <w:tab w:val="left" w:pos="450"/>
          <w:tab w:val="left" w:pos="720"/>
        </w:tabs>
        <w:ind w:left="720" w:hanging="720"/>
        <w:rPr>
          <w:rFonts w:ascii="Arial" w:hAnsi="Arial" w:cs="Arial"/>
          <w:b/>
          <w:sz w:val="22"/>
          <w:szCs w:val="22"/>
        </w:rPr>
      </w:pPr>
      <w:r w:rsidRPr="004E4DE4">
        <w:rPr>
          <w:rFonts w:ascii="Arial" w:hAnsi="Arial" w:cs="Arial"/>
          <w:b/>
          <w:sz w:val="22"/>
          <w:szCs w:val="22"/>
        </w:rPr>
        <w:tab/>
        <w:t>*</w:t>
      </w:r>
      <w:r w:rsidRPr="004E4DE4">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w:t>
      </w:r>
      <w:r w:rsidRPr="004E4DE4">
        <w:rPr>
          <w:rFonts w:ascii="Arial" w:hAnsi="Arial" w:cs="Arial"/>
          <w:b/>
          <w:sz w:val="22"/>
          <w:szCs w:val="22"/>
        </w:rPr>
        <w:t>take into account</w:t>
      </w:r>
      <w:r w:rsidRPr="004E4DE4">
        <w:rPr>
          <w:rFonts w:ascii="Arial" w:hAnsi="Arial" w:cs="Arial"/>
          <w:b/>
          <w:sz w:val="22"/>
          <w:szCs w:val="22"/>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r w:rsidRPr="004E4DE4">
        <w:rPr>
          <w:rFonts w:ascii="Arial" w:hAnsi="Arial" w:cs="Arial"/>
          <w:b/>
          <w:sz w:val="22"/>
          <w:szCs w:val="22"/>
        </w:rPr>
        <w:t>drilling</w:t>
      </w:r>
      <w:r w:rsidRPr="004E4DE4">
        <w:rPr>
          <w:rFonts w:ascii="Arial" w:hAnsi="Arial" w:cs="Arial"/>
          <w:b/>
          <w:sz w:val="22"/>
          <w:szCs w:val="22"/>
        </w:rPr>
        <w:t xml:space="preserve"> and testing equipment; and record storage facilities.</w:t>
      </w:r>
    </w:p>
    <w:p w:rsidR="002C443F" w:rsidRPr="004E4DE4" w:rsidP="00321131" w14:paraId="792D93E9" w14:textId="77777777">
      <w:pPr>
        <w:tabs>
          <w:tab w:val="left" w:pos="-1080"/>
          <w:tab w:val="left" w:pos="-720"/>
          <w:tab w:val="left" w:pos="450"/>
          <w:tab w:val="left" w:pos="720"/>
        </w:tabs>
        <w:ind w:left="720" w:hanging="720"/>
        <w:rPr>
          <w:rFonts w:ascii="Arial" w:hAnsi="Arial" w:cs="Arial"/>
          <w:b/>
          <w:sz w:val="22"/>
          <w:szCs w:val="22"/>
        </w:rPr>
      </w:pPr>
      <w:r w:rsidRPr="004E4DE4">
        <w:rPr>
          <w:rFonts w:ascii="Arial" w:hAnsi="Arial" w:cs="Arial"/>
          <w:b/>
          <w:sz w:val="22"/>
          <w:szCs w:val="22"/>
        </w:rPr>
        <w:tab/>
        <w:t>*</w:t>
      </w:r>
      <w:r w:rsidRPr="004E4DE4">
        <w:rPr>
          <w:rFonts w:ascii="Arial" w:hAnsi="Arial" w:cs="Arial"/>
          <w:b/>
          <w:sz w:val="22"/>
          <w:szCs w:val="22"/>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4E4DE4">
        <w:rPr>
          <w:rFonts w:ascii="Arial" w:hAnsi="Arial" w:cs="Arial"/>
          <w:b/>
          <w:sz w:val="22"/>
          <w:szCs w:val="22"/>
        </w:rPr>
        <w:t>process</w:t>
      </w:r>
      <w:r w:rsidRPr="004E4DE4">
        <w:rPr>
          <w:rFonts w:ascii="Arial" w:hAnsi="Arial" w:cs="Arial"/>
          <w:b/>
          <w:sz w:val="22"/>
          <w:szCs w:val="22"/>
        </w:rPr>
        <w:t xml:space="preserve"> and use existing economic or regulatory impact analysis associated with the rulemaking containing the information collection, as appropriate.</w:t>
      </w:r>
    </w:p>
    <w:p w:rsidR="00150437" w:rsidRPr="004E4DE4" w:rsidP="00321131" w14:paraId="64904E79" w14:textId="77777777">
      <w:pPr>
        <w:tabs>
          <w:tab w:val="left" w:pos="-1080"/>
          <w:tab w:val="left" w:pos="-720"/>
          <w:tab w:val="left" w:pos="450"/>
          <w:tab w:val="left" w:pos="720"/>
        </w:tabs>
        <w:ind w:left="720" w:hanging="720"/>
        <w:rPr>
          <w:rFonts w:ascii="Arial" w:hAnsi="Arial" w:cs="Arial"/>
          <w:b/>
          <w:sz w:val="22"/>
          <w:szCs w:val="22"/>
        </w:rPr>
      </w:pPr>
      <w:r w:rsidRPr="004E4DE4">
        <w:rPr>
          <w:rFonts w:ascii="Arial" w:hAnsi="Arial" w:cs="Arial"/>
          <w:b/>
          <w:sz w:val="22"/>
          <w:szCs w:val="22"/>
        </w:rPr>
        <w:tab/>
        <w:t>*</w:t>
      </w:r>
      <w:r w:rsidRPr="004E4DE4">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4E4DE4">
        <w:rPr>
          <w:rFonts w:ascii="Arial" w:hAnsi="Arial" w:cs="Arial"/>
          <w:b/>
          <w:bCs/>
          <w:sz w:val="22"/>
          <w:szCs w:val="22"/>
        </w:rPr>
        <w:t xml:space="preserve">  </w:t>
      </w:r>
    </w:p>
    <w:p w:rsidR="00150437" w:rsidRPr="004E4DE4" w:rsidP="00321131" w14:paraId="0F1F697A" w14:textId="77777777">
      <w:pPr>
        <w:tabs>
          <w:tab w:val="left" w:pos="360"/>
          <w:tab w:val="left" w:pos="720"/>
        </w:tabs>
        <w:rPr>
          <w:rFonts w:ascii="Arial" w:hAnsi="Arial" w:cs="Arial"/>
          <w:sz w:val="22"/>
          <w:szCs w:val="22"/>
        </w:rPr>
      </w:pPr>
    </w:p>
    <w:p w:rsidR="00670629" w:rsidRPr="004E4DE4" w:rsidP="00321131" w14:paraId="431E27EA" w14:textId="77777777">
      <w:pPr>
        <w:pStyle w:val="NormalWeb"/>
        <w:tabs>
          <w:tab w:val="left" w:pos="360"/>
          <w:tab w:val="left" w:pos="720"/>
        </w:tabs>
        <w:spacing w:before="0" w:beforeAutospacing="0" w:after="0" w:afterAutospacing="0"/>
        <w:rPr>
          <w:rFonts w:ascii="Arial" w:hAnsi="Arial" w:cs="Arial"/>
          <w:sz w:val="22"/>
          <w:szCs w:val="22"/>
        </w:rPr>
      </w:pPr>
      <w:r w:rsidRPr="004E4DE4">
        <w:rPr>
          <w:rFonts w:ascii="Arial" w:hAnsi="Arial" w:cs="Arial"/>
          <w:sz w:val="22"/>
          <w:szCs w:val="22"/>
        </w:rPr>
        <w:t xml:space="preserve">Respondents and </w:t>
      </w:r>
      <w:r w:rsidRPr="004E4DE4" w:rsidR="00090AB5">
        <w:rPr>
          <w:rFonts w:ascii="Arial" w:hAnsi="Arial" w:cs="Arial"/>
          <w:sz w:val="22"/>
          <w:szCs w:val="22"/>
        </w:rPr>
        <w:t>record keepers</w:t>
      </w:r>
      <w:r w:rsidRPr="004E4DE4">
        <w:rPr>
          <w:rFonts w:ascii="Arial" w:hAnsi="Arial" w:cs="Arial"/>
          <w:sz w:val="22"/>
          <w:szCs w:val="22"/>
        </w:rPr>
        <w:t xml:space="preserve"> have </w:t>
      </w:r>
      <w:r w:rsidRPr="004E4DE4" w:rsidR="00FA5094">
        <w:rPr>
          <w:rFonts w:ascii="Arial" w:hAnsi="Arial" w:cs="Arial"/>
          <w:sz w:val="22"/>
          <w:szCs w:val="22"/>
        </w:rPr>
        <w:t>no non</w:t>
      </w:r>
      <w:r w:rsidRPr="004E4DE4" w:rsidR="00664BCF">
        <w:rPr>
          <w:rFonts w:ascii="Arial" w:hAnsi="Arial" w:cs="Arial"/>
          <w:sz w:val="22"/>
          <w:szCs w:val="22"/>
        </w:rPr>
        <w:t>-</w:t>
      </w:r>
      <w:r w:rsidRPr="004E4DE4" w:rsidR="00FA5094">
        <w:rPr>
          <w:rFonts w:ascii="Arial" w:hAnsi="Arial" w:cs="Arial"/>
          <w:sz w:val="22"/>
          <w:szCs w:val="22"/>
        </w:rPr>
        <w:t>hour cost burden under this collection</w:t>
      </w:r>
      <w:r w:rsidR="00F7153B">
        <w:rPr>
          <w:rFonts w:ascii="Arial" w:hAnsi="Arial" w:cs="Arial"/>
          <w:sz w:val="22"/>
          <w:szCs w:val="22"/>
        </w:rPr>
        <w:t>.</w:t>
      </w:r>
    </w:p>
    <w:p w:rsidR="00913659" w:rsidRPr="004E4DE4" w:rsidP="00321131" w14:paraId="76EE177E" w14:textId="77777777">
      <w:pPr>
        <w:tabs>
          <w:tab w:val="left" w:pos="360"/>
          <w:tab w:val="left" w:pos="720"/>
        </w:tabs>
        <w:rPr>
          <w:rFonts w:ascii="Arial" w:hAnsi="Arial" w:cs="Arial"/>
          <w:sz w:val="22"/>
          <w:szCs w:val="22"/>
        </w:rPr>
      </w:pPr>
    </w:p>
    <w:p w:rsidR="00913659" w:rsidRPr="007F6CA7" w:rsidP="007F6CA7" w14:paraId="270834A9" w14:textId="77777777">
      <w:pPr>
        <w:tabs>
          <w:tab w:val="left" w:pos="450"/>
          <w:tab w:val="left" w:pos="720"/>
        </w:tabs>
        <w:rPr>
          <w:rFonts w:ascii="Arial" w:hAnsi="Arial" w:cs="Arial"/>
          <w:b/>
          <w:bCs/>
          <w:sz w:val="22"/>
          <w:szCs w:val="22"/>
        </w:rPr>
      </w:pPr>
      <w:r w:rsidRPr="007F6CA7">
        <w:rPr>
          <w:rFonts w:ascii="Arial" w:hAnsi="Arial" w:cs="Arial"/>
          <w:b/>
          <w:bCs/>
          <w:sz w:val="22"/>
          <w:szCs w:val="22"/>
        </w:rPr>
        <w:t>14.</w:t>
      </w:r>
      <w:r w:rsidRPr="007F6CA7">
        <w:rPr>
          <w:rFonts w:ascii="Arial" w:hAnsi="Arial" w:cs="Arial"/>
          <w:b/>
          <w:bCs/>
          <w:sz w:val="22"/>
          <w:szCs w:val="22"/>
        </w:rPr>
        <w:tab/>
      </w:r>
      <w:r w:rsidRPr="007F6CA7" w:rsidR="00705A9C">
        <w:rPr>
          <w:rFonts w:ascii="Arial" w:hAnsi="Arial" w:cs="Arial"/>
          <w:b/>
          <w:bCs/>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453FB5" w:rsidRPr="007F6CA7" w:rsidP="007F6CA7" w14:paraId="00D902DA" w14:textId="77777777">
      <w:pPr>
        <w:tabs>
          <w:tab w:val="left" w:pos="360"/>
          <w:tab w:val="left" w:pos="720"/>
        </w:tabs>
        <w:rPr>
          <w:rFonts w:ascii="Arial" w:hAnsi="Arial" w:cs="Arial"/>
          <w:sz w:val="22"/>
          <w:szCs w:val="22"/>
        </w:rPr>
      </w:pPr>
    </w:p>
    <w:p w:rsidR="009421BE" w:rsidP="009421BE" w14:paraId="204F154D" w14:textId="77777777">
      <w:pPr>
        <w:rPr>
          <w:rFonts w:ascii="Arial" w:hAnsi="Arial" w:cs="Arial"/>
          <w:b/>
          <w:sz w:val="22"/>
          <w:szCs w:val="22"/>
        </w:rPr>
      </w:pPr>
      <w:r w:rsidRPr="008C6DA3">
        <w:rPr>
          <w:rFonts w:ascii="Arial" w:hAnsi="Arial" w:cs="Arial"/>
          <w:sz w:val="22"/>
          <w:szCs w:val="22"/>
        </w:rPr>
        <w:t xml:space="preserve">The total estimated annual cost to the Federal Government for processing and reviewing applications, amendment requests, real property records and reports </w:t>
      </w:r>
      <w:r>
        <w:rPr>
          <w:rFonts w:ascii="Arial" w:hAnsi="Arial" w:cs="Arial"/>
          <w:sz w:val="22"/>
          <w:szCs w:val="22"/>
        </w:rPr>
        <w:t>and other 50 CFR-</w:t>
      </w:r>
      <w:r>
        <w:rPr>
          <w:rFonts w:ascii="Arial" w:hAnsi="Arial" w:cs="Arial"/>
          <w:sz w:val="22"/>
          <w:szCs w:val="22"/>
        </w:rPr>
        <w:t xml:space="preserve">required information </w:t>
      </w:r>
      <w:r w:rsidRPr="008C6DA3">
        <w:rPr>
          <w:rFonts w:ascii="Arial" w:hAnsi="Arial" w:cs="Arial"/>
          <w:sz w:val="22"/>
          <w:szCs w:val="22"/>
        </w:rPr>
        <w:t xml:space="preserve">received </w:t>
      </w:r>
      <w:r>
        <w:rPr>
          <w:rFonts w:ascii="Arial" w:hAnsi="Arial" w:cs="Arial"/>
          <w:sz w:val="22"/>
          <w:szCs w:val="22"/>
        </w:rPr>
        <w:t>under</w:t>
      </w:r>
      <w:r w:rsidRPr="008C6DA3">
        <w:rPr>
          <w:rFonts w:ascii="Arial" w:hAnsi="Arial" w:cs="Arial"/>
          <w:sz w:val="22"/>
          <w:szCs w:val="22"/>
        </w:rPr>
        <w:t xml:space="preserve"> this collection </w:t>
      </w:r>
      <w:r w:rsidRPr="00E6669A">
        <w:rPr>
          <w:rFonts w:ascii="Arial" w:hAnsi="Arial" w:cs="Arial"/>
          <w:sz w:val="22"/>
          <w:szCs w:val="22"/>
        </w:rPr>
        <w:t xml:space="preserve">is </w:t>
      </w:r>
      <w:r w:rsidRPr="00E6669A">
        <w:rPr>
          <w:rFonts w:ascii="Arial" w:hAnsi="Arial" w:cs="Arial"/>
          <w:b/>
          <w:sz w:val="22"/>
          <w:szCs w:val="22"/>
        </w:rPr>
        <w:t>$2,</w:t>
      </w:r>
      <w:r w:rsidR="00BC1DAD">
        <w:rPr>
          <w:rFonts w:ascii="Arial" w:hAnsi="Arial" w:cs="Arial"/>
          <w:b/>
          <w:sz w:val="22"/>
          <w:szCs w:val="22"/>
        </w:rPr>
        <w:t>893,890</w:t>
      </w:r>
      <w:r w:rsidRPr="00E6669A">
        <w:rPr>
          <w:rFonts w:ascii="Arial" w:hAnsi="Arial" w:cs="Arial"/>
          <w:b/>
          <w:sz w:val="22"/>
          <w:szCs w:val="22"/>
        </w:rPr>
        <w:t xml:space="preserve"> (rounded)</w:t>
      </w:r>
      <w:r w:rsidRPr="00E6669A">
        <w:rPr>
          <w:rFonts w:ascii="Arial" w:hAnsi="Arial" w:cs="Arial"/>
          <w:sz w:val="22"/>
          <w:szCs w:val="22"/>
        </w:rPr>
        <w:t>.</w:t>
      </w:r>
    </w:p>
    <w:p w:rsidR="00C9106C" w:rsidRPr="00B67FD2" w:rsidP="00321131" w14:paraId="14F0F5FB" w14:textId="77777777">
      <w:pPr>
        <w:tabs>
          <w:tab w:val="left" w:pos="360"/>
          <w:tab w:val="left" w:pos="720"/>
        </w:tabs>
        <w:rPr>
          <w:rFonts w:ascii="Arial" w:hAnsi="Arial" w:cs="Arial"/>
          <w:sz w:val="22"/>
          <w:szCs w:val="22"/>
          <w:highlight w:val="yellow"/>
        </w:rPr>
      </w:pPr>
    </w:p>
    <w:p w:rsidR="00ED66C4" w:rsidRPr="002D6D26" w:rsidP="00321131" w14:paraId="7B195657" w14:textId="77777777">
      <w:pPr>
        <w:tabs>
          <w:tab w:val="left" w:pos="360"/>
          <w:tab w:val="left" w:pos="720"/>
        </w:tabs>
        <w:rPr>
          <w:rFonts w:ascii="Arial" w:hAnsi="Arial" w:cs="Arial"/>
          <w:sz w:val="22"/>
          <w:szCs w:val="22"/>
        </w:rPr>
      </w:pPr>
      <w:r w:rsidRPr="008C6DA3">
        <w:rPr>
          <w:rFonts w:ascii="Arial" w:hAnsi="Arial" w:cs="Arial"/>
          <w:bCs/>
          <w:sz w:val="22"/>
          <w:szCs w:val="22"/>
        </w:rPr>
        <w:t>We</w:t>
      </w:r>
      <w:r w:rsidRPr="002D6D26">
        <w:rPr>
          <w:rFonts w:ascii="Arial" w:hAnsi="Arial" w:cs="Arial"/>
          <w:bCs/>
          <w:sz w:val="22"/>
          <w:szCs w:val="22"/>
        </w:rPr>
        <w:t xml:space="preserve"> </w:t>
      </w:r>
      <w:r w:rsidRPr="002D6D26" w:rsidR="00BA3688">
        <w:rPr>
          <w:rFonts w:ascii="Arial" w:hAnsi="Arial" w:cs="Arial"/>
          <w:bCs/>
          <w:sz w:val="22"/>
          <w:szCs w:val="22"/>
        </w:rPr>
        <w:t>used the Office of Personnel Management</w:t>
      </w:r>
      <w:r w:rsidR="00F96809">
        <w:rPr>
          <w:rFonts w:ascii="Arial" w:hAnsi="Arial" w:cs="Arial"/>
          <w:bCs/>
          <w:sz w:val="22"/>
          <w:szCs w:val="22"/>
        </w:rPr>
        <w:t xml:space="preserve"> </w:t>
      </w:r>
      <w:r w:rsidRPr="00F96809" w:rsidR="00F96809">
        <w:rPr>
          <w:rFonts w:ascii="Arial" w:hAnsi="Arial" w:cs="Arial"/>
          <w:bCs/>
          <w:sz w:val="22"/>
          <w:szCs w:val="22"/>
        </w:rPr>
        <w:t xml:space="preserve">Salary Table </w:t>
      </w:r>
      <w:hyperlink r:id="rId20" w:history="1">
        <w:r w:rsidR="00F96809">
          <w:rPr>
            <w:rStyle w:val="Hyperlink"/>
            <w:rFonts w:ascii="Arial" w:hAnsi="Arial" w:cs="Arial"/>
            <w:sz w:val="22"/>
            <w:szCs w:val="22"/>
          </w:rPr>
          <w:t>2024-DCB</w:t>
        </w:r>
      </w:hyperlink>
      <w:r w:rsidRPr="002D6D26" w:rsidR="00BA3688">
        <w:rPr>
          <w:rFonts w:ascii="Arial" w:hAnsi="Arial" w:cs="Arial"/>
          <w:bCs/>
          <w:sz w:val="22"/>
          <w:szCs w:val="22"/>
        </w:rPr>
        <w:t xml:space="preserve"> as the basis for </w:t>
      </w:r>
      <w:r w:rsidRPr="002D6D26">
        <w:rPr>
          <w:rFonts w:ascii="Arial" w:hAnsi="Arial" w:cs="Arial"/>
          <w:bCs/>
          <w:sz w:val="22"/>
          <w:szCs w:val="22"/>
        </w:rPr>
        <w:t>the hourly</w:t>
      </w:r>
      <w:r w:rsidRPr="002D6D26" w:rsidR="00BA3688">
        <w:rPr>
          <w:rFonts w:ascii="Arial" w:hAnsi="Arial" w:cs="Arial"/>
          <w:bCs/>
          <w:sz w:val="22"/>
          <w:szCs w:val="22"/>
        </w:rPr>
        <w:t xml:space="preserve"> </w:t>
      </w:r>
      <w:r w:rsidRPr="002D6D26">
        <w:rPr>
          <w:rFonts w:ascii="Arial" w:hAnsi="Arial" w:cs="Arial"/>
          <w:bCs/>
          <w:sz w:val="22"/>
          <w:szCs w:val="22"/>
        </w:rPr>
        <w:t>rate</w:t>
      </w:r>
      <w:r w:rsidRPr="002D6D26" w:rsidR="00BA3688">
        <w:rPr>
          <w:rFonts w:ascii="Arial" w:hAnsi="Arial" w:cs="Arial"/>
          <w:bCs/>
          <w:sz w:val="22"/>
          <w:szCs w:val="22"/>
        </w:rPr>
        <w:t xml:space="preserve">.  </w:t>
      </w:r>
      <w:r w:rsidRPr="002D6D26">
        <w:rPr>
          <w:rFonts w:ascii="Arial" w:hAnsi="Arial" w:cs="Arial"/>
          <w:bCs/>
          <w:sz w:val="22"/>
          <w:szCs w:val="22"/>
        </w:rPr>
        <w:t>We used the Bureau of Labor Statistics (BLS)</w:t>
      </w:r>
      <w:r w:rsidRPr="002D6D26" w:rsidR="00806944">
        <w:rPr>
          <w:rFonts w:ascii="Arial" w:hAnsi="Arial" w:cs="Arial"/>
          <w:bCs/>
          <w:sz w:val="22"/>
          <w:szCs w:val="22"/>
        </w:rPr>
        <w:t xml:space="preserve"> </w:t>
      </w:r>
      <w:hyperlink r:id="rId18" w:history="1">
        <w:r w:rsidR="00F96809">
          <w:rPr>
            <w:rStyle w:val="Hyperlink"/>
            <w:rFonts w:ascii="Arial" w:hAnsi="Arial" w:cs="Arial"/>
            <w:sz w:val="22"/>
            <w:szCs w:val="22"/>
          </w:rPr>
          <w:t>News Release</w:t>
        </w:r>
      </w:hyperlink>
      <w:r w:rsidR="00F96809">
        <w:rPr>
          <w:rFonts w:ascii="Arial" w:hAnsi="Arial" w:cs="Arial"/>
          <w:sz w:val="22"/>
          <w:szCs w:val="22"/>
        </w:rPr>
        <w:t xml:space="preserve"> </w:t>
      </w:r>
      <w:r w:rsidRPr="00C6319E" w:rsidR="00F96809">
        <w:rPr>
          <w:rFonts w:ascii="Arial" w:hAnsi="Arial" w:cs="Arial"/>
          <w:sz w:val="22"/>
          <w:szCs w:val="22"/>
        </w:rPr>
        <w:t>USDL-23-</w:t>
      </w:r>
      <w:r w:rsidR="00F96809">
        <w:rPr>
          <w:rFonts w:ascii="Arial" w:hAnsi="Arial" w:cs="Arial"/>
          <w:sz w:val="22"/>
          <w:szCs w:val="22"/>
        </w:rPr>
        <w:t>2567</w:t>
      </w:r>
      <w:r w:rsidRPr="002D6D26">
        <w:rPr>
          <w:rFonts w:ascii="Arial" w:hAnsi="Arial" w:cs="Arial"/>
          <w:sz w:val="22"/>
          <w:szCs w:val="22"/>
        </w:rPr>
        <w:t xml:space="preserve"> </w:t>
      </w:r>
      <w:r w:rsidRPr="002D6D26">
        <w:rPr>
          <w:rFonts w:ascii="Arial" w:hAnsi="Arial" w:cs="Arial"/>
          <w:bCs/>
          <w:sz w:val="22"/>
          <w:szCs w:val="22"/>
        </w:rPr>
        <w:t xml:space="preserve">to </w:t>
      </w:r>
      <w:r w:rsidR="005201D6">
        <w:rPr>
          <w:rFonts w:ascii="Arial" w:hAnsi="Arial" w:cs="Arial"/>
          <w:bCs/>
          <w:sz w:val="22"/>
          <w:szCs w:val="22"/>
        </w:rPr>
        <w:t>estimate</w:t>
      </w:r>
      <w:r w:rsidRPr="002D6D26">
        <w:rPr>
          <w:rFonts w:ascii="Arial" w:hAnsi="Arial" w:cs="Arial"/>
          <w:bCs/>
          <w:sz w:val="22"/>
          <w:szCs w:val="22"/>
        </w:rPr>
        <w:t xml:space="preserve"> the fully burdened rates for each staff member (hourl</w:t>
      </w:r>
      <w:r w:rsidRPr="002D6D26" w:rsidR="00F45BDA">
        <w:rPr>
          <w:rFonts w:ascii="Arial" w:hAnsi="Arial" w:cs="Arial"/>
          <w:bCs/>
          <w:sz w:val="22"/>
          <w:szCs w:val="22"/>
        </w:rPr>
        <w:t>y rate multiplied by 1.</w:t>
      </w:r>
      <w:r w:rsidR="00F96809">
        <w:rPr>
          <w:rFonts w:ascii="Arial" w:hAnsi="Arial" w:cs="Arial"/>
          <w:bCs/>
          <w:sz w:val="22"/>
          <w:szCs w:val="22"/>
        </w:rPr>
        <w:t>61</w:t>
      </w:r>
      <w:r w:rsidRPr="002D6D26">
        <w:rPr>
          <w:rFonts w:ascii="Arial" w:hAnsi="Arial" w:cs="Arial"/>
          <w:bCs/>
          <w:sz w:val="22"/>
          <w:szCs w:val="22"/>
        </w:rPr>
        <w:t xml:space="preserve"> to account for benefits).</w:t>
      </w:r>
    </w:p>
    <w:p w:rsidR="00AA02F5" w:rsidRPr="00B67FD2" w:rsidP="00321131" w14:paraId="161239FD" w14:textId="77777777">
      <w:pPr>
        <w:rPr>
          <w:rFonts w:ascii="Arial" w:hAnsi="Arial" w:cs="Arial"/>
          <w:color w:val="0000FF"/>
          <w:sz w:val="22"/>
          <w:szCs w:val="22"/>
          <w:highlight w:val="yellow"/>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tblPr>
      <w:tblGrid>
        <w:gridCol w:w="2576"/>
        <w:gridCol w:w="1350"/>
        <w:gridCol w:w="990"/>
        <w:gridCol w:w="1620"/>
        <w:gridCol w:w="1440"/>
        <w:gridCol w:w="1345"/>
      </w:tblGrid>
      <w:tr w14:paraId="6C59DB70" w14:textId="77777777" w:rsidTr="007B3E31">
        <w:tblPrEx>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tblPrEx>
        <w:tc>
          <w:tcPr>
            <w:tcW w:w="2576" w:type="dxa"/>
            <w:shd w:val="clear" w:color="auto" w:fill="D9D9D9" w:themeFill="background1" w:themeFillShade="D9"/>
            <w:vAlign w:val="bottom"/>
          </w:tcPr>
          <w:p w:rsidR="00AA02F5" w:rsidRPr="005201D6" w:rsidP="00321131" w14:paraId="544749D8" w14:textId="77777777">
            <w:pPr>
              <w:jc w:val="center"/>
              <w:rPr>
                <w:rFonts w:ascii="Arial" w:hAnsi="Arial" w:cs="Arial"/>
                <w:b/>
                <w:sz w:val="17"/>
                <w:szCs w:val="17"/>
              </w:rPr>
            </w:pPr>
            <w:r w:rsidRPr="005201D6">
              <w:rPr>
                <w:rFonts w:ascii="Arial" w:hAnsi="Arial" w:cs="Arial"/>
                <w:b/>
                <w:sz w:val="17"/>
                <w:szCs w:val="17"/>
              </w:rPr>
              <w:t>Position</w:t>
            </w:r>
          </w:p>
        </w:tc>
        <w:tc>
          <w:tcPr>
            <w:tcW w:w="1350" w:type="dxa"/>
            <w:shd w:val="clear" w:color="auto" w:fill="D9D9D9" w:themeFill="background1" w:themeFillShade="D9"/>
            <w:vAlign w:val="bottom"/>
          </w:tcPr>
          <w:p w:rsidR="00AA02F5" w:rsidRPr="005201D6" w:rsidP="00321131" w14:paraId="4DE8C061" w14:textId="77777777">
            <w:pPr>
              <w:jc w:val="center"/>
              <w:rPr>
                <w:rFonts w:ascii="Arial" w:hAnsi="Arial" w:cs="Arial"/>
                <w:b/>
                <w:sz w:val="17"/>
                <w:szCs w:val="17"/>
              </w:rPr>
            </w:pPr>
            <w:r w:rsidRPr="005201D6">
              <w:rPr>
                <w:rFonts w:ascii="Arial" w:hAnsi="Arial" w:cs="Arial"/>
                <w:b/>
                <w:sz w:val="17"/>
                <w:szCs w:val="17"/>
              </w:rPr>
              <w:t>Grade/ Step</w:t>
            </w:r>
          </w:p>
        </w:tc>
        <w:tc>
          <w:tcPr>
            <w:tcW w:w="990" w:type="dxa"/>
            <w:shd w:val="clear" w:color="auto" w:fill="D9D9D9" w:themeFill="background1" w:themeFillShade="D9"/>
            <w:vAlign w:val="bottom"/>
          </w:tcPr>
          <w:p w:rsidR="00AA02F5" w:rsidRPr="005201D6" w:rsidP="00321131" w14:paraId="75292C11" w14:textId="77777777">
            <w:pPr>
              <w:jc w:val="center"/>
              <w:rPr>
                <w:rFonts w:ascii="Arial" w:hAnsi="Arial" w:cs="Arial"/>
                <w:b/>
                <w:sz w:val="17"/>
                <w:szCs w:val="17"/>
              </w:rPr>
            </w:pPr>
            <w:r w:rsidRPr="005201D6">
              <w:rPr>
                <w:rFonts w:ascii="Arial" w:hAnsi="Arial" w:cs="Arial"/>
                <w:b/>
                <w:sz w:val="17"/>
                <w:szCs w:val="17"/>
              </w:rPr>
              <w:t>Hourly Rate</w:t>
            </w:r>
          </w:p>
        </w:tc>
        <w:tc>
          <w:tcPr>
            <w:tcW w:w="1620" w:type="dxa"/>
            <w:shd w:val="clear" w:color="auto" w:fill="D9D9D9" w:themeFill="background1" w:themeFillShade="D9"/>
            <w:vAlign w:val="bottom"/>
          </w:tcPr>
          <w:p w:rsidR="00AA02F5" w:rsidRPr="005201D6" w:rsidP="00321131" w14:paraId="478C786B" w14:textId="77777777">
            <w:pPr>
              <w:jc w:val="center"/>
              <w:rPr>
                <w:rFonts w:ascii="Arial" w:hAnsi="Arial" w:cs="Arial"/>
                <w:b/>
                <w:sz w:val="17"/>
                <w:szCs w:val="17"/>
              </w:rPr>
            </w:pPr>
            <w:r w:rsidRPr="005201D6">
              <w:rPr>
                <w:rFonts w:ascii="Arial" w:hAnsi="Arial" w:cs="Arial"/>
                <w:b/>
                <w:sz w:val="17"/>
                <w:szCs w:val="17"/>
              </w:rPr>
              <w:t>Hourly Rate</w:t>
            </w:r>
          </w:p>
          <w:p w:rsidR="00AA02F5" w:rsidRPr="005201D6" w:rsidP="00321131" w14:paraId="72F47E9B" w14:textId="77777777">
            <w:pPr>
              <w:jc w:val="center"/>
              <w:rPr>
                <w:rFonts w:ascii="Arial" w:hAnsi="Arial" w:cs="Arial"/>
                <w:b/>
                <w:sz w:val="17"/>
                <w:szCs w:val="17"/>
              </w:rPr>
            </w:pPr>
            <w:r w:rsidRPr="005201D6">
              <w:rPr>
                <w:rFonts w:ascii="Arial" w:hAnsi="Arial" w:cs="Arial"/>
                <w:b/>
                <w:sz w:val="17"/>
                <w:szCs w:val="17"/>
              </w:rPr>
              <w:t>(Incl. Benefits)</w:t>
            </w:r>
          </w:p>
        </w:tc>
        <w:tc>
          <w:tcPr>
            <w:tcW w:w="1440" w:type="dxa"/>
            <w:shd w:val="clear" w:color="auto" w:fill="D9D9D9" w:themeFill="background1" w:themeFillShade="D9"/>
            <w:vAlign w:val="bottom"/>
          </w:tcPr>
          <w:p w:rsidR="00AA02F5" w:rsidRPr="005201D6" w:rsidP="00321131" w14:paraId="28A9E311" w14:textId="77777777">
            <w:pPr>
              <w:jc w:val="center"/>
              <w:rPr>
                <w:rFonts w:ascii="Arial" w:hAnsi="Arial" w:cs="Arial"/>
                <w:b/>
                <w:sz w:val="17"/>
                <w:szCs w:val="17"/>
              </w:rPr>
            </w:pPr>
            <w:r w:rsidRPr="005201D6">
              <w:rPr>
                <w:rFonts w:ascii="Arial" w:hAnsi="Arial" w:cs="Arial"/>
                <w:b/>
                <w:sz w:val="17"/>
                <w:szCs w:val="17"/>
              </w:rPr>
              <w:t>% of Time Spent on Collection</w:t>
            </w:r>
          </w:p>
        </w:tc>
        <w:tc>
          <w:tcPr>
            <w:tcW w:w="1345" w:type="dxa"/>
            <w:shd w:val="clear" w:color="auto" w:fill="D9D9D9" w:themeFill="background1" w:themeFillShade="D9"/>
            <w:vAlign w:val="bottom"/>
          </w:tcPr>
          <w:p w:rsidR="00AA02F5" w:rsidRPr="005201D6" w:rsidP="00321131" w14:paraId="1878C63D" w14:textId="77777777">
            <w:pPr>
              <w:jc w:val="center"/>
              <w:rPr>
                <w:rFonts w:ascii="Arial" w:hAnsi="Arial" w:cs="Arial"/>
                <w:b/>
                <w:sz w:val="17"/>
                <w:szCs w:val="17"/>
              </w:rPr>
            </w:pPr>
            <w:r w:rsidRPr="005201D6">
              <w:rPr>
                <w:rFonts w:ascii="Arial" w:hAnsi="Arial" w:cs="Arial"/>
                <w:b/>
                <w:sz w:val="17"/>
                <w:szCs w:val="17"/>
              </w:rPr>
              <w:t>Weighted Average ($/HR)</w:t>
            </w:r>
          </w:p>
        </w:tc>
      </w:tr>
      <w:tr w14:paraId="7908440B" w14:textId="77777777" w:rsidTr="007B3E31">
        <w:tblPrEx>
          <w:tblW w:w="0" w:type="auto"/>
          <w:tblInd w:w="29" w:type="dxa"/>
          <w:tblCellMar>
            <w:top w:w="29" w:type="dxa"/>
            <w:left w:w="29" w:type="dxa"/>
            <w:bottom w:w="29" w:type="dxa"/>
            <w:right w:w="29" w:type="dxa"/>
          </w:tblCellMar>
          <w:tblLook w:val="04A0"/>
        </w:tblPrEx>
        <w:tc>
          <w:tcPr>
            <w:tcW w:w="2576" w:type="dxa"/>
            <w:vAlign w:val="center"/>
          </w:tcPr>
          <w:p w:rsidR="00AA02F5" w:rsidRPr="005201D6" w:rsidP="00321131" w14:paraId="4E444A41" w14:textId="77777777">
            <w:pPr>
              <w:rPr>
                <w:rFonts w:ascii="Arial" w:hAnsi="Arial" w:cs="Arial"/>
                <w:sz w:val="18"/>
              </w:rPr>
            </w:pPr>
            <w:r w:rsidRPr="005201D6">
              <w:rPr>
                <w:rFonts w:ascii="Arial" w:hAnsi="Arial" w:cs="Arial"/>
                <w:sz w:val="18"/>
              </w:rPr>
              <w:t>Clerical, unskilled</w:t>
            </w:r>
          </w:p>
        </w:tc>
        <w:tc>
          <w:tcPr>
            <w:tcW w:w="1350" w:type="dxa"/>
            <w:vAlign w:val="bottom"/>
          </w:tcPr>
          <w:p w:rsidR="00AA02F5" w:rsidRPr="005201D6" w:rsidP="00321131" w14:paraId="2CE16F1D" w14:textId="77777777">
            <w:pPr>
              <w:jc w:val="center"/>
              <w:rPr>
                <w:rFonts w:ascii="Arial" w:hAnsi="Arial" w:cs="Arial"/>
                <w:sz w:val="18"/>
              </w:rPr>
            </w:pPr>
            <w:r w:rsidRPr="005201D6">
              <w:rPr>
                <w:rFonts w:ascii="Arial" w:hAnsi="Arial" w:cs="Arial"/>
                <w:sz w:val="18"/>
              </w:rPr>
              <w:t>GS-07/05</w:t>
            </w:r>
          </w:p>
        </w:tc>
        <w:tc>
          <w:tcPr>
            <w:tcW w:w="990" w:type="dxa"/>
            <w:vAlign w:val="center"/>
          </w:tcPr>
          <w:p w:rsidR="00AA02F5" w:rsidRPr="005201D6" w:rsidP="005647DC" w14:paraId="5F707AA8" w14:textId="77777777">
            <w:pPr>
              <w:ind w:right="61"/>
              <w:jc w:val="right"/>
              <w:rPr>
                <w:rFonts w:ascii="Arial" w:hAnsi="Arial" w:cs="Arial"/>
                <w:sz w:val="18"/>
              </w:rPr>
            </w:pPr>
            <w:r w:rsidRPr="005201D6">
              <w:rPr>
                <w:rFonts w:ascii="Arial" w:hAnsi="Arial" w:cs="Arial"/>
                <w:sz w:val="18"/>
              </w:rPr>
              <w:t xml:space="preserve">$ </w:t>
            </w:r>
            <w:r w:rsidR="00F96809">
              <w:rPr>
                <w:rFonts w:ascii="Arial" w:hAnsi="Arial" w:cs="Arial"/>
                <w:sz w:val="18"/>
              </w:rPr>
              <w:t>30.37</w:t>
            </w:r>
          </w:p>
        </w:tc>
        <w:tc>
          <w:tcPr>
            <w:tcW w:w="1620" w:type="dxa"/>
            <w:vAlign w:val="center"/>
          </w:tcPr>
          <w:p w:rsidR="00AA02F5" w:rsidRPr="005201D6" w:rsidP="00321131" w14:paraId="791E780A" w14:textId="77777777">
            <w:pPr>
              <w:ind w:right="61"/>
              <w:jc w:val="right"/>
              <w:rPr>
                <w:rFonts w:ascii="Arial" w:hAnsi="Arial" w:cs="Arial"/>
                <w:sz w:val="18"/>
              </w:rPr>
            </w:pPr>
            <w:r>
              <w:rPr>
                <w:rFonts w:ascii="Arial" w:hAnsi="Arial" w:cs="Arial"/>
                <w:sz w:val="18"/>
              </w:rPr>
              <w:t>$ 48.90</w:t>
            </w:r>
          </w:p>
        </w:tc>
        <w:tc>
          <w:tcPr>
            <w:tcW w:w="1440" w:type="dxa"/>
            <w:vAlign w:val="center"/>
          </w:tcPr>
          <w:p w:rsidR="00AA02F5" w:rsidRPr="005201D6" w:rsidP="00321131" w14:paraId="20EFFEE3" w14:textId="77777777">
            <w:pPr>
              <w:ind w:right="61"/>
              <w:jc w:val="center"/>
              <w:rPr>
                <w:rFonts w:ascii="Arial" w:hAnsi="Arial" w:cs="Arial"/>
                <w:sz w:val="18"/>
              </w:rPr>
            </w:pPr>
            <w:r w:rsidRPr="005201D6">
              <w:rPr>
                <w:rFonts w:ascii="Arial" w:hAnsi="Arial" w:cs="Arial"/>
                <w:sz w:val="18"/>
              </w:rPr>
              <w:t>10%</w:t>
            </w:r>
          </w:p>
        </w:tc>
        <w:tc>
          <w:tcPr>
            <w:tcW w:w="1345" w:type="dxa"/>
            <w:vAlign w:val="center"/>
          </w:tcPr>
          <w:p w:rsidR="00AA02F5" w:rsidRPr="005201D6" w:rsidP="00321131" w14:paraId="321209A1" w14:textId="77777777">
            <w:pPr>
              <w:ind w:right="61"/>
              <w:jc w:val="right"/>
              <w:rPr>
                <w:rFonts w:ascii="Arial" w:hAnsi="Arial" w:cs="Arial"/>
                <w:sz w:val="18"/>
              </w:rPr>
            </w:pPr>
            <w:r>
              <w:rPr>
                <w:rFonts w:ascii="Arial" w:hAnsi="Arial" w:cs="Arial"/>
                <w:sz w:val="18"/>
              </w:rPr>
              <w:t>$ 4.89</w:t>
            </w:r>
          </w:p>
        </w:tc>
      </w:tr>
      <w:tr w14:paraId="326A1C5C" w14:textId="77777777" w:rsidTr="007B3E31">
        <w:tblPrEx>
          <w:tblW w:w="0" w:type="auto"/>
          <w:tblInd w:w="29" w:type="dxa"/>
          <w:tblCellMar>
            <w:top w:w="29" w:type="dxa"/>
            <w:left w:w="29" w:type="dxa"/>
            <w:bottom w:w="29" w:type="dxa"/>
            <w:right w:w="29" w:type="dxa"/>
          </w:tblCellMar>
          <w:tblLook w:val="04A0"/>
        </w:tblPrEx>
        <w:tc>
          <w:tcPr>
            <w:tcW w:w="2576" w:type="dxa"/>
            <w:vAlign w:val="center"/>
          </w:tcPr>
          <w:p w:rsidR="00AA02F5" w:rsidRPr="005201D6" w:rsidP="00321131" w14:paraId="4D27630A" w14:textId="77777777">
            <w:pPr>
              <w:rPr>
                <w:rFonts w:ascii="Arial" w:hAnsi="Arial" w:cs="Arial"/>
                <w:sz w:val="18"/>
              </w:rPr>
            </w:pPr>
            <w:r w:rsidRPr="005201D6">
              <w:rPr>
                <w:rFonts w:ascii="Arial" w:hAnsi="Arial" w:cs="Arial"/>
                <w:sz w:val="18"/>
              </w:rPr>
              <w:t>Skilled, craft, and technical</w:t>
            </w:r>
          </w:p>
        </w:tc>
        <w:tc>
          <w:tcPr>
            <w:tcW w:w="1350" w:type="dxa"/>
            <w:vAlign w:val="bottom"/>
          </w:tcPr>
          <w:p w:rsidR="00AA02F5" w:rsidRPr="005201D6" w:rsidP="00321131" w14:paraId="7B0F5903" w14:textId="77777777">
            <w:pPr>
              <w:jc w:val="center"/>
              <w:rPr>
                <w:rFonts w:ascii="Arial" w:hAnsi="Arial" w:cs="Arial"/>
                <w:sz w:val="18"/>
              </w:rPr>
            </w:pPr>
            <w:r w:rsidRPr="005201D6">
              <w:rPr>
                <w:rFonts w:ascii="Arial" w:hAnsi="Arial" w:cs="Arial"/>
                <w:sz w:val="18"/>
              </w:rPr>
              <w:t>GS-13/05</w:t>
            </w:r>
          </w:p>
        </w:tc>
        <w:tc>
          <w:tcPr>
            <w:tcW w:w="990" w:type="dxa"/>
            <w:vAlign w:val="center"/>
          </w:tcPr>
          <w:p w:rsidR="00AA02F5" w:rsidRPr="005201D6" w:rsidP="00321131" w14:paraId="16D6B4E3" w14:textId="77777777">
            <w:pPr>
              <w:ind w:right="61"/>
              <w:jc w:val="right"/>
              <w:rPr>
                <w:rFonts w:ascii="Arial" w:hAnsi="Arial" w:cs="Arial"/>
                <w:sz w:val="18"/>
              </w:rPr>
            </w:pPr>
            <w:r>
              <w:rPr>
                <w:rFonts w:ascii="Arial" w:hAnsi="Arial" w:cs="Arial"/>
                <w:sz w:val="18"/>
              </w:rPr>
              <w:t>64.06</w:t>
            </w:r>
          </w:p>
        </w:tc>
        <w:tc>
          <w:tcPr>
            <w:tcW w:w="1620" w:type="dxa"/>
            <w:vAlign w:val="center"/>
          </w:tcPr>
          <w:p w:rsidR="00AA02F5" w:rsidRPr="005201D6" w:rsidP="00321131" w14:paraId="45E6386A" w14:textId="77777777">
            <w:pPr>
              <w:ind w:right="61"/>
              <w:jc w:val="right"/>
              <w:rPr>
                <w:rFonts w:ascii="Arial" w:hAnsi="Arial" w:cs="Arial"/>
                <w:sz w:val="18"/>
              </w:rPr>
            </w:pPr>
            <w:r>
              <w:rPr>
                <w:rFonts w:ascii="Arial" w:hAnsi="Arial" w:cs="Arial"/>
                <w:sz w:val="18"/>
              </w:rPr>
              <w:t>103.14</w:t>
            </w:r>
          </w:p>
        </w:tc>
        <w:tc>
          <w:tcPr>
            <w:tcW w:w="1440" w:type="dxa"/>
            <w:vAlign w:val="center"/>
          </w:tcPr>
          <w:p w:rsidR="00AA02F5" w:rsidRPr="005201D6" w:rsidP="00321131" w14:paraId="2C0F0D15" w14:textId="77777777">
            <w:pPr>
              <w:ind w:right="61"/>
              <w:jc w:val="center"/>
              <w:rPr>
                <w:rFonts w:ascii="Arial" w:hAnsi="Arial" w:cs="Arial"/>
                <w:sz w:val="18"/>
              </w:rPr>
            </w:pPr>
            <w:r w:rsidRPr="005201D6">
              <w:rPr>
                <w:rFonts w:ascii="Arial" w:hAnsi="Arial" w:cs="Arial"/>
                <w:sz w:val="18"/>
              </w:rPr>
              <w:t>85%</w:t>
            </w:r>
          </w:p>
        </w:tc>
        <w:tc>
          <w:tcPr>
            <w:tcW w:w="1345" w:type="dxa"/>
            <w:vAlign w:val="center"/>
          </w:tcPr>
          <w:p w:rsidR="00AA02F5" w:rsidRPr="005201D6" w:rsidP="00321131" w14:paraId="5875988C" w14:textId="77777777">
            <w:pPr>
              <w:ind w:right="61"/>
              <w:jc w:val="right"/>
              <w:rPr>
                <w:rFonts w:ascii="Arial" w:hAnsi="Arial" w:cs="Arial"/>
                <w:sz w:val="18"/>
              </w:rPr>
            </w:pPr>
            <w:r>
              <w:rPr>
                <w:rFonts w:ascii="Arial" w:hAnsi="Arial" w:cs="Arial"/>
                <w:sz w:val="18"/>
              </w:rPr>
              <w:t>87.67</w:t>
            </w:r>
          </w:p>
        </w:tc>
      </w:tr>
      <w:tr w14:paraId="02DAA206" w14:textId="77777777" w:rsidTr="007B3E31">
        <w:tblPrEx>
          <w:tblW w:w="0" w:type="auto"/>
          <w:tblInd w:w="29" w:type="dxa"/>
          <w:tblCellMar>
            <w:top w:w="29" w:type="dxa"/>
            <w:left w:w="29" w:type="dxa"/>
            <w:bottom w:w="29" w:type="dxa"/>
            <w:right w:w="29" w:type="dxa"/>
          </w:tblCellMar>
          <w:tblLook w:val="04A0"/>
        </w:tblPrEx>
        <w:tc>
          <w:tcPr>
            <w:tcW w:w="2576" w:type="dxa"/>
            <w:vAlign w:val="center"/>
          </w:tcPr>
          <w:p w:rsidR="00AA02F5" w:rsidRPr="005201D6" w:rsidP="00321131" w14:paraId="2BCEC5AC" w14:textId="77777777">
            <w:pPr>
              <w:rPr>
                <w:rFonts w:ascii="Arial" w:hAnsi="Arial" w:cs="Arial"/>
                <w:sz w:val="18"/>
              </w:rPr>
            </w:pPr>
            <w:r w:rsidRPr="005201D6">
              <w:rPr>
                <w:rFonts w:ascii="Arial" w:hAnsi="Arial" w:cs="Arial"/>
                <w:sz w:val="18"/>
              </w:rPr>
              <w:t>Management/Professional</w:t>
            </w:r>
          </w:p>
        </w:tc>
        <w:tc>
          <w:tcPr>
            <w:tcW w:w="1350" w:type="dxa"/>
            <w:vAlign w:val="bottom"/>
          </w:tcPr>
          <w:p w:rsidR="00AA02F5" w:rsidRPr="005201D6" w:rsidP="00321131" w14:paraId="36821F91" w14:textId="77777777">
            <w:pPr>
              <w:jc w:val="center"/>
              <w:rPr>
                <w:rFonts w:ascii="Arial" w:hAnsi="Arial" w:cs="Arial"/>
                <w:sz w:val="18"/>
              </w:rPr>
            </w:pPr>
            <w:r w:rsidRPr="005201D6">
              <w:rPr>
                <w:rFonts w:ascii="Arial" w:hAnsi="Arial" w:cs="Arial"/>
                <w:sz w:val="18"/>
              </w:rPr>
              <w:t>GS-15/05</w:t>
            </w:r>
          </w:p>
        </w:tc>
        <w:tc>
          <w:tcPr>
            <w:tcW w:w="990" w:type="dxa"/>
            <w:vAlign w:val="center"/>
          </w:tcPr>
          <w:p w:rsidR="00AA02F5" w:rsidRPr="005201D6" w:rsidP="00321131" w14:paraId="3901CD7A" w14:textId="77777777">
            <w:pPr>
              <w:ind w:right="61"/>
              <w:jc w:val="right"/>
              <w:rPr>
                <w:rFonts w:ascii="Arial" w:hAnsi="Arial" w:cs="Arial"/>
                <w:sz w:val="18"/>
              </w:rPr>
            </w:pPr>
            <w:r>
              <w:rPr>
                <w:rFonts w:ascii="Arial" w:hAnsi="Arial" w:cs="Arial"/>
                <w:sz w:val="18"/>
              </w:rPr>
              <w:t>89.04</w:t>
            </w:r>
          </w:p>
        </w:tc>
        <w:tc>
          <w:tcPr>
            <w:tcW w:w="1620" w:type="dxa"/>
            <w:vAlign w:val="center"/>
          </w:tcPr>
          <w:p w:rsidR="00AA02F5" w:rsidRPr="005201D6" w:rsidP="00321131" w14:paraId="153485F5" w14:textId="77777777">
            <w:pPr>
              <w:ind w:right="61"/>
              <w:jc w:val="right"/>
              <w:rPr>
                <w:rFonts w:ascii="Arial" w:hAnsi="Arial" w:cs="Arial"/>
                <w:sz w:val="18"/>
              </w:rPr>
            </w:pPr>
            <w:r>
              <w:rPr>
                <w:rFonts w:ascii="Arial" w:hAnsi="Arial" w:cs="Arial"/>
                <w:sz w:val="18"/>
              </w:rPr>
              <w:t>143.35</w:t>
            </w:r>
          </w:p>
        </w:tc>
        <w:tc>
          <w:tcPr>
            <w:tcW w:w="1440" w:type="dxa"/>
            <w:vAlign w:val="center"/>
          </w:tcPr>
          <w:p w:rsidR="00AA02F5" w:rsidRPr="005201D6" w:rsidP="00321131" w14:paraId="1B03CA2B" w14:textId="77777777">
            <w:pPr>
              <w:ind w:right="61"/>
              <w:jc w:val="center"/>
              <w:rPr>
                <w:rFonts w:ascii="Arial" w:hAnsi="Arial" w:cs="Arial"/>
                <w:sz w:val="18"/>
              </w:rPr>
            </w:pPr>
            <w:r w:rsidRPr="005201D6">
              <w:rPr>
                <w:rFonts w:ascii="Arial" w:hAnsi="Arial" w:cs="Arial"/>
                <w:sz w:val="18"/>
              </w:rPr>
              <w:t>5%</w:t>
            </w:r>
          </w:p>
        </w:tc>
        <w:tc>
          <w:tcPr>
            <w:tcW w:w="1345" w:type="dxa"/>
            <w:vAlign w:val="center"/>
          </w:tcPr>
          <w:p w:rsidR="00AA02F5" w:rsidRPr="005201D6" w:rsidP="00321131" w14:paraId="7B6F9601" w14:textId="77777777">
            <w:pPr>
              <w:ind w:right="61"/>
              <w:jc w:val="right"/>
              <w:rPr>
                <w:rFonts w:ascii="Arial" w:hAnsi="Arial" w:cs="Arial"/>
                <w:sz w:val="18"/>
              </w:rPr>
            </w:pPr>
            <w:r>
              <w:rPr>
                <w:rFonts w:ascii="Arial" w:hAnsi="Arial" w:cs="Arial"/>
                <w:sz w:val="18"/>
              </w:rPr>
              <w:t>7.17</w:t>
            </w:r>
          </w:p>
        </w:tc>
      </w:tr>
      <w:tr w14:paraId="22AA946F" w14:textId="77777777" w:rsidTr="009526D4">
        <w:tblPrEx>
          <w:tblW w:w="0" w:type="auto"/>
          <w:tblInd w:w="29" w:type="dxa"/>
          <w:tblCellMar>
            <w:top w:w="29" w:type="dxa"/>
            <w:left w:w="29" w:type="dxa"/>
            <w:bottom w:w="29" w:type="dxa"/>
            <w:right w:w="29" w:type="dxa"/>
          </w:tblCellMar>
          <w:tblLook w:val="04A0"/>
        </w:tblPrEx>
        <w:tc>
          <w:tcPr>
            <w:tcW w:w="7976" w:type="dxa"/>
            <w:gridSpan w:val="5"/>
            <w:shd w:val="clear" w:color="auto" w:fill="D9D9D9" w:themeFill="background1" w:themeFillShade="D9"/>
            <w:vAlign w:val="center"/>
          </w:tcPr>
          <w:p w:rsidR="00AA02F5" w:rsidRPr="005201D6" w:rsidP="00321131" w14:paraId="188664D3" w14:textId="77777777">
            <w:pPr>
              <w:jc w:val="right"/>
              <w:rPr>
                <w:rFonts w:ascii="Arial" w:hAnsi="Arial" w:cs="Arial"/>
                <w:b/>
                <w:sz w:val="18"/>
              </w:rPr>
            </w:pPr>
            <w:r w:rsidRPr="005201D6">
              <w:rPr>
                <w:rFonts w:ascii="Arial" w:hAnsi="Arial" w:cs="Arial"/>
                <w:b/>
                <w:sz w:val="18"/>
              </w:rPr>
              <w:t>Total Weighted Average ($/HR)</w:t>
            </w:r>
          </w:p>
        </w:tc>
        <w:tc>
          <w:tcPr>
            <w:tcW w:w="1345" w:type="dxa"/>
            <w:shd w:val="clear" w:color="auto" w:fill="D9D9D9" w:themeFill="background1" w:themeFillShade="D9"/>
            <w:vAlign w:val="center"/>
          </w:tcPr>
          <w:p w:rsidR="00AA02F5" w:rsidRPr="005201D6" w:rsidP="00321131" w14:paraId="76D69F4F" w14:textId="77777777">
            <w:pPr>
              <w:jc w:val="right"/>
              <w:rPr>
                <w:rFonts w:ascii="Arial" w:hAnsi="Arial" w:cs="Arial"/>
                <w:b/>
                <w:sz w:val="18"/>
              </w:rPr>
            </w:pPr>
            <w:r>
              <w:rPr>
                <w:rFonts w:ascii="Arial" w:hAnsi="Arial" w:cs="Arial"/>
                <w:b/>
                <w:sz w:val="18"/>
              </w:rPr>
              <w:t>$ 99.73</w:t>
            </w:r>
          </w:p>
        </w:tc>
      </w:tr>
    </w:tbl>
    <w:p w:rsidR="00773993" w:rsidRPr="00B67FD2" w:rsidP="00321131" w14:paraId="050D2E2F" w14:textId="77777777">
      <w:pPr>
        <w:rPr>
          <w:rFonts w:ascii="Arial" w:hAnsi="Arial" w:cs="Arial"/>
          <w:b/>
          <w:sz w:val="22"/>
          <w:szCs w:val="22"/>
          <w:highlight w:val="yellow"/>
        </w:rPr>
      </w:pPr>
    </w:p>
    <w:p w:rsidR="00516BDC" w:rsidRPr="008C6DA3" w:rsidP="00321131" w14:paraId="65B17BF7" w14:textId="77777777">
      <w:pPr>
        <w:rPr>
          <w:rFonts w:ascii="Arial" w:hAnsi="Arial" w:cs="Arial"/>
          <w:sz w:val="22"/>
          <w:szCs w:val="22"/>
        </w:rPr>
      </w:pPr>
      <w:r w:rsidRPr="008C6DA3">
        <w:rPr>
          <w:rFonts w:ascii="Arial" w:hAnsi="Arial" w:cs="Arial"/>
          <w:b/>
          <w:sz w:val="22"/>
          <w:szCs w:val="22"/>
        </w:rPr>
        <w:t>Salary Costs</w:t>
      </w:r>
      <w:r w:rsidRPr="008C6DA3">
        <w:rPr>
          <w:rFonts w:ascii="Arial" w:hAnsi="Arial" w:cs="Arial"/>
          <w:sz w:val="22"/>
          <w:szCs w:val="22"/>
        </w:rPr>
        <w:t xml:space="preserve">: </w:t>
      </w:r>
      <w:r w:rsidR="009421BE">
        <w:rPr>
          <w:rFonts w:ascii="Arial" w:hAnsi="Arial" w:cs="Arial"/>
          <w:sz w:val="22"/>
          <w:szCs w:val="22"/>
        </w:rPr>
        <w:t>$</w:t>
      </w:r>
      <w:r w:rsidRPr="0031595A" w:rsidR="0031595A">
        <w:rPr>
          <w:rFonts w:ascii="Arial" w:hAnsi="Arial" w:cs="Arial"/>
          <w:sz w:val="22"/>
          <w:szCs w:val="22"/>
        </w:rPr>
        <w:t>2,</w:t>
      </w:r>
      <w:r w:rsidR="00BC1DAD">
        <w:rPr>
          <w:rFonts w:ascii="Arial" w:hAnsi="Arial" w:cs="Arial"/>
          <w:sz w:val="22"/>
          <w:szCs w:val="22"/>
        </w:rPr>
        <w:t>893,890.34</w:t>
      </w:r>
      <w:r w:rsidR="0031595A">
        <w:rPr>
          <w:rFonts w:ascii="Arial" w:hAnsi="Arial" w:cs="Arial"/>
          <w:sz w:val="22"/>
          <w:szCs w:val="22"/>
        </w:rPr>
        <w:t xml:space="preserve"> </w:t>
      </w:r>
      <w:r w:rsidRPr="008C6DA3">
        <w:rPr>
          <w:rFonts w:ascii="Arial" w:hAnsi="Arial" w:cs="Arial"/>
          <w:sz w:val="22"/>
          <w:szCs w:val="22"/>
        </w:rPr>
        <w:t>broken down as follows:</w:t>
      </w:r>
    </w:p>
    <w:p w:rsidR="00075AB8" w:rsidRPr="00B67FD2" w:rsidP="00321131" w14:paraId="64EDAA17" w14:textId="77777777">
      <w:pPr>
        <w:rPr>
          <w:rFonts w:ascii="Arial" w:hAnsi="Arial" w:cs="Arial"/>
          <w:sz w:val="22"/>
          <w:szCs w:val="22"/>
          <w:highlight w:val="yellow"/>
        </w:rPr>
      </w:pPr>
    </w:p>
    <w:p w:rsidR="00BE49C4" w:rsidRPr="008C6DA3" w:rsidP="00321131" w14:paraId="0CA31BC3" w14:textId="77777777">
      <w:pPr>
        <w:pStyle w:val="ListParagraph"/>
        <w:numPr>
          <w:ilvl w:val="0"/>
          <w:numId w:val="12"/>
        </w:numPr>
        <w:rPr>
          <w:rFonts w:ascii="Arial" w:hAnsi="Arial" w:cs="Arial"/>
          <w:sz w:val="22"/>
          <w:szCs w:val="22"/>
        </w:rPr>
      </w:pPr>
      <w:r w:rsidRPr="008C6DA3">
        <w:rPr>
          <w:rFonts w:ascii="Arial" w:hAnsi="Arial" w:cs="Arial"/>
          <w:sz w:val="22"/>
          <w:szCs w:val="22"/>
        </w:rPr>
        <w:t xml:space="preserve">Applications:  </w:t>
      </w:r>
      <w:r w:rsidRPr="008C6DA3" w:rsidR="00773993">
        <w:rPr>
          <w:rFonts w:ascii="Arial" w:hAnsi="Arial" w:cs="Arial"/>
          <w:sz w:val="22"/>
          <w:szCs w:val="22"/>
        </w:rPr>
        <w:t>9,</w:t>
      </w:r>
      <w:r w:rsidRPr="008C6DA3" w:rsidR="00E721A3">
        <w:rPr>
          <w:rFonts w:ascii="Arial" w:hAnsi="Arial" w:cs="Arial"/>
          <w:sz w:val="22"/>
          <w:szCs w:val="22"/>
        </w:rPr>
        <w:t>706</w:t>
      </w:r>
      <w:r w:rsidRPr="008C6DA3">
        <w:rPr>
          <w:rFonts w:ascii="Arial" w:hAnsi="Arial" w:cs="Arial"/>
          <w:sz w:val="22"/>
          <w:szCs w:val="22"/>
        </w:rPr>
        <w:t xml:space="preserve"> hours x $</w:t>
      </w:r>
      <w:r w:rsidR="00420A8C">
        <w:rPr>
          <w:rFonts w:ascii="Arial" w:hAnsi="Arial" w:cs="Arial"/>
          <w:sz w:val="22"/>
          <w:szCs w:val="22"/>
        </w:rPr>
        <w:t>99.73</w:t>
      </w:r>
      <w:r w:rsidRPr="008C6DA3">
        <w:rPr>
          <w:rFonts w:ascii="Arial" w:hAnsi="Arial" w:cs="Arial"/>
          <w:sz w:val="22"/>
          <w:szCs w:val="22"/>
        </w:rPr>
        <w:t xml:space="preserve"> = $</w:t>
      </w:r>
      <w:r w:rsidR="00420A8C">
        <w:rPr>
          <w:rFonts w:ascii="Arial" w:hAnsi="Arial" w:cs="Arial"/>
          <w:sz w:val="22"/>
          <w:szCs w:val="22"/>
        </w:rPr>
        <w:t>967,979.38</w:t>
      </w:r>
    </w:p>
    <w:p w:rsidR="00BE49C4" w:rsidRPr="008C6DA3" w:rsidP="00321131" w14:paraId="686CAE6D" w14:textId="77777777">
      <w:pPr>
        <w:pStyle w:val="ListParagraph"/>
        <w:numPr>
          <w:ilvl w:val="0"/>
          <w:numId w:val="12"/>
        </w:numPr>
        <w:rPr>
          <w:rFonts w:ascii="Arial" w:hAnsi="Arial" w:cs="Arial"/>
          <w:sz w:val="22"/>
          <w:szCs w:val="22"/>
        </w:rPr>
      </w:pPr>
      <w:r w:rsidRPr="008C6DA3">
        <w:rPr>
          <w:rFonts w:ascii="Arial" w:hAnsi="Arial" w:cs="Arial"/>
          <w:sz w:val="22"/>
          <w:szCs w:val="22"/>
        </w:rPr>
        <w:t xml:space="preserve">Amendments:  </w:t>
      </w:r>
      <w:r w:rsidRPr="008C6DA3" w:rsidR="00773993">
        <w:rPr>
          <w:rFonts w:ascii="Arial" w:hAnsi="Arial" w:cs="Arial"/>
          <w:sz w:val="22"/>
          <w:szCs w:val="22"/>
        </w:rPr>
        <w:t>3,</w:t>
      </w:r>
      <w:r w:rsidRPr="008C6DA3" w:rsidR="00E721A3">
        <w:rPr>
          <w:rFonts w:ascii="Arial" w:hAnsi="Arial" w:cs="Arial"/>
          <w:sz w:val="22"/>
          <w:szCs w:val="22"/>
        </w:rPr>
        <w:t>708</w:t>
      </w:r>
      <w:r w:rsidRPr="008C6DA3">
        <w:rPr>
          <w:rFonts w:ascii="Arial" w:hAnsi="Arial" w:cs="Arial"/>
          <w:sz w:val="22"/>
          <w:szCs w:val="22"/>
        </w:rPr>
        <w:t xml:space="preserve"> hours</w:t>
      </w:r>
      <w:r w:rsidRPr="008C6DA3" w:rsidR="00CF1410">
        <w:rPr>
          <w:rFonts w:ascii="Arial" w:hAnsi="Arial" w:cs="Arial"/>
          <w:sz w:val="22"/>
          <w:szCs w:val="22"/>
        </w:rPr>
        <w:t xml:space="preserve"> x </w:t>
      </w:r>
      <w:r w:rsidRPr="008C6DA3" w:rsidR="00420A8C">
        <w:rPr>
          <w:rFonts w:ascii="Arial" w:hAnsi="Arial" w:cs="Arial"/>
          <w:sz w:val="22"/>
          <w:szCs w:val="22"/>
        </w:rPr>
        <w:t>$</w:t>
      </w:r>
      <w:r w:rsidR="00420A8C">
        <w:rPr>
          <w:rFonts w:ascii="Arial" w:hAnsi="Arial" w:cs="Arial"/>
          <w:sz w:val="22"/>
          <w:szCs w:val="22"/>
        </w:rPr>
        <w:t>99.73</w:t>
      </w:r>
      <w:r w:rsidRPr="008C6DA3" w:rsidR="00093A52">
        <w:rPr>
          <w:rFonts w:ascii="Arial" w:hAnsi="Arial" w:cs="Arial"/>
          <w:sz w:val="22"/>
          <w:szCs w:val="22"/>
        </w:rPr>
        <w:t xml:space="preserve"> = $</w:t>
      </w:r>
      <w:r w:rsidR="00420A8C">
        <w:rPr>
          <w:rFonts w:ascii="Arial" w:hAnsi="Arial" w:cs="Arial"/>
          <w:sz w:val="22"/>
          <w:szCs w:val="22"/>
        </w:rPr>
        <w:t>369,798.84</w:t>
      </w:r>
    </w:p>
    <w:p w:rsidR="00093A52" w:rsidP="00321131" w14:paraId="2C6C7A58" w14:textId="77777777">
      <w:pPr>
        <w:pStyle w:val="ListParagraph"/>
        <w:numPr>
          <w:ilvl w:val="0"/>
          <w:numId w:val="12"/>
        </w:numPr>
        <w:rPr>
          <w:rFonts w:ascii="Arial" w:hAnsi="Arial" w:cs="Arial"/>
          <w:sz w:val="22"/>
          <w:szCs w:val="22"/>
        </w:rPr>
      </w:pPr>
      <w:r w:rsidRPr="008C6DA3">
        <w:rPr>
          <w:rFonts w:ascii="Arial" w:hAnsi="Arial" w:cs="Arial"/>
          <w:sz w:val="22"/>
          <w:szCs w:val="22"/>
        </w:rPr>
        <w:t xml:space="preserve">Reports:  </w:t>
      </w:r>
      <w:r w:rsidRPr="008C6DA3" w:rsidR="00E721A3">
        <w:rPr>
          <w:rFonts w:ascii="Arial" w:hAnsi="Arial" w:cs="Arial"/>
          <w:sz w:val="22"/>
          <w:szCs w:val="22"/>
        </w:rPr>
        <w:t>15,574</w:t>
      </w:r>
      <w:r w:rsidRPr="008C6DA3" w:rsidR="00BC4A6F">
        <w:rPr>
          <w:rFonts w:ascii="Arial" w:hAnsi="Arial" w:cs="Arial"/>
          <w:sz w:val="22"/>
          <w:szCs w:val="22"/>
        </w:rPr>
        <w:t xml:space="preserve"> </w:t>
      </w:r>
      <w:r w:rsidRPr="008C6DA3">
        <w:rPr>
          <w:rFonts w:ascii="Arial" w:hAnsi="Arial" w:cs="Arial"/>
          <w:sz w:val="22"/>
          <w:szCs w:val="22"/>
        </w:rPr>
        <w:t xml:space="preserve">x </w:t>
      </w:r>
      <w:r w:rsidRPr="008C6DA3" w:rsidR="00420A8C">
        <w:rPr>
          <w:rFonts w:ascii="Arial" w:hAnsi="Arial" w:cs="Arial"/>
          <w:sz w:val="22"/>
          <w:szCs w:val="22"/>
        </w:rPr>
        <w:t>$</w:t>
      </w:r>
      <w:r w:rsidR="00420A8C">
        <w:rPr>
          <w:rFonts w:ascii="Arial" w:hAnsi="Arial" w:cs="Arial"/>
          <w:sz w:val="22"/>
          <w:szCs w:val="22"/>
        </w:rPr>
        <w:t>99.73</w:t>
      </w:r>
      <w:r w:rsidRPr="008C6DA3">
        <w:rPr>
          <w:rFonts w:ascii="Arial" w:hAnsi="Arial" w:cs="Arial"/>
          <w:sz w:val="22"/>
          <w:szCs w:val="22"/>
        </w:rPr>
        <w:t xml:space="preserve"> = $</w:t>
      </w:r>
      <w:r w:rsidR="00420A8C">
        <w:rPr>
          <w:rFonts w:ascii="Arial" w:hAnsi="Arial" w:cs="Arial"/>
          <w:sz w:val="22"/>
          <w:szCs w:val="22"/>
        </w:rPr>
        <w:t>1,553,195.02</w:t>
      </w:r>
    </w:p>
    <w:p w:rsidR="00622A5E" w:rsidRPr="008C6DA3" w:rsidP="00622A5E" w14:paraId="589E4747" w14:textId="77777777">
      <w:pPr>
        <w:pStyle w:val="ListParagraph"/>
        <w:numPr>
          <w:ilvl w:val="0"/>
          <w:numId w:val="12"/>
        </w:numPr>
        <w:rPr>
          <w:rFonts w:ascii="Arial" w:hAnsi="Arial" w:cs="Arial"/>
          <w:sz w:val="22"/>
          <w:szCs w:val="22"/>
        </w:rPr>
      </w:pPr>
      <w:r>
        <w:rPr>
          <w:rFonts w:ascii="Arial" w:hAnsi="Arial" w:cs="Arial"/>
          <w:sz w:val="22"/>
          <w:szCs w:val="22"/>
        </w:rPr>
        <w:t>State agency license certification &amp; revisions</w:t>
      </w:r>
      <w:r w:rsidRPr="008C6DA3">
        <w:rPr>
          <w:rFonts w:ascii="Arial" w:hAnsi="Arial" w:cs="Arial"/>
          <w:sz w:val="22"/>
          <w:szCs w:val="22"/>
        </w:rPr>
        <w:t xml:space="preserve">: </w:t>
      </w:r>
      <w:r>
        <w:rPr>
          <w:rFonts w:ascii="Arial" w:hAnsi="Arial" w:cs="Arial"/>
          <w:sz w:val="22"/>
          <w:szCs w:val="22"/>
        </w:rPr>
        <w:t xml:space="preserve">14.25 </w:t>
      </w:r>
      <w:r w:rsidRPr="008C6DA3">
        <w:rPr>
          <w:rFonts w:ascii="Arial" w:hAnsi="Arial" w:cs="Arial"/>
          <w:sz w:val="22"/>
          <w:szCs w:val="22"/>
        </w:rPr>
        <w:t xml:space="preserve">hours x </w:t>
      </w:r>
      <w:r w:rsidRPr="008C6DA3" w:rsidR="00420A8C">
        <w:rPr>
          <w:rFonts w:ascii="Arial" w:hAnsi="Arial" w:cs="Arial"/>
          <w:sz w:val="22"/>
          <w:szCs w:val="22"/>
        </w:rPr>
        <w:t>$</w:t>
      </w:r>
      <w:r w:rsidR="00420A8C">
        <w:rPr>
          <w:rFonts w:ascii="Arial" w:hAnsi="Arial" w:cs="Arial"/>
          <w:sz w:val="22"/>
          <w:szCs w:val="22"/>
        </w:rPr>
        <w:t>99.73</w:t>
      </w:r>
      <w:r w:rsidRPr="008C6DA3">
        <w:rPr>
          <w:rFonts w:ascii="Arial" w:hAnsi="Arial" w:cs="Arial"/>
          <w:sz w:val="22"/>
          <w:szCs w:val="22"/>
        </w:rPr>
        <w:t xml:space="preserve"> = $</w:t>
      </w:r>
      <w:r w:rsidR="00420A8C">
        <w:rPr>
          <w:rFonts w:ascii="Arial" w:hAnsi="Arial" w:cs="Arial"/>
          <w:sz w:val="22"/>
          <w:szCs w:val="22"/>
        </w:rPr>
        <w:t>1,421.15</w:t>
      </w:r>
    </w:p>
    <w:p w:rsidR="00622A5E" w:rsidRPr="008C6DA3" w:rsidP="00622A5E" w14:paraId="4B21494E" w14:textId="77777777">
      <w:pPr>
        <w:pStyle w:val="ListParagraph"/>
        <w:numPr>
          <w:ilvl w:val="0"/>
          <w:numId w:val="12"/>
        </w:numPr>
        <w:rPr>
          <w:rFonts w:ascii="Arial" w:hAnsi="Arial" w:cs="Arial"/>
          <w:sz w:val="22"/>
          <w:szCs w:val="22"/>
        </w:rPr>
      </w:pPr>
      <w:r>
        <w:rPr>
          <w:rFonts w:ascii="Arial" w:hAnsi="Arial" w:cs="Arial"/>
          <w:sz w:val="22"/>
          <w:szCs w:val="22"/>
        </w:rPr>
        <w:t>Nonacceptance of apportionment</w:t>
      </w:r>
      <w:r w:rsidR="00BB5730">
        <w:rPr>
          <w:rFonts w:ascii="Arial" w:hAnsi="Arial" w:cs="Arial"/>
          <w:sz w:val="22"/>
          <w:szCs w:val="22"/>
        </w:rPr>
        <w:t xml:space="preserve"> notices</w:t>
      </w:r>
      <w:r w:rsidRPr="008C6DA3">
        <w:rPr>
          <w:rFonts w:ascii="Arial" w:hAnsi="Arial" w:cs="Arial"/>
          <w:sz w:val="22"/>
          <w:szCs w:val="22"/>
        </w:rPr>
        <w:t xml:space="preserve">: </w:t>
      </w:r>
      <w:r w:rsidR="0031595A">
        <w:rPr>
          <w:rFonts w:ascii="Arial" w:hAnsi="Arial" w:cs="Arial"/>
          <w:sz w:val="22"/>
          <w:szCs w:val="22"/>
        </w:rPr>
        <w:t xml:space="preserve">1 </w:t>
      </w:r>
      <w:r w:rsidRPr="008C6DA3">
        <w:rPr>
          <w:rFonts w:ascii="Arial" w:hAnsi="Arial" w:cs="Arial"/>
          <w:sz w:val="22"/>
          <w:szCs w:val="22"/>
        </w:rPr>
        <w:t xml:space="preserve">hour x </w:t>
      </w:r>
      <w:r w:rsidRPr="008C6DA3" w:rsidR="00420A8C">
        <w:rPr>
          <w:rFonts w:ascii="Arial" w:hAnsi="Arial" w:cs="Arial"/>
          <w:sz w:val="22"/>
          <w:szCs w:val="22"/>
        </w:rPr>
        <w:t>$</w:t>
      </w:r>
      <w:r w:rsidR="00420A8C">
        <w:rPr>
          <w:rFonts w:ascii="Arial" w:hAnsi="Arial" w:cs="Arial"/>
          <w:sz w:val="22"/>
          <w:szCs w:val="22"/>
        </w:rPr>
        <w:t>99.73</w:t>
      </w:r>
      <w:r w:rsidRPr="008C6DA3">
        <w:rPr>
          <w:rFonts w:ascii="Arial" w:hAnsi="Arial" w:cs="Arial"/>
          <w:sz w:val="22"/>
          <w:szCs w:val="22"/>
        </w:rPr>
        <w:t xml:space="preserve"> = $</w:t>
      </w:r>
      <w:r w:rsidR="00420A8C">
        <w:rPr>
          <w:rFonts w:ascii="Arial" w:hAnsi="Arial" w:cs="Arial"/>
          <w:sz w:val="22"/>
          <w:szCs w:val="22"/>
        </w:rPr>
        <w:t>99.73</w:t>
      </w:r>
    </w:p>
    <w:p w:rsidR="00622A5E" w:rsidRPr="00622A5E" w:rsidP="00622A5E" w14:paraId="57061F5C" w14:textId="77777777">
      <w:pPr>
        <w:pStyle w:val="ListParagraph"/>
        <w:numPr>
          <w:ilvl w:val="0"/>
          <w:numId w:val="12"/>
        </w:numPr>
        <w:rPr>
          <w:rFonts w:ascii="Arial" w:hAnsi="Arial" w:cs="Arial"/>
          <w:sz w:val="22"/>
          <w:szCs w:val="22"/>
        </w:rPr>
      </w:pPr>
      <w:r>
        <w:rPr>
          <w:rFonts w:ascii="Arial" w:hAnsi="Arial" w:cs="Arial"/>
          <w:sz w:val="22"/>
          <w:szCs w:val="22"/>
        </w:rPr>
        <w:t>Display of program symbols</w:t>
      </w:r>
      <w:r w:rsidRPr="008C6DA3">
        <w:rPr>
          <w:rFonts w:ascii="Arial" w:hAnsi="Arial" w:cs="Arial"/>
          <w:sz w:val="22"/>
          <w:szCs w:val="22"/>
        </w:rPr>
        <w:t xml:space="preserve">: </w:t>
      </w:r>
      <w:r w:rsidR="0031595A">
        <w:rPr>
          <w:rFonts w:ascii="Arial" w:hAnsi="Arial" w:cs="Arial"/>
          <w:sz w:val="22"/>
          <w:szCs w:val="22"/>
        </w:rPr>
        <w:t xml:space="preserve">14 </w:t>
      </w:r>
      <w:r>
        <w:rPr>
          <w:rFonts w:ascii="Arial" w:hAnsi="Arial" w:cs="Arial"/>
          <w:sz w:val="22"/>
          <w:szCs w:val="22"/>
        </w:rPr>
        <w:t xml:space="preserve">hours </w:t>
      </w:r>
      <w:r w:rsidRPr="008C6DA3">
        <w:rPr>
          <w:rFonts w:ascii="Arial" w:hAnsi="Arial" w:cs="Arial"/>
          <w:sz w:val="22"/>
          <w:szCs w:val="22"/>
        </w:rPr>
        <w:t xml:space="preserve">x </w:t>
      </w:r>
      <w:r w:rsidRPr="008C6DA3" w:rsidR="00420A8C">
        <w:rPr>
          <w:rFonts w:ascii="Arial" w:hAnsi="Arial" w:cs="Arial"/>
          <w:sz w:val="22"/>
          <w:szCs w:val="22"/>
        </w:rPr>
        <w:t>$</w:t>
      </w:r>
      <w:r w:rsidR="00420A8C">
        <w:rPr>
          <w:rFonts w:ascii="Arial" w:hAnsi="Arial" w:cs="Arial"/>
          <w:sz w:val="22"/>
          <w:szCs w:val="22"/>
        </w:rPr>
        <w:t>99.73</w:t>
      </w:r>
      <w:r w:rsidRPr="008C6DA3">
        <w:rPr>
          <w:rFonts w:ascii="Arial" w:hAnsi="Arial" w:cs="Arial"/>
          <w:sz w:val="22"/>
          <w:szCs w:val="22"/>
        </w:rPr>
        <w:t xml:space="preserve"> = $</w:t>
      </w:r>
      <w:r w:rsidR="00420A8C">
        <w:rPr>
          <w:rFonts w:ascii="Arial" w:hAnsi="Arial" w:cs="Arial"/>
          <w:sz w:val="22"/>
          <w:szCs w:val="22"/>
        </w:rPr>
        <w:t>1,396.22</w:t>
      </w:r>
    </w:p>
    <w:p w:rsidR="00DA58BA" w:rsidRPr="00B67FD2" w:rsidP="00321131" w14:paraId="20EDE716" w14:textId="77777777">
      <w:pPr>
        <w:rPr>
          <w:rFonts w:ascii="Arial" w:hAnsi="Arial" w:cs="Arial"/>
          <w:sz w:val="22"/>
          <w:szCs w:val="22"/>
          <w:highlight w:val="yellow"/>
        </w:rPr>
      </w:pPr>
    </w:p>
    <w:p w:rsidR="00622A5E" w:rsidP="00321131" w14:paraId="61C70896" w14:textId="77777777">
      <w:pPr>
        <w:rPr>
          <w:rFonts w:ascii="Arial" w:hAnsi="Arial" w:cs="Arial"/>
          <w:sz w:val="22"/>
          <w:szCs w:val="22"/>
        </w:rPr>
      </w:pPr>
      <w:r w:rsidRPr="008C6DA3">
        <w:rPr>
          <w:rFonts w:ascii="Arial" w:hAnsi="Arial" w:cs="Arial"/>
          <w:sz w:val="22"/>
          <w:szCs w:val="22"/>
        </w:rPr>
        <w:t xml:space="preserve">For </w:t>
      </w:r>
      <w:r w:rsidRPr="008C6DA3">
        <w:rPr>
          <w:rFonts w:ascii="Arial" w:hAnsi="Arial" w:cs="Arial"/>
          <w:sz w:val="22"/>
          <w:szCs w:val="22"/>
          <w:u w:val="single"/>
        </w:rPr>
        <w:t>applications</w:t>
      </w:r>
      <w:r w:rsidRPr="008C6DA3">
        <w:rPr>
          <w:rFonts w:ascii="Arial" w:hAnsi="Arial" w:cs="Arial"/>
          <w:sz w:val="22"/>
          <w:szCs w:val="22"/>
        </w:rPr>
        <w:t xml:space="preserve">, we estimate Federal staff will spend </w:t>
      </w:r>
      <w:r w:rsidRPr="008C6DA3" w:rsidR="00773993">
        <w:rPr>
          <w:rFonts w:ascii="Arial" w:hAnsi="Arial" w:cs="Arial"/>
          <w:sz w:val="22"/>
          <w:szCs w:val="22"/>
        </w:rPr>
        <w:t>9,</w:t>
      </w:r>
      <w:r w:rsidRPr="008C6DA3" w:rsidR="00E721A3">
        <w:rPr>
          <w:rFonts w:ascii="Arial" w:hAnsi="Arial" w:cs="Arial"/>
          <w:sz w:val="22"/>
          <w:szCs w:val="22"/>
        </w:rPr>
        <w:t>706</w:t>
      </w:r>
      <w:r w:rsidRPr="008C6DA3">
        <w:rPr>
          <w:rFonts w:ascii="Arial" w:hAnsi="Arial" w:cs="Arial"/>
          <w:sz w:val="22"/>
          <w:szCs w:val="22"/>
        </w:rPr>
        <w:t xml:space="preserve"> hours</w:t>
      </w:r>
      <w:r w:rsidRPr="008C6DA3" w:rsidR="00075AB8">
        <w:rPr>
          <w:rFonts w:ascii="Arial" w:hAnsi="Arial" w:cs="Arial"/>
          <w:sz w:val="22"/>
          <w:szCs w:val="22"/>
        </w:rPr>
        <w:t xml:space="preserve"> (2 hours per application</w:t>
      </w:r>
      <w:r w:rsidRPr="008C6DA3" w:rsidR="00773993">
        <w:rPr>
          <w:rFonts w:ascii="Arial" w:hAnsi="Arial" w:cs="Arial"/>
          <w:sz w:val="22"/>
          <w:szCs w:val="22"/>
        </w:rPr>
        <w:t xml:space="preserve"> x 4,</w:t>
      </w:r>
      <w:r w:rsidRPr="008C6DA3" w:rsidR="00E721A3">
        <w:rPr>
          <w:rFonts w:ascii="Arial" w:hAnsi="Arial" w:cs="Arial"/>
          <w:sz w:val="22"/>
          <w:szCs w:val="22"/>
        </w:rPr>
        <w:t>853</w:t>
      </w:r>
      <w:r w:rsidRPr="008C6DA3" w:rsidR="00773993">
        <w:rPr>
          <w:rFonts w:ascii="Arial" w:hAnsi="Arial" w:cs="Arial"/>
          <w:sz w:val="22"/>
          <w:szCs w:val="22"/>
        </w:rPr>
        <w:t xml:space="preserve"> applications</w:t>
      </w:r>
      <w:r w:rsidRPr="008C6DA3" w:rsidR="00075AB8">
        <w:rPr>
          <w:rFonts w:ascii="Arial" w:hAnsi="Arial" w:cs="Arial"/>
          <w:sz w:val="22"/>
          <w:szCs w:val="22"/>
        </w:rPr>
        <w:t>) to</w:t>
      </w:r>
      <w:r>
        <w:rPr>
          <w:rFonts w:ascii="Arial" w:hAnsi="Arial" w:cs="Arial"/>
          <w:sz w:val="22"/>
          <w:szCs w:val="22"/>
        </w:rPr>
        <w:t>:</w:t>
      </w:r>
    </w:p>
    <w:p w:rsidR="00622A5E" w:rsidRPr="00622A5E" w:rsidP="00622A5E" w14:paraId="2BA15B47" w14:textId="77777777">
      <w:pPr>
        <w:pStyle w:val="ListParagraph"/>
        <w:numPr>
          <w:ilvl w:val="0"/>
          <w:numId w:val="35"/>
        </w:numPr>
        <w:rPr>
          <w:rFonts w:ascii="Arial" w:hAnsi="Arial" w:cs="Arial"/>
          <w:sz w:val="22"/>
          <w:szCs w:val="22"/>
        </w:rPr>
      </w:pPr>
      <w:r w:rsidRPr="00622A5E">
        <w:rPr>
          <w:rFonts w:ascii="Arial" w:hAnsi="Arial" w:cs="Arial"/>
          <w:sz w:val="22"/>
          <w:szCs w:val="22"/>
        </w:rPr>
        <w:t>develop and post application instructions,</w:t>
      </w:r>
    </w:p>
    <w:p w:rsidR="00622A5E" w:rsidRPr="00622A5E" w:rsidP="00622A5E" w14:paraId="68378523" w14:textId="77777777">
      <w:pPr>
        <w:pStyle w:val="ListParagraph"/>
        <w:numPr>
          <w:ilvl w:val="0"/>
          <w:numId w:val="35"/>
        </w:numPr>
        <w:rPr>
          <w:rFonts w:ascii="Arial" w:hAnsi="Arial" w:cs="Arial"/>
          <w:sz w:val="22"/>
          <w:szCs w:val="22"/>
        </w:rPr>
      </w:pPr>
      <w:r w:rsidRPr="00622A5E">
        <w:rPr>
          <w:rFonts w:ascii="Arial" w:hAnsi="Arial" w:cs="Arial"/>
          <w:sz w:val="22"/>
          <w:szCs w:val="22"/>
        </w:rPr>
        <w:t>review application</w:t>
      </w:r>
      <w:r>
        <w:rPr>
          <w:rFonts w:ascii="Arial" w:hAnsi="Arial" w:cs="Arial"/>
          <w:sz w:val="22"/>
          <w:szCs w:val="22"/>
        </w:rPr>
        <w:t>s</w:t>
      </w:r>
      <w:r w:rsidRPr="00622A5E">
        <w:rPr>
          <w:rFonts w:ascii="Arial" w:hAnsi="Arial" w:cs="Arial"/>
          <w:sz w:val="22"/>
          <w:szCs w:val="22"/>
        </w:rPr>
        <w:t>,</w:t>
      </w:r>
    </w:p>
    <w:p w:rsidR="00622A5E" w:rsidRPr="00622A5E" w:rsidP="00622A5E" w14:paraId="34FB8175" w14:textId="77777777">
      <w:pPr>
        <w:pStyle w:val="ListParagraph"/>
        <w:numPr>
          <w:ilvl w:val="0"/>
          <w:numId w:val="35"/>
        </w:numPr>
        <w:rPr>
          <w:rFonts w:ascii="Arial" w:hAnsi="Arial" w:cs="Arial"/>
          <w:sz w:val="22"/>
          <w:szCs w:val="22"/>
        </w:rPr>
      </w:pPr>
      <w:r w:rsidRPr="00622A5E">
        <w:rPr>
          <w:rFonts w:ascii="Arial" w:hAnsi="Arial" w:cs="Arial"/>
          <w:sz w:val="22"/>
          <w:szCs w:val="22"/>
        </w:rPr>
        <w:t>perform data entry, and</w:t>
      </w:r>
    </w:p>
    <w:p w:rsidR="00075AB8" w:rsidRPr="00622A5E" w:rsidP="00622A5E" w14:paraId="2FA23501" w14:textId="77777777">
      <w:pPr>
        <w:pStyle w:val="ListParagraph"/>
        <w:numPr>
          <w:ilvl w:val="0"/>
          <w:numId w:val="35"/>
        </w:numPr>
        <w:rPr>
          <w:rFonts w:ascii="Arial" w:hAnsi="Arial" w:cs="Arial"/>
          <w:sz w:val="22"/>
          <w:szCs w:val="22"/>
        </w:rPr>
      </w:pPr>
      <w:r w:rsidRPr="00622A5E">
        <w:rPr>
          <w:rFonts w:ascii="Arial" w:hAnsi="Arial" w:cs="Arial"/>
          <w:sz w:val="22"/>
          <w:szCs w:val="22"/>
        </w:rPr>
        <w:t>maintain files.</w:t>
      </w:r>
    </w:p>
    <w:p w:rsidR="00075AB8" w:rsidRPr="008C6DA3" w:rsidP="00321131" w14:paraId="7CD8367C" w14:textId="77777777">
      <w:pPr>
        <w:rPr>
          <w:rFonts w:ascii="Arial" w:hAnsi="Arial" w:cs="Arial"/>
          <w:sz w:val="22"/>
          <w:szCs w:val="22"/>
        </w:rPr>
      </w:pPr>
    </w:p>
    <w:p w:rsidR="00BE49C4" w:rsidP="00321131" w14:paraId="0DAF2C0F" w14:textId="77777777">
      <w:pPr>
        <w:rPr>
          <w:rFonts w:ascii="Arial" w:hAnsi="Arial" w:cs="Arial"/>
          <w:sz w:val="22"/>
          <w:szCs w:val="22"/>
        </w:rPr>
      </w:pPr>
      <w:r w:rsidRPr="00E721A3">
        <w:rPr>
          <w:rFonts w:ascii="Arial" w:hAnsi="Arial" w:cs="Arial"/>
          <w:sz w:val="22"/>
          <w:szCs w:val="22"/>
        </w:rPr>
        <w:t xml:space="preserve">For </w:t>
      </w:r>
      <w:r w:rsidRPr="00E721A3">
        <w:rPr>
          <w:rFonts w:ascii="Arial" w:hAnsi="Arial" w:cs="Arial"/>
          <w:sz w:val="22"/>
          <w:szCs w:val="22"/>
          <w:u w:val="single"/>
        </w:rPr>
        <w:t>amendments</w:t>
      </w:r>
      <w:r w:rsidRPr="00E721A3">
        <w:rPr>
          <w:rFonts w:ascii="Arial" w:hAnsi="Arial" w:cs="Arial"/>
          <w:sz w:val="22"/>
          <w:szCs w:val="22"/>
        </w:rPr>
        <w:t xml:space="preserve">, we estimate a total of </w:t>
      </w:r>
      <w:r w:rsidRPr="00E721A3" w:rsidR="00773993">
        <w:rPr>
          <w:rFonts w:ascii="Arial" w:hAnsi="Arial" w:cs="Arial"/>
          <w:sz w:val="22"/>
          <w:szCs w:val="22"/>
        </w:rPr>
        <w:t>3,</w:t>
      </w:r>
      <w:r w:rsidRPr="00E721A3" w:rsidR="00E721A3">
        <w:rPr>
          <w:rFonts w:ascii="Arial" w:hAnsi="Arial" w:cs="Arial"/>
          <w:sz w:val="22"/>
          <w:szCs w:val="22"/>
        </w:rPr>
        <w:t>708</w:t>
      </w:r>
      <w:r w:rsidRPr="00E721A3">
        <w:rPr>
          <w:rFonts w:ascii="Arial" w:hAnsi="Arial" w:cs="Arial"/>
          <w:sz w:val="22"/>
          <w:szCs w:val="22"/>
        </w:rPr>
        <w:t xml:space="preserve"> hours (1 hour per amendment</w:t>
      </w:r>
      <w:r w:rsidRPr="00E721A3" w:rsidR="00773993">
        <w:rPr>
          <w:rFonts w:ascii="Arial" w:hAnsi="Arial" w:cs="Arial"/>
          <w:sz w:val="22"/>
          <w:szCs w:val="22"/>
        </w:rPr>
        <w:t xml:space="preserve"> x </w:t>
      </w:r>
      <w:r w:rsidRPr="00E721A3" w:rsidR="00E721A3">
        <w:rPr>
          <w:rFonts w:ascii="Arial" w:hAnsi="Arial" w:cs="Arial"/>
          <w:sz w:val="22"/>
          <w:szCs w:val="22"/>
        </w:rPr>
        <w:t>3,708</w:t>
      </w:r>
      <w:r w:rsidRPr="00E721A3" w:rsidR="00773993">
        <w:rPr>
          <w:rFonts w:ascii="Arial" w:hAnsi="Arial" w:cs="Arial"/>
          <w:sz w:val="22"/>
          <w:szCs w:val="22"/>
        </w:rPr>
        <w:t xml:space="preserve"> amendments</w:t>
      </w:r>
      <w:r w:rsidRPr="00E721A3">
        <w:rPr>
          <w:rFonts w:ascii="Arial" w:hAnsi="Arial" w:cs="Arial"/>
          <w:sz w:val="22"/>
          <w:szCs w:val="22"/>
        </w:rPr>
        <w:t>) for staff to</w:t>
      </w:r>
      <w:r w:rsidR="00622A5E">
        <w:rPr>
          <w:rFonts w:ascii="Arial" w:hAnsi="Arial" w:cs="Arial"/>
          <w:sz w:val="22"/>
          <w:szCs w:val="22"/>
        </w:rPr>
        <w:t>:</w:t>
      </w:r>
    </w:p>
    <w:p w:rsidR="00622A5E" w:rsidRPr="00622A5E" w:rsidP="00622A5E" w14:paraId="1439FC6A" w14:textId="77777777">
      <w:pPr>
        <w:pStyle w:val="ListParagraph"/>
        <w:numPr>
          <w:ilvl w:val="0"/>
          <w:numId w:val="36"/>
        </w:numPr>
        <w:rPr>
          <w:rFonts w:ascii="Arial" w:hAnsi="Arial" w:cs="Arial"/>
          <w:sz w:val="22"/>
          <w:szCs w:val="22"/>
        </w:rPr>
      </w:pPr>
      <w:r w:rsidRPr="00622A5E">
        <w:rPr>
          <w:rFonts w:ascii="Arial" w:hAnsi="Arial" w:cs="Arial"/>
          <w:sz w:val="22"/>
          <w:szCs w:val="22"/>
        </w:rPr>
        <w:t xml:space="preserve">review </w:t>
      </w:r>
      <w:r>
        <w:rPr>
          <w:rFonts w:ascii="Arial" w:hAnsi="Arial" w:cs="Arial"/>
          <w:sz w:val="22"/>
          <w:szCs w:val="22"/>
        </w:rPr>
        <w:t>revision requests,</w:t>
      </w:r>
    </w:p>
    <w:p w:rsidR="00622A5E" w:rsidRPr="00622A5E" w:rsidP="00622A5E" w14:paraId="0F95347E" w14:textId="77777777">
      <w:pPr>
        <w:pStyle w:val="ListParagraph"/>
        <w:numPr>
          <w:ilvl w:val="0"/>
          <w:numId w:val="36"/>
        </w:numPr>
        <w:rPr>
          <w:rFonts w:ascii="Arial" w:hAnsi="Arial" w:cs="Arial"/>
          <w:sz w:val="22"/>
          <w:szCs w:val="22"/>
        </w:rPr>
      </w:pPr>
      <w:r w:rsidRPr="00622A5E">
        <w:rPr>
          <w:rFonts w:ascii="Arial" w:hAnsi="Arial" w:cs="Arial"/>
          <w:sz w:val="22"/>
          <w:szCs w:val="22"/>
        </w:rPr>
        <w:t>perform data entry, and</w:t>
      </w:r>
    </w:p>
    <w:p w:rsidR="00622A5E" w:rsidRPr="00622A5E" w:rsidP="00622A5E" w14:paraId="6A0B9246" w14:textId="77777777">
      <w:pPr>
        <w:pStyle w:val="ListParagraph"/>
        <w:numPr>
          <w:ilvl w:val="0"/>
          <w:numId w:val="36"/>
        </w:numPr>
        <w:rPr>
          <w:rFonts w:ascii="Arial" w:hAnsi="Arial" w:cs="Arial"/>
          <w:sz w:val="22"/>
          <w:szCs w:val="22"/>
        </w:rPr>
      </w:pPr>
      <w:r w:rsidRPr="00622A5E">
        <w:rPr>
          <w:rFonts w:ascii="Arial" w:hAnsi="Arial" w:cs="Arial"/>
          <w:sz w:val="22"/>
          <w:szCs w:val="22"/>
        </w:rPr>
        <w:t>maintain files.</w:t>
      </w:r>
    </w:p>
    <w:p w:rsidR="00622A5E" w:rsidRPr="00E721A3" w:rsidP="00321131" w14:paraId="58F772BA" w14:textId="77777777">
      <w:pPr>
        <w:rPr>
          <w:rFonts w:ascii="Arial" w:hAnsi="Arial" w:cs="Arial"/>
          <w:sz w:val="22"/>
          <w:szCs w:val="22"/>
        </w:rPr>
      </w:pPr>
    </w:p>
    <w:p w:rsidR="00075AB8" w:rsidP="00321131" w14:paraId="27F9279B" w14:textId="77777777">
      <w:pPr>
        <w:rPr>
          <w:rFonts w:ascii="Arial" w:hAnsi="Arial" w:cs="Arial"/>
          <w:sz w:val="22"/>
          <w:szCs w:val="22"/>
        </w:rPr>
      </w:pPr>
      <w:r w:rsidRPr="00E721A3">
        <w:rPr>
          <w:rFonts w:ascii="Arial" w:hAnsi="Arial" w:cs="Arial"/>
          <w:sz w:val="22"/>
          <w:szCs w:val="22"/>
        </w:rPr>
        <w:t xml:space="preserve">For </w:t>
      </w:r>
      <w:r w:rsidRPr="00E721A3" w:rsidR="009C2A37">
        <w:rPr>
          <w:rFonts w:ascii="Arial" w:hAnsi="Arial" w:cs="Arial"/>
          <w:sz w:val="22"/>
          <w:szCs w:val="22"/>
          <w:u w:val="single"/>
        </w:rPr>
        <w:t>re</w:t>
      </w:r>
      <w:r w:rsidRPr="00E721A3">
        <w:rPr>
          <w:rFonts w:ascii="Arial" w:hAnsi="Arial" w:cs="Arial"/>
          <w:sz w:val="22"/>
          <w:szCs w:val="22"/>
          <w:u w:val="single"/>
        </w:rPr>
        <w:t>ports</w:t>
      </w:r>
      <w:r w:rsidRPr="00E721A3">
        <w:rPr>
          <w:rFonts w:ascii="Arial" w:hAnsi="Arial" w:cs="Arial"/>
          <w:sz w:val="22"/>
          <w:szCs w:val="22"/>
        </w:rPr>
        <w:t xml:space="preserve">, we estimate a total of </w:t>
      </w:r>
      <w:r w:rsidRPr="00E721A3" w:rsidR="00922891">
        <w:rPr>
          <w:rFonts w:ascii="Arial" w:hAnsi="Arial" w:cs="Arial"/>
          <w:sz w:val="22"/>
          <w:szCs w:val="22"/>
        </w:rPr>
        <w:t>15,</w:t>
      </w:r>
      <w:r w:rsidRPr="00E721A3" w:rsidR="00E721A3">
        <w:rPr>
          <w:rFonts w:ascii="Arial" w:hAnsi="Arial" w:cs="Arial"/>
          <w:sz w:val="22"/>
          <w:szCs w:val="22"/>
        </w:rPr>
        <w:t>574</w:t>
      </w:r>
      <w:r w:rsidRPr="00E721A3" w:rsidR="00BC4A6F">
        <w:rPr>
          <w:rFonts w:ascii="Arial" w:hAnsi="Arial" w:cs="Arial"/>
          <w:sz w:val="22"/>
          <w:szCs w:val="22"/>
        </w:rPr>
        <w:t xml:space="preserve"> </w:t>
      </w:r>
      <w:r w:rsidRPr="00E721A3">
        <w:rPr>
          <w:rFonts w:ascii="Arial" w:hAnsi="Arial" w:cs="Arial"/>
          <w:sz w:val="22"/>
          <w:szCs w:val="22"/>
        </w:rPr>
        <w:t xml:space="preserve">hours </w:t>
      </w:r>
      <w:r w:rsidRPr="00E721A3" w:rsidR="005B5709">
        <w:rPr>
          <w:rFonts w:ascii="Arial" w:hAnsi="Arial" w:cs="Arial"/>
          <w:sz w:val="22"/>
          <w:szCs w:val="22"/>
        </w:rPr>
        <w:t>(2</w:t>
      </w:r>
      <w:r w:rsidRPr="00E721A3">
        <w:rPr>
          <w:rFonts w:ascii="Arial" w:hAnsi="Arial" w:cs="Arial"/>
          <w:sz w:val="22"/>
          <w:szCs w:val="22"/>
        </w:rPr>
        <w:t xml:space="preserve"> hours per</w:t>
      </w:r>
      <w:r w:rsidRPr="00E721A3" w:rsidR="009C2A37">
        <w:rPr>
          <w:rFonts w:ascii="Arial" w:hAnsi="Arial" w:cs="Arial"/>
          <w:sz w:val="22"/>
          <w:szCs w:val="22"/>
        </w:rPr>
        <w:t xml:space="preserve"> </w:t>
      </w:r>
      <w:r w:rsidRPr="00E721A3" w:rsidR="00773993">
        <w:rPr>
          <w:rFonts w:ascii="Arial" w:hAnsi="Arial" w:cs="Arial"/>
          <w:sz w:val="22"/>
          <w:szCs w:val="22"/>
        </w:rPr>
        <w:t>report x 7,</w:t>
      </w:r>
      <w:r w:rsidRPr="00E721A3" w:rsidR="00E721A3">
        <w:rPr>
          <w:rFonts w:ascii="Arial" w:hAnsi="Arial" w:cs="Arial"/>
          <w:sz w:val="22"/>
          <w:szCs w:val="22"/>
        </w:rPr>
        <w:t>787</w:t>
      </w:r>
      <w:r w:rsidRPr="00E721A3" w:rsidR="00773993">
        <w:rPr>
          <w:rFonts w:ascii="Arial" w:hAnsi="Arial" w:cs="Arial"/>
          <w:sz w:val="22"/>
          <w:szCs w:val="22"/>
        </w:rPr>
        <w:t xml:space="preserve"> reports</w:t>
      </w:r>
      <w:r w:rsidRPr="00E721A3">
        <w:rPr>
          <w:rFonts w:ascii="Arial" w:hAnsi="Arial" w:cs="Arial"/>
          <w:sz w:val="22"/>
          <w:szCs w:val="22"/>
        </w:rPr>
        <w:t xml:space="preserve">) for staff </w:t>
      </w:r>
      <w:r w:rsidR="00622A5E">
        <w:rPr>
          <w:rFonts w:ascii="Arial" w:hAnsi="Arial" w:cs="Arial"/>
          <w:sz w:val="22"/>
          <w:szCs w:val="22"/>
        </w:rPr>
        <w:t>to:</w:t>
      </w:r>
    </w:p>
    <w:p w:rsidR="00622A5E" w:rsidRPr="00622A5E" w:rsidP="00622A5E" w14:paraId="1C713D94" w14:textId="77777777">
      <w:pPr>
        <w:pStyle w:val="ListParagraph"/>
        <w:numPr>
          <w:ilvl w:val="0"/>
          <w:numId w:val="37"/>
        </w:numPr>
        <w:rPr>
          <w:rFonts w:ascii="Arial" w:hAnsi="Arial" w:cs="Arial"/>
          <w:sz w:val="22"/>
          <w:szCs w:val="22"/>
        </w:rPr>
      </w:pPr>
      <w:r w:rsidRPr="00622A5E">
        <w:rPr>
          <w:rFonts w:ascii="Arial" w:hAnsi="Arial" w:cs="Arial"/>
          <w:sz w:val="22"/>
          <w:szCs w:val="22"/>
        </w:rPr>
        <w:t xml:space="preserve">review </w:t>
      </w:r>
      <w:r>
        <w:rPr>
          <w:rFonts w:ascii="Arial" w:hAnsi="Arial" w:cs="Arial"/>
          <w:sz w:val="22"/>
          <w:szCs w:val="22"/>
        </w:rPr>
        <w:t>reports,</w:t>
      </w:r>
    </w:p>
    <w:p w:rsidR="00622A5E" w:rsidRPr="00622A5E" w:rsidP="00622A5E" w14:paraId="3F540931" w14:textId="77777777">
      <w:pPr>
        <w:pStyle w:val="ListParagraph"/>
        <w:numPr>
          <w:ilvl w:val="0"/>
          <w:numId w:val="37"/>
        </w:numPr>
        <w:rPr>
          <w:rFonts w:ascii="Arial" w:hAnsi="Arial" w:cs="Arial"/>
          <w:sz w:val="22"/>
          <w:szCs w:val="22"/>
        </w:rPr>
      </w:pPr>
      <w:r w:rsidRPr="00622A5E">
        <w:rPr>
          <w:rFonts w:ascii="Arial" w:hAnsi="Arial" w:cs="Arial"/>
          <w:sz w:val="22"/>
          <w:szCs w:val="22"/>
        </w:rPr>
        <w:t>perform data entry, and</w:t>
      </w:r>
    </w:p>
    <w:p w:rsidR="00622A5E" w:rsidRPr="00622A5E" w:rsidP="00622A5E" w14:paraId="15F18002" w14:textId="77777777">
      <w:pPr>
        <w:pStyle w:val="ListParagraph"/>
        <w:numPr>
          <w:ilvl w:val="0"/>
          <w:numId w:val="37"/>
        </w:numPr>
        <w:rPr>
          <w:rFonts w:ascii="Arial" w:hAnsi="Arial" w:cs="Arial"/>
          <w:sz w:val="22"/>
          <w:szCs w:val="22"/>
        </w:rPr>
      </w:pPr>
      <w:r w:rsidRPr="00622A5E">
        <w:rPr>
          <w:rFonts w:ascii="Arial" w:hAnsi="Arial" w:cs="Arial"/>
          <w:sz w:val="22"/>
          <w:szCs w:val="22"/>
        </w:rPr>
        <w:t>maintain files.</w:t>
      </w:r>
    </w:p>
    <w:p w:rsidR="00622A5E" w:rsidP="00321131" w14:paraId="6CC89315" w14:textId="77777777">
      <w:pPr>
        <w:rPr>
          <w:rFonts w:ascii="Arial" w:hAnsi="Arial" w:cs="Arial"/>
          <w:sz w:val="22"/>
          <w:szCs w:val="22"/>
        </w:rPr>
      </w:pPr>
    </w:p>
    <w:p w:rsidR="00622A5E" w:rsidP="00622A5E" w14:paraId="65BF7BF8" w14:textId="77777777">
      <w:pPr>
        <w:tabs>
          <w:tab w:val="left" w:pos="360"/>
          <w:tab w:val="left" w:pos="720"/>
        </w:tabs>
        <w:rPr>
          <w:rFonts w:ascii="Arial" w:hAnsi="Arial" w:cs="Arial"/>
          <w:sz w:val="22"/>
          <w:szCs w:val="22"/>
        </w:rPr>
      </w:pPr>
      <w:r w:rsidRPr="00F947F6">
        <w:rPr>
          <w:rFonts w:ascii="Arial" w:hAnsi="Arial" w:cs="Arial"/>
          <w:sz w:val="22"/>
          <w:szCs w:val="22"/>
        </w:rPr>
        <w:t xml:space="preserve">For </w:t>
      </w:r>
      <w:r w:rsidRPr="007E1AA4" w:rsidR="007E1AA4">
        <w:rPr>
          <w:rFonts w:ascii="Arial" w:hAnsi="Arial" w:cs="Arial"/>
          <w:sz w:val="22"/>
          <w:szCs w:val="22"/>
          <w:u w:val="single"/>
        </w:rPr>
        <w:t xml:space="preserve">State </w:t>
      </w:r>
      <w:r w:rsidR="007E1AA4">
        <w:rPr>
          <w:rFonts w:ascii="Arial" w:hAnsi="Arial" w:cs="Arial"/>
          <w:sz w:val="22"/>
          <w:szCs w:val="22"/>
          <w:u w:val="single"/>
        </w:rPr>
        <w:t>agency l</w:t>
      </w:r>
      <w:r w:rsidRPr="00F947F6">
        <w:rPr>
          <w:rFonts w:ascii="Arial" w:hAnsi="Arial" w:cs="Arial"/>
          <w:sz w:val="22"/>
          <w:szCs w:val="22"/>
          <w:u w:val="single"/>
        </w:rPr>
        <w:t>icense certification</w:t>
      </w:r>
      <w:r>
        <w:rPr>
          <w:rFonts w:ascii="Arial" w:hAnsi="Arial" w:cs="Arial"/>
          <w:sz w:val="22"/>
          <w:szCs w:val="22"/>
          <w:u w:val="single"/>
        </w:rPr>
        <w:t xml:space="preserve">s </w:t>
      </w:r>
      <w:r w:rsidRPr="00622A5E">
        <w:rPr>
          <w:rFonts w:ascii="Arial" w:hAnsi="Arial" w:cs="Arial"/>
          <w:sz w:val="22"/>
          <w:szCs w:val="22"/>
          <w:u w:val="single"/>
        </w:rPr>
        <w:t>and revisions</w:t>
      </w:r>
      <w:r>
        <w:rPr>
          <w:rFonts w:ascii="Arial" w:hAnsi="Arial" w:cs="Arial"/>
          <w:sz w:val="22"/>
          <w:szCs w:val="22"/>
        </w:rPr>
        <w:t xml:space="preserve"> submitted </w:t>
      </w:r>
      <w:r w:rsidRPr="00F947F6">
        <w:rPr>
          <w:rFonts w:ascii="Arial" w:hAnsi="Arial" w:cs="Arial"/>
          <w:sz w:val="22"/>
          <w:szCs w:val="22"/>
        </w:rPr>
        <w:t>per</w:t>
      </w:r>
      <w:r>
        <w:rPr>
          <w:rFonts w:ascii="Arial" w:hAnsi="Arial" w:cs="Arial"/>
          <w:sz w:val="22"/>
          <w:szCs w:val="22"/>
        </w:rPr>
        <w:t xml:space="preserve"> 50 CFR §80.31 &amp; §80.39 </w:t>
      </w:r>
      <w:r w:rsidRPr="00F947F6">
        <w:rPr>
          <w:rFonts w:ascii="Arial" w:hAnsi="Arial" w:cs="Arial"/>
          <w:sz w:val="22"/>
          <w:szCs w:val="22"/>
        </w:rPr>
        <w:t>we estimate a total of 14.25 hours (.25 hours per submission x 57 submissions) for staff to</w:t>
      </w:r>
      <w:r w:rsidR="000D4402">
        <w:rPr>
          <w:rFonts w:ascii="Arial" w:hAnsi="Arial" w:cs="Arial"/>
          <w:sz w:val="22"/>
          <w:szCs w:val="22"/>
        </w:rPr>
        <w:t>:</w:t>
      </w:r>
    </w:p>
    <w:p w:rsidR="00622A5E" w:rsidRPr="00622A5E" w:rsidP="00622A5E" w14:paraId="7E03D64C" w14:textId="77777777">
      <w:pPr>
        <w:pStyle w:val="ListParagraph"/>
        <w:numPr>
          <w:ilvl w:val="0"/>
          <w:numId w:val="38"/>
        </w:numPr>
        <w:rPr>
          <w:rFonts w:ascii="Arial" w:hAnsi="Arial" w:cs="Arial"/>
          <w:sz w:val="22"/>
          <w:szCs w:val="22"/>
        </w:rPr>
      </w:pPr>
      <w:r w:rsidRPr="00622A5E">
        <w:rPr>
          <w:rFonts w:ascii="Arial" w:hAnsi="Arial" w:cs="Arial"/>
          <w:sz w:val="22"/>
          <w:szCs w:val="22"/>
        </w:rPr>
        <w:t xml:space="preserve">review </w:t>
      </w:r>
      <w:r w:rsidR="000D4402">
        <w:rPr>
          <w:rFonts w:ascii="Arial" w:hAnsi="Arial" w:cs="Arial"/>
          <w:sz w:val="22"/>
          <w:szCs w:val="22"/>
        </w:rPr>
        <w:t>data</w:t>
      </w:r>
      <w:r>
        <w:rPr>
          <w:rFonts w:ascii="Arial" w:hAnsi="Arial" w:cs="Arial"/>
          <w:sz w:val="22"/>
          <w:szCs w:val="22"/>
        </w:rPr>
        <w:t>,</w:t>
      </w:r>
    </w:p>
    <w:p w:rsidR="00622A5E" w:rsidRPr="00622A5E" w:rsidP="00622A5E" w14:paraId="74410F74" w14:textId="77777777">
      <w:pPr>
        <w:pStyle w:val="ListParagraph"/>
        <w:numPr>
          <w:ilvl w:val="0"/>
          <w:numId w:val="38"/>
        </w:numPr>
        <w:rPr>
          <w:rFonts w:ascii="Arial" w:hAnsi="Arial" w:cs="Arial"/>
          <w:sz w:val="22"/>
          <w:szCs w:val="22"/>
        </w:rPr>
      </w:pPr>
      <w:r w:rsidRPr="00622A5E">
        <w:rPr>
          <w:rFonts w:ascii="Arial" w:hAnsi="Arial" w:cs="Arial"/>
          <w:sz w:val="22"/>
          <w:szCs w:val="22"/>
        </w:rPr>
        <w:t>perform data entry, and</w:t>
      </w:r>
    </w:p>
    <w:p w:rsidR="00622A5E" w:rsidRPr="00622A5E" w:rsidP="00622A5E" w14:paraId="7EFABA11" w14:textId="77777777">
      <w:pPr>
        <w:pStyle w:val="ListParagraph"/>
        <w:numPr>
          <w:ilvl w:val="0"/>
          <w:numId w:val="38"/>
        </w:numPr>
        <w:rPr>
          <w:rFonts w:ascii="Arial" w:hAnsi="Arial" w:cs="Arial"/>
          <w:sz w:val="22"/>
          <w:szCs w:val="22"/>
        </w:rPr>
      </w:pPr>
      <w:r w:rsidRPr="00622A5E">
        <w:rPr>
          <w:rFonts w:ascii="Arial" w:hAnsi="Arial" w:cs="Arial"/>
          <w:sz w:val="22"/>
          <w:szCs w:val="22"/>
        </w:rPr>
        <w:t>maintain files.</w:t>
      </w:r>
    </w:p>
    <w:p w:rsidR="00622A5E" w:rsidP="00622A5E" w14:paraId="73C111CA" w14:textId="77777777">
      <w:pPr>
        <w:tabs>
          <w:tab w:val="left" w:pos="360"/>
          <w:tab w:val="left" w:pos="720"/>
        </w:tabs>
        <w:rPr>
          <w:rFonts w:ascii="Arial" w:hAnsi="Arial" w:cs="Arial"/>
          <w:sz w:val="22"/>
          <w:szCs w:val="22"/>
        </w:rPr>
      </w:pPr>
    </w:p>
    <w:p w:rsidR="00BB5730" w:rsidP="00622A5E" w14:paraId="50D456B6" w14:textId="77777777">
      <w:pPr>
        <w:tabs>
          <w:tab w:val="left" w:pos="360"/>
          <w:tab w:val="left" w:pos="720"/>
        </w:tabs>
        <w:rPr>
          <w:rFonts w:ascii="Arial" w:hAnsi="Arial" w:cs="Arial"/>
          <w:sz w:val="22"/>
          <w:szCs w:val="22"/>
        </w:rPr>
      </w:pPr>
      <w:r>
        <w:rPr>
          <w:rFonts w:ascii="Arial" w:hAnsi="Arial" w:cs="Arial"/>
          <w:sz w:val="22"/>
          <w:szCs w:val="22"/>
        </w:rPr>
        <w:t xml:space="preserve">For </w:t>
      </w:r>
      <w:r w:rsidRPr="00BB5730">
        <w:rPr>
          <w:rFonts w:ascii="Arial" w:hAnsi="Arial" w:cs="Arial"/>
          <w:sz w:val="22"/>
          <w:szCs w:val="22"/>
          <w:u w:val="single"/>
        </w:rPr>
        <w:t>nonacceptance of apportionment notices</w:t>
      </w:r>
      <w:r>
        <w:rPr>
          <w:rFonts w:ascii="Arial" w:hAnsi="Arial" w:cs="Arial"/>
          <w:sz w:val="22"/>
          <w:szCs w:val="22"/>
        </w:rPr>
        <w:t xml:space="preserve"> submitted per 50 CFR §80.12 we estimate a total of 1 hour (1 hour per submission x 1 submission) for staff to:</w:t>
      </w:r>
    </w:p>
    <w:p w:rsidR="00BB5730" w:rsidP="00C605C4" w14:paraId="7D0F6658" w14:textId="77777777">
      <w:pPr>
        <w:pStyle w:val="ListParagraph"/>
        <w:numPr>
          <w:ilvl w:val="0"/>
          <w:numId w:val="39"/>
        </w:numPr>
        <w:rPr>
          <w:rFonts w:ascii="Arial" w:hAnsi="Arial" w:cs="Arial"/>
          <w:sz w:val="22"/>
          <w:szCs w:val="22"/>
        </w:rPr>
      </w:pPr>
      <w:r w:rsidRPr="00BB5730">
        <w:rPr>
          <w:rFonts w:ascii="Arial" w:hAnsi="Arial" w:cs="Arial"/>
          <w:sz w:val="22"/>
          <w:szCs w:val="22"/>
        </w:rPr>
        <w:t xml:space="preserve">review the notice, </w:t>
      </w:r>
    </w:p>
    <w:p w:rsidR="00BB5730" w:rsidRPr="00BB5730" w:rsidP="00C605C4" w14:paraId="52D64331" w14:textId="77777777">
      <w:pPr>
        <w:pStyle w:val="ListParagraph"/>
        <w:numPr>
          <w:ilvl w:val="0"/>
          <w:numId w:val="39"/>
        </w:numPr>
        <w:rPr>
          <w:rFonts w:ascii="Arial" w:hAnsi="Arial" w:cs="Arial"/>
          <w:sz w:val="22"/>
          <w:szCs w:val="22"/>
        </w:rPr>
      </w:pPr>
      <w:r>
        <w:rPr>
          <w:rFonts w:ascii="Arial" w:hAnsi="Arial" w:cs="Arial"/>
          <w:sz w:val="22"/>
          <w:szCs w:val="22"/>
        </w:rPr>
        <w:t xml:space="preserve">take appropriate action, </w:t>
      </w:r>
      <w:r w:rsidRPr="00BB5730">
        <w:rPr>
          <w:rFonts w:ascii="Arial" w:hAnsi="Arial" w:cs="Arial"/>
          <w:sz w:val="22"/>
          <w:szCs w:val="22"/>
        </w:rPr>
        <w:t>and</w:t>
      </w:r>
    </w:p>
    <w:p w:rsidR="00BB5730" w:rsidRPr="00622A5E" w:rsidP="00BB5730" w14:paraId="00DC8725" w14:textId="77777777">
      <w:pPr>
        <w:pStyle w:val="ListParagraph"/>
        <w:numPr>
          <w:ilvl w:val="0"/>
          <w:numId w:val="39"/>
        </w:numPr>
        <w:rPr>
          <w:rFonts w:ascii="Arial" w:hAnsi="Arial" w:cs="Arial"/>
          <w:sz w:val="22"/>
          <w:szCs w:val="22"/>
        </w:rPr>
      </w:pPr>
      <w:r w:rsidRPr="00622A5E">
        <w:rPr>
          <w:rFonts w:ascii="Arial" w:hAnsi="Arial" w:cs="Arial"/>
          <w:sz w:val="22"/>
          <w:szCs w:val="22"/>
        </w:rPr>
        <w:t>maintain files.</w:t>
      </w:r>
    </w:p>
    <w:p w:rsidR="00BB5730" w:rsidRPr="00F947F6" w:rsidP="00622A5E" w14:paraId="27394FD7" w14:textId="77777777">
      <w:pPr>
        <w:tabs>
          <w:tab w:val="left" w:pos="360"/>
          <w:tab w:val="left" w:pos="720"/>
        </w:tabs>
        <w:rPr>
          <w:rFonts w:ascii="Arial" w:hAnsi="Arial" w:cs="Arial"/>
          <w:sz w:val="22"/>
          <w:szCs w:val="22"/>
        </w:rPr>
      </w:pPr>
    </w:p>
    <w:p w:rsidR="00622A5E" w:rsidP="00321131" w14:paraId="5CB8A3D3" w14:textId="77777777">
      <w:pPr>
        <w:rPr>
          <w:rFonts w:ascii="Arial" w:hAnsi="Arial" w:cs="Arial"/>
          <w:sz w:val="22"/>
          <w:szCs w:val="22"/>
        </w:rPr>
      </w:pPr>
      <w:r>
        <w:rPr>
          <w:rFonts w:ascii="Arial" w:hAnsi="Arial" w:cs="Arial"/>
          <w:sz w:val="22"/>
          <w:szCs w:val="22"/>
        </w:rPr>
        <w:t xml:space="preserve">For </w:t>
      </w:r>
      <w:r w:rsidRPr="000F74B6">
        <w:rPr>
          <w:rFonts w:ascii="Arial" w:hAnsi="Arial" w:cs="Arial"/>
          <w:sz w:val="22"/>
          <w:szCs w:val="22"/>
          <w:u w:val="single"/>
        </w:rPr>
        <w:t xml:space="preserve">display of program symbols </w:t>
      </w:r>
      <w:r w:rsidRPr="007E1AA4">
        <w:rPr>
          <w:rFonts w:ascii="Arial" w:hAnsi="Arial" w:cs="Arial"/>
          <w:sz w:val="22"/>
          <w:szCs w:val="22"/>
        </w:rPr>
        <w:t xml:space="preserve">per 50 CFR </w:t>
      </w:r>
      <w:r w:rsidRPr="007E1AA4" w:rsidR="000F74B6">
        <w:rPr>
          <w:rFonts w:ascii="Arial" w:hAnsi="Arial" w:cs="Arial"/>
          <w:sz w:val="22"/>
          <w:szCs w:val="22"/>
        </w:rPr>
        <w:t>80 and 85</w:t>
      </w:r>
      <w:r w:rsidRPr="007E1AA4">
        <w:rPr>
          <w:rFonts w:ascii="Arial" w:hAnsi="Arial" w:cs="Arial"/>
          <w:sz w:val="22"/>
          <w:szCs w:val="22"/>
        </w:rPr>
        <w:t xml:space="preserve"> </w:t>
      </w:r>
      <w:r>
        <w:rPr>
          <w:rFonts w:ascii="Arial" w:hAnsi="Arial" w:cs="Arial"/>
          <w:sz w:val="22"/>
          <w:szCs w:val="22"/>
        </w:rPr>
        <w:t xml:space="preserve">we estimate a total of </w:t>
      </w:r>
      <w:r w:rsidR="000F74B6">
        <w:rPr>
          <w:rFonts w:ascii="Arial" w:hAnsi="Arial" w:cs="Arial"/>
          <w:sz w:val="22"/>
          <w:szCs w:val="22"/>
        </w:rPr>
        <w:t>14</w:t>
      </w:r>
      <w:r w:rsidR="003B46B9">
        <w:rPr>
          <w:rFonts w:ascii="Arial" w:hAnsi="Arial" w:cs="Arial"/>
          <w:sz w:val="22"/>
          <w:szCs w:val="22"/>
        </w:rPr>
        <w:t xml:space="preserve"> hours (.25 hours </w:t>
      </w:r>
      <w:r w:rsidR="008A341C">
        <w:rPr>
          <w:rFonts w:ascii="Arial" w:hAnsi="Arial" w:cs="Arial"/>
          <w:sz w:val="22"/>
          <w:szCs w:val="22"/>
        </w:rPr>
        <w:t xml:space="preserve">per request </w:t>
      </w:r>
      <w:r w:rsidR="000F74B6">
        <w:rPr>
          <w:rFonts w:ascii="Arial" w:hAnsi="Arial" w:cs="Arial"/>
          <w:sz w:val="22"/>
          <w:szCs w:val="22"/>
        </w:rPr>
        <w:t>x 56 potential requesting agencies</w:t>
      </w:r>
      <w:r w:rsidR="003B46B9">
        <w:rPr>
          <w:rFonts w:ascii="Arial" w:hAnsi="Arial" w:cs="Arial"/>
          <w:sz w:val="22"/>
          <w:szCs w:val="22"/>
        </w:rPr>
        <w:t>) for</w:t>
      </w:r>
      <w:r>
        <w:rPr>
          <w:rFonts w:ascii="Arial" w:hAnsi="Arial" w:cs="Arial"/>
          <w:sz w:val="22"/>
          <w:szCs w:val="22"/>
        </w:rPr>
        <w:t xml:space="preserve"> staff to:</w:t>
      </w:r>
    </w:p>
    <w:p w:rsidR="00BB5730" w:rsidP="00BB5730" w14:paraId="3271CE40" w14:textId="77777777">
      <w:pPr>
        <w:pStyle w:val="ListParagraph"/>
        <w:numPr>
          <w:ilvl w:val="0"/>
          <w:numId w:val="40"/>
        </w:numPr>
        <w:rPr>
          <w:rFonts w:ascii="Arial" w:hAnsi="Arial" w:cs="Arial"/>
          <w:sz w:val="22"/>
          <w:szCs w:val="22"/>
        </w:rPr>
      </w:pPr>
      <w:r w:rsidRPr="008A341C">
        <w:rPr>
          <w:rFonts w:ascii="Arial" w:hAnsi="Arial" w:cs="Arial"/>
          <w:sz w:val="22"/>
          <w:szCs w:val="22"/>
        </w:rPr>
        <w:t>Point</w:t>
      </w:r>
      <w:r w:rsidRPr="008A341C" w:rsidR="003B46B9">
        <w:rPr>
          <w:rFonts w:ascii="Arial" w:hAnsi="Arial" w:cs="Arial"/>
          <w:sz w:val="22"/>
          <w:szCs w:val="22"/>
        </w:rPr>
        <w:t xml:space="preserve"> inquiring agency to </w:t>
      </w:r>
      <w:hyperlink r:id="rId21" w:history="1">
        <w:r w:rsidRPr="00C95707" w:rsidR="00CE0788">
          <w:rPr>
            <w:rStyle w:val="Hyperlink"/>
            <w:rFonts w:ascii="Arial" w:hAnsi="Arial" w:cs="Arial"/>
            <w:sz w:val="22"/>
            <w:szCs w:val="22"/>
          </w:rPr>
          <w:t>50 CFR 80</w:t>
        </w:r>
      </w:hyperlink>
      <w:r w:rsidR="00CE0788">
        <w:rPr>
          <w:rFonts w:ascii="Arial" w:hAnsi="Arial" w:cs="Arial"/>
          <w:sz w:val="22"/>
          <w:szCs w:val="22"/>
        </w:rPr>
        <w:t xml:space="preserve"> where the WSFR program symbols are published for the public</w:t>
      </w:r>
      <w:r w:rsidR="00C95707">
        <w:rPr>
          <w:rFonts w:ascii="Arial" w:hAnsi="Arial" w:cs="Arial"/>
          <w:sz w:val="22"/>
          <w:szCs w:val="22"/>
        </w:rPr>
        <w:t>,</w:t>
      </w:r>
    </w:p>
    <w:p w:rsidR="00C95707" w:rsidP="00C95707" w14:paraId="53024152" w14:textId="77777777">
      <w:pPr>
        <w:pStyle w:val="ListParagraph"/>
        <w:numPr>
          <w:ilvl w:val="0"/>
          <w:numId w:val="40"/>
        </w:numPr>
        <w:rPr>
          <w:rFonts w:ascii="Arial" w:hAnsi="Arial" w:cs="Arial"/>
          <w:sz w:val="22"/>
          <w:szCs w:val="22"/>
        </w:rPr>
      </w:pPr>
      <w:r>
        <w:rPr>
          <w:rFonts w:ascii="Arial" w:hAnsi="Arial" w:cs="Arial"/>
          <w:sz w:val="22"/>
          <w:szCs w:val="22"/>
        </w:rPr>
        <w:t xml:space="preserve">Point inquiring agency to </w:t>
      </w:r>
      <w:hyperlink r:id="rId12" w:history="1">
        <w:r w:rsidRPr="003B46B9">
          <w:rPr>
            <w:rStyle w:val="Hyperlink"/>
            <w:rFonts w:ascii="Arial" w:hAnsi="Arial" w:cs="Arial"/>
            <w:sz w:val="22"/>
            <w:szCs w:val="22"/>
          </w:rPr>
          <w:t>50 CFR 85</w:t>
        </w:r>
      </w:hyperlink>
      <w:r>
        <w:rPr>
          <w:rFonts w:ascii="Arial" w:hAnsi="Arial" w:cs="Arial"/>
          <w:sz w:val="22"/>
          <w:szCs w:val="22"/>
        </w:rPr>
        <w:t xml:space="preserve"> where the CVA program symbol, slogan and other related requirements are published for the public</w:t>
      </w:r>
      <w:r w:rsidRPr="00BB5730">
        <w:rPr>
          <w:rFonts w:ascii="Arial" w:hAnsi="Arial" w:cs="Arial"/>
          <w:sz w:val="22"/>
          <w:szCs w:val="22"/>
        </w:rPr>
        <w:t xml:space="preserve">, </w:t>
      </w:r>
      <w:r>
        <w:rPr>
          <w:rFonts w:ascii="Arial" w:hAnsi="Arial" w:cs="Arial"/>
          <w:sz w:val="22"/>
          <w:szCs w:val="22"/>
        </w:rPr>
        <w:t>and</w:t>
      </w:r>
    </w:p>
    <w:p w:rsidR="008C6DA3" w:rsidRPr="008A341C" w:rsidP="00284194" w14:paraId="1890B8FD" w14:textId="77777777">
      <w:pPr>
        <w:pStyle w:val="ListParagraph"/>
        <w:numPr>
          <w:ilvl w:val="0"/>
          <w:numId w:val="40"/>
        </w:numPr>
        <w:tabs>
          <w:tab w:val="left" w:pos="360"/>
          <w:tab w:val="left" w:pos="720"/>
        </w:tabs>
        <w:rPr>
          <w:rFonts w:ascii="Arial" w:hAnsi="Arial" w:cs="Arial"/>
          <w:sz w:val="22"/>
          <w:szCs w:val="22"/>
        </w:rPr>
      </w:pPr>
      <w:r w:rsidRPr="008A341C">
        <w:rPr>
          <w:rFonts w:ascii="Arial" w:hAnsi="Arial" w:cs="Arial"/>
          <w:sz w:val="22"/>
          <w:szCs w:val="22"/>
        </w:rPr>
        <w:t>maintain files.</w:t>
      </w:r>
    </w:p>
    <w:p w:rsidR="007E590C" w:rsidRPr="004E4DE4" w:rsidP="00321131" w14:paraId="03157F5B" w14:textId="77777777">
      <w:pPr>
        <w:tabs>
          <w:tab w:val="left" w:pos="360"/>
          <w:tab w:val="left" w:pos="720"/>
          <w:tab w:val="left" w:pos="1440"/>
        </w:tabs>
        <w:rPr>
          <w:rFonts w:ascii="Arial" w:hAnsi="Arial" w:cs="Arial"/>
          <w:b/>
          <w:bCs/>
          <w:sz w:val="22"/>
          <w:szCs w:val="22"/>
          <w:highlight w:val="green"/>
        </w:rPr>
      </w:pPr>
    </w:p>
    <w:p w:rsidR="00150437" w:rsidRPr="009C05C7" w:rsidP="00321131" w14:paraId="6AC3776F" w14:textId="77777777">
      <w:pPr>
        <w:tabs>
          <w:tab w:val="left" w:pos="450"/>
          <w:tab w:val="left" w:pos="720"/>
        </w:tabs>
        <w:rPr>
          <w:rFonts w:ascii="Arial" w:hAnsi="Arial" w:cs="Arial"/>
          <w:b/>
          <w:bCs/>
          <w:sz w:val="22"/>
          <w:szCs w:val="22"/>
        </w:rPr>
      </w:pPr>
      <w:r w:rsidRPr="009C05C7">
        <w:rPr>
          <w:rFonts w:ascii="Arial" w:hAnsi="Arial" w:cs="Arial"/>
          <w:b/>
          <w:bCs/>
          <w:sz w:val="22"/>
          <w:szCs w:val="22"/>
        </w:rPr>
        <w:t>15.</w:t>
      </w:r>
      <w:r w:rsidRPr="009C05C7">
        <w:rPr>
          <w:rFonts w:ascii="Arial" w:hAnsi="Arial" w:cs="Arial"/>
          <w:b/>
          <w:bCs/>
          <w:sz w:val="22"/>
          <w:szCs w:val="22"/>
        </w:rPr>
        <w:tab/>
      </w:r>
      <w:r w:rsidRPr="009C05C7" w:rsidR="00705A9C">
        <w:rPr>
          <w:rFonts w:ascii="Arial" w:hAnsi="Arial" w:cs="Arial"/>
          <w:b/>
          <w:bCs/>
          <w:sz w:val="22"/>
          <w:szCs w:val="22"/>
        </w:rPr>
        <w:t>Explain the reasons for any program changes or adjustments in hour or cost burden.</w:t>
      </w:r>
    </w:p>
    <w:p w:rsidR="00ED38CF" w:rsidRPr="00ED38CF" w:rsidP="00321131" w14:paraId="67C9D210" w14:textId="77777777">
      <w:pPr>
        <w:tabs>
          <w:tab w:val="left" w:pos="450"/>
          <w:tab w:val="left" w:pos="720"/>
        </w:tabs>
        <w:rPr>
          <w:rFonts w:ascii="Arial" w:hAnsi="Arial" w:cs="Arial"/>
          <w:sz w:val="22"/>
          <w:szCs w:val="22"/>
          <w:highlight w:val="yellow"/>
        </w:rPr>
      </w:pPr>
    </w:p>
    <w:p w:rsidR="00ED38CF" w:rsidRPr="004E2937" w:rsidP="00320DBE" w14:paraId="448CA081" w14:textId="77777777">
      <w:pPr>
        <w:tabs>
          <w:tab w:val="left" w:pos="450"/>
          <w:tab w:val="left" w:pos="720"/>
        </w:tabs>
        <w:rPr>
          <w:rFonts w:ascii="Arial" w:hAnsi="Arial" w:cs="Arial"/>
          <w:sz w:val="22"/>
          <w:szCs w:val="22"/>
        </w:rPr>
      </w:pPr>
      <w:r w:rsidRPr="004E2937">
        <w:rPr>
          <w:rFonts w:ascii="Arial" w:hAnsi="Arial" w:cs="Arial"/>
          <w:noProof/>
          <w:sz w:val="22"/>
          <w:szCs w:val="22"/>
        </w:rPr>
        <w:t>We</w:t>
      </w:r>
      <w:r w:rsidRPr="004E2937" w:rsidR="00320DBE">
        <w:rPr>
          <w:rFonts w:ascii="Arial" w:hAnsi="Arial" w:cs="Arial"/>
          <w:noProof/>
          <w:sz w:val="22"/>
          <w:szCs w:val="22"/>
        </w:rPr>
        <w:t xml:space="preserve"> are reporting </w:t>
      </w:r>
      <w:r w:rsidR="009C05C7">
        <w:rPr>
          <w:rFonts w:ascii="Arial" w:hAnsi="Arial" w:cs="Arial"/>
          <w:noProof/>
          <w:sz w:val="22"/>
          <w:szCs w:val="22"/>
        </w:rPr>
        <w:t>a</w:t>
      </w:r>
      <w:r w:rsidR="006F4500">
        <w:rPr>
          <w:rFonts w:ascii="Arial" w:hAnsi="Arial" w:cs="Arial"/>
          <w:noProof/>
          <w:sz w:val="22"/>
          <w:szCs w:val="22"/>
        </w:rPr>
        <w:t xml:space="preserve"> </w:t>
      </w:r>
      <w:r w:rsidRPr="006F4500" w:rsidR="006F4500">
        <w:rPr>
          <w:rFonts w:ascii="Arial" w:hAnsi="Arial" w:cs="Arial"/>
          <w:noProof/>
          <w:sz w:val="22"/>
          <w:szCs w:val="22"/>
        </w:rPr>
        <w:t>program change due to agency discretion of 766 annual responses and 228 annual burden hours.</w:t>
      </w:r>
      <w:r w:rsidR="006F4500">
        <w:rPr>
          <w:rFonts w:ascii="Arial" w:hAnsi="Arial" w:cs="Arial"/>
          <w:noProof/>
          <w:sz w:val="22"/>
          <w:szCs w:val="22"/>
        </w:rPr>
        <w:t xml:space="preserve">  We are also reporting a change due to adjustment in agency estimate of 380 annual responses and 11,188 annual burden hours.  </w:t>
      </w:r>
      <w:r w:rsidR="004E2937">
        <w:rPr>
          <w:rFonts w:ascii="Arial" w:hAnsi="Arial" w:cs="Arial"/>
          <w:sz w:val="22"/>
          <w:szCs w:val="22"/>
        </w:rPr>
        <w:t>Changes are detailed in the</w:t>
      </w:r>
      <w:r w:rsidRPr="004E2937">
        <w:rPr>
          <w:rFonts w:ascii="Arial" w:hAnsi="Arial" w:cs="Arial"/>
          <w:sz w:val="22"/>
          <w:szCs w:val="22"/>
        </w:rPr>
        <w:t xml:space="preserve"> “Changes” and “ROCIS Xwalk” worksheet</w:t>
      </w:r>
      <w:r w:rsidR="009C05C7">
        <w:rPr>
          <w:rFonts w:ascii="Arial" w:hAnsi="Arial" w:cs="Arial"/>
          <w:sz w:val="22"/>
          <w:szCs w:val="22"/>
        </w:rPr>
        <w:t>s</w:t>
      </w:r>
      <w:r w:rsidRPr="004E2937">
        <w:rPr>
          <w:rFonts w:ascii="Arial" w:hAnsi="Arial" w:cs="Arial"/>
          <w:sz w:val="22"/>
          <w:szCs w:val="22"/>
        </w:rPr>
        <w:t xml:space="preserve"> in the “1018-0100-Attachment B-Burden Spreadsheet” file uploaded as a supplementary document to the ICR in ROCIS.</w:t>
      </w:r>
    </w:p>
    <w:p w:rsidR="00ED38CF" w:rsidP="00320DBE" w14:paraId="61F655E5" w14:textId="77777777">
      <w:pPr>
        <w:tabs>
          <w:tab w:val="left" w:pos="450"/>
          <w:tab w:val="left" w:pos="720"/>
        </w:tabs>
        <w:rPr>
          <w:rFonts w:ascii="Arial" w:hAnsi="Arial" w:cs="Arial"/>
          <w:sz w:val="22"/>
          <w:szCs w:val="22"/>
          <w:highlight w:val="yellow"/>
        </w:rPr>
      </w:pPr>
    </w:p>
    <w:p w:rsidR="00913659" w:rsidRPr="004E4DE4" w:rsidP="00321131" w14:paraId="424A14A6" w14:textId="77777777">
      <w:pPr>
        <w:tabs>
          <w:tab w:val="left" w:pos="450"/>
          <w:tab w:val="left" w:pos="720"/>
        </w:tabs>
        <w:rPr>
          <w:rFonts w:ascii="Arial" w:hAnsi="Arial" w:cs="Arial"/>
          <w:b/>
          <w:bCs/>
          <w:sz w:val="22"/>
          <w:szCs w:val="22"/>
        </w:rPr>
      </w:pPr>
      <w:r w:rsidRPr="004E4DE4">
        <w:rPr>
          <w:rFonts w:ascii="Arial" w:hAnsi="Arial" w:cs="Arial"/>
          <w:b/>
          <w:bCs/>
          <w:sz w:val="22"/>
          <w:szCs w:val="22"/>
        </w:rPr>
        <w:t>16.</w:t>
      </w:r>
      <w:r w:rsidRPr="004E4DE4">
        <w:rPr>
          <w:rFonts w:ascii="Arial" w:hAnsi="Arial" w:cs="Arial"/>
          <w:b/>
          <w:bCs/>
          <w:sz w:val="22"/>
          <w:szCs w:val="22"/>
        </w:rPr>
        <w:tab/>
      </w:r>
      <w:r w:rsidRPr="004E4DE4" w:rsidR="00705A9C">
        <w:rPr>
          <w:rFonts w:ascii="Arial" w:hAnsi="Arial" w:cs="Arial"/>
          <w:b/>
          <w:bCs/>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4E4DE4">
        <w:rPr>
          <w:rFonts w:ascii="Arial" w:hAnsi="Arial" w:cs="Arial"/>
          <w:b/>
          <w:bCs/>
          <w:sz w:val="22"/>
          <w:szCs w:val="22"/>
        </w:rPr>
        <w:t xml:space="preserve">  </w:t>
      </w:r>
    </w:p>
    <w:p w:rsidR="000B41D9" w:rsidRPr="004E4DE4" w:rsidP="00321131" w14:paraId="2F06F1B5" w14:textId="77777777">
      <w:pPr>
        <w:tabs>
          <w:tab w:val="left" w:pos="360"/>
          <w:tab w:val="left" w:pos="720"/>
        </w:tabs>
        <w:rPr>
          <w:rFonts w:ascii="Arial" w:hAnsi="Arial" w:cs="Arial"/>
          <w:sz w:val="22"/>
          <w:szCs w:val="22"/>
        </w:rPr>
      </w:pPr>
    </w:p>
    <w:p w:rsidR="00657C6A" w:rsidRPr="004E4DE4" w:rsidP="00321131" w14:paraId="38737895" w14:textId="77777777">
      <w:pPr>
        <w:tabs>
          <w:tab w:val="left" w:pos="-1080"/>
          <w:tab w:val="left" w:pos="-720"/>
          <w:tab w:val="left" w:pos="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E4DE4">
        <w:rPr>
          <w:rFonts w:ascii="Arial" w:hAnsi="Arial" w:cs="Arial"/>
          <w:sz w:val="22"/>
          <w:szCs w:val="22"/>
        </w:rPr>
        <w:t xml:space="preserve">The information collected is for financial assistance administration purposes.  </w:t>
      </w:r>
      <w:r w:rsidRPr="004E4DE4" w:rsidR="00627B12">
        <w:rPr>
          <w:rFonts w:ascii="Arial" w:hAnsi="Arial" w:cs="Arial"/>
          <w:sz w:val="22"/>
          <w:szCs w:val="22"/>
        </w:rPr>
        <w:t xml:space="preserve">We will not publish </w:t>
      </w:r>
      <w:r w:rsidR="00B63BA9">
        <w:rPr>
          <w:rFonts w:ascii="Arial" w:hAnsi="Arial" w:cs="Arial"/>
          <w:sz w:val="22"/>
          <w:szCs w:val="22"/>
        </w:rPr>
        <w:t>all of the information collected</w:t>
      </w:r>
      <w:r w:rsidRPr="004E4DE4" w:rsidR="00627B12">
        <w:rPr>
          <w:rFonts w:ascii="Arial" w:hAnsi="Arial" w:cs="Arial"/>
          <w:sz w:val="22"/>
          <w:szCs w:val="22"/>
        </w:rPr>
        <w:t>.  Federal awarding agencies</w:t>
      </w:r>
      <w:r w:rsidRPr="004E4DE4" w:rsidR="008D27DB">
        <w:rPr>
          <w:rFonts w:ascii="Arial" w:hAnsi="Arial" w:cs="Arial"/>
          <w:sz w:val="22"/>
          <w:szCs w:val="22"/>
        </w:rPr>
        <w:t xml:space="preserve"> are required to publish certain award information </w:t>
      </w:r>
      <w:r w:rsidRPr="004E4DE4" w:rsidR="00627B12">
        <w:rPr>
          <w:rFonts w:ascii="Arial" w:hAnsi="Arial" w:cs="Arial"/>
          <w:sz w:val="22"/>
          <w:szCs w:val="22"/>
        </w:rPr>
        <w:t>to</w:t>
      </w:r>
      <w:r w:rsidRPr="004E4DE4">
        <w:rPr>
          <w:rFonts w:ascii="Arial" w:hAnsi="Arial" w:cs="Arial"/>
          <w:sz w:val="22"/>
          <w:szCs w:val="22"/>
        </w:rPr>
        <w:t xml:space="preserve"> USASpending.gov.  </w:t>
      </w:r>
      <w:r w:rsidRPr="004E4DE4" w:rsidR="00627B12">
        <w:rPr>
          <w:rFonts w:ascii="Arial" w:hAnsi="Arial" w:cs="Arial"/>
          <w:sz w:val="22"/>
          <w:szCs w:val="22"/>
        </w:rPr>
        <w:t>Service</w:t>
      </w:r>
      <w:r w:rsidRPr="004E4DE4">
        <w:rPr>
          <w:rFonts w:ascii="Arial" w:hAnsi="Arial" w:cs="Arial"/>
          <w:sz w:val="22"/>
          <w:szCs w:val="22"/>
        </w:rPr>
        <w:t xml:space="preserve"> programs</w:t>
      </w:r>
      <w:r w:rsidRPr="004E4DE4" w:rsidR="00627B12">
        <w:rPr>
          <w:rFonts w:ascii="Arial" w:hAnsi="Arial" w:cs="Arial"/>
          <w:sz w:val="22"/>
          <w:szCs w:val="22"/>
        </w:rPr>
        <w:t xml:space="preserve"> may</w:t>
      </w:r>
      <w:r w:rsidRPr="004E4DE4">
        <w:rPr>
          <w:rFonts w:ascii="Arial" w:hAnsi="Arial" w:cs="Arial"/>
          <w:sz w:val="22"/>
          <w:szCs w:val="22"/>
        </w:rPr>
        <w:t xml:space="preserve"> also publish summary reports of their annual award activity and program outcomes for Congress and for the public.  Published information will not include protected private </w:t>
      </w:r>
      <w:r w:rsidRPr="004E4DE4" w:rsidR="008D27DB">
        <w:rPr>
          <w:rFonts w:ascii="Arial" w:hAnsi="Arial" w:cs="Arial"/>
          <w:sz w:val="22"/>
          <w:szCs w:val="22"/>
        </w:rPr>
        <w:t xml:space="preserve">or </w:t>
      </w:r>
      <w:r w:rsidRPr="004E4DE4">
        <w:rPr>
          <w:rFonts w:ascii="Arial" w:hAnsi="Arial" w:cs="Arial"/>
          <w:sz w:val="22"/>
          <w:szCs w:val="22"/>
        </w:rPr>
        <w:t>other sensitive information</w:t>
      </w:r>
      <w:r w:rsidRPr="004E4DE4" w:rsidR="008D27DB">
        <w:rPr>
          <w:rFonts w:ascii="Arial" w:hAnsi="Arial" w:cs="Arial"/>
          <w:sz w:val="22"/>
          <w:szCs w:val="22"/>
        </w:rPr>
        <w:t xml:space="preserve"> (e.g., land ownership, sensitive species habitat data)</w:t>
      </w:r>
      <w:r w:rsidRPr="004E4DE4">
        <w:rPr>
          <w:rFonts w:ascii="Arial" w:hAnsi="Arial" w:cs="Arial"/>
          <w:sz w:val="22"/>
          <w:szCs w:val="22"/>
        </w:rPr>
        <w:t xml:space="preserve">, or information that would violate Federal, State, or local laws or policies.  </w:t>
      </w:r>
      <w:r w:rsidRPr="004E4DE4" w:rsidR="008D27DB">
        <w:rPr>
          <w:rFonts w:ascii="Arial" w:hAnsi="Arial" w:cs="Arial"/>
          <w:sz w:val="22"/>
          <w:szCs w:val="22"/>
        </w:rPr>
        <w:t xml:space="preserve">The WSFR program publishes state hunting and sport fishing license certification data and resulting annual apportionment totals for the public on the </w:t>
      </w:r>
      <w:hyperlink r:id="rId22" w:history="1">
        <w:r w:rsidRPr="004E4DE4" w:rsidR="008D27DB">
          <w:rPr>
            <w:rStyle w:val="Hyperlink"/>
            <w:rFonts w:ascii="Arial" w:hAnsi="Arial" w:cs="Arial"/>
            <w:sz w:val="22"/>
            <w:szCs w:val="22"/>
          </w:rPr>
          <w:t>WSFR program website</w:t>
        </w:r>
      </w:hyperlink>
      <w:r w:rsidRPr="004E4DE4" w:rsidR="008D27DB">
        <w:rPr>
          <w:rFonts w:ascii="Arial" w:hAnsi="Arial" w:cs="Arial"/>
          <w:sz w:val="22"/>
          <w:szCs w:val="22"/>
        </w:rPr>
        <w:t>.</w:t>
      </w:r>
    </w:p>
    <w:p w:rsidR="00150437" w:rsidRPr="004E4DE4" w:rsidP="00321131" w14:paraId="40E5BF13" w14:textId="77777777">
      <w:pPr>
        <w:tabs>
          <w:tab w:val="left" w:pos="360"/>
          <w:tab w:val="left" w:pos="720"/>
        </w:tabs>
        <w:rPr>
          <w:rFonts w:ascii="Arial" w:hAnsi="Arial" w:cs="Arial"/>
          <w:sz w:val="22"/>
          <w:szCs w:val="22"/>
        </w:rPr>
      </w:pPr>
    </w:p>
    <w:p w:rsidR="00150437" w:rsidRPr="004E4DE4" w:rsidP="009A7419" w14:paraId="48E018AA" w14:textId="77777777">
      <w:pPr>
        <w:tabs>
          <w:tab w:val="left" w:pos="450"/>
          <w:tab w:val="left" w:pos="720"/>
        </w:tabs>
        <w:rPr>
          <w:rFonts w:ascii="Arial" w:hAnsi="Arial" w:cs="Arial"/>
          <w:b/>
          <w:bCs/>
          <w:sz w:val="22"/>
          <w:szCs w:val="22"/>
        </w:rPr>
      </w:pPr>
      <w:r w:rsidRPr="004E4DE4">
        <w:rPr>
          <w:rFonts w:ascii="Arial" w:hAnsi="Arial" w:cs="Arial"/>
          <w:b/>
          <w:bCs/>
          <w:sz w:val="22"/>
          <w:szCs w:val="22"/>
        </w:rPr>
        <w:t>17.</w:t>
      </w:r>
      <w:r w:rsidRPr="004E4DE4">
        <w:rPr>
          <w:rFonts w:ascii="Arial" w:hAnsi="Arial" w:cs="Arial"/>
          <w:b/>
          <w:bCs/>
          <w:sz w:val="22"/>
          <w:szCs w:val="22"/>
        </w:rPr>
        <w:tab/>
      </w:r>
      <w:r w:rsidRPr="004E4DE4" w:rsidR="00705A9C">
        <w:rPr>
          <w:rFonts w:ascii="Arial" w:hAnsi="Arial" w:cs="Arial"/>
          <w:b/>
          <w:bCs/>
          <w:sz w:val="22"/>
          <w:szCs w:val="22"/>
        </w:rPr>
        <w:t>If seeking approval to not display the expiration date for OMB approval of the information collection, explain the reasons that display would be inappropriate.</w:t>
      </w:r>
    </w:p>
    <w:p w:rsidR="00886B96" w:rsidRPr="004E4DE4" w:rsidP="00321131" w14:paraId="581F06A7" w14:textId="77777777">
      <w:pPr>
        <w:tabs>
          <w:tab w:val="left" w:pos="360"/>
          <w:tab w:val="left" w:pos="720"/>
        </w:tabs>
        <w:rPr>
          <w:rFonts w:ascii="Arial" w:hAnsi="Arial" w:cs="Arial"/>
          <w:sz w:val="22"/>
          <w:szCs w:val="22"/>
        </w:rPr>
      </w:pPr>
    </w:p>
    <w:p w:rsidR="00851991" w:rsidP="00321131" w14:paraId="394F06CA" w14:textId="77777777">
      <w:pPr>
        <w:tabs>
          <w:tab w:val="left" w:pos="360"/>
          <w:tab w:val="left" w:pos="720"/>
        </w:tabs>
        <w:rPr>
          <w:rFonts w:ascii="Arial" w:hAnsi="Arial" w:cs="Arial"/>
          <w:sz w:val="22"/>
          <w:szCs w:val="22"/>
        </w:rPr>
      </w:pPr>
      <w:r w:rsidRPr="009A7419">
        <w:rPr>
          <w:rFonts w:ascii="Arial" w:hAnsi="Arial" w:cs="Arial"/>
          <w:sz w:val="22"/>
          <w:szCs w:val="22"/>
        </w:rPr>
        <w:t xml:space="preserve">We request approval to not display the expiration date with the PRA statement on public </w:t>
      </w:r>
      <w:r>
        <w:rPr>
          <w:rFonts w:ascii="Arial" w:hAnsi="Arial" w:cs="Arial"/>
          <w:sz w:val="22"/>
          <w:szCs w:val="22"/>
        </w:rPr>
        <w:t>NOFOs</w:t>
      </w:r>
      <w:r w:rsidRPr="009A7419">
        <w:rPr>
          <w:rFonts w:ascii="Arial" w:hAnsi="Arial" w:cs="Arial"/>
          <w:sz w:val="22"/>
          <w:szCs w:val="22"/>
        </w:rPr>
        <w:t xml:space="preserve"> posted on Grants.gov.</w:t>
      </w:r>
      <w:r w:rsidR="002C368C">
        <w:rPr>
          <w:rFonts w:ascii="Arial" w:hAnsi="Arial" w:cs="Arial"/>
          <w:sz w:val="22"/>
          <w:szCs w:val="22"/>
        </w:rPr>
        <w:t xml:space="preserve"> </w:t>
      </w:r>
      <w:r w:rsidRPr="009A7419">
        <w:rPr>
          <w:rFonts w:ascii="Arial" w:hAnsi="Arial" w:cs="Arial"/>
          <w:sz w:val="22"/>
          <w:szCs w:val="22"/>
        </w:rPr>
        <w:t xml:space="preserve"> </w:t>
      </w:r>
      <w:r>
        <w:rPr>
          <w:rFonts w:ascii="Arial" w:hAnsi="Arial" w:cs="Arial"/>
          <w:sz w:val="22"/>
          <w:szCs w:val="22"/>
        </w:rPr>
        <w:t>In our experience, i</w:t>
      </w:r>
      <w:r w:rsidRPr="009A7419">
        <w:rPr>
          <w:rFonts w:ascii="Arial" w:hAnsi="Arial" w:cs="Arial"/>
          <w:sz w:val="22"/>
          <w:szCs w:val="22"/>
        </w:rPr>
        <w:t xml:space="preserve">ncluding the </w:t>
      </w:r>
      <w:r>
        <w:rPr>
          <w:rFonts w:ascii="Arial" w:hAnsi="Arial" w:cs="Arial"/>
          <w:sz w:val="22"/>
          <w:szCs w:val="22"/>
        </w:rPr>
        <w:t xml:space="preserve">expiration </w:t>
      </w:r>
      <w:r w:rsidRPr="009A7419">
        <w:rPr>
          <w:rFonts w:ascii="Arial" w:hAnsi="Arial" w:cs="Arial"/>
          <w:sz w:val="22"/>
          <w:szCs w:val="22"/>
        </w:rPr>
        <w:t>date has resulted in confusion and anxiety for our programs and the public, resulting in numerous requests for clarification and assurance that we remain cleared to collect applications.</w:t>
      </w:r>
      <w:r>
        <w:rPr>
          <w:rFonts w:ascii="Arial" w:hAnsi="Arial" w:cs="Arial"/>
          <w:sz w:val="22"/>
          <w:szCs w:val="22"/>
        </w:rPr>
        <w:t xml:space="preserve"> </w:t>
      </w:r>
      <w:r w:rsidR="002C368C">
        <w:rPr>
          <w:rFonts w:ascii="Arial" w:hAnsi="Arial" w:cs="Arial"/>
          <w:sz w:val="22"/>
          <w:szCs w:val="22"/>
        </w:rPr>
        <w:t xml:space="preserve"> </w:t>
      </w:r>
      <w:r w:rsidRPr="009A7419">
        <w:rPr>
          <w:rFonts w:ascii="Arial" w:hAnsi="Arial" w:cs="Arial"/>
          <w:sz w:val="22"/>
          <w:szCs w:val="22"/>
        </w:rPr>
        <w:t>The Service posts around 150 competitive opportunities</w:t>
      </w:r>
      <w:r>
        <w:rPr>
          <w:rFonts w:ascii="Arial" w:hAnsi="Arial" w:cs="Arial"/>
          <w:sz w:val="22"/>
          <w:szCs w:val="22"/>
        </w:rPr>
        <w:t xml:space="preserve"> each year</w:t>
      </w:r>
      <w:r w:rsidRPr="009A7419">
        <w:rPr>
          <w:rFonts w:ascii="Arial" w:hAnsi="Arial" w:cs="Arial"/>
          <w:sz w:val="22"/>
          <w:szCs w:val="22"/>
        </w:rPr>
        <w:t xml:space="preserve">. </w:t>
      </w:r>
      <w:r w:rsidR="002C368C">
        <w:rPr>
          <w:rFonts w:ascii="Arial" w:hAnsi="Arial" w:cs="Arial"/>
          <w:sz w:val="22"/>
          <w:szCs w:val="22"/>
        </w:rPr>
        <w:t xml:space="preserve"> </w:t>
      </w:r>
      <w:r>
        <w:rPr>
          <w:rFonts w:ascii="Arial" w:hAnsi="Arial" w:cs="Arial"/>
          <w:sz w:val="22"/>
          <w:szCs w:val="22"/>
        </w:rPr>
        <w:t>When the collection renewal process is significantly delayed</w:t>
      </w:r>
      <w:r w:rsidRPr="009A7419">
        <w:rPr>
          <w:rFonts w:ascii="Arial" w:hAnsi="Arial" w:cs="Arial"/>
          <w:sz w:val="22"/>
          <w:szCs w:val="22"/>
        </w:rPr>
        <w:t xml:space="preserve">, the expiration date on published notices may appear expired. </w:t>
      </w:r>
      <w:r w:rsidR="002C368C">
        <w:rPr>
          <w:rFonts w:ascii="Arial" w:hAnsi="Arial" w:cs="Arial"/>
          <w:sz w:val="22"/>
          <w:szCs w:val="22"/>
        </w:rPr>
        <w:t xml:space="preserve"> </w:t>
      </w:r>
      <w:r w:rsidRPr="009A7419">
        <w:rPr>
          <w:rFonts w:ascii="Arial" w:hAnsi="Arial" w:cs="Arial"/>
          <w:sz w:val="22"/>
          <w:szCs w:val="22"/>
        </w:rPr>
        <w:t>Due to</w:t>
      </w:r>
      <w:r>
        <w:rPr>
          <w:rFonts w:ascii="Arial" w:hAnsi="Arial" w:cs="Arial"/>
          <w:sz w:val="22"/>
          <w:szCs w:val="22"/>
        </w:rPr>
        <w:t xml:space="preserve"> the number of active NOFOs at any given time,</w:t>
      </w:r>
      <w:r w:rsidRPr="009A7419">
        <w:rPr>
          <w:rFonts w:ascii="Arial" w:hAnsi="Arial" w:cs="Arial"/>
          <w:sz w:val="22"/>
          <w:szCs w:val="22"/>
        </w:rPr>
        <w:t xml:space="preserve"> </w:t>
      </w:r>
      <w:r>
        <w:rPr>
          <w:rFonts w:ascii="Arial" w:hAnsi="Arial" w:cs="Arial"/>
          <w:sz w:val="22"/>
          <w:szCs w:val="22"/>
        </w:rPr>
        <w:t>it would be resource prohibitive</w:t>
      </w:r>
      <w:r w:rsidRPr="009A7419">
        <w:rPr>
          <w:rFonts w:ascii="Arial" w:hAnsi="Arial" w:cs="Arial"/>
          <w:sz w:val="22"/>
          <w:szCs w:val="22"/>
        </w:rPr>
        <w:t xml:space="preserve"> to amend active notices for each 30-day incremental expiration date extension</w:t>
      </w:r>
      <w:r>
        <w:rPr>
          <w:rFonts w:ascii="Arial" w:hAnsi="Arial" w:cs="Arial"/>
          <w:sz w:val="22"/>
          <w:szCs w:val="22"/>
        </w:rPr>
        <w:t xml:space="preserve"> during the renewal period</w:t>
      </w:r>
      <w:r w:rsidRPr="009A7419">
        <w:rPr>
          <w:rFonts w:ascii="Arial" w:hAnsi="Arial" w:cs="Arial"/>
          <w:sz w:val="22"/>
          <w:szCs w:val="22"/>
        </w:rPr>
        <w:t>.</w:t>
      </w:r>
    </w:p>
    <w:p w:rsidR="009A7419" w:rsidRPr="004E4DE4" w:rsidP="00321131" w14:paraId="27C45039" w14:textId="77777777">
      <w:pPr>
        <w:tabs>
          <w:tab w:val="left" w:pos="360"/>
          <w:tab w:val="left" w:pos="720"/>
        </w:tabs>
        <w:rPr>
          <w:rFonts w:ascii="Arial" w:hAnsi="Arial" w:cs="Arial"/>
          <w:sz w:val="22"/>
          <w:szCs w:val="22"/>
        </w:rPr>
      </w:pPr>
    </w:p>
    <w:p w:rsidR="001A1789" w:rsidRPr="004E4DE4" w:rsidP="00321131" w14:paraId="31465035" w14:textId="77777777">
      <w:pPr>
        <w:tabs>
          <w:tab w:val="left" w:pos="450"/>
          <w:tab w:val="left" w:pos="720"/>
        </w:tabs>
        <w:rPr>
          <w:rFonts w:ascii="Arial" w:hAnsi="Arial" w:cs="Arial"/>
          <w:sz w:val="22"/>
          <w:szCs w:val="22"/>
        </w:rPr>
      </w:pPr>
      <w:r w:rsidRPr="004E4DE4">
        <w:rPr>
          <w:rFonts w:ascii="Arial" w:hAnsi="Arial" w:cs="Arial"/>
          <w:b/>
          <w:bCs/>
          <w:sz w:val="22"/>
          <w:szCs w:val="22"/>
        </w:rPr>
        <w:t>18.</w:t>
      </w:r>
      <w:r w:rsidRPr="004E4DE4" w:rsidR="009B1CDE">
        <w:rPr>
          <w:rFonts w:ascii="Arial" w:hAnsi="Arial" w:cs="Arial"/>
          <w:b/>
          <w:bCs/>
          <w:sz w:val="22"/>
          <w:szCs w:val="22"/>
        </w:rPr>
        <w:t xml:space="preserve"> </w:t>
      </w:r>
      <w:r w:rsidRPr="004E4DE4">
        <w:rPr>
          <w:rFonts w:ascii="Arial" w:hAnsi="Arial" w:cs="Arial"/>
          <w:b/>
          <w:bCs/>
          <w:sz w:val="22"/>
          <w:szCs w:val="22"/>
        </w:rPr>
        <w:t xml:space="preserve"> </w:t>
      </w:r>
      <w:r w:rsidRPr="004E4DE4" w:rsidR="00705A9C">
        <w:rPr>
          <w:rFonts w:ascii="Arial" w:hAnsi="Arial" w:cs="Arial"/>
          <w:b/>
          <w:bCs/>
          <w:sz w:val="22"/>
          <w:szCs w:val="22"/>
        </w:rPr>
        <w:t>Explain each exception to the topics of the certification statement identified in "Certification for Paperwork Reduction Act Submissions."</w:t>
      </w:r>
      <w:r w:rsidRPr="004E4DE4">
        <w:rPr>
          <w:rFonts w:ascii="Arial" w:hAnsi="Arial" w:cs="Arial"/>
          <w:sz w:val="22"/>
          <w:szCs w:val="22"/>
        </w:rPr>
        <w:t xml:space="preserve"> </w:t>
      </w:r>
    </w:p>
    <w:p w:rsidR="001A1789" w:rsidRPr="004E4DE4" w:rsidP="00321131" w14:paraId="717FCF40" w14:textId="77777777">
      <w:pPr>
        <w:tabs>
          <w:tab w:val="left" w:pos="360"/>
          <w:tab w:val="left" w:pos="720"/>
        </w:tabs>
        <w:rPr>
          <w:rFonts w:ascii="Arial" w:hAnsi="Arial" w:cs="Arial"/>
          <w:sz w:val="22"/>
          <w:szCs w:val="22"/>
        </w:rPr>
      </w:pPr>
    </w:p>
    <w:p w:rsidR="009C1FA2" w:rsidRPr="004E4DE4" w:rsidP="00321131" w14:paraId="4F3ECDD3" w14:textId="77777777">
      <w:pPr>
        <w:tabs>
          <w:tab w:val="left" w:pos="360"/>
          <w:tab w:val="left" w:pos="720"/>
        </w:tabs>
        <w:rPr>
          <w:rFonts w:ascii="Arial" w:hAnsi="Arial" w:cs="Arial"/>
        </w:rPr>
      </w:pPr>
      <w:r w:rsidRPr="004E4DE4">
        <w:rPr>
          <w:rFonts w:ascii="Arial" w:hAnsi="Arial" w:cs="Arial"/>
          <w:sz w:val="22"/>
          <w:szCs w:val="22"/>
        </w:rPr>
        <w:t>The</w:t>
      </w:r>
      <w:r w:rsidRPr="004E4DE4" w:rsidR="00453FB5">
        <w:rPr>
          <w:rFonts w:ascii="Arial" w:hAnsi="Arial" w:cs="Arial"/>
          <w:sz w:val="22"/>
          <w:szCs w:val="22"/>
        </w:rPr>
        <w:t xml:space="preserve">re are no exceptions to the </w:t>
      </w:r>
      <w:r w:rsidRPr="004E4DE4" w:rsidR="00A80285">
        <w:rPr>
          <w:rFonts w:ascii="Arial" w:hAnsi="Arial" w:cs="Arial"/>
          <w:bCs/>
          <w:sz w:val="22"/>
          <w:szCs w:val="22"/>
        </w:rPr>
        <w:t>certification statement.</w:t>
      </w:r>
    </w:p>
    <w:sectPr w:rsidSect="00657C6A">
      <w:footerReference w:type="default" r:id="rId23"/>
      <w:footerReference w:type="first" r:id="rId24"/>
      <w:type w:val="continuous"/>
      <w:pgSz w:w="12240" w:h="15840" w:code="1"/>
      <w:pgMar w:top="1440" w:right="1440" w:bottom="1440" w:left="1440" w:header="806"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617F" w:rsidRPr="00C018C8" w:rsidP="00C018C8" w14:paraId="7F8ADD43" w14:textId="77777777">
    <w:pPr>
      <w:pStyle w:val="Footer"/>
      <w:jc w:val="center"/>
      <w:rPr>
        <w:rFonts w:ascii="Arial" w:hAnsi="Arial" w:cs="Arial"/>
        <w:sz w:val="22"/>
        <w:szCs w:val="22"/>
      </w:rPr>
    </w:pPr>
    <w:r w:rsidRPr="00C018C8">
      <w:rPr>
        <w:rFonts w:ascii="Arial" w:hAnsi="Arial" w:cs="Arial"/>
        <w:sz w:val="22"/>
        <w:szCs w:val="22"/>
      </w:rPr>
      <w:t xml:space="preserve">- </w:t>
    </w:r>
    <w:r w:rsidRPr="00C018C8">
      <w:rPr>
        <w:rFonts w:ascii="Arial" w:hAnsi="Arial" w:cs="Arial"/>
        <w:sz w:val="22"/>
        <w:szCs w:val="22"/>
      </w:rPr>
      <w:fldChar w:fldCharType="begin"/>
    </w:r>
    <w:r w:rsidRPr="00C018C8">
      <w:rPr>
        <w:rFonts w:ascii="Arial" w:hAnsi="Arial" w:cs="Arial"/>
        <w:sz w:val="22"/>
        <w:szCs w:val="22"/>
      </w:rPr>
      <w:instrText xml:space="preserve"> PAGE   \* MERGEFORMAT </w:instrText>
    </w:r>
    <w:r w:rsidRPr="00C018C8">
      <w:rPr>
        <w:rFonts w:ascii="Arial" w:hAnsi="Arial" w:cs="Arial"/>
        <w:sz w:val="22"/>
        <w:szCs w:val="22"/>
      </w:rPr>
      <w:fldChar w:fldCharType="separate"/>
    </w:r>
    <w:r>
      <w:rPr>
        <w:rFonts w:ascii="Arial" w:hAnsi="Arial" w:cs="Arial"/>
        <w:noProof/>
        <w:sz w:val="22"/>
        <w:szCs w:val="22"/>
      </w:rPr>
      <w:t>21</w:t>
    </w:r>
    <w:r w:rsidRPr="00C018C8">
      <w:rPr>
        <w:rFonts w:ascii="Arial" w:hAnsi="Arial" w:cs="Arial"/>
        <w:sz w:val="22"/>
        <w:szCs w:val="22"/>
      </w:rPr>
      <w:fldChar w:fldCharType="end"/>
    </w:r>
    <w:r w:rsidRPr="00C018C8">
      <w:rPr>
        <w:rFonts w:ascii="Arial" w:hAnsi="Arial" w:cs="Arial"/>
        <w:noProof/>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617F" w:rsidRPr="00105A4D" w:rsidP="00105A4D" w14:paraId="67E267A0" w14:textId="77777777">
    <w:pPr>
      <w:pStyle w:val="Footer"/>
      <w:jc w:val="center"/>
      <w:rPr>
        <w:rFonts w:ascii="Arial" w:hAnsi="Arial" w:cs="Arial"/>
        <w:sz w:val="22"/>
        <w:szCs w:val="22"/>
      </w:rPr>
    </w:pPr>
    <w:r w:rsidRPr="00105A4D">
      <w:rPr>
        <w:rFonts w:ascii="Arial" w:hAnsi="Arial" w:cs="Arial"/>
        <w:sz w:val="22"/>
        <w:szCs w:val="22"/>
      </w:rPr>
      <w:t xml:space="preserve">- </w:t>
    </w:r>
    <w:r w:rsidRPr="00105A4D">
      <w:rPr>
        <w:rFonts w:ascii="Arial" w:hAnsi="Arial" w:cs="Arial"/>
        <w:sz w:val="22"/>
        <w:szCs w:val="22"/>
      </w:rPr>
      <w:fldChar w:fldCharType="begin"/>
    </w:r>
    <w:r w:rsidRPr="00105A4D">
      <w:rPr>
        <w:rFonts w:ascii="Arial" w:hAnsi="Arial" w:cs="Arial"/>
        <w:sz w:val="22"/>
        <w:szCs w:val="22"/>
      </w:rPr>
      <w:instrText xml:space="preserve"> PAGE   \* MERGEFORMAT </w:instrText>
    </w:r>
    <w:r w:rsidRPr="00105A4D">
      <w:rPr>
        <w:rFonts w:ascii="Arial" w:hAnsi="Arial" w:cs="Arial"/>
        <w:sz w:val="22"/>
        <w:szCs w:val="22"/>
      </w:rPr>
      <w:fldChar w:fldCharType="separate"/>
    </w:r>
    <w:r>
      <w:rPr>
        <w:rFonts w:ascii="Arial" w:hAnsi="Arial" w:cs="Arial"/>
        <w:noProof/>
        <w:sz w:val="22"/>
        <w:szCs w:val="22"/>
      </w:rPr>
      <w:t>1</w:t>
    </w:r>
    <w:r w:rsidRPr="00105A4D">
      <w:rPr>
        <w:rFonts w:ascii="Arial" w:hAnsi="Arial" w:cs="Arial"/>
        <w:sz w:val="22"/>
        <w:szCs w:val="22"/>
      </w:rPr>
      <w:fldChar w:fldCharType="end"/>
    </w:r>
    <w:r w:rsidRPr="00105A4D">
      <w:rPr>
        <w:rFonts w:ascii="Arial" w:hAnsi="Arial" w:cs="Arial"/>
        <w:noProof/>
        <w:sz w:val="22"/>
        <w:szCs w:val="22"/>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0A723D"/>
    <w:multiLevelType w:val="hybridMultilevel"/>
    <w:tmpl w:val="0D4C8BA0"/>
    <w:lvl w:ilvl="0">
      <w:start w:val="1"/>
      <w:numFmt w:val="decimal"/>
      <w:lvlText w:val="(%1)"/>
      <w:lvlJc w:val="left"/>
      <w:pPr>
        <w:ind w:left="1080" w:hanging="360"/>
      </w:pPr>
      <w:rPr>
        <w:rFonts w:ascii="Arial" w:eastAsia="Times New Roman" w:hAnsi="Arial" w:cs="Aria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5484ECE"/>
    <w:multiLevelType w:val="hybridMultilevel"/>
    <w:tmpl w:val="00CAA894"/>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B1073D"/>
    <w:multiLevelType w:val="hybridMultilevel"/>
    <w:tmpl w:val="C2560F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0F01BF"/>
    <w:multiLevelType w:val="hybridMultilevel"/>
    <w:tmpl w:val="935A62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36035C"/>
    <w:multiLevelType w:val="hybridMultilevel"/>
    <w:tmpl w:val="1F50B3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941F21"/>
    <w:multiLevelType w:val="hybridMultilevel"/>
    <w:tmpl w:val="EC6A36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6F86D01"/>
    <w:multiLevelType w:val="hybridMultilevel"/>
    <w:tmpl w:val="0B5064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82B63AC"/>
    <w:multiLevelType w:val="multilevel"/>
    <w:tmpl w:val="13CCBA30"/>
    <w:lvl w:ilvl="0">
      <w:start w:val="15"/>
      <w:numFmt w:val="decimal"/>
      <w:lvlText w:val="%1"/>
      <w:lvlJc w:val="left"/>
      <w:pPr>
        <w:ind w:left="528" w:hanging="528"/>
      </w:pPr>
      <w:rPr>
        <w:rFonts w:hint="default"/>
      </w:rPr>
    </w:lvl>
    <w:lvl w:ilvl="1">
      <w:start w:val="622"/>
      <w:numFmt w:val="decimal"/>
      <w:lvlText w:val="%1.%2"/>
      <w:lvlJc w:val="left"/>
      <w:pPr>
        <w:ind w:left="528" w:hanging="52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9E06335"/>
    <w:multiLevelType w:val="hybridMultilevel"/>
    <w:tmpl w:val="0D4C8BA0"/>
    <w:lvl w:ilvl="0">
      <w:start w:val="1"/>
      <w:numFmt w:val="decimal"/>
      <w:lvlText w:val="(%1)"/>
      <w:lvlJc w:val="left"/>
      <w:pPr>
        <w:ind w:left="1080" w:hanging="360"/>
      </w:pPr>
      <w:rPr>
        <w:rFonts w:ascii="Arial" w:eastAsia="Times New Roman" w:hAnsi="Arial" w:cs="Aria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BCB715F"/>
    <w:multiLevelType w:val="hybridMultilevel"/>
    <w:tmpl w:val="57945D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2F96D11"/>
    <w:multiLevelType w:val="hybridMultilevel"/>
    <w:tmpl w:val="C9E616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2FA0A9F"/>
    <w:multiLevelType w:val="hybridMultilevel"/>
    <w:tmpl w:val="598EFE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66F29A6"/>
    <w:multiLevelType w:val="hybridMultilevel"/>
    <w:tmpl w:val="21BED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8770641"/>
    <w:multiLevelType w:val="hybridMultilevel"/>
    <w:tmpl w:val="537061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95C758B"/>
    <w:multiLevelType w:val="hybridMultilevel"/>
    <w:tmpl w:val="69D230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E622D67"/>
    <w:multiLevelType w:val="multilevel"/>
    <w:tmpl w:val="0044A5C6"/>
    <w:lvl w:ilvl="0">
      <w:start w:val="15"/>
      <w:numFmt w:val="decimal"/>
      <w:lvlText w:val="%1"/>
      <w:lvlJc w:val="left"/>
      <w:pPr>
        <w:ind w:left="528" w:hanging="528"/>
      </w:pPr>
      <w:rPr>
        <w:rFonts w:hint="default"/>
      </w:rPr>
    </w:lvl>
    <w:lvl w:ilvl="1">
      <w:start w:val="605"/>
      <w:numFmt w:val="decimal"/>
      <w:lvlText w:val="%1.%2"/>
      <w:lvlJc w:val="left"/>
      <w:pPr>
        <w:ind w:left="528" w:hanging="52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2E704285"/>
    <w:multiLevelType w:val="multilevel"/>
    <w:tmpl w:val="5D6436AE"/>
    <w:lvl w:ilvl="0">
      <w:start w:val="15"/>
      <w:numFmt w:val="decimal"/>
      <w:lvlText w:val="%1"/>
      <w:lvlJc w:val="left"/>
      <w:pPr>
        <w:ind w:left="528" w:hanging="528"/>
      </w:pPr>
      <w:rPr>
        <w:rFonts w:hint="default"/>
      </w:rPr>
    </w:lvl>
    <w:lvl w:ilvl="1">
      <w:start w:val="605"/>
      <w:numFmt w:val="decimal"/>
      <w:lvlText w:val="%1.%2"/>
      <w:lvlJc w:val="left"/>
      <w:pPr>
        <w:ind w:left="528" w:hanging="52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19675A1"/>
    <w:multiLevelType w:val="hybridMultilevel"/>
    <w:tmpl w:val="C4660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6BC03BE"/>
    <w:multiLevelType w:val="hybridMultilevel"/>
    <w:tmpl w:val="73F88E9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372D7224"/>
    <w:multiLevelType w:val="hybridMultilevel"/>
    <w:tmpl w:val="302EDC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78C42E3"/>
    <w:multiLevelType w:val="hybridMultilevel"/>
    <w:tmpl w:val="627451D8"/>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21">
    <w:nsid w:val="393F594C"/>
    <w:multiLevelType w:val="hybridMultilevel"/>
    <w:tmpl w:val="1EF068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9582EE3"/>
    <w:multiLevelType w:val="hybridMultilevel"/>
    <w:tmpl w:val="0FAC9E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A8828EB"/>
    <w:multiLevelType w:val="hybridMultilevel"/>
    <w:tmpl w:val="192C2D0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A8B2F8E"/>
    <w:multiLevelType w:val="hybridMultilevel"/>
    <w:tmpl w:val="0D4C8BA0"/>
    <w:lvl w:ilvl="0">
      <w:start w:val="1"/>
      <w:numFmt w:val="decimal"/>
      <w:lvlText w:val="(%1)"/>
      <w:lvlJc w:val="left"/>
      <w:pPr>
        <w:ind w:left="1080" w:hanging="360"/>
      </w:pPr>
      <w:rPr>
        <w:rFonts w:ascii="Arial" w:eastAsia="Times New Roman" w:hAnsi="Arial" w:cs="Aria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3F072A6B"/>
    <w:multiLevelType w:val="hybridMultilevel"/>
    <w:tmpl w:val="F392E7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04F5AFA"/>
    <w:multiLevelType w:val="hybridMultilevel"/>
    <w:tmpl w:val="0D4C8BA0"/>
    <w:lvl w:ilvl="0">
      <w:start w:val="1"/>
      <w:numFmt w:val="decimal"/>
      <w:lvlText w:val="(%1)"/>
      <w:lvlJc w:val="left"/>
      <w:pPr>
        <w:ind w:left="1080" w:hanging="360"/>
      </w:pPr>
      <w:rPr>
        <w:rFonts w:ascii="Arial" w:eastAsia="Times New Roman" w:hAnsi="Arial" w:cs="Aria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0A9652B"/>
    <w:multiLevelType w:val="hybridMultilevel"/>
    <w:tmpl w:val="0D4C8BA0"/>
    <w:lvl w:ilvl="0">
      <w:start w:val="1"/>
      <w:numFmt w:val="decimal"/>
      <w:lvlText w:val="(%1)"/>
      <w:lvlJc w:val="left"/>
      <w:pPr>
        <w:ind w:left="1080" w:hanging="360"/>
      </w:pPr>
      <w:rPr>
        <w:rFonts w:ascii="Arial" w:eastAsia="Times New Roman" w:hAnsi="Arial" w:cs="Aria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40D311F9"/>
    <w:multiLevelType w:val="multilevel"/>
    <w:tmpl w:val="7B001256"/>
    <w:lvl w:ilvl="0">
      <w:start w:val="15"/>
      <w:numFmt w:val="decimal"/>
      <w:lvlText w:val="%1"/>
      <w:lvlJc w:val="left"/>
      <w:pPr>
        <w:ind w:left="528" w:hanging="528"/>
      </w:pPr>
      <w:rPr>
        <w:rFonts w:hint="default"/>
      </w:rPr>
    </w:lvl>
    <w:lvl w:ilvl="1">
      <w:start w:val="616"/>
      <w:numFmt w:val="decimal"/>
      <w:lvlText w:val="%1.%2"/>
      <w:lvlJc w:val="left"/>
      <w:pPr>
        <w:ind w:left="528" w:hanging="52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41BA2DB2"/>
    <w:multiLevelType w:val="hybridMultilevel"/>
    <w:tmpl w:val="9A94A3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1F33FF4"/>
    <w:multiLevelType w:val="hybridMultilevel"/>
    <w:tmpl w:val="6C5EF2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4B04B7D"/>
    <w:multiLevelType w:val="multilevel"/>
    <w:tmpl w:val="927AC584"/>
    <w:lvl w:ilvl="0">
      <w:start w:val="15"/>
      <w:numFmt w:val="decimal"/>
      <w:lvlText w:val="%1"/>
      <w:lvlJc w:val="left"/>
      <w:pPr>
        <w:ind w:left="528" w:hanging="528"/>
      </w:pPr>
      <w:rPr>
        <w:rFonts w:hint="default"/>
      </w:rPr>
    </w:lvl>
    <w:lvl w:ilvl="1">
      <w:start w:val="611"/>
      <w:numFmt w:val="decimal"/>
      <w:lvlText w:val="%1.%2"/>
      <w:lvlJc w:val="left"/>
      <w:pPr>
        <w:ind w:left="528" w:hanging="52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4AEE5E3C"/>
    <w:multiLevelType w:val="hybridMultilevel"/>
    <w:tmpl w:val="DFB2543A"/>
    <w:lvl w:ilvl="0">
      <w:start w:val="1"/>
      <w:numFmt w:val="bullet"/>
      <w:lvlText w:val=""/>
      <w:lvlJc w:val="left"/>
      <w:pPr>
        <w:ind w:left="785" w:hanging="360"/>
      </w:pPr>
      <w:rPr>
        <w:rFonts w:ascii="Symbol" w:hAnsi="Symbol" w:hint="default"/>
      </w:rPr>
    </w:lvl>
    <w:lvl w:ilvl="1">
      <w:start w:val="1"/>
      <w:numFmt w:val="bullet"/>
      <w:lvlText w:val="o"/>
      <w:lvlJc w:val="left"/>
      <w:pPr>
        <w:ind w:left="1505" w:hanging="360"/>
      </w:pPr>
      <w:rPr>
        <w:rFonts w:ascii="Courier New" w:hAnsi="Courier New" w:hint="default"/>
      </w:rPr>
    </w:lvl>
    <w:lvl w:ilvl="2">
      <w:start w:val="1"/>
      <w:numFmt w:val="bullet"/>
      <w:lvlText w:val=""/>
      <w:lvlJc w:val="left"/>
      <w:pPr>
        <w:ind w:left="2225" w:hanging="360"/>
      </w:pPr>
      <w:rPr>
        <w:rFonts w:ascii="Wingdings" w:hAnsi="Wingdings" w:hint="default"/>
      </w:rPr>
    </w:lvl>
    <w:lvl w:ilvl="3" w:tentative="1">
      <w:start w:val="1"/>
      <w:numFmt w:val="bullet"/>
      <w:lvlText w:val=""/>
      <w:lvlJc w:val="left"/>
      <w:pPr>
        <w:ind w:left="2945" w:hanging="360"/>
      </w:pPr>
      <w:rPr>
        <w:rFonts w:ascii="Symbol" w:hAnsi="Symbol" w:hint="default"/>
      </w:rPr>
    </w:lvl>
    <w:lvl w:ilvl="4" w:tentative="1">
      <w:start w:val="1"/>
      <w:numFmt w:val="bullet"/>
      <w:lvlText w:val="o"/>
      <w:lvlJc w:val="left"/>
      <w:pPr>
        <w:ind w:left="3665" w:hanging="360"/>
      </w:pPr>
      <w:rPr>
        <w:rFonts w:ascii="Courier New" w:hAnsi="Courier New" w:hint="default"/>
      </w:rPr>
    </w:lvl>
    <w:lvl w:ilvl="5" w:tentative="1">
      <w:start w:val="1"/>
      <w:numFmt w:val="bullet"/>
      <w:lvlText w:val=""/>
      <w:lvlJc w:val="left"/>
      <w:pPr>
        <w:ind w:left="4385" w:hanging="360"/>
      </w:pPr>
      <w:rPr>
        <w:rFonts w:ascii="Wingdings" w:hAnsi="Wingdings" w:hint="default"/>
      </w:rPr>
    </w:lvl>
    <w:lvl w:ilvl="6" w:tentative="1">
      <w:start w:val="1"/>
      <w:numFmt w:val="bullet"/>
      <w:lvlText w:val=""/>
      <w:lvlJc w:val="left"/>
      <w:pPr>
        <w:ind w:left="5105" w:hanging="360"/>
      </w:pPr>
      <w:rPr>
        <w:rFonts w:ascii="Symbol" w:hAnsi="Symbol" w:hint="default"/>
      </w:rPr>
    </w:lvl>
    <w:lvl w:ilvl="7" w:tentative="1">
      <w:start w:val="1"/>
      <w:numFmt w:val="bullet"/>
      <w:lvlText w:val="o"/>
      <w:lvlJc w:val="left"/>
      <w:pPr>
        <w:ind w:left="5825" w:hanging="360"/>
      </w:pPr>
      <w:rPr>
        <w:rFonts w:ascii="Courier New" w:hAnsi="Courier New" w:hint="default"/>
      </w:rPr>
    </w:lvl>
    <w:lvl w:ilvl="8" w:tentative="1">
      <w:start w:val="1"/>
      <w:numFmt w:val="bullet"/>
      <w:lvlText w:val=""/>
      <w:lvlJc w:val="left"/>
      <w:pPr>
        <w:ind w:left="6545" w:hanging="360"/>
      </w:pPr>
      <w:rPr>
        <w:rFonts w:ascii="Wingdings" w:hAnsi="Wingdings" w:hint="default"/>
      </w:rPr>
    </w:lvl>
  </w:abstractNum>
  <w:abstractNum w:abstractNumId="33">
    <w:nsid w:val="4FB464D0"/>
    <w:multiLevelType w:val="hybridMultilevel"/>
    <w:tmpl w:val="B5AAC4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0E5337E"/>
    <w:multiLevelType w:val="hybridMultilevel"/>
    <w:tmpl w:val="600407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66A68F2"/>
    <w:multiLevelType w:val="hybridMultilevel"/>
    <w:tmpl w:val="0D4C8BA0"/>
    <w:lvl w:ilvl="0">
      <w:start w:val="1"/>
      <w:numFmt w:val="decimal"/>
      <w:lvlText w:val="(%1)"/>
      <w:lvlJc w:val="left"/>
      <w:pPr>
        <w:ind w:left="1080" w:hanging="360"/>
      </w:pPr>
      <w:rPr>
        <w:rFonts w:ascii="Arial" w:eastAsia="Times New Roman" w:hAnsi="Arial" w:cs="Aria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591410A0"/>
    <w:multiLevelType w:val="hybridMultilevel"/>
    <w:tmpl w:val="09CC50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AF07B89"/>
    <w:multiLevelType w:val="hybridMultilevel"/>
    <w:tmpl w:val="1D3E47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BB85EC7"/>
    <w:multiLevelType w:val="hybridMultilevel"/>
    <w:tmpl w:val="75327D4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5E27521B"/>
    <w:multiLevelType w:val="hybridMultilevel"/>
    <w:tmpl w:val="422A99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E3F6679"/>
    <w:multiLevelType w:val="hybridMultilevel"/>
    <w:tmpl w:val="F20679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60A66E1"/>
    <w:multiLevelType w:val="hybridMultilevel"/>
    <w:tmpl w:val="78969C80"/>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
    <w:nsid w:val="67087B17"/>
    <w:multiLevelType w:val="hybridMultilevel"/>
    <w:tmpl w:val="573ABB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A882369"/>
    <w:multiLevelType w:val="hybridMultilevel"/>
    <w:tmpl w:val="45D433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E435E63"/>
    <w:multiLevelType w:val="hybridMultilevel"/>
    <w:tmpl w:val="6C3CA3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0485984"/>
    <w:multiLevelType w:val="hybridMultilevel"/>
    <w:tmpl w:val="ACB06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1A47500"/>
    <w:multiLevelType w:val="multilevel"/>
    <w:tmpl w:val="B8D8E176"/>
    <w:lvl w:ilvl="0">
      <w:start w:val="15"/>
      <w:numFmt w:val="decimal"/>
      <w:lvlText w:val="%1"/>
      <w:lvlJc w:val="left"/>
      <w:pPr>
        <w:ind w:left="528" w:hanging="528"/>
      </w:pPr>
      <w:rPr>
        <w:rFonts w:hint="default"/>
      </w:rPr>
    </w:lvl>
    <w:lvl w:ilvl="1">
      <w:start w:val="626"/>
      <w:numFmt w:val="decimal"/>
      <w:lvlText w:val="%1.%2"/>
      <w:lvlJc w:val="left"/>
      <w:pPr>
        <w:ind w:left="528" w:hanging="52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7F9B25F9"/>
    <w:multiLevelType w:val="hybridMultilevel"/>
    <w:tmpl w:val="0C3A50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16cid:durableId="588588927">
    <w:abstractNumId w:val="17"/>
  </w:num>
  <w:num w:numId="2" w16cid:durableId="1951010763">
    <w:abstractNumId w:val="22"/>
  </w:num>
  <w:num w:numId="3" w16cid:durableId="654071657">
    <w:abstractNumId w:val="23"/>
  </w:num>
  <w:num w:numId="4" w16cid:durableId="2033875594">
    <w:abstractNumId w:val="47"/>
  </w:num>
  <w:num w:numId="5" w16cid:durableId="1492941295">
    <w:abstractNumId w:val="32"/>
  </w:num>
  <w:num w:numId="6" w16cid:durableId="1140617017">
    <w:abstractNumId w:val="25"/>
  </w:num>
  <w:num w:numId="7" w16cid:durableId="1747459230">
    <w:abstractNumId w:val="36"/>
  </w:num>
  <w:num w:numId="8" w16cid:durableId="436365104">
    <w:abstractNumId w:val="42"/>
  </w:num>
  <w:num w:numId="9" w16cid:durableId="1170826897">
    <w:abstractNumId w:val="18"/>
  </w:num>
  <w:num w:numId="10" w16cid:durableId="503710100">
    <w:abstractNumId w:val="43"/>
  </w:num>
  <w:num w:numId="11" w16cid:durableId="1442915148">
    <w:abstractNumId w:val="39"/>
  </w:num>
  <w:num w:numId="12" w16cid:durableId="476194020">
    <w:abstractNumId w:val="6"/>
  </w:num>
  <w:num w:numId="13" w16cid:durableId="192043257">
    <w:abstractNumId w:val="20"/>
  </w:num>
  <w:num w:numId="14" w16cid:durableId="105925569">
    <w:abstractNumId w:val="4"/>
  </w:num>
  <w:num w:numId="15" w16cid:durableId="2091808603">
    <w:abstractNumId w:val="34"/>
  </w:num>
  <w:num w:numId="16" w16cid:durableId="487550085">
    <w:abstractNumId w:val="10"/>
  </w:num>
  <w:num w:numId="17" w16cid:durableId="2031222914">
    <w:abstractNumId w:val="13"/>
  </w:num>
  <w:num w:numId="18" w16cid:durableId="2111968663">
    <w:abstractNumId w:val="11"/>
  </w:num>
  <w:num w:numId="19" w16cid:durableId="1005783269">
    <w:abstractNumId w:val="21"/>
  </w:num>
  <w:num w:numId="20" w16cid:durableId="846410674">
    <w:abstractNumId w:val="40"/>
  </w:num>
  <w:num w:numId="21" w16cid:durableId="447243092">
    <w:abstractNumId w:val="38"/>
  </w:num>
  <w:num w:numId="22" w16cid:durableId="114059109">
    <w:abstractNumId w:val="5"/>
  </w:num>
  <w:num w:numId="23" w16cid:durableId="2080983942">
    <w:abstractNumId w:val="29"/>
  </w:num>
  <w:num w:numId="24" w16cid:durableId="205607488">
    <w:abstractNumId w:val="19"/>
  </w:num>
  <w:num w:numId="25" w16cid:durableId="22949470">
    <w:abstractNumId w:val="2"/>
  </w:num>
  <w:num w:numId="26" w16cid:durableId="1835609491">
    <w:abstractNumId w:val="9"/>
  </w:num>
  <w:num w:numId="27" w16cid:durableId="1539388300">
    <w:abstractNumId w:val="33"/>
  </w:num>
  <w:num w:numId="28" w16cid:durableId="52197376">
    <w:abstractNumId w:val="46"/>
  </w:num>
  <w:num w:numId="29" w16cid:durableId="485098473">
    <w:abstractNumId w:val="7"/>
  </w:num>
  <w:num w:numId="30" w16cid:durableId="1559785010">
    <w:abstractNumId w:val="28"/>
  </w:num>
  <w:num w:numId="31" w16cid:durableId="127628871">
    <w:abstractNumId w:val="31"/>
  </w:num>
  <w:num w:numId="32" w16cid:durableId="245502368">
    <w:abstractNumId w:val="15"/>
  </w:num>
  <w:num w:numId="33" w16cid:durableId="220796508">
    <w:abstractNumId w:val="16"/>
  </w:num>
  <w:num w:numId="34" w16cid:durableId="1110274631">
    <w:abstractNumId w:val="44"/>
  </w:num>
  <w:num w:numId="35" w16cid:durableId="1476601923">
    <w:abstractNumId w:val="27"/>
  </w:num>
  <w:num w:numId="36" w16cid:durableId="877856556">
    <w:abstractNumId w:val="8"/>
  </w:num>
  <w:num w:numId="37" w16cid:durableId="1823502439">
    <w:abstractNumId w:val="26"/>
  </w:num>
  <w:num w:numId="38" w16cid:durableId="1507793085">
    <w:abstractNumId w:val="35"/>
  </w:num>
  <w:num w:numId="39" w16cid:durableId="1541239218">
    <w:abstractNumId w:val="0"/>
  </w:num>
  <w:num w:numId="40" w16cid:durableId="585647351">
    <w:abstractNumId w:val="24"/>
  </w:num>
  <w:num w:numId="41" w16cid:durableId="861475448">
    <w:abstractNumId w:val="14"/>
  </w:num>
  <w:num w:numId="42" w16cid:durableId="1756590812">
    <w:abstractNumId w:val="30"/>
  </w:num>
  <w:num w:numId="43" w16cid:durableId="2122336444">
    <w:abstractNumId w:val="12"/>
  </w:num>
  <w:num w:numId="44" w16cid:durableId="1089080923">
    <w:abstractNumId w:val="37"/>
  </w:num>
  <w:num w:numId="45" w16cid:durableId="514467111">
    <w:abstractNumId w:val="45"/>
  </w:num>
  <w:num w:numId="46" w16cid:durableId="727267446">
    <w:abstractNumId w:val="3"/>
  </w:num>
  <w:num w:numId="47" w16cid:durableId="900602194">
    <w:abstractNumId w:val="41"/>
  </w:num>
  <w:num w:numId="48" w16cid:durableId="111007938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E56"/>
    <w:rsid w:val="00001B86"/>
    <w:rsid w:val="000025C2"/>
    <w:rsid w:val="00002EEC"/>
    <w:rsid w:val="0000794A"/>
    <w:rsid w:val="00011AD1"/>
    <w:rsid w:val="00013DF7"/>
    <w:rsid w:val="00014650"/>
    <w:rsid w:val="00017682"/>
    <w:rsid w:val="00017A64"/>
    <w:rsid w:val="00020DC5"/>
    <w:rsid w:val="000227AC"/>
    <w:rsid w:val="00022FA9"/>
    <w:rsid w:val="00023E12"/>
    <w:rsid w:val="000244D2"/>
    <w:rsid w:val="000251BA"/>
    <w:rsid w:val="00025D0A"/>
    <w:rsid w:val="00026CD7"/>
    <w:rsid w:val="00031259"/>
    <w:rsid w:val="00033480"/>
    <w:rsid w:val="000341B7"/>
    <w:rsid w:val="000342D9"/>
    <w:rsid w:val="00034D80"/>
    <w:rsid w:val="0003534B"/>
    <w:rsid w:val="00035647"/>
    <w:rsid w:val="00036DD1"/>
    <w:rsid w:val="0004741A"/>
    <w:rsid w:val="0005134A"/>
    <w:rsid w:val="00052587"/>
    <w:rsid w:val="0005317E"/>
    <w:rsid w:val="00054DC8"/>
    <w:rsid w:val="00055E79"/>
    <w:rsid w:val="0005703A"/>
    <w:rsid w:val="000609DE"/>
    <w:rsid w:val="00060D14"/>
    <w:rsid w:val="00062542"/>
    <w:rsid w:val="00067418"/>
    <w:rsid w:val="00067D08"/>
    <w:rsid w:val="00070224"/>
    <w:rsid w:val="000715BF"/>
    <w:rsid w:val="00071F7B"/>
    <w:rsid w:val="000724EA"/>
    <w:rsid w:val="00073EA1"/>
    <w:rsid w:val="0007459D"/>
    <w:rsid w:val="00075697"/>
    <w:rsid w:val="00075AB8"/>
    <w:rsid w:val="000807B5"/>
    <w:rsid w:val="00080C75"/>
    <w:rsid w:val="00081CE1"/>
    <w:rsid w:val="00082598"/>
    <w:rsid w:val="00084EA4"/>
    <w:rsid w:val="0008548C"/>
    <w:rsid w:val="00090AB5"/>
    <w:rsid w:val="00093877"/>
    <w:rsid w:val="00093A52"/>
    <w:rsid w:val="00094CA1"/>
    <w:rsid w:val="0009657F"/>
    <w:rsid w:val="00097DFE"/>
    <w:rsid w:val="000A047B"/>
    <w:rsid w:val="000A23AA"/>
    <w:rsid w:val="000A2865"/>
    <w:rsid w:val="000A33CB"/>
    <w:rsid w:val="000A37B9"/>
    <w:rsid w:val="000A4370"/>
    <w:rsid w:val="000A52E0"/>
    <w:rsid w:val="000B141D"/>
    <w:rsid w:val="000B2260"/>
    <w:rsid w:val="000B2C9C"/>
    <w:rsid w:val="000B41D9"/>
    <w:rsid w:val="000C01CC"/>
    <w:rsid w:val="000C3BA6"/>
    <w:rsid w:val="000C3C8B"/>
    <w:rsid w:val="000C4158"/>
    <w:rsid w:val="000C7CFE"/>
    <w:rsid w:val="000D0CAB"/>
    <w:rsid w:val="000D37EC"/>
    <w:rsid w:val="000D3C47"/>
    <w:rsid w:val="000D4402"/>
    <w:rsid w:val="000D498D"/>
    <w:rsid w:val="000D6004"/>
    <w:rsid w:val="000D657C"/>
    <w:rsid w:val="000D7CD4"/>
    <w:rsid w:val="000E0F94"/>
    <w:rsid w:val="000E1122"/>
    <w:rsid w:val="000E223D"/>
    <w:rsid w:val="000E3353"/>
    <w:rsid w:val="000E392F"/>
    <w:rsid w:val="000E4ED1"/>
    <w:rsid w:val="000E5E37"/>
    <w:rsid w:val="000E6FCF"/>
    <w:rsid w:val="000E79B8"/>
    <w:rsid w:val="000F0320"/>
    <w:rsid w:val="000F10A5"/>
    <w:rsid w:val="000F74B6"/>
    <w:rsid w:val="00104DAB"/>
    <w:rsid w:val="00104F7C"/>
    <w:rsid w:val="00105A4D"/>
    <w:rsid w:val="00105D06"/>
    <w:rsid w:val="00107B06"/>
    <w:rsid w:val="00112183"/>
    <w:rsid w:val="0011284C"/>
    <w:rsid w:val="0011590B"/>
    <w:rsid w:val="00117059"/>
    <w:rsid w:val="00122F1C"/>
    <w:rsid w:val="001241F5"/>
    <w:rsid w:val="00124303"/>
    <w:rsid w:val="001266BF"/>
    <w:rsid w:val="001276C4"/>
    <w:rsid w:val="001319ED"/>
    <w:rsid w:val="00131F74"/>
    <w:rsid w:val="00134FF2"/>
    <w:rsid w:val="00135395"/>
    <w:rsid w:val="00140260"/>
    <w:rsid w:val="00141C92"/>
    <w:rsid w:val="00142954"/>
    <w:rsid w:val="0014433A"/>
    <w:rsid w:val="0014529A"/>
    <w:rsid w:val="00147C00"/>
    <w:rsid w:val="00150437"/>
    <w:rsid w:val="00150841"/>
    <w:rsid w:val="00153299"/>
    <w:rsid w:val="00157818"/>
    <w:rsid w:val="0016288F"/>
    <w:rsid w:val="0016388A"/>
    <w:rsid w:val="00163BA2"/>
    <w:rsid w:val="00163BFC"/>
    <w:rsid w:val="001647E9"/>
    <w:rsid w:val="00164AE9"/>
    <w:rsid w:val="00164F81"/>
    <w:rsid w:val="001668C9"/>
    <w:rsid w:val="00170516"/>
    <w:rsid w:val="001705B8"/>
    <w:rsid w:val="0017395D"/>
    <w:rsid w:val="00174D46"/>
    <w:rsid w:val="00176566"/>
    <w:rsid w:val="0018217D"/>
    <w:rsid w:val="001837DB"/>
    <w:rsid w:val="00184B4C"/>
    <w:rsid w:val="001854B0"/>
    <w:rsid w:val="00186426"/>
    <w:rsid w:val="001870FC"/>
    <w:rsid w:val="00193250"/>
    <w:rsid w:val="00195A7B"/>
    <w:rsid w:val="00195B7D"/>
    <w:rsid w:val="0019698C"/>
    <w:rsid w:val="001970D7"/>
    <w:rsid w:val="001A1789"/>
    <w:rsid w:val="001A5752"/>
    <w:rsid w:val="001A6FA9"/>
    <w:rsid w:val="001B04FD"/>
    <w:rsid w:val="001B0C6E"/>
    <w:rsid w:val="001B0E0F"/>
    <w:rsid w:val="001B3E62"/>
    <w:rsid w:val="001B4373"/>
    <w:rsid w:val="001C238C"/>
    <w:rsid w:val="001C2BD5"/>
    <w:rsid w:val="001C6DCA"/>
    <w:rsid w:val="001D04B8"/>
    <w:rsid w:val="001D08D9"/>
    <w:rsid w:val="001D0F8B"/>
    <w:rsid w:val="001D46FB"/>
    <w:rsid w:val="001D6557"/>
    <w:rsid w:val="001E7EB1"/>
    <w:rsid w:val="001F17CC"/>
    <w:rsid w:val="001F41ED"/>
    <w:rsid w:val="001F48E3"/>
    <w:rsid w:val="001F679E"/>
    <w:rsid w:val="001F6AC4"/>
    <w:rsid w:val="001F6E86"/>
    <w:rsid w:val="00200EBF"/>
    <w:rsid w:val="00201033"/>
    <w:rsid w:val="002050C4"/>
    <w:rsid w:val="00210B10"/>
    <w:rsid w:val="00210C9E"/>
    <w:rsid w:val="00211A60"/>
    <w:rsid w:val="0021278E"/>
    <w:rsid w:val="00212950"/>
    <w:rsid w:val="00213E74"/>
    <w:rsid w:val="002203FC"/>
    <w:rsid w:val="002220E0"/>
    <w:rsid w:val="002249F7"/>
    <w:rsid w:val="0022571C"/>
    <w:rsid w:val="00227DB0"/>
    <w:rsid w:val="002320DF"/>
    <w:rsid w:val="0023282B"/>
    <w:rsid w:val="00243F83"/>
    <w:rsid w:val="0024681E"/>
    <w:rsid w:val="0025571D"/>
    <w:rsid w:val="002560CD"/>
    <w:rsid w:val="00256B1C"/>
    <w:rsid w:val="00261817"/>
    <w:rsid w:val="0026497D"/>
    <w:rsid w:val="00264CF1"/>
    <w:rsid w:val="00265191"/>
    <w:rsid w:val="00266C6C"/>
    <w:rsid w:val="00270A92"/>
    <w:rsid w:val="00270D6B"/>
    <w:rsid w:val="0027104B"/>
    <w:rsid w:val="0027433D"/>
    <w:rsid w:val="002748A1"/>
    <w:rsid w:val="00275AD9"/>
    <w:rsid w:val="00275DAF"/>
    <w:rsid w:val="00277DDD"/>
    <w:rsid w:val="00280B3B"/>
    <w:rsid w:val="00281594"/>
    <w:rsid w:val="00282F05"/>
    <w:rsid w:val="00283451"/>
    <w:rsid w:val="00284194"/>
    <w:rsid w:val="00284D0D"/>
    <w:rsid w:val="0029067C"/>
    <w:rsid w:val="00290877"/>
    <w:rsid w:val="002927CD"/>
    <w:rsid w:val="002A4C86"/>
    <w:rsid w:val="002A6403"/>
    <w:rsid w:val="002A6793"/>
    <w:rsid w:val="002A7A30"/>
    <w:rsid w:val="002A7BBD"/>
    <w:rsid w:val="002B0A49"/>
    <w:rsid w:val="002B2505"/>
    <w:rsid w:val="002B564F"/>
    <w:rsid w:val="002C2CAF"/>
    <w:rsid w:val="002C309A"/>
    <w:rsid w:val="002C325E"/>
    <w:rsid w:val="002C3560"/>
    <w:rsid w:val="002C368C"/>
    <w:rsid w:val="002C4305"/>
    <w:rsid w:val="002C443F"/>
    <w:rsid w:val="002C45D8"/>
    <w:rsid w:val="002C563C"/>
    <w:rsid w:val="002D255C"/>
    <w:rsid w:val="002D2A4C"/>
    <w:rsid w:val="002D3680"/>
    <w:rsid w:val="002D6D26"/>
    <w:rsid w:val="002E2E79"/>
    <w:rsid w:val="002E4D1F"/>
    <w:rsid w:val="002E5A70"/>
    <w:rsid w:val="002F0B4A"/>
    <w:rsid w:val="002F423B"/>
    <w:rsid w:val="002F559C"/>
    <w:rsid w:val="002F57C9"/>
    <w:rsid w:val="00300907"/>
    <w:rsid w:val="003024AA"/>
    <w:rsid w:val="00302C0B"/>
    <w:rsid w:val="00303253"/>
    <w:rsid w:val="00303BED"/>
    <w:rsid w:val="00304162"/>
    <w:rsid w:val="00304548"/>
    <w:rsid w:val="003048DA"/>
    <w:rsid w:val="00305934"/>
    <w:rsid w:val="00307D1D"/>
    <w:rsid w:val="00307D9B"/>
    <w:rsid w:val="00312027"/>
    <w:rsid w:val="003121AF"/>
    <w:rsid w:val="00312DA7"/>
    <w:rsid w:val="00313EEC"/>
    <w:rsid w:val="00314885"/>
    <w:rsid w:val="00315759"/>
    <w:rsid w:val="0031595A"/>
    <w:rsid w:val="00316A02"/>
    <w:rsid w:val="003206FA"/>
    <w:rsid w:val="00320DBE"/>
    <w:rsid w:val="00321131"/>
    <w:rsid w:val="00323CEF"/>
    <w:rsid w:val="003262C5"/>
    <w:rsid w:val="00326541"/>
    <w:rsid w:val="00326A4F"/>
    <w:rsid w:val="00330775"/>
    <w:rsid w:val="00330A17"/>
    <w:rsid w:val="00331228"/>
    <w:rsid w:val="003312F7"/>
    <w:rsid w:val="003339EF"/>
    <w:rsid w:val="00341F70"/>
    <w:rsid w:val="0034325D"/>
    <w:rsid w:val="00344ED3"/>
    <w:rsid w:val="0034515E"/>
    <w:rsid w:val="00345403"/>
    <w:rsid w:val="003459A0"/>
    <w:rsid w:val="003459E0"/>
    <w:rsid w:val="00351131"/>
    <w:rsid w:val="003533DA"/>
    <w:rsid w:val="003547DE"/>
    <w:rsid w:val="00357240"/>
    <w:rsid w:val="00360025"/>
    <w:rsid w:val="00360EE2"/>
    <w:rsid w:val="003621AE"/>
    <w:rsid w:val="003643D5"/>
    <w:rsid w:val="003705CD"/>
    <w:rsid w:val="00372251"/>
    <w:rsid w:val="00373F7E"/>
    <w:rsid w:val="003755A4"/>
    <w:rsid w:val="00377138"/>
    <w:rsid w:val="00381CDF"/>
    <w:rsid w:val="00382DDA"/>
    <w:rsid w:val="0038338F"/>
    <w:rsid w:val="00384A4E"/>
    <w:rsid w:val="00385540"/>
    <w:rsid w:val="003863D7"/>
    <w:rsid w:val="00387E05"/>
    <w:rsid w:val="00390874"/>
    <w:rsid w:val="00392211"/>
    <w:rsid w:val="00393335"/>
    <w:rsid w:val="00393380"/>
    <w:rsid w:val="00394EDE"/>
    <w:rsid w:val="00396333"/>
    <w:rsid w:val="003A1D1D"/>
    <w:rsid w:val="003A4137"/>
    <w:rsid w:val="003A4438"/>
    <w:rsid w:val="003B1915"/>
    <w:rsid w:val="003B2E56"/>
    <w:rsid w:val="003B46B9"/>
    <w:rsid w:val="003B52CF"/>
    <w:rsid w:val="003B786C"/>
    <w:rsid w:val="003C0535"/>
    <w:rsid w:val="003C5A7E"/>
    <w:rsid w:val="003C7275"/>
    <w:rsid w:val="003C7BDF"/>
    <w:rsid w:val="003D0EF8"/>
    <w:rsid w:val="003D2DED"/>
    <w:rsid w:val="003D389C"/>
    <w:rsid w:val="003D3C3C"/>
    <w:rsid w:val="003D7057"/>
    <w:rsid w:val="003E0817"/>
    <w:rsid w:val="003E180F"/>
    <w:rsid w:val="003E1DC7"/>
    <w:rsid w:val="003E2AEE"/>
    <w:rsid w:val="003E3C2A"/>
    <w:rsid w:val="003F0316"/>
    <w:rsid w:val="003F074D"/>
    <w:rsid w:val="003F1526"/>
    <w:rsid w:val="003F4091"/>
    <w:rsid w:val="003F5572"/>
    <w:rsid w:val="003F6B66"/>
    <w:rsid w:val="003F72BE"/>
    <w:rsid w:val="003F753F"/>
    <w:rsid w:val="00403244"/>
    <w:rsid w:val="004035E3"/>
    <w:rsid w:val="0041336D"/>
    <w:rsid w:val="00414193"/>
    <w:rsid w:val="004144C8"/>
    <w:rsid w:val="004149FD"/>
    <w:rsid w:val="004161D5"/>
    <w:rsid w:val="00420A8C"/>
    <w:rsid w:val="00423226"/>
    <w:rsid w:val="0042599B"/>
    <w:rsid w:val="00437036"/>
    <w:rsid w:val="00440F76"/>
    <w:rsid w:val="004432E9"/>
    <w:rsid w:val="0044331C"/>
    <w:rsid w:val="00443D56"/>
    <w:rsid w:val="00444B21"/>
    <w:rsid w:val="0045121A"/>
    <w:rsid w:val="00451D00"/>
    <w:rsid w:val="00451FB4"/>
    <w:rsid w:val="00453FB5"/>
    <w:rsid w:val="004620C6"/>
    <w:rsid w:val="004646AE"/>
    <w:rsid w:val="00465039"/>
    <w:rsid w:val="00465844"/>
    <w:rsid w:val="00472F7E"/>
    <w:rsid w:val="0047300B"/>
    <w:rsid w:val="00473578"/>
    <w:rsid w:val="00476F61"/>
    <w:rsid w:val="004808B0"/>
    <w:rsid w:val="004810E6"/>
    <w:rsid w:val="00486605"/>
    <w:rsid w:val="0049241F"/>
    <w:rsid w:val="00493B8E"/>
    <w:rsid w:val="004A1BCC"/>
    <w:rsid w:val="004A2225"/>
    <w:rsid w:val="004A348D"/>
    <w:rsid w:val="004A5E01"/>
    <w:rsid w:val="004A6179"/>
    <w:rsid w:val="004A62B8"/>
    <w:rsid w:val="004B3446"/>
    <w:rsid w:val="004B3FEB"/>
    <w:rsid w:val="004C3A25"/>
    <w:rsid w:val="004C3C9E"/>
    <w:rsid w:val="004C3F95"/>
    <w:rsid w:val="004C706B"/>
    <w:rsid w:val="004D2D64"/>
    <w:rsid w:val="004D357F"/>
    <w:rsid w:val="004D4574"/>
    <w:rsid w:val="004D509B"/>
    <w:rsid w:val="004D75E7"/>
    <w:rsid w:val="004D761A"/>
    <w:rsid w:val="004E27BA"/>
    <w:rsid w:val="004E2937"/>
    <w:rsid w:val="004E41E3"/>
    <w:rsid w:val="004E49C0"/>
    <w:rsid w:val="004E4DE4"/>
    <w:rsid w:val="004F00D9"/>
    <w:rsid w:val="004F1B1F"/>
    <w:rsid w:val="004F22A0"/>
    <w:rsid w:val="004F4AAF"/>
    <w:rsid w:val="004F5E56"/>
    <w:rsid w:val="004F6B38"/>
    <w:rsid w:val="00501E14"/>
    <w:rsid w:val="00502C95"/>
    <w:rsid w:val="00507A7F"/>
    <w:rsid w:val="005117DA"/>
    <w:rsid w:val="0051194D"/>
    <w:rsid w:val="005129FD"/>
    <w:rsid w:val="005145C3"/>
    <w:rsid w:val="00515755"/>
    <w:rsid w:val="00516BDC"/>
    <w:rsid w:val="00516C9F"/>
    <w:rsid w:val="005201D6"/>
    <w:rsid w:val="0052035C"/>
    <w:rsid w:val="00521E70"/>
    <w:rsid w:val="00527416"/>
    <w:rsid w:val="005317E9"/>
    <w:rsid w:val="00532BA3"/>
    <w:rsid w:val="00532FA2"/>
    <w:rsid w:val="0053601B"/>
    <w:rsid w:val="00536E87"/>
    <w:rsid w:val="0053784D"/>
    <w:rsid w:val="00541EA0"/>
    <w:rsid w:val="00543E58"/>
    <w:rsid w:val="0054469F"/>
    <w:rsid w:val="005467DF"/>
    <w:rsid w:val="0055180D"/>
    <w:rsid w:val="00554BD3"/>
    <w:rsid w:val="00557E79"/>
    <w:rsid w:val="0056130B"/>
    <w:rsid w:val="0056243C"/>
    <w:rsid w:val="00563A94"/>
    <w:rsid w:val="005647CC"/>
    <w:rsid w:val="005647DC"/>
    <w:rsid w:val="00565DD0"/>
    <w:rsid w:val="0056755D"/>
    <w:rsid w:val="0057129B"/>
    <w:rsid w:val="00571DCE"/>
    <w:rsid w:val="0057221F"/>
    <w:rsid w:val="00573F25"/>
    <w:rsid w:val="00574C08"/>
    <w:rsid w:val="00577878"/>
    <w:rsid w:val="0058088B"/>
    <w:rsid w:val="00583280"/>
    <w:rsid w:val="0058366C"/>
    <w:rsid w:val="005911C4"/>
    <w:rsid w:val="00591DE2"/>
    <w:rsid w:val="00592735"/>
    <w:rsid w:val="005937C2"/>
    <w:rsid w:val="00593FCA"/>
    <w:rsid w:val="00595730"/>
    <w:rsid w:val="00596580"/>
    <w:rsid w:val="00597350"/>
    <w:rsid w:val="005A0410"/>
    <w:rsid w:val="005A39A3"/>
    <w:rsid w:val="005A7263"/>
    <w:rsid w:val="005A73C2"/>
    <w:rsid w:val="005B2A4B"/>
    <w:rsid w:val="005B2EA7"/>
    <w:rsid w:val="005B3EF9"/>
    <w:rsid w:val="005B513F"/>
    <w:rsid w:val="005B5709"/>
    <w:rsid w:val="005B63A2"/>
    <w:rsid w:val="005C1415"/>
    <w:rsid w:val="005C24DF"/>
    <w:rsid w:val="005C5F21"/>
    <w:rsid w:val="005C76AB"/>
    <w:rsid w:val="005D0069"/>
    <w:rsid w:val="005D0818"/>
    <w:rsid w:val="005D1143"/>
    <w:rsid w:val="005D5582"/>
    <w:rsid w:val="005D6004"/>
    <w:rsid w:val="005D6AC2"/>
    <w:rsid w:val="005D6E70"/>
    <w:rsid w:val="005D7F76"/>
    <w:rsid w:val="005E6B39"/>
    <w:rsid w:val="005E72DC"/>
    <w:rsid w:val="005F0FF1"/>
    <w:rsid w:val="005F1918"/>
    <w:rsid w:val="005F2C55"/>
    <w:rsid w:val="005F4383"/>
    <w:rsid w:val="005F5764"/>
    <w:rsid w:val="006014C7"/>
    <w:rsid w:val="00602438"/>
    <w:rsid w:val="00602D0E"/>
    <w:rsid w:val="006034CE"/>
    <w:rsid w:val="0060368C"/>
    <w:rsid w:val="00606C0F"/>
    <w:rsid w:val="00611996"/>
    <w:rsid w:val="00613385"/>
    <w:rsid w:val="006144A0"/>
    <w:rsid w:val="00615E28"/>
    <w:rsid w:val="00616624"/>
    <w:rsid w:val="006179A9"/>
    <w:rsid w:val="0062081B"/>
    <w:rsid w:val="006223E9"/>
    <w:rsid w:val="006224EC"/>
    <w:rsid w:val="00622A5E"/>
    <w:rsid w:val="006230E5"/>
    <w:rsid w:val="00624558"/>
    <w:rsid w:val="0062462F"/>
    <w:rsid w:val="00627B12"/>
    <w:rsid w:val="00630048"/>
    <w:rsid w:val="006304CB"/>
    <w:rsid w:val="00630559"/>
    <w:rsid w:val="006365C6"/>
    <w:rsid w:val="00642133"/>
    <w:rsid w:val="006448EB"/>
    <w:rsid w:val="00651275"/>
    <w:rsid w:val="006535A3"/>
    <w:rsid w:val="00653CBF"/>
    <w:rsid w:val="00654921"/>
    <w:rsid w:val="006556A1"/>
    <w:rsid w:val="00655B03"/>
    <w:rsid w:val="00657A0E"/>
    <w:rsid w:val="00657C6A"/>
    <w:rsid w:val="0066068C"/>
    <w:rsid w:val="0066354F"/>
    <w:rsid w:val="00664BCF"/>
    <w:rsid w:val="00664F8A"/>
    <w:rsid w:val="006663AF"/>
    <w:rsid w:val="00666876"/>
    <w:rsid w:val="00667CA7"/>
    <w:rsid w:val="0067042F"/>
    <w:rsid w:val="00670629"/>
    <w:rsid w:val="0067131A"/>
    <w:rsid w:val="006724F5"/>
    <w:rsid w:val="00677044"/>
    <w:rsid w:val="0068020C"/>
    <w:rsid w:val="006872D6"/>
    <w:rsid w:val="00690D36"/>
    <w:rsid w:val="00694351"/>
    <w:rsid w:val="00694566"/>
    <w:rsid w:val="00696133"/>
    <w:rsid w:val="0069746B"/>
    <w:rsid w:val="006976A8"/>
    <w:rsid w:val="00697BF3"/>
    <w:rsid w:val="006A0140"/>
    <w:rsid w:val="006A16AB"/>
    <w:rsid w:val="006A7CD1"/>
    <w:rsid w:val="006B2BF0"/>
    <w:rsid w:val="006B373A"/>
    <w:rsid w:val="006B5284"/>
    <w:rsid w:val="006C187A"/>
    <w:rsid w:val="006C435A"/>
    <w:rsid w:val="006C4FE9"/>
    <w:rsid w:val="006C64FF"/>
    <w:rsid w:val="006D39ED"/>
    <w:rsid w:val="006D3DE6"/>
    <w:rsid w:val="006D44F2"/>
    <w:rsid w:val="006D7F17"/>
    <w:rsid w:val="006E03FF"/>
    <w:rsid w:val="006E1BB7"/>
    <w:rsid w:val="006E22FE"/>
    <w:rsid w:val="006E2C6C"/>
    <w:rsid w:val="006E3E3B"/>
    <w:rsid w:val="006E6A90"/>
    <w:rsid w:val="006F07B7"/>
    <w:rsid w:val="006F09B3"/>
    <w:rsid w:val="006F0FB8"/>
    <w:rsid w:val="006F3571"/>
    <w:rsid w:val="006F4500"/>
    <w:rsid w:val="006F66F4"/>
    <w:rsid w:val="00704A79"/>
    <w:rsid w:val="00705A9C"/>
    <w:rsid w:val="00707F49"/>
    <w:rsid w:val="007135B2"/>
    <w:rsid w:val="00720D18"/>
    <w:rsid w:val="007234AC"/>
    <w:rsid w:val="00724AD7"/>
    <w:rsid w:val="007270DA"/>
    <w:rsid w:val="0072726B"/>
    <w:rsid w:val="00730DF0"/>
    <w:rsid w:val="00731971"/>
    <w:rsid w:val="007325AD"/>
    <w:rsid w:val="00733825"/>
    <w:rsid w:val="00733D8D"/>
    <w:rsid w:val="007405DF"/>
    <w:rsid w:val="00741A96"/>
    <w:rsid w:val="00746E57"/>
    <w:rsid w:val="00747A19"/>
    <w:rsid w:val="00747C4B"/>
    <w:rsid w:val="0075023B"/>
    <w:rsid w:val="00751ECD"/>
    <w:rsid w:val="0075353F"/>
    <w:rsid w:val="007541D8"/>
    <w:rsid w:val="00754CD8"/>
    <w:rsid w:val="007553D4"/>
    <w:rsid w:val="007562C1"/>
    <w:rsid w:val="00760310"/>
    <w:rsid w:val="00760C33"/>
    <w:rsid w:val="00760F24"/>
    <w:rsid w:val="0076174C"/>
    <w:rsid w:val="00762D60"/>
    <w:rsid w:val="00762ED5"/>
    <w:rsid w:val="0076495B"/>
    <w:rsid w:val="00770876"/>
    <w:rsid w:val="00771ED5"/>
    <w:rsid w:val="007731EC"/>
    <w:rsid w:val="00773993"/>
    <w:rsid w:val="00780A0C"/>
    <w:rsid w:val="0078220E"/>
    <w:rsid w:val="00782B3B"/>
    <w:rsid w:val="00782F44"/>
    <w:rsid w:val="007854A3"/>
    <w:rsid w:val="00790D58"/>
    <w:rsid w:val="00791076"/>
    <w:rsid w:val="00793A24"/>
    <w:rsid w:val="0079765B"/>
    <w:rsid w:val="007978EC"/>
    <w:rsid w:val="007A1254"/>
    <w:rsid w:val="007A2A3E"/>
    <w:rsid w:val="007A2A77"/>
    <w:rsid w:val="007A451B"/>
    <w:rsid w:val="007A4CBE"/>
    <w:rsid w:val="007A6769"/>
    <w:rsid w:val="007A6B62"/>
    <w:rsid w:val="007A7F64"/>
    <w:rsid w:val="007B1E8A"/>
    <w:rsid w:val="007B2267"/>
    <w:rsid w:val="007B3384"/>
    <w:rsid w:val="007B3E31"/>
    <w:rsid w:val="007B7AC1"/>
    <w:rsid w:val="007C21A1"/>
    <w:rsid w:val="007D15C2"/>
    <w:rsid w:val="007D1DAC"/>
    <w:rsid w:val="007D38AF"/>
    <w:rsid w:val="007E0B19"/>
    <w:rsid w:val="007E13E9"/>
    <w:rsid w:val="007E169C"/>
    <w:rsid w:val="007E1AA4"/>
    <w:rsid w:val="007E32E2"/>
    <w:rsid w:val="007E420D"/>
    <w:rsid w:val="007E590C"/>
    <w:rsid w:val="007E6135"/>
    <w:rsid w:val="007F1F87"/>
    <w:rsid w:val="007F3620"/>
    <w:rsid w:val="007F66A7"/>
    <w:rsid w:val="007F6CA7"/>
    <w:rsid w:val="0080327F"/>
    <w:rsid w:val="00804AD1"/>
    <w:rsid w:val="00804E1B"/>
    <w:rsid w:val="00806944"/>
    <w:rsid w:val="00806DC6"/>
    <w:rsid w:val="00812292"/>
    <w:rsid w:val="00812E46"/>
    <w:rsid w:val="00817202"/>
    <w:rsid w:val="0082056D"/>
    <w:rsid w:val="008205F5"/>
    <w:rsid w:val="008209EB"/>
    <w:rsid w:val="00821726"/>
    <w:rsid w:val="008218F5"/>
    <w:rsid w:val="0082396F"/>
    <w:rsid w:val="00824FB8"/>
    <w:rsid w:val="00825436"/>
    <w:rsid w:val="0083145D"/>
    <w:rsid w:val="00831F5E"/>
    <w:rsid w:val="00833D66"/>
    <w:rsid w:val="00835A38"/>
    <w:rsid w:val="00835E8E"/>
    <w:rsid w:val="00842105"/>
    <w:rsid w:val="008457E0"/>
    <w:rsid w:val="00851991"/>
    <w:rsid w:val="00852960"/>
    <w:rsid w:val="0085379B"/>
    <w:rsid w:val="008544DE"/>
    <w:rsid w:val="0086068E"/>
    <w:rsid w:val="008664EE"/>
    <w:rsid w:val="00867A89"/>
    <w:rsid w:val="00871AB7"/>
    <w:rsid w:val="008740A5"/>
    <w:rsid w:val="0088177D"/>
    <w:rsid w:val="00885E13"/>
    <w:rsid w:val="00886B96"/>
    <w:rsid w:val="00886DD3"/>
    <w:rsid w:val="0089023E"/>
    <w:rsid w:val="008937E9"/>
    <w:rsid w:val="00896AD5"/>
    <w:rsid w:val="008A2AAF"/>
    <w:rsid w:val="008A33A0"/>
    <w:rsid w:val="008A341C"/>
    <w:rsid w:val="008A529A"/>
    <w:rsid w:val="008A5449"/>
    <w:rsid w:val="008A7AB5"/>
    <w:rsid w:val="008A7E4C"/>
    <w:rsid w:val="008B0F0F"/>
    <w:rsid w:val="008B511F"/>
    <w:rsid w:val="008B6CB8"/>
    <w:rsid w:val="008B73D0"/>
    <w:rsid w:val="008B74CC"/>
    <w:rsid w:val="008C20A0"/>
    <w:rsid w:val="008C22FD"/>
    <w:rsid w:val="008C282D"/>
    <w:rsid w:val="008C6DA3"/>
    <w:rsid w:val="008D0EB7"/>
    <w:rsid w:val="008D188B"/>
    <w:rsid w:val="008D27DB"/>
    <w:rsid w:val="008D29F6"/>
    <w:rsid w:val="008E0218"/>
    <w:rsid w:val="008E025D"/>
    <w:rsid w:val="008E59BC"/>
    <w:rsid w:val="008E5C3E"/>
    <w:rsid w:val="008E6EA8"/>
    <w:rsid w:val="008E6FFF"/>
    <w:rsid w:val="008E7686"/>
    <w:rsid w:val="008F0C43"/>
    <w:rsid w:val="008F3AFE"/>
    <w:rsid w:val="008F5FBE"/>
    <w:rsid w:val="008F617F"/>
    <w:rsid w:val="008F7363"/>
    <w:rsid w:val="00901601"/>
    <w:rsid w:val="00901EA9"/>
    <w:rsid w:val="00905F5C"/>
    <w:rsid w:val="00907D89"/>
    <w:rsid w:val="00907EC4"/>
    <w:rsid w:val="00912753"/>
    <w:rsid w:val="00913659"/>
    <w:rsid w:val="0091511D"/>
    <w:rsid w:val="009170C3"/>
    <w:rsid w:val="009200E9"/>
    <w:rsid w:val="00920AAD"/>
    <w:rsid w:val="00921462"/>
    <w:rsid w:val="00922891"/>
    <w:rsid w:val="00922C7F"/>
    <w:rsid w:val="0092575A"/>
    <w:rsid w:val="00925867"/>
    <w:rsid w:val="009260C6"/>
    <w:rsid w:val="00926526"/>
    <w:rsid w:val="0093224A"/>
    <w:rsid w:val="00932674"/>
    <w:rsid w:val="00933B7B"/>
    <w:rsid w:val="009351EE"/>
    <w:rsid w:val="00936B96"/>
    <w:rsid w:val="00936FD0"/>
    <w:rsid w:val="009421BE"/>
    <w:rsid w:val="009433B2"/>
    <w:rsid w:val="009455E7"/>
    <w:rsid w:val="00947AE0"/>
    <w:rsid w:val="00950208"/>
    <w:rsid w:val="009507B8"/>
    <w:rsid w:val="00952630"/>
    <w:rsid w:val="009526D4"/>
    <w:rsid w:val="0095362B"/>
    <w:rsid w:val="00953B76"/>
    <w:rsid w:val="00954D73"/>
    <w:rsid w:val="00957BCA"/>
    <w:rsid w:val="00960690"/>
    <w:rsid w:val="00964522"/>
    <w:rsid w:val="009670F6"/>
    <w:rsid w:val="009672FB"/>
    <w:rsid w:val="009703C3"/>
    <w:rsid w:val="0097062F"/>
    <w:rsid w:val="0097768A"/>
    <w:rsid w:val="00977BB4"/>
    <w:rsid w:val="00983C93"/>
    <w:rsid w:val="009853B7"/>
    <w:rsid w:val="0098541D"/>
    <w:rsid w:val="009870E2"/>
    <w:rsid w:val="00987869"/>
    <w:rsid w:val="00992A63"/>
    <w:rsid w:val="00997791"/>
    <w:rsid w:val="00997CC7"/>
    <w:rsid w:val="009A075C"/>
    <w:rsid w:val="009A2374"/>
    <w:rsid w:val="009A3C98"/>
    <w:rsid w:val="009A51BA"/>
    <w:rsid w:val="009A654C"/>
    <w:rsid w:val="009A6AE0"/>
    <w:rsid w:val="009A6EAC"/>
    <w:rsid w:val="009A7419"/>
    <w:rsid w:val="009B1CDE"/>
    <w:rsid w:val="009B2891"/>
    <w:rsid w:val="009B5220"/>
    <w:rsid w:val="009B6F0A"/>
    <w:rsid w:val="009C02DE"/>
    <w:rsid w:val="009C039B"/>
    <w:rsid w:val="009C05C7"/>
    <w:rsid w:val="009C1A92"/>
    <w:rsid w:val="009C1FA2"/>
    <w:rsid w:val="009C2981"/>
    <w:rsid w:val="009C2A37"/>
    <w:rsid w:val="009C3A85"/>
    <w:rsid w:val="009C490C"/>
    <w:rsid w:val="009C5930"/>
    <w:rsid w:val="009C6144"/>
    <w:rsid w:val="009C6E8C"/>
    <w:rsid w:val="009C7E40"/>
    <w:rsid w:val="009D02F2"/>
    <w:rsid w:val="009D0D21"/>
    <w:rsid w:val="009D4897"/>
    <w:rsid w:val="009D540C"/>
    <w:rsid w:val="009D5FBD"/>
    <w:rsid w:val="009D71C7"/>
    <w:rsid w:val="009E042F"/>
    <w:rsid w:val="009E159E"/>
    <w:rsid w:val="009E2E8D"/>
    <w:rsid w:val="009E39D4"/>
    <w:rsid w:val="009E3ED0"/>
    <w:rsid w:val="009E7407"/>
    <w:rsid w:val="009E79CF"/>
    <w:rsid w:val="009F03F3"/>
    <w:rsid w:val="009F0D67"/>
    <w:rsid w:val="009F0F5D"/>
    <w:rsid w:val="009F4E25"/>
    <w:rsid w:val="009F64E3"/>
    <w:rsid w:val="00A004C4"/>
    <w:rsid w:val="00A00E93"/>
    <w:rsid w:val="00A01B93"/>
    <w:rsid w:val="00A02E24"/>
    <w:rsid w:val="00A05B04"/>
    <w:rsid w:val="00A06872"/>
    <w:rsid w:val="00A07CC0"/>
    <w:rsid w:val="00A12B30"/>
    <w:rsid w:val="00A12F2E"/>
    <w:rsid w:val="00A13E41"/>
    <w:rsid w:val="00A14BFF"/>
    <w:rsid w:val="00A14D65"/>
    <w:rsid w:val="00A168F4"/>
    <w:rsid w:val="00A205EC"/>
    <w:rsid w:val="00A24AD0"/>
    <w:rsid w:val="00A257A5"/>
    <w:rsid w:val="00A259DE"/>
    <w:rsid w:val="00A25B88"/>
    <w:rsid w:val="00A31C17"/>
    <w:rsid w:val="00A350CF"/>
    <w:rsid w:val="00A35B8F"/>
    <w:rsid w:val="00A35BE5"/>
    <w:rsid w:val="00A3638E"/>
    <w:rsid w:val="00A36BD7"/>
    <w:rsid w:val="00A4220F"/>
    <w:rsid w:val="00A443C1"/>
    <w:rsid w:val="00A46F94"/>
    <w:rsid w:val="00A5085A"/>
    <w:rsid w:val="00A5423B"/>
    <w:rsid w:val="00A55366"/>
    <w:rsid w:val="00A60520"/>
    <w:rsid w:val="00A608EB"/>
    <w:rsid w:val="00A64A0B"/>
    <w:rsid w:val="00A6525B"/>
    <w:rsid w:val="00A653DB"/>
    <w:rsid w:val="00A66087"/>
    <w:rsid w:val="00A675D7"/>
    <w:rsid w:val="00A70F6A"/>
    <w:rsid w:val="00A71B0D"/>
    <w:rsid w:val="00A80285"/>
    <w:rsid w:val="00A8220E"/>
    <w:rsid w:val="00A833F0"/>
    <w:rsid w:val="00A8417C"/>
    <w:rsid w:val="00A87D33"/>
    <w:rsid w:val="00A925D3"/>
    <w:rsid w:val="00A92A1F"/>
    <w:rsid w:val="00A93A06"/>
    <w:rsid w:val="00A93BAE"/>
    <w:rsid w:val="00A947F3"/>
    <w:rsid w:val="00A94E25"/>
    <w:rsid w:val="00A965D0"/>
    <w:rsid w:val="00A9672A"/>
    <w:rsid w:val="00A967DF"/>
    <w:rsid w:val="00AA02F5"/>
    <w:rsid w:val="00AA08F3"/>
    <w:rsid w:val="00AA19DF"/>
    <w:rsid w:val="00AA2471"/>
    <w:rsid w:val="00AA5506"/>
    <w:rsid w:val="00AA5EE7"/>
    <w:rsid w:val="00AB2540"/>
    <w:rsid w:val="00AB3B72"/>
    <w:rsid w:val="00AB4D34"/>
    <w:rsid w:val="00AB6EB2"/>
    <w:rsid w:val="00AB7E88"/>
    <w:rsid w:val="00AB7F17"/>
    <w:rsid w:val="00AB7F20"/>
    <w:rsid w:val="00AC3113"/>
    <w:rsid w:val="00AC325A"/>
    <w:rsid w:val="00AC4675"/>
    <w:rsid w:val="00AC5730"/>
    <w:rsid w:val="00AD0940"/>
    <w:rsid w:val="00AD1A0F"/>
    <w:rsid w:val="00AD5A77"/>
    <w:rsid w:val="00AE1004"/>
    <w:rsid w:val="00AE26CB"/>
    <w:rsid w:val="00AE3BDA"/>
    <w:rsid w:val="00AE4375"/>
    <w:rsid w:val="00AE6D9A"/>
    <w:rsid w:val="00AF20EF"/>
    <w:rsid w:val="00AF6F7F"/>
    <w:rsid w:val="00AF7FBE"/>
    <w:rsid w:val="00B0004F"/>
    <w:rsid w:val="00B02D69"/>
    <w:rsid w:val="00B0516F"/>
    <w:rsid w:val="00B12BA1"/>
    <w:rsid w:val="00B12D39"/>
    <w:rsid w:val="00B12EB9"/>
    <w:rsid w:val="00B15170"/>
    <w:rsid w:val="00B1562A"/>
    <w:rsid w:val="00B20A6F"/>
    <w:rsid w:val="00B20C42"/>
    <w:rsid w:val="00B2261B"/>
    <w:rsid w:val="00B22D9D"/>
    <w:rsid w:val="00B234DC"/>
    <w:rsid w:val="00B23E6F"/>
    <w:rsid w:val="00B24CFD"/>
    <w:rsid w:val="00B30E9E"/>
    <w:rsid w:val="00B32152"/>
    <w:rsid w:val="00B3226F"/>
    <w:rsid w:val="00B33814"/>
    <w:rsid w:val="00B34786"/>
    <w:rsid w:val="00B4246C"/>
    <w:rsid w:val="00B45D26"/>
    <w:rsid w:val="00B45DD9"/>
    <w:rsid w:val="00B478B8"/>
    <w:rsid w:val="00B50214"/>
    <w:rsid w:val="00B5045B"/>
    <w:rsid w:val="00B51632"/>
    <w:rsid w:val="00B51C01"/>
    <w:rsid w:val="00B529F6"/>
    <w:rsid w:val="00B5423A"/>
    <w:rsid w:val="00B55D4B"/>
    <w:rsid w:val="00B6066E"/>
    <w:rsid w:val="00B60CE0"/>
    <w:rsid w:val="00B61751"/>
    <w:rsid w:val="00B623B5"/>
    <w:rsid w:val="00B634B1"/>
    <w:rsid w:val="00B6367B"/>
    <w:rsid w:val="00B63BA9"/>
    <w:rsid w:val="00B67751"/>
    <w:rsid w:val="00B67A53"/>
    <w:rsid w:val="00B67FD2"/>
    <w:rsid w:val="00B72784"/>
    <w:rsid w:val="00B74944"/>
    <w:rsid w:val="00B75827"/>
    <w:rsid w:val="00B7619A"/>
    <w:rsid w:val="00B77780"/>
    <w:rsid w:val="00B86045"/>
    <w:rsid w:val="00B862EF"/>
    <w:rsid w:val="00B87D33"/>
    <w:rsid w:val="00B90EDF"/>
    <w:rsid w:val="00B9295F"/>
    <w:rsid w:val="00B92DCD"/>
    <w:rsid w:val="00B93720"/>
    <w:rsid w:val="00B9388D"/>
    <w:rsid w:val="00B960C7"/>
    <w:rsid w:val="00BA2A6C"/>
    <w:rsid w:val="00BA318F"/>
    <w:rsid w:val="00BA3688"/>
    <w:rsid w:val="00BA4FE0"/>
    <w:rsid w:val="00BA524B"/>
    <w:rsid w:val="00BA60FE"/>
    <w:rsid w:val="00BA61D0"/>
    <w:rsid w:val="00BA66AD"/>
    <w:rsid w:val="00BB0B84"/>
    <w:rsid w:val="00BB0E92"/>
    <w:rsid w:val="00BB2D18"/>
    <w:rsid w:val="00BB4A08"/>
    <w:rsid w:val="00BB5102"/>
    <w:rsid w:val="00BB5730"/>
    <w:rsid w:val="00BB6D65"/>
    <w:rsid w:val="00BB6E06"/>
    <w:rsid w:val="00BC0288"/>
    <w:rsid w:val="00BC1161"/>
    <w:rsid w:val="00BC1DAD"/>
    <w:rsid w:val="00BC2E4E"/>
    <w:rsid w:val="00BC3F3C"/>
    <w:rsid w:val="00BC4A6F"/>
    <w:rsid w:val="00BC70A0"/>
    <w:rsid w:val="00BD090B"/>
    <w:rsid w:val="00BD1333"/>
    <w:rsid w:val="00BD1515"/>
    <w:rsid w:val="00BD2CCD"/>
    <w:rsid w:val="00BD53CD"/>
    <w:rsid w:val="00BD5A17"/>
    <w:rsid w:val="00BE03B3"/>
    <w:rsid w:val="00BE425B"/>
    <w:rsid w:val="00BE45D3"/>
    <w:rsid w:val="00BE49C4"/>
    <w:rsid w:val="00BF05A7"/>
    <w:rsid w:val="00BF15F1"/>
    <w:rsid w:val="00BF324C"/>
    <w:rsid w:val="00BF4F18"/>
    <w:rsid w:val="00BF5568"/>
    <w:rsid w:val="00BF7A97"/>
    <w:rsid w:val="00BF7C59"/>
    <w:rsid w:val="00C01686"/>
    <w:rsid w:val="00C018C8"/>
    <w:rsid w:val="00C022CC"/>
    <w:rsid w:val="00C0301E"/>
    <w:rsid w:val="00C039E4"/>
    <w:rsid w:val="00C04565"/>
    <w:rsid w:val="00C046EB"/>
    <w:rsid w:val="00C07A08"/>
    <w:rsid w:val="00C11729"/>
    <w:rsid w:val="00C11E29"/>
    <w:rsid w:val="00C13000"/>
    <w:rsid w:val="00C17A1B"/>
    <w:rsid w:val="00C210F3"/>
    <w:rsid w:val="00C21CDF"/>
    <w:rsid w:val="00C3111A"/>
    <w:rsid w:val="00C3227A"/>
    <w:rsid w:val="00C34A07"/>
    <w:rsid w:val="00C363B0"/>
    <w:rsid w:val="00C41A00"/>
    <w:rsid w:val="00C50496"/>
    <w:rsid w:val="00C51C66"/>
    <w:rsid w:val="00C548DF"/>
    <w:rsid w:val="00C54FD0"/>
    <w:rsid w:val="00C561C9"/>
    <w:rsid w:val="00C571D3"/>
    <w:rsid w:val="00C5754A"/>
    <w:rsid w:val="00C605C4"/>
    <w:rsid w:val="00C6064D"/>
    <w:rsid w:val="00C628AD"/>
    <w:rsid w:val="00C6319E"/>
    <w:rsid w:val="00C652EB"/>
    <w:rsid w:val="00C702B2"/>
    <w:rsid w:val="00C84077"/>
    <w:rsid w:val="00C85649"/>
    <w:rsid w:val="00C86975"/>
    <w:rsid w:val="00C908F8"/>
    <w:rsid w:val="00C9106C"/>
    <w:rsid w:val="00C911DD"/>
    <w:rsid w:val="00C9195E"/>
    <w:rsid w:val="00C92840"/>
    <w:rsid w:val="00C9422B"/>
    <w:rsid w:val="00C944ED"/>
    <w:rsid w:val="00C95707"/>
    <w:rsid w:val="00CA18DD"/>
    <w:rsid w:val="00CA2796"/>
    <w:rsid w:val="00CA2DD1"/>
    <w:rsid w:val="00CA342C"/>
    <w:rsid w:val="00CA4A71"/>
    <w:rsid w:val="00CA5637"/>
    <w:rsid w:val="00CA6CA3"/>
    <w:rsid w:val="00CB032B"/>
    <w:rsid w:val="00CB3EEB"/>
    <w:rsid w:val="00CB59FD"/>
    <w:rsid w:val="00CB5EF3"/>
    <w:rsid w:val="00CB60DA"/>
    <w:rsid w:val="00CB689C"/>
    <w:rsid w:val="00CC1D72"/>
    <w:rsid w:val="00CC3944"/>
    <w:rsid w:val="00CC4887"/>
    <w:rsid w:val="00CC4F14"/>
    <w:rsid w:val="00CC51F5"/>
    <w:rsid w:val="00CC7E7A"/>
    <w:rsid w:val="00CD2353"/>
    <w:rsid w:val="00CD384C"/>
    <w:rsid w:val="00CD5DA6"/>
    <w:rsid w:val="00CE0788"/>
    <w:rsid w:val="00CE1843"/>
    <w:rsid w:val="00CE1AFF"/>
    <w:rsid w:val="00CE215F"/>
    <w:rsid w:val="00CE5147"/>
    <w:rsid w:val="00CE6BB0"/>
    <w:rsid w:val="00CF11F7"/>
    <w:rsid w:val="00CF1410"/>
    <w:rsid w:val="00CF17FA"/>
    <w:rsid w:val="00CF38E4"/>
    <w:rsid w:val="00D02056"/>
    <w:rsid w:val="00D0228A"/>
    <w:rsid w:val="00D028D2"/>
    <w:rsid w:val="00D03B80"/>
    <w:rsid w:val="00D0510E"/>
    <w:rsid w:val="00D05E14"/>
    <w:rsid w:val="00D108EC"/>
    <w:rsid w:val="00D10F6C"/>
    <w:rsid w:val="00D126E9"/>
    <w:rsid w:val="00D12E89"/>
    <w:rsid w:val="00D15234"/>
    <w:rsid w:val="00D15842"/>
    <w:rsid w:val="00D223FB"/>
    <w:rsid w:val="00D24B09"/>
    <w:rsid w:val="00D24DF3"/>
    <w:rsid w:val="00D344D4"/>
    <w:rsid w:val="00D360A4"/>
    <w:rsid w:val="00D41865"/>
    <w:rsid w:val="00D41F1A"/>
    <w:rsid w:val="00D4436B"/>
    <w:rsid w:val="00D463FE"/>
    <w:rsid w:val="00D46701"/>
    <w:rsid w:val="00D46F82"/>
    <w:rsid w:val="00D47B9C"/>
    <w:rsid w:val="00D50AEA"/>
    <w:rsid w:val="00D51DF4"/>
    <w:rsid w:val="00D53F2A"/>
    <w:rsid w:val="00D541C9"/>
    <w:rsid w:val="00D55EA0"/>
    <w:rsid w:val="00D63552"/>
    <w:rsid w:val="00D6391E"/>
    <w:rsid w:val="00D665D5"/>
    <w:rsid w:val="00D67712"/>
    <w:rsid w:val="00D67B09"/>
    <w:rsid w:val="00D71597"/>
    <w:rsid w:val="00D719EB"/>
    <w:rsid w:val="00D7203E"/>
    <w:rsid w:val="00D732E1"/>
    <w:rsid w:val="00D74FB4"/>
    <w:rsid w:val="00D755AB"/>
    <w:rsid w:val="00D766BF"/>
    <w:rsid w:val="00D80351"/>
    <w:rsid w:val="00D80527"/>
    <w:rsid w:val="00D84657"/>
    <w:rsid w:val="00D8543A"/>
    <w:rsid w:val="00D85BA8"/>
    <w:rsid w:val="00D8694D"/>
    <w:rsid w:val="00D90AD0"/>
    <w:rsid w:val="00D94FB3"/>
    <w:rsid w:val="00DA0D5B"/>
    <w:rsid w:val="00DA0FDA"/>
    <w:rsid w:val="00DA2002"/>
    <w:rsid w:val="00DA348C"/>
    <w:rsid w:val="00DA3B92"/>
    <w:rsid w:val="00DA3F67"/>
    <w:rsid w:val="00DA48EC"/>
    <w:rsid w:val="00DA52CA"/>
    <w:rsid w:val="00DA57B7"/>
    <w:rsid w:val="00DA58BA"/>
    <w:rsid w:val="00DB050A"/>
    <w:rsid w:val="00DB14B4"/>
    <w:rsid w:val="00DB430E"/>
    <w:rsid w:val="00DB628A"/>
    <w:rsid w:val="00DB6750"/>
    <w:rsid w:val="00DC01C7"/>
    <w:rsid w:val="00DC2373"/>
    <w:rsid w:val="00DC6D54"/>
    <w:rsid w:val="00DD085E"/>
    <w:rsid w:val="00DD0EA7"/>
    <w:rsid w:val="00DD17A5"/>
    <w:rsid w:val="00DD5AA6"/>
    <w:rsid w:val="00DD6EFE"/>
    <w:rsid w:val="00DD777D"/>
    <w:rsid w:val="00DD7B66"/>
    <w:rsid w:val="00DD7BDF"/>
    <w:rsid w:val="00DE1552"/>
    <w:rsid w:val="00DE2248"/>
    <w:rsid w:val="00DE2986"/>
    <w:rsid w:val="00DE4EF2"/>
    <w:rsid w:val="00DE51B7"/>
    <w:rsid w:val="00DE5598"/>
    <w:rsid w:val="00DE60F0"/>
    <w:rsid w:val="00DF1ED6"/>
    <w:rsid w:val="00DF2201"/>
    <w:rsid w:val="00DF4CF2"/>
    <w:rsid w:val="00DF5959"/>
    <w:rsid w:val="00E01423"/>
    <w:rsid w:val="00E0253C"/>
    <w:rsid w:val="00E03D8E"/>
    <w:rsid w:val="00E0511B"/>
    <w:rsid w:val="00E0550C"/>
    <w:rsid w:val="00E10AC6"/>
    <w:rsid w:val="00E11DDE"/>
    <w:rsid w:val="00E163C3"/>
    <w:rsid w:val="00E16C7E"/>
    <w:rsid w:val="00E16FBF"/>
    <w:rsid w:val="00E1762E"/>
    <w:rsid w:val="00E179B1"/>
    <w:rsid w:val="00E20D5D"/>
    <w:rsid w:val="00E214C0"/>
    <w:rsid w:val="00E215C6"/>
    <w:rsid w:val="00E21B7C"/>
    <w:rsid w:val="00E2584B"/>
    <w:rsid w:val="00E27F10"/>
    <w:rsid w:val="00E30FFC"/>
    <w:rsid w:val="00E3166C"/>
    <w:rsid w:val="00E34D2A"/>
    <w:rsid w:val="00E35414"/>
    <w:rsid w:val="00E36AAC"/>
    <w:rsid w:val="00E407C3"/>
    <w:rsid w:val="00E41291"/>
    <w:rsid w:val="00E420DB"/>
    <w:rsid w:val="00E455C6"/>
    <w:rsid w:val="00E46155"/>
    <w:rsid w:val="00E46B88"/>
    <w:rsid w:val="00E47363"/>
    <w:rsid w:val="00E504FC"/>
    <w:rsid w:val="00E5167F"/>
    <w:rsid w:val="00E516E5"/>
    <w:rsid w:val="00E521D8"/>
    <w:rsid w:val="00E52686"/>
    <w:rsid w:val="00E52C50"/>
    <w:rsid w:val="00E542F0"/>
    <w:rsid w:val="00E55AC4"/>
    <w:rsid w:val="00E575F7"/>
    <w:rsid w:val="00E577BB"/>
    <w:rsid w:val="00E60327"/>
    <w:rsid w:val="00E64E22"/>
    <w:rsid w:val="00E65461"/>
    <w:rsid w:val="00E6669A"/>
    <w:rsid w:val="00E721A3"/>
    <w:rsid w:val="00E76472"/>
    <w:rsid w:val="00E77A2C"/>
    <w:rsid w:val="00E96D94"/>
    <w:rsid w:val="00E9701D"/>
    <w:rsid w:val="00EA0315"/>
    <w:rsid w:val="00EA208A"/>
    <w:rsid w:val="00EA489B"/>
    <w:rsid w:val="00EB408B"/>
    <w:rsid w:val="00EB625A"/>
    <w:rsid w:val="00EC0E44"/>
    <w:rsid w:val="00EC1A32"/>
    <w:rsid w:val="00EC3FE6"/>
    <w:rsid w:val="00EC45C9"/>
    <w:rsid w:val="00EC4FA4"/>
    <w:rsid w:val="00EC635F"/>
    <w:rsid w:val="00EC7353"/>
    <w:rsid w:val="00EC7577"/>
    <w:rsid w:val="00EC7AB0"/>
    <w:rsid w:val="00ED0D3E"/>
    <w:rsid w:val="00ED1E89"/>
    <w:rsid w:val="00ED2CA8"/>
    <w:rsid w:val="00ED38CF"/>
    <w:rsid w:val="00ED4DE0"/>
    <w:rsid w:val="00ED66C4"/>
    <w:rsid w:val="00EE0992"/>
    <w:rsid w:val="00EE33AC"/>
    <w:rsid w:val="00EE4885"/>
    <w:rsid w:val="00EE4D54"/>
    <w:rsid w:val="00EE545B"/>
    <w:rsid w:val="00EE550F"/>
    <w:rsid w:val="00EE5A92"/>
    <w:rsid w:val="00EF067E"/>
    <w:rsid w:val="00EF1375"/>
    <w:rsid w:val="00EF3AFB"/>
    <w:rsid w:val="00EF4457"/>
    <w:rsid w:val="00EF5437"/>
    <w:rsid w:val="00EF6DBB"/>
    <w:rsid w:val="00F03863"/>
    <w:rsid w:val="00F03FD5"/>
    <w:rsid w:val="00F04201"/>
    <w:rsid w:val="00F07CEA"/>
    <w:rsid w:val="00F11DD9"/>
    <w:rsid w:val="00F11F89"/>
    <w:rsid w:val="00F120F0"/>
    <w:rsid w:val="00F12499"/>
    <w:rsid w:val="00F1284A"/>
    <w:rsid w:val="00F14BF5"/>
    <w:rsid w:val="00F162C5"/>
    <w:rsid w:val="00F202D6"/>
    <w:rsid w:val="00F20B5E"/>
    <w:rsid w:val="00F20D9C"/>
    <w:rsid w:val="00F21A2B"/>
    <w:rsid w:val="00F244EF"/>
    <w:rsid w:val="00F24996"/>
    <w:rsid w:val="00F300BE"/>
    <w:rsid w:val="00F33CEB"/>
    <w:rsid w:val="00F36461"/>
    <w:rsid w:val="00F40028"/>
    <w:rsid w:val="00F41F6A"/>
    <w:rsid w:val="00F428C7"/>
    <w:rsid w:val="00F45BDA"/>
    <w:rsid w:val="00F50123"/>
    <w:rsid w:val="00F533D9"/>
    <w:rsid w:val="00F54295"/>
    <w:rsid w:val="00F563DD"/>
    <w:rsid w:val="00F56956"/>
    <w:rsid w:val="00F57ABE"/>
    <w:rsid w:val="00F6062A"/>
    <w:rsid w:val="00F60A96"/>
    <w:rsid w:val="00F65578"/>
    <w:rsid w:val="00F669A6"/>
    <w:rsid w:val="00F70E52"/>
    <w:rsid w:val="00F7153B"/>
    <w:rsid w:val="00F72025"/>
    <w:rsid w:val="00F749DC"/>
    <w:rsid w:val="00F76045"/>
    <w:rsid w:val="00F806E2"/>
    <w:rsid w:val="00F84832"/>
    <w:rsid w:val="00F8696C"/>
    <w:rsid w:val="00F91F4A"/>
    <w:rsid w:val="00F921B5"/>
    <w:rsid w:val="00F941B1"/>
    <w:rsid w:val="00F947F6"/>
    <w:rsid w:val="00F96809"/>
    <w:rsid w:val="00FA3619"/>
    <w:rsid w:val="00FA5094"/>
    <w:rsid w:val="00FB1A86"/>
    <w:rsid w:val="00FB1BF5"/>
    <w:rsid w:val="00FB262A"/>
    <w:rsid w:val="00FB26D2"/>
    <w:rsid w:val="00FB381C"/>
    <w:rsid w:val="00FB3867"/>
    <w:rsid w:val="00FC0199"/>
    <w:rsid w:val="00FC2E22"/>
    <w:rsid w:val="00FC3110"/>
    <w:rsid w:val="00FD0638"/>
    <w:rsid w:val="00FD0999"/>
    <w:rsid w:val="00FD0A46"/>
    <w:rsid w:val="00FD16C6"/>
    <w:rsid w:val="00FD1809"/>
    <w:rsid w:val="00FD26BB"/>
    <w:rsid w:val="00FD38A3"/>
    <w:rsid w:val="00FD52ED"/>
    <w:rsid w:val="00FE0843"/>
    <w:rsid w:val="00FE1417"/>
    <w:rsid w:val="00FE18FD"/>
    <w:rsid w:val="00FE71F2"/>
    <w:rsid w:val="00FE7ADA"/>
    <w:rsid w:val="00FE7F3D"/>
    <w:rsid w:val="00FF1B2F"/>
    <w:rsid w:val="00FF24E1"/>
    <w:rsid w:val="00FF255B"/>
    <w:rsid w:val="00FF2820"/>
    <w:rsid w:val="00FF48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96"/>
  <w14:docId w14:val="412EC717"/>
  <w15:docId w15:val="{EF646CC3-093E-4248-B2EE-D95CF2D31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style>
  <w:style w:type="paragraph" w:styleId="Heading1">
    <w:name w:val="heading 1"/>
    <w:basedOn w:val="Normal"/>
    <w:link w:val="Heading1Char"/>
    <w:uiPriority w:val="1"/>
    <w:qFormat/>
    <w:rsid w:val="009870E2"/>
    <w:pPr>
      <w:adjustRightInd/>
      <w:ind w:left="460" w:hanging="360"/>
      <w:outlineLvl w:val="0"/>
    </w:pPr>
    <w:rPr>
      <w:rFonts w:ascii="Arial" w:eastAsia="Arial" w:hAnsi="Arial" w:cs="Arial"/>
      <w:b/>
      <w:bCs/>
      <w:sz w:val="22"/>
      <w:szCs w:val="22"/>
    </w:rPr>
  </w:style>
  <w:style w:type="paragraph" w:styleId="Heading2">
    <w:name w:val="heading 2"/>
    <w:basedOn w:val="Normal"/>
    <w:next w:val="Normal"/>
    <w:link w:val="Heading2Char"/>
    <w:uiPriority w:val="9"/>
    <w:semiHidden/>
    <w:unhideWhenUsed/>
    <w:qFormat/>
    <w:rsid w:val="00C51C6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59"/>
    <w:rsid w:val="001F41E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character" w:styleId="CommentReference">
    <w:name w:val="annotation reference"/>
    <w:basedOn w:val="DefaultParagraphFont"/>
    <w:uiPriority w:val="99"/>
    <w:rsid w:val="007A1254"/>
    <w:rPr>
      <w:rFonts w:cs="Times New Roman"/>
      <w:sz w:val="16"/>
    </w:rPr>
  </w:style>
  <w:style w:type="paragraph" w:styleId="CommentText">
    <w:name w:val="annotation text"/>
    <w:basedOn w:val="Normal"/>
    <w:link w:val="CommentTextChar"/>
    <w:rsid w:val="007A1254"/>
  </w:style>
  <w:style w:type="character" w:customStyle="1" w:styleId="CommentTextChar">
    <w:name w:val="Comment Text Char"/>
    <w:basedOn w:val="DefaultParagraphFont"/>
    <w:link w:val="CommentText"/>
    <w:locked/>
    <w:rsid w:val="007A1254"/>
    <w:rPr>
      <w:rFonts w:cs="Times New Roman"/>
      <w:sz w:val="20"/>
    </w:rPr>
  </w:style>
  <w:style w:type="paragraph" w:styleId="CommentSubject">
    <w:name w:val="annotation subject"/>
    <w:basedOn w:val="CommentText"/>
    <w:next w:val="CommentText"/>
    <w:link w:val="CommentSubjectChar"/>
    <w:uiPriority w:val="99"/>
    <w:rsid w:val="007A1254"/>
    <w:rPr>
      <w:b/>
      <w:bCs/>
    </w:rPr>
  </w:style>
  <w:style w:type="character" w:customStyle="1" w:styleId="CommentSubjectChar">
    <w:name w:val="Comment Subject Char"/>
    <w:basedOn w:val="CommentTextChar"/>
    <w:link w:val="CommentSubject"/>
    <w:uiPriority w:val="99"/>
    <w:locked/>
    <w:rsid w:val="007A1254"/>
    <w:rPr>
      <w:rFonts w:cs="Times New Roman"/>
      <w:b/>
      <w:sz w:val="20"/>
    </w:rPr>
  </w:style>
  <w:style w:type="paragraph" w:styleId="Revision">
    <w:name w:val="Revision"/>
    <w:hidden/>
    <w:uiPriority w:val="99"/>
    <w:semiHidden/>
    <w:rsid w:val="00573F25"/>
  </w:style>
  <w:style w:type="paragraph" w:styleId="HTMLPreformatted">
    <w:name w:val="HTML Preformatted"/>
    <w:basedOn w:val="Normal"/>
    <w:link w:val="HTMLPreformattedChar"/>
    <w:uiPriority w:val="99"/>
    <w:unhideWhenUsed/>
    <w:rsid w:val="001969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19698C"/>
    <w:rPr>
      <w:rFonts w:ascii="Courier New" w:hAnsi="Courier New" w:cs="Times New Roman"/>
      <w:sz w:val="20"/>
    </w:rPr>
  </w:style>
  <w:style w:type="paragraph" w:styleId="Header">
    <w:name w:val="header"/>
    <w:basedOn w:val="Normal"/>
    <w:link w:val="HeaderChar"/>
    <w:uiPriority w:val="99"/>
    <w:rsid w:val="00105A4D"/>
    <w:pPr>
      <w:tabs>
        <w:tab w:val="center" w:pos="4680"/>
        <w:tab w:val="right" w:pos="9360"/>
      </w:tabs>
    </w:pPr>
  </w:style>
  <w:style w:type="character" w:customStyle="1" w:styleId="HeaderChar">
    <w:name w:val="Header Char"/>
    <w:basedOn w:val="DefaultParagraphFont"/>
    <w:link w:val="Header"/>
    <w:uiPriority w:val="99"/>
    <w:locked/>
    <w:rsid w:val="00105A4D"/>
    <w:rPr>
      <w:rFonts w:cs="Times New Roman"/>
      <w:sz w:val="20"/>
    </w:rPr>
  </w:style>
  <w:style w:type="paragraph" w:customStyle="1" w:styleId="CM22">
    <w:name w:val="CM22"/>
    <w:basedOn w:val="Normal"/>
    <w:next w:val="Normal"/>
    <w:uiPriority w:val="99"/>
    <w:rsid w:val="0097062F"/>
    <w:pPr>
      <w:spacing w:after="258"/>
    </w:pPr>
    <w:rPr>
      <w:rFonts w:ascii="Arial" w:hAnsi="Arial" w:cs="Arial"/>
      <w:sz w:val="24"/>
      <w:szCs w:val="24"/>
    </w:rPr>
  </w:style>
  <w:style w:type="paragraph" w:styleId="BodyText">
    <w:name w:val="Body Text"/>
    <w:basedOn w:val="Normal"/>
    <w:link w:val="BodyTextChar"/>
    <w:uiPriority w:val="1"/>
    <w:qFormat/>
    <w:rsid w:val="0069746B"/>
    <w:pPr>
      <w:adjustRightInd/>
    </w:pPr>
    <w:rPr>
      <w:rFonts w:ascii="Arial" w:hAnsi="Arial" w:cs="Arial"/>
      <w:sz w:val="22"/>
      <w:szCs w:val="22"/>
    </w:rPr>
  </w:style>
  <w:style w:type="character" w:customStyle="1" w:styleId="BodyTextChar">
    <w:name w:val="Body Text Char"/>
    <w:basedOn w:val="DefaultParagraphFont"/>
    <w:link w:val="BodyText"/>
    <w:uiPriority w:val="1"/>
    <w:locked/>
    <w:rsid w:val="0069746B"/>
    <w:rPr>
      <w:rFonts w:ascii="Arial" w:hAnsi="Arial" w:cs="Arial"/>
      <w:sz w:val="22"/>
      <w:szCs w:val="22"/>
    </w:rPr>
  </w:style>
  <w:style w:type="paragraph" w:customStyle="1" w:styleId="TableParagraph">
    <w:name w:val="Table Paragraph"/>
    <w:basedOn w:val="Normal"/>
    <w:uiPriority w:val="1"/>
    <w:qFormat/>
    <w:rsid w:val="0069746B"/>
    <w:pPr>
      <w:adjustRightInd/>
      <w:spacing w:before="5"/>
    </w:pPr>
    <w:rPr>
      <w:rFonts w:ascii="Arial" w:hAnsi="Arial" w:cs="Arial"/>
      <w:sz w:val="22"/>
      <w:szCs w:val="22"/>
    </w:rPr>
  </w:style>
  <w:style w:type="paragraph" w:styleId="ListParagraph">
    <w:name w:val="List Paragraph"/>
    <w:basedOn w:val="Normal"/>
    <w:uiPriority w:val="34"/>
    <w:qFormat/>
    <w:rsid w:val="00BA61D0"/>
    <w:pPr>
      <w:ind w:left="720"/>
    </w:pPr>
  </w:style>
  <w:style w:type="paragraph" w:customStyle="1" w:styleId="xl67">
    <w:name w:val="xl67"/>
    <w:basedOn w:val="Normal"/>
    <w:rsid w:val="00FB26D2"/>
    <w:pPr>
      <w:widowControl/>
      <w:shd w:val="clear" w:color="000000" w:fill="8DB4E2"/>
      <w:autoSpaceDE/>
      <w:autoSpaceDN/>
      <w:adjustRightInd/>
      <w:spacing w:before="100" w:beforeAutospacing="1" w:after="100" w:afterAutospacing="1"/>
    </w:pPr>
    <w:rPr>
      <w:rFonts w:ascii="Arial" w:hAnsi="Arial" w:cs="Arial"/>
      <w:b/>
      <w:bCs/>
      <w:sz w:val="16"/>
      <w:szCs w:val="16"/>
    </w:rPr>
  </w:style>
  <w:style w:type="character" w:customStyle="1" w:styleId="Heading1Char">
    <w:name w:val="Heading 1 Char"/>
    <w:basedOn w:val="DefaultParagraphFont"/>
    <w:link w:val="Heading1"/>
    <w:uiPriority w:val="1"/>
    <w:rsid w:val="009870E2"/>
    <w:rPr>
      <w:rFonts w:ascii="Arial" w:eastAsia="Arial" w:hAnsi="Arial" w:cs="Arial"/>
      <w:b/>
      <w:bCs/>
      <w:sz w:val="22"/>
      <w:szCs w:val="22"/>
    </w:rPr>
  </w:style>
  <w:style w:type="paragraph" w:styleId="FootnoteText">
    <w:name w:val="footnote text"/>
    <w:basedOn w:val="Normal"/>
    <w:link w:val="FootnoteTextChar"/>
    <w:uiPriority w:val="99"/>
    <w:unhideWhenUsed/>
    <w:rsid w:val="00DA58BA"/>
  </w:style>
  <w:style w:type="character" w:customStyle="1" w:styleId="FootnoteTextChar">
    <w:name w:val="Footnote Text Char"/>
    <w:basedOn w:val="DefaultParagraphFont"/>
    <w:link w:val="FootnoteText"/>
    <w:uiPriority w:val="99"/>
    <w:rsid w:val="00DA58BA"/>
  </w:style>
  <w:style w:type="character" w:styleId="FootnoteReference">
    <w:name w:val="footnote reference"/>
    <w:basedOn w:val="DefaultParagraphFont"/>
    <w:uiPriority w:val="99"/>
    <w:unhideWhenUsed/>
    <w:rsid w:val="00DA58BA"/>
    <w:rPr>
      <w:rFonts w:cs="Times New Roman"/>
      <w:vertAlign w:val="superscript"/>
    </w:rPr>
  </w:style>
  <w:style w:type="paragraph" w:styleId="EndnoteText">
    <w:name w:val="endnote text"/>
    <w:basedOn w:val="Normal"/>
    <w:link w:val="EndnoteTextChar"/>
    <w:uiPriority w:val="99"/>
    <w:rsid w:val="00851991"/>
  </w:style>
  <w:style w:type="character" w:customStyle="1" w:styleId="EndnoteTextChar">
    <w:name w:val="Endnote Text Char"/>
    <w:basedOn w:val="DefaultParagraphFont"/>
    <w:link w:val="EndnoteText"/>
    <w:uiPriority w:val="99"/>
    <w:rsid w:val="00851991"/>
  </w:style>
  <w:style w:type="character" w:styleId="EndnoteReference">
    <w:name w:val="endnote reference"/>
    <w:basedOn w:val="DefaultParagraphFont"/>
    <w:uiPriority w:val="99"/>
    <w:rsid w:val="00851991"/>
    <w:rPr>
      <w:vertAlign w:val="superscript"/>
    </w:rPr>
  </w:style>
  <w:style w:type="character" w:styleId="Strong">
    <w:name w:val="Strong"/>
    <w:basedOn w:val="DefaultParagraphFont"/>
    <w:uiPriority w:val="22"/>
    <w:qFormat/>
    <w:rsid w:val="006724F5"/>
    <w:rPr>
      <w:b/>
      <w:bCs/>
    </w:rPr>
  </w:style>
  <w:style w:type="paragraph" w:styleId="NoSpacing">
    <w:name w:val="No Spacing"/>
    <w:uiPriority w:val="1"/>
    <w:qFormat/>
    <w:rsid w:val="00377138"/>
    <w:rPr>
      <w:sz w:val="24"/>
      <w:szCs w:val="24"/>
    </w:rPr>
  </w:style>
  <w:style w:type="paragraph" w:customStyle="1" w:styleId="Default">
    <w:name w:val="Default"/>
    <w:rsid w:val="00377138"/>
    <w:pPr>
      <w:autoSpaceDE w:val="0"/>
      <w:autoSpaceDN w:val="0"/>
      <w:adjustRightInd w:val="0"/>
    </w:pPr>
    <w:rPr>
      <w:rFonts w:eastAsiaTheme="minorHAnsi"/>
      <w:color w:val="000000"/>
      <w:sz w:val="24"/>
      <w:szCs w:val="24"/>
    </w:rPr>
  </w:style>
  <w:style w:type="character" w:customStyle="1" w:styleId="size">
    <w:name w:val="size"/>
    <w:basedOn w:val="DefaultParagraphFont"/>
    <w:rsid w:val="002C309A"/>
  </w:style>
  <w:style w:type="character" w:customStyle="1" w:styleId="Heading2Char">
    <w:name w:val="Heading 2 Char"/>
    <w:basedOn w:val="DefaultParagraphFont"/>
    <w:link w:val="Heading2"/>
    <w:uiPriority w:val="9"/>
    <w:semiHidden/>
    <w:rsid w:val="00C51C66"/>
    <w:rPr>
      <w:rFonts w:asciiTheme="majorHAnsi" w:eastAsiaTheme="majorEastAsia" w:hAnsiTheme="majorHAnsi" w:cstheme="majorBidi"/>
      <w:color w:val="365F91" w:themeColor="accent1" w:themeShade="BF"/>
      <w:sz w:val="26"/>
      <w:szCs w:val="26"/>
    </w:rPr>
  </w:style>
  <w:style w:type="character" w:customStyle="1" w:styleId="data">
    <w:name w:val="data"/>
    <w:basedOn w:val="DefaultParagraphFont"/>
    <w:rsid w:val="00E16FBF"/>
  </w:style>
  <w:style w:type="character" w:styleId="UnresolvedMention">
    <w:name w:val="Unresolved Mention"/>
    <w:basedOn w:val="DefaultParagraphFont"/>
    <w:uiPriority w:val="99"/>
    <w:semiHidden/>
    <w:unhideWhenUsed/>
    <w:rsid w:val="00E521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50/chapter-I/subchapter-F/part-80?toc=1" TargetMode="External" /><Relationship Id="rId11" Type="http://schemas.openxmlformats.org/officeDocument/2006/relationships/hyperlink" Target="https://www.govinfo.gov/content/pkg/USCODE-2011-title33/pdf/USCODE-2011-title33-chap26-subchapIII-sec1322.pdf" TargetMode="External" /><Relationship Id="rId12" Type="http://schemas.openxmlformats.org/officeDocument/2006/relationships/hyperlink" Target="https://www.ecfr.gov/current/title-50/chapter-I/subchapter-F/part-85" TargetMode="External" /><Relationship Id="rId13" Type="http://schemas.openxmlformats.org/officeDocument/2006/relationships/hyperlink" Target="https://www.ecfr.gov/current/title-43/subtitle-A/part-4" TargetMode="External" /><Relationship Id="rId14" Type="http://schemas.openxmlformats.org/officeDocument/2006/relationships/hyperlink" Target="https://gcc02.safelinks.protection.outlook.com/?url=https%3A%2F%2Fwww.doioig.gov%2Fgeneral-complaint&amp;data=05%7C02%7Cmadonna_baucum%40fws.gov%7C6d44caf1cb1643086b7a08dcbcbf63be%7C0693b5ba4b184d7b9341f32f400a5494%7C0%7C0%7C638592777395352824%7CUnknown%7CTWFpbGZsb3d8eyJWIjoiMC4wLjAwMDAiLCJQIjoiV2luMzIiLCJBTiI6Ik1haWwiLCJXVCI6Mn0%3D%7C0%7C%7C%7C&amp;sdata=36pKuKvK6J%2FaTVkEbhCbbLUI%2BbxV4dIO68e2pYiG5sc%3D&amp;reserved=0" TargetMode="External" /><Relationship Id="rId15" Type="http://schemas.openxmlformats.org/officeDocument/2006/relationships/hyperlink" Target="https://home.grantsolutions.gov/home/" TargetMode="External" /><Relationship Id="rId16" Type="http://schemas.openxmlformats.org/officeDocument/2006/relationships/hyperlink" Target="https://tracs.fws.gov/login" TargetMode="External" /><Relationship Id="rId17" Type="http://schemas.openxmlformats.org/officeDocument/2006/relationships/hyperlink" Target="https://www.gpo.gov/fdsys/pkg/FR-2008-07-28/html/E8-17264.htm" TargetMode="External" /><Relationship Id="rId18" Type="http://schemas.openxmlformats.org/officeDocument/2006/relationships/hyperlink" Target="https://www.bls.gov/news.release/pdf/ecec.pdf" TargetMode="External" /><Relationship Id="rId19" Type="http://schemas.openxmlformats.org/officeDocument/2006/relationships/image" Target="media/image1.png" /><Relationship Id="rId2" Type="http://schemas.openxmlformats.org/officeDocument/2006/relationships/webSettings" Target="webSettings.xml" /><Relationship Id="rId20" Type="http://schemas.openxmlformats.org/officeDocument/2006/relationships/hyperlink" Target="https://www.opm.gov/policy-data-oversight/pay-leave/salaries-wages/salary-tables/24Tables/pdf/DCB_h.pdf" TargetMode="External" /><Relationship Id="rId21" Type="http://schemas.openxmlformats.org/officeDocument/2006/relationships/hyperlink" Target="https://www.ecfr.gov/current/title-50/chapter-I/subchapter-F/part-80" TargetMode="External" /><Relationship Id="rId22" Type="http://schemas.openxmlformats.org/officeDocument/2006/relationships/hyperlink" Target="https://www.fws.gov/wsfrprograms/" TargetMode="External" /><Relationship Id="rId23" Type="http://schemas.openxmlformats.org/officeDocument/2006/relationships/footer" Target="footer1.xml" /><Relationship Id="rId24" Type="http://schemas.openxmlformats.org/officeDocument/2006/relationships/footer" Target="footer2.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sam.gov/search/?index=cfda&amp;page=1&amp;pageSize=25&amp;sort=-modifiedDate&amp;sfm%5Bstatus%5D%5Bis_active%5D=true&amp;sfm%5BsimpleSearch%5D%5BkeywordRadio%5D=ALL&amp;sfm%5BsimpleSearch%5D%5BkeywordEditorTextarea%5D=&amp;sfm%5BagencyPicker%5D%5B0%5D%5BorgKey%5D=100156642&amp;sfm%5BagencyPicker%5D%5B0%5D%5BorgText%5D=1448%20-%20U.S.%20FISH%20AND%20WILDLIFE%20SERVICE&amp;sfm%5BagencyPicker%5D%5B0%5D%5BlevelText%5D=Subtier&amp;sfm%5BagencyPicker%5D%5B0%5D%5Bhighlighted%5D=true" TargetMode="External" /><Relationship Id="rId6" Type="http://schemas.openxmlformats.org/officeDocument/2006/relationships/hyperlink" Target="https://www.ecfr.gov/cgi-bin/text-idx?SID=5e82b85bd3df84ce40f14202c65d54d7&amp;mc=true&amp;node=pt2.1.200&amp;rgn=div5" TargetMode="External" /><Relationship Id="rId7" Type="http://schemas.openxmlformats.org/officeDocument/2006/relationships/hyperlink" Target="https://www.ecfr.gov/cgi-bin/text-idx?SID=5e82b85bd3df84ce40f14202c65d54d7&amp;mc=true&amp;node=pt2.1.1402&amp;rgn=div5" TargetMode="External" /><Relationship Id="rId8" Type="http://schemas.openxmlformats.org/officeDocument/2006/relationships/hyperlink" Target="https://www.gpo.gov/fdsys/pkg/USCODE-2011-title16/pdf/USCODE-2011-title16-chap5B.pdf" TargetMode="External" /><Relationship Id="rId9" Type="http://schemas.openxmlformats.org/officeDocument/2006/relationships/hyperlink" Target="https://www.gpo.gov/fdsys/pkg/USCODE-2016-title16/pdf/USCODE-2016-title16-chap10B.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5177B-3189-409C-AB9C-847748993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21</Pages>
  <Words>8982</Words>
  <Characters>56936</Characters>
  <Application>Microsoft Office Word</Application>
  <DocSecurity>0</DocSecurity>
  <Lines>474</Lines>
  <Paragraphs>131</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65787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Baucum, Madonna L</cp:lastModifiedBy>
  <cp:revision>4</cp:revision>
  <cp:lastPrinted>2018-03-07T12:18:00Z</cp:lastPrinted>
  <dcterms:created xsi:type="dcterms:W3CDTF">2024-08-15T17:28:00Z</dcterms:created>
  <dcterms:modified xsi:type="dcterms:W3CDTF">2024-08-15T17:48:00Z</dcterms:modified>
</cp:coreProperties>
</file>