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1B0F" w:rsidP="00340D36" w14:paraId="623C8F0C" w14:textId="77777777">
      <w:pPr>
        <w:pStyle w:val="BodyTextIndent2"/>
        <w:ind w:firstLine="0"/>
        <w:jc w:val="center"/>
      </w:pPr>
    </w:p>
    <w:p w:rsidR="00E81B0F" w:rsidRPr="005D272D" w:rsidP="00340D36" w14:paraId="5748AA63" w14:textId="77777777">
      <w:pPr>
        <w:pStyle w:val="BodyTextIndent2"/>
        <w:ind w:firstLine="0"/>
        <w:jc w:val="center"/>
      </w:pPr>
      <w:r w:rsidRPr="005D272D">
        <w:t>SUPPORTING STATEMENT FOR</w:t>
      </w:r>
    </w:p>
    <w:p w:rsidR="00E81B0F" w:rsidP="00340D36" w14:paraId="1369975F" w14:textId="09AC5D05">
      <w:pPr>
        <w:pStyle w:val="BodyTextIndent2"/>
        <w:ind w:firstLine="0"/>
        <w:jc w:val="center"/>
        <w:rPr>
          <w:caps/>
        </w:rPr>
      </w:pPr>
      <w:r w:rsidRPr="005D272D">
        <w:rPr>
          <w:caps/>
        </w:rPr>
        <w:t xml:space="preserve">Quarterly Census of Employment and Wages </w:t>
      </w:r>
    </w:p>
    <w:p w:rsidR="00340D36" w:rsidRPr="005D272D" w:rsidP="00340D36" w14:paraId="1DD7589F" w14:textId="71A4F1A8">
      <w:pPr>
        <w:pStyle w:val="BodyTextIndent2"/>
        <w:ind w:firstLine="0"/>
        <w:jc w:val="center"/>
        <w:rPr>
          <w:caps/>
        </w:rPr>
      </w:pPr>
      <w:r w:rsidRPr="005D272D">
        <w:rPr>
          <w:caps/>
        </w:rPr>
        <w:t>Business Supplement</w:t>
      </w:r>
    </w:p>
    <w:p w:rsidR="00326057" w:rsidRPr="000009DE" w14:paraId="696F9E08" w14:textId="77777777">
      <w:pPr>
        <w:rPr>
          <w:rFonts w:asciiTheme="majorHAnsi" w:hAnsiTheme="majorHAnsi" w:cstheme="majorHAnsi"/>
          <w:sz w:val="24"/>
          <w:szCs w:val="24"/>
        </w:rPr>
      </w:pPr>
    </w:p>
    <w:p w:rsidR="00E81B0F" w:rsidRPr="000009DE" w:rsidP="000009DE" w14:paraId="78DF1FBC" w14:textId="46951F78">
      <w:pPr>
        <w:jc w:val="center"/>
        <w:rPr>
          <w:rFonts w:ascii="Times New Roman" w:hAnsi="Times New Roman" w:cstheme="majorHAnsi"/>
          <w:caps/>
        </w:rPr>
      </w:pPr>
      <w:r w:rsidRPr="000009DE">
        <w:rPr>
          <w:rFonts w:ascii="Times New Roman" w:hAnsi="Times New Roman"/>
          <w:b/>
          <w:bCs/>
          <w:caps/>
          <w:sz w:val="24"/>
          <w:szCs w:val="24"/>
        </w:rPr>
        <w:t>OMB CONTROL NO. 1220-</w:t>
      </w:r>
      <w:r w:rsidR="00DF0501">
        <w:rPr>
          <w:rFonts w:ascii="Times New Roman" w:hAnsi="Times New Roman"/>
          <w:b/>
          <w:bCs/>
          <w:caps/>
          <w:sz w:val="24"/>
          <w:szCs w:val="24"/>
        </w:rPr>
        <w:t>0198</w:t>
      </w:r>
    </w:p>
    <w:p w:rsidR="00E81B0F" w:rsidRPr="000009DE" w:rsidP="000009DE" w14:paraId="4DB5CAA5" w14:textId="77777777">
      <w:pPr>
        <w:rPr>
          <w:rFonts w:ascii="Times New Roman" w:hAnsi="Times New Roman" w:cstheme="majorHAnsi"/>
          <w:sz w:val="24"/>
          <w:szCs w:val="24"/>
        </w:rPr>
      </w:pPr>
    </w:p>
    <w:p w:rsidR="00E81B0F" w:rsidP="000009DE" w14:paraId="07D3DD81" w14:textId="645FF22B">
      <w:pPr>
        <w:rPr>
          <w:rFonts w:cstheme="minorHAnsi"/>
        </w:rPr>
      </w:pPr>
      <w:r w:rsidRPr="000009DE">
        <w:rPr>
          <w:rFonts w:cstheme="minorHAnsi"/>
        </w:rPr>
        <w:t>This</w:t>
      </w:r>
      <w:r w:rsidR="002D15C1">
        <w:rPr>
          <w:rFonts w:cstheme="minorHAnsi"/>
        </w:rPr>
        <w:t xml:space="preserve"> Information Collection Request</w:t>
      </w:r>
      <w:r w:rsidRPr="000009DE">
        <w:rPr>
          <w:rFonts w:cstheme="minorHAnsi"/>
        </w:rPr>
        <w:t xml:space="preserve"> </w:t>
      </w:r>
      <w:r w:rsidR="002D15C1">
        <w:rPr>
          <w:rFonts w:cstheme="minorHAnsi"/>
        </w:rPr>
        <w:t>(</w:t>
      </w:r>
      <w:r w:rsidRPr="000009DE">
        <w:rPr>
          <w:rFonts w:cstheme="minorHAnsi"/>
        </w:rPr>
        <w:t>ICR</w:t>
      </w:r>
      <w:r w:rsidR="002D15C1">
        <w:rPr>
          <w:rFonts w:cstheme="minorHAnsi"/>
        </w:rPr>
        <w:t>)</w:t>
      </w:r>
      <w:r w:rsidRPr="000009DE">
        <w:rPr>
          <w:rFonts w:cstheme="minorHAnsi"/>
        </w:rPr>
        <w:t xml:space="preserve"> seeks </w:t>
      </w:r>
      <w:r w:rsidR="00B31853">
        <w:rPr>
          <w:rFonts w:cstheme="minorHAnsi"/>
        </w:rPr>
        <w:t>Office of Management and Budget (</w:t>
      </w:r>
      <w:r w:rsidRPr="000009DE">
        <w:rPr>
          <w:rFonts w:cstheme="minorHAnsi"/>
        </w:rPr>
        <w:t>OMB</w:t>
      </w:r>
      <w:r w:rsidR="00B31853">
        <w:rPr>
          <w:rFonts w:cstheme="minorHAnsi"/>
        </w:rPr>
        <w:t>)</w:t>
      </w:r>
      <w:r w:rsidRPr="000009DE">
        <w:rPr>
          <w:rFonts w:cstheme="minorHAnsi"/>
        </w:rPr>
        <w:t xml:space="preserve"> </w:t>
      </w:r>
      <w:r w:rsidR="00012822">
        <w:rPr>
          <w:rFonts w:cstheme="minorHAnsi"/>
        </w:rPr>
        <w:t>approval</w:t>
      </w:r>
      <w:r w:rsidRPr="000009DE" w:rsidR="00012822">
        <w:rPr>
          <w:rFonts w:cstheme="minorHAnsi"/>
        </w:rPr>
        <w:t xml:space="preserve"> </w:t>
      </w:r>
      <w:r w:rsidRPr="000009DE">
        <w:rPr>
          <w:rFonts w:cstheme="minorHAnsi"/>
        </w:rPr>
        <w:t xml:space="preserve">for </w:t>
      </w:r>
      <w:r w:rsidR="00012822">
        <w:rPr>
          <w:rFonts w:cstheme="minorHAnsi"/>
        </w:rPr>
        <w:t xml:space="preserve">a revision to </w:t>
      </w:r>
      <w:r w:rsidRPr="000009DE">
        <w:rPr>
          <w:rFonts w:cstheme="minorHAnsi"/>
        </w:rPr>
        <w:t xml:space="preserve">the </w:t>
      </w:r>
      <w:r w:rsidRPr="00532E03" w:rsidR="00D06474">
        <w:rPr>
          <w:rFonts w:cstheme="minorHAnsi"/>
        </w:rPr>
        <w:t xml:space="preserve">Quarterly Census of Employment and Wages </w:t>
      </w:r>
      <w:r w:rsidR="00D06474">
        <w:rPr>
          <w:rFonts w:cstheme="minorHAnsi"/>
        </w:rPr>
        <w:t>(</w:t>
      </w:r>
      <w:r w:rsidRPr="006A3DE6">
        <w:rPr>
          <w:rFonts w:cstheme="minorHAnsi"/>
        </w:rPr>
        <w:t>QCEW</w:t>
      </w:r>
      <w:r w:rsidR="00D06474">
        <w:rPr>
          <w:rFonts w:cstheme="minorHAnsi"/>
        </w:rPr>
        <w:t>)</w:t>
      </w:r>
      <w:r w:rsidRPr="006A3DE6">
        <w:rPr>
          <w:rFonts w:cstheme="minorHAnsi"/>
        </w:rPr>
        <w:t xml:space="preserve"> Business Supplement (QBS)</w:t>
      </w:r>
      <w:r w:rsidR="00B346AE">
        <w:rPr>
          <w:rFonts w:cstheme="minorHAnsi"/>
        </w:rPr>
        <w:t xml:space="preserve">. </w:t>
      </w:r>
      <w:r w:rsidRPr="006A3DE6">
        <w:rPr>
          <w:rFonts w:cstheme="minorHAnsi"/>
        </w:rPr>
        <w:t xml:space="preserve">The </w:t>
      </w:r>
      <w:r w:rsidR="009104ED">
        <w:rPr>
          <w:rFonts w:cstheme="minorHAnsi"/>
        </w:rPr>
        <w:t xml:space="preserve">Bureau of Labor Statistics (BLS) </w:t>
      </w:r>
      <w:r w:rsidRPr="006A3DE6">
        <w:rPr>
          <w:rFonts w:cstheme="minorHAnsi"/>
        </w:rPr>
        <w:t>QBS</w:t>
      </w:r>
      <w:r w:rsidR="00A76CFE">
        <w:rPr>
          <w:rFonts w:cstheme="minorHAnsi"/>
        </w:rPr>
        <w:t xml:space="preserve"> is designed to qu</w:t>
      </w:r>
      <w:r w:rsidR="00FF1677">
        <w:rPr>
          <w:rFonts w:cstheme="minorHAnsi"/>
        </w:rPr>
        <w:t>i</w:t>
      </w:r>
      <w:r w:rsidR="00A76CFE">
        <w:rPr>
          <w:rFonts w:cstheme="minorHAnsi"/>
        </w:rPr>
        <w:t>ckly</w:t>
      </w:r>
      <w:r w:rsidRPr="006A3DE6">
        <w:rPr>
          <w:rFonts w:cstheme="minorHAnsi"/>
        </w:rPr>
        <w:t xml:space="preserve"> capture information on the U</w:t>
      </w:r>
      <w:r w:rsidR="00923B57">
        <w:rPr>
          <w:rFonts w:cstheme="minorHAnsi"/>
        </w:rPr>
        <w:t>.</w:t>
      </w:r>
      <w:r w:rsidRPr="006A3DE6">
        <w:rPr>
          <w:rFonts w:cstheme="minorHAnsi"/>
        </w:rPr>
        <w:t>S</w:t>
      </w:r>
      <w:r w:rsidR="00923B57">
        <w:rPr>
          <w:rFonts w:cstheme="minorHAnsi"/>
        </w:rPr>
        <w:t>.</w:t>
      </w:r>
      <w:r w:rsidRPr="006A3DE6">
        <w:rPr>
          <w:rFonts w:cstheme="minorHAnsi"/>
        </w:rPr>
        <w:t xml:space="preserve"> economy</w:t>
      </w:r>
      <w:r w:rsidR="009A1D94">
        <w:rPr>
          <w:rFonts w:cstheme="minorHAnsi"/>
        </w:rPr>
        <w:t>,</w:t>
      </w:r>
      <w:r w:rsidRPr="006A3DE6">
        <w:rPr>
          <w:rFonts w:cstheme="minorHAnsi"/>
        </w:rPr>
        <w:t xml:space="preserve"> </w:t>
      </w:r>
      <w:r w:rsidR="008C19CB">
        <w:rPr>
          <w:rFonts w:cstheme="minorHAnsi"/>
        </w:rPr>
        <w:t>allow</w:t>
      </w:r>
      <w:r w:rsidR="00D361B8">
        <w:rPr>
          <w:rFonts w:cstheme="minorHAnsi"/>
        </w:rPr>
        <w:t>ing</w:t>
      </w:r>
      <w:r w:rsidR="008C19CB">
        <w:rPr>
          <w:rFonts w:cstheme="minorHAnsi"/>
        </w:rPr>
        <w:t xml:space="preserve"> </w:t>
      </w:r>
      <w:r w:rsidRPr="006A3DE6" w:rsidR="00B346AE">
        <w:rPr>
          <w:rFonts w:cstheme="minorHAnsi"/>
        </w:rPr>
        <w:t xml:space="preserve">stakeholders and data users </w:t>
      </w:r>
      <w:r w:rsidR="002D15C1">
        <w:rPr>
          <w:rFonts w:cstheme="minorHAnsi"/>
        </w:rPr>
        <w:t xml:space="preserve">to better understand </w:t>
      </w:r>
      <w:r w:rsidRPr="006A3DE6" w:rsidR="00B346AE">
        <w:rPr>
          <w:rFonts w:cstheme="minorHAnsi"/>
        </w:rPr>
        <w:t xml:space="preserve">the impacts of </w:t>
      </w:r>
      <w:r w:rsidR="00A76CFE">
        <w:rPr>
          <w:rFonts w:cstheme="minorHAnsi"/>
        </w:rPr>
        <w:t xml:space="preserve">current and ongoing </w:t>
      </w:r>
      <w:r w:rsidRPr="006A3DE6" w:rsidR="00B346AE">
        <w:rPr>
          <w:rFonts w:cstheme="minorHAnsi"/>
        </w:rPr>
        <w:t>events on U</w:t>
      </w:r>
      <w:r w:rsidR="00923B57">
        <w:rPr>
          <w:rFonts w:cstheme="minorHAnsi"/>
        </w:rPr>
        <w:t>.</w:t>
      </w:r>
      <w:r w:rsidRPr="006A3DE6" w:rsidR="00B346AE">
        <w:rPr>
          <w:rFonts w:cstheme="minorHAnsi"/>
        </w:rPr>
        <w:t>S</w:t>
      </w:r>
      <w:r w:rsidR="00923B57">
        <w:rPr>
          <w:rFonts w:cstheme="minorHAnsi"/>
        </w:rPr>
        <w:t>.</w:t>
      </w:r>
      <w:r w:rsidRPr="006A3DE6" w:rsidR="00B346AE">
        <w:rPr>
          <w:rFonts w:cstheme="minorHAnsi"/>
        </w:rPr>
        <w:t xml:space="preserve"> </w:t>
      </w:r>
      <w:r w:rsidR="002D15C1">
        <w:rPr>
          <w:rFonts w:cstheme="minorHAnsi"/>
        </w:rPr>
        <w:t>businesses</w:t>
      </w:r>
      <w:r w:rsidRPr="006A3DE6" w:rsidR="00B346AE">
        <w:rPr>
          <w:rFonts w:cstheme="minorHAnsi"/>
        </w:rPr>
        <w:t>.</w:t>
      </w:r>
      <w:r w:rsidRPr="006A3DE6">
        <w:rPr>
          <w:rFonts w:cstheme="minorHAnsi"/>
        </w:rPr>
        <w:t xml:space="preserve"> The QBS </w:t>
      </w:r>
      <w:r w:rsidR="00AC5B60">
        <w:rPr>
          <w:rFonts w:cstheme="minorHAnsi"/>
        </w:rPr>
        <w:t xml:space="preserve">is </w:t>
      </w:r>
      <w:r w:rsidRPr="006A3DE6" w:rsidR="006A3DE6">
        <w:rPr>
          <w:rFonts w:cstheme="minorHAnsi"/>
        </w:rPr>
        <w:t>designed to incorporate new questionnaires as the need arises on</w:t>
      </w:r>
      <w:r w:rsidR="009A1D94">
        <w:rPr>
          <w:rFonts w:cstheme="minorHAnsi"/>
        </w:rPr>
        <w:t xml:space="preserve"> relevant</w:t>
      </w:r>
      <w:r w:rsidRPr="006A3DE6" w:rsidR="006A3DE6">
        <w:rPr>
          <w:rFonts w:cstheme="minorHAnsi"/>
        </w:rPr>
        <w:t xml:space="preserve"> topics. </w:t>
      </w:r>
      <w:r w:rsidRPr="000009DE" w:rsidR="006A3DE6">
        <w:rPr>
          <w:rFonts w:cstheme="minorHAnsi"/>
        </w:rPr>
        <w:t xml:space="preserve">The initial </w:t>
      </w:r>
      <w:r w:rsidR="009B1119">
        <w:rPr>
          <w:rFonts w:cstheme="minorHAnsi"/>
        </w:rPr>
        <w:t>survey</w:t>
      </w:r>
      <w:r w:rsidR="007B5F6F">
        <w:rPr>
          <w:rFonts w:cstheme="minorHAnsi"/>
        </w:rPr>
        <w:t xml:space="preserve"> </w:t>
      </w:r>
      <w:r w:rsidRPr="006A3DE6" w:rsidR="006A3DE6">
        <w:rPr>
          <w:rFonts w:cstheme="minorHAnsi"/>
        </w:rPr>
        <w:t xml:space="preserve">under the QBS </w:t>
      </w:r>
      <w:r w:rsidR="00284375">
        <w:rPr>
          <w:rFonts w:cstheme="minorHAnsi"/>
        </w:rPr>
        <w:t xml:space="preserve">renewal </w:t>
      </w:r>
      <w:r w:rsidR="00C31746">
        <w:rPr>
          <w:rFonts w:cstheme="minorHAnsi"/>
        </w:rPr>
        <w:t>(QBS-</w:t>
      </w:r>
      <w:r w:rsidR="00D361B8">
        <w:rPr>
          <w:rFonts w:cstheme="minorHAnsi"/>
        </w:rPr>
        <w:t>2024</w:t>
      </w:r>
      <w:r w:rsidR="00C31746">
        <w:rPr>
          <w:rFonts w:cstheme="minorHAnsi"/>
        </w:rPr>
        <w:t xml:space="preserve">-1) </w:t>
      </w:r>
      <w:r w:rsidRPr="000009DE" w:rsidR="006A3DE6">
        <w:rPr>
          <w:rFonts w:cstheme="minorHAnsi"/>
        </w:rPr>
        <w:t xml:space="preserve">will </w:t>
      </w:r>
      <w:r w:rsidRPr="006A3DE6" w:rsidR="006A3DE6">
        <w:rPr>
          <w:rFonts w:cstheme="minorHAnsi"/>
        </w:rPr>
        <w:t xml:space="preserve">collect information on </w:t>
      </w:r>
      <w:r w:rsidR="00D361B8">
        <w:rPr>
          <w:rFonts w:cstheme="minorHAnsi"/>
        </w:rPr>
        <w:t>telework, hiring</w:t>
      </w:r>
      <w:r w:rsidR="009A1D94">
        <w:rPr>
          <w:rFonts w:cstheme="minorHAnsi"/>
        </w:rPr>
        <w:t>,</w:t>
      </w:r>
      <w:r w:rsidR="00D361B8">
        <w:rPr>
          <w:rFonts w:cstheme="minorHAnsi"/>
        </w:rPr>
        <w:t xml:space="preserve"> and vacancies at establishments</w:t>
      </w:r>
      <w:r w:rsidRPr="006A3DE6" w:rsidR="006A3DE6">
        <w:rPr>
          <w:rFonts w:cstheme="minorHAnsi"/>
        </w:rPr>
        <w:t>.</w:t>
      </w:r>
    </w:p>
    <w:p w:rsidR="00922C87" w:rsidP="000009DE" w14:paraId="0AF3F7C1" w14:textId="690C8E55">
      <w:pPr>
        <w:rPr>
          <w:rFonts w:cstheme="minorHAnsi"/>
        </w:rPr>
      </w:pPr>
    </w:p>
    <w:p w:rsidR="00340D36" w:rsidRPr="005128F3" w:rsidP="005128F3" w14:paraId="7A0E83AD" w14:textId="53EAB9E7">
      <w:pPr>
        <w:pStyle w:val="ListParagraph"/>
        <w:numPr>
          <w:ilvl w:val="0"/>
          <w:numId w:val="19"/>
        </w:numPr>
        <w:ind w:left="360"/>
        <w:rPr>
          <w:rFonts w:asciiTheme="majorHAnsi" w:hAnsiTheme="majorHAnsi" w:cstheme="majorHAnsi"/>
          <w:b/>
          <w:caps/>
          <w:sz w:val="22"/>
          <w:szCs w:val="22"/>
        </w:rPr>
      </w:pPr>
      <w:r w:rsidRPr="005128F3">
        <w:rPr>
          <w:rFonts w:asciiTheme="majorHAnsi" w:hAnsiTheme="majorHAnsi" w:cstheme="majorHAnsi"/>
          <w:b/>
          <w:caps/>
          <w:sz w:val="22"/>
          <w:szCs w:val="22"/>
        </w:rPr>
        <w:t>Justificatio</w:t>
      </w:r>
      <w:r w:rsidR="00E35EEA">
        <w:rPr>
          <w:rFonts w:asciiTheme="majorHAnsi" w:hAnsiTheme="majorHAnsi" w:cstheme="majorHAnsi"/>
          <w:b/>
          <w:caps/>
          <w:sz w:val="22"/>
          <w:szCs w:val="22"/>
        </w:rPr>
        <w:t>N</w:t>
      </w:r>
    </w:p>
    <w:p w:rsidR="00340D36" w:rsidRPr="006A3DE6" w14:paraId="19DE7DD5" w14:textId="77777777">
      <w:pPr>
        <w:rPr>
          <w:rFonts w:asciiTheme="majorHAnsi" w:hAnsiTheme="majorHAnsi" w:cstheme="majorHAnsi"/>
        </w:rPr>
      </w:pPr>
    </w:p>
    <w:p w:rsidR="006A3DE6" w:rsidRPr="00D53DEB" w:rsidP="006A3DE6" w14:paraId="79D3B3AA" w14:textId="74EA5DB5">
      <w:pPr>
        <w:rPr>
          <w:rFonts w:ascii="Times New Roman" w:hAnsi="Times New Roman"/>
        </w:rPr>
      </w:pPr>
      <w:r w:rsidRPr="00FE6A71">
        <w:rPr>
          <w:rFonts w:cstheme="minorHAnsi"/>
          <w:b/>
        </w:rPr>
        <w:t>1.</w:t>
      </w:r>
      <w:r>
        <w:rPr>
          <w:rFonts w:cstheme="minorHAnsi"/>
          <w:b/>
        </w:rPr>
        <w:t xml:space="preserve"> </w:t>
      </w:r>
      <w:r w:rsidRPr="00FE6A71">
        <w:rPr>
          <w:rFonts w:cstheme="minorHAnsi"/>
          <w:b/>
        </w:rPr>
        <w:t xml:space="preserve"> </w:t>
      </w:r>
      <w:r w:rsidRPr="00D53DEB">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C1610" w:rsidRPr="00532E03" w:rsidP="00DD49AC" w14:paraId="264D18DF" w14:textId="3529BABD">
      <w:pPr>
        <w:rPr>
          <w:rFonts w:cstheme="minorHAnsi"/>
        </w:rPr>
      </w:pPr>
      <w:r w:rsidRPr="00532E03">
        <w:rPr>
          <w:rFonts w:cstheme="minorHAnsi"/>
        </w:rPr>
        <w:t xml:space="preserve">This request is for the </w:t>
      </w:r>
      <w:r w:rsidR="00D361B8">
        <w:rPr>
          <w:rFonts w:cstheme="minorHAnsi"/>
        </w:rPr>
        <w:t>renewal</w:t>
      </w:r>
      <w:r w:rsidRPr="00532E03">
        <w:rPr>
          <w:rFonts w:cstheme="minorHAnsi"/>
        </w:rPr>
        <w:t xml:space="preserve"> of </w:t>
      </w:r>
      <w:r w:rsidRPr="00532E03">
        <w:rPr>
          <w:rFonts w:cstheme="minorHAnsi"/>
        </w:rPr>
        <w:t xml:space="preserve">the </w:t>
      </w:r>
      <w:r w:rsidRPr="00532E03" w:rsidR="00DD49AC">
        <w:rPr>
          <w:rFonts w:cstheme="minorHAnsi"/>
        </w:rPr>
        <w:t>QB</w:t>
      </w:r>
      <w:r w:rsidRPr="00532E03">
        <w:rPr>
          <w:rFonts w:cstheme="minorHAnsi"/>
        </w:rPr>
        <w:t>S</w:t>
      </w:r>
      <w:r w:rsidRPr="00532E03">
        <w:rPr>
          <w:rFonts w:cstheme="minorHAnsi"/>
        </w:rPr>
        <w:t xml:space="preserve"> </w:t>
      </w:r>
      <w:r w:rsidR="00012822">
        <w:rPr>
          <w:rFonts w:cstheme="minorHAnsi"/>
        </w:rPr>
        <w:t xml:space="preserve">collection </w:t>
      </w:r>
      <w:r w:rsidR="0005151D">
        <w:rPr>
          <w:rFonts w:cstheme="minorHAnsi"/>
        </w:rPr>
        <w:t xml:space="preserve">under OMB </w:t>
      </w:r>
      <w:r w:rsidR="003943C8">
        <w:rPr>
          <w:rFonts w:cstheme="minorHAnsi"/>
        </w:rPr>
        <w:t>Control Number</w:t>
      </w:r>
      <w:r w:rsidR="0005151D">
        <w:rPr>
          <w:rFonts w:cstheme="minorHAnsi"/>
        </w:rPr>
        <w:t xml:space="preserve"> </w:t>
      </w:r>
      <w:r w:rsidR="0005151D">
        <w:t>1220-</w:t>
      </w:r>
      <w:r w:rsidR="00D361B8">
        <w:t>0198</w:t>
      </w:r>
      <w:r w:rsidRPr="00532E03">
        <w:rPr>
          <w:rFonts w:cstheme="minorHAnsi"/>
        </w:rPr>
        <w:t>.</w:t>
      </w:r>
      <w:r w:rsidRPr="00532E03" w:rsidR="000A59BF">
        <w:rPr>
          <w:rFonts w:cstheme="minorHAnsi"/>
        </w:rPr>
        <w:t xml:space="preserve"> </w:t>
      </w:r>
      <w:r w:rsidR="00D06474">
        <w:rPr>
          <w:rFonts w:cstheme="minorHAnsi"/>
        </w:rPr>
        <w:t xml:space="preserve">The 2024 </w:t>
      </w:r>
      <w:r w:rsidR="003943C8">
        <w:rPr>
          <w:rFonts w:cstheme="minorHAnsi"/>
        </w:rPr>
        <w:t xml:space="preserve">QBS </w:t>
      </w:r>
      <w:r w:rsidR="009B1119">
        <w:rPr>
          <w:rFonts w:cstheme="minorHAnsi"/>
        </w:rPr>
        <w:t>survey</w:t>
      </w:r>
      <w:r w:rsidR="00D06474">
        <w:rPr>
          <w:rFonts w:cstheme="minorHAnsi"/>
        </w:rPr>
        <w:t xml:space="preserve"> </w:t>
      </w:r>
      <w:r w:rsidR="003943C8">
        <w:rPr>
          <w:rFonts w:cstheme="minorHAnsi"/>
        </w:rPr>
        <w:t xml:space="preserve">will ask businesses about </w:t>
      </w:r>
      <w:r w:rsidR="00DA43D4">
        <w:rPr>
          <w:rFonts w:cstheme="minorHAnsi"/>
        </w:rPr>
        <w:t>telew</w:t>
      </w:r>
      <w:r w:rsidR="00A76CFE">
        <w:rPr>
          <w:rFonts w:cstheme="minorHAnsi"/>
        </w:rPr>
        <w:t>or</w:t>
      </w:r>
      <w:r w:rsidR="00DA43D4">
        <w:rPr>
          <w:rFonts w:cstheme="minorHAnsi"/>
        </w:rPr>
        <w:t>k, hiring, and vacancies in Summer 2024.</w:t>
      </w:r>
      <w:r w:rsidR="00284375">
        <w:rPr>
          <w:rFonts w:cstheme="minorHAnsi"/>
        </w:rPr>
        <w:t xml:space="preserve"> </w:t>
      </w:r>
      <w:r w:rsidR="00A76CFE">
        <w:rPr>
          <w:rFonts w:cstheme="minorHAnsi"/>
        </w:rPr>
        <w:t xml:space="preserve">It is intended to offer an updated snapshot of these essential business activities two years after </w:t>
      </w:r>
      <w:r w:rsidR="002A24DA">
        <w:rPr>
          <w:rFonts w:cstheme="minorHAnsi"/>
        </w:rPr>
        <w:t xml:space="preserve">nearly </w:t>
      </w:r>
      <w:r w:rsidR="00A76CFE">
        <w:rPr>
          <w:rFonts w:cstheme="minorHAnsi"/>
        </w:rPr>
        <w:t xml:space="preserve">identical questions were first asked in </w:t>
      </w:r>
      <w:r w:rsidR="00B64854">
        <w:rPr>
          <w:rFonts w:cstheme="minorHAnsi"/>
        </w:rPr>
        <w:t xml:space="preserve">the </w:t>
      </w:r>
      <w:r w:rsidR="00A76CFE">
        <w:rPr>
          <w:rFonts w:cstheme="minorHAnsi"/>
        </w:rPr>
        <w:t>2022</w:t>
      </w:r>
      <w:r w:rsidR="00B64854">
        <w:rPr>
          <w:rFonts w:cstheme="minorHAnsi"/>
        </w:rPr>
        <w:t xml:space="preserve"> QBS</w:t>
      </w:r>
      <w:r w:rsidR="00930315">
        <w:rPr>
          <w:rFonts w:cstheme="minorHAnsi"/>
        </w:rPr>
        <w:t xml:space="preserve"> </w:t>
      </w:r>
      <w:r w:rsidR="009B1119">
        <w:rPr>
          <w:rFonts w:cstheme="minorHAnsi"/>
        </w:rPr>
        <w:t>survey</w:t>
      </w:r>
      <w:r w:rsidR="00930315">
        <w:rPr>
          <w:rFonts w:cstheme="minorHAnsi"/>
        </w:rPr>
        <w:t xml:space="preserve">, </w:t>
      </w:r>
      <w:r w:rsidR="003271D2">
        <w:rPr>
          <w:rFonts w:cstheme="minorHAnsi"/>
        </w:rPr>
        <w:t xml:space="preserve">called </w:t>
      </w:r>
      <w:r w:rsidR="00930315">
        <w:rPr>
          <w:rFonts w:cstheme="minorHAnsi"/>
        </w:rPr>
        <w:t>the 2022 Business Response Survey</w:t>
      </w:r>
      <w:r w:rsidR="00A76CFE">
        <w:rPr>
          <w:rFonts w:cstheme="minorHAnsi"/>
        </w:rPr>
        <w:t>.</w:t>
      </w:r>
    </w:p>
    <w:p w:rsidR="00123F02" w:rsidRPr="00532E03" w:rsidP="00DD49AC" w14:paraId="601984C2" w14:textId="61F62CB7">
      <w:pPr>
        <w:rPr>
          <w:rFonts w:cstheme="minorHAnsi"/>
        </w:rPr>
      </w:pPr>
      <w:r w:rsidRPr="00532E03">
        <w:rPr>
          <w:rFonts w:cstheme="minorHAnsi"/>
        </w:rPr>
        <w:t>The</w:t>
      </w:r>
      <w:r w:rsidRPr="00532E03">
        <w:rPr>
          <w:rFonts w:cstheme="minorHAnsi"/>
        </w:rPr>
        <w:t xml:space="preserve"> QBS </w:t>
      </w:r>
      <w:r w:rsidRPr="00532E03">
        <w:rPr>
          <w:rFonts w:cstheme="minorHAnsi"/>
        </w:rPr>
        <w:t>allow</w:t>
      </w:r>
      <w:r w:rsidR="00DA43D4">
        <w:rPr>
          <w:rFonts w:cstheme="minorHAnsi"/>
        </w:rPr>
        <w:t>s</w:t>
      </w:r>
      <w:r w:rsidRPr="00532E03">
        <w:rPr>
          <w:rFonts w:cstheme="minorHAnsi"/>
        </w:rPr>
        <w:t xml:space="preserve"> BLS to collect </w:t>
      </w:r>
      <w:r w:rsidR="003943C8">
        <w:rPr>
          <w:rFonts w:cstheme="minorHAnsi"/>
        </w:rPr>
        <w:t xml:space="preserve">new </w:t>
      </w:r>
      <w:r w:rsidRPr="00532E03">
        <w:rPr>
          <w:rFonts w:cstheme="minorHAnsi"/>
        </w:rPr>
        <w:t>information about the U</w:t>
      </w:r>
      <w:r w:rsidR="00923B57">
        <w:rPr>
          <w:rFonts w:cstheme="minorHAnsi"/>
        </w:rPr>
        <w:t>.</w:t>
      </w:r>
      <w:r w:rsidRPr="00532E03">
        <w:rPr>
          <w:rFonts w:cstheme="minorHAnsi"/>
        </w:rPr>
        <w:t>S</w:t>
      </w:r>
      <w:r w:rsidR="00923B57">
        <w:rPr>
          <w:rFonts w:cstheme="minorHAnsi"/>
        </w:rPr>
        <w:t>.</w:t>
      </w:r>
      <w:r w:rsidRPr="00532E03">
        <w:rPr>
          <w:rFonts w:cstheme="minorHAnsi"/>
        </w:rPr>
        <w:t xml:space="preserve"> </w:t>
      </w:r>
      <w:r w:rsidRPr="00532E03" w:rsidR="00E96959">
        <w:rPr>
          <w:rFonts w:cstheme="minorHAnsi"/>
        </w:rPr>
        <w:t>e</w:t>
      </w:r>
      <w:r w:rsidRPr="00532E03">
        <w:rPr>
          <w:rFonts w:cstheme="minorHAnsi"/>
        </w:rPr>
        <w:t>conomy in a</w:t>
      </w:r>
      <w:r w:rsidR="00DA43D4">
        <w:rPr>
          <w:rFonts w:cstheme="minorHAnsi"/>
        </w:rPr>
        <w:t>n</w:t>
      </w:r>
      <w:r w:rsidRPr="00532E03">
        <w:rPr>
          <w:rFonts w:cstheme="minorHAnsi"/>
        </w:rPr>
        <w:t xml:space="preserve"> efficient</w:t>
      </w:r>
      <w:r w:rsidR="00DA43D4">
        <w:rPr>
          <w:rFonts w:cstheme="minorHAnsi"/>
        </w:rPr>
        <w:t xml:space="preserve"> and cost-effective</w:t>
      </w:r>
      <w:r w:rsidRPr="00532E03">
        <w:rPr>
          <w:rFonts w:cstheme="minorHAnsi"/>
        </w:rPr>
        <w:t xml:space="preserve"> manner.</w:t>
      </w:r>
      <w:r w:rsidRPr="00532E03" w:rsidR="000A59BF">
        <w:rPr>
          <w:rFonts w:cstheme="minorHAnsi"/>
        </w:rPr>
        <w:t xml:space="preserve"> </w:t>
      </w:r>
      <w:r w:rsidRPr="00532E03">
        <w:rPr>
          <w:rFonts w:cstheme="minorHAnsi"/>
        </w:rPr>
        <w:t>It</w:t>
      </w:r>
      <w:r w:rsidRPr="00532E03">
        <w:rPr>
          <w:rFonts w:cstheme="minorHAnsi"/>
        </w:rPr>
        <w:t xml:space="preserve"> allow</w:t>
      </w:r>
      <w:r w:rsidR="00DA43D4">
        <w:rPr>
          <w:rFonts w:cstheme="minorHAnsi"/>
        </w:rPr>
        <w:t>s</w:t>
      </w:r>
      <w:r w:rsidRPr="00532E03">
        <w:rPr>
          <w:rFonts w:cstheme="minorHAnsi"/>
        </w:rPr>
        <w:t xml:space="preserve"> the BLS </w:t>
      </w:r>
      <w:r w:rsidRPr="00532E03" w:rsidR="00335768">
        <w:rPr>
          <w:rFonts w:cstheme="minorHAnsi"/>
        </w:rPr>
        <w:t xml:space="preserve">and data users </w:t>
      </w:r>
      <w:r w:rsidRPr="00532E03">
        <w:rPr>
          <w:rFonts w:cstheme="minorHAnsi"/>
        </w:rPr>
        <w:t xml:space="preserve">to </w:t>
      </w:r>
      <w:r w:rsidR="009A1D94">
        <w:rPr>
          <w:rFonts w:cstheme="minorHAnsi"/>
        </w:rPr>
        <w:t xml:space="preserve">better </w:t>
      </w:r>
      <w:r w:rsidRPr="00532E03">
        <w:rPr>
          <w:rFonts w:cstheme="minorHAnsi"/>
        </w:rPr>
        <w:t xml:space="preserve">understand </w:t>
      </w:r>
      <w:r w:rsidR="00803D41">
        <w:rPr>
          <w:rFonts w:cstheme="minorHAnsi"/>
        </w:rPr>
        <w:t xml:space="preserve">specific economic issues of emerging relevance, or </w:t>
      </w:r>
      <w:r w:rsidRPr="00532E03">
        <w:rPr>
          <w:rFonts w:cstheme="minorHAnsi"/>
        </w:rPr>
        <w:t xml:space="preserve">the impact of specific events (e.g., </w:t>
      </w:r>
      <w:r w:rsidRPr="00532E03" w:rsidR="0077466C">
        <w:rPr>
          <w:rFonts w:cstheme="minorHAnsi"/>
        </w:rPr>
        <w:t>policy changes, strikes, resource shortage</w:t>
      </w:r>
      <w:r w:rsidRPr="00532E03" w:rsidR="00E02A17">
        <w:rPr>
          <w:rFonts w:cstheme="minorHAnsi"/>
        </w:rPr>
        <w:t>s</w:t>
      </w:r>
      <w:r w:rsidRPr="00532E03" w:rsidR="0077466C">
        <w:rPr>
          <w:rFonts w:cstheme="minorHAnsi"/>
        </w:rPr>
        <w:t xml:space="preserve">, health epidemics, terrorist attacks, </w:t>
      </w:r>
      <w:r w:rsidRPr="00532E03" w:rsidR="00D815F3">
        <w:rPr>
          <w:rFonts w:cstheme="minorHAnsi"/>
        </w:rPr>
        <w:t>and severe</w:t>
      </w:r>
      <w:r w:rsidRPr="00532E03" w:rsidR="0077466C">
        <w:rPr>
          <w:rFonts w:cstheme="minorHAnsi"/>
        </w:rPr>
        <w:t xml:space="preserve"> weather</w:t>
      </w:r>
      <w:r w:rsidRPr="00532E03" w:rsidR="00D53F6C">
        <w:rPr>
          <w:rFonts w:cstheme="minorHAnsi"/>
        </w:rPr>
        <w:t>)</w:t>
      </w:r>
      <w:r w:rsidRPr="00532E03">
        <w:rPr>
          <w:rFonts w:cstheme="minorHAnsi"/>
        </w:rPr>
        <w:t xml:space="preserve"> on the economy</w:t>
      </w:r>
      <w:r w:rsidRPr="00532E03" w:rsidR="00715AF4">
        <w:rPr>
          <w:rFonts w:cstheme="minorHAnsi"/>
        </w:rPr>
        <w:t xml:space="preserve"> in a timely manner</w:t>
      </w:r>
      <w:r w:rsidRPr="00532E03">
        <w:rPr>
          <w:rFonts w:cstheme="minorHAnsi"/>
        </w:rPr>
        <w:t>, allowing policy makers to make informed decisions.</w:t>
      </w:r>
      <w:r w:rsidRPr="00532E03" w:rsidR="000A59BF">
        <w:rPr>
          <w:rFonts w:cstheme="minorHAnsi"/>
        </w:rPr>
        <w:t xml:space="preserve"> </w:t>
      </w:r>
    </w:p>
    <w:p w:rsidR="00F20170" w:rsidRPr="00532E03" w:rsidP="009C7B98" w14:paraId="4E06EFAD" w14:textId="4A2216D9">
      <w:pPr>
        <w:rPr>
          <w:rFonts w:cstheme="minorHAnsi"/>
        </w:rPr>
      </w:pPr>
      <w:r w:rsidRPr="00532E03">
        <w:rPr>
          <w:rFonts w:cstheme="minorHAnsi"/>
        </w:rPr>
        <w:t xml:space="preserve">The QCEW </w:t>
      </w:r>
      <w:r w:rsidRPr="00532E03">
        <w:rPr>
          <w:rFonts w:cstheme="minorHAnsi"/>
        </w:rPr>
        <w:t>program produces a comprehensive tabulation of employment and wages for workers covered by state Unemployment Insurance (UI) laws and Federal workers covered by the Unemployment Compensation for Federal Employees (UCFE) program. The UI</w:t>
      </w:r>
      <w:r w:rsidRPr="00532E03" w:rsidR="00A502C0">
        <w:rPr>
          <w:rFonts w:cstheme="minorHAnsi"/>
        </w:rPr>
        <w:t xml:space="preserve"> </w:t>
      </w:r>
      <w:r w:rsidRPr="00532E03">
        <w:rPr>
          <w:rFonts w:cstheme="minorHAnsi"/>
        </w:rPr>
        <w:t xml:space="preserve">administrative records </w:t>
      </w:r>
      <w:r w:rsidR="002951E9">
        <w:rPr>
          <w:rFonts w:cstheme="minorHAnsi"/>
        </w:rPr>
        <w:t xml:space="preserve">are the foundation for </w:t>
      </w:r>
      <w:r w:rsidRPr="00532E03" w:rsidR="00F6431F">
        <w:rPr>
          <w:rFonts w:cstheme="minorHAnsi"/>
        </w:rPr>
        <w:t>the QCEW.</w:t>
      </w:r>
      <w:r w:rsidRPr="00532E03" w:rsidR="000A59BF">
        <w:rPr>
          <w:rFonts w:cstheme="minorHAnsi"/>
        </w:rPr>
        <w:t xml:space="preserve"> </w:t>
      </w:r>
      <w:r w:rsidRPr="00532E03" w:rsidR="00F6431F">
        <w:rPr>
          <w:rFonts w:cstheme="minorHAnsi"/>
        </w:rPr>
        <w:t>While based on the UI administrative data,</w:t>
      </w:r>
      <w:r w:rsidRPr="00532E03" w:rsidR="00F97D23">
        <w:rPr>
          <w:rFonts w:cstheme="minorHAnsi"/>
        </w:rPr>
        <w:t xml:space="preserve"> it is the detailed review and editing</w:t>
      </w:r>
      <w:r w:rsidR="009A1D94">
        <w:rPr>
          <w:rFonts w:cstheme="minorHAnsi"/>
        </w:rPr>
        <w:t>, along with</w:t>
      </w:r>
      <w:r w:rsidRPr="00532E03" w:rsidR="00F6431F">
        <w:rPr>
          <w:rFonts w:cstheme="minorHAnsi"/>
        </w:rPr>
        <w:t xml:space="preserve"> the additional detail collected and updated via the </w:t>
      </w:r>
      <w:r w:rsidRPr="00532E03" w:rsidR="000424A1">
        <w:rPr>
          <w:rFonts w:cstheme="minorHAnsi"/>
        </w:rPr>
        <w:t>Multiple Worksite Report (</w:t>
      </w:r>
      <w:r w:rsidRPr="00532E03" w:rsidR="00F6431F">
        <w:rPr>
          <w:rFonts w:cstheme="minorHAnsi"/>
        </w:rPr>
        <w:t>MWR</w:t>
      </w:r>
      <w:r w:rsidRPr="00532E03" w:rsidR="000424A1">
        <w:rPr>
          <w:rFonts w:cstheme="minorHAnsi"/>
        </w:rPr>
        <w:t>)</w:t>
      </w:r>
      <w:r w:rsidRPr="00532E03" w:rsidR="00F6431F">
        <w:rPr>
          <w:rFonts w:cstheme="minorHAnsi"/>
        </w:rPr>
        <w:t xml:space="preserve"> and </w:t>
      </w:r>
      <w:r w:rsidRPr="00532E03" w:rsidR="00335768">
        <w:rPr>
          <w:rFonts w:cstheme="minorHAnsi"/>
        </w:rPr>
        <w:t>Annual Refiling Survey (</w:t>
      </w:r>
      <w:r w:rsidRPr="00532E03" w:rsidR="00F6431F">
        <w:rPr>
          <w:rFonts w:cstheme="minorHAnsi"/>
        </w:rPr>
        <w:t>ARS</w:t>
      </w:r>
      <w:r w:rsidRPr="00532E03" w:rsidR="00335768">
        <w:rPr>
          <w:rFonts w:cstheme="minorHAnsi"/>
        </w:rPr>
        <w:t>)</w:t>
      </w:r>
      <w:r w:rsidRPr="00532E03" w:rsidR="00F6431F">
        <w:rPr>
          <w:rFonts w:cstheme="minorHAnsi"/>
        </w:rPr>
        <w:t xml:space="preserve"> that </w:t>
      </w:r>
      <w:r w:rsidRPr="00532E03" w:rsidR="00F97D23">
        <w:rPr>
          <w:rFonts w:cstheme="minorHAnsi"/>
        </w:rPr>
        <w:t>allows the QCEW to</w:t>
      </w:r>
      <w:r w:rsidRPr="00532E03">
        <w:rPr>
          <w:rFonts w:cstheme="minorHAnsi"/>
        </w:rPr>
        <w:t xml:space="preserve"> serve as the sampling frame for BLS establishment</w:t>
      </w:r>
      <w:r w:rsidRPr="00532E03">
        <w:rPr>
          <w:rFonts w:cstheme="minorHAnsi"/>
        </w:rPr>
        <w:t xml:space="preserve"> </w:t>
      </w:r>
      <w:r w:rsidRPr="00532E03">
        <w:rPr>
          <w:rFonts w:cstheme="minorHAnsi"/>
        </w:rPr>
        <w:t>surveys.</w:t>
      </w:r>
      <w:r w:rsidRPr="00532E03" w:rsidR="000A59BF">
        <w:rPr>
          <w:rFonts w:cstheme="minorHAnsi"/>
        </w:rPr>
        <w:t xml:space="preserve"> </w:t>
      </w:r>
      <w:r w:rsidRPr="00532E03">
        <w:rPr>
          <w:rFonts w:cstheme="minorHAnsi"/>
        </w:rPr>
        <w:t xml:space="preserve">The information </w:t>
      </w:r>
      <w:r w:rsidRPr="00532E03" w:rsidR="009458CE">
        <w:rPr>
          <w:rFonts w:cstheme="minorHAnsi"/>
        </w:rPr>
        <w:t>collected</w:t>
      </w:r>
      <w:r w:rsidRPr="00532E03" w:rsidR="00F97D23">
        <w:rPr>
          <w:rFonts w:cstheme="minorHAnsi"/>
        </w:rPr>
        <w:t>, edited</w:t>
      </w:r>
      <w:r w:rsidRPr="00532E03" w:rsidR="000424A1">
        <w:rPr>
          <w:rFonts w:cstheme="minorHAnsi"/>
        </w:rPr>
        <w:t>,</w:t>
      </w:r>
      <w:r w:rsidRPr="00532E03" w:rsidR="009458CE">
        <w:rPr>
          <w:rFonts w:cstheme="minorHAnsi"/>
        </w:rPr>
        <w:t xml:space="preserve"> and </w:t>
      </w:r>
      <w:r w:rsidRPr="00532E03">
        <w:rPr>
          <w:rFonts w:cstheme="minorHAnsi"/>
        </w:rPr>
        <w:t>maintained by the QCEW program allows BLS to</w:t>
      </w:r>
      <w:r w:rsidRPr="00532E03" w:rsidR="00F97D23">
        <w:rPr>
          <w:rFonts w:cstheme="minorHAnsi"/>
        </w:rPr>
        <w:t xml:space="preserve"> </w:t>
      </w:r>
      <w:r w:rsidRPr="00532E03">
        <w:rPr>
          <w:rFonts w:cstheme="minorHAnsi"/>
        </w:rPr>
        <w:t>publish information reflective of the entire U.S. economy.</w:t>
      </w:r>
      <w:r w:rsidRPr="00532E03" w:rsidR="000A59BF">
        <w:rPr>
          <w:rFonts w:cstheme="minorHAnsi"/>
        </w:rPr>
        <w:t xml:space="preserve"> </w:t>
      </w:r>
      <w:r w:rsidR="00D06474">
        <w:rPr>
          <w:rFonts w:cstheme="minorHAnsi"/>
        </w:rPr>
        <w:t xml:space="preserve">The </w:t>
      </w:r>
      <w:r w:rsidRPr="00532E03" w:rsidR="00DB0403">
        <w:rPr>
          <w:rFonts w:cstheme="minorHAnsi"/>
        </w:rPr>
        <w:t xml:space="preserve">QCEW currently </w:t>
      </w:r>
      <w:r w:rsidRPr="00532E03" w:rsidR="00F97D23">
        <w:rPr>
          <w:rFonts w:cstheme="minorHAnsi"/>
        </w:rPr>
        <w:t>is the most frequent</w:t>
      </w:r>
      <w:r w:rsidRPr="00532E03" w:rsidR="00F8534F">
        <w:rPr>
          <w:rFonts w:cstheme="minorHAnsi"/>
        </w:rPr>
        <w:t>, comprehensive, accurate</w:t>
      </w:r>
      <w:r w:rsidRPr="00532E03" w:rsidR="005F3189">
        <w:rPr>
          <w:rFonts w:cstheme="minorHAnsi"/>
        </w:rPr>
        <w:t>,</w:t>
      </w:r>
      <w:r w:rsidRPr="00532E03" w:rsidR="00F97D23">
        <w:rPr>
          <w:rFonts w:cstheme="minorHAnsi"/>
        </w:rPr>
        <w:t xml:space="preserve"> and timely </w:t>
      </w:r>
      <w:r w:rsidRPr="00532E03" w:rsidR="000424A1">
        <w:rPr>
          <w:rFonts w:cstheme="minorHAnsi"/>
        </w:rPr>
        <w:t xml:space="preserve">publication </w:t>
      </w:r>
      <w:r w:rsidRPr="00532E03" w:rsidR="00F97D23">
        <w:rPr>
          <w:rFonts w:cstheme="minorHAnsi"/>
        </w:rPr>
        <w:t xml:space="preserve">of information available </w:t>
      </w:r>
      <w:r w:rsidR="000E3304">
        <w:rPr>
          <w:rFonts w:cstheme="minorHAnsi"/>
        </w:rPr>
        <w:t>with the most</w:t>
      </w:r>
      <w:r w:rsidRPr="00532E03" w:rsidR="00F97D23">
        <w:rPr>
          <w:rFonts w:cstheme="minorHAnsi"/>
        </w:rPr>
        <w:t xml:space="preserve"> </w:t>
      </w:r>
      <w:r w:rsidRPr="00532E03" w:rsidR="00A82653">
        <w:rPr>
          <w:rFonts w:cstheme="minorHAnsi"/>
        </w:rPr>
        <w:t xml:space="preserve">industry and geographical </w:t>
      </w:r>
      <w:r w:rsidRPr="00532E03" w:rsidR="00F97D23">
        <w:rPr>
          <w:rFonts w:cstheme="minorHAnsi"/>
        </w:rPr>
        <w:t>detail on the U</w:t>
      </w:r>
      <w:r w:rsidR="00923B57">
        <w:rPr>
          <w:rFonts w:cstheme="minorHAnsi"/>
        </w:rPr>
        <w:t>.</w:t>
      </w:r>
      <w:r w:rsidRPr="00532E03" w:rsidR="00F97D23">
        <w:rPr>
          <w:rFonts w:cstheme="minorHAnsi"/>
        </w:rPr>
        <w:t>S</w:t>
      </w:r>
      <w:r w:rsidR="00923B57">
        <w:rPr>
          <w:rFonts w:cstheme="minorHAnsi"/>
        </w:rPr>
        <w:t>.</w:t>
      </w:r>
      <w:r w:rsidRPr="00532E03" w:rsidR="00F97D23">
        <w:rPr>
          <w:rFonts w:cstheme="minorHAnsi"/>
        </w:rPr>
        <w:t xml:space="preserve"> economy.</w:t>
      </w:r>
      <w:r w:rsidRPr="00532E03" w:rsidR="000A59BF">
        <w:rPr>
          <w:rFonts w:cstheme="minorHAnsi"/>
        </w:rPr>
        <w:t xml:space="preserve"> </w:t>
      </w:r>
      <w:r w:rsidRPr="00532E03" w:rsidR="00335768">
        <w:rPr>
          <w:rFonts w:cstheme="minorHAnsi"/>
        </w:rPr>
        <w:t xml:space="preserve">Additionally, </w:t>
      </w:r>
      <w:r w:rsidR="00D06474">
        <w:rPr>
          <w:rFonts w:cstheme="minorHAnsi"/>
        </w:rPr>
        <w:t xml:space="preserve">the </w:t>
      </w:r>
      <w:r w:rsidRPr="00532E03" w:rsidR="0097549A">
        <w:rPr>
          <w:rFonts w:cstheme="minorHAnsi"/>
        </w:rPr>
        <w:t>QCEW</w:t>
      </w:r>
      <w:r w:rsidRPr="00532E03" w:rsidR="00335768">
        <w:rPr>
          <w:rFonts w:cstheme="minorHAnsi"/>
        </w:rPr>
        <w:t xml:space="preserve"> </w:t>
      </w:r>
      <w:r w:rsidRPr="00532E03" w:rsidR="00F8534F">
        <w:rPr>
          <w:rFonts w:cstheme="minorHAnsi"/>
        </w:rPr>
        <w:t>is the only source of monthly employment for the U</w:t>
      </w:r>
      <w:r w:rsidR="00923B57">
        <w:rPr>
          <w:rFonts w:cstheme="minorHAnsi"/>
        </w:rPr>
        <w:t>.</w:t>
      </w:r>
      <w:r w:rsidRPr="00532E03" w:rsidR="00F8534F">
        <w:rPr>
          <w:rFonts w:cstheme="minorHAnsi"/>
        </w:rPr>
        <w:t>S</w:t>
      </w:r>
      <w:r w:rsidR="00923B57">
        <w:rPr>
          <w:rFonts w:cstheme="minorHAnsi"/>
        </w:rPr>
        <w:t>.</w:t>
      </w:r>
      <w:r w:rsidRPr="00532E03" w:rsidR="00F8534F">
        <w:rPr>
          <w:rFonts w:cstheme="minorHAnsi"/>
        </w:rPr>
        <w:t xml:space="preserve"> economy</w:t>
      </w:r>
      <w:r w:rsidR="009A1D94">
        <w:rPr>
          <w:rFonts w:cstheme="minorHAnsi"/>
        </w:rPr>
        <w:t xml:space="preserve"> at this level of detail</w:t>
      </w:r>
      <w:r w:rsidRPr="00532E03" w:rsidR="00F8534F">
        <w:rPr>
          <w:rFonts w:cstheme="minorHAnsi"/>
        </w:rPr>
        <w:t xml:space="preserve">. </w:t>
      </w:r>
    </w:p>
    <w:p w:rsidR="00EA45D1" w:rsidP="000A59BF" w14:paraId="3D6C2521" w14:textId="771AB326">
      <w:pPr>
        <w:rPr>
          <w:rFonts w:cstheme="minorHAnsi"/>
        </w:rPr>
      </w:pPr>
      <w:r w:rsidRPr="00532E03">
        <w:rPr>
          <w:rFonts w:cstheme="minorHAnsi"/>
        </w:rPr>
        <w:t xml:space="preserve">Each year, the QCEW program conducts the </w:t>
      </w:r>
      <w:r w:rsidRPr="00532E03" w:rsidR="000424A1">
        <w:rPr>
          <w:rFonts w:cstheme="minorHAnsi"/>
        </w:rPr>
        <w:t xml:space="preserve">ARS </w:t>
      </w:r>
      <w:r w:rsidRPr="00532E03">
        <w:rPr>
          <w:rFonts w:cstheme="minorHAnsi"/>
        </w:rPr>
        <w:t xml:space="preserve">by </w:t>
      </w:r>
      <w:r w:rsidR="009A1D94">
        <w:rPr>
          <w:rFonts w:cstheme="minorHAnsi"/>
        </w:rPr>
        <w:t>asking</w:t>
      </w:r>
      <w:r w:rsidRPr="00532E03">
        <w:rPr>
          <w:rFonts w:cstheme="minorHAnsi"/>
        </w:rPr>
        <w:t xml:space="preserve"> approximately 1.</w:t>
      </w:r>
      <w:r w:rsidRPr="00923B57" w:rsidR="00923B57">
        <w:rPr>
          <w:rFonts w:cstheme="minorHAnsi"/>
        </w:rPr>
        <w:t>5</w:t>
      </w:r>
      <w:r w:rsidRPr="00532E03">
        <w:rPr>
          <w:rFonts w:cstheme="minorHAnsi"/>
        </w:rPr>
        <w:t xml:space="preserve"> million establishments </w:t>
      </w:r>
      <w:r w:rsidR="009A1D94">
        <w:rPr>
          <w:rFonts w:cstheme="minorHAnsi"/>
        </w:rPr>
        <w:t>to verify</w:t>
      </w:r>
      <w:r w:rsidRPr="00532E03">
        <w:rPr>
          <w:rFonts w:cstheme="minorHAnsi"/>
        </w:rPr>
        <w:t xml:space="preserve"> their main business activity and their mailing and physical location addresses.</w:t>
      </w:r>
      <w:r w:rsidRPr="00532E03" w:rsidR="000A59BF">
        <w:rPr>
          <w:rFonts w:cstheme="minorHAnsi"/>
        </w:rPr>
        <w:t xml:space="preserve"> </w:t>
      </w:r>
      <w:r w:rsidRPr="00532E03" w:rsidR="009458CE">
        <w:rPr>
          <w:rFonts w:cstheme="minorHAnsi"/>
        </w:rPr>
        <w:t>BLS has successfully transitioned the ARS to a fully online survey and accelerated the timeframe for collection.</w:t>
      </w:r>
      <w:r w:rsidRPr="00532E03" w:rsidR="000A59BF">
        <w:rPr>
          <w:rFonts w:cstheme="minorHAnsi"/>
        </w:rPr>
        <w:t xml:space="preserve"> </w:t>
      </w:r>
      <w:r w:rsidRPr="00532E03" w:rsidR="00A367EF">
        <w:rPr>
          <w:rFonts w:cstheme="minorHAnsi"/>
        </w:rPr>
        <w:t>This</w:t>
      </w:r>
      <w:r w:rsidRPr="00532E03" w:rsidR="009458CE">
        <w:rPr>
          <w:rFonts w:cstheme="minorHAnsi"/>
        </w:rPr>
        <w:t xml:space="preserve"> fully web-based ARS </w:t>
      </w:r>
      <w:r w:rsidRPr="00532E03" w:rsidR="00A76CFE">
        <w:rPr>
          <w:rFonts w:cstheme="minorHAnsi"/>
        </w:rPr>
        <w:t>introduce</w:t>
      </w:r>
      <w:r w:rsidR="00A76CFE">
        <w:rPr>
          <w:rFonts w:cstheme="minorHAnsi"/>
        </w:rPr>
        <w:t>d</w:t>
      </w:r>
      <w:r w:rsidRPr="00532E03" w:rsidR="00A76CFE">
        <w:rPr>
          <w:rFonts w:cstheme="minorHAnsi"/>
        </w:rPr>
        <w:t xml:space="preserve"> </w:t>
      </w:r>
      <w:r w:rsidRPr="00532E03" w:rsidR="009458CE">
        <w:rPr>
          <w:rFonts w:cstheme="minorHAnsi"/>
        </w:rPr>
        <w:t xml:space="preserve">a low-cost platform for conducting </w:t>
      </w:r>
      <w:r w:rsidR="000009DE">
        <w:rPr>
          <w:rFonts w:cstheme="minorHAnsi"/>
        </w:rPr>
        <w:t>the QBS</w:t>
      </w:r>
      <w:r w:rsidRPr="00532E03" w:rsidR="009458CE">
        <w:rPr>
          <w:rFonts w:cstheme="minorHAnsi"/>
        </w:rPr>
        <w:t>.</w:t>
      </w:r>
      <w:r w:rsidRPr="00532E03" w:rsidR="000A59BF">
        <w:rPr>
          <w:rFonts w:cstheme="minorHAnsi"/>
        </w:rPr>
        <w:t xml:space="preserve"> </w:t>
      </w:r>
      <w:r w:rsidRPr="00532E03" w:rsidR="009458CE">
        <w:rPr>
          <w:rFonts w:cstheme="minorHAnsi"/>
        </w:rPr>
        <w:t xml:space="preserve">The QBS accompanying the ARS </w:t>
      </w:r>
      <w:r w:rsidR="00A76CFE">
        <w:rPr>
          <w:rFonts w:cstheme="minorHAnsi"/>
        </w:rPr>
        <w:t>has</w:t>
      </w:r>
      <w:r w:rsidRPr="00532E03" w:rsidR="00A76CFE">
        <w:rPr>
          <w:rFonts w:cstheme="minorHAnsi"/>
        </w:rPr>
        <w:t xml:space="preserve"> </w:t>
      </w:r>
      <w:r w:rsidRPr="00532E03" w:rsidR="009458CE">
        <w:rPr>
          <w:rFonts w:cstheme="minorHAnsi"/>
        </w:rPr>
        <w:t>little data collection overhead</w:t>
      </w:r>
      <w:r w:rsidRPr="00532E03" w:rsidR="00A367EF">
        <w:rPr>
          <w:rFonts w:cstheme="minorHAnsi"/>
        </w:rPr>
        <w:t xml:space="preserve">, leveraging the </w:t>
      </w:r>
      <w:r w:rsidRPr="00532E03" w:rsidR="009458CE">
        <w:rPr>
          <w:rFonts w:cstheme="minorHAnsi"/>
        </w:rPr>
        <w:t xml:space="preserve">address refinement, printing, and mailing </w:t>
      </w:r>
      <w:r w:rsidRPr="00532E03" w:rsidR="00A367EF">
        <w:rPr>
          <w:rFonts w:cstheme="minorHAnsi"/>
        </w:rPr>
        <w:t>efforts that are undertaken as part of the production ARS</w:t>
      </w:r>
      <w:r w:rsidRPr="00532E03" w:rsidR="009458CE">
        <w:rPr>
          <w:rFonts w:cstheme="minorHAnsi"/>
        </w:rPr>
        <w:t>.</w:t>
      </w:r>
      <w:r w:rsidRPr="00532E03" w:rsidR="000A59BF">
        <w:rPr>
          <w:rFonts w:cstheme="minorHAnsi"/>
        </w:rPr>
        <w:t xml:space="preserve"> </w:t>
      </w:r>
    </w:p>
    <w:p w:rsidR="008A40B8" w:rsidP="008A40B8" w14:paraId="5B9B0C5F" w14:textId="3F6A9E1C">
      <w:pPr>
        <w:tabs>
          <w:tab w:val="left" w:pos="9090"/>
        </w:tabs>
        <w:rPr>
          <w:rFonts w:cstheme="minorHAnsi"/>
        </w:rPr>
      </w:pPr>
      <w:r w:rsidRPr="00455810">
        <w:rPr>
          <w:rFonts w:cstheme="minorHAnsi"/>
        </w:rPr>
        <w:t xml:space="preserve">The QBS is </w:t>
      </w:r>
      <w:r w:rsidR="00A76CFE">
        <w:rPr>
          <w:rFonts w:cstheme="minorHAnsi"/>
        </w:rPr>
        <w:t>a</w:t>
      </w:r>
      <w:r w:rsidRPr="00455810">
        <w:rPr>
          <w:rFonts w:cstheme="minorHAnsi"/>
        </w:rPr>
        <w:t xml:space="preserve"> versatile collection instrument, allowing the </w:t>
      </w:r>
      <w:r>
        <w:rPr>
          <w:rFonts w:cstheme="minorHAnsi"/>
        </w:rPr>
        <w:t xml:space="preserve">BLS to </w:t>
      </w:r>
      <w:r w:rsidRPr="00455810">
        <w:rPr>
          <w:rFonts w:cstheme="minorHAnsi"/>
        </w:rPr>
        <w:t xml:space="preserve">capture </w:t>
      </w:r>
      <w:r>
        <w:rPr>
          <w:rFonts w:cstheme="minorHAnsi"/>
        </w:rPr>
        <w:t xml:space="preserve">information </w:t>
      </w:r>
      <w:r w:rsidRPr="00797DA5" w:rsidR="009A1D94">
        <w:rPr>
          <w:rFonts w:cstheme="minorHAnsi"/>
        </w:rPr>
        <w:t>relatively quick</w:t>
      </w:r>
      <w:r w:rsidR="009A1D94">
        <w:rPr>
          <w:rFonts w:cstheme="minorHAnsi"/>
        </w:rPr>
        <w:t xml:space="preserve">ly </w:t>
      </w:r>
      <w:r>
        <w:rPr>
          <w:rFonts w:cstheme="minorHAnsi"/>
        </w:rPr>
        <w:t xml:space="preserve">on </w:t>
      </w:r>
      <w:r w:rsidR="00AC5B60">
        <w:rPr>
          <w:rFonts w:cstheme="minorHAnsi"/>
        </w:rPr>
        <w:t xml:space="preserve">events affecting </w:t>
      </w:r>
      <w:r>
        <w:rPr>
          <w:rFonts w:cstheme="minorHAnsi"/>
        </w:rPr>
        <w:t>the U</w:t>
      </w:r>
      <w:r w:rsidR="00923B57">
        <w:rPr>
          <w:rFonts w:cstheme="minorHAnsi"/>
        </w:rPr>
        <w:t>.</w:t>
      </w:r>
      <w:r>
        <w:rPr>
          <w:rFonts w:cstheme="minorHAnsi"/>
        </w:rPr>
        <w:t>S</w:t>
      </w:r>
      <w:r w:rsidR="00923B57">
        <w:rPr>
          <w:rFonts w:cstheme="minorHAnsi"/>
        </w:rPr>
        <w:t>.</w:t>
      </w:r>
      <w:r>
        <w:rPr>
          <w:rFonts w:cstheme="minorHAnsi"/>
        </w:rPr>
        <w:t xml:space="preserve"> economy</w:t>
      </w:r>
      <w:r w:rsidR="00AC5B60">
        <w:rPr>
          <w:rFonts w:cstheme="minorHAnsi"/>
        </w:rPr>
        <w:t>, such as the coronavirus pandemic</w:t>
      </w:r>
      <w:r>
        <w:rPr>
          <w:rFonts w:cstheme="minorHAnsi"/>
        </w:rPr>
        <w:t xml:space="preserve">. The QBS </w:t>
      </w:r>
      <w:r w:rsidR="0097549A">
        <w:rPr>
          <w:rFonts w:cstheme="minorHAnsi"/>
        </w:rPr>
        <w:t>undergoes</w:t>
      </w:r>
      <w:r>
        <w:rPr>
          <w:rFonts w:cstheme="minorHAnsi"/>
        </w:rPr>
        <w:t xml:space="preserve"> the OMB clearance process every three years wi</w:t>
      </w:r>
      <w:r w:rsidR="00AC5B60">
        <w:rPr>
          <w:rFonts w:cstheme="minorHAnsi"/>
        </w:rPr>
        <w:t xml:space="preserve">th a 60-day and 30-day notice. </w:t>
      </w:r>
      <w:r>
        <w:rPr>
          <w:rFonts w:cstheme="minorHAnsi"/>
        </w:rPr>
        <w:t xml:space="preserve">This request describes the general nature of the QBS collection. </w:t>
      </w:r>
      <w:r w:rsidRPr="00797DA5">
        <w:rPr>
          <w:rFonts w:cstheme="minorHAnsi"/>
        </w:rPr>
        <w:t xml:space="preserve">Detailed information on </w:t>
      </w:r>
      <w:r>
        <w:rPr>
          <w:rFonts w:cstheme="minorHAnsi"/>
        </w:rPr>
        <w:t xml:space="preserve">the </w:t>
      </w:r>
      <w:r w:rsidR="00DA43D4">
        <w:rPr>
          <w:rFonts w:cstheme="minorHAnsi"/>
        </w:rPr>
        <w:t xml:space="preserve">2024 </w:t>
      </w:r>
      <w:r>
        <w:rPr>
          <w:rFonts w:cstheme="minorHAnsi"/>
        </w:rPr>
        <w:t xml:space="preserve">QBS </w:t>
      </w:r>
      <w:r w:rsidR="009B1119">
        <w:rPr>
          <w:rFonts w:cstheme="minorHAnsi"/>
        </w:rPr>
        <w:t>survey</w:t>
      </w:r>
      <w:r w:rsidR="00D06474">
        <w:rPr>
          <w:rFonts w:cstheme="minorHAnsi"/>
        </w:rPr>
        <w:t xml:space="preserve"> </w:t>
      </w:r>
      <w:r>
        <w:rPr>
          <w:rFonts w:cstheme="minorHAnsi"/>
        </w:rPr>
        <w:t xml:space="preserve">covering </w:t>
      </w:r>
      <w:r w:rsidR="00DA43D4">
        <w:rPr>
          <w:rFonts w:cstheme="minorHAnsi"/>
        </w:rPr>
        <w:t>telework, hiring, and vacancies</w:t>
      </w:r>
      <w:r>
        <w:rPr>
          <w:rFonts w:cstheme="minorHAnsi"/>
        </w:rPr>
        <w:t xml:space="preserve"> </w:t>
      </w:r>
      <w:r w:rsidR="00D11E43">
        <w:rPr>
          <w:rFonts w:cstheme="minorHAnsi"/>
        </w:rPr>
        <w:t>is also</w:t>
      </w:r>
      <w:r w:rsidR="00AC5B60">
        <w:rPr>
          <w:rFonts w:cstheme="minorHAnsi"/>
        </w:rPr>
        <w:t xml:space="preserve"> provided within this request. </w:t>
      </w:r>
      <w:r w:rsidRPr="00455810">
        <w:rPr>
          <w:rFonts w:cstheme="minorHAnsi"/>
        </w:rPr>
        <w:t xml:space="preserve">When the need to capture </w:t>
      </w:r>
      <w:r w:rsidRPr="00797DA5">
        <w:rPr>
          <w:rFonts w:cstheme="minorHAnsi"/>
        </w:rPr>
        <w:t xml:space="preserve">new information on the economy arises, the BLS will </w:t>
      </w:r>
      <w:r w:rsidRPr="00C421CD">
        <w:rPr>
          <w:rFonts w:cstheme="minorHAnsi"/>
        </w:rPr>
        <w:t xml:space="preserve">develop successive </w:t>
      </w:r>
      <w:r w:rsidR="009B1119">
        <w:rPr>
          <w:rFonts w:cstheme="minorHAnsi"/>
        </w:rPr>
        <w:t xml:space="preserve">surveys </w:t>
      </w:r>
      <w:r w:rsidRPr="00C421CD">
        <w:rPr>
          <w:rFonts w:cstheme="minorHAnsi"/>
        </w:rPr>
        <w:t xml:space="preserve">that are specific to those data </w:t>
      </w:r>
      <w:r w:rsidR="00AC5B60">
        <w:rPr>
          <w:rFonts w:cstheme="minorHAnsi"/>
        </w:rPr>
        <w:t xml:space="preserve">needs. </w:t>
      </w:r>
      <w:r>
        <w:rPr>
          <w:rFonts w:cstheme="minorHAnsi"/>
        </w:rPr>
        <w:t xml:space="preserve">The BLS will submit separate requests to OMB to conduct each new </w:t>
      </w:r>
      <w:r w:rsidR="009B1119">
        <w:rPr>
          <w:rFonts w:cstheme="minorHAnsi"/>
        </w:rPr>
        <w:t xml:space="preserve">survey </w:t>
      </w:r>
      <w:r w:rsidR="00AC5B60">
        <w:rPr>
          <w:rFonts w:cstheme="minorHAnsi"/>
        </w:rPr>
        <w:t xml:space="preserve">under the QBS clearance. </w:t>
      </w:r>
      <w:r>
        <w:rPr>
          <w:rFonts w:cstheme="minorHAnsi"/>
        </w:rPr>
        <w:t>Each OMB request</w:t>
      </w:r>
      <w:r w:rsidRPr="00455810">
        <w:rPr>
          <w:rFonts w:cstheme="minorHAnsi"/>
        </w:rPr>
        <w:t xml:space="preserve"> will include additional </w:t>
      </w:r>
      <w:r w:rsidRPr="007A6FFD">
        <w:rPr>
          <w:rFonts w:cstheme="minorHAnsi"/>
        </w:rPr>
        <w:t xml:space="preserve">details on each of </w:t>
      </w:r>
      <w:r w:rsidRPr="00797DA5">
        <w:rPr>
          <w:rFonts w:cstheme="minorHAnsi"/>
        </w:rPr>
        <w:t xml:space="preserve">these </w:t>
      </w:r>
      <w:r w:rsidR="007B5F6F">
        <w:rPr>
          <w:rFonts w:cstheme="minorHAnsi"/>
        </w:rPr>
        <w:t>surveys</w:t>
      </w:r>
      <w:r w:rsidRPr="00797DA5">
        <w:rPr>
          <w:rFonts w:cstheme="minorHAnsi"/>
        </w:rPr>
        <w:t>, includi</w:t>
      </w:r>
      <w:r w:rsidR="00AC5B60">
        <w:rPr>
          <w:rFonts w:cstheme="minorHAnsi"/>
        </w:rPr>
        <w:t xml:space="preserve">ng the estimated burden hours. </w:t>
      </w:r>
      <w:r w:rsidRPr="00070F50">
        <w:rPr>
          <w:rFonts w:cstheme="minorHAnsi"/>
        </w:rPr>
        <w:t xml:space="preserve">The BLS will provide the </w:t>
      </w:r>
      <w:r w:rsidRPr="004A2ADD">
        <w:rPr>
          <w:rFonts w:cstheme="minorHAnsi"/>
        </w:rPr>
        <w:t xml:space="preserve">public with an opportunity to comment on these questionnaires via a 30-day Federal Register notice </w:t>
      </w:r>
      <w:r w:rsidR="009A1D94">
        <w:rPr>
          <w:rFonts w:cstheme="minorHAnsi"/>
        </w:rPr>
        <w:t>in which</w:t>
      </w:r>
      <w:r w:rsidRPr="004A2ADD" w:rsidR="009A1D94">
        <w:rPr>
          <w:rFonts w:cstheme="minorHAnsi"/>
        </w:rPr>
        <w:t xml:space="preserve"> </w:t>
      </w:r>
      <w:r w:rsidRPr="004A2ADD">
        <w:rPr>
          <w:rFonts w:cstheme="minorHAnsi"/>
        </w:rPr>
        <w:t>additi</w:t>
      </w:r>
      <w:r w:rsidR="00AC5B60">
        <w:rPr>
          <w:rFonts w:cstheme="minorHAnsi"/>
        </w:rPr>
        <w:t xml:space="preserve">onal details will be provided. </w:t>
      </w:r>
    </w:p>
    <w:p w:rsidR="00496B64" w:rsidRPr="00FE6A71" w:rsidP="000A59BF" w14:paraId="6F470596" w14:textId="77777777">
      <w:pPr>
        <w:rPr>
          <w:rFonts w:cstheme="minorHAnsi"/>
        </w:rPr>
      </w:pPr>
    </w:p>
    <w:p w:rsidR="00FE6A71" w:rsidRPr="00FE6A71" w:rsidP="00E978FD" w14:paraId="00AEE5A2" w14:textId="23D95412">
      <w:pPr>
        <w:rPr>
          <w:rFonts w:cstheme="minorHAnsi"/>
          <w:b/>
        </w:rPr>
      </w:pPr>
      <w:r w:rsidRPr="00FE6A71">
        <w:rPr>
          <w:rFonts w:cstheme="minorHAnsi"/>
          <w:b/>
        </w:rPr>
        <w:t>2.</w:t>
      </w:r>
      <w:r w:rsidRPr="00FE6A71" w:rsidR="000A59BF">
        <w:rPr>
          <w:rFonts w:cstheme="minorHAnsi"/>
          <w:b/>
        </w:rPr>
        <w:t xml:space="preserve"> </w:t>
      </w:r>
      <w:r w:rsidR="00496B64">
        <w:rPr>
          <w:rFonts w:cstheme="minorHAnsi"/>
          <w:b/>
        </w:rPr>
        <w:t xml:space="preserve"> </w:t>
      </w:r>
      <w:r w:rsidRPr="00D53DEB" w:rsidR="00496B64">
        <w:rPr>
          <w:rFonts w:ascii="Times New Roman" w:hAnsi="Times New Roman"/>
          <w:b/>
          <w:bCs/>
        </w:rPr>
        <w:t>Indicate how, by whom, and for what purpose the information is to be used.  Except for a new collection, indicate the actual use the agency has made of the information received from the current collection</w:t>
      </w:r>
      <w:r w:rsidR="00496B64">
        <w:rPr>
          <w:rFonts w:ascii="Times New Roman" w:hAnsi="Times New Roman"/>
          <w:b/>
          <w:bCs/>
        </w:rPr>
        <w:t>.</w:t>
      </w:r>
    </w:p>
    <w:p w:rsidR="006A15CB" w:rsidRPr="00532E03" w:rsidP="006A15CB" w14:paraId="34AE3C79" w14:textId="6E974ABE">
      <w:pPr>
        <w:tabs>
          <w:tab w:val="left" w:pos="9090"/>
        </w:tabs>
        <w:rPr>
          <w:rFonts w:cstheme="minorHAnsi"/>
        </w:rPr>
      </w:pPr>
      <w:r w:rsidRPr="00532E03">
        <w:rPr>
          <w:rFonts w:cstheme="minorHAnsi"/>
        </w:rPr>
        <w:t>The purpose of the QBS is to facilitate collection</w:t>
      </w:r>
      <w:r w:rsidR="00496B64">
        <w:rPr>
          <w:rFonts w:cstheme="minorHAnsi"/>
        </w:rPr>
        <w:t>s</w:t>
      </w:r>
      <w:r w:rsidRPr="00532E03">
        <w:rPr>
          <w:rFonts w:cstheme="minorHAnsi"/>
        </w:rPr>
        <w:t xml:space="preserve"> of </w:t>
      </w:r>
      <w:r w:rsidR="00EC4262">
        <w:rPr>
          <w:rFonts w:cstheme="minorHAnsi"/>
        </w:rPr>
        <w:t xml:space="preserve">new </w:t>
      </w:r>
      <w:r w:rsidRPr="00532E03">
        <w:rPr>
          <w:rFonts w:cstheme="minorHAnsi"/>
        </w:rPr>
        <w:t xml:space="preserve">information </w:t>
      </w:r>
      <w:r w:rsidRPr="00FE6A71" w:rsidR="00496B64">
        <w:rPr>
          <w:rFonts w:cstheme="minorHAnsi"/>
        </w:rPr>
        <w:t>about the U</w:t>
      </w:r>
      <w:r w:rsidR="00EC4262">
        <w:rPr>
          <w:rFonts w:cstheme="minorHAnsi"/>
        </w:rPr>
        <w:t>.</w:t>
      </w:r>
      <w:r w:rsidRPr="00FE6A71" w:rsidR="00496B64">
        <w:rPr>
          <w:rFonts w:cstheme="minorHAnsi"/>
        </w:rPr>
        <w:t>S</w:t>
      </w:r>
      <w:r w:rsidR="00EC4262">
        <w:rPr>
          <w:rFonts w:cstheme="minorHAnsi"/>
        </w:rPr>
        <w:t>.</w:t>
      </w:r>
      <w:r w:rsidRPr="00FE6A71" w:rsidR="00496B64">
        <w:rPr>
          <w:rFonts w:cstheme="minorHAnsi"/>
        </w:rPr>
        <w:t xml:space="preserve"> </w:t>
      </w:r>
      <w:r w:rsidR="00496B64">
        <w:rPr>
          <w:rFonts w:cstheme="minorHAnsi"/>
        </w:rPr>
        <w:t>e</w:t>
      </w:r>
      <w:r w:rsidRPr="00FE6A71" w:rsidR="00496B64">
        <w:rPr>
          <w:rFonts w:cstheme="minorHAnsi"/>
        </w:rPr>
        <w:t>conomy</w:t>
      </w:r>
      <w:r w:rsidR="00496B64">
        <w:rPr>
          <w:rFonts w:cstheme="minorHAnsi"/>
        </w:rPr>
        <w:t xml:space="preserve"> in a timely manner. </w:t>
      </w:r>
      <w:r w:rsidR="000009DE">
        <w:rPr>
          <w:rFonts w:cstheme="minorHAnsi"/>
        </w:rPr>
        <w:t>D</w:t>
      </w:r>
      <w:r w:rsidRPr="00FE6A71" w:rsidR="000009DE">
        <w:rPr>
          <w:rFonts w:cstheme="minorHAnsi"/>
        </w:rPr>
        <w:t xml:space="preserve">ata collected </w:t>
      </w:r>
      <w:r w:rsidR="000009DE">
        <w:rPr>
          <w:rFonts w:cstheme="minorHAnsi"/>
        </w:rPr>
        <w:t xml:space="preserve">under the QBS will be used by government program officials, industry, academia, etc. to </w:t>
      </w:r>
      <w:r w:rsidR="00437A44">
        <w:rPr>
          <w:rFonts w:cstheme="minorHAnsi"/>
        </w:rPr>
        <w:t>investigate timely topics about which there is little existing data</w:t>
      </w:r>
      <w:r w:rsidR="000009DE">
        <w:rPr>
          <w:rFonts w:cstheme="minorHAnsi"/>
        </w:rPr>
        <w:t xml:space="preserve">. </w:t>
      </w:r>
    </w:p>
    <w:p w:rsidR="006A15CB" w:rsidRPr="00532E03" w:rsidP="00C40A4D" w14:paraId="1B52CBC5" w14:textId="39EA34C6">
      <w:pPr>
        <w:rPr>
          <w:rFonts w:cstheme="minorHAnsi"/>
        </w:rPr>
      </w:pPr>
      <w:r w:rsidRPr="00532E03">
        <w:rPr>
          <w:rFonts w:cstheme="minorHAnsi"/>
        </w:rPr>
        <w:t xml:space="preserve">The primary </w:t>
      </w:r>
      <w:r w:rsidR="000E3304">
        <w:rPr>
          <w:rFonts w:cstheme="minorHAnsi"/>
        </w:rPr>
        <w:t>purpose for</w:t>
      </w:r>
      <w:r w:rsidRPr="00532E03">
        <w:rPr>
          <w:rFonts w:cstheme="minorHAnsi"/>
        </w:rPr>
        <w:t xml:space="preserve"> the</w:t>
      </w:r>
      <w:r w:rsidR="00E50A30">
        <w:rPr>
          <w:rFonts w:cstheme="minorHAnsi"/>
        </w:rPr>
        <w:t xml:space="preserve"> 2021 QBS </w:t>
      </w:r>
      <w:r w:rsidR="009B1119">
        <w:rPr>
          <w:rFonts w:cstheme="minorHAnsi"/>
        </w:rPr>
        <w:t>survey</w:t>
      </w:r>
      <w:r w:rsidR="00930315">
        <w:rPr>
          <w:rFonts w:cstheme="minorHAnsi"/>
        </w:rPr>
        <w:t xml:space="preserve"> (the 2021 Business Response Survey) </w:t>
      </w:r>
      <w:r w:rsidR="00E50A30">
        <w:rPr>
          <w:rFonts w:cstheme="minorHAnsi"/>
        </w:rPr>
        <w:t>was to collect information on how businesses were continuing to change their operations during the COVID-19 pandemic. These data were released to the public in February 2022</w:t>
      </w:r>
      <w:r w:rsidR="00FF1677">
        <w:rPr>
          <w:rFonts w:cstheme="minorHAnsi"/>
        </w:rPr>
        <w:t>.</w:t>
      </w:r>
      <w:r>
        <w:rPr>
          <w:rStyle w:val="FootnoteReference"/>
          <w:rFonts w:cstheme="minorHAnsi"/>
        </w:rPr>
        <w:footnoteReference w:id="2"/>
      </w:r>
      <w:r w:rsidR="00E50A30">
        <w:rPr>
          <w:rFonts w:cstheme="minorHAnsi"/>
        </w:rPr>
        <w:t xml:space="preserve"> </w:t>
      </w:r>
      <w:r w:rsidR="00FF1677">
        <w:rPr>
          <w:rFonts w:cstheme="minorHAnsi"/>
        </w:rPr>
        <w:t xml:space="preserve">The </w:t>
      </w:r>
      <w:r w:rsidR="00DA43D4">
        <w:rPr>
          <w:rFonts w:cstheme="minorHAnsi"/>
        </w:rPr>
        <w:t xml:space="preserve">2022 </w:t>
      </w:r>
      <w:r w:rsidRPr="00532E03">
        <w:rPr>
          <w:rFonts w:cstheme="minorHAnsi"/>
        </w:rPr>
        <w:t xml:space="preserve">QBS </w:t>
      </w:r>
      <w:r w:rsidR="007E1E4E">
        <w:rPr>
          <w:rFonts w:cstheme="minorHAnsi"/>
        </w:rPr>
        <w:t xml:space="preserve">(2022 Business Response Survey) </w:t>
      </w:r>
      <w:r w:rsidRPr="00532E03">
        <w:rPr>
          <w:rFonts w:cstheme="minorHAnsi"/>
        </w:rPr>
        <w:t>collect</w:t>
      </w:r>
      <w:r w:rsidR="00FF1677">
        <w:rPr>
          <w:rFonts w:cstheme="minorHAnsi"/>
        </w:rPr>
        <w:t>ed</w:t>
      </w:r>
      <w:r w:rsidRPr="00532E03">
        <w:rPr>
          <w:rFonts w:cstheme="minorHAnsi"/>
        </w:rPr>
        <w:t xml:space="preserve"> information </w:t>
      </w:r>
      <w:r w:rsidR="00DA43D4">
        <w:rPr>
          <w:rFonts w:cstheme="minorHAnsi"/>
        </w:rPr>
        <w:t>on telework, hiring, and vacancies at</w:t>
      </w:r>
      <w:r w:rsidRPr="00532E03">
        <w:rPr>
          <w:rFonts w:cstheme="minorHAnsi"/>
        </w:rPr>
        <w:t xml:space="preserve"> businesses </w:t>
      </w:r>
      <w:r w:rsidR="006F6DA0">
        <w:rPr>
          <w:rFonts w:cstheme="minorHAnsi"/>
        </w:rPr>
        <w:t>a</w:t>
      </w:r>
      <w:r w:rsidR="00577BF1">
        <w:rPr>
          <w:rFonts w:cstheme="minorHAnsi"/>
        </w:rPr>
        <w:t xml:space="preserve">s they </w:t>
      </w:r>
      <w:r w:rsidR="00DA43D4">
        <w:rPr>
          <w:rFonts w:cstheme="minorHAnsi"/>
        </w:rPr>
        <w:t xml:space="preserve">began the </w:t>
      </w:r>
      <w:r w:rsidR="00577BF1">
        <w:rPr>
          <w:rFonts w:cstheme="minorHAnsi"/>
        </w:rPr>
        <w:t xml:space="preserve">transition through </w:t>
      </w:r>
      <w:r w:rsidR="00706C3A">
        <w:rPr>
          <w:rFonts w:cstheme="minorHAnsi"/>
        </w:rPr>
        <w:t xml:space="preserve">the </w:t>
      </w:r>
      <w:r w:rsidR="00577BF1">
        <w:rPr>
          <w:rFonts w:cstheme="minorHAnsi"/>
        </w:rPr>
        <w:t>mid</w:t>
      </w:r>
      <w:r w:rsidR="00706C3A">
        <w:rPr>
          <w:rFonts w:cstheme="minorHAnsi"/>
        </w:rPr>
        <w:t>-</w:t>
      </w:r>
      <w:r w:rsidR="00577BF1">
        <w:rPr>
          <w:rFonts w:cstheme="minorHAnsi"/>
        </w:rPr>
        <w:t xml:space="preserve"> and late</w:t>
      </w:r>
      <w:r w:rsidR="00706C3A">
        <w:rPr>
          <w:rFonts w:cstheme="minorHAnsi"/>
        </w:rPr>
        <w:t>-</w:t>
      </w:r>
      <w:r w:rsidR="00577BF1">
        <w:rPr>
          <w:rFonts w:cstheme="minorHAnsi"/>
        </w:rPr>
        <w:t xml:space="preserve">stages of the </w:t>
      </w:r>
      <w:r w:rsidR="00532E03">
        <w:rPr>
          <w:rFonts w:cstheme="minorHAnsi"/>
        </w:rPr>
        <w:t>coronavirus</w:t>
      </w:r>
      <w:r w:rsidRPr="00532E03">
        <w:rPr>
          <w:rFonts w:cstheme="minorHAnsi"/>
        </w:rPr>
        <w:t xml:space="preserve"> pandemic.</w:t>
      </w:r>
      <w:r w:rsidR="00FF1677">
        <w:rPr>
          <w:rFonts w:cstheme="minorHAnsi"/>
        </w:rPr>
        <w:t xml:space="preserve"> These data were released to the public in March 2023.</w:t>
      </w:r>
      <w:r>
        <w:rPr>
          <w:rStyle w:val="FootnoteReference"/>
          <w:rFonts w:cstheme="minorHAnsi"/>
        </w:rPr>
        <w:footnoteReference w:id="3"/>
      </w:r>
      <w:r w:rsidRPr="00532E03">
        <w:rPr>
          <w:rFonts w:cstheme="minorHAnsi"/>
        </w:rPr>
        <w:t xml:space="preserve"> </w:t>
      </w:r>
      <w:r w:rsidRPr="00532E03" w:rsidR="00D93BCE">
        <w:rPr>
          <w:rFonts w:cstheme="minorHAnsi"/>
        </w:rPr>
        <w:t>Th</w:t>
      </w:r>
      <w:r w:rsidR="00D93BCE">
        <w:rPr>
          <w:rFonts w:cstheme="minorHAnsi"/>
        </w:rPr>
        <w:t xml:space="preserve">e </w:t>
      </w:r>
      <w:r w:rsidR="00DA43D4">
        <w:rPr>
          <w:rFonts w:cstheme="minorHAnsi"/>
        </w:rPr>
        <w:t xml:space="preserve">2024 </w:t>
      </w:r>
      <w:r w:rsidRPr="00532E03" w:rsidR="00D93BCE">
        <w:rPr>
          <w:rFonts w:cstheme="minorHAnsi"/>
        </w:rPr>
        <w:t xml:space="preserve">survey </w:t>
      </w:r>
      <w:r w:rsidR="00D93BCE">
        <w:rPr>
          <w:rFonts w:cstheme="minorHAnsi"/>
        </w:rPr>
        <w:t xml:space="preserve">will </w:t>
      </w:r>
      <w:r w:rsidR="00FF1677">
        <w:rPr>
          <w:rFonts w:cstheme="minorHAnsi"/>
        </w:rPr>
        <w:t>repeat</w:t>
      </w:r>
      <w:r w:rsidR="00706C3A">
        <w:rPr>
          <w:rFonts w:cstheme="minorHAnsi"/>
        </w:rPr>
        <w:t xml:space="preserve"> most of</w:t>
      </w:r>
      <w:r w:rsidRPr="00532E03" w:rsidR="00D93BCE">
        <w:rPr>
          <w:rFonts w:cstheme="minorHAnsi"/>
        </w:rPr>
        <w:t xml:space="preserve"> </w:t>
      </w:r>
      <w:r w:rsidR="00FF1677">
        <w:rPr>
          <w:rFonts w:cstheme="minorHAnsi"/>
        </w:rPr>
        <w:t xml:space="preserve">the 2022 </w:t>
      </w:r>
      <w:r w:rsidRPr="00532E03" w:rsidR="00D93BCE">
        <w:rPr>
          <w:rFonts w:cstheme="minorHAnsi"/>
        </w:rPr>
        <w:t xml:space="preserve">questions to </w:t>
      </w:r>
      <w:r w:rsidR="00FF1677">
        <w:rPr>
          <w:rFonts w:cstheme="minorHAnsi"/>
        </w:rPr>
        <w:t xml:space="preserve">better </w:t>
      </w:r>
      <w:r w:rsidRPr="00532E03" w:rsidR="00D93BCE">
        <w:rPr>
          <w:rFonts w:cstheme="minorHAnsi"/>
        </w:rPr>
        <w:t xml:space="preserve">understand </w:t>
      </w:r>
      <w:r w:rsidR="00DA43D4">
        <w:rPr>
          <w:rFonts w:cstheme="minorHAnsi"/>
        </w:rPr>
        <w:t xml:space="preserve">how telework, hiring, and vacancies </w:t>
      </w:r>
      <w:r w:rsidR="00437A44">
        <w:rPr>
          <w:rFonts w:cstheme="minorHAnsi"/>
        </w:rPr>
        <w:t>have changed since emerging</w:t>
      </w:r>
      <w:r w:rsidR="00DA43D4">
        <w:rPr>
          <w:rFonts w:cstheme="minorHAnsi"/>
        </w:rPr>
        <w:t xml:space="preserve"> from the </w:t>
      </w:r>
      <w:r w:rsidR="00FF1677">
        <w:rPr>
          <w:rFonts w:cstheme="minorHAnsi"/>
        </w:rPr>
        <w:t xml:space="preserve">COVID-19 </w:t>
      </w:r>
      <w:r w:rsidR="00DA43D4">
        <w:rPr>
          <w:rFonts w:cstheme="minorHAnsi"/>
        </w:rPr>
        <w:t>pandemic</w:t>
      </w:r>
      <w:r w:rsidR="00D93BCE">
        <w:rPr>
          <w:rFonts w:cstheme="minorHAnsi"/>
        </w:rPr>
        <w:t xml:space="preserve">. </w:t>
      </w:r>
      <w:bookmarkStart w:id="0" w:name="_Hlk152767412"/>
      <w:r w:rsidR="00D93BCE">
        <w:rPr>
          <w:rFonts w:cstheme="minorHAnsi"/>
        </w:rPr>
        <w:t>Topic areas include telework</w:t>
      </w:r>
      <w:r w:rsidR="00437A44">
        <w:rPr>
          <w:rFonts w:cstheme="minorHAnsi"/>
        </w:rPr>
        <w:t>,</w:t>
      </w:r>
      <w:r w:rsidR="00D93BCE">
        <w:rPr>
          <w:rFonts w:cstheme="minorHAnsi"/>
        </w:rPr>
        <w:t xml:space="preserve"> </w:t>
      </w:r>
      <w:r w:rsidR="00DA43D4">
        <w:rPr>
          <w:rFonts w:cstheme="minorHAnsi"/>
        </w:rPr>
        <w:t>hiring and methods employers use to attract new hires</w:t>
      </w:r>
      <w:r w:rsidR="00437A44">
        <w:rPr>
          <w:rFonts w:cstheme="minorHAnsi"/>
        </w:rPr>
        <w:t>,</w:t>
      </w:r>
      <w:r w:rsidR="00E94677">
        <w:rPr>
          <w:rFonts w:cstheme="minorHAnsi"/>
        </w:rPr>
        <w:t xml:space="preserve"> </w:t>
      </w:r>
      <w:r w:rsidR="00DA43D4">
        <w:rPr>
          <w:rFonts w:cstheme="minorHAnsi"/>
        </w:rPr>
        <w:t>vacancies by duration</w:t>
      </w:r>
      <w:r w:rsidR="00437A44">
        <w:rPr>
          <w:rFonts w:cstheme="minorHAnsi"/>
        </w:rPr>
        <w:t>,</w:t>
      </w:r>
      <w:r w:rsidR="00E94677">
        <w:rPr>
          <w:rFonts w:cstheme="minorHAnsi"/>
        </w:rPr>
        <w:t xml:space="preserve"> </w:t>
      </w:r>
      <w:r w:rsidR="00DA43D4">
        <w:rPr>
          <w:rFonts w:cstheme="minorHAnsi"/>
        </w:rPr>
        <w:t xml:space="preserve">and methods employers use to advertise vacancies. </w:t>
      </w:r>
      <w:bookmarkEnd w:id="0"/>
      <w:r w:rsidRPr="00532E03">
        <w:rPr>
          <w:rFonts w:cstheme="minorHAnsi"/>
        </w:rPr>
        <w:t>This information, in combination with</w:t>
      </w:r>
      <w:r w:rsidR="00FF1677">
        <w:rPr>
          <w:rFonts w:cstheme="minorHAnsi"/>
        </w:rPr>
        <w:t xml:space="preserve"> </w:t>
      </w:r>
      <w:r w:rsidR="00F416FF">
        <w:rPr>
          <w:rFonts w:cstheme="minorHAnsi"/>
        </w:rPr>
        <w:t>previously collected</w:t>
      </w:r>
      <w:r w:rsidR="00FF1677">
        <w:rPr>
          <w:rFonts w:cstheme="minorHAnsi"/>
        </w:rPr>
        <w:t xml:space="preserve"> QBS data and</w:t>
      </w:r>
      <w:r w:rsidR="00DB76A9">
        <w:rPr>
          <w:rFonts w:cstheme="minorHAnsi"/>
        </w:rPr>
        <w:t xml:space="preserve"> </w:t>
      </w:r>
      <w:r w:rsidR="00FF1677">
        <w:rPr>
          <w:rFonts w:cstheme="minorHAnsi"/>
        </w:rPr>
        <w:t xml:space="preserve">other </w:t>
      </w:r>
      <w:r w:rsidRPr="00532E03">
        <w:rPr>
          <w:rFonts w:cstheme="minorHAnsi"/>
        </w:rPr>
        <w:t xml:space="preserve">BLS </w:t>
      </w:r>
      <w:r w:rsidR="00437A44">
        <w:rPr>
          <w:rFonts w:cstheme="minorHAnsi"/>
        </w:rPr>
        <w:t>data</w:t>
      </w:r>
      <w:r w:rsidRPr="00532E03">
        <w:rPr>
          <w:rFonts w:cstheme="minorHAnsi"/>
        </w:rPr>
        <w:t xml:space="preserve">, </w:t>
      </w:r>
      <w:r w:rsidR="004B4B7D">
        <w:rPr>
          <w:rFonts w:cstheme="minorHAnsi"/>
        </w:rPr>
        <w:t>will</w:t>
      </w:r>
      <w:r w:rsidRPr="00532E03" w:rsidR="004B4B7D">
        <w:rPr>
          <w:rFonts w:cstheme="minorHAnsi"/>
        </w:rPr>
        <w:t xml:space="preserve"> </w:t>
      </w:r>
      <w:r w:rsidRPr="00532E03">
        <w:rPr>
          <w:rFonts w:cstheme="minorHAnsi"/>
        </w:rPr>
        <w:t xml:space="preserve">help </w:t>
      </w:r>
      <w:r w:rsidR="00D93BCE">
        <w:rPr>
          <w:rFonts w:cstheme="minorHAnsi"/>
        </w:rPr>
        <w:t xml:space="preserve">create a more robust </w:t>
      </w:r>
      <w:r w:rsidRPr="00532E03">
        <w:rPr>
          <w:rFonts w:cstheme="minorHAnsi"/>
        </w:rPr>
        <w:t xml:space="preserve">understanding </w:t>
      </w:r>
      <w:r w:rsidR="00D93BCE">
        <w:rPr>
          <w:rFonts w:cstheme="minorHAnsi"/>
        </w:rPr>
        <w:t xml:space="preserve">of </w:t>
      </w:r>
      <w:r w:rsidRPr="00532E03">
        <w:rPr>
          <w:rFonts w:cstheme="minorHAnsi"/>
        </w:rPr>
        <w:t xml:space="preserve">how businesses </w:t>
      </w:r>
      <w:r w:rsidR="004B4B7D">
        <w:rPr>
          <w:rFonts w:cstheme="minorHAnsi"/>
        </w:rPr>
        <w:t>attract and retain employees in the post-pandemic environment</w:t>
      </w:r>
      <w:r w:rsidR="006F6DA0">
        <w:rPr>
          <w:rFonts w:cstheme="minorHAnsi"/>
        </w:rPr>
        <w:t xml:space="preserve">. </w:t>
      </w:r>
    </w:p>
    <w:p w:rsidR="006A15CB" w:rsidRPr="00532E03" w:rsidP="006A15CB" w14:paraId="526007ED" w14:textId="27EBE294">
      <w:pPr>
        <w:tabs>
          <w:tab w:val="left" w:pos="9090"/>
        </w:tabs>
        <w:rPr>
          <w:rFonts w:cstheme="minorHAnsi"/>
        </w:rPr>
      </w:pPr>
      <w:r w:rsidRPr="00532E03">
        <w:rPr>
          <w:rFonts w:cstheme="minorHAnsi"/>
        </w:rPr>
        <w:t xml:space="preserve">With the intended large QBS sample size, BLS plans to calculate estimates at the </w:t>
      </w:r>
      <w:r w:rsidRPr="00532E03" w:rsidR="00572786">
        <w:rPr>
          <w:rFonts w:cstheme="minorHAnsi"/>
        </w:rPr>
        <w:t>national</w:t>
      </w:r>
      <w:r w:rsidR="00572786">
        <w:rPr>
          <w:rFonts w:cstheme="minorHAnsi"/>
        </w:rPr>
        <w:t>,</w:t>
      </w:r>
      <w:r w:rsidRPr="00532E03" w:rsidR="00572786">
        <w:rPr>
          <w:rFonts w:cstheme="minorHAnsi"/>
        </w:rPr>
        <w:t xml:space="preserve"> state</w:t>
      </w:r>
      <w:r w:rsidR="006F4215">
        <w:rPr>
          <w:rFonts w:cstheme="minorHAnsi"/>
        </w:rPr>
        <w:t xml:space="preserve">, </w:t>
      </w:r>
      <w:r w:rsidRPr="00532E03">
        <w:rPr>
          <w:rFonts w:cstheme="minorHAnsi"/>
        </w:rPr>
        <w:t>industry sector, and size class level</w:t>
      </w:r>
      <w:r w:rsidR="006F4215">
        <w:rPr>
          <w:rFonts w:cstheme="minorHAnsi"/>
        </w:rPr>
        <w:t>s</w:t>
      </w:r>
      <w:r w:rsidR="006E0FB0">
        <w:rPr>
          <w:rFonts w:cstheme="minorHAnsi"/>
        </w:rPr>
        <w:t>.</w:t>
      </w:r>
      <w:r w:rsidRPr="00532E03">
        <w:rPr>
          <w:rFonts w:cstheme="minorHAnsi"/>
        </w:rPr>
        <w:t xml:space="preserve"> This will </w:t>
      </w:r>
      <w:r w:rsidR="00437A44">
        <w:rPr>
          <w:rFonts w:cstheme="minorHAnsi"/>
        </w:rPr>
        <w:t>allow for an assessment of</w:t>
      </w:r>
      <w:r w:rsidRPr="00532E03">
        <w:rPr>
          <w:rFonts w:cstheme="minorHAnsi"/>
        </w:rPr>
        <w:t xml:space="preserve"> </w:t>
      </w:r>
      <w:r w:rsidRPr="00532E03" w:rsidR="00437A44">
        <w:rPr>
          <w:rFonts w:cstheme="minorHAnsi"/>
        </w:rPr>
        <w:t>differences</w:t>
      </w:r>
      <w:r w:rsidR="00437A44">
        <w:rPr>
          <w:rFonts w:cstheme="minorHAnsi"/>
        </w:rPr>
        <w:t xml:space="preserve"> among businesses by</w:t>
      </w:r>
      <w:r w:rsidRPr="00532E03" w:rsidR="00437A44">
        <w:rPr>
          <w:rFonts w:cstheme="minorHAnsi"/>
        </w:rPr>
        <w:t xml:space="preserve"> </w:t>
      </w:r>
      <w:r w:rsidRPr="00532E03">
        <w:rPr>
          <w:rFonts w:cstheme="minorHAnsi"/>
        </w:rPr>
        <w:t xml:space="preserve">state and industry. The goal for the data </w:t>
      </w:r>
      <w:r w:rsidR="00706C3A">
        <w:rPr>
          <w:rFonts w:cstheme="minorHAnsi"/>
        </w:rPr>
        <w:t xml:space="preserve">is </w:t>
      </w:r>
      <w:r w:rsidRPr="00532E03">
        <w:rPr>
          <w:rFonts w:cstheme="minorHAnsi"/>
        </w:rPr>
        <w:t>a public news release</w:t>
      </w:r>
      <w:r w:rsidR="005077CA">
        <w:rPr>
          <w:rFonts w:cstheme="minorHAnsi"/>
        </w:rPr>
        <w:t xml:space="preserve">, research articles, and </w:t>
      </w:r>
      <w:r w:rsidR="006E0FB0">
        <w:rPr>
          <w:rFonts w:cstheme="minorHAnsi"/>
        </w:rPr>
        <w:t xml:space="preserve">articles in </w:t>
      </w:r>
      <w:r w:rsidRPr="00532E03">
        <w:rPr>
          <w:rFonts w:cstheme="minorHAnsi"/>
        </w:rPr>
        <w:t>academic journal</w:t>
      </w:r>
      <w:r w:rsidR="005077CA">
        <w:rPr>
          <w:rFonts w:cstheme="minorHAnsi"/>
        </w:rPr>
        <w:t>s</w:t>
      </w:r>
      <w:r w:rsidRPr="00532E03">
        <w:rPr>
          <w:rFonts w:cstheme="minorHAnsi"/>
        </w:rPr>
        <w:t>.</w:t>
      </w:r>
      <w:r w:rsidR="00D93BCE">
        <w:rPr>
          <w:rFonts w:cstheme="minorHAnsi"/>
        </w:rPr>
        <w:t xml:space="preserve"> BLS </w:t>
      </w:r>
      <w:r w:rsidRPr="00532E03" w:rsidR="00D93BCE">
        <w:rPr>
          <w:rFonts w:cstheme="minorHAnsi"/>
        </w:rPr>
        <w:t>expect</w:t>
      </w:r>
      <w:r w:rsidR="00D93BCE">
        <w:rPr>
          <w:rFonts w:cstheme="minorHAnsi"/>
        </w:rPr>
        <w:t>s</w:t>
      </w:r>
      <w:r w:rsidRPr="00532E03" w:rsidR="00D93BCE">
        <w:rPr>
          <w:rFonts w:cstheme="minorHAnsi"/>
        </w:rPr>
        <w:t xml:space="preserve"> to publish survey results nationally, by state, by </w:t>
      </w:r>
      <w:r w:rsidR="006E0FB0">
        <w:rPr>
          <w:rFonts w:cstheme="minorHAnsi"/>
        </w:rPr>
        <w:t xml:space="preserve">industry </w:t>
      </w:r>
      <w:r w:rsidRPr="00532E03" w:rsidR="00D93BCE">
        <w:rPr>
          <w:rFonts w:cstheme="minorHAnsi"/>
        </w:rPr>
        <w:t xml:space="preserve">sector, </w:t>
      </w:r>
      <w:r w:rsidR="006E0FB0">
        <w:rPr>
          <w:rFonts w:cstheme="minorHAnsi"/>
        </w:rPr>
        <w:t xml:space="preserve">by establishment </w:t>
      </w:r>
      <w:r w:rsidR="006E0FB0">
        <w:rPr>
          <w:rFonts w:cstheme="minorHAnsi"/>
        </w:rPr>
        <w:t xml:space="preserve">size, </w:t>
      </w:r>
      <w:r w:rsidRPr="00532E03" w:rsidR="00D93BCE">
        <w:rPr>
          <w:rFonts w:cstheme="minorHAnsi"/>
        </w:rPr>
        <w:t xml:space="preserve">and by state and </w:t>
      </w:r>
      <w:r w:rsidR="006E0FB0">
        <w:rPr>
          <w:rFonts w:cstheme="minorHAnsi"/>
        </w:rPr>
        <w:t xml:space="preserve">industry </w:t>
      </w:r>
      <w:r w:rsidRPr="00532E03" w:rsidR="00D93BCE">
        <w:rPr>
          <w:rFonts w:cstheme="minorHAnsi"/>
        </w:rPr>
        <w:t>sector</w:t>
      </w:r>
      <w:r w:rsidR="00437A44">
        <w:rPr>
          <w:rFonts w:cstheme="minorHAnsi"/>
        </w:rPr>
        <w:t xml:space="preserve"> where possible.</w:t>
      </w:r>
      <w:r w:rsidRPr="00532E03" w:rsidR="00D93BCE">
        <w:rPr>
          <w:rFonts w:cstheme="minorHAnsi"/>
        </w:rPr>
        <w:t xml:space="preserve"> </w:t>
      </w:r>
      <w:r w:rsidR="00437A44">
        <w:rPr>
          <w:rFonts w:cstheme="minorHAnsi"/>
        </w:rPr>
        <w:t xml:space="preserve">These goals are </w:t>
      </w:r>
      <w:r w:rsidRPr="00532E03" w:rsidR="00D93BCE">
        <w:rPr>
          <w:rFonts w:cstheme="minorHAnsi"/>
        </w:rPr>
        <w:t>contingent on response and the ability to meet disclosure avoidance thresholds.</w:t>
      </w:r>
      <w:r w:rsidRPr="00532E03">
        <w:rPr>
          <w:rFonts w:cstheme="minorHAnsi"/>
        </w:rPr>
        <w:t xml:space="preserve"> </w:t>
      </w:r>
    </w:p>
    <w:p w:rsidR="00CA2779" w:rsidRPr="00FE6A71" w14:paraId="3729A8B6" w14:textId="77777777">
      <w:pPr>
        <w:rPr>
          <w:rFonts w:cstheme="minorHAnsi"/>
        </w:rPr>
      </w:pPr>
    </w:p>
    <w:p w:rsidR="0054327D" w:rsidRPr="00AB4E0B" w:rsidP="00E978FD" w14:paraId="33C6C051" w14:textId="3680F0FC">
      <w:pPr>
        <w:rPr>
          <w:rFonts w:cstheme="minorHAnsi"/>
          <w:b/>
        </w:rPr>
      </w:pPr>
      <w:r w:rsidRPr="00FE6A71">
        <w:rPr>
          <w:rFonts w:cstheme="minorHAnsi"/>
          <w:b/>
        </w:rPr>
        <w:t>3.</w:t>
      </w:r>
      <w:r w:rsidRPr="00FE6A71" w:rsidR="000A59BF">
        <w:rPr>
          <w:rFonts w:cstheme="minorHAnsi"/>
          <w:b/>
        </w:rPr>
        <w:t xml:space="preserve"> </w:t>
      </w:r>
      <w:r w:rsidR="00F408FF">
        <w:t xml:space="preserve"> </w:t>
      </w:r>
      <w:r w:rsidRPr="00D53DEB" w:rsidR="00F408FF">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F408FF">
        <w:rPr>
          <w:rFonts w:ascii="Times New Roman" w:hAnsi="Times New Roman"/>
          <w:b/>
          <w:bCs/>
        </w:rPr>
        <w:t>.</w:t>
      </w:r>
    </w:p>
    <w:p w:rsidR="006A15CB" w:rsidP="006A15CB" w14:paraId="7C222A6B" w14:textId="10ABCE56">
      <w:pPr>
        <w:rPr>
          <w:rFonts w:cstheme="minorHAnsi"/>
        </w:rPr>
      </w:pPr>
      <w:r w:rsidRPr="00532E03">
        <w:rPr>
          <w:rFonts w:cstheme="minorHAnsi"/>
        </w:rPr>
        <w:t xml:space="preserve">For </w:t>
      </w:r>
      <w:r w:rsidR="00CA2779">
        <w:rPr>
          <w:rFonts w:cstheme="minorHAnsi"/>
        </w:rPr>
        <w:t xml:space="preserve">the </w:t>
      </w:r>
      <w:r w:rsidR="00AE325A">
        <w:rPr>
          <w:rFonts w:cstheme="minorHAnsi"/>
        </w:rPr>
        <w:t>QBS</w:t>
      </w:r>
      <w:r w:rsidRPr="00532E03">
        <w:rPr>
          <w:rFonts w:cstheme="minorHAnsi"/>
        </w:rPr>
        <w:t xml:space="preserve"> collection, BLS will be utilizing available information technology to minimize government costs and respondent burden. The survey responses will be collected entirely online and rely on </w:t>
      </w:r>
      <w:r w:rsidR="004B4B7D">
        <w:rPr>
          <w:rFonts w:cstheme="minorHAnsi"/>
        </w:rPr>
        <w:t xml:space="preserve">the </w:t>
      </w:r>
      <w:r w:rsidRPr="00532E03" w:rsidR="00CA2779">
        <w:rPr>
          <w:rFonts w:cstheme="minorHAnsi"/>
        </w:rPr>
        <w:t>existing data collection instrument</w:t>
      </w:r>
      <w:r w:rsidR="00B1323B">
        <w:rPr>
          <w:rFonts w:cstheme="minorHAnsi"/>
        </w:rPr>
        <w:t>s</w:t>
      </w:r>
      <w:r w:rsidRPr="00532E03" w:rsidR="00CA2779">
        <w:rPr>
          <w:rFonts w:cstheme="minorHAnsi"/>
        </w:rPr>
        <w:t xml:space="preserve"> of the BLS QCEW program’s ARS</w:t>
      </w:r>
      <w:r w:rsidR="00DA6D27">
        <w:rPr>
          <w:rFonts w:cstheme="minorHAnsi"/>
        </w:rPr>
        <w:t>,</w:t>
      </w:r>
      <w:r w:rsidR="00B1323B">
        <w:rPr>
          <w:rFonts w:cstheme="minorHAnsi"/>
        </w:rPr>
        <w:t xml:space="preserve"> </w:t>
      </w:r>
      <w:r w:rsidR="002A24DA">
        <w:rPr>
          <w:rFonts w:cstheme="minorHAnsi"/>
        </w:rPr>
        <w:t xml:space="preserve">along with </w:t>
      </w:r>
      <w:r w:rsidR="004B4B7D">
        <w:rPr>
          <w:rFonts w:cstheme="minorHAnsi"/>
        </w:rPr>
        <w:t xml:space="preserve">a </w:t>
      </w:r>
      <w:r w:rsidR="00616723">
        <w:rPr>
          <w:rFonts w:cstheme="minorHAnsi"/>
        </w:rPr>
        <w:t xml:space="preserve">recently completed </w:t>
      </w:r>
      <w:r w:rsidR="004B4B7D">
        <w:rPr>
          <w:rFonts w:cstheme="minorHAnsi"/>
        </w:rPr>
        <w:t xml:space="preserve">stand-alone </w:t>
      </w:r>
      <w:r w:rsidR="00616723">
        <w:rPr>
          <w:rFonts w:cstheme="minorHAnsi"/>
        </w:rPr>
        <w:t xml:space="preserve">front-end </w:t>
      </w:r>
      <w:r w:rsidR="004B4B7D">
        <w:rPr>
          <w:rFonts w:cstheme="minorHAnsi"/>
        </w:rPr>
        <w:t>system</w:t>
      </w:r>
      <w:r w:rsidR="00F43644">
        <w:rPr>
          <w:rFonts w:cstheme="minorHAnsi"/>
        </w:rPr>
        <w:t xml:space="preserve"> generically labelled as the BLS Business Survey (BBS)</w:t>
      </w:r>
      <w:r w:rsidR="004B4B7D">
        <w:rPr>
          <w:rFonts w:cstheme="minorHAnsi"/>
        </w:rPr>
        <w:t>.</w:t>
      </w:r>
      <w:r w:rsidRPr="00532E03" w:rsidR="00CA2779">
        <w:rPr>
          <w:rFonts w:cstheme="minorHAnsi"/>
        </w:rPr>
        <w:t xml:space="preserve"> See more information about </w:t>
      </w:r>
      <w:r w:rsidRPr="00532E03" w:rsidR="00B1323B">
        <w:rPr>
          <w:rFonts w:cstheme="minorHAnsi"/>
        </w:rPr>
        <w:t>th</w:t>
      </w:r>
      <w:r w:rsidR="00B1323B">
        <w:rPr>
          <w:rFonts w:cstheme="minorHAnsi"/>
        </w:rPr>
        <w:t>e</w:t>
      </w:r>
      <w:r w:rsidRPr="00532E03" w:rsidR="00B1323B">
        <w:rPr>
          <w:rFonts w:cstheme="minorHAnsi"/>
        </w:rPr>
        <w:t xml:space="preserve"> </w:t>
      </w:r>
      <w:r w:rsidR="00B1323B">
        <w:rPr>
          <w:rFonts w:cstheme="minorHAnsi"/>
        </w:rPr>
        <w:t xml:space="preserve">ARS </w:t>
      </w:r>
      <w:r w:rsidRPr="00532E03" w:rsidR="00CA2779">
        <w:rPr>
          <w:rFonts w:cstheme="minorHAnsi"/>
        </w:rPr>
        <w:t>instrument in the current approval for this collection</w:t>
      </w:r>
      <w:r w:rsidR="00CA2779">
        <w:rPr>
          <w:rFonts w:cstheme="minorHAnsi"/>
        </w:rPr>
        <w:t xml:space="preserve"> (OMB</w:t>
      </w:r>
      <w:r w:rsidRPr="00532E03" w:rsidR="00CA2779">
        <w:rPr>
          <w:rFonts w:cstheme="minorHAnsi"/>
        </w:rPr>
        <w:t xml:space="preserve"> No. 1220-0032</w:t>
      </w:r>
      <w:r w:rsidR="00CA2779">
        <w:rPr>
          <w:rFonts w:cstheme="minorHAnsi"/>
        </w:rPr>
        <w:t>)</w:t>
      </w:r>
      <w:r w:rsidRPr="00532E03" w:rsidR="00CA2779">
        <w:rPr>
          <w:rFonts w:cstheme="minorHAnsi"/>
        </w:rPr>
        <w:t>.</w:t>
      </w:r>
      <w:r w:rsidRPr="00532E03">
        <w:rPr>
          <w:rFonts w:cstheme="minorHAnsi"/>
        </w:rPr>
        <w:t xml:space="preserve"> </w:t>
      </w:r>
    </w:p>
    <w:p w:rsidR="00AD24AD" w:rsidRPr="00532E03" w:rsidP="006A15CB" w14:paraId="329AA3C2" w14:textId="7121E88A">
      <w:pPr>
        <w:rPr>
          <w:rFonts w:cstheme="minorHAnsi"/>
        </w:rPr>
      </w:pPr>
      <w:r>
        <w:rPr>
          <w:rFonts w:cstheme="minorHAnsi"/>
        </w:rPr>
        <w:t xml:space="preserve">For units that are in-scope for both the QBS and the ARS, </w:t>
      </w:r>
      <w:r w:rsidR="00D13135">
        <w:rPr>
          <w:rFonts w:cstheme="minorHAnsi"/>
        </w:rPr>
        <w:t xml:space="preserve">upon completion of the ARS </w:t>
      </w:r>
      <w:r>
        <w:rPr>
          <w:rFonts w:cstheme="minorHAnsi"/>
        </w:rPr>
        <w:t xml:space="preserve">respondents </w:t>
      </w:r>
      <w:r w:rsidR="00866BCE">
        <w:rPr>
          <w:rFonts w:cstheme="minorHAnsi"/>
        </w:rPr>
        <w:t xml:space="preserve">are asked to answer additional questions and if they agree to do so, are transitioned to the QBS </w:t>
      </w:r>
      <w:r w:rsidR="00D13135">
        <w:rPr>
          <w:rFonts w:cstheme="minorHAnsi"/>
        </w:rPr>
        <w:t>collection instrument</w:t>
      </w:r>
      <w:r w:rsidR="00866BCE">
        <w:rPr>
          <w:rFonts w:cstheme="minorHAnsi"/>
        </w:rPr>
        <w:t xml:space="preserve">. </w:t>
      </w:r>
      <w:r>
        <w:rPr>
          <w:rFonts w:cstheme="minorHAnsi"/>
        </w:rPr>
        <w:t xml:space="preserve">For units that are </w:t>
      </w:r>
      <w:r w:rsidR="00572786">
        <w:rPr>
          <w:rFonts w:cstheme="minorHAnsi"/>
        </w:rPr>
        <w:t>in scope</w:t>
      </w:r>
      <w:r>
        <w:rPr>
          <w:rFonts w:cstheme="minorHAnsi"/>
        </w:rPr>
        <w:t xml:space="preserve"> for the QBS, but are not in</w:t>
      </w:r>
      <w:r w:rsidR="006F4215">
        <w:rPr>
          <w:rFonts w:cstheme="minorHAnsi"/>
        </w:rPr>
        <w:t xml:space="preserve"> </w:t>
      </w:r>
      <w:r>
        <w:rPr>
          <w:rFonts w:cstheme="minorHAnsi"/>
        </w:rPr>
        <w:t>scope for the ARS, respondents will receive a supplemental one-page letter or email, directing them to</w:t>
      </w:r>
      <w:r w:rsidR="00616723">
        <w:rPr>
          <w:rFonts w:cstheme="minorHAnsi"/>
        </w:rPr>
        <w:t xml:space="preserve"> login to</w:t>
      </w:r>
      <w:r>
        <w:rPr>
          <w:rFonts w:cstheme="minorHAnsi"/>
        </w:rPr>
        <w:t xml:space="preserve"> </w:t>
      </w:r>
      <w:r w:rsidR="00F43644">
        <w:rPr>
          <w:rFonts w:cstheme="minorHAnsi"/>
        </w:rPr>
        <w:t xml:space="preserve">the BBS online </w:t>
      </w:r>
      <w:r>
        <w:rPr>
          <w:rFonts w:cstheme="minorHAnsi"/>
        </w:rPr>
        <w:t xml:space="preserve">to complete the </w:t>
      </w:r>
      <w:r w:rsidR="00616723">
        <w:rPr>
          <w:rFonts w:cstheme="minorHAnsi"/>
        </w:rPr>
        <w:t>QBS</w:t>
      </w:r>
      <w:r>
        <w:rPr>
          <w:rFonts w:cstheme="minorHAnsi"/>
        </w:rPr>
        <w:t>.</w:t>
      </w:r>
      <w:r w:rsidR="00B1323B">
        <w:rPr>
          <w:rFonts w:cstheme="minorHAnsi"/>
        </w:rPr>
        <w:t xml:space="preserve"> </w:t>
      </w:r>
      <w:r w:rsidR="00616723">
        <w:rPr>
          <w:rFonts w:cstheme="minorHAnsi"/>
        </w:rPr>
        <w:t>The QBS s</w:t>
      </w:r>
      <w:r w:rsidR="00B1323B">
        <w:rPr>
          <w:rFonts w:cstheme="minorHAnsi"/>
        </w:rPr>
        <w:t xml:space="preserve">urvey questions are displayed to the respondent </w:t>
      </w:r>
      <w:r w:rsidR="00616723">
        <w:rPr>
          <w:rFonts w:cstheme="minorHAnsi"/>
        </w:rPr>
        <w:t>identically</w:t>
      </w:r>
      <w:r w:rsidR="00B1323B">
        <w:rPr>
          <w:rFonts w:cstheme="minorHAnsi"/>
        </w:rPr>
        <w:t xml:space="preserve"> in both the ARS and stand-alone</w:t>
      </w:r>
      <w:r w:rsidR="00616723">
        <w:rPr>
          <w:rFonts w:cstheme="minorHAnsi"/>
        </w:rPr>
        <w:t xml:space="preserve"> </w:t>
      </w:r>
      <w:r w:rsidR="008866A4">
        <w:rPr>
          <w:rFonts w:cstheme="minorHAnsi"/>
        </w:rPr>
        <w:t xml:space="preserve">BBS </w:t>
      </w:r>
      <w:r w:rsidR="00616723">
        <w:rPr>
          <w:rFonts w:cstheme="minorHAnsi"/>
        </w:rPr>
        <w:t>front-end</w:t>
      </w:r>
      <w:r w:rsidR="00B1323B">
        <w:rPr>
          <w:rFonts w:cstheme="minorHAnsi"/>
        </w:rPr>
        <w:t xml:space="preserve"> system</w:t>
      </w:r>
      <w:r w:rsidR="0033253C">
        <w:rPr>
          <w:rFonts w:cstheme="minorHAnsi"/>
        </w:rPr>
        <w:t>s</w:t>
      </w:r>
      <w:r w:rsidR="00B1323B">
        <w:rPr>
          <w:rFonts w:cstheme="minorHAnsi"/>
        </w:rPr>
        <w:t>.</w:t>
      </w:r>
    </w:p>
    <w:p w:rsidR="00F70B83" w:rsidP="00D53F6C" w14:paraId="2D5C2FC0" w14:textId="3569EF66">
      <w:pPr>
        <w:tabs>
          <w:tab w:val="left" w:pos="0"/>
        </w:tabs>
        <w:jc w:val="both"/>
        <w:rPr>
          <w:rFonts w:cstheme="minorHAnsi"/>
        </w:rPr>
      </w:pPr>
      <w:r w:rsidRPr="00532E03">
        <w:rPr>
          <w:rFonts w:cstheme="minorHAnsi"/>
        </w:rPr>
        <w:t>This allows for a large, nationally representative sample to be surveyed with minimal financial costs to BLS.</w:t>
      </w:r>
    </w:p>
    <w:p w:rsidR="006E4475" w:rsidRPr="00E978FD" w:rsidP="00D53F6C" w14:paraId="40A94531" w14:textId="77777777">
      <w:pPr>
        <w:tabs>
          <w:tab w:val="left" w:pos="0"/>
        </w:tabs>
        <w:jc w:val="both"/>
        <w:rPr>
          <w:rFonts w:cstheme="minorHAnsi"/>
        </w:rPr>
      </w:pPr>
    </w:p>
    <w:p w:rsidR="00CA2779" w:rsidRPr="005D272D" w:rsidP="00CA2779" w14:paraId="499CB73D" w14:textId="3F1E9224">
      <w:pPr>
        <w:rPr>
          <w:rFonts w:ascii="Times New Roman" w:hAnsi="Times New Roman"/>
          <w:b/>
          <w:bCs/>
        </w:rPr>
      </w:pPr>
      <w:r w:rsidRPr="00E978FD">
        <w:rPr>
          <w:rFonts w:cstheme="minorHAnsi"/>
          <w:b/>
        </w:rPr>
        <w:t>4.</w:t>
      </w:r>
      <w:r w:rsidRPr="00E978FD" w:rsidR="000A59BF">
        <w:rPr>
          <w:rFonts w:cstheme="minorHAnsi"/>
          <w:b/>
        </w:rPr>
        <w:t xml:space="preserve"> </w:t>
      </w:r>
      <w:r>
        <w:rPr>
          <w:rFonts w:ascii="Times New Roman" w:hAnsi="Times New Roman"/>
          <w:b/>
          <w:bCs/>
        </w:rPr>
        <w:t xml:space="preserve"> </w:t>
      </w:r>
      <w:r w:rsidRPr="00D53DEB">
        <w:rPr>
          <w:rFonts w:ascii="Times New Roman" w:hAnsi="Times New Roman"/>
          <w:b/>
          <w:bCs/>
        </w:rPr>
        <w:t>Describe efforts to identify duplication.  Show specifically why any similar information already available cannot be used or modified for use for the purposes described in Item A.2 above.</w:t>
      </w:r>
    </w:p>
    <w:p w:rsidR="00CA2779" w:rsidP="00CA2779" w14:paraId="715B8B8C" w14:textId="6B004A13">
      <w:pPr>
        <w:rPr>
          <w:rFonts w:cstheme="minorHAnsi"/>
        </w:rPr>
      </w:pPr>
      <w:r>
        <w:rPr>
          <w:rFonts w:cstheme="minorHAnsi"/>
        </w:rPr>
        <w:t>The QBS instrument can be used to g</w:t>
      </w:r>
      <w:r w:rsidRPr="00D27E87">
        <w:rPr>
          <w:rFonts w:cstheme="minorHAnsi"/>
        </w:rPr>
        <w:t xml:space="preserve">ather information on </w:t>
      </w:r>
      <w:r>
        <w:rPr>
          <w:rFonts w:cstheme="minorHAnsi"/>
        </w:rPr>
        <w:t xml:space="preserve">recent or current </w:t>
      </w:r>
      <w:r w:rsidRPr="00D27E87">
        <w:rPr>
          <w:rFonts w:cstheme="minorHAnsi"/>
        </w:rPr>
        <w:t>events – such as</w:t>
      </w:r>
      <w:r>
        <w:rPr>
          <w:rFonts w:cstheme="minorHAnsi"/>
        </w:rPr>
        <w:t xml:space="preserve"> the impact of</w:t>
      </w:r>
      <w:r w:rsidRPr="00D27E87">
        <w:rPr>
          <w:rFonts w:cstheme="minorHAnsi"/>
        </w:rPr>
        <w:t xml:space="preserve"> strikes, health epidemics, </w:t>
      </w:r>
      <w:r>
        <w:rPr>
          <w:rFonts w:cstheme="minorHAnsi"/>
        </w:rPr>
        <w:t xml:space="preserve">or </w:t>
      </w:r>
      <w:r w:rsidRPr="00D27E87">
        <w:rPr>
          <w:rFonts w:cstheme="minorHAnsi"/>
        </w:rPr>
        <w:t>severe weather</w:t>
      </w:r>
      <w:r>
        <w:rPr>
          <w:rFonts w:cstheme="minorHAnsi"/>
        </w:rPr>
        <w:t xml:space="preserve"> on businesses. </w:t>
      </w:r>
      <w:r w:rsidR="00B64854">
        <w:rPr>
          <w:rFonts w:cstheme="minorHAnsi"/>
        </w:rPr>
        <w:t xml:space="preserve">The QBS can also be used to gather information on emerging issues of particular importance to the economy. </w:t>
      </w:r>
      <w:r w:rsidRPr="003E35E3">
        <w:rPr>
          <w:rFonts w:cstheme="minorHAnsi"/>
        </w:rPr>
        <w:t xml:space="preserve">The content of each QBS questionnaire will be dependent upon </w:t>
      </w:r>
      <w:r>
        <w:rPr>
          <w:rFonts w:cstheme="minorHAnsi"/>
        </w:rPr>
        <w:t>these</w:t>
      </w:r>
      <w:r w:rsidRPr="003E35E3">
        <w:rPr>
          <w:rFonts w:cstheme="minorHAnsi"/>
        </w:rPr>
        <w:t xml:space="preserve"> events</w:t>
      </w:r>
      <w:r w:rsidR="00B64854">
        <w:rPr>
          <w:rFonts w:cstheme="minorHAnsi"/>
        </w:rPr>
        <w:t xml:space="preserve"> or issues,</w:t>
      </w:r>
      <w:r w:rsidRPr="003E35E3">
        <w:rPr>
          <w:rFonts w:cstheme="minorHAnsi"/>
        </w:rPr>
        <w:t xml:space="preserve"> </w:t>
      </w:r>
      <w:r>
        <w:rPr>
          <w:rFonts w:cstheme="minorHAnsi"/>
        </w:rPr>
        <w:t xml:space="preserve">which are not currently known. </w:t>
      </w:r>
      <w:r w:rsidRPr="00D27E87">
        <w:rPr>
          <w:rFonts w:cstheme="minorHAnsi"/>
        </w:rPr>
        <w:t>Since each is unique and not known in advance, the data generally wi</w:t>
      </w:r>
      <w:r>
        <w:rPr>
          <w:rFonts w:cstheme="minorHAnsi"/>
        </w:rPr>
        <w:t xml:space="preserve">ll not be available elsewhere. </w:t>
      </w:r>
      <w:r w:rsidRPr="00D27E87">
        <w:rPr>
          <w:rFonts w:cstheme="minorHAnsi"/>
        </w:rPr>
        <w:t xml:space="preserve">Due to the unique circumstance of these </w:t>
      </w:r>
      <w:r w:rsidR="00B64854">
        <w:rPr>
          <w:rFonts w:cstheme="minorHAnsi"/>
        </w:rPr>
        <w:t>situations</w:t>
      </w:r>
      <w:r w:rsidRPr="00D27E87">
        <w:rPr>
          <w:rFonts w:cstheme="minorHAnsi"/>
        </w:rPr>
        <w:t xml:space="preserve">, duplication of the information is </w:t>
      </w:r>
      <w:r w:rsidR="00B64854">
        <w:rPr>
          <w:rFonts w:cstheme="minorHAnsi"/>
        </w:rPr>
        <w:t xml:space="preserve">typically </w:t>
      </w:r>
      <w:r w:rsidRPr="00D27E87">
        <w:rPr>
          <w:rFonts w:cstheme="minorHAnsi"/>
        </w:rPr>
        <w:t>not an issue</w:t>
      </w:r>
      <w:r w:rsidR="00D574B3">
        <w:rPr>
          <w:rFonts w:cstheme="minorHAnsi"/>
        </w:rPr>
        <w:t>.</w:t>
      </w:r>
      <w:r w:rsidRPr="00D27E87" w:rsidR="00D574B3">
        <w:rPr>
          <w:rFonts w:cstheme="minorHAnsi"/>
        </w:rPr>
        <w:t xml:space="preserve"> </w:t>
      </w:r>
      <w:r w:rsidR="00D574B3">
        <w:rPr>
          <w:rFonts w:cstheme="minorHAnsi"/>
        </w:rPr>
        <w:t>H</w:t>
      </w:r>
      <w:r w:rsidRPr="00D27E87" w:rsidR="00D574B3">
        <w:rPr>
          <w:rFonts w:cstheme="minorHAnsi"/>
        </w:rPr>
        <w:t>owever</w:t>
      </w:r>
      <w:r w:rsidRPr="00D27E87">
        <w:rPr>
          <w:rFonts w:cstheme="minorHAnsi"/>
        </w:rPr>
        <w:t>, prior to conducting each survey, BLS will make effort</w:t>
      </w:r>
      <w:r w:rsidR="00BB1B5F">
        <w:rPr>
          <w:rFonts w:cstheme="minorHAnsi"/>
        </w:rPr>
        <w:t>s</w:t>
      </w:r>
      <w:r w:rsidRPr="00D27E87">
        <w:rPr>
          <w:rFonts w:cstheme="minorHAnsi"/>
        </w:rPr>
        <w:t xml:space="preserve"> to determine whether the requested information is available from another sou</w:t>
      </w:r>
      <w:r w:rsidRPr="003E35E3">
        <w:rPr>
          <w:rFonts w:cstheme="minorHAnsi"/>
        </w:rPr>
        <w:t>rce</w:t>
      </w:r>
      <w:r w:rsidR="00731DEB">
        <w:rPr>
          <w:rFonts w:cstheme="minorHAnsi"/>
        </w:rPr>
        <w:t xml:space="preserve">, by </w:t>
      </w:r>
      <w:r w:rsidRPr="00532E03" w:rsidR="00731DEB">
        <w:rPr>
          <w:rFonts w:cstheme="minorHAnsi"/>
        </w:rPr>
        <w:t xml:space="preserve">contacting other federal agencies or other offices within the Department of Labor, as well as seeking input from various stakeholders </w:t>
      </w:r>
      <w:r w:rsidR="00B64854">
        <w:rPr>
          <w:rFonts w:cstheme="minorHAnsi"/>
        </w:rPr>
        <w:t>such as</w:t>
      </w:r>
      <w:r w:rsidRPr="00532E03" w:rsidR="00B64854">
        <w:rPr>
          <w:rFonts w:cstheme="minorHAnsi"/>
        </w:rPr>
        <w:t xml:space="preserve"> </w:t>
      </w:r>
      <w:r w:rsidRPr="00532E03" w:rsidR="00731DEB">
        <w:rPr>
          <w:rFonts w:cstheme="minorHAnsi"/>
        </w:rPr>
        <w:t>the Small Business Administration, Bureau of Economic Analysis</w:t>
      </w:r>
      <w:r w:rsidR="00731DEB">
        <w:rPr>
          <w:rFonts w:cstheme="minorHAnsi"/>
        </w:rPr>
        <w:t xml:space="preserve">, </w:t>
      </w:r>
      <w:r w:rsidR="008866A4">
        <w:rPr>
          <w:rFonts w:cstheme="minorHAnsi"/>
        </w:rPr>
        <w:t xml:space="preserve">Census Bureau, </w:t>
      </w:r>
      <w:r w:rsidRPr="00532E03" w:rsidR="00731DEB">
        <w:rPr>
          <w:rFonts w:cstheme="minorHAnsi"/>
        </w:rPr>
        <w:t>and others</w:t>
      </w:r>
      <w:r w:rsidR="00731DEB">
        <w:rPr>
          <w:rFonts w:cstheme="minorHAnsi"/>
        </w:rPr>
        <w:t xml:space="preserve">. </w:t>
      </w:r>
    </w:p>
    <w:p w:rsidR="009245B7" w:rsidP="009245B7" w14:paraId="329586EE" w14:textId="56CA0739">
      <w:pPr>
        <w:rPr>
          <w:rFonts w:cstheme="minorHAnsi"/>
        </w:rPr>
      </w:pPr>
      <w:r w:rsidRPr="00532E03">
        <w:rPr>
          <w:rFonts w:cstheme="minorHAnsi"/>
        </w:rPr>
        <w:t xml:space="preserve">BLS coordinated collection related to </w:t>
      </w:r>
      <w:r>
        <w:rPr>
          <w:rFonts w:cstheme="minorHAnsi"/>
        </w:rPr>
        <w:t>telework, hiring, and vacancies</w:t>
      </w:r>
      <w:r w:rsidRPr="00532E03">
        <w:rPr>
          <w:rFonts w:cstheme="minorHAnsi"/>
        </w:rPr>
        <w:t xml:space="preserve"> </w:t>
      </w:r>
      <w:r>
        <w:rPr>
          <w:rFonts w:cstheme="minorHAnsi"/>
        </w:rPr>
        <w:t xml:space="preserve">in the 2022 QBS </w:t>
      </w:r>
      <w:r w:rsidRPr="00532E03">
        <w:rPr>
          <w:rFonts w:cstheme="minorHAnsi"/>
        </w:rPr>
        <w:t xml:space="preserve">across BLS programs to both minimize duplication and to ensure the data collected on the </w:t>
      </w:r>
      <w:r>
        <w:rPr>
          <w:rFonts w:cstheme="minorHAnsi"/>
        </w:rPr>
        <w:t>QBS</w:t>
      </w:r>
      <w:r w:rsidRPr="00532E03">
        <w:rPr>
          <w:rFonts w:cstheme="minorHAnsi"/>
        </w:rPr>
        <w:t xml:space="preserve"> would be of value to their programs.</w:t>
      </w:r>
      <w:r>
        <w:rPr>
          <w:rFonts w:cstheme="minorHAnsi"/>
        </w:rPr>
        <w:t xml:space="preserve"> Additionally, for the 2022 QBS, BLS engaged the BLS Data User Advisory Committee (DUAC) to solicit </w:t>
      </w:r>
      <w:r w:rsidR="0097549A">
        <w:rPr>
          <w:rFonts w:cstheme="minorHAnsi"/>
        </w:rPr>
        <w:t>topics</w:t>
      </w:r>
      <w:r>
        <w:rPr>
          <w:rFonts w:cstheme="minorHAnsi"/>
        </w:rPr>
        <w:t xml:space="preserve">, feedback, and recommendations </w:t>
      </w:r>
      <w:r w:rsidR="00D11E43">
        <w:rPr>
          <w:rFonts w:cstheme="minorHAnsi"/>
        </w:rPr>
        <w:t>to</w:t>
      </w:r>
      <w:r>
        <w:rPr>
          <w:rFonts w:cstheme="minorHAnsi"/>
        </w:rPr>
        <w:t xml:space="preserve"> better understand the needs of a wide array of stakeholders.</w:t>
      </w:r>
    </w:p>
    <w:p w:rsidR="006A15CB" w:rsidRPr="00532E03" w:rsidP="009245B7" w14:paraId="289481A8" w14:textId="38BFAAFA">
      <w:pPr>
        <w:rPr>
          <w:rFonts w:cstheme="minorHAnsi"/>
        </w:rPr>
      </w:pPr>
      <w:r>
        <w:rPr>
          <w:rFonts w:cstheme="minorHAnsi"/>
        </w:rPr>
        <w:t>The</w:t>
      </w:r>
      <w:r w:rsidR="00F416FF">
        <w:rPr>
          <w:rFonts w:cstheme="minorHAnsi"/>
        </w:rPr>
        <w:t xml:space="preserve"> </w:t>
      </w:r>
      <w:r w:rsidR="004B4B7D">
        <w:rPr>
          <w:rFonts w:cstheme="minorHAnsi"/>
        </w:rPr>
        <w:t xml:space="preserve">2024 </w:t>
      </w:r>
      <w:r w:rsidR="00481DF3">
        <w:rPr>
          <w:rFonts w:cstheme="minorHAnsi"/>
        </w:rPr>
        <w:t>survey</w:t>
      </w:r>
      <w:r>
        <w:rPr>
          <w:rFonts w:cstheme="minorHAnsi"/>
        </w:rPr>
        <w:t xml:space="preserve"> will ask </w:t>
      </w:r>
      <w:r w:rsidR="00E65914">
        <w:rPr>
          <w:rFonts w:cstheme="minorHAnsi"/>
        </w:rPr>
        <w:t xml:space="preserve">virtually </w:t>
      </w:r>
      <w:r w:rsidR="00D138B9">
        <w:rPr>
          <w:rFonts w:cstheme="minorHAnsi"/>
        </w:rPr>
        <w:t>the same questions as</w:t>
      </w:r>
      <w:r>
        <w:rPr>
          <w:rFonts w:cstheme="minorHAnsi"/>
        </w:rPr>
        <w:t xml:space="preserve"> the 2022 </w:t>
      </w:r>
      <w:r w:rsidR="002A5AB1">
        <w:rPr>
          <w:rFonts w:cstheme="minorHAnsi"/>
        </w:rPr>
        <w:t>s</w:t>
      </w:r>
      <w:r>
        <w:rPr>
          <w:rFonts w:cstheme="minorHAnsi"/>
        </w:rPr>
        <w:t xml:space="preserve">urvey. </w:t>
      </w:r>
      <w:r w:rsidR="00D138B9">
        <w:rPr>
          <w:rFonts w:cstheme="minorHAnsi"/>
        </w:rPr>
        <w:t xml:space="preserve">One original 2022 question on telework before the pandemic began has been deleted, and two </w:t>
      </w:r>
      <w:r w:rsidR="00EA19E9">
        <w:rPr>
          <w:rFonts w:cstheme="minorHAnsi"/>
        </w:rPr>
        <w:t>“</w:t>
      </w:r>
      <w:r w:rsidR="00D138B9">
        <w:rPr>
          <w:rFonts w:cstheme="minorHAnsi"/>
        </w:rPr>
        <w:t>screener</w:t>
      </w:r>
      <w:r w:rsidR="00EA19E9">
        <w:rPr>
          <w:rFonts w:cstheme="minorHAnsi"/>
        </w:rPr>
        <w:t>”</w:t>
      </w:r>
      <w:r w:rsidR="00D138B9">
        <w:rPr>
          <w:rFonts w:cstheme="minorHAnsi"/>
        </w:rPr>
        <w:t xml:space="preserve"> questions have been added to </w:t>
      </w:r>
      <w:r w:rsidR="00E65914">
        <w:rPr>
          <w:rFonts w:cstheme="minorHAnsi"/>
        </w:rPr>
        <w:t xml:space="preserve">enable </w:t>
      </w:r>
      <w:r w:rsidR="00D138B9">
        <w:rPr>
          <w:rFonts w:cstheme="minorHAnsi"/>
        </w:rPr>
        <w:t xml:space="preserve">automatic skip pattern navigation in the 2024 online instrument. The question text is otherwise unaltered </w:t>
      </w:r>
      <w:r w:rsidR="00E65914">
        <w:rPr>
          <w:rFonts w:cstheme="minorHAnsi"/>
        </w:rPr>
        <w:t>except for</w:t>
      </w:r>
      <w:r w:rsidR="00D138B9">
        <w:rPr>
          <w:rFonts w:cstheme="minorHAnsi"/>
        </w:rPr>
        <w:t xml:space="preserve"> the reference period. </w:t>
      </w:r>
      <w:r w:rsidR="00E65914">
        <w:rPr>
          <w:rFonts w:cstheme="minorHAnsi"/>
        </w:rPr>
        <w:t xml:space="preserve">As with the 2022 QBS, </w:t>
      </w:r>
      <w:r w:rsidRPr="00532E03">
        <w:rPr>
          <w:rFonts w:cstheme="minorHAnsi"/>
        </w:rPr>
        <w:t xml:space="preserve">BLS has coordinated collection related to </w:t>
      </w:r>
      <w:r w:rsidR="004B4B7D">
        <w:rPr>
          <w:rFonts w:cstheme="minorHAnsi"/>
        </w:rPr>
        <w:t>telework, hiring, and vacancies</w:t>
      </w:r>
      <w:r w:rsidRPr="00532E03">
        <w:rPr>
          <w:rFonts w:cstheme="minorHAnsi"/>
        </w:rPr>
        <w:t xml:space="preserve"> across BLS programs to both minimize duplication and to ensure the data collected on the </w:t>
      </w:r>
      <w:r w:rsidR="00AE325A">
        <w:rPr>
          <w:rFonts w:cstheme="minorHAnsi"/>
        </w:rPr>
        <w:t>QBS</w:t>
      </w:r>
      <w:r w:rsidRPr="00532E03">
        <w:rPr>
          <w:rFonts w:cstheme="minorHAnsi"/>
        </w:rPr>
        <w:t xml:space="preserve"> would be of value to their programs. Specifically, </w:t>
      </w:r>
      <w:r w:rsidR="004B4B7D">
        <w:rPr>
          <w:rFonts w:cstheme="minorHAnsi"/>
        </w:rPr>
        <w:t xml:space="preserve">QBS data on hiring and vacancies </w:t>
      </w:r>
      <w:r w:rsidR="00A66F31">
        <w:rPr>
          <w:rFonts w:cstheme="minorHAnsi"/>
        </w:rPr>
        <w:t xml:space="preserve">would </w:t>
      </w:r>
      <w:r w:rsidR="004B4B7D">
        <w:rPr>
          <w:rFonts w:cstheme="minorHAnsi"/>
        </w:rPr>
        <w:t>compl</w:t>
      </w:r>
      <w:r w:rsidR="00E65914">
        <w:rPr>
          <w:rFonts w:cstheme="minorHAnsi"/>
        </w:rPr>
        <w:t>e</w:t>
      </w:r>
      <w:r w:rsidR="004B4B7D">
        <w:rPr>
          <w:rFonts w:cstheme="minorHAnsi"/>
        </w:rPr>
        <w:t>ment</w:t>
      </w:r>
      <w:r w:rsidR="00B1323B">
        <w:rPr>
          <w:rFonts w:cstheme="minorHAnsi"/>
        </w:rPr>
        <w:t xml:space="preserve"> but not duplicate</w:t>
      </w:r>
      <w:r w:rsidR="004B4B7D">
        <w:rPr>
          <w:rFonts w:cstheme="minorHAnsi"/>
        </w:rPr>
        <w:t xml:space="preserve"> information collected and published by the </w:t>
      </w:r>
      <w:r w:rsidR="00C8136E">
        <w:rPr>
          <w:rFonts w:cstheme="minorHAnsi"/>
        </w:rPr>
        <w:t>Job Openings and Labor Turnover Survey (</w:t>
      </w:r>
      <w:r w:rsidR="004B4B7D">
        <w:rPr>
          <w:rFonts w:cstheme="minorHAnsi"/>
        </w:rPr>
        <w:t>JOLTS</w:t>
      </w:r>
      <w:r w:rsidR="00C8136E">
        <w:rPr>
          <w:rFonts w:cstheme="minorHAnsi"/>
        </w:rPr>
        <w:t xml:space="preserve">). </w:t>
      </w:r>
      <w:r w:rsidR="00A66F31">
        <w:rPr>
          <w:rFonts w:ascii="Times New Roman" w:hAnsi="Times New Roman" w:cs="Times New Roman"/>
        </w:rPr>
        <w:t>The JOLTS</w:t>
      </w:r>
      <w:r w:rsidR="008C0EDC">
        <w:rPr>
          <w:rFonts w:ascii="Times New Roman" w:hAnsi="Times New Roman" w:cs="Times New Roman"/>
        </w:rPr>
        <w:t xml:space="preserve"> program</w:t>
      </w:r>
      <w:r w:rsidR="00A66F31">
        <w:rPr>
          <w:rFonts w:ascii="Times New Roman" w:hAnsi="Times New Roman" w:cs="Times New Roman"/>
        </w:rPr>
        <w:t xml:space="preserve"> provides timely information about hires and vacancies at the national level by industry and at the state level overall. However, there are relatively few data sources that shed light on how many establishments are facing worker shortages, how many have hired multiple workers, how long their vacancies have been open before being filled, how employers are seeking to attract workers, and the credentials of the hired workers.</w:t>
      </w:r>
      <w:r w:rsidR="004B4B7D">
        <w:rPr>
          <w:rFonts w:cstheme="minorHAnsi"/>
        </w:rPr>
        <w:t xml:space="preserve"> </w:t>
      </w:r>
      <w:r w:rsidR="00B11146">
        <w:rPr>
          <w:rFonts w:cstheme="minorHAnsi"/>
        </w:rPr>
        <w:t>Longitudinal Employer-Household Dynamics (LEHD)</w:t>
      </w:r>
      <w:r w:rsidR="00B14FED">
        <w:rPr>
          <w:rFonts w:cstheme="minorHAnsi"/>
        </w:rPr>
        <w:t xml:space="preserve"> data</w:t>
      </w:r>
      <w:r w:rsidR="00B11146">
        <w:rPr>
          <w:rFonts w:cstheme="minorHAnsi"/>
        </w:rPr>
        <w:t>, produced under the Local Employment Dynamics (LED) Partnership by the Census Bureau, provide</w:t>
      </w:r>
      <w:r w:rsidR="00B14FED">
        <w:rPr>
          <w:rFonts w:cstheme="minorHAnsi"/>
        </w:rPr>
        <w:t>s</w:t>
      </w:r>
      <w:r w:rsidR="00B11146">
        <w:rPr>
          <w:rFonts w:cstheme="minorHAnsi"/>
        </w:rPr>
        <w:t xml:space="preserve"> summaries by quarter of hires by industry, geography, and firm size.</w:t>
      </w:r>
      <w:r>
        <w:rPr>
          <w:rStyle w:val="FootnoteReference"/>
          <w:rFonts w:cstheme="minorHAnsi"/>
        </w:rPr>
        <w:footnoteReference w:id="4"/>
      </w:r>
      <w:r w:rsidR="00B11146">
        <w:rPr>
          <w:rFonts w:cstheme="minorHAnsi"/>
        </w:rPr>
        <w:t xml:space="preserve"> LEHD data are produced by combining QCEW administrative data with other Census </w:t>
      </w:r>
      <w:r w:rsidR="00581F50">
        <w:rPr>
          <w:rFonts w:cstheme="minorHAnsi"/>
        </w:rPr>
        <w:t>B</w:t>
      </w:r>
      <w:r w:rsidR="00B11146">
        <w:rPr>
          <w:rFonts w:cstheme="minorHAnsi"/>
        </w:rPr>
        <w:t xml:space="preserve">ureau data to produce statistics on employment, earnings, and job flows. </w:t>
      </w:r>
      <w:r w:rsidR="00B14FED">
        <w:rPr>
          <w:rFonts w:cstheme="minorHAnsi"/>
        </w:rPr>
        <w:t>While t</w:t>
      </w:r>
      <w:r w:rsidR="00B11146">
        <w:rPr>
          <w:rFonts w:cstheme="minorHAnsi"/>
        </w:rPr>
        <w:t>hese data complement the QBS hiring data</w:t>
      </w:r>
      <w:r w:rsidR="008C0EDC">
        <w:rPr>
          <w:rFonts w:cstheme="minorHAnsi"/>
        </w:rPr>
        <w:t>,</w:t>
      </w:r>
      <w:r w:rsidR="00B11146">
        <w:rPr>
          <w:rFonts w:cstheme="minorHAnsi"/>
        </w:rPr>
        <w:t xml:space="preserve"> </w:t>
      </w:r>
      <w:r w:rsidR="00B14FED">
        <w:rPr>
          <w:rFonts w:cstheme="minorHAnsi"/>
        </w:rPr>
        <w:t>they</w:t>
      </w:r>
      <w:r w:rsidR="00B11146">
        <w:rPr>
          <w:rFonts w:cstheme="minorHAnsi"/>
        </w:rPr>
        <w:t xml:space="preserve"> </w:t>
      </w:r>
      <w:r w:rsidR="00EF73FB">
        <w:rPr>
          <w:rFonts w:cstheme="minorHAnsi"/>
        </w:rPr>
        <w:t>do not include information on how</w:t>
      </w:r>
      <w:r w:rsidR="00B11146">
        <w:rPr>
          <w:rFonts w:cstheme="minorHAnsi"/>
        </w:rPr>
        <w:t xml:space="preserve"> establishments attract new hires</w:t>
      </w:r>
      <w:r w:rsidR="00B14FED">
        <w:rPr>
          <w:rFonts w:cstheme="minorHAnsi"/>
        </w:rPr>
        <w:t xml:space="preserve"> </w:t>
      </w:r>
      <w:r w:rsidR="00EF73FB">
        <w:rPr>
          <w:rFonts w:cstheme="minorHAnsi"/>
        </w:rPr>
        <w:t>and</w:t>
      </w:r>
      <w:r w:rsidR="00B11146">
        <w:rPr>
          <w:rFonts w:cstheme="minorHAnsi"/>
        </w:rPr>
        <w:t xml:space="preserve"> advertise vacancies. </w:t>
      </w:r>
      <w:r w:rsidR="00A66F31">
        <w:rPr>
          <w:rFonts w:cstheme="minorHAnsi"/>
        </w:rPr>
        <w:t xml:space="preserve">Likewise, </w:t>
      </w:r>
      <w:r w:rsidR="00D03F40">
        <w:rPr>
          <w:rFonts w:cstheme="minorHAnsi"/>
        </w:rPr>
        <w:t xml:space="preserve">telework data collected </w:t>
      </w:r>
      <w:r w:rsidR="00A66F31">
        <w:rPr>
          <w:rFonts w:cstheme="minorHAnsi"/>
        </w:rPr>
        <w:t xml:space="preserve">through the </w:t>
      </w:r>
      <w:r w:rsidR="002A5AB1">
        <w:rPr>
          <w:rFonts w:cstheme="minorHAnsi"/>
        </w:rPr>
        <w:t xml:space="preserve">QBS </w:t>
      </w:r>
      <w:r w:rsidR="00A66F31">
        <w:rPr>
          <w:rFonts w:cstheme="minorHAnsi"/>
        </w:rPr>
        <w:t>would</w:t>
      </w:r>
      <w:r w:rsidR="00D03F40">
        <w:rPr>
          <w:rFonts w:cstheme="minorHAnsi"/>
        </w:rPr>
        <w:t xml:space="preserve"> compl</w:t>
      </w:r>
      <w:r w:rsidR="00E65914">
        <w:rPr>
          <w:rFonts w:cstheme="minorHAnsi"/>
        </w:rPr>
        <w:t>e</w:t>
      </w:r>
      <w:r w:rsidR="00D03F40">
        <w:rPr>
          <w:rFonts w:cstheme="minorHAnsi"/>
        </w:rPr>
        <w:t>ment</w:t>
      </w:r>
      <w:r w:rsidR="004B4B7D">
        <w:rPr>
          <w:rFonts w:cstheme="minorHAnsi"/>
        </w:rPr>
        <w:t xml:space="preserve"> </w:t>
      </w:r>
      <w:r w:rsidR="00B1323B">
        <w:rPr>
          <w:rFonts w:cstheme="minorHAnsi"/>
        </w:rPr>
        <w:t xml:space="preserve">but not </w:t>
      </w:r>
      <w:r w:rsidR="00F15B75">
        <w:rPr>
          <w:rFonts w:cstheme="minorHAnsi"/>
        </w:rPr>
        <w:t>duplicate</w:t>
      </w:r>
      <w:r w:rsidR="00A66F31">
        <w:rPr>
          <w:rFonts w:cstheme="minorHAnsi"/>
        </w:rPr>
        <w:t xml:space="preserve"> Current Population Survey</w:t>
      </w:r>
      <w:r w:rsidR="00B1323B">
        <w:rPr>
          <w:rFonts w:cstheme="minorHAnsi"/>
        </w:rPr>
        <w:t xml:space="preserve"> </w:t>
      </w:r>
      <w:r w:rsidR="00A66F31">
        <w:rPr>
          <w:rFonts w:cstheme="minorHAnsi"/>
        </w:rPr>
        <w:t>(</w:t>
      </w:r>
      <w:r w:rsidR="004B4B7D">
        <w:rPr>
          <w:rFonts w:cstheme="minorHAnsi"/>
        </w:rPr>
        <w:t>CPS</w:t>
      </w:r>
      <w:r w:rsidR="00A66F31">
        <w:rPr>
          <w:rFonts w:cstheme="minorHAnsi"/>
        </w:rPr>
        <w:t>)</w:t>
      </w:r>
      <w:r w:rsidR="004B4B7D">
        <w:rPr>
          <w:rFonts w:cstheme="minorHAnsi"/>
        </w:rPr>
        <w:t xml:space="preserve"> </w:t>
      </w:r>
      <w:r w:rsidR="00D03F40">
        <w:rPr>
          <w:rFonts w:cstheme="minorHAnsi"/>
        </w:rPr>
        <w:t>information on telework</w:t>
      </w:r>
      <w:r w:rsidR="00A66F31">
        <w:rPr>
          <w:rFonts w:cstheme="minorHAnsi"/>
        </w:rPr>
        <w:t>. The CPS data, which are</w:t>
      </w:r>
      <w:r w:rsidR="00D03F40">
        <w:rPr>
          <w:rFonts w:cstheme="minorHAnsi"/>
        </w:rPr>
        <w:t xml:space="preserve"> collected from individuals</w:t>
      </w:r>
      <w:r w:rsidR="00A66F31">
        <w:rPr>
          <w:rFonts w:cstheme="minorHAnsi"/>
        </w:rPr>
        <w:t xml:space="preserve">, provide valuable data from the perspective of workers. The BLS is also fielding the American Time Use Survey Leave and Job Flexibilities Module </w:t>
      </w:r>
      <w:r w:rsidR="0001219F">
        <w:rPr>
          <w:rFonts w:cstheme="minorHAnsi"/>
        </w:rPr>
        <w:t xml:space="preserve">and </w:t>
      </w:r>
      <w:r w:rsidR="00A66F31">
        <w:rPr>
          <w:rFonts w:cstheme="minorHAnsi"/>
        </w:rPr>
        <w:t xml:space="preserve">the CPS Work Schedules Supplement </w:t>
      </w:r>
      <w:r w:rsidR="0001219F">
        <w:rPr>
          <w:rFonts w:cstheme="minorHAnsi"/>
        </w:rPr>
        <w:t xml:space="preserve">in 2024, both of which contain questions about telework. Again, </w:t>
      </w:r>
      <w:r w:rsidR="003D121D">
        <w:rPr>
          <w:rFonts w:cstheme="minorHAnsi"/>
        </w:rPr>
        <w:t>both</w:t>
      </w:r>
      <w:r w:rsidR="0001219F">
        <w:rPr>
          <w:rFonts w:cstheme="minorHAnsi"/>
        </w:rPr>
        <w:t xml:space="preserve"> sources will provide statistics from </w:t>
      </w:r>
      <w:r w:rsidR="00D574B3">
        <w:rPr>
          <w:rFonts w:cstheme="minorHAnsi"/>
        </w:rPr>
        <w:t xml:space="preserve">the perspective of </w:t>
      </w:r>
      <w:r w:rsidR="0001219F">
        <w:rPr>
          <w:rFonts w:cstheme="minorHAnsi"/>
        </w:rPr>
        <w:t>workers rather than employers</w:t>
      </w:r>
      <w:r w:rsidR="004B4B7D">
        <w:rPr>
          <w:rFonts w:cstheme="minorHAnsi"/>
        </w:rPr>
        <w:t>.</w:t>
      </w:r>
      <w:r w:rsidR="006F6DA0">
        <w:rPr>
          <w:rFonts w:cstheme="minorHAnsi"/>
        </w:rPr>
        <w:t xml:space="preserve"> </w:t>
      </w:r>
      <w:r w:rsidR="00DC06C0">
        <w:rPr>
          <w:rFonts w:cstheme="minorHAnsi"/>
        </w:rPr>
        <w:t xml:space="preserve">The </w:t>
      </w:r>
      <w:r w:rsidR="004245FA">
        <w:rPr>
          <w:rFonts w:cstheme="minorHAnsi"/>
        </w:rPr>
        <w:t>BLS Occupational Requirements Survey (ORS)</w:t>
      </w:r>
      <w:r w:rsidR="00DC06C0">
        <w:rPr>
          <w:rFonts w:cstheme="minorHAnsi"/>
        </w:rPr>
        <w:t xml:space="preserve"> data</w:t>
      </w:r>
      <w:r w:rsidR="004245FA">
        <w:rPr>
          <w:rFonts w:cstheme="minorHAnsi"/>
        </w:rPr>
        <w:t xml:space="preserve"> provide </w:t>
      </w:r>
      <w:r w:rsidR="00DC06C0">
        <w:rPr>
          <w:rFonts w:cstheme="minorHAnsi"/>
        </w:rPr>
        <w:t>occupational</w:t>
      </w:r>
      <w:r w:rsidR="004245FA">
        <w:rPr>
          <w:rFonts w:cstheme="minorHAnsi"/>
        </w:rPr>
        <w:t xml:space="preserve"> information regarding </w:t>
      </w:r>
      <w:r w:rsidR="00E554BC">
        <w:rPr>
          <w:rFonts w:cstheme="minorHAnsi"/>
        </w:rPr>
        <w:t xml:space="preserve">cognitive and mental requirements </w:t>
      </w:r>
      <w:r w:rsidR="00DC06C0">
        <w:rPr>
          <w:rFonts w:cstheme="minorHAnsi"/>
        </w:rPr>
        <w:t xml:space="preserve">that </w:t>
      </w:r>
      <w:r w:rsidR="00E554BC">
        <w:rPr>
          <w:rFonts w:cstheme="minorHAnsi"/>
        </w:rPr>
        <w:t xml:space="preserve">include whether civilian workers </w:t>
      </w:r>
      <w:r w:rsidR="00DC06C0">
        <w:rPr>
          <w:rFonts w:cstheme="minorHAnsi"/>
        </w:rPr>
        <w:t xml:space="preserve">in an occupation </w:t>
      </w:r>
      <w:r w:rsidR="00E554BC">
        <w:rPr>
          <w:rFonts w:cstheme="minorHAnsi"/>
        </w:rPr>
        <w:t>have the ability to telework</w:t>
      </w:r>
      <w:r w:rsidR="00DC06C0">
        <w:rPr>
          <w:rFonts w:cstheme="minorHAnsi"/>
        </w:rPr>
        <w:t>. ORS</w:t>
      </w:r>
      <w:r w:rsidR="00E554BC">
        <w:rPr>
          <w:rFonts w:cstheme="minorHAnsi"/>
        </w:rPr>
        <w:t xml:space="preserve"> define</w:t>
      </w:r>
      <w:r w:rsidR="00DC06C0">
        <w:rPr>
          <w:rFonts w:cstheme="minorHAnsi"/>
        </w:rPr>
        <w:t>s</w:t>
      </w:r>
      <w:r w:rsidR="00E554BC">
        <w:rPr>
          <w:rFonts w:cstheme="minorHAnsi"/>
        </w:rPr>
        <w:t xml:space="preserve"> the ability to telework in an occupation </w:t>
      </w:r>
      <w:r w:rsidR="00D328A5">
        <w:rPr>
          <w:rFonts w:cstheme="minorHAnsi"/>
        </w:rPr>
        <w:t>as</w:t>
      </w:r>
      <w:r w:rsidR="00E554BC">
        <w:rPr>
          <w:rFonts w:cstheme="minorHAnsi"/>
        </w:rPr>
        <w:t xml:space="preserve"> </w:t>
      </w:r>
      <w:r w:rsidR="00D328A5">
        <w:rPr>
          <w:rFonts w:cstheme="minorHAnsi"/>
        </w:rPr>
        <w:t xml:space="preserve">a </w:t>
      </w:r>
      <w:r w:rsidR="00E554BC">
        <w:rPr>
          <w:rFonts w:cstheme="minorHAnsi"/>
        </w:rPr>
        <w:t xml:space="preserve">formal telework arrangement at </w:t>
      </w:r>
      <w:r w:rsidR="00D328A5">
        <w:rPr>
          <w:rFonts w:cstheme="minorHAnsi"/>
        </w:rPr>
        <w:t xml:space="preserve">an </w:t>
      </w:r>
      <w:r w:rsidR="00E554BC">
        <w:rPr>
          <w:rFonts w:cstheme="minorHAnsi"/>
        </w:rPr>
        <w:t>establishment</w:t>
      </w:r>
      <w:r w:rsidR="00D328A5">
        <w:rPr>
          <w:rFonts w:cstheme="minorHAnsi"/>
        </w:rPr>
        <w:t xml:space="preserve"> for all employees within the occupation,</w:t>
      </w:r>
      <w:r w:rsidR="00E554BC">
        <w:rPr>
          <w:rFonts w:cstheme="minorHAnsi"/>
        </w:rPr>
        <w:t xml:space="preserve"> and exclude</w:t>
      </w:r>
      <w:r w:rsidR="00DC06C0">
        <w:rPr>
          <w:rFonts w:cstheme="minorHAnsi"/>
        </w:rPr>
        <w:t>s</w:t>
      </w:r>
      <w:r w:rsidR="00E554BC">
        <w:rPr>
          <w:rFonts w:cstheme="minorHAnsi"/>
        </w:rPr>
        <w:t xml:space="preserve"> temporary or ad hoc arrangements, such as those made in response to the COVID-19 pandemic.</w:t>
      </w:r>
      <w:r>
        <w:rPr>
          <w:rStyle w:val="FootnoteReference"/>
          <w:rFonts w:cstheme="minorHAnsi"/>
        </w:rPr>
        <w:footnoteReference w:id="5"/>
      </w:r>
      <w:r w:rsidR="00E554BC">
        <w:rPr>
          <w:rFonts w:cstheme="minorHAnsi"/>
        </w:rPr>
        <w:t xml:space="preserve"> </w:t>
      </w:r>
      <w:r w:rsidR="00DC06C0">
        <w:rPr>
          <w:rFonts w:cstheme="minorHAnsi"/>
        </w:rPr>
        <w:t xml:space="preserve">Establishment level data on telework is not included in the ORS. </w:t>
      </w:r>
      <w:r w:rsidR="00E554BC">
        <w:rPr>
          <w:rFonts w:cstheme="minorHAnsi"/>
        </w:rPr>
        <w:t xml:space="preserve">QBS telework data provide a </w:t>
      </w:r>
      <w:r w:rsidR="00DC06C0">
        <w:rPr>
          <w:rFonts w:cstheme="minorHAnsi"/>
        </w:rPr>
        <w:t>broader</w:t>
      </w:r>
      <w:r w:rsidR="00E554BC">
        <w:rPr>
          <w:rFonts w:cstheme="minorHAnsi"/>
        </w:rPr>
        <w:t xml:space="preserve"> picture of </w:t>
      </w:r>
      <w:r w:rsidR="00DC06C0">
        <w:rPr>
          <w:rFonts w:cstheme="minorHAnsi"/>
        </w:rPr>
        <w:t>establishment</w:t>
      </w:r>
      <w:r w:rsidR="00C9386A">
        <w:rPr>
          <w:rFonts w:cstheme="minorHAnsi"/>
        </w:rPr>
        <w:t xml:space="preserve"> </w:t>
      </w:r>
      <w:r w:rsidR="00E554BC">
        <w:rPr>
          <w:rFonts w:cstheme="minorHAnsi"/>
        </w:rPr>
        <w:t xml:space="preserve">telework </w:t>
      </w:r>
      <w:r w:rsidR="00DC06C0">
        <w:rPr>
          <w:rFonts w:cstheme="minorHAnsi"/>
        </w:rPr>
        <w:t>practices, be they formal or informal in nature, as well as future expectations regarding changes in telework policies.</w:t>
      </w:r>
      <w:r w:rsidR="008C0EDC">
        <w:rPr>
          <w:rFonts w:cstheme="minorHAnsi"/>
        </w:rPr>
        <w:t xml:space="preserve"> The data also can be compared to the 2022 QBS data, which will allow users to see how business practices have changed.</w:t>
      </w:r>
    </w:p>
    <w:p w:rsidR="000A59BF" w:rsidP="00340D36" w14:paraId="387B478D" w14:textId="77777777">
      <w:pPr>
        <w:rPr>
          <w:rFonts w:cstheme="minorHAnsi"/>
        </w:rPr>
      </w:pPr>
    </w:p>
    <w:p w:rsidR="000A59BF" w:rsidRPr="00E978FD" w:rsidP="00340D36" w14:paraId="076DA32E" w14:textId="6808439C">
      <w:pPr>
        <w:rPr>
          <w:rFonts w:cstheme="minorHAnsi"/>
          <w:b/>
        </w:rPr>
      </w:pPr>
      <w:r w:rsidRPr="00E978FD">
        <w:rPr>
          <w:rFonts w:cstheme="minorHAnsi"/>
          <w:b/>
        </w:rPr>
        <w:t>5.</w:t>
      </w:r>
      <w:r w:rsidRPr="00E978FD">
        <w:rPr>
          <w:rFonts w:cstheme="minorHAnsi"/>
          <w:b/>
        </w:rPr>
        <w:t xml:space="preserve"> </w:t>
      </w:r>
      <w:r w:rsidR="00CA2779">
        <w:rPr>
          <w:rFonts w:cstheme="minorHAnsi"/>
          <w:b/>
        </w:rPr>
        <w:t xml:space="preserve"> </w:t>
      </w:r>
      <w:r w:rsidRPr="00D53DEB" w:rsidR="00CA2779">
        <w:rPr>
          <w:rFonts w:ascii="Times New Roman" w:hAnsi="Times New Roman"/>
          <w:b/>
          <w:bCs/>
        </w:rPr>
        <w:t xml:space="preserve">If the collection of information impacts small businesses or other small entities, describe any methods used to minimize </w:t>
      </w:r>
      <w:r w:rsidRPr="00D53DEB" w:rsidR="00D11E43">
        <w:rPr>
          <w:rFonts w:ascii="Times New Roman" w:hAnsi="Times New Roman"/>
          <w:b/>
          <w:bCs/>
        </w:rPr>
        <w:t>burden</w:t>
      </w:r>
      <w:r w:rsidRPr="00D53DEB" w:rsidR="00CA2779">
        <w:rPr>
          <w:rFonts w:ascii="Times New Roman" w:hAnsi="Times New Roman"/>
          <w:b/>
          <w:bCs/>
        </w:rPr>
        <w:t>.</w:t>
      </w:r>
      <w:r w:rsidRPr="00E978FD">
        <w:rPr>
          <w:rFonts w:cstheme="minorHAnsi"/>
          <w:b/>
        </w:rPr>
        <w:t xml:space="preserve"> </w:t>
      </w:r>
    </w:p>
    <w:p w:rsidR="006A15CB" w:rsidRPr="00532E03" w:rsidP="005128F3" w14:paraId="1BA558EB" w14:textId="4BCC2BA0">
      <w:pPr>
        <w:rPr>
          <w:rFonts w:cstheme="minorHAnsi"/>
        </w:rPr>
      </w:pPr>
      <w:r w:rsidRPr="00E978FD">
        <w:rPr>
          <w:rFonts w:cstheme="minorHAnsi"/>
        </w:rPr>
        <w:t xml:space="preserve">The QBS is designed to provide information that </w:t>
      </w:r>
      <w:r>
        <w:rPr>
          <w:rFonts w:cstheme="minorHAnsi"/>
        </w:rPr>
        <w:t xml:space="preserve">is </w:t>
      </w:r>
      <w:r w:rsidRPr="00E978FD">
        <w:rPr>
          <w:rFonts w:cstheme="minorHAnsi"/>
        </w:rPr>
        <w:t>representative of establishments nationwide</w:t>
      </w:r>
      <w:r w:rsidR="00226913">
        <w:rPr>
          <w:rFonts w:cstheme="minorHAnsi"/>
        </w:rPr>
        <w:t>,</w:t>
      </w:r>
      <w:r w:rsidRPr="00E978FD">
        <w:rPr>
          <w:rFonts w:cstheme="minorHAnsi"/>
        </w:rPr>
        <w:t xml:space="preserve"> and</w:t>
      </w:r>
      <w:r>
        <w:rPr>
          <w:rFonts w:cstheme="minorHAnsi"/>
        </w:rPr>
        <w:t xml:space="preserve"> s</w:t>
      </w:r>
      <w:r w:rsidRPr="00E978FD">
        <w:rPr>
          <w:rFonts w:cstheme="minorHAnsi"/>
        </w:rPr>
        <w:t xml:space="preserve">urveying smaller </w:t>
      </w:r>
      <w:r w:rsidR="00A81289">
        <w:rPr>
          <w:rFonts w:cstheme="minorHAnsi"/>
        </w:rPr>
        <w:t xml:space="preserve">firms </w:t>
      </w:r>
      <w:r w:rsidRPr="00E978FD">
        <w:rPr>
          <w:rFonts w:cstheme="minorHAnsi"/>
        </w:rPr>
        <w:t xml:space="preserve">will be necessary to fulfill information needs. </w:t>
      </w:r>
      <w:r w:rsidRPr="00532E03">
        <w:rPr>
          <w:rFonts w:cstheme="minorHAnsi"/>
        </w:rPr>
        <w:t xml:space="preserve">Respondent burden will be minimized </w:t>
      </w:r>
      <w:r w:rsidRPr="00532E03" w:rsidR="00F416FF">
        <w:rPr>
          <w:rFonts w:cstheme="minorHAnsi"/>
        </w:rPr>
        <w:t>using</w:t>
      </w:r>
      <w:r w:rsidRPr="00532E03">
        <w:rPr>
          <w:rFonts w:cstheme="minorHAnsi"/>
        </w:rPr>
        <w:t xml:space="preserve"> online reporting and by keeping the questionnaire short, restricting questions to generally available information, and utilizing questions specifically developed for simplicity of understanding and ease of completion. </w:t>
      </w:r>
    </w:p>
    <w:p w:rsidR="00EF4586" w:rsidRPr="00E978FD" w:rsidP="00340D36" w14:paraId="3F6FFC1D" w14:textId="10109448">
      <w:pPr>
        <w:rPr>
          <w:rFonts w:cstheme="minorHAnsi"/>
        </w:rPr>
      </w:pPr>
    </w:p>
    <w:p w:rsidR="00340D36" w:rsidRPr="00E978FD" w:rsidP="00340D36" w14:paraId="4627CD96" w14:textId="7D6C5E0B">
      <w:pPr>
        <w:rPr>
          <w:rFonts w:cstheme="minorHAnsi"/>
          <w:b/>
        </w:rPr>
      </w:pPr>
      <w:r w:rsidRPr="00E978FD">
        <w:rPr>
          <w:rFonts w:cstheme="minorHAnsi"/>
          <w:b/>
        </w:rPr>
        <w:t>6.</w:t>
      </w:r>
      <w:r w:rsidRPr="00E978FD" w:rsidR="000A59BF">
        <w:rPr>
          <w:rFonts w:cstheme="minorHAnsi"/>
          <w:b/>
        </w:rPr>
        <w:t xml:space="preserve"> </w:t>
      </w:r>
      <w:r w:rsidR="00F777FB">
        <w:rPr>
          <w:rFonts w:cstheme="minorHAnsi"/>
          <w:b/>
        </w:rPr>
        <w:t xml:space="preserve"> </w:t>
      </w:r>
      <w:r w:rsidRPr="00D53DEB" w:rsidR="00222D78">
        <w:rPr>
          <w:rFonts w:ascii="Times New Roman" w:hAnsi="Times New Roman"/>
          <w:b/>
          <w:bCs/>
        </w:rPr>
        <w:t>Describe the consequence</w:t>
      </w:r>
      <w:r w:rsidR="0037549E">
        <w:rPr>
          <w:rFonts w:ascii="Times New Roman" w:hAnsi="Times New Roman"/>
          <w:b/>
          <w:bCs/>
        </w:rPr>
        <w:t>s</w:t>
      </w:r>
      <w:r w:rsidRPr="00D53DEB" w:rsidR="00222D78">
        <w:rPr>
          <w:rFonts w:ascii="Times New Roman" w:hAnsi="Times New Roman"/>
          <w:b/>
          <w:bCs/>
        </w:rPr>
        <w:t xml:space="preserve"> to federal program or policy activities if the collection is not conducted or is conducted less frequently, as well as any technical or legal obstacles to reducing burden.</w:t>
      </w:r>
    </w:p>
    <w:p w:rsidR="006A15CB" w:rsidRPr="00532E03" w:rsidP="006A15CB" w14:paraId="1158E40E" w14:textId="048979D0">
      <w:pPr>
        <w:rPr>
          <w:rFonts w:cstheme="minorHAnsi"/>
        </w:rPr>
      </w:pPr>
      <w:r w:rsidRPr="00532E03">
        <w:rPr>
          <w:rFonts w:cstheme="minorHAnsi"/>
        </w:rPr>
        <w:t xml:space="preserve">The </w:t>
      </w:r>
      <w:r>
        <w:rPr>
          <w:rFonts w:cstheme="minorHAnsi"/>
        </w:rPr>
        <w:t>QBS</w:t>
      </w:r>
      <w:r w:rsidR="00F15B75">
        <w:rPr>
          <w:rFonts w:cstheme="minorHAnsi"/>
        </w:rPr>
        <w:t xml:space="preserve"> allows</w:t>
      </w:r>
      <w:r w:rsidRPr="00532E03">
        <w:rPr>
          <w:rFonts w:cstheme="minorHAnsi"/>
        </w:rPr>
        <w:t xml:space="preserve"> the BLS to be more responsive to the changing needs of its stakeholders and the public. </w:t>
      </w:r>
      <w:r>
        <w:rPr>
          <w:rFonts w:cstheme="minorHAnsi"/>
        </w:rPr>
        <w:t xml:space="preserve">Each </w:t>
      </w:r>
      <w:r w:rsidR="009B1119">
        <w:rPr>
          <w:rFonts w:cstheme="minorHAnsi"/>
        </w:rPr>
        <w:t xml:space="preserve">survey </w:t>
      </w:r>
      <w:r>
        <w:rPr>
          <w:rFonts w:cstheme="minorHAnsi"/>
        </w:rPr>
        <w:t xml:space="preserve">under the QBS </w:t>
      </w:r>
      <w:r w:rsidR="00B1323B">
        <w:rPr>
          <w:rFonts w:cstheme="minorHAnsi"/>
        </w:rPr>
        <w:t>is</w:t>
      </w:r>
      <w:r w:rsidRPr="00532E03">
        <w:rPr>
          <w:rFonts w:cstheme="minorHAnsi"/>
        </w:rPr>
        <w:t xml:space="preserve"> a survey </w:t>
      </w:r>
      <w:r w:rsidR="00B1323B">
        <w:rPr>
          <w:rFonts w:cstheme="minorHAnsi"/>
        </w:rPr>
        <w:t xml:space="preserve">meant </w:t>
      </w:r>
      <w:r w:rsidRPr="00532E03">
        <w:rPr>
          <w:rFonts w:cstheme="minorHAnsi"/>
        </w:rPr>
        <w:t>to capture data for a specific point</w:t>
      </w:r>
      <w:r w:rsidR="006E4475">
        <w:rPr>
          <w:rFonts w:cstheme="minorHAnsi"/>
        </w:rPr>
        <w:t xml:space="preserve"> </w:t>
      </w:r>
      <w:r w:rsidRPr="00532E03">
        <w:rPr>
          <w:rFonts w:cstheme="minorHAnsi"/>
        </w:rPr>
        <w:t>in</w:t>
      </w:r>
      <w:r w:rsidR="006E4475">
        <w:rPr>
          <w:rFonts w:cstheme="minorHAnsi"/>
        </w:rPr>
        <w:t xml:space="preserve"> </w:t>
      </w:r>
      <w:r w:rsidRPr="00532E03">
        <w:rPr>
          <w:rFonts w:cstheme="minorHAnsi"/>
        </w:rPr>
        <w:t xml:space="preserve">time. </w:t>
      </w:r>
      <w:r w:rsidRPr="00532E03" w:rsidR="00DB76A9">
        <w:rPr>
          <w:rFonts w:cstheme="minorHAnsi"/>
        </w:rPr>
        <w:t>The results</w:t>
      </w:r>
      <w:r w:rsidRPr="00532E03">
        <w:rPr>
          <w:rFonts w:cstheme="minorHAnsi"/>
        </w:rPr>
        <w:t xml:space="preserve"> of </w:t>
      </w:r>
      <w:r w:rsidR="00287CA4">
        <w:rPr>
          <w:rFonts w:cstheme="minorHAnsi"/>
        </w:rPr>
        <w:t xml:space="preserve">each </w:t>
      </w:r>
      <w:r>
        <w:rPr>
          <w:rFonts w:cstheme="minorHAnsi"/>
        </w:rPr>
        <w:t xml:space="preserve">survey </w:t>
      </w:r>
      <w:r w:rsidRPr="00532E03">
        <w:rPr>
          <w:rFonts w:cstheme="minorHAnsi"/>
        </w:rPr>
        <w:t xml:space="preserve">will be of interest to a wide variety of data users </w:t>
      </w:r>
      <w:r w:rsidR="00B1323B">
        <w:rPr>
          <w:rFonts w:cstheme="minorHAnsi"/>
        </w:rPr>
        <w:t>interested in the current economic situation.</w:t>
      </w:r>
      <w:r w:rsidR="00287CA4">
        <w:rPr>
          <w:rFonts w:cstheme="minorHAnsi"/>
        </w:rPr>
        <w:t xml:space="preserve"> </w:t>
      </w:r>
      <w:r w:rsidRPr="00532E03">
        <w:rPr>
          <w:rFonts w:cstheme="minorHAnsi"/>
        </w:rPr>
        <w:t>Th</w:t>
      </w:r>
      <w:r>
        <w:rPr>
          <w:rFonts w:cstheme="minorHAnsi"/>
        </w:rPr>
        <w:t>is information</w:t>
      </w:r>
      <w:r w:rsidRPr="00532E03">
        <w:rPr>
          <w:rFonts w:cstheme="minorHAnsi"/>
        </w:rPr>
        <w:t xml:space="preserve"> could help inform policy or legislative, budgetary, and planning decisions for existing programs</w:t>
      </w:r>
      <w:r>
        <w:rPr>
          <w:rFonts w:cstheme="minorHAnsi"/>
        </w:rPr>
        <w:t xml:space="preserve"> and </w:t>
      </w:r>
      <w:r w:rsidRPr="00532E03">
        <w:rPr>
          <w:rFonts w:cstheme="minorHAnsi"/>
        </w:rPr>
        <w:t xml:space="preserve">could also help develop new programs to support U.S. businesses. </w:t>
      </w:r>
    </w:p>
    <w:p w:rsidR="00C265BE" w:rsidRPr="00E978FD" w:rsidP="00340D36" w14:paraId="1E0BDE0E" w14:textId="77777777">
      <w:pPr>
        <w:rPr>
          <w:rFonts w:cstheme="minorHAnsi"/>
          <w:b/>
        </w:rPr>
      </w:pPr>
    </w:p>
    <w:p w:rsidR="00F777FB" w:rsidRPr="00D53DEB" w:rsidP="00C40A4D" w14:paraId="4B3BF46E" w14:textId="07792AEF">
      <w:pPr>
        <w:spacing w:after="60"/>
        <w:rPr>
          <w:rFonts w:ascii="Times New Roman" w:hAnsi="Times New Roman"/>
        </w:rPr>
      </w:pPr>
      <w:r w:rsidRPr="00E978FD">
        <w:rPr>
          <w:rFonts w:cstheme="minorHAnsi"/>
          <w:b/>
        </w:rPr>
        <w:t>7.</w:t>
      </w:r>
      <w:r w:rsidRPr="00E978FD" w:rsidR="000A59BF">
        <w:rPr>
          <w:rFonts w:cstheme="minorHAnsi"/>
          <w:b/>
        </w:rPr>
        <w:t xml:space="preserve"> </w:t>
      </w:r>
      <w:r>
        <w:rPr>
          <w:rFonts w:cstheme="minorHAnsi"/>
          <w:b/>
        </w:rPr>
        <w:t xml:space="preserve"> </w:t>
      </w:r>
      <w:r w:rsidRPr="00D53DEB">
        <w:rPr>
          <w:rFonts w:ascii="Times New Roman" w:hAnsi="Times New Roman"/>
          <w:b/>
          <w:bCs/>
        </w:rPr>
        <w:t>Explain any special circumstances that would cause an information collection to be conducted in a manner:</w:t>
      </w:r>
    </w:p>
    <w:p w:rsidR="00F777FB" w:rsidRPr="003E1039" w:rsidP="00C40A4D" w14:paraId="31CD31F4" w14:textId="77777777">
      <w:pPr>
        <w:numPr>
          <w:ilvl w:val="0"/>
          <w:numId w:val="15"/>
        </w:numPr>
        <w:tabs>
          <w:tab w:val="clear" w:pos="1080"/>
        </w:tabs>
        <w:autoSpaceDE w:val="0"/>
        <w:autoSpaceDN w:val="0"/>
        <w:adjustRightInd w:val="0"/>
        <w:spacing w:after="60" w:line="240" w:lineRule="auto"/>
        <w:rPr>
          <w:b/>
          <w:bCs/>
        </w:rPr>
      </w:pPr>
      <w:r w:rsidRPr="003E1039">
        <w:rPr>
          <w:rFonts w:ascii="Times New Roman" w:hAnsi="Times New Roman"/>
          <w:b/>
          <w:bCs/>
        </w:rPr>
        <w:t>requiring respondents to report information to the agency more often than quarterly;</w:t>
      </w:r>
    </w:p>
    <w:p w:rsidR="00F777FB" w:rsidRPr="003E1039" w:rsidP="00C40A4D" w14:paraId="280238AE" w14:textId="77777777">
      <w:pPr>
        <w:numPr>
          <w:ilvl w:val="0"/>
          <w:numId w:val="15"/>
        </w:numPr>
        <w:tabs>
          <w:tab w:val="clear" w:pos="1080"/>
        </w:tabs>
        <w:autoSpaceDE w:val="0"/>
        <w:autoSpaceDN w:val="0"/>
        <w:adjustRightInd w:val="0"/>
        <w:spacing w:after="60" w:line="240" w:lineRule="auto"/>
        <w:rPr>
          <w:b/>
          <w:bCs/>
        </w:rPr>
      </w:pPr>
      <w:r w:rsidRPr="003E1039">
        <w:rPr>
          <w:rFonts w:ascii="Times New Roman" w:hAnsi="Times New Roman"/>
          <w:b/>
          <w:bCs/>
        </w:rPr>
        <w:t>requiring respondents to prepare a written response to a collection of information in fewer than 30 days after receipt of it;</w:t>
      </w:r>
    </w:p>
    <w:p w:rsidR="00F777FB" w:rsidRPr="003E1039" w:rsidP="00C40A4D" w14:paraId="78453948" w14:textId="77777777">
      <w:pPr>
        <w:numPr>
          <w:ilvl w:val="0"/>
          <w:numId w:val="15"/>
        </w:numPr>
        <w:tabs>
          <w:tab w:val="clear" w:pos="1080"/>
        </w:tabs>
        <w:autoSpaceDE w:val="0"/>
        <w:autoSpaceDN w:val="0"/>
        <w:adjustRightInd w:val="0"/>
        <w:spacing w:after="60" w:line="240" w:lineRule="auto"/>
        <w:rPr>
          <w:b/>
          <w:bCs/>
        </w:rPr>
      </w:pPr>
      <w:r w:rsidRPr="003E1039">
        <w:rPr>
          <w:rFonts w:ascii="Times New Roman" w:hAnsi="Times New Roman"/>
          <w:b/>
          <w:bCs/>
        </w:rPr>
        <w:t>requiring respondents to submit more than an original and two copies of any document;</w:t>
      </w:r>
    </w:p>
    <w:p w:rsidR="00F777FB" w:rsidRPr="003E1039" w:rsidP="00C40A4D" w14:paraId="12B389B4" w14:textId="77777777">
      <w:pPr>
        <w:numPr>
          <w:ilvl w:val="0"/>
          <w:numId w:val="15"/>
        </w:numPr>
        <w:tabs>
          <w:tab w:val="clear" w:pos="1080"/>
        </w:tabs>
        <w:autoSpaceDE w:val="0"/>
        <w:autoSpaceDN w:val="0"/>
        <w:adjustRightInd w:val="0"/>
        <w:spacing w:after="60" w:line="240" w:lineRule="auto"/>
        <w:rPr>
          <w:b/>
          <w:bCs/>
        </w:rPr>
      </w:pPr>
      <w:r w:rsidRPr="003E1039">
        <w:rPr>
          <w:rFonts w:ascii="Times New Roman" w:hAnsi="Times New Roman"/>
          <w:b/>
          <w:bCs/>
        </w:rPr>
        <w:t>requiring respondents to retain records, other than health, medical, government contract, grant-in-aid, or tax records for more than three years;</w:t>
      </w:r>
    </w:p>
    <w:p w:rsidR="00F777FB" w:rsidRPr="003E1039" w:rsidP="00C40A4D" w14:paraId="0CB66C53" w14:textId="77777777">
      <w:pPr>
        <w:numPr>
          <w:ilvl w:val="0"/>
          <w:numId w:val="15"/>
        </w:numPr>
        <w:tabs>
          <w:tab w:val="clear" w:pos="1080"/>
        </w:tabs>
        <w:autoSpaceDE w:val="0"/>
        <w:autoSpaceDN w:val="0"/>
        <w:adjustRightInd w:val="0"/>
        <w:spacing w:after="60" w:line="240" w:lineRule="auto"/>
        <w:rPr>
          <w:b/>
          <w:bCs/>
        </w:rPr>
      </w:pPr>
      <w:r w:rsidRPr="003E1039">
        <w:rPr>
          <w:rFonts w:ascii="Times New Roman" w:hAnsi="Times New Roman"/>
          <w:b/>
          <w:bCs/>
        </w:rPr>
        <w:t>in connection with a statistical survey, that is not designed to produce valid and reliable results that can be generalized to the universe of study;</w:t>
      </w:r>
    </w:p>
    <w:p w:rsidR="00F777FB" w:rsidRPr="003E1039" w:rsidP="00C40A4D" w14:paraId="4D666CE4" w14:textId="77777777">
      <w:pPr>
        <w:numPr>
          <w:ilvl w:val="0"/>
          <w:numId w:val="15"/>
        </w:numPr>
        <w:tabs>
          <w:tab w:val="clear" w:pos="1080"/>
        </w:tabs>
        <w:autoSpaceDE w:val="0"/>
        <w:autoSpaceDN w:val="0"/>
        <w:adjustRightInd w:val="0"/>
        <w:spacing w:after="60" w:line="240" w:lineRule="auto"/>
        <w:rPr>
          <w:b/>
          <w:bCs/>
        </w:rPr>
      </w:pPr>
      <w:r w:rsidRPr="003E1039">
        <w:rPr>
          <w:rFonts w:ascii="Times New Roman" w:hAnsi="Times New Roman"/>
          <w:b/>
          <w:bCs/>
        </w:rPr>
        <w:t>requiring the use of statistical data classification that has not been reviewed and approved by OMB;</w:t>
      </w:r>
    </w:p>
    <w:p w:rsidR="00F777FB" w:rsidP="00C40A4D" w14:paraId="35579A2A" w14:textId="77777777">
      <w:pPr>
        <w:numPr>
          <w:ilvl w:val="0"/>
          <w:numId w:val="15"/>
        </w:numPr>
        <w:tabs>
          <w:tab w:val="clear" w:pos="1080"/>
        </w:tabs>
        <w:autoSpaceDE w:val="0"/>
        <w:autoSpaceDN w:val="0"/>
        <w:adjustRightInd w:val="0"/>
        <w:spacing w:after="60" w:line="240" w:lineRule="auto"/>
        <w:rPr>
          <w:b/>
          <w:bCs/>
        </w:rPr>
      </w:pPr>
      <w:r w:rsidRPr="003E1039">
        <w:rPr>
          <w:rFonts w:ascii="Times New Roman" w:hAnsi="Times New Roman"/>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40D36" w:rsidRPr="00F777FB" w:rsidP="00C40A4D" w14:paraId="48528CA3" w14:textId="596ECE54">
      <w:pPr>
        <w:numPr>
          <w:ilvl w:val="0"/>
          <w:numId w:val="15"/>
        </w:numPr>
        <w:tabs>
          <w:tab w:val="clear" w:pos="1080"/>
        </w:tabs>
        <w:autoSpaceDE w:val="0"/>
        <w:autoSpaceDN w:val="0"/>
        <w:adjustRightInd w:val="0"/>
        <w:spacing w:after="60" w:line="240" w:lineRule="auto"/>
        <w:rPr>
          <w:b/>
          <w:bCs/>
        </w:rPr>
      </w:pPr>
      <w:r w:rsidRPr="00F777FB">
        <w:rPr>
          <w:rFonts w:ascii="Times New Roman" w:hAnsi="Times New Roman"/>
          <w:b/>
          <w:bCs/>
        </w:rPr>
        <w:t>requiring respondents to submit proprietary trade secret, or other confidential information unless the agency can demonstrate that it has instituted procedures to protect the information's confidentially to the extent permitted by law.</w:t>
      </w:r>
    </w:p>
    <w:p w:rsidR="00F777FB" w:rsidP="003141E9" w14:paraId="63951860" w14:textId="21B42E7A">
      <w:pPr>
        <w:rPr>
          <w:rFonts w:cstheme="minorHAnsi"/>
        </w:rPr>
      </w:pPr>
    </w:p>
    <w:p w:rsidR="003141E9" w:rsidRPr="00532E03" w:rsidP="003141E9" w14:paraId="21EA309E" w14:textId="2B888F9F">
      <w:pPr>
        <w:rPr>
          <w:rFonts w:cstheme="minorHAnsi"/>
        </w:rPr>
      </w:pPr>
      <w:r w:rsidRPr="00532E03">
        <w:rPr>
          <w:rFonts w:cstheme="minorHAnsi"/>
        </w:rPr>
        <w:t xml:space="preserve">QBS </w:t>
      </w:r>
      <w:r w:rsidRPr="00532E03" w:rsidR="006A15CB">
        <w:rPr>
          <w:rFonts w:cstheme="minorHAnsi"/>
        </w:rPr>
        <w:t xml:space="preserve">data </w:t>
      </w:r>
      <w:r w:rsidRPr="00532E03">
        <w:rPr>
          <w:rFonts w:cstheme="minorHAnsi"/>
        </w:rPr>
        <w:t xml:space="preserve">will be collected in a manner consistent with the guidelines in 5 CFR 1320.5 with one exception. Responses are requested in fewer than 30 days. Upon completion of the ARS, respondents </w:t>
      </w:r>
      <w:r w:rsidR="00B578C4">
        <w:rPr>
          <w:rFonts w:cstheme="minorHAnsi"/>
        </w:rPr>
        <w:t>are asked</w:t>
      </w:r>
      <w:r w:rsidRPr="00532E03" w:rsidR="00B578C4">
        <w:rPr>
          <w:rFonts w:cstheme="minorHAnsi"/>
        </w:rPr>
        <w:t xml:space="preserve"> </w:t>
      </w:r>
      <w:r w:rsidRPr="00532E03">
        <w:rPr>
          <w:rFonts w:cstheme="minorHAnsi"/>
        </w:rPr>
        <w:t xml:space="preserve">to immediately complete the QBS. </w:t>
      </w:r>
      <w:r w:rsidR="00D90D96">
        <w:rPr>
          <w:rFonts w:cstheme="minorHAnsi"/>
        </w:rPr>
        <w:t>ARS-ineligible sample members</w:t>
      </w:r>
      <w:r w:rsidR="00B578C4">
        <w:rPr>
          <w:rFonts w:cstheme="minorHAnsi"/>
        </w:rPr>
        <w:t xml:space="preserve"> are asked to respond within 14 days. </w:t>
      </w:r>
      <w:r w:rsidRPr="00532E03" w:rsidR="000A7872">
        <w:rPr>
          <w:rFonts w:cstheme="minorHAnsi"/>
        </w:rPr>
        <w:t xml:space="preserve">Due to the nature of the QBS, data are intended to be collected quickly </w:t>
      </w:r>
      <w:r w:rsidRPr="00532E03" w:rsidR="00DB76A9">
        <w:rPr>
          <w:rFonts w:cstheme="minorHAnsi"/>
        </w:rPr>
        <w:t>to</w:t>
      </w:r>
      <w:r w:rsidRPr="00532E03" w:rsidR="000A7872">
        <w:rPr>
          <w:rFonts w:cstheme="minorHAnsi"/>
        </w:rPr>
        <w:t xml:space="preserve"> inform the public in as timely a manner as possible.</w:t>
      </w:r>
      <w:r w:rsidR="00B578C4">
        <w:rPr>
          <w:rFonts w:cstheme="minorHAnsi"/>
        </w:rPr>
        <w:t xml:space="preserve"> Data collection efforts are expected to take 8-12 weeks.</w:t>
      </w:r>
      <w:r w:rsidRPr="00532E03" w:rsidR="000A7872">
        <w:rPr>
          <w:rFonts w:cstheme="minorHAnsi"/>
        </w:rPr>
        <w:t xml:space="preserve"> </w:t>
      </w:r>
    </w:p>
    <w:p w:rsidR="00340D36" w:rsidRPr="00E978FD" w:rsidP="00340D36" w14:paraId="3057EA5A" w14:textId="77777777">
      <w:pPr>
        <w:rPr>
          <w:rFonts w:cstheme="minorHAnsi"/>
        </w:rPr>
      </w:pPr>
    </w:p>
    <w:p w:rsidR="00F777FB" w:rsidRPr="00D53DEB" w:rsidP="00F777FB" w14:paraId="40BF4CC2" w14:textId="4724C1EA">
      <w:pPr>
        <w:rPr>
          <w:rFonts w:ascii="Times New Roman" w:hAnsi="Times New Roman"/>
        </w:rPr>
      </w:pPr>
      <w:r w:rsidRPr="00E978FD">
        <w:rPr>
          <w:rFonts w:cstheme="minorHAnsi"/>
          <w:b/>
        </w:rPr>
        <w:t>8.</w:t>
      </w:r>
      <w:r>
        <w:rPr>
          <w:rFonts w:cstheme="minorHAnsi"/>
          <w:b/>
        </w:rPr>
        <w:t xml:space="preserve"> </w:t>
      </w:r>
      <w:r w:rsidRPr="00E978FD" w:rsidR="000A59BF">
        <w:rPr>
          <w:rFonts w:cstheme="minorHAnsi"/>
          <w:b/>
        </w:rPr>
        <w:t xml:space="preserve"> </w:t>
      </w:r>
      <w:r w:rsidRPr="00D53DEB">
        <w:rPr>
          <w:rFonts w:ascii="Times New Roman" w:hAnsi="Times New Roman"/>
          <w:b/>
          <w:bCs/>
        </w:rPr>
        <w:t xml:space="preserve">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eastAsiaTheme="minorHAnsi" w:cs="Times New Roman"/>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777FB" w:rsidRPr="00D53DEB" w:rsidP="00F777FB" w14:paraId="760F4F97" w14:textId="77777777">
      <w:pPr>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777FB" w:rsidRPr="00D53DEB" w:rsidP="00F777FB" w14:paraId="2D816056" w14:textId="77777777">
      <w:pPr>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2A5AB1" w:rsidRPr="00B41BEB" w:rsidP="005D272D" w14:paraId="4CA24397" w14:textId="56AEC2B8">
      <w:pPr>
        <w:rPr>
          <w:rFonts w:cstheme="minorHAnsi"/>
          <w:u w:val="single"/>
        </w:rPr>
      </w:pPr>
      <w:r w:rsidRPr="00B41BEB">
        <w:rPr>
          <w:rFonts w:cstheme="minorHAnsi"/>
          <w:u w:val="single"/>
        </w:rPr>
        <w:t>Federal Register</w:t>
      </w:r>
      <w:r>
        <w:rPr>
          <w:rFonts w:cstheme="minorHAnsi"/>
          <w:u w:val="single"/>
        </w:rPr>
        <w:t xml:space="preserve"> Notice</w:t>
      </w:r>
    </w:p>
    <w:p w:rsidR="003141E9" w:rsidP="008E2465" w14:paraId="46ADFF08" w14:textId="5A5E0304">
      <w:pPr>
        <w:rPr>
          <w:rFonts w:cstheme="minorHAnsi"/>
        </w:rPr>
      </w:pPr>
      <w:r>
        <w:rPr>
          <w:rFonts w:cstheme="minorHAnsi"/>
        </w:rPr>
        <w:t xml:space="preserve">No </w:t>
      </w:r>
      <w:r w:rsidR="00557171">
        <w:rPr>
          <w:rFonts w:cstheme="minorHAnsi"/>
        </w:rPr>
        <w:t xml:space="preserve">comments were received as a result of </w:t>
      </w:r>
      <w:r w:rsidRPr="00532E03">
        <w:rPr>
          <w:rFonts w:cstheme="minorHAnsi"/>
        </w:rPr>
        <w:t>the Federal Register</w:t>
      </w:r>
      <w:r>
        <w:rPr>
          <w:rFonts w:cstheme="minorHAnsi"/>
        </w:rPr>
        <w:t xml:space="preserve"> notice published </w:t>
      </w:r>
      <w:r w:rsidRPr="00532E03">
        <w:rPr>
          <w:rFonts w:cstheme="minorHAnsi"/>
        </w:rPr>
        <w:t xml:space="preserve">on </w:t>
      </w:r>
      <w:r>
        <w:rPr>
          <w:rFonts w:cstheme="minorHAnsi"/>
        </w:rPr>
        <w:t xml:space="preserve">January </w:t>
      </w:r>
      <w:r w:rsidR="004925FB">
        <w:rPr>
          <w:rFonts w:cstheme="minorHAnsi"/>
        </w:rPr>
        <w:t>11</w:t>
      </w:r>
      <w:r>
        <w:rPr>
          <w:rFonts w:cstheme="minorHAnsi"/>
        </w:rPr>
        <w:t>, 2024 (</w:t>
      </w:r>
      <w:r w:rsidR="004925FB">
        <w:rPr>
          <w:rFonts w:cstheme="minorHAnsi"/>
        </w:rPr>
        <w:t xml:space="preserve">89 </w:t>
      </w:r>
      <w:r>
        <w:rPr>
          <w:rFonts w:cstheme="minorHAnsi"/>
        </w:rPr>
        <w:t xml:space="preserve">FR </w:t>
      </w:r>
      <w:r w:rsidR="004925FB">
        <w:rPr>
          <w:rFonts w:cstheme="minorHAnsi"/>
        </w:rPr>
        <w:t>1944</w:t>
      </w:r>
      <w:r>
        <w:rPr>
          <w:rFonts w:cstheme="minorHAnsi"/>
        </w:rPr>
        <w:t>)</w:t>
      </w:r>
      <w:r w:rsidRPr="00532E03" w:rsidR="006A15CB">
        <w:rPr>
          <w:rFonts w:cstheme="minorHAnsi"/>
        </w:rPr>
        <w:t>.</w:t>
      </w:r>
    </w:p>
    <w:p w:rsidR="00433A23" w:rsidRPr="00532E03" w:rsidP="005D272D" w14:paraId="6EAC7406" w14:textId="55B30788">
      <w:pPr>
        <w:rPr>
          <w:rFonts w:cstheme="minorHAnsi"/>
        </w:rPr>
      </w:pPr>
      <w:r>
        <w:rPr>
          <w:rFonts w:cstheme="minorHAnsi"/>
        </w:rPr>
        <w:t xml:space="preserve"> </w:t>
      </w:r>
    </w:p>
    <w:p w:rsidR="003141E9" w:rsidRPr="00532E03" w:rsidP="00123F02" w14:paraId="1C1DB0A6" w14:textId="77777777">
      <w:pPr>
        <w:pStyle w:val="BodyTextIndent"/>
        <w:ind w:left="0"/>
        <w:rPr>
          <w:rFonts w:cstheme="minorHAnsi"/>
          <w:u w:val="single"/>
        </w:rPr>
      </w:pPr>
      <w:r w:rsidRPr="00532E03">
        <w:rPr>
          <w:rFonts w:cstheme="minorHAnsi"/>
          <w:u w:val="single"/>
        </w:rPr>
        <w:t>Outside Consultation</w:t>
      </w:r>
    </w:p>
    <w:p w:rsidR="00532E03" w:rsidRPr="00532E03" w:rsidP="00532E03" w14:paraId="72532571" w14:textId="7FE7061C">
      <w:pPr>
        <w:rPr>
          <w:rFonts w:cstheme="minorHAnsi"/>
        </w:rPr>
      </w:pPr>
      <w:r>
        <w:rPr>
          <w:rFonts w:cstheme="minorHAnsi"/>
        </w:rPr>
        <w:t>BLS has reviewed the Small Business Pulse survey conducted by the Census Bureau. BLS has also collaborated</w:t>
      </w:r>
      <w:r w:rsidRPr="00532E03">
        <w:rPr>
          <w:rFonts w:cstheme="minorHAnsi"/>
        </w:rPr>
        <w:t xml:space="preserve"> with the </w:t>
      </w:r>
      <w:r w:rsidR="00AE325A">
        <w:rPr>
          <w:rFonts w:cstheme="minorHAnsi"/>
        </w:rPr>
        <w:t>Department of Labor</w:t>
      </w:r>
      <w:r w:rsidR="00226913">
        <w:rPr>
          <w:rFonts w:cstheme="minorHAnsi"/>
        </w:rPr>
        <w:t>’s</w:t>
      </w:r>
      <w:r w:rsidR="00AE325A">
        <w:rPr>
          <w:rFonts w:cstheme="minorHAnsi"/>
        </w:rPr>
        <w:t xml:space="preserve"> Women’s Bureau</w:t>
      </w:r>
      <w:r w:rsidR="007A4749">
        <w:rPr>
          <w:rFonts w:cstheme="minorHAnsi"/>
        </w:rPr>
        <w:t>, t</w:t>
      </w:r>
      <w:r w:rsidR="00AE325A">
        <w:rPr>
          <w:rFonts w:cstheme="minorHAnsi"/>
        </w:rPr>
        <w:t xml:space="preserve">he </w:t>
      </w:r>
      <w:r w:rsidRPr="00532E03">
        <w:rPr>
          <w:rFonts w:cstheme="minorHAnsi"/>
        </w:rPr>
        <w:t>Small Business Administration</w:t>
      </w:r>
      <w:r w:rsidR="007A4749">
        <w:rPr>
          <w:rFonts w:cstheme="minorHAnsi"/>
        </w:rPr>
        <w:t xml:space="preserve">, </w:t>
      </w:r>
      <w:r w:rsidR="00226913">
        <w:rPr>
          <w:rFonts w:cstheme="minorHAnsi"/>
        </w:rPr>
        <w:t xml:space="preserve">the </w:t>
      </w:r>
      <w:r w:rsidR="006E1F00">
        <w:rPr>
          <w:rFonts w:cstheme="minorHAnsi"/>
        </w:rPr>
        <w:t xml:space="preserve">Employment and Training Administration, </w:t>
      </w:r>
      <w:r w:rsidR="007A4749">
        <w:rPr>
          <w:rFonts w:cstheme="minorHAnsi"/>
        </w:rPr>
        <w:t>and the Bureau of Economic Analysis</w:t>
      </w:r>
      <w:r w:rsidR="00226913">
        <w:rPr>
          <w:rFonts w:cstheme="minorHAnsi"/>
        </w:rPr>
        <w:t>,</w:t>
      </w:r>
      <w:r w:rsidRPr="00532E03">
        <w:rPr>
          <w:rFonts w:cstheme="minorHAnsi"/>
        </w:rPr>
        <w:t xml:space="preserve"> with the goal of </w:t>
      </w:r>
      <w:r w:rsidR="007A4749">
        <w:rPr>
          <w:rFonts w:cstheme="minorHAnsi"/>
        </w:rPr>
        <w:t xml:space="preserve">including topics of broad interest and </w:t>
      </w:r>
      <w:r w:rsidRPr="00532E03">
        <w:rPr>
          <w:rFonts w:cstheme="minorHAnsi"/>
        </w:rPr>
        <w:t xml:space="preserve">minimizing potential redundancy across agencies. </w:t>
      </w:r>
      <w:r w:rsidR="00F15B75">
        <w:rPr>
          <w:rFonts w:cstheme="minorHAnsi"/>
        </w:rPr>
        <w:t xml:space="preserve">Telework, hiring practices, and vacancy rates </w:t>
      </w:r>
      <w:r w:rsidR="00226913">
        <w:rPr>
          <w:rFonts w:cstheme="minorHAnsi"/>
        </w:rPr>
        <w:t>were</w:t>
      </w:r>
      <w:r w:rsidR="00F15B75">
        <w:rPr>
          <w:rFonts w:cstheme="minorHAnsi"/>
        </w:rPr>
        <w:t xml:space="preserve"> severely impacted by the pandemic</w:t>
      </w:r>
      <w:r w:rsidR="00226913">
        <w:rPr>
          <w:rFonts w:cstheme="minorHAnsi"/>
        </w:rPr>
        <w:t>,</w:t>
      </w:r>
      <w:r w:rsidR="00F15B75">
        <w:rPr>
          <w:rFonts w:cstheme="minorHAnsi"/>
        </w:rPr>
        <w:t xml:space="preserve"> and there is great interest in understanding whether th</w:t>
      </w:r>
      <w:r w:rsidR="0073518A">
        <w:rPr>
          <w:rFonts w:cstheme="minorHAnsi"/>
        </w:rPr>
        <w:t>ose</w:t>
      </w:r>
      <w:r w:rsidR="00F15B75">
        <w:rPr>
          <w:rFonts w:cstheme="minorHAnsi"/>
        </w:rPr>
        <w:t xml:space="preserve"> changes </w:t>
      </w:r>
      <w:r w:rsidR="0073518A">
        <w:rPr>
          <w:rFonts w:cstheme="minorHAnsi"/>
        </w:rPr>
        <w:t>were</w:t>
      </w:r>
      <w:r w:rsidR="00F15B75">
        <w:rPr>
          <w:rFonts w:cstheme="minorHAnsi"/>
        </w:rPr>
        <w:t xml:space="preserve"> temporary or more permanent in nature. Asking identical questions two years later will lead to a better understanding of both short-term </w:t>
      </w:r>
      <w:r w:rsidR="006E1F00">
        <w:rPr>
          <w:rFonts w:cstheme="minorHAnsi"/>
        </w:rPr>
        <w:t xml:space="preserve">and </w:t>
      </w:r>
      <w:r w:rsidR="00F15B75">
        <w:rPr>
          <w:rFonts w:cstheme="minorHAnsi"/>
        </w:rPr>
        <w:t>long-term impacts on businesses.</w:t>
      </w:r>
    </w:p>
    <w:p w:rsidR="0070117E" w:rsidRPr="00E978FD" w:rsidP="00532E03" w14:paraId="4B72D940" w14:textId="77777777">
      <w:pPr>
        <w:pStyle w:val="BodyTextIndent"/>
        <w:ind w:left="0"/>
        <w:rPr>
          <w:rFonts w:cstheme="minorHAnsi"/>
        </w:rPr>
      </w:pPr>
    </w:p>
    <w:p w:rsidR="00340D36" w:rsidRPr="00E978FD" w:rsidP="00340D36" w14:paraId="100546C4" w14:textId="72C6AE64">
      <w:pPr>
        <w:rPr>
          <w:rFonts w:cstheme="minorHAnsi"/>
          <w:b/>
        </w:rPr>
      </w:pPr>
      <w:r w:rsidRPr="00E978FD">
        <w:rPr>
          <w:rFonts w:cstheme="minorHAnsi"/>
          <w:b/>
        </w:rPr>
        <w:t>9.</w:t>
      </w:r>
      <w:r w:rsidRPr="00E978FD" w:rsidR="000A59BF">
        <w:rPr>
          <w:rFonts w:cstheme="minorHAnsi"/>
          <w:b/>
        </w:rPr>
        <w:t xml:space="preserve"> </w:t>
      </w:r>
      <w:r w:rsidR="00F777FB">
        <w:rPr>
          <w:rFonts w:cstheme="minorHAnsi"/>
          <w:b/>
        </w:rPr>
        <w:t xml:space="preserve"> </w:t>
      </w:r>
      <w:r w:rsidRPr="00D53DEB" w:rsidR="00F777FB">
        <w:rPr>
          <w:rFonts w:ascii="Times New Roman" w:hAnsi="Times New Roman"/>
          <w:b/>
          <w:bCs/>
        </w:rPr>
        <w:t>Explain any decision to provide any payments or gift</w:t>
      </w:r>
      <w:r w:rsidR="00F777FB">
        <w:rPr>
          <w:rFonts w:ascii="Times New Roman" w:hAnsi="Times New Roman"/>
          <w:b/>
          <w:bCs/>
        </w:rPr>
        <w:t>s</w:t>
      </w:r>
      <w:r w:rsidRPr="00D53DEB" w:rsidR="00F777FB">
        <w:rPr>
          <w:rFonts w:ascii="Times New Roman" w:hAnsi="Times New Roman"/>
          <w:b/>
          <w:bCs/>
        </w:rPr>
        <w:t xml:space="preserve"> to respondents, other than remuneration of contractors or grantees.</w:t>
      </w:r>
    </w:p>
    <w:p w:rsidR="005D15EA" w:rsidRPr="00532E03" w:rsidP="0099527D" w14:paraId="357890DD" w14:textId="77777777">
      <w:pPr>
        <w:pStyle w:val="BodyTextIndent"/>
        <w:ind w:left="0"/>
        <w:rPr>
          <w:rFonts w:cstheme="minorHAnsi"/>
        </w:rPr>
      </w:pPr>
      <w:r w:rsidRPr="00532E03">
        <w:rPr>
          <w:rFonts w:cstheme="minorHAnsi"/>
        </w:rPr>
        <w:t>There will be no gifts or payments to respondents.</w:t>
      </w:r>
    </w:p>
    <w:p w:rsidR="00B93ACC" w:rsidRPr="00E978FD" w:rsidP="00340D36" w14:paraId="70F18151" w14:textId="77777777">
      <w:pPr>
        <w:rPr>
          <w:rFonts w:cstheme="minorHAnsi"/>
        </w:rPr>
      </w:pPr>
    </w:p>
    <w:p w:rsidR="00F777FB" w:rsidRPr="00D53DEB" w:rsidP="00F777FB" w14:paraId="55557DC5" w14:textId="77777777">
      <w:pPr>
        <w:rPr>
          <w:rFonts w:ascii="Times New Roman" w:hAnsi="Times New Roman"/>
          <w:b/>
          <w:bCs/>
        </w:rPr>
      </w:pPr>
      <w:r w:rsidRPr="00E978FD">
        <w:rPr>
          <w:rFonts w:cstheme="minorHAnsi"/>
          <w:b/>
        </w:rPr>
        <w:t>10.</w:t>
      </w:r>
      <w:r w:rsidRPr="00E978FD" w:rsidR="000A59BF">
        <w:rPr>
          <w:rFonts w:cstheme="minorHAnsi"/>
          <w:b/>
        </w:rPr>
        <w:t xml:space="preserve"> </w:t>
      </w:r>
      <w:r w:rsidRPr="00D53DEB">
        <w:rPr>
          <w:rFonts w:ascii="Times New Roman" w:hAnsi="Times New Roman"/>
          <w:b/>
          <w:bCs/>
        </w:rPr>
        <w:t>Describe any assurance of confidentiality provided to respondents and the basis for the assurance in statute, regulation, or agency policy.</w:t>
      </w:r>
    </w:p>
    <w:p w:rsidR="000B7278" w:rsidRPr="00532E03" w:rsidP="000B7278" w14:paraId="05DD5AE0" w14:textId="3AEA85D8">
      <w:pPr>
        <w:rPr>
          <w:rFonts w:cstheme="minorHAnsi"/>
        </w:rPr>
      </w:pPr>
      <w:r w:rsidRPr="00532E03">
        <w:rPr>
          <w:rFonts w:cstheme="minorHAnsi"/>
        </w:rP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w:t>
      </w:r>
      <w:r w:rsidRPr="00532E03" w:rsidR="000A59BF">
        <w:rPr>
          <w:rFonts w:cstheme="minorHAnsi"/>
        </w:rPr>
        <w:t xml:space="preserve"> </w:t>
      </w:r>
      <w:r w:rsidRPr="00532E03">
        <w:rPr>
          <w:rFonts w:cstheme="minorHAnsi"/>
        </w:rPr>
        <w:t>CIPSEA includes fines and penalties for any knowing and willful disclosure of individually identifiable information by an officer, employee, or agent of the BLS.</w:t>
      </w:r>
    </w:p>
    <w:p w:rsidR="000B7278" w:rsidRPr="00532E03" w:rsidP="000B7278" w14:paraId="17F3F654" w14:textId="255F13F3">
      <w:pPr>
        <w:rPr>
          <w:rFonts w:cstheme="minorHAnsi"/>
        </w:rPr>
      </w:pPr>
      <w:r w:rsidRPr="00532E03">
        <w:rPr>
          <w:rFonts w:cstheme="minorHAnsi"/>
        </w:rPr>
        <w:t xml:space="preserve">The </w:t>
      </w:r>
      <w:r w:rsidR="0073518A">
        <w:rPr>
          <w:rFonts w:cstheme="minorHAnsi"/>
        </w:rPr>
        <w:t>QBS</w:t>
      </w:r>
      <w:r w:rsidRPr="00532E03">
        <w:rPr>
          <w:rFonts w:cstheme="minorHAnsi"/>
        </w:rPr>
        <w:t xml:space="preserve"> protect</w:t>
      </w:r>
      <w:r w:rsidR="0073518A">
        <w:rPr>
          <w:rFonts w:cstheme="minorHAnsi"/>
        </w:rPr>
        <w:t>s</w:t>
      </w:r>
      <w:r w:rsidRPr="00532E03">
        <w:rPr>
          <w:rFonts w:cstheme="minorHAnsi"/>
        </w:rPr>
        <w:t xml:space="preserve"> the confidentiality of respondent provided data based on CIPSEA and provides respondents with a confidentiality </w:t>
      </w:r>
      <w:r w:rsidRPr="00532E03" w:rsidR="00B42867">
        <w:rPr>
          <w:rFonts w:cstheme="minorHAnsi"/>
        </w:rPr>
        <w:t>(</w:t>
      </w:r>
      <w:r w:rsidRPr="00532E03">
        <w:rPr>
          <w:rFonts w:cstheme="minorHAnsi"/>
        </w:rPr>
        <w:t>or CIPSEA</w:t>
      </w:r>
      <w:r w:rsidRPr="00532E03" w:rsidR="00B42867">
        <w:rPr>
          <w:rFonts w:cstheme="minorHAnsi"/>
        </w:rPr>
        <w:t>)</w:t>
      </w:r>
      <w:r w:rsidRPr="00532E03">
        <w:rPr>
          <w:rFonts w:cstheme="minorHAnsi"/>
        </w:rPr>
        <w:t xml:space="preserve"> pledge </w:t>
      </w:r>
      <w:r w:rsidR="0073518A">
        <w:rPr>
          <w:rFonts w:cstheme="minorHAnsi"/>
        </w:rPr>
        <w:t xml:space="preserve">stating </w:t>
      </w:r>
      <w:r w:rsidRPr="00532E03">
        <w:rPr>
          <w:rFonts w:cstheme="minorHAnsi"/>
        </w:rPr>
        <w:t xml:space="preserve">that the data will be </w:t>
      </w:r>
      <w:r w:rsidRPr="00532E03" w:rsidR="00B42867">
        <w:rPr>
          <w:rFonts w:cstheme="minorHAnsi"/>
        </w:rPr>
        <w:t xml:space="preserve">protected from unauthorized disclosure and </w:t>
      </w:r>
      <w:r w:rsidRPr="00532E03">
        <w:rPr>
          <w:rFonts w:cstheme="minorHAnsi"/>
        </w:rPr>
        <w:t>used for statistical purposes only</w:t>
      </w:r>
      <w:r w:rsidR="00824CF4">
        <w:rPr>
          <w:rFonts w:cstheme="minorHAnsi"/>
        </w:rPr>
        <w:t>.</w:t>
      </w:r>
      <w:r w:rsidR="008A31BA">
        <w:rPr>
          <w:rFonts w:cstheme="minorHAnsi"/>
        </w:rPr>
        <w:t xml:space="preserve"> </w:t>
      </w:r>
      <w:r w:rsidRPr="00532E03" w:rsidR="00B42867">
        <w:rPr>
          <w:rFonts w:cstheme="minorHAnsi"/>
        </w:rPr>
        <w:t xml:space="preserve">The standard BLS </w:t>
      </w:r>
      <w:r w:rsidRPr="00532E03">
        <w:rPr>
          <w:rFonts w:cstheme="minorHAnsi"/>
        </w:rPr>
        <w:t>confidentiality pl</w:t>
      </w:r>
      <w:r w:rsidRPr="00532E03" w:rsidR="00123F02">
        <w:rPr>
          <w:rFonts w:cstheme="minorHAnsi"/>
        </w:rPr>
        <w:t xml:space="preserve">edge/informed consent statement </w:t>
      </w:r>
      <w:r w:rsidRPr="00532E03" w:rsidR="00B42867">
        <w:rPr>
          <w:rFonts w:cstheme="minorHAnsi"/>
        </w:rPr>
        <w:t xml:space="preserve">will appear </w:t>
      </w:r>
      <w:r w:rsidRPr="00532E03" w:rsidR="00123F02">
        <w:rPr>
          <w:rFonts w:cstheme="minorHAnsi"/>
        </w:rPr>
        <w:t xml:space="preserve">on the </w:t>
      </w:r>
      <w:r w:rsidR="008A31BA">
        <w:rPr>
          <w:rFonts w:cstheme="minorHAnsi"/>
        </w:rPr>
        <w:t>welcome screen</w:t>
      </w:r>
      <w:r w:rsidRPr="00532E03" w:rsidR="00123F02">
        <w:rPr>
          <w:rFonts w:cstheme="minorHAnsi"/>
        </w:rPr>
        <w:t xml:space="preserve"> of the QBS </w:t>
      </w:r>
      <w:r w:rsidR="007B5F6F">
        <w:rPr>
          <w:rFonts w:cstheme="minorHAnsi"/>
        </w:rPr>
        <w:t>collection instrument</w:t>
      </w:r>
      <w:r w:rsidRPr="00532E03" w:rsidR="00123F02">
        <w:rPr>
          <w:rFonts w:cstheme="minorHAnsi"/>
        </w:rPr>
        <w:t xml:space="preserve">: </w:t>
      </w:r>
    </w:p>
    <w:p w:rsidR="00B42867" w:rsidRPr="00532E03" w:rsidP="00B42867" w14:paraId="6339DFF9" w14:textId="7F75F829">
      <w:pPr>
        <w:ind w:left="720"/>
        <w:rPr>
          <w:rFonts w:cstheme="minorHAnsi"/>
        </w:rPr>
      </w:pPr>
      <w:r w:rsidRPr="00532E03">
        <w:rPr>
          <w:rFonts w:cstheme="minorHAnsi"/>
          <w:i/>
          <w:iCs/>
        </w:rPr>
        <w:t xml:space="preserve">The Bureau of Labor Statistics, its employees, agents, and partner statistical agencies, will use the information you provide for statistical purposes only and will hold the information in </w:t>
      </w:r>
      <w:r w:rsidRPr="00532E03">
        <w:rPr>
          <w:rFonts w:cstheme="minorHAnsi"/>
          <w:i/>
          <w:iCs/>
        </w:rPr>
        <w:t>confidence to the full extent permitted by law.</w:t>
      </w:r>
      <w:r w:rsidRPr="00532E03" w:rsidR="000A59BF">
        <w:rPr>
          <w:rFonts w:cstheme="minorHAnsi"/>
          <w:i/>
          <w:iCs/>
        </w:rPr>
        <w:t xml:space="preserve"> </w:t>
      </w:r>
      <w:r w:rsidRPr="00532E03">
        <w:rPr>
          <w:rFonts w:cstheme="minorHAnsi"/>
          <w:i/>
          <w:iCs/>
        </w:rPr>
        <w:t>In accordance with the Confidential Information Protection and Statistical Efficiency Act (</w:t>
      </w:r>
      <w:r w:rsidRPr="00532E03" w:rsidR="00F17A7F">
        <w:rPr>
          <w:rFonts w:cstheme="minorHAnsi"/>
          <w:i/>
          <w:iCs/>
        </w:rPr>
        <w:t>44 USC 3572</w:t>
      </w:r>
      <w:r w:rsidRPr="00532E03">
        <w:rPr>
          <w:rFonts w:cstheme="minorHAnsi"/>
          <w:i/>
          <w:iCs/>
        </w:rPr>
        <w:t>) and other applicable Federal laws, your responses will not be disclosed in identifiable form without your informed consent.</w:t>
      </w:r>
      <w:r w:rsidRPr="00532E03">
        <w:rPr>
          <w:rFonts w:cstheme="minorHAnsi"/>
          <w:i/>
          <w:iCs/>
        </w:rPr>
        <w:t xml:space="preserve"> </w:t>
      </w:r>
    </w:p>
    <w:p w:rsidR="000B7278" w:rsidRPr="00F27844" w:rsidP="000B7278" w14:paraId="2C596ACE" w14:textId="59383A9D">
      <w:pPr>
        <w:rPr>
          <w:rFonts w:cstheme="minorHAnsi"/>
        </w:rPr>
      </w:pPr>
      <w:r w:rsidRPr="00532E03">
        <w:rPr>
          <w:rFonts w:cstheme="minorHAnsi"/>
        </w:rPr>
        <w:t xml:space="preserve">BLS </w:t>
      </w:r>
      <w:r w:rsidRPr="00532E03">
        <w:rPr>
          <w:rFonts w:cstheme="minorHAnsi"/>
        </w:rPr>
        <w:t>policy on confidentiality</w:t>
      </w:r>
      <w:r w:rsidRPr="00532E03">
        <w:rPr>
          <w:rFonts w:cstheme="minorHAnsi"/>
        </w:rPr>
        <w:t xml:space="preserve"> states</w:t>
      </w:r>
      <w:r w:rsidRPr="00532E03">
        <w:rPr>
          <w:rFonts w:cstheme="minorHAnsi"/>
        </w:rPr>
        <w:t>: “</w:t>
      </w:r>
      <w:r w:rsidRPr="00532E03" w:rsidR="00CD607F">
        <w:rPr>
          <w:rFonts w:cstheme="minorHAnsi"/>
        </w:rPr>
        <w:t>Respondent Identifiable Information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rsidRPr="00532E03">
        <w:rPr>
          <w:rFonts w:cstheme="minorHAnsi"/>
        </w:rPr>
        <w:t>.”</w:t>
      </w:r>
      <w:r w:rsidRPr="00F92AED" w:rsidR="00CD607F">
        <w:rPr>
          <w:rFonts w:cstheme="minorHAnsi"/>
        </w:rPr>
        <w:t xml:space="preserve"> </w:t>
      </w:r>
    </w:p>
    <w:p w:rsidR="00123F02" w:rsidRPr="00E978FD" w:rsidP="00340D36" w14:paraId="7D632C6F" w14:textId="77777777">
      <w:pPr>
        <w:rPr>
          <w:rFonts w:cstheme="minorHAnsi"/>
          <w:b/>
        </w:rPr>
      </w:pPr>
    </w:p>
    <w:p w:rsidR="00340D36" w:rsidRPr="00E978FD" w:rsidP="00340D36" w14:paraId="60ACA917" w14:textId="6BBE3527">
      <w:pPr>
        <w:rPr>
          <w:rFonts w:cstheme="minorHAnsi"/>
          <w:b/>
        </w:rPr>
      </w:pPr>
      <w:r w:rsidRPr="00E978FD">
        <w:rPr>
          <w:rFonts w:cstheme="minorHAnsi"/>
          <w:b/>
        </w:rPr>
        <w:t>11.</w:t>
      </w:r>
      <w:r w:rsidRPr="00E978FD" w:rsidR="000A59BF">
        <w:rPr>
          <w:rFonts w:cstheme="minorHAnsi"/>
          <w:b/>
        </w:rPr>
        <w:t xml:space="preserve"> </w:t>
      </w:r>
      <w:r w:rsidRPr="00D53DEB" w:rsidR="00F777FB">
        <w:rPr>
          <w:rFonts w:ascii="Times New Roman" w:hAnsi="Times New Roman"/>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36416" w:rsidRPr="00532E03" w:rsidP="009C7B98" w14:paraId="5ADFC07B" w14:textId="77777777">
      <w:pPr>
        <w:pStyle w:val="BodyTextIndent"/>
        <w:spacing w:after="160"/>
        <w:ind w:left="0"/>
        <w:rPr>
          <w:rFonts w:cstheme="minorHAnsi"/>
        </w:rPr>
      </w:pPr>
      <w:r w:rsidRPr="00532E03">
        <w:rPr>
          <w:rFonts w:cstheme="minorHAnsi"/>
        </w:rPr>
        <w:t>No sensitive questions will be asked during the survey.</w:t>
      </w:r>
    </w:p>
    <w:p w:rsidR="00C261A1" w:rsidRPr="00E978FD" w14:paraId="7A3C034E" w14:textId="77777777">
      <w:pPr>
        <w:rPr>
          <w:rFonts w:cstheme="minorHAnsi"/>
        </w:rPr>
      </w:pPr>
    </w:p>
    <w:p w:rsidR="00F777FB" w:rsidRPr="00D53DEB" w:rsidP="00C40A4D" w14:paraId="20D2A2E3" w14:textId="77777777">
      <w:pPr>
        <w:spacing w:after="144" w:afterLines="60"/>
        <w:rPr>
          <w:rFonts w:ascii="Times New Roman" w:hAnsi="Times New Roman"/>
          <w:b/>
          <w:bCs/>
        </w:rPr>
      </w:pPr>
      <w:r w:rsidRPr="00E978FD">
        <w:rPr>
          <w:rFonts w:cstheme="minorHAnsi"/>
          <w:b/>
        </w:rPr>
        <w:t>12.</w:t>
      </w:r>
      <w:r w:rsidRPr="00E978FD" w:rsidR="000A59BF">
        <w:rPr>
          <w:rFonts w:cstheme="minorHAnsi"/>
          <w:b/>
        </w:rPr>
        <w:t xml:space="preserve"> </w:t>
      </w:r>
      <w:r w:rsidRPr="00D53DEB">
        <w:rPr>
          <w:rFonts w:ascii="Times New Roman" w:hAnsi="Times New Roman"/>
          <w:b/>
          <w:bCs/>
        </w:rPr>
        <w:t>Provide estimates of the hour burden of the collection of information.  The statement should:</w:t>
      </w:r>
    </w:p>
    <w:p w:rsidR="00F777FB" w:rsidRPr="003A5F9D" w:rsidP="00C40A4D" w14:paraId="10992D5A" w14:textId="77777777">
      <w:pPr>
        <w:numPr>
          <w:ilvl w:val="0"/>
          <w:numId w:val="15"/>
        </w:numPr>
        <w:tabs>
          <w:tab w:val="clear" w:pos="1080"/>
        </w:tabs>
        <w:autoSpaceDE w:val="0"/>
        <w:autoSpaceDN w:val="0"/>
        <w:adjustRightInd w:val="0"/>
        <w:spacing w:after="144" w:afterLines="60" w:line="240" w:lineRule="auto"/>
        <w:rPr>
          <w:rFonts w:ascii="Times New Roman" w:hAnsi="Times New Roman"/>
          <w:b/>
          <w:bCs/>
        </w:rPr>
      </w:pPr>
      <w:r w:rsidRPr="00B65823">
        <w:rPr>
          <w:rFonts w:ascii="Times New Roman" w:hAnsi="Times New Roman"/>
          <w:b/>
          <w:bCs/>
        </w:rPr>
        <w:t xml:space="preserve">Indicate the number of respondents, frequency of response, annual hour burden, and an explanation of how the burden was estimated.  Unless directed to do so, agencies should not conduct special surveys to obtain information on which to base </w:t>
      </w:r>
      <w:r w:rsidRPr="00B65823">
        <w:rPr>
          <w:rFonts w:ascii="Times New Roman" w:hAnsi="Times New Roman"/>
          <w:b/>
          <w:bCs/>
        </w:rPr>
        <w:t>hour</w:t>
      </w:r>
      <w:r w:rsidRPr="00B65823">
        <w:rPr>
          <w:rFonts w:ascii="Times New Roman" w:hAnsi="Times New Roman"/>
          <w:b/>
          <w:bCs/>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777FB" w:rsidP="00C40A4D" w14:paraId="32B96437" w14:textId="3D60F672">
      <w:pPr>
        <w:numPr>
          <w:ilvl w:val="0"/>
          <w:numId w:val="15"/>
        </w:numPr>
        <w:tabs>
          <w:tab w:val="clear" w:pos="1080"/>
        </w:tabs>
        <w:autoSpaceDE w:val="0"/>
        <w:autoSpaceDN w:val="0"/>
        <w:adjustRightInd w:val="0"/>
        <w:spacing w:after="144" w:afterLines="60" w:line="240" w:lineRule="auto"/>
      </w:pPr>
      <w:r w:rsidRPr="00B65823">
        <w:rPr>
          <w:rFonts w:ascii="Times New Roman" w:hAnsi="Times New Roman"/>
          <w:b/>
          <w:bCs/>
        </w:rPr>
        <w:t xml:space="preserve">If this request for approval covers more than one form, provide separate hour burden estimates for each </w:t>
      </w:r>
      <w:r w:rsidRPr="00B65823">
        <w:rPr>
          <w:rFonts w:ascii="Times New Roman" w:hAnsi="Times New Roman"/>
          <w:b/>
          <w:bCs/>
        </w:rPr>
        <w:t>form</w:t>
      </w:r>
      <w:r>
        <w:t xml:space="preserve"> </w:t>
      </w:r>
    </w:p>
    <w:p w:rsidR="00340D36" w:rsidRPr="00C40A4D" w:rsidP="00C40A4D" w14:paraId="63B2F8D3" w14:textId="55CDDBD8">
      <w:pPr>
        <w:numPr>
          <w:ilvl w:val="0"/>
          <w:numId w:val="15"/>
        </w:numPr>
        <w:tabs>
          <w:tab w:val="clear" w:pos="1080"/>
        </w:tabs>
        <w:autoSpaceDE w:val="0"/>
        <w:autoSpaceDN w:val="0"/>
        <w:adjustRightInd w:val="0"/>
        <w:spacing w:after="144" w:afterLines="60" w:line="240" w:lineRule="auto"/>
      </w:pPr>
      <w:r w:rsidRPr="00F777FB">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FB" w:rsidP="00532E03" w14:paraId="5F01672D" w14:textId="77777777">
      <w:pPr>
        <w:spacing w:after="0" w:line="240" w:lineRule="auto"/>
        <w:ind w:left="1440"/>
        <w:rPr>
          <w:rFonts w:eastAsia="Calibri" w:asciiTheme="majorHAnsi" w:hAnsiTheme="majorHAnsi" w:cstheme="majorHAnsi"/>
        </w:rPr>
      </w:pPr>
    </w:p>
    <w:p w:rsidR="00F777FB" w:rsidRPr="00342D65" w:rsidP="00F777FB" w14:paraId="0F9FF555" w14:textId="77777777">
      <w:pPr>
        <w:ind w:left="720"/>
        <w:jc w:val="center"/>
        <w:rPr>
          <w:rFonts w:ascii="Times New Roman" w:hAnsi="Times New Roman"/>
          <w:i/>
        </w:rPr>
      </w:pPr>
      <w:r w:rsidRPr="00342D65">
        <w:rPr>
          <w:rFonts w:ascii="Times New Roman" w:hAnsi="Times New Roman"/>
          <w:b/>
        </w:rPr>
        <w:t>Estimated Annualized Respondent Cost and Hour Burden</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2"/>
        <w:gridCol w:w="1440"/>
        <w:gridCol w:w="1440"/>
        <w:gridCol w:w="1296"/>
        <w:gridCol w:w="1152"/>
        <w:gridCol w:w="1152"/>
        <w:gridCol w:w="1152"/>
        <w:gridCol w:w="1381"/>
      </w:tblGrid>
      <w:tr w14:paraId="4BC1674D" w14:textId="77777777" w:rsidTr="004973EA">
        <w:tblPrEx>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15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777FB" w:rsidRPr="00342D65" w:rsidP="002264A9" w14:paraId="06937ACD" w14:textId="77777777">
            <w:pPr>
              <w:spacing w:line="276" w:lineRule="auto"/>
              <w:jc w:val="center"/>
              <w:rPr>
                <w:rFonts w:ascii="Times New Roman" w:hAnsi="Times New Roman"/>
                <w:b/>
              </w:rPr>
            </w:pPr>
            <w:r w:rsidRPr="00342D65">
              <w:rPr>
                <w:rFonts w:ascii="Times New Roman" w:hAnsi="Times New Roman"/>
                <w:b/>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777FB" w:rsidRPr="00342D65" w:rsidP="002264A9" w14:paraId="62DAB16F" w14:textId="77777777">
            <w:pPr>
              <w:spacing w:line="276" w:lineRule="auto"/>
              <w:jc w:val="center"/>
              <w:rPr>
                <w:rFonts w:ascii="Times New Roman" w:hAnsi="Times New Roman"/>
                <w:b/>
              </w:rPr>
            </w:pPr>
            <w:r w:rsidRPr="00342D65">
              <w:rPr>
                <w:rFonts w:ascii="Times New Roman" w:hAnsi="Times New Roman"/>
                <w:b/>
              </w:rPr>
              <w:t>No. of Respondents</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F777FB" w:rsidRPr="00342D65" w:rsidP="000A3DAE" w14:paraId="792E03EC" w14:textId="22EEE2F3">
            <w:pPr>
              <w:spacing w:line="276" w:lineRule="auto"/>
              <w:jc w:val="center"/>
              <w:rPr>
                <w:rFonts w:ascii="Times New Roman" w:hAnsi="Times New Roman"/>
                <w:b/>
              </w:rPr>
            </w:pPr>
            <w:r w:rsidRPr="00342D65">
              <w:rPr>
                <w:rFonts w:ascii="Times New Roman" w:hAnsi="Times New Roman"/>
                <w:b/>
              </w:rPr>
              <w:t xml:space="preserve">No. of Responses </w:t>
            </w:r>
            <w:r w:rsidRPr="00342D65">
              <w:rPr>
                <w:rFonts w:ascii="Times New Roman" w:hAnsi="Times New Roman"/>
                <w:b/>
              </w:rPr>
              <w:t>per Respondent</w:t>
            </w:r>
          </w:p>
        </w:tc>
        <w:tc>
          <w:tcPr>
            <w:tcW w:w="129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777FB" w:rsidRPr="00342D65" w:rsidP="002264A9" w14:paraId="755977A2" w14:textId="77777777">
            <w:pPr>
              <w:spacing w:line="276" w:lineRule="auto"/>
              <w:jc w:val="center"/>
              <w:rPr>
                <w:rFonts w:ascii="Times New Roman" w:hAnsi="Times New Roman"/>
                <w:b/>
              </w:rPr>
            </w:pPr>
            <w:r w:rsidRPr="00342D65">
              <w:rPr>
                <w:rFonts w:ascii="Times New Roman" w:hAnsi="Times New Roman"/>
                <w:b/>
              </w:rPr>
              <w:t>Total Responses</w:t>
            </w:r>
          </w:p>
        </w:tc>
        <w:tc>
          <w:tcPr>
            <w:tcW w:w="115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777FB" w:rsidRPr="00342D65" w:rsidP="002264A9" w14:paraId="044F6848" w14:textId="77777777">
            <w:pPr>
              <w:spacing w:line="276" w:lineRule="auto"/>
              <w:jc w:val="center"/>
              <w:rPr>
                <w:rFonts w:ascii="Times New Roman" w:hAnsi="Times New Roman"/>
                <w:b/>
              </w:rPr>
            </w:pPr>
            <w:r w:rsidRPr="00342D65">
              <w:rPr>
                <w:rFonts w:ascii="Times New Roman" w:hAnsi="Times New Roman"/>
                <w:b/>
              </w:rPr>
              <w:t>Average Burden (Hours)</w:t>
            </w:r>
          </w:p>
        </w:tc>
        <w:tc>
          <w:tcPr>
            <w:tcW w:w="115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777FB" w:rsidRPr="00342D65" w:rsidP="002264A9" w14:paraId="75605151" w14:textId="77777777">
            <w:pPr>
              <w:spacing w:line="276" w:lineRule="auto"/>
              <w:jc w:val="center"/>
              <w:rPr>
                <w:rFonts w:ascii="Times New Roman" w:hAnsi="Times New Roman"/>
                <w:b/>
              </w:rPr>
            </w:pPr>
            <w:r w:rsidRPr="00342D65">
              <w:rPr>
                <w:rFonts w:ascii="Times New Roman" w:hAnsi="Times New Roman"/>
                <w:b/>
              </w:rPr>
              <w:t>Total Burden (Hours)</w:t>
            </w:r>
          </w:p>
        </w:tc>
        <w:tc>
          <w:tcPr>
            <w:tcW w:w="115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777FB" w:rsidRPr="00342D65" w:rsidP="002264A9" w14:paraId="0B1C955A" w14:textId="77777777">
            <w:pPr>
              <w:spacing w:line="276" w:lineRule="auto"/>
              <w:jc w:val="center"/>
              <w:rPr>
                <w:rFonts w:ascii="Times New Roman" w:hAnsi="Times New Roman"/>
                <w:b/>
              </w:rPr>
            </w:pPr>
            <w:r w:rsidRPr="00342D65">
              <w:rPr>
                <w:rFonts w:ascii="Times New Roman" w:hAnsi="Times New Roman"/>
                <w:b/>
              </w:rPr>
              <w:t>Hourly</w:t>
            </w:r>
          </w:p>
          <w:p w:rsidR="00F777FB" w:rsidRPr="00342D65" w:rsidP="002264A9" w14:paraId="629A5A29" w14:textId="77777777">
            <w:pPr>
              <w:spacing w:line="276" w:lineRule="auto"/>
              <w:jc w:val="center"/>
              <w:rPr>
                <w:rFonts w:ascii="Times New Roman" w:hAnsi="Times New Roman"/>
                <w:b/>
              </w:rPr>
            </w:pPr>
            <w:r w:rsidRPr="00342D65">
              <w:rPr>
                <w:rFonts w:ascii="Times New Roman" w:hAnsi="Times New Roman"/>
                <w:b/>
              </w:rPr>
              <w:t>Wage Rate</w:t>
            </w:r>
          </w:p>
        </w:tc>
        <w:tc>
          <w:tcPr>
            <w:tcW w:w="138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F777FB" w:rsidRPr="00342D65" w:rsidP="002264A9" w14:paraId="5681C723" w14:textId="77777777">
            <w:pPr>
              <w:spacing w:line="276" w:lineRule="auto"/>
              <w:jc w:val="center"/>
              <w:rPr>
                <w:rFonts w:ascii="Times New Roman" w:hAnsi="Times New Roman"/>
                <w:b/>
              </w:rPr>
            </w:pPr>
            <w:r w:rsidRPr="00342D65">
              <w:rPr>
                <w:rFonts w:ascii="Times New Roman" w:hAnsi="Times New Roman"/>
                <w:b/>
              </w:rPr>
              <w:t>Total Burden Cost</w:t>
            </w:r>
          </w:p>
        </w:tc>
      </w:tr>
      <w:tr w14:paraId="5C877867" w14:textId="77777777" w:rsidTr="00A45B02">
        <w:tblPrEx>
          <w:tblW w:w="10165" w:type="dxa"/>
          <w:tblLayout w:type="fixed"/>
          <w:tblLook w:val="04A0"/>
        </w:tblPrEx>
        <w:trPr>
          <w:trHeight w:val="890"/>
        </w:trPr>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0A3DAE" w:rsidRPr="00342D65" w:rsidP="002264A9" w14:paraId="7C9A3642" w14:textId="5ED427B7">
            <w:pPr>
              <w:spacing w:line="276" w:lineRule="auto"/>
              <w:jc w:val="center"/>
              <w:rPr>
                <w:rFonts w:ascii="Times New Roman" w:hAnsi="Times New Roman"/>
                <w:b/>
              </w:rPr>
            </w:pPr>
            <w:r w:rsidRPr="00342D65">
              <w:rPr>
                <w:rFonts w:ascii="Times New Roman" w:hAnsi="Times New Roman"/>
                <w:b/>
              </w:rPr>
              <w:t>QBS-</w:t>
            </w:r>
            <w:r w:rsidRPr="00342D65" w:rsidR="00287CA4">
              <w:rPr>
                <w:rFonts w:ascii="Times New Roman" w:hAnsi="Times New Roman"/>
                <w:b/>
              </w:rPr>
              <w:t>202</w:t>
            </w:r>
            <w:r w:rsidR="00287CA4">
              <w:rPr>
                <w:rFonts w:ascii="Times New Roman" w:hAnsi="Times New Roman"/>
                <w:b/>
              </w:rPr>
              <w:t>4</w:t>
            </w:r>
            <w:r w:rsidRPr="00342D65">
              <w:rPr>
                <w:rFonts w:ascii="Times New Roman" w:hAnsi="Times New Roman"/>
                <w:b/>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A3DAE" w:rsidRPr="00755DE7" w:rsidP="002264A9" w14:paraId="43206A6D" w14:textId="0C0486D4">
            <w:pPr>
              <w:spacing w:line="276" w:lineRule="auto"/>
              <w:jc w:val="center"/>
              <w:rPr>
                <w:rFonts w:ascii="Times New Roman" w:hAnsi="Times New Roman"/>
                <w:b/>
              </w:rPr>
            </w:pPr>
            <w:r>
              <w:rPr>
                <w:rFonts w:eastAsia="Calibri" w:asciiTheme="majorHAnsi" w:hAnsiTheme="majorHAnsi" w:cstheme="majorHAnsi"/>
                <w:b/>
              </w:rPr>
              <w:t>80,000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A3DAE" w:rsidRPr="00755DE7" w:rsidP="002264A9" w14:paraId="4D9FB987" w14:textId="669E2F08">
            <w:pPr>
              <w:spacing w:line="276" w:lineRule="auto"/>
              <w:jc w:val="center"/>
              <w:rPr>
                <w:rFonts w:ascii="Times New Roman" w:hAnsi="Times New Roman"/>
                <w:b/>
              </w:rPr>
            </w:pPr>
            <w:r w:rsidRPr="00755DE7">
              <w:rPr>
                <w:rFonts w:ascii="Times New Roman" w:hAnsi="Times New Roman"/>
                <w:b/>
              </w:rPr>
              <w:t>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0A3DAE" w:rsidRPr="00342D65" w:rsidP="002264A9" w14:paraId="039D5965" w14:textId="24B52359">
            <w:pPr>
              <w:spacing w:line="276" w:lineRule="auto"/>
              <w:jc w:val="center"/>
              <w:rPr>
                <w:rFonts w:ascii="Times New Roman" w:hAnsi="Times New Roman"/>
                <w:b/>
              </w:rPr>
            </w:pPr>
            <w:r>
              <w:rPr>
                <w:rFonts w:ascii="Times New Roman" w:hAnsi="Times New Roman"/>
                <w:b/>
              </w:rPr>
              <w:t>80,000</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0A3DAE" w:rsidRPr="00342D65" w14:paraId="467B3A01" w14:textId="54519074">
            <w:pPr>
              <w:spacing w:line="276" w:lineRule="auto"/>
              <w:jc w:val="center"/>
              <w:rPr>
                <w:rFonts w:ascii="Times New Roman" w:hAnsi="Times New Roman"/>
                <w:b/>
              </w:rPr>
            </w:pPr>
            <w:r>
              <w:rPr>
                <w:rFonts w:ascii="Times New Roman" w:hAnsi="Times New Roman"/>
                <w:b/>
              </w:rPr>
              <w:t>5/60</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0A3DAE" w:rsidRPr="00342D65" w:rsidP="002264A9" w14:paraId="006D08B1" w14:textId="5419C6E0">
            <w:pPr>
              <w:spacing w:line="276" w:lineRule="auto"/>
              <w:jc w:val="center"/>
              <w:rPr>
                <w:rFonts w:ascii="Times New Roman" w:hAnsi="Times New Roman"/>
                <w:b/>
              </w:rPr>
            </w:pPr>
            <w:r>
              <w:rPr>
                <w:rFonts w:ascii="Times New Roman" w:hAnsi="Times New Roman"/>
                <w:b/>
              </w:rPr>
              <w:t>666</w:t>
            </w:r>
            <w:r w:rsidR="00344347">
              <w:rPr>
                <w:rFonts w:ascii="Times New Roman" w:hAnsi="Times New Roman"/>
                <w:b/>
              </w:rPr>
              <w:t>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0A3DAE" w:rsidRPr="00342D65" w14:paraId="71F316FC" w14:textId="41BF0874">
            <w:pPr>
              <w:spacing w:line="276" w:lineRule="auto"/>
              <w:jc w:val="center"/>
              <w:rPr>
                <w:rFonts w:ascii="Times New Roman" w:hAnsi="Times New Roman"/>
                <w:b/>
              </w:rPr>
            </w:pPr>
            <w:r w:rsidRPr="00DA6D27">
              <w:rPr>
                <w:rFonts w:ascii="Times New Roman" w:hAnsi="Times New Roman"/>
                <w:b/>
              </w:rPr>
              <w:t>$</w:t>
            </w:r>
            <w:r w:rsidR="00A45B02">
              <w:rPr>
                <w:rFonts w:ascii="Times New Roman" w:hAnsi="Times New Roman"/>
                <w:b/>
              </w:rPr>
              <w:t>32.38</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rsidR="000A3DAE" w:rsidRPr="00342D65" w:rsidP="001C6F4B" w14:paraId="15C5B398" w14:textId="5805D01A">
            <w:pPr>
              <w:spacing w:line="276" w:lineRule="auto"/>
              <w:jc w:val="center"/>
              <w:rPr>
                <w:rFonts w:ascii="Times New Roman" w:hAnsi="Times New Roman"/>
                <w:b/>
              </w:rPr>
            </w:pPr>
            <w:r w:rsidRPr="00DA6D27">
              <w:rPr>
                <w:rFonts w:ascii="Times New Roman" w:hAnsi="Times New Roman"/>
                <w:b/>
              </w:rPr>
              <w:t>$</w:t>
            </w:r>
            <w:r w:rsidR="00A45B02">
              <w:rPr>
                <w:rFonts w:ascii="Times New Roman" w:hAnsi="Times New Roman"/>
                <w:b/>
              </w:rPr>
              <w:t>215,878</w:t>
            </w:r>
          </w:p>
        </w:tc>
      </w:tr>
    </w:tbl>
    <w:p w:rsidR="00F777FB" w:rsidRPr="00342D65" w:rsidP="00532E03" w14:paraId="6A19F2F6" w14:textId="77777777">
      <w:pPr>
        <w:spacing w:after="0" w:line="240" w:lineRule="auto"/>
        <w:ind w:left="1440"/>
        <w:rPr>
          <w:rFonts w:eastAsia="Calibri" w:asciiTheme="majorHAnsi" w:hAnsiTheme="majorHAnsi" w:cstheme="majorHAnsi"/>
        </w:rPr>
      </w:pPr>
    </w:p>
    <w:p w:rsidR="00532E03" w:rsidRPr="00532E03" w:rsidP="00532E03" w14:paraId="543F394C" w14:textId="6680385F">
      <w:pPr>
        <w:pStyle w:val="BodyTextIndent"/>
        <w:spacing w:after="160"/>
        <w:ind w:left="0"/>
        <w:rPr>
          <w:rFonts w:asciiTheme="majorHAnsi" w:hAnsiTheme="majorHAnsi" w:cstheme="majorHAnsi"/>
        </w:rPr>
      </w:pPr>
      <w:r w:rsidRPr="00532E03">
        <w:rPr>
          <w:rFonts w:asciiTheme="majorHAnsi" w:hAnsiTheme="majorHAnsi" w:cstheme="majorHAnsi"/>
        </w:rPr>
        <w:t xml:space="preserve">In general, questionnaire completion time is estimated to average </w:t>
      </w:r>
      <w:r w:rsidR="00755DE7">
        <w:rPr>
          <w:rFonts w:asciiTheme="majorHAnsi" w:hAnsiTheme="majorHAnsi" w:cstheme="majorHAnsi"/>
        </w:rPr>
        <w:t>5</w:t>
      </w:r>
      <w:r w:rsidRPr="00532E03" w:rsidR="00755DE7">
        <w:rPr>
          <w:rFonts w:asciiTheme="majorHAnsi" w:hAnsiTheme="majorHAnsi" w:cstheme="majorHAnsi"/>
        </w:rPr>
        <w:t xml:space="preserve"> </w:t>
      </w:r>
      <w:r w:rsidRPr="00532E03">
        <w:rPr>
          <w:rFonts w:asciiTheme="majorHAnsi" w:hAnsiTheme="majorHAnsi" w:cstheme="majorHAnsi"/>
        </w:rPr>
        <w:t xml:space="preserve">minutes. The estimated burden of </w:t>
      </w:r>
      <w:r w:rsidR="00755DE7">
        <w:rPr>
          <w:rFonts w:asciiTheme="majorHAnsi" w:hAnsiTheme="majorHAnsi" w:cstheme="majorHAnsi"/>
        </w:rPr>
        <w:t>5</w:t>
      </w:r>
      <w:r w:rsidRPr="00532E03" w:rsidR="00755DE7">
        <w:rPr>
          <w:rFonts w:asciiTheme="majorHAnsi" w:hAnsiTheme="majorHAnsi" w:cstheme="majorHAnsi"/>
        </w:rPr>
        <w:t xml:space="preserve"> </w:t>
      </w:r>
      <w:r w:rsidRPr="00532E03">
        <w:rPr>
          <w:rFonts w:asciiTheme="majorHAnsi" w:hAnsiTheme="majorHAnsi" w:cstheme="majorHAnsi"/>
        </w:rPr>
        <w:t xml:space="preserve">minutes per respondent was calculated based on </w:t>
      </w:r>
      <w:r w:rsidR="00B614F4">
        <w:rPr>
          <w:rFonts w:asciiTheme="majorHAnsi" w:hAnsiTheme="majorHAnsi" w:cstheme="majorHAnsi"/>
        </w:rPr>
        <w:t xml:space="preserve">the 2022 </w:t>
      </w:r>
      <w:r w:rsidRPr="00532E03">
        <w:rPr>
          <w:rFonts w:asciiTheme="majorHAnsi" w:hAnsiTheme="majorHAnsi" w:cstheme="majorHAnsi"/>
        </w:rPr>
        <w:t xml:space="preserve">QBS. Therefore, </w:t>
      </w:r>
      <w:r w:rsidRPr="00532E03" w:rsidR="006A171B">
        <w:rPr>
          <w:rFonts w:asciiTheme="majorHAnsi" w:hAnsiTheme="majorHAnsi" w:cstheme="majorHAnsi"/>
        </w:rPr>
        <w:t>the total</w:t>
      </w:r>
      <w:r w:rsidRPr="00532E03">
        <w:rPr>
          <w:rFonts w:asciiTheme="majorHAnsi" w:hAnsiTheme="majorHAnsi" w:cstheme="majorHAnsi"/>
        </w:rPr>
        <w:t xml:space="preserve"> estimated burden for the </w:t>
      </w:r>
      <w:r w:rsidR="00B614F4">
        <w:rPr>
          <w:rFonts w:asciiTheme="majorHAnsi" w:hAnsiTheme="majorHAnsi" w:cstheme="majorHAnsi"/>
        </w:rPr>
        <w:t xml:space="preserve">2024 </w:t>
      </w:r>
      <w:r w:rsidRPr="00532E03">
        <w:rPr>
          <w:rFonts w:asciiTheme="majorHAnsi" w:hAnsiTheme="majorHAnsi" w:cstheme="majorHAnsi"/>
        </w:rPr>
        <w:t xml:space="preserve">questionnaire is expected </w:t>
      </w:r>
      <w:r w:rsidRPr="00CB2EED">
        <w:rPr>
          <w:rFonts w:asciiTheme="majorHAnsi" w:hAnsiTheme="majorHAnsi" w:cstheme="majorHAnsi"/>
        </w:rPr>
        <w:t xml:space="preserve">to be </w:t>
      </w:r>
      <w:r w:rsidR="00B614F4">
        <w:rPr>
          <w:rFonts w:asciiTheme="majorHAnsi" w:hAnsiTheme="majorHAnsi" w:cstheme="majorHAnsi"/>
        </w:rPr>
        <w:t>6,667</w:t>
      </w:r>
      <w:r w:rsidRPr="00CB2EED">
        <w:rPr>
          <w:rFonts w:asciiTheme="majorHAnsi" w:hAnsiTheme="majorHAnsi" w:cstheme="majorHAnsi"/>
        </w:rPr>
        <w:t xml:space="preserve"> hours.</w:t>
      </w:r>
      <w:r w:rsidRPr="00532E03">
        <w:rPr>
          <w:rFonts w:asciiTheme="majorHAnsi" w:hAnsiTheme="majorHAnsi" w:cstheme="majorHAnsi"/>
        </w:rPr>
        <w:t xml:space="preserve"> </w:t>
      </w:r>
    </w:p>
    <w:p w:rsidR="002B7CF3" w:rsidP="00532E03" w14:paraId="4F1DD0E2" w14:textId="7B8E715A">
      <w:pPr>
        <w:pStyle w:val="BodyTextIndent"/>
        <w:spacing w:after="160"/>
        <w:ind w:left="0"/>
        <w:rPr>
          <w:rFonts w:asciiTheme="majorHAnsi" w:hAnsiTheme="majorHAnsi" w:cstheme="majorHAnsi"/>
        </w:rPr>
      </w:pPr>
      <w:r w:rsidRPr="00532E03">
        <w:rPr>
          <w:rFonts w:asciiTheme="majorHAnsi" w:hAnsiTheme="majorHAnsi" w:cstheme="majorHAnsi"/>
        </w:rPr>
        <w:t>The cost to respondents is based on employer costs for wages</w:t>
      </w:r>
      <w:r w:rsidR="000E5245">
        <w:rPr>
          <w:rFonts w:asciiTheme="majorHAnsi" w:hAnsiTheme="majorHAnsi" w:cstheme="majorHAnsi"/>
        </w:rPr>
        <w:t>,</w:t>
      </w:r>
      <w:r w:rsidR="00EC5730">
        <w:rPr>
          <w:rFonts w:asciiTheme="majorHAnsi" w:hAnsiTheme="majorHAnsi" w:cstheme="majorHAnsi"/>
        </w:rPr>
        <w:t xml:space="preserve"> </w:t>
      </w:r>
      <w:r w:rsidRPr="00532E03">
        <w:rPr>
          <w:rFonts w:asciiTheme="majorHAnsi" w:hAnsiTheme="majorHAnsi" w:cstheme="majorHAnsi"/>
        </w:rPr>
        <w:t>salaries</w:t>
      </w:r>
      <w:r w:rsidR="000E5245">
        <w:rPr>
          <w:rFonts w:asciiTheme="majorHAnsi" w:hAnsiTheme="majorHAnsi" w:cstheme="majorHAnsi"/>
        </w:rPr>
        <w:t>, and benefits</w:t>
      </w:r>
      <w:r w:rsidRPr="00532E03">
        <w:rPr>
          <w:rFonts w:asciiTheme="majorHAnsi" w:hAnsiTheme="majorHAnsi" w:cstheme="majorHAnsi"/>
        </w:rPr>
        <w:t xml:space="preserve"> for Office and Administrative Support occupations and was obtained from the BLS National Compensation Survey, Employer Costs for Employee Compensation program. This rate was </w:t>
      </w:r>
      <w:r w:rsidRPr="002B7CF3">
        <w:rPr>
          <w:rFonts w:asciiTheme="majorHAnsi" w:hAnsiTheme="majorHAnsi" w:cstheme="majorHAnsi"/>
        </w:rPr>
        <w:t>$</w:t>
      </w:r>
      <w:r w:rsidR="00A45B02">
        <w:rPr>
          <w:rFonts w:asciiTheme="majorHAnsi" w:hAnsiTheme="majorHAnsi" w:cstheme="majorHAnsi"/>
        </w:rPr>
        <w:t>32.38</w:t>
      </w:r>
      <w:r w:rsidRPr="002B7CF3">
        <w:rPr>
          <w:rFonts w:asciiTheme="majorHAnsi" w:hAnsiTheme="majorHAnsi" w:cstheme="majorHAnsi"/>
        </w:rPr>
        <w:t xml:space="preserve">/hour based </w:t>
      </w:r>
      <w:r w:rsidR="00A45B02">
        <w:rPr>
          <w:rFonts w:asciiTheme="majorHAnsi" w:hAnsiTheme="majorHAnsi" w:cstheme="majorHAnsi"/>
        </w:rPr>
        <w:t>on</w:t>
      </w:r>
      <w:r w:rsidRPr="002B7CF3" w:rsidR="00A45B02">
        <w:rPr>
          <w:rFonts w:asciiTheme="majorHAnsi" w:hAnsiTheme="majorHAnsi" w:cstheme="majorHAnsi"/>
        </w:rPr>
        <w:t xml:space="preserve"> </w:t>
      </w:r>
      <w:r w:rsidR="00F76B78">
        <w:rPr>
          <w:rFonts w:asciiTheme="majorHAnsi" w:hAnsiTheme="majorHAnsi" w:cstheme="majorHAnsi"/>
        </w:rPr>
        <w:t>September</w:t>
      </w:r>
      <w:r w:rsidRPr="002B7CF3" w:rsidR="00F76B78">
        <w:rPr>
          <w:rFonts w:asciiTheme="majorHAnsi" w:hAnsiTheme="majorHAnsi" w:cstheme="majorHAnsi"/>
        </w:rPr>
        <w:t xml:space="preserve"> </w:t>
      </w:r>
      <w:r w:rsidRPr="002B7CF3">
        <w:rPr>
          <w:rFonts w:asciiTheme="majorHAnsi" w:hAnsiTheme="majorHAnsi" w:cstheme="majorHAnsi"/>
        </w:rPr>
        <w:t>202</w:t>
      </w:r>
      <w:r>
        <w:rPr>
          <w:rFonts w:asciiTheme="majorHAnsi" w:hAnsiTheme="majorHAnsi" w:cstheme="majorHAnsi"/>
        </w:rPr>
        <w:t>3</w:t>
      </w:r>
      <w:r w:rsidRPr="002B7CF3">
        <w:rPr>
          <w:rFonts w:asciiTheme="majorHAnsi" w:hAnsiTheme="majorHAnsi" w:cstheme="majorHAnsi"/>
        </w:rPr>
        <w:t xml:space="preserve"> </w:t>
      </w:r>
      <w:r w:rsidRPr="002B7CF3">
        <w:rPr>
          <w:rFonts w:asciiTheme="majorHAnsi" w:hAnsiTheme="majorHAnsi" w:cstheme="majorHAnsi"/>
        </w:rPr>
        <w:t>data.</w:t>
      </w:r>
      <w:r w:rsidR="00110CF3">
        <w:rPr>
          <w:rFonts w:asciiTheme="majorHAnsi" w:hAnsiTheme="majorHAnsi" w:cstheme="majorHAnsi"/>
        </w:rPr>
        <w:t xml:space="preserve"> (</w:t>
      </w:r>
      <w:hyperlink r:id="rId9" w:history="1">
        <w:r w:rsidRPr="007D274C" w:rsidR="00496AF1">
          <w:rPr>
            <w:rStyle w:val="Hyperlink"/>
            <w:rFonts w:asciiTheme="majorHAnsi" w:hAnsiTheme="majorHAnsi" w:cstheme="majorHAnsi"/>
          </w:rPr>
          <w:t>https://www.bls.gov/news.release/archives/e</w:t>
        </w:r>
        <w:r w:rsidRPr="007D274C" w:rsidR="00496AF1">
          <w:rPr>
            <w:rStyle w:val="Hyperlink"/>
            <w:rFonts w:asciiTheme="majorHAnsi" w:hAnsiTheme="majorHAnsi" w:cstheme="majorHAnsi"/>
          </w:rPr>
          <w:t>c</w:t>
        </w:r>
        <w:r w:rsidRPr="007D274C" w:rsidR="00496AF1">
          <w:rPr>
            <w:rStyle w:val="Hyperlink"/>
            <w:rFonts w:asciiTheme="majorHAnsi" w:hAnsiTheme="majorHAnsi" w:cstheme="majorHAnsi"/>
          </w:rPr>
          <w:t>ec_12152023.pdf</w:t>
        </w:r>
      </w:hyperlink>
      <w:r w:rsidR="00110CF3">
        <w:rPr>
          <w:rFonts w:asciiTheme="majorHAnsi" w:hAnsiTheme="majorHAnsi" w:cstheme="majorHAnsi"/>
        </w:rPr>
        <w:t>)</w:t>
      </w:r>
      <w:r w:rsidRPr="00532E03">
        <w:rPr>
          <w:rFonts w:asciiTheme="majorHAnsi" w:hAnsiTheme="majorHAnsi" w:cstheme="majorHAnsi"/>
        </w:rPr>
        <w:t xml:space="preserve">. </w:t>
      </w:r>
    </w:p>
    <w:p w:rsidR="00532E03" w:rsidRPr="00532E03" w:rsidP="005128F3" w14:paraId="188609AE" w14:textId="4B01B228">
      <w:pPr>
        <w:pStyle w:val="BodyTextIndent"/>
        <w:numPr>
          <w:ilvl w:val="0"/>
          <w:numId w:val="18"/>
        </w:numPr>
        <w:spacing w:after="160"/>
        <w:rPr>
          <w:rFonts w:asciiTheme="majorHAnsi" w:hAnsiTheme="majorHAnsi" w:cstheme="majorHAnsi"/>
        </w:rPr>
      </w:pPr>
      <w:r w:rsidRPr="00532E03">
        <w:rPr>
          <w:rFonts w:asciiTheme="majorHAnsi" w:hAnsiTheme="majorHAnsi" w:cstheme="majorHAnsi"/>
        </w:rPr>
        <w:t xml:space="preserve">Total cost to respondents for the </w:t>
      </w:r>
      <w:r w:rsidR="002B7CF3">
        <w:rPr>
          <w:rFonts w:asciiTheme="majorHAnsi" w:hAnsiTheme="majorHAnsi" w:cstheme="majorHAnsi"/>
        </w:rPr>
        <w:t xml:space="preserve">2024 </w:t>
      </w:r>
      <w:r w:rsidR="00AE325A">
        <w:rPr>
          <w:rFonts w:asciiTheme="majorHAnsi" w:hAnsiTheme="majorHAnsi" w:cstheme="majorHAnsi"/>
        </w:rPr>
        <w:t>QBS</w:t>
      </w:r>
      <w:r w:rsidRPr="00532E03">
        <w:rPr>
          <w:rFonts w:asciiTheme="majorHAnsi" w:hAnsiTheme="majorHAnsi" w:cstheme="majorHAnsi"/>
        </w:rPr>
        <w:t xml:space="preserve"> </w:t>
      </w:r>
      <w:r w:rsidRPr="00CB2EED">
        <w:rPr>
          <w:rFonts w:asciiTheme="majorHAnsi" w:hAnsiTheme="majorHAnsi" w:cstheme="majorHAnsi"/>
        </w:rPr>
        <w:t>is</w:t>
      </w:r>
      <w:r w:rsidR="002B7CF3">
        <w:rPr>
          <w:rFonts w:asciiTheme="majorHAnsi" w:hAnsiTheme="majorHAnsi" w:cstheme="majorHAnsi"/>
        </w:rPr>
        <w:t xml:space="preserve"> expected to be</w:t>
      </w:r>
      <w:r w:rsidRPr="00CB2EED">
        <w:rPr>
          <w:rFonts w:asciiTheme="majorHAnsi" w:hAnsiTheme="majorHAnsi" w:cstheme="majorHAnsi"/>
        </w:rPr>
        <w:t xml:space="preserve"> </w:t>
      </w:r>
      <w:r w:rsidRPr="002B7CF3">
        <w:rPr>
          <w:rFonts w:asciiTheme="majorHAnsi" w:hAnsiTheme="majorHAnsi" w:cstheme="majorHAnsi"/>
        </w:rPr>
        <w:t>$</w:t>
      </w:r>
      <w:r w:rsidR="00A45B02">
        <w:rPr>
          <w:rFonts w:asciiTheme="majorHAnsi" w:hAnsiTheme="majorHAnsi" w:cstheme="majorHAnsi"/>
        </w:rPr>
        <w:t>215,878</w:t>
      </w:r>
      <w:r w:rsidRPr="002B7CF3">
        <w:rPr>
          <w:rFonts w:asciiTheme="majorHAnsi" w:hAnsiTheme="majorHAnsi" w:cstheme="majorHAnsi"/>
        </w:rPr>
        <w:t>.</w:t>
      </w:r>
    </w:p>
    <w:p w:rsidR="007F136F" w:rsidRPr="00FE6A71" w:rsidP="00DA3BFB" w14:paraId="64DE5C42" w14:textId="77777777">
      <w:pPr>
        <w:pStyle w:val="BodyTextIndent"/>
        <w:ind w:left="0"/>
        <w:rPr>
          <w:rFonts w:cstheme="minorHAnsi"/>
        </w:rPr>
      </w:pPr>
    </w:p>
    <w:p w:rsidR="00F777FB" w:rsidRPr="00D53DEB" w:rsidP="00A75772" w14:paraId="54348E99" w14:textId="77777777">
      <w:pPr>
        <w:spacing w:after="144" w:afterLines="60"/>
        <w:rPr>
          <w:rFonts w:ascii="Times New Roman" w:hAnsi="Times New Roman"/>
          <w:b/>
        </w:rPr>
      </w:pPr>
      <w:r w:rsidRPr="001B162E">
        <w:rPr>
          <w:rFonts w:cstheme="minorHAnsi"/>
          <w:b/>
        </w:rPr>
        <w:t>13.</w:t>
      </w:r>
      <w:r w:rsidRPr="001B162E" w:rsidR="000A59BF">
        <w:rPr>
          <w:rFonts w:cstheme="minorHAnsi"/>
          <w:b/>
        </w:rPr>
        <w:t xml:space="preserve"> </w:t>
      </w:r>
      <w:r w:rsidRPr="00D53DEB">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F777FB" w:rsidRPr="00B65823" w:rsidP="00A75772" w14:paraId="6F7BA061" w14:textId="77777777">
      <w:pPr>
        <w:numPr>
          <w:ilvl w:val="0"/>
          <w:numId w:val="15"/>
        </w:numPr>
        <w:tabs>
          <w:tab w:val="clear" w:pos="1080"/>
        </w:tabs>
        <w:autoSpaceDE w:val="0"/>
        <w:autoSpaceDN w:val="0"/>
        <w:adjustRightInd w:val="0"/>
        <w:spacing w:after="144" w:afterLines="60" w:line="240" w:lineRule="auto"/>
        <w:rPr>
          <w:rFonts w:ascii="Times New Roman" w:hAnsi="Times New Roman"/>
          <w:b/>
        </w:rPr>
      </w:pPr>
      <w:r w:rsidRPr="00CA21AC">
        <w:rPr>
          <w:rFonts w:ascii="Times New Roman" w:hAnsi="Times New Roman"/>
          <w:b/>
          <w:bCs/>
        </w:rPr>
        <w:t>The cost estimate should be split into two components</w:t>
      </w:r>
      <w:r w:rsidRPr="00CA21AC">
        <w:rPr>
          <w:rFonts w:ascii="Times New Roman" w:hAnsi="Times New Roman"/>
          <w:b/>
          <w:bCs/>
        </w:rPr>
        <w:t>:  (</w:t>
      </w:r>
      <w:r w:rsidRPr="00CA21AC">
        <w:rPr>
          <w:rFonts w:ascii="Times New Roman" w:hAnsi="Times New Roman"/>
          <w:b/>
          <w:bCs/>
        </w:rPr>
        <w:t xml:space="preserve">a) a total capital and </w:t>
      </w:r>
      <w:r w:rsidRPr="0052513D">
        <w:rPr>
          <w:rFonts w:ascii="Times New Roman" w:hAnsi="Times New Roman"/>
          <w:b/>
          <w:bCs/>
        </w:rPr>
        <w:t>start up</w:t>
      </w:r>
      <w:r w:rsidRPr="0052513D">
        <w:rPr>
          <w:rFonts w:ascii="Times New Roman" w:hAnsi="Times New Roman"/>
          <w:b/>
          <w:bCs/>
        </w:rPr>
        <w:t xml:space="preserve"> cost component (</w:t>
      </w:r>
      <w:r w:rsidRPr="00073C01">
        <w:rPr>
          <w:rFonts w:ascii="Times New Roman" w:hAnsi="Times New Roman"/>
          <w:b/>
          <w:bCs/>
        </w:rPr>
        <w:t xml:space="preserve">annualized over its expected useful life); and (b) a </w:t>
      </w:r>
      <w:r w:rsidRPr="006A7451">
        <w:rPr>
          <w:rFonts w:ascii="Times New Roman" w:hAnsi="Times New Roman"/>
          <w:b/>
          <w:bCs/>
        </w:rPr>
        <w:t xml:space="preserve">total operation and maintenance and purchase of service component.  </w:t>
      </w:r>
      <w:r w:rsidRPr="003A0CA0">
        <w:rPr>
          <w:rFonts w:ascii="Times New Roman" w:hAnsi="Times New Roman"/>
          <w:b/>
          <w:bCs/>
        </w:rPr>
        <w:t>The estimates</w:t>
      </w:r>
      <w:r w:rsidRPr="00B524AD">
        <w:rPr>
          <w:rFonts w:ascii="Times New Roman" w:hAnsi="Times New Roman"/>
          <w:b/>
          <w:bCs/>
        </w:rPr>
        <w:t xml:space="preserve"> should </w:t>
      </w:r>
      <w:r w:rsidRPr="00B524AD">
        <w:rPr>
          <w:rFonts w:ascii="Times New Roman" w:hAnsi="Times New Roman"/>
          <w:b/>
          <w:bCs/>
        </w:rPr>
        <w:t>take into account</w:t>
      </w:r>
      <w:r w:rsidRPr="00B524AD">
        <w:rPr>
          <w:rFonts w:ascii="Times New Roman" w:hAnsi="Times New Roman"/>
          <w:b/>
          <w:bCs/>
        </w:rPr>
        <w:t xml:space="preserve"> costs associated with generating,</w:t>
      </w:r>
      <w:r>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 xml:space="preserve">methods used to estimate major cost factors including system and technology acquisition, expected useful life of capital equipment, the discount rate(s), and the </w:t>
      </w:r>
      <w:r w:rsidRPr="006A7451">
        <w:rPr>
          <w:rFonts w:ascii="Times New Roman" w:hAnsi="Times New Roman"/>
          <w:b/>
          <w:bCs/>
        </w:rPr>
        <w:t>time period</w:t>
      </w:r>
      <w:r w:rsidRPr="006A7451">
        <w:rPr>
          <w:rFonts w:ascii="Times New Roman" w:hAnsi="Times New Roman"/>
          <w:b/>
          <w:bCs/>
        </w:rPr>
        <w:t xml:space="preserve"> over which costs will be incurred.  Capital and start-up costs include, among other items, preparations for collecting information such as purchasing computers and software; monitoring, sampling, drilling and testing equipment; and record storage facili</w:t>
      </w:r>
      <w:r w:rsidRPr="003A0CA0">
        <w:rPr>
          <w:rFonts w:ascii="Times New Roman" w:hAnsi="Times New Roman"/>
          <w:b/>
          <w:bCs/>
        </w:rPr>
        <w:t>ties.</w:t>
      </w:r>
    </w:p>
    <w:p w:rsidR="00F777FB" w:rsidRPr="00B65823" w:rsidP="00A75772" w14:paraId="74C4A8D7" w14:textId="77777777">
      <w:pPr>
        <w:numPr>
          <w:ilvl w:val="0"/>
          <w:numId w:val="15"/>
        </w:numPr>
        <w:tabs>
          <w:tab w:val="clear" w:pos="1080"/>
        </w:tabs>
        <w:autoSpaceDE w:val="0"/>
        <w:autoSpaceDN w:val="0"/>
        <w:adjustRightInd w:val="0"/>
        <w:spacing w:after="144" w:afterLines="60" w:line="240" w:lineRule="auto"/>
        <w:rPr>
          <w:rFonts w:ascii="Times New Roman" w:hAnsi="Times New Roman"/>
        </w:rPr>
      </w:pPr>
      <w:r w:rsidRPr="00CA21AC">
        <w:rPr>
          <w:rFonts w:ascii="Times New Roman" w:hAnsi="Times New Roman"/>
          <w:b/>
          <w:bCs/>
        </w:rPr>
        <w:t xml:space="preserve">If cost estimates are expected to vary widely, agencies should present ranges of cost burdens and explain the reasons for the variance.  The cost of purchasing or contracting </w:t>
      </w:r>
      <w:r w:rsidRPr="00CA21AC">
        <w:rPr>
          <w:rFonts w:ascii="Times New Roman" w:hAnsi="Times New Roman"/>
          <w:b/>
          <w:bCs/>
        </w:rPr>
        <w:t>out</w:t>
      </w:r>
      <w:r w:rsidRPr="00CA21AC">
        <w:rPr>
          <w:rFonts w:ascii="Times New Roman" w:hAnsi="Times New Roman"/>
          <w:b/>
          <w:bCs/>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00F777FB" w:rsidRPr="0052513D" w:rsidP="00A75772" w14:paraId="378E26D5" w14:textId="77777777">
      <w:pPr>
        <w:numPr>
          <w:ilvl w:val="0"/>
          <w:numId w:val="15"/>
        </w:numPr>
        <w:tabs>
          <w:tab w:val="clear" w:pos="1080"/>
        </w:tabs>
        <w:autoSpaceDE w:val="0"/>
        <w:autoSpaceDN w:val="0"/>
        <w:adjustRightInd w:val="0"/>
        <w:spacing w:after="144" w:afterLines="60" w:line="240" w:lineRule="auto"/>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340D36" w:rsidRPr="0036216B" w:rsidP="00F777FB" w14:paraId="546098B1" w14:textId="77777777">
      <w:pPr>
        <w:rPr>
          <w:rFonts w:cstheme="minorHAnsi"/>
        </w:rPr>
      </w:pPr>
      <w:r w:rsidRPr="0036216B">
        <w:rPr>
          <w:rFonts w:cstheme="minorHAnsi"/>
        </w:rPr>
        <w:t>There are no capital</w:t>
      </w:r>
      <w:r w:rsidRPr="0036216B" w:rsidR="005D15EA">
        <w:rPr>
          <w:rFonts w:cstheme="minorHAnsi"/>
        </w:rPr>
        <w:t>/</w:t>
      </w:r>
      <w:r w:rsidRPr="0036216B">
        <w:rPr>
          <w:rFonts w:cstheme="minorHAnsi"/>
        </w:rPr>
        <w:t>start-up costs or operation and maintenance and purchase of service costs resulting from the collection of this information.</w:t>
      </w:r>
    </w:p>
    <w:p w:rsidR="00340D36" w:rsidRPr="0036216B" w:rsidP="005D15EA" w14:paraId="18CE8F87" w14:textId="77777777">
      <w:pPr>
        <w:pStyle w:val="BodyTextIndent"/>
        <w:rPr>
          <w:rFonts w:cstheme="minorHAnsi"/>
        </w:rPr>
      </w:pPr>
    </w:p>
    <w:p w:rsidR="00F777FB" w:rsidRPr="00D53DEB" w:rsidP="00F777FB" w14:paraId="17F51D2E" w14:textId="77777777">
      <w:pPr>
        <w:rPr>
          <w:rFonts w:ascii="Times New Roman" w:hAnsi="Times New Roman"/>
        </w:rPr>
      </w:pPr>
      <w:r w:rsidRPr="001B162E">
        <w:rPr>
          <w:rFonts w:cstheme="minorHAnsi"/>
          <w:b/>
        </w:rPr>
        <w:t>14.</w:t>
      </w:r>
      <w:r w:rsidRPr="001B162E" w:rsidR="000A59BF">
        <w:rPr>
          <w:rFonts w:cstheme="minorHAnsi"/>
          <w:b/>
        </w:rPr>
        <w:t xml:space="preserve"> </w:t>
      </w:r>
      <w:r w:rsidRPr="00D53DEB">
        <w:rPr>
          <w:rFonts w:ascii="Times New Roman" w:hAnsi="Times New Roman"/>
          <w:b/>
          <w:bCs/>
        </w:rPr>
        <w:t xml:space="preserve">Provide estimates of the annualized cost to the Federal Government.  Also, provide a description of the method used to estimate cost, which should include quantification of hours, operational expenses (such as equipment, overhead, printing, and support staff), any other expense </w:t>
      </w:r>
      <w:r w:rsidRPr="00D53DEB">
        <w:rPr>
          <w:rFonts w:ascii="Times New Roman" w:hAnsi="Times New Roman"/>
          <w:b/>
          <w:bCs/>
        </w:rPr>
        <w:t>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567D04" w:rsidP="006F6DA0" w14:paraId="05742C64" w14:textId="5406CB82">
      <w:pPr>
        <w:rPr>
          <w:rFonts w:cstheme="minorHAnsi"/>
        </w:rPr>
      </w:pPr>
      <w:r w:rsidRPr="0036216B">
        <w:rPr>
          <w:rFonts w:cstheme="minorHAnsi"/>
        </w:rPr>
        <w:t xml:space="preserve">The estimated cost to the Federal government for the QBS is </w:t>
      </w:r>
      <w:r w:rsidR="00093326">
        <w:rPr>
          <w:rFonts w:cstheme="minorHAnsi"/>
        </w:rPr>
        <w:t xml:space="preserve">approximately </w:t>
      </w:r>
      <w:r w:rsidRPr="0036216B">
        <w:rPr>
          <w:rFonts w:cstheme="minorHAnsi"/>
        </w:rPr>
        <w:t>$0.</w:t>
      </w:r>
      <w:r w:rsidR="00E3453E">
        <w:rPr>
          <w:rFonts w:cstheme="minorHAnsi"/>
        </w:rPr>
        <w:t>4</w:t>
      </w:r>
      <w:r w:rsidRPr="0036216B">
        <w:rPr>
          <w:rFonts w:cstheme="minorHAnsi"/>
        </w:rPr>
        <w:t xml:space="preserve"> million. </w:t>
      </w:r>
      <w:r>
        <w:rPr>
          <w:rFonts w:ascii="Times New Roman" w:hAnsi="Times New Roman"/>
        </w:rPr>
        <w:t>This includes collecting and processing survey microdata</w:t>
      </w:r>
      <w:r w:rsidR="00241605">
        <w:rPr>
          <w:rFonts w:ascii="Times New Roman" w:hAnsi="Times New Roman"/>
        </w:rPr>
        <w:t xml:space="preserve">, </w:t>
      </w:r>
      <w:r>
        <w:rPr>
          <w:rFonts w:ascii="Times New Roman" w:hAnsi="Times New Roman"/>
        </w:rPr>
        <w:t>evaluating data quality</w:t>
      </w:r>
      <w:r w:rsidR="00241605">
        <w:rPr>
          <w:rFonts w:ascii="Times New Roman" w:hAnsi="Times New Roman"/>
        </w:rPr>
        <w:t>,</w:t>
      </w:r>
      <w:r>
        <w:rPr>
          <w:rFonts w:ascii="Times New Roman" w:hAnsi="Times New Roman"/>
        </w:rPr>
        <w:t xml:space="preserve"> </w:t>
      </w:r>
      <w:r w:rsidR="00241605">
        <w:rPr>
          <w:rFonts w:ascii="Times New Roman" w:hAnsi="Times New Roman"/>
        </w:rPr>
        <w:t xml:space="preserve">and </w:t>
      </w:r>
      <w:r>
        <w:rPr>
          <w:rFonts w:ascii="Times New Roman" w:hAnsi="Times New Roman"/>
        </w:rPr>
        <w:t>developing statistical weights and estimation</w:t>
      </w:r>
      <w:r w:rsidR="00093326">
        <w:rPr>
          <w:rFonts w:ascii="Times New Roman" w:hAnsi="Times New Roman"/>
        </w:rPr>
        <w:t>,</w:t>
      </w:r>
      <w:r>
        <w:rPr>
          <w:rFonts w:ascii="Times New Roman" w:hAnsi="Times New Roman"/>
        </w:rPr>
        <w:t xml:space="preserve"> and preparing</w:t>
      </w:r>
      <w:r w:rsidRPr="007820AE">
        <w:rPr>
          <w:rFonts w:ascii="Times New Roman" w:hAnsi="Times New Roman"/>
        </w:rPr>
        <w:t xml:space="preserve"> </w:t>
      </w:r>
      <w:r>
        <w:rPr>
          <w:rFonts w:ascii="Times New Roman" w:hAnsi="Times New Roman"/>
        </w:rPr>
        <w:t xml:space="preserve">and publishing </w:t>
      </w:r>
      <w:r w:rsidRPr="007820AE">
        <w:rPr>
          <w:rFonts w:ascii="Times New Roman" w:hAnsi="Times New Roman"/>
        </w:rPr>
        <w:t>a news release</w:t>
      </w:r>
      <w:r>
        <w:rPr>
          <w:rFonts w:ascii="Times New Roman" w:hAnsi="Times New Roman"/>
        </w:rPr>
        <w:t>.</w:t>
      </w:r>
    </w:p>
    <w:p w:rsidR="001B162E" w:rsidRPr="001B162E" w:rsidP="001B162E" w14:paraId="3B892600" w14:textId="77777777">
      <w:pPr>
        <w:pStyle w:val="BodyTextIndent"/>
        <w:spacing w:after="160"/>
        <w:ind w:left="0"/>
        <w:rPr>
          <w:rFonts w:cstheme="minorHAnsi"/>
        </w:rPr>
      </w:pPr>
    </w:p>
    <w:p w:rsidR="00340D36" w:rsidRPr="001B162E" w:rsidP="00340D36" w14:paraId="056F73CA" w14:textId="1F253F35">
      <w:pPr>
        <w:rPr>
          <w:rFonts w:cstheme="minorHAnsi"/>
          <w:b/>
        </w:rPr>
      </w:pPr>
      <w:r w:rsidRPr="001B162E">
        <w:rPr>
          <w:rFonts w:cstheme="minorHAnsi"/>
          <w:b/>
        </w:rPr>
        <w:t>15.</w:t>
      </w:r>
      <w:r w:rsidRPr="001B162E" w:rsidR="000A59BF">
        <w:rPr>
          <w:rFonts w:cstheme="minorHAnsi"/>
          <w:b/>
        </w:rPr>
        <w:t xml:space="preserve"> </w:t>
      </w:r>
      <w:r w:rsidRPr="00D53DEB" w:rsidR="00F777FB">
        <w:rPr>
          <w:rFonts w:ascii="Times New Roman" w:hAnsi="Times New Roman"/>
          <w:b/>
          <w:bCs/>
        </w:rPr>
        <w:t>Explain the reasons for any program changes or adjustments</w:t>
      </w:r>
      <w:r w:rsidRPr="00A47DA7" w:rsidR="00F777FB">
        <w:rPr>
          <w:rFonts w:ascii="Times New Roman" w:hAnsi="Times New Roman"/>
          <w:b/>
          <w:bCs/>
        </w:rPr>
        <w:t>.</w:t>
      </w:r>
    </w:p>
    <w:p w:rsidR="00532E03" w:rsidRPr="00532E03" w:rsidP="00532E03" w14:paraId="59DC2EBC" w14:textId="51793D7D">
      <w:pPr>
        <w:pStyle w:val="BodyTextIndent"/>
        <w:spacing w:after="160"/>
        <w:ind w:left="0"/>
        <w:rPr>
          <w:rFonts w:cstheme="minorHAnsi"/>
        </w:rPr>
      </w:pPr>
      <w:r w:rsidRPr="00532E03">
        <w:rPr>
          <w:rFonts w:cstheme="minorHAnsi"/>
        </w:rPr>
        <w:t xml:space="preserve">Each QBS </w:t>
      </w:r>
      <w:r w:rsidR="00817AE2">
        <w:rPr>
          <w:rFonts w:cstheme="minorHAnsi"/>
        </w:rPr>
        <w:t xml:space="preserve">survey </w:t>
      </w:r>
      <w:r w:rsidR="004029E8">
        <w:rPr>
          <w:rFonts w:cstheme="minorHAnsi"/>
        </w:rPr>
        <w:t xml:space="preserve">is expected to address a particular event, or labor market issue and is expected to be unique in its concept and execution. As such, the </w:t>
      </w:r>
      <w:r w:rsidRPr="00532E03">
        <w:rPr>
          <w:rFonts w:cstheme="minorHAnsi"/>
        </w:rPr>
        <w:t xml:space="preserve">sample and scope will be determined based on </w:t>
      </w:r>
      <w:r w:rsidRPr="00532E03" w:rsidR="00903C0F">
        <w:rPr>
          <w:rFonts w:cstheme="minorHAnsi"/>
        </w:rPr>
        <w:t>the topic</w:t>
      </w:r>
      <w:r w:rsidRPr="00532E03">
        <w:rPr>
          <w:rFonts w:cstheme="minorHAnsi"/>
        </w:rPr>
        <w:t xml:space="preserve">. For this reason, </w:t>
      </w:r>
      <w:r w:rsidR="00817AE2">
        <w:rPr>
          <w:rFonts w:cstheme="minorHAnsi"/>
        </w:rPr>
        <w:t>each</w:t>
      </w:r>
      <w:r w:rsidRPr="00532E03" w:rsidR="00817AE2">
        <w:rPr>
          <w:rFonts w:cstheme="minorHAnsi"/>
        </w:rPr>
        <w:t xml:space="preserve"> </w:t>
      </w:r>
      <w:r w:rsidRPr="00532E03">
        <w:rPr>
          <w:rFonts w:cstheme="minorHAnsi"/>
        </w:rPr>
        <w:t xml:space="preserve">QBS </w:t>
      </w:r>
      <w:r w:rsidR="00817AE2">
        <w:rPr>
          <w:rFonts w:cstheme="minorHAnsi"/>
        </w:rPr>
        <w:t xml:space="preserve">survey </w:t>
      </w:r>
      <w:r w:rsidRPr="00532E03">
        <w:rPr>
          <w:rFonts w:cstheme="minorHAnsi"/>
        </w:rPr>
        <w:t xml:space="preserve">will require a unique burden assessment each </w:t>
      </w:r>
      <w:r w:rsidRPr="00755DE7">
        <w:rPr>
          <w:rFonts w:cstheme="minorHAnsi"/>
        </w:rPr>
        <w:t>time it is fielded.</w:t>
      </w:r>
      <w:r w:rsidRPr="00532E03">
        <w:rPr>
          <w:rFonts w:cstheme="minorHAnsi"/>
        </w:rPr>
        <w:t xml:space="preserve"> </w:t>
      </w:r>
    </w:p>
    <w:p w:rsidR="00340D36" w:rsidRPr="001B162E" w:rsidP="00340D36" w14:paraId="330537FA" w14:textId="1269C8FD">
      <w:pPr>
        <w:rPr>
          <w:rFonts w:cstheme="minorHAnsi"/>
        </w:rPr>
      </w:pPr>
    </w:p>
    <w:p w:rsidR="00340D36" w:rsidRPr="001B162E" w:rsidP="00340D36" w14:paraId="6A41363A" w14:textId="204B9B6C">
      <w:pPr>
        <w:rPr>
          <w:rFonts w:cstheme="minorHAnsi"/>
          <w:b/>
        </w:rPr>
      </w:pPr>
      <w:r w:rsidRPr="001B162E">
        <w:rPr>
          <w:rFonts w:cstheme="minorHAnsi"/>
          <w:b/>
        </w:rPr>
        <w:t>16.</w:t>
      </w:r>
      <w:r w:rsidRPr="001B162E" w:rsidR="000A59BF">
        <w:rPr>
          <w:rFonts w:cstheme="minorHAnsi"/>
          <w:b/>
        </w:rPr>
        <w:t xml:space="preserve"> </w:t>
      </w:r>
      <w:r w:rsidRPr="00D53DEB" w:rsidR="00F777F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sidR="00F777FB">
        <w:rPr>
          <w:rFonts w:ascii="Times New Roman" w:hAnsi="Times New Roman"/>
        </w:rPr>
        <w:t>.</w:t>
      </w:r>
    </w:p>
    <w:p w:rsidR="00532E03" w:rsidRPr="00532E03" w:rsidP="00532E03" w14:paraId="0E29481C" w14:textId="19D7773B">
      <w:pPr>
        <w:pStyle w:val="BodyTextIndent"/>
        <w:spacing w:after="160"/>
        <w:ind w:left="0"/>
        <w:rPr>
          <w:rFonts w:cstheme="minorHAnsi"/>
        </w:rPr>
      </w:pPr>
      <w:r w:rsidRPr="00532E03">
        <w:rPr>
          <w:rFonts w:cstheme="minorHAnsi"/>
        </w:rPr>
        <w:t xml:space="preserve">BLS will follow standard practices and procedures for publication and dissemination of the results of </w:t>
      </w:r>
      <w:r w:rsidR="00132B45">
        <w:rPr>
          <w:rFonts w:cstheme="minorHAnsi"/>
        </w:rPr>
        <w:t xml:space="preserve">all QBS </w:t>
      </w:r>
      <w:r w:rsidRPr="00532E03">
        <w:rPr>
          <w:rFonts w:cstheme="minorHAnsi"/>
        </w:rPr>
        <w:t>survey</w:t>
      </w:r>
      <w:r w:rsidR="00132B45">
        <w:rPr>
          <w:rFonts w:cstheme="minorHAnsi"/>
        </w:rPr>
        <w:t>s</w:t>
      </w:r>
      <w:r w:rsidR="00AE325A">
        <w:rPr>
          <w:rFonts w:cstheme="minorHAnsi"/>
        </w:rPr>
        <w:t xml:space="preserve">. </w:t>
      </w:r>
      <w:r w:rsidR="00132B45">
        <w:rPr>
          <w:rFonts w:cstheme="minorHAnsi"/>
        </w:rPr>
        <w:t xml:space="preserve">For the 2024 survey, </w:t>
      </w:r>
      <w:r w:rsidRPr="00532E03">
        <w:rPr>
          <w:rFonts w:cstheme="minorHAnsi"/>
        </w:rPr>
        <w:t xml:space="preserve">BLS will follow </w:t>
      </w:r>
      <w:r w:rsidR="009B16FB">
        <w:rPr>
          <w:rFonts w:cstheme="minorHAnsi"/>
        </w:rPr>
        <w:t xml:space="preserve">the publication </w:t>
      </w:r>
      <w:r w:rsidRPr="00532E03">
        <w:rPr>
          <w:rFonts w:cstheme="minorHAnsi"/>
        </w:rPr>
        <w:t>process</w:t>
      </w:r>
      <w:r w:rsidR="00A74964">
        <w:rPr>
          <w:rFonts w:cstheme="minorHAnsi"/>
        </w:rPr>
        <w:t>es</w:t>
      </w:r>
      <w:r w:rsidRPr="00532E03">
        <w:rPr>
          <w:rFonts w:cstheme="minorHAnsi"/>
        </w:rPr>
        <w:t xml:space="preserve"> </w:t>
      </w:r>
      <w:r w:rsidR="009B16FB">
        <w:rPr>
          <w:rFonts w:cstheme="minorHAnsi"/>
        </w:rPr>
        <w:t xml:space="preserve">established for the 2021 and 2022 Business Response Surveys with a news release and </w:t>
      </w:r>
      <w:r w:rsidR="00BE75A1">
        <w:rPr>
          <w:rFonts w:cstheme="minorHAnsi"/>
        </w:rPr>
        <w:t xml:space="preserve">dedicated </w:t>
      </w:r>
      <w:r w:rsidRPr="00532E03">
        <w:rPr>
          <w:rFonts w:cstheme="minorHAnsi"/>
        </w:rPr>
        <w:t>page</w:t>
      </w:r>
      <w:r w:rsidR="009B16FB">
        <w:rPr>
          <w:rFonts w:cstheme="minorHAnsi"/>
        </w:rPr>
        <w:t>s</w:t>
      </w:r>
      <w:r w:rsidRPr="00532E03">
        <w:rPr>
          <w:rFonts w:cstheme="minorHAnsi"/>
        </w:rPr>
        <w:t xml:space="preserve"> on the BLS public website</w:t>
      </w:r>
      <w:r w:rsidR="004152A5">
        <w:rPr>
          <w:rFonts w:cstheme="minorHAnsi"/>
        </w:rPr>
        <w:t>;</w:t>
      </w:r>
      <w:r w:rsidRPr="00532E03">
        <w:rPr>
          <w:rFonts w:cstheme="minorHAnsi"/>
        </w:rPr>
        <w:t xml:space="preserve"> </w:t>
      </w:r>
      <w:hyperlink r:id="rId10" w:history="1">
        <w:r w:rsidRPr="00532E03">
          <w:rPr>
            <w:rStyle w:val="Hyperlink"/>
            <w:rFonts w:cstheme="minorHAnsi"/>
          </w:rPr>
          <w:t>www.bls.gov</w:t>
        </w:r>
      </w:hyperlink>
      <w:r w:rsidR="009B16FB">
        <w:rPr>
          <w:rStyle w:val="Hyperlink"/>
          <w:rFonts w:cstheme="minorHAnsi"/>
        </w:rPr>
        <w:t>\brs</w:t>
      </w:r>
      <w:r w:rsidRPr="00532E03">
        <w:rPr>
          <w:rFonts w:cstheme="minorHAnsi"/>
        </w:rPr>
        <w:t xml:space="preserve"> </w:t>
      </w:r>
      <w:r w:rsidR="004152A5">
        <w:rPr>
          <w:rFonts w:cstheme="minorHAnsi"/>
        </w:rPr>
        <w:t xml:space="preserve">is </w:t>
      </w:r>
      <w:r w:rsidR="009B16FB">
        <w:rPr>
          <w:rFonts w:cstheme="minorHAnsi"/>
        </w:rPr>
        <w:t>the</w:t>
      </w:r>
      <w:r w:rsidRPr="00532E03">
        <w:rPr>
          <w:rFonts w:cstheme="minorHAnsi"/>
        </w:rPr>
        <w:t xml:space="preserve"> home</w:t>
      </w:r>
      <w:r w:rsidR="009B16FB">
        <w:rPr>
          <w:rFonts w:cstheme="minorHAnsi"/>
        </w:rPr>
        <w:t xml:space="preserve"> page</w:t>
      </w:r>
      <w:r w:rsidRPr="00532E03">
        <w:rPr>
          <w:rFonts w:cstheme="minorHAnsi"/>
        </w:rPr>
        <w:t xml:space="preserve"> for all </w:t>
      </w:r>
      <w:r w:rsidR="009B16FB">
        <w:rPr>
          <w:rFonts w:cstheme="minorHAnsi"/>
        </w:rPr>
        <w:t>QBS data</w:t>
      </w:r>
      <w:r w:rsidRPr="00532E03">
        <w:rPr>
          <w:rFonts w:cstheme="minorHAnsi"/>
        </w:rPr>
        <w:t>. This public page include</w:t>
      </w:r>
      <w:r w:rsidR="009B16FB">
        <w:rPr>
          <w:rFonts w:cstheme="minorHAnsi"/>
        </w:rPr>
        <w:t>s</w:t>
      </w:r>
      <w:r w:rsidRPr="00532E03">
        <w:rPr>
          <w:rFonts w:cstheme="minorHAnsi"/>
        </w:rPr>
        <w:t xml:space="preserve"> tabs for published data tables, </w:t>
      </w:r>
      <w:r w:rsidR="009B16FB">
        <w:rPr>
          <w:rFonts w:cstheme="minorHAnsi"/>
        </w:rPr>
        <w:t xml:space="preserve">charts, </w:t>
      </w:r>
      <w:r w:rsidRPr="00532E03">
        <w:rPr>
          <w:rFonts w:cstheme="minorHAnsi"/>
        </w:rPr>
        <w:t>technical notes</w:t>
      </w:r>
      <w:r w:rsidR="009B16FB">
        <w:rPr>
          <w:rFonts w:cstheme="minorHAnsi"/>
        </w:rPr>
        <w:t xml:space="preserve"> and</w:t>
      </w:r>
      <w:r w:rsidRPr="00532E03">
        <w:rPr>
          <w:rFonts w:cstheme="minorHAnsi"/>
        </w:rPr>
        <w:t xml:space="preserve"> methodology</w:t>
      </w:r>
      <w:r w:rsidR="009B16FB">
        <w:rPr>
          <w:rFonts w:cstheme="minorHAnsi"/>
        </w:rPr>
        <w:t>,</w:t>
      </w:r>
      <w:r w:rsidRPr="00532E03">
        <w:rPr>
          <w:rFonts w:cstheme="minorHAnsi"/>
        </w:rPr>
        <w:t xml:space="preserve"> and other relevant information. BLS will promote the release on the BLS website and in social media in accordance with standard practices.</w:t>
      </w:r>
      <w:r w:rsidR="00BE75A1">
        <w:rPr>
          <w:rFonts w:cstheme="minorHAnsi"/>
        </w:rPr>
        <w:t xml:space="preserve"> BLS will also highlight the data through additional publications on the website</w:t>
      </w:r>
      <w:r w:rsidR="004152A5">
        <w:rPr>
          <w:rFonts w:cstheme="minorHAnsi"/>
        </w:rPr>
        <w:t xml:space="preserve"> such as</w:t>
      </w:r>
      <w:r w:rsidR="00BE75A1">
        <w:rPr>
          <w:rFonts w:cstheme="minorHAnsi"/>
        </w:rPr>
        <w:t xml:space="preserve"> The </w:t>
      </w:r>
      <w:r w:rsidR="00C55060">
        <w:rPr>
          <w:rFonts w:cstheme="minorHAnsi"/>
        </w:rPr>
        <w:t>Economics Daily</w:t>
      </w:r>
      <w:r>
        <w:rPr>
          <w:rStyle w:val="FootnoteReference"/>
          <w:rFonts w:cstheme="minorHAnsi"/>
        </w:rPr>
        <w:footnoteReference w:id="6"/>
      </w:r>
      <w:r w:rsidR="00BE75A1">
        <w:rPr>
          <w:rFonts w:cstheme="minorHAnsi"/>
        </w:rPr>
        <w:t xml:space="preserve"> and Spotlight on Statistics.</w:t>
      </w:r>
      <w:r>
        <w:rPr>
          <w:rStyle w:val="FootnoteReference"/>
          <w:rFonts w:cstheme="minorHAnsi"/>
        </w:rPr>
        <w:footnoteReference w:id="7"/>
      </w:r>
    </w:p>
    <w:p w:rsidR="00532E03" w:rsidRPr="00532E03" w:rsidP="00532E03" w14:paraId="60C00D6C" w14:textId="3895BC13">
      <w:pPr>
        <w:pStyle w:val="BodyTextIndent"/>
        <w:spacing w:after="160"/>
        <w:ind w:left="0"/>
        <w:rPr>
          <w:rFonts w:cstheme="minorHAnsi"/>
        </w:rPr>
      </w:pPr>
      <w:r w:rsidRPr="00532E03">
        <w:rPr>
          <w:rFonts w:cstheme="minorHAnsi"/>
        </w:rPr>
        <w:t xml:space="preserve">The timetable for publication </w:t>
      </w:r>
      <w:r w:rsidR="00132B45">
        <w:rPr>
          <w:rFonts w:cstheme="minorHAnsi"/>
        </w:rPr>
        <w:t xml:space="preserve">of the results of each QBS survey </w:t>
      </w:r>
      <w:r w:rsidRPr="00532E03">
        <w:rPr>
          <w:rFonts w:cstheme="minorHAnsi"/>
        </w:rPr>
        <w:t xml:space="preserve">will be dependent on when the survey is approved and in the field. Once the survey is in the field, data collection is estimated to take approximately </w:t>
      </w:r>
      <w:r w:rsidR="00617F34">
        <w:rPr>
          <w:rFonts w:cstheme="minorHAnsi"/>
        </w:rPr>
        <w:t>8-12 weeks</w:t>
      </w:r>
      <w:r w:rsidR="004152A5">
        <w:rPr>
          <w:rFonts w:cstheme="minorHAnsi"/>
        </w:rPr>
        <w:t>,</w:t>
      </w:r>
      <w:r w:rsidRPr="00532E03">
        <w:rPr>
          <w:rFonts w:cstheme="minorHAnsi"/>
        </w:rPr>
        <w:t xml:space="preserve"> and data review and publication activities would take approximately 2-3 months. Publication can be expected roughly 4-6 months after data collection begins. The </w:t>
      </w:r>
      <w:r w:rsidR="00AE325A">
        <w:rPr>
          <w:rFonts w:cstheme="minorHAnsi"/>
        </w:rPr>
        <w:t xml:space="preserve">current goal for publication </w:t>
      </w:r>
      <w:r w:rsidR="00132B45">
        <w:rPr>
          <w:rFonts w:cstheme="minorHAnsi"/>
        </w:rPr>
        <w:t xml:space="preserve">of the 2024 survey </w:t>
      </w:r>
      <w:r w:rsidR="00AE325A">
        <w:rPr>
          <w:rFonts w:cstheme="minorHAnsi"/>
        </w:rPr>
        <w:t xml:space="preserve">is December </w:t>
      </w:r>
      <w:r w:rsidR="00CD6534">
        <w:rPr>
          <w:rFonts w:cstheme="minorHAnsi"/>
        </w:rPr>
        <w:t>2024</w:t>
      </w:r>
      <w:r w:rsidRPr="00532E03">
        <w:rPr>
          <w:rFonts w:cstheme="minorHAnsi"/>
        </w:rPr>
        <w:t xml:space="preserve">, though this timeline is </w:t>
      </w:r>
      <w:r w:rsidR="003306CA">
        <w:rPr>
          <w:rFonts w:cstheme="minorHAnsi"/>
        </w:rPr>
        <w:t>subject to</w:t>
      </w:r>
      <w:r w:rsidRPr="00532E03">
        <w:rPr>
          <w:rFonts w:cstheme="minorHAnsi"/>
        </w:rPr>
        <w:t xml:space="preserve"> change.</w:t>
      </w:r>
    </w:p>
    <w:p w:rsidR="004E4E2B" w:rsidRPr="001B162E" w:rsidP="00340D36" w14:paraId="0E34043E" w14:textId="77777777">
      <w:pPr>
        <w:rPr>
          <w:rFonts w:cstheme="minorHAnsi"/>
        </w:rPr>
      </w:pPr>
    </w:p>
    <w:p w:rsidR="00340D36" w:rsidRPr="001B162E" w:rsidP="00340D36" w14:paraId="134B0F94" w14:textId="2E4344FF">
      <w:pPr>
        <w:rPr>
          <w:rFonts w:cstheme="minorHAnsi"/>
          <w:b/>
        </w:rPr>
      </w:pPr>
      <w:r w:rsidRPr="001B162E">
        <w:rPr>
          <w:rFonts w:cstheme="minorHAnsi"/>
          <w:b/>
        </w:rPr>
        <w:t>17.</w:t>
      </w:r>
      <w:r w:rsidRPr="001B162E" w:rsidR="000A59BF">
        <w:rPr>
          <w:rFonts w:cstheme="minorHAnsi"/>
          <w:b/>
        </w:rPr>
        <w:t xml:space="preserve"> </w:t>
      </w:r>
      <w:r w:rsidRPr="00D53DEB" w:rsidR="00F777FB">
        <w:rPr>
          <w:rFonts w:ascii="Times New Roman" w:hAnsi="Times New Roman"/>
          <w:b/>
          <w:bCs/>
        </w:rPr>
        <w:t>If seeking approval to not display the expiration date for OMB approval of the information collection, explain the reasons that display would be inappropriate.</w:t>
      </w:r>
    </w:p>
    <w:p w:rsidR="00340D36" w:rsidRPr="00532E03" w:rsidP="007A3FD8" w14:paraId="41A15943" w14:textId="77777777">
      <w:pPr>
        <w:pStyle w:val="BodyTextIndent"/>
        <w:spacing w:after="160"/>
        <w:ind w:left="0"/>
        <w:rPr>
          <w:rFonts w:cstheme="minorHAnsi"/>
        </w:rPr>
      </w:pPr>
      <w:r w:rsidRPr="00532E03">
        <w:rPr>
          <w:rFonts w:cstheme="minorHAnsi"/>
        </w:rPr>
        <w:t>Approval to not display the expiration date for OMB approval is not being sought.</w:t>
      </w:r>
    </w:p>
    <w:p w:rsidR="00340D36" w:rsidP="00340D36" w14:paraId="65EA3787" w14:textId="77777777">
      <w:pPr>
        <w:rPr>
          <w:rFonts w:cstheme="minorHAnsi"/>
        </w:rPr>
      </w:pPr>
    </w:p>
    <w:p w:rsidR="008E2465" w:rsidRPr="001B162E" w:rsidP="00340D36" w14:paraId="47DFD345" w14:textId="77777777">
      <w:pPr>
        <w:rPr>
          <w:rFonts w:cstheme="minorHAnsi"/>
        </w:rPr>
      </w:pPr>
    </w:p>
    <w:p w:rsidR="00340D36" w:rsidRPr="001B162E" w:rsidP="00340D36" w14:paraId="65612E3A" w14:textId="3FA7E2F8">
      <w:pPr>
        <w:rPr>
          <w:rFonts w:cstheme="minorHAnsi"/>
          <w:b/>
        </w:rPr>
      </w:pPr>
      <w:r w:rsidRPr="001B162E">
        <w:rPr>
          <w:rFonts w:cstheme="minorHAnsi"/>
          <w:b/>
        </w:rPr>
        <w:t>18.</w:t>
      </w:r>
      <w:r w:rsidRPr="001B162E" w:rsidR="000A59BF">
        <w:rPr>
          <w:rFonts w:cstheme="minorHAnsi"/>
          <w:b/>
        </w:rPr>
        <w:t xml:space="preserve"> </w:t>
      </w:r>
      <w:r w:rsidRPr="00D53DEB" w:rsidR="00F777FB">
        <w:rPr>
          <w:rFonts w:ascii="Times New Roman" w:hAnsi="Times New Roman"/>
          <w:b/>
        </w:rPr>
        <w:t>Explain each exception to the certification statement.</w:t>
      </w:r>
    </w:p>
    <w:p w:rsidR="005D15EA" w:rsidP="007A3FD8" w14:paraId="5C374E65" w14:textId="77777777">
      <w:pPr>
        <w:pStyle w:val="BodyTextIndent"/>
        <w:spacing w:after="160"/>
        <w:ind w:left="0"/>
        <w:rPr>
          <w:rFonts w:cstheme="minorHAnsi"/>
        </w:rPr>
      </w:pPr>
      <w:r w:rsidRPr="00532E03">
        <w:rPr>
          <w:rFonts w:cstheme="minorHAnsi"/>
        </w:rPr>
        <w:t>There are no exceptions to the certification statement.</w:t>
      </w:r>
    </w:p>
    <w:p w:rsidR="00C20461" w:rsidP="007A3FD8" w14:paraId="20F5D5E4" w14:textId="77777777">
      <w:pPr>
        <w:pStyle w:val="BodyTextIndent"/>
        <w:spacing w:after="160"/>
        <w:ind w:left="0"/>
        <w:rPr>
          <w:rFonts w:cstheme="minorHAnsi"/>
        </w:rPr>
      </w:pPr>
    </w:p>
    <w:p w:rsidR="00C20461" w:rsidRPr="00C20461" w:rsidP="007A3FD8" w14:paraId="1624C242" w14:textId="77777777">
      <w:pPr>
        <w:pStyle w:val="BodyTextIndent"/>
        <w:spacing w:after="160"/>
        <w:ind w:left="0"/>
        <w:rPr>
          <w:rFonts w:cstheme="minorHAnsi"/>
        </w:rPr>
      </w:pPr>
    </w:p>
    <w:p w:rsidR="00385C23" w:rsidRPr="00C20461" w:rsidP="00385C23" w14:paraId="62F6DA44" w14:textId="77777777">
      <w:pPr>
        <w:autoSpaceDE w:val="0"/>
        <w:autoSpaceDN w:val="0"/>
        <w:adjustRightInd w:val="0"/>
        <w:rPr>
          <w:b/>
          <w:bCs/>
        </w:rPr>
      </w:pPr>
      <w:r w:rsidRPr="00C20461">
        <w:rPr>
          <w:b/>
          <w:bCs/>
          <w:u w:val="single"/>
        </w:rPr>
        <w:t>Attachments</w:t>
      </w:r>
    </w:p>
    <w:p w:rsidR="00385C23" w:rsidRPr="00C20461" w:rsidP="00385C23" w14:paraId="2B884363" w14:textId="7B855011">
      <w:pPr>
        <w:autoSpaceDE w:val="0"/>
        <w:autoSpaceDN w:val="0"/>
        <w:adjustRightInd w:val="0"/>
      </w:pPr>
      <w:r w:rsidRPr="00C20461">
        <w:t>2024-1 QBS questionnaire (Attachment1.pdf)</w:t>
      </w:r>
    </w:p>
    <w:p w:rsidR="00385C23" w:rsidRPr="00C20461" w:rsidP="00385C23" w14:paraId="258DFA11" w14:textId="5570508E">
      <w:pPr>
        <w:autoSpaceDE w:val="0"/>
        <w:autoSpaceDN w:val="0"/>
        <w:adjustRightInd w:val="0"/>
      </w:pPr>
      <w:r w:rsidRPr="00C20461">
        <w:t>2024-1 QBS web screens (Attachment2.pdf)</w:t>
      </w:r>
    </w:p>
    <w:p w:rsidR="00385C23" w:rsidRPr="00C20461" w:rsidP="00385C23" w14:paraId="46322F13" w14:textId="081A0FCA">
      <w:pPr>
        <w:autoSpaceDE w:val="0"/>
        <w:autoSpaceDN w:val="0"/>
        <w:adjustRightInd w:val="0"/>
      </w:pPr>
      <w:r w:rsidRPr="00C20461">
        <w:t>2024-1 QBS email template for ARS-ineligible respondents (Attachment3.pdf)</w:t>
      </w:r>
    </w:p>
    <w:p w:rsidR="00385C23" w:rsidRPr="00C20461" w:rsidP="00385C23" w14:paraId="0E44D2A2" w14:textId="2A70E7E6">
      <w:pPr>
        <w:autoSpaceDE w:val="0"/>
        <w:autoSpaceDN w:val="0"/>
        <w:adjustRightInd w:val="0"/>
      </w:pPr>
      <w:r w:rsidRPr="00C20461">
        <w:t>2024-1 QBS follow-up email template for ARS-ineligible respondents (Attachment4.pdf)</w:t>
      </w:r>
    </w:p>
    <w:p w:rsidR="00385C23" w:rsidRPr="00C20461" w:rsidP="00385C23" w14:paraId="01514575" w14:textId="1E18DEDB">
      <w:pPr>
        <w:autoSpaceDE w:val="0"/>
        <w:autoSpaceDN w:val="0"/>
        <w:adjustRightInd w:val="0"/>
      </w:pPr>
      <w:r w:rsidRPr="00C20461">
        <w:t>2024-1 QBS password email template for ARS-ineligible respondents (Attachment5.pdf)</w:t>
      </w:r>
    </w:p>
    <w:p w:rsidR="00385C23" w:rsidRPr="00C20461" w:rsidP="00385C23" w14:paraId="25E23A40" w14:textId="4B3A6152">
      <w:pPr>
        <w:autoSpaceDE w:val="0"/>
        <w:autoSpaceDN w:val="0"/>
        <w:adjustRightInd w:val="0"/>
      </w:pPr>
      <w:r w:rsidRPr="00C20461">
        <w:t>2024-1 QBS web letter for ARS-ineligible respondents (Attachment6.pdf)</w:t>
      </w:r>
    </w:p>
    <w:p w:rsidR="001973A5" w:rsidRPr="00FF64BD" w:rsidP="00385C23" w14:paraId="30DB5719" w14:textId="43CB227C">
      <w:pPr>
        <w:pStyle w:val="BodyTextIndent"/>
        <w:spacing w:after="160"/>
        <w:ind w:left="0"/>
        <w:rPr>
          <w:rFonts w:cstheme="minorHAnsi"/>
        </w:rPr>
      </w:pPr>
    </w:p>
    <w:sectPr w:rsidSect="00EA5A5C">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9892879"/>
      <w:docPartObj>
        <w:docPartGallery w:val="Page Numbers (Bottom of Page)"/>
        <w:docPartUnique/>
      </w:docPartObj>
    </w:sdtPr>
    <w:sdtEndPr>
      <w:rPr>
        <w:noProof/>
      </w:rPr>
    </w:sdtEndPr>
    <w:sdtContent>
      <w:p w:rsidR="00E4511C" w14:paraId="24287A5F" w14:textId="44FF6FE2">
        <w:pPr>
          <w:pStyle w:val="Footer"/>
          <w:jc w:val="center"/>
        </w:pPr>
        <w:r>
          <w:fldChar w:fldCharType="begin"/>
        </w:r>
        <w:r>
          <w:instrText xml:space="preserve"> PAGE   \* MERGEFORMAT </w:instrText>
        </w:r>
        <w:r>
          <w:fldChar w:fldCharType="separate"/>
        </w:r>
        <w:r w:rsidR="005B4C7D">
          <w:rPr>
            <w:noProof/>
          </w:rPr>
          <w:t>9</w:t>
        </w:r>
        <w:r>
          <w:rPr>
            <w:noProof/>
          </w:rPr>
          <w:fldChar w:fldCharType="end"/>
        </w:r>
      </w:p>
    </w:sdtContent>
  </w:sdt>
  <w:p w:rsidR="00E4511C" w14:paraId="3FEB55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576D" w:rsidP="00340D36" w14:paraId="3019FE60" w14:textId="77777777">
      <w:pPr>
        <w:spacing w:after="0" w:line="240" w:lineRule="auto"/>
      </w:pPr>
      <w:r>
        <w:separator/>
      </w:r>
    </w:p>
  </w:footnote>
  <w:footnote w:type="continuationSeparator" w:id="1">
    <w:p w:rsidR="00AD576D" w:rsidP="00340D36" w14:paraId="71180F5F" w14:textId="77777777">
      <w:pPr>
        <w:spacing w:after="0" w:line="240" w:lineRule="auto"/>
      </w:pPr>
      <w:r>
        <w:continuationSeparator/>
      </w:r>
    </w:p>
  </w:footnote>
  <w:footnote w:id="2">
    <w:p w:rsidR="00FF1677" w14:paraId="43C808F3" w14:textId="75BE640C">
      <w:pPr>
        <w:pStyle w:val="FootnoteText"/>
      </w:pPr>
      <w:r>
        <w:rPr>
          <w:rStyle w:val="FootnoteReference"/>
        </w:rPr>
        <w:footnoteRef/>
      </w:r>
      <w:r>
        <w:t xml:space="preserve"> </w:t>
      </w:r>
      <w:hyperlink r:id="rId1" w:history="1">
        <w:r w:rsidRPr="00801DE7">
          <w:rPr>
            <w:rStyle w:val="Hyperlink"/>
          </w:rPr>
          <w:t>https://www.bls.gov/news.release/covid2.nr0.htm</w:t>
        </w:r>
      </w:hyperlink>
    </w:p>
  </w:footnote>
  <w:footnote w:id="3">
    <w:p w:rsidR="00FF1677" w14:paraId="00193B08" w14:textId="15D6C050">
      <w:pPr>
        <w:pStyle w:val="FootnoteText"/>
      </w:pPr>
      <w:r>
        <w:rPr>
          <w:rStyle w:val="FootnoteReference"/>
        </w:rPr>
        <w:footnoteRef/>
      </w:r>
      <w:r>
        <w:t xml:space="preserve"> </w:t>
      </w:r>
      <w:hyperlink r:id="rId2" w:history="1">
        <w:r w:rsidRPr="00801DE7">
          <w:rPr>
            <w:rStyle w:val="Hyperlink"/>
          </w:rPr>
          <w:t>https://www.bls.gov/news.release/BRS1.nr0.htm</w:t>
        </w:r>
      </w:hyperlink>
    </w:p>
  </w:footnote>
  <w:footnote w:id="4">
    <w:p w:rsidR="00B11146" w:rsidP="00B11146" w14:paraId="417FE6E0" w14:textId="4439DA6E">
      <w:pPr>
        <w:pStyle w:val="FootnoteText"/>
      </w:pPr>
      <w:r>
        <w:rPr>
          <w:rStyle w:val="FootnoteReference"/>
        </w:rPr>
        <w:footnoteRef/>
      </w:r>
      <w:r>
        <w:t xml:space="preserve"> </w:t>
      </w:r>
      <w:hyperlink r:id="rId3" w:history="1">
        <w:r w:rsidRPr="00801DE7">
          <w:rPr>
            <w:rStyle w:val="Hyperlink"/>
          </w:rPr>
          <w:t>https://lehd.ces.census.gov/</w:t>
        </w:r>
      </w:hyperlink>
    </w:p>
  </w:footnote>
  <w:footnote w:id="5">
    <w:p w:rsidR="00DC06C0" w14:paraId="60D13810" w14:textId="0C35D660">
      <w:pPr>
        <w:pStyle w:val="FootnoteText"/>
      </w:pPr>
      <w:hyperlink r:id="rId4" w:history="1">
        <w:r w:rsidRPr="00801DE7">
          <w:rPr>
            <w:rStyle w:val="Hyperlink"/>
            <w:vertAlign w:val="superscript"/>
          </w:rPr>
          <w:footnoteRef/>
        </w:r>
        <w:r w:rsidRPr="00801DE7">
          <w:rPr>
            <w:rStyle w:val="Hyperlink"/>
          </w:rPr>
          <w:t xml:space="preserve"> https://www.bls.gov/news.release/archives/ors_11172022.htm</w:t>
        </w:r>
      </w:hyperlink>
    </w:p>
  </w:footnote>
  <w:footnote w:id="6">
    <w:p w:rsidR="00C55060" w14:paraId="1F45B216" w14:textId="7AE5CE30">
      <w:pPr>
        <w:pStyle w:val="FootnoteText"/>
      </w:pPr>
      <w:r>
        <w:rPr>
          <w:rStyle w:val="FootnoteReference"/>
        </w:rPr>
        <w:footnoteRef/>
      </w:r>
      <w:r>
        <w:t xml:space="preserve"> </w:t>
      </w:r>
      <w:hyperlink r:id="rId5" w:history="1">
        <w:r w:rsidRPr="00801DE7">
          <w:rPr>
            <w:rStyle w:val="Hyperlink"/>
          </w:rPr>
          <w:t>https://www.bls.gov/opub/ted/2023/more-than-half-of-establishments-with-job-vacancies-in-2021-22-had-fewer-than-10-employees.htm</w:t>
        </w:r>
      </w:hyperlink>
    </w:p>
  </w:footnote>
  <w:footnote w:id="7">
    <w:p w:rsidR="00C55060" w14:paraId="496F1B3E" w14:textId="086DE8BC">
      <w:pPr>
        <w:pStyle w:val="FootnoteText"/>
      </w:pPr>
      <w:hyperlink r:id="rId6" w:history="1">
        <w:r w:rsidRPr="00801DE7">
          <w:rPr>
            <w:rStyle w:val="Hyperlink"/>
            <w:vertAlign w:val="superscript"/>
          </w:rPr>
          <w:footnoteRef/>
        </w:r>
        <w:r w:rsidRPr="00801DE7">
          <w:rPr>
            <w:rStyle w:val="Hyperlink"/>
          </w:rPr>
          <w:t xml:space="preserve"> https://www.bls.gov/spotlight/2023/business-responses-to-the-covid-19-pandemic/home.htm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11C" w:rsidRPr="005D272D" w14:paraId="22405708" w14:textId="6953472E">
    <w:pPr>
      <w:pStyle w:val="Header"/>
      <w:rPr>
        <w:sz w:val="20"/>
        <w:szCs w:val="20"/>
      </w:rPr>
    </w:pPr>
    <w:r w:rsidRPr="005D272D">
      <w:rPr>
        <w:sz w:val="20"/>
        <w:szCs w:val="20"/>
      </w:rPr>
      <w:t>QCEW Business Supplement</w:t>
    </w:r>
  </w:p>
  <w:p w:rsidR="00E4511C" w14:paraId="4DCED57B" w14:textId="3AAB2D86">
    <w:pPr>
      <w:pStyle w:val="Header"/>
    </w:pPr>
    <w:r>
      <w:rPr>
        <w:rFonts w:ascii="Times New Roman" w:hAnsi="Times New Roman"/>
        <w:sz w:val="20"/>
        <w:szCs w:val="20"/>
      </w:rPr>
      <w:t>OMB Control Number</w:t>
    </w:r>
    <w:r w:rsidR="00D06474">
      <w:rPr>
        <w:rFonts w:ascii="Times New Roman" w:hAnsi="Times New Roman"/>
        <w:sz w:val="20"/>
        <w:szCs w:val="20"/>
      </w:rPr>
      <w:t>:</w:t>
    </w:r>
    <w:r>
      <w:t xml:space="preserve"> </w:t>
    </w:r>
    <w:r w:rsidRPr="0027034D">
      <w:rPr>
        <w:sz w:val="20"/>
        <w:szCs w:val="20"/>
      </w:rPr>
      <w:t>1220-</w:t>
    </w:r>
    <w:r w:rsidRPr="0027034D" w:rsidR="00DF0501">
      <w:rPr>
        <w:sz w:val="20"/>
        <w:szCs w:val="20"/>
      </w:rPr>
      <w:t>0198</w:t>
    </w:r>
  </w:p>
  <w:p w:rsidR="00E81B0F" w14:paraId="297F8361" w14:textId="1A5B63EE">
    <w:pPr>
      <w:pStyle w:val="Header"/>
      <w:rPr>
        <w:rFonts w:ascii="Times New Roman" w:hAnsi="Times New Roman"/>
        <w:sz w:val="20"/>
        <w:szCs w:val="20"/>
      </w:rPr>
    </w:pPr>
    <w:r>
      <w:rPr>
        <w:rFonts w:ascii="Times New Roman" w:hAnsi="Times New Roman"/>
        <w:sz w:val="20"/>
        <w:szCs w:val="20"/>
      </w:rPr>
      <w:t xml:space="preserve">OMB Expiration Date: </w:t>
    </w:r>
    <w:r w:rsidR="00DF0501">
      <w:rPr>
        <w:rFonts w:ascii="Times New Roman" w:hAnsi="Times New Roman"/>
        <w:sz w:val="20"/>
        <w:szCs w:val="20"/>
      </w:rPr>
      <w:t>07/31/2024</w:t>
    </w:r>
  </w:p>
  <w:p w:rsidR="00E81B0F" w14:paraId="55D4DD59" w14:textId="77777777">
    <w:pPr>
      <w:pStyle w:val="Header"/>
      <w:rPr>
        <w:rFonts w:ascii="Times New Roman" w:hAnsi="Times New Roman"/>
        <w:sz w:val="20"/>
        <w:szCs w:val="20"/>
      </w:rPr>
    </w:pPr>
  </w:p>
  <w:p w:rsidR="00E4511C" w14:paraId="4E02A0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23BC6"/>
    <w:multiLevelType w:val="hybridMultilevel"/>
    <w:tmpl w:val="6AA4B6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BB495D"/>
    <w:multiLevelType w:val="hybridMultilevel"/>
    <w:tmpl w:val="12327B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FE3174"/>
    <w:multiLevelType w:val="hybridMultilevel"/>
    <w:tmpl w:val="E2CC4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AD4720"/>
    <w:multiLevelType w:val="hybridMultilevel"/>
    <w:tmpl w:val="C374B9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4403FE"/>
    <w:multiLevelType w:val="hybridMultilevel"/>
    <w:tmpl w:val="ADFE7E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151F66"/>
    <w:multiLevelType w:val="hybridMultilevel"/>
    <w:tmpl w:val="A90CB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E13699"/>
    <w:multiLevelType w:val="hybridMultilevel"/>
    <w:tmpl w:val="66B24014"/>
    <w:lvl w:ilvl="0">
      <w:start w:val="1"/>
      <w:numFmt w:val="upperLetter"/>
      <w:lvlText w:val="%1."/>
      <w:lvlJc w:val="left"/>
      <w:pPr>
        <w:ind w:left="720" w:hanging="360"/>
      </w:pPr>
      <w:rPr>
        <w:rFonts w:asciiTheme="majorHAnsi" w:hAnsiTheme="majorHAnsi" w:cstheme="maj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FB71E1"/>
    <w:multiLevelType w:val="hybridMultilevel"/>
    <w:tmpl w:val="108E560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D784585"/>
    <w:multiLevelType w:val="hybridMultilevel"/>
    <w:tmpl w:val="582C13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2725BB"/>
    <w:multiLevelType w:val="hybridMultilevel"/>
    <w:tmpl w:val="582C13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2A1CBF"/>
    <w:multiLevelType w:val="hybridMultilevel"/>
    <w:tmpl w:val="2A2E8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AF18DC"/>
    <w:multiLevelType w:val="hybridMultilevel"/>
    <w:tmpl w:val="FAE2416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AFA24EE"/>
    <w:multiLevelType w:val="hybridMultilevel"/>
    <w:tmpl w:val="EF8459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5E419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5F7F5CEB"/>
    <w:multiLevelType w:val="hybridMultilevel"/>
    <w:tmpl w:val="119258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66E76CB8"/>
    <w:multiLevelType w:val="hybridMultilevel"/>
    <w:tmpl w:val="4570390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6D8B3BEB"/>
    <w:multiLevelType w:val="hybridMultilevel"/>
    <w:tmpl w:val="C19858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DD53846"/>
    <w:multiLevelType w:val="hybridMultilevel"/>
    <w:tmpl w:val="21369BD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09735592">
    <w:abstractNumId w:val="11"/>
  </w:num>
  <w:num w:numId="2" w16cid:durableId="978534032">
    <w:abstractNumId w:val="18"/>
  </w:num>
  <w:num w:numId="3" w16cid:durableId="657538599">
    <w:abstractNumId w:val="3"/>
  </w:num>
  <w:num w:numId="4" w16cid:durableId="833767410">
    <w:abstractNumId w:val="14"/>
  </w:num>
  <w:num w:numId="5" w16cid:durableId="1833910045">
    <w:abstractNumId w:val="13"/>
  </w:num>
  <w:num w:numId="6" w16cid:durableId="1197696591">
    <w:abstractNumId w:val="4"/>
  </w:num>
  <w:num w:numId="7" w16cid:durableId="1641302292">
    <w:abstractNumId w:val="16"/>
  </w:num>
  <w:num w:numId="8" w16cid:durableId="1152404203">
    <w:abstractNumId w:val="9"/>
  </w:num>
  <w:num w:numId="9" w16cid:durableId="804156257">
    <w:abstractNumId w:val="2"/>
  </w:num>
  <w:num w:numId="10" w16cid:durableId="1816877275">
    <w:abstractNumId w:val="17"/>
  </w:num>
  <w:num w:numId="11" w16cid:durableId="1754890215">
    <w:abstractNumId w:val="8"/>
  </w:num>
  <w:num w:numId="12" w16cid:durableId="491143501">
    <w:abstractNumId w:val="0"/>
  </w:num>
  <w:num w:numId="13" w16cid:durableId="1752659787">
    <w:abstractNumId w:val="5"/>
  </w:num>
  <w:num w:numId="14" w16cid:durableId="1858349683">
    <w:abstractNumId w:val="7"/>
  </w:num>
  <w:num w:numId="15" w16cid:durableId="341666329">
    <w:abstractNumId w:val="15"/>
  </w:num>
  <w:num w:numId="16" w16cid:durableId="876163228">
    <w:abstractNumId w:val="1"/>
  </w:num>
  <w:num w:numId="17" w16cid:durableId="22832256">
    <w:abstractNumId w:val="12"/>
  </w:num>
  <w:num w:numId="18" w16cid:durableId="1578707801">
    <w:abstractNumId w:val="10"/>
  </w:num>
  <w:num w:numId="19" w16cid:durableId="939995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36"/>
    <w:rsid w:val="000009DE"/>
    <w:rsid w:val="0000182F"/>
    <w:rsid w:val="00002981"/>
    <w:rsid w:val="00002A2C"/>
    <w:rsid w:val="000040F0"/>
    <w:rsid w:val="000102F4"/>
    <w:rsid w:val="0001219F"/>
    <w:rsid w:val="00012822"/>
    <w:rsid w:val="0002170E"/>
    <w:rsid w:val="00021CB7"/>
    <w:rsid w:val="0002313B"/>
    <w:rsid w:val="0003064D"/>
    <w:rsid w:val="000424A1"/>
    <w:rsid w:val="00042C07"/>
    <w:rsid w:val="000433E0"/>
    <w:rsid w:val="00047366"/>
    <w:rsid w:val="0005151D"/>
    <w:rsid w:val="00057A23"/>
    <w:rsid w:val="00070F50"/>
    <w:rsid w:val="00073C01"/>
    <w:rsid w:val="00086246"/>
    <w:rsid w:val="00093326"/>
    <w:rsid w:val="0009618A"/>
    <w:rsid w:val="000A2357"/>
    <w:rsid w:val="000A3DAE"/>
    <w:rsid w:val="000A4835"/>
    <w:rsid w:val="000A59BF"/>
    <w:rsid w:val="000A71AC"/>
    <w:rsid w:val="000A7872"/>
    <w:rsid w:val="000A7B49"/>
    <w:rsid w:val="000B7278"/>
    <w:rsid w:val="000C108A"/>
    <w:rsid w:val="000C3B53"/>
    <w:rsid w:val="000E3304"/>
    <w:rsid w:val="000E5245"/>
    <w:rsid w:val="000F4DBE"/>
    <w:rsid w:val="00106363"/>
    <w:rsid w:val="00106EB9"/>
    <w:rsid w:val="00110CF3"/>
    <w:rsid w:val="001131F5"/>
    <w:rsid w:val="00116832"/>
    <w:rsid w:val="00116A96"/>
    <w:rsid w:val="00116C9F"/>
    <w:rsid w:val="00123F02"/>
    <w:rsid w:val="00126547"/>
    <w:rsid w:val="00131D1E"/>
    <w:rsid w:val="00132B45"/>
    <w:rsid w:val="00134F6C"/>
    <w:rsid w:val="001407D8"/>
    <w:rsid w:val="00142191"/>
    <w:rsid w:val="00142C19"/>
    <w:rsid w:val="00150B65"/>
    <w:rsid w:val="00160394"/>
    <w:rsid w:val="00166872"/>
    <w:rsid w:val="001701EC"/>
    <w:rsid w:val="00174A32"/>
    <w:rsid w:val="00176D7A"/>
    <w:rsid w:val="001824C1"/>
    <w:rsid w:val="00191BD5"/>
    <w:rsid w:val="001973A5"/>
    <w:rsid w:val="001A30CB"/>
    <w:rsid w:val="001A513A"/>
    <w:rsid w:val="001B162E"/>
    <w:rsid w:val="001C405A"/>
    <w:rsid w:val="001C6F4B"/>
    <w:rsid w:val="001C7D23"/>
    <w:rsid w:val="001D3E1A"/>
    <w:rsid w:val="001D44AA"/>
    <w:rsid w:val="001D7120"/>
    <w:rsid w:val="001E6098"/>
    <w:rsid w:val="001F55BF"/>
    <w:rsid w:val="002073B5"/>
    <w:rsid w:val="00210985"/>
    <w:rsid w:val="002134AE"/>
    <w:rsid w:val="002152BD"/>
    <w:rsid w:val="00222D78"/>
    <w:rsid w:val="00225C9C"/>
    <w:rsid w:val="002264A9"/>
    <w:rsid w:val="00226913"/>
    <w:rsid w:val="002343F6"/>
    <w:rsid w:val="0023532E"/>
    <w:rsid w:val="00241605"/>
    <w:rsid w:val="00246120"/>
    <w:rsid w:val="0025618F"/>
    <w:rsid w:val="002647CF"/>
    <w:rsid w:val="00266499"/>
    <w:rsid w:val="002672F0"/>
    <w:rsid w:val="0027034D"/>
    <w:rsid w:val="00277696"/>
    <w:rsid w:val="00280319"/>
    <w:rsid w:val="00284375"/>
    <w:rsid w:val="00287BDD"/>
    <w:rsid w:val="00287CA4"/>
    <w:rsid w:val="002951E9"/>
    <w:rsid w:val="002958CC"/>
    <w:rsid w:val="002A24DA"/>
    <w:rsid w:val="002A3B4C"/>
    <w:rsid w:val="002A5AB1"/>
    <w:rsid w:val="002A6B20"/>
    <w:rsid w:val="002A7AFA"/>
    <w:rsid w:val="002B2824"/>
    <w:rsid w:val="002B7CF3"/>
    <w:rsid w:val="002C0FE6"/>
    <w:rsid w:val="002C5A05"/>
    <w:rsid w:val="002D15C1"/>
    <w:rsid w:val="002E2555"/>
    <w:rsid w:val="002E72D3"/>
    <w:rsid w:val="002E77CF"/>
    <w:rsid w:val="002F1AD7"/>
    <w:rsid w:val="002F4557"/>
    <w:rsid w:val="00303B25"/>
    <w:rsid w:val="003053ED"/>
    <w:rsid w:val="003114BF"/>
    <w:rsid w:val="00312FB2"/>
    <w:rsid w:val="003141E9"/>
    <w:rsid w:val="003154BC"/>
    <w:rsid w:val="00316BEE"/>
    <w:rsid w:val="003219DE"/>
    <w:rsid w:val="00325242"/>
    <w:rsid w:val="0032601E"/>
    <w:rsid w:val="00326057"/>
    <w:rsid w:val="003271D2"/>
    <w:rsid w:val="003306CA"/>
    <w:rsid w:val="003310DE"/>
    <w:rsid w:val="0033253C"/>
    <w:rsid w:val="00335768"/>
    <w:rsid w:val="00336532"/>
    <w:rsid w:val="00340D36"/>
    <w:rsid w:val="00342D65"/>
    <w:rsid w:val="00344347"/>
    <w:rsid w:val="00350DE2"/>
    <w:rsid w:val="00352262"/>
    <w:rsid w:val="00352B43"/>
    <w:rsid w:val="00355668"/>
    <w:rsid w:val="003557EF"/>
    <w:rsid w:val="0036216B"/>
    <w:rsid w:val="0037549E"/>
    <w:rsid w:val="00385C23"/>
    <w:rsid w:val="00385D06"/>
    <w:rsid w:val="003943C8"/>
    <w:rsid w:val="0039740E"/>
    <w:rsid w:val="003A0CA0"/>
    <w:rsid w:val="003A1FD2"/>
    <w:rsid w:val="003A297F"/>
    <w:rsid w:val="003A3434"/>
    <w:rsid w:val="003A5F9D"/>
    <w:rsid w:val="003B79F4"/>
    <w:rsid w:val="003B7EB1"/>
    <w:rsid w:val="003D121D"/>
    <w:rsid w:val="003D13D2"/>
    <w:rsid w:val="003D5C60"/>
    <w:rsid w:val="003D6001"/>
    <w:rsid w:val="003E1039"/>
    <w:rsid w:val="003E35E3"/>
    <w:rsid w:val="003F1457"/>
    <w:rsid w:val="003F779E"/>
    <w:rsid w:val="004029E8"/>
    <w:rsid w:val="004152A5"/>
    <w:rsid w:val="00422978"/>
    <w:rsid w:val="004245FA"/>
    <w:rsid w:val="004259AB"/>
    <w:rsid w:val="0042786C"/>
    <w:rsid w:val="004316A1"/>
    <w:rsid w:val="00433A23"/>
    <w:rsid w:val="00437A44"/>
    <w:rsid w:val="00441E7C"/>
    <w:rsid w:val="00455810"/>
    <w:rsid w:val="00455F15"/>
    <w:rsid w:val="004569B8"/>
    <w:rsid w:val="0048054B"/>
    <w:rsid w:val="004806D7"/>
    <w:rsid w:val="00481DF3"/>
    <w:rsid w:val="004863CB"/>
    <w:rsid w:val="004925FB"/>
    <w:rsid w:val="0049595C"/>
    <w:rsid w:val="00496AF1"/>
    <w:rsid w:val="00496B64"/>
    <w:rsid w:val="004973EA"/>
    <w:rsid w:val="004A0142"/>
    <w:rsid w:val="004A2ADD"/>
    <w:rsid w:val="004A3BFD"/>
    <w:rsid w:val="004A3ED7"/>
    <w:rsid w:val="004A518A"/>
    <w:rsid w:val="004B4B7D"/>
    <w:rsid w:val="004B7D0B"/>
    <w:rsid w:val="004C6DD5"/>
    <w:rsid w:val="004D253C"/>
    <w:rsid w:val="004D4CCD"/>
    <w:rsid w:val="004E03CD"/>
    <w:rsid w:val="004E31A8"/>
    <w:rsid w:val="004E4E2B"/>
    <w:rsid w:val="004E7C1E"/>
    <w:rsid w:val="004F3CDC"/>
    <w:rsid w:val="004F5658"/>
    <w:rsid w:val="0050251C"/>
    <w:rsid w:val="005027F0"/>
    <w:rsid w:val="005077CA"/>
    <w:rsid w:val="005128F3"/>
    <w:rsid w:val="0051728F"/>
    <w:rsid w:val="00520AFD"/>
    <w:rsid w:val="0052513D"/>
    <w:rsid w:val="00532E03"/>
    <w:rsid w:val="00532ED0"/>
    <w:rsid w:val="0053755E"/>
    <w:rsid w:val="0054132C"/>
    <w:rsid w:val="0054327D"/>
    <w:rsid w:val="00544407"/>
    <w:rsid w:val="00553B79"/>
    <w:rsid w:val="005552A7"/>
    <w:rsid w:val="00555F6D"/>
    <w:rsid w:val="00556BB0"/>
    <w:rsid w:val="00557171"/>
    <w:rsid w:val="00567D04"/>
    <w:rsid w:val="005716CC"/>
    <w:rsid w:val="00572786"/>
    <w:rsid w:val="00577BF1"/>
    <w:rsid w:val="005814B1"/>
    <w:rsid w:val="00581F50"/>
    <w:rsid w:val="005825F9"/>
    <w:rsid w:val="0058447A"/>
    <w:rsid w:val="005914E7"/>
    <w:rsid w:val="005A1B4B"/>
    <w:rsid w:val="005A1FE6"/>
    <w:rsid w:val="005B3C3B"/>
    <w:rsid w:val="005B4724"/>
    <w:rsid w:val="005B4C7D"/>
    <w:rsid w:val="005B4F06"/>
    <w:rsid w:val="005C4AFB"/>
    <w:rsid w:val="005D15EA"/>
    <w:rsid w:val="005D272D"/>
    <w:rsid w:val="005D4186"/>
    <w:rsid w:val="005E00AE"/>
    <w:rsid w:val="005E1625"/>
    <w:rsid w:val="005F3189"/>
    <w:rsid w:val="005F53BC"/>
    <w:rsid w:val="005F7213"/>
    <w:rsid w:val="005F7D52"/>
    <w:rsid w:val="00600A64"/>
    <w:rsid w:val="00604434"/>
    <w:rsid w:val="0061169B"/>
    <w:rsid w:val="00616723"/>
    <w:rsid w:val="00616E86"/>
    <w:rsid w:val="00617F34"/>
    <w:rsid w:val="00622E62"/>
    <w:rsid w:val="00624195"/>
    <w:rsid w:val="00624839"/>
    <w:rsid w:val="00625477"/>
    <w:rsid w:val="00634BF7"/>
    <w:rsid w:val="00636416"/>
    <w:rsid w:val="00636E8C"/>
    <w:rsid w:val="00645CCD"/>
    <w:rsid w:val="00646724"/>
    <w:rsid w:val="006578DD"/>
    <w:rsid w:val="006675D4"/>
    <w:rsid w:val="0067012C"/>
    <w:rsid w:val="006821E1"/>
    <w:rsid w:val="00690FD1"/>
    <w:rsid w:val="006A15CB"/>
    <w:rsid w:val="006A171B"/>
    <w:rsid w:val="006A3DE6"/>
    <w:rsid w:val="006A7451"/>
    <w:rsid w:val="006B2C98"/>
    <w:rsid w:val="006C435C"/>
    <w:rsid w:val="006C6777"/>
    <w:rsid w:val="006C7136"/>
    <w:rsid w:val="006D3EDF"/>
    <w:rsid w:val="006E0FB0"/>
    <w:rsid w:val="006E1F00"/>
    <w:rsid w:val="006E20BC"/>
    <w:rsid w:val="006E3307"/>
    <w:rsid w:val="006E4475"/>
    <w:rsid w:val="006E6E7D"/>
    <w:rsid w:val="006E7F0B"/>
    <w:rsid w:val="006F0E79"/>
    <w:rsid w:val="006F4215"/>
    <w:rsid w:val="006F6044"/>
    <w:rsid w:val="006F6DA0"/>
    <w:rsid w:val="006F7B83"/>
    <w:rsid w:val="0070117E"/>
    <w:rsid w:val="00706C3A"/>
    <w:rsid w:val="00715AF4"/>
    <w:rsid w:val="00723543"/>
    <w:rsid w:val="007261C6"/>
    <w:rsid w:val="00731DEB"/>
    <w:rsid w:val="007341F9"/>
    <w:rsid w:val="0073518A"/>
    <w:rsid w:val="00737D7C"/>
    <w:rsid w:val="00747ED2"/>
    <w:rsid w:val="00750425"/>
    <w:rsid w:val="00755DE7"/>
    <w:rsid w:val="00756DA2"/>
    <w:rsid w:val="00757784"/>
    <w:rsid w:val="007658AA"/>
    <w:rsid w:val="0077466C"/>
    <w:rsid w:val="007820AE"/>
    <w:rsid w:val="00791A50"/>
    <w:rsid w:val="00797DA5"/>
    <w:rsid w:val="007A1416"/>
    <w:rsid w:val="007A25D6"/>
    <w:rsid w:val="007A3FD8"/>
    <w:rsid w:val="007A4749"/>
    <w:rsid w:val="007A6FFD"/>
    <w:rsid w:val="007A7E89"/>
    <w:rsid w:val="007B5F6F"/>
    <w:rsid w:val="007C1610"/>
    <w:rsid w:val="007C7806"/>
    <w:rsid w:val="007D1FFC"/>
    <w:rsid w:val="007D274C"/>
    <w:rsid w:val="007E1E4E"/>
    <w:rsid w:val="007E3A00"/>
    <w:rsid w:val="007E592E"/>
    <w:rsid w:val="007F136F"/>
    <w:rsid w:val="007F1BD3"/>
    <w:rsid w:val="007F2B38"/>
    <w:rsid w:val="007F48CD"/>
    <w:rsid w:val="00801DE7"/>
    <w:rsid w:val="00803D41"/>
    <w:rsid w:val="00803F92"/>
    <w:rsid w:val="00807877"/>
    <w:rsid w:val="00814831"/>
    <w:rsid w:val="008164FC"/>
    <w:rsid w:val="00817AE2"/>
    <w:rsid w:val="00824CF4"/>
    <w:rsid w:val="00835488"/>
    <w:rsid w:val="00836328"/>
    <w:rsid w:val="0083661F"/>
    <w:rsid w:val="00840CCC"/>
    <w:rsid w:val="0084664C"/>
    <w:rsid w:val="008512F8"/>
    <w:rsid w:val="00851766"/>
    <w:rsid w:val="008569E4"/>
    <w:rsid w:val="00861361"/>
    <w:rsid w:val="00866A6C"/>
    <w:rsid w:val="00866BCE"/>
    <w:rsid w:val="00871C9D"/>
    <w:rsid w:val="0088488C"/>
    <w:rsid w:val="0088594A"/>
    <w:rsid w:val="008866A4"/>
    <w:rsid w:val="00897149"/>
    <w:rsid w:val="00897C60"/>
    <w:rsid w:val="008A18C4"/>
    <w:rsid w:val="008A1CE7"/>
    <w:rsid w:val="008A31BA"/>
    <w:rsid w:val="008A40B8"/>
    <w:rsid w:val="008B6E29"/>
    <w:rsid w:val="008C0EDC"/>
    <w:rsid w:val="008C0F16"/>
    <w:rsid w:val="008C19CB"/>
    <w:rsid w:val="008C3D43"/>
    <w:rsid w:val="008C457C"/>
    <w:rsid w:val="008C76B4"/>
    <w:rsid w:val="008D0CB1"/>
    <w:rsid w:val="008D0CD9"/>
    <w:rsid w:val="008D71D0"/>
    <w:rsid w:val="008E2465"/>
    <w:rsid w:val="008F0544"/>
    <w:rsid w:val="008F4613"/>
    <w:rsid w:val="009017F9"/>
    <w:rsid w:val="00901F64"/>
    <w:rsid w:val="00903C0F"/>
    <w:rsid w:val="00907399"/>
    <w:rsid w:val="009104ED"/>
    <w:rsid w:val="00922C87"/>
    <w:rsid w:val="00923B57"/>
    <w:rsid w:val="009245B7"/>
    <w:rsid w:val="00925E18"/>
    <w:rsid w:val="00930315"/>
    <w:rsid w:val="00941837"/>
    <w:rsid w:val="009458CE"/>
    <w:rsid w:val="00960F16"/>
    <w:rsid w:val="009619E2"/>
    <w:rsid w:val="00961A98"/>
    <w:rsid w:val="00965846"/>
    <w:rsid w:val="00966253"/>
    <w:rsid w:val="00973112"/>
    <w:rsid w:val="00973412"/>
    <w:rsid w:val="0097549A"/>
    <w:rsid w:val="009848BB"/>
    <w:rsid w:val="00994386"/>
    <w:rsid w:val="0099527D"/>
    <w:rsid w:val="009A0A64"/>
    <w:rsid w:val="009A0D3D"/>
    <w:rsid w:val="009A0DBF"/>
    <w:rsid w:val="009A1D94"/>
    <w:rsid w:val="009B1119"/>
    <w:rsid w:val="009B16FB"/>
    <w:rsid w:val="009B4D2B"/>
    <w:rsid w:val="009C1492"/>
    <w:rsid w:val="009C7B98"/>
    <w:rsid w:val="009D42E0"/>
    <w:rsid w:val="009D5C43"/>
    <w:rsid w:val="009D75CC"/>
    <w:rsid w:val="009E14F4"/>
    <w:rsid w:val="009E2DBE"/>
    <w:rsid w:val="009F5966"/>
    <w:rsid w:val="00A015A7"/>
    <w:rsid w:val="00A0189F"/>
    <w:rsid w:val="00A05CCE"/>
    <w:rsid w:val="00A06A98"/>
    <w:rsid w:val="00A15113"/>
    <w:rsid w:val="00A367EF"/>
    <w:rsid w:val="00A3740B"/>
    <w:rsid w:val="00A42838"/>
    <w:rsid w:val="00A45B02"/>
    <w:rsid w:val="00A47DA7"/>
    <w:rsid w:val="00A502C0"/>
    <w:rsid w:val="00A50D6E"/>
    <w:rsid w:val="00A52283"/>
    <w:rsid w:val="00A54BFC"/>
    <w:rsid w:val="00A57129"/>
    <w:rsid w:val="00A6169D"/>
    <w:rsid w:val="00A6574E"/>
    <w:rsid w:val="00A66F31"/>
    <w:rsid w:val="00A70225"/>
    <w:rsid w:val="00A71854"/>
    <w:rsid w:val="00A733A0"/>
    <w:rsid w:val="00A74964"/>
    <w:rsid w:val="00A75772"/>
    <w:rsid w:val="00A76CFE"/>
    <w:rsid w:val="00A81289"/>
    <w:rsid w:val="00A812D6"/>
    <w:rsid w:val="00A82653"/>
    <w:rsid w:val="00A838E3"/>
    <w:rsid w:val="00A85655"/>
    <w:rsid w:val="00A8718D"/>
    <w:rsid w:val="00A90A29"/>
    <w:rsid w:val="00A93D8F"/>
    <w:rsid w:val="00AA0B59"/>
    <w:rsid w:val="00AA539C"/>
    <w:rsid w:val="00AA6D8E"/>
    <w:rsid w:val="00AB0031"/>
    <w:rsid w:val="00AB372A"/>
    <w:rsid w:val="00AB4D15"/>
    <w:rsid w:val="00AB4E0B"/>
    <w:rsid w:val="00AC25F9"/>
    <w:rsid w:val="00AC5B60"/>
    <w:rsid w:val="00AD24AD"/>
    <w:rsid w:val="00AD2AD0"/>
    <w:rsid w:val="00AD576D"/>
    <w:rsid w:val="00AD582F"/>
    <w:rsid w:val="00AD5C8A"/>
    <w:rsid w:val="00AD6BFA"/>
    <w:rsid w:val="00AE325A"/>
    <w:rsid w:val="00AF082F"/>
    <w:rsid w:val="00AF74F4"/>
    <w:rsid w:val="00B00F08"/>
    <w:rsid w:val="00B01425"/>
    <w:rsid w:val="00B06F6A"/>
    <w:rsid w:val="00B10D62"/>
    <w:rsid w:val="00B11146"/>
    <w:rsid w:val="00B1323B"/>
    <w:rsid w:val="00B14FED"/>
    <w:rsid w:val="00B1721A"/>
    <w:rsid w:val="00B2630C"/>
    <w:rsid w:val="00B267FB"/>
    <w:rsid w:val="00B31853"/>
    <w:rsid w:val="00B346AE"/>
    <w:rsid w:val="00B35713"/>
    <w:rsid w:val="00B4113E"/>
    <w:rsid w:val="00B412DA"/>
    <w:rsid w:val="00B41BEB"/>
    <w:rsid w:val="00B42867"/>
    <w:rsid w:val="00B524AD"/>
    <w:rsid w:val="00B5470C"/>
    <w:rsid w:val="00B55E1C"/>
    <w:rsid w:val="00B578C4"/>
    <w:rsid w:val="00B614F4"/>
    <w:rsid w:val="00B61892"/>
    <w:rsid w:val="00B63CB8"/>
    <w:rsid w:val="00B64854"/>
    <w:rsid w:val="00B65823"/>
    <w:rsid w:val="00B66989"/>
    <w:rsid w:val="00B837B0"/>
    <w:rsid w:val="00B838DF"/>
    <w:rsid w:val="00B83C41"/>
    <w:rsid w:val="00B871C5"/>
    <w:rsid w:val="00B9384D"/>
    <w:rsid w:val="00B93ACC"/>
    <w:rsid w:val="00B94AB3"/>
    <w:rsid w:val="00B964D0"/>
    <w:rsid w:val="00BA1404"/>
    <w:rsid w:val="00BA67C8"/>
    <w:rsid w:val="00BB1B5F"/>
    <w:rsid w:val="00BD3738"/>
    <w:rsid w:val="00BE2685"/>
    <w:rsid w:val="00BE435C"/>
    <w:rsid w:val="00BE75A1"/>
    <w:rsid w:val="00BF1BCC"/>
    <w:rsid w:val="00BF6361"/>
    <w:rsid w:val="00C01E03"/>
    <w:rsid w:val="00C021B2"/>
    <w:rsid w:val="00C03429"/>
    <w:rsid w:val="00C04FC2"/>
    <w:rsid w:val="00C0797B"/>
    <w:rsid w:val="00C15AEC"/>
    <w:rsid w:val="00C16EAF"/>
    <w:rsid w:val="00C20461"/>
    <w:rsid w:val="00C22104"/>
    <w:rsid w:val="00C240DD"/>
    <w:rsid w:val="00C261A1"/>
    <w:rsid w:val="00C265BE"/>
    <w:rsid w:val="00C310C5"/>
    <w:rsid w:val="00C31746"/>
    <w:rsid w:val="00C344A8"/>
    <w:rsid w:val="00C3557C"/>
    <w:rsid w:val="00C40A4D"/>
    <w:rsid w:val="00C421CD"/>
    <w:rsid w:val="00C50055"/>
    <w:rsid w:val="00C512E5"/>
    <w:rsid w:val="00C55060"/>
    <w:rsid w:val="00C56AD2"/>
    <w:rsid w:val="00C71D89"/>
    <w:rsid w:val="00C72764"/>
    <w:rsid w:val="00C72CE7"/>
    <w:rsid w:val="00C764C8"/>
    <w:rsid w:val="00C8136E"/>
    <w:rsid w:val="00C814DE"/>
    <w:rsid w:val="00C856CA"/>
    <w:rsid w:val="00C9386A"/>
    <w:rsid w:val="00C9445F"/>
    <w:rsid w:val="00C967EA"/>
    <w:rsid w:val="00C96823"/>
    <w:rsid w:val="00CA21AC"/>
    <w:rsid w:val="00CA2779"/>
    <w:rsid w:val="00CA3360"/>
    <w:rsid w:val="00CA52FA"/>
    <w:rsid w:val="00CA7DF1"/>
    <w:rsid w:val="00CA7EC1"/>
    <w:rsid w:val="00CB2EED"/>
    <w:rsid w:val="00CC48EA"/>
    <w:rsid w:val="00CD09AF"/>
    <w:rsid w:val="00CD607F"/>
    <w:rsid w:val="00CD6534"/>
    <w:rsid w:val="00CE5C9C"/>
    <w:rsid w:val="00CF0450"/>
    <w:rsid w:val="00CF19E8"/>
    <w:rsid w:val="00CF1F44"/>
    <w:rsid w:val="00CF64EA"/>
    <w:rsid w:val="00CF686E"/>
    <w:rsid w:val="00D02025"/>
    <w:rsid w:val="00D03F40"/>
    <w:rsid w:val="00D054C9"/>
    <w:rsid w:val="00D06474"/>
    <w:rsid w:val="00D11E43"/>
    <w:rsid w:val="00D13135"/>
    <w:rsid w:val="00D133EF"/>
    <w:rsid w:val="00D138B9"/>
    <w:rsid w:val="00D13B93"/>
    <w:rsid w:val="00D20AC3"/>
    <w:rsid w:val="00D22425"/>
    <w:rsid w:val="00D250E0"/>
    <w:rsid w:val="00D2570E"/>
    <w:rsid w:val="00D274F8"/>
    <w:rsid w:val="00D27E87"/>
    <w:rsid w:val="00D31BE0"/>
    <w:rsid w:val="00D328A5"/>
    <w:rsid w:val="00D361B8"/>
    <w:rsid w:val="00D37F2F"/>
    <w:rsid w:val="00D40FF4"/>
    <w:rsid w:val="00D4104A"/>
    <w:rsid w:val="00D53DEB"/>
    <w:rsid w:val="00D53F6C"/>
    <w:rsid w:val="00D574B3"/>
    <w:rsid w:val="00D60E35"/>
    <w:rsid w:val="00D613B9"/>
    <w:rsid w:val="00D63B2C"/>
    <w:rsid w:val="00D63E00"/>
    <w:rsid w:val="00D6466D"/>
    <w:rsid w:val="00D7294A"/>
    <w:rsid w:val="00D815F3"/>
    <w:rsid w:val="00D90D96"/>
    <w:rsid w:val="00D93BCE"/>
    <w:rsid w:val="00DA0B1D"/>
    <w:rsid w:val="00DA3BFB"/>
    <w:rsid w:val="00DA43D4"/>
    <w:rsid w:val="00DA4EAF"/>
    <w:rsid w:val="00DA6D27"/>
    <w:rsid w:val="00DB0403"/>
    <w:rsid w:val="00DB4D74"/>
    <w:rsid w:val="00DB76A9"/>
    <w:rsid w:val="00DC06C0"/>
    <w:rsid w:val="00DC4EC9"/>
    <w:rsid w:val="00DC57EC"/>
    <w:rsid w:val="00DD0698"/>
    <w:rsid w:val="00DD49AC"/>
    <w:rsid w:val="00DE06C3"/>
    <w:rsid w:val="00DE2CD9"/>
    <w:rsid w:val="00DE48BE"/>
    <w:rsid w:val="00DF0501"/>
    <w:rsid w:val="00E01096"/>
    <w:rsid w:val="00E02A17"/>
    <w:rsid w:val="00E07C79"/>
    <w:rsid w:val="00E10F6C"/>
    <w:rsid w:val="00E11EC4"/>
    <w:rsid w:val="00E12EE0"/>
    <w:rsid w:val="00E24044"/>
    <w:rsid w:val="00E3453E"/>
    <w:rsid w:val="00E3550C"/>
    <w:rsid w:val="00E35BE4"/>
    <w:rsid w:val="00E35EEA"/>
    <w:rsid w:val="00E40961"/>
    <w:rsid w:val="00E41867"/>
    <w:rsid w:val="00E44723"/>
    <w:rsid w:val="00E44C28"/>
    <w:rsid w:val="00E4511C"/>
    <w:rsid w:val="00E46E7D"/>
    <w:rsid w:val="00E50A30"/>
    <w:rsid w:val="00E55459"/>
    <w:rsid w:val="00E554BC"/>
    <w:rsid w:val="00E55D69"/>
    <w:rsid w:val="00E5752D"/>
    <w:rsid w:val="00E6571B"/>
    <w:rsid w:val="00E65914"/>
    <w:rsid w:val="00E80CB8"/>
    <w:rsid w:val="00E81B0F"/>
    <w:rsid w:val="00E85142"/>
    <w:rsid w:val="00E94677"/>
    <w:rsid w:val="00E96959"/>
    <w:rsid w:val="00E978FD"/>
    <w:rsid w:val="00EA19E9"/>
    <w:rsid w:val="00EA4463"/>
    <w:rsid w:val="00EA45D1"/>
    <w:rsid w:val="00EA5A5C"/>
    <w:rsid w:val="00EA68F2"/>
    <w:rsid w:val="00EB4102"/>
    <w:rsid w:val="00EB4FD3"/>
    <w:rsid w:val="00EB534B"/>
    <w:rsid w:val="00EC4262"/>
    <w:rsid w:val="00EC5730"/>
    <w:rsid w:val="00ED5820"/>
    <w:rsid w:val="00ED65FD"/>
    <w:rsid w:val="00EE4C03"/>
    <w:rsid w:val="00EE7816"/>
    <w:rsid w:val="00EF2DDE"/>
    <w:rsid w:val="00EF41A1"/>
    <w:rsid w:val="00EF4586"/>
    <w:rsid w:val="00EF5996"/>
    <w:rsid w:val="00EF73FB"/>
    <w:rsid w:val="00EF78AC"/>
    <w:rsid w:val="00F066EB"/>
    <w:rsid w:val="00F10F9B"/>
    <w:rsid w:val="00F139CE"/>
    <w:rsid w:val="00F15403"/>
    <w:rsid w:val="00F15B75"/>
    <w:rsid w:val="00F17A7F"/>
    <w:rsid w:val="00F20170"/>
    <w:rsid w:val="00F21FD1"/>
    <w:rsid w:val="00F2747D"/>
    <w:rsid w:val="00F27844"/>
    <w:rsid w:val="00F3067F"/>
    <w:rsid w:val="00F3087B"/>
    <w:rsid w:val="00F36638"/>
    <w:rsid w:val="00F408FF"/>
    <w:rsid w:val="00F416FF"/>
    <w:rsid w:val="00F433C5"/>
    <w:rsid w:val="00F43644"/>
    <w:rsid w:val="00F50091"/>
    <w:rsid w:val="00F50E4B"/>
    <w:rsid w:val="00F517D8"/>
    <w:rsid w:val="00F52348"/>
    <w:rsid w:val="00F6431F"/>
    <w:rsid w:val="00F67B72"/>
    <w:rsid w:val="00F70B83"/>
    <w:rsid w:val="00F71A1C"/>
    <w:rsid w:val="00F74037"/>
    <w:rsid w:val="00F76B78"/>
    <w:rsid w:val="00F777FB"/>
    <w:rsid w:val="00F849E5"/>
    <w:rsid w:val="00F85177"/>
    <w:rsid w:val="00F8534F"/>
    <w:rsid w:val="00F92AED"/>
    <w:rsid w:val="00F946D0"/>
    <w:rsid w:val="00F95370"/>
    <w:rsid w:val="00F95F16"/>
    <w:rsid w:val="00F9678F"/>
    <w:rsid w:val="00F97D23"/>
    <w:rsid w:val="00FA23A7"/>
    <w:rsid w:val="00FA374A"/>
    <w:rsid w:val="00FA57F7"/>
    <w:rsid w:val="00FA5A9D"/>
    <w:rsid w:val="00FA74CF"/>
    <w:rsid w:val="00FB2C02"/>
    <w:rsid w:val="00FC22EC"/>
    <w:rsid w:val="00FC4C17"/>
    <w:rsid w:val="00FD34D8"/>
    <w:rsid w:val="00FD6C62"/>
    <w:rsid w:val="00FE4779"/>
    <w:rsid w:val="00FE4F84"/>
    <w:rsid w:val="00FE6A71"/>
    <w:rsid w:val="00FF1677"/>
    <w:rsid w:val="00FF3342"/>
    <w:rsid w:val="00FF64B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5CA3462A"/>
  <w15:docId w15:val="{548C11E9-1EDC-4CEC-A3F5-5E4519E0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F777FB"/>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40D36"/>
    <w:pPr>
      <w:spacing w:after="0" w:line="240" w:lineRule="auto"/>
      <w:ind w:firstLine="72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sid w:val="00340D36"/>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340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36"/>
  </w:style>
  <w:style w:type="paragraph" w:styleId="Footer">
    <w:name w:val="footer"/>
    <w:basedOn w:val="Normal"/>
    <w:link w:val="FooterChar"/>
    <w:uiPriority w:val="99"/>
    <w:unhideWhenUsed/>
    <w:rsid w:val="00340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36"/>
  </w:style>
  <w:style w:type="paragraph" w:styleId="ListParagraph">
    <w:name w:val="List Paragraph"/>
    <w:basedOn w:val="Normal"/>
    <w:uiPriority w:val="34"/>
    <w:qFormat/>
    <w:rsid w:val="00340D36"/>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40D36"/>
    <w:pPr>
      <w:spacing w:after="120"/>
      <w:ind w:left="360"/>
    </w:pPr>
  </w:style>
  <w:style w:type="character" w:customStyle="1" w:styleId="BodyTextIndentChar">
    <w:name w:val="Body Text Indent Char"/>
    <w:basedOn w:val="DefaultParagraphFont"/>
    <w:link w:val="BodyTextIndent"/>
    <w:uiPriority w:val="99"/>
    <w:rsid w:val="00340D36"/>
  </w:style>
  <w:style w:type="character" w:styleId="CommentReference">
    <w:name w:val="annotation reference"/>
    <w:basedOn w:val="DefaultParagraphFont"/>
    <w:uiPriority w:val="99"/>
    <w:semiHidden/>
    <w:unhideWhenUsed/>
    <w:rsid w:val="003141E9"/>
    <w:rPr>
      <w:sz w:val="16"/>
      <w:szCs w:val="16"/>
    </w:rPr>
  </w:style>
  <w:style w:type="paragraph" w:styleId="CommentText">
    <w:name w:val="annotation text"/>
    <w:basedOn w:val="Normal"/>
    <w:link w:val="CommentTextChar"/>
    <w:uiPriority w:val="99"/>
    <w:unhideWhenUsed/>
    <w:rsid w:val="003141E9"/>
    <w:pPr>
      <w:spacing w:line="240" w:lineRule="auto"/>
    </w:pPr>
    <w:rPr>
      <w:sz w:val="20"/>
      <w:szCs w:val="20"/>
    </w:rPr>
  </w:style>
  <w:style w:type="character" w:customStyle="1" w:styleId="CommentTextChar">
    <w:name w:val="Comment Text Char"/>
    <w:basedOn w:val="DefaultParagraphFont"/>
    <w:link w:val="CommentText"/>
    <w:uiPriority w:val="99"/>
    <w:rsid w:val="003141E9"/>
    <w:rPr>
      <w:sz w:val="20"/>
      <w:szCs w:val="20"/>
    </w:rPr>
  </w:style>
  <w:style w:type="paragraph" w:styleId="CommentSubject">
    <w:name w:val="annotation subject"/>
    <w:basedOn w:val="CommentText"/>
    <w:next w:val="CommentText"/>
    <w:link w:val="CommentSubjectChar"/>
    <w:uiPriority w:val="99"/>
    <w:semiHidden/>
    <w:unhideWhenUsed/>
    <w:rsid w:val="003141E9"/>
    <w:rPr>
      <w:b/>
      <w:bCs/>
    </w:rPr>
  </w:style>
  <w:style w:type="character" w:customStyle="1" w:styleId="CommentSubjectChar">
    <w:name w:val="Comment Subject Char"/>
    <w:basedOn w:val="CommentTextChar"/>
    <w:link w:val="CommentSubject"/>
    <w:uiPriority w:val="99"/>
    <w:semiHidden/>
    <w:rsid w:val="003141E9"/>
    <w:rPr>
      <w:b/>
      <w:bCs/>
      <w:sz w:val="20"/>
      <w:szCs w:val="20"/>
    </w:rPr>
  </w:style>
  <w:style w:type="paragraph" w:styleId="BalloonText">
    <w:name w:val="Balloon Text"/>
    <w:basedOn w:val="Normal"/>
    <w:link w:val="BalloonTextChar"/>
    <w:uiPriority w:val="99"/>
    <w:semiHidden/>
    <w:unhideWhenUsed/>
    <w:rsid w:val="0031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E9"/>
    <w:rPr>
      <w:rFonts w:ascii="Segoe UI" w:hAnsi="Segoe UI" w:cs="Segoe UI"/>
      <w:sz w:val="18"/>
      <w:szCs w:val="18"/>
    </w:rPr>
  </w:style>
  <w:style w:type="paragraph" w:customStyle="1" w:styleId="BasicParagraph">
    <w:name w:val="[Basic Paragraph]"/>
    <w:basedOn w:val="Normal"/>
    <w:uiPriority w:val="99"/>
    <w:rsid w:val="001D3E1A"/>
    <w:pPr>
      <w:widowControl w:val="0"/>
      <w:autoSpaceDE w:val="0"/>
      <w:autoSpaceDN w:val="0"/>
      <w:adjustRightInd w:val="0"/>
      <w:spacing w:after="0" w:line="288" w:lineRule="auto"/>
      <w:textAlignment w:val="center"/>
    </w:pPr>
    <w:rPr>
      <w:rFonts w:ascii="MinionPro-Regular" w:eastAsia="Calibri" w:hAnsi="MinionPro-Regular" w:cs="MinionPro-Regular"/>
      <w:color w:val="000000"/>
      <w:sz w:val="24"/>
      <w:szCs w:val="24"/>
    </w:rPr>
  </w:style>
  <w:style w:type="paragraph" w:styleId="BodyText2">
    <w:name w:val="Body Text 2"/>
    <w:basedOn w:val="Normal"/>
    <w:link w:val="BodyText2Char"/>
    <w:rsid w:val="000A59BF"/>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A59BF"/>
    <w:rPr>
      <w:rFonts w:ascii="Times New Roman" w:eastAsia="Times New Roman" w:hAnsi="Times New Roman" w:cs="Times New Roman"/>
      <w:sz w:val="20"/>
      <w:szCs w:val="20"/>
    </w:rPr>
  </w:style>
  <w:style w:type="paragraph" w:styleId="Revision">
    <w:name w:val="Revision"/>
    <w:hidden/>
    <w:uiPriority w:val="99"/>
    <w:semiHidden/>
    <w:rsid w:val="00EA45D1"/>
    <w:pPr>
      <w:spacing w:after="0" w:line="240" w:lineRule="auto"/>
    </w:pPr>
  </w:style>
  <w:style w:type="paragraph" w:styleId="HTMLPreformatted">
    <w:name w:val="HTML Preformatted"/>
    <w:basedOn w:val="Normal"/>
    <w:link w:val="HTMLPreformattedChar"/>
    <w:rsid w:val="00B4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42867"/>
    <w:rPr>
      <w:rFonts w:ascii="Arial Unicode MS" w:eastAsia="Arial Unicode MS" w:hAnsi="Arial Unicode MS" w:cs="Arial Unicode MS"/>
      <w:sz w:val="20"/>
      <w:szCs w:val="20"/>
    </w:rPr>
  </w:style>
  <w:style w:type="character" w:styleId="Hyperlink">
    <w:name w:val="Hyperlink"/>
    <w:basedOn w:val="DefaultParagraphFont"/>
    <w:uiPriority w:val="99"/>
    <w:unhideWhenUsed/>
    <w:rsid w:val="008C76B4"/>
    <w:rPr>
      <w:color w:val="0563C1" w:themeColor="hyperlink"/>
      <w:u w:val="single"/>
    </w:rPr>
  </w:style>
  <w:style w:type="table" w:styleId="TableGrid">
    <w:name w:val="Table Grid"/>
    <w:basedOn w:val="TableNormal"/>
    <w:uiPriority w:val="39"/>
    <w:rsid w:val="00532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32E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E03"/>
    <w:rPr>
      <w:sz w:val="20"/>
      <w:szCs w:val="20"/>
    </w:rPr>
  </w:style>
  <w:style w:type="character" w:styleId="FootnoteReference">
    <w:name w:val="footnote reference"/>
    <w:basedOn w:val="DefaultParagraphFont"/>
    <w:uiPriority w:val="99"/>
    <w:semiHidden/>
    <w:unhideWhenUsed/>
    <w:rsid w:val="00532E03"/>
    <w:rPr>
      <w:vertAlign w:val="superscript"/>
    </w:rPr>
  </w:style>
  <w:style w:type="paragraph" w:styleId="BodyText">
    <w:name w:val="Body Text"/>
    <w:basedOn w:val="Normal"/>
    <w:link w:val="BodyTextChar"/>
    <w:uiPriority w:val="99"/>
    <w:semiHidden/>
    <w:unhideWhenUsed/>
    <w:rsid w:val="00E81B0F"/>
    <w:pPr>
      <w:spacing w:after="120"/>
    </w:pPr>
  </w:style>
  <w:style w:type="character" w:customStyle="1" w:styleId="BodyTextChar">
    <w:name w:val="Body Text Char"/>
    <w:basedOn w:val="DefaultParagraphFont"/>
    <w:link w:val="BodyText"/>
    <w:uiPriority w:val="99"/>
    <w:semiHidden/>
    <w:rsid w:val="00E81B0F"/>
  </w:style>
  <w:style w:type="character" w:customStyle="1" w:styleId="Heading2Char">
    <w:name w:val="Heading 2 Char"/>
    <w:basedOn w:val="DefaultParagraphFont"/>
    <w:link w:val="Heading2"/>
    <w:rsid w:val="00F777FB"/>
    <w:rPr>
      <w:rFonts w:ascii="Arial" w:eastAsia="Times New Roman" w:hAnsi="Arial" w:cs="Arial"/>
      <w:b/>
      <w:bCs/>
      <w:i/>
      <w:iCs/>
      <w:sz w:val="28"/>
      <w:szCs w:val="28"/>
    </w:rPr>
  </w:style>
  <w:style w:type="character" w:styleId="FollowedHyperlink">
    <w:name w:val="FollowedHyperlink"/>
    <w:basedOn w:val="DefaultParagraphFont"/>
    <w:uiPriority w:val="99"/>
    <w:semiHidden/>
    <w:unhideWhenUsed/>
    <w:rsid w:val="00755DE7"/>
    <w:rPr>
      <w:color w:val="954F72" w:themeColor="followedHyperlink"/>
      <w:u w:val="single"/>
    </w:rPr>
  </w:style>
  <w:style w:type="paragraph" w:styleId="EndnoteText">
    <w:name w:val="endnote text"/>
    <w:basedOn w:val="Normal"/>
    <w:link w:val="EndnoteTextChar"/>
    <w:uiPriority w:val="99"/>
    <w:semiHidden/>
    <w:unhideWhenUsed/>
    <w:rsid w:val="00FF16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1677"/>
    <w:rPr>
      <w:sz w:val="20"/>
      <w:szCs w:val="20"/>
    </w:rPr>
  </w:style>
  <w:style w:type="character" w:styleId="EndnoteReference">
    <w:name w:val="endnote reference"/>
    <w:basedOn w:val="DefaultParagraphFont"/>
    <w:uiPriority w:val="99"/>
    <w:semiHidden/>
    <w:unhideWhenUsed/>
    <w:rsid w:val="00FF1677"/>
    <w:rPr>
      <w:vertAlign w:val="superscript"/>
    </w:rPr>
  </w:style>
  <w:style w:type="character" w:styleId="UnresolvedMention">
    <w:name w:val="Unresolved Mention"/>
    <w:basedOn w:val="DefaultParagraphFont"/>
    <w:uiPriority w:val="99"/>
    <w:semiHidden/>
    <w:unhideWhenUsed/>
    <w:rsid w:val="00FF1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archives/ecec_12152023.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covid2.nr0.htm" TargetMode="External" /><Relationship Id="rId2" Type="http://schemas.openxmlformats.org/officeDocument/2006/relationships/hyperlink" Target="https://www.bls.gov/news.release/BRS1.nr0.htm" TargetMode="External" /><Relationship Id="rId3" Type="http://schemas.openxmlformats.org/officeDocument/2006/relationships/hyperlink" Target="https://lehd.ces.census.gov/" TargetMode="External" /><Relationship Id="rId4" Type="http://schemas.openxmlformats.org/officeDocument/2006/relationships/hyperlink" Target="https://www.bls.gov/news.release/archives/ors_11172022.htm" TargetMode="External" /><Relationship Id="rId5" Type="http://schemas.openxmlformats.org/officeDocument/2006/relationships/hyperlink" Target="https://www.bls.gov/opub/ted/2023/more-than-half-of-establishments-with-job-vacancies-in-2021-22-had-fewer-than-10-employees.htm" TargetMode="External" /><Relationship Id="rId6" Type="http://schemas.openxmlformats.org/officeDocument/2006/relationships/hyperlink" Target="https://www.bls.gov/spotlight/2023/business-responses-to-the-covid-19-pandemic/hom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6922-7295-4965-BFD5-AA990D116E06}">
  <ds:schemaRefs>
    <ds:schemaRef ds:uri="http://purl.org/dc/terms/"/>
    <ds:schemaRef ds:uri="http://schemas.microsoft.com/office/2006/documentManagement/types"/>
    <ds:schemaRef ds:uri="2b487234-2a61-45b0-86e3-998bf12a0e9d"/>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2a1ba486-ff2f-4459-80ac-1ab5aa17f82f"/>
    <ds:schemaRef ds:uri="http://schemas.microsoft.com/office/2006/metadata/properties"/>
  </ds:schemaRefs>
</ds:datastoreItem>
</file>

<file path=customXml/itemProps2.xml><?xml version="1.0" encoding="utf-8"?>
<ds:datastoreItem xmlns:ds="http://schemas.openxmlformats.org/officeDocument/2006/customXml" ds:itemID="{08FCED6E-7C8E-4ED3-A1DC-1F3B1CD64B7F}">
  <ds:schemaRefs>
    <ds:schemaRef ds:uri="http://schemas.microsoft.com/sharepoint/v3/contenttype/forms"/>
  </ds:schemaRefs>
</ds:datastoreItem>
</file>

<file path=customXml/itemProps3.xml><?xml version="1.0" encoding="utf-8"?>
<ds:datastoreItem xmlns:ds="http://schemas.openxmlformats.org/officeDocument/2006/customXml" ds:itemID="{1C0B59B9-B167-43B1-8E5D-D96B6AC02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B4D0C-2ECA-44D7-9AFB-028A2065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4439</Words>
  <Characters>23882</Characters>
  <Application>Microsoft Office Word</Application>
  <DocSecurity>0</DocSecurity>
  <Lines>508</Lines>
  <Paragraphs>120</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28201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7</cp:revision>
  <cp:lastPrinted>2017-04-25T17:19:00Z</cp:lastPrinted>
  <dcterms:created xsi:type="dcterms:W3CDTF">2024-03-25T19:38:00Z</dcterms:created>
  <dcterms:modified xsi:type="dcterms:W3CDTF">2024-03-27T14:25:00Z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