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6DF3" w:rsidRPr="003F64B7" w:rsidP="38DE5EDF" w14:paraId="7D741048" w14:textId="77777777">
      <w:pPr>
        <w:pStyle w:val="N6-DateInd"/>
        <w:spacing w:line="240" w:lineRule="auto"/>
        <w:ind w:left="0"/>
        <w:jc w:val="center"/>
        <w:rPr>
          <w:rFonts w:ascii="Arial" w:eastAsia="Arial" w:hAnsi="Arial" w:cs="Arial"/>
          <w:b/>
          <w:bCs/>
          <w:szCs w:val="22"/>
        </w:rPr>
      </w:pPr>
      <w:r w:rsidRPr="38DE5EDF">
        <w:rPr>
          <w:rFonts w:ascii="Arial" w:eastAsia="Arial" w:hAnsi="Arial" w:cs="Arial"/>
          <w:b/>
          <w:bCs/>
          <w:szCs w:val="22"/>
        </w:rPr>
        <w:t>Supporting Statement – Part A</w:t>
      </w:r>
    </w:p>
    <w:p w:rsidR="00F9463C" w:rsidRPr="003F64B7" w:rsidP="38DE5EDF" w14:paraId="68A1A05A" w14:textId="77777777">
      <w:pPr>
        <w:pStyle w:val="N6-DateInd"/>
        <w:spacing w:line="240" w:lineRule="auto"/>
        <w:ind w:left="0"/>
        <w:rPr>
          <w:rFonts w:ascii="Arial" w:eastAsia="Arial" w:hAnsi="Arial" w:cs="Arial"/>
          <w:szCs w:val="22"/>
        </w:rPr>
      </w:pPr>
    </w:p>
    <w:p w:rsidR="00756DF3" w:rsidRPr="003F64B7" w:rsidP="38DE5EDF" w14:paraId="1B9182D3" w14:textId="6DCEFB6F">
      <w:pPr>
        <w:jc w:val="center"/>
        <w:rPr>
          <w:rFonts w:ascii="Arial" w:eastAsia="Arial" w:hAnsi="Arial" w:cs="Arial"/>
          <w:b/>
          <w:bCs/>
          <w:sz w:val="22"/>
          <w:szCs w:val="22"/>
        </w:rPr>
      </w:pPr>
      <w:r w:rsidRPr="3E648C50">
        <w:rPr>
          <w:rFonts w:ascii="Arial" w:eastAsia="Arial" w:hAnsi="Arial" w:cs="Arial"/>
          <w:b/>
          <w:bCs/>
          <w:sz w:val="22"/>
          <w:szCs w:val="22"/>
        </w:rPr>
        <w:t>Emergency Survey</w:t>
      </w:r>
      <w:r w:rsidRPr="3E648C50" w:rsidR="1816BF77">
        <w:rPr>
          <w:rFonts w:ascii="Arial" w:eastAsia="Arial" w:hAnsi="Arial" w:cs="Arial"/>
          <w:b/>
          <w:bCs/>
          <w:sz w:val="22"/>
          <w:szCs w:val="22"/>
        </w:rPr>
        <w:t xml:space="preserve"> – </w:t>
      </w:r>
      <w:r w:rsidRPr="3E648C50" w:rsidR="0876A437">
        <w:rPr>
          <w:rFonts w:ascii="Arial" w:eastAsia="Arial" w:hAnsi="Arial" w:cs="Arial"/>
          <w:b/>
          <w:bCs/>
          <w:sz w:val="22"/>
          <w:szCs w:val="22"/>
        </w:rPr>
        <w:t>Crypto</w:t>
      </w:r>
      <w:r w:rsidRPr="3E648C50" w:rsidR="45967D79">
        <w:rPr>
          <w:rFonts w:ascii="Arial" w:eastAsia="Arial" w:hAnsi="Arial" w:cs="Arial"/>
          <w:b/>
          <w:bCs/>
          <w:sz w:val="22"/>
          <w:szCs w:val="22"/>
        </w:rPr>
        <w:t>currency</w:t>
      </w:r>
      <w:r w:rsidRPr="3E648C50" w:rsidR="0876A437">
        <w:rPr>
          <w:rFonts w:ascii="Arial" w:eastAsia="Arial" w:hAnsi="Arial" w:cs="Arial"/>
          <w:b/>
          <w:bCs/>
          <w:sz w:val="22"/>
          <w:szCs w:val="22"/>
        </w:rPr>
        <w:t xml:space="preserve"> </w:t>
      </w:r>
      <w:r w:rsidRPr="3E648C50" w:rsidR="5FBFABB0">
        <w:rPr>
          <w:rFonts w:ascii="Arial" w:eastAsia="Arial" w:hAnsi="Arial" w:cs="Arial"/>
          <w:b/>
          <w:bCs/>
          <w:sz w:val="22"/>
          <w:szCs w:val="22"/>
        </w:rPr>
        <w:t xml:space="preserve">Mining </w:t>
      </w:r>
      <w:r w:rsidRPr="3E648C50" w:rsidR="56EB2E69">
        <w:rPr>
          <w:rFonts w:ascii="Arial" w:eastAsia="Arial" w:hAnsi="Arial" w:cs="Arial"/>
          <w:b/>
          <w:bCs/>
          <w:sz w:val="22"/>
          <w:szCs w:val="22"/>
        </w:rPr>
        <w:t>Facilities</w:t>
      </w:r>
    </w:p>
    <w:p w:rsidR="00F9463C" w:rsidRPr="003F64B7" w:rsidP="38DE5EDF" w14:paraId="3854A23C" w14:textId="77777777">
      <w:pPr>
        <w:jc w:val="center"/>
        <w:rPr>
          <w:rFonts w:ascii="Arial" w:eastAsia="Arial" w:hAnsi="Arial" w:cs="Arial"/>
          <w:b/>
          <w:bCs/>
          <w:sz w:val="22"/>
          <w:szCs w:val="22"/>
        </w:rPr>
      </w:pPr>
    </w:p>
    <w:p w:rsidR="00F9463C" w:rsidRPr="003F64B7" w:rsidP="38DE5EDF" w14:paraId="21E09983" w14:textId="7C8417AF">
      <w:pPr>
        <w:jc w:val="center"/>
        <w:rPr>
          <w:rFonts w:ascii="Arial" w:eastAsia="Arial" w:hAnsi="Arial" w:cs="Arial"/>
          <w:b/>
          <w:bCs/>
          <w:sz w:val="22"/>
          <w:szCs w:val="22"/>
        </w:rPr>
      </w:pPr>
      <w:r w:rsidRPr="38DE5EDF">
        <w:rPr>
          <w:rFonts w:ascii="Arial" w:eastAsia="Arial" w:hAnsi="Arial" w:cs="Arial"/>
          <w:b/>
          <w:bCs/>
          <w:sz w:val="22"/>
          <w:szCs w:val="22"/>
        </w:rPr>
        <w:t xml:space="preserve">OMB No. </w:t>
      </w:r>
      <w:r w:rsidRPr="38DE5EDF" w:rsidR="2EECD7B6">
        <w:rPr>
          <w:rFonts w:ascii="Arial" w:eastAsia="Arial" w:hAnsi="Arial" w:cs="Arial"/>
          <w:b/>
          <w:bCs/>
          <w:sz w:val="22"/>
          <w:szCs w:val="22"/>
        </w:rPr>
        <w:t>1905</w:t>
      </w:r>
      <w:r w:rsidRPr="38DE5EDF">
        <w:rPr>
          <w:rFonts w:ascii="Arial" w:eastAsia="Arial" w:hAnsi="Arial" w:cs="Arial"/>
          <w:b/>
          <w:bCs/>
          <w:sz w:val="22"/>
          <w:szCs w:val="22"/>
        </w:rPr>
        <w:t xml:space="preserve"> - XXXX</w:t>
      </w:r>
    </w:p>
    <w:p w:rsidR="00263A5D" w:rsidRPr="003F64B7" w:rsidP="38DE5EDF" w14:paraId="406DF588" w14:textId="77777777">
      <w:pPr>
        <w:contextualSpacing/>
        <w:rPr>
          <w:rFonts w:ascii="Arial" w:eastAsia="Arial" w:hAnsi="Arial" w:cs="Arial"/>
          <w:sz w:val="22"/>
          <w:szCs w:val="22"/>
        </w:rPr>
      </w:pPr>
    </w:p>
    <w:p w:rsidR="00F81A65" w:rsidRPr="003F64B7" w:rsidP="38DE5EDF" w14:paraId="55712C0F" w14:textId="77777777">
      <w:pPr>
        <w:contextualSpacing/>
        <w:rPr>
          <w:rFonts w:ascii="Arial" w:eastAsia="Arial" w:hAnsi="Arial" w:cs="Arial"/>
          <w:sz w:val="22"/>
          <w:szCs w:val="22"/>
        </w:rPr>
      </w:pPr>
    </w:p>
    <w:p w:rsidR="00263A5D" w:rsidRPr="003F64B7" w:rsidP="38DE5EDF" w14:paraId="71B42A7E" w14:textId="77777777">
      <w:pPr>
        <w:contextualSpacing/>
        <w:rPr>
          <w:rFonts w:ascii="Arial" w:eastAsia="Arial" w:hAnsi="Arial" w:cs="Arial"/>
          <w:sz w:val="22"/>
          <w:szCs w:val="22"/>
        </w:rPr>
      </w:pPr>
    </w:p>
    <w:p w:rsidR="00F81A65" w:rsidRPr="003F64B7" w:rsidP="38DE5EDF" w14:paraId="27CF04F5" w14:textId="0685E69E">
      <w:pPr>
        <w:contextualSpacing/>
        <w:rPr>
          <w:rFonts w:ascii="Arial" w:eastAsia="Arial" w:hAnsi="Arial" w:cs="Arial"/>
          <w:b/>
          <w:bCs/>
          <w:sz w:val="22"/>
          <w:szCs w:val="22"/>
        </w:rPr>
      </w:pPr>
      <w:r w:rsidRPr="38DE5EDF">
        <w:rPr>
          <w:rFonts w:ascii="Arial" w:eastAsia="Arial" w:hAnsi="Arial" w:cs="Arial"/>
          <w:b/>
          <w:bCs/>
          <w:sz w:val="22"/>
          <w:szCs w:val="22"/>
        </w:rPr>
        <w:t>Introduction</w:t>
      </w:r>
    </w:p>
    <w:p w:rsidR="00F81A65" w:rsidRPr="003F64B7" w:rsidP="38DE5EDF" w14:paraId="4BFDF51C" w14:textId="77777777">
      <w:pPr>
        <w:contextualSpacing/>
        <w:rPr>
          <w:rFonts w:ascii="Arial" w:eastAsia="Arial" w:hAnsi="Arial" w:cs="Arial"/>
          <w:b/>
          <w:bCs/>
          <w:sz w:val="22"/>
          <w:szCs w:val="22"/>
        </w:rPr>
      </w:pPr>
    </w:p>
    <w:p w:rsidR="00CF7144" w:rsidRPr="003F64B7" w:rsidP="38DE5EDF" w14:paraId="68B0FF4C" w14:textId="77777777">
      <w:pPr>
        <w:contextualSpacing/>
        <w:rPr>
          <w:rFonts w:ascii="Arial" w:eastAsia="Arial" w:hAnsi="Arial" w:cs="Arial"/>
          <w:sz w:val="22"/>
          <w:szCs w:val="22"/>
        </w:rPr>
      </w:pPr>
      <w:r w:rsidRPr="3E648C50">
        <w:rPr>
          <w:rFonts w:ascii="Arial" w:eastAsia="Arial" w:hAnsi="Arial" w:cs="Arial"/>
          <w:sz w:val="22"/>
          <w:szCs w:val="22"/>
        </w:rPr>
        <w:t>The U.S. Energy Information Administration (EIA) is the statistical and analytical agency within the Departm</w:t>
      </w:r>
      <w:r w:rsidRPr="3E648C50" w:rsidR="7AC94A6E">
        <w:rPr>
          <w:rFonts w:ascii="Arial" w:eastAsia="Arial" w:hAnsi="Arial" w:cs="Arial"/>
          <w:sz w:val="22"/>
          <w:szCs w:val="22"/>
        </w:rPr>
        <w:t xml:space="preserve">ent of Energy (DOE). </w:t>
      </w:r>
      <w:r w:rsidRPr="3E648C50">
        <w:rPr>
          <w:rFonts w:ascii="Arial" w:eastAsia="Arial" w:hAnsi="Arial" w:cs="Arial"/>
          <w:sz w:val="22"/>
          <w:szCs w:val="22"/>
        </w:rPr>
        <w:t>EIA</w:t>
      </w:r>
      <w:r w:rsidRPr="3E648C50" w:rsidR="7AC94A6E">
        <w:rPr>
          <w:rFonts w:ascii="Arial" w:eastAsia="Arial" w:hAnsi="Arial" w:cs="Arial"/>
          <w:sz w:val="22"/>
          <w:szCs w:val="22"/>
        </w:rPr>
        <w:t>’s</w:t>
      </w:r>
      <w:r w:rsidRPr="3E648C50">
        <w:rPr>
          <w:rFonts w:ascii="Arial" w:eastAsia="Arial" w:hAnsi="Arial" w:cs="Arial"/>
          <w:sz w:val="22"/>
          <w:szCs w:val="22"/>
        </w:rPr>
        <w:t xml:space="preserve"> mission is to collect, analyze, and disseminate independent and impartial energy information to promote sound policymaking, efficient markets, and public understanding of energy and its interaction with the economy and the environment. EIA is the Nation’s premier source of energy </w:t>
      </w:r>
      <w:bookmarkStart w:id="0" w:name="_Int_OjFKlWur"/>
      <w:r w:rsidRPr="3E648C50">
        <w:rPr>
          <w:rFonts w:ascii="Arial" w:eastAsia="Arial" w:hAnsi="Arial" w:cs="Arial"/>
          <w:sz w:val="22"/>
          <w:szCs w:val="22"/>
        </w:rPr>
        <w:t>information</w:t>
      </w:r>
      <w:bookmarkEnd w:id="0"/>
      <w:r w:rsidRPr="3E648C50">
        <w:rPr>
          <w:rFonts w:ascii="Arial" w:eastAsia="Arial" w:hAnsi="Arial" w:cs="Arial"/>
          <w:sz w:val="22"/>
          <w:szCs w:val="22"/>
        </w:rPr>
        <w:t xml:space="preserve"> and, by law, its data, analyses, and forecasts are independent of approval by any other officer or employee of the United States Government. EIA conducts a relevant, reliable, and timely data collection program that covers the full spectrum of energy sources, end uses, and energy flows; generates short- and long-term domestic and international energy projections; and performs informative energy analyses. EIA communicates its statistical and analytical products primarily through its website and customer contact center. </w:t>
      </w:r>
    </w:p>
    <w:p w:rsidR="00CF7144" w:rsidRPr="003F64B7" w:rsidP="38DE5EDF" w14:paraId="693EF56D" w14:textId="77777777">
      <w:pPr>
        <w:contextualSpacing/>
        <w:rPr>
          <w:rFonts w:ascii="Arial" w:eastAsia="Arial" w:hAnsi="Arial" w:cs="Arial"/>
          <w:sz w:val="22"/>
          <w:szCs w:val="22"/>
        </w:rPr>
      </w:pPr>
    </w:p>
    <w:p w:rsidR="7953883C" w:rsidP="38DE5EDF" w14:paraId="528521D9" w14:textId="74DF51B9">
      <w:pPr>
        <w:contextualSpacing/>
        <w:rPr>
          <w:rFonts w:ascii="Arial" w:eastAsia="Arial" w:hAnsi="Arial" w:cs="Arial"/>
          <w:sz w:val="22"/>
          <w:szCs w:val="22"/>
        </w:rPr>
      </w:pPr>
      <w:r w:rsidRPr="38DE5EDF">
        <w:rPr>
          <w:rFonts w:ascii="Arial" w:eastAsia="Arial" w:hAnsi="Arial" w:cs="Arial"/>
          <w:sz w:val="22"/>
          <w:szCs w:val="22"/>
        </w:rPr>
        <w:t xml:space="preserve">To meet this obligation, EIA’s Office of Energy Statistics (OES) conducts surveys that collect information about the national energy balance and key activities that affect that balance. Increases in electricity demand can have important effects on electric transmission and distribution systems. Consequently, the </w:t>
      </w:r>
      <w:r w:rsidRPr="38DE5EDF" w:rsidR="3E4FD11C">
        <w:rPr>
          <w:rFonts w:ascii="Arial" w:eastAsia="Arial" w:hAnsi="Arial" w:cs="Arial"/>
          <w:sz w:val="22"/>
          <w:szCs w:val="22"/>
        </w:rPr>
        <w:t>rapid increase in</w:t>
      </w:r>
      <w:r w:rsidRPr="38DE5EDF">
        <w:rPr>
          <w:rFonts w:ascii="Arial" w:eastAsia="Arial" w:hAnsi="Arial" w:cs="Arial"/>
          <w:sz w:val="22"/>
          <w:szCs w:val="22"/>
        </w:rPr>
        <w:t xml:space="preserve"> cryptocurrency mining activity on the electrical grid may contribute to public harm during an unexpected event. As a result, EIA requests that the Office of Management and Budget (OMB) approve a mandatory proposed emergency survey to explore ways to better quantify these effects. Additionally, these data will inform the public on the impact of recent increases in U.S. cryptocurrency mining activity on both the supply and demand side of the electric power system.</w:t>
      </w:r>
    </w:p>
    <w:p w:rsidR="00C0565E" w:rsidRPr="00D55165" w:rsidP="38DE5EDF" w14:paraId="35B87F8E" w14:textId="77777777">
      <w:pPr>
        <w:contextualSpacing/>
        <w:rPr>
          <w:rFonts w:ascii="Arial" w:eastAsia="Arial" w:hAnsi="Arial" w:cs="Arial"/>
          <w:sz w:val="22"/>
          <w:szCs w:val="22"/>
        </w:rPr>
      </w:pPr>
    </w:p>
    <w:p w:rsidR="317FA9FD" w:rsidP="38DE5EDF" w14:paraId="4564BFF3" w14:textId="2769F498">
      <w:pPr>
        <w:rPr>
          <w:rFonts w:ascii="Arial" w:eastAsia="Arial" w:hAnsi="Arial" w:cs="Arial"/>
          <w:sz w:val="22"/>
          <w:szCs w:val="22"/>
        </w:rPr>
      </w:pPr>
      <w:r w:rsidRPr="38DE5EDF">
        <w:rPr>
          <w:rFonts w:ascii="Arial" w:eastAsia="Arial" w:hAnsi="Arial" w:cs="Arial"/>
          <w:sz w:val="22"/>
          <w:szCs w:val="22"/>
        </w:rPr>
        <w:t xml:space="preserve">The mining of cryptocurrency is an energy-intensive activity that requires substantial amounts of electricity. Several cryptocurrencies, most notably Bitcoin, use a </w:t>
      </w:r>
      <w:r w:rsidRPr="38DE5EDF">
        <w:rPr>
          <w:rFonts w:ascii="Arial" w:eastAsia="Arial" w:hAnsi="Arial" w:cs="Arial"/>
          <w:i/>
          <w:iCs/>
          <w:sz w:val="22"/>
          <w:szCs w:val="22"/>
        </w:rPr>
        <w:t>proof of work</w:t>
      </w:r>
      <w:r w:rsidRPr="38DE5EDF">
        <w:rPr>
          <w:rFonts w:ascii="Arial" w:eastAsia="Arial" w:hAnsi="Arial" w:cs="Arial"/>
          <w:sz w:val="22"/>
          <w:szCs w:val="22"/>
        </w:rPr>
        <w:t xml:space="preserve"> approach </w:t>
      </w:r>
      <w:r w:rsidRPr="38DE5EDF" w:rsidR="32A9DFED">
        <w:rPr>
          <w:rFonts w:ascii="Arial" w:eastAsia="Arial" w:hAnsi="Arial" w:cs="Arial"/>
          <w:sz w:val="22"/>
          <w:szCs w:val="22"/>
        </w:rPr>
        <w:t>that requires</w:t>
      </w:r>
      <w:r w:rsidRPr="38DE5EDF">
        <w:rPr>
          <w:rFonts w:ascii="Arial" w:eastAsia="Arial" w:hAnsi="Arial" w:cs="Arial"/>
          <w:sz w:val="22"/>
          <w:szCs w:val="22"/>
        </w:rPr>
        <w:t xml:space="preserve"> </w:t>
      </w:r>
      <w:r w:rsidRPr="38DE5EDF" w:rsidR="4792A4D0">
        <w:rPr>
          <w:rFonts w:ascii="Arial" w:eastAsia="Arial" w:hAnsi="Arial" w:cs="Arial"/>
          <w:sz w:val="22"/>
          <w:szCs w:val="22"/>
        </w:rPr>
        <w:t>c</w:t>
      </w:r>
      <w:r w:rsidRPr="38DE5EDF">
        <w:rPr>
          <w:rFonts w:ascii="Arial" w:eastAsia="Arial" w:hAnsi="Arial" w:cs="Arial"/>
          <w:sz w:val="22"/>
          <w:szCs w:val="22"/>
        </w:rPr>
        <w:t xml:space="preserve">ryptocurrency miners </w:t>
      </w:r>
      <w:r w:rsidRPr="38DE5EDF" w:rsidR="12BB8368">
        <w:rPr>
          <w:rFonts w:ascii="Arial" w:eastAsia="Arial" w:hAnsi="Arial" w:cs="Arial"/>
          <w:sz w:val="22"/>
          <w:szCs w:val="22"/>
        </w:rPr>
        <w:t xml:space="preserve">to </w:t>
      </w:r>
      <w:r w:rsidRPr="38DE5EDF">
        <w:rPr>
          <w:rFonts w:ascii="Arial" w:eastAsia="Arial" w:hAnsi="Arial" w:cs="Arial"/>
          <w:sz w:val="22"/>
          <w:szCs w:val="22"/>
        </w:rPr>
        <w:t xml:space="preserve">validate </w:t>
      </w:r>
      <w:r w:rsidRPr="38DE5EDF" w:rsidR="26E51769">
        <w:rPr>
          <w:rFonts w:ascii="Arial" w:eastAsia="Arial" w:hAnsi="Arial" w:cs="Arial"/>
          <w:sz w:val="22"/>
          <w:szCs w:val="22"/>
        </w:rPr>
        <w:t xml:space="preserve">blocks of </w:t>
      </w:r>
      <w:r w:rsidRPr="38DE5EDF">
        <w:rPr>
          <w:rFonts w:ascii="Arial" w:eastAsia="Arial" w:hAnsi="Arial" w:cs="Arial"/>
          <w:sz w:val="22"/>
          <w:szCs w:val="22"/>
        </w:rPr>
        <w:t xml:space="preserve">transactions by solving complex cryptographic puzzles that require significant computational power. Each </w:t>
      </w:r>
      <w:r w:rsidRPr="38DE5EDF" w:rsidR="1E669E96">
        <w:rPr>
          <w:rFonts w:ascii="Arial" w:eastAsia="Arial" w:hAnsi="Arial" w:cs="Arial"/>
          <w:sz w:val="22"/>
          <w:szCs w:val="22"/>
        </w:rPr>
        <w:t xml:space="preserve">mining </w:t>
      </w:r>
      <w:r w:rsidRPr="38DE5EDF">
        <w:rPr>
          <w:rFonts w:ascii="Arial" w:eastAsia="Arial" w:hAnsi="Arial" w:cs="Arial"/>
          <w:sz w:val="22"/>
          <w:szCs w:val="22"/>
        </w:rPr>
        <w:t xml:space="preserve">facility operates thousands of computers that run continuously to add virtual currency transactions to a distributed ledger. </w:t>
      </w:r>
      <w:r w:rsidRPr="38DE5EDF" w:rsidR="79EE8F5B">
        <w:rPr>
          <w:rFonts w:ascii="Arial" w:eastAsia="Arial" w:hAnsi="Arial" w:cs="Arial"/>
          <w:sz w:val="22"/>
          <w:szCs w:val="22"/>
        </w:rPr>
        <w:t>T</w:t>
      </w:r>
      <w:r w:rsidRPr="38DE5EDF">
        <w:rPr>
          <w:rFonts w:ascii="Arial" w:eastAsia="Arial" w:hAnsi="Arial" w:cs="Arial"/>
          <w:sz w:val="22"/>
          <w:szCs w:val="22"/>
        </w:rPr>
        <w:t xml:space="preserve">he </w:t>
      </w:r>
      <w:r w:rsidRPr="38DE5EDF" w:rsidR="422BADA0">
        <w:rPr>
          <w:rFonts w:ascii="Arial" w:eastAsia="Arial" w:hAnsi="Arial" w:cs="Arial"/>
          <w:sz w:val="22"/>
          <w:szCs w:val="22"/>
        </w:rPr>
        <w:t xml:space="preserve">computational </w:t>
      </w:r>
      <w:r w:rsidRPr="38DE5EDF">
        <w:rPr>
          <w:rFonts w:ascii="Arial" w:eastAsia="Arial" w:hAnsi="Arial" w:cs="Arial"/>
          <w:sz w:val="22"/>
          <w:szCs w:val="22"/>
        </w:rPr>
        <w:t>equipment must be cooled</w:t>
      </w:r>
      <w:r w:rsidRPr="38DE5EDF" w:rsidR="07118976">
        <w:rPr>
          <w:rFonts w:ascii="Arial" w:eastAsia="Arial" w:hAnsi="Arial" w:cs="Arial"/>
          <w:sz w:val="22"/>
          <w:szCs w:val="22"/>
        </w:rPr>
        <w:t>, which further increases the associated electricity consumption</w:t>
      </w:r>
      <w:r w:rsidRPr="38DE5EDF">
        <w:rPr>
          <w:rFonts w:ascii="Arial" w:eastAsia="Arial" w:hAnsi="Arial" w:cs="Arial"/>
          <w:sz w:val="22"/>
          <w:szCs w:val="22"/>
        </w:rPr>
        <w:t xml:space="preserve">. Given its high rate of consumption, companies, organizations and government agencies engaged in the electricity business require detailed information about how much electric power is being consumed by cryptocurrency miners and where it is occurring.  EIA has engaged in a rigorous evaluation </w:t>
      </w:r>
      <w:r w:rsidRPr="38DE5EDF" w:rsidR="40051DF5">
        <w:rPr>
          <w:rFonts w:ascii="Arial" w:eastAsia="Arial" w:hAnsi="Arial" w:cs="Arial"/>
          <w:sz w:val="22"/>
          <w:szCs w:val="22"/>
        </w:rPr>
        <w:t>of</w:t>
      </w:r>
      <w:r w:rsidRPr="38DE5EDF">
        <w:rPr>
          <w:rFonts w:ascii="Arial" w:eastAsia="Arial" w:hAnsi="Arial" w:cs="Arial"/>
          <w:sz w:val="22"/>
          <w:szCs w:val="22"/>
        </w:rPr>
        <w:t xml:space="preserve"> U.S. </w:t>
      </w:r>
      <w:r w:rsidRPr="38DE5EDF">
        <w:rPr>
          <w:rFonts w:ascii="Arial" w:eastAsia="Arial" w:hAnsi="Arial" w:cs="Arial"/>
          <w:sz w:val="22"/>
          <w:szCs w:val="22"/>
        </w:rPr>
        <w:t>cryptomining</w:t>
      </w:r>
      <w:r w:rsidRPr="38DE5EDF">
        <w:rPr>
          <w:rFonts w:ascii="Arial" w:eastAsia="Arial" w:hAnsi="Arial" w:cs="Arial"/>
          <w:sz w:val="22"/>
          <w:szCs w:val="22"/>
        </w:rPr>
        <w:t xml:space="preserve"> activity using publicly available information. We estimate </w:t>
      </w:r>
      <w:r w:rsidRPr="38DE5EDF">
        <w:rPr>
          <w:rFonts w:ascii="Arial" w:eastAsia="Arial" w:hAnsi="Arial" w:cs="Arial"/>
          <w:sz w:val="22"/>
          <w:szCs w:val="22"/>
        </w:rPr>
        <w:t>cryptomining</w:t>
      </w:r>
      <w:r w:rsidRPr="38DE5EDF">
        <w:rPr>
          <w:rFonts w:ascii="Arial" w:eastAsia="Arial" w:hAnsi="Arial" w:cs="Arial"/>
          <w:sz w:val="22"/>
          <w:szCs w:val="22"/>
        </w:rPr>
        <w:t xml:space="preserve"> activity to represent </w:t>
      </w:r>
      <w:r w:rsidRPr="38DE5EDF" w:rsidR="0BC427E9">
        <w:rPr>
          <w:rFonts w:ascii="Arial" w:eastAsia="Arial" w:hAnsi="Arial" w:cs="Arial"/>
          <w:sz w:val="22"/>
          <w:szCs w:val="22"/>
        </w:rPr>
        <w:t xml:space="preserve">as much as </w:t>
      </w:r>
      <w:r w:rsidRPr="38DE5EDF">
        <w:rPr>
          <w:rFonts w:ascii="Arial" w:eastAsia="Arial" w:hAnsi="Arial" w:cs="Arial"/>
          <w:sz w:val="22"/>
          <w:szCs w:val="22"/>
        </w:rPr>
        <w:t xml:space="preserve">2.2% of U.S. electricity consumption. </w:t>
      </w:r>
      <w:r w:rsidRPr="38DE5EDF" w:rsidR="174D89A4">
        <w:rPr>
          <w:rFonts w:ascii="Arial" w:eastAsia="Arial" w:hAnsi="Arial" w:cs="Arial"/>
          <w:sz w:val="22"/>
          <w:szCs w:val="22"/>
        </w:rPr>
        <w:t xml:space="preserve">Furthermore, </w:t>
      </w:r>
      <w:r w:rsidRPr="38DE5EDF">
        <w:rPr>
          <w:rFonts w:ascii="Arial" w:eastAsia="Arial" w:hAnsi="Arial" w:cs="Arial"/>
          <w:sz w:val="22"/>
          <w:szCs w:val="22"/>
        </w:rPr>
        <w:t xml:space="preserve">there is evidence that this electricity consumption is growing rapidly. </w:t>
      </w:r>
      <w:r w:rsidRPr="38DE5EDF" w:rsidR="44DC6F33">
        <w:rPr>
          <w:rFonts w:ascii="Arial" w:eastAsia="Arial" w:hAnsi="Arial" w:cs="Arial"/>
          <w:sz w:val="22"/>
          <w:szCs w:val="22"/>
        </w:rPr>
        <w:t>For example, t</w:t>
      </w:r>
      <w:r w:rsidRPr="38DE5EDF">
        <w:rPr>
          <w:rFonts w:ascii="Arial" w:eastAsia="Arial" w:hAnsi="Arial" w:cs="Arial"/>
          <w:sz w:val="22"/>
          <w:szCs w:val="22"/>
        </w:rPr>
        <w:t>he hash rate, which represents the computational power of a network mining cryptocurrency and is directly proportional to electricity consumption, has doubled in the last year.</w:t>
      </w:r>
    </w:p>
    <w:p w:rsidR="38DE5EDF" w:rsidP="38DE5EDF" w14:paraId="55CBA09B" w14:textId="512056AF">
      <w:pPr>
        <w:contextualSpacing/>
        <w:rPr>
          <w:rFonts w:ascii="Arial" w:eastAsia="Arial" w:hAnsi="Arial" w:cs="Arial"/>
          <w:sz w:val="22"/>
          <w:szCs w:val="22"/>
        </w:rPr>
      </w:pPr>
    </w:p>
    <w:p w:rsidR="003446C4" w:rsidRPr="00D55165" w:rsidP="38DE5EDF" w14:paraId="6F5811C8" w14:textId="0F079032">
      <w:pPr>
        <w:contextualSpacing/>
        <w:rPr>
          <w:rFonts w:ascii="Arial" w:eastAsia="Arial" w:hAnsi="Arial" w:cs="Arial"/>
          <w:sz w:val="22"/>
          <w:szCs w:val="22"/>
        </w:rPr>
      </w:pPr>
      <w:r w:rsidRPr="38DE5EDF">
        <w:rPr>
          <w:rFonts w:ascii="Arial" w:eastAsia="Arial" w:hAnsi="Arial" w:cs="Arial"/>
          <w:sz w:val="22"/>
          <w:szCs w:val="22"/>
        </w:rPr>
        <w:t xml:space="preserve">Due to the speed with which this activity has potentially disrupted the electric power industry, </w:t>
      </w:r>
      <w:r w:rsidRPr="38DE5EDF" w:rsidR="5F174681">
        <w:rPr>
          <w:rFonts w:ascii="Arial" w:eastAsia="Arial" w:hAnsi="Arial" w:cs="Arial"/>
          <w:sz w:val="22"/>
          <w:szCs w:val="22"/>
        </w:rPr>
        <w:t>t</w:t>
      </w:r>
      <w:r w:rsidRPr="38DE5EDF" w:rsidR="4443C981">
        <w:rPr>
          <w:rFonts w:ascii="Arial" w:eastAsia="Arial" w:hAnsi="Arial" w:cs="Arial"/>
          <w:sz w:val="22"/>
          <w:szCs w:val="22"/>
        </w:rPr>
        <w:t xml:space="preserve">he </w:t>
      </w:r>
      <w:r w:rsidRPr="38DE5EDF" w:rsidR="003EBFC0">
        <w:rPr>
          <w:rFonts w:ascii="Arial" w:eastAsia="Arial" w:hAnsi="Arial" w:cs="Arial"/>
          <w:sz w:val="22"/>
          <w:szCs w:val="22"/>
        </w:rPr>
        <w:t>time needed</w:t>
      </w:r>
      <w:r w:rsidRPr="38DE5EDF" w:rsidR="4443C981">
        <w:rPr>
          <w:rFonts w:ascii="Arial" w:eastAsia="Arial" w:hAnsi="Arial" w:cs="Arial"/>
          <w:sz w:val="22"/>
          <w:szCs w:val="22"/>
        </w:rPr>
        <w:t xml:space="preserve"> to request </w:t>
      </w:r>
      <w:r w:rsidRPr="38DE5EDF" w:rsidR="6519D4FC">
        <w:rPr>
          <w:rFonts w:ascii="Arial" w:eastAsia="Arial" w:hAnsi="Arial" w:cs="Arial"/>
          <w:sz w:val="22"/>
          <w:szCs w:val="22"/>
        </w:rPr>
        <w:t>d</w:t>
      </w:r>
      <w:r w:rsidRPr="38DE5EDF" w:rsidR="003EBFC0">
        <w:rPr>
          <w:rFonts w:ascii="Arial" w:eastAsia="Arial" w:hAnsi="Arial" w:cs="Arial"/>
          <w:sz w:val="22"/>
          <w:szCs w:val="22"/>
        </w:rPr>
        <w:t>ata collection will</w:t>
      </w:r>
      <w:r w:rsidRPr="38DE5EDF" w:rsidR="4443C981">
        <w:rPr>
          <w:rFonts w:ascii="Arial" w:eastAsia="Arial" w:hAnsi="Arial" w:cs="Arial"/>
          <w:sz w:val="22"/>
          <w:szCs w:val="22"/>
        </w:rPr>
        <w:t xml:space="preserve"> exceed the </w:t>
      </w:r>
      <w:r w:rsidRPr="38DE5EDF" w:rsidR="003EBFC0">
        <w:rPr>
          <w:rFonts w:ascii="Arial" w:eastAsia="Arial" w:hAnsi="Arial" w:cs="Arial"/>
          <w:sz w:val="22"/>
          <w:szCs w:val="22"/>
        </w:rPr>
        <w:t>need to urgently collect this information</w:t>
      </w:r>
      <w:r w:rsidRPr="38DE5EDF" w:rsidR="4BE4C02F">
        <w:rPr>
          <w:rFonts w:ascii="Arial" w:eastAsia="Arial" w:hAnsi="Arial" w:cs="Arial"/>
          <w:sz w:val="22"/>
          <w:szCs w:val="22"/>
        </w:rPr>
        <w:t>.  This proposed emergency survey is necessary</w:t>
      </w:r>
      <w:r w:rsidRPr="38DE5EDF" w:rsidR="003EBFC0">
        <w:rPr>
          <w:rFonts w:ascii="Arial" w:eastAsia="Arial" w:hAnsi="Arial" w:cs="Arial"/>
          <w:sz w:val="22"/>
          <w:szCs w:val="22"/>
        </w:rPr>
        <w:t xml:space="preserve"> for EIA to fulfill its mission</w:t>
      </w:r>
      <w:r w:rsidRPr="38DE5EDF" w:rsidR="62E12C78">
        <w:rPr>
          <w:rFonts w:ascii="Arial" w:eastAsia="Arial" w:hAnsi="Arial" w:cs="Arial"/>
          <w:sz w:val="22"/>
          <w:szCs w:val="22"/>
        </w:rPr>
        <w:t xml:space="preserve"> to provide</w:t>
      </w:r>
      <w:r w:rsidRPr="38DE5EDF" w:rsidR="003EBFC0">
        <w:rPr>
          <w:rFonts w:ascii="Arial" w:eastAsia="Arial" w:hAnsi="Arial" w:cs="Arial"/>
          <w:sz w:val="22"/>
          <w:szCs w:val="22"/>
        </w:rPr>
        <w:t xml:space="preserve"> timely data collection to promote sound policymaking, efficient markets, and public understanding of energy </w:t>
      </w:r>
      <w:r w:rsidRPr="38DE5EDF" w:rsidR="003EBFC0">
        <w:rPr>
          <w:rFonts w:ascii="Arial" w:eastAsia="Arial" w:hAnsi="Arial" w:cs="Arial"/>
          <w:sz w:val="22"/>
          <w:szCs w:val="22"/>
        </w:rPr>
        <w:t xml:space="preserve">and its interaction with the economy and the environment. </w:t>
      </w:r>
      <w:r w:rsidRPr="38DE5EDF" w:rsidR="003EBFC0">
        <w:rPr>
          <w:rFonts w:ascii="Arial" w:eastAsia="Arial" w:hAnsi="Arial" w:cs="Arial"/>
          <w:sz w:val="22"/>
          <w:szCs w:val="22"/>
          <w:shd w:val="clear" w:color="auto" w:fill="FFFFFF"/>
        </w:rPr>
        <w:t xml:space="preserve">EIA has determined that the collection of information </w:t>
      </w:r>
      <w:r w:rsidRPr="38DE5EDF" w:rsidR="75124F5B">
        <w:rPr>
          <w:rFonts w:ascii="Arial" w:eastAsia="Arial" w:hAnsi="Arial" w:cs="Arial"/>
          <w:sz w:val="22"/>
          <w:szCs w:val="22"/>
          <w:shd w:val="clear" w:color="auto" w:fill="FFFFFF"/>
        </w:rPr>
        <w:t>monthly</w:t>
      </w:r>
      <w:r w:rsidRPr="38DE5EDF" w:rsidR="003EBFC0">
        <w:rPr>
          <w:rFonts w:ascii="Arial" w:eastAsia="Arial" w:hAnsi="Arial" w:cs="Arial"/>
          <w:sz w:val="22"/>
          <w:szCs w:val="22"/>
          <w:shd w:val="clear" w:color="auto" w:fill="FFFFFF"/>
        </w:rPr>
        <w:t xml:space="preserve"> is required to adequately monitor the</w:t>
      </w:r>
      <w:r w:rsidRPr="38DE5EDF" w:rsidR="61F8ED83">
        <w:rPr>
          <w:rFonts w:ascii="Arial" w:eastAsia="Arial" w:hAnsi="Arial" w:cs="Arial"/>
          <w:sz w:val="22"/>
          <w:szCs w:val="22"/>
          <w:shd w:val="clear" w:color="auto" w:fill="FFFFFF"/>
        </w:rPr>
        <w:t xml:space="preserve"> effects of cryptocurrency mining</w:t>
      </w:r>
      <w:r w:rsidRPr="38DE5EDF" w:rsidR="003EBFC0">
        <w:rPr>
          <w:rFonts w:ascii="Arial" w:eastAsia="Arial" w:hAnsi="Arial" w:cs="Arial"/>
          <w:sz w:val="22"/>
          <w:szCs w:val="22"/>
          <w:shd w:val="clear" w:color="auto" w:fill="FFFFFF"/>
        </w:rPr>
        <w:t xml:space="preserve">. </w:t>
      </w:r>
    </w:p>
    <w:p w:rsidR="03C7BEA6" w:rsidP="38DE5EDF" w14:paraId="72862468" w14:textId="0EEDA4F6">
      <w:pPr>
        <w:contextualSpacing/>
        <w:rPr>
          <w:rFonts w:ascii="Arial" w:eastAsia="Arial" w:hAnsi="Arial" w:cs="Arial"/>
          <w:sz w:val="22"/>
          <w:szCs w:val="22"/>
        </w:rPr>
      </w:pPr>
    </w:p>
    <w:p w:rsidR="00CF7144" w:rsidRPr="00D55165" w:rsidP="38DE5EDF" w14:paraId="6A696146" w14:textId="3F3EA2C6">
      <w:pPr>
        <w:spacing w:line="259" w:lineRule="auto"/>
        <w:contextualSpacing/>
        <w:rPr>
          <w:rFonts w:ascii="Arial" w:eastAsia="Arial" w:hAnsi="Arial" w:cs="Arial"/>
          <w:sz w:val="22"/>
          <w:szCs w:val="22"/>
        </w:rPr>
      </w:pPr>
      <w:r w:rsidRPr="38DE5EDF">
        <w:rPr>
          <w:rFonts w:ascii="Arial" w:eastAsia="Arial" w:hAnsi="Arial" w:cs="Arial"/>
          <w:sz w:val="22"/>
          <w:szCs w:val="22"/>
        </w:rPr>
        <w:t>If approved, d</w:t>
      </w:r>
      <w:r w:rsidRPr="38DE5EDF" w:rsidR="456B3D53">
        <w:rPr>
          <w:rFonts w:ascii="Arial" w:eastAsia="Arial" w:hAnsi="Arial" w:cs="Arial"/>
          <w:sz w:val="22"/>
          <w:szCs w:val="22"/>
        </w:rPr>
        <w:t xml:space="preserve">ata </w:t>
      </w:r>
      <w:r w:rsidRPr="38DE5EDF">
        <w:rPr>
          <w:rFonts w:ascii="Arial" w:eastAsia="Arial" w:hAnsi="Arial" w:cs="Arial"/>
          <w:sz w:val="22"/>
          <w:szCs w:val="22"/>
        </w:rPr>
        <w:t xml:space="preserve">collection </w:t>
      </w:r>
      <w:r w:rsidRPr="38DE5EDF" w:rsidR="3D6F9F48">
        <w:rPr>
          <w:rFonts w:ascii="Arial" w:eastAsia="Arial" w:hAnsi="Arial" w:cs="Arial"/>
          <w:sz w:val="22"/>
          <w:szCs w:val="22"/>
        </w:rPr>
        <w:t>c</w:t>
      </w:r>
      <w:r w:rsidRPr="38DE5EDF">
        <w:rPr>
          <w:rFonts w:ascii="Arial" w:eastAsia="Arial" w:hAnsi="Arial" w:cs="Arial"/>
          <w:sz w:val="22"/>
          <w:szCs w:val="22"/>
        </w:rPr>
        <w:t xml:space="preserve">ould begin </w:t>
      </w:r>
      <w:r w:rsidRPr="38DE5EDF" w:rsidR="3D6F9F48">
        <w:rPr>
          <w:rFonts w:ascii="Arial" w:eastAsia="Arial" w:hAnsi="Arial" w:cs="Arial"/>
          <w:sz w:val="22"/>
          <w:szCs w:val="22"/>
        </w:rPr>
        <w:t>as soon as</w:t>
      </w:r>
      <w:r w:rsidRPr="38DE5EDF">
        <w:rPr>
          <w:rFonts w:ascii="Arial" w:eastAsia="Arial" w:hAnsi="Arial" w:cs="Arial"/>
          <w:sz w:val="22"/>
          <w:szCs w:val="22"/>
        </w:rPr>
        <w:t xml:space="preserve"> </w:t>
      </w:r>
      <w:r w:rsidRPr="38DE5EDF" w:rsidR="142AA8A3">
        <w:rPr>
          <w:rFonts w:ascii="Arial" w:eastAsia="Arial" w:hAnsi="Arial" w:cs="Arial"/>
          <w:sz w:val="22"/>
          <w:szCs w:val="22"/>
        </w:rPr>
        <w:t>February 2024</w:t>
      </w:r>
      <w:r w:rsidRPr="38DE5EDF" w:rsidR="456B3D53">
        <w:rPr>
          <w:rFonts w:ascii="Arial" w:eastAsia="Arial" w:hAnsi="Arial" w:cs="Arial"/>
          <w:sz w:val="22"/>
          <w:szCs w:val="22"/>
        </w:rPr>
        <w:t xml:space="preserve"> </w:t>
      </w:r>
      <w:r w:rsidRPr="38DE5EDF" w:rsidR="72A4A25D">
        <w:rPr>
          <w:rFonts w:ascii="Arial" w:eastAsia="Arial" w:hAnsi="Arial" w:cs="Arial"/>
          <w:sz w:val="22"/>
          <w:szCs w:val="22"/>
        </w:rPr>
        <w:t xml:space="preserve">from </w:t>
      </w:r>
      <w:r w:rsidRPr="38DE5EDF" w:rsidR="2A0BC17D">
        <w:rPr>
          <w:rFonts w:ascii="Arial" w:eastAsia="Arial" w:hAnsi="Arial" w:cs="Arial"/>
          <w:sz w:val="22"/>
          <w:szCs w:val="22"/>
        </w:rPr>
        <w:t xml:space="preserve">approximately </w:t>
      </w:r>
      <w:r w:rsidRPr="38DE5EDF" w:rsidR="0D95EEE5">
        <w:rPr>
          <w:rFonts w:ascii="Arial" w:eastAsia="Arial" w:hAnsi="Arial" w:cs="Arial"/>
          <w:sz w:val="22"/>
          <w:szCs w:val="22"/>
        </w:rPr>
        <w:t>82</w:t>
      </w:r>
      <w:r w:rsidRPr="38DE5EDF" w:rsidR="49547E27">
        <w:rPr>
          <w:rFonts w:ascii="Arial" w:eastAsia="Arial" w:hAnsi="Arial" w:cs="Arial"/>
          <w:sz w:val="22"/>
          <w:szCs w:val="22"/>
        </w:rPr>
        <w:t xml:space="preserve"> crypto</w:t>
      </w:r>
      <w:r w:rsidRPr="38DE5EDF" w:rsidR="0A247483">
        <w:rPr>
          <w:rFonts w:ascii="Arial" w:eastAsia="Arial" w:hAnsi="Arial" w:cs="Arial"/>
          <w:sz w:val="22"/>
          <w:szCs w:val="22"/>
        </w:rPr>
        <w:t>currency mining</w:t>
      </w:r>
      <w:r w:rsidRPr="38DE5EDF" w:rsidR="2A0BC17D">
        <w:rPr>
          <w:rFonts w:ascii="Arial" w:eastAsia="Arial" w:hAnsi="Arial" w:cs="Arial"/>
          <w:sz w:val="22"/>
          <w:szCs w:val="22"/>
        </w:rPr>
        <w:t xml:space="preserve"> companies.  E</w:t>
      </w:r>
      <w:r w:rsidRPr="38DE5EDF" w:rsidR="456B3D53">
        <w:rPr>
          <w:rFonts w:ascii="Arial" w:eastAsia="Arial" w:hAnsi="Arial" w:cs="Arial"/>
          <w:sz w:val="22"/>
          <w:szCs w:val="22"/>
        </w:rPr>
        <w:t xml:space="preserve">IA would reassess </w:t>
      </w:r>
      <w:r w:rsidRPr="38DE5EDF" w:rsidR="155B3A9D">
        <w:rPr>
          <w:rFonts w:ascii="Arial" w:eastAsia="Arial" w:hAnsi="Arial" w:cs="Arial"/>
          <w:sz w:val="22"/>
          <w:szCs w:val="22"/>
        </w:rPr>
        <w:t xml:space="preserve">the results of the data </w:t>
      </w:r>
      <w:r w:rsidRPr="38DE5EDF" w:rsidR="24808D3C">
        <w:rPr>
          <w:rFonts w:ascii="Arial" w:eastAsia="Arial" w:hAnsi="Arial" w:cs="Arial"/>
          <w:sz w:val="22"/>
          <w:szCs w:val="22"/>
        </w:rPr>
        <w:t>collection and</w:t>
      </w:r>
      <w:r w:rsidRPr="38DE5EDF" w:rsidR="456B3D53">
        <w:rPr>
          <w:rFonts w:ascii="Arial" w:eastAsia="Arial" w:hAnsi="Arial" w:cs="Arial"/>
          <w:sz w:val="22"/>
          <w:szCs w:val="22"/>
        </w:rPr>
        <w:t xml:space="preserve"> send </w:t>
      </w:r>
      <w:r w:rsidRPr="38DE5EDF" w:rsidR="06A2D60E">
        <w:rPr>
          <w:rFonts w:ascii="Arial" w:eastAsia="Arial" w:hAnsi="Arial" w:cs="Arial"/>
          <w:sz w:val="22"/>
          <w:szCs w:val="22"/>
        </w:rPr>
        <w:t>a supplemental request to OMB</w:t>
      </w:r>
      <w:r w:rsidRPr="38DE5EDF" w:rsidR="3AFC35D8">
        <w:rPr>
          <w:rFonts w:ascii="Arial" w:eastAsia="Arial" w:hAnsi="Arial" w:cs="Arial"/>
          <w:sz w:val="22"/>
          <w:szCs w:val="22"/>
        </w:rPr>
        <w:t xml:space="preserve"> that reflects the experience and knowledge gains from operating this emergency survey</w:t>
      </w:r>
      <w:r w:rsidRPr="38DE5EDF" w:rsidR="06A2D60E">
        <w:rPr>
          <w:rFonts w:ascii="Arial" w:eastAsia="Arial" w:hAnsi="Arial" w:cs="Arial"/>
          <w:sz w:val="22"/>
          <w:szCs w:val="22"/>
        </w:rPr>
        <w:t xml:space="preserve">. </w:t>
      </w:r>
      <w:r w:rsidRPr="38DE5EDF" w:rsidR="456B3D53">
        <w:rPr>
          <w:rFonts w:ascii="Arial" w:eastAsia="Arial" w:hAnsi="Arial" w:cs="Arial"/>
          <w:sz w:val="22"/>
          <w:szCs w:val="22"/>
        </w:rPr>
        <w:t>If EIA finds that less frequent data collection satisfies the need for information, we w</w:t>
      </w:r>
      <w:r w:rsidRPr="38DE5EDF" w:rsidR="4F13D573">
        <w:rPr>
          <w:rFonts w:ascii="Arial" w:eastAsia="Arial" w:hAnsi="Arial" w:cs="Arial"/>
          <w:sz w:val="22"/>
          <w:szCs w:val="22"/>
        </w:rPr>
        <w:t>ill</w:t>
      </w:r>
      <w:r w:rsidRPr="38DE5EDF" w:rsidR="456B3D53">
        <w:rPr>
          <w:rFonts w:ascii="Arial" w:eastAsia="Arial" w:hAnsi="Arial" w:cs="Arial"/>
          <w:sz w:val="22"/>
          <w:szCs w:val="22"/>
        </w:rPr>
        <w:t xml:space="preserve"> reduce the frequency of data collection</w:t>
      </w:r>
      <w:r w:rsidRPr="38DE5EDF" w:rsidR="49D75164">
        <w:rPr>
          <w:rFonts w:ascii="Arial" w:eastAsia="Arial" w:hAnsi="Arial" w:cs="Arial"/>
          <w:sz w:val="22"/>
          <w:szCs w:val="22"/>
        </w:rPr>
        <w:t xml:space="preserve"> </w:t>
      </w:r>
      <w:r w:rsidRPr="38DE5EDF" w:rsidR="48817C5D">
        <w:rPr>
          <w:rFonts w:ascii="Arial" w:eastAsia="Arial" w:hAnsi="Arial" w:cs="Arial"/>
          <w:sz w:val="22"/>
          <w:szCs w:val="22"/>
        </w:rPr>
        <w:t>when pursuing</w:t>
      </w:r>
      <w:r w:rsidRPr="38DE5EDF" w:rsidR="49D75164">
        <w:rPr>
          <w:rFonts w:ascii="Arial" w:eastAsia="Arial" w:hAnsi="Arial" w:cs="Arial"/>
          <w:sz w:val="22"/>
          <w:szCs w:val="22"/>
        </w:rPr>
        <w:t xml:space="preserve"> a normal clearance.</w:t>
      </w:r>
    </w:p>
    <w:p w:rsidR="00C0565E" w:rsidRPr="003F64B7" w:rsidP="38DE5EDF" w14:paraId="67C5A5BA" w14:textId="77777777">
      <w:pPr>
        <w:contextualSpacing/>
        <w:rPr>
          <w:rFonts w:ascii="Arial" w:eastAsia="Arial" w:hAnsi="Arial" w:cs="Arial"/>
          <w:sz w:val="22"/>
          <w:szCs w:val="22"/>
        </w:rPr>
      </w:pPr>
    </w:p>
    <w:p w:rsidR="00263A5D" w:rsidRPr="003F64B7" w:rsidP="38DE5EDF" w14:paraId="2473AE9B" w14:textId="77777777">
      <w:pPr>
        <w:contextualSpacing/>
        <w:rPr>
          <w:rFonts w:ascii="Arial" w:eastAsia="Arial" w:hAnsi="Arial" w:cs="Arial"/>
          <w:sz w:val="22"/>
          <w:szCs w:val="22"/>
        </w:rPr>
      </w:pPr>
    </w:p>
    <w:p w:rsidR="00C0565E" w:rsidRPr="003F64B7" w:rsidP="38DE5EDF" w14:paraId="04FE4894" w14:textId="77777777">
      <w:pPr>
        <w:pStyle w:val="Heading1"/>
        <w:spacing w:line="240" w:lineRule="auto"/>
        <w:ind w:left="0" w:firstLine="0"/>
        <w:jc w:val="left"/>
        <w:rPr>
          <w:rFonts w:ascii="Arial" w:eastAsia="Arial" w:hAnsi="Arial" w:cs="Arial"/>
          <w:szCs w:val="22"/>
        </w:rPr>
      </w:pPr>
    </w:p>
    <w:p w:rsidR="00C0565E" w:rsidRPr="003F64B7" w:rsidP="38DE5EDF" w14:paraId="2A330832" w14:textId="77777777">
      <w:pPr>
        <w:rPr>
          <w:rFonts w:ascii="Arial" w:eastAsia="Arial" w:hAnsi="Arial" w:cs="Arial"/>
          <w:sz w:val="22"/>
          <w:szCs w:val="22"/>
        </w:rPr>
      </w:pPr>
    </w:p>
    <w:p w:rsidR="00C0565E" w:rsidRPr="003F64B7" w:rsidP="38DE5EDF" w14:paraId="02CE2303" w14:textId="77777777">
      <w:pPr>
        <w:tabs>
          <w:tab w:val="left" w:pos="1760"/>
        </w:tabs>
        <w:rPr>
          <w:rFonts w:ascii="Arial" w:eastAsia="Arial" w:hAnsi="Arial" w:cs="Arial"/>
          <w:sz w:val="22"/>
          <w:szCs w:val="22"/>
        </w:rPr>
      </w:pPr>
      <w:r w:rsidRPr="003F64B7">
        <w:tab/>
      </w:r>
    </w:p>
    <w:p w:rsidR="00263A5D" w:rsidRPr="003F64B7" w:rsidP="38DE5EDF" w14:paraId="5F0D429F" w14:textId="15CEEBF9">
      <w:pPr>
        <w:pStyle w:val="Heading1"/>
        <w:spacing w:line="240" w:lineRule="auto"/>
        <w:ind w:left="0" w:firstLine="0"/>
        <w:contextualSpacing/>
        <w:jc w:val="left"/>
        <w:rPr>
          <w:rFonts w:ascii="Arial" w:eastAsia="Arial" w:hAnsi="Arial" w:cs="Arial"/>
          <w:szCs w:val="22"/>
        </w:rPr>
      </w:pPr>
      <w:r w:rsidRPr="38DE5EDF">
        <w:rPr>
          <w:rFonts w:ascii="Arial" w:eastAsia="Arial" w:hAnsi="Arial" w:cs="Arial"/>
          <w:szCs w:val="22"/>
        </w:rPr>
        <w:br w:type="page"/>
      </w:r>
      <w:r w:rsidRPr="38DE5EDF" w:rsidR="0EDD8BFE">
        <w:rPr>
          <w:rFonts w:ascii="Arial" w:eastAsia="Arial" w:hAnsi="Arial" w:cs="Arial"/>
          <w:szCs w:val="22"/>
        </w:rPr>
        <w:t>SECTION A.</w:t>
      </w:r>
      <w:r>
        <w:tab/>
      </w:r>
    </w:p>
    <w:p w:rsidR="00263A5D" w:rsidRPr="003F64B7" w:rsidP="00E71F99" w14:paraId="56AB1C27" w14:textId="342F6CFB">
      <w:pPr>
        <w:pStyle w:val="Heading1"/>
        <w:numPr>
          <w:ilvl w:val="0"/>
          <w:numId w:val="19"/>
        </w:numPr>
        <w:spacing w:line="240" w:lineRule="auto"/>
        <w:contextualSpacing/>
        <w:jc w:val="left"/>
        <w:rPr>
          <w:rFonts w:ascii="Arial" w:eastAsia="Arial" w:hAnsi="Arial" w:cs="Arial"/>
          <w:bCs/>
          <w:szCs w:val="22"/>
          <w:shd w:val="clear" w:color="auto" w:fill="FFFFFF"/>
        </w:rPr>
      </w:pPr>
      <w:r w:rsidRPr="38DE5EDF">
        <w:rPr>
          <w:rFonts w:ascii="Arial" w:eastAsia="Arial" w:hAnsi="Arial" w:cs="Arial"/>
          <w:bCs/>
          <w:szCs w:val="22"/>
        </w:rPr>
        <w:t>Legal Justification</w:t>
      </w:r>
    </w:p>
    <w:p w:rsidR="004E16CF" w:rsidRPr="003F64B7" w:rsidP="38DE5EDF" w14:paraId="7D63DB02" w14:textId="77777777">
      <w:pPr>
        <w:ind w:left="360"/>
        <w:contextualSpacing/>
        <w:rPr>
          <w:rFonts w:ascii="Arial" w:eastAsia="Arial" w:hAnsi="Arial" w:cs="Arial"/>
          <w:sz w:val="22"/>
          <w:szCs w:val="22"/>
        </w:rPr>
      </w:pPr>
      <w:r w:rsidRPr="38DE5EDF">
        <w:rPr>
          <w:rFonts w:ascii="Arial" w:eastAsia="Arial" w:hAnsi="Arial" w:cs="Arial"/>
          <w:sz w:val="22"/>
          <w:szCs w:val="22"/>
        </w:rPr>
        <w:t xml:space="preserve">The authority for this </w:t>
      </w:r>
      <w:r w:rsidRPr="38DE5EDF" w:rsidR="05806640">
        <w:rPr>
          <w:rFonts w:ascii="Arial" w:eastAsia="Arial" w:hAnsi="Arial" w:cs="Arial"/>
          <w:sz w:val="22"/>
          <w:szCs w:val="22"/>
        </w:rPr>
        <w:t xml:space="preserve">mandatory </w:t>
      </w:r>
      <w:r w:rsidRPr="38DE5EDF">
        <w:rPr>
          <w:rFonts w:ascii="Arial" w:eastAsia="Arial" w:hAnsi="Arial" w:cs="Arial"/>
          <w:sz w:val="22"/>
          <w:szCs w:val="22"/>
        </w:rPr>
        <w:t>information collection is provided by the following general provisions:</w:t>
      </w:r>
    </w:p>
    <w:p w:rsidR="004E16CF" w:rsidRPr="003F64B7" w:rsidP="38DE5EDF" w14:paraId="7AD5C991" w14:textId="77777777">
      <w:pPr>
        <w:contextualSpacing/>
        <w:rPr>
          <w:rFonts w:ascii="Arial" w:eastAsia="Arial" w:hAnsi="Arial" w:cs="Arial"/>
          <w:sz w:val="22"/>
          <w:szCs w:val="22"/>
        </w:rPr>
      </w:pPr>
    </w:p>
    <w:p w:rsidR="004E16CF" w:rsidRPr="003F64B7" w:rsidP="00E71F99" w14:paraId="76A2CAF7" w14:textId="77777777">
      <w:pPr>
        <w:numPr>
          <w:ilvl w:val="0"/>
          <w:numId w:val="22"/>
        </w:numPr>
        <w:ind w:left="1170"/>
        <w:contextualSpacing/>
        <w:rPr>
          <w:rFonts w:ascii="Arial" w:eastAsia="Arial" w:hAnsi="Arial" w:cs="Arial"/>
          <w:sz w:val="22"/>
          <w:szCs w:val="22"/>
        </w:rPr>
      </w:pPr>
      <w:r w:rsidRPr="38DE5EDF">
        <w:rPr>
          <w:rFonts w:ascii="Arial" w:eastAsia="Arial" w:hAnsi="Arial" w:cs="Arial"/>
          <w:sz w:val="22"/>
          <w:szCs w:val="22"/>
        </w:rPr>
        <w:t>Title 15 U.S. Code §772, which established the mandatory requirement of owners and operators of businesses in the U.S. to report energy supply and consumption data to the EIA Administrator.</w:t>
      </w:r>
    </w:p>
    <w:p w:rsidR="004E16CF" w:rsidRPr="003F64B7" w:rsidP="38DE5EDF" w14:paraId="5E515958" w14:textId="77777777">
      <w:pPr>
        <w:ind w:left="720"/>
        <w:contextualSpacing/>
        <w:rPr>
          <w:rFonts w:ascii="Arial" w:eastAsia="Arial" w:hAnsi="Arial" w:cs="Arial"/>
          <w:sz w:val="22"/>
          <w:szCs w:val="22"/>
        </w:rPr>
      </w:pPr>
    </w:p>
    <w:p w:rsidR="004E16CF" w:rsidRPr="003F64B7" w:rsidP="00E71F99" w14:paraId="71DD694C" w14:textId="77777777">
      <w:pPr>
        <w:numPr>
          <w:ilvl w:val="0"/>
          <w:numId w:val="22"/>
        </w:numPr>
        <w:ind w:left="1170"/>
        <w:contextualSpacing/>
        <w:rPr>
          <w:rFonts w:ascii="Arial" w:eastAsia="Arial" w:hAnsi="Arial" w:cs="Arial"/>
          <w:sz w:val="22"/>
          <w:szCs w:val="22"/>
        </w:rPr>
      </w:pPr>
      <w:r w:rsidRPr="38DE5EDF">
        <w:rPr>
          <w:rFonts w:ascii="Arial" w:eastAsia="Arial" w:hAnsi="Arial" w:cs="Arial"/>
          <w:sz w:val="22"/>
          <w:szCs w:val="22"/>
        </w:rPr>
        <w:t>Title 15 U.S. Code §764, which established the EIA Administrator’s powers to plan, direct, and conduct mandatory and voluntary energy programs that are designed and implemented in a fair and efficient manner.  These powers include duties to collect, evaluate, assemble, and analyze energy information on U.S. reserves, production, demand, and related economic data, while obtaining the cooperation of business, labor, consumer, and other interests.</w:t>
      </w:r>
    </w:p>
    <w:p w:rsidR="004E16CF" w:rsidRPr="003F64B7" w:rsidP="38DE5EDF" w14:paraId="561D6AC4" w14:textId="77777777">
      <w:pPr>
        <w:pStyle w:val="ListParagraph"/>
        <w:numPr>
          <w:ilvl w:val="0"/>
          <w:numId w:val="0"/>
        </w:numPr>
        <w:ind w:left="1080"/>
        <w:rPr>
          <w:rFonts w:ascii="Arial" w:eastAsia="Arial" w:hAnsi="Arial" w:cs="Arial"/>
          <w:color w:val="auto"/>
          <w:szCs w:val="22"/>
        </w:rPr>
      </w:pPr>
    </w:p>
    <w:p w:rsidR="004E16CF" w:rsidRPr="003F64B7" w:rsidP="00E71F99" w14:paraId="4195B93E" w14:textId="77777777">
      <w:pPr>
        <w:numPr>
          <w:ilvl w:val="0"/>
          <w:numId w:val="22"/>
        </w:numPr>
        <w:ind w:left="1170"/>
        <w:contextualSpacing/>
        <w:rPr>
          <w:rFonts w:ascii="Arial" w:eastAsia="Arial" w:hAnsi="Arial" w:cs="Arial"/>
          <w:sz w:val="22"/>
          <w:szCs w:val="22"/>
        </w:rPr>
      </w:pPr>
      <w:r w:rsidRPr="38DE5EDF">
        <w:rPr>
          <w:rFonts w:ascii="Arial" w:eastAsia="Arial" w:hAnsi="Arial" w:cs="Arial"/>
          <w:sz w:val="22"/>
          <w:szCs w:val="22"/>
        </w:rPr>
        <w:t>Title 15 U.S. Code §790a, which established the National Energy Information System (NEIS) that is the enclave containing the energy data collected by EIA, which allows EIA to describe and analyze energy supply and consumption in the U.S.  NEIS allows EIA to perform statistical and forecasting activities to meet the needs of the U.S. Department of Energy and Congress, as well as the needs of the States to the extent required by the Natural Gas Act [Title 15 U.S. Code §717 et seq.] and the Federal Power Act [Title 16 U.S. Code §791a et seq.].</w:t>
      </w:r>
    </w:p>
    <w:p w:rsidR="002A6F3A" w:rsidRPr="003F64B7" w:rsidP="38DE5EDF" w14:paraId="4D169A22" w14:textId="2120C49F">
      <w:pPr>
        <w:pStyle w:val="P1-StandPara"/>
        <w:spacing w:line="240" w:lineRule="auto"/>
        <w:ind w:firstLine="0"/>
        <w:jc w:val="left"/>
        <w:rPr>
          <w:rFonts w:ascii="Arial" w:eastAsia="Arial" w:hAnsi="Arial" w:cs="Arial"/>
          <w:szCs w:val="22"/>
        </w:rPr>
      </w:pPr>
    </w:p>
    <w:p w:rsidR="00A864C3" w:rsidP="00E71F99" w14:paraId="7E6DA334" w14:textId="320FD17B">
      <w:pPr>
        <w:pStyle w:val="ListParagraph"/>
        <w:numPr>
          <w:ilvl w:val="0"/>
          <w:numId w:val="18"/>
        </w:numPr>
        <w:tabs>
          <w:tab w:val="num" w:pos="720"/>
          <w:tab w:val="left" w:pos="1152"/>
          <w:tab w:val="left" w:pos="1728"/>
          <w:tab w:val="left" w:pos="2304"/>
        </w:tabs>
        <w:spacing w:line="259" w:lineRule="auto"/>
        <w:rPr>
          <w:rFonts w:ascii="Arial" w:eastAsia="Arial" w:hAnsi="Arial" w:cs="Arial"/>
          <w:b/>
          <w:bCs/>
          <w:color w:val="auto"/>
          <w:szCs w:val="22"/>
        </w:rPr>
      </w:pPr>
      <w:r w:rsidRPr="38DE5EDF">
        <w:rPr>
          <w:rFonts w:ascii="Arial" w:eastAsia="Arial" w:hAnsi="Arial" w:cs="Arial"/>
          <w:b/>
          <w:bCs/>
          <w:color w:val="auto"/>
          <w:szCs w:val="22"/>
        </w:rPr>
        <w:t>Indicate how, by whom, and for what purpose the information is to be used.  Except for a new collection, indicate the actual use the agency has made of the information received from the current collection.</w:t>
      </w:r>
    </w:p>
    <w:p w:rsidR="00180675" w:rsidRPr="003F64B7" w:rsidP="38DE5EDF" w14:paraId="399F3ED3" w14:textId="77777777">
      <w:pPr>
        <w:tabs>
          <w:tab w:val="left" w:pos="1152"/>
          <w:tab w:val="left" w:pos="1728"/>
          <w:tab w:val="left" w:pos="2304"/>
        </w:tabs>
        <w:ind w:left="-540"/>
        <w:rPr>
          <w:rFonts w:ascii="Arial" w:eastAsia="Arial" w:hAnsi="Arial" w:cs="Arial"/>
          <w:sz w:val="22"/>
          <w:szCs w:val="22"/>
        </w:rPr>
      </w:pPr>
    </w:p>
    <w:p w:rsidR="69BDF8CA" w:rsidP="38DE5EDF" w14:paraId="006046A6" w14:textId="365FAC5B">
      <w:pPr>
        <w:spacing w:line="259" w:lineRule="auto"/>
        <w:ind w:left="720"/>
        <w:rPr>
          <w:rFonts w:ascii="Arial" w:eastAsia="Arial" w:hAnsi="Arial" w:cs="Arial"/>
          <w:sz w:val="22"/>
          <w:szCs w:val="22"/>
        </w:rPr>
      </w:pPr>
      <w:r w:rsidRPr="38DE5EDF">
        <w:rPr>
          <w:rFonts w:ascii="Arial" w:eastAsia="Arial" w:hAnsi="Arial" w:cs="Arial"/>
          <w:sz w:val="22"/>
          <w:szCs w:val="22"/>
        </w:rPr>
        <w:t xml:space="preserve">The proposed data collection would inform several ongoing federal activities related to </w:t>
      </w:r>
      <w:r w:rsidRPr="38DE5EDF">
        <w:rPr>
          <w:rFonts w:ascii="Arial" w:eastAsia="Arial" w:hAnsi="Arial" w:cs="Arial"/>
          <w:sz w:val="22"/>
          <w:szCs w:val="22"/>
        </w:rPr>
        <w:t>cryptomining</w:t>
      </w:r>
      <w:r w:rsidRPr="38DE5EDF">
        <w:rPr>
          <w:rFonts w:ascii="Arial" w:eastAsia="Arial" w:hAnsi="Arial" w:cs="Arial"/>
          <w:sz w:val="22"/>
          <w:szCs w:val="22"/>
        </w:rPr>
        <w:t>, including the President’s Executive Order on Ensuring the Responsible Development of Digital Assets</w:t>
      </w:r>
      <w:r w:rsidRPr="38DE5EDF" w:rsidR="7E614E74">
        <w:rPr>
          <w:rFonts w:ascii="Arial" w:eastAsia="Arial" w:hAnsi="Arial" w:cs="Arial"/>
          <w:sz w:val="22"/>
          <w:szCs w:val="22"/>
        </w:rPr>
        <w:t>, which is designed to coordinate federal activities on this issue.</w:t>
      </w:r>
      <w:r w:rsidRPr="38DE5EDF" w:rsidR="30BD3900">
        <w:rPr>
          <w:rFonts w:ascii="Arial" w:eastAsia="Arial" w:hAnsi="Arial" w:cs="Arial"/>
          <w:sz w:val="22"/>
          <w:szCs w:val="22"/>
        </w:rPr>
        <w:t xml:space="preserve"> With respect to EIA, both the White House Office of Science and Technology Policy and a group of Senators, led by Senator Warren, have recommend</w:t>
      </w:r>
      <w:r w:rsidRPr="38DE5EDF" w:rsidR="444EDAB0">
        <w:rPr>
          <w:rFonts w:ascii="Arial" w:eastAsia="Arial" w:hAnsi="Arial" w:cs="Arial"/>
          <w:sz w:val="22"/>
          <w:szCs w:val="22"/>
        </w:rPr>
        <w:t>ed</w:t>
      </w:r>
      <w:r w:rsidRPr="38DE5EDF" w:rsidR="30BD3900">
        <w:rPr>
          <w:rFonts w:ascii="Arial" w:eastAsia="Arial" w:hAnsi="Arial" w:cs="Arial"/>
          <w:sz w:val="22"/>
          <w:szCs w:val="22"/>
        </w:rPr>
        <w:t xml:space="preserve"> that EIA </w:t>
      </w:r>
      <w:r w:rsidRPr="38DE5EDF" w:rsidR="03C6B0F3">
        <w:rPr>
          <w:rFonts w:ascii="Arial" w:eastAsia="Arial" w:hAnsi="Arial" w:cs="Arial"/>
          <w:sz w:val="22"/>
          <w:szCs w:val="22"/>
        </w:rPr>
        <w:t xml:space="preserve">collect energy-relevant data on U.S. </w:t>
      </w:r>
      <w:r w:rsidRPr="38DE5EDF" w:rsidR="03C6B0F3">
        <w:rPr>
          <w:rFonts w:ascii="Arial" w:eastAsia="Arial" w:hAnsi="Arial" w:cs="Arial"/>
          <w:sz w:val="22"/>
          <w:szCs w:val="22"/>
        </w:rPr>
        <w:t>cryptomining</w:t>
      </w:r>
      <w:r w:rsidRPr="38DE5EDF" w:rsidR="03C6B0F3">
        <w:rPr>
          <w:rFonts w:ascii="Arial" w:eastAsia="Arial" w:hAnsi="Arial" w:cs="Arial"/>
          <w:sz w:val="22"/>
          <w:szCs w:val="22"/>
        </w:rPr>
        <w:t xml:space="preserve"> activity. </w:t>
      </w:r>
      <w:r w:rsidRPr="38DE5EDF" w:rsidR="75C9192C">
        <w:rPr>
          <w:rFonts w:ascii="Arial" w:eastAsia="Arial" w:hAnsi="Arial" w:cs="Arial"/>
          <w:sz w:val="22"/>
          <w:szCs w:val="22"/>
        </w:rPr>
        <w:t xml:space="preserve">Concerns expressed to EIA include strains to the electricity grid during periods of peak demand, the potential for higher electricity prices, as well as effects on energy-related carbon dioxide (CO2) emissions. </w:t>
      </w:r>
      <w:r w:rsidRPr="38DE5EDF" w:rsidR="03C6B0F3">
        <w:rPr>
          <w:rFonts w:ascii="Arial" w:eastAsia="Arial" w:hAnsi="Arial" w:cs="Arial"/>
          <w:sz w:val="22"/>
          <w:szCs w:val="22"/>
        </w:rPr>
        <w:t xml:space="preserve">At the national scale, such </w:t>
      </w:r>
      <w:r w:rsidRPr="38DE5EDF" w:rsidR="75C8B495">
        <w:rPr>
          <w:rFonts w:ascii="Arial" w:eastAsia="Arial" w:hAnsi="Arial" w:cs="Arial"/>
          <w:sz w:val="22"/>
          <w:szCs w:val="22"/>
        </w:rPr>
        <w:t>data could indicate</w:t>
      </w:r>
      <w:r w:rsidRPr="38DE5EDF" w:rsidR="7EE4880A">
        <w:rPr>
          <w:rFonts w:ascii="Arial" w:eastAsia="Arial" w:hAnsi="Arial" w:cs="Arial"/>
          <w:sz w:val="22"/>
          <w:szCs w:val="22"/>
        </w:rPr>
        <w:t xml:space="preserve"> </w:t>
      </w:r>
      <w:r w:rsidRPr="38DE5EDF" w:rsidR="7712E868">
        <w:rPr>
          <w:rFonts w:ascii="Arial" w:eastAsia="Arial" w:hAnsi="Arial" w:cs="Arial"/>
          <w:sz w:val="22"/>
          <w:szCs w:val="22"/>
        </w:rPr>
        <w:t>how the industry is evolving</w:t>
      </w:r>
      <w:r w:rsidRPr="38DE5EDF" w:rsidR="2A07E3AD">
        <w:rPr>
          <w:rFonts w:ascii="Arial" w:eastAsia="Arial" w:hAnsi="Arial" w:cs="Arial"/>
          <w:sz w:val="22"/>
          <w:szCs w:val="22"/>
        </w:rPr>
        <w:t xml:space="preserve">, identify </w:t>
      </w:r>
      <w:r w:rsidRPr="38DE5EDF" w:rsidR="6EFABEAA">
        <w:rPr>
          <w:rFonts w:ascii="Arial" w:eastAsia="Arial" w:hAnsi="Arial" w:cs="Arial"/>
          <w:sz w:val="22"/>
          <w:szCs w:val="22"/>
        </w:rPr>
        <w:t>geographic areas</w:t>
      </w:r>
      <w:r w:rsidRPr="38DE5EDF" w:rsidR="2A07E3AD">
        <w:rPr>
          <w:rFonts w:ascii="Arial" w:eastAsia="Arial" w:hAnsi="Arial" w:cs="Arial"/>
          <w:sz w:val="22"/>
          <w:szCs w:val="22"/>
        </w:rPr>
        <w:t xml:space="preserve"> of high growth, </w:t>
      </w:r>
      <w:r w:rsidRPr="38DE5EDF" w:rsidR="7725B8DE">
        <w:rPr>
          <w:rFonts w:ascii="Arial" w:eastAsia="Arial" w:hAnsi="Arial" w:cs="Arial"/>
          <w:sz w:val="22"/>
          <w:szCs w:val="22"/>
        </w:rPr>
        <w:t xml:space="preserve">and </w:t>
      </w:r>
      <w:r w:rsidRPr="38DE5EDF" w:rsidR="17E5E726">
        <w:rPr>
          <w:rFonts w:ascii="Arial" w:eastAsia="Arial" w:hAnsi="Arial" w:cs="Arial"/>
          <w:sz w:val="22"/>
          <w:szCs w:val="22"/>
        </w:rPr>
        <w:t>quantify</w:t>
      </w:r>
      <w:r w:rsidRPr="38DE5EDF" w:rsidR="7725B8DE">
        <w:rPr>
          <w:rFonts w:ascii="Arial" w:eastAsia="Arial" w:hAnsi="Arial" w:cs="Arial"/>
          <w:sz w:val="22"/>
          <w:szCs w:val="22"/>
        </w:rPr>
        <w:t xml:space="preserve"> the sources of </w:t>
      </w:r>
      <w:r w:rsidRPr="38DE5EDF" w:rsidR="69C80DAE">
        <w:rPr>
          <w:rFonts w:ascii="Arial" w:eastAsia="Arial" w:hAnsi="Arial" w:cs="Arial"/>
          <w:sz w:val="22"/>
          <w:szCs w:val="22"/>
        </w:rPr>
        <w:t>electricity</w:t>
      </w:r>
      <w:r w:rsidRPr="38DE5EDF" w:rsidR="7725B8DE">
        <w:rPr>
          <w:rFonts w:ascii="Arial" w:eastAsia="Arial" w:hAnsi="Arial" w:cs="Arial"/>
          <w:sz w:val="22"/>
          <w:szCs w:val="22"/>
        </w:rPr>
        <w:t xml:space="preserve"> used to meet </w:t>
      </w:r>
      <w:r w:rsidRPr="38DE5EDF" w:rsidR="7725B8DE">
        <w:rPr>
          <w:rFonts w:ascii="Arial" w:eastAsia="Arial" w:hAnsi="Arial" w:cs="Arial"/>
          <w:sz w:val="22"/>
          <w:szCs w:val="22"/>
        </w:rPr>
        <w:t>cryptomining</w:t>
      </w:r>
      <w:r w:rsidRPr="38DE5EDF" w:rsidR="7725B8DE">
        <w:rPr>
          <w:rFonts w:ascii="Arial" w:eastAsia="Arial" w:hAnsi="Arial" w:cs="Arial"/>
          <w:sz w:val="22"/>
          <w:szCs w:val="22"/>
        </w:rPr>
        <w:t xml:space="preserve"> </w:t>
      </w:r>
      <w:r w:rsidRPr="38DE5EDF" w:rsidR="271D175E">
        <w:rPr>
          <w:rFonts w:ascii="Arial" w:eastAsia="Arial" w:hAnsi="Arial" w:cs="Arial"/>
          <w:sz w:val="22"/>
          <w:szCs w:val="22"/>
        </w:rPr>
        <w:t>demand</w:t>
      </w:r>
      <w:r w:rsidRPr="38DE5EDF" w:rsidR="7725B8DE">
        <w:rPr>
          <w:rFonts w:ascii="Arial" w:eastAsia="Arial" w:hAnsi="Arial" w:cs="Arial"/>
          <w:sz w:val="22"/>
          <w:szCs w:val="22"/>
        </w:rPr>
        <w:t>.</w:t>
      </w:r>
      <w:r w:rsidRPr="38DE5EDF" w:rsidR="45FCDE19">
        <w:rPr>
          <w:rFonts w:ascii="Arial" w:eastAsia="Arial" w:hAnsi="Arial" w:cs="Arial"/>
          <w:sz w:val="22"/>
          <w:szCs w:val="22"/>
        </w:rPr>
        <w:t xml:space="preserve"> At the </w:t>
      </w:r>
      <w:r w:rsidRPr="38DE5EDF" w:rsidR="1E4C7D8A">
        <w:rPr>
          <w:rFonts w:ascii="Arial" w:eastAsia="Arial" w:hAnsi="Arial" w:cs="Arial"/>
          <w:sz w:val="22"/>
          <w:szCs w:val="22"/>
        </w:rPr>
        <w:t>regional</w:t>
      </w:r>
      <w:r w:rsidRPr="38DE5EDF" w:rsidR="45FCDE19">
        <w:rPr>
          <w:rFonts w:ascii="Arial" w:eastAsia="Arial" w:hAnsi="Arial" w:cs="Arial"/>
          <w:sz w:val="22"/>
          <w:szCs w:val="22"/>
        </w:rPr>
        <w:t xml:space="preserve"> level, such</w:t>
      </w:r>
      <w:r w:rsidRPr="38DE5EDF">
        <w:rPr>
          <w:rFonts w:ascii="Arial" w:eastAsia="Arial" w:hAnsi="Arial" w:cs="Arial"/>
          <w:sz w:val="22"/>
          <w:szCs w:val="22"/>
        </w:rPr>
        <w:t xml:space="preserve"> information is also necessary to help electric grid operators determine how much additional generating capacity is required to be in service to ensure the electric grid reliably meets the increased demand. Also, state agencies such as Public Utility Commissions require this information to help gauge the impact of mining activity on the current and future price for electricity in different regions of the country.  And finally, agencies </w:t>
      </w:r>
      <w:r w:rsidRPr="38DE5EDF" w:rsidR="42852204">
        <w:rPr>
          <w:rFonts w:ascii="Arial" w:eastAsia="Arial" w:hAnsi="Arial" w:cs="Arial"/>
          <w:sz w:val="22"/>
          <w:szCs w:val="22"/>
        </w:rPr>
        <w:t>that estimate</w:t>
      </w:r>
      <w:r w:rsidRPr="38DE5EDF">
        <w:rPr>
          <w:rFonts w:ascii="Arial" w:eastAsia="Arial" w:hAnsi="Arial" w:cs="Arial"/>
          <w:sz w:val="22"/>
          <w:szCs w:val="22"/>
        </w:rPr>
        <w:t xml:space="preserve"> </w:t>
      </w:r>
      <w:r w:rsidRPr="38DE5EDF" w:rsidR="3C1E8BA0">
        <w:rPr>
          <w:rFonts w:ascii="Arial" w:eastAsia="Arial" w:hAnsi="Arial" w:cs="Arial"/>
          <w:sz w:val="22"/>
          <w:szCs w:val="22"/>
        </w:rPr>
        <w:t xml:space="preserve">electric sector emissions </w:t>
      </w:r>
      <w:r w:rsidRPr="38DE5EDF" w:rsidR="6E7A762B">
        <w:rPr>
          <w:rFonts w:ascii="Arial" w:eastAsia="Arial" w:hAnsi="Arial" w:cs="Arial"/>
          <w:sz w:val="22"/>
          <w:szCs w:val="22"/>
        </w:rPr>
        <w:t>n</w:t>
      </w:r>
      <w:r w:rsidRPr="38DE5EDF">
        <w:rPr>
          <w:rFonts w:ascii="Arial" w:eastAsia="Arial" w:hAnsi="Arial" w:cs="Arial"/>
          <w:sz w:val="22"/>
          <w:szCs w:val="22"/>
        </w:rPr>
        <w:t xml:space="preserve">eed better data to </w:t>
      </w:r>
      <w:r w:rsidRPr="38DE5EDF" w:rsidR="4196B3CC">
        <w:rPr>
          <w:rFonts w:ascii="Arial" w:eastAsia="Arial" w:hAnsi="Arial" w:cs="Arial"/>
          <w:sz w:val="22"/>
          <w:szCs w:val="22"/>
        </w:rPr>
        <w:t>track</w:t>
      </w:r>
      <w:r w:rsidRPr="38DE5EDF">
        <w:rPr>
          <w:rFonts w:ascii="Arial" w:eastAsia="Arial" w:hAnsi="Arial" w:cs="Arial"/>
          <w:sz w:val="22"/>
          <w:szCs w:val="22"/>
        </w:rPr>
        <w:t xml:space="preserve"> potential negative</w:t>
      </w:r>
      <w:r w:rsidRPr="38DE5EDF" w:rsidR="7510C61D">
        <w:rPr>
          <w:rFonts w:ascii="Arial" w:eastAsia="Arial" w:hAnsi="Arial" w:cs="Arial"/>
          <w:sz w:val="22"/>
          <w:szCs w:val="22"/>
        </w:rPr>
        <w:t xml:space="preserve"> environmental</w:t>
      </w:r>
      <w:r w:rsidRPr="38DE5EDF">
        <w:rPr>
          <w:rFonts w:ascii="Arial" w:eastAsia="Arial" w:hAnsi="Arial" w:cs="Arial"/>
          <w:sz w:val="22"/>
          <w:szCs w:val="22"/>
        </w:rPr>
        <w:t xml:space="preserve"> impacts.</w:t>
      </w:r>
    </w:p>
    <w:p w:rsidR="38DE5EDF" w:rsidP="38DE5EDF" w14:paraId="591D9967" w14:textId="33A1246C">
      <w:pPr>
        <w:ind w:left="720"/>
        <w:contextualSpacing/>
        <w:rPr>
          <w:rFonts w:ascii="Arial" w:eastAsia="Arial" w:hAnsi="Arial" w:cs="Arial"/>
          <w:sz w:val="22"/>
          <w:szCs w:val="22"/>
        </w:rPr>
      </w:pPr>
    </w:p>
    <w:p w:rsidR="00675215" w:rsidRPr="003F64B7" w:rsidP="38DE5EDF" w14:paraId="2D39EC83" w14:textId="41C85DFC">
      <w:pPr>
        <w:ind w:left="720"/>
        <w:contextualSpacing/>
        <w:rPr>
          <w:rFonts w:ascii="Arial" w:eastAsia="Arial" w:hAnsi="Arial" w:cs="Arial"/>
          <w:sz w:val="22"/>
          <w:szCs w:val="22"/>
        </w:rPr>
      </w:pPr>
      <w:r w:rsidRPr="38DE5EDF">
        <w:rPr>
          <w:rFonts w:ascii="Arial" w:eastAsia="Arial" w:hAnsi="Arial" w:cs="Arial"/>
          <w:sz w:val="22"/>
          <w:szCs w:val="22"/>
        </w:rPr>
        <w:t xml:space="preserve">There is precedent for EIA conducting approved emergency fuel surveys </w:t>
      </w:r>
      <w:r w:rsidRPr="38DE5EDF" w:rsidR="653E04F9">
        <w:rPr>
          <w:rFonts w:ascii="Arial" w:eastAsia="Arial" w:hAnsi="Arial" w:cs="Arial"/>
          <w:sz w:val="22"/>
          <w:szCs w:val="22"/>
        </w:rPr>
        <w:t>caused by</w:t>
      </w:r>
      <w:r w:rsidRPr="38DE5EDF" w:rsidR="05806640">
        <w:rPr>
          <w:rFonts w:ascii="Arial" w:eastAsia="Arial" w:hAnsi="Arial" w:cs="Arial"/>
          <w:sz w:val="22"/>
          <w:szCs w:val="22"/>
        </w:rPr>
        <w:t xml:space="preserve"> emergencies</w:t>
      </w:r>
      <w:r w:rsidRPr="38DE5EDF" w:rsidR="6B48FFD5">
        <w:rPr>
          <w:rFonts w:ascii="Arial" w:eastAsia="Arial" w:hAnsi="Arial" w:cs="Arial"/>
          <w:sz w:val="22"/>
          <w:szCs w:val="22"/>
        </w:rPr>
        <w:t xml:space="preserve"> or the lingering effects of emergencies</w:t>
      </w:r>
      <w:r w:rsidRPr="38DE5EDF">
        <w:rPr>
          <w:rFonts w:ascii="Arial" w:eastAsia="Arial" w:hAnsi="Arial" w:cs="Arial"/>
          <w:sz w:val="22"/>
          <w:szCs w:val="22"/>
        </w:rPr>
        <w:t xml:space="preserve">. </w:t>
      </w:r>
      <w:r w:rsidRPr="38DE5EDF" w:rsidR="6B48FFD5">
        <w:rPr>
          <w:rFonts w:ascii="Arial" w:eastAsia="Arial" w:hAnsi="Arial" w:cs="Arial"/>
          <w:sz w:val="22"/>
          <w:szCs w:val="22"/>
        </w:rPr>
        <w:t xml:space="preserve">For example, the </w:t>
      </w:r>
      <w:r w:rsidRPr="38DE5EDF">
        <w:rPr>
          <w:rFonts w:ascii="Arial" w:eastAsia="Arial" w:hAnsi="Arial" w:cs="Arial"/>
          <w:sz w:val="22"/>
          <w:szCs w:val="22"/>
        </w:rPr>
        <w:t xml:space="preserve">EIA-878 survey </w:t>
      </w:r>
      <w:r w:rsidRPr="38DE5EDF">
        <w:rPr>
          <w:rFonts w:ascii="Arial" w:eastAsia="Arial" w:hAnsi="Arial" w:cs="Arial"/>
          <w:sz w:val="22"/>
          <w:szCs w:val="22"/>
        </w:rPr>
        <w:t xml:space="preserve">provided daily estimates from April 29, 1996, through August 2, 1996, to Congress, Federal officials, and the transportation industry </w:t>
      </w:r>
      <w:r w:rsidRPr="38DE5EDF">
        <w:rPr>
          <w:rFonts w:ascii="Arial" w:eastAsia="Arial" w:hAnsi="Arial" w:cs="Arial"/>
          <w:sz w:val="22"/>
          <w:szCs w:val="22"/>
        </w:rPr>
        <w:t>in order to</w:t>
      </w:r>
      <w:r w:rsidRPr="38DE5EDF">
        <w:rPr>
          <w:rFonts w:ascii="Arial" w:eastAsia="Arial" w:hAnsi="Arial" w:cs="Arial"/>
          <w:sz w:val="22"/>
          <w:szCs w:val="22"/>
        </w:rPr>
        <w:t xml:space="preserve"> monitor rapid price increases at both regional and national levels. During the 1991 Iraq war, the data were used by Congress and Federal officials to monitor the retail price of gasoline </w:t>
      </w:r>
      <w:r w:rsidRPr="38DE5EDF" w:rsidR="149AAF41">
        <w:rPr>
          <w:rFonts w:ascii="Arial" w:eastAsia="Arial" w:hAnsi="Arial" w:cs="Arial"/>
          <w:sz w:val="22"/>
          <w:szCs w:val="22"/>
        </w:rPr>
        <w:t>daily</w:t>
      </w:r>
      <w:r w:rsidRPr="38DE5EDF">
        <w:rPr>
          <w:rFonts w:ascii="Arial" w:eastAsia="Arial" w:hAnsi="Arial" w:cs="Arial"/>
          <w:sz w:val="22"/>
          <w:szCs w:val="22"/>
        </w:rPr>
        <w:t xml:space="preserve">. After Hurricane Sandy in 2012, </w:t>
      </w:r>
      <w:r w:rsidRPr="38DE5EDF" w:rsidR="7220D0BA">
        <w:rPr>
          <w:rFonts w:ascii="Arial" w:eastAsia="Arial" w:hAnsi="Arial" w:cs="Arial"/>
          <w:sz w:val="22"/>
          <w:szCs w:val="22"/>
        </w:rPr>
        <w:t>t</w:t>
      </w:r>
      <w:r w:rsidRPr="38DE5EDF" w:rsidR="6B48FFD5">
        <w:rPr>
          <w:rFonts w:ascii="Arial" w:eastAsia="Arial" w:hAnsi="Arial" w:cs="Arial"/>
          <w:sz w:val="22"/>
          <w:szCs w:val="22"/>
        </w:rPr>
        <w:t>he EIA-878 and EIA-888</w:t>
      </w:r>
      <w:r w:rsidRPr="38DE5EDF">
        <w:rPr>
          <w:rFonts w:ascii="Arial" w:eastAsia="Arial" w:hAnsi="Arial" w:cs="Arial"/>
          <w:sz w:val="22"/>
          <w:szCs w:val="22"/>
        </w:rPr>
        <w:t xml:space="preserve"> were used to evaluate the availability of gasoline and diesel in the New York City metropolitan area. </w:t>
      </w:r>
      <w:r w:rsidRPr="38DE5EDF" w:rsidR="6B48FFD5">
        <w:rPr>
          <w:rFonts w:ascii="Arial" w:eastAsia="Arial" w:hAnsi="Arial" w:cs="Arial"/>
          <w:sz w:val="22"/>
          <w:szCs w:val="22"/>
        </w:rPr>
        <w:t xml:space="preserve">In addition, the </w:t>
      </w:r>
      <w:r w:rsidRPr="38DE5EDF">
        <w:rPr>
          <w:rFonts w:ascii="Arial" w:eastAsia="Arial" w:hAnsi="Arial" w:cs="Arial"/>
          <w:sz w:val="22"/>
          <w:szCs w:val="22"/>
        </w:rPr>
        <w:t>New York State Energy Research Development Authority used the EIA-878 retail gasoline price estimates for New York State to monitor supply conditions and price levels in the State.</w:t>
      </w:r>
    </w:p>
    <w:p w:rsidR="0088128F" w:rsidRPr="003F64B7" w:rsidP="38DE5EDF" w14:paraId="2233187C" w14:textId="77777777">
      <w:pPr>
        <w:ind w:left="720"/>
        <w:contextualSpacing/>
        <w:rPr>
          <w:rFonts w:ascii="Arial" w:eastAsia="Arial" w:hAnsi="Arial" w:cs="Arial"/>
          <w:sz w:val="22"/>
          <w:szCs w:val="22"/>
        </w:rPr>
      </w:pPr>
    </w:p>
    <w:p w:rsidR="0088128F" w:rsidRPr="003F64B7" w:rsidP="38DE5EDF" w14:paraId="19707366" w14:textId="7CECB924">
      <w:pPr>
        <w:ind w:left="720"/>
        <w:contextualSpacing/>
        <w:rPr>
          <w:rFonts w:ascii="Arial" w:eastAsia="Arial" w:hAnsi="Arial" w:cs="Arial"/>
          <w:sz w:val="22"/>
          <w:szCs w:val="22"/>
        </w:rPr>
      </w:pPr>
      <w:r w:rsidRPr="38DE5EDF">
        <w:rPr>
          <w:rFonts w:ascii="Arial" w:eastAsia="Arial" w:hAnsi="Arial" w:cs="Arial"/>
          <w:sz w:val="22"/>
          <w:szCs w:val="22"/>
        </w:rPr>
        <w:t>An example</w:t>
      </w:r>
      <w:r w:rsidRPr="38DE5EDF" w:rsidR="4127E0A9">
        <w:rPr>
          <w:rFonts w:ascii="Arial" w:eastAsia="Arial" w:hAnsi="Arial" w:cs="Arial"/>
          <w:sz w:val="22"/>
          <w:szCs w:val="22"/>
        </w:rPr>
        <w:t xml:space="preserve"> of previous uses for emergency fuel survey data collection include:</w:t>
      </w:r>
    </w:p>
    <w:p w:rsidR="38DE5EDF" w:rsidP="38DE5EDF" w14:paraId="52A8AC42" w14:textId="571D682F">
      <w:pPr>
        <w:ind w:left="720"/>
        <w:contextualSpacing/>
        <w:rPr>
          <w:rFonts w:ascii="Arial" w:eastAsia="Arial" w:hAnsi="Arial" w:cs="Arial"/>
          <w:sz w:val="22"/>
          <w:szCs w:val="22"/>
        </w:rPr>
      </w:pPr>
    </w:p>
    <w:p w:rsidR="0088128F" w:rsidRPr="003F64B7" w:rsidP="38DE5EDF" w14:paraId="0A07DD02" w14:textId="77777777">
      <w:pPr>
        <w:ind w:left="720"/>
        <w:contextualSpacing/>
        <w:rPr>
          <w:rFonts w:ascii="Arial" w:eastAsia="Arial" w:hAnsi="Arial" w:cs="Arial"/>
          <w:sz w:val="22"/>
          <w:szCs w:val="22"/>
        </w:rPr>
      </w:pPr>
      <w:hyperlink r:id="rId8">
        <w:r w:rsidRPr="38DE5EDF" w:rsidR="4127E0A9">
          <w:rPr>
            <w:rStyle w:val="Hyperlink"/>
            <w:rFonts w:ascii="Arial" w:eastAsia="Arial" w:hAnsi="Arial" w:cs="Arial"/>
            <w:color w:val="auto"/>
            <w:sz w:val="22"/>
            <w:szCs w:val="22"/>
          </w:rPr>
          <w:t>https://www.eia.gov/special/disruptions/archive/hurricane/sandy/gasoline_updates.php</w:t>
        </w:r>
      </w:hyperlink>
    </w:p>
    <w:p w:rsidR="00756DF3" w:rsidRPr="00D55165" w:rsidP="38DE5EDF" w14:paraId="70B2C7FF" w14:textId="7678A141">
      <w:pPr>
        <w:contextualSpacing/>
        <w:rPr>
          <w:rFonts w:ascii="Arial" w:eastAsia="Arial" w:hAnsi="Arial" w:cs="Arial"/>
          <w:sz w:val="22"/>
          <w:szCs w:val="22"/>
        </w:rPr>
      </w:pPr>
    </w:p>
    <w:p w:rsidR="00756DF3" w:rsidRPr="00D55165" w:rsidP="38DE5EDF" w14:paraId="0388D233" w14:textId="21DD3938">
      <w:pPr>
        <w:ind w:left="720"/>
        <w:rPr>
          <w:rFonts w:ascii="Arial" w:eastAsia="Arial" w:hAnsi="Arial" w:cs="Arial"/>
          <w:sz w:val="22"/>
          <w:szCs w:val="22"/>
        </w:rPr>
      </w:pPr>
      <w:r w:rsidRPr="38DE5EDF">
        <w:rPr>
          <w:rFonts w:ascii="Arial" w:eastAsia="Arial" w:hAnsi="Arial" w:cs="Arial"/>
          <w:sz w:val="22"/>
          <w:szCs w:val="22"/>
        </w:rPr>
        <w:t xml:space="preserve">There is </w:t>
      </w:r>
      <w:r w:rsidRPr="38DE5EDF" w:rsidR="4FC84BA1">
        <w:rPr>
          <w:rFonts w:ascii="Arial" w:eastAsia="Arial" w:hAnsi="Arial" w:cs="Arial"/>
          <w:sz w:val="22"/>
          <w:szCs w:val="22"/>
        </w:rPr>
        <w:t xml:space="preserve">also </w:t>
      </w:r>
      <w:r w:rsidRPr="38DE5EDF" w:rsidR="7BBD9FC8">
        <w:rPr>
          <w:rFonts w:ascii="Arial" w:eastAsia="Arial" w:hAnsi="Arial" w:cs="Arial"/>
          <w:sz w:val="22"/>
          <w:szCs w:val="22"/>
        </w:rPr>
        <w:t>precedent</w:t>
      </w:r>
      <w:r w:rsidRPr="38DE5EDF">
        <w:rPr>
          <w:rFonts w:ascii="Arial" w:eastAsia="Arial" w:hAnsi="Arial" w:cs="Arial"/>
          <w:sz w:val="22"/>
          <w:szCs w:val="22"/>
        </w:rPr>
        <w:t xml:space="preserve"> for EIA to collect information on the use of electricity by individual sectors of the economy. In its Form EIA-861, Annual Electric Power Industry Report, EIA collects data on different sectors, ranging from residential customers to commercial and industrial consumers.  The data is valuable to help companies, organizations and government agencies make plans to meet demand for electricity in the future.  Collection of data on the business of cryptocurrency mining is made even more urgent since it is a relatively new sector in the U.S. economy, having more than tripled in size since 2019.</w:t>
      </w:r>
    </w:p>
    <w:p w:rsidR="002A6F3A" w:rsidRPr="003F64B7" w:rsidP="38DE5EDF" w14:paraId="32F4B230" w14:textId="77777777">
      <w:pPr>
        <w:pStyle w:val="BodyText"/>
        <w:tabs>
          <w:tab w:val="left" w:pos="1170"/>
        </w:tabs>
        <w:spacing w:after="0"/>
        <w:rPr>
          <w:rFonts w:ascii="Arial" w:eastAsia="Arial" w:hAnsi="Arial" w:cs="Arial"/>
          <w:szCs w:val="22"/>
        </w:rPr>
      </w:pPr>
    </w:p>
    <w:p w:rsidR="00A864C3" w:rsidRPr="003F64B7" w:rsidP="00E71F99" w14:paraId="7064B619" w14:textId="25F2EF45">
      <w:pPr>
        <w:pStyle w:val="ListParagraph"/>
        <w:keepNext/>
        <w:keepLines/>
        <w:numPr>
          <w:ilvl w:val="0"/>
          <w:numId w:val="17"/>
        </w:numPr>
        <w:tabs>
          <w:tab w:val="left" w:pos="1728"/>
          <w:tab w:val="left" w:pos="2304"/>
        </w:tabs>
        <w:rPr>
          <w:rFonts w:ascii="Arial" w:eastAsia="Arial" w:hAnsi="Arial" w:cs="Arial"/>
          <w:b/>
          <w:bCs/>
          <w:color w:val="auto"/>
          <w:szCs w:val="22"/>
        </w:rPr>
      </w:pPr>
      <w:r w:rsidRPr="38DE5EDF">
        <w:rPr>
          <w:rFonts w:ascii="Arial" w:eastAsia="Arial" w:hAnsi="Arial" w:cs="Arial"/>
          <w:b/>
          <w:bCs/>
          <w:color w:val="auto"/>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38DE5EDF" w:rsidR="34D1F62D">
        <w:rPr>
          <w:rFonts w:ascii="Arial" w:eastAsia="Arial" w:hAnsi="Arial" w:cs="Arial"/>
          <w:b/>
          <w:bCs/>
          <w:color w:val="auto"/>
          <w:szCs w:val="22"/>
        </w:rPr>
        <w:t xml:space="preserve"> </w:t>
      </w:r>
    </w:p>
    <w:p w:rsidR="68E60113" w:rsidP="38DE5EDF" w14:paraId="765ACD7D" w14:textId="015C4A3C">
      <w:pPr>
        <w:keepNext/>
        <w:keepLines/>
        <w:tabs>
          <w:tab w:val="left" w:pos="720"/>
          <w:tab w:val="left" w:pos="1728"/>
          <w:tab w:val="left" w:pos="2304"/>
        </w:tabs>
        <w:ind w:left="720" w:hanging="720"/>
        <w:rPr>
          <w:rFonts w:ascii="Arial" w:eastAsia="Arial" w:hAnsi="Arial" w:cs="Arial"/>
          <w:b/>
          <w:bCs/>
          <w:sz w:val="22"/>
          <w:szCs w:val="22"/>
        </w:rPr>
      </w:pPr>
    </w:p>
    <w:p w:rsidR="00756DF3" w:rsidRPr="003F64B7" w:rsidP="4CA629A8" w14:paraId="22F7EB3C" w14:textId="58DF51FC">
      <w:pPr>
        <w:ind w:left="720"/>
        <w:rPr>
          <w:rFonts w:ascii="Arial" w:eastAsia="Arial" w:hAnsi="Arial" w:cs="Arial"/>
          <w:sz w:val="22"/>
          <w:szCs w:val="22"/>
        </w:rPr>
      </w:pPr>
      <w:r w:rsidRPr="38DE5EDF">
        <w:rPr>
          <w:rFonts w:ascii="Arial" w:eastAsia="Arial" w:hAnsi="Arial" w:cs="Arial"/>
          <w:sz w:val="22"/>
          <w:szCs w:val="22"/>
        </w:rPr>
        <w:t>The e</w:t>
      </w:r>
      <w:r w:rsidRPr="38DE5EDF" w:rsidR="192FBEF6">
        <w:rPr>
          <w:rFonts w:ascii="Arial" w:eastAsia="Arial" w:hAnsi="Arial" w:cs="Arial"/>
          <w:sz w:val="22"/>
          <w:szCs w:val="22"/>
        </w:rPr>
        <w:t>mergency data collection will</w:t>
      </w:r>
      <w:r w:rsidRPr="38DE5EDF">
        <w:rPr>
          <w:rFonts w:ascii="Arial" w:eastAsia="Arial" w:hAnsi="Arial" w:cs="Arial"/>
          <w:sz w:val="22"/>
          <w:szCs w:val="22"/>
        </w:rPr>
        <w:t xml:space="preserve"> </w:t>
      </w:r>
      <w:r w:rsidRPr="38DE5EDF" w:rsidR="2C16F757">
        <w:rPr>
          <w:rFonts w:ascii="Arial" w:eastAsia="Arial" w:hAnsi="Arial" w:cs="Arial"/>
          <w:sz w:val="22"/>
          <w:szCs w:val="22"/>
        </w:rPr>
        <w:t xml:space="preserve">initially use </w:t>
      </w:r>
      <w:r w:rsidRPr="38DE5EDF" w:rsidR="2DE30281">
        <w:rPr>
          <w:rFonts w:ascii="Arial" w:eastAsia="Arial" w:hAnsi="Arial" w:cs="Arial"/>
          <w:sz w:val="22"/>
          <w:szCs w:val="22"/>
        </w:rPr>
        <w:t>Paper-and-Pencil Interview</w:t>
      </w:r>
      <w:r w:rsidRPr="38DE5EDF" w:rsidR="0DD750C9">
        <w:rPr>
          <w:rFonts w:ascii="Arial" w:eastAsia="Arial" w:hAnsi="Arial" w:cs="Arial"/>
          <w:sz w:val="22"/>
          <w:szCs w:val="22"/>
        </w:rPr>
        <w:t>s</w:t>
      </w:r>
      <w:r w:rsidRPr="38DE5EDF" w:rsidR="2DE30281">
        <w:rPr>
          <w:rFonts w:ascii="Arial" w:eastAsia="Arial" w:hAnsi="Arial" w:cs="Arial"/>
          <w:sz w:val="22"/>
          <w:szCs w:val="22"/>
        </w:rPr>
        <w:t xml:space="preserve"> (PAPI) and Computer-Assisted Telephone Interview</w:t>
      </w:r>
      <w:r w:rsidRPr="38DE5EDF" w:rsidR="0C0BA1E7">
        <w:rPr>
          <w:rFonts w:ascii="Arial" w:eastAsia="Arial" w:hAnsi="Arial" w:cs="Arial"/>
          <w:sz w:val="22"/>
          <w:szCs w:val="22"/>
        </w:rPr>
        <w:t>s</w:t>
      </w:r>
      <w:r w:rsidRPr="38DE5EDF" w:rsidR="2DE30281">
        <w:rPr>
          <w:rFonts w:ascii="Arial" w:eastAsia="Arial" w:hAnsi="Arial" w:cs="Arial"/>
          <w:sz w:val="22"/>
          <w:szCs w:val="22"/>
        </w:rPr>
        <w:t xml:space="preserve"> (CATI) as the primary data collection until the respondent</w:t>
      </w:r>
      <w:r w:rsidRPr="38DE5EDF" w:rsidR="32F9E03A">
        <w:rPr>
          <w:rFonts w:ascii="Arial" w:eastAsia="Arial" w:hAnsi="Arial" w:cs="Arial"/>
          <w:sz w:val="22"/>
          <w:szCs w:val="22"/>
        </w:rPr>
        <w:t xml:space="preserve">’s </w:t>
      </w:r>
      <w:r w:rsidRPr="38DE5EDF" w:rsidR="2DE30281">
        <w:rPr>
          <w:rFonts w:ascii="Arial" w:eastAsia="Arial" w:hAnsi="Arial" w:cs="Arial"/>
          <w:sz w:val="22"/>
          <w:szCs w:val="22"/>
        </w:rPr>
        <w:t>email is provided. The emergen</w:t>
      </w:r>
      <w:r w:rsidRPr="38DE5EDF" w:rsidR="0D459100">
        <w:rPr>
          <w:rFonts w:ascii="Arial" w:eastAsia="Arial" w:hAnsi="Arial" w:cs="Arial"/>
          <w:sz w:val="22"/>
          <w:szCs w:val="22"/>
        </w:rPr>
        <w:t>c</w:t>
      </w:r>
      <w:r w:rsidRPr="38DE5EDF" w:rsidR="2DE30281">
        <w:rPr>
          <w:rFonts w:ascii="Arial" w:eastAsia="Arial" w:hAnsi="Arial" w:cs="Arial"/>
          <w:sz w:val="22"/>
          <w:szCs w:val="22"/>
        </w:rPr>
        <w:t xml:space="preserve">y data </w:t>
      </w:r>
      <w:r w:rsidRPr="38DE5EDF" w:rsidR="18B1719E">
        <w:rPr>
          <w:rFonts w:ascii="Arial" w:eastAsia="Arial" w:hAnsi="Arial" w:cs="Arial"/>
          <w:sz w:val="22"/>
          <w:szCs w:val="22"/>
        </w:rPr>
        <w:t>collection</w:t>
      </w:r>
      <w:r w:rsidRPr="38DE5EDF" w:rsidR="43A6EBC2">
        <w:rPr>
          <w:rFonts w:ascii="Arial" w:eastAsia="Arial" w:hAnsi="Arial" w:cs="Arial"/>
          <w:sz w:val="22"/>
          <w:szCs w:val="22"/>
        </w:rPr>
        <w:t xml:space="preserve"> will then transition to C</w:t>
      </w:r>
      <w:r w:rsidRPr="38DE5EDF" w:rsidR="6BB1F890">
        <w:rPr>
          <w:rFonts w:ascii="Arial" w:eastAsia="Arial" w:hAnsi="Arial" w:cs="Arial"/>
          <w:sz w:val="22"/>
          <w:szCs w:val="22"/>
        </w:rPr>
        <w:t>omputer-Assisted Self-Interviews (CAS</w:t>
      </w:r>
      <w:r w:rsidRPr="38DE5EDF" w:rsidR="22D90602">
        <w:rPr>
          <w:rFonts w:ascii="Arial" w:eastAsia="Arial" w:hAnsi="Arial" w:cs="Arial"/>
          <w:sz w:val="22"/>
          <w:szCs w:val="22"/>
        </w:rPr>
        <w:t>I</w:t>
      </w:r>
      <w:r w:rsidRPr="38DE5EDF" w:rsidR="6BB1F890">
        <w:rPr>
          <w:rFonts w:ascii="Arial" w:eastAsia="Arial" w:hAnsi="Arial" w:cs="Arial"/>
          <w:sz w:val="22"/>
          <w:szCs w:val="22"/>
        </w:rPr>
        <w:t xml:space="preserve">) as the primary data collection mode. </w:t>
      </w:r>
      <w:r w:rsidRPr="38DE5EDF" w:rsidR="45D2948F">
        <w:rPr>
          <w:rFonts w:ascii="Arial" w:eastAsia="Arial" w:hAnsi="Arial" w:cs="Arial"/>
          <w:sz w:val="22"/>
          <w:szCs w:val="22"/>
        </w:rPr>
        <w:t>In addition, it is anticipated that most</w:t>
      </w:r>
      <w:r w:rsidRPr="38DE5EDF">
        <w:rPr>
          <w:rFonts w:ascii="Arial" w:eastAsia="Arial" w:hAnsi="Arial" w:cs="Arial"/>
          <w:sz w:val="22"/>
          <w:szCs w:val="22"/>
        </w:rPr>
        <w:t xml:space="preserve"> routine contact with respondents (e.g., notification that a survey has opened for a collection cycle) </w:t>
      </w:r>
      <w:r w:rsidRPr="38DE5EDF" w:rsidR="2B73F7F3">
        <w:rPr>
          <w:rFonts w:ascii="Arial" w:eastAsia="Arial" w:hAnsi="Arial" w:cs="Arial"/>
          <w:sz w:val="22"/>
          <w:szCs w:val="22"/>
        </w:rPr>
        <w:t>will be</w:t>
      </w:r>
      <w:r w:rsidRPr="38DE5EDF">
        <w:rPr>
          <w:rFonts w:ascii="Arial" w:eastAsia="Arial" w:hAnsi="Arial" w:cs="Arial"/>
          <w:sz w:val="22"/>
          <w:szCs w:val="22"/>
        </w:rPr>
        <w:t xml:space="preserve"> performed using email.</w:t>
      </w:r>
    </w:p>
    <w:p w:rsidR="00756DF3" w:rsidRPr="003F64B7" w:rsidP="4CA629A8" w14:paraId="770FC359" w14:textId="26C5EDB6">
      <w:pPr>
        <w:ind w:left="720"/>
        <w:rPr>
          <w:rFonts w:ascii="Arial" w:eastAsia="Arial" w:hAnsi="Arial" w:cs="Arial"/>
          <w:sz w:val="22"/>
          <w:szCs w:val="22"/>
        </w:rPr>
      </w:pPr>
    </w:p>
    <w:p w:rsidR="00756DF3" w:rsidRPr="003F64B7" w:rsidP="4CA629A8" w14:paraId="6BF8678D" w14:textId="4145A153">
      <w:pPr>
        <w:ind w:left="720"/>
        <w:rPr>
          <w:rFonts w:ascii="Arial" w:eastAsia="Arial" w:hAnsi="Arial" w:cs="Arial"/>
          <w:sz w:val="22"/>
          <w:szCs w:val="22"/>
        </w:rPr>
      </w:pPr>
      <w:r w:rsidRPr="38DE5EDF">
        <w:rPr>
          <w:rFonts w:ascii="Arial" w:eastAsia="Arial" w:hAnsi="Arial" w:cs="Arial"/>
          <w:sz w:val="22"/>
          <w:szCs w:val="22"/>
        </w:rPr>
        <w:t>Computer-Assisted Self-Interviews (CASI)</w:t>
      </w:r>
      <w:r w:rsidRPr="38DE5EDF" w:rsidR="600AAF4D">
        <w:rPr>
          <w:rFonts w:ascii="Arial" w:eastAsia="Arial" w:hAnsi="Arial" w:cs="Arial"/>
          <w:sz w:val="22"/>
          <w:szCs w:val="22"/>
        </w:rPr>
        <w:t xml:space="preserve"> allows respondents to enter their data directly into the EIA survey database, which reduces the time needed for data collection and processing. The system also identifies data that fail edits prior to submission, which allows respondents to make necessary corrections or explain unusual events affecting the reported data prior to submission. This data editing process reduces respondent burden by reducing the number of times a respondent must resubmit forms prior to acceptance by EIA. It also improves the timeliness of reporting the information to the public. The respondent only requires an internet connection. </w:t>
      </w:r>
    </w:p>
    <w:p w:rsidR="00756DF3" w:rsidRPr="003F64B7" w:rsidP="4CA629A8" w14:paraId="473CB600" w14:textId="157E932B">
      <w:pPr>
        <w:ind w:left="720"/>
        <w:rPr>
          <w:rFonts w:ascii="Arial" w:eastAsia="Arial" w:hAnsi="Arial" w:cs="Arial"/>
          <w:sz w:val="22"/>
          <w:szCs w:val="22"/>
        </w:rPr>
      </w:pPr>
    </w:p>
    <w:p w:rsidR="00756DF3" w:rsidRPr="003F64B7" w:rsidP="4CA629A8" w14:paraId="234325BE" w14:textId="1E17BEA3">
      <w:pPr>
        <w:ind w:left="720"/>
        <w:rPr>
          <w:rFonts w:ascii="Arial" w:eastAsia="Arial" w:hAnsi="Arial" w:cs="Arial"/>
          <w:sz w:val="22"/>
          <w:szCs w:val="22"/>
        </w:rPr>
      </w:pPr>
      <w:r w:rsidRPr="38DE5EDF">
        <w:rPr>
          <w:rFonts w:ascii="Arial" w:eastAsia="Arial" w:hAnsi="Arial" w:cs="Arial"/>
          <w:sz w:val="22"/>
          <w:szCs w:val="22"/>
        </w:rPr>
        <w:t xml:space="preserve">EIA will continue to make all survey forms and instructions available for printing or downloading from the EIA website for respondents who cannot or will not use </w:t>
      </w:r>
      <w:r w:rsidRPr="38DE5EDF" w:rsidR="3FA40320">
        <w:rPr>
          <w:rFonts w:ascii="Arial" w:eastAsia="Arial" w:hAnsi="Arial" w:cs="Arial"/>
          <w:sz w:val="22"/>
          <w:szCs w:val="22"/>
        </w:rPr>
        <w:t>CASI.</w:t>
      </w:r>
    </w:p>
    <w:p w:rsidR="002A6F3A" w:rsidRPr="003F64B7" w:rsidP="38DE5EDF" w14:paraId="3C164E02" w14:textId="3DAF84F0">
      <w:pPr>
        <w:pStyle w:val="P1-StandPara"/>
        <w:spacing w:line="240" w:lineRule="auto"/>
        <w:ind w:firstLine="0"/>
        <w:jc w:val="left"/>
        <w:rPr>
          <w:rFonts w:ascii="Arial" w:eastAsia="Arial" w:hAnsi="Arial" w:cs="Arial"/>
          <w:szCs w:val="22"/>
        </w:rPr>
      </w:pPr>
    </w:p>
    <w:p w:rsidR="00A864C3" w:rsidRPr="003F64B7" w:rsidP="00E71F99" w14:paraId="3EBB767F" w14:textId="4D5DDF9A">
      <w:pPr>
        <w:pStyle w:val="ListParagraph"/>
        <w:numPr>
          <w:ilvl w:val="0"/>
          <w:numId w:val="16"/>
        </w:numPr>
        <w:tabs>
          <w:tab w:val="left" w:pos="1152"/>
          <w:tab w:val="left" w:pos="1728"/>
          <w:tab w:val="left" w:pos="2304"/>
        </w:tabs>
        <w:rPr>
          <w:rFonts w:ascii="Arial" w:eastAsia="Arial" w:hAnsi="Arial" w:cs="Arial"/>
          <w:b/>
          <w:bCs/>
          <w:color w:val="auto"/>
          <w:szCs w:val="22"/>
        </w:rPr>
      </w:pPr>
      <w:r w:rsidRPr="38DE5EDF">
        <w:rPr>
          <w:rFonts w:ascii="Arial" w:eastAsia="Arial" w:hAnsi="Arial" w:cs="Arial"/>
          <w:b/>
          <w:bCs/>
          <w:color w:val="auto"/>
          <w:szCs w:val="22"/>
        </w:rPr>
        <w:t>Describe efforts to identify duplication.</w:t>
      </w:r>
    </w:p>
    <w:p w:rsidR="00180675" w:rsidRPr="003F64B7" w:rsidP="38DE5EDF" w14:paraId="38BDC2D3" w14:textId="77777777">
      <w:pPr>
        <w:pStyle w:val="P1-StandPara"/>
        <w:spacing w:line="240" w:lineRule="auto"/>
        <w:ind w:firstLine="0"/>
        <w:jc w:val="left"/>
        <w:rPr>
          <w:rFonts w:ascii="Arial" w:eastAsia="Arial" w:hAnsi="Arial" w:cs="Arial"/>
          <w:szCs w:val="22"/>
        </w:rPr>
      </w:pPr>
    </w:p>
    <w:p w:rsidR="002A6F3A" w:rsidRPr="003F64B7" w:rsidP="38DE5EDF" w14:paraId="01FC9AF8" w14:textId="2C319757">
      <w:pPr>
        <w:pStyle w:val="P1-StandPara"/>
        <w:spacing w:line="240" w:lineRule="auto"/>
        <w:ind w:left="720" w:firstLine="0"/>
        <w:jc w:val="left"/>
        <w:rPr>
          <w:rFonts w:ascii="Arial" w:eastAsia="Arial" w:hAnsi="Arial" w:cs="Arial"/>
          <w:szCs w:val="22"/>
        </w:rPr>
      </w:pPr>
      <w:r w:rsidRPr="38DE5EDF">
        <w:rPr>
          <w:rFonts w:ascii="Arial" w:eastAsia="Arial" w:hAnsi="Arial" w:cs="Arial"/>
          <w:szCs w:val="22"/>
        </w:rPr>
        <w:t xml:space="preserve">There is no other known source available to provide a comprehensive and time-sensitive source of data on the use of electricity by the cryptocurrency mining business.  </w:t>
      </w:r>
      <w:r w:rsidRPr="38DE5EDF" w:rsidR="307967FD">
        <w:rPr>
          <w:rFonts w:ascii="Arial" w:eastAsia="Arial" w:hAnsi="Arial" w:cs="Arial"/>
          <w:szCs w:val="22"/>
        </w:rPr>
        <w:t xml:space="preserve">Other government and industry efforts to determine the effects of cryptocurrency mining on the </w:t>
      </w:r>
      <w:r w:rsidRPr="38DE5EDF" w:rsidR="307967FD">
        <w:rPr>
          <w:rFonts w:ascii="Arial" w:eastAsia="Arial" w:hAnsi="Arial" w:cs="Arial"/>
          <w:szCs w:val="22"/>
        </w:rPr>
        <w:t xml:space="preserve">energy system have generally taken the form of studies, which lack the comprehensive, standardized, timely and consistent nature of a formal data collection.   EIA attempted to use the Commercial Building Energy Consumption Survey (Form EIA-871) as part of an effort to understand data center energy consumption but found that </w:t>
      </w:r>
      <w:r w:rsidRPr="38DE5EDF" w:rsidR="44F3D399">
        <w:rPr>
          <w:rFonts w:ascii="Arial" w:eastAsia="Arial" w:hAnsi="Arial" w:cs="Arial"/>
          <w:szCs w:val="22"/>
        </w:rPr>
        <w:t xml:space="preserve">seeking data </w:t>
      </w:r>
      <w:r w:rsidRPr="38DE5EDF" w:rsidR="5E531D8C">
        <w:rPr>
          <w:rFonts w:ascii="Arial" w:eastAsia="Arial" w:hAnsi="Arial" w:cs="Arial"/>
          <w:szCs w:val="22"/>
        </w:rPr>
        <w:t>direct</w:t>
      </w:r>
      <w:r w:rsidRPr="38DE5EDF" w:rsidR="7106DE04">
        <w:rPr>
          <w:rFonts w:ascii="Arial" w:eastAsia="Arial" w:hAnsi="Arial" w:cs="Arial"/>
          <w:szCs w:val="22"/>
        </w:rPr>
        <w:t>l</w:t>
      </w:r>
      <w:r w:rsidRPr="38DE5EDF" w:rsidR="5E531D8C">
        <w:rPr>
          <w:rFonts w:ascii="Arial" w:eastAsia="Arial" w:hAnsi="Arial" w:cs="Arial"/>
          <w:szCs w:val="22"/>
        </w:rPr>
        <w:t xml:space="preserve">y </w:t>
      </w:r>
      <w:r w:rsidRPr="38DE5EDF" w:rsidR="44F3D399">
        <w:rPr>
          <w:rFonts w:ascii="Arial" w:eastAsia="Arial" w:hAnsi="Arial" w:cs="Arial"/>
          <w:szCs w:val="22"/>
        </w:rPr>
        <w:t xml:space="preserve">from </w:t>
      </w:r>
      <w:r w:rsidRPr="38DE5EDF" w:rsidR="0CC2C8D4">
        <w:rPr>
          <w:rFonts w:ascii="Arial" w:eastAsia="Arial" w:hAnsi="Arial" w:cs="Arial"/>
          <w:szCs w:val="22"/>
        </w:rPr>
        <w:t>the</w:t>
      </w:r>
      <w:r w:rsidRPr="38DE5EDF" w:rsidR="66259322">
        <w:rPr>
          <w:rFonts w:ascii="Arial" w:eastAsia="Arial" w:hAnsi="Arial" w:cs="Arial"/>
          <w:szCs w:val="22"/>
        </w:rPr>
        <w:t xml:space="preserve"> facilities</w:t>
      </w:r>
      <w:r w:rsidRPr="38DE5EDF" w:rsidR="0CC2C8D4">
        <w:rPr>
          <w:rFonts w:ascii="Arial" w:eastAsia="Arial" w:hAnsi="Arial" w:cs="Arial"/>
          <w:szCs w:val="22"/>
        </w:rPr>
        <w:t xml:space="preserve"> </w:t>
      </w:r>
      <w:r w:rsidRPr="38DE5EDF" w:rsidR="05E00E0D">
        <w:rPr>
          <w:rFonts w:ascii="Arial" w:eastAsia="Arial" w:hAnsi="Arial" w:cs="Arial"/>
          <w:szCs w:val="22"/>
        </w:rPr>
        <w:t xml:space="preserve">on a voluntary </w:t>
      </w:r>
      <w:r w:rsidRPr="38DE5EDF" w:rsidR="294A9529">
        <w:rPr>
          <w:rFonts w:ascii="Arial" w:eastAsia="Arial" w:hAnsi="Arial" w:cs="Arial"/>
          <w:szCs w:val="22"/>
        </w:rPr>
        <w:t xml:space="preserve">basis </w:t>
      </w:r>
      <w:r w:rsidRPr="38DE5EDF" w:rsidR="2780ADF1">
        <w:rPr>
          <w:rFonts w:ascii="Arial" w:eastAsia="Arial" w:hAnsi="Arial" w:cs="Arial"/>
          <w:szCs w:val="22"/>
        </w:rPr>
        <w:t>was</w:t>
      </w:r>
      <w:r w:rsidRPr="38DE5EDF" w:rsidR="1C325EDD">
        <w:rPr>
          <w:rFonts w:ascii="Arial" w:eastAsia="Arial" w:hAnsi="Arial" w:cs="Arial"/>
          <w:szCs w:val="22"/>
        </w:rPr>
        <w:t xml:space="preserve"> an</w:t>
      </w:r>
      <w:r w:rsidRPr="38DE5EDF" w:rsidR="2780ADF1">
        <w:rPr>
          <w:rFonts w:ascii="Arial" w:eastAsia="Arial" w:hAnsi="Arial" w:cs="Arial"/>
          <w:szCs w:val="22"/>
        </w:rPr>
        <w:t xml:space="preserve"> ineffective</w:t>
      </w:r>
      <w:r w:rsidRPr="38DE5EDF" w:rsidR="2AACDC96">
        <w:rPr>
          <w:rFonts w:ascii="Arial" w:eastAsia="Arial" w:hAnsi="Arial" w:cs="Arial"/>
          <w:szCs w:val="22"/>
        </w:rPr>
        <w:t xml:space="preserve"> survey approach</w:t>
      </w:r>
      <w:r w:rsidRPr="38DE5EDF" w:rsidR="307967FD">
        <w:rPr>
          <w:rFonts w:ascii="Arial" w:eastAsia="Arial" w:hAnsi="Arial" w:cs="Arial"/>
          <w:szCs w:val="22"/>
        </w:rPr>
        <w:t xml:space="preserve">.  EIA has incorporated the knowledge gained from that effort into designing this emergency survey. </w:t>
      </w:r>
    </w:p>
    <w:p w:rsidR="002A6F3A" w:rsidRPr="003F64B7" w:rsidP="38DE5EDF" w14:paraId="260D1B14" w14:textId="0AFEFB5D">
      <w:pPr>
        <w:ind w:left="720"/>
        <w:rPr>
          <w:rFonts w:ascii="Arial" w:eastAsia="Arial" w:hAnsi="Arial" w:cs="Arial"/>
          <w:sz w:val="22"/>
          <w:szCs w:val="22"/>
        </w:rPr>
      </w:pPr>
    </w:p>
    <w:p w:rsidR="002A6F3A" w:rsidRPr="003F64B7" w:rsidP="38DE5EDF" w14:paraId="75859201" w14:textId="32F37EA0">
      <w:pPr>
        <w:ind w:left="720"/>
        <w:rPr>
          <w:rFonts w:ascii="Arial" w:eastAsia="Arial" w:hAnsi="Arial" w:cs="Arial"/>
          <w:sz w:val="22"/>
          <w:szCs w:val="22"/>
        </w:rPr>
      </w:pPr>
      <w:r w:rsidRPr="38DE5EDF">
        <w:rPr>
          <w:rFonts w:ascii="Arial" w:eastAsia="Arial" w:hAnsi="Arial" w:cs="Arial"/>
          <w:sz w:val="22"/>
          <w:szCs w:val="22"/>
        </w:rPr>
        <w:t xml:space="preserve">EIA has identified a few commercial organizations and trade councils that provide information on the use of electricity by this sector, but none provide data on the use and supply of electricity in a timely and regular manner.  Organizations involved with </w:t>
      </w:r>
      <w:r w:rsidRPr="38DE5EDF" w:rsidR="5F3D8B1B">
        <w:rPr>
          <w:rFonts w:ascii="Arial" w:eastAsia="Arial" w:hAnsi="Arial" w:cs="Arial"/>
          <w:sz w:val="22"/>
          <w:szCs w:val="22"/>
        </w:rPr>
        <w:t>balancing</w:t>
      </w:r>
      <w:r w:rsidRPr="38DE5EDF">
        <w:rPr>
          <w:rFonts w:ascii="Arial" w:eastAsia="Arial" w:hAnsi="Arial" w:cs="Arial"/>
          <w:sz w:val="22"/>
          <w:szCs w:val="22"/>
        </w:rPr>
        <w:t xml:space="preserve"> or regulating electricity demand and supply require data that is updated on a regular and consistent basis.</w:t>
      </w:r>
    </w:p>
    <w:p w:rsidR="38DE5EDF" w:rsidP="38DE5EDF" w14:paraId="681926BD" w14:textId="5518B7CA">
      <w:pPr>
        <w:pStyle w:val="P1-StandPara"/>
        <w:spacing w:line="240" w:lineRule="auto"/>
        <w:ind w:left="720" w:firstLine="0"/>
        <w:jc w:val="left"/>
        <w:rPr>
          <w:rFonts w:ascii="Arial" w:eastAsia="Arial" w:hAnsi="Arial" w:cs="Arial"/>
          <w:szCs w:val="22"/>
        </w:rPr>
      </w:pPr>
    </w:p>
    <w:p w:rsidR="00756DF3" w:rsidRPr="003F64B7" w:rsidP="00E71F99" w14:paraId="203F3331" w14:textId="063FD6F2">
      <w:pPr>
        <w:pStyle w:val="Heading1"/>
        <w:numPr>
          <w:ilvl w:val="0"/>
          <w:numId w:val="15"/>
        </w:numPr>
        <w:tabs>
          <w:tab w:val="left" w:pos="720"/>
          <w:tab w:val="clear" w:pos="1152"/>
        </w:tabs>
        <w:spacing w:line="240" w:lineRule="auto"/>
        <w:jc w:val="left"/>
        <w:rPr>
          <w:rFonts w:ascii="Arial" w:eastAsia="Arial" w:hAnsi="Arial" w:cs="Arial"/>
          <w:szCs w:val="22"/>
        </w:rPr>
      </w:pPr>
      <w:r w:rsidRPr="38DE5EDF">
        <w:rPr>
          <w:rFonts w:ascii="Arial" w:hAnsi="Arial" w:cs="Arial"/>
          <w:lang w:val="en-CA"/>
        </w:rPr>
        <w:fldChar w:fldCharType="begin"/>
      </w:r>
      <w:r w:rsidRPr="38DE5EDF">
        <w:rPr>
          <w:rFonts w:ascii="Arial" w:hAnsi="Arial" w:cs="Arial"/>
          <w:lang w:val="en-CA"/>
        </w:rPr>
        <w:instrText xml:space="preserve"> SEQ CHAPTER \h \r 1</w:instrText>
      </w:r>
      <w:r w:rsidRPr="38DE5EDF">
        <w:rPr>
          <w:rFonts w:ascii="Arial" w:hAnsi="Arial" w:cs="Arial"/>
          <w:lang w:val="en-CA"/>
        </w:rPr>
        <w:fldChar w:fldCharType="separate"/>
      </w:r>
      <w:r w:rsidRPr="38DE5EDF">
        <w:rPr>
          <w:rFonts w:ascii="Arial" w:hAnsi="Arial" w:cs="Arial"/>
          <w:lang w:val="en-CA"/>
        </w:rPr>
        <w:fldChar w:fldCharType="end"/>
      </w:r>
      <w:r w:rsidRPr="38DE5EDF" w:rsidR="379E8C7F">
        <w:rPr>
          <w:rFonts w:ascii="Arial" w:eastAsia="Arial" w:hAnsi="Arial" w:cs="Arial"/>
          <w:szCs w:val="22"/>
        </w:rPr>
        <w:t>If the collection of information impacts small bus</w:t>
      </w:r>
      <w:r w:rsidRPr="38DE5EDF" w:rsidR="38C88130">
        <w:rPr>
          <w:rFonts w:ascii="Arial" w:eastAsia="Arial" w:hAnsi="Arial" w:cs="Arial"/>
          <w:szCs w:val="22"/>
        </w:rPr>
        <w:t xml:space="preserve">inesses or other small entities, </w:t>
      </w:r>
      <w:r w:rsidRPr="38DE5EDF" w:rsidR="379E8C7F">
        <w:rPr>
          <w:rFonts w:ascii="Arial" w:eastAsia="Arial" w:hAnsi="Arial" w:cs="Arial"/>
          <w:szCs w:val="22"/>
        </w:rPr>
        <w:t>describe any methods used to minimize burden.</w:t>
      </w:r>
      <w:r w:rsidRPr="38DE5EDF" w:rsidR="33766951">
        <w:rPr>
          <w:rFonts w:ascii="Arial" w:eastAsia="Arial" w:hAnsi="Arial" w:cs="Arial"/>
          <w:szCs w:val="22"/>
        </w:rPr>
        <w:t xml:space="preserve"> </w:t>
      </w:r>
    </w:p>
    <w:p w:rsidR="00756DF3" w:rsidRPr="003F64B7" w:rsidP="38DE5EDF" w14:paraId="2F6BA7D8" w14:textId="7312112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rPr>
          <w:rFonts w:ascii="Arial" w:eastAsia="Arial" w:hAnsi="Arial" w:cs="Arial"/>
          <w:sz w:val="22"/>
          <w:szCs w:val="22"/>
        </w:rPr>
      </w:pPr>
      <w:r w:rsidRPr="38DE5EDF">
        <w:rPr>
          <w:rFonts w:ascii="Arial" w:eastAsia="Arial" w:hAnsi="Arial" w:cs="Arial"/>
          <w:sz w:val="22"/>
          <w:szCs w:val="22"/>
        </w:rPr>
        <w:t>Minimizing burden to small businesses is a primary concern to EIA.</w:t>
      </w:r>
      <w:r w:rsidRPr="38DE5EDF" w:rsidR="78548DB7">
        <w:rPr>
          <w:rFonts w:ascii="Arial" w:eastAsia="Arial" w:hAnsi="Arial" w:cs="Arial"/>
          <w:sz w:val="22"/>
          <w:szCs w:val="22"/>
        </w:rPr>
        <w:t xml:space="preserve">  EIA designed this survey </w:t>
      </w:r>
      <w:r w:rsidRPr="38DE5EDF" w:rsidR="596C88D2">
        <w:rPr>
          <w:rFonts w:ascii="Arial" w:eastAsia="Arial" w:hAnsi="Arial" w:cs="Arial"/>
          <w:sz w:val="22"/>
          <w:szCs w:val="22"/>
        </w:rPr>
        <w:t xml:space="preserve">as a </w:t>
      </w:r>
      <w:r w:rsidRPr="38DE5EDF" w:rsidR="78548DB7">
        <w:rPr>
          <w:rFonts w:ascii="Arial" w:eastAsia="Arial" w:hAnsi="Arial" w:cs="Arial"/>
          <w:sz w:val="22"/>
          <w:szCs w:val="22"/>
        </w:rPr>
        <w:t>company level</w:t>
      </w:r>
      <w:r w:rsidRPr="38DE5EDF" w:rsidR="10F79AB1">
        <w:rPr>
          <w:rFonts w:ascii="Arial" w:eastAsia="Arial" w:hAnsi="Arial" w:cs="Arial"/>
          <w:sz w:val="22"/>
          <w:szCs w:val="22"/>
        </w:rPr>
        <w:t xml:space="preserve"> form</w:t>
      </w:r>
      <w:r w:rsidRPr="38DE5EDF" w:rsidR="78548DB7">
        <w:rPr>
          <w:rFonts w:ascii="Arial" w:eastAsia="Arial" w:hAnsi="Arial" w:cs="Arial"/>
          <w:sz w:val="22"/>
          <w:szCs w:val="22"/>
        </w:rPr>
        <w:t xml:space="preserve"> </w:t>
      </w:r>
      <w:r w:rsidRPr="38DE5EDF" w:rsidR="0CA61B76">
        <w:rPr>
          <w:rFonts w:ascii="Arial" w:eastAsia="Arial" w:hAnsi="Arial" w:cs="Arial"/>
          <w:sz w:val="22"/>
          <w:szCs w:val="22"/>
        </w:rPr>
        <w:t xml:space="preserve">that reports for company facilities, </w:t>
      </w:r>
      <w:r w:rsidRPr="38DE5EDF" w:rsidR="78548DB7">
        <w:rPr>
          <w:rFonts w:ascii="Arial" w:eastAsia="Arial" w:hAnsi="Arial" w:cs="Arial"/>
          <w:sz w:val="22"/>
          <w:szCs w:val="22"/>
        </w:rPr>
        <w:t xml:space="preserve">so that </w:t>
      </w:r>
      <w:r w:rsidRPr="38DE5EDF" w:rsidR="33126887">
        <w:rPr>
          <w:rFonts w:ascii="Arial" w:eastAsia="Arial" w:hAnsi="Arial" w:cs="Arial"/>
          <w:sz w:val="22"/>
          <w:szCs w:val="22"/>
        </w:rPr>
        <w:t xml:space="preserve">individual facilities </w:t>
      </w:r>
      <w:r w:rsidRPr="38DE5EDF" w:rsidR="44E46A43">
        <w:rPr>
          <w:rFonts w:ascii="Arial" w:eastAsia="Arial" w:hAnsi="Arial" w:cs="Arial"/>
          <w:sz w:val="22"/>
          <w:szCs w:val="22"/>
        </w:rPr>
        <w:t xml:space="preserve">themselves </w:t>
      </w:r>
      <w:r w:rsidRPr="38DE5EDF" w:rsidR="4596FBE6">
        <w:rPr>
          <w:rFonts w:ascii="Arial" w:eastAsia="Arial" w:hAnsi="Arial" w:cs="Arial"/>
          <w:sz w:val="22"/>
          <w:szCs w:val="22"/>
        </w:rPr>
        <w:t xml:space="preserve">are not subject to the reporting requirements.  </w:t>
      </w:r>
      <w:r w:rsidRPr="38DE5EDF" w:rsidR="4C66F17E">
        <w:rPr>
          <w:rFonts w:ascii="Arial" w:eastAsia="Arial" w:hAnsi="Arial" w:cs="Arial"/>
          <w:sz w:val="22"/>
          <w:szCs w:val="22"/>
        </w:rPr>
        <w:t>C</w:t>
      </w:r>
      <w:r w:rsidRPr="38DE5EDF" w:rsidR="4596FBE6">
        <w:rPr>
          <w:rFonts w:ascii="Arial" w:eastAsia="Arial" w:hAnsi="Arial" w:cs="Arial"/>
          <w:sz w:val="22"/>
          <w:szCs w:val="22"/>
        </w:rPr>
        <w:t xml:space="preserve">ompanies, which have </w:t>
      </w:r>
      <w:r w:rsidRPr="38DE5EDF" w:rsidR="19CFF19D">
        <w:rPr>
          <w:rFonts w:ascii="Arial" w:eastAsia="Arial" w:hAnsi="Arial" w:cs="Arial"/>
          <w:sz w:val="22"/>
          <w:szCs w:val="22"/>
        </w:rPr>
        <w:t>responsibility for the management of the facilities</w:t>
      </w:r>
      <w:r w:rsidRPr="38DE5EDF" w:rsidR="32C6A243">
        <w:rPr>
          <w:rFonts w:ascii="Arial" w:eastAsia="Arial" w:hAnsi="Arial" w:cs="Arial"/>
          <w:sz w:val="22"/>
          <w:szCs w:val="22"/>
        </w:rPr>
        <w:t xml:space="preserve"> and often </w:t>
      </w:r>
      <w:r w:rsidRPr="38DE5EDF" w:rsidR="19CFF19D">
        <w:rPr>
          <w:rFonts w:ascii="Arial" w:eastAsia="Arial" w:hAnsi="Arial" w:cs="Arial"/>
          <w:sz w:val="22"/>
          <w:szCs w:val="22"/>
        </w:rPr>
        <w:t xml:space="preserve">centralize </w:t>
      </w:r>
      <w:r w:rsidRPr="38DE5EDF" w:rsidR="1DCCBF95">
        <w:rPr>
          <w:rFonts w:ascii="Arial" w:eastAsia="Arial" w:hAnsi="Arial" w:cs="Arial"/>
          <w:sz w:val="22"/>
          <w:szCs w:val="22"/>
        </w:rPr>
        <w:t>resources</w:t>
      </w:r>
      <w:r w:rsidRPr="38DE5EDF" w:rsidR="342B0FF0">
        <w:rPr>
          <w:rFonts w:ascii="Arial" w:eastAsia="Arial" w:hAnsi="Arial" w:cs="Arial"/>
          <w:sz w:val="22"/>
          <w:szCs w:val="22"/>
        </w:rPr>
        <w:t xml:space="preserve">, </w:t>
      </w:r>
      <w:r w:rsidRPr="38DE5EDF" w:rsidR="07FB9E0B">
        <w:rPr>
          <w:rFonts w:ascii="Arial" w:eastAsia="Arial" w:hAnsi="Arial" w:cs="Arial"/>
          <w:sz w:val="22"/>
          <w:szCs w:val="22"/>
        </w:rPr>
        <w:t xml:space="preserve">can participate in </w:t>
      </w:r>
      <w:r w:rsidRPr="38DE5EDF" w:rsidR="342B0FF0">
        <w:rPr>
          <w:rFonts w:ascii="Arial" w:eastAsia="Arial" w:hAnsi="Arial" w:cs="Arial"/>
          <w:sz w:val="22"/>
          <w:szCs w:val="22"/>
        </w:rPr>
        <w:t>a more efficient reporting process</w:t>
      </w:r>
      <w:r w:rsidRPr="38DE5EDF" w:rsidR="669EA1CB">
        <w:rPr>
          <w:rFonts w:ascii="Arial" w:eastAsia="Arial" w:hAnsi="Arial" w:cs="Arial"/>
          <w:sz w:val="22"/>
          <w:szCs w:val="22"/>
        </w:rPr>
        <w:t xml:space="preserve">.  </w:t>
      </w:r>
    </w:p>
    <w:p w:rsidR="00756DF3" w:rsidRPr="003F64B7" w:rsidP="38DE5EDF" w14:paraId="0981A642" w14:textId="047C7D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rPr>
          <w:rFonts w:ascii="Arial" w:eastAsia="Arial" w:hAnsi="Arial" w:cs="Arial"/>
          <w:sz w:val="22"/>
          <w:szCs w:val="22"/>
        </w:rPr>
      </w:pPr>
      <w:r w:rsidRPr="38DE5EDF">
        <w:rPr>
          <w:rFonts w:ascii="Arial" w:eastAsia="Arial" w:hAnsi="Arial" w:cs="Arial"/>
          <w:sz w:val="22"/>
          <w:szCs w:val="22"/>
        </w:rPr>
        <w:t xml:space="preserve">In addition, </w:t>
      </w:r>
      <w:r w:rsidRPr="38DE5EDF" w:rsidR="669EA1CB">
        <w:rPr>
          <w:rFonts w:ascii="Arial" w:eastAsia="Arial" w:hAnsi="Arial" w:cs="Arial"/>
          <w:sz w:val="22"/>
          <w:szCs w:val="22"/>
        </w:rPr>
        <w:t xml:space="preserve">the significant asset requirements needed to </w:t>
      </w:r>
      <w:r w:rsidRPr="38DE5EDF" w:rsidR="1156D35B">
        <w:rPr>
          <w:rFonts w:ascii="Arial" w:eastAsia="Arial" w:hAnsi="Arial" w:cs="Arial"/>
          <w:sz w:val="22"/>
          <w:szCs w:val="22"/>
        </w:rPr>
        <w:t>support commercial</w:t>
      </w:r>
      <w:r w:rsidRPr="38DE5EDF" w:rsidR="355B4CE3">
        <w:rPr>
          <w:rFonts w:ascii="Arial" w:eastAsia="Arial" w:hAnsi="Arial" w:cs="Arial"/>
          <w:sz w:val="22"/>
          <w:szCs w:val="22"/>
        </w:rPr>
        <w:t xml:space="preserve">-scale </w:t>
      </w:r>
      <w:r w:rsidRPr="38DE5EDF" w:rsidR="1156D35B">
        <w:rPr>
          <w:rFonts w:ascii="Arial" w:eastAsia="Arial" w:hAnsi="Arial" w:cs="Arial"/>
          <w:sz w:val="22"/>
          <w:szCs w:val="22"/>
        </w:rPr>
        <w:t>crypto</w:t>
      </w:r>
      <w:r w:rsidRPr="38DE5EDF" w:rsidR="55EB7842">
        <w:rPr>
          <w:rFonts w:ascii="Arial" w:eastAsia="Arial" w:hAnsi="Arial" w:cs="Arial"/>
          <w:sz w:val="22"/>
          <w:szCs w:val="22"/>
        </w:rPr>
        <w:t xml:space="preserve">currency </w:t>
      </w:r>
      <w:r w:rsidRPr="38DE5EDF" w:rsidR="1156D35B">
        <w:rPr>
          <w:rFonts w:ascii="Arial" w:eastAsia="Arial" w:hAnsi="Arial" w:cs="Arial"/>
          <w:sz w:val="22"/>
          <w:szCs w:val="22"/>
        </w:rPr>
        <w:t>mining activity acts as a barrier to small business participation.  EIA has i</w:t>
      </w:r>
      <w:r w:rsidRPr="38DE5EDF" w:rsidR="53393D57">
        <w:rPr>
          <w:rFonts w:ascii="Arial" w:eastAsia="Arial" w:hAnsi="Arial" w:cs="Arial"/>
          <w:sz w:val="22"/>
          <w:szCs w:val="22"/>
        </w:rPr>
        <w:t xml:space="preserve">dentified </w:t>
      </w:r>
      <w:r w:rsidRPr="38DE5EDF" w:rsidR="48750607">
        <w:rPr>
          <w:rFonts w:ascii="Arial" w:eastAsia="Arial" w:hAnsi="Arial" w:cs="Arial"/>
          <w:sz w:val="22"/>
          <w:szCs w:val="22"/>
        </w:rPr>
        <w:t xml:space="preserve">the larger companies for this emergency survey and will consider </w:t>
      </w:r>
      <w:r w:rsidRPr="38DE5EDF" w:rsidR="7CBE5347">
        <w:rPr>
          <w:rFonts w:ascii="Arial" w:eastAsia="Arial" w:hAnsi="Arial" w:cs="Arial"/>
          <w:sz w:val="22"/>
          <w:szCs w:val="22"/>
        </w:rPr>
        <w:t xml:space="preserve">the development of a reporting </w:t>
      </w:r>
      <w:r w:rsidRPr="38DE5EDF" w:rsidR="48750607">
        <w:rPr>
          <w:rFonts w:ascii="Arial" w:eastAsia="Arial" w:hAnsi="Arial" w:cs="Arial"/>
          <w:sz w:val="22"/>
          <w:szCs w:val="22"/>
        </w:rPr>
        <w:t xml:space="preserve">threshold to </w:t>
      </w:r>
      <w:r w:rsidRPr="38DE5EDF" w:rsidR="1AF9BCFA">
        <w:rPr>
          <w:rFonts w:ascii="Arial" w:eastAsia="Arial" w:hAnsi="Arial" w:cs="Arial"/>
          <w:sz w:val="22"/>
          <w:szCs w:val="22"/>
        </w:rPr>
        <w:t xml:space="preserve">avoid </w:t>
      </w:r>
      <w:r w:rsidRPr="38DE5EDF" w:rsidR="48750607">
        <w:rPr>
          <w:rFonts w:ascii="Arial" w:eastAsia="Arial" w:hAnsi="Arial" w:cs="Arial"/>
          <w:sz w:val="22"/>
          <w:szCs w:val="22"/>
        </w:rPr>
        <w:t>un</w:t>
      </w:r>
      <w:r w:rsidRPr="38DE5EDF" w:rsidR="752FF40D">
        <w:rPr>
          <w:rFonts w:ascii="Arial" w:eastAsia="Arial" w:hAnsi="Arial" w:cs="Arial"/>
          <w:sz w:val="22"/>
          <w:szCs w:val="22"/>
        </w:rPr>
        <w:t xml:space="preserve">necessary burden </w:t>
      </w:r>
      <w:r w:rsidRPr="38DE5EDF" w:rsidR="46A70866">
        <w:rPr>
          <w:rFonts w:ascii="Arial" w:eastAsia="Arial" w:hAnsi="Arial" w:cs="Arial"/>
          <w:sz w:val="22"/>
          <w:szCs w:val="22"/>
        </w:rPr>
        <w:t>on small businesses.</w:t>
      </w:r>
    </w:p>
    <w:p w:rsidR="002A6F3A" w:rsidRPr="003F64B7" w:rsidP="38DE5EDF" w14:paraId="7321F5A2" w14:textId="7A91AA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rPr>
          <w:rFonts w:ascii="Arial" w:eastAsia="Arial" w:hAnsi="Arial" w:cs="Arial"/>
          <w:sz w:val="22"/>
          <w:szCs w:val="22"/>
        </w:rPr>
      </w:pPr>
      <w:r w:rsidRPr="38DE5EDF">
        <w:rPr>
          <w:rFonts w:ascii="Arial" w:eastAsia="Arial" w:hAnsi="Arial" w:cs="Arial"/>
          <w:sz w:val="22"/>
          <w:szCs w:val="22"/>
        </w:rPr>
        <w:t xml:space="preserve">Finally, </w:t>
      </w:r>
      <w:r w:rsidRPr="38DE5EDF" w:rsidR="716133C1">
        <w:rPr>
          <w:rFonts w:ascii="Arial" w:eastAsia="Arial" w:hAnsi="Arial" w:cs="Arial"/>
          <w:sz w:val="22"/>
          <w:szCs w:val="22"/>
        </w:rPr>
        <w:t xml:space="preserve">EIA will </w:t>
      </w:r>
      <w:r w:rsidRPr="38DE5EDF" w:rsidR="6DD14E41">
        <w:rPr>
          <w:rFonts w:ascii="Arial" w:eastAsia="Arial" w:hAnsi="Arial" w:cs="Arial"/>
          <w:sz w:val="22"/>
          <w:szCs w:val="22"/>
        </w:rPr>
        <w:t>employ technology in its</w:t>
      </w:r>
      <w:r w:rsidRPr="38DE5EDF" w:rsidR="2A65FDFD">
        <w:rPr>
          <w:rFonts w:ascii="Arial" w:eastAsia="Arial" w:hAnsi="Arial" w:cs="Arial"/>
          <w:sz w:val="22"/>
          <w:szCs w:val="22"/>
        </w:rPr>
        <w:t xml:space="preserve"> data collection s</w:t>
      </w:r>
      <w:r w:rsidRPr="38DE5EDF" w:rsidR="144633B0">
        <w:rPr>
          <w:rFonts w:ascii="Arial" w:eastAsia="Arial" w:hAnsi="Arial" w:cs="Arial"/>
          <w:sz w:val="22"/>
          <w:szCs w:val="22"/>
        </w:rPr>
        <w:t xml:space="preserve">ystem </w:t>
      </w:r>
      <w:r w:rsidRPr="38DE5EDF" w:rsidR="2A65FDFD">
        <w:rPr>
          <w:rFonts w:ascii="Arial" w:eastAsia="Arial" w:hAnsi="Arial" w:cs="Arial"/>
          <w:sz w:val="22"/>
          <w:szCs w:val="22"/>
        </w:rPr>
        <w:t xml:space="preserve">to reduce </w:t>
      </w:r>
      <w:r w:rsidRPr="38DE5EDF" w:rsidR="516A488E">
        <w:rPr>
          <w:rFonts w:ascii="Arial" w:eastAsia="Arial" w:hAnsi="Arial" w:cs="Arial"/>
          <w:sz w:val="22"/>
          <w:szCs w:val="22"/>
        </w:rPr>
        <w:t xml:space="preserve">the need for data entry, which will minimize </w:t>
      </w:r>
      <w:r w:rsidRPr="38DE5EDF" w:rsidR="2A65FDFD">
        <w:rPr>
          <w:rFonts w:ascii="Arial" w:eastAsia="Arial" w:hAnsi="Arial" w:cs="Arial"/>
          <w:sz w:val="22"/>
          <w:szCs w:val="22"/>
        </w:rPr>
        <w:t xml:space="preserve">respondent burden by eliminating paperwork and reducing the need for follow-up calls and resubmissions of the forms. </w:t>
      </w:r>
    </w:p>
    <w:p w:rsidR="00A864C3" w:rsidRPr="003F64B7" w:rsidP="00E71F99" w14:paraId="78D9414F" w14:textId="163EEEEF">
      <w:pPr>
        <w:pStyle w:val="ListParagraph"/>
        <w:keepNext/>
        <w:keepLines/>
        <w:numPr>
          <w:ilvl w:val="0"/>
          <w:numId w:val="14"/>
        </w:numPr>
        <w:tabs>
          <w:tab w:val="left" w:pos="180"/>
          <w:tab w:val="left" w:pos="810"/>
          <w:tab w:val="left" w:pos="1728"/>
          <w:tab w:val="left" w:pos="2304"/>
        </w:tabs>
        <w:rPr>
          <w:rFonts w:ascii="Arial" w:eastAsia="Arial" w:hAnsi="Arial" w:cs="Arial"/>
          <w:b/>
          <w:bCs/>
          <w:color w:val="auto"/>
          <w:szCs w:val="22"/>
        </w:rPr>
      </w:pPr>
      <w:r w:rsidRPr="38DE5EDF">
        <w:rPr>
          <w:rFonts w:ascii="Arial" w:eastAsia="Arial" w:hAnsi="Arial" w:cs="Arial"/>
          <w:b/>
          <w:bCs/>
          <w:color w:val="auto"/>
          <w:szCs w:val="22"/>
        </w:rPr>
        <w:t>Describe the consequence to Federal program or policy activities if the collection is not conducted or is conducted less frequently, as well as any technical or legal obstacles to reducing burden.</w:t>
      </w:r>
    </w:p>
    <w:p w:rsidR="00180675" w:rsidRPr="003F64B7" w:rsidP="38DE5EDF" w14:paraId="41AB5E79" w14:textId="77777777">
      <w:pPr>
        <w:pStyle w:val="P1-StandPara"/>
        <w:spacing w:line="240" w:lineRule="auto"/>
        <w:ind w:firstLine="0"/>
        <w:jc w:val="left"/>
        <w:rPr>
          <w:rFonts w:ascii="Arial" w:eastAsia="Arial" w:hAnsi="Arial" w:cs="Arial"/>
          <w:szCs w:val="22"/>
        </w:rPr>
      </w:pPr>
    </w:p>
    <w:p w:rsidR="00F258B3" w:rsidRPr="00D55165" w:rsidP="3E648C50" w14:paraId="182AA097" w14:textId="5DDF12C4">
      <w:pPr>
        <w:spacing w:before="100" w:beforeAutospacing="1" w:after="100" w:afterAutospacing="1"/>
        <w:ind w:left="720"/>
        <w:rPr>
          <w:rFonts w:ascii="Arial" w:eastAsia="Arial" w:hAnsi="Arial" w:cs="Arial"/>
          <w:sz w:val="22"/>
          <w:szCs w:val="22"/>
        </w:rPr>
      </w:pPr>
      <w:r w:rsidRPr="3E648C50">
        <w:rPr>
          <w:rFonts w:ascii="Arial" w:eastAsia="Arial" w:hAnsi="Arial" w:cs="Arial"/>
          <w:sz w:val="22"/>
          <w:szCs w:val="22"/>
        </w:rPr>
        <w:t>In just a few years, the mining of cryptocurrency has become one of the larger users of electricity in the United States, accounting for as much as 2</w:t>
      </w:r>
      <w:r w:rsidRPr="3E648C50" w:rsidR="0B32DF43">
        <w:rPr>
          <w:rFonts w:ascii="Arial" w:eastAsia="Arial" w:hAnsi="Arial" w:cs="Arial"/>
          <w:sz w:val="22"/>
          <w:szCs w:val="22"/>
        </w:rPr>
        <w:t>.2</w:t>
      </w:r>
      <w:r w:rsidRPr="3E648C50">
        <w:rPr>
          <w:rFonts w:ascii="Arial" w:eastAsia="Arial" w:hAnsi="Arial" w:cs="Arial"/>
          <w:sz w:val="22"/>
          <w:szCs w:val="22"/>
        </w:rPr>
        <w:t xml:space="preserve">% of total consumption in the United States.  The ability to understand the potential for greater use by mining operations in the future, especially in certain regions of the country, is critical for electric grid operators and government agencies to </w:t>
      </w:r>
      <w:r w:rsidRPr="3E648C50" w:rsidR="479E909B">
        <w:rPr>
          <w:rFonts w:ascii="Arial" w:eastAsia="Arial" w:hAnsi="Arial" w:cs="Arial"/>
          <w:sz w:val="22"/>
          <w:szCs w:val="22"/>
        </w:rPr>
        <w:t>formulate</w:t>
      </w:r>
      <w:r w:rsidRPr="3E648C50">
        <w:rPr>
          <w:rFonts w:ascii="Arial" w:eastAsia="Arial" w:hAnsi="Arial" w:cs="Arial"/>
          <w:sz w:val="22"/>
          <w:szCs w:val="22"/>
        </w:rPr>
        <w:t xml:space="preserve"> plans </w:t>
      </w:r>
      <w:r w:rsidRPr="3E648C50" w:rsidR="7691C6CD">
        <w:rPr>
          <w:rFonts w:ascii="Arial" w:eastAsia="Arial" w:hAnsi="Arial" w:cs="Arial"/>
          <w:sz w:val="22"/>
          <w:szCs w:val="22"/>
        </w:rPr>
        <w:t xml:space="preserve">that account for the cost, reliability, and environmental impacts associated with </w:t>
      </w:r>
      <w:r w:rsidRPr="3E648C50" w:rsidR="7FF53B8A">
        <w:rPr>
          <w:rFonts w:ascii="Arial" w:eastAsia="Arial" w:hAnsi="Arial" w:cs="Arial"/>
          <w:sz w:val="22"/>
          <w:szCs w:val="22"/>
        </w:rPr>
        <w:t xml:space="preserve">the continued rapid </w:t>
      </w:r>
      <w:r w:rsidRPr="3E648C50" w:rsidR="7691C6CD">
        <w:rPr>
          <w:rFonts w:ascii="Arial" w:eastAsia="Arial" w:hAnsi="Arial" w:cs="Arial"/>
          <w:sz w:val="22"/>
          <w:szCs w:val="22"/>
        </w:rPr>
        <w:t xml:space="preserve">growth in </w:t>
      </w:r>
      <w:r w:rsidRPr="3E648C50" w:rsidR="7691C6CD">
        <w:rPr>
          <w:rFonts w:ascii="Arial" w:eastAsia="Arial" w:hAnsi="Arial" w:cs="Arial"/>
          <w:sz w:val="22"/>
          <w:szCs w:val="22"/>
        </w:rPr>
        <w:t>cryptomining</w:t>
      </w:r>
      <w:r w:rsidRPr="3E648C50" w:rsidR="7691C6CD">
        <w:rPr>
          <w:rFonts w:ascii="Arial" w:eastAsia="Arial" w:hAnsi="Arial" w:cs="Arial"/>
          <w:sz w:val="22"/>
          <w:szCs w:val="22"/>
        </w:rPr>
        <w:t xml:space="preserve"> activity</w:t>
      </w:r>
      <w:r w:rsidRPr="3E648C50">
        <w:rPr>
          <w:rFonts w:ascii="Arial" w:eastAsia="Arial" w:hAnsi="Arial" w:cs="Arial"/>
          <w:sz w:val="22"/>
          <w:szCs w:val="22"/>
        </w:rPr>
        <w:t xml:space="preserve">.  Since adding new electric generating capacity to the grid can take years and is expensive, having accurate and timely data is essential for helping to make </w:t>
      </w:r>
      <w:r w:rsidRPr="3E648C50" w:rsidR="6A405E10">
        <w:rPr>
          <w:rFonts w:ascii="Arial" w:eastAsia="Arial" w:hAnsi="Arial" w:cs="Arial"/>
          <w:sz w:val="22"/>
          <w:szCs w:val="22"/>
        </w:rPr>
        <w:t>better</w:t>
      </w:r>
      <w:r w:rsidRPr="3E648C50">
        <w:rPr>
          <w:rFonts w:ascii="Arial" w:eastAsia="Arial" w:hAnsi="Arial" w:cs="Arial"/>
          <w:sz w:val="22"/>
          <w:szCs w:val="22"/>
        </w:rPr>
        <w:t xml:space="preserve"> decisions. </w:t>
      </w:r>
      <w:r w:rsidRPr="3E648C50" w:rsidR="0B19765C">
        <w:rPr>
          <w:rFonts w:ascii="Arial" w:eastAsia="Arial" w:hAnsi="Arial" w:cs="Arial"/>
          <w:sz w:val="22"/>
          <w:szCs w:val="22"/>
        </w:rPr>
        <w:t xml:space="preserve">Furthermore, </w:t>
      </w:r>
      <w:r w:rsidRPr="3E648C50" w:rsidR="0A95443A">
        <w:rPr>
          <w:rFonts w:ascii="Arial" w:eastAsia="Arial" w:hAnsi="Arial" w:cs="Arial"/>
          <w:sz w:val="22"/>
          <w:szCs w:val="22"/>
        </w:rPr>
        <w:t xml:space="preserve">the economics of </w:t>
      </w:r>
      <w:r w:rsidRPr="3E648C50" w:rsidR="0A95443A">
        <w:rPr>
          <w:rFonts w:ascii="Arial" w:eastAsia="Arial" w:hAnsi="Arial" w:cs="Arial"/>
          <w:sz w:val="22"/>
          <w:szCs w:val="22"/>
        </w:rPr>
        <w:t>cryptomining</w:t>
      </w:r>
      <w:r w:rsidRPr="3E648C50" w:rsidR="0A95443A">
        <w:rPr>
          <w:rFonts w:ascii="Arial" w:eastAsia="Arial" w:hAnsi="Arial" w:cs="Arial"/>
          <w:sz w:val="22"/>
          <w:szCs w:val="22"/>
        </w:rPr>
        <w:t xml:space="preserve"> is partly driven by the </w:t>
      </w:r>
      <w:r w:rsidRPr="3E648C50" w:rsidR="0DCFABF9">
        <w:rPr>
          <w:rFonts w:ascii="Arial" w:eastAsia="Arial" w:hAnsi="Arial" w:cs="Arial"/>
          <w:sz w:val="22"/>
          <w:szCs w:val="22"/>
        </w:rPr>
        <w:t>p</w:t>
      </w:r>
      <w:r w:rsidRPr="3E648C50" w:rsidR="0A95443A">
        <w:rPr>
          <w:rFonts w:ascii="Arial" w:eastAsia="Arial" w:hAnsi="Arial" w:cs="Arial"/>
          <w:sz w:val="22"/>
          <w:szCs w:val="22"/>
        </w:rPr>
        <w:t xml:space="preserve">revailing price of electricity. </w:t>
      </w:r>
      <w:r w:rsidRPr="3E648C50" w:rsidR="67C9DA66">
        <w:rPr>
          <w:rFonts w:ascii="Arial" w:eastAsia="Arial" w:hAnsi="Arial" w:cs="Arial"/>
          <w:sz w:val="22"/>
          <w:szCs w:val="22"/>
        </w:rPr>
        <w:t xml:space="preserve">Given the modular nature of the mining equipment, miners </w:t>
      </w:r>
      <w:r w:rsidRPr="3E648C50" w:rsidR="67C9DA66">
        <w:rPr>
          <w:rFonts w:ascii="Arial" w:eastAsia="Arial" w:hAnsi="Arial" w:cs="Arial"/>
          <w:sz w:val="22"/>
          <w:szCs w:val="22"/>
        </w:rPr>
        <w:t>are able to</w:t>
      </w:r>
      <w:r w:rsidRPr="3E648C50" w:rsidR="67C9DA66">
        <w:rPr>
          <w:rFonts w:ascii="Arial" w:eastAsia="Arial" w:hAnsi="Arial" w:cs="Arial"/>
          <w:sz w:val="22"/>
          <w:szCs w:val="22"/>
        </w:rPr>
        <w:t xml:space="preserve"> relocate to new areas with lower electricity prices, </w:t>
      </w:r>
      <w:r w:rsidRPr="3E648C50" w:rsidR="07691595">
        <w:rPr>
          <w:rFonts w:ascii="Arial" w:eastAsia="Arial" w:hAnsi="Arial" w:cs="Arial"/>
          <w:sz w:val="22"/>
          <w:szCs w:val="22"/>
        </w:rPr>
        <w:t>which could further complicate the grid planning pr</w:t>
      </w:r>
      <w:r w:rsidRPr="3E648C50" w:rsidR="0AA37D54">
        <w:rPr>
          <w:rFonts w:ascii="Arial" w:eastAsia="Arial" w:hAnsi="Arial" w:cs="Arial"/>
          <w:sz w:val="22"/>
          <w:szCs w:val="22"/>
        </w:rPr>
        <w:t>ocess</w:t>
      </w:r>
      <w:r w:rsidRPr="3E648C50" w:rsidR="07691595">
        <w:rPr>
          <w:rFonts w:ascii="Arial" w:eastAsia="Arial" w:hAnsi="Arial" w:cs="Arial"/>
          <w:sz w:val="22"/>
          <w:szCs w:val="22"/>
        </w:rPr>
        <w:t>.</w:t>
      </w:r>
    </w:p>
    <w:p w:rsidR="00F258B3" w:rsidRPr="00D55165" w:rsidP="38DE5EDF" w14:paraId="6DE4DD53" w14:textId="24513505">
      <w:pPr>
        <w:spacing w:before="100" w:beforeAutospacing="1" w:after="100" w:afterAutospacing="1"/>
        <w:rPr>
          <w:rFonts w:ascii="Arial" w:eastAsia="Arial" w:hAnsi="Arial" w:cs="Arial"/>
          <w:sz w:val="22"/>
          <w:szCs w:val="22"/>
        </w:rPr>
      </w:pPr>
    </w:p>
    <w:p w:rsidR="00F258B3" w:rsidRPr="00D55165" w:rsidP="38DE5EDF" w14:paraId="10F41833" w14:textId="3A12D9BF">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100" w:afterAutospacing="1"/>
        <w:ind w:left="720"/>
        <w:rPr>
          <w:rFonts w:ascii="Arial" w:eastAsia="Arial" w:hAnsi="Arial" w:cs="Arial"/>
          <w:sz w:val="22"/>
          <w:szCs w:val="22"/>
        </w:rPr>
      </w:pPr>
      <w:r w:rsidRPr="38DE5EDF">
        <w:rPr>
          <w:rFonts w:ascii="Arial" w:eastAsia="Arial" w:hAnsi="Arial" w:cs="Arial"/>
          <w:sz w:val="22"/>
          <w:szCs w:val="22"/>
        </w:rPr>
        <w:t>Additionally, t</w:t>
      </w:r>
      <w:r w:rsidRPr="38DE5EDF" w:rsidR="2B4C100D">
        <w:rPr>
          <w:rFonts w:ascii="Arial" w:eastAsia="Arial" w:hAnsi="Arial" w:cs="Arial"/>
          <w:sz w:val="22"/>
          <w:szCs w:val="22"/>
        </w:rPr>
        <w:t>he m</w:t>
      </w:r>
      <w:r w:rsidRPr="38DE5EDF" w:rsidR="6F39C197">
        <w:rPr>
          <w:rFonts w:ascii="Arial" w:eastAsia="Arial" w:hAnsi="Arial" w:cs="Arial"/>
          <w:sz w:val="22"/>
          <w:szCs w:val="22"/>
        </w:rPr>
        <w:t xml:space="preserve">onthly reporting by these </w:t>
      </w:r>
      <w:r w:rsidRPr="38DE5EDF" w:rsidR="066AC6E2">
        <w:rPr>
          <w:rFonts w:ascii="Arial" w:eastAsia="Arial" w:hAnsi="Arial" w:cs="Arial"/>
          <w:sz w:val="22"/>
          <w:szCs w:val="22"/>
        </w:rPr>
        <w:t xml:space="preserve">facilities </w:t>
      </w:r>
      <w:r w:rsidRPr="38DE5EDF" w:rsidR="70A6F474">
        <w:rPr>
          <w:rFonts w:ascii="Arial" w:eastAsia="Arial" w:hAnsi="Arial" w:cs="Arial"/>
          <w:sz w:val="22"/>
          <w:szCs w:val="22"/>
        </w:rPr>
        <w:t>would</w:t>
      </w:r>
      <w:r w:rsidRPr="38DE5EDF" w:rsidR="6F39C197">
        <w:rPr>
          <w:rFonts w:ascii="Arial" w:eastAsia="Arial" w:hAnsi="Arial" w:cs="Arial"/>
          <w:sz w:val="22"/>
          <w:szCs w:val="22"/>
        </w:rPr>
        <w:t xml:space="preserve"> provide important seasonal and geographical information</w:t>
      </w:r>
      <w:r w:rsidRPr="38DE5EDF" w:rsidR="2A0A79F9">
        <w:rPr>
          <w:rFonts w:ascii="Arial" w:eastAsia="Arial" w:hAnsi="Arial" w:cs="Arial"/>
          <w:sz w:val="22"/>
          <w:szCs w:val="22"/>
        </w:rPr>
        <w:t>, including changes in the mining activity rate,</w:t>
      </w:r>
      <w:r w:rsidRPr="38DE5EDF" w:rsidR="6F39C197">
        <w:rPr>
          <w:rFonts w:ascii="Arial" w:eastAsia="Arial" w:hAnsi="Arial" w:cs="Arial"/>
          <w:sz w:val="22"/>
          <w:szCs w:val="22"/>
        </w:rPr>
        <w:t xml:space="preserve"> necessary for EIA to provide monthly estimates </w:t>
      </w:r>
      <w:r w:rsidRPr="38DE5EDF" w:rsidR="4D245135">
        <w:rPr>
          <w:rFonts w:ascii="Arial" w:eastAsia="Arial" w:hAnsi="Arial" w:cs="Arial"/>
          <w:sz w:val="22"/>
          <w:szCs w:val="22"/>
        </w:rPr>
        <w:t>of electricity</w:t>
      </w:r>
      <w:r w:rsidRPr="38DE5EDF" w:rsidR="5005A21C">
        <w:rPr>
          <w:rFonts w:ascii="Arial" w:eastAsia="Arial" w:hAnsi="Arial" w:cs="Arial"/>
          <w:sz w:val="22"/>
          <w:szCs w:val="22"/>
        </w:rPr>
        <w:t xml:space="preserve"> use</w:t>
      </w:r>
      <w:r w:rsidRPr="38DE5EDF" w:rsidR="6F39C197">
        <w:rPr>
          <w:rFonts w:ascii="Arial" w:eastAsia="Arial" w:hAnsi="Arial" w:cs="Arial"/>
          <w:sz w:val="22"/>
          <w:szCs w:val="22"/>
        </w:rPr>
        <w:t xml:space="preserve"> </w:t>
      </w:r>
      <w:r w:rsidRPr="38DE5EDF" w:rsidR="7F05F908">
        <w:rPr>
          <w:rFonts w:ascii="Arial" w:eastAsia="Arial" w:hAnsi="Arial" w:cs="Arial"/>
          <w:sz w:val="22"/>
          <w:szCs w:val="22"/>
        </w:rPr>
        <w:t xml:space="preserve">for the companies in the </w:t>
      </w:r>
      <w:r w:rsidRPr="38DE5EDF" w:rsidR="378540D8">
        <w:rPr>
          <w:rFonts w:ascii="Arial" w:eastAsia="Arial" w:hAnsi="Arial" w:cs="Arial"/>
          <w:sz w:val="22"/>
          <w:szCs w:val="22"/>
        </w:rPr>
        <w:t>sample.</w:t>
      </w:r>
    </w:p>
    <w:p w:rsidR="00756DF3" w:rsidRPr="003F64B7" w:rsidP="38DE5EDF" w14:paraId="2497FDFD" w14:textId="3D39325D">
      <w:pPr>
        <w:pStyle w:val="P1-StandPara"/>
        <w:spacing w:beforeAutospacing="1" w:afterAutospacing="1" w:line="276" w:lineRule="auto"/>
        <w:ind w:firstLine="0"/>
        <w:rPr>
          <w:rFonts w:ascii="Arial" w:eastAsia="Arial" w:hAnsi="Arial" w:cs="Arial"/>
          <w:szCs w:val="22"/>
        </w:rPr>
      </w:pPr>
    </w:p>
    <w:p w:rsidR="00A864C3" w:rsidRPr="003F64B7" w:rsidP="00E71F99" w14:paraId="75F7A09C" w14:textId="3A2A490E">
      <w:pPr>
        <w:pStyle w:val="ListParagraph"/>
        <w:numPr>
          <w:ilvl w:val="0"/>
          <w:numId w:val="13"/>
        </w:numPr>
        <w:rPr>
          <w:rFonts w:ascii="Arial" w:eastAsia="Arial" w:hAnsi="Arial" w:cs="Arial"/>
          <w:b/>
          <w:bCs/>
          <w:color w:val="auto"/>
          <w:szCs w:val="22"/>
        </w:rPr>
      </w:pPr>
      <w:r w:rsidRPr="38DE5EDF">
        <w:rPr>
          <w:rFonts w:ascii="Arial" w:hAnsi="Arial" w:cs="Arial"/>
          <w:szCs w:val="22"/>
          <w:lang w:val="en-CA"/>
        </w:rPr>
        <w:fldChar w:fldCharType="begin"/>
      </w:r>
      <w:r w:rsidRPr="38DE5EDF">
        <w:rPr>
          <w:rFonts w:ascii="Arial" w:hAnsi="Arial" w:cs="Arial"/>
          <w:szCs w:val="22"/>
          <w:lang w:val="en-CA"/>
        </w:rPr>
        <w:instrText xml:space="preserve"> SEQ CHAPTER \h \r 1</w:instrText>
      </w:r>
      <w:r w:rsidRPr="38DE5EDF">
        <w:rPr>
          <w:rFonts w:ascii="Arial" w:hAnsi="Arial" w:cs="Arial"/>
          <w:szCs w:val="22"/>
          <w:lang w:val="en-CA"/>
        </w:rPr>
        <w:fldChar w:fldCharType="separate"/>
      </w:r>
      <w:r w:rsidRPr="38DE5EDF">
        <w:rPr>
          <w:rFonts w:ascii="Arial" w:hAnsi="Arial" w:cs="Arial"/>
          <w:szCs w:val="22"/>
          <w:lang w:val="en-CA"/>
        </w:rPr>
        <w:fldChar w:fldCharType="end"/>
      </w:r>
      <w:r w:rsidRPr="38DE5EDF" w:rsidR="379E8C7F">
        <w:rPr>
          <w:rFonts w:ascii="Arial" w:eastAsia="Arial" w:hAnsi="Arial" w:cs="Arial"/>
          <w:b/>
          <w:bCs/>
          <w:color w:val="auto"/>
          <w:szCs w:val="22"/>
        </w:rPr>
        <w:t>Explain any special circumstances that would cause an information collection to be conducted in a manner requiring respondents to report information to the agency more often than quarterly;</w:t>
      </w:r>
    </w:p>
    <w:p w:rsidR="00831E98" w:rsidRPr="003F64B7" w:rsidP="38DE5EDF" w14:paraId="37D96860" w14:textId="77777777">
      <w:pPr>
        <w:tabs>
          <w:tab w:val="left" w:pos="360"/>
        </w:tabs>
        <w:ind w:left="90"/>
        <w:rPr>
          <w:rFonts w:ascii="Arial" w:eastAsia="Arial" w:hAnsi="Arial" w:cs="Arial"/>
          <w:sz w:val="22"/>
          <w:szCs w:val="22"/>
        </w:rPr>
      </w:pPr>
    </w:p>
    <w:p w:rsidR="002A6F3A" w:rsidRPr="003F64B7" w:rsidP="38DE5EDF" w14:paraId="3E5D854A" w14:textId="53BE7FCD">
      <w:pPr>
        <w:ind w:left="720"/>
        <w:rPr>
          <w:rFonts w:ascii="Arial" w:eastAsia="Arial" w:hAnsi="Arial" w:cs="Arial"/>
          <w:sz w:val="22"/>
          <w:szCs w:val="22"/>
        </w:rPr>
      </w:pPr>
      <w:r w:rsidRPr="38DE5EDF">
        <w:rPr>
          <w:rFonts w:ascii="Arial" w:eastAsia="Arial" w:hAnsi="Arial" w:cs="Arial"/>
          <w:sz w:val="22"/>
          <w:szCs w:val="22"/>
        </w:rPr>
        <w:t xml:space="preserve">Since the production and consumption of electricity is time-sensitive, with seasonal variations affecting its availability and cost, it is important to collect this data </w:t>
      </w:r>
      <w:r w:rsidRPr="38DE5EDF" w:rsidR="465868EA">
        <w:rPr>
          <w:rFonts w:ascii="Arial" w:eastAsia="Arial" w:hAnsi="Arial" w:cs="Arial"/>
          <w:sz w:val="22"/>
          <w:szCs w:val="22"/>
        </w:rPr>
        <w:t xml:space="preserve">no less frequently than </w:t>
      </w:r>
      <w:r w:rsidRPr="38DE5EDF">
        <w:rPr>
          <w:rFonts w:ascii="Arial" w:eastAsia="Arial" w:hAnsi="Arial" w:cs="Arial"/>
          <w:sz w:val="22"/>
          <w:szCs w:val="22"/>
        </w:rPr>
        <w:t xml:space="preserve">monthly.  That frequency </w:t>
      </w:r>
      <w:r w:rsidRPr="38DE5EDF" w:rsidR="16B57AFC">
        <w:rPr>
          <w:rFonts w:ascii="Arial" w:eastAsia="Arial" w:hAnsi="Arial" w:cs="Arial"/>
          <w:sz w:val="22"/>
          <w:szCs w:val="22"/>
        </w:rPr>
        <w:t xml:space="preserve">could </w:t>
      </w:r>
      <w:r w:rsidRPr="38DE5EDF">
        <w:rPr>
          <w:rFonts w:ascii="Arial" w:eastAsia="Arial" w:hAnsi="Arial" w:cs="Arial"/>
          <w:sz w:val="22"/>
          <w:szCs w:val="22"/>
        </w:rPr>
        <w:t xml:space="preserve">help users of EIA data better understand when the use of electricity by cryptocurrency miners has the greatest impact on electricity markets.  </w:t>
      </w:r>
    </w:p>
    <w:p w:rsidR="002A6F3A" w:rsidRPr="003F64B7" w:rsidP="38DE5EDF" w14:paraId="3705E9E3" w14:textId="33CCCB3B">
      <w:pPr>
        <w:ind w:left="720"/>
        <w:rPr>
          <w:rFonts w:ascii="Arial" w:eastAsia="Arial" w:hAnsi="Arial" w:cs="Arial"/>
          <w:sz w:val="22"/>
          <w:szCs w:val="22"/>
        </w:rPr>
      </w:pPr>
      <w:r w:rsidRPr="38DE5EDF">
        <w:rPr>
          <w:rFonts w:ascii="Arial" w:eastAsia="Arial" w:hAnsi="Arial" w:cs="Arial"/>
          <w:sz w:val="22"/>
          <w:szCs w:val="22"/>
        </w:rPr>
        <w:t xml:space="preserve"> </w:t>
      </w:r>
    </w:p>
    <w:p w:rsidR="002A6F3A" w:rsidRPr="003F64B7" w:rsidP="38DE5EDF" w14:paraId="49D49E86" w14:textId="1ACB1473">
      <w:pPr>
        <w:spacing w:line="259" w:lineRule="auto"/>
        <w:ind w:left="720"/>
        <w:rPr>
          <w:rFonts w:ascii="Arial" w:eastAsia="Arial" w:hAnsi="Arial" w:cs="Arial"/>
          <w:sz w:val="22"/>
          <w:szCs w:val="22"/>
        </w:rPr>
      </w:pPr>
      <w:r w:rsidRPr="38DE5EDF">
        <w:rPr>
          <w:rFonts w:ascii="Arial" w:eastAsia="Arial" w:hAnsi="Arial" w:cs="Arial"/>
          <w:sz w:val="22"/>
          <w:szCs w:val="22"/>
        </w:rPr>
        <w:t xml:space="preserve">There is precedence for EIA to collect information on the use of electricity </w:t>
      </w:r>
      <w:r w:rsidRPr="38DE5EDF">
        <w:rPr>
          <w:rFonts w:ascii="Arial" w:eastAsia="Arial" w:hAnsi="Arial" w:cs="Arial"/>
          <w:sz w:val="22"/>
          <w:szCs w:val="22"/>
        </w:rPr>
        <w:t>on a monthly basis</w:t>
      </w:r>
      <w:r w:rsidRPr="38DE5EDF" w:rsidR="678A2873">
        <w:rPr>
          <w:rFonts w:ascii="Arial" w:eastAsia="Arial" w:hAnsi="Arial" w:cs="Arial"/>
          <w:sz w:val="22"/>
          <w:szCs w:val="22"/>
        </w:rPr>
        <w:t>; for that matter</w:t>
      </w:r>
      <w:r w:rsidRPr="38DE5EDF">
        <w:rPr>
          <w:rFonts w:ascii="Arial" w:eastAsia="Arial" w:hAnsi="Arial" w:cs="Arial"/>
          <w:sz w:val="22"/>
          <w:szCs w:val="22"/>
        </w:rPr>
        <w:t>, on an hourly basis.  Form EIA-923, Monthly Generation and Fuel Consumption Time Series collects data regularly from every</w:t>
      </w:r>
      <w:r w:rsidRPr="38DE5EDF" w:rsidR="044051E2">
        <w:rPr>
          <w:rFonts w:ascii="Arial" w:eastAsia="Arial" w:hAnsi="Arial" w:cs="Arial"/>
          <w:sz w:val="22"/>
          <w:szCs w:val="22"/>
        </w:rPr>
        <w:t xml:space="preserve"> utility-scale</w:t>
      </w:r>
      <w:r w:rsidRPr="38DE5EDF">
        <w:rPr>
          <w:rFonts w:ascii="Arial" w:eastAsia="Arial" w:hAnsi="Arial" w:cs="Arial"/>
          <w:sz w:val="22"/>
          <w:szCs w:val="22"/>
        </w:rPr>
        <w:t xml:space="preserve"> </w:t>
      </w:r>
      <w:r w:rsidRPr="38DE5EDF" w:rsidR="19D3D7CE">
        <w:rPr>
          <w:rFonts w:ascii="Arial" w:eastAsia="Arial" w:hAnsi="Arial" w:cs="Arial"/>
          <w:sz w:val="22"/>
          <w:szCs w:val="22"/>
        </w:rPr>
        <w:t xml:space="preserve">U.S. </w:t>
      </w:r>
      <w:r w:rsidRPr="38DE5EDF">
        <w:rPr>
          <w:rFonts w:ascii="Arial" w:eastAsia="Arial" w:hAnsi="Arial" w:cs="Arial"/>
          <w:sz w:val="22"/>
          <w:szCs w:val="22"/>
        </w:rPr>
        <w:t xml:space="preserve">power generation source.  In its Form EIA-930, Hourly Electric Grid Monitor, EIA collects data on electricity consumption and generation on an hourly basis.  These two sources of data assist all EIA data </w:t>
      </w:r>
      <w:r w:rsidRPr="38DE5EDF" w:rsidR="2CD1DB5A">
        <w:rPr>
          <w:rFonts w:ascii="Arial" w:eastAsia="Arial" w:hAnsi="Arial" w:cs="Arial"/>
          <w:sz w:val="22"/>
          <w:szCs w:val="22"/>
        </w:rPr>
        <w:t xml:space="preserve">users to </w:t>
      </w:r>
      <w:r w:rsidRPr="38DE5EDF">
        <w:rPr>
          <w:rFonts w:ascii="Arial" w:eastAsia="Arial" w:hAnsi="Arial" w:cs="Arial"/>
          <w:sz w:val="22"/>
          <w:szCs w:val="22"/>
        </w:rPr>
        <w:t>better understand seasonal and daily shifts in electricity markets.</w:t>
      </w:r>
      <w:r w:rsidRPr="38DE5EDF" w:rsidR="01806704">
        <w:rPr>
          <w:rFonts w:ascii="Arial" w:eastAsia="Arial" w:hAnsi="Arial" w:cs="Arial"/>
          <w:sz w:val="22"/>
          <w:szCs w:val="22"/>
        </w:rPr>
        <w:t xml:space="preserve"> EIA </w:t>
      </w:r>
      <w:r w:rsidRPr="38DE5EDF" w:rsidR="0F78CD51">
        <w:rPr>
          <w:rFonts w:ascii="Arial" w:eastAsia="Arial" w:hAnsi="Arial" w:cs="Arial"/>
          <w:sz w:val="22"/>
          <w:szCs w:val="22"/>
        </w:rPr>
        <w:t>considers a</w:t>
      </w:r>
      <w:r w:rsidRPr="38DE5EDF" w:rsidR="0F0D25C6">
        <w:rPr>
          <w:rFonts w:ascii="Arial" w:eastAsia="Arial" w:hAnsi="Arial" w:cs="Arial"/>
          <w:sz w:val="22"/>
          <w:szCs w:val="22"/>
        </w:rPr>
        <w:t xml:space="preserve"> monthly collection of cryptocurrency energy use to be similarly</w:t>
      </w:r>
      <w:r w:rsidRPr="38DE5EDF" w:rsidR="12BD868D">
        <w:rPr>
          <w:rFonts w:ascii="Arial" w:eastAsia="Arial" w:hAnsi="Arial" w:cs="Arial"/>
          <w:sz w:val="22"/>
          <w:szCs w:val="22"/>
        </w:rPr>
        <w:t xml:space="preserve"> informative</w:t>
      </w:r>
      <w:r w:rsidRPr="38DE5EDF" w:rsidR="358BBD36">
        <w:rPr>
          <w:rFonts w:ascii="Arial" w:eastAsia="Arial" w:hAnsi="Arial" w:cs="Arial"/>
          <w:sz w:val="22"/>
          <w:szCs w:val="22"/>
        </w:rPr>
        <w:t xml:space="preserve"> </w:t>
      </w:r>
      <w:r w:rsidRPr="38DE5EDF" w:rsidR="12BD868D">
        <w:rPr>
          <w:rFonts w:ascii="Arial" w:eastAsia="Arial" w:hAnsi="Arial" w:cs="Arial"/>
          <w:sz w:val="22"/>
          <w:szCs w:val="22"/>
        </w:rPr>
        <w:t xml:space="preserve">of the significant and rapid changes </w:t>
      </w:r>
      <w:r w:rsidRPr="38DE5EDF" w:rsidR="0DC6ECB9">
        <w:rPr>
          <w:rFonts w:ascii="Arial" w:eastAsia="Arial" w:hAnsi="Arial" w:cs="Arial"/>
          <w:sz w:val="22"/>
          <w:szCs w:val="22"/>
        </w:rPr>
        <w:t>that characterize industry activity.</w:t>
      </w:r>
    </w:p>
    <w:p w:rsidR="002A6F3A" w:rsidRPr="003F64B7" w:rsidP="38DE5EDF" w14:paraId="4A002DD8" w14:textId="6CC9352C">
      <w:pPr>
        <w:pStyle w:val="P1-StandPara"/>
        <w:spacing w:line="240" w:lineRule="auto"/>
        <w:ind w:left="720"/>
        <w:contextualSpacing/>
        <w:rPr>
          <w:rFonts w:ascii="Arial" w:eastAsia="Arial" w:hAnsi="Arial" w:cs="Arial"/>
          <w:color w:val="FF0000"/>
          <w:szCs w:val="22"/>
        </w:rPr>
      </w:pPr>
    </w:p>
    <w:p w:rsidR="00A864C3" w:rsidRPr="003F64B7" w:rsidP="00E71F99" w14:paraId="03EB9582" w14:textId="77777777">
      <w:pPr>
        <w:pStyle w:val="P1-StandPara"/>
        <w:numPr>
          <w:ilvl w:val="0"/>
          <w:numId w:val="12"/>
        </w:numPr>
        <w:tabs>
          <w:tab w:val="left" w:pos="90"/>
        </w:tabs>
        <w:spacing w:line="240" w:lineRule="auto"/>
        <w:jc w:val="left"/>
        <w:rPr>
          <w:rFonts w:ascii="Arial" w:eastAsia="Arial" w:hAnsi="Arial" w:cs="Arial"/>
          <w:b/>
          <w:bCs/>
          <w:szCs w:val="22"/>
        </w:rPr>
      </w:pPr>
      <w:r w:rsidRPr="38DE5EDF">
        <w:rPr>
          <w:rFonts w:ascii="Arial" w:eastAsia="Arial" w:hAnsi="Arial" w:cs="Arial"/>
          <w:b/>
          <w:bCs/>
          <w:szCs w:val="22"/>
        </w:rPr>
        <w:t xml:space="preserve">Provide a copy and identify the date and page number of </w:t>
      </w:r>
      <w:r w:rsidRPr="38DE5EDF">
        <w:rPr>
          <w:rFonts w:ascii="Arial" w:eastAsia="Arial" w:hAnsi="Arial" w:cs="Arial"/>
          <w:b/>
          <w:bCs/>
          <w:szCs w:val="22"/>
        </w:rPr>
        <w:t>publication</w:t>
      </w:r>
      <w:r w:rsidRPr="38DE5EDF">
        <w:rPr>
          <w:rFonts w:ascii="Arial" w:eastAsia="Arial" w:hAnsi="Arial" w:cs="Arial"/>
          <w:b/>
          <w:bCs/>
          <w:szCs w:val="22"/>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w:t>
      </w:r>
    </w:p>
    <w:p w:rsidR="00A864C3" w:rsidRPr="003F64B7" w:rsidP="38DE5EDF" w14:paraId="7FD34E20" w14:textId="77777777">
      <w:pPr>
        <w:pStyle w:val="P1-StandPara"/>
        <w:spacing w:line="240" w:lineRule="auto"/>
        <w:ind w:left="360" w:firstLine="0"/>
        <w:jc w:val="left"/>
        <w:rPr>
          <w:rFonts w:ascii="Arial" w:eastAsia="Arial" w:hAnsi="Arial" w:cs="Arial"/>
          <w:szCs w:val="22"/>
        </w:rPr>
      </w:pPr>
    </w:p>
    <w:p w:rsidR="00756DF3" w:rsidRPr="003F64B7" w:rsidP="38DE5EDF" w14:paraId="241B5593" w14:textId="4AAF29F0">
      <w:pPr>
        <w:pStyle w:val="P1-StandPara"/>
        <w:spacing w:line="240" w:lineRule="auto"/>
        <w:ind w:left="720" w:firstLine="0"/>
        <w:jc w:val="left"/>
        <w:rPr>
          <w:rFonts w:ascii="Arial" w:eastAsia="Arial" w:hAnsi="Arial" w:cs="Arial"/>
          <w:szCs w:val="22"/>
        </w:rPr>
      </w:pPr>
      <w:r w:rsidRPr="38DE5EDF">
        <w:rPr>
          <w:rFonts w:ascii="Arial" w:eastAsia="Arial" w:hAnsi="Arial" w:cs="Arial"/>
          <w:szCs w:val="22"/>
        </w:rPr>
        <w:t>T</w:t>
      </w:r>
      <w:r w:rsidRPr="38DE5EDF" w:rsidR="60B43F51">
        <w:rPr>
          <w:rFonts w:ascii="Arial" w:eastAsia="Arial" w:hAnsi="Arial" w:cs="Arial"/>
          <w:szCs w:val="22"/>
        </w:rPr>
        <w:t xml:space="preserve">his is an emergency survey request and there is currently no Federal Register Notice. </w:t>
      </w:r>
      <w:r w:rsidRPr="38DE5EDF" w:rsidR="05F669F0">
        <w:rPr>
          <w:rFonts w:ascii="Arial" w:eastAsia="Arial" w:hAnsi="Arial" w:cs="Arial"/>
          <w:szCs w:val="22"/>
        </w:rPr>
        <w:t xml:space="preserve"> A Federal Register Notice will be published </w:t>
      </w:r>
      <w:r w:rsidRPr="38DE5EDF" w:rsidR="05F669F0">
        <w:rPr>
          <w:rFonts w:ascii="Arial" w:eastAsia="Arial" w:hAnsi="Arial" w:cs="Arial"/>
          <w:szCs w:val="22"/>
        </w:rPr>
        <w:t>subsequent to</w:t>
      </w:r>
      <w:r w:rsidRPr="38DE5EDF" w:rsidR="05F669F0">
        <w:rPr>
          <w:rFonts w:ascii="Arial" w:eastAsia="Arial" w:hAnsi="Arial" w:cs="Arial"/>
          <w:szCs w:val="22"/>
        </w:rPr>
        <w:t xml:space="preserve"> the ICR approval, if approved.</w:t>
      </w:r>
    </w:p>
    <w:p w:rsidR="002A6F3A" w:rsidRPr="003F64B7" w:rsidP="38DE5EDF" w14:paraId="47AEB5BA" w14:textId="77777777">
      <w:pPr>
        <w:pStyle w:val="P1-StandPara"/>
        <w:spacing w:line="240" w:lineRule="auto"/>
        <w:jc w:val="left"/>
        <w:rPr>
          <w:rFonts w:ascii="Arial" w:eastAsia="Arial" w:hAnsi="Arial" w:cs="Arial"/>
          <w:szCs w:val="22"/>
        </w:rPr>
      </w:pPr>
    </w:p>
    <w:p w:rsidR="00A864C3" w:rsidRPr="003F64B7" w:rsidP="00E71F99" w14:paraId="147E8BCC" w14:textId="45AAD25B">
      <w:pPr>
        <w:pStyle w:val="P1-StandPara"/>
        <w:numPr>
          <w:ilvl w:val="0"/>
          <w:numId w:val="11"/>
        </w:numPr>
        <w:spacing w:line="240" w:lineRule="auto"/>
        <w:jc w:val="left"/>
        <w:rPr>
          <w:rFonts w:ascii="Arial" w:eastAsia="Arial" w:hAnsi="Arial" w:cs="Arial"/>
          <w:b/>
          <w:bCs/>
          <w:szCs w:val="22"/>
        </w:rPr>
      </w:pPr>
      <w:r w:rsidRPr="38DE5EDF">
        <w:rPr>
          <w:rFonts w:ascii="Arial" w:eastAsia="Arial" w:hAnsi="Arial" w:cs="Arial"/>
          <w:b/>
          <w:bCs/>
          <w:szCs w:val="22"/>
        </w:rPr>
        <w:t>Explain any decision to provide any payment or gift to respondents.</w:t>
      </w:r>
    </w:p>
    <w:p w:rsidR="00A864C3" w:rsidRPr="003F64B7" w:rsidP="38DE5EDF" w14:paraId="55C5C1D0" w14:textId="77777777">
      <w:pPr>
        <w:pStyle w:val="P1-StandPara"/>
        <w:spacing w:line="240" w:lineRule="auto"/>
        <w:ind w:firstLine="0"/>
        <w:jc w:val="left"/>
        <w:rPr>
          <w:rFonts w:ascii="Arial" w:eastAsia="Arial" w:hAnsi="Arial" w:cs="Arial"/>
          <w:b/>
          <w:bCs/>
          <w:szCs w:val="22"/>
        </w:rPr>
      </w:pPr>
    </w:p>
    <w:p w:rsidR="60B43F51" w:rsidP="38DE5EDF" w14:paraId="5F6F9C94" w14:textId="7B58C9BE">
      <w:pPr>
        <w:pStyle w:val="P1-StandPara"/>
        <w:spacing w:line="240" w:lineRule="auto"/>
        <w:ind w:left="720" w:firstLine="0"/>
        <w:jc w:val="left"/>
        <w:rPr>
          <w:rFonts w:ascii="Arial" w:eastAsia="Arial" w:hAnsi="Arial" w:cs="Arial"/>
          <w:szCs w:val="22"/>
        </w:rPr>
      </w:pPr>
      <w:r w:rsidRPr="38DE5EDF">
        <w:rPr>
          <w:rFonts w:ascii="Arial" w:eastAsia="Arial" w:hAnsi="Arial" w:cs="Arial"/>
          <w:szCs w:val="22"/>
        </w:rPr>
        <w:t xml:space="preserve">EIA will not provide any payments or gifts to respondents. </w:t>
      </w:r>
    </w:p>
    <w:p w:rsidR="38DE5EDF" w:rsidP="38DE5EDF" w14:paraId="49136A07" w14:textId="56EB6ADE">
      <w:pPr>
        <w:pStyle w:val="P1-StandPara"/>
        <w:spacing w:line="240" w:lineRule="auto"/>
        <w:ind w:left="720" w:firstLine="0"/>
        <w:jc w:val="left"/>
        <w:rPr>
          <w:rFonts w:ascii="Arial" w:eastAsia="Arial" w:hAnsi="Arial" w:cs="Arial"/>
          <w:szCs w:val="22"/>
        </w:rPr>
      </w:pPr>
    </w:p>
    <w:p w:rsidR="00A864C3" w:rsidRPr="003F64B7" w:rsidP="00E71F99" w14:paraId="31630682" w14:textId="6C75C33C">
      <w:pPr>
        <w:pStyle w:val="BodyText"/>
        <w:numPr>
          <w:ilvl w:val="0"/>
          <w:numId w:val="10"/>
        </w:numPr>
        <w:rPr>
          <w:rFonts w:ascii="Arial" w:eastAsia="Arial" w:hAnsi="Arial" w:cs="Arial"/>
          <w:b/>
          <w:bCs/>
          <w:szCs w:val="22"/>
        </w:rPr>
      </w:pPr>
      <w:r w:rsidRPr="38DE5EDF">
        <w:rPr>
          <w:rFonts w:ascii="Arial" w:eastAsia="Arial" w:hAnsi="Arial" w:cs="Arial"/>
          <w:b/>
          <w:bCs/>
          <w:szCs w:val="22"/>
        </w:rPr>
        <w:t>Describe any assurance of confidentiality provided to respondents and the basis for the assurance in statute, regulation, or agency policy.</w:t>
      </w:r>
    </w:p>
    <w:p w:rsidR="120C37DE" w:rsidP="4CA629A8" w14:paraId="5858B54B" w14:textId="6F20EACB">
      <w:pPr>
        <w:ind w:left="720"/>
        <w:rPr>
          <w:rFonts w:ascii="Arial" w:eastAsia="Arial" w:hAnsi="Arial" w:cs="Arial"/>
          <w:sz w:val="22"/>
          <w:szCs w:val="22"/>
        </w:rPr>
      </w:pPr>
      <w:r w:rsidRPr="30504538">
        <w:rPr>
          <w:rFonts w:ascii="Arial" w:eastAsia="Arial" w:hAnsi="Arial" w:cs="Arial"/>
          <w:sz w:val="22"/>
          <w:szCs w:val="22"/>
        </w:rPr>
        <w:t>All information associated with the “Survey Contact”</w:t>
      </w:r>
      <w:r w:rsidRPr="30504538" w:rsidR="31B733C5">
        <w:rPr>
          <w:rFonts w:ascii="Arial" w:eastAsia="Arial" w:hAnsi="Arial" w:cs="Arial"/>
          <w:sz w:val="22"/>
          <w:szCs w:val="22"/>
        </w:rPr>
        <w:t xml:space="preserve">, </w:t>
      </w:r>
      <w:r w:rsidRPr="30504538">
        <w:rPr>
          <w:rFonts w:ascii="Arial" w:eastAsia="Arial" w:hAnsi="Arial" w:cs="Arial"/>
          <w:sz w:val="22"/>
          <w:szCs w:val="22"/>
        </w:rPr>
        <w:t>the “Supervisor of Contact Person for Survey” on Schedule 1</w:t>
      </w:r>
      <w:r w:rsidRPr="30504538" w:rsidR="141AE55D">
        <w:rPr>
          <w:rFonts w:ascii="Arial" w:eastAsia="Arial" w:hAnsi="Arial" w:cs="Arial"/>
          <w:sz w:val="22"/>
          <w:szCs w:val="22"/>
        </w:rPr>
        <w:t>, and the electricity bills (if provided)</w:t>
      </w:r>
      <w:r w:rsidRPr="30504538">
        <w:rPr>
          <w:rFonts w:ascii="Arial" w:eastAsia="Arial" w:hAnsi="Arial" w:cs="Arial"/>
          <w:sz w:val="22"/>
          <w:szCs w:val="22"/>
        </w:rPr>
        <w:t xml:space="preserve"> </w:t>
      </w:r>
      <w:r w:rsidRPr="30504538" w:rsidR="385CE376">
        <w:rPr>
          <w:rFonts w:ascii="Arial" w:eastAsia="Arial" w:hAnsi="Arial" w:cs="Arial"/>
          <w:sz w:val="22"/>
          <w:szCs w:val="22"/>
        </w:rPr>
        <w:t xml:space="preserve">will be protected and not disclosed to the public to the extent that it satisfies the criteria for exemption under the Freedom of Information Act (FOIA), 5 U.S.C. §552, the Department of Energy (DOE) regulations, 10 C.F.R. §1004.11, implementing the FOIA, and the Trade Secrets Act, 18 U.S.C. §1905.  </w:t>
      </w:r>
    </w:p>
    <w:p w:rsidR="15A3832D" w:rsidP="4CA629A8" w14:paraId="1559638F" w14:textId="2F05D8A5">
      <w:pPr>
        <w:tabs>
          <w:tab w:val="left" w:pos="360"/>
        </w:tabs>
        <w:ind w:left="720"/>
        <w:rPr>
          <w:rFonts w:ascii="Arial" w:eastAsia="Arial" w:hAnsi="Arial" w:cs="Arial"/>
          <w:sz w:val="22"/>
          <w:szCs w:val="22"/>
        </w:rPr>
      </w:pPr>
      <w:r w:rsidRPr="38DE5EDF">
        <w:rPr>
          <w:rFonts w:ascii="Arial" w:eastAsia="Arial" w:hAnsi="Arial" w:cs="Arial"/>
          <w:sz w:val="22"/>
          <w:szCs w:val="22"/>
        </w:rPr>
        <w:t xml:space="preserve"> </w:t>
      </w:r>
    </w:p>
    <w:p w:rsidR="00E6180D" w:rsidRPr="003F64B7" w:rsidP="38DE5EDF" w14:paraId="288EBD20" w14:textId="10C88B3B">
      <w:pPr>
        <w:tabs>
          <w:tab w:val="left" w:pos="360"/>
        </w:tabs>
        <w:ind w:left="720"/>
        <w:rPr>
          <w:rFonts w:ascii="Arial" w:eastAsia="Arial" w:hAnsi="Arial" w:cs="Arial"/>
          <w:sz w:val="22"/>
          <w:szCs w:val="22"/>
        </w:rPr>
      </w:pPr>
      <w:r w:rsidRPr="38DE5EDF">
        <w:rPr>
          <w:rFonts w:ascii="Arial" w:eastAsia="Arial" w:hAnsi="Arial" w:cs="Arial"/>
          <w:sz w:val="22"/>
          <w:szCs w:val="22"/>
        </w:rPr>
        <w:t xml:space="preserve">The Federal Energy Administration Act also requires EIA to provide company-specific data to other Federal agencies when requested for official use. The information reported on these forms may also be made available, upon request, to another component of DOE; to any Committee of Congress; the Government Accountability Office; or other federal </w:t>
      </w:r>
      <w:r w:rsidRPr="38DE5EDF">
        <w:rPr>
          <w:rFonts w:ascii="Arial" w:eastAsia="Arial" w:hAnsi="Arial" w:cs="Arial"/>
          <w:sz w:val="22"/>
          <w:szCs w:val="22"/>
        </w:rPr>
        <w:t>agencies authorized by law to receive such information. A court of competent jurisdiction may obtain this information in response to an order. The information may be used for non-statistical purposes such as administrative, regulatory, law enforcement, or adjudicatory purposes.</w:t>
      </w:r>
    </w:p>
    <w:p w:rsidR="002A6F3A" w:rsidRPr="003F64B7" w:rsidP="38DE5EDF" w14:paraId="06FA4447" w14:textId="77777777">
      <w:pPr>
        <w:ind w:left="720"/>
        <w:jc w:val="both"/>
        <w:rPr>
          <w:rFonts w:ascii="Arial" w:eastAsia="Arial" w:hAnsi="Arial" w:cs="Arial"/>
          <w:sz w:val="22"/>
          <w:szCs w:val="22"/>
        </w:rPr>
      </w:pPr>
    </w:p>
    <w:p w:rsidR="00A864C3" w:rsidRPr="003F64B7" w:rsidP="00E71F99" w14:paraId="4A1A0E7E" w14:textId="42AD3553">
      <w:pPr>
        <w:pStyle w:val="P1-StandPara"/>
        <w:numPr>
          <w:ilvl w:val="0"/>
          <w:numId w:val="9"/>
        </w:numPr>
        <w:spacing w:line="240" w:lineRule="auto"/>
        <w:jc w:val="left"/>
        <w:rPr>
          <w:rFonts w:ascii="Arial" w:eastAsia="Arial" w:hAnsi="Arial" w:cs="Arial"/>
          <w:b/>
          <w:bCs/>
          <w:szCs w:val="22"/>
        </w:rPr>
      </w:pPr>
      <w:r w:rsidRPr="38DE5EDF">
        <w:rPr>
          <w:rFonts w:ascii="Arial" w:eastAsia="Arial" w:hAnsi="Arial" w:cs="Arial"/>
          <w:b/>
          <w:bCs/>
          <w:szCs w:val="22"/>
        </w:rPr>
        <w:t>Provide additional justification for any questions of a sensitive nature.</w:t>
      </w:r>
    </w:p>
    <w:p w:rsidR="00A864C3" w:rsidRPr="003F64B7" w:rsidP="38DE5EDF" w14:paraId="64AAC22D" w14:textId="77777777">
      <w:pPr>
        <w:pStyle w:val="P1-StandPara"/>
        <w:spacing w:line="240" w:lineRule="auto"/>
        <w:ind w:firstLine="0"/>
        <w:jc w:val="left"/>
        <w:rPr>
          <w:rFonts w:ascii="Arial" w:eastAsia="Arial" w:hAnsi="Arial" w:cs="Arial"/>
          <w:szCs w:val="22"/>
        </w:rPr>
      </w:pPr>
    </w:p>
    <w:p w:rsidR="00756DF3" w:rsidRPr="003F64B7" w:rsidP="38DE5EDF" w14:paraId="05E8205A" w14:textId="77777777">
      <w:pPr>
        <w:pStyle w:val="P1-StandPara"/>
        <w:spacing w:line="240" w:lineRule="auto"/>
        <w:ind w:left="720" w:firstLine="0"/>
        <w:jc w:val="left"/>
        <w:rPr>
          <w:rFonts w:ascii="Arial" w:eastAsia="Arial" w:hAnsi="Arial" w:cs="Arial"/>
          <w:szCs w:val="22"/>
        </w:rPr>
      </w:pPr>
      <w:r w:rsidRPr="38DE5EDF">
        <w:rPr>
          <w:rFonts w:ascii="Arial" w:eastAsia="Arial" w:hAnsi="Arial" w:cs="Arial"/>
          <w:szCs w:val="22"/>
        </w:rPr>
        <w:t xml:space="preserve">No questions of a sensitive nature are anticipated in </w:t>
      </w:r>
      <w:r w:rsidRPr="38DE5EDF" w:rsidR="38C88130">
        <w:rPr>
          <w:rFonts w:ascii="Arial" w:eastAsia="Arial" w:hAnsi="Arial" w:cs="Arial"/>
          <w:szCs w:val="22"/>
        </w:rPr>
        <w:t xml:space="preserve">this proposed emergency data collection. </w:t>
      </w:r>
    </w:p>
    <w:p w:rsidR="002A6F3A" w:rsidRPr="003F64B7" w:rsidP="38DE5EDF" w14:paraId="3A4471E6" w14:textId="1D07758E">
      <w:pPr>
        <w:keepNext/>
        <w:keepLines/>
        <w:tabs>
          <w:tab w:val="left" w:pos="1152"/>
          <w:tab w:val="left" w:pos="1728"/>
          <w:tab w:val="left" w:pos="2304"/>
        </w:tabs>
        <w:ind w:hanging="720"/>
        <w:rPr>
          <w:rFonts w:ascii="Arial" w:eastAsia="Arial" w:hAnsi="Arial" w:cs="Arial"/>
          <w:b/>
          <w:bCs/>
          <w:sz w:val="22"/>
          <w:szCs w:val="22"/>
        </w:rPr>
      </w:pPr>
    </w:p>
    <w:p w:rsidR="00A864C3" w:rsidRPr="003F64B7" w:rsidP="00E71F99" w14:paraId="6ED24CDC" w14:textId="2950E9D6">
      <w:pPr>
        <w:pStyle w:val="ListParagraph"/>
        <w:keepNext/>
        <w:keepLines/>
        <w:numPr>
          <w:ilvl w:val="0"/>
          <w:numId w:val="8"/>
        </w:numPr>
        <w:tabs>
          <w:tab w:val="left" w:pos="1152"/>
          <w:tab w:val="left" w:pos="1728"/>
          <w:tab w:val="left" w:pos="2304"/>
        </w:tabs>
        <w:rPr>
          <w:rFonts w:ascii="Arial" w:eastAsia="Arial" w:hAnsi="Arial" w:cs="Arial"/>
          <w:b/>
          <w:bCs/>
          <w:color w:val="auto"/>
          <w:szCs w:val="22"/>
        </w:rPr>
      </w:pPr>
      <w:r w:rsidRPr="38DE5EDF">
        <w:rPr>
          <w:rFonts w:ascii="Arial" w:eastAsia="Arial" w:hAnsi="Arial" w:cs="Arial"/>
          <w:b/>
          <w:bCs/>
          <w:color w:val="auto"/>
          <w:szCs w:val="22"/>
        </w:rPr>
        <w:t>Provide estimates of the hour burden of the collection of information. The statement should indicate the number of respondents, frequency of response, annual hour burden, and an explanation of how the burden was estimated.</w:t>
      </w:r>
    </w:p>
    <w:p w:rsidR="00A864C3" w:rsidRPr="003F64B7" w:rsidP="38DE5EDF" w14:paraId="14DB78A1" w14:textId="77777777">
      <w:pPr>
        <w:pStyle w:val="P1-StandPara"/>
        <w:spacing w:line="240" w:lineRule="auto"/>
        <w:ind w:firstLine="0"/>
        <w:jc w:val="left"/>
        <w:rPr>
          <w:rFonts w:ascii="Arial" w:eastAsia="Arial" w:hAnsi="Arial" w:cs="Arial"/>
          <w:szCs w:val="22"/>
        </w:rPr>
      </w:pPr>
    </w:p>
    <w:p w:rsidR="00E6180D" w:rsidRPr="003F64B7" w:rsidP="38DE5EDF" w14:paraId="262925D0" w14:textId="73B2868F">
      <w:pPr>
        <w:spacing w:line="259" w:lineRule="auto"/>
        <w:ind w:left="720"/>
        <w:contextualSpacing/>
        <w:rPr>
          <w:rFonts w:ascii="Arial" w:eastAsia="Arial" w:hAnsi="Arial" w:cs="Arial"/>
          <w:sz w:val="22"/>
          <w:szCs w:val="22"/>
        </w:rPr>
      </w:pPr>
      <w:r w:rsidRPr="38DE5EDF">
        <w:rPr>
          <w:rFonts w:ascii="Arial" w:eastAsia="Arial" w:hAnsi="Arial" w:cs="Arial"/>
          <w:sz w:val="22"/>
          <w:szCs w:val="22"/>
        </w:rPr>
        <w:t xml:space="preserve">The </w:t>
      </w:r>
      <w:r w:rsidRPr="38DE5EDF" w:rsidR="75579B01">
        <w:rPr>
          <w:rFonts w:ascii="Arial" w:eastAsia="Arial" w:hAnsi="Arial" w:cs="Arial"/>
          <w:sz w:val="22"/>
          <w:szCs w:val="22"/>
        </w:rPr>
        <w:t>82</w:t>
      </w:r>
      <w:r w:rsidRPr="38DE5EDF" w:rsidR="3A3BE48F">
        <w:rPr>
          <w:rFonts w:ascii="Arial" w:eastAsia="Arial" w:hAnsi="Arial" w:cs="Arial"/>
          <w:sz w:val="22"/>
          <w:szCs w:val="22"/>
        </w:rPr>
        <w:t xml:space="preserve"> </w:t>
      </w:r>
      <w:r w:rsidRPr="38DE5EDF">
        <w:rPr>
          <w:rFonts w:ascii="Arial" w:eastAsia="Arial" w:hAnsi="Arial" w:cs="Arial"/>
          <w:sz w:val="22"/>
          <w:szCs w:val="22"/>
        </w:rPr>
        <w:t>selected crypt</w:t>
      </w:r>
      <w:r w:rsidRPr="38DE5EDF" w:rsidR="21B535E9">
        <w:rPr>
          <w:rFonts w:ascii="Arial" w:eastAsia="Arial" w:hAnsi="Arial" w:cs="Arial"/>
          <w:sz w:val="22"/>
          <w:szCs w:val="22"/>
        </w:rPr>
        <w:t>ocurrency mining</w:t>
      </w:r>
      <w:r w:rsidRPr="38DE5EDF">
        <w:rPr>
          <w:rFonts w:ascii="Arial" w:eastAsia="Arial" w:hAnsi="Arial" w:cs="Arial"/>
          <w:sz w:val="22"/>
          <w:szCs w:val="22"/>
        </w:rPr>
        <w:t xml:space="preserve"> companies</w:t>
      </w:r>
      <w:r w:rsidRPr="38DE5EDF" w:rsidR="07A444F4">
        <w:rPr>
          <w:rFonts w:ascii="Arial" w:eastAsia="Arial" w:hAnsi="Arial" w:cs="Arial"/>
          <w:sz w:val="22"/>
          <w:szCs w:val="22"/>
        </w:rPr>
        <w:t xml:space="preserve"> </w:t>
      </w:r>
      <w:r w:rsidRPr="38DE5EDF">
        <w:rPr>
          <w:rFonts w:ascii="Arial" w:eastAsia="Arial" w:hAnsi="Arial" w:cs="Arial"/>
          <w:sz w:val="22"/>
          <w:szCs w:val="22"/>
        </w:rPr>
        <w:t xml:space="preserve">will have a total burden estimate </w:t>
      </w:r>
      <w:r w:rsidRPr="38DE5EDF" w:rsidR="1C4D3330">
        <w:rPr>
          <w:rFonts w:ascii="Arial" w:eastAsia="Arial" w:hAnsi="Arial" w:cs="Arial"/>
          <w:sz w:val="22"/>
          <w:szCs w:val="22"/>
        </w:rPr>
        <w:t>of</w:t>
      </w:r>
      <w:r w:rsidRPr="38DE5EDF">
        <w:rPr>
          <w:rFonts w:ascii="Arial" w:eastAsia="Arial" w:hAnsi="Arial" w:cs="Arial"/>
          <w:sz w:val="22"/>
          <w:szCs w:val="22"/>
        </w:rPr>
        <w:t xml:space="preserve"> </w:t>
      </w:r>
      <w:r w:rsidRPr="38DE5EDF" w:rsidR="2C0A91CF">
        <w:rPr>
          <w:rFonts w:ascii="Arial" w:eastAsia="Arial" w:hAnsi="Arial" w:cs="Arial"/>
          <w:sz w:val="22"/>
          <w:szCs w:val="22"/>
        </w:rPr>
        <w:t>2</w:t>
      </w:r>
      <w:r w:rsidRPr="38DE5EDF" w:rsidR="51C6171C">
        <w:rPr>
          <w:rFonts w:ascii="Arial" w:eastAsia="Arial" w:hAnsi="Arial" w:cs="Arial"/>
          <w:sz w:val="22"/>
          <w:szCs w:val="22"/>
        </w:rPr>
        <w:t>46</w:t>
      </w:r>
      <w:r w:rsidRPr="38DE5EDF" w:rsidR="2C0A91CF">
        <w:rPr>
          <w:rFonts w:ascii="Arial" w:eastAsia="Arial" w:hAnsi="Arial" w:cs="Arial"/>
          <w:sz w:val="22"/>
          <w:szCs w:val="22"/>
        </w:rPr>
        <w:t xml:space="preserve"> hours if OMB approves this emergency ICR for the maximum of 180 days. </w:t>
      </w:r>
      <w:r w:rsidRPr="38DE5EDF" w:rsidR="60B43F51">
        <w:rPr>
          <w:rFonts w:ascii="Arial" w:eastAsia="Arial" w:hAnsi="Arial" w:cs="Arial"/>
          <w:sz w:val="22"/>
          <w:szCs w:val="22"/>
        </w:rPr>
        <w:t>The estimated total additional cost to respondents for the burden hours is estimated to be $</w:t>
      </w:r>
      <w:r w:rsidRPr="38DE5EDF" w:rsidR="0AFDF223">
        <w:rPr>
          <w:rFonts w:ascii="Arial" w:eastAsia="Arial" w:hAnsi="Arial" w:cs="Arial"/>
          <w:sz w:val="22"/>
          <w:szCs w:val="22"/>
        </w:rPr>
        <w:t>21,491</w:t>
      </w:r>
      <w:r w:rsidRPr="38DE5EDF" w:rsidR="60B43F51">
        <w:rPr>
          <w:rFonts w:ascii="Arial" w:eastAsia="Arial" w:hAnsi="Arial" w:cs="Arial"/>
          <w:sz w:val="22"/>
          <w:szCs w:val="22"/>
        </w:rPr>
        <w:t xml:space="preserve"> dollars, i.e., </w:t>
      </w:r>
      <w:r w:rsidRPr="38DE5EDF" w:rsidR="06E1EDF3">
        <w:rPr>
          <w:rFonts w:ascii="Arial" w:eastAsia="Arial" w:hAnsi="Arial" w:cs="Arial"/>
          <w:sz w:val="22"/>
          <w:szCs w:val="22"/>
        </w:rPr>
        <w:t>2</w:t>
      </w:r>
      <w:r w:rsidRPr="38DE5EDF" w:rsidR="15889526">
        <w:rPr>
          <w:rFonts w:ascii="Arial" w:eastAsia="Arial" w:hAnsi="Arial" w:cs="Arial"/>
          <w:sz w:val="22"/>
          <w:szCs w:val="22"/>
        </w:rPr>
        <w:t>46</w:t>
      </w:r>
      <w:r w:rsidRPr="38DE5EDF" w:rsidR="10A9E4EF">
        <w:rPr>
          <w:rFonts w:ascii="Arial" w:eastAsia="Arial" w:hAnsi="Arial" w:cs="Arial"/>
          <w:sz w:val="22"/>
          <w:szCs w:val="22"/>
        </w:rPr>
        <w:t xml:space="preserve"> </w:t>
      </w:r>
      <w:r w:rsidRPr="38DE5EDF" w:rsidR="60B43F51">
        <w:rPr>
          <w:rFonts w:ascii="Arial" w:eastAsia="Arial" w:hAnsi="Arial" w:cs="Arial"/>
          <w:sz w:val="22"/>
          <w:szCs w:val="22"/>
        </w:rPr>
        <w:t>hours times $8</w:t>
      </w:r>
      <w:r w:rsidRPr="38DE5EDF" w:rsidR="21CC8AA6">
        <w:rPr>
          <w:rFonts w:ascii="Arial" w:eastAsia="Arial" w:hAnsi="Arial" w:cs="Arial"/>
          <w:sz w:val="22"/>
          <w:szCs w:val="22"/>
        </w:rPr>
        <w:t>7.36</w:t>
      </w:r>
      <w:r w:rsidRPr="38DE5EDF" w:rsidR="60B43F51">
        <w:rPr>
          <w:rFonts w:ascii="Arial" w:eastAsia="Arial" w:hAnsi="Arial" w:cs="Arial"/>
          <w:sz w:val="22"/>
          <w:szCs w:val="22"/>
        </w:rPr>
        <w:t xml:space="preserve"> per hour. (The average loaded salary plus benefits for an EIA employee is $8</w:t>
      </w:r>
      <w:r w:rsidRPr="38DE5EDF" w:rsidR="0020108F">
        <w:rPr>
          <w:rFonts w:ascii="Arial" w:eastAsia="Arial" w:hAnsi="Arial" w:cs="Arial"/>
          <w:sz w:val="22"/>
          <w:szCs w:val="22"/>
        </w:rPr>
        <w:t>7.36</w:t>
      </w:r>
      <w:r w:rsidRPr="38DE5EDF" w:rsidR="60B43F51">
        <w:rPr>
          <w:rFonts w:ascii="Arial" w:eastAsia="Arial" w:hAnsi="Arial" w:cs="Arial"/>
          <w:sz w:val="22"/>
          <w:szCs w:val="22"/>
        </w:rPr>
        <w:t xml:space="preserve"> per hour).</w:t>
      </w:r>
      <w:r w:rsidRPr="38DE5EDF">
        <w:rPr>
          <w:rFonts w:ascii="Arial" w:eastAsia="Arial" w:hAnsi="Arial" w:cs="Arial"/>
          <w:sz w:val="22"/>
          <w:szCs w:val="22"/>
        </w:rPr>
        <w:br w:type="page"/>
      </w:r>
      <w:r w:rsidRPr="38DE5EDF" w:rsidR="60B43F51">
        <w:rPr>
          <w:rFonts w:ascii="Arial" w:eastAsia="Arial" w:hAnsi="Arial" w:cs="Arial"/>
          <w:sz w:val="22"/>
          <w:szCs w:val="22"/>
        </w:rPr>
        <w:t>Table 1.</w:t>
      </w:r>
    </w:p>
    <w:tbl>
      <w:tblPr>
        <w:tblW w:w="7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0"/>
        <w:gridCol w:w="1398"/>
        <w:gridCol w:w="1447"/>
        <w:gridCol w:w="1389"/>
        <w:gridCol w:w="1713"/>
      </w:tblGrid>
      <w:tr w14:paraId="471B599B" w14:textId="77777777" w:rsidTr="38DE5EDF">
        <w:tblPrEx>
          <w:tblW w:w="7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590" w:type="dxa"/>
          </w:tcPr>
          <w:p w:rsidR="00E6180D" w:rsidRPr="003F64B7" w:rsidP="38DE5EDF" w14:paraId="139C5C68" w14:textId="4B70DFD5">
            <w:pPr>
              <w:contextualSpacing/>
              <w:jc w:val="center"/>
              <w:rPr>
                <w:rFonts w:ascii="Arial" w:eastAsia="Arial" w:hAnsi="Arial" w:cs="Arial"/>
                <w:sz w:val="22"/>
                <w:szCs w:val="22"/>
              </w:rPr>
            </w:pPr>
            <w:r w:rsidRPr="38DE5EDF">
              <w:rPr>
                <w:rFonts w:ascii="Arial" w:eastAsia="Arial" w:hAnsi="Arial" w:cs="Arial"/>
                <w:sz w:val="22"/>
                <w:szCs w:val="22"/>
              </w:rPr>
              <w:t xml:space="preserve">Number of </w:t>
            </w:r>
            <w:r w:rsidRPr="38DE5EDF" w:rsidR="7F76A949">
              <w:rPr>
                <w:rFonts w:ascii="Arial" w:eastAsia="Arial" w:hAnsi="Arial" w:cs="Arial"/>
                <w:sz w:val="22"/>
                <w:szCs w:val="22"/>
              </w:rPr>
              <w:t>Cryptomining</w:t>
            </w:r>
            <w:r w:rsidRPr="38DE5EDF" w:rsidR="7F76A949">
              <w:rPr>
                <w:rFonts w:ascii="Arial" w:eastAsia="Arial" w:hAnsi="Arial" w:cs="Arial"/>
                <w:sz w:val="22"/>
                <w:szCs w:val="22"/>
              </w:rPr>
              <w:t xml:space="preserve"> Companies</w:t>
            </w:r>
          </w:p>
        </w:tc>
        <w:tc>
          <w:tcPr>
            <w:tcW w:w="1398" w:type="dxa"/>
          </w:tcPr>
          <w:p w:rsidR="00E6180D" w:rsidRPr="003F64B7" w:rsidP="38DE5EDF" w14:paraId="7091ABF7" w14:textId="77777777">
            <w:pPr>
              <w:contextualSpacing/>
              <w:jc w:val="center"/>
              <w:rPr>
                <w:rFonts w:ascii="Arial" w:eastAsia="Arial" w:hAnsi="Arial" w:cs="Arial"/>
                <w:sz w:val="22"/>
                <w:szCs w:val="22"/>
              </w:rPr>
            </w:pPr>
            <w:r w:rsidRPr="38DE5EDF">
              <w:rPr>
                <w:rFonts w:ascii="Arial" w:eastAsia="Arial" w:hAnsi="Arial" w:cs="Arial"/>
                <w:sz w:val="22"/>
                <w:szCs w:val="22"/>
              </w:rPr>
              <w:t>Burden Hours</w:t>
            </w:r>
          </w:p>
        </w:tc>
        <w:tc>
          <w:tcPr>
            <w:tcW w:w="1447" w:type="dxa"/>
          </w:tcPr>
          <w:p w:rsidR="00E6180D" w:rsidRPr="003F64B7" w:rsidP="38DE5EDF" w14:paraId="1F7F06B0" w14:textId="77777777">
            <w:pPr>
              <w:contextualSpacing/>
              <w:jc w:val="center"/>
              <w:rPr>
                <w:rFonts w:ascii="Arial" w:eastAsia="Arial" w:hAnsi="Arial" w:cs="Arial"/>
                <w:sz w:val="22"/>
                <w:szCs w:val="22"/>
              </w:rPr>
            </w:pPr>
            <w:r w:rsidRPr="38DE5EDF">
              <w:rPr>
                <w:rFonts w:ascii="Arial" w:eastAsia="Arial" w:hAnsi="Arial" w:cs="Arial"/>
                <w:sz w:val="22"/>
                <w:szCs w:val="22"/>
              </w:rPr>
              <w:t>Frequency</w:t>
            </w:r>
          </w:p>
        </w:tc>
        <w:tc>
          <w:tcPr>
            <w:tcW w:w="1389" w:type="dxa"/>
          </w:tcPr>
          <w:p w:rsidR="00E6180D" w:rsidRPr="003F64B7" w:rsidP="38DE5EDF" w14:paraId="67304D66" w14:textId="77777777">
            <w:pPr>
              <w:contextualSpacing/>
              <w:jc w:val="center"/>
              <w:rPr>
                <w:rFonts w:ascii="Arial" w:eastAsia="Arial" w:hAnsi="Arial" w:cs="Arial"/>
                <w:sz w:val="22"/>
                <w:szCs w:val="22"/>
              </w:rPr>
            </w:pPr>
            <w:r w:rsidRPr="38DE5EDF">
              <w:rPr>
                <w:rFonts w:ascii="Arial" w:eastAsia="Arial" w:hAnsi="Arial" w:cs="Arial"/>
                <w:sz w:val="22"/>
                <w:szCs w:val="22"/>
              </w:rPr>
              <w:t>Duration</w:t>
            </w:r>
          </w:p>
        </w:tc>
        <w:tc>
          <w:tcPr>
            <w:tcW w:w="1713" w:type="dxa"/>
          </w:tcPr>
          <w:p w:rsidR="00E6180D" w:rsidRPr="003F64B7" w:rsidP="38DE5EDF" w14:paraId="43163C7D" w14:textId="77777777">
            <w:pPr>
              <w:contextualSpacing/>
              <w:jc w:val="center"/>
              <w:rPr>
                <w:rFonts w:ascii="Arial" w:eastAsia="Arial" w:hAnsi="Arial" w:cs="Arial"/>
                <w:sz w:val="22"/>
                <w:szCs w:val="22"/>
              </w:rPr>
            </w:pPr>
            <w:r w:rsidRPr="38DE5EDF">
              <w:rPr>
                <w:rFonts w:ascii="Arial" w:eastAsia="Arial" w:hAnsi="Arial" w:cs="Arial"/>
                <w:sz w:val="22"/>
                <w:szCs w:val="22"/>
              </w:rPr>
              <w:t>Total Burden Hours</w:t>
            </w:r>
          </w:p>
        </w:tc>
      </w:tr>
      <w:tr w14:paraId="5BD107AF" w14:textId="77777777" w:rsidTr="38DE5EDF">
        <w:tblPrEx>
          <w:tblW w:w="7537" w:type="dxa"/>
          <w:jc w:val="center"/>
          <w:tblLook w:val="04A0"/>
        </w:tblPrEx>
        <w:trPr>
          <w:jc w:val="center"/>
        </w:trPr>
        <w:tc>
          <w:tcPr>
            <w:tcW w:w="1590" w:type="dxa"/>
          </w:tcPr>
          <w:p w:rsidR="00E6180D" w:rsidRPr="003F64B7" w:rsidP="38DE5EDF" w14:paraId="7F49731C" w14:textId="7EB84156">
            <w:pPr>
              <w:spacing w:line="259" w:lineRule="auto"/>
              <w:contextualSpacing/>
              <w:jc w:val="center"/>
              <w:rPr>
                <w:rFonts w:ascii="Arial" w:eastAsia="Arial" w:hAnsi="Arial" w:cs="Arial"/>
                <w:sz w:val="22"/>
                <w:szCs w:val="22"/>
              </w:rPr>
            </w:pPr>
            <w:r w:rsidRPr="38DE5EDF">
              <w:rPr>
                <w:rFonts w:ascii="Arial" w:eastAsia="Arial" w:hAnsi="Arial" w:cs="Arial"/>
                <w:sz w:val="22"/>
                <w:szCs w:val="22"/>
              </w:rPr>
              <w:t>82</w:t>
            </w:r>
          </w:p>
        </w:tc>
        <w:tc>
          <w:tcPr>
            <w:tcW w:w="1398" w:type="dxa"/>
          </w:tcPr>
          <w:p w:rsidR="00E6180D" w:rsidRPr="003F64B7" w:rsidP="38DE5EDF" w14:paraId="3FD1F747" w14:textId="579CAB63">
            <w:pPr>
              <w:spacing w:line="259" w:lineRule="auto"/>
              <w:contextualSpacing/>
              <w:jc w:val="center"/>
              <w:rPr>
                <w:rFonts w:ascii="Arial" w:eastAsia="Arial" w:hAnsi="Arial" w:cs="Arial"/>
                <w:sz w:val="22"/>
                <w:szCs w:val="22"/>
              </w:rPr>
            </w:pPr>
            <w:r w:rsidRPr="38DE5EDF">
              <w:rPr>
                <w:rFonts w:ascii="Arial" w:eastAsia="Arial" w:hAnsi="Arial" w:cs="Arial"/>
                <w:sz w:val="22"/>
                <w:szCs w:val="22"/>
              </w:rPr>
              <w:t>0</w:t>
            </w:r>
            <w:r w:rsidRPr="38DE5EDF" w:rsidR="17849FE4">
              <w:rPr>
                <w:rFonts w:ascii="Arial" w:eastAsia="Arial" w:hAnsi="Arial" w:cs="Arial"/>
                <w:sz w:val="22"/>
                <w:szCs w:val="22"/>
              </w:rPr>
              <w:t>.5 hours</w:t>
            </w:r>
          </w:p>
        </w:tc>
        <w:tc>
          <w:tcPr>
            <w:tcW w:w="1447" w:type="dxa"/>
          </w:tcPr>
          <w:p w:rsidR="00E6180D" w:rsidRPr="003F64B7" w:rsidP="38DE5EDF" w14:paraId="75082D3D" w14:textId="56415F2A">
            <w:pPr>
              <w:spacing w:line="259" w:lineRule="auto"/>
              <w:contextualSpacing/>
              <w:jc w:val="center"/>
              <w:rPr>
                <w:rFonts w:ascii="Arial" w:eastAsia="Arial" w:hAnsi="Arial" w:cs="Arial"/>
                <w:sz w:val="22"/>
                <w:szCs w:val="22"/>
              </w:rPr>
            </w:pPr>
            <w:r w:rsidRPr="38DE5EDF">
              <w:rPr>
                <w:rFonts w:ascii="Arial" w:eastAsia="Arial" w:hAnsi="Arial" w:cs="Arial"/>
                <w:sz w:val="22"/>
                <w:szCs w:val="22"/>
              </w:rPr>
              <w:t>Once per month</w:t>
            </w:r>
          </w:p>
        </w:tc>
        <w:tc>
          <w:tcPr>
            <w:tcW w:w="1389" w:type="dxa"/>
          </w:tcPr>
          <w:p w:rsidR="00E6180D" w:rsidRPr="003F64B7" w:rsidP="38DE5EDF" w14:paraId="55BC842E" w14:textId="3C0FCB4D">
            <w:pPr>
              <w:spacing w:line="259" w:lineRule="auto"/>
              <w:contextualSpacing/>
              <w:jc w:val="center"/>
              <w:rPr>
                <w:rFonts w:ascii="Arial" w:eastAsia="Arial" w:hAnsi="Arial" w:cs="Arial"/>
                <w:sz w:val="22"/>
                <w:szCs w:val="22"/>
              </w:rPr>
            </w:pPr>
            <w:r w:rsidRPr="38DE5EDF">
              <w:rPr>
                <w:rFonts w:ascii="Arial" w:eastAsia="Arial" w:hAnsi="Arial" w:cs="Arial"/>
                <w:sz w:val="22"/>
                <w:szCs w:val="22"/>
              </w:rPr>
              <w:t>6 months</w:t>
            </w:r>
          </w:p>
        </w:tc>
        <w:tc>
          <w:tcPr>
            <w:tcW w:w="1713" w:type="dxa"/>
          </w:tcPr>
          <w:p w:rsidR="00E6180D" w:rsidRPr="003F64B7" w:rsidP="38DE5EDF" w14:paraId="3C27BED7" w14:textId="610F211C">
            <w:pPr>
              <w:spacing w:line="259" w:lineRule="auto"/>
              <w:contextualSpacing/>
              <w:jc w:val="center"/>
              <w:rPr>
                <w:rFonts w:ascii="Arial" w:eastAsia="Arial" w:hAnsi="Arial" w:cs="Arial"/>
                <w:sz w:val="22"/>
                <w:szCs w:val="22"/>
              </w:rPr>
            </w:pPr>
            <w:r w:rsidRPr="38DE5EDF">
              <w:rPr>
                <w:rFonts w:ascii="Arial" w:eastAsia="Arial" w:hAnsi="Arial" w:cs="Arial"/>
                <w:sz w:val="22"/>
                <w:szCs w:val="22"/>
              </w:rPr>
              <w:t>2</w:t>
            </w:r>
            <w:r w:rsidRPr="38DE5EDF" w:rsidR="2F2FF809">
              <w:rPr>
                <w:rFonts w:ascii="Arial" w:eastAsia="Arial" w:hAnsi="Arial" w:cs="Arial"/>
                <w:sz w:val="22"/>
                <w:szCs w:val="22"/>
              </w:rPr>
              <w:t>46</w:t>
            </w:r>
            <w:r w:rsidRPr="38DE5EDF">
              <w:rPr>
                <w:rFonts w:ascii="Arial" w:eastAsia="Arial" w:hAnsi="Arial" w:cs="Arial"/>
                <w:sz w:val="22"/>
                <w:szCs w:val="22"/>
              </w:rPr>
              <w:t xml:space="preserve"> hours</w:t>
            </w:r>
          </w:p>
        </w:tc>
      </w:tr>
    </w:tbl>
    <w:p w:rsidR="00E6180D" w:rsidRPr="003F64B7" w:rsidP="38DE5EDF" w14:paraId="698C419B" w14:textId="37DF8D3F">
      <w:pPr>
        <w:contextualSpacing/>
        <w:rPr>
          <w:rFonts w:ascii="Arial" w:eastAsia="Arial" w:hAnsi="Arial" w:cs="Arial"/>
          <w:sz w:val="22"/>
          <w:szCs w:val="22"/>
        </w:rPr>
      </w:pPr>
    </w:p>
    <w:p w:rsidR="00924091" w:rsidRPr="003F64B7" w:rsidP="38DE5EDF" w14:paraId="44BDC754" w14:textId="77777777">
      <w:pPr>
        <w:pStyle w:val="P1-StandPara"/>
        <w:spacing w:line="240" w:lineRule="auto"/>
        <w:ind w:left="720" w:firstLine="0"/>
        <w:jc w:val="left"/>
        <w:rPr>
          <w:rFonts w:ascii="Arial" w:eastAsia="Arial" w:hAnsi="Arial" w:cs="Arial"/>
          <w:b/>
          <w:bCs/>
          <w:szCs w:val="22"/>
        </w:rPr>
      </w:pPr>
    </w:p>
    <w:p w:rsidR="00A864C3" w:rsidRPr="003F64B7" w:rsidP="00E71F99" w14:paraId="3F94AA32" w14:textId="6D867A7F">
      <w:pPr>
        <w:pStyle w:val="ListParagraph"/>
        <w:keepNext/>
        <w:keepLines/>
        <w:numPr>
          <w:ilvl w:val="0"/>
          <w:numId w:val="7"/>
        </w:numPr>
        <w:tabs>
          <w:tab w:val="left" w:pos="961"/>
          <w:tab w:val="left" w:pos="8640"/>
          <w:tab w:val="left" w:pos="9360"/>
          <w:tab w:val="left" w:pos="10080"/>
        </w:tabs>
        <w:rPr>
          <w:rFonts w:ascii="Arial" w:eastAsia="Arial" w:hAnsi="Arial" w:cs="Arial"/>
          <w:b/>
          <w:bCs/>
          <w:color w:val="auto"/>
          <w:szCs w:val="22"/>
        </w:rPr>
      </w:pPr>
      <w:r w:rsidRPr="38DE5EDF">
        <w:rPr>
          <w:rFonts w:ascii="Arial" w:eastAsia="Arial" w:hAnsi="Arial" w:cs="Arial"/>
          <w:b/>
          <w:bCs/>
          <w:color w:val="auto"/>
          <w:szCs w:val="22"/>
        </w:rPr>
        <w:t>Provide an estimate of the total annual cost burden to respondents or recordkeepers resulting from the collection of information.</w:t>
      </w:r>
      <w:r w:rsidRPr="38DE5EDF" w:rsidR="5D402AA5">
        <w:rPr>
          <w:rFonts w:ascii="Arial" w:eastAsia="Arial" w:hAnsi="Arial" w:cs="Arial"/>
          <w:b/>
          <w:bCs/>
          <w:color w:val="auto"/>
          <w:szCs w:val="22"/>
        </w:rPr>
        <w:t xml:space="preserve"> </w:t>
      </w:r>
    </w:p>
    <w:p w:rsidR="00180675" w:rsidRPr="003F64B7" w:rsidP="38DE5EDF" w14:paraId="45522159" w14:textId="77777777">
      <w:pPr>
        <w:pStyle w:val="P1-StandPara"/>
        <w:rPr>
          <w:rFonts w:ascii="Arial" w:eastAsia="Arial" w:hAnsi="Arial" w:cs="Arial"/>
          <w:szCs w:val="22"/>
        </w:rPr>
      </w:pPr>
    </w:p>
    <w:p w:rsidR="6F6BAD93" w:rsidP="38DE5EDF" w14:paraId="003D5664" w14:textId="197EC8A6">
      <w:pPr>
        <w:pStyle w:val="P1-StandPara"/>
        <w:spacing w:line="259" w:lineRule="auto"/>
        <w:ind w:left="720" w:firstLine="0"/>
        <w:jc w:val="left"/>
        <w:rPr>
          <w:rFonts w:ascii="Arial" w:eastAsia="Arial" w:hAnsi="Arial" w:cs="Arial"/>
          <w:szCs w:val="22"/>
        </w:rPr>
      </w:pPr>
      <w:r w:rsidRPr="38DE5EDF">
        <w:rPr>
          <w:rFonts w:ascii="Arial" w:eastAsia="Arial" w:hAnsi="Arial" w:cs="Arial"/>
          <w:color w:val="000000" w:themeColor="text1"/>
          <w:szCs w:val="22"/>
        </w:rPr>
        <w:t>The estimated total additional cost to respondents for the burden hours is estimated to be $</w:t>
      </w:r>
      <w:r w:rsidRPr="38DE5EDF" w:rsidR="67599EA4">
        <w:rPr>
          <w:rFonts w:ascii="Arial" w:eastAsia="Arial" w:hAnsi="Arial" w:cs="Arial"/>
          <w:color w:val="000000" w:themeColor="text1"/>
          <w:szCs w:val="22"/>
        </w:rPr>
        <w:t>21,491</w:t>
      </w:r>
      <w:r w:rsidRPr="38DE5EDF">
        <w:rPr>
          <w:rFonts w:ascii="Arial" w:eastAsia="Arial" w:hAnsi="Arial" w:cs="Arial"/>
          <w:color w:val="000000" w:themeColor="text1"/>
          <w:szCs w:val="22"/>
        </w:rPr>
        <w:t xml:space="preserve"> dollars, i.e., 2</w:t>
      </w:r>
      <w:r w:rsidRPr="38DE5EDF" w:rsidR="52578BCF">
        <w:rPr>
          <w:rFonts w:ascii="Arial" w:eastAsia="Arial" w:hAnsi="Arial" w:cs="Arial"/>
          <w:color w:val="000000" w:themeColor="text1"/>
          <w:szCs w:val="22"/>
        </w:rPr>
        <w:t>46</w:t>
      </w:r>
      <w:r w:rsidRPr="38DE5EDF">
        <w:rPr>
          <w:rFonts w:ascii="Arial" w:eastAsia="Arial" w:hAnsi="Arial" w:cs="Arial"/>
          <w:color w:val="000000" w:themeColor="text1"/>
          <w:szCs w:val="22"/>
        </w:rPr>
        <w:t xml:space="preserve"> hours times $87.36 per hour. (The average loaded salary plus benefits for an EIA employee is $87.36 per hour).</w:t>
      </w:r>
    </w:p>
    <w:p w:rsidR="002A6F3A" w:rsidRPr="003F64B7" w:rsidP="38DE5EDF" w14:paraId="13223992" w14:textId="15D216A3">
      <w:pPr>
        <w:pStyle w:val="P1-StandPara"/>
        <w:rPr>
          <w:rFonts w:ascii="Arial" w:eastAsia="Arial" w:hAnsi="Arial" w:cs="Arial"/>
          <w:szCs w:val="22"/>
        </w:rPr>
      </w:pPr>
    </w:p>
    <w:p w:rsidR="00A864C3" w:rsidRPr="003F64B7" w:rsidP="00E71F99" w14:paraId="2307428D" w14:textId="080E91F3">
      <w:pPr>
        <w:pStyle w:val="ListParagraph"/>
        <w:keepLines/>
        <w:numPr>
          <w:ilvl w:val="0"/>
          <w:numId w:val="6"/>
        </w:numPr>
        <w:tabs>
          <w:tab w:val="left" w:pos="961"/>
          <w:tab w:val="left" w:pos="8640"/>
          <w:tab w:val="left" w:pos="9360"/>
          <w:tab w:val="left" w:pos="10080"/>
        </w:tabs>
        <w:rPr>
          <w:rFonts w:ascii="Arial" w:eastAsia="Arial" w:hAnsi="Arial" w:cs="Arial"/>
          <w:b/>
          <w:bCs/>
          <w:color w:val="auto"/>
          <w:szCs w:val="22"/>
        </w:rPr>
      </w:pPr>
      <w:r w:rsidRPr="38DE5EDF">
        <w:rPr>
          <w:rFonts w:ascii="Arial" w:eastAsia="Arial" w:hAnsi="Arial" w:cs="Arial"/>
          <w:b/>
          <w:bCs/>
          <w:color w:val="auto"/>
          <w:szCs w:val="22"/>
        </w:rPr>
        <w:t>Provide estimates of annualized cost to the Federal government; provide a description of the method used to estimate cost which should include quantification of hours, operational expenses (equipment, overhead, printing, and staff), and any other expense that would not have been incurred without this collection of information.</w:t>
      </w:r>
    </w:p>
    <w:p w:rsidR="00180675" w:rsidRPr="003F64B7" w:rsidP="38DE5EDF" w14:paraId="6890E1A7" w14:textId="77777777">
      <w:pPr>
        <w:keepLines/>
        <w:tabs>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630"/>
        <w:rPr>
          <w:rFonts w:ascii="Arial" w:eastAsia="Arial" w:hAnsi="Arial" w:cs="Arial"/>
          <w:sz w:val="22"/>
          <w:szCs w:val="22"/>
        </w:rPr>
      </w:pPr>
    </w:p>
    <w:p w:rsidR="002A6F3A" w:rsidRPr="003F64B7" w:rsidP="38DE5EDF" w14:paraId="06716066" w14:textId="1AB2278C">
      <w:pPr>
        <w:ind w:left="720"/>
        <w:rPr>
          <w:rFonts w:ascii="Arial" w:eastAsia="Arial" w:hAnsi="Arial" w:cs="Arial"/>
          <w:sz w:val="22"/>
          <w:szCs w:val="22"/>
        </w:rPr>
      </w:pPr>
      <w:r w:rsidRPr="38DE5EDF">
        <w:rPr>
          <w:rFonts w:ascii="Arial" w:eastAsia="Arial" w:hAnsi="Arial" w:cs="Arial"/>
          <w:sz w:val="22"/>
          <w:szCs w:val="22"/>
        </w:rPr>
        <w:t xml:space="preserve">The </w:t>
      </w:r>
      <w:r w:rsidRPr="38DE5EDF" w:rsidR="14658789">
        <w:rPr>
          <w:rFonts w:ascii="Arial" w:eastAsia="Arial" w:hAnsi="Arial" w:cs="Arial"/>
          <w:sz w:val="22"/>
          <w:szCs w:val="22"/>
        </w:rPr>
        <w:t>expected</w:t>
      </w:r>
      <w:r w:rsidRPr="38DE5EDF">
        <w:rPr>
          <w:rFonts w:ascii="Arial" w:eastAsia="Arial" w:hAnsi="Arial" w:cs="Arial"/>
          <w:sz w:val="22"/>
          <w:szCs w:val="22"/>
        </w:rPr>
        <w:t xml:space="preserve"> cost of operating this emergency survey is estimated at $1</w:t>
      </w:r>
      <w:r w:rsidRPr="38DE5EDF" w:rsidR="212A63D1">
        <w:rPr>
          <w:rFonts w:ascii="Arial" w:eastAsia="Arial" w:hAnsi="Arial" w:cs="Arial"/>
          <w:sz w:val="22"/>
          <w:szCs w:val="22"/>
        </w:rPr>
        <w:t>93,152</w:t>
      </w:r>
      <w:r w:rsidRPr="38DE5EDF">
        <w:rPr>
          <w:rFonts w:ascii="Arial" w:eastAsia="Arial" w:hAnsi="Arial" w:cs="Arial"/>
          <w:sz w:val="22"/>
          <w:szCs w:val="22"/>
        </w:rPr>
        <w:t xml:space="preserve"> and includes federal staff time for survey</w:t>
      </w:r>
      <w:r w:rsidRPr="38DE5EDF" w:rsidR="4F758B19">
        <w:rPr>
          <w:rFonts w:ascii="Arial" w:eastAsia="Arial" w:hAnsi="Arial" w:cs="Arial"/>
          <w:sz w:val="22"/>
          <w:szCs w:val="22"/>
        </w:rPr>
        <w:t>-</w:t>
      </w:r>
      <w:r w:rsidRPr="38DE5EDF">
        <w:rPr>
          <w:rFonts w:ascii="Arial" w:eastAsia="Arial" w:hAnsi="Arial" w:cs="Arial"/>
          <w:sz w:val="22"/>
          <w:szCs w:val="22"/>
        </w:rPr>
        <w:t>related activities</w:t>
      </w:r>
      <w:r w:rsidRPr="38DE5EDF" w:rsidR="31AD8551">
        <w:rPr>
          <w:rFonts w:ascii="Arial" w:eastAsia="Arial" w:hAnsi="Arial" w:cs="Arial"/>
          <w:sz w:val="22"/>
          <w:szCs w:val="22"/>
        </w:rPr>
        <w:t xml:space="preserve">, such as </w:t>
      </w:r>
      <w:r w:rsidRPr="38DE5EDF">
        <w:rPr>
          <w:rFonts w:ascii="Arial" w:eastAsia="Arial" w:hAnsi="Arial" w:cs="Arial"/>
          <w:sz w:val="22"/>
          <w:szCs w:val="22"/>
        </w:rPr>
        <w:t xml:space="preserve">frame maintenance, collection, processing, dissemination, and data systems maintenance.  </w:t>
      </w:r>
    </w:p>
    <w:p w:rsidR="38DE5EDF" w:rsidP="38DE5EDF" w14:paraId="1D605756" w14:textId="46B5A61C">
      <w:pPr>
        <w:ind w:left="720"/>
        <w:rPr>
          <w:rFonts w:ascii="Arial" w:eastAsia="Arial" w:hAnsi="Arial" w:cs="Arial"/>
          <w:sz w:val="22"/>
          <w:szCs w:val="22"/>
        </w:rPr>
      </w:pPr>
    </w:p>
    <w:p w:rsidR="00A864C3" w:rsidRPr="003F64B7" w:rsidP="00E71F99" w14:paraId="468BEC31" w14:textId="253BB281">
      <w:pPr>
        <w:pStyle w:val="ListParagraph"/>
        <w:numPr>
          <w:ilvl w:val="0"/>
          <w:numId w:val="5"/>
        </w:numPr>
        <w:tabs>
          <w:tab w:val="left" w:pos="961"/>
          <w:tab w:val="left" w:pos="8640"/>
          <w:tab w:val="left" w:pos="9360"/>
          <w:tab w:val="left" w:pos="10080"/>
        </w:tabs>
        <w:rPr>
          <w:rFonts w:ascii="Arial" w:eastAsia="Arial" w:hAnsi="Arial" w:cs="Arial"/>
          <w:b/>
          <w:bCs/>
          <w:color w:val="auto"/>
          <w:szCs w:val="22"/>
        </w:rPr>
      </w:pPr>
      <w:r w:rsidRPr="38DE5EDF">
        <w:rPr>
          <w:rFonts w:ascii="Arial" w:eastAsia="Arial" w:hAnsi="Arial" w:cs="Arial"/>
          <w:b/>
          <w:bCs/>
          <w:color w:val="auto"/>
          <w:szCs w:val="22"/>
        </w:rPr>
        <w:t>Explain the reasons for any program changes or adjustments reported in Items 13 or 14 of the OMB Form 83-I (reasons for changes in burden).</w:t>
      </w:r>
    </w:p>
    <w:p w:rsidR="00A864C3" w:rsidRPr="003F64B7" w:rsidP="38DE5EDF" w14:paraId="00F0E40E" w14:textId="77777777">
      <w:pPr>
        <w:tabs>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630"/>
        <w:rPr>
          <w:rFonts w:ascii="Arial" w:eastAsia="Arial" w:hAnsi="Arial" w:cs="Arial"/>
          <w:sz w:val="22"/>
          <w:szCs w:val="22"/>
        </w:rPr>
      </w:pPr>
    </w:p>
    <w:p w:rsidR="00756DF3" w:rsidRPr="003F64B7" w:rsidP="38DE5EDF" w14:paraId="34698ECE" w14:textId="77777777">
      <w:pPr>
        <w:ind w:left="720"/>
        <w:rPr>
          <w:rFonts w:ascii="Arial" w:eastAsia="Arial" w:hAnsi="Arial" w:cs="Arial"/>
          <w:sz w:val="22"/>
          <w:szCs w:val="22"/>
        </w:rPr>
      </w:pPr>
      <w:r w:rsidRPr="38DE5EDF">
        <w:rPr>
          <w:rFonts w:ascii="Arial" w:eastAsia="Arial" w:hAnsi="Arial" w:cs="Arial"/>
          <w:sz w:val="22"/>
          <w:szCs w:val="22"/>
        </w:rPr>
        <w:t>This is a new collection</w:t>
      </w:r>
      <w:r w:rsidRPr="38DE5EDF" w:rsidR="60B43F51">
        <w:rPr>
          <w:rFonts w:ascii="Arial" w:eastAsia="Arial" w:hAnsi="Arial" w:cs="Arial"/>
          <w:sz w:val="22"/>
          <w:szCs w:val="22"/>
        </w:rPr>
        <w:t xml:space="preserve"> request</w:t>
      </w:r>
      <w:r w:rsidRPr="38DE5EDF" w:rsidR="0EDD8BFE">
        <w:rPr>
          <w:rFonts w:ascii="Arial" w:eastAsia="Arial" w:hAnsi="Arial" w:cs="Arial"/>
          <w:sz w:val="22"/>
          <w:szCs w:val="22"/>
        </w:rPr>
        <w:t xml:space="preserve">.  </w:t>
      </w:r>
    </w:p>
    <w:p w:rsidR="002A6F3A" w:rsidRPr="003F64B7" w:rsidP="38DE5EDF" w14:paraId="7C8DF159" w14:textId="3287C1FC">
      <w:pPr>
        <w:pStyle w:val="P1-StandPara"/>
        <w:spacing w:line="240" w:lineRule="auto"/>
        <w:rPr>
          <w:rFonts w:ascii="Arial" w:eastAsia="Arial" w:hAnsi="Arial" w:cs="Arial"/>
          <w:szCs w:val="22"/>
        </w:rPr>
      </w:pPr>
    </w:p>
    <w:p w:rsidR="379E8C7F" w:rsidP="38DE5EDF" w14:paraId="2D4C3B07" w14:textId="3C01AC1C">
      <w:pPr>
        <w:pStyle w:val="ListParagraph"/>
        <w:numPr>
          <w:ilvl w:val="0"/>
          <w:numId w:val="2"/>
        </w:numPr>
        <w:tabs>
          <w:tab w:val="left" w:pos="961"/>
          <w:tab w:val="left" w:pos="8640"/>
          <w:tab w:val="left" w:pos="9360"/>
          <w:tab w:val="left" w:pos="10080"/>
        </w:tabs>
        <w:rPr>
          <w:rFonts w:ascii="Arial" w:eastAsia="Arial" w:hAnsi="Arial" w:cs="Arial"/>
          <w:b/>
          <w:bCs/>
          <w:color w:val="auto"/>
          <w:szCs w:val="22"/>
        </w:rPr>
      </w:pPr>
      <w:r w:rsidRPr="38DE5EDF">
        <w:rPr>
          <w:rFonts w:ascii="Arial" w:eastAsia="Arial" w:hAnsi="Arial" w:cs="Arial"/>
          <w:b/>
          <w:bCs/>
          <w:color w:val="auto"/>
          <w:szCs w:val="22"/>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38DE5EDF" w:rsidP="38DE5EDF" w14:paraId="3800A21B" w14:textId="4F663EE0">
      <w:pPr>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0070C0"/>
          <w:sz w:val="22"/>
          <w:szCs w:val="22"/>
        </w:rPr>
      </w:pPr>
    </w:p>
    <w:p w:rsidR="78B42149" w:rsidP="38DE5EDF" w14:paraId="64B56139" w14:textId="571591BF">
      <w:pPr>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ind w:left="720"/>
        <w:rPr>
          <w:rFonts w:ascii="Arial" w:eastAsia="Arial" w:hAnsi="Arial" w:cs="Arial"/>
          <w:sz w:val="22"/>
          <w:szCs w:val="22"/>
        </w:rPr>
      </w:pPr>
      <w:r w:rsidRPr="38DE5EDF">
        <w:rPr>
          <w:rFonts w:ascii="Arial" w:eastAsia="Arial" w:hAnsi="Arial" w:cs="Arial"/>
          <w:sz w:val="22"/>
          <w:szCs w:val="22"/>
        </w:rPr>
        <w:t xml:space="preserve">Upon receipt of these data, EIA will produce a summary of the energy use associated with cryptocurrency </w:t>
      </w:r>
      <w:r w:rsidRPr="38DE5EDF" w:rsidR="46C7270A">
        <w:rPr>
          <w:rFonts w:ascii="Arial" w:eastAsia="Arial" w:hAnsi="Arial" w:cs="Arial"/>
          <w:sz w:val="22"/>
          <w:szCs w:val="22"/>
        </w:rPr>
        <w:t xml:space="preserve">mining activities </w:t>
      </w:r>
      <w:r w:rsidRPr="38DE5EDF">
        <w:rPr>
          <w:rFonts w:ascii="Arial" w:eastAsia="Arial" w:hAnsi="Arial" w:cs="Arial"/>
          <w:sz w:val="22"/>
          <w:szCs w:val="22"/>
        </w:rPr>
        <w:t>of the companies in the sample</w:t>
      </w:r>
      <w:r w:rsidRPr="38DE5EDF" w:rsidR="6E19FD09">
        <w:rPr>
          <w:rFonts w:ascii="Arial" w:eastAsia="Arial" w:hAnsi="Arial" w:cs="Arial"/>
          <w:sz w:val="22"/>
          <w:szCs w:val="22"/>
        </w:rPr>
        <w:t xml:space="preserve"> only</w:t>
      </w:r>
      <w:r w:rsidRPr="38DE5EDF">
        <w:rPr>
          <w:rFonts w:ascii="Arial" w:eastAsia="Arial" w:hAnsi="Arial" w:cs="Arial"/>
          <w:sz w:val="22"/>
          <w:szCs w:val="22"/>
        </w:rPr>
        <w:t xml:space="preserve">, so that the implications of this significant </w:t>
      </w:r>
      <w:r w:rsidRPr="38DE5EDF" w:rsidR="043CE6F0">
        <w:rPr>
          <w:rFonts w:ascii="Arial" w:eastAsia="Arial" w:hAnsi="Arial" w:cs="Arial"/>
          <w:sz w:val="22"/>
          <w:szCs w:val="22"/>
        </w:rPr>
        <w:t xml:space="preserve">and growing </w:t>
      </w:r>
      <w:r w:rsidRPr="38DE5EDF">
        <w:rPr>
          <w:rFonts w:ascii="Arial" w:eastAsia="Arial" w:hAnsi="Arial" w:cs="Arial"/>
          <w:sz w:val="22"/>
          <w:szCs w:val="22"/>
        </w:rPr>
        <w:t xml:space="preserve">demand can be quantifiably assessed.  </w:t>
      </w:r>
      <w:r w:rsidRPr="38DE5EDF" w:rsidR="32A1467D">
        <w:rPr>
          <w:rFonts w:ascii="Arial" w:eastAsia="Arial" w:hAnsi="Arial" w:cs="Arial"/>
          <w:sz w:val="22"/>
          <w:szCs w:val="22"/>
        </w:rPr>
        <w:t xml:space="preserve">However, population estimates will not be produced due to </w:t>
      </w:r>
      <w:r w:rsidRPr="38DE5EDF" w:rsidR="692D863D">
        <w:rPr>
          <w:rFonts w:ascii="Arial" w:eastAsia="Arial" w:hAnsi="Arial" w:cs="Arial"/>
          <w:sz w:val="22"/>
          <w:szCs w:val="22"/>
        </w:rPr>
        <w:t>coverage error</w:t>
      </w:r>
      <w:r w:rsidRPr="38DE5EDF" w:rsidR="1C6F8E62">
        <w:rPr>
          <w:rFonts w:ascii="Arial" w:eastAsia="Arial" w:hAnsi="Arial" w:cs="Arial"/>
          <w:sz w:val="22"/>
          <w:szCs w:val="22"/>
        </w:rPr>
        <w:t>, a result of the challenges of defining the target population.</w:t>
      </w:r>
      <w:r w:rsidRPr="38DE5EDF" w:rsidR="32A1467D">
        <w:rPr>
          <w:rFonts w:ascii="Arial" w:eastAsia="Arial" w:hAnsi="Arial" w:cs="Arial"/>
          <w:sz w:val="22"/>
          <w:szCs w:val="22"/>
        </w:rPr>
        <w:t xml:space="preserve"> </w:t>
      </w:r>
      <w:r w:rsidRPr="38DE5EDF" w:rsidR="7BA217E7">
        <w:rPr>
          <w:rFonts w:ascii="Arial" w:eastAsia="Arial" w:hAnsi="Arial" w:cs="Arial"/>
          <w:sz w:val="22"/>
          <w:szCs w:val="22"/>
        </w:rPr>
        <w:t>The purpose of the survey is to</w:t>
      </w:r>
      <w:r w:rsidRPr="38DE5EDF" w:rsidR="08394CF1">
        <w:rPr>
          <w:rFonts w:ascii="Arial" w:eastAsia="Arial" w:hAnsi="Arial" w:cs="Arial"/>
          <w:sz w:val="22"/>
          <w:szCs w:val="22"/>
        </w:rPr>
        <w:t xml:space="preserve"> only</w:t>
      </w:r>
      <w:r w:rsidRPr="38DE5EDF" w:rsidR="7BA217E7">
        <w:rPr>
          <w:rFonts w:ascii="Arial" w:eastAsia="Arial" w:hAnsi="Arial" w:cs="Arial"/>
          <w:sz w:val="22"/>
          <w:szCs w:val="22"/>
        </w:rPr>
        <w:t xml:space="preserve"> produce descriptive statistics of the population in the sample. </w:t>
      </w:r>
      <w:r w:rsidRPr="38DE5EDF">
        <w:rPr>
          <w:rFonts w:ascii="Arial" w:eastAsia="Arial" w:hAnsi="Arial" w:cs="Arial"/>
          <w:sz w:val="22"/>
          <w:szCs w:val="22"/>
        </w:rPr>
        <w:t>The need for timeliness compels the collection of these data monthly. Upon authorization to conduct the survey, EIA will contact respondents, providing a baseline of facilities for which the companies should report and expanding or adjusting the population of facilities based on respondent feedback.  Ongoing survey operations during the emergency data collection may require monthly adjustments of the company and facility inventory.</w:t>
      </w:r>
    </w:p>
    <w:p w:rsidR="38DE5EDF" w:rsidP="38DE5EDF" w14:paraId="61D2BF9A" w14:textId="1694E9F7">
      <w:pPr>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ind w:left="720"/>
        <w:rPr>
          <w:rFonts w:ascii="Arial" w:eastAsia="Arial" w:hAnsi="Arial" w:cs="Arial"/>
          <w:b/>
          <w:bCs/>
          <w:sz w:val="22"/>
          <w:szCs w:val="22"/>
        </w:rPr>
      </w:pPr>
    </w:p>
    <w:p w:rsidR="78B42149" w:rsidP="38DE5EDF" w14:paraId="28EFDDFB" w14:textId="067A59AD">
      <w:pPr>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ind w:left="720"/>
        <w:rPr>
          <w:rFonts w:ascii="Arial" w:eastAsia="Arial" w:hAnsi="Arial" w:cs="Arial"/>
          <w:sz w:val="22"/>
          <w:szCs w:val="22"/>
        </w:rPr>
      </w:pPr>
      <w:r w:rsidRPr="38DE5EDF">
        <w:rPr>
          <w:rFonts w:ascii="Arial" w:eastAsia="Arial" w:hAnsi="Arial" w:cs="Arial"/>
          <w:sz w:val="22"/>
          <w:szCs w:val="22"/>
        </w:rPr>
        <w:t xml:space="preserve">Below </w:t>
      </w:r>
      <w:r w:rsidRPr="38DE5EDF" w:rsidR="00AC68DF">
        <w:rPr>
          <w:rFonts w:ascii="Arial" w:eastAsia="Arial" w:hAnsi="Arial" w:cs="Arial"/>
          <w:sz w:val="22"/>
          <w:szCs w:val="22"/>
        </w:rPr>
        <w:t>are EIA’s</w:t>
      </w:r>
      <w:r w:rsidRPr="38DE5EDF">
        <w:rPr>
          <w:rFonts w:ascii="Arial" w:eastAsia="Arial" w:hAnsi="Arial" w:cs="Arial"/>
          <w:sz w:val="22"/>
          <w:szCs w:val="22"/>
        </w:rPr>
        <w:t xml:space="preserve"> objectives for this survey and the associated publication plan:</w:t>
      </w:r>
    </w:p>
    <w:p w:rsidR="38DE5EDF" w:rsidP="38DE5EDF" w14:paraId="7E736BA7" w14:textId="40BE8829">
      <w:pPr>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ind w:left="720"/>
        <w:rPr>
          <w:rFonts w:ascii="Arial" w:eastAsia="Arial" w:hAnsi="Arial" w:cs="Arial"/>
          <w:sz w:val="22"/>
          <w:szCs w:val="22"/>
        </w:rPr>
      </w:pPr>
    </w:p>
    <w:p w:rsidR="78B42149" w:rsidP="38DE5EDF" w14:paraId="33CEA67D" w14:textId="66DD9B26">
      <w:pPr>
        <w:pStyle w:val="ListParagraph"/>
        <w:numPr>
          <w:ilvl w:val="1"/>
          <w:numId w:val="1"/>
        </w:numPr>
        <w:tabs>
          <w:tab w:val="left" w:pos="961"/>
          <w:tab w:val="left" w:pos="8640"/>
          <w:tab w:val="left" w:pos="9360"/>
          <w:tab w:val="left" w:pos="10080"/>
        </w:tabs>
        <w:spacing w:line="259" w:lineRule="auto"/>
        <w:rPr>
          <w:rFonts w:ascii="Arial" w:eastAsia="Arial" w:hAnsi="Arial" w:cs="Arial"/>
          <w:color w:val="auto"/>
          <w:szCs w:val="22"/>
        </w:rPr>
      </w:pPr>
      <w:r w:rsidRPr="38DE5EDF">
        <w:rPr>
          <w:rFonts w:ascii="Arial" w:eastAsia="Arial" w:hAnsi="Arial" w:cs="Arial"/>
          <w:b/>
          <w:bCs/>
          <w:color w:val="auto"/>
          <w:szCs w:val="22"/>
        </w:rPr>
        <w:t>Objective 1:</w:t>
      </w:r>
      <w:r w:rsidRPr="38DE5EDF">
        <w:rPr>
          <w:rFonts w:ascii="Arial" w:eastAsia="Arial" w:hAnsi="Arial" w:cs="Arial"/>
          <w:color w:val="auto"/>
          <w:szCs w:val="22"/>
        </w:rPr>
        <w:t xml:space="preserve"> Develop a baseline snapshot of the </w:t>
      </w:r>
      <w:r w:rsidRPr="38DE5EDF">
        <w:rPr>
          <w:rFonts w:ascii="Arial" w:eastAsia="Arial" w:hAnsi="Arial" w:cs="Arial"/>
          <w:color w:val="auto"/>
          <w:szCs w:val="22"/>
        </w:rPr>
        <w:t>cryptomining</w:t>
      </w:r>
      <w:r w:rsidRPr="38DE5EDF">
        <w:rPr>
          <w:rFonts w:ascii="Arial" w:eastAsia="Arial" w:hAnsi="Arial" w:cs="Arial"/>
          <w:color w:val="auto"/>
          <w:szCs w:val="22"/>
        </w:rPr>
        <w:t xml:space="preserve"> </w:t>
      </w:r>
      <w:r w:rsidRPr="38DE5EDF" w:rsidR="557685E2">
        <w:rPr>
          <w:rFonts w:ascii="Arial" w:eastAsia="Arial" w:hAnsi="Arial" w:cs="Arial"/>
          <w:color w:val="auto"/>
          <w:szCs w:val="22"/>
        </w:rPr>
        <w:t>companies in the sample</w:t>
      </w:r>
      <w:r w:rsidRPr="38DE5EDF">
        <w:rPr>
          <w:rFonts w:ascii="Arial" w:eastAsia="Arial" w:hAnsi="Arial" w:cs="Arial"/>
          <w:color w:val="auto"/>
          <w:szCs w:val="22"/>
        </w:rPr>
        <w:t xml:space="preserve">. </w:t>
      </w:r>
      <w:r w:rsidRPr="38DE5EDF" w:rsidR="1FBA0BFB">
        <w:rPr>
          <w:rFonts w:ascii="Arial" w:eastAsia="Arial" w:hAnsi="Arial" w:cs="Arial"/>
          <w:b/>
          <w:bCs/>
          <w:color w:val="auto"/>
          <w:szCs w:val="22"/>
        </w:rPr>
        <w:t>Publication plan</w:t>
      </w:r>
      <w:r w:rsidRPr="38DE5EDF">
        <w:rPr>
          <w:rFonts w:ascii="Arial" w:eastAsia="Arial" w:hAnsi="Arial" w:cs="Arial"/>
          <w:b/>
          <w:bCs/>
          <w:color w:val="auto"/>
          <w:szCs w:val="22"/>
        </w:rPr>
        <w:t>:</w:t>
      </w:r>
      <w:r w:rsidRPr="38DE5EDF">
        <w:rPr>
          <w:rFonts w:ascii="Arial" w:eastAsia="Arial" w:hAnsi="Arial" w:cs="Arial"/>
          <w:color w:val="auto"/>
          <w:szCs w:val="22"/>
        </w:rPr>
        <w:t xml:space="preserve"> Publish aggregate statistics on cryptocurrency mining activities across all companies and their facilities</w:t>
      </w:r>
      <w:r w:rsidRPr="38DE5EDF" w:rsidR="6EE60C82">
        <w:rPr>
          <w:rFonts w:ascii="Arial" w:eastAsia="Arial" w:hAnsi="Arial" w:cs="Arial"/>
          <w:color w:val="auto"/>
          <w:szCs w:val="22"/>
        </w:rPr>
        <w:t xml:space="preserve"> in the sample</w:t>
      </w:r>
      <w:r w:rsidRPr="38DE5EDF">
        <w:rPr>
          <w:rFonts w:ascii="Arial" w:eastAsia="Arial" w:hAnsi="Arial" w:cs="Arial"/>
          <w:color w:val="auto"/>
          <w:szCs w:val="22"/>
        </w:rPr>
        <w:t xml:space="preserve">, including miner counts, miner age, miner electricity load, and miner hash rate. </w:t>
      </w:r>
      <w:r w:rsidRPr="38DE5EDF" w:rsidR="31EBFF2D">
        <w:rPr>
          <w:rFonts w:ascii="Arial" w:eastAsia="Arial" w:hAnsi="Arial" w:cs="Arial"/>
          <w:color w:val="auto"/>
          <w:szCs w:val="22"/>
        </w:rPr>
        <w:t>These aggregate statistics will</w:t>
      </w:r>
      <w:r w:rsidRPr="38DE5EDF">
        <w:rPr>
          <w:rFonts w:ascii="Arial" w:eastAsia="Arial" w:hAnsi="Arial" w:cs="Arial"/>
          <w:color w:val="auto"/>
          <w:szCs w:val="22"/>
        </w:rPr>
        <w:t xml:space="preserve"> include t</w:t>
      </w:r>
      <w:r w:rsidRPr="38DE5EDF" w:rsidR="6E149594">
        <w:rPr>
          <w:rFonts w:ascii="Arial" w:eastAsia="Arial" w:hAnsi="Arial" w:cs="Arial"/>
          <w:color w:val="auto"/>
          <w:szCs w:val="22"/>
        </w:rPr>
        <w:t>he t</w:t>
      </w:r>
      <w:r w:rsidRPr="38DE5EDF">
        <w:rPr>
          <w:rFonts w:ascii="Arial" w:eastAsia="Arial" w:hAnsi="Arial" w:cs="Arial"/>
          <w:color w:val="auto"/>
          <w:szCs w:val="22"/>
        </w:rPr>
        <w:t>otal count of companies and facilities surveyed.</w:t>
      </w:r>
    </w:p>
    <w:p w:rsidR="78B42149" w:rsidP="38DE5EDF" w14:paraId="6568F746" w14:textId="50213D8A">
      <w:pPr>
        <w:pStyle w:val="ListParagraph"/>
        <w:numPr>
          <w:ilvl w:val="1"/>
          <w:numId w:val="1"/>
        </w:numPr>
        <w:tabs>
          <w:tab w:val="left" w:pos="961"/>
          <w:tab w:val="left" w:pos="8640"/>
          <w:tab w:val="left" w:pos="9360"/>
          <w:tab w:val="left" w:pos="10080"/>
        </w:tabs>
        <w:spacing w:line="259" w:lineRule="auto"/>
        <w:rPr>
          <w:rFonts w:ascii="Arial" w:eastAsia="Arial" w:hAnsi="Arial" w:cs="Arial"/>
          <w:color w:val="auto"/>
          <w:szCs w:val="22"/>
        </w:rPr>
      </w:pPr>
      <w:r w:rsidRPr="38DE5EDF">
        <w:rPr>
          <w:rFonts w:ascii="Arial" w:eastAsia="Arial" w:hAnsi="Arial" w:cs="Arial"/>
          <w:b/>
          <w:bCs/>
          <w:color w:val="auto"/>
          <w:szCs w:val="22"/>
        </w:rPr>
        <w:t>Objective 2:</w:t>
      </w:r>
      <w:r w:rsidRPr="38DE5EDF">
        <w:rPr>
          <w:rFonts w:ascii="Arial" w:eastAsia="Arial" w:hAnsi="Arial" w:cs="Arial"/>
          <w:color w:val="auto"/>
          <w:szCs w:val="22"/>
        </w:rPr>
        <w:t xml:space="preserve"> Quantify the rate of change in </w:t>
      </w:r>
      <w:r w:rsidRPr="38DE5EDF">
        <w:rPr>
          <w:rFonts w:ascii="Arial" w:eastAsia="Arial" w:hAnsi="Arial" w:cs="Arial"/>
          <w:color w:val="auto"/>
          <w:szCs w:val="22"/>
        </w:rPr>
        <w:t>cryptomining</w:t>
      </w:r>
      <w:r w:rsidRPr="38DE5EDF">
        <w:rPr>
          <w:rFonts w:ascii="Arial" w:eastAsia="Arial" w:hAnsi="Arial" w:cs="Arial"/>
          <w:color w:val="auto"/>
          <w:szCs w:val="22"/>
        </w:rPr>
        <w:t xml:space="preserve"> activity</w:t>
      </w:r>
      <w:r w:rsidRPr="38DE5EDF" w:rsidR="090DF24C">
        <w:rPr>
          <w:rFonts w:ascii="Arial" w:eastAsia="Arial" w:hAnsi="Arial" w:cs="Arial"/>
          <w:color w:val="auto"/>
          <w:szCs w:val="22"/>
        </w:rPr>
        <w:t xml:space="preserve"> </w:t>
      </w:r>
      <w:r w:rsidRPr="38DE5EDF" w:rsidR="4E387F1B">
        <w:rPr>
          <w:rFonts w:ascii="Arial" w:eastAsia="Arial" w:hAnsi="Arial" w:cs="Arial"/>
          <w:color w:val="auto"/>
          <w:szCs w:val="22"/>
        </w:rPr>
        <w:t>among the companies in the sample</w:t>
      </w:r>
      <w:r w:rsidRPr="38DE5EDF" w:rsidR="6D3A2D7B">
        <w:rPr>
          <w:rFonts w:ascii="Arial" w:eastAsia="Arial" w:hAnsi="Arial" w:cs="Arial"/>
          <w:color w:val="auto"/>
          <w:szCs w:val="22"/>
        </w:rPr>
        <w:t xml:space="preserve">. </w:t>
      </w:r>
      <w:r w:rsidRPr="38DE5EDF">
        <w:rPr>
          <w:rFonts w:ascii="Arial" w:eastAsia="Arial" w:hAnsi="Arial" w:cs="Arial"/>
          <w:b/>
          <w:bCs/>
          <w:color w:val="auto"/>
          <w:szCs w:val="22"/>
        </w:rPr>
        <w:t>P</w:t>
      </w:r>
      <w:r w:rsidRPr="38DE5EDF" w:rsidR="34A2D0DE">
        <w:rPr>
          <w:rFonts w:ascii="Arial" w:eastAsia="Arial" w:hAnsi="Arial" w:cs="Arial"/>
          <w:b/>
          <w:bCs/>
          <w:color w:val="auto"/>
          <w:szCs w:val="22"/>
        </w:rPr>
        <w:t>ublication plan</w:t>
      </w:r>
      <w:r w:rsidRPr="38DE5EDF">
        <w:rPr>
          <w:rFonts w:ascii="Arial" w:eastAsia="Arial" w:hAnsi="Arial" w:cs="Arial"/>
          <w:b/>
          <w:bCs/>
          <w:color w:val="auto"/>
          <w:szCs w:val="22"/>
        </w:rPr>
        <w:t xml:space="preserve">: </w:t>
      </w:r>
      <w:r w:rsidRPr="38DE5EDF">
        <w:rPr>
          <w:rFonts w:ascii="Arial" w:eastAsia="Arial" w:hAnsi="Arial" w:cs="Arial"/>
          <w:color w:val="auto"/>
          <w:szCs w:val="22"/>
        </w:rPr>
        <w:t>Publish aggregate statistics on monthly facility-level energy consumption and hash rate</w:t>
      </w:r>
      <w:r w:rsidRPr="38DE5EDF" w:rsidR="14A18033">
        <w:rPr>
          <w:rFonts w:ascii="Arial" w:eastAsia="Arial" w:hAnsi="Arial" w:cs="Arial"/>
          <w:color w:val="auto"/>
          <w:szCs w:val="22"/>
        </w:rPr>
        <w:t xml:space="preserve"> of the companies in the sample</w:t>
      </w:r>
      <w:r w:rsidRPr="38DE5EDF">
        <w:rPr>
          <w:rFonts w:ascii="Arial" w:eastAsia="Arial" w:hAnsi="Arial" w:cs="Arial"/>
          <w:color w:val="auto"/>
          <w:szCs w:val="22"/>
        </w:rPr>
        <w:t>; identify interesting trends in miner equipment characteristics</w:t>
      </w:r>
      <w:r w:rsidRPr="38DE5EDF" w:rsidR="3097768C">
        <w:rPr>
          <w:rFonts w:ascii="Arial" w:eastAsia="Arial" w:hAnsi="Arial" w:cs="Arial"/>
          <w:color w:val="auto"/>
          <w:szCs w:val="22"/>
        </w:rPr>
        <w:t>.</w:t>
      </w:r>
    </w:p>
    <w:p w:rsidR="78B42149" w:rsidP="38DE5EDF" w14:paraId="24739CAF" w14:textId="507FCB7F">
      <w:pPr>
        <w:pStyle w:val="ListParagraph"/>
        <w:numPr>
          <w:ilvl w:val="1"/>
          <w:numId w:val="1"/>
        </w:numPr>
        <w:tabs>
          <w:tab w:val="left" w:pos="961"/>
          <w:tab w:val="left" w:pos="8640"/>
          <w:tab w:val="left" w:pos="9360"/>
          <w:tab w:val="left" w:pos="10080"/>
        </w:tabs>
        <w:spacing w:line="259" w:lineRule="auto"/>
        <w:rPr>
          <w:rFonts w:ascii="Arial" w:eastAsia="Arial" w:hAnsi="Arial" w:cs="Arial"/>
          <w:color w:val="auto"/>
          <w:szCs w:val="22"/>
        </w:rPr>
      </w:pPr>
      <w:r w:rsidRPr="38DE5EDF">
        <w:rPr>
          <w:rFonts w:ascii="Arial" w:eastAsia="Arial" w:hAnsi="Arial" w:cs="Arial"/>
          <w:b/>
          <w:bCs/>
          <w:color w:val="auto"/>
          <w:szCs w:val="22"/>
        </w:rPr>
        <w:t xml:space="preserve">Objective 3: </w:t>
      </w:r>
      <w:r w:rsidRPr="38DE5EDF">
        <w:rPr>
          <w:rFonts w:ascii="Arial" w:eastAsia="Arial" w:hAnsi="Arial" w:cs="Arial"/>
          <w:color w:val="auto"/>
          <w:szCs w:val="22"/>
        </w:rPr>
        <w:t xml:space="preserve">Identify electricity sources for US </w:t>
      </w:r>
      <w:r w:rsidRPr="38DE5EDF">
        <w:rPr>
          <w:rFonts w:ascii="Arial" w:eastAsia="Arial" w:hAnsi="Arial" w:cs="Arial"/>
          <w:color w:val="auto"/>
          <w:szCs w:val="22"/>
        </w:rPr>
        <w:t>cryptominers</w:t>
      </w:r>
      <w:r w:rsidRPr="38DE5EDF" w:rsidR="7A8A1954">
        <w:rPr>
          <w:rFonts w:ascii="Arial" w:eastAsia="Arial" w:hAnsi="Arial" w:cs="Arial"/>
          <w:color w:val="auto"/>
          <w:szCs w:val="22"/>
        </w:rPr>
        <w:t xml:space="preserve"> in the sample</w:t>
      </w:r>
      <w:r w:rsidRPr="38DE5EDF" w:rsidR="5583D70F">
        <w:rPr>
          <w:rFonts w:ascii="Arial" w:eastAsia="Arial" w:hAnsi="Arial" w:cs="Arial"/>
          <w:color w:val="auto"/>
          <w:szCs w:val="22"/>
        </w:rPr>
        <w:t xml:space="preserve">. </w:t>
      </w:r>
      <w:r w:rsidRPr="38DE5EDF">
        <w:rPr>
          <w:rFonts w:ascii="Arial" w:eastAsia="Arial" w:hAnsi="Arial" w:cs="Arial"/>
          <w:b/>
          <w:bCs/>
          <w:color w:val="auto"/>
          <w:szCs w:val="22"/>
        </w:rPr>
        <w:t>P</w:t>
      </w:r>
      <w:r w:rsidRPr="38DE5EDF" w:rsidR="12AAA394">
        <w:rPr>
          <w:rFonts w:ascii="Arial" w:eastAsia="Arial" w:hAnsi="Arial" w:cs="Arial"/>
          <w:b/>
          <w:bCs/>
          <w:color w:val="auto"/>
          <w:szCs w:val="22"/>
        </w:rPr>
        <w:t>ublication plan</w:t>
      </w:r>
      <w:r w:rsidRPr="38DE5EDF">
        <w:rPr>
          <w:rFonts w:ascii="Arial" w:eastAsia="Arial" w:hAnsi="Arial" w:cs="Arial"/>
          <w:b/>
          <w:bCs/>
          <w:color w:val="auto"/>
          <w:szCs w:val="22"/>
        </w:rPr>
        <w:t>:</w:t>
      </w:r>
      <w:r w:rsidRPr="38DE5EDF">
        <w:rPr>
          <w:rFonts w:ascii="Arial" w:eastAsia="Arial" w:hAnsi="Arial" w:cs="Arial"/>
          <w:color w:val="auto"/>
          <w:szCs w:val="22"/>
        </w:rPr>
        <w:t xml:space="preserve"> </w:t>
      </w:r>
      <w:r w:rsidRPr="38DE5EDF" w:rsidR="6AA0E316">
        <w:rPr>
          <w:rFonts w:ascii="Arial" w:eastAsia="Arial" w:hAnsi="Arial" w:cs="Arial"/>
          <w:color w:val="auto"/>
          <w:szCs w:val="22"/>
        </w:rPr>
        <w:t>P</w:t>
      </w:r>
      <w:r w:rsidRPr="38DE5EDF">
        <w:rPr>
          <w:rFonts w:ascii="Arial" w:eastAsia="Arial" w:hAnsi="Arial" w:cs="Arial"/>
          <w:color w:val="auto"/>
          <w:szCs w:val="22"/>
        </w:rPr>
        <w:t xml:space="preserve">ublish aggregate statistics indicating the ownership, sources, and carbon intensity of the electricity used to support </w:t>
      </w:r>
      <w:r w:rsidRPr="38DE5EDF" w:rsidR="64BE7ED4">
        <w:rPr>
          <w:rFonts w:ascii="Arial" w:eastAsia="Arial" w:hAnsi="Arial" w:cs="Arial"/>
          <w:color w:val="auto"/>
          <w:szCs w:val="22"/>
        </w:rPr>
        <w:t xml:space="preserve">U.S. </w:t>
      </w:r>
      <w:r w:rsidRPr="38DE5EDF">
        <w:rPr>
          <w:rFonts w:ascii="Arial" w:eastAsia="Arial" w:hAnsi="Arial" w:cs="Arial"/>
          <w:color w:val="auto"/>
          <w:szCs w:val="22"/>
        </w:rPr>
        <w:t>cryptomining</w:t>
      </w:r>
      <w:r w:rsidRPr="38DE5EDF">
        <w:rPr>
          <w:rFonts w:ascii="Arial" w:eastAsia="Arial" w:hAnsi="Arial" w:cs="Arial"/>
          <w:color w:val="auto"/>
          <w:szCs w:val="22"/>
        </w:rPr>
        <w:t xml:space="preserve"> activity</w:t>
      </w:r>
      <w:r w:rsidRPr="38DE5EDF" w:rsidR="15880CD8">
        <w:rPr>
          <w:rFonts w:ascii="Arial" w:eastAsia="Arial" w:hAnsi="Arial" w:cs="Arial"/>
          <w:color w:val="auto"/>
          <w:szCs w:val="22"/>
        </w:rPr>
        <w:t>.</w:t>
      </w:r>
    </w:p>
    <w:p w:rsidR="78B42149" w:rsidP="38DE5EDF" w14:paraId="7C51B23B" w14:textId="4CF25918">
      <w:pPr>
        <w:pStyle w:val="ListParagraph"/>
        <w:numPr>
          <w:ilvl w:val="1"/>
          <w:numId w:val="1"/>
        </w:numPr>
        <w:tabs>
          <w:tab w:val="left" w:pos="961"/>
          <w:tab w:val="left" w:pos="8640"/>
          <w:tab w:val="left" w:pos="9360"/>
          <w:tab w:val="left" w:pos="10080"/>
        </w:tabs>
        <w:spacing w:line="259" w:lineRule="auto"/>
        <w:rPr>
          <w:rFonts w:ascii="Arial" w:eastAsia="Arial" w:hAnsi="Arial" w:cs="Arial"/>
          <w:color w:val="auto"/>
          <w:szCs w:val="22"/>
        </w:rPr>
      </w:pPr>
      <w:r w:rsidRPr="38DE5EDF">
        <w:rPr>
          <w:rFonts w:ascii="Arial" w:eastAsia="Arial" w:hAnsi="Arial" w:cs="Arial"/>
          <w:b/>
          <w:bCs/>
          <w:color w:val="auto"/>
          <w:szCs w:val="22"/>
        </w:rPr>
        <w:t>Objective 4:</w:t>
      </w:r>
      <w:r w:rsidRPr="38DE5EDF">
        <w:rPr>
          <w:rFonts w:ascii="Arial" w:eastAsia="Arial" w:hAnsi="Arial" w:cs="Arial"/>
          <w:color w:val="auto"/>
          <w:szCs w:val="22"/>
        </w:rPr>
        <w:t xml:space="preserve"> Identify regions of the United States with concentrated </w:t>
      </w:r>
      <w:r w:rsidRPr="38DE5EDF">
        <w:rPr>
          <w:rFonts w:ascii="Arial" w:eastAsia="Arial" w:hAnsi="Arial" w:cs="Arial"/>
          <w:color w:val="auto"/>
          <w:szCs w:val="22"/>
        </w:rPr>
        <w:t>cryptomining</w:t>
      </w:r>
      <w:r w:rsidRPr="38DE5EDF">
        <w:rPr>
          <w:rFonts w:ascii="Arial" w:eastAsia="Arial" w:hAnsi="Arial" w:cs="Arial"/>
          <w:color w:val="auto"/>
          <w:szCs w:val="22"/>
        </w:rPr>
        <w:t xml:space="preserve"> activity</w:t>
      </w:r>
      <w:r w:rsidRPr="38DE5EDF" w:rsidR="31736992">
        <w:rPr>
          <w:rFonts w:ascii="Arial" w:eastAsia="Arial" w:hAnsi="Arial" w:cs="Arial"/>
          <w:color w:val="auto"/>
          <w:szCs w:val="22"/>
        </w:rPr>
        <w:t xml:space="preserve"> based off the companies in the sample</w:t>
      </w:r>
      <w:r w:rsidRPr="38DE5EDF">
        <w:rPr>
          <w:rFonts w:ascii="Arial" w:eastAsia="Arial" w:hAnsi="Arial" w:cs="Arial"/>
          <w:color w:val="auto"/>
          <w:szCs w:val="22"/>
        </w:rPr>
        <w:t>.</w:t>
      </w:r>
      <w:r w:rsidRPr="38DE5EDF" w:rsidR="13F54377">
        <w:rPr>
          <w:rFonts w:ascii="Arial" w:eastAsia="Arial" w:hAnsi="Arial" w:cs="Arial"/>
          <w:color w:val="auto"/>
          <w:szCs w:val="22"/>
        </w:rPr>
        <w:t xml:space="preserve"> </w:t>
      </w:r>
      <w:r w:rsidRPr="38DE5EDF">
        <w:rPr>
          <w:rFonts w:ascii="Arial" w:eastAsia="Arial" w:hAnsi="Arial" w:cs="Arial"/>
          <w:b/>
          <w:bCs/>
          <w:color w:val="auto"/>
          <w:szCs w:val="22"/>
        </w:rPr>
        <w:t>P</w:t>
      </w:r>
      <w:r w:rsidRPr="38DE5EDF" w:rsidR="1806B807">
        <w:rPr>
          <w:rFonts w:ascii="Arial" w:eastAsia="Arial" w:hAnsi="Arial" w:cs="Arial"/>
          <w:b/>
          <w:bCs/>
          <w:color w:val="auto"/>
          <w:szCs w:val="22"/>
        </w:rPr>
        <w:t>ublication plan</w:t>
      </w:r>
      <w:r w:rsidRPr="38DE5EDF">
        <w:rPr>
          <w:rFonts w:ascii="Arial" w:eastAsia="Arial" w:hAnsi="Arial" w:cs="Arial"/>
          <w:b/>
          <w:bCs/>
          <w:color w:val="auto"/>
          <w:szCs w:val="22"/>
        </w:rPr>
        <w:t>:</w:t>
      </w:r>
      <w:r w:rsidRPr="38DE5EDF">
        <w:rPr>
          <w:rFonts w:ascii="Arial" w:eastAsia="Arial" w:hAnsi="Arial" w:cs="Arial"/>
          <w:color w:val="auto"/>
          <w:szCs w:val="22"/>
        </w:rPr>
        <w:t xml:space="preserve"> Publish aggregated state-level statistics on </w:t>
      </w:r>
      <w:r w:rsidRPr="38DE5EDF">
        <w:rPr>
          <w:rFonts w:ascii="Arial" w:eastAsia="Arial" w:hAnsi="Arial" w:cs="Arial"/>
          <w:color w:val="auto"/>
          <w:szCs w:val="22"/>
        </w:rPr>
        <w:t>cryptomining</w:t>
      </w:r>
      <w:r w:rsidRPr="38DE5EDF">
        <w:rPr>
          <w:rFonts w:ascii="Arial" w:eastAsia="Arial" w:hAnsi="Arial" w:cs="Arial"/>
          <w:color w:val="auto"/>
          <w:szCs w:val="22"/>
        </w:rPr>
        <w:t xml:space="preserve"> hash rate and energy consumption. If areas of highly concentrated </w:t>
      </w:r>
      <w:r w:rsidRPr="38DE5EDF" w:rsidR="55C5BB39">
        <w:rPr>
          <w:rFonts w:ascii="Arial" w:eastAsia="Arial" w:hAnsi="Arial" w:cs="Arial"/>
          <w:color w:val="auto"/>
          <w:szCs w:val="22"/>
        </w:rPr>
        <w:t>cryptomining</w:t>
      </w:r>
      <w:r w:rsidRPr="38DE5EDF" w:rsidR="0EDCA66C">
        <w:rPr>
          <w:rFonts w:ascii="Arial" w:eastAsia="Arial" w:hAnsi="Arial" w:cs="Arial"/>
          <w:color w:val="auto"/>
          <w:szCs w:val="22"/>
        </w:rPr>
        <w:t xml:space="preserve"> </w:t>
      </w:r>
      <w:r w:rsidRPr="38DE5EDF">
        <w:rPr>
          <w:rFonts w:ascii="Arial" w:eastAsia="Arial" w:hAnsi="Arial" w:cs="Arial"/>
          <w:color w:val="auto"/>
          <w:szCs w:val="22"/>
        </w:rPr>
        <w:t>activity at the balancing authority level</w:t>
      </w:r>
      <w:r w:rsidRPr="38DE5EDF" w:rsidR="4E7B5A7B">
        <w:rPr>
          <w:rFonts w:ascii="Arial" w:eastAsia="Arial" w:hAnsi="Arial" w:cs="Arial"/>
          <w:color w:val="auto"/>
          <w:szCs w:val="22"/>
        </w:rPr>
        <w:t xml:space="preserve"> are identified</w:t>
      </w:r>
      <w:r w:rsidRPr="38DE5EDF">
        <w:rPr>
          <w:rFonts w:ascii="Arial" w:eastAsia="Arial" w:hAnsi="Arial" w:cs="Arial"/>
          <w:color w:val="auto"/>
          <w:szCs w:val="22"/>
        </w:rPr>
        <w:t xml:space="preserve">, </w:t>
      </w:r>
      <w:r w:rsidRPr="38DE5EDF" w:rsidR="6DC3DA69">
        <w:rPr>
          <w:rFonts w:ascii="Arial" w:eastAsia="Arial" w:hAnsi="Arial" w:cs="Arial"/>
          <w:color w:val="auto"/>
          <w:szCs w:val="22"/>
        </w:rPr>
        <w:t>EIA</w:t>
      </w:r>
      <w:r w:rsidRPr="38DE5EDF">
        <w:rPr>
          <w:rFonts w:ascii="Arial" w:eastAsia="Arial" w:hAnsi="Arial" w:cs="Arial"/>
          <w:color w:val="auto"/>
          <w:szCs w:val="22"/>
        </w:rPr>
        <w:t xml:space="preserve"> may release facility-level energy consumption data along with its location.</w:t>
      </w:r>
    </w:p>
    <w:p w:rsidR="38DE5EDF" w:rsidP="38DE5EDF" w14:paraId="7BDE0139" w14:textId="35F4DEF8">
      <w:pPr>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ind w:left="720"/>
        <w:rPr>
          <w:rFonts w:ascii="Arial" w:eastAsia="Arial" w:hAnsi="Arial" w:cs="Arial"/>
          <w:sz w:val="22"/>
          <w:szCs w:val="22"/>
        </w:rPr>
      </w:pPr>
    </w:p>
    <w:p w:rsidR="529A28A8" w:rsidP="38DE5EDF" w14:paraId="2D1CFFCF" w14:textId="72FBC28B">
      <w:pPr>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ind w:left="720"/>
        <w:rPr>
          <w:rFonts w:ascii="Arial" w:eastAsia="Arial" w:hAnsi="Arial" w:cs="Arial"/>
          <w:sz w:val="22"/>
          <w:szCs w:val="22"/>
        </w:rPr>
      </w:pPr>
      <w:r w:rsidRPr="38DE5EDF">
        <w:rPr>
          <w:rFonts w:ascii="Arial" w:eastAsia="Arial" w:hAnsi="Arial" w:cs="Arial"/>
          <w:sz w:val="22"/>
          <w:szCs w:val="22"/>
        </w:rPr>
        <w:t>Since this data w</w:t>
      </w:r>
      <w:r w:rsidRPr="38DE5EDF" w:rsidR="38EAB7AC">
        <w:rPr>
          <w:rFonts w:ascii="Arial" w:eastAsia="Arial" w:hAnsi="Arial" w:cs="Arial"/>
          <w:sz w:val="22"/>
          <w:szCs w:val="22"/>
        </w:rPr>
        <w:t>ill</w:t>
      </w:r>
      <w:r w:rsidRPr="38DE5EDF">
        <w:rPr>
          <w:rFonts w:ascii="Arial" w:eastAsia="Arial" w:hAnsi="Arial" w:cs="Arial"/>
          <w:sz w:val="22"/>
          <w:szCs w:val="22"/>
        </w:rPr>
        <w:t xml:space="preserve"> be coll</w:t>
      </w:r>
      <w:r w:rsidRPr="38DE5EDF" w:rsidR="4DB0479C">
        <w:rPr>
          <w:rFonts w:ascii="Arial" w:eastAsia="Arial" w:hAnsi="Arial" w:cs="Arial"/>
          <w:sz w:val="22"/>
          <w:szCs w:val="22"/>
        </w:rPr>
        <w:t>e</w:t>
      </w:r>
      <w:r w:rsidRPr="38DE5EDF">
        <w:rPr>
          <w:rFonts w:ascii="Arial" w:eastAsia="Arial" w:hAnsi="Arial" w:cs="Arial"/>
          <w:sz w:val="22"/>
          <w:szCs w:val="22"/>
        </w:rPr>
        <w:t xml:space="preserve">cted </w:t>
      </w:r>
      <w:r w:rsidRPr="38DE5EDF" w:rsidR="245862B9">
        <w:rPr>
          <w:rFonts w:ascii="Arial" w:eastAsia="Arial" w:hAnsi="Arial" w:cs="Arial"/>
          <w:sz w:val="22"/>
          <w:szCs w:val="22"/>
        </w:rPr>
        <w:t>using</w:t>
      </w:r>
      <w:r w:rsidRPr="38DE5EDF">
        <w:rPr>
          <w:rFonts w:ascii="Arial" w:eastAsia="Arial" w:hAnsi="Arial" w:cs="Arial"/>
          <w:sz w:val="22"/>
          <w:szCs w:val="22"/>
        </w:rPr>
        <w:t xml:space="preserve"> an emergency clearance, all published data will be marked as </w:t>
      </w:r>
      <w:r w:rsidRPr="38DE5EDF" w:rsidR="3C6779DB">
        <w:rPr>
          <w:rFonts w:ascii="Arial" w:eastAsia="Arial" w:hAnsi="Arial" w:cs="Arial"/>
          <w:sz w:val="22"/>
          <w:szCs w:val="22"/>
        </w:rPr>
        <w:t>provisional.</w:t>
      </w:r>
      <w:r w:rsidRPr="38DE5EDF">
        <w:rPr>
          <w:rFonts w:ascii="Arial" w:eastAsia="Arial" w:hAnsi="Arial" w:cs="Arial"/>
          <w:sz w:val="22"/>
          <w:szCs w:val="22"/>
        </w:rPr>
        <w:t xml:space="preserve"> In addition, publication plans will be adjusted accordingly based on the response rates an</w:t>
      </w:r>
      <w:r w:rsidRPr="38DE5EDF" w:rsidR="7673E4B4">
        <w:rPr>
          <w:rFonts w:ascii="Arial" w:eastAsia="Arial" w:hAnsi="Arial" w:cs="Arial"/>
          <w:sz w:val="22"/>
          <w:szCs w:val="22"/>
        </w:rPr>
        <w:t>d the consistency of responses across all respondents.</w:t>
      </w:r>
    </w:p>
    <w:p w:rsidR="38DE5EDF" w:rsidP="38DE5EDF" w14:paraId="5C69FB53" w14:textId="7EB59346">
      <w:pPr>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eastAsia="Arial" w:hAnsi="Arial" w:cs="Arial"/>
          <w:sz w:val="22"/>
          <w:szCs w:val="22"/>
        </w:rPr>
      </w:pPr>
    </w:p>
    <w:p w:rsidR="003B882E" w:rsidP="38DE5EDF" w14:paraId="7D891B83" w14:textId="09AA777E">
      <w:pPr>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eastAsia="Arial" w:hAnsi="Arial" w:cs="Arial"/>
          <w:sz w:val="22"/>
          <w:szCs w:val="22"/>
        </w:rPr>
      </w:pPr>
      <w:r w:rsidRPr="38DE5EDF">
        <w:rPr>
          <w:rFonts w:ascii="Arial" w:eastAsia="Arial" w:hAnsi="Arial" w:cs="Arial"/>
          <w:sz w:val="22"/>
          <w:szCs w:val="22"/>
        </w:rPr>
        <w:t>I</w:t>
      </w:r>
      <w:r w:rsidRPr="38DE5EDF" w:rsidR="7673E4B4">
        <w:rPr>
          <w:rFonts w:ascii="Arial" w:eastAsia="Arial" w:hAnsi="Arial" w:cs="Arial"/>
          <w:sz w:val="22"/>
          <w:szCs w:val="22"/>
        </w:rPr>
        <w:t xml:space="preserve">f this </w:t>
      </w:r>
      <w:r w:rsidRPr="38DE5EDF" w:rsidR="14BCAAAA">
        <w:rPr>
          <w:rFonts w:ascii="Arial" w:eastAsia="Arial" w:hAnsi="Arial" w:cs="Arial"/>
          <w:sz w:val="22"/>
          <w:szCs w:val="22"/>
        </w:rPr>
        <w:t xml:space="preserve">emergency </w:t>
      </w:r>
      <w:r w:rsidRPr="38DE5EDF" w:rsidR="7673E4B4">
        <w:rPr>
          <w:rFonts w:ascii="Arial" w:eastAsia="Arial" w:hAnsi="Arial" w:cs="Arial"/>
          <w:sz w:val="22"/>
          <w:szCs w:val="22"/>
        </w:rPr>
        <w:t xml:space="preserve">clearance is approved, </w:t>
      </w:r>
      <w:r w:rsidRPr="38DE5EDF" w:rsidR="1BC31D5B">
        <w:rPr>
          <w:rFonts w:ascii="Arial" w:eastAsia="Arial" w:hAnsi="Arial" w:cs="Arial"/>
          <w:sz w:val="22"/>
          <w:szCs w:val="22"/>
        </w:rPr>
        <w:t>data collection will</w:t>
      </w:r>
      <w:r w:rsidRPr="38DE5EDF" w:rsidR="7673E4B4">
        <w:rPr>
          <w:rFonts w:ascii="Arial" w:eastAsia="Arial" w:hAnsi="Arial" w:cs="Arial"/>
          <w:sz w:val="22"/>
          <w:szCs w:val="22"/>
        </w:rPr>
        <w:t xml:space="preserve"> begin in February and conclude at the end of July. Publication </w:t>
      </w:r>
      <w:r w:rsidRPr="38DE5EDF" w:rsidR="28CFCF40">
        <w:rPr>
          <w:rFonts w:ascii="Arial" w:eastAsia="Arial" w:hAnsi="Arial" w:cs="Arial"/>
          <w:sz w:val="22"/>
          <w:szCs w:val="22"/>
        </w:rPr>
        <w:t>of the</w:t>
      </w:r>
      <w:r w:rsidRPr="38DE5EDF" w:rsidR="63B643D8">
        <w:rPr>
          <w:rFonts w:ascii="Arial" w:eastAsia="Arial" w:hAnsi="Arial" w:cs="Arial"/>
          <w:sz w:val="22"/>
          <w:szCs w:val="22"/>
        </w:rPr>
        <w:t>se</w:t>
      </w:r>
      <w:r w:rsidRPr="38DE5EDF" w:rsidR="28CFCF40">
        <w:rPr>
          <w:rFonts w:ascii="Arial" w:eastAsia="Arial" w:hAnsi="Arial" w:cs="Arial"/>
          <w:sz w:val="22"/>
          <w:szCs w:val="22"/>
        </w:rPr>
        <w:t xml:space="preserve"> data described above would take place </w:t>
      </w:r>
      <w:r w:rsidRPr="38DE5EDF" w:rsidR="2F3665A4">
        <w:rPr>
          <w:rFonts w:ascii="Arial" w:eastAsia="Arial" w:hAnsi="Arial" w:cs="Arial"/>
          <w:sz w:val="22"/>
          <w:szCs w:val="22"/>
        </w:rPr>
        <w:t xml:space="preserve">following all data </w:t>
      </w:r>
      <w:r w:rsidRPr="38DE5EDF" w:rsidR="6BD6F56C">
        <w:rPr>
          <w:rFonts w:ascii="Arial" w:eastAsia="Arial" w:hAnsi="Arial" w:cs="Arial"/>
          <w:sz w:val="22"/>
          <w:szCs w:val="22"/>
        </w:rPr>
        <w:t>collection and</w:t>
      </w:r>
      <w:r w:rsidRPr="38DE5EDF" w:rsidR="2F3665A4">
        <w:rPr>
          <w:rFonts w:ascii="Arial" w:eastAsia="Arial" w:hAnsi="Arial" w:cs="Arial"/>
          <w:sz w:val="22"/>
          <w:szCs w:val="22"/>
        </w:rPr>
        <w:t xml:space="preserve"> would take the form of a series of articles that appear on the EIA website.</w:t>
      </w:r>
      <w:r w:rsidRPr="38DE5EDF" w:rsidR="449BC239">
        <w:rPr>
          <w:rFonts w:ascii="Arial" w:eastAsia="Arial" w:hAnsi="Arial" w:cs="Arial"/>
          <w:sz w:val="22"/>
          <w:szCs w:val="22"/>
        </w:rPr>
        <w:t xml:space="preserve"> Publications would be release</w:t>
      </w:r>
      <w:r w:rsidRPr="38DE5EDF" w:rsidR="01A4C200">
        <w:rPr>
          <w:rFonts w:ascii="Arial" w:eastAsia="Arial" w:hAnsi="Arial" w:cs="Arial"/>
          <w:sz w:val="22"/>
          <w:szCs w:val="22"/>
        </w:rPr>
        <w:t>d</w:t>
      </w:r>
      <w:r w:rsidRPr="38DE5EDF" w:rsidR="449BC239">
        <w:rPr>
          <w:rFonts w:ascii="Arial" w:eastAsia="Arial" w:hAnsi="Arial" w:cs="Arial"/>
          <w:sz w:val="22"/>
          <w:szCs w:val="22"/>
        </w:rPr>
        <w:t xml:space="preserve"> in the latter half of 2024.</w:t>
      </w:r>
    </w:p>
    <w:p w:rsidR="38DE5EDF" w:rsidP="38DE5EDF" w14:paraId="6D69440C" w14:textId="7DCBCB57">
      <w:pPr>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eastAsia="Arial" w:hAnsi="Arial" w:cs="Arial"/>
          <w:sz w:val="22"/>
          <w:szCs w:val="22"/>
        </w:rPr>
      </w:pPr>
    </w:p>
    <w:p w:rsidR="78B42149" w:rsidP="38DE5EDF" w14:paraId="503FA3F1" w14:textId="6B425659">
      <w:pPr>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eastAsia="Arial" w:hAnsi="Arial" w:cs="Arial"/>
          <w:sz w:val="22"/>
          <w:szCs w:val="22"/>
        </w:rPr>
      </w:pPr>
      <w:r w:rsidRPr="38DE5EDF">
        <w:rPr>
          <w:rFonts w:ascii="Arial" w:eastAsia="Arial" w:hAnsi="Arial" w:cs="Arial"/>
          <w:sz w:val="22"/>
          <w:szCs w:val="22"/>
        </w:rPr>
        <w:t xml:space="preserve">EIA does not see technical challenges to the design and operation of the </w:t>
      </w:r>
      <w:r w:rsidRPr="38DE5EDF" w:rsidR="6608578C">
        <w:rPr>
          <w:rFonts w:ascii="Arial" w:eastAsia="Arial" w:hAnsi="Arial" w:cs="Arial"/>
          <w:sz w:val="22"/>
          <w:szCs w:val="22"/>
        </w:rPr>
        <w:t>data collection</w:t>
      </w:r>
      <w:r w:rsidRPr="38DE5EDF">
        <w:rPr>
          <w:rFonts w:ascii="Arial" w:eastAsia="Arial" w:hAnsi="Arial" w:cs="Arial"/>
          <w:sz w:val="22"/>
          <w:szCs w:val="22"/>
        </w:rPr>
        <w:t xml:space="preserve">.      </w:t>
      </w:r>
    </w:p>
    <w:p w:rsidR="00A864C3" w:rsidRPr="003F64B7" w:rsidP="38DE5EDF" w14:paraId="407A003D" w14:textId="77777777">
      <w:pPr>
        <w:pStyle w:val="BodyText"/>
        <w:tabs>
          <w:tab w:val="left" w:pos="1170"/>
        </w:tabs>
        <w:spacing w:after="0"/>
        <w:rPr>
          <w:rFonts w:ascii="Arial" w:eastAsia="Arial" w:hAnsi="Arial" w:cs="Arial"/>
          <w:szCs w:val="22"/>
        </w:rPr>
      </w:pPr>
    </w:p>
    <w:p w:rsidR="00A864C3" w:rsidRPr="003F64B7" w:rsidP="00E71F99" w14:paraId="714D9618" w14:textId="2A972B30">
      <w:pPr>
        <w:pStyle w:val="ListParagraph"/>
        <w:keepNext/>
        <w:keepLines/>
        <w:numPr>
          <w:ilvl w:val="0"/>
          <w:numId w:val="4"/>
        </w:numPr>
        <w:rPr>
          <w:rFonts w:ascii="Arial" w:eastAsia="Arial" w:hAnsi="Arial" w:cs="Arial"/>
          <w:b/>
          <w:bCs/>
          <w:color w:val="auto"/>
          <w:szCs w:val="22"/>
        </w:rPr>
      </w:pPr>
      <w:r w:rsidRPr="38DE5EDF">
        <w:rPr>
          <w:rFonts w:ascii="Arial" w:eastAsia="Arial" w:hAnsi="Arial" w:cs="Arial"/>
          <w:color w:val="FF0000"/>
          <w:szCs w:val="22"/>
        </w:rPr>
        <w:t xml:space="preserve"> </w:t>
      </w:r>
      <w:r w:rsidRPr="38DE5EDF" w:rsidR="379E8C7F">
        <w:rPr>
          <w:rFonts w:ascii="Arial" w:eastAsia="Arial" w:hAnsi="Arial" w:cs="Arial"/>
          <w:b/>
          <w:bCs/>
          <w:color w:val="auto"/>
          <w:szCs w:val="22"/>
        </w:rPr>
        <w:t>If seeking approval to not display the expiration date for OMB approval of the information collection, explain the reasons that display would be inappropriate.</w:t>
      </w:r>
    </w:p>
    <w:p w:rsidR="00756DF3" w:rsidRPr="003F64B7" w:rsidP="38DE5EDF" w14:paraId="48841B1E" w14:textId="77777777">
      <w:pPr>
        <w:pStyle w:val="P1-StandPara"/>
        <w:spacing w:line="240" w:lineRule="auto"/>
        <w:ind w:firstLine="0"/>
        <w:rPr>
          <w:rFonts w:ascii="Arial" w:eastAsia="Arial" w:hAnsi="Arial" w:cs="Arial"/>
          <w:b/>
          <w:bCs/>
          <w:szCs w:val="22"/>
        </w:rPr>
      </w:pPr>
    </w:p>
    <w:p w:rsidR="00756DF3" w:rsidRPr="003F64B7" w:rsidP="38DE5EDF" w14:paraId="0F11263E" w14:textId="77777777">
      <w:pPr>
        <w:pStyle w:val="P1-StandPara"/>
        <w:spacing w:line="240" w:lineRule="auto"/>
        <w:ind w:left="720" w:firstLine="0"/>
        <w:jc w:val="left"/>
        <w:rPr>
          <w:rFonts w:ascii="Arial" w:eastAsia="Arial" w:hAnsi="Arial" w:cs="Arial"/>
          <w:szCs w:val="22"/>
        </w:rPr>
      </w:pPr>
      <w:r w:rsidRPr="38DE5EDF">
        <w:rPr>
          <w:rFonts w:ascii="Arial" w:eastAsia="Arial" w:hAnsi="Arial" w:cs="Arial"/>
          <w:szCs w:val="22"/>
        </w:rPr>
        <w:t xml:space="preserve">EIA </w:t>
      </w:r>
      <w:r w:rsidRPr="38DE5EDF" w:rsidR="0EDD8BFE">
        <w:rPr>
          <w:rFonts w:ascii="Arial" w:eastAsia="Arial" w:hAnsi="Arial" w:cs="Arial"/>
          <w:szCs w:val="22"/>
        </w:rPr>
        <w:t>will display the expiration date for OMB approval o</w:t>
      </w:r>
      <w:r w:rsidRPr="38DE5EDF" w:rsidR="0734FC63">
        <w:rPr>
          <w:rFonts w:ascii="Arial" w:eastAsia="Arial" w:hAnsi="Arial" w:cs="Arial"/>
          <w:szCs w:val="22"/>
        </w:rPr>
        <w:t>n</w:t>
      </w:r>
      <w:r w:rsidRPr="38DE5EDF" w:rsidR="0EDD8BFE">
        <w:rPr>
          <w:rFonts w:ascii="Arial" w:eastAsia="Arial" w:hAnsi="Arial" w:cs="Arial"/>
          <w:szCs w:val="22"/>
        </w:rPr>
        <w:t xml:space="preserve"> the information collection</w:t>
      </w:r>
      <w:r w:rsidRPr="38DE5EDF" w:rsidR="0734FC63">
        <w:rPr>
          <w:rFonts w:ascii="Arial" w:eastAsia="Arial" w:hAnsi="Arial" w:cs="Arial"/>
          <w:szCs w:val="22"/>
        </w:rPr>
        <w:t xml:space="preserve"> instrument(s)</w:t>
      </w:r>
      <w:r w:rsidRPr="38DE5EDF" w:rsidR="0EDD8BFE">
        <w:rPr>
          <w:rFonts w:ascii="Arial" w:eastAsia="Arial" w:hAnsi="Arial" w:cs="Arial"/>
          <w:szCs w:val="22"/>
        </w:rPr>
        <w:t>.</w:t>
      </w:r>
    </w:p>
    <w:p w:rsidR="00756DF3" w:rsidRPr="003F64B7" w:rsidP="38DE5EDF" w14:paraId="1FF4D1EC" w14:textId="77777777">
      <w:pPr>
        <w:pStyle w:val="P1-StandPara"/>
        <w:spacing w:line="240" w:lineRule="auto"/>
        <w:ind w:firstLine="0"/>
        <w:rPr>
          <w:rFonts w:ascii="Arial" w:eastAsia="Arial" w:hAnsi="Arial" w:cs="Arial"/>
          <w:szCs w:val="22"/>
        </w:rPr>
      </w:pPr>
    </w:p>
    <w:p w:rsidR="002A6F3A" w:rsidRPr="003F64B7" w:rsidP="38DE5EDF" w14:paraId="0E260375" w14:textId="77777777">
      <w:pPr>
        <w:pStyle w:val="P1-StandPara"/>
        <w:spacing w:line="240" w:lineRule="auto"/>
        <w:ind w:firstLine="0"/>
        <w:rPr>
          <w:rFonts w:ascii="Arial" w:eastAsia="Arial" w:hAnsi="Arial" w:cs="Arial"/>
          <w:szCs w:val="22"/>
        </w:rPr>
      </w:pPr>
    </w:p>
    <w:p w:rsidR="00A864C3" w:rsidRPr="003F64B7" w:rsidP="38DE5EDF" w14:paraId="635F663C" w14:textId="533711A8">
      <w:pPr>
        <w:pStyle w:val="ListParagraph"/>
        <w:keepNext/>
        <w:keepLines/>
        <w:numPr>
          <w:ilvl w:val="0"/>
          <w:numId w:val="3"/>
        </w:numPr>
        <w:tabs>
          <w:tab w:val="left" w:pos="1152"/>
          <w:tab w:val="left" w:pos="1728"/>
          <w:tab w:val="left" w:pos="2304"/>
        </w:tabs>
        <w:rPr>
          <w:rFonts w:ascii="Arial" w:eastAsia="Arial" w:hAnsi="Arial" w:cs="Arial"/>
          <w:b/>
          <w:bCs/>
          <w:color w:val="auto"/>
          <w:szCs w:val="22"/>
        </w:rPr>
      </w:pPr>
      <w:r w:rsidRPr="38DE5EDF">
        <w:rPr>
          <w:rFonts w:ascii="Arial" w:eastAsia="Arial" w:hAnsi="Arial" w:cs="Arial"/>
          <w:b/>
          <w:bCs/>
          <w:color w:val="auto"/>
          <w:szCs w:val="22"/>
        </w:rPr>
        <w:t>Explain each exception to the certification statement identified in Item 19, “Certification for Paperwork Reduction Act Submissions” of OMB Form 83-I.</w:t>
      </w:r>
    </w:p>
    <w:p w:rsidR="00756DF3" w:rsidRPr="003F64B7" w:rsidP="38DE5EDF" w14:paraId="5DE1F79E" w14:textId="77777777">
      <w:pPr>
        <w:pStyle w:val="P1-StandPara"/>
        <w:spacing w:line="240" w:lineRule="auto"/>
        <w:ind w:firstLine="0"/>
        <w:rPr>
          <w:rFonts w:ascii="Arial" w:eastAsia="Arial" w:hAnsi="Arial" w:cs="Arial"/>
          <w:b/>
          <w:bCs/>
          <w:szCs w:val="22"/>
        </w:rPr>
      </w:pPr>
    </w:p>
    <w:p w:rsidR="00756DF3" w:rsidRPr="003F64B7" w:rsidP="38DE5EDF" w14:paraId="40E550D9" w14:textId="77777777">
      <w:pPr>
        <w:pStyle w:val="P1-StandPara"/>
        <w:spacing w:line="240" w:lineRule="auto"/>
        <w:ind w:left="720" w:firstLine="0"/>
        <w:jc w:val="left"/>
        <w:rPr>
          <w:rFonts w:ascii="Arial" w:eastAsia="Arial" w:hAnsi="Arial" w:cs="Arial"/>
          <w:szCs w:val="22"/>
        </w:rPr>
      </w:pPr>
      <w:r w:rsidRPr="38DE5EDF">
        <w:rPr>
          <w:rFonts w:ascii="Arial" w:eastAsia="Arial" w:hAnsi="Arial" w:cs="Arial"/>
          <w:szCs w:val="22"/>
        </w:rPr>
        <w:t xml:space="preserve">No exceptions to the Certification Statement should be required.  If so, OMB approval will be requested in advance of conducting the survey.  </w:t>
      </w:r>
    </w:p>
    <w:sectPr w:rsidSect="006E3700">
      <w:footerReference w:type="even" r:id="rId9"/>
      <w:footerReference w:type="default" r:id="rId10"/>
      <w:pgSz w:w="12240" w:h="15840"/>
      <w:pgMar w:top="1440" w:right="1267" w:bottom="1440" w:left="1440" w:header="720" w:footer="40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2C5A" w14:paraId="2CECA23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F2C5A" w14:paraId="0D19242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2C5A" w14:paraId="454265C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64B7">
      <w:rPr>
        <w:rStyle w:val="PageNumber"/>
        <w:noProof/>
      </w:rPr>
      <w:t>9</w:t>
    </w:r>
    <w:r>
      <w:rPr>
        <w:rStyle w:val="PageNumber"/>
      </w:rPr>
      <w:fldChar w:fldCharType="end"/>
    </w:r>
  </w:p>
  <w:p w:rsidR="00FF2C5A" w14:paraId="1F47C19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935FFD"/>
    <w:multiLevelType w:val="hybridMultilevel"/>
    <w:tmpl w:val="E2AA550E"/>
    <w:lvl w:ilvl="0">
      <w:start w:val="1"/>
      <w:numFmt w:val="bullet"/>
      <w:pStyle w:val="ListParagraph"/>
      <w:lvlText w:val=""/>
      <w:lvlJc w:val="left"/>
      <w:pPr>
        <w:ind w:left="1080" w:hanging="360"/>
      </w:pPr>
      <w:rPr>
        <w:rFonts w:ascii="Symbol" w:hAnsi="Symbol" w:hint="default"/>
        <w:color w:val="auto"/>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4DD43A7"/>
    <w:multiLevelType w:val="hybridMultilevel"/>
    <w:tmpl w:val="53E6FCE4"/>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D3B02C9"/>
    <w:multiLevelType w:val="hybridMultilevel"/>
    <w:tmpl w:val="5D6418B2"/>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DA755A9"/>
    <w:multiLevelType w:val="hybridMultilevel"/>
    <w:tmpl w:val="139833C2"/>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9C7CE92"/>
    <w:multiLevelType w:val="hybridMultilevel"/>
    <w:tmpl w:val="5D4ED566"/>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1338643"/>
    <w:multiLevelType w:val="hybridMultilevel"/>
    <w:tmpl w:val="DDBADA5E"/>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1C9D6C4"/>
    <w:multiLevelType w:val="hybridMultilevel"/>
    <w:tmpl w:val="C1BCBE66"/>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1CA53DA"/>
    <w:multiLevelType w:val="hybridMultilevel"/>
    <w:tmpl w:val="0AE2CED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3D0919B"/>
    <w:multiLevelType w:val="hybridMultilevel"/>
    <w:tmpl w:val="77E64394"/>
    <w:lvl w:ilvl="0">
      <w:start w:val="1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5EFD12B"/>
    <w:multiLevelType w:val="hybridMultilevel"/>
    <w:tmpl w:val="D5467B5A"/>
    <w:lvl w:ilvl="0">
      <w:start w:val="1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961CD8D"/>
    <w:multiLevelType w:val="hybridMultilevel"/>
    <w:tmpl w:val="179E80E4"/>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D6F7EB2"/>
    <w:multiLevelType w:val="hybridMultilevel"/>
    <w:tmpl w:val="8D58E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FFCA01B"/>
    <w:multiLevelType w:val="hybridMultilevel"/>
    <w:tmpl w:val="0B7A8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32C0FD"/>
    <w:multiLevelType w:val="hybridMultilevel"/>
    <w:tmpl w:val="93CA51EC"/>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2EB5888"/>
    <w:multiLevelType w:val="hybridMultilevel"/>
    <w:tmpl w:val="847CEDFA"/>
    <w:lvl w:ilvl="0">
      <w:start w:val="1"/>
      <w:numFmt w:val="bullet"/>
      <w:pStyle w:val="TEX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7B9038D"/>
    <w:multiLevelType w:val="hybridMultilevel"/>
    <w:tmpl w:val="08F8664E"/>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B2E2F72"/>
    <w:multiLevelType w:val="hybridMultilevel"/>
    <w:tmpl w:val="2F02E06C"/>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C2A354C"/>
    <w:multiLevelType w:val="hybridMultilevel"/>
    <w:tmpl w:val="0B8C635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0819753"/>
    <w:multiLevelType w:val="hybridMultilevel"/>
    <w:tmpl w:val="3B941D64"/>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7A7ECF8"/>
    <w:multiLevelType w:val="hybridMultilevel"/>
    <w:tmpl w:val="49E0658C"/>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93B67EE"/>
    <w:multiLevelType w:val="hybridMultilevel"/>
    <w:tmpl w:val="463A9450"/>
    <w:lvl w:ilvl="0">
      <w:start w:val="1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7FDDD19"/>
    <w:multiLevelType w:val="hybridMultilevel"/>
    <w:tmpl w:val="4906B7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051802254">
    <w:abstractNumId w:val="21"/>
  </w:num>
  <w:num w:numId="2" w16cid:durableId="1843352538">
    <w:abstractNumId w:val="9"/>
  </w:num>
  <w:num w:numId="3" w16cid:durableId="1047606301">
    <w:abstractNumId w:val="20"/>
  </w:num>
  <w:num w:numId="4" w16cid:durableId="2041975495">
    <w:abstractNumId w:val="8"/>
  </w:num>
  <w:num w:numId="5" w16cid:durableId="1943804466">
    <w:abstractNumId w:val="6"/>
  </w:num>
  <w:num w:numId="6" w16cid:durableId="1295335959">
    <w:abstractNumId w:val="3"/>
  </w:num>
  <w:num w:numId="7" w16cid:durableId="1134954773">
    <w:abstractNumId w:val="4"/>
  </w:num>
  <w:num w:numId="8" w16cid:durableId="1639453406">
    <w:abstractNumId w:val="10"/>
  </w:num>
  <w:num w:numId="9" w16cid:durableId="730233968">
    <w:abstractNumId w:val="15"/>
  </w:num>
  <w:num w:numId="10" w16cid:durableId="800346960">
    <w:abstractNumId w:val="19"/>
  </w:num>
  <w:num w:numId="11" w16cid:durableId="205067199">
    <w:abstractNumId w:val="5"/>
  </w:num>
  <w:num w:numId="12" w16cid:durableId="1671592073">
    <w:abstractNumId w:val="7"/>
  </w:num>
  <w:num w:numId="13" w16cid:durableId="52194005">
    <w:abstractNumId w:val="2"/>
  </w:num>
  <w:num w:numId="14" w16cid:durableId="273564414">
    <w:abstractNumId w:val="16"/>
  </w:num>
  <w:num w:numId="15" w16cid:durableId="537930585">
    <w:abstractNumId w:val="18"/>
  </w:num>
  <w:num w:numId="16" w16cid:durableId="1088892976">
    <w:abstractNumId w:val="13"/>
  </w:num>
  <w:num w:numId="17" w16cid:durableId="415178585">
    <w:abstractNumId w:val="1"/>
  </w:num>
  <w:num w:numId="18" w16cid:durableId="2006395437">
    <w:abstractNumId w:val="17"/>
  </w:num>
  <w:num w:numId="19" w16cid:durableId="1780565381">
    <w:abstractNumId w:val="12"/>
  </w:num>
  <w:num w:numId="20" w16cid:durableId="502479175">
    <w:abstractNumId w:val="0"/>
  </w:num>
  <w:num w:numId="21" w16cid:durableId="997463846">
    <w:abstractNumId w:val="14"/>
  </w:num>
  <w:num w:numId="22" w16cid:durableId="1204900115">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DF3"/>
    <w:rsid w:val="000150FC"/>
    <w:rsid w:val="0001690A"/>
    <w:rsid w:val="00021A13"/>
    <w:rsid w:val="00024BC3"/>
    <w:rsid w:val="00033981"/>
    <w:rsid w:val="0004333B"/>
    <w:rsid w:val="000477B1"/>
    <w:rsid w:val="00051211"/>
    <w:rsid w:val="000646D1"/>
    <w:rsid w:val="000A295E"/>
    <w:rsid w:val="000B1012"/>
    <w:rsid w:val="000C4CBD"/>
    <w:rsid w:val="000D235C"/>
    <w:rsid w:val="000D61EE"/>
    <w:rsid w:val="001115D0"/>
    <w:rsid w:val="00116C69"/>
    <w:rsid w:val="0011757D"/>
    <w:rsid w:val="001217A4"/>
    <w:rsid w:val="0013619E"/>
    <w:rsid w:val="00145B7A"/>
    <w:rsid w:val="00150F37"/>
    <w:rsid w:val="001555E8"/>
    <w:rsid w:val="00171020"/>
    <w:rsid w:val="00180675"/>
    <w:rsid w:val="00185404"/>
    <w:rsid w:val="0019532B"/>
    <w:rsid w:val="001B1340"/>
    <w:rsid w:val="001B5EAA"/>
    <w:rsid w:val="001C09A2"/>
    <w:rsid w:val="001D3203"/>
    <w:rsid w:val="001F2B1B"/>
    <w:rsid w:val="0020108F"/>
    <w:rsid w:val="00213978"/>
    <w:rsid w:val="00231D77"/>
    <w:rsid w:val="00234190"/>
    <w:rsid w:val="0024518D"/>
    <w:rsid w:val="00245229"/>
    <w:rsid w:val="00251B30"/>
    <w:rsid w:val="00254D8D"/>
    <w:rsid w:val="00263A5D"/>
    <w:rsid w:val="00270244"/>
    <w:rsid w:val="00275B57"/>
    <w:rsid w:val="002808A8"/>
    <w:rsid w:val="002A4A92"/>
    <w:rsid w:val="002A6F3A"/>
    <w:rsid w:val="002B4995"/>
    <w:rsid w:val="002B6595"/>
    <w:rsid w:val="002B6BEE"/>
    <w:rsid w:val="002C33CD"/>
    <w:rsid w:val="002D0C25"/>
    <w:rsid w:val="002D312B"/>
    <w:rsid w:val="002E0668"/>
    <w:rsid w:val="002E0C44"/>
    <w:rsid w:val="002E2D4F"/>
    <w:rsid w:val="002F0735"/>
    <w:rsid w:val="002F7F63"/>
    <w:rsid w:val="00300CF2"/>
    <w:rsid w:val="00302B01"/>
    <w:rsid w:val="00314E5F"/>
    <w:rsid w:val="00316403"/>
    <w:rsid w:val="00316F2E"/>
    <w:rsid w:val="00324A73"/>
    <w:rsid w:val="003319EE"/>
    <w:rsid w:val="003446C4"/>
    <w:rsid w:val="00346EC9"/>
    <w:rsid w:val="003523ED"/>
    <w:rsid w:val="00353733"/>
    <w:rsid w:val="0035564B"/>
    <w:rsid w:val="003649D7"/>
    <w:rsid w:val="00372C4B"/>
    <w:rsid w:val="00380EAF"/>
    <w:rsid w:val="00394474"/>
    <w:rsid w:val="003A3B47"/>
    <w:rsid w:val="003B0910"/>
    <w:rsid w:val="003B4570"/>
    <w:rsid w:val="003B882E"/>
    <w:rsid w:val="003C1C2F"/>
    <w:rsid w:val="003D3BCB"/>
    <w:rsid w:val="003D4CA7"/>
    <w:rsid w:val="003E1F5D"/>
    <w:rsid w:val="003E5B2C"/>
    <w:rsid w:val="003EBFC0"/>
    <w:rsid w:val="003F5865"/>
    <w:rsid w:val="003F64B7"/>
    <w:rsid w:val="003F6BDB"/>
    <w:rsid w:val="00401921"/>
    <w:rsid w:val="004247EF"/>
    <w:rsid w:val="00432BAD"/>
    <w:rsid w:val="004612E0"/>
    <w:rsid w:val="00475F36"/>
    <w:rsid w:val="0047795E"/>
    <w:rsid w:val="004A5929"/>
    <w:rsid w:val="004A59A5"/>
    <w:rsid w:val="004B4F34"/>
    <w:rsid w:val="004C1385"/>
    <w:rsid w:val="004D72AE"/>
    <w:rsid w:val="004E16CF"/>
    <w:rsid w:val="004E7DA0"/>
    <w:rsid w:val="004F33B8"/>
    <w:rsid w:val="00505B94"/>
    <w:rsid w:val="00510B0A"/>
    <w:rsid w:val="00532E0F"/>
    <w:rsid w:val="00567080"/>
    <w:rsid w:val="00571FFB"/>
    <w:rsid w:val="00581D01"/>
    <w:rsid w:val="005842BF"/>
    <w:rsid w:val="00594F13"/>
    <w:rsid w:val="005B150E"/>
    <w:rsid w:val="005B2E50"/>
    <w:rsid w:val="005B30B7"/>
    <w:rsid w:val="005B7BC7"/>
    <w:rsid w:val="005C4625"/>
    <w:rsid w:val="005C6289"/>
    <w:rsid w:val="006145D9"/>
    <w:rsid w:val="00615670"/>
    <w:rsid w:val="00623A87"/>
    <w:rsid w:val="00625469"/>
    <w:rsid w:val="006268C3"/>
    <w:rsid w:val="0062720C"/>
    <w:rsid w:val="00636C72"/>
    <w:rsid w:val="00641564"/>
    <w:rsid w:val="006429C8"/>
    <w:rsid w:val="00650134"/>
    <w:rsid w:val="00652B59"/>
    <w:rsid w:val="00656EE6"/>
    <w:rsid w:val="00671E5A"/>
    <w:rsid w:val="00675215"/>
    <w:rsid w:val="00687880"/>
    <w:rsid w:val="00692E0C"/>
    <w:rsid w:val="006A56B9"/>
    <w:rsid w:val="006B2C8B"/>
    <w:rsid w:val="006C0763"/>
    <w:rsid w:val="006C1161"/>
    <w:rsid w:val="006C5B04"/>
    <w:rsid w:val="006C66AC"/>
    <w:rsid w:val="006D4EAF"/>
    <w:rsid w:val="006E3700"/>
    <w:rsid w:val="006E4A87"/>
    <w:rsid w:val="00705F74"/>
    <w:rsid w:val="00707ACA"/>
    <w:rsid w:val="00725DC6"/>
    <w:rsid w:val="00727A48"/>
    <w:rsid w:val="00754588"/>
    <w:rsid w:val="00756DF3"/>
    <w:rsid w:val="007618C7"/>
    <w:rsid w:val="00765794"/>
    <w:rsid w:val="007707D6"/>
    <w:rsid w:val="0079196B"/>
    <w:rsid w:val="00792FF3"/>
    <w:rsid w:val="007B11B1"/>
    <w:rsid w:val="007B35C7"/>
    <w:rsid w:val="007CFB40"/>
    <w:rsid w:val="007D1342"/>
    <w:rsid w:val="007E3551"/>
    <w:rsid w:val="007F2E7E"/>
    <w:rsid w:val="00807F02"/>
    <w:rsid w:val="00831E98"/>
    <w:rsid w:val="00866283"/>
    <w:rsid w:val="00874BD4"/>
    <w:rsid w:val="00877BCB"/>
    <w:rsid w:val="0088128F"/>
    <w:rsid w:val="0089473B"/>
    <w:rsid w:val="008C441C"/>
    <w:rsid w:val="008C50C8"/>
    <w:rsid w:val="008E0688"/>
    <w:rsid w:val="008E54D4"/>
    <w:rsid w:val="008E7051"/>
    <w:rsid w:val="00901FA1"/>
    <w:rsid w:val="00905D09"/>
    <w:rsid w:val="00924091"/>
    <w:rsid w:val="0092693A"/>
    <w:rsid w:val="009322B2"/>
    <w:rsid w:val="009365F4"/>
    <w:rsid w:val="00941ECA"/>
    <w:rsid w:val="00947A90"/>
    <w:rsid w:val="009501E2"/>
    <w:rsid w:val="0096133D"/>
    <w:rsid w:val="009618E7"/>
    <w:rsid w:val="00995ED5"/>
    <w:rsid w:val="009A74B5"/>
    <w:rsid w:val="009C41E5"/>
    <w:rsid w:val="009C5991"/>
    <w:rsid w:val="009C6944"/>
    <w:rsid w:val="009D38A4"/>
    <w:rsid w:val="00A04DF4"/>
    <w:rsid w:val="00A33634"/>
    <w:rsid w:val="00A34C70"/>
    <w:rsid w:val="00A356C2"/>
    <w:rsid w:val="00A37BD5"/>
    <w:rsid w:val="00A41F39"/>
    <w:rsid w:val="00A61ED8"/>
    <w:rsid w:val="00A637E0"/>
    <w:rsid w:val="00A864C3"/>
    <w:rsid w:val="00AA76D6"/>
    <w:rsid w:val="00AA76FC"/>
    <w:rsid w:val="00AB4B14"/>
    <w:rsid w:val="00AB6623"/>
    <w:rsid w:val="00AC68DF"/>
    <w:rsid w:val="00AD524F"/>
    <w:rsid w:val="00AF001C"/>
    <w:rsid w:val="00AF3BF7"/>
    <w:rsid w:val="00B10C07"/>
    <w:rsid w:val="00B13D79"/>
    <w:rsid w:val="00B15D21"/>
    <w:rsid w:val="00B26821"/>
    <w:rsid w:val="00B5103D"/>
    <w:rsid w:val="00B55605"/>
    <w:rsid w:val="00B5580B"/>
    <w:rsid w:val="00B60C04"/>
    <w:rsid w:val="00B62209"/>
    <w:rsid w:val="00B62868"/>
    <w:rsid w:val="00B71AAA"/>
    <w:rsid w:val="00B90D85"/>
    <w:rsid w:val="00BA5633"/>
    <w:rsid w:val="00BC1F4A"/>
    <w:rsid w:val="00BC582E"/>
    <w:rsid w:val="00BC5AE2"/>
    <w:rsid w:val="00BD159A"/>
    <w:rsid w:val="00BD1AAF"/>
    <w:rsid w:val="00BD7F0F"/>
    <w:rsid w:val="00BF2892"/>
    <w:rsid w:val="00C0565E"/>
    <w:rsid w:val="00C1DA19"/>
    <w:rsid w:val="00C729FD"/>
    <w:rsid w:val="00C72A6C"/>
    <w:rsid w:val="00CA442A"/>
    <w:rsid w:val="00CB0D3C"/>
    <w:rsid w:val="00CB3157"/>
    <w:rsid w:val="00CC53C2"/>
    <w:rsid w:val="00CE2456"/>
    <w:rsid w:val="00CE4D38"/>
    <w:rsid w:val="00CF462D"/>
    <w:rsid w:val="00CF4A4D"/>
    <w:rsid w:val="00CF55D4"/>
    <w:rsid w:val="00CF7144"/>
    <w:rsid w:val="00D1197E"/>
    <w:rsid w:val="00D279B1"/>
    <w:rsid w:val="00D41C4C"/>
    <w:rsid w:val="00D507DC"/>
    <w:rsid w:val="00D5400B"/>
    <w:rsid w:val="00D55165"/>
    <w:rsid w:val="00D64C46"/>
    <w:rsid w:val="00D73B3A"/>
    <w:rsid w:val="00D81AC8"/>
    <w:rsid w:val="00D878A5"/>
    <w:rsid w:val="00DB4F8F"/>
    <w:rsid w:val="00DC5AD7"/>
    <w:rsid w:val="00DC6112"/>
    <w:rsid w:val="00DF4397"/>
    <w:rsid w:val="00DF56D1"/>
    <w:rsid w:val="00DF75A2"/>
    <w:rsid w:val="00E03147"/>
    <w:rsid w:val="00E04019"/>
    <w:rsid w:val="00E0500B"/>
    <w:rsid w:val="00E42713"/>
    <w:rsid w:val="00E51DF7"/>
    <w:rsid w:val="00E60FA8"/>
    <w:rsid w:val="00E6180D"/>
    <w:rsid w:val="00E71F99"/>
    <w:rsid w:val="00E74EDF"/>
    <w:rsid w:val="00E80560"/>
    <w:rsid w:val="00E860AC"/>
    <w:rsid w:val="00E963E8"/>
    <w:rsid w:val="00EA1DE7"/>
    <w:rsid w:val="00EA5A1E"/>
    <w:rsid w:val="00EC5489"/>
    <w:rsid w:val="00EF1A02"/>
    <w:rsid w:val="00F03B62"/>
    <w:rsid w:val="00F04FC2"/>
    <w:rsid w:val="00F07826"/>
    <w:rsid w:val="00F2219F"/>
    <w:rsid w:val="00F24058"/>
    <w:rsid w:val="00F258B3"/>
    <w:rsid w:val="00F42F46"/>
    <w:rsid w:val="00F46DB8"/>
    <w:rsid w:val="00F561D5"/>
    <w:rsid w:val="00F62D9E"/>
    <w:rsid w:val="00F63758"/>
    <w:rsid w:val="00F81A65"/>
    <w:rsid w:val="00F84FAE"/>
    <w:rsid w:val="00F9463C"/>
    <w:rsid w:val="00F9649A"/>
    <w:rsid w:val="00FA7F0E"/>
    <w:rsid w:val="00FE0E88"/>
    <w:rsid w:val="00FF2C5A"/>
    <w:rsid w:val="01401F3D"/>
    <w:rsid w:val="016789F1"/>
    <w:rsid w:val="01806704"/>
    <w:rsid w:val="01A4C200"/>
    <w:rsid w:val="01E10689"/>
    <w:rsid w:val="0268D070"/>
    <w:rsid w:val="02831F40"/>
    <w:rsid w:val="028565E9"/>
    <w:rsid w:val="029D8C9A"/>
    <w:rsid w:val="02B3D7B0"/>
    <w:rsid w:val="02CB5C6A"/>
    <w:rsid w:val="02D349F0"/>
    <w:rsid w:val="03212FE2"/>
    <w:rsid w:val="03612956"/>
    <w:rsid w:val="03C6B0F3"/>
    <w:rsid w:val="03C7BEA6"/>
    <w:rsid w:val="03D6D439"/>
    <w:rsid w:val="03FA0A7A"/>
    <w:rsid w:val="043CE6F0"/>
    <w:rsid w:val="044051E2"/>
    <w:rsid w:val="045BF2A5"/>
    <w:rsid w:val="0495A754"/>
    <w:rsid w:val="04A71E18"/>
    <w:rsid w:val="04C4F954"/>
    <w:rsid w:val="04D932F9"/>
    <w:rsid w:val="05048CB4"/>
    <w:rsid w:val="05806640"/>
    <w:rsid w:val="05AF6998"/>
    <w:rsid w:val="05D4A958"/>
    <w:rsid w:val="05E00E0D"/>
    <w:rsid w:val="05E98F73"/>
    <w:rsid w:val="05F669F0"/>
    <w:rsid w:val="065A5381"/>
    <w:rsid w:val="066AC6E2"/>
    <w:rsid w:val="06A2D60E"/>
    <w:rsid w:val="06D4BAE0"/>
    <w:rsid w:val="06DF15C4"/>
    <w:rsid w:val="06E1EDF3"/>
    <w:rsid w:val="07118976"/>
    <w:rsid w:val="0734FC63"/>
    <w:rsid w:val="07569063"/>
    <w:rsid w:val="0761B1BD"/>
    <w:rsid w:val="07691595"/>
    <w:rsid w:val="0793F219"/>
    <w:rsid w:val="07A444F4"/>
    <w:rsid w:val="07A6BB13"/>
    <w:rsid w:val="07C0F455"/>
    <w:rsid w:val="07FB9E0B"/>
    <w:rsid w:val="08394CF1"/>
    <w:rsid w:val="0843B2F6"/>
    <w:rsid w:val="0876A437"/>
    <w:rsid w:val="087A516B"/>
    <w:rsid w:val="090DF24C"/>
    <w:rsid w:val="094F8799"/>
    <w:rsid w:val="095231F6"/>
    <w:rsid w:val="095CC4B6"/>
    <w:rsid w:val="0977B441"/>
    <w:rsid w:val="09D9B2E0"/>
    <w:rsid w:val="09DF7AC6"/>
    <w:rsid w:val="0A247483"/>
    <w:rsid w:val="0A5CEB3E"/>
    <w:rsid w:val="0A605252"/>
    <w:rsid w:val="0A73F909"/>
    <w:rsid w:val="0A74FD24"/>
    <w:rsid w:val="0A7508C8"/>
    <w:rsid w:val="0A95443A"/>
    <w:rsid w:val="0AA37D54"/>
    <w:rsid w:val="0AC3957E"/>
    <w:rsid w:val="0ADE5BD5"/>
    <w:rsid w:val="0AFDF223"/>
    <w:rsid w:val="0B1384A2"/>
    <w:rsid w:val="0B19765C"/>
    <w:rsid w:val="0B32DF43"/>
    <w:rsid w:val="0B6B6425"/>
    <w:rsid w:val="0BA82C03"/>
    <w:rsid w:val="0BBD72C0"/>
    <w:rsid w:val="0BC427E9"/>
    <w:rsid w:val="0C0BA1E7"/>
    <w:rsid w:val="0C15E3A2"/>
    <w:rsid w:val="0C17A03C"/>
    <w:rsid w:val="0C349B2B"/>
    <w:rsid w:val="0C8EB13A"/>
    <w:rsid w:val="0C91E300"/>
    <w:rsid w:val="0CA61B76"/>
    <w:rsid w:val="0CC2C8D4"/>
    <w:rsid w:val="0D459100"/>
    <w:rsid w:val="0D463E62"/>
    <w:rsid w:val="0D594321"/>
    <w:rsid w:val="0D5C143D"/>
    <w:rsid w:val="0D632C3E"/>
    <w:rsid w:val="0D95EEE5"/>
    <w:rsid w:val="0DA05A71"/>
    <w:rsid w:val="0DA18A2D"/>
    <w:rsid w:val="0DC1A769"/>
    <w:rsid w:val="0DC6ECB9"/>
    <w:rsid w:val="0DCFABF9"/>
    <w:rsid w:val="0DD750C9"/>
    <w:rsid w:val="0DEE0E3F"/>
    <w:rsid w:val="0DFB3640"/>
    <w:rsid w:val="0E819BC9"/>
    <w:rsid w:val="0E8AC7E8"/>
    <w:rsid w:val="0E934D53"/>
    <w:rsid w:val="0EC46E22"/>
    <w:rsid w:val="0EC9D1BA"/>
    <w:rsid w:val="0EDCA66C"/>
    <w:rsid w:val="0EDD8BFE"/>
    <w:rsid w:val="0EE0E7CF"/>
    <w:rsid w:val="0F0D25C6"/>
    <w:rsid w:val="0F433625"/>
    <w:rsid w:val="0F78CD51"/>
    <w:rsid w:val="101B25DB"/>
    <w:rsid w:val="1065A21B"/>
    <w:rsid w:val="10797EB6"/>
    <w:rsid w:val="107E59CB"/>
    <w:rsid w:val="108F5AE3"/>
    <w:rsid w:val="10972061"/>
    <w:rsid w:val="10A9E4EF"/>
    <w:rsid w:val="10F476C6"/>
    <w:rsid w:val="10F79AB1"/>
    <w:rsid w:val="110EB8FB"/>
    <w:rsid w:val="1156D35B"/>
    <w:rsid w:val="115A997E"/>
    <w:rsid w:val="117586D8"/>
    <w:rsid w:val="1176E3EA"/>
    <w:rsid w:val="119A08A8"/>
    <w:rsid w:val="119B7B97"/>
    <w:rsid w:val="119EB974"/>
    <w:rsid w:val="11D1644E"/>
    <w:rsid w:val="11D2DC5F"/>
    <w:rsid w:val="120C37DE"/>
    <w:rsid w:val="12112F02"/>
    <w:rsid w:val="121E4E0E"/>
    <w:rsid w:val="1232F0C2"/>
    <w:rsid w:val="125FBE9C"/>
    <w:rsid w:val="1261C14B"/>
    <w:rsid w:val="12AA5975"/>
    <w:rsid w:val="12AAA394"/>
    <w:rsid w:val="12BB8368"/>
    <w:rsid w:val="12BD868D"/>
    <w:rsid w:val="12E56C87"/>
    <w:rsid w:val="12E6BC24"/>
    <w:rsid w:val="12F6D260"/>
    <w:rsid w:val="1305C7DD"/>
    <w:rsid w:val="132747E7"/>
    <w:rsid w:val="134E5BA8"/>
    <w:rsid w:val="13AA6B90"/>
    <w:rsid w:val="13BCB2F2"/>
    <w:rsid w:val="13CF2750"/>
    <w:rsid w:val="13D09FCE"/>
    <w:rsid w:val="13E61A87"/>
    <w:rsid w:val="13F54377"/>
    <w:rsid w:val="141AE55D"/>
    <w:rsid w:val="142AA8A3"/>
    <w:rsid w:val="142B169F"/>
    <w:rsid w:val="14442766"/>
    <w:rsid w:val="144633B0"/>
    <w:rsid w:val="144C30F6"/>
    <w:rsid w:val="14658789"/>
    <w:rsid w:val="146663E8"/>
    <w:rsid w:val="149AAF41"/>
    <w:rsid w:val="14A18033"/>
    <w:rsid w:val="14BCAAAA"/>
    <w:rsid w:val="14BD3C03"/>
    <w:rsid w:val="14D65A36"/>
    <w:rsid w:val="14DB1CF7"/>
    <w:rsid w:val="14E0E10F"/>
    <w:rsid w:val="1548CFC4"/>
    <w:rsid w:val="155B3A9D"/>
    <w:rsid w:val="15608F12"/>
    <w:rsid w:val="156C702F"/>
    <w:rsid w:val="1585BEBE"/>
    <w:rsid w:val="15880CD8"/>
    <w:rsid w:val="15889526"/>
    <w:rsid w:val="159D8A31"/>
    <w:rsid w:val="15A3832D"/>
    <w:rsid w:val="15BE8282"/>
    <w:rsid w:val="15D201D9"/>
    <w:rsid w:val="15EFDC70"/>
    <w:rsid w:val="161E5CE6"/>
    <w:rsid w:val="167CB170"/>
    <w:rsid w:val="169A258B"/>
    <w:rsid w:val="16B57AFC"/>
    <w:rsid w:val="16C292B8"/>
    <w:rsid w:val="16D6F149"/>
    <w:rsid w:val="16E8C03A"/>
    <w:rsid w:val="16F82489"/>
    <w:rsid w:val="1708FA0F"/>
    <w:rsid w:val="171F4C82"/>
    <w:rsid w:val="174D89A4"/>
    <w:rsid w:val="175852A3"/>
    <w:rsid w:val="17849FE4"/>
    <w:rsid w:val="17AABF53"/>
    <w:rsid w:val="17B83509"/>
    <w:rsid w:val="17E5E726"/>
    <w:rsid w:val="1806B807"/>
    <w:rsid w:val="1816BF77"/>
    <w:rsid w:val="18538136"/>
    <w:rsid w:val="187CAC57"/>
    <w:rsid w:val="1884909B"/>
    <w:rsid w:val="18B1719E"/>
    <w:rsid w:val="18FA350C"/>
    <w:rsid w:val="1900DA8D"/>
    <w:rsid w:val="1910EFD9"/>
    <w:rsid w:val="19277D32"/>
    <w:rsid w:val="192FBEF6"/>
    <w:rsid w:val="1950DA1F"/>
    <w:rsid w:val="19734E22"/>
    <w:rsid w:val="19855F15"/>
    <w:rsid w:val="19B073FC"/>
    <w:rsid w:val="19CFF19D"/>
    <w:rsid w:val="19D3D7CE"/>
    <w:rsid w:val="19E113B3"/>
    <w:rsid w:val="1A201251"/>
    <w:rsid w:val="1A3818F2"/>
    <w:rsid w:val="1A47B671"/>
    <w:rsid w:val="1A56E179"/>
    <w:rsid w:val="1A8226BC"/>
    <w:rsid w:val="1A91DF84"/>
    <w:rsid w:val="1AA44A77"/>
    <w:rsid w:val="1AB368EA"/>
    <w:rsid w:val="1AC34D93"/>
    <w:rsid w:val="1AF9BCFA"/>
    <w:rsid w:val="1B19316F"/>
    <w:rsid w:val="1B4AE9AA"/>
    <w:rsid w:val="1B512C6E"/>
    <w:rsid w:val="1B5DFF1E"/>
    <w:rsid w:val="1B781621"/>
    <w:rsid w:val="1BA9B3A8"/>
    <w:rsid w:val="1BC31D5B"/>
    <w:rsid w:val="1BE386D2"/>
    <w:rsid w:val="1C325EDD"/>
    <w:rsid w:val="1C4D3330"/>
    <w:rsid w:val="1C6EBA9C"/>
    <w:rsid w:val="1C6F8E62"/>
    <w:rsid w:val="1C80C19A"/>
    <w:rsid w:val="1CAB9DEA"/>
    <w:rsid w:val="1CB3B7BE"/>
    <w:rsid w:val="1D1D068F"/>
    <w:rsid w:val="1DB8DBEC"/>
    <w:rsid w:val="1DB9C77E"/>
    <w:rsid w:val="1DCCBF95"/>
    <w:rsid w:val="1DD44379"/>
    <w:rsid w:val="1DFB734A"/>
    <w:rsid w:val="1E16B186"/>
    <w:rsid w:val="1E378ADD"/>
    <w:rsid w:val="1E4C7D8A"/>
    <w:rsid w:val="1E5FAF3E"/>
    <w:rsid w:val="1E669E96"/>
    <w:rsid w:val="1E81FF3D"/>
    <w:rsid w:val="1F1324D2"/>
    <w:rsid w:val="1F3FF66A"/>
    <w:rsid w:val="1F7013DA"/>
    <w:rsid w:val="1F995FDE"/>
    <w:rsid w:val="1FBA0BFB"/>
    <w:rsid w:val="1FC2842E"/>
    <w:rsid w:val="201AD4ED"/>
    <w:rsid w:val="204243EE"/>
    <w:rsid w:val="2045AEE1"/>
    <w:rsid w:val="20504CA1"/>
    <w:rsid w:val="2055CE45"/>
    <w:rsid w:val="20AFEFFE"/>
    <w:rsid w:val="20D2FF0C"/>
    <w:rsid w:val="210BE43B"/>
    <w:rsid w:val="212A63D1"/>
    <w:rsid w:val="212C443B"/>
    <w:rsid w:val="2150E852"/>
    <w:rsid w:val="21647041"/>
    <w:rsid w:val="216537AA"/>
    <w:rsid w:val="219C6FB8"/>
    <w:rsid w:val="21A0D776"/>
    <w:rsid w:val="21B535E9"/>
    <w:rsid w:val="21CC8AA6"/>
    <w:rsid w:val="21E65F4C"/>
    <w:rsid w:val="223E5BB9"/>
    <w:rsid w:val="224BC05F"/>
    <w:rsid w:val="228D38A1"/>
    <w:rsid w:val="22D90602"/>
    <w:rsid w:val="22DB3B04"/>
    <w:rsid w:val="22E2BB13"/>
    <w:rsid w:val="22EB35DF"/>
    <w:rsid w:val="22FCDFEE"/>
    <w:rsid w:val="234CE6F7"/>
    <w:rsid w:val="2417CF8E"/>
    <w:rsid w:val="2420D401"/>
    <w:rsid w:val="243808E3"/>
    <w:rsid w:val="245862B9"/>
    <w:rsid w:val="24756AFE"/>
    <w:rsid w:val="24808D3C"/>
    <w:rsid w:val="24EF8F70"/>
    <w:rsid w:val="250B99AF"/>
    <w:rsid w:val="25497262"/>
    <w:rsid w:val="2549B875"/>
    <w:rsid w:val="2552DF31"/>
    <w:rsid w:val="25B7735D"/>
    <w:rsid w:val="25EDB590"/>
    <w:rsid w:val="25F9B369"/>
    <w:rsid w:val="2608A162"/>
    <w:rsid w:val="26246E06"/>
    <w:rsid w:val="26297465"/>
    <w:rsid w:val="263480B0"/>
    <w:rsid w:val="26A76A10"/>
    <w:rsid w:val="26AF40E2"/>
    <w:rsid w:val="26B66F09"/>
    <w:rsid w:val="26E51769"/>
    <w:rsid w:val="271D175E"/>
    <w:rsid w:val="271F3182"/>
    <w:rsid w:val="277B25BF"/>
    <w:rsid w:val="2780ADF1"/>
    <w:rsid w:val="278DB4A9"/>
    <w:rsid w:val="27BEF010"/>
    <w:rsid w:val="27BFABD2"/>
    <w:rsid w:val="27D2CAB2"/>
    <w:rsid w:val="27DB9D0A"/>
    <w:rsid w:val="282661A4"/>
    <w:rsid w:val="28458EC5"/>
    <w:rsid w:val="28656013"/>
    <w:rsid w:val="28AD9D3D"/>
    <w:rsid w:val="28CC72C8"/>
    <w:rsid w:val="28CFCF40"/>
    <w:rsid w:val="290D6D81"/>
    <w:rsid w:val="290FDAB2"/>
    <w:rsid w:val="2938CBC8"/>
    <w:rsid w:val="29458E82"/>
    <w:rsid w:val="294A9529"/>
    <w:rsid w:val="295C269E"/>
    <w:rsid w:val="29776D6B"/>
    <w:rsid w:val="297E4DF2"/>
    <w:rsid w:val="29A62F4E"/>
    <w:rsid w:val="2A07E3AD"/>
    <w:rsid w:val="2A0A79F9"/>
    <w:rsid w:val="2A0BC17D"/>
    <w:rsid w:val="2A304541"/>
    <w:rsid w:val="2A56D244"/>
    <w:rsid w:val="2A65FDFD"/>
    <w:rsid w:val="2AACDC96"/>
    <w:rsid w:val="2AAE5B8C"/>
    <w:rsid w:val="2AB2C681"/>
    <w:rsid w:val="2AF7F6FF"/>
    <w:rsid w:val="2AFEDCD3"/>
    <w:rsid w:val="2B036FE9"/>
    <w:rsid w:val="2B4C100D"/>
    <w:rsid w:val="2B4D7458"/>
    <w:rsid w:val="2B73F7F3"/>
    <w:rsid w:val="2BAC30DA"/>
    <w:rsid w:val="2C0A91CF"/>
    <w:rsid w:val="2C128FE6"/>
    <w:rsid w:val="2C131192"/>
    <w:rsid w:val="2C16F757"/>
    <w:rsid w:val="2C450E43"/>
    <w:rsid w:val="2C4619B3"/>
    <w:rsid w:val="2C57442D"/>
    <w:rsid w:val="2C7B5770"/>
    <w:rsid w:val="2C7D2F44"/>
    <w:rsid w:val="2C86C23B"/>
    <w:rsid w:val="2C88CDA7"/>
    <w:rsid w:val="2CACD4A2"/>
    <w:rsid w:val="2CC637F8"/>
    <w:rsid w:val="2CCA9168"/>
    <w:rsid w:val="2CD1DB5A"/>
    <w:rsid w:val="2CDED96A"/>
    <w:rsid w:val="2CE37C05"/>
    <w:rsid w:val="2D08FC92"/>
    <w:rsid w:val="2DA58977"/>
    <w:rsid w:val="2DE30281"/>
    <w:rsid w:val="2E1721D7"/>
    <w:rsid w:val="2E437C4C"/>
    <w:rsid w:val="2E7F4C66"/>
    <w:rsid w:val="2EECD7B6"/>
    <w:rsid w:val="2F055A07"/>
    <w:rsid w:val="2F13559F"/>
    <w:rsid w:val="2F1CDEC1"/>
    <w:rsid w:val="2F2FF809"/>
    <w:rsid w:val="2F3665A4"/>
    <w:rsid w:val="2F417431"/>
    <w:rsid w:val="2F4A30A8"/>
    <w:rsid w:val="2F72B239"/>
    <w:rsid w:val="2F86F88B"/>
    <w:rsid w:val="2F8EE4EF"/>
    <w:rsid w:val="2F90E0E2"/>
    <w:rsid w:val="2FA78615"/>
    <w:rsid w:val="2FBCD565"/>
    <w:rsid w:val="300A7D29"/>
    <w:rsid w:val="30504538"/>
    <w:rsid w:val="306679A0"/>
    <w:rsid w:val="307967FD"/>
    <w:rsid w:val="3097768C"/>
    <w:rsid w:val="30A67F1E"/>
    <w:rsid w:val="30BD3900"/>
    <w:rsid w:val="30E6C12A"/>
    <w:rsid w:val="3136CFEF"/>
    <w:rsid w:val="31673883"/>
    <w:rsid w:val="31736992"/>
    <w:rsid w:val="317F8586"/>
    <w:rsid w:val="317FA9FD"/>
    <w:rsid w:val="31A2042D"/>
    <w:rsid w:val="31A3C3C5"/>
    <w:rsid w:val="31AD8551"/>
    <w:rsid w:val="31B41B8D"/>
    <w:rsid w:val="31B6ED28"/>
    <w:rsid w:val="31B733C5"/>
    <w:rsid w:val="31CF343D"/>
    <w:rsid w:val="31EBFF2D"/>
    <w:rsid w:val="31F0A112"/>
    <w:rsid w:val="324007BC"/>
    <w:rsid w:val="32509A70"/>
    <w:rsid w:val="3266E81C"/>
    <w:rsid w:val="3273550E"/>
    <w:rsid w:val="32A1467D"/>
    <w:rsid w:val="32A9DFED"/>
    <w:rsid w:val="32C2E863"/>
    <w:rsid w:val="32C6A243"/>
    <w:rsid w:val="32EEF0CE"/>
    <w:rsid w:val="32F9E03A"/>
    <w:rsid w:val="33126887"/>
    <w:rsid w:val="331AF13E"/>
    <w:rsid w:val="331C3141"/>
    <w:rsid w:val="335705E4"/>
    <w:rsid w:val="33766951"/>
    <w:rsid w:val="3405A210"/>
    <w:rsid w:val="340F256F"/>
    <w:rsid w:val="341CE99C"/>
    <w:rsid w:val="342B0FF0"/>
    <w:rsid w:val="342CFAFF"/>
    <w:rsid w:val="3478ABC3"/>
    <w:rsid w:val="347CF16A"/>
    <w:rsid w:val="34A2D0DE"/>
    <w:rsid w:val="34A6D6AF"/>
    <w:rsid w:val="34B02D83"/>
    <w:rsid w:val="34B6C19F"/>
    <w:rsid w:val="34D1F62D"/>
    <w:rsid w:val="34D3BAA8"/>
    <w:rsid w:val="353609EF"/>
    <w:rsid w:val="35469837"/>
    <w:rsid w:val="355B4CE3"/>
    <w:rsid w:val="358BBD36"/>
    <w:rsid w:val="358CBCEB"/>
    <w:rsid w:val="35F23967"/>
    <w:rsid w:val="360D8EC1"/>
    <w:rsid w:val="361EA3E3"/>
    <w:rsid w:val="363599A2"/>
    <w:rsid w:val="367324B6"/>
    <w:rsid w:val="3710126F"/>
    <w:rsid w:val="371E2D93"/>
    <w:rsid w:val="3746C631"/>
    <w:rsid w:val="378540D8"/>
    <w:rsid w:val="379E8C7F"/>
    <w:rsid w:val="37B1A3CE"/>
    <w:rsid w:val="37BA7444"/>
    <w:rsid w:val="37D67047"/>
    <w:rsid w:val="37E0B39B"/>
    <w:rsid w:val="37E35616"/>
    <w:rsid w:val="37FE71DA"/>
    <w:rsid w:val="38480CB0"/>
    <w:rsid w:val="385CE376"/>
    <w:rsid w:val="38C88130"/>
    <w:rsid w:val="38DE5EDF"/>
    <w:rsid w:val="38EAB7AC"/>
    <w:rsid w:val="39006C22"/>
    <w:rsid w:val="3912F382"/>
    <w:rsid w:val="398A32C2"/>
    <w:rsid w:val="39ED3885"/>
    <w:rsid w:val="3A3BE48F"/>
    <w:rsid w:val="3A74E394"/>
    <w:rsid w:val="3A978F50"/>
    <w:rsid w:val="3ADAAC7D"/>
    <w:rsid w:val="3ADC4A3F"/>
    <w:rsid w:val="3AFC35D8"/>
    <w:rsid w:val="3B19F60F"/>
    <w:rsid w:val="3B287CC4"/>
    <w:rsid w:val="3B6294D8"/>
    <w:rsid w:val="3B8F7C49"/>
    <w:rsid w:val="3B95FF09"/>
    <w:rsid w:val="3BA384E1"/>
    <w:rsid w:val="3C0A2DE8"/>
    <w:rsid w:val="3C1E8BA0"/>
    <w:rsid w:val="3C2B38CE"/>
    <w:rsid w:val="3C6779DB"/>
    <w:rsid w:val="3C695B23"/>
    <w:rsid w:val="3C6DA78F"/>
    <w:rsid w:val="3C90DD5B"/>
    <w:rsid w:val="3C95EDE2"/>
    <w:rsid w:val="3CB1D8B0"/>
    <w:rsid w:val="3D01C6C8"/>
    <w:rsid w:val="3D35CCA3"/>
    <w:rsid w:val="3D3F5542"/>
    <w:rsid w:val="3D470857"/>
    <w:rsid w:val="3D6F9F48"/>
    <w:rsid w:val="3D87080B"/>
    <w:rsid w:val="3DAC1BD5"/>
    <w:rsid w:val="3DBA91BE"/>
    <w:rsid w:val="3DD3DD45"/>
    <w:rsid w:val="3E1BABEB"/>
    <w:rsid w:val="3E3EF456"/>
    <w:rsid w:val="3E4FD11C"/>
    <w:rsid w:val="3E617491"/>
    <w:rsid w:val="3E648C50"/>
    <w:rsid w:val="3E9D8078"/>
    <w:rsid w:val="3EA9CAA8"/>
    <w:rsid w:val="3EDB25A3"/>
    <w:rsid w:val="3F51D816"/>
    <w:rsid w:val="3F59C59C"/>
    <w:rsid w:val="3F99D634"/>
    <w:rsid w:val="3FA40320"/>
    <w:rsid w:val="3FA58EA9"/>
    <w:rsid w:val="3FB20719"/>
    <w:rsid w:val="3FCEF6DE"/>
    <w:rsid w:val="3FF97446"/>
    <w:rsid w:val="3FFBEDE7"/>
    <w:rsid w:val="3FFC149F"/>
    <w:rsid w:val="40051DF5"/>
    <w:rsid w:val="40158AA7"/>
    <w:rsid w:val="407DE321"/>
    <w:rsid w:val="40A62664"/>
    <w:rsid w:val="40CC2156"/>
    <w:rsid w:val="4127E0A9"/>
    <w:rsid w:val="41808C73"/>
    <w:rsid w:val="418531FD"/>
    <w:rsid w:val="4196B3CC"/>
    <w:rsid w:val="419A521B"/>
    <w:rsid w:val="422BADA0"/>
    <w:rsid w:val="424CE2F2"/>
    <w:rsid w:val="42638EC3"/>
    <w:rsid w:val="4263A9E1"/>
    <w:rsid w:val="42852204"/>
    <w:rsid w:val="429B3A0B"/>
    <w:rsid w:val="42A6A892"/>
    <w:rsid w:val="42CB33F5"/>
    <w:rsid w:val="42E6F572"/>
    <w:rsid w:val="43211A34"/>
    <w:rsid w:val="434B26C1"/>
    <w:rsid w:val="434D2B69"/>
    <w:rsid w:val="436DFD3E"/>
    <w:rsid w:val="43A652BC"/>
    <w:rsid w:val="43A6EBC2"/>
    <w:rsid w:val="43A971E5"/>
    <w:rsid w:val="43C8F4D1"/>
    <w:rsid w:val="441BF3B6"/>
    <w:rsid w:val="442D36BF"/>
    <w:rsid w:val="4443C981"/>
    <w:rsid w:val="444EDAB0"/>
    <w:rsid w:val="44686666"/>
    <w:rsid w:val="4482C986"/>
    <w:rsid w:val="448C6043"/>
    <w:rsid w:val="4493FE83"/>
    <w:rsid w:val="449BC239"/>
    <w:rsid w:val="44D899D9"/>
    <w:rsid w:val="44DC6F33"/>
    <w:rsid w:val="44E46A43"/>
    <w:rsid w:val="44E8FBCA"/>
    <w:rsid w:val="44F2D601"/>
    <w:rsid w:val="44F3D399"/>
    <w:rsid w:val="4509CD9F"/>
    <w:rsid w:val="450B1BE2"/>
    <w:rsid w:val="456B3D53"/>
    <w:rsid w:val="4580708F"/>
    <w:rsid w:val="45967D79"/>
    <w:rsid w:val="4596FBE6"/>
    <w:rsid w:val="45B8F2B7"/>
    <w:rsid w:val="45CEACAC"/>
    <w:rsid w:val="45D2948F"/>
    <w:rsid w:val="45FCDE19"/>
    <w:rsid w:val="464B9AD2"/>
    <w:rsid w:val="465868EA"/>
    <w:rsid w:val="467CDEA5"/>
    <w:rsid w:val="46A70866"/>
    <w:rsid w:val="46C7270A"/>
    <w:rsid w:val="476A7D0D"/>
    <w:rsid w:val="476AB3C6"/>
    <w:rsid w:val="4792A4D0"/>
    <w:rsid w:val="479E909B"/>
    <w:rsid w:val="47B01BC0"/>
    <w:rsid w:val="47FA3740"/>
    <w:rsid w:val="48209C8C"/>
    <w:rsid w:val="483EA460"/>
    <w:rsid w:val="48661E00"/>
    <w:rsid w:val="48750607"/>
    <w:rsid w:val="48817C5D"/>
    <w:rsid w:val="48AEC27D"/>
    <w:rsid w:val="48C5F864"/>
    <w:rsid w:val="48DA6F8B"/>
    <w:rsid w:val="48F09379"/>
    <w:rsid w:val="4915CD58"/>
    <w:rsid w:val="492AC27C"/>
    <w:rsid w:val="494C70EF"/>
    <w:rsid w:val="49547E27"/>
    <w:rsid w:val="49A147E4"/>
    <w:rsid w:val="49D75164"/>
    <w:rsid w:val="49DD3EC2"/>
    <w:rsid w:val="49FB9865"/>
    <w:rsid w:val="4A33ADF1"/>
    <w:rsid w:val="4A4C70AC"/>
    <w:rsid w:val="4A89386E"/>
    <w:rsid w:val="4B05FE97"/>
    <w:rsid w:val="4B065B01"/>
    <w:rsid w:val="4B583D4E"/>
    <w:rsid w:val="4B69AEF3"/>
    <w:rsid w:val="4B72AFF5"/>
    <w:rsid w:val="4B8F25F2"/>
    <w:rsid w:val="4B9768C6"/>
    <w:rsid w:val="4BE4C02F"/>
    <w:rsid w:val="4BF6ADA3"/>
    <w:rsid w:val="4C375439"/>
    <w:rsid w:val="4C499B4F"/>
    <w:rsid w:val="4C66F17E"/>
    <w:rsid w:val="4CA22B62"/>
    <w:rsid w:val="4CA629A8"/>
    <w:rsid w:val="4CC16F4A"/>
    <w:rsid w:val="4CCBD78B"/>
    <w:rsid w:val="4CFC39F3"/>
    <w:rsid w:val="4D00CB5F"/>
    <w:rsid w:val="4D245135"/>
    <w:rsid w:val="4D89FB93"/>
    <w:rsid w:val="4DB0479C"/>
    <w:rsid w:val="4DB0C5B4"/>
    <w:rsid w:val="4E268B03"/>
    <w:rsid w:val="4E3013A2"/>
    <w:rsid w:val="4E387F1B"/>
    <w:rsid w:val="4E73312A"/>
    <w:rsid w:val="4E7B5A7B"/>
    <w:rsid w:val="4EDAC92D"/>
    <w:rsid w:val="4EF9F6B8"/>
    <w:rsid w:val="4F13D573"/>
    <w:rsid w:val="4F43F15A"/>
    <w:rsid w:val="4F758B19"/>
    <w:rsid w:val="4F9D6C5A"/>
    <w:rsid w:val="4FC14BA5"/>
    <w:rsid w:val="4FC84BA1"/>
    <w:rsid w:val="4FDC22BB"/>
    <w:rsid w:val="5005A21C"/>
    <w:rsid w:val="504C0035"/>
    <w:rsid w:val="5063AC59"/>
    <w:rsid w:val="507DDC12"/>
    <w:rsid w:val="50D10A49"/>
    <w:rsid w:val="50ECAC47"/>
    <w:rsid w:val="5109A981"/>
    <w:rsid w:val="510BB9C7"/>
    <w:rsid w:val="516A488E"/>
    <w:rsid w:val="518E71AD"/>
    <w:rsid w:val="5195F173"/>
    <w:rsid w:val="51AE5675"/>
    <w:rsid w:val="51C6171C"/>
    <w:rsid w:val="52432464"/>
    <w:rsid w:val="524B35C0"/>
    <w:rsid w:val="52578BCF"/>
    <w:rsid w:val="526CDAAA"/>
    <w:rsid w:val="52887CA8"/>
    <w:rsid w:val="529A28A8"/>
    <w:rsid w:val="5304D0B4"/>
    <w:rsid w:val="530B4919"/>
    <w:rsid w:val="53393D57"/>
    <w:rsid w:val="53634F33"/>
    <w:rsid w:val="53FE68F5"/>
    <w:rsid w:val="5408AB0B"/>
    <w:rsid w:val="540A9D81"/>
    <w:rsid w:val="5411D894"/>
    <w:rsid w:val="542D1F61"/>
    <w:rsid w:val="54FE0E2A"/>
    <w:rsid w:val="551C53D2"/>
    <w:rsid w:val="5560ED12"/>
    <w:rsid w:val="557685E2"/>
    <w:rsid w:val="5582D682"/>
    <w:rsid w:val="5583D70F"/>
    <w:rsid w:val="558CE219"/>
    <w:rsid w:val="55A47B6C"/>
    <w:rsid w:val="55B2977E"/>
    <w:rsid w:val="55C5BB39"/>
    <w:rsid w:val="55EB7842"/>
    <w:rsid w:val="55F5F2D2"/>
    <w:rsid w:val="5610AC81"/>
    <w:rsid w:val="561CE672"/>
    <w:rsid w:val="563C3EB9"/>
    <w:rsid w:val="564641F4"/>
    <w:rsid w:val="5661E2D0"/>
    <w:rsid w:val="56A6F72C"/>
    <w:rsid w:val="56AEC671"/>
    <w:rsid w:val="56C67B74"/>
    <w:rsid w:val="56C80CA6"/>
    <w:rsid w:val="56D6D42F"/>
    <w:rsid w:val="56EB2E69"/>
    <w:rsid w:val="5700C0EE"/>
    <w:rsid w:val="575BEDCB"/>
    <w:rsid w:val="57CD6D49"/>
    <w:rsid w:val="585F3135"/>
    <w:rsid w:val="58624BD5"/>
    <w:rsid w:val="587E38C7"/>
    <w:rsid w:val="589B54D1"/>
    <w:rsid w:val="58ABFF41"/>
    <w:rsid w:val="58AE20AD"/>
    <w:rsid w:val="58E531E1"/>
    <w:rsid w:val="58EA3840"/>
    <w:rsid w:val="58F27AD4"/>
    <w:rsid w:val="58F8897C"/>
    <w:rsid w:val="59009084"/>
    <w:rsid w:val="59203E52"/>
    <w:rsid w:val="593A9C5F"/>
    <w:rsid w:val="596A823F"/>
    <w:rsid w:val="596C88D2"/>
    <w:rsid w:val="599A1903"/>
    <w:rsid w:val="59CCA2E5"/>
    <w:rsid w:val="59CD61CA"/>
    <w:rsid w:val="59E7D885"/>
    <w:rsid w:val="59F16642"/>
    <w:rsid w:val="5A074E4C"/>
    <w:rsid w:val="5A30CB5D"/>
    <w:rsid w:val="5A4994C2"/>
    <w:rsid w:val="5A811A18"/>
    <w:rsid w:val="5AB02D93"/>
    <w:rsid w:val="5ADFC501"/>
    <w:rsid w:val="5AE0C651"/>
    <w:rsid w:val="5BE06746"/>
    <w:rsid w:val="5BE2C96A"/>
    <w:rsid w:val="5BEE73B4"/>
    <w:rsid w:val="5C0D3CEB"/>
    <w:rsid w:val="5C2CE54D"/>
    <w:rsid w:val="5C7C96B2"/>
    <w:rsid w:val="5C921FAB"/>
    <w:rsid w:val="5CA0DE6C"/>
    <w:rsid w:val="5CA9D9BE"/>
    <w:rsid w:val="5CE2310E"/>
    <w:rsid w:val="5D2321E1"/>
    <w:rsid w:val="5D3EEF0E"/>
    <w:rsid w:val="5D402AA5"/>
    <w:rsid w:val="5D5BE961"/>
    <w:rsid w:val="5E173757"/>
    <w:rsid w:val="5E186713"/>
    <w:rsid w:val="5E1C78FF"/>
    <w:rsid w:val="5E1EAD65"/>
    <w:rsid w:val="5E531D8C"/>
    <w:rsid w:val="5EE2ACF5"/>
    <w:rsid w:val="5EE3DC07"/>
    <w:rsid w:val="5EE7291F"/>
    <w:rsid w:val="5EE99155"/>
    <w:rsid w:val="5F174681"/>
    <w:rsid w:val="5F2EF919"/>
    <w:rsid w:val="5F3D8B1B"/>
    <w:rsid w:val="5F407325"/>
    <w:rsid w:val="5F856B8E"/>
    <w:rsid w:val="5FBFABB0"/>
    <w:rsid w:val="5FEF9CB9"/>
    <w:rsid w:val="600152FE"/>
    <w:rsid w:val="600AAF4D"/>
    <w:rsid w:val="603D2EE2"/>
    <w:rsid w:val="60531090"/>
    <w:rsid w:val="60641A92"/>
    <w:rsid w:val="606F2422"/>
    <w:rsid w:val="609291D5"/>
    <w:rsid w:val="60B43F51"/>
    <w:rsid w:val="60C77D99"/>
    <w:rsid w:val="60F05B9C"/>
    <w:rsid w:val="61401041"/>
    <w:rsid w:val="616DD816"/>
    <w:rsid w:val="618F9F77"/>
    <w:rsid w:val="619D235F"/>
    <w:rsid w:val="61A0C9AF"/>
    <w:rsid w:val="61C0790C"/>
    <w:rsid w:val="61F8ED83"/>
    <w:rsid w:val="621A0A8F"/>
    <w:rsid w:val="621A591B"/>
    <w:rsid w:val="6248D215"/>
    <w:rsid w:val="62725935"/>
    <w:rsid w:val="62C4A70D"/>
    <w:rsid w:val="62D882AD"/>
    <w:rsid w:val="62E12C78"/>
    <w:rsid w:val="62FDBEA6"/>
    <w:rsid w:val="63066B35"/>
    <w:rsid w:val="63071A1A"/>
    <w:rsid w:val="63365ACE"/>
    <w:rsid w:val="6393BA70"/>
    <w:rsid w:val="63984888"/>
    <w:rsid w:val="63B61E18"/>
    <w:rsid w:val="63B643D8"/>
    <w:rsid w:val="63CCF994"/>
    <w:rsid w:val="63D33AC3"/>
    <w:rsid w:val="6427FC5E"/>
    <w:rsid w:val="6459E60B"/>
    <w:rsid w:val="64BE7ED4"/>
    <w:rsid w:val="64C60903"/>
    <w:rsid w:val="64FC1B01"/>
    <w:rsid w:val="6519D4FC"/>
    <w:rsid w:val="653280A5"/>
    <w:rsid w:val="653E04F9"/>
    <w:rsid w:val="6551EE79"/>
    <w:rsid w:val="6551F9DD"/>
    <w:rsid w:val="65926284"/>
    <w:rsid w:val="65B1F535"/>
    <w:rsid w:val="65BEBCBB"/>
    <w:rsid w:val="6608578C"/>
    <w:rsid w:val="66259322"/>
    <w:rsid w:val="667CDEB2"/>
    <w:rsid w:val="669EA1CB"/>
    <w:rsid w:val="669FC0E5"/>
    <w:rsid w:val="66B44585"/>
    <w:rsid w:val="66D5C58F"/>
    <w:rsid w:val="673186D9"/>
    <w:rsid w:val="674B9FD8"/>
    <w:rsid w:val="67599EA4"/>
    <w:rsid w:val="675F9D20"/>
    <w:rsid w:val="678A2873"/>
    <w:rsid w:val="67C9DA66"/>
    <w:rsid w:val="67F2A50E"/>
    <w:rsid w:val="67FAAE9E"/>
    <w:rsid w:val="68219C39"/>
    <w:rsid w:val="68289DA7"/>
    <w:rsid w:val="682FBA90"/>
    <w:rsid w:val="684A328A"/>
    <w:rsid w:val="684E03AE"/>
    <w:rsid w:val="6861CDCB"/>
    <w:rsid w:val="687195F0"/>
    <w:rsid w:val="6888A7CD"/>
    <w:rsid w:val="689477F4"/>
    <w:rsid w:val="68D5D987"/>
    <w:rsid w:val="68E60113"/>
    <w:rsid w:val="68E77039"/>
    <w:rsid w:val="692D863D"/>
    <w:rsid w:val="693C5C7E"/>
    <w:rsid w:val="6950FA91"/>
    <w:rsid w:val="69642F9C"/>
    <w:rsid w:val="6980E693"/>
    <w:rsid w:val="69922388"/>
    <w:rsid w:val="69B051F8"/>
    <w:rsid w:val="69BDF8CA"/>
    <w:rsid w:val="69C80DAE"/>
    <w:rsid w:val="69DA28A4"/>
    <w:rsid w:val="69EA2B08"/>
    <w:rsid w:val="6A255DBC"/>
    <w:rsid w:val="6A256B00"/>
    <w:rsid w:val="6A2C8641"/>
    <w:rsid w:val="6A3A9D11"/>
    <w:rsid w:val="6A405E10"/>
    <w:rsid w:val="6AA0E316"/>
    <w:rsid w:val="6AD0B3BD"/>
    <w:rsid w:val="6B122BFF"/>
    <w:rsid w:val="6B203CA1"/>
    <w:rsid w:val="6B48FFD5"/>
    <w:rsid w:val="6B53D7CB"/>
    <w:rsid w:val="6BA35A6D"/>
    <w:rsid w:val="6BB1F890"/>
    <w:rsid w:val="6BD6F56C"/>
    <w:rsid w:val="6BF81314"/>
    <w:rsid w:val="6CF59343"/>
    <w:rsid w:val="6D2DED5F"/>
    <w:rsid w:val="6D39F46D"/>
    <w:rsid w:val="6D3A2D7B"/>
    <w:rsid w:val="6D450713"/>
    <w:rsid w:val="6D5D0BC2"/>
    <w:rsid w:val="6D701826"/>
    <w:rsid w:val="6D876E2F"/>
    <w:rsid w:val="6DA4CF04"/>
    <w:rsid w:val="6DC3DA69"/>
    <w:rsid w:val="6DCE8FF9"/>
    <w:rsid w:val="6DD14E41"/>
    <w:rsid w:val="6DEACD5D"/>
    <w:rsid w:val="6DF64C80"/>
    <w:rsid w:val="6E149594"/>
    <w:rsid w:val="6E19FD09"/>
    <w:rsid w:val="6E26A391"/>
    <w:rsid w:val="6E37B892"/>
    <w:rsid w:val="6E5F985E"/>
    <w:rsid w:val="6E7A762B"/>
    <w:rsid w:val="6EBF03D6"/>
    <w:rsid w:val="6ED09D68"/>
    <w:rsid w:val="6EE60C82"/>
    <w:rsid w:val="6EF8DC23"/>
    <w:rsid w:val="6EFABEAA"/>
    <w:rsid w:val="6F1FB61E"/>
    <w:rsid w:val="6F39C197"/>
    <w:rsid w:val="6F542AA9"/>
    <w:rsid w:val="6F6BAD93"/>
    <w:rsid w:val="6F6E0AA7"/>
    <w:rsid w:val="6F7FAAD4"/>
    <w:rsid w:val="701A7728"/>
    <w:rsid w:val="703CC0A7"/>
    <w:rsid w:val="7055446F"/>
    <w:rsid w:val="7076CB90"/>
    <w:rsid w:val="70889A99"/>
    <w:rsid w:val="7094A120"/>
    <w:rsid w:val="70A6F474"/>
    <w:rsid w:val="7106DE04"/>
    <w:rsid w:val="710D966B"/>
    <w:rsid w:val="7132909B"/>
    <w:rsid w:val="713F1526"/>
    <w:rsid w:val="716133C1"/>
    <w:rsid w:val="71E478DB"/>
    <w:rsid w:val="7220D0BA"/>
    <w:rsid w:val="72372F1C"/>
    <w:rsid w:val="723FB65C"/>
    <w:rsid w:val="72A4A25D"/>
    <w:rsid w:val="72AE9DBB"/>
    <w:rsid w:val="72F9EC7B"/>
    <w:rsid w:val="72FDF764"/>
    <w:rsid w:val="731C353A"/>
    <w:rsid w:val="738A1B7A"/>
    <w:rsid w:val="738CE531"/>
    <w:rsid w:val="739DEABC"/>
    <w:rsid w:val="73B6DA19"/>
    <w:rsid w:val="73C4F3EF"/>
    <w:rsid w:val="73D2FF7D"/>
    <w:rsid w:val="740222E5"/>
    <w:rsid w:val="74044BED"/>
    <w:rsid w:val="74143C6F"/>
    <w:rsid w:val="741D2FAB"/>
    <w:rsid w:val="742C8739"/>
    <w:rsid w:val="74658E04"/>
    <w:rsid w:val="7466302A"/>
    <w:rsid w:val="746A2332"/>
    <w:rsid w:val="7495BCDC"/>
    <w:rsid w:val="74978344"/>
    <w:rsid w:val="74BF6470"/>
    <w:rsid w:val="75055DB0"/>
    <w:rsid w:val="7510C61D"/>
    <w:rsid w:val="75124F5B"/>
    <w:rsid w:val="75177ABB"/>
    <w:rsid w:val="7525EBDB"/>
    <w:rsid w:val="752FF40D"/>
    <w:rsid w:val="754A3CB3"/>
    <w:rsid w:val="75579B01"/>
    <w:rsid w:val="75BBE64B"/>
    <w:rsid w:val="75C8B495"/>
    <w:rsid w:val="75C9192C"/>
    <w:rsid w:val="76015E65"/>
    <w:rsid w:val="7601F17D"/>
    <w:rsid w:val="76405A8C"/>
    <w:rsid w:val="7662FBDB"/>
    <w:rsid w:val="766F0C1D"/>
    <w:rsid w:val="7673E4B4"/>
    <w:rsid w:val="7684557E"/>
    <w:rsid w:val="7691C6CD"/>
    <w:rsid w:val="76B48B1F"/>
    <w:rsid w:val="76F33E3F"/>
    <w:rsid w:val="7712E868"/>
    <w:rsid w:val="7725B8DE"/>
    <w:rsid w:val="774886BA"/>
    <w:rsid w:val="77646E3D"/>
    <w:rsid w:val="77759A0D"/>
    <w:rsid w:val="77B18628"/>
    <w:rsid w:val="77B70517"/>
    <w:rsid w:val="77CF2406"/>
    <w:rsid w:val="77E13EDC"/>
    <w:rsid w:val="7813D84D"/>
    <w:rsid w:val="783C7EE5"/>
    <w:rsid w:val="784A715B"/>
    <w:rsid w:val="784DCBE0"/>
    <w:rsid w:val="784F1B7D"/>
    <w:rsid w:val="78548DB7"/>
    <w:rsid w:val="7878E82C"/>
    <w:rsid w:val="78B42149"/>
    <w:rsid w:val="78BBE0E8"/>
    <w:rsid w:val="78F20BB9"/>
    <w:rsid w:val="79247A23"/>
    <w:rsid w:val="7953883C"/>
    <w:rsid w:val="79598CA8"/>
    <w:rsid w:val="799D912A"/>
    <w:rsid w:val="79DB7DEA"/>
    <w:rsid w:val="79EE8F5B"/>
    <w:rsid w:val="7A31FC2F"/>
    <w:rsid w:val="7A8A1954"/>
    <w:rsid w:val="7AC8380A"/>
    <w:rsid w:val="7AC94A6E"/>
    <w:rsid w:val="7AD71B70"/>
    <w:rsid w:val="7B86BC3F"/>
    <w:rsid w:val="7B907E47"/>
    <w:rsid w:val="7B94D851"/>
    <w:rsid w:val="7BA217E7"/>
    <w:rsid w:val="7BBD9B78"/>
    <w:rsid w:val="7BBD9FC8"/>
    <w:rsid w:val="7BE7C0B2"/>
    <w:rsid w:val="7BEBED88"/>
    <w:rsid w:val="7C230DC0"/>
    <w:rsid w:val="7C44962B"/>
    <w:rsid w:val="7C610F0F"/>
    <w:rsid w:val="7C787508"/>
    <w:rsid w:val="7C99F512"/>
    <w:rsid w:val="7CACF2AC"/>
    <w:rsid w:val="7CAD412A"/>
    <w:rsid w:val="7CB1F9C1"/>
    <w:rsid w:val="7CBCC706"/>
    <w:rsid w:val="7CBE5347"/>
    <w:rsid w:val="7D30A8B2"/>
    <w:rsid w:val="7D3124CE"/>
    <w:rsid w:val="7D57F1FD"/>
    <w:rsid w:val="7D955F4C"/>
    <w:rsid w:val="7DAFAE1C"/>
    <w:rsid w:val="7DB085C0"/>
    <w:rsid w:val="7DE57954"/>
    <w:rsid w:val="7DF6C8BA"/>
    <w:rsid w:val="7E0F93F7"/>
    <w:rsid w:val="7E490761"/>
    <w:rsid w:val="7E614E74"/>
    <w:rsid w:val="7E7FF7E2"/>
    <w:rsid w:val="7E89E99F"/>
    <w:rsid w:val="7E9CC81E"/>
    <w:rsid w:val="7EBD0D64"/>
    <w:rsid w:val="7EE2D157"/>
    <w:rsid w:val="7EE4880A"/>
    <w:rsid w:val="7F05F908"/>
    <w:rsid w:val="7F2B2861"/>
    <w:rsid w:val="7F56530B"/>
    <w:rsid w:val="7F67A51F"/>
    <w:rsid w:val="7F76A949"/>
    <w:rsid w:val="7F94B686"/>
    <w:rsid w:val="7F982179"/>
    <w:rsid w:val="7FC1CDAF"/>
    <w:rsid w:val="7FC5AD18"/>
    <w:rsid w:val="7FF53B8A"/>
    <w:rsid w:val="7FF8A99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DD82F46"/>
  <w15:chartTrackingRefBased/>
  <w15:docId w15:val="{FB3F316A-FC7F-4D2A-ABCF-62536501B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4FC2"/>
    <w:rPr>
      <w:lang w:eastAsia="en-US"/>
    </w:rPr>
  </w:style>
  <w:style w:type="paragraph" w:styleId="Heading1">
    <w:name w:val="heading 1"/>
    <w:aliases w:val="H1-Sec.Head"/>
    <w:basedOn w:val="Normal"/>
    <w:next w:val="Normal"/>
    <w:qFormat/>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pPr>
      <w:keepNext/>
      <w:tabs>
        <w:tab w:val="left" w:pos="1152"/>
      </w:tabs>
      <w:spacing w:after="360" w:line="360" w:lineRule="atLeast"/>
      <w:ind w:left="1152" w:hanging="1152"/>
      <w:jc w:val="both"/>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6-DateInd">
    <w:name w:val="N6-Date Ind."/>
    <w:basedOn w:val="Normal"/>
    <w:pPr>
      <w:tabs>
        <w:tab w:val="left" w:pos="5400"/>
      </w:tabs>
      <w:spacing w:line="240" w:lineRule="atLeast"/>
      <w:ind w:left="5400"/>
      <w:jc w:val="both"/>
    </w:pPr>
    <w:rPr>
      <w:sz w:val="22"/>
    </w:rPr>
  </w:style>
  <w:style w:type="paragraph" w:styleId="PlainText">
    <w:name w:val="Plain Text"/>
    <w:basedOn w:val="Normal"/>
    <w:rPr>
      <w:rFonts w:ascii="Courier New" w:hAnsi="Courier New"/>
    </w:rPr>
  </w:style>
  <w:style w:type="paragraph" w:styleId="BodyTextIndent2">
    <w:name w:val="Body Text Indent 2"/>
    <w:basedOn w:val="Normal"/>
    <w:pPr>
      <w:spacing w:line="240" w:lineRule="atLeast"/>
      <w:ind w:left="360"/>
      <w:jc w:val="both"/>
    </w:pPr>
    <w:rPr>
      <w:sz w:val="22"/>
    </w:rPr>
  </w:style>
  <w:style w:type="paragraph" w:styleId="BodyText3">
    <w:name w:val="Body Text 3"/>
    <w:basedOn w:val="Normal"/>
    <w:pPr>
      <w:spacing w:line="240" w:lineRule="atLeast"/>
      <w:jc w:val="both"/>
    </w:pPr>
    <w:rPr>
      <w:sz w:val="24"/>
    </w:rPr>
  </w:style>
  <w:style w:type="character" w:styleId="FootnoteReference">
    <w:name w:val="footnote reference"/>
    <w:semiHidden/>
    <w:rPr>
      <w:vertAlign w:val="superscript"/>
    </w:rPr>
  </w:style>
  <w:style w:type="paragraph" w:styleId="FootnoteText">
    <w:name w:val="footnote text"/>
    <w:basedOn w:val="Normal"/>
    <w:semiHidden/>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1-StandPara">
    <w:name w:val="P1-Stand Para"/>
    <w:pPr>
      <w:spacing w:line="360" w:lineRule="atLeast"/>
      <w:ind w:firstLine="1152"/>
      <w:jc w:val="both"/>
    </w:pPr>
    <w:rPr>
      <w:sz w:val="22"/>
      <w:lang w:eastAsia="en-US"/>
    </w:rPr>
  </w:style>
  <w:style w:type="paragraph" w:customStyle="1" w:styleId="SL-FlLftSgl">
    <w:name w:val="SL-Fl Lft Sgl"/>
    <w:pPr>
      <w:spacing w:line="240" w:lineRule="atLeast"/>
      <w:jc w:val="both"/>
    </w:pPr>
    <w:rPr>
      <w:sz w:val="22"/>
      <w:lang w:eastAsia="en-US"/>
    </w:rPr>
  </w:style>
  <w:style w:type="paragraph" w:styleId="BodyText">
    <w:name w:val="Body Text"/>
    <w:basedOn w:val="Normal"/>
    <w:pPr>
      <w:spacing w:after="160"/>
    </w:pPr>
    <w:rPr>
      <w:sz w:val="22"/>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sid w:val="00A864C3"/>
    <w:rPr>
      <w:rFonts w:ascii="Tahoma" w:hAnsi="Tahoma" w:cs="Tahoma"/>
      <w:sz w:val="16"/>
      <w:szCs w:val="16"/>
    </w:rPr>
  </w:style>
  <w:style w:type="paragraph" w:styleId="Header">
    <w:name w:val="header"/>
    <w:basedOn w:val="Normal"/>
    <w:rsid w:val="009618E7"/>
    <w:pPr>
      <w:tabs>
        <w:tab w:val="center" w:pos="4320"/>
        <w:tab w:val="right" w:pos="8640"/>
      </w:tabs>
    </w:pPr>
  </w:style>
  <w:style w:type="paragraph" w:styleId="List">
    <w:name w:val="List"/>
    <w:basedOn w:val="Normal"/>
    <w:rsid w:val="00245229"/>
    <w:pPr>
      <w:ind w:left="360" w:hanging="360"/>
    </w:pPr>
  </w:style>
  <w:style w:type="paragraph" w:styleId="List2">
    <w:name w:val="List 2"/>
    <w:basedOn w:val="Normal"/>
    <w:rsid w:val="00245229"/>
    <w:pPr>
      <w:ind w:left="720" w:hanging="360"/>
    </w:pPr>
  </w:style>
  <w:style w:type="paragraph" w:styleId="ListContinue">
    <w:name w:val="List Continue"/>
    <w:basedOn w:val="Normal"/>
    <w:rsid w:val="00245229"/>
    <w:pPr>
      <w:spacing w:after="120"/>
      <w:ind w:left="360"/>
    </w:pPr>
  </w:style>
  <w:style w:type="paragraph" w:styleId="BodyTextIndent">
    <w:name w:val="Body Text Indent"/>
    <w:basedOn w:val="Normal"/>
    <w:rsid w:val="00245229"/>
    <w:pPr>
      <w:spacing w:after="120"/>
      <w:ind w:left="360"/>
    </w:pPr>
  </w:style>
  <w:style w:type="paragraph" w:styleId="BodyTextFirstIndent2">
    <w:name w:val="Body Text First Indent 2"/>
    <w:basedOn w:val="BodyTextIndent"/>
    <w:rsid w:val="00245229"/>
    <w:pPr>
      <w:ind w:firstLine="210"/>
    </w:pPr>
  </w:style>
  <w:style w:type="paragraph" w:styleId="ListParagraph">
    <w:name w:val="List Paragraph"/>
    <w:basedOn w:val="Normal"/>
    <w:autoRedefine/>
    <w:uiPriority w:val="34"/>
    <w:qFormat/>
    <w:rsid w:val="00263A5D"/>
    <w:pPr>
      <w:numPr>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pPr>
    <w:rPr>
      <w:rFonts w:ascii="Calibri" w:hAnsi="Calibri"/>
      <w:color w:val="0070C0"/>
      <w:sz w:val="22"/>
      <w:szCs w:val="24"/>
    </w:rPr>
  </w:style>
  <w:style w:type="paragraph" w:customStyle="1" w:styleId="TEXT">
    <w:name w:val="TEXT"/>
    <w:basedOn w:val="Normal"/>
    <w:next w:val="Normal"/>
    <w:link w:val="TEXTChar"/>
    <w:autoRedefine/>
    <w:rsid w:val="00231D77"/>
    <w:pPr>
      <w:numPr>
        <w:numId w:val="21"/>
      </w:numPr>
      <w:spacing w:line="360" w:lineRule="auto"/>
    </w:pPr>
    <w:rPr>
      <w:rFonts w:ascii="Calibri" w:hAnsi="Calibri"/>
      <w:bCs/>
      <w:sz w:val="22"/>
      <w:szCs w:val="22"/>
    </w:rPr>
  </w:style>
  <w:style w:type="character" w:customStyle="1" w:styleId="TEXTChar">
    <w:name w:val="TEXT Char"/>
    <w:link w:val="TEXT"/>
    <w:rsid w:val="00231D77"/>
    <w:rPr>
      <w:rFonts w:ascii="Calibri" w:hAnsi="Calibri"/>
      <w:bCs/>
      <w:sz w:val="22"/>
      <w:szCs w:val="22"/>
      <w:lang w:eastAsia="en-US"/>
    </w:rPr>
  </w:style>
  <w:style w:type="paragraph" w:styleId="Revision">
    <w:name w:val="Revision"/>
    <w:hidden/>
    <w:uiPriority w:val="99"/>
    <w:semiHidden/>
    <w:rsid w:val="0001690A"/>
    <w:rPr>
      <w:lang w:eastAsia="en-US"/>
    </w:rPr>
  </w:style>
  <w:style w:type="paragraph" w:styleId="CommentSubject">
    <w:name w:val="annotation subject"/>
    <w:basedOn w:val="CommentText"/>
    <w:next w:val="CommentText"/>
    <w:link w:val="CommentSubjectChar"/>
    <w:rsid w:val="00AA76FC"/>
    <w:rPr>
      <w:b/>
      <w:bCs/>
    </w:rPr>
  </w:style>
  <w:style w:type="character" w:customStyle="1" w:styleId="CommentTextChar">
    <w:name w:val="Comment Text Char"/>
    <w:basedOn w:val="DefaultParagraphFont"/>
    <w:link w:val="CommentText"/>
    <w:semiHidden/>
    <w:rsid w:val="00AA76FC"/>
  </w:style>
  <w:style w:type="character" w:customStyle="1" w:styleId="CommentSubjectChar">
    <w:name w:val="Comment Subject Char"/>
    <w:link w:val="CommentSubject"/>
    <w:rsid w:val="00AA76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ia.gov/special/disruptions/archive/hurricane/sandy/gasoline_updates.php"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C269D66D48DA48A99DFDA691E9EBB5" ma:contentTypeVersion="16" ma:contentTypeDescription="Create a new document." ma:contentTypeScope="" ma:versionID="83fe9678664de75434057b83db0cc96f">
  <xsd:schema xmlns:xsd="http://www.w3.org/2001/XMLSchema" xmlns:xs="http://www.w3.org/2001/XMLSchema" xmlns:p="http://schemas.microsoft.com/office/2006/metadata/properties" xmlns:ns2="d588c4e7-d2ae-4a4b-9907-42eca676916f" xmlns:ns3="f600328b-9bc1-49f4-ac38-a13ae9074617" xmlns:ns4="0ecc70da-eab6-411d-8058-deb5dffcc27c" targetNamespace="http://schemas.microsoft.com/office/2006/metadata/properties" ma:root="true" ma:fieldsID="7032e012b416c479d4a6986ae1980524" ns2:_="" ns3:_="" ns4:_="">
    <xsd:import namespace="d588c4e7-d2ae-4a4b-9907-42eca676916f"/>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mbership" minOccurs="0"/>
                <xsd:element ref="ns2:Statu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c4e7-d2ae-4a4b-9907-42eca676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mbership" ma:index="10" nillable="true" ma:displayName="Membership" ma:description="These are people who have access to this site" ma:format="Dropdown" ma:list="UserInfo" ma:SharePointGroup="0" ma:internalName="Membership">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 Front Office for FRN Approval"/>
          <xsd:enumeration value="60 Day Published"/>
          <xsd:enumeration value="30 Day Published"/>
          <xsd:enumeration value="OIT Review"/>
          <xsd:enumeration value="Under OMB Review"/>
          <xsd:enumeration value="GC Review"/>
          <xsd:enumeration value="Documents Review"/>
          <xsd:enumeration value="FO Pending Approval"/>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mbership xmlns="d588c4e7-d2ae-4a4b-9907-42eca676916f">
      <UserInfo>
        <DisplayName/>
        <AccountId xsi:nil="true"/>
        <AccountType/>
      </UserInfo>
    </Membership>
    <Status xmlns="d588c4e7-d2ae-4a4b-9907-42eca676916f" xsi:nil="true"/>
    <TaxCatchAll xmlns="0ecc70da-eab6-411d-8058-deb5dffcc27c" xsi:nil="true"/>
    <lcf76f155ced4ddcb4097134ff3c332f xmlns="d588c4e7-d2ae-4a4b-9907-42eca67691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3BC059-F431-4AC7-B287-BC7B45DCBCF5}">
  <ds:schemaRefs>
    <ds:schemaRef ds:uri="http://schemas.openxmlformats.org/officeDocument/2006/bibliography"/>
  </ds:schemaRefs>
</ds:datastoreItem>
</file>

<file path=customXml/itemProps2.xml><?xml version="1.0" encoding="utf-8"?>
<ds:datastoreItem xmlns:ds="http://schemas.openxmlformats.org/officeDocument/2006/customXml" ds:itemID="{858B1240-83BB-4D01-BB5F-4E5C487923E4}">
  <ds:schemaRefs>
    <ds:schemaRef ds:uri="http://schemas.microsoft.com/sharepoint/v3/contenttype/forms"/>
  </ds:schemaRefs>
</ds:datastoreItem>
</file>

<file path=customXml/itemProps3.xml><?xml version="1.0" encoding="utf-8"?>
<ds:datastoreItem xmlns:ds="http://schemas.openxmlformats.org/officeDocument/2006/customXml" ds:itemID="{F1C3CADF-07DF-4192-8FE6-9D696E2A5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8c4e7-d2ae-4a4b-9907-42eca676916f"/>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D77D3E-F489-472C-8B94-DDDCCB7247E0}">
  <ds:schemaRefs>
    <ds:schemaRef ds:uri="http://schemas.microsoft.com/office/2006/metadata/properties"/>
    <ds:schemaRef ds:uri="http://schemas.microsoft.com/office/infopath/2007/PartnerControls"/>
    <ds:schemaRef ds:uri="d588c4e7-d2ae-4a4b-9907-42eca676916f"/>
    <ds:schemaRef ds:uri="0ecc70da-eab6-411d-8058-deb5dffcc27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3551</Words>
  <Characters>20244</Characters>
  <Application>Microsoft Office Word</Application>
  <DocSecurity>0</DocSecurity>
  <Lines>168</Lines>
  <Paragraphs>47</Paragraphs>
  <ScaleCrop>false</ScaleCrop>
  <Company>National Science Foundation</Company>
  <LinksUpToDate>false</LinksUpToDate>
  <CharactersWithSpaces>23748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GENERIC CLEARANCE OF</dc:title>
  <dc:creator>mvburke</dc:creator>
  <cp:lastModifiedBy>Pick, Kenneth M.</cp:lastModifiedBy>
  <cp:revision>3</cp:revision>
  <cp:lastPrinted>2008-04-21T20:49:00Z</cp:lastPrinted>
  <dcterms:created xsi:type="dcterms:W3CDTF">2024-01-24T18:19:00Z</dcterms:created>
  <dcterms:modified xsi:type="dcterms:W3CDTF">2024-01-24T18:19:00Z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0x0101004DC269D66D48DA48A99DFDA691E9EBB5</vt:lpwstr>
  </property>
  <property fmtid="{D5CDD505-2E9C-101B-9397-08002B2CF9AE}" pid="3" name="MediaServiceImageTags">
    <vt:lpwstr/>
  </property>
</Properties>
</file>