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FD0" w:rsidRPr="00021E0C" w:rsidP="00F81FD0" w14:paraId="5CB0789A" w14:textId="254D06A4">
      <w:pPr>
        <w:jc w:val="center"/>
        <w:rPr>
          <w:b/>
          <w:bCs/>
        </w:rPr>
      </w:pPr>
      <w:bookmarkStart w:id="0" w:name="_Hlk521291711"/>
      <w:bookmarkEnd w:id="0"/>
      <w:r w:rsidRPr="00021E0C">
        <w:rPr>
          <w:b/>
          <w:bCs/>
        </w:rPr>
        <w:t>Supporting Statement for</w:t>
      </w:r>
    </w:p>
    <w:p w:rsidR="00F81FD0" w:rsidRPr="00021E0C" w:rsidP="00F81FD0" w14:paraId="790F8E06" w14:textId="77777777">
      <w:pPr>
        <w:jc w:val="center"/>
        <w:rPr>
          <w:b/>
          <w:bCs/>
        </w:rPr>
      </w:pPr>
      <w:r w:rsidRPr="00021E0C">
        <w:rPr>
          <w:b/>
          <w:bCs/>
        </w:rPr>
        <w:t>Information Collection Request</w:t>
      </w:r>
    </w:p>
    <w:p w:rsidR="00F81FD0" w:rsidRPr="00021E0C" w:rsidP="00F81FD0" w14:paraId="64C87377" w14:textId="77777777"/>
    <w:p w:rsidR="00F81FD0" w:rsidRPr="00021E0C" w:rsidP="00F81FD0" w14:paraId="07F1AD85" w14:textId="77777777"/>
    <w:p w:rsidR="00F81FD0" w:rsidRPr="00021E0C" w:rsidP="002B15D5" w14:paraId="417B0415" w14:textId="77777777">
      <w:pPr>
        <w:pStyle w:val="NoSpacing"/>
        <w:rPr>
          <w:rFonts w:ascii="Times New Roman" w:hAnsi="Times New Roman" w:cs="Times New Roman"/>
          <w:sz w:val="24"/>
          <w:szCs w:val="24"/>
        </w:rPr>
      </w:pPr>
    </w:p>
    <w:p w:rsidR="003B2EC4" w:rsidRPr="00021E0C" w:rsidP="002B15D5" w14:paraId="093EE593" w14:textId="77777777">
      <w:pPr>
        <w:pStyle w:val="NoSpacing"/>
        <w:rPr>
          <w:rFonts w:ascii="Times New Roman" w:hAnsi="Times New Roman" w:cs="Times New Roman"/>
          <w:sz w:val="24"/>
          <w:szCs w:val="24"/>
        </w:rPr>
      </w:pPr>
    </w:p>
    <w:p w:rsidR="00F81FD0" w:rsidRPr="00021E0C" w:rsidP="00264955" w14:paraId="05950851" w14:textId="2B4821A1">
      <w:pPr>
        <w:pStyle w:val="ICR2"/>
      </w:pPr>
      <w:r w:rsidRPr="00021E0C">
        <w:t>EXECUTIVE SUMMARY</w:t>
      </w:r>
    </w:p>
    <w:p w:rsidR="00F60F30" w:rsidRPr="00021E0C" w:rsidP="00F60F30" w14:paraId="37B9345E" w14:textId="77777777">
      <w:pPr>
        <w:pStyle w:val="NoSpacing"/>
        <w:ind w:left="720"/>
        <w:rPr>
          <w:rFonts w:ascii="Times New Roman" w:hAnsi="Times New Roman" w:cs="Times New Roman"/>
          <w:sz w:val="24"/>
          <w:szCs w:val="24"/>
        </w:rPr>
      </w:pPr>
    </w:p>
    <w:p w:rsidR="00195D4D" w:rsidRPr="00B8537E" w:rsidP="00B8537E" w14:paraId="7D8FC925" w14:textId="77777777">
      <w:pPr>
        <w:rPr>
          <w:b/>
          <w:bCs/>
        </w:rPr>
      </w:pPr>
      <w:r w:rsidRPr="00B8537E">
        <w:rPr>
          <w:b/>
          <w:bCs/>
        </w:rPr>
        <w:t xml:space="preserve">Title: </w:t>
      </w:r>
      <w:r w:rsidRPr="00B8537E">
        <w:rPr>
          <w:b/>
          <w:bCs/>
        </w:rPr>
        <w:t xml:space="preserve">Indoor </w:t>
      </w:r>
      <w:r w:rsidRPr="00B8537E">
        <w:rPr>
          <w:b/>
          <w:bCs/>
        </w:rPr>
        <w:t>airPLUS</w:t>
      </w:r>
      <w:r w:rsidRPr="00B8537E">
        <w:rPr>
          <w:b/>
          <w:bCs/>
        </w:rPr>
        <w:t xml:space="preserve"> Program</w:t>
      </w:r>
      <w:r w:rsidRPr="00B8537E">
        <w:rPr>
          <w:b/>
          <w:bCs/>
        </w:rPr>
        <w:t xml:space="preserve"> </w:t>
      </w:r>
    </w:p>
    <w:p w:rsidR="00F60F30" w:rsidRPr="00B8537E" w:rsidP="00B8537E" w14:paraId="7D5A84DE" w14:textId="77777777">
      <w:pPr>
        <w:pStyle w:val="NoSpacing"/>
        <w:rPr>
          <w:rFonts w:ascii="Times New Roman" w:hAnsi="Times New Roman" w:cs="Times New Roman"/>
          <w:b/>
          <w:bCs/>
          <w:sz w:val="24"/>
          <w:szCs w:val="24"/>
        </w:rPr>
      </w:pPr>
    </w:p>
    <w:p w:rsidR="00F60F30" w:rsidRPr="00B8537E" w:rsidP="00B8537E" w14:paraId="11863861" w14:textId="3251B8E8">
      <w:pPr>
        <w:pStyle w:val="NoSpacing"/>
        <w:rPr>
          <w:rFonts w:ascii="Times New Roman" w:hAnsi="Times New Roman" w:cs="Times New Roman"/>
          <w:b/>
          <w:bCs/>
          <w:sz w:val="24"/>
          <w:szCs w:val="24"/>
        </w:rPr>
      </w:pPr>
      <w:r w:rsidRPr="00B8537E">
        <w:rPr>
          <w:rFonts w:ascii="Times New Roman" w:hAnsi="Times New Roman" w:cs="Times New Roman"/>
          <w:b/>
          <w:bCs/>
          <w:sz w:val="24"/>
          <w:szCs w:val="24"/>
        </w:rPr>
        <w:t xml:space="preserve">EPA ICR No.: </w:t>
      </w:r>
      <w:r w:rsidRPr="00B8537E" w:rsidR="00061F8B">
        <w:rPr>
          <w:rFonts w:ascii="Times New Roman" w:hAnsi="Times New Roman" w:cs="Times New Roman"/>
          <w:b/>
          <w:bCs/>
          <w:sz w:val="24"/>
          <w:szCs w:val="24"/>
        </w:rPr>
        <w:t xml:space="preserve"> </w:t>
      </w:r>
      <w:r w:rsidRPr="00B8537E" w:rsidR="00195D4D">
        <w:rPr>
          <w:rFonts w:ascii="Times New Roman" w:hAnsi="Times New Roman" w:cs="Times New Roman"/>
          <w:b/>
          <w:bCs/>
          <w:sz w:val="24"/>
          <w:szCs w:val="24"/>
        </w:rPr>
        <w:t>2763.01</w:t>
      </w:r>
    </w:p>
    <w:p w:rsidR="00F60F30" w:rsidRPr="00B8537E" w:rsidP="00B8537E" w14:paraId="471EEEB8" w14:textId="77777777">
      <w:pPr>
        <w:pStyle w:val="NoSpacing"/>
        <w:rPr>
          <w:rFonts w:ascii="Times New Roman" w:hAnsi="Times New Roman" w:cs="Times New Roman"/>
          <w:b/>
          <w:bCs/>
          <w:sz w:val="24"/>
          <w:szCs w:val="24"/>
        </w:rPr>
      </w:pPr>
    </w:p>
    <w:p w:rsidR="00F60F30" w:rsidRPr="00B8537E" w:rsidP="00B8537E" w14:paraId="37CEC5E5" w14:textId="14B2D565">
      <w:pPr>
        <w:pStyle w:val="NoSpacing"/>
        <w:rPr>
          <w:rFonts w:ascii="Times New Roman" w:hAnsi="Times New Roman" w:cs="Times New Roman"/>
          <w:b/>
          <w:bCs/>
          <w:sz w:val="24"/>
          <w:szCs w:val="24"/>
        </w:rPr>
      </w:pPr>
      <w:r w:rsidRPr="00B8537E">
        <w:rPr>
          <w:rFonts w:ascii="Times New Roman" w:hAnsi="Times New Roman" w:cs="Times New Roman"/>
          <w:b/>
          <w:bCs/>
          <w:sz w:val="24"/>
          <w:szCs w:val="24"/>
        </w:rPr>
        <w:t xml:space="preserve">OMB Control No.: </w:t>
      </w:r>
      <w:r w:rsidRPr="00B8537E" w:rsidR="00195D4D">
        <w:rPr>
          <w:rFonts w:ascii="Times New Roman" w:hAnsi="Times New Roman" w:cs="Times New Roman"/>
          <w:b/>
          <w:bCs/>
          <w:sz w:val="24"/>
          <w:szCs w:val="24"/>
        </w:rPr>
        <w:t>2060-NEW</w:t>
      </w:r>
    </w:p>
    <w:p w:rsidR="00195D4D" w:rsidRPr="00021E0C" w:rsidP="002B15D5" w14:paraId="225A2E39" w14:textId="77777777">
      <w:pPr>
        <w:pStyle w:val="NoSpacing"/>
        <w:rPr>
          <w:rFonts w:ascii="Times New Roman" w:hAnsi="Times New Roman" w:cs="Times New Roman"/>
          <w:sz w:val="24"/>
          <w:szCs w:val="24"/>
        </w:rPr>
      </w:pPr>
    </w:p>
    <w:p w:rsidR="008A0306" w:rsidP="00195D4D" w14:paraId="0DC04D97" w14:textId="09E194EC">
      <w:pPr>
        <w:textAlignment w:val="baseline"/>
      </w:pPr>
      <w:r w:rsidRPr="00021E0C">
        <w:rPr>
          <w:b/>
          <w:bCs/>
        </w:rPr>
        <w:t>Abstract</w:t>
      </w:r>
      <w:r w:rsidRPr="00021E0C" w:rsidR="00384A9C">
        <w:t xml:space="preserve">:  </w:t>
      </w:r>
    </w:p>
    <w:p w:rsidR="00195D4D" w:rsidP="00195D4D" w14:paraId="7CFE5FFF" w14:textId="77777777">
      <w:pPr>
        <w:ind w:firstLine="720"/>
        <w:rPr>
          <w:rFonts w:cstheme="minorHAnsi"/>
        </w:rPr>
      </w:pPr>
      <w:r>
        <w:rPr>
          <w:rFonts w:cstheme="minorHAnsi"/>
        </w:rPr>
        <w:t xml:space="preserve">Indoor </w:t>
      </w:r>
      <w:r>
        <w:rPr>
          <w:rFonts w:cstheme="minorHAnsi"/>
        </w:rPr>
        <w:t>AirPlus</w:t>
      </w:r>
      <w:r w:rsidRPr="002B56F4">
        <w:rPr>
          <w:rFonts w:cstheme="minorHAnsi"/>
        </w:rPr>
        <w:t xml:space="preserve"> is aimed at forming public-private partnerships that help prevent various forms of indoor air pollution and their associated health risks. This ICR covers information collection activities under the EPA’s newly revised </w:t>
      </w:r>
      <w:r>
        <w:rPr>
          <w:rFonts w:cstheme="minorHAnsi"/>
        </w:rPr>
        <w:t xml:space="preserve">Indoor </w:t>
      </w:r>
      <w:r>
        <w:rPr>
          <w:rFonts w:cstheme="minorHAnsi"/>
        </w:rPr>
        <w:t>AirPlus</w:t>
      </w:r>
      <w:r w:rsidRPr="002B56F4">
        <w:rPr>
          <w:rFonts w:cstheme="minorHAnsi"/>
        </w:rPr>
        <w:t xml:space="preserve"> </w:t>
      </w:r>
      <w:r>
        <w:rPr>
          <w:rFonts w:cstheme="minorHAnsi"/>
        </w:rPr>
        <w:t>P</w:t>
      </w:r>
      <w:r w:rsidRPr="002B56F4">
        <w:rPr>
          <w:rFonts w:cstheme="minorHAnsi"/>
        </w:rPr>
        <w:t xml:space="preserve">rogram. </w:t>
      </w:r>
      <w:r>
        <w:rPr>
          <w:rFonts w:cstheme="minorHAnsi"/>
        </w:rPr>
        <w:t xml:space="preserve">Indoor </w:t>
      </w:r>
      <w:r>
        <w:rPr>
          <w:rFonts w:cstheme="minorHAnsi"/>
        </w:rPr>
        <w:t>AirPlus</w:t>
      </w:r>
      <w:r w:rsidRPr="002B56F4">
        <w:rPr>
          <w:rFonts w:cstheme="minorHAnsi"/>
        </w:rPr>
        <w:t xml:space="preserve"> is a voluntary certification labeling program that represents value-added marketability that home builders, Verification Companies, and Oversight Organizations can use to distinguish themselves from competition, while homeowners see a healthier and safer home with improved indoor air quality (IAQ) by requiring construction practices and product specifications that minimize exposure to airborne pollutants and contaminants. </w:t>
      </w:r>
    </w:p>
    <w:p w:rsidR="00380395" w:rsidRPr="00021E0C" w:rsidP="002B15D5" w14:paraId="3966B6A8" w14:textId="347A0CAB">
      <w:pPr>
        <w:pStyle w:val="NoSpacing"/>
        <w:rPr>
          <w:rFonts w:ascii="Times New Roman" w:hAnsi="Times New Roman" w:cs="Times New Roman"/>
          <w:sz w:val="24"/>
          <w:szCs w:val="24"/>
        </w:rPr>
      </w:pPr>
    </w:p>
    <w:p w:rsidR="00580302" w:rsidRPr="00021E0C" w:rsidP="009E4E59" w14:paraId="5C07EB86" w14:textId="6A469B9C">
      <w:pPr>
        <w:pStyle w:val="ICR2"/>
      </w:pPr>
      <w:r w:rsidRPr="00021E0C">
        <w:t>SUPPORTING STATEMENT</w:t>
      </w:r>
    </w:p>
    <w:p w:rsidR="00380395" w:rsidRPr="00021E0C" w:rsidP="002B15D5" w14:paraId="4944DA75" w14:textId="77777777">
      <w:pPr>
        <w:pStyle w:val="NoSpacing"/>
        <w:rPr>
          <w:rFonts w:ascii="Times New Roman" w:hAnsi="Times New Roman" w:cs="Times New Roman"/>
          <w:sz w:val="24"/>
          <w:szCs w:val="24"/>
        </w:rPr>
      </w:pPr>
    </w:p>
    <w:p w:rsidR="002B15D5" w:rsidRPr="00021E0C" w:rsidP="00FD2674" w14:paraId="56195048" w14:textId="47168DC1">
      <w:pPr>
        <w:pStyle w:val="ICR3"/>
      </w:pPr>
      <w:r w:rsidRPr="00021E0C">
        <w:t>1. Explain the circumstances that make the collection of information necessary. Identify any</w:t>
      </w:r>
      <w:r w:rsidRPr="00021E0C" w:rsidR="006559A1">
        <w:t xml:space="preserve"> </w:t>
      </w:r>
      <w:r w:rsidRPr="00021E0C">
        <w:t>legal or administrative requirements that necessitate the collection. Attach a copy of the</w:t>
      </w:r>
      <w:r w:rsidRPr="00021E0C" w:rsidR="006559A1">
        <w:t xml:space="preserve"> </w:t>
      </w:r>
      <w:r w:rsidRPr="00021E0C">
        <w:t>appropriate section of each statute and regulation mandating or authorizing the collection of</w:t>
      </w:r>
      <w:r w:rsidRPr="00021E0C" w:rsidR="006559A1">
        <w:t xml:space="preserve"> </w:t>
      </w:r>
      <w:r w:rsidRPr="00021E0C">
        <w:t>information.</w:t>
      </w:r>
      <w:r w:rsidRPr="00021E0C">
        <w:tab/>
      </w:r>
    </w:p>
    <w:p w:rsidR="00195D4D" w:rsidRPr="00D766FC" w:rsidP="00195D4D" w14:paraId="2E15B6F9" w14:textId="77777777">
      <w:pPr>
        <w:ind w:firstLine="720"/>
        <w:rPr>
          <w:rFonts w:cstheme="minorHAnsi"/>
        </w:rPr>
      </w:pPr>
      <w:r w:rsidRPr="00D766FC">
        <w:rPr>
          <w:rFonts w:cstheme="minorHAnsi"/>
        </w:rPr>
        <w:t xml:space="preserve">Section 103(a) of the Clean Air Act authorizes the EPA to establish “a national research and development program for the prevention and control of air pollution.” As part of such a program, the EPA is to “conduct and promote the coordination and acceleration of research, investigations, experiments, demonstrations, surveys, and studies relating to the causes, effects (including health and welfare effects), extent, prevention and control of air pollution.” Section 103(a)(1). </w:t>
      </w:r>
    </w:p>
    <w:p w:rsidR="00195D4D" w:rsidRPr="00D766FC" w:rsidP="00195D4D" w14:paraId="12193305" w14:textId="77777777">
      <w:pPr>
        <w:rPr>
          <w:rFonts w:cstheme="minorHAnsi"/>
        </w:rPr>
      </w:pPr>
      <w:r w:rsidRPr="00D766FC">
        <w:rPr>
          <w:rFonts w:cstheme="minorHAnsi"/>
        </w:rPr>
        <w:tab/>
        <w:t xml:space="preserve">In addition, as a component of the program, section 103(g) of the Clean Air Act directs the Administrator to “conduct a basic engineering research and technology program to develop, evaluate, and demonstrate non-regulatory strategies and technologies for air pollution prevention.” The section calls on the Administrator to provide opportunities for industry, public interest groups, scientists, and other interested persons to participate in strategy development. Section 103(g) further directs </w:t>
      </w:r>
      <w:r>
        <w:rPr>
          <w:rFonts w:cstheme="minorHAnsi"/>
        </w:rPr>
        <w:t xml:space="preserve">the </w:t>
      </w:r>
      <w:r w:rsidRPr="00D766FC">
        <w:rPr>
          <w:rFonts w:cstheme="minorHAnsi"/>
        </w:rPr>
        <w:t>EPA to include as elements in the program “improvements in non-regulatory strategies and technologies for preventing or reducing multiple air pollutants including sulfur oxides, nitrogen oxides, heavy metals, PM-10 (particulate matter), carbon monoxide, and carbon dioxide...” The strategies and technologies are to improve various air pollutant reduction and non-regulatory control strategies, including energy conservation.</w:t>
      </w:r>
    </w:p>
    <w:p w:rsidR="00195D4D" w:rsidRPr="00607FB2" w:rsidP="00195D4D" w14:paraId="6BC70202" w14:textId="77777777">
      <w:pPr>
        <w:rPr>
          <w:rFonts w:cstheme="minorHAnsi"/>
        </w:rPr>
      </w:pPr>
      <w:r w:rsidRPr="009354DB">
        <w:rPr>
          <w:rFonts w:cstheme="minorHAnsi"/>
        </w:rPr>
        <w:t xml:space="preserve"> </w:t>
      </w:r>
      <w:r w:rsidRPr="009354DB">
        <w:rPr>
          <w:rFonts w:cstheme="minorHAnsi"/>
        </w:rPr>
        <w:tab/>
      </w:r>
      <w:r w:rsidRPr="00607FB2">
        <w:rPr>
          <w:rFonts w:cstheme="minorHAnsi"/>
        </w:rPr>
        <w:t xml:space="preserve">This new collection ICR covers information collection activities under the Indoor </w:t>
      </w:r>
      <w:r w:rsidRPr="00607FB2">
        <w:rPr>
          <w:rFonts w:cstheme="minorHAnsi"/>
        </w:rPr>
        <w:t>AirPlus</w:t>
      </w:r>
      <w:r w:rsidRPr="00607FB2">
        <w:rPr>
          <w:rFonts w:cstheme="minorHAnsi"/>
        </w:rPr>
        <w:t xml:space="preserve"> Program within the residential sector (</w:t>
      </w:r>
      <w:r w:rsidRPr="00607FB2">
        <w:rPr>
          <w:rFonts w:cstheme="minorHAnsi"/>
        </w:rPr>
        <w:t>newly-built</w:t>
      </w:r>
      <w:r w:rsidRPr="00607FB2">
        <w:rPr>
          <w:rFonts w:cstheme="minorHAnsi"/>
        </w:rPr>
        <w:t xml:space="preserve"> or gut rehabilitated).  The Indoor </w:t>
      </w:r>
      <w:r w:rsidRPr="00607FB2">
        <w:rPr>
          <w:rFonts w:cstheme="minorHAnsi"/>
        </w:rPr>
        <w:t>AirPlus</w:t>
      </w:r>
      <w:r w:rsidRPr="00607FB2">
        <w:rPr>
          <w:rFonts w:cstheme="minorHAnsi"/>
        </w:rPr>
        <w:t xml:space="preserve"> Program originally grew from the ENERGY STAR Certified Homes Program, and the first Indoor </w:t>
      </w:r>
      <w:r w:rsidRPr="00607FB2">
        <w:rPr>
          <w:rFonts w:cstheme="minorHAnsi"/>
        </w:rPr>
        <w:t>AirPlus</w:t>
      </w:r>
      <w:r w:rsidRPr="00607FB2">
        <w:rPr>
          <w:rFonts w:cstheme="minorHAnsi"/>
        </w:rPr>
        <w:t xml:space="preserve"> Construction Specifications (Oct. 2008) built upon the pre-requisite of ENERGY STAR certification and were applicable to new construction or substantially rehabilitated (“gut rehabilitation”) projects in single-family and some multifamily properties (5 stories or below). In December 2020, the EPA published a draft of its first major proposed program change since 2008, including advanced IAQ requirements and the opening of eligibility to multifamily buildings of all heights. In February 2022, the EPA republished the major proposed program change to include considerations posed during the initial comment period. </w:t>
      </w:r>
    </w:p>
    <w:p w:rsidR="00195D4D" w:rsidRPr="00607FB2" w:rsidP="00195D4D" w14:paraId="4CA4F399" w14:textId="77777777">
      <w:pPr>
        <w:rPr>
          <w:rFonts w:cstheme="minorHAnsi"/>
        </w:rPr>
      </w:pPr>
      <w:r w:rsidRPr="00607FB2">
        <w:rPr>
          <w:rFonts w:cstheme="minorHAnsi"/>
        </w:rPr>
        <w:tab/>
        <w:t xml:space="preserve">As the program includes eligibility for both </w:t>
      </w:r>
      <w:r w:rsidRPr="00607FB2">
        <w:rPr>
          <w:rFonts w:cstheme="minorHAnsi"/>
        </w:rPr>
        <w:t>newly-built</w:t>
      </w:r>
      <w:r w:rsidRPr="00607FB2">
        <w:rPr>
          <w:rFonts w:cstheme="minorHAnsi"/>
        </w:rPr>
        <w:t xml:space="preserve"> or gut rehabilitated homes, the EPA is additionally developing more refined IAQ technical requirements and Indoor </w:t>
      </w:r>
      <w:r w:rsidRPr="00607FB2">
        <w:rPr>
          <w:rFonts w:cstheme="minorHAnsi"/>
        </w:rPr>
        <w:t>AirPlus</w:t>
      </w:r>
      <w:r w:rsidRPr="00607FB2">
        <w:rPr>
          <w:rFonts w:cstheme="minorHAnsi"/>
        </w:rPr>
        <w:t xml:space="preserve"> partnership opportunities which may be independent of the ENERGY STAR program framework. Since participation in the Indoor </w:t>
      </w:r>
      <w:r w:rsidRPr="00607FB2">
        <w:rPr>
          <w:rFonts w:cstheme="minorHAnsi"/>
        </w:rPr>
        <w:t>AirPlus</w:t>
      </w:r>
      <w:r w:rsidRPr="00607FB2">
        <w:rPr>
          <w:rFonts w:cstheme="minorHAnsi"/>
        </w:rPr>
        <w:t xml:space="preserve"> </w:t>
      </w:r>
      <w:r>
        <w:rPr>
          <w:rFonts w:cstheme="minorHAnsi"/>
        </w:rPr>
        <w:t>P</w:t>
      </w:r>
      <w:r w:rsidRPr="00607FB2">
        <w:rPr>
          <w:rFonts w:cstheme="minorHAnsi"/>
        </w:rPr>
        <w:t>rogram is voluntary, organizations are not required to submit information to the EPA. Information received is not of a confidential nature. The EPA is developing this ICR to obtain authorization to collect information for the following activities described below:</w:t>
      </w:r>
    </w:p>
    <w:p w:rsidR="00195D4D" w:rsidRPr="00195D4D" w:rsidP="00195D4D" w14:paraId="6F220B92" w14:textId="77777777">
      <w:pPr>
        <w:pStyle w:val="ListParagraph"/>
        <w:widowControl/>
        <w:numPr>
          <w:ilvl w:val="0"/>
          <w:numId w:val="24"/>
        </w:numPr>
        <w:spacing w:after="160" w:line="259" w:lineRule="auto"/>
        <w:rPr>
          <w:rFonts w:cstheme="minorHAnsi"/>
          <w:sz w:val="24"/>
          <w:szCs w:val="24"/>
        </w:rPr>
      </w:pPr>
      <w:r w:rsidRPr="00195D4D">
        <w:rPr>
          <w:rFonts w:cstheme="minorHAnsi"/>
          <w:sz w:val="24"/>
          <w:szCs w:val="24"/>
        </w:rPr>
        <w:t xml:space="preserve">Joining the Indoor </w:t>
      </w:r>
      <w:r w:rsidRPr="00195D4D">
        <w:rPr>
          <w:rFonts w:cstheme="minorHAnsi"/>
          <w:sz w:val="24"/>
          <w:szCs w:val="24"/>
        </w:rPr>
        <w:t>AirPlus</w:t>
      </w:r>
      <w:r w:rsidRPr="00195D4D">
        <w:rPr>
          <w:rFonts w:cstheme="minorHAnsi"/>
          <w:sz w:val="24"/>
          <w:szCs w:val="24"/>
        </w:rPr>
        <w:t xml:space="preserve"> Program and Related Activities</w:t>
      </w:r>
    </w:p>
    <w:p w:rsidR="00195D4D" w:rsidRPr="00195D4D" w:rsidP="00195D4D" w14:paraId="0822DBD3" w14:textId="77777777">
      <w:pPr>
        <w:pStyle w:val="ListParagraph"/>
        <w:widowControl/>
        <w:numPr>
          <w:ilvl w:val="0"/>
          <w:numId w:val="24"/>
        </w:numPr>
        <w:spacing w:after="160" w:line="259" w:lineRule="auto"/>
        <w:rPr>
          <w:rFonts w:cstheme="minorHAnsi"/>
          <w:sz w:val="24"/>
          <w:szCs w:val="24"/>
        </w:rPr>
      </w:pPr>
      <w:r w:rsidRPr="00195D4D">
        <w:rPr>
          <w:rFonts w:cstheme="minorHAnsi"/>
          <w:sz w:val="24"/>
          <w:szCs w:val="24"/>
        </w:rPr>
        <w:t xml:space="preserve">Verification and Quality Assurance of Indoor </w:t>
      </w:r>
      <w:r w:rsidRPr="00195D4D">
        <w:rPr>
          <w:rFonts w:cstheme="minorHAnsi"/>
          <w:sz w:val="24"/>
          <w:szCs w:val="24"/>
        </w:rPr>
        <w:t>AirPlus</w:t>
      </w:r>
      <w:r w:rsidRPr="00195D4D">
        <w:rPr>
          <w:rFonts w:cstheme="minorHAnsi"/>
          <w:sz w:val="24"/>
          <w:szCs w:val="24"/>
        </w:rPr>
        <w:t xml:space="preserve"> Requirements</w:t>
      </w:r>
    </w:p>
    <w:p w:rsidR="00195D4D" w:rsidRPr="00195D4D" w:rsidP="00195D4D" w14:paraId="3C57E3D3" w14:textId="77777777">
      <w:pPr>
        <w:pStyle w:val="ListParagraph"/>
        <w:widowControl/>
        <w:numPr>
          <w:ilvl w:val="0"/>
          <w:numId w:val="24"/>
        </w:numPr>
        <w:spacing w:after="160" w:line="259" w:lineRule="auto"/>
        <w:rPr>
          <w:rFonts w:cstheme="minorHAnsi"/>
          <w:sz w:val="24"/>
          <w:szCs w:val="24"/>
        </w:rPr>
      </w:pPr>
      <w:r w:rsidRPr="00195D4D">
        <w:rPr>
          <w:rFonts w:cstheme="minorHAnsi"/>
          <w:sz w:val="24"/>
          <w:szCs w:val="24"/>
        </w:rPr>
        <w:t>Quarterly Reporting</w:t>
      </w:r>
    </w:p>
    <w:p w:rsidR="00195D4D" w:rsidRPr="00195D4D" w:rsidP="00195D4D" w14:paraId="12CBFC02" w14:textId="77777777">
      <w:pPr>
        <w:pStyle w:val="ListParagraph"/>
        <w:widowControl/>
        <w:numPr>
          <w:ilvl w:val="0"/>
          <w:numId w:val="24"/>
        </w:numPr>
        <w:spacing w:after="160" w:line="259" w:lineRule="auto"/>
        <w:rPr>
          <w:rFonts w:cstheme="minorHAnsi"/>
          <w:sz w:val="24"/>
          <w:szCs w:val="24"/>
        </w:rPr>
      </w:pPr>
      <w:r w:rsidRPr="00195D4D">
        <w:rPr>
          <w:rFonts w:cstheme="minorHAnsi"/>
          <w:sz w:val="24"/>
          <w:szCs w:val="24"/>
        </w:rPr>
        <w:t xml:space="preserve">Indoor </w:t>
      </w:r>
      <w:r w:rsidRPr="00195D4D">
        <w:rPr>
          <w:rFonts w:cstheme="minorHAnsi"/>
          <w:sz w:val="24"/>
          <w:szCs w:val="24"/>
        </w:rPr>
        <w:t>AirPlus</w:t>
      </w:r>
      <w:r w:rsidRPr="00195D4D">
        <w:rPr>
          <w:rFonts w:cstheme="minorHAnsi"/>
          <w:sz w:val="24"/>
          <w:szCs w:val="24"/>
        </w:rPr>
        <w:t xml:space="preserve"> Leader Awards</w:t>
      </w:r>
    </w:p>
    <w:p w:rsidR="00195D4D" w:rsidRPr="00607FB2" w:rsidP="00195D4D" w14:paraId="368F90D9" w14:textId="77777777">
      <w:pPr>
        <w:rPr>
          <w:rFonts w:cstheme="minorHAnsi"/>
        </w:rPr>
      </w:pPr>
      <w:r w:rsidRPr="00607FB2">
        <w:rPr>
          <w:rFonts w:cstheme="minorHAnsi"/>
        </w:rPr>
        <w:tab/>
        <w:t>The information collection activities described in this ICR are necessary for the EPA to track and assess the market for homes with improved indoor air quality. This allows</w:t>
      </w:r>
      <w:r>
        <w:rPr>
          <w:rFonts w:cstheme="minorHAnsi"/>
        </w:rPr>
        <w:t xml:space="preserve"> the</w:t>
      </w:r>
      <w:r w:rsidRPr="00607FB2">
        <w:rPr>
          <w:rFonts w:cstheme="minorHAnsi"/>
        </w:rPr>
        <w:t xml:space="preserve"> EPA to establish cost-effective, above-code indoor air quality requirements, design public outreach programs and materials to fit the needs of its partners and their customers. It also allows </w:t>
      </w:r>
      <w:r>
        <w:rPr>
          <w:rFonts w:cstheme="minorHAnsi"/>
        </w:rPr>
        <w:t xml:space="preserve">the </w:t>
      </w:r>
      <w:r w:rsidRPr="00607FB2">
        <w:rPr>
          <w:rFonts w:cstheme="minorHAnsi"/>
        </w:rPr>
        <w:t>EPA to provide public recognition and market differentiation to participating organizations. Because some of the collection activities involve small businesses,</w:t>
      </w:r>
      <w:r>
        <w:rPr>
          <w:rFonts w:cstheme="minorHAnsi"/>
        </w:rPr>
        <w:t xml:space="preserve"> the</w:t>
      </w:r>
      <w:r w:rsidRPr="00607FB2">
        <w:rPr>
          <w:rFonts w:cstheme="minorHAnsi"/>
        </w:rPr>
        <w:t xml:space="preserve"> EPA will limit collection activities where a minimum amount of information is sufficient for </w:t>
      </w:r>
      <w:r>
        <w:rPr>
          <w:rFonts w:cstheme="minorHAnsi"/>
        </w:rPr>
        <w:t xml:space="preserve">the </w:t>
      </w:r>
      <w:r w:rsidRPr="00607FB2">
        <w:rPr>
          <w:rFonts w:cstheme="minorHAnsi"/>
        </w:rPr>
        <w:t xml:space="preserve">EPA to complete its work. </w:t>
      </w:r>
    </w:p>
    <w:p w:rsidR="0097180F" w:rsidRPr="00021E0C" w:rsidP="00485281" w14:paraId="039BFC96" w14:textId="77777777">
      <w:pPr>
        <w:pStyle w:val="NoSpacing"/>
        <w:ind w:left="720"/>
        <w:rPr>
          <w:rFonts w:ascii="Times New Roman" w:hAnsi="Times New Roman" w:cs="Times New Roman"/>
          <w:sz w:val="24"/>
          <w:szCs w:val="24"/>
        </w:rPr>
      </w:pPr>
    </w:p>
    <w:p w:rsidR="002B15D5" w:rsidRPr="00021E0C" w:rsidP="000A0844" w14:paraId="55B2D2FB" w14:textId="600D8193">
      <w:pPr>
        <w:pStyle w:val="ICR3"/>
      </w:pPr>
      <w:r w:rsidRPr="00021E0C">
        <w:t>2. Indicate how, by whom, and for what purpose the information is to be used. Except for a new</w:t>
      </w:r>
      <w:r w:rsidRPr="00021E0C" w:rsidR="006559A1">
        <w:t xml:space="preserve"> </w:t>
      </w:r>
      <w:r w:rsidRPr="00021E0C">
        <w:t>collection, indicate the actual use the agency has made of the information received from the</w:t>
      </w:r>
      <w:r w:rsidRPr="00021E0C" w:rsidR="006559A1">
        <w:t xml:space="preserve"> </w:t>
      </w:r>
      <w:r w:rsidRPr="00021E0C">
        <w:t>current collection.</w:t>
      </w:r>
    </w:p>
    <w:p w:rsidR="00B8537E" w:rsidP="00195D4D" w14:paraId="7C84A1DE" w14:textId="77777777">
      <w:pPr>
        <w:ind w:firstLine="720"/>
      </w:pPr>
    </w:p>
    <w:p w:rsidR="00195D4D" w:rsidRPr="00607FB2" w:rsidP="00195D4D" w14:paraId="5D6BCE2F" w14:textId="5F3482A3">
      <w:pPr>
        <w:ind w:firstLine="720"/>
      </w:pPr>
      <w:r>
        <w:t xml:space="preserve">The </w:t>
      </w:r>
      <w:r w:rsidRPr="00607FB2">
        <w:t xml:space="preserve">EPA uses information from partnering organizations to ascertain basic identification and contact information and to verify their commitment to the program and the proper use of the Indoor </w:t>
      </w:r>
      <w:r w:rsidRPr="00607FB2">
        <w:t>AirPlus</w:t>
      </w:r>
      <w:r w:rsidRPr="00607FB2">
        <w:t xml:space="preserve"> brand in promotional efforts. For example, Indoor </w:t>
      </w:r>
      <w:r w:rsidRPr="00607FB2">
        <w:t>AirPlus</w:t>
      </w:r>
      <w:r w:rsidRPr="00607FB2">
        <w:t xml:space="preserve"> uses its Partnership Agreement to establish the partner’s commitment to utilize the program’s promotional guidelines, which describe how the Indoor </w:t>
      </w:r>
      <w:r w:rsidRPr="00607FB2">
        <w:t>AirPlus</w:t>
      </w:r>
      <w:r w:rsidRPr="00607FB2">
        <w:t xml:space="preserve"> name and logo can be used by partners in public outreach activities. </w:t>
      </w:r>
      <w:r>
        <w:t xml:space="preserve">The </w:t>
      </w:r>
      <w:r w:rsidRPr="00607FB2">
        <w:t xml:space="preserve">EPA also includes provisions for the application of the Indoor </w:t>
      </w:r>
      <w:r w:rsidRPr="00607FB2">
        <w:t>AirPlus</w:t>
      </w:r>
      <w:r w:rsidRPr="00607FB2">
        <w:t xml:space="preserve"> label on homes and apartments if they meet certain construction specifications defined by </w:t>
      </w:r>
      <w:r>
        <w:t xml:space="preserve">the </w:t>
      </w:r>
      <w:r w:rsidRPr="00607FB2">
        <w:t xml:space="preserve">EPA. To be approved to receive the Indoor </w:t>
      </w:r>
      <w:r w:rsidRPr="00607FB2">
        <w:t>AirPlus</w:t>
      </w:r>
      <w:r w:rsidRPr="00607FB2">
        <w:t xml:space="preserve"> label, homes/buildings must be inspected by a third-party verifier (a.k.a., “rater”), confirming that program requirements were met.</w:t>
      </w:r>
    </w:p>
    <w:p w:rsidR="00195D4D" w:rsidRPr="00607FB2" w:rsidP="00195D4D" w14:paraId="0BD1C03D" w14:textId="77777777">
      <w:r w:rsidRPr="00607FB2">
        <w:tab/>
        <w:t xml:space="preserve">In addition, </w:t>
      </w:r>
      <w:r>
        <w:t xml:space="preserve">the </w:t>
      </w:r>
      <w:r w:rsidRPr="00607FB2">
        <w:t xml:space="preserve">EPA uses information from partnering organizations for program implementation purposes, such as maintaining up-to-date public listings of active partners, their </w:t>
      </w:r>
      <w:r w:rsidRPr="00607FB2">
        <w:t xml:space="preserve">program activity, and additional commitments. For example, </w:t>
      </w:r>
      <w:r>
        <w:t xml:space="preserve">the </w:t>
      </w:r>
      <w:r w:rsidRPr="00607FB2">
        <w:t xml:space="preserve">EPA will display a list of currently active Indoor </w:t>
      </w:r>
      <w:r w:rsidRPr="00607FB2">
        <w:t>AirPlus</w:t>
      </w:r>
      <w:r w:rsidRPr="00607FB2">
        <w:t xml:space="preserve"> builder and rater partners on its public website (https://www.epa.gov/indoorairplus/find-indoor-airplus-builder-or-rater) in coordination with the ENERGY STAR Residential Programs, as well as a listing of builder partners who have made the “Indoor </w:t>
      </w:r>
      <w:r w:rsidRPr="00607FB2">
        <w:t>AirPlus</w:t>
      </w:r>
      <w:r w:rsidRPr="00607FB2">
        <w:t xml:space="preserve"> 100% Commitment” and earned that additional designation. </w:t>
      </w:r>
    </w:p>
    <w:p w:rsidR="00195D4D" w:rsidRPr="00607FB2" w:rsidP="00195D4D" w14:paraId="08C896F7" w14:textId="77777777">
      <w:pPr>
        <w:rPr>
          <w:rFonts w:cstheme="minorHAnsi"/>
        </w:rPr>
      </w:pPr>
      <w:r w:rsidRPr="00607FB2">
        <w:tab/>
        <w:t xml:space="preserve">Further, </w:t>
      </w:r>
      <w:r>
        <w:t xml:space="preserve">the </w:t>
      </w:r>
      <w:r w:rsidRPr="00607FB2">
        <w:t xml:space="preserve">EPA intends to use information from organizations involved in constructing, renovating, verifying, and promoting health protections and upgrades, to evaluate industry accomplishments, trends, and opportunities in home performance and renovation activities, assessing potential program updates to improve IAQ in existing homes. Lastly, </w:t>
      </w:r>
      <w:r>
        <w:t xml:space="preserve">the </w:t>
      </w:r>
      <w:r w:rsidRPr="00607FB2">
        <w:t xml:space="preserve">EPA uses information from organizations seeking public recognition for their support of Indoor </w:t>
      </w:r>
      <w:r w:rsidRPr="00607FB2">
        <w:t>AirPlus</w:t>
      </w:r>
      <w:r w:rsidRPr="00607FB2">
        <w:t xml:space="preserve">. </w:t>
      </w:r>
      <w:r>
        <w:t xml:space="preserve">The </w:t>
      </w:r>
      <w:r w:rsidRPr="00607FB2">
        <w:t>EPA recognition enhances the image of organizations as national leaders in the effort to promote health and safety in residential housing.</w:t>
      </w:r>
    </w:p>
    <w:p w:rsidR="002B15D5" w:rsidRPr="00021E0C" w:rsidP="002B15D5" w14:paraId="40CCF938" w14:textId="12543B0E">
      <w:pPr>
        <w:pStyle w:val="NoSpacing"/>
        <w:rPr>
          <w:rFonts w:ascii="Times New Roman" w:hAnsi="Times New Roman" w:cs="Times New Roman"/>
          <w:sz w:val="24"/>
          <w:szCs w:val="24"/>
        </w:rPr>
      </w:pPr>
    </w:p>
    <w:p w:rsidR="002B15D5" w:rsidP="00E80A8E" w14:paraId="5F2D2C8D" w14:textId="2FBF436F">
      <w:pPr>
        <w:pStyle w:val="ICR3"/>
        <w:rPr>
          <w:rFonts w:cs="Times New Roman"/>
          <w:bCs/>
        </w:rPr>
      </w:pPr>
      <w:r w:rsidRPr="00021E0C">
        <w:t>3. Describe whether, and to what extent, the collection of information involves the use of</w:t>
      </w:r>
      <w:r w:rsidRPr="00021E0C" w:rsidR="00E80A8E">
        <w:t xml:space="preserve"> </w:t>
      </w:r>
      <w:r w:rsidRPr="00021E0C">
        <w:rPr>
          <w:rFonts w:cs="Times New Roman"/>
          <w:bCs/>
        </w:rPr>
        <w:t>automated, electronic, mechanical, or other technological collection techniques or other</w:t>
      </w:r>
      <w:r w:rsidRPr="00021E0C" w:rsidR="00E80A8E">
        <w:rPr>
          <w:rFonts w:cs="Times New Roman"/>
          <w:bCs/>
        </w:rPr>
        <w:t xml:space="preserve"> </w:t>
      </w:r>
      <w:r w:rsidRPr="00021E0C">
        <w:rPr>
          <w:rFonts w:cs="Times New Roman"/>
          <w:bCs/>
        </w:rPr>
        <w:t>forms of information technology, e.g., permitting electronic submission of responses, and the</w:t>
      </w:r>
      <w:r w:rsidRPr="00021E0C" w:rsidR="006559A1">
        <w:rPr>
          <w:rFonts w:cs="Times New Roman"/>
          <w:bCs/>
        </w:rPr>
        <w:t xml:space="preserve"> </w:t>
      </w:r>
      <w:r w:rsidRPr="00021E0C">
        <w:rPr>
          <w:rFonts w:cs="Times New Roman"/>
          <w:bCs/>
        </w:rPr>
        <w:t>basis for the decision for adopting this means of collection. Also describe any consideration</w:t>
      </w:r>
      <w:r w:rsidRPr="00021E0C" w:rsidR="006559A1">
        <w:rPr>
          <w:rFonts w:cs="Times New Roman"/>
          <w:bCs/>
        </w:rPr>
        <w:t xml:space="preserve"> </w:t>
      </w:r>
      <w:r w:rsidRPr="00021E0C">
        <w:rPr>
          <w:rFonts w:cs="Times New Roman"/>
          <w:bCs/>
        </w:rPr>
        <w:t>of using information technology to reduce burden.</w:t>
      </w:r>
    </w:p>
    <w:p w:rsidR="00195D4D" w:rsidP="00195D4D" w14:paraId="36CEFD01" w14:textId="77777777">
      <w:pPr>
        <w:pStyle w:val="Normal5"/>
        <w:ind w:firstLine="720"/>
        <w:rPr>
          <w:rFonts w:ascii="Times New Roman" w:hAnsi="Times New Roman" w:cs="Times New Roman"/>
          <w:bCs w:val="0"/>
          <w:noProof w:val="0"/>
          <w:color w:val="auto"/>
          <w:sz w:val="24"/>
          <w:szCs w:val="24"/>
        </w:rPr>
      </w:pPr>
    </w:p>
    <w:p w:rsidR="00195D4D" w:rsidRPr="00195D4D" w:rsidP="00195D4D" w14:paraId="172C2BF4" w14:textId="606C5392">
      <w:pPr>
        <w:pStyle w:val="Normal5"/>
        <w:ind w:firstLine="720"/>
        <w:rPr>
          <w:rFonts w:ascii="Times New Roman" w:hAnsi="Times New Roman" w:cs="Times New Roman"/>
          <w:bCs w:val="0"/>
          <w:noProof w:val="0"/>
          <w:color w:val="auto"/>
          <w:sz w:val="24"/>
          <w:szCs w:val="24"/>
        </w:rPr>
      </w:pPr>
      <w:r w:rsidRPr="00195D4D">
        <w:rPr>
          <w:rFonts w:ascii="Times New Roman" w:hAnsi="Times New Roman" w:cs="Times New Roman"/>
          <w:bCs w:val="0"/>
          <w:noProof w:val="0"/>
          <w:color w:val="auto"/>
          <w:sz w:val="24"/>
          <w:szCs w:val="24"/>
        </w:rPr>
        <w:t xml:space="preserve">All information collected is digital and provided directly through a fillable PDF, a fillable web form, or similar electronic submission portal. </w:t>
      </w:r>
    </w:p>
    <w:p w:rsidR="00195D4D" w:rsidRPr="004252C1" w:rsidP="00195D4D" w14:paraId="149EF2B4" w14:textId="77777777">
      <w:pPr>
        <w:ind w:firstLine="720"/>
        <w:rPr>
          <w:rFonts w:cstheme="minorHAnsi"/>
        </w:rPr>
      </w:pPr>
      <w:r w:rsidRPr="00805A50">
        <w:t xml:space="preserve">In collecting and analyzing the information associated with this ICR, </w:t>
      </w:r>
      <w:r>
        <w:t xml:space="preserve">the </w:t>
      </w:r>
      <w:r w:rsidRPr="00805A50">
        <w:t xml:space="preserve">EPA will use telephone systems, computers, and applicable database software. All submittals to </w:t>
      </w:r>
      <w:r>
        <w:t xml:space="preserve">the </w:t>
      </w:r>
      <w:r w:rsidRPr="00805A50">
        <w:t>EPA are conducted electronically.</w:t>
      </w:r>
      <w:r>
        <w:t xml:space="preserve"> The </w:t>
      </w:r>
      <w:r w:rsidRPr="00805A50">
        <w:t>EPA will ensure the accuracy and completeness of collected information by reviewing each submittal.</w:t>
      </w:r>
      <w:r>
        <w:t xml:space="preserve"> The </w:t>
      </w:r>
      <w:r w:rsidRPr="00805A50">
        <w:t xml:space="preserve">EPA may enter the information into a database and monitor the progress of participants in improving energy performance. While the database itself is not publicly available, information contained in the database is made publicly available at the stakeholder’s choosing at </w:t>
      </w:r>
      <w:hyperlink r:id="rId9" w:history="1">
        <w:r w:rsidRPr="00805A50">
          <w:rPr>
            <w:rStyle w:val="Hyperlink"/>
          </w:rPr>
          <w:t>www.energystar.gov/partnerlocator</w:t>
        </w:r>
      </w:hyperlink>
      <w:r w:rsidRPr="00805A50">
        <w:t>, which is a search tool that allows the general public to search for ENERGY STAR partners doing business within their geographic area. Please note that program participants can, at any time, opt in or out of having information displayed publicly.</w:t>
      </w:r>
    </w:p>
    <w:p w:rsidR="00195D4D" w:rsidRPr="00021E0C" w:rsidP="00E80A8E" w14:paraId="7A3D27C8" w14:textId="77777777">
      <w:pPr>
        <w:pStyle w:val="ICR3"/>
        <w:rPr>
          <w:rFonts w:cs="Times New Roman"/>
          <w:b w:val="0"/>
          <w:bCs/>
        </w:rPr>
      </w:pPr>
    </w:p>
    <w:p w:rsidR="002B15D5" w:rsidRPr="00021E0C" w:rsidP="0080259E" w14:paraId="5214CE27" w14:textId="03358C0F">
      <w:pPr>
        <w:ind w:left="720"/>
      </w:pPr>
    </w:p>
    <w:p w:rsidR="002B15D5" w:rsidRPr="00021E0C" w:rsidP="000A0844" w14:paraId="1A63B30B" w14:textId="395AB920">
      <w:pPr>
        <w:pStyle w:val="ICR3"/>
      </w:pPr>
      <w:r w:rsidRPr="00021E0C">
        <w:t>4. Describe efforts to identify duplication. Show specifically why any similar information</w:t>
      </w:r>
    </w:p>
    <w:p w:rsidR="002B15D5" w:rsidRPr="00021E0C" w:rsidP="002B15D5" w14:paraId="7DD87EBD"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already available cannot be used or modified for use for the purposes described in Item 2</w:t>
      </w:r>
    </w:p>
    <w:p w:rsidR="002B15D5" w:rsidRPr="00021E0C" w:rsidP="002B15D5" w14:paraId="384ABF6A" w14:textId="26AD5BF2">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above.</w:t>
      </w:r>
    </w:p>
    <w:p w:rsidR="002B15D5" w:rsidRPr="00021E0C" w:rsidP="002D1BA9" w14:paraId="63AD0F14" w14:textId="2A3EA169">
      <w:pPr>
        <w:pStyle w:val="NoSpacing"/>
        <w:ind w:left="720"/>
        <w:rPr>
          <w:rFonts w:ascii="Times New Roman" w:hAnsi="Times New Roman" w:cs="Times New Roman"/>
          <w:sz w:val="24"/>
          <w:szCs w:val="24"/>
        </w:rPr>
      </w:pPr>
      <w:r w:rsidRPr="00021E0C">
        <w:rPr>
          <w:rFonts w:ascii="Times New Roman" w:hAnsi="Times New Roman" w:cs="Times New Roman"/>
          <w:sz w:val="24"/>
          <w:szCs w:val="24"/>
        </w:rPr>
        <w:tab/>
      </w:r>
    </w:p>
    <w:p w:rsidR="00195D4D" w:rsidRPr="00233A76" w:rsidP="00195D4D" w14:paraId="01019F7F" w14:textId="77777777">
      <w:pPr>
        <w:ind w:firstLine="720"/>
        <w:rPr>
          <w:rFonts w:cstheme="minorHAnsi"/>
        </w:rPr>
      </w:pPr>
      <w:r w:rsidRPr="00233A76">
        <w:t>The information collected under this ICR does not duplicate any information that is collected by any other federal agency or otherwise publicly available. Some of the activities listed in this ICR are performed through a collaborative process with the ENERGY STAR Residential Programs. This ICR (No. 2763</w:t>
      </w:r>
      <w:r>
        <w:t>.01</w:t>
      </w:r>
      <w:r w:rsidRPr="00233A76">
        <w:t>) does not duplicate burdens estimated in the EPA’s ENERGY STAR Program in the Residential Sector ICR (No. 2193</w:t>
      </w:r>
      <w:r>
        <w:t>.03</w:t>
      </w:r>
      <w:r w:rsidRPr="00233A76">
        <w:t>). Respondents would only need to respond to one program or the other, not both.</w:t>
      </w:r>
    </w:p>
    <w:p w:rsidR="002D1BA9" w:rsidRPr="00021E0C" w:rsidP="002D1BA9" w14:paraId="778E7CF0" w14:textId="77777777">
      <w:pPr>
        <w:ind w:left="720"/>
      </w:pPr>
    </w:p>
    <w:p w:rsidR="002B15D5" w:rsidRPr="00021E0C" w:rsidP="00AC0A31" w14:paraId="1C397598" w14:textId="452E4313">
      <w:pPr>
        <w:pStyle w:val="NoSpacing"/>
        <w:rPr>
          <w:rFonts w:ascii="Times New Roman" w:hAnsi="Times New Roman" w:cs="Times New Roman"/>
          <w:sz w:val="24"/>
          <w:szCs w:val="24"/>
        </w:rPr>
      </w:pPr>
    </w:p>
    <w:p w:rsidR="002B15D5" w:rsidRPr="00021E0C" w:rsidP="000A0844" w14:paraId="3AF4F7B3" w14:textId="0475FA8E">
      <w:pPr>
        <w:pStyle w:val="ICR3"/>
      </w:pPr>
      <w:r w:rsidRPr="00021E0C">
        <w:t>5. If the collection of information impacts small businesses or other small entities, describe any</w:t>
      </w:r>
      <w:r w:rsidRPr="00021E0C" w:rsidR="006559A1">
        <w:t xml:space="preserve"> </w:t>
      </w:r>
      <w:r w:rsidRPr="00021E0C">
        <w:t>methods used to minimize burden.</w:t>
      </w:r>
    </w:p>
    <w:p w:rsidR="002B15D5" w:rsidRPr="00021E0C" w:rsidP="002B15D5" w14:paraId="7967EFB5" w14:textId="28538012">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195D4D" w:rsidRPr="00233A76" w:rsidP="00195D4D" w14:paraId="7677BFF3" w14:textId="77777777">
      <w:pPr>
        <w:ind w:firstLine="720"/>
        <w:rPr>
          <w:rFonts w:cstheme="minorHAnsi"/>
        </w:rPr>
      </w:pPr>
      <w:r>
        <w:t xml:space="preserve">The </w:t>
      </w:r>
      <w:r w:rsidRPr="00233A76">
        <w:t xml:space="preserve">EPA expects that small businesses will participate in the Indoor </w:t>
      </w:r>
      <w:r w:rsidRPr="00233A76">
        <w:t>AirPlus</w:t>
      </w:r>
      <w:r w:rsidRPr="00233A76">
        <w:t xml:space="preserve"> Program.</w:t>
      </w:r>
      <w:r>
        <w:t xml:space="preserve"> The</w:t>
      </w:r>
      <w:r w:rsidRPr="00233A76">
        <w:t xml:space="preserve"> EPA has designed its report forms to minimize respondent burden while obtaining sufficient and accurate information. In addition, the initial agreement to participate in the program is voluntary.</w:t>
      </w:r>
    </w:p>
    <w:p w:rsidR="00AC0A31" w:rsidRPr="00021E0C" w:rsidP="002B15D5" w14:paraId="12A907DF" w14:textId="77777777">
      <w:pPr>
        <w:pStyle w:val="NoSpacing"/>
        <w:rPr>
          <w:rFonts w:ascii="Times New Roman" w:hAnsi="Times New Roman" w:cs="Times New Roman"/>
          <w:sz w:val="24"/>
          <w:szCs w:val="24"/>
        </w:rPr>
      </w:pPr>
    </w:p>
    <w:p w:rsidR="002B15D5" w:rsidRPr="00021E0C" w:rsidP="000A0844" w14:paraId="547D38AC" w14:textId="41A5DA00">
      <w:pPr>
        <w:pStyle w:val="ICR3"/>
      </w:pPr>
      <w:r w:rsidRPr="00021E0C">
        <w:t>6. Describe the consequence to Federal program or policy activities if the collection is not</w:t>
      </w:r>
    </w:p>
    <w:p w:rsidR="002B15D5" w:rsidRPr="00021E0C" w:rsidP="002B15D5" w14:paraId="62F3EF08"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conducted or is conducted less frequently, as well as any technical or legal obstacles to</w:t>
      </w:r>
    </w:p>
    <w:p w:rsidR="002B15D5" w:rsidRPr="00021E0C" w:rsidP="002B15D5" w14:paraId="5DF0E375" w14:textId="2C393400">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reducing burden.</w:t>
      </w:r>
    </w:p>
    <w:p w:rsidR="002B15D5" w:rsidRPr="00021E0C" w:rsidP="002B15D5" w14:paraId="298CB97F" w14:textId="03A54CA9">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195D4D" w:rsidRPr="00233A76" w:rsidP="00195D4D" w14:paraId="5C90B74A" w14:textId="77777777">
      <w:pPr>
        <w:ind w:firstLine="720"/>
        <w:rPr>
          <w:rFonts w:cstheme="minorHAnsi"/>
        </w:rPr>
      </w:pPr>
      <w:r>
        <w:t xml:space="preserve">The </w:t>
      </w:r>
      <w:r w:rsidRPr="00233A76">
        <w:t xml:space="preserve">EPA has carefully considered the information collection burden imposed by the Indoor </w:t>
      </w:r>
      <w:r w:rsidRPr="00233A76">
        <w:t>AirPlus</w:t>
      </w:r>
      <w:r w:rsidRPr="00233A76">
        <w:t xml:space="preserve"> Program. </w:t>
      </w:r>
      <w:r>
        <w:t xml:space="preserve">The </w:t>
      </w:r>
      <w:r w:rsidRPr="00233A76">
        <w:t xml:space="preserve">EPA is confident that those activities requested of respondents are necessary, and to the extent possible, the Agency has attempted to minimize the burden imposed. </w:t>
      </w:r>
      <w:r>
        <w:t xml:space="preserve">The </w:t>
      </w:r>
      <w:r w:rsidRPr="00233A76">
        <w:t xml:space="preserve">EPA </w:t>
      </w:r>
      <w:r w:rsidRPr="00233A76">
        <w:t>believes strongly</w:t>
      </w:r>
      <w:r w:rsidRPr="00233A76">
        <w:t xml:space="preserve"> that, if the information collections in this ICR are not performed at the requested frequency, </w:t>
      </w:r>
      <w:r>
        <w:t xml:space="preserve">the </w:t>
      </w:r>
      <w:r w:rsidRPr="00233A76">
        <w:t xml:space="preserve">EPA’s ability to implement the Indoor </w:t>
      </w:r>
      <w:r w:rsidRPr="00233A76">
        <w:t>AirPlus</w:t>
      </w:r>
      <w:r w:rsidRPr="00233A76">
        <w:t xml:space="preserve"> Program and the public’s ability to benefit from the program’s tools and resources could be hampered significantly.</w:t>
      </w:r>
    </w:p>
    <w:p w:rsidR="00405F4F" w:rsidRPr="00021E0C" w:rsidP="002B15D5" w14:paraId="3AECD7DC" w14:textId="77777777">
      <w:pPr>
        <w:pStyle w:val="NoSpacing"/>
        <w:rPr>
          <w:rFonts w:ascii="Times New Roman" w:hAnsi="Times New Roman" w:cs="Times New Roman"/>
          <w:sz w:val="24"/>
          <w:szCs w:val="24"/>
        </w:rPr>
      </w:pPr>
    </w:p>
    <w:p w:rsidR="002B15D5" w:rsidRPr="00021E0C" w:rsidP="000A0844" w14:paraId="759CEB66" w14:textId="2C14F44C">
      <w:pPr>
        <w:pStyle w:val="ICR3"/>
      </w:pPr>
      <w:r w:rsidRPr="00021E0C">
        <w:t>7. Explain any special circumstances that would cause an information collection to be</w:t>
      </w:r>
    </w:p>
    <w:p w:rsidR="00F72A9E" w:rsidRPr="00021E0C" w:rsidP="00F72A9E" w14:paraId="3F960C5F" w14:textId="7CED113F">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conducted in a manner:</w:t>
      </w:r>
    </w:p>
    <w:p w:rsidR="00F72A9E" w:rsidRPr="00021E0C" w:rsidP="00F72A9E" w14:paraId="7A65780B" w14:textId="77777777">
      <w:pPr>
        <w:ind w:left="720" w:hanging="360"/>
        <w:rPr>
          <w:b/>
          <w:bCs/>
        </w:rPr>
      </w:pPr>
      <w:r w:rsidRPr="00021E0C">
        <w:rPr>
          <w:b/>
          <w:bCs/>
        </w:rPr>
        <w:t xml:space="preserve">a)  requiring respondents to report information to the agency more often than quarterly; </w:t>
      </w:r>
    </w:p>
    <w:p w:rsidR="00F72A9E" w:rsidRPr="00021E0C" w:rsidP="00F72A9E" w14:paraId="21BB2E8A" w14:textId="77777777">
      <w:pPr>
        <w:ind w:left="720" w:hanging="360"/>
        <w:rPr>
          <w:b/>
          <w:bCs/>
        </w:rPr>
      </w:pPr>
      <w:r w:rsidRPr="00021E0C">
        <w:rPr>
          <w:b/>
          <w:bCs/>
        </w:rPr>
        <w:t xml:space="preserve">b)  requiring respondents to prepare a written response to a collection of information in fewer than 30 days after receipt of it; </w:t>
      </w:r>
    </w:p>
    <w:p w:rsidR="00F72A9E" w:rsidRPr="00021E0C" w:rsidP="00F72A9E" w14:paraId="24F53761" w14:textId="77777777">
      <w:pPr>
        <w:ind w:left="720" w:hanging="360"/>
        <w:rPr>
          <w:b/>
          <w:bCs/>
        </w:rPr>
      </w:pPr>
      <w:r w:rsidRPr="00021E0C">
        <w:rPr>
          <w:b/>
          <w:bCs/>
        </w:rPr>
        <w:t xml:space="preserve">c)  requiring respondents to submit more than an original and two copies of any document; </w:t>
      </w:r>
    </w:p>
    <w:p w:rsidR="00F72A9E" w:rsidRPr="00021E0C" w:rsidP="00F72A9E" w14:paraId="6E5A5682" w14:textId="77777777">
      <w:pPr>
        <w:ind w:left="720" w:hanging="360"/>
        <w:rPr>
          <w:b/>
          <w:bCs/>
        </w:rPr>
      </w:pPr>
      <w:r w:rsidRPr="00021E0C">
        <w:rPr>
          <w:b/>
          <w:bCs/>
        </w:rPr>
        <w:t xml:space="preserve">d)  requiring respondents to retain records, other than health, medical, government contract, grant-in-aid, or tax records, for more than three years; </w:t>
      </w:r>
    </w:p>
    <w:p w:rsidR="00F72A9E" w:rsidRPr="00021E0C" w:rsidP="00F72A9E" w14:paraId="1AB5A401" w14:textId="77777777">
      <w:pPr>
        <w:ind w:left="720" w:hanging="360"/>
        <w:rPr>
          <w:b/>
          <w:bCs/>
        </w:rPr>
      </w:pPr>
      <w:r w:rsidRPr="00021E0C">
        <w:rPr>
          <w:b/>
          <w:bCs/>
        </w:rPr>
        <w:t>e)  in connection with a statistical survey, that is not designed to produce valid and reliable results that can be generalized to the universe of study;</w:t>
      </w:r>
    </w:p>
    <w:p w:rsidR="00F72A9E" w:rsidRPr="00021E0C" w:rsidP="00F72A9E" w14:paraId="456167B2" w14:textId="77777777">
      <w:pPr>
        <w:ind w:left="720" w:hanging="360"/>
        <w:rPr>
          <w:b/>
          <w:bCs/>
        </w:rPr>
      </w:pPr>
      <w:r w:rsidRPr="00021E0C">
        <w:rPr>
          <w:b/>
          <w:bCs/>
        </w:rPr>
        <w:t xml:space="preserve">f)   requiring the use of a statistical data classification that has not been reviewed and approved by OMB; </w:t>
      </w:r>
    </w:p>
    <w:p w:rsidR="00F72A9E" w:rsidRPr="00021E0C" w:rsidP="00F72A9E" w14:paraId="44D3ED62" w14:textId="77777777">
      <w:pPr>
        <w:ind w:left="720" w:hanging="360"/>
        <w:rPr>
          <w:b/>
          <w:bCs/>
        </w:rPr>
      </w:pPr>
      <w:r w:rsidRPr="00021E0C">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72A9E" w:rsidRPr="00021E0C" w:rsidP="00F72A9E" w14:paraId="11469AA7" w14:textId="77777777">
      <w:pPr>
        <w:ind w:left="720" w:hanging="360"/>
        <w:rPr>
          <w:b/>
          <w:bCs/>
        </w:rPr>
      </w:pPr>
      <w:r w:rsidRPr="00021E0C">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F72A9E" w:rsidRPr="00021E0C" w:rsidP="002B15D5" w14:paraId="5AC23E35" w14:textId="77777777">
      <w:pPr>
        <w:pStyle w:val="NoSpacing"/>
        <w:rPr>
          <w:rFonts w:ascii="Times New Roman" w:hAnsi="Times New Roman" w:cs="Times New Roman"/>
          <w:b/>
          <w:bCs/>
          <w:sz w:val="24"/>
          <w:szCs w:val="24"/>
        </w:rPr>
      </w:pPr>
    </w:p>
    <w:p w:rsidR="00195D4D" w:rsidRPr="00C87C96" w:rsidP="00195D4D" w14:paraId="2F2C75D7" w14:textId="77777777">
      <w:pPr>
        <w:ind w:firstLine="720"/>
        <w:rPr>
          <w:rFonts w:cstheme="minorHAnsi"/>
        </w:rPr>
      </w:pPr>
      <w:r w:rsidRPr="00C2157F">
        <w:t>Information collections performed under this clearance will follow all of OMB's General Guidelines regarding federal data collection.</w:t>
      </w:r>
    </w:p>
    <w:p w:rsidR="0015285E" w:rsidRPr="00021E0C" w:rsidP="0015285E" w14:paraId="5F5F5C9C" w14:textId="6870BB7D">
      <w:pPr>
        <w:pStyle w:val="NoSpacing"/>
        <w:rPr>
          <w:rFonts w:ascii="Times New Roman" w:hAnsi="Times New Roman" w:cs="Times New Roman"/>
          <w:sz w:val="24"/>
          <w:szCs w:val="24"/>
        </w:rPr>
      </w:pPr>
    </w:p>
    <w:p w:rsidR="002B15D5" w:rsidRPr="00021E0C" w:rsidP="002B15D5" w14:paraId="5460387D" w14:textId="415844D1">
      <w:pPr>
        <w:pStyle w:val="NoSpacing"/>
        <w:rPr>
          <w:rFonts w:ascii="Times New Roman" w:hAnsi="Times New Roman" w:cs="Times New Roman"/>
          <w:b/>
          <w:bCs/>
          <w:sz w:val="24"/>
          <w:szCs w:val="24"/>
        </w:rPr>
      </w:pPr>
      <w:r w:rsidRPr="00021E0C">
        <w:rPr>
          <w:rFonts w:ascii="Times New Roman" w:hAnsi="Times New Roman" w:cs="Times New Roman"/>
          <w:sz w:val="24"/>
          <w:szCs w:val="24"/>
        </w:rPr>
        <w:tab/>
      </w:r>
      <w:r w:rsidRPr="0043622D">
        <w:rPr>
          <w:rFonts w:ascii="Times New Roman" w:hAnsi="Times New Roman" w:cs="Times New Roman"/>
          <w:b/>
          <w:bCs/>
          <w:sz w:val="24"/>
          <w:szCs w:val="24"/>
        </w:rPr>
        <w:t xml:space="preserve"> 8. If applicable, provide a copy and identify the date and page number of </w:t>
      </w:r>
      <w:r w:rsidRPr="0043622D">
        <w:rPr>
          <w:rFonts w:ascii="Times New Roman" w:hAnsi="Times New Roman" w:cs="Times New Roman"/>
          <w:b/>
          <w:bCs/>
          <w:sz w:val="24"/>
          <w:szCs w:val="24"/>
        </w:rPr>
        <w:t>publication</w:t>
      </w:r>
      <w:r w:rsidRPr="0043622D">
        <w:rPr>
          <w:rFonts w:ascii="Times New Roman" w:hAnsi="Times New Roman" w:cs="Times New Roman"/>
          <w:b/>
          <w:bCs/>
          <w:sz w:val="24"/>
          <w:szCs w:val="24"/>
        </w:rPr>
        <w:t xml:space="preserve"> in the</w:t>
      </w:r>
      <w:r w:rsidR="0043622D">
        <w:rPr>
          <w:rFonts w:ascii="Times New Roman" w:hAnsi="Times New Roman" w:cs="Times New Roman"/>
          <w:b/>
          <w:bCs/>
          <w:sz w:val="24"/>
          <w:szCs w:val="24"/>
        </w:rPr>
        <w:t xml:space="preserve"> </w:t>
      </w:r>
      <w:r w:rsidRPr="00021E0C">
        <w:rPr>
          <w:rFonts w:ascii="Times New Roman" w:hAnsi="Times New Roman" w:cs="Times New Roman"/>
          <w:b/>
          <w:bCs/>
          <w:sz w:val="24"/>
          <w:szCs w:val="24"/>
        </w:rPr>
        <w:t>Federal Register of the agency's notice, required by 5 CFR 1320.8(d), soliciting comments on</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the information collection prior to submission to OMB. Summarize public comments</w:t>
      </w:r>
      <w:r w:rsidR="0043622D">
        <w:rPr>
          <w:rFonts w:ascii="Times New Roman" w:hAnsi="Times New Roman" w:cs="Times New Roman"/>
          <w:b/>
          <w:bCs/>
          <w:sz w:val="24"/>
          <w:szCs w:val="24"/>
        </w:rPr>
        <w:t xml:space="preserve"> </w:t>
      </w:r>
      <w:r w:rsidRPr="00021E0C">
        <w:rPr>
          <w:rFonts w:ascii="Times New Roman" w:hAnsi="Times New Roman" w:cs="Times New Roman"/>
          <w:b/>
          <w:bCs/>
          <w:sz w:val="24"/>
          <w:szCs w:val="24"/>
        </w:rPr>
        <w:t>received in response to that notice and describe actions taken by the agency in response to</w:t>
      </w:r>
      <w:r w:rsidR="0043622D">
        <w:rPr>
          <w:rFonts w:ascii="Times New Roman" w:hAnsi="Times New Roman" w:cs="Times New Roman"/>
          <w:b/>
          <w:bCs/>
          <w:sz w:val="24"/>
          <w:szCs w:val="24"/>
        </w:rPr>
        <w:t xml:space="preserve"> </w:t>
      </w:r>
      <w:r w:rsidRPr="00021E0C">
        <w:rPr>
          <w:rFonts w:ascii="Times New Roman" w:hAnsi="Times New Roman" w:cs="Times New Roman"/>
          <w:b/>
          <w:bCs/>
          <w:sz w:val="24"/>
          <w:szCs w:val="24"/>
        </w:rPr>
        <w:t>these comments. Specifically address comments received on cost and hour burden.</w:t>
      </w:r>
    </w:p>
    <w:p w:rsidR="002954D1" w:rsidRPr="00021E0C" w:rsidP="002B15D5" w14:paraId="2D395187" w14:textId="77777777">
      <w:pPr>
        <w:pStyle w:val="NoSpacing"/>
        <w:rPr>
          <w:rFonts w:ascii="Times New Roman" w:hAnsi="Times New Roman" w:cs="Times New Roman"/>
          <w:b/>
          <w:bCs/>
          <w:sz w:val="24"/>
          <w:szCs w:val="24"/>
        </w:rPr>
      </w:pPr>
    </w:p>
    <w:p w:rsidR="002B15D5" w:rsidRPr="00021E0C" w:rsidP="002B15D5" w14:paraId="0A6405AE" w14:textId="1A4A3E00">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Describe efforts to consult with persons outside the agency to obtain their views on the</w:t>
      </w:r>
    </w:p>
    <w:p w:rsidR="002B15D5" w:rsidRPr="00021E0C" w:rsidP="002B15D5" w14:paraId="3A3A97C3"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availability of data, frequency of collection, the clarity of instructions and recordkeeping,</w:t>
      </w:r>
    </w:p>
    <w:p w:rsidR="002B15D5" w:rsidRPr="00021E0C" w:rsidP="002B15D5" w14:paraId="5A68FFF3" w14:textId="7ED2535B">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disclosure, or reporting format (if any), and on the data elements to be recorded, disclosed, or</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reported.</w:t>
      </w:r>
    </w:p>
    <w:p w:rsidR="002954D1" w:rsidRPr="00021E0C" w:rsidP="002B15D5" w14:paraId="21828691" w14:textId="77777777">
      <w:pPr>
        <w:pStyle w:val="NoSpacing"/>
        <w:rPr>
          <w:rFonts w:ascii="Times New Roman" w:hAnsi="Times New Roman" w:cs="Times New Roman"/>
          <w:sz w:val="24"/>
          <w:szCs w:val="24"/>
        </w:rPr>
      </w:pPr>
    </w:p>
    <w:p w:rsidR="002B15D5" w:rsidRPr="00021E0C" w:rsidP="002B15D5" w14:paraId="0CE0CB0B" w14:textId="1AD1EE2E">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Consultation with representatives of those from whom information is to be obtained or those</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 xml:space="preserve">who must compile records should occur at least once every 3 years </w:t>
      </w:r>
      <w:r w:rsidRPr="00021E0C" w:rsidR="002954D1">
        <w:rPr>
          <w:rFonts w:ascii="Times New Roman" w:hAnsi="Times New Roman" w:cs="Times New Roman"/>
          <w:b/>
          <w:bCs/>
          <w:sz w:val="24"/>
          <w:szCs w:val="24"/>
        </w:rPr>
        <w:t>–</w:t>
      </w:r>
      <w:r w:rsidRPr="00021E0C">
        <w:rPr>
          <w:rFonts w:ascii="Times New Roman" w:hAnsi="Times New Roman" w:cs="Times New Roman"/>
          <w:b/>
          <w:bCs/>
          <w:sz w:val="24"/>
          <w:szCs w:val="24"/>
        </w:rPr>
        <w:t xml:space="preserve"> even if the collection of</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information activity is the same as in prior periods. There may be circumstances that may</w:t>
      </w:r>
      <w:r w:rsidRPr="00021E0C" w:rsidR="00B0713D">
        <w:rPr>
          <w:rFonts w:ascii="Times New Roman" w:hAnsi="Times New Roman" w:cs="Times New Roman"/>
          <w:b/>
          <w:bCs/>
          <w:sz w:val="24"/>
          <w:szCs w:val="24"/>
        </w:rPr>
        <w:t xml:space="preserve"> </w:t>
      </w:r>
      <w:r w:rsidRPr="00021E0C">
        <w:rPr>
          <w:rFonts w:ascii="Times New Roman" w:hAnsi="Times New Roman" w:cs="Times New Roman"/>
          <w:b/>
          <w:bCs/>
          <w:sz w:val="24"/>
          <w:szCs w:val="24"/>
        </w:rPr>
        <w:t>preclude consultation in a specific situation. These circumstances should be explained.</w:t>
      </w:r>
    </w:p>
    <w:p w:rsidR="0043622D" w:rsidP="0043622D" w14:paraId="3E04E94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021E0C">
        <w:tab/>
      </w:r>
    </w:p>
    <w:p w:rsidR="0043622D" w:rsidRPr="000F0890" w:rsidP="0043622D" w14:paraId="144878DC" w14:textId="5D75DCC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t xml:space="preserve">The </w:t>
      </w:r>
      <w:r w:rsidRPr="000F0890">
        <w:t xml:space="preserve">EPA published a Federal Register </w:t>
      </w:r>
      <w:r>
        <w:t>N</w:t>
      </w:r>
      <w:r w:rsidRPr="000F0890">
        <w:t>otice (88 FR 49459)</w:t>
      </w:r>
      <w:r>
        <w:t xml:space="preserve"> </w:t>
      </w:r>
      <w:r w:rsidRPr="000F0890">
        <w:t xml:space="preserve">on July 31, 2023. No comments on the ICR were received on this notice. </w:t>
      </w:r>
    </w:p>
    <w:p w:rsidR="0043622D" w:rsidRPr="000F0890" w:rsidP="0043622D" w14:paraId="3B515E99"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0F0890">
        <w:tab/>
        <w:t xml:space="preserve">In November 2023, </w:t>
      </w:r>
      <w:r>
        <w:t xml:space="preserve">the </w:t>
      </w:r>
      <w:r w:rsidRPr="000F0890">
        <w:t xml:space="preserve">EPA contacted two partner to request their comments on key burden estimates and statements in this ICR. The purpose of these consultations was to determine if the burden estimates (e.g., for completing a partnership agreement) should be updated or revised in preparing ICR </w:t>
      </w:r>
      <w:r>
        <w:t xml:space="preserve">No. </w:t>
      </w:r>
      <w:r w:rsidRPr="000F0890">
        <w:t xml:space="preserve">2763.01. </w:t>
      </w:r>
      <w:r>
        <w:t xml:space="preserve">The </w:t>
      </w:r>
      <w:r w:rsidRPr="000F0890">
        <w:t xml:space="preserve">EPA selected one home builder and one verification organization. They represent the two main partnership programs available within the Indoor </w:t>
      </w:r>
      <w:r w:rsidRPr="000F0890">
        <w:t>AirPlus</w:t>
      </w:r>
      <w:r w:rsidRPr="000F0890">
        <w:t xml:space="preserve"> Program. The table below identifies the points of contact (POCs) and their organizations. </w:t>
      </w:r>
    </w:p>
    <w:tbl>
      <w:tblPr>
        <w:tblStyle w:val="TableGrid"/>
        <w:tblW w:w="0" w:type="auto"/>
        <w:tblInd w:w="-4" w:type="dxa"/>
        <w:tblLook w:val="04A0"/>
      </w:tblPr>
      <w:tblGrid>
        <w:gridCol w:w="1579"/>
        <w:gridCol w:w="1579"/>
        <w:gridCol w:w="1289"/>
        <w:gridCol w:w="3444"/>
        <w:gridCol w:w="1463"/>
      </w:tblGrid>
      <w:tr w14:paraId="4FF5B504" w14:textId="77777777" w:rsidTr="0024359A">
        <w:tblPrEx>
          <w:tblW w:w="0" w:type="auto"/>
          <w:tblInd w:w="-4" w:type="dxa"/>
          <w:tblLook w:val="04A0"/>
        </w:tblPrEx>
        <w:tc>
          <w:tcPr>
            <w:tcW w:w="1870" w:type="dxa"/>
            <w:shd w:val="clear" w:color="auto" w:fill="D9D9D9" w:themeFill="background1" w:themeFillShade="D9"/>
          </w:tcPr>
          <w:p w:rsidR="0043622D" w:rsidRPr="000F0890" w:rsidP="0024359A" w14:paraId="3BA6E2C8"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Organization Name</w:t>
            </w:r>
          </w:p>
        </w:tc>
        <w:tc>
          <w:tcPr>
            <w:tcW w:w="1870" w:type="dxa"/>
            <w:shd w:val="clear" w:color="auto" w:fill="D9D9D9" w:themeFill="background1" w:themeFillShade="D9"/>
          </w:tcPr>
          <w:p w:rsidR="0043622D" w:rsidRPr="000F0890" w:rsidP="0024359A" w14:paraId="0C56EC46"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Organization Type</w:t>
            </w:r>
          </w:p>
        </w:tc>
        <w:tc>
          <w:tcPr>
            <w:tcW w:w="1870" w:type="dxa"/>
            <w:shd w:val="clear" w:color="auto" w:fill="D9D9D9" w:themeFill="background1" w:themeFillShade="D9"/>
          </w:tcPr>
          <w:p w:rsidR="0043622D" w:rsidRPr="000F0890" w:rsidP="0024359A" w14:paraId="7DB2F63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Point of Contact</w:t>
            </w:r>
          </w:p>
        </w:tc>
        <w:tc>
          <w:tcPr>
            <w:tcW w:w="1870" w:type="dxa"/>
            <w:shd w:val="clear" w:color="auto" w:fill="D9D9D9" w:themeFill="background1" w:themeFillShade="D9"/>
          </w:tcPr>
          <w:p w:rsidR="0043622D" w:rsidRPr="000F0890" w:rsidP="0024359A" w14:paraId="559BC1EA"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E-mail</w:t>
            </w:r>
          </w:p>
        </w:tc>
        <w:tc>
          <w:tcPr>
            <w:tcW w:w="1870" w:type="dxa"/>
            <w:shd w:val="clear" w:color="auto" w:fill="D9D9D9" w:themeFill="background1" w:themeFillShade="D9"/>
          </w:tcPr>
          <w:p w:rsidR="0043622D" w:rsidRPr="000F0890" w:rsidP="0024359A" w14:paraId="536B219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Feedback Date</w:t>
            </w:r>
          </w:p>
        </w:tc>
      </w:tr>
      <w:tr w14:paraId="43B9E67F" w14:textId="77777777" w:rsidTr="0024359A">
        <w:tblPrEx>
          <w:tblW w:w="0" w:type="auto"/>
          <w:tblInd w:w="-4" w:type="dxa"/>
          <w:tblLook w:val="04A0"/>
        </w:tblPrEx>
        <w:tc>
          <w:tcPr>
            <w:tcW w:w="1870" w:type="dxa"/>
          </w:tcPr>
          <w:p w:rsidR="0043622D" w:rsidRPr="000F0890" w:rsidP="0024359A" w14:paraId="202E35A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Thrive Home Builders</w:t>
            </w:r>
          </w:p>
        </w:tc>
        <w:tc>
          <w:tcPr>
            <w:tcW w:w="1870" w:type="dxa"/>
          </w:tcPr>
          <w:p w:rsidR="0043622D" w:rsidRPr="000F0890" w:rsidP="0024359A" w14:paraId="27CCB098"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Home Builder</w:t>
            </w:r>
          </w:p>
        </w:tc>
        <w:tc>
          <w:tcPr>
            <w:tcW w:w="1870" w:type="dxa"/>
          </w:tcPr>
          <w:p w:rsidR="0043622D" w:rsidRPr="000F0890" w:rsidP="0024359A" w14:paraId="729F6CCA"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Shadia Lemus</w:t>
            </w:r>
          </w:p>
        </w:tc>
        <w:tc>
          <w:tcPr>
            <w:tcW w:w="1870" w:type="dxa"/>
          </w:tcPr>
          <w:p w:rsidR="0043622D" w:rsidRPr="000F0890" w:rsidP="0024359A" w14:paraId="691D7CB6"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slemus@thrivehomebuilders.com</w:t>
            </w:r>
          </w:p>
        </w:tc>
        <w:tc>
          <w:tcPr>
            <w:tcW w:w="1870" w:type="dxa"/>
          </w:tcPr>
          <w:p w:rsidR="0043622D" w:rsidRPr="000F0890" w:rsidP="0024359A" w14:paraId="2B4651B9"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11/9/2023</w:t>
            </w:r>
          </w:p>
        </w:tc>
      </w:tr>
      <w:tr w14:paraId="0C9ED4C0" w14:textId="77777777" w:rsidTr="0024359A">
        <w:tblPrEx>
          <w:tblW w:w="0" w:type="auto"/>
          <w:tblInd w:w="-4" w:type="dxa"/>
          <w:tblLook w:val="04A0"/>
        </w:tblPrEx>
        <w:tc>
          <w:tcPr>
            <w:tcW w:w="1870" w:type="dxa"/>
          </w:tcPr>
          <w:p w:rsidR="0043622D" w:rsidRPr="000F0890" w:rsidP="0024359A" w14:paraId="4DCC6A2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E3 Energy</w:t>
            </w:r>
          </w:p>
        </w:tc>
        <w:tc>
          <w:tcPr>
            <w:tcW w:w="1870" w:type="dxa"/>
          </w:tcPr>
          <w:p w:rsidR="0043622D" w:rsidRPr="000F0890" w:rsidP="0024359A" w14:paraId="3610659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Home Energy Rater</w:t>
            </w:r>
          </w:p>
        </w:tc>
        <w:tc>
          <w:tcPr>
            <w:tcW w:w="1870" w:type="dxa"/>
          </w:tcPr>
          <w:p w:rsidR="0043622D" w:rsidRPr="000F0890" w:rsidP="0024359A" w14:paraId="2E15C6B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Justin Erickson</w:t>
            </w:r>
          </w:p>
        </w:tc>
        <w:tc>
          <w:tcPr>
            <w:tcW w:w="1870" w:type="dxa"/>
          </w:tcPr>
          <w:p w:rsidR="0043622D" w:rsidRPr="000F0890" w:rsidP="0024359A" w14:paraId="14744BAC"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jerickson@e3energyllc.com</w:t>
            </w:r>
          </w:p>
        </w:tc>
        <w:tc>
          <w:tcPr>
            <w:tcW w:w="1870" w:type="dxa"/>
          </w:tcPr>
          <w:p w:rsidR="0043622D" w:rsidRPr="000F0890" w:rsidP="0024359A" w14:paraId="4C87B104"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F0890">
              <w:t>11/10/2023</w:t>
            </w:r>
          </w:p>
        </w:tc>
      </w:tr>
    </w:tbl>
    <w:p w:rsidR="0043622D" w:rsidP="0043622D" w14:paraId="44548B9D"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43622D" w:rsidRPr="000F0890" w:rsidP="0043622D" w14:paraId="7A7CD2E9"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bookmarkStart w:id="1" w:name="_Hlk150764540"/>
      <w:r>
        <w:tab/>
        <w:t xml:space="preserve">The </w:t>
      </w:r>
      <w:r w:rsidRPr="000F0890">
        <w:t xml:space="preserve">EPA provided a consultation questionnaire that detailed the information collection activities and the burden estimates. A complete draft of the supporting statement was also made available to each organization if requested. Following is a summary of </w:t>
      </w:r>
      <w:r>
        <w:t xml:space="preserve">the </w:t>
      </w:r>
      <w:r w:rsidRPr="000F0890">
        <w:t xml:space="preserve">EPA’s questions, POC’s comments, and </w:t>
      </w:r>
      <w:r>
        <w:t xml:space="preserve">the </w:t>
      </w:r>
      <w:r w:rsidRPr="000F0890">
        <w:t xml:space="preserve">EPA’s responses (e.g., if and how the Agency incorporated the comments into ICR </w:t>
      </w:r>
      <w:r>
        <w:t xml:space="preserve">No. </w:t>
      </w:r>
      <w:r w:rsidRPr="000F0890">
        <w:t xml:space="preserve">2763.01. </w:t>
      </w:r>
    </w:p>
    <w:p w:rsidR="00B8537E" w:rsidP="0043622D" w14:paraId="2D44298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bCs/>
        </w:rPr>
      </w:pPr>
    </w:p>
    <w:p w:rsidR="0043622D" w:rsidRPr="000F0890" w:rsidP="0043622D" w14:paraId="21B41C6C" w14:textId="423CB04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0F0890">
        <w:rPr>
          <w:b/>
          <w:bCs/>
        </w:rPr>
        <w:t xml:space="preserve">Question A. </w:t>
      </w:r>
      <w:r w:rsidRPr="000F0890">
        <w:t xml:space="preserve">Table A presents the ICR’s estimate of the time that an organization spends, on average, on certain activities associated with joining Indoor </w:t>
      </w:r>
      <w:r w:rsidRPr="000F0890">
        <w:t>AirPlus</w:t>
      </w:r>
      <w:r w:rsidRPr="000F0890">
        <w:t xml:space="preserve"> and related activities. Please review the table and determine if the hours are realistic as an industry average (based on your own industry experience and judgment). If you disagree with the estimates, please provide alternative estimates that are representative of the industry and explain the basis of your assumptions.</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792"/>
        <w:gridCol w:w="1361"/>
        <w:gridCol w:w="1319"/>
      </w:tblGrid>
      <w:tr w14:paraId="149547C5" w14:textId="77777777" w:rsidTr="0024359A">
        <w:tblPrEx>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9610" w:type="dxa"/>
            <w:gridSpan w:val="4"/>
            <w:tcBorders>
              <w:top w:val="nil"/>
              <w:left w:val="nil"/>
              <w:bottom w:val="single" w:sz="4" w:space="0" w:color="auto"/>
              <w:right w:val="nil"/>
            </w:tcBorders>
            <w:shd w:val="clear" w:color="auto" w:fill="auto"/>
            <w:vAlign w:val="center"/>
          </w:tcPr>
          <w:p w:rsidR="0043622D" w:rsidRPr="00787021" w:rsidP="0024359A" w14:paraId="15B324BE" w14:textId="77777777">
            <w:pPr>
              <w:jc w:val="center"/>
              <w:rPr>
                <w:rFonts w:cstheme="minorHAnsi"/>
                <w:b/>
                <w:sz w:val="18"/>
                <w:szCs w:val="18"/>
              </w:rPr>
            </w:pPr>
            <w:r w:rsidRPr="00787021">
              <w:rPr>
                <w:rFonts w:cstheme="minorHAnsi"/>
                <w:b/>
                <w:sz w:val="18"/>
                <w:szCs w:val="18"/>
              </w:rPr>
              <w:t>Table A.  Hourly Burden for Activities Associated with</w:t>
            </w:r>
            <w:r w:rsidRPr="00787021">
              <w:rPr>
                <w:rFonts w:cstheme="minorHAnsi"/>
                <w:b/>
                <w:sz w:val="18"/>
                <w:szCs w:val="18"/>
              </w:rPr>
              <w:br/>
              <w:t xml:space="preserve">Joining Indoor </w:t>
            </w:r>
            <w:r w:rsidRPr="00787021">
              <w:rPr>
                <w:rFonts w:cstheme="minorHAnsi"/>
                <w:b/>
                <w:sz w:val="18"/>
                <w:szCs w:val="18"/>
              </w:rPr>
              <w:t>AirPlus</w:t>
            </w:r>
            <w:r w:rsidRPr="00787021">
              <w:rPr>
                <w:rFonts w:cstheme="minorHAnsi"/>
                <w:b/>
                <w:sz w:val="18"/>
                <w:szCs w:val="18"/>
              </w:rPr>
              <w:t xml:space="preserve"> and Related Activities</w:t>
            </w:r>
          </w:p>
        </w:tc>
      </w:tr>
      <w:tr w14:paraId="182B23BB" w14:textId="77777777" w:rsidTr="0024359A">
        <w:tblPrEx>
          <w:tblW w:w="9610" w:type="dxa"/>
          <w:jc w:val="center"/>
          <w:tblLook w:val="04A0"/>
        </w:tblPrEx>
        <w:trPr>
          <w:tblHeader/>
          <w:jc w:val="center"/>
        </w:trPr>
        <w:tc>
          <w:tcPr>
            <w:tcW w:w="3138" w:type="dxa"/>
            <w:tcBorders>
              <w:top w:val="single" w:sz="4" w:space="0" w:color="auto"/>
            </w:tcBorders>
            <w:shd w:val="clear" w:color="auto" w:fill="auto"/>
            <w:vAlign w:val="center"/>
          </w:tcPr>
          <w:p w:rsidR="0043622D" w:rsidRPr="00787021" w:rsidP="0024359A" w14:paraId="3DEF13A1" w14:textId="77777777">
            <w:pPr>
              <w:jc w:val="center"/>
              <w:rPr>
                <w:rFonts w:cstheme="minorHAnsi"/>
                <w:b/>
                <w:sz w:val="18"/>
                <w:szCs w:val="18"/>
              </w:rPr>
            </w:pPr>
            <w:r w:rsidRPr="00787021">
              <w:rPr>
                <w:rFonts w:cstheme="minorHAnsi"/>
                <w:b/>
                <w:sz w:val="18"/>
                <w:szCs w:val="18"/>
              </w:rPr>
              <w:t>Activity</w:t>
            </w:r>
          </w:p>
        </w:tc>
        <w:tc>
          <w:tcPr>
            <w:tcW w:w="3792" w:type="dxa"/>
            <w:tcBorders>
              <w:top w:val="single" w:sz="4" w:space="0" w:color="auto"/>
            </w:tcBorders>
            <w:shd w:val="clear" w:color="auto" w:fill="auto"/>
            <w:vAlign w:val="center"/>
          </w:tcPr>
          <w:p w:rsidR="0043622D" w:rsidRPr="00787021" w:rsidP="0024359A" w14:paraId="17D0D0C5" w14:textId="77777777">
            <w:pPr>
              <w:jc w:val="center"/>
              <w:rPr>
                <w:rFonts w:cstheme="minorHAnsi"/>
                <w:b/>
                <w:sz w:val="18"/>
                <w:szCs w:val="18"/>
              </w:rPr>
            </w:pPr>
            <w:r w:rsidRPr="00787021">
              <w:rPr>
                <w:rFonts w:cstheme="minorHAnsi"/>
                <w:b/>
                <w:sz w:val="18"/>
                <w:szCs w:val="18"/>
              </w:rPr>
              <w:t>ICR Estimates of Burden</w:t>
            </w:r>
          </w:p>
          <w:p w:rsidR="0043622D" w:rsidRPr="00787021" w:rsidP="0024359A" w14:paraId="40E5E1C5" w14:textId="77777777">
            <w:pPr>
              <w:jc w:val="center"/>
              <w:rPr>
                <w:rFonts w:cstheme="minorHAnsi"/>
                <w:b/>
                <w:sz w:val="18"/>
                <w:szCs w:val="18"/>
              </w:rPr>
            </w:pPr>
            <w:r w:rsidRPr="00787021">
              <w:rPr>
                <w:rFonts w:cstheme="minorHAnsi"/>
                <w:b/>
                <w:sz w:val="18"/>
                <w:szCs w:val="18"/>
              </w:rPr>
              <w:t>per Activity</w:t>
            </w:r>
          </w:p>
        </w:tc>
        <w:tc>
          <w:tcPr>
            <w:tcW w:w="1361" w:type="dxa"/>
            <w:tcBorders>
              <w:top w:val="single" w:sz="4" w:space="0" w:color="auto"/>
            </w:tcBorders>
            <w:shd w:val="clear" w:color="auto" w:fill="auto"/>
            <w:vAlign w:val="center"/>
          </w:tcPr>
          <w:p w:rsidR="0043622D" w:rsidRPr="00787021" w:rsidP="0024359A" w14:paraId="4E1311FD" w14:textId="77777777">
            <w:pPr>
              <w:jc w:val="center"/>
              <w:rPr>
                <w:rFonts w:cstheme="minorHAnsi"/>
                <w:b/>
                <w:sz w:val="18"/>
                <w:szCs w:val="18"/>
              </w:rPr>
            </w:pPr>
            <w:r w:rsidRPr="00787021">
              <w:rPr>
                <w:rFonts w:cstheme="minorHAnsi"/>
                <w:b/>
                <w:sz w:val="18"/>
                <w:szCs w:val="18"/>
              </w:rPr>
              <w:t xml:space="preserve">Agree or Disagree with ICR Estimate </w:t>
            </w:r>
          </w:p>
        </w:tc>
        <w:tc>
          <w:tcPr>
            <w:tcW w:w="1295" w:type="dxa"/>
            <w:tcBorders>
              <w:top w:val="single" w:sz="4" w:space="0" w:color="auto"/>
            </w:tcBorders>
            <w:shd w:val="clear" w:color="auto" w:fill="auto"/>
            <w:vAlign w:val="center"/>
          </w:tcPr>
          <w:p w:rsidR="0043622D" w:rsidRPr="00787021" w:rsidP="0024359A" w14:paraId="4CA6056E" w14:textId="77777777">
            <w:pPr>
              <w:jc w:val="center"/>
              <w:rPr>
                <w:rFonts w:cstheme="minorHAnsi"/>
                <w:b/>
                <w:sz w:val="18"/>
                <w:szCs w:val="18"/>
              </w:rPr>
            </w:pPr>
            <w:r w:rsidRPr="00787021">
              <w:rPr>
                <w:rFonts w:cstheme="minorHAnsi"/>
                <w:b/>
                <w:sz w:val="18"/>
                <w:szCs w:val="18"/>
              </w:rPr>
              <w:t>Your Estimates</w:t>
            </w:r>
            <w:r w:rsidRPr="00787021">
              <w:rPr>
                <w:rFonts w:cstheme="minorHAnsi"/>
                <w:b/>
                <w:sz w:val="18"/>
                <w:szCs w:val="18"/>
              </w:rPr>
              <w:br/>
              <w:t>(if you disagree</w:t>
            </w:r>
            <w:r w:rsidRPr="00787021">
              <w:rPr>
                <w:rFonts w:cstheme="minorHAnsi"/>
                <w:b/>
                <w:sz w:val="18"/>
                <w:szCs w:val="18"/>
              </w:rPr>
              <w:br/>
              <w:t>with ICR)</w:t>
            </w:r>
          </w:p>
        </w:tc>
      </w:tr>
      <w:tr w14:paraId="76076750" w14:textId="77777777" w:rsidTr="0024359A">
        <w:tblPrEx>
          <w:tblW w:w="9610" w:type="dxa"/>
          <w:jc w:val="center"/>
          <w:tblLook w:val="04A0"/>
        </w:tblPrEx>
        <w:trPr>
          <w:jc w:val="center"/>
        </w:trPr>
        <w:tc>
          <w:tcPr>
            <w:tcW w:w="9610" w:type="dxa"/>
            <w:gridSpan w:val="4"/>
            <w:shd w:val="clear" w:color="auto" w:fill="D9D9D9"/>
            <w:vAlign w:val="center"/>
          </w:tcPr>
          <w:p w:rsidR="0043622D" w:rsidRPr="00787021" w:rsidP="0024359A" w14:paraId="4A067D72" w14:textId="77777777">
            <w:pPr>
              <w:rPr>
                <w:rFonts w:cstheme="minorHAnsi"/>
                <w:b/>
                <w:sz w:val="18"/>
                <w:szCs w:val="18"/>
              </w:rPr>
            </w:pPr>
            <w:r w:rsidRPr="00787021">
              <w:rPr>
                <w:rFonts w:cstheme="minorHAnsi"/>
                <w:b/>
                <w:sz w:val="18"/>
                <w:szCs w:val="18"/>
              </w:rPr>
              <w:t>Home Builders and Verification Organizations</w:t>
            </w:r>
          </w:p>
        </w:tc>
      </w:tr>
      <w:tr w14:paraId="79F02D01" w14:textId="77777777" w:rsidTr="0024359A">
        <w:tblPrEx>
          <w:tblW w:w="9610" w:type="dxa"/>
          <w:jc w:val="center"/>
          <w:tblLook w:val="04A0"/>
        </w:tblPrEx>
        <w:trPr>
          <w:jc w:val="center"/>
        </w:trPr>
        <w:tc>
          <w:tcPr>
            <w:tcW w:w="3138" w:type="dxa"/>
            <w:vAlign w:val="center"/>
          </w:tcPr>
          <w:p w:rsidR="0043622D" w:rsidRPr="00787021" w:rsidP="0024359A" w14:paraId="15134D4B" w14:textId="77777777">
            <w:pPr>
              <w:rPr>
                <w:rFonts w:cstheme="minorHAnsi"/>
                <w:sz w:val="18"/>
                <w:szCs w:val="18"/>
              </w:rPr>
            </w:pPr>
            <w:r w:rsidRPr="00787021">
              <w:rPr>
                <w:rFonts w:cstheme="minorHAnsi"/>
                <w:sz w:val="18"/>
                <w:szCs w:val="18"/>
              </w:rPr>
              <w:t>Complete and submit online Partnership Agreement to the EPA</w:t>
            </w:r>
          </w:p>
        </w:tc>
        <w:tc>
          <w:tcPr>
            <w:tcW w:w="3792" w:type="dxa"/>
            <w:vAlign w:val="center"/>
          </w:tcPr>
          <w:p w:rsidR="0043622D" w:rsidRPr="00787021" w:rsidP="0024359A" w14:paraId="2088F902" w14:textId="77777777">
            <w:pPr>
              <w:rPr>
                <w:rFonts w:cstheme="minorHAnsi"/>
                <w:sz w:val="18"/>
                <w:szCs w:val="18"/>
              </w:rPr>
            </w:pPr>
            <w:r w:rsidRPr="00787021">
              <w:rPr>
                <w:rFonts w:cstheme="minorHAnsi"/>
                <w:sz w:val="18"/>
                <w:szCs w:val="18"/>
              </w:rPr>
              <w:t>Managerial labor:  1 hour</w:t>
            </w:r>
          </w:p>
          <w:p w:rsidR="0043622D" w:rsidRPr="00787021" w:rsidP="0024359A" w14:paraId="41C5957F" w14:textId="77777777">
            <w:pPr>
              <w:rPr>
                <w:rFonts w:cstheme="minorHAnsi"/>
                <w:sz w:val="18"/>
                <w:szCs w:val="18"/>
              </w:rPr>
            </w:pPr>
            <w:r w:rsidRPr="00787021">
              <w:rPr>
                <w:rFonts w:cstheme="minorHAnsi"/>
                <w:b/>
                <w:sz w:val="18"/>
                <w:szCs w:val="18"/>
              </w:rPr>
              <w:t>Total:  1 hour per organization</w:t>
            </w:r>
          </w:p>
        </w:tc>
        <w:tc>
          <w:tcPr>
            <w:tcW w:w="1361" w:type="dxa"/>
          </w:tcPr>
          <w:p w:rsidR="0043622D" w:rsidRPr="00787021" w:rsidP="0024359A" w14:paraId="540505D2" w14:textId="77777777">
            <w:pPr>
              <w:rPr>
                <w:rFonts w:cstheme="minorHAnsi"/>
                <w:sz w:val="18"/>
                <w:szCs w:val="18"/>
              </w:rPr>
            </w:pPr>
          </w:p>
        </w:tc>
        <w:tc>
          <w:tcPr>
            <w:tcW w:w="1295" w:type="dxa"/>
          </w:tcPr>
          <w:p w:rsidR="0043622D" w:rsidRPr="00787021" w:rsidP="0024359A" w14:paraId="5FBD3D93" w14:textId="77777777">
            <w:pPr>
              <w:rPr>
                <w:rFonts w:cstheme="minorHAnsi"/>
                <w:sz w:val="18"/>
                <w:szCs w:val="18"/>
              </w:rPr>
            </w:pPr>
          </w:p>
        </w:tc>
      </w:tr>
      <w:tr w14:paraId="79AA5EB4" w14:textId="77777777" w:rsidTr="0024359A">
        <w:tblPrEx>
          <w:tblW w:w="9610" w:type="dxa"/>
          <w:jc w:val="center"/>
          <w:tblLook w:val="04A0"/>
        </w:tblPrEx>
        <w:trPr>
          <w:jc w:val="center"/>
        </w:trPr>
        <w:tc>
          <w:tcPr>
            <w:tcW w:w="3138" w:type="dxa"/>
            <w:vAlign w:val="center"/>
          </w:tcPr>
          <w:p w:rsidR="0043622D" w:rsidRPr="00787021" w:rsidP="0024359A" w14:paraId="0DFB8231" w14:textId="77777777">
            <w:pPr>
              <w:rPr>
                <w:rFonts w:cstheme="minorHAnsi"/>
                <w:sz w:val="18"/>
                <w:szCs w:val="18"/>
              </w:rPr>
            </w:pPr>
            <w:r w:rsidRPr="00787021">
              <w:rPr>
                <w:rFonts w:cstheme="minorHAnsi"/>
                <w:sz w:val="18"/>
                <w:szCs w:val="18"/>
              </w:rPr>
              <w:t>Select and annually renew 100% commitment online</w:t>
            </w:r>
          </w:p>
        </w:tc>
        <w:tc>
          <w:tcPr>
            <w:tcW w:w="3792" w:type="dxa"/>
            <w:vAlign w:val="center"/>
          </w:tcPr>
          <w:p w:rsidR="0043622D" w:rsidRPr="00787021" w:rsidP="0024359A" w14:paraId="04BE4AFA" w14:textId="77777777">
            <w:pPr>
              <w:rPr>
                <w:rFonts w:cstheme="minorHAnsi"/>
                <w:sz w:val="18"/>
                <w:szCs w:val="18"/>
              </w:rPr>
            </w:pPr>
            <w:r w:rsidRPr="00787021">
              <w:rPr>
                <w:rFonts w:cstheme="minorHAnsi"/>
                <w:sz w:val="18"/>
                <w:szCs w:val="18"/>
              </w:rPr>
              <w:t>Managerial labor:  15 minutes</w:t>
            </w:r>
          </w:p>
          <w:p w:rsidR="0043622D" w:rsidRPr="00787021" w:rsidP="0024359A" w14:paraId="134EFCA4" w14:textId="77777777">
            <w:pPr>
              <w:rPr>
                <w:rFonts w:cstheme="minorHAnsi"/>
                <w:sz w:val="18"/>
                <w:szCs w:val="18"/>
              </w:rPr>
            </w:pPr>
            <w:r w:rsidRPr="00787021">
              <w:rPr>
                <w:rFonts w:cstheme="minorHAnsi"/>
                <w:b/>
                <w:sz w:val="18"/>
                <w:szCs w:val="18"/>
              </w:rPr>
              <w:t>Total:  15 minutes per organization</w:t>
            </w:r>
          </w:p>
        </w:tc>
        <w:tc>
          <w:tcPr>
            <w:tcW w:w="1361" w:type="dxa"/>
          </w:tcPr>
          <w:p w:rsidR="0043622D" w:rsidRPr="00787021" w:rsidP="0024359A" w14:paraId="583ECC4F" w14:textId="77777777">
            <w:pPr>
              <w:rPr>
                <w:rFonts w:cstheme="minorHAnsi"/>
                <w:sz w:val="18"/>
                <w:szCs w:val="18"/>
              </w:rPr>
            </w:pPr>
          </w:p>
        </w:tc>
        <w:tc>
          <w:tcPr>
            <w:tcW w:w="1295" w:type="dxa"/>
          </w:tcPr>
          <w:p w:rsidR="0043622D" w:rsidRPr="00787021" w:rsidP="0024359A" w14:paraId="7C30DD65" w14:textId="77777777">
            <w:pPr>
              <w:rPr>
                <w:rFonts w:cstheme="minorHAnsi"/>
                <w:sz w:val="18"/>
                <w:szCs w:val="18"/>
              </w:rPr>
            </w:pPr>
          </w:p>
        </w:tc>
      </w:tr>
      <w:tr w14:paraId="56C067DD" w14:textId="77777777" w:rsidTr="0024359A">
        <w:tblPrEx>
          <w:tblW w:w="9610" w:type="dxa"/>
          <w:jc w:val="center"/>
          <w:tblLook w:val="04A0"/>
        </w:tblPrEx>
        <w:trPr>
          <w:jc w:val="center"/>
        </w:trPr>
        <w:tc>
          <w:tcPr>
            <w:tcW w:w="9610" w:type="dxa"/>
            <w:gridSpan w:val="4"/>
            <w:shd w:val="clear" w:color="auto" w:fill="D9D9D9"/>
            <w:vAlign w:val="center"/>
          </w:tcPr>
          <w:p w:rsidR="0043622D" w:rsidRPr="00787021" w:rsidP="0024359A" w14:paraId="180018B4" w14:textId="77777777">
            <w:pPr>
              <w:keepNext/>
              <w:rPr>
                <w:rFonts w:cstheme="minorHAnsi"/>
                <w:sz w:val="18"/>
                <w:szCs w:val="18"/>
              </w:rPr>
            </w:pPr>
            <w:r w:rsidRPr="00787021">
              <w:rPr>
                <w:rFonts w:cstheme="minorHAnsi"/>
                <w:b/>
                <w:sz w:val="18"/>
                <w:szCs w:val="18"/>
              </w:rPr>
              <w:t>Oversight Organizations</w:t>
            </w:r>
          </w:p>
        </w:tc>
      </w:tr>
      <w:tr w14:paraId="13D76BF5" w14:textId="77777777" w:rsidTr="0024359A">
        <w:tblPrEx>
          <w:tblW w:w="9610" w:type="dxa"/>
          <w:jc w:val="center"/>
          <w:tblLook w:val="04A0"/>
        </w:tblPrEx>
        <w:trPr>
          <w:jc w:val="center"/>
        </w:trPr>
        <w:tc>
          <w:tcPr>
            <w:tcW w:w="3138" w:type="dxa"/>
            <w:vAlign w:val="center"/>
          </w:tcPr>
          <w:p w:rsidR="0043622D" w:rsidRPr="00787021" w:rsidP="0024359A" w14:paraId="2E5D6526" w14:textId="77777777">
            <w:pPr>
              <w:rPr>
                <w:rFonts w:cstheme="minorHAnsi"/>
                <w:sz w:val="18"/>
                <w:szCs w:val="18"/>
              </w:rPr>
            </w:pPr>
            <w:r w:rsidRPr="00787021">
              <w:rPr>
                <w:rFonts w:cstheme="minorHAnsi"/>
                <w:sz w:val="18"/>
                <w:szCs w:val="18"/>
              </w:rPr>
              <w:t xml:space="preserve">Complete and submit application to the </w:t>
            </w:r>
            <w:r w:rsidRPr="00787021">
              <w:rPr>
                <w:rFonts w:cstheme="minorHAnsi"/>
                <w:sz w:val="18"/>
                <w:szCs w:val="18"/>
              </w:rPr>
              <w:t>EPA</w:t>
            </w:r>
          </w:p>
          <w:p w:rsidR="0043622D" w:rsidRPr="00787021" w:rsidP="0024359A" w14:paraId="4FFE30CE" w14:textId="77777777">
            <w:pPr>
              <w:keepNext/>
              <w:rPr>
                <w:rFonts w:cstheme="minorHAnsi"/>
                <w:sz w:val="18"/>
                <w:szCs w:val="18"/>
              </w:rPr>
            </w:pPr>
          </w:p>
        </w:tc>
        <w:tc>
          <w:tcPr>
            <w:tcW w:w="3792" w:type="dxa"/>
            <w:vAlign w:val="center"/>
          </w:tcPr>
          <w:p w:rsidR="0043622D" w:rsidRPr="00787021" w:rsidP="0024359A" w14:paraId="65A32C0B" w14:textId="77777777">
            <w:pPr>
              <w:rPr>
                <w:rFonts w:cstheme="minorHAnsi"/>
                <w:sz w:val="18"/>
                <w:szCs w:val="18"/>
              </w:rPr>
            </w:pPr>
            <w:r w:rsidRPr="00787021">
              <w:rPr>
                <w:rFonts w:cstheme="minorHAnsi"/>
                <w:sz w:val="18"/>
                <w:szCs w:val="18"/>
              </w:rPr>
              <w:t>Managerial labor: 2 hours</w:t>
            </w:r>
          </w:p>
          <w:p w:rsidR="0043622D" w:rsidRPr="00787021" w:rsidP="0024359A" w14:paraId="3FDDA0B3" w14:textId="77777777">
            <w:pPr>
              <w:rPr>
                <w:rFonts w:cstheme="minorHAnsi"/>
                <w:sz w:val="18"/>
                <w:szCs w:val="18"/>
              </w:rPr>
            </w:pPr>
            <w:r w:rsidRPr="00787021">
              <w:rPr>
                <w:rFonts w:cstheme="minorHAnsi"/>
                <w:sz w:val="18"/>
                <w:szCs w:val="18"/>
              </w:rPr>
              <w:t>Technical labor:  2 hours</w:t>
            </w:r>
          </w:p>
          <w:p w:rsidR="0043622D" w:rsidRPr="00787021" w:rsidP="0024359A" w14:paraId="346AD2C9" w14:textId="77777777">
            <w:pPr>
              <w:rPr>
                <w:rFonts w:cstheme="minorHAnsi"/>
                <w:sz w:val="18"/>
                <w:szCs w:val="18"/>
              </w:rPr>
            </w:pPr>
            <w:r w:rsidRPr="00787021">
              <w:rPr>
                <w:rFonts w:cstheme="minorHAnsi"/>
                <w:b/>
                <w:sz w:val="18"/>
                <w:szCs w:val="18"/>
              </w:rPr>
              <w:t>Total:  4 hours per organization</w:t>
            </w:r>
          </w:p>
        </w:tc>
        <w:tc>
          <w:tcPr>
            <w:tcW w:w="1361" w:type="dxa"/>
          </w:tcPr>
          <w:p w:rsidR="0043622D" w:rsidRPr="00787021" w:rsidP="0024359A" w14:paraId="0125481C" w14:textId="77777777">
            <w:pPr>
              <w:rPr>
                <w:rFonts w:cstheme="minorHAnsi"/>
                <w:sz w:val="18"/>
                <w:szCs w:val="18"/>
              </w:rPr>
            </w:pPr>
          </w:p>
        </w:tc>
        <w:tc>
          <w:tcPr>
            <w:tcW w:w="1295" w:type="dxa"/>
          </w:tcPr>
          <w:p w:rsidR="0043622D" w:rsidRPr="00787021" w:rsidP="0024359A" w14:paraId="0E4BFA8B" w14:textId="77777777">
            <w:pPr>
              <w:rPr>
                <w:rFonts w:cstheme="minorHAnsi"/>
                <w:sz w:val="18"/>
                <w:szCs w:val="18"/>
              </w:rPr>
            </w:pPr>
          </w:p>
        </w:tc>
      </w:tr>
    </w:tbl>
    <w:p w:rsidR="0043622D" w:rsidP="0043622D" w14:paraId="4A556398"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43622D" w:rsidRPr="007B4D34" w:rsidP="0043622D" w14:paraId="48DA8849"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7B4D34">
        <w:rPr>
          <w:u w:val="single"/>
        </w:rPr>
        <w:t>Comments:</w:t>
      </w:r>
      <w:r w:rsidRPr="007B4D34">
        <w:t xml:space="preserve"> The two POCs agreed with </w:t>
      </w:r>
      <w:r>
        <w:t xml:space="preserve">the </w:t>
      </w:r>
      <w:r w:rsidRPr="007B4D34">
        <w:t xml:space="preserve">EPA’s estimate and did not raise any concerns.  </w:t>
      </w:r>
    </w:p>
    <w:p w:rsidR="0043622D" w:rsidRPr="007B4D34" w:rsidP="0043622D" w14:paraId="02AB3463"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7B4D34">
        <w:rPr>
          <w:u w:val="single"/>
        </w:rPr>
        <w:t>EPA Response:</w:t>
      </w:r>
      <w:r w:rsidRPr="007B4D34">
        <w:t xml:space="preserve"> </w:t>
      </w:r>
      <w:r>
        <w:t xml:space="preserve">The </w:t>
      </w:r>
      <w:r w:rsidRPr="007B4D34">
        <w:t xml:space="preserve">EPA thanked the POCs for the input. </w:t>
      </w:r>
      <w:r>
        <w:t xml:space="preserve">The </w:t>
      </w:r>
      <w:r w:rsidRPr="007B4D34">
        <w:t>EPA did not revise its estimate for this activity.</w:t>
      </w:r>
    </w:p>
    <w:p w:rsidR="00B8537E" w:rsidP="0043622D" w14:paraId="0D16E430"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bCs/>
        </w:rPr>
      </w:pPr>
    </w:p>
    <w:p w:rsidR="0043622D" w:rsidRPr="007B4D34" w:rsidP="0043622D" w14:paraId="7D056199" w14:textId="1AE6389F">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7B4D34">
        <w:rPr>
          <w:b/>
          <w:bCs/>
        </w:rPr>
        <w:t xml:space="preserve">Question B. </w:t>
      </w:r>
      <w:r w:rsidRPr="007B4D34">
        <w:t xml:space="preserve">Table B presents the ICR’s estimate of the time that an organization spends, on average, on certain activities associated with verification of Indoor </w:t>
      </w:r>
      <w:r w:rsidRPr="007B4D34">
        <w:t>AirPlus</w:t>
      </w:r>
      <w:r w:rsidRPr="007B4D34">
        <w:t xml:space="preserve"> requirements. Please review the table and determine if the hours are realistic as an industry average (based on your own industry experience and judgment). If you disagree with the estimates, please provide alternative estimates that are representative of the industry and explain the basis of your assumptions.</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5"/>
        <w:gridCol w:w="3625"/>
        <w:gridCol w:w="1383"/>
        <w:gridCol w:w="1445"/>
      </w:tblGrid>
      <w:tr w14:paraId="4DBDA3F3" w14:textId="77777777" w:rsidTr="0024359A">
        <w:tblPrEx>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9398" w:type="dxa"/>
            <w:gridSpan w:val="4"/>
            <w:tcBorders>
              <w:top w:val="nil"/>
              <w:left w:val="nil"/>
              <w:bottom w:val="single" w:sz="4" w:space="0" w:color="auto"/>
              <w:right w:val="nil"/>
            </w:tcBorders>
            <w:shd w:val="clear" w:color="auto" w:fill="auto"/>
            <w:vAlign w:val="center"/>
          </w:tcPr>
          <w:p w:rsidR="0043622D" w:rsidRPr="00787021" w:rsidP="0024359A" w14:paraId="527E2E28" w14:textId="77777777">
            <w:pPr>
              <w:pStyle w:val="ListParagraph"/>
              <w:spacing w:after="120"/>
              <w:jc w:val="center"/>
              <w:rPr>
                <w:rFonts w:cstheme="minorHAnsi"/>
                <w:b/>
                <w:sz w:val="18"/>
                <w:szCs w:val="18"/>
              </w:rPr>
            </w:pPr>
            <w:r w:rsidRPr="00787021">
              <w:rPr>
                <w:rFonts w:cstheme="minorHAnsi"/>
                <w:b/>
                <w:sz w:val="18"/>
                <w:szCs w:val="18"/>
              </w:rPr>
              <w:t>Table B.  Hourly Burden for Activities Associated with</w:t>
            </w:r>
            <w:r w:rsidRPr="00787021">
              <w:rPr>
                <w:rFonts w:cstheme="minorHAnsi"/>
                <w:b/>
                <w:sz w:val="18"/>
                <w:szCs w:val="18"/>
              </w:rPr>
              <w:br/>
              <w:t xml:space="preserve">Verification of Indoor </w:t>
            </w:r>
            <w:r w:rsidRPr="00787021">
              <w:rPr>
                <w:rFonts w:cstheme="minorHAnsi"/>
                <w:b/>
                <w:sz w:val="18"/>
                <w:szCs w:val="18"/>
              </w:rPr>
              <w:t>AirPlus</w:t>
            </w:r>
            <w:r w:rsidRPr="00787021">
              <w:rPr>
                <w:rFonts w:cstheme="minorHAnsi"/>
                <w:b/>
                <w:sz w:val="18"/>
                <w:szCs w:val="18"/>
              </w:rPr>
              <w:t xml:space="preserve"> Requirements</w:t>
            </w:r>
          </w:p>
        </w:tc>
      </w:tr>
      <w:tr w14:paraId="5B4BE5F8" w14:textId="77777777" w:rsidTr="0024359A">
        <w:tblPrEx>
          <w:tblW w:w="9398" w:type="dxa"/>
          <w:jc w:val="center"/>
          <w:tblLook w:val="04A0"/>
        </w:tblPrEx>
        <w:trPr>
          <w:tblHeader/>
          <w:jc w:val="center"/>
        </w:trPr>
        <w:tc>
          <w:tcPr>
            <w:tcW w:w="2945" w:type="dxa"/>
            <w:tcBorders>
              <w:top w:val="single" w:sz="4" w:space="0" w:color="auto"/>
            </w:tcBorders>
            <w:shd w:val="clear" w:color="auto" w:fill="auto"/>
            <w:vAlign w:val="center"/>
          </w:tcPr>
          <w:p w:rsidR="0043622D" w:rsidRPr="00787021" w:rsidP="0024359A" w14:paraId="7F477EEF" w14:textId="77777777">
            <w:pPr>
              <w:spacing w:after="120"/>
              <w:jc w:val="center"/>
              <w:rPr>
                <w:rFonts w:cstheme="minorHAnsi"/>
                <w:b/>
                <w:sz w:val="18"/>
                <w:szCs w:val="18"/>
              </w:rPr>
            </w:pPr>
            <w:r w:rsidRPr="00787021">
              <w:rPr>
                <w:rFonts w:cstheme="minorHAnsi"/>
                <w:b/>
                <w:sz w:val="18"/>
                <w:szCs w:val="18"/>
              </w:rPr>
              <w:t>Activity</w:t>
            </w:r>
          </w:p>
        </w:tc>
        <w:tc>
          <w:tcPr>
            <w:tcW w:w="3625" w:type="dxa"/>
            <w:tcBorders>
              <w:top w:val="single" w:sz="4" w:space="0" w:color="auto"/>
            </w:tcBorders>
            <w:shd w:val="clear" w:color="auto" w:fill="auto"/>
            <w:vAlign w:val="center"/>
          </w:tcPr>
          <w:p w:rsidR="0043622D" w:rsidRPr="00787021" w:rsidP="0024359A" w14:paraId="74DD98F9" w14:textId="77777777">
            <w:pPr>
              <w:spacing w:after="120"/>
              <w:jc w:val="center"/>
              <w:rPr>
                <w:rFonts w:cstheme="minorHAnsi"/>
                <w:b/>
                <w:sz w:val="18"/>
                <w:szCs w:val="18"/>
              </w:rPr>
            </w:pPr>
            <w:r w:rsidRPr="00787021">
              <w:rPr>
                <w:rFonts w:cstheme="minorHAnsi"/>
                <w:b/>
                <w:sz w:val="18"/>
                <w:szCs w:val="18"/>
              </w:rPr>
              <w:t>ICR Estimates of Burden</w:t>
            </w:r>
          </w:p>
          <w:p w:rsidR="0043622D" w:rsidRPr="00787021" w:rsidP="0024359A" w14:paraId="744275ED" w14:textId="77777777">
            <w:pPr>
              <w:spacing w:after="120"/>
              <w:jc w:val="center"/>
              <w:rPr>
                <w:rFonts w:cstheme="minorHAnsi"/>
                <w:b/>
                <w:sz w:val="18"/>
                <w:szCs w:val="18"/>
              </w:rPr>
            </w:pPr>
            <w:r w:rsidRPr="00787021">
              <w:rPr>
                <w:rFonts w:cstheme="minorHAnsi"/>
                <w:b/>
                <w:sz w:val="18"/>
                <w:szCs w:val="18"/>
              </w:rPr>
              <w:t>per Activity</w:t>
            </w:r>
          </w:p>
        </w:tc>
        <w:tc>
          <w:tcPr>
            <w:tcW w:w="1383" w:type="dxa"/>
            <w:tcBorders>
              <w:top w:val="single" w:sz="4" w:space="0" w:color="auto"/>
            </w:tcBorders>
            <w:shd w:val="clear" w:color="auto" w:fill="auto"/>
            <w:vAlign w:val="center"/>
          </w:tcPr>
          <w:p w:rsidR="0043622D" w:rsidRPr="00787021" w:rsidP="0024359A" w14:paraId="34B2ED79" w14:textId="77777777">
            <w:pPr>
              <w:spacing w:after="120"/>
              <w:jc w:val="center"/>
              <w:rPr>
                <w:rFonts w:cstheme="minorHAnsi"/>
                <w:b/>
                <w:sz w:val="18"/>
                <w:szCs w:val="18"/>
              </w:rPr>
            </w:pPr>
            <w:r w:rsidRPr="00787021">
              <w:rPr>
                <w:rFonts w:cstheme="minorHAnsi"/>
                <w:b/>
                <w:sz w:val="18"/>
                <w:szCs w:val="18"/>
              </w:rPr>
              <w:t>Agree or Disagree with ICR Estimate</w:t>
            </w:r>
          </w:p>
        </w:tc>
        <w:tc>
          <w:tcPr>
            <w:tcW w:w="1440" w:type="dxa"/>
            <w:tcBorders>
              <w:top w:val="single" w:sz="4" w:space="0" w:color="auto"/>
            </w:tcBorders>
            <w:shd w:val="clear" w:color="auto" w:fill="auto"/>
            <w:vAlign w:val="center"/>
          </w:tcPr>
          <w:p w:rsidR="0043622D" w:rsidRPr="00787021" w:rsidP="0024359A" w14:paraId="4F4D15D8" w14:textId="77777777">
            <w:pPr>
              <w:spacing w:after="120"/>
              <w:jc w:val="center"/>
              <w:rPr>
                <w:rFonts w:cstheme="minorHAnsi"/>
                <w:b/>
                <w:sz w:val="18"/>
                <w:szCs w:val="18"/>
              </w:rPr>
            </w:pPr>
            <w:r w:rsidRPr="00787021">
              <w:rPr>
                <w:rFonts w:cstheme="minorHAnsi"/>
                <w:b/>
                <w:sz w:val="18"/>
                <w:szCs w:val="18"/>
              </w:rPr>
              <w:t>Your Estimates</w:t>
            </w:r>
            <w:r w:rsidRPr="00787021">
              <w:rPr>
                <w:rFonts w:cstheme="minorHAnsi"/>
                <w:b/>
                <w:sz w:val="18"/>
                <w:szCs w:val="18"/>
              </w:rPr>
              <w:br/>
              <w:t>(if you disagree</w:t>
            </w:r>
            <w:r w:rsidRPr="00787021">
              <w:rPr>
                <w:rFonts w:cstheme="minorHAnsi"/>
                <w:b/>
                <w:sz w:val="18"/>
                <w:szCs w:val="18"/>
              </w:rPr>
              <w:br/>
              <w:t>with ICR)</w:t>
            </w:r>
          </w:p>
        </w:tc>
      </w:tr>
      <w:tr w14:paraId="7D3E666B" w14:textId="77777777" w:rsidTr="0024359A">
        <w:tblPrEx>
          <w:tblW w:w="9398" w:type="dxa"/>
          <w:jc w:val="center"/>
          <w:tblLook w:val="04A0"/>
        </w:tblPrEx>
        <w:trPr>
          <w:jc w:val="center"/>
        </w:trPr>
        <w:tc>
          <w:tcPr>
            <w:tcW w:w="9398" w:type="dxa"/>
            <w:gridSpan w:val="4"/>
            <w:shd w:val="clear" w:color="auto" w:fill="D9D9D9"/>
          </w:tcPr>
          <w:p w:rsidR="0043622D" w:rsidRPr="00787021" w:rsidP="0024359A" w14:paraId="09C24785" w14:textId="77777777">
            <w:pPr>
              <w:spacing w:after="120"/>
              <w:rPr>
                <w:rFonts w:cstheme="minorHAnsi"/>
                <w:b/>
                <w:sz w:val="18"/>
                <w:szCs w:val="18"/>
              </w:rPr>
            </w:pPr>
            <w:r w:rsidRPr="00787021">
              <w:rPr>
                <w:rFonts w:cstheme="minorHAnsi"/>
                <w:b/>
                <w:sz w:val="18"/>
                <w:szCs w:val="18"/>
              </w:rPr>
              <w:t>Home Energy Raters</w:t>
            </w:r>
          </w:p>
        </w:tc>
      </w:tr>
      <w:tr w14:paraId="1184A250" w14:textId="77777777" w:rsidTr="0024359A">
        <w:tblPrEx>
          <w:tblW w:w="9398" w:type="dxa"/>
          <w:jc w:val="center"/>
          <w:tblLook w:val="04A0"/>
        </w:tblPrEx>
        <w:trPr>
          <w:jc w:val="center"/>
        </w:trPr>
        <w:tc>
          <w:tcPr>
            <w:tcW w:w="2945" w:type="dxa"/>
            <w:vAlign w:val="center"/>
          </w:tcPr>
          <w:p w:rsidR="0043622D" w:rsidRPr="00787021" w:rsidP="0024359A" w14:paraId="5DEC2469" w14:textId="77777777">
            <w:pPr>
              <w:spacing w:after="120"/>
              <w:rPr>
                <w:rFonts w:cstheme="minorHAnsi"/>
                <w:sz w:val="18"/>
                <w:szCs w:val="18"/>
              </w:rPr>
            </w:pPr>
            <w:r w:rsidRPr="00787021">
              <w:rPr>
                <w:rFonts w:cstheme="minorHAnsi"/>
                <w:sz w:val="18"/>
                <w:szCs w:val="18"/>
              </w:rPr>
              <w:t xml:space="preserve">Individually Rated – Complete Indoor </w:t>
            </w:r>
            <w:r w:rsidRPr="00787021">
              <w:rPr>
                <w:rFonts w:cstheme="minorHAnsi"/>
                <w:sz w:val="18"/>
                <w:szCs w:val="18"/>
              </w:rPr>
              <w:t>AirPlus</w:t>
            </w:r>
            <w:r w:rsidRPr="00787021">
              <w:rPr>
                <w:rFonts w:cstheme="minorHAnsi"/>
                <w:sz w:val="18"/>
                <w:szCs w:val="18"/>
              </w:rPr>
              <w:t xml:space="preserve"> Checklist </w:t>
            </w:r>
          </w:p>
        </w:tc>
        <w:tc>
          <w:tcPr>
            <w:tcW w:w="3625" w:type="dxa"/>
            <w:vAlign w:val="center"/>
          </w:tcPr>
          <w:p w:rsidR="0043622D" w:rsidRPr="00787021" w:rsidP="0024359A" w14:paraId="473DAEA1" w14:textId="77777777">
            <w:pPr>
              <w:rPr>
                <w:rFonts w:cstheme="minorHAnsi"/>
                <w:sz w:val="18"/>
                <w:szCs w:val="18"/>
              </w:rPr>
            </w:pPr>
            <w:r w:rsidRPr="00787021">
              <w:rPr>
                <w:rFonts w:cstheme="minorHAnsi"/>
                <w:sz w:val="18"/>
                <w:szCs w:val="18"/>
              </w:rPr>
              <w:t>Technical labor:  30 minutes</w:t>
            </w:r>
          </w:p>
          <w:p w:rsidR="0043622D" w:rsidRPr="00787021" w:rsidP="0024359A" w14:paraId="24613234" w14:textId="77777777">
            <w:pPr>
              <w:spacing w:after="120"/>
              <w:rPr>
                <w:rFonts w:cstheme="minorHAnsi"/>
                <w:sz w:val="18"/>
                <w:szCs w:val="18"/>
              </w:rPr>
            </w:pPr>
            <w:r w:rsidRPr="00787021">
              <w:rPr>
                <w:rFonts w:cstheme="minorHAnsi"/>
                <w:b/>
                <w:sz w:val="18"/>
                <w:szCs w:val="18"/>
              </w:rPr>
              <w:t>Total:  30 minutes per organization</w:t>
            </w:r>
          </w:p>
        </w:tc>
        <w:tc>
          <w:tcPr>
            <w:tcW w:w="1383" w:type="dxa"/>
          </w:tcPr>
          <w:p w:rsidR="0043622D" w:rsidRPr="00787021" w:rsidP="0024359A" w14:paraId="3FCFB4F4" w14:textId="77777777">
            <w:pPr>
              <w:spacing w:after="120"/>
              <w:rPr>
                <w:rFonts w:cstheme="minorHAnsi"/>
                <w:sz w:val="18"/>
                <w:szCs w:val="18"/>
              </w:rPr>
            </w:pPr>
          </w:p>
        </w:tc>
        <w:tc>
          <w:tcPr>
            <w:tcW w:w="1440" w:type="dxa"/>
          </w:tcPr>
          <w:p w:rsidR="0043622D" w:rsidRPr="00787021" w:rsidP="0024359A" w14:paraId="1E5DDA19" w14:textId="77777777">
            <w:pPr>
              <w:spacing w:after="120"/>
              <w:rPr>
                <w:rFonts w:cstheme="minorHAnsi"/>
                <w:sz w:val="18"/>
                <w:szCs w:val="18"/>
              </w:rPr>
            </w:pPr>
          </w:p>
        </w:tc>
      </w:tr>
      <w:tr w14:paraId="2D57C594" w14:textId="77777777" w:rsidTr="0024359A">
        <w:tblPrEx>
          <w:tblW w:w="9398" w:type="dxa"/>
          <w:jc w:val="center"/>
          <w:tblLook w:val="04A0"/>
        </w:tblPrEx>
        <w:trPr>
          <w:jc w:val="center"/>
        </w:trPr>
        <w:tc>
          <w:tcPr>
            <w:tcW w:w="2945" w:type="dxa"/>
            <w:vAlign w:val="center"/>
          </w:tcPr>
          <w:p w:rsidR="0043622D" w:rsidRPr="00787021" w:rsidP="0024359A" w14:paraId="28539781" w14:textId="77777777">
            <w:pPr>
              <w:spacing w:after="120"/>
              <w:rPr>
                <w:rFonts w:cstheme="minorHAnsi"/>
                <w:sz w:val="18"/>
                <w:szCs w:val="18"/>
              </w:rPr>
            </w:pPr>
            <w:r w:rsidRPr="00787021">
              <w:rPr>
                <w:rFonts w:cstheme="minorHAnsi"/>
                <w:sz w:val="18"/>
                <w:szCs w:val="18"/>
              </w:rPr>
              <w:t xml:space="preserve">Sampled – Complete Indoor </w:t>
            </w:r>
            <w:r w:rsidRPr="00787021">
              <w:rPr>
                <w:rFonts w:cstheme="minorHAnsi"/>
                <w:sz w:val="18"/>
                <w:szCs w:val="18"/>
              </w:rPr>
              <w:t>AirPlus</w:t>
            </w:r>
            <w:r w:rsidRPr="00787021">
              <w:rPr>
                <w:rFonts w:cstheme="minorHAnsi"/>
                <w:sz w:val="18"/>
                <w:szCs w:val="18"/>
              </w:rPr>
              <w:t xml:space="preserve"> Checklist</w:t>
            </w:r>
          </w:p>
        </w:tc>
        <w:tc>
          <w:tcPr>
            <w:tcW w:w="3625" w:type="dxa"/>
            <w:vAlign w:val="center"/>
          </w:tcPr>
          <w:p w:rsidR="0043622D" w:rsidRPr="00787021" w:rsidP="0024359A" w14:paraId="29E7EB6F" w14:textId="77777777">
            <w:pPr>
              <w:rPr>
                <w:rFonts w:cstheme="minorHAnsi"/>
                <w:sz w:val="18"/>
                <w:szCs w:val="18"/>
              </w:rPr>
            </w:pPr>
            <w:r w:rsidRPr="00787021">
              <w:rPr>
                <w:rFonts w:cstheme="minorHAnsi"/>
                <w:sz w:val="18"/>
                <w:szCs w:val="18"/>
              </w:rPr>
              <w:t>Technical labor:  30 minutes</w:t>
            </w:r>
          </w:p>
          <w:p w:rsidR="0043622D" w:rsidRPr="00787021" w:rsidP="0024359A" w14:paraId="413FC44F" w14:textId="77777777">
            <w:pPr>
              <w:spacing w:after="120"/>
              <w:rPr>
                <w:rFonts w:cstheme="minorHAnsi"/>
                <w:sz w:val="18"/>
                <w:szCs w:val="18"/>
              </w:rPr>
            </w:pPr>
            <w:r w:rsidRPr="00787021">
              <w:rPr>
                <w:rFonts w:cstheme="minorHAnsi"/>
                <w:b/>
                <w:sz w:val="18"/>
                <w:szCs w:val="18"/>
              </w:rPr>
              <w:t>Total:  30 minutes per organization</w:t>
            </w:r>
          </w:p>
        </w:tc>
        <w:tc>
          <w:tcPr>
            <w:tcW w:w="1383" w:type="dxa"/>
          </w:tcPr>
          <w:p w:rsidR="0043622D" w:rsidRPr="00787021" w:rsidP="0024359A" w14:paraId="465AF360" w14:textId="77777777">
            <w:pPr>
              <w:spacing w:after="120"/>
              <w:rPr>
                <w:rFonts w:cstheme="minorHAnsi"/>
                <w:sz w:val="18"/>
                <w:szCs w:val="18"/>
              </w:rPr>
            </w:pPr>
          </w:p>
        </w:tc>
        <w:tc>
          <w:tcPr>
            <w:tcW w:w="1440" w:type="dxa"/>
          </w:tcPr>
          <w:p w:rsidR="0043622D" w:rsidRPr="00787021" w:rsidP="0024359A" w14:paraId="2A377A33" w14:textId="77777777">
            <w:pPr>
              <w:spacing w:after="120"/>
              <w:rPr>
                <w:rFonts w:cstheme="minorHAnsi"/>
                <w:sz w:val="18"/>
                <w:szCs w:val="18"/>
              </w:rPr>
            </w:pPr>
          </w:p>
        </w:tc>
      </w:tr>
      <w:tr w14:paraId="0922FC6D" w14:textId="77777777" w:rsidTr="0024359A">
        <w:tblPrEx>
          <w:tblW w:w="9398" w:type="dxa"/>
          <w:jc w:val="center"/>
          <w:tblLook w:val="04A0"/>
        </w:tblPrEx>
        <w:trPr>
          <w:jc w:val="center"/>
        </w:trPr>
        <w:tc>
          <w:tcPr>
            <w:tcW w:w="9398" w:type="dxa"/>
            <w:gridSpan w:val="4"/>
            <w:shd w:val="clear" w:color="auto" w:fill="D9D9D9"/>
          </w:tcPr>
          <w:p w:rsidR="0043622D" w:rsidRPr="00787021" w:rsidP="0024359A" w14:paraId="1B438A72" w14:textId="77777777">
            <w:pPr>
              <w:keepNext/>
              <w:spacing w:after="120"/>
              <w:rPr>
                <w:rFonts w:cstheme="minorHAnsi"/>
                <w:sz w:val="18"/>
                <w:szCs w:val="18"/>
              </w:rPr>
            </w:pPr>
            <w:r w:rsidRPr="00787021">
              <w:rPr>
                <w:rFonts w:cstheme="minorHAnsi"/>
                <w:b/>
                <w:sz w:val="18"/>
                <w:szCs w:val="18"/>
              </w:rPr>
              <w:t>Oversight Organizations</w:t>
            </w:r>
          </w:p>
        </w:tc>
      </w:tr>
      <w:tr w14:paraId="2880DCA8" w14:textId="77777777" w:rsidTr="0024359A">
        <w:tblPrEx>
          <w:tblW w:w="9398" w:type="dxa"/>
          <w:jc w:val="center"/>
          <w:tblLook w:val="04A0"/>
        </w:tblPrEx>
        <w:trPr>
          <w:jc w:val="center"/>
        </w:trPr>
        <w:tc>
          <w:tcPr>
            <w:tcW w:w="2945" w:type="dxa"/>
          </w:tcPr>
          <w:p w:rsidR="0043622D" w:rsidRPr="00787021" w:rsidP="0024359A" w14:paraId="1E3AA03D" w14:textId="77777777">
            <w:pPr>
              <w:keepNext/>
              <w:spacing w:after="120"/>
              <w:rPr>
                <w:rFonts w:cstheme="minorHAnsi"/>
                <w:sz w:val="18"/>
                <w:szCs w:val="18"/>
              </w:rPr>
            </w:pPr>
            <w:r w:rsidRPr="00787021">
              <w:rPr>
                <w:rFonts w:cstheme="minorHAnsi"/>
                <w:sz w:val="18"/>
                <w:szCs w:val="18"/>
              </w:rPr>
              <w:t xml:space="preserve">Enter Indoor </w:t>
            </w:r>
            <w:r w:rsidRPr="00787021">
              <w:rPr>
                <w:rFonts w:cstheme="minorHAnsi"/>
                <w:sz w:val="18"/>
                <w:szCs w:val="18"/>
              </w:rPr>
              <w:t>AirPlus</w:t>
            </w:r>
            <w:r w:rsidRPr="00787021">
              <w:rPr>
                <w:rFonts w:cstheme="minorHAnsi"/>
                <w:sz w:val="18"/>
                <w:szCs w:val="18"/>
              </w:rPr>
              <w:t xml:space="preserve"> information in database</w:t>
            </w:r>
          </w:p>
        </w:tc>
        <w:tc>
          <w:tcPr>
            <w:tcW w:w="3625" w:type="dxa"/>
            <w:vAlign w:val="center"/>
          </w:tcPr>
          <w:p w:rsidR="0043622D" w:rsidRPr="00787021" w:rsidP="0024359A" w14:paraId="4A22184E" w14:textId="77777777">
            <w:pPr>
              <w:rPr>
                <w:rFonts w:cstheme="minorHAnsi"/>
                <w:sz w:val="18"/>
                <w:szCs w:val="18"/>
              </w:rPr>
            </w:pPr>
            <w:r w:rsidRPr="00787021">
              <w:rPr>
                <w:rFonts w:cstheme="minorHAnsi"/>
                <w:sz w:val="18"/>
                <w:szCs w:val="18"/>
              </w:rPr>
              <w:t>Technical labor:  15 minutes</w:t>
            </w:r>
          </w:p>
          <w:p w:rsidR="0043622D" w:rsidRPr="00787021" w:rsidP="0024359A" w14:paraId="190B4181" w14:textId="77777777">
            <w:pPr>
              <w:spacing w:after="120"/>
              <w:rPr>
                <w:rFonts w:cstheme="minorHAnsi"/>
                <w:sz w:val="18"/>
                <w:szCs w:val="18"/>
              </w:rPr>
            </w:pPr>
            <w:r w:rsidRPr="00787021">
              <w:rPr>
                <w:rFonts w:cstheme="minorHAnsi"/>
                <w:b/>
                <w:sz w:val="18"/>
                <w:szCs w:val="18"/>
              </w:rPr>
              <w:t>Total:  15 minutes per organization</w:t>
            </w:r>
          </w:p>
        </w:tc>
        <w:tc>
          <w:tcPr>
            <w:tcW w:w="1383" w:type="dxa"/>
          </w:tcPr>
          <w:p w:rsidR="0043622D" w:rsidRPr="00787021" w:rsidP="0024359A" w14:paraId="5FDCAB2F" w14:textId="77777777">
            <w:pPr>
              <w:spacing w:after="120"/>
              <w:rPr>
                <w:rFonts w:cstheme="minorHAnsi"/>
                <w:sz w:val="18"/>
                <w:szCs w:val="18"/>
              </w:rPr>
            </w:pPr>
          </w:p>
        </w:tc>
        <w:tc>
          <w:tcPr>
            <w:tcW w:w="1440" w:type="dxa"/>
          </w:tcPr>
          <w:p w:rsidR="0043622D" w:rsidRPr="00787021" w:rsidP="0024359A" w14:paraId="2FA00231" w14:textId="77777777">
            <w:pPr>
              <w:spacing w:after="120"/>
              <w:rPr>
                <w:rFonts w:cstheme="minorHAnsi"/>
                <w:sz w:val="18"/>
                <w:szCs w:val="18"/>
              </w:rPr>
            </w:pPr>
          </w:p>
        </w:tc>
      </w:tr>
      <w:tr w14:paraId="57297C92" w14:textId="77777777" w:rsidTr="0024359A">
        <w:tblPrEx>
          <w:tblW w:w="9398" w:type="dxa"/>
          <w:jc w:val="center"/>
          <w:tblLook w:val="04A0"/>
        </w:tblPrEx>
        <w:trPr>
          <w:jc w:val="center"/>
        </w:trPr>
        <w:tc>
          <w:tcPr>
            <w:tcW w:w="2945" w:type="dxa"/>
          </w:tcPr>
          <w:p w:rsidR="0043622D" w:rsidRPr="00787021" w:rsidP="0024359A" w14:paraId="729DDE1D" w14:textId="77777777">
            <w:pPr>
              <w:spacing w:after="120"/>
              <w:rPr>
                <w:rFonts w:cstheme="minorHAnsi"/>
                <w:sz w:val="18"/>
                <w:szCs w:val="18"/>
              </w:rPr>
            </w:pPr>
            <w:r w:rsidRPr="00787021">
              <w:rPr>
                <w:rFonts w:cstheme="minorHAnsi"/>
                <w:sz w:val="18"/>
                <w:szCs w:val="18"/>
              </w:rPr>
              <w:t xml:space="preserve">Perform periodic review of Indoor </w:t>
            </w:r>
            <w:r w:rsidRPr="00787021">
              <w:rPr>
                <w:rFonts w:cstheme="minorHAnsi"/>
                <w:sz w:val="18"/>
                <w:szCs w:val="18"/>
              </w:rPr>
              <w:t>AirPlus</w:t>
            </w:r>
            <w:r w:rsidRPr="00787021">
              <w:rPr>
                <w:rFonts w:cstheme="minorHAnsi"/>
                <w:sz w:val="18"/>
                <w:szCs w:val="18"/>
              </w:rPr>
              <w:t xml:space="preserve"> documentation</w:t>
            </w:r>
          </w:p>
        </w:tc>
        <w:tc>
          <w:tcPr>
            <w:tcW w:w="3625" w:type="dxa"/>
            <w:vAlign w:val="center"/>
          </w:tcPr>
          <w:p w:rsidR="0043622D" w:rsidRPr="00787021" w:rsidP="0024359A" w14:paraId="2D5EEA82" w14:textId="77777777">
            <w:pPr>
              <w:rPr>
                <w:rFonts w:cstheme="minorHAnsi"/>
                <w:sz w:val="18"/>
                <w:szCs w:val="18"/>
              </w:rPr>
            </w:pPr>
            <w:r w:rsidRPr="00787021">
              <w:rPr>
                <w:rFonts w:cstheme="minorHAnsi"/>
                <w:sz w:val="18"/>
                <w:szCs w:val="18"/>
              </w:rPr>
              <w:t>Technical labor:  1 hour</w:t>
            </w:r>
          </w:p>
          <w:p w:rsidR="0043622D" w:rsidRPr="00787021" w:rsidP="0024359A" w14:paraId="2D574D54" w14:textId="77777777">
            <w:pPr>
              <w:spacing w:after="120"/>
              <w:rPr>
                <w:rFonts w:cstheme="minorHAnsi"/>
                <w:sz w:val="18"/>
                <w:szCs w:val="18"/>
              </w:rPr>
            </w:pPr>
            <w:r w:rsidRPr="00787021">
              <w:rPr>
                <w:rFonts w:cstheme="minorHAnsi"/>
                <w:b/>
                <w:sz w:val="18"/>
                <w:szCs w:val="18"/>
              </w:rPr>
              <w:t>Total:  1 hour per organization</w:t>
            </w:r>
          </w:p>
        </w:tc>
        <w:tc>
          <w:tcPr>
            <w:tcW w:w="1383" w:type="dxa"/>
          </w:tcPr>
          <w:p w:rsidR="0043622D" w:rsidRPr="00787021" w:rsidP="0024359A" w14:paraId="093E49AA" w14:textId="77777777">
            <w:pPr>
              <w:spacing w:after="120"/>
              <w:rPr>
                <w:rFonts w:cstheme="minorHAnsi"/>
                <w:sz w:val="18"/>
                <w:szCs w:val="18"/>
              </w:rPr>
            </w:pPr>
          </w:p>
        </w:tc>
        <w:tc>
          <w:tcPr>
            <w:tcW w:w="1440" w:type="dxa"/>
          </w:tcPr>
          <w:p w:rsidR="0043622D" w:rsidRPr="00787021" w:rsidP="0024359A" w14:paraId="359CB070" w14:textId="77777777">
            <w:pPr>
              <w:spacing w:after="120"/>
              <w:rPr>
                <w:rFonts w:cstheme="minorHAnsi"/>
                <w:sz w:val="18"/>
                <w:szCs w:val="18"/>
              </w:rPr>
            </w:pPr>
          </w:p>
        </w:tc>
      </w:tr>
      <w:tr w14:paraId="4B531A2C" w14:textId="77777777" w:rsidTr="0024359A">
        <w:tblPrEx>
          <w:tblW w:w="9398" w:type="dxa"/>
          <w:jc w:val="center"/>
          <w:tblLook w:val="04A0"/>
        </w:tblPrEx>
        <w:trPr>
          <w:jc w:val="center"/>
        </w:trPr>
        <w:tc>
          <w:tcPr>
            <w:tcW w:w="2945" w:type="dxa"/>
          </w:tcPr>
          <w:p w:rsidR="0043622D" w:rsidRPr="00787021" w:rsidP="0024359A" w14:paraId="6D9CDC9B" w14:textId="77777777">
            <w:pPr>
              <w:spacing w:after="120"/>
              <w:rPr>
                <w:rFonts w:cstheme="minorHAnsi"/>
                <w:sz w:val="18"/>
                <w:szCs w:val="18"/>
              </w:rPr>
            </w:pPr>
            <w:r w:rsidRPr="00787021">
              <w:rPr>
                <w:rFonts w:cstheme="minorHAnsi"/>
                <w:sz w:val="18"/>
                <w:szCs w:val="18"/>
              </w:rPr>
              <w:t>Submit QA information to the EPA, as needed</w:t>
            </w:r>
          </w:p>
        </w:tc>
        <w:tc>
          <w:tcPr>
            <w:tcW w:w="3625" w:type="dxa"/>
            <w:vAlign w:val="center"/>
          </w:tcPr>
          <w:p w:rsidR="0043622D" w:rsidRPr="00787021" w:rsidP="0024359A" w14:paraId="35C811E8" w14:textId="77777777">
            <w:pPr>
              <w:rPr>
                <w:rFonts w:cstheme="minorHAnsi"/>
                <w:sz w:val="18"/>
                <w:szCs w:val="18"/>
              </w:rPr>
            </w:pPr>
            <w:r w:rsidRPr="00787021">
              <w:rPr>
                <w:rFonts w:cstheme="minorHAnsi"/>
                <w:sz w:val="18"/>
                <w:szCs w:val="18"/>
              </w:rPr>
              <w:t xml:space="preserve">Technical labor:  </w:t>
            </w:r>
            <w:r w:rsidRPr="00D10F06">
              <w:rPr>
                <w:rFonts w:cstheme="minorHAnsi"/>
                <w:strike/>
                <w:sz w:val="18"/>
                <w:szCs w:val="18"/>
              </w:rPr>
              <w:t>30 minutes</w:t>
            </w:r>
            <w:r>
              <w:rPr>
                <w:rFonts w:cstheme="minorHAnsi"/>
                <w:strike/>
                <w:sz w:val="18"/>
                <w:szCs w:val="18"/>
              </w:rPr>
              <w:t xml:space="preserve"> </w:t>
            </w:r>
            <w:r w:rsidRPr="00787021">
              <w:rPr>
                <w:rFonts w:cstheme="minorHAnsi"/>
                <w:sz w:val="18"/>
                <w:szCs w:val="18"/>
              </w:rPr>
              <w:t>1 hour</w:t>
            </w:r>
          </w:p>
          <w:p w:rsidR="0043622D" w:rsidRPr="00787021" w:rsidP="0024359A" w14:paraId="5763C4D3" w14:textId="77777777">
            <w:pPr>
              <w:spacing w:after="120"/>
              <w:rPr>
                <w:rFonts w:cstheme="minorHAnsi"/>
                <w:sz w:val="18"/>
                <w:szCs w:val="18"/>
              </w:rPr>
            </w:pPr>
            <w:r w:rsidRPr="00787021">
              <w:rPr>
                <w:rFonts w:cstheme="minorHAnsi"/>
                <w:b/>
                <w:sz w:val="18"/>
                <w:szCs w:val="18"/>
              </w:rPr>
              <w:t xml:space="preserve">Total:  </w:t>
            </w:r>
            <w:r w:rsidRPr="00D10F06">
              <w:rPr>
                <w:rFonts w:cstheme="minorHAnsi"/>
                <w:b/>
                <w:strike/>
                <w:sz w:val="18"/>
                <w:szCs w:val="18"/>
              </w:rPr>
              <w:t>30 minutes</w:t>
            </w:r>
            <w:r>
              <w:rPr>
                <w:rFonts w:cstheme="minorHAnsi"/>
                <w:b/>
                <w:strike/>
                <w:sz w:val="18"/>
                <w:szCs w:val="18"/>
              </w:rPr>
              <w:t xml:space="preserve"> </w:t>
            </w:r>
            <w:r w:rsidRPr="00787021">
              <w:rPr>
                <w:rFonts w:cstheme="minorHAnsi"/>
                <w:b/>
                <w:sz w:val="18"/>
                <w:szCs w:val="18"/>
              </w:rPr>
              <w:t>1 hour per organization</w:t>
            </w:r>
          </w:p>
        </w:tc>
        <w:tc>
          <w:tcPr>
            <w:tcW w:w="1383" w:type="dxa"/>
          </w:tcPr>
          <w:p w:rsidR="0043622D" w:rsidRPr="00787021" w:rsidP="0024359A" w14:paraId="2982C0CC" w14:textId="77777777">
            <w:pPr>
              <w:spacing w:after="120"/>
              <w:rPr>
                <w:rFonts w:cstheme="minorHAnsi"/>
                <w:sz w:val="18"/>
                <w:szCs w:val="18"/>
              </w:rPr>
            </w:pPr>
          </w:p>
        </w:tc>
        <w:tc>
          <w:tcPr>
            <w:tcW w:w="1440" w:type="dxa"/>
          </w:tcPr>
          <w:p w:rsidR="0043622D" w:rsidRPr="00787021" w:rsidP="0024359A" w14:paraId="182B2C67" w14:textId="77777777">
            <w:pPr>
              <w:spacing w:after="120"/>
              <w:rPr>
                <w:rFonts w:cstheme="minorHAnsi"/>
                <w:sz w:val="18"/>
                <w:szCs w:val="18"/>
              </w:rPr>
            </w:pPr>
          </w:p>
        </w:tc>
      </w:tr>
    </w:tbl>
    <w:p w:rsidR="0043622D" w:rsidP="0043622D" w14:paraId="4E1FF103"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43622D" w:rsidRPr="008C2009" w:rsidP="0043622D" w14:paraId="3A6DD090"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u w:val="single"/>
        </w:rPr>
        <w:t>Comments:</w:t>
      </w:r>
      <w:r w:rsidRPr="008C2009">
        <w:t xml:space="preserve"> Ms. Lemus responded that her organization is not a Home Energy Rater or Oversight Organization and is unsure how long it takes to perform the activities associated with Verification of Indoor </w:t>
      </w:r>
      <w:r w:rsidRPr="008C2009">
        <w:t>AirPlus</w:t>
      </w:r>
      <w:r w:rsidRPr="008C2009">
        <w:t xml:space="preserve"> Requirements.  </w:t>
      </w:r>
    </w:p>
    <w:p w:rsidR="0043622D" w:rsidRPr="008C2009" w:rsidP="0043622D" w14:paraId="21E7014D"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t xml:space="preserve">Mr. Erickson responded in agreement for the first 4 activities in this section and disagreed with “Submit QA information to the EPA, as needed” and would estimate it at a total of 1 hour per organization. </w:t>
      </w:r>
    </w:p>
    <w:p w:rsidR="0043622D" w:rsidRPr="008C2009" w:rsidP="0043622D" w14:paraId="3629AA69"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u w:val="single"/>
        </w:rPr>
        <w:t>EPA Response:</w:t>
      </w:r>
      <w:r w:rsidRPr="008C2009">
        <w:t xml:space="preserve"> The EPA thanked the POCs for the input. Based on the feedback obtained, the EPA increased its estimate from </w:t>
      </w:r>
      <w:r>
        <w:t>30 minutes</w:t>
      </w:r>
      <w:r w:rsidRPr="008C2009">
        <w:t xml:space="preserve"> to 1 hour for the “Submit QA information to the EPA, as needed” activity associated with Verification of Indoor </w:t>
      </w:r>
      <w:r w:rsidRPr="008C2009">
        <w:t>AirPlus</w:t>
      </w:r>
      <w:r w:rsidRPr="008C2009">
        <w:t xml:space="preserve"> Requirements.</w:t>
      </w:r>
    </w:p>
    <w:p w:rsidR="00B8537E" w:rsidP="0043622D" w14:paraId="5D6C32D0"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bCs/>
        </w:rPr>
      </w:pPr>
    </w:p>
    <w:p w:rsidR="0043622D" w:rsidRPr="008C2009" w:rsidP="0043622D" w14:paraId="777B43E6" w14:textId="20EA73E1">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b/>
          <w:bCs/>
        </w:rPr>
        <w:t>Question C.</w:t>
      </w:r>
      <w:r w:rsidRPr="008C2009">
        <w:t xml:space="preserve"> Table C presents the ICR’s estimate of the time that an organization spends, on average, on certain activities associated with periodic reporting. Please review the table and determine if the hours are realistic as an industry average (based on your own industry experience and judgment). If you disagree with the estimates, please provide alternative estimates that are representative of the industry and explain the basis of your assumptions.</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432"/>
        <w:gridCol w:w="1350"/>
        <w:gridCol w:w="1441"/>
      </w:tblGrid>
      <w:tr w14:paraId="54EED32F" w14:textId="77777777" w:rsidTr="0024359A">
        <w:tblPrEx>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9361" w:type="dxa"/>
            <w:gridSpan w:val="4"/>
            <w:tcBorders>
              <w:top w:val="nil"/>
              <w:left w:val="nil"/>
              <w:bottom w:val="single" w:sz="4" w:space="0" w:color="auto"/>
              <w:right w:val="nil"/>
            </w:tcBorders>
            <w:shd w:val="clear" w:color="auto" w:fill="auto"/>
            <w:vAlign w:val="center"/>
          </w:tcPr>
          <w:p w:rsidR="0043622D" w:rsidRPr="00D2637A" w:rsidP="0024359A" w14:paraId="4EE8D2E1" w14:textId="77777777">
            <w:pPr>
              <w:jc w:val="center"/>
              <w:rPr>
                <w:rFonts w:cstheme="minorHAnsi"/>
                <w:b/>
                <w:sz w:val="18"/>
                <w:szCs w:val="18"/>
              </w:rPr>
            </w:pPr>
            <w:r w:rsidRPr="00D2637A">
              <w:rPr>
                <w:rFonts w:cstheme="minorHAnsi"/>
                <w:b/>
                <w:sz w:val="18"/>
                <w:szCs w:val="18"/>
              </w:rPr>
              <w:t>Table C.  Hourly Burden for Activities Associated with</w:t>
            </w:r>
            <w:r w:rsidRPr="00D2637A">
              <w:rPr>
                <w:rFonts w:cstheme="minorHAnsi"/>
                <w:b/>
                <w:sz w:val="18"/>
                <w:szCs w:val="18"/>
              </w:rPr>
              <w:br/>
              <w:t>Periodic Reporting</w:t>
            </w:r>
          </w:p>
        </w:tc>
      </w:tr>
      <w:tr w14:paraId="345EA867" w14:textId="77777777" w:rsidTr="0024359A">
        <w:tblPrEx>
          <w:tblW w:w="9361" w:type="dxa"/>
          <w:jc w:val="center"/>
          <w:tblLook w:val="04A0"/>
        </w:tblPrEx>
        <w:trPr>
          <w:tblHeader/>
          <w:jc w:val="center"/>
        </w:trPr>
        <w:tc>
          <w:tcPr>
            <w:tcW w:w="3138" w:type="dxa"/>
            <w:tcBorders>
              <w:top w:val="single" w:sz="4" w:space="0" w:color="auto"/>
            </w:tcBorders>
            <w:shd w:val="clear" w:color="auto" w:fill="auto"/>
            <w:vAlign w:val="center"/>
          </w:tcPr>
          <w:p w:rsidR="0043622D" w:rsidRPr="00D2637A" w:rsidP="0024359A" w14:paraId="69289CEB" w14:textId="77777777">
            <w:pPr>
              <w:jc w:val="center"/>
              <w:rPr>
                <w:rFonts w:cstheme="minorHAnsi"/>
                <w:b/>
                <w:sz w:val="18"/>
                <w:szCs w:val="18"/>
              </w:rPr>
            </w:pPr>
            <w:r w:rsidRPr="00D2637A">
              <w:rPr>
                <w:rFonts w:cstheme="minorHAnsi"/>
                <w:b/>
                <w:sz w:val="18"/>
                <w:szCs w:val="18"/>
              </w:rPr>
              <w:t>Activity</w:t>
            </w:r>
          </w:p>
        </w:tc>
        <w:tc>
          <w:tcPr>
            <w:tcW w:w="3432" w:type="dxa"/>
            <w:tcBorders>
              <w:top w:val="single" w:sz="4" w:space="0" w:color="auto"/>
            </w:tcBorders>
            <w:shd w:val="clear" w:color="auto" w:fill="auto"/>
            <w:vAlign w:val="center"/>
          </w:tcPr>
          <w:p w:rsidR="0043622D" w:rsidRPr="00D2637A" w:rsidP="0024359A" w14:paraId="5618E452" w14:textId="77777777">
            <w:pPr>
              <w:jc w:val="center"/>
              <w:rPr>
                <w:rFonts w:cstheme="minorHAnsi"/>
                <w:b/>
                <w:sz w:val="18"/>
                <w:szCs w:val="18"/>
              </w:rPr>
            </w:pPr>
            <w:r w:rsidRPr="00D2637A">
              <w:rPr>
                <w:rFonts w:cstheme="minorHAnsi"/>
                <w:b/>
                <w:sz w:val="18"/>
                <w:szCs w:val="18"/>
              </w:rPr>
              <w:t>ICR Estimates of Burden</w:t>
            </w:r>
          </w:p>
          <w:p w:rsidR="0043622D" w:rsidRPr="00D2637A" w:rsidP="0024359A" w14:paraId="13FC0EC9" w14:textId="77777777">
            <w:pPr>
              <w:jc w:val="center"/>
              <w:rPr>
                <w:rFonts w:cstheme="minorHAnsi"/>
                <w:b/>
                <w:sz w:val="18"/>
                <w:szCs w:val="18"/>
              </w:rPr>
            </w:pPr>
            <w:r w:rsidRPr="00D2637A">
              <w:rPr>
                <w:rFonts w:cstheme="minorHAnsi"/>
                <w:b/>
                <w:sz w:val="18"/>
                <w:szCs w:val="18"/>
              </w:rPr>
              <w:t>per Activity</w:t>
            </w:r>
          </w:p>
        </w:tc>
        <w:tc>
          <w:tcPr>
            <w:tcW w:w="1350" w:type="dxa"/>
            <w:tcBorders>
              <w:top w:val="single" w:sz="4" w:space="0" w:color="auto"/>
            </w:tcBorders>
            <w:shd w:val="clear" w:color="auto" w:fill="auto"/>
            <w:vAlign w:val="center"/>
          </w:tcPr>
          <w:p w:rsidR="0043622D" w:rsidRPr="00D2637A" w:rsidP="0024359A" w14:paraId="47CFE533" w14:textId="77777777">
            <w:pPr>
              <w:jc w:val="center"/>
              <w:rPr>
                <w:rFonts w:cstheme="minorHAnsi"/>
                <w:b/>
                <w:sz w:val="18"/>
                <w:szCs w:val="18"/>
              </w:rPr>
            </w:pPr>
            <w:r w:rsidRPr="00D2637A">
              <w:rPr>
                <w:rFonts w:cstheme="minorHAnsi"/>
                <w:b/>
                <w:sz w:val="18"/>
                <w:szCs w:val="18"/>
              </w:rPr>
              <w:t xml:space="preserve">Agree or Disagree with ICR Estimate </w:t>
            </w:r>
          </w:p>
        </w:tc>
        <w:tc>
          <w:tcPr>
            <w:tcW w:w="1429" w:type="dxa"/>
            <w:tcBorders>
              <w:top w:val="single" w:sz="4" w:space="0" w:color="auto"/>
            </w:tcBorders>
            <w:shd w:val="clear" w:color="auto" w:fill="auto"/>
            <w:vAlign w:val="center"/>
          </w:tcPr>
          <w:p w:rsidR="0043622D" w:rsidRPr="00D2637A" w:rsidP="0024359A" w14:paraId="0D98A781" w14:textId="77777777">
            <w:pPr>
              <w:jc w:val="center"/>
              <w:rPr>
                <w:rFonts w:cstheme="minorHAnsi"/>
                <w:b/>
                <w:sz w:val="18"/>
                <w:szCs w:val="18"/>
              </w:rPr>
            </w:pPr>
            <w:r w:rsidRPr="00D2637A">
              <w:rPr>
                <w:rFonts w:cstheme="minorHAnsi"/>
                <w:b/>
                <w:sz w:val="18"/>
                <w:szCs w:val="18"/>
              </w:rPr>
              <w:t>Your Estimates</w:t>
            </w:r>
            <w:r w:rsidRPr="00D2637A">
              <w:rPr>
                <w:rFonts w:cstheme="minorHAnsi"/>
                <w:b/>
                <w:sz w:val="18"/>
                <w:szCs w:val="18"/>
              </w:rPr>
              <w:br/>
              <w:t>(if you disagree</w:t>
            </w:r>
            <w:r w:rsidRPr="00D2637A">
              <w:rPr>
                <w:rFonts w:cstheme="minorHAnsi"/>
                <w:b/>
                <w:sz w:val="18"/>
                <w:szCs w:val="18"/>
              </w:rPr>
              <w:br/>
              <w:t>with ICR)</w:t>
            </w:r>
          </w:p>
        </w:tc>
      </w:tr>
      <w:tr w14:paraId="7B573324" w14:textId="77777777" w:rsidTr="0024359A">
        <w:tblPrEx>
          <w:tblW w:w="9361" w:type="dxa"/>
          <w:jc w:val="center"/>
          <w:tblLook w:val="04A0"/>
        </w:tblPrEx>
        <w:trPr>
          <w:jc w:val="center"/>
        </w:trPr>
        <w:tc>
          <w:tcPr>
            <w:tcW w:w="9361" w:type="dxa"/>
            <w:gridSpan w:val="4"/>
            <w:shd w:val="clear" w:color="auto" w:fill="D9D9D9"/>
            <w:vAlign w:val="center"/>
          </w:tcPr>
          <w:p w:rsidR="0043622D" w:rsidRPr="00D2637A" w:rsidP="0024359A" w14:paraId="2E6F3529" w14:textId="77777777">
            <w:pPr>
              <w:rPr>
                <w:rFonts w:cstheme="minorHAnsi"/>
                <w:b/>
                <w:sz w:val="18"/>
                <w:szCs w:val="18"/>
              </w:rPr>
            </w:pPr>
            <w:r w:rsidRPr="00D2637A">
              <w:rPr>
                <w:rFonts w:cstheme="minorHAnsi"/>
                <w:b/>
                <w:sz w:val="18"/>
                <w:szCs w:val="18"/>
              </w:rPr>
              <w:t xml:space="preserve">Verification Organizations – Rating Providers </w:t>
            </w:r>
          </w:p>
        </w:tc>
      </w:tr>
      <w:tr w14:paraId="2BFD6A2D" w14:textId="77777777" w:rsidTr="0024359A">
        <w:tblPrEx>
          <w:tblW w:w="9361" w:type="dxa"/>
          <w:jc w:val="center"/>
          <w:tblLook w:val="04A0"/>
        </w:tblPrEx>
        <w:trPr>
          <w:jc w:val="center"/>
        </w:trPr>
        <w:tc>
          <w:tcPr>
            <w:tcW w:w="3138" w:type="dxa"/>
            <w:vAlign w:val="center"/>
          </w:tcPr>
          <w:p w:rsidR="0043622D" w:rsidRPr="00D2637A" w:rsidP="0024359A" w14:paraId="5B51F6B2" w14:textId="77777777">
            <w:pPr>
              <w:rPr>
                <w:rFonts w:cstheme="minorHAnsi"/>
                <w:sz w:val="18"/>
                <w:szCs w:val="18"/>
              </w:rPr>
            </w:pPr>
            <w:r w:rsidRPr="00D2637A">
              <w:rPr>
                <w:rFonts w:cstheme="minorHAnsi"/>
                <w:sz w:val="18"/>
                <w:szCs w:val="18"/>
              </w:rPr>
              <w:t>Prepare and submit quarterly reports to the EPA</w:t>
            </w:r>
          </w:p>
        </w:tc>
        <w:tc>
          <w:tcPr>
            <w:tcW w:w="3432" w:type="dxa"/>
            <w:vAlign w:val="center"/>
          </w:tcPr>
          <w:p w:rsidR="0043622D" w:rsidRPr="00D2637A" w:rsidP="0024359A" w14:paraId="7271E600" w14:textId="77777777">
            <w:pPr>
              <w:rPr>
                <w:rFonts w:cstheme="minorHAnsi"/>
                <w:sz w:val="18"/>
                <w:szCs w:val="18"/>
              </w:rPr>
            </w:pPr>
            <w:r w:rsidRPr="00D2637A">
              <w:rPr>
                <w:rFonts w:cstheme="minorHAnsi"/>
                <w:sz w:val="18"/>
                <w:szCs w:val="18"/>
              </w:rPr>
              <w:t xml:space="preserve">Technical labor:  </w:t>
            </w:r>
            <w:r w:rsidRPr="00E80530">
              <w:rPr>
                <w:rFonts w:cstheme="minorHAnsi"/>
                <w:strike/>
                <w:sz w:val="18"/>
                <w:szCs w:val="18"/>
              </w:rPr>
              <w:t xml:space="preserve">1 </w:t>
            </w:r>
            <w:r w:rsidRPr="00E80530">
              <w:rPr>
                <w:rFonts w:cstheme="minorHAnsi"/>
                <w:strike/>
                <w:sz w:val="18"/>
                <w:szCs w:val="18"/>
              </w:rPr>
              <w:t>hour</w:t>
            </w:r>
            <w:r>
              <w:rPr>
                <w:rFonts w:cstheme="minorHAnsi"/>
                <w:sz w:val="18"/>
                <w:szCs w:val="18"/>
              </w:rPr>
              <w:t xml:space="preserve"> </w:t>
            </w:r>
            <w:r w:rsidRPr="00D2637A">
              <w:rPr>
                <w:rFonts w:cstheme="minorHAnsi"/>
                <w:sz w:val="18"/>
                <w:szCs w:val="18"/>
              </w:rPr>
              <w:t>2 hours</w:t>
            </w:r>
          </w:p>
          <w:p w:rsidR="0043622D" w:rsidRPr="00D2637A" w:rsidP="0024359A" w14:paraId="169177F4" w14:textId="77777777">
            <w:pPr>
              <w:rPr>
                <w:rFonts w:cstheme="minorHAnsi"/>
                <w:sz w:val="18"/>
                <w:szCs w:val="18"/>
              </w:rPr>
            </w:pPr>
            <w:r w:rsidRPr="00D2637A">
              <w:rPr>
                <w:rFonts w:cstheme="minorHAnsi"/>
                <w:b/>
                <w:sz w:val="18"/>
                <w:szCs w:val="18"/>
              </w:rPr>
              <w:t xml:space="preserve">Total:  </w:t>
            </w:r>
            <w:r w:rsidRPr="00E80530">
              <w:rPr>
                <w:rFonts w:cstheme="minorHAnsi"/>
                <w:b/>
                <w:strike/>
                <w:sz w:val="18"/>
                <w:szCs w:val="18"/>
              </w:rPr>
              <w:t>1</w:t>
            </w:r>
            <w:r w:rsidRPr="00E80530">
              <w:rPr>
                <w:rFonts w:cstheme="minorHAnsi"/>
                <w:b/>
                <w:strike/>
                <w:sz w:val="18"/>
                <w:szCs w:val="18"/>
              </w:rPr>
              <w:t xml:space="preserve"> hour</w:t>
            </w:r>
            <w:r>
              <w:rPr>
                <w:rFonts w:cstheme="minorHAnsi"/>
                <w:b/>
                <w:sz w:val="18"/>
                <w:szCs w:val="18"/>
              </w:rPr>
              <w:t xml:space="preserve"> 2</w:t>
            </w:r>
            <w:r w:rsidRPr="00D2637A">
              <w:rPr>
                <w:rFonts w:cstheme="minorHAnsi"/>
                <w:b/>
                <w:sz w:val="18"/>
                <w:szCs w:val="18"/>
              </w:rPr>
              <w:t xml:space="preserve"> hours per organization</w:t>
            </w:r>
          </w:p>
        </w:tc>
        <w:tc>
          <w:tcPr>
            <w:tcW w:w="1350" w:type="dxa"/>
          </w:tcPr>
          <w:p w:rsidR="0043622D" w:rsidRPr="00D2637A" w:rsidP="0024359A" w14:paraId="65B3791F" w14:textId="77777777">
            <w:pPr>
              <w:rPr>
                <w:rFonts w:cstheme="minorHAnsi"/>
                <w:sz w:val="18"/>
                <w:szCs w:val="18"/>
              </w:rPr>
            </w:pPr>
          </w:p>
        </w:tc>
        <w:tc>
          <w:tcPr>
            <w:tcW w:w="1429" w:type="dxa"/>
          </w:tcPr>
          <w:p w:rsidR="0043622D" w:rsidRPr="00D2637A" w:rsidP="0024359A" w14:paraId="313A7DEB" w14:textId="77777777">
            <w:pPr>
              <w:rPr>
                <w:rFonts w:cstheme="minorHAnsi"/>
                <w:sz w:val="18"/>
                <w:szCs w:val="18"/>
              </w:rPr>
            </w:pPr>
          </w:p>
        </w:tc>
      </w:tr>
      <w:tr w14:paraId="1080DAAC" w14:textId="77777777" w:rsidTr="0024359A">
        <w:tblPrEx>
          <w:tblW w:w="9361" w:type="dxa"/>
          <w:jc w:val="center"/>
          <w:tblLook w:val="04A0"/>
        </w:tblPrEx>
        <w:trPr>
          <w:jc w:val="center"/>
        </w:trPr>
        <w:tc>
          <w:tcPr>
            <w:tcW w:w="9361" w:type="dxa"/>
            <w:gridSpan w:val="4"/>
            <w:shd w:val="clear" w:color="auto" w:fill="D9D9D9"/>
            <w:vAlign w:val="center"/>
          </w:tcPr>
          <w:p w:rsidR="0043622D" w:rsidRPr="00E80530" w:rsidP="0024359A" w14:paraId="33DF16F7" w14:textId="77777777">
            <w:pPr>
              <w:keepNext/>
              <w:rPr>
                <w:rFonts w:cstheme="minorHAnsi"/>
                <w:sz w:val="18"/>
                <w:szCs w:val="18"/>
              </w:rPr>
            </w:pPr>
            <w:r w:rsidRPr="00E80530">
              <w:rPr>
                <w:rFonts w:cstheme="minorHAnsi"/>
                <w:b/>
                <w:sz w:val="18"/>
                <w:szCs w:val="18"/>
              </w:rPr>
              <w:t>Oversight Organizations</w:t>
            </w:r>
          </w:p>
        </w:tc>
      </w:tr>
      <w:tr w14:paraId="0CCE8D33" w14:textId="77777777" w:rsidTr="0024359A">
        <w:tblPrEx>
          <w:tblW w:w="9361" w:type="dxa"/>
          <w:jc w:val="center"/>
          <w:tblLook w:val="04A0"/>
        </w:tblPrEx>
        <w:trPr>
          <w:trHeight w:val="791"/>
          <w:jc w:val="center"/>
        </w:trPr>
        <w:tc>
          <w:tcPr>
            <w:tcW w:w="3138" w:type="dxa"/>
            <w:vAlign w:val="center"/>
          </w:tcPr>
          <w:p w:rsidR="0043622D" w:rsidRPr="00E80530" w:rsidP="0024359A" w14:paraId="3A51C343" w14:textId="77777777">
            <w:pPr>
              <w:rPr>
                <w:rFonts w:cstheme="minorHAnsi"/>
                <w:sz w:val="18"/>
                <w:szCs w:val="18"/>
              </w:rPr>
            </w:pPr>
            <w:r w:rsidRPr="00E80530">
              <w:rPr>
                <w:rFonts w:cstheme="minorHAnsi"/>
                <w:sz w:val="18"/>
                <w:szCs w:val="18"/>
              </w:rPr>
              <w:t xml:space="preserve">Prepare and submit annual update on program activities to the EPA </w:t>
            </w:r>
          </w:p>
        </w:tc>
        <w:tc>
          <w:tcPr>
            <w:tcW w:w="3432" w:type="dxa"/>
            <w:vAlign w:val="center"/>
          </w:tcPr>
          <w:p w:rsidR="0043622D" w:rsidRPr="00E80530" w:rsidP="0024359A" w14:paraId="6DBCC5D1" w14:textId="77777777">
            <w:pPr>
              <w:rPr>
                <w:rFonts w:cstheme="minorHAnsi"/>
                <w:sz w:val="18"/>
                <w:szCs w:val="18"/>
              </w:rPr>
            </w:pPr>
            <w:r w:rsidRPr="00E80530">
              <w:rPr>
                <w:rFonts w:cstheme="minorHAnsi"/>
                <w:sz w:val="18"/>
                <w:szCs w:val="18"/>
              </w:rPr>
              <w:t xml:space="preserve">Managerial labor: </w:t>
            </w:r>
            <w:r w:rsidRPr="00E80530">
              <w:rPr>
                <w:rFonts w:cstheme="minorHAnsi"/>
                <w:strike/>
                <w:sz w:val="18"/>
                <w:szCs w:val="18"/>
              </w:rPr>
              <w:t xml:space="preserve">1 hour </w:t>
            </w:r>
            <w:r>
              <w:rPr>
                <w:rFonts w:cstheme="minorHAnsi"/>
                <w:sz w:val="18"/>
                <w:szCs w:val="18"/>
              </w:rPr>
              <w:t>1.5 hour</w:t>
            </w:r>
            <w:r w:rsidRPr="00E80530">
              <w:rPr>
                <w:rFonts w:cstheme="minorHAnsi"/>
                <w:sz w:val="18"/>
                <w:szCs w:val="18"/>
              </w:rPr>
              <w:t>s</w:t>
            </w:r>
          </w:p>
          <w:p w:rsidR="0043622D" w:rsidRPr="00E80530" w:rsidP="0024359A" w14:paraId="7DFDD304" w14:textId="77777777">
            <w:pPr>
              <w:rPr>
                <w:rFonts w:cstheme="minorHAnsi"/>
                <w:sz w:val="18"/>
                <w:szCs w:val="18"/>
              </w:rPr>
            </w:pPr>
            <w:r w:rsidRPr="00E80530">
              <w:rPr>
                <w:rFonts w:cstheme="minorHAnsi"/>
                <w:sz w:val="18"/>
                <w:szCs w:val="18"/>
              </w:rPr>
              <w:t xml:space="preserve">Technical labor:  </w:t>
            </w:r>
            <w:r w:rsidRPr="00E80530">
              <w:rPr>
                <w:rFonts w:cstheme="minorHAnsi"/>
                <w:strike/>
                <w:sz w:val="18"/>
                <w:szCs w:val="18"/>
              </w:rPr>
              <w:t>1 hour</w:t>
            </w:r>
            <w:r>
              <w:rPr>
                <w:rFonts w:cstheme="minorHAnsi"/>
                <w:sz w:val="18"/>
                <w:szCs w:val="18"/>
              </w:rPr>
              <w:t xml:space="preserve"> 1.5 hour</w:t>
            </w:r>
            <w:r w:rsidRPr="00E80530">
              <w:rPr>
                <w:rFonts w:cstheme="minorHAnsi"/>
                <w:sz w:val="18"/>
                <w:szCs w:val="18"/>
              </w:rPr>
              <w:t>s</w:t>
            </w:r>
          </w:p>
          <w:p w:rsidR="0043622D" w:rsidRPr="00E80530" w:rsidP="0024359A" w14:paraId="0D953678" w14:textId="77777777">
            <w:pPr>
              <w:rPr>
                <w:rFonts w:cstheme="minorHAnsi"/>
                <w:sz w:val="18"/>
                <w:szCs w:val="18"/>
              </w:rPr>
            </w:pPr>
            <w:r w:rsidRPr="00E80530">
              <w:rPr>
                <w:rFonts w:cstheme="minorHAnsi"/>
                <w:b/>
                <w:sz w:val="18"/>
                <w:szCs w:val="18"/>
              </w:rPr>
              <w:t xml:space="preserve">Total:  </w:t>
            </w:r>
            <w:r w:rsidRPr="00E80530">
              <w:rPr>
                <w:rFonts w:cstheme="minorHAnsi"/>
                <w:b/>
                <w:strike/>
                <w:sz w:val="18"/>
                <w:szCs w:val="18"/>
              </w:rPr>
              <w:t>1 hour</w:t>
            </w:r>
            <w:r>
              <w:rPr>
                <w:rFonts w:cstheme="minorHAnsi"/>
                <w:b/>
                <w:sz w:val="18"/>
                <w:szCs w:val="18"/>
              </w:rPr>
              <w:t xml:space="preserve"> </w:t>
            </w:r>
            <w:r>
              <w:rPr>
                <w:rFonts w:cstheme="minorHAnsi"/>
                <w:b/>
                <w:sz w:val="18"/>
                <w:szCs w:val="18"/>
              </w:rPr>
              <w:t>3 hour</w:t>
            </w:r>
            <w:r w:rsidRPr="00E80530">
              <w:rPr>
                <w:rFonts w:cstheme="minorHAnsi"/>
                <w:b/>
                <w:sz w:val="18"/>
                <w:szCs w:val="18"/>
              </w:rPr>
              <w:t>s per organization</w:t>
            </w:r>
          </w:p>
        </w:tc>
        <w:tc>
          <w:tcPr>
            <w:tcW w:w="1350" w:type="dxa"/>
          </w:tcPr>
          <w:p w:rsidR="0043622D" w:rsidRPr="00E80530" w:rsidP="0024359A" w14:paraId="3057505E" w14:textId="77777777">
            <w:pPr>
              <w:rPr>
                <w:rFonts w:cstheme="minorHAnsi"/>
                <w:sz w:val="18"/>
                <w:szCs w:val="18"/>
              </w:rPr>
            </w:pPr>
          </w:p>
        </w:tc>
        <w:tc>
          <w:tcPr>
            <w:tcW w:w="1429" w:type="dxa"/>
          </w:tcPr>
          <w:p w:rsidR="0043622D" w:rsidRPr="00E80530" w:rsidP="0024359A" w14:paraId="20B2F786" w14:textId="77777777">
            <w:pPr>
              <w:rPr>
                <w:rFonts w:cstheme="minorHAnsi"/>
                <w:sz w:val="18"/>
                <w:szCs w:val="18"/>
              </w:rPr>
            </w:pPr>
          </w:p>
        </w:tc>
      </w:tr>
    </w:tbl>
    <w:p w:rsidR="0043622D" w:rsidP="0043622D" w14:paraId="6B0B95D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bCs/>
        </w:rPr>
      </w:pPr>
    </w:p>
    <w:p w:rsidR="0043622D" w:rsidRPr="008C2009" w:rsidP="0043622D" w14:paraId="36817CA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u w:val="single"/>
        </w:rPr>
        <w:t>Comments:</w:t>
      </w:r>
      <w:r w:rsidRPr="008C2009">
        <w:t xml:space="preserve"> Ms. Lemus responded that her organization is not a Home Energy Rater or Oversight Organization and is unsure how long it takes to perform the activities associated with Periodic Reporting.  </w:t>
      </w:r>
    </w:p>
    <w:p w:rsidR="0043622D" w:rsidRPr="008C2009" w:rsidP="0043622D" w14:paraId="209706A1"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t xml:space="preserve">Mr. Erickson responded that he disagreed with both activities associated with Periodic Reporting and estimated that the activities would require 2 and 3 hours respectively. </w:t>
      </w:r>
    </w:p>
    <w:p w:rsidR="0043622D" w:rsidRPr="008C2009" w:rsidP="0043622D" w14:paraId="5CE615AB"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u w:val="single"/>
        </w:rPr>
        <w:t>EPA Response:</w:t>
      </w:r>
      <w:r w:rsidRPr="008C2009">
        <w:t xml:space="preserve"> </w:t>
      </w:r>
      <w:r>
        <w:t xml:space="preserve">The </w:t>
      </w:r>
      <w:r w:rsidRPr="008C2009">
        <w:t xml:space="preserve">EPA thanked the POCs for the input. Based on the feedback obtained, </w:t>
      </w:r>
      <w:r>
        <w:t xml:space="preserve">the </w:t>
      </w:r>
      <w:r w:rsidRPr="008C2009">
        <w:t xml:space="preserve">EPA increased its estimate from 1 to 2 hours for the “Prepare and submit quarterly reports to </w:t>
      </w:r>
      <w:r>
        <w:t xml:space="preserve">the </w:t>
      </w:r>
      <w:r w:rsidRPr="008C2009">
        <w:t xml:space="preserve">EPA” activity and increased its estimate from 2 to 3 hours for the “Prepare and submit annual update on program activities to </w:t>
      </w:r>
      <w:r>
        <w:t xml:space="preserve">the </w:t>
      </w:r>
      <w:r w:rsidRPr="008C2009">
        <w:t xml:space="preserve">EPA” activity associated with Periodic Reporting. </w:t>
      </w:r>
    </w:p>
    <w:p w:rsidR="00B8537E" w:rsidP="0043622D" w14:paraId="4A224CD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bCs/>
        </w:rPr>
      </w:pPr>
    </w:p>
    <w:p w:rsidR="0043622D" w:rsidRPr="008C2009" w:rsidP="0043622D" w14:paraId="01DA3065" w14:textId="2BB1414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8C2009">
        <w:rPr>
          <w:b/>
          <w:bCs/>
        </w:rPr>
        <w:t>Question D.</w:t>
      </w:r>
      <w:r w:rsidRPr="008C2009">
        <w:t xml:space="preserve"> Table D presents the ICR’s estimate of the time that an organization spends, on average, on certain activities associated with Indoor </w:t>
      </w:r>
      <w:r w:rsidRPr="008C2009">
        <w:t>AirPlus</w:t>
      </w:r>
      <w:r w:rsidRPr="008C2009">
        <w:t xml:space="preserve"> Leader Awards. Please review the table and determine if the hours are realistic as an industry average (based on your own industry experience and judgment). If you disagree with the estimates, please provide alternative estimates that are representative of the industry and explain the basis of your assumptions.</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3252"/>
        <w:gridCol w:w="1451"/>
        <w:gridCol w:w="1542"/>
      </w:tblGrid>
      <w:tr w14:paraId="6E2FA2C0" w14:textId="77777777" w:rsidTr="0024359A">
        <w:tblPrEx>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9383" w:type="dxa"/>
            <w:gridSpan w:val="4"/>
            <w:tcBorders>
              <w:top w:val="nil"/>
              <w:left w:val="nil"/>
              <w:bottom w:val="single" w:sz="4" w:space="0" w:color="auto"/>
              <w:right w:val="nil"/>
            </w:tcBorders>
            <w:shd w:val="clear" w:color="auto" w:fill="auto"/>
            <w:vAlign w:val="center"/>
          </w:tcPr>
          <w:p w:rsidR="0043622D" w:rsidRPr="000335EE" w:rsidP="0024359A" w14:paraId="2A7F3C0E" w14:textId="77777777">
            <w:pPr>
              <w:jc w:val="center"/>
              <w:rPr>
                <w:b/>
                <w:sz w:val="18"/>
                <w:szCs w:val="18"/>
              </w:rPr>
            </w:pPr>
            <w:r w:rsidRPr="000335EE">
              <w:rPr>
                <w:b/>
                <w:sz w:val="18"/>
                <w:szCs w:val="18"/>
              </w:rPr>
              <w:t>Table D.  Hourly Burden for Activities Associated with</w:t>
            </w:r>
            <w:r w:rsidRPr="000335EE">
              <w:rPr>
                <w:b/>
                <w:sz w:val="18"/>
                <w:szCs w:val="18"/>
              </w:rPr>
              <w:br/>
              <w:t>Leader Awards</w:t>
            </w:r>
          </w:p>
        </w:tc>
      </w:tr>
      <w:tr w14:paraId="5987171C" w14:textId="77777777" w:rsidTr="0024359A">
        <w:tblPrEx>
          <w:tblW w:w="9383" w:type="dxa"/>
          <w:jc w:val="center"/>
          <w:tblLook w:val="04A0"/>
        </w:tblPrEx>
        <w:trPr>
          <w:tblHeader/>
          <w:jc w:val="center"/>
        </w:trPr>
        <w:tc>
          <w:tcPr>
            <w:tcW w:w="3138" w:type="dxa"/>
            <w:tcBorders>
              <w:top w:val="single" w:sz="4" w:space="0" w:color="auto"/>
            </w:tcBorders>
            <w:shd w:val="clear" w:color="auto" w:fill="auto"/>
            <w:vAlign w:val="center"/>
          </w:tcPr>
          <w:p w:rsidR="0043622D" w:rsidRPr="000335EE" w:rsidP="0024359A" w14:paraId="3483A366" w14:textId="77777777">
            <w:pPr>
              <w:jc w:val="center"/>
              <w:rPr>
                <w:b/>
                <w:sz w:val="18"/>
                <w:szCs w:val="18"/>
              </w:rPr>
            </w:pPr>
            <w:r w:rsidRPr="000335EE">
              <w:rPr>
                <w:b/>
                <w:sz w:val="18"/>
                <w:szCs w:val="18"/>
              </w:rPr>
              <w:t>Activity</w:t>
            </w:r>
          </w:p>
        </w:tc>
        <w:tc>
          <w:tcPr>
            <w:tcW w:w="3252" w:type="dxa"/>
            <w:tcBorders>
              <w:top w:val="single" w:sz="4" w:space="0" w:color="auto"/>
            </w:tcBorders>
            <w:shd w:val="clear" w:color="auto" w:fill="auto"/>
            <w:vAlign w:val="center"/>
          </w:tcPr>
          <w:p w:rsidR="0043622D" w:rsidRPr="000335EE" w:rsidP="0024359A" w14:paraId="39205F70" w14:textId="77777777">
            <w:pPr>
              <w:jc w:val="center"/>
              <w:rPr>
                <w:b/>
                <w:sz w:val="18"/>
                <w:szCs w:val="18"/>
              </w:rPr>
            </w:pPr>
            <w:r w:rsidRPr="000335EE">
              <w:rPr>
                <w:b/>
                <w:sz w:val="18"/>
                <w:szCs w:val="18"/>
              </w:rPr>
              <w:t>ICR Estimates of Burden</w:t>
            </w:r>
          </w:p>
          <w:p w:rsidR="0043622D" w:rsidRPr="000335EE" w:rsidP="0024359A" w14:paraId="29FA2E4B" w14:textId="77777777">
            <w:pPr>
              <w:jc w:val="center"/>
              <w:rPr>
                <w:b/>
                <w:sz w:val="18"/>
                <w:szCs w:val="18"/>
              </w:rPr>
            </w:pPr>
            <w:r w:rsidRPr="000335EE">
              <w:rPr>
                <w:b/>
                <w:sz w:val="18"/>
                <w:szCs w:val="18"/>
              </w:rPr>
              <w:t>per Activity</w:t>
            </w:r>
          </w:p>
        </w:tc>
        <w:tc>
          <w:tcPr>
            <w:tcW w:w="1451" w:type="dxa"/>
            <w:tcBorders>
              <w:top w:val="single" w:sz="4" w:space="0" w:color="auto"/>
            </w:tcBorders>
            <w:shd w:val="clear" w:color="auto" w:fill="auto"/>
            <w:vAlign w:val="center"/>
          </w:tcPr>
          <w:p w:rsidR="0043622D" w:rsidRPr="000335EE" w:rsidP="0024359A" w14:paraId="7DCECE95" w14:textId="77777777">
            <w:pPr>
              <w:jc w:val="center"/>
              <w:rPr>
                <w:b/>
                <w:sz w:val="18"/>
                <w:szCs w:val="18"/>
              </w:rPr>
            </w:pPr>
            <w:r w:rsidRPr="000335EE">
              <w:rPr>
                <w:b/>
                <w:sz w:val="18"/>
                <w:szCs w:val="18"/>
              </w:rPr>
              <w:t xml:space="preserve">Agree or Disagree with ICR Estimate </w:t>
            </w:r>
          </w:p>
        </w:tc>
        <w:tc>
          <w:tcPr>
            <w:tcW w:w="1530" w:type="dxa"/>
            <w:tcBorders>
              <w:top w:val="single" w:sz="4" w:space="0" w:color="auto"/>
            </w:tcBorders>
            <w:shd w:val="clear" w:color="auto" w:fill="auto"/>
            <w:vAlign w:val="center"/>
          </w:tcPr>
          <w:p w:rsidR="0043622D" w:rsidRPr="000335EE" w:rsidP="0024359A" w14:paraId="01D81415" w14:textId="77777777">
            <w:pPr>
              <w:jc w:val="center"/>
              <w:rPr>
                <w:b/>
                <w:sz w:val="18"/>
                <w:szCs w:val="18"/>
              </w:rPr>
            </w:pPr>
            <w:r w:rsidRPr="000335EE">
              <w:rPr>
                <w:b/>
                <w:sz w:val="18"/>
                <w:szCs w:val="18"/>
              </w:rPr>
              <w:t>Your Estimates</w:t>
            </w:r>
            <w:r w:rsidRPr="000335EE">
              <w:rPr>
                <w:b/>
                <w:sz w:val="18"/>
                <w:szCs w:val="18"/>
              </w:rPr>
              <w:br/>
              <w:t>(if you disagree</w:t>
            </w:r>
            <w:r w:rsidRPr="000335EE">
              <w:rPr>
                <w:b/>
                <w:sz w:val="18"/>
                <w:szCs w:val="18"/>
              </w:rPr>
              <w:br/>
              <w:t>with ICR)</w:t>
            </w:r>
          </w:p>
        </w:tc>
      </w:tr>
      <w:tr w14:paraId="298B55D3" w14:textId="77777777" w:rsidTr="0024359A">
        <w:tblPrEx>
          <w:tblW w:w="9383" w:type="dxa"/>
          <w:jc w:val="center"/>
          <w:tblLook w:val="04A0"/>
        </w:tblPrEx>
        <w:trPr>
          <w:jc w:val="center"/>
        </w:trPr>
        <w:tc>
          <w:tcPr>
            <w:tcW w:w="9383" w:type="dxa"/>
            <w:gridSpan w:val="4"/>
            <w:shd w:val="clear" w:color="auto" w:fill="D9D9D9"/>
            <w:vAlign w:val="center"/>
          </w:tcPr>
          <w:p w:rsidR="0043622D" w:rsidRPr="000335EE" w:rsidP="0024359A" w14:paraId="2E8E70D5" w14:textId="77777777">
            <w:pPr>
              <w:rPr>
                <w:b/>
                <w:sz w:val="18"/>
                <w:szCs w:val="18"/>
              </w:rPr>
            </w:pPr>
            <w:r w:rsidRPr="000335EE">
              <w:rPr>
                <w:b/>
                <w:sz w:val="18"/>
                <w:szCs w:val="18"/>
              </w:rPr>
              <w:t>New Home Builder and Home Energy Rater</w:t>
            </w:r>
          </w:p>
        </w:tc>
      </w:tr>
      <w:tr w14:paraId="6BFFC6EC" w14:textId="77777777" w:rsidTr="0024359A">
        <w:tblPrEx>
          <w:tblW w:w="9383" w:type="dxa"/>
          <w:jc w:val="center"/>
          <w:tblLook w:val="04A0"/>
        </w:tblPrEx>
        <w:trPr>
          <w:jc w:val="center"/>
        </w:trPr>
        <w:tc>
          <w:tcPr>
            <w:tcW w:w="3138" w:type="dxa"/>
            <w:vAlign w:val="center"/>
          </w:tcPr>
          <w:p w:rsidR="0043622D" w:rsidRPr="000335EE" w:rsidP="0024359A" w14:paraId="61684D34" w14:textId="77777777">
            <w:pPr>
              <w:rPr>
                <w:sz w:val="18"/>
                <w:szCs w:val="18"/>
              </w:rPr>
            </w:pPr>
            <w:r w:rsidRPr="000335EE">
              <w:rPr>
                <w:sz w:val="18"/>
                <w:szCs w:val="18"/>
              </w:rPr>
              <w:t xml:space="preserve">Complete and submit application, including any supplemental info to </w:t>
            </w:r>
            <w:r>
              <w:rPr>
                <w:sz w:val="18"/>
                <w:szCs w:val="18"/>
              </w:rPr>
              <w:t xml:space="preserve">the </w:t>
            </w:r>
            <w:r w:rsidRPr="000335EE">
              <w:rPr>
                <w:sz w:val="18"/>
                <w:szCs w:val="18"/>
              </w:rPr>
              <w:t xml:space="preserve">EPA. </w:t>
            </w:r>
          </w:p>
        </w:tc>
        <w:tc>
          <w:tcPr>
            <w:tcW w:w="3252" w:type="dxa"/>
            <w:vAlign w:val="center"/>
          </w:tcPr>
          <w:p w:rsidR="0043622D" w:rsidRPr="000335EE" w:rsidP="0024359A" w14:paraId="79669DA7" w14:textId="77777777">
            <w:pPr>
              <w:rPr>
                <w:sz w:val="18"/>
                <w:szCs w:val="18"/>
              </w:rPr>
            </w:pPr>
            <w:r w:rsidRPr="000335EE">
              <w:rPr>
                <w:sz w:val="18"/>
                <w:szCs w:val="18"/>
              </w:rPr>
              <w:t xml:space="preserve">Managerial labor: </w:t>
            </w:r>
            <w:r w:rsidRPr="000F433B">
              <w:rPr>
                <w:strike/>
                <w:sz w:val="18"/>
                <w:szCs w:val="18"/>
              </w:rPr>
              <w:t>1 hour</w:t>
            </w:r>
            <w:r>
              <w:rPr>
                <w:sz w:val="18"/>
                <w:szCs w:val="18"/>
              </w:rPr>
              <w:t xml:space="preserve"> 1.5</w:t>
            </w:r>
            <w:r w:rsidRPr="000335EE">
              <w:rPr>
                <w:sz w:val="18"/>
                <w:szCs w:val="18"/>
              </w:rPr>
              <w:t xml:space="preserve"> hour</w:t>
            </w:r>
            <w:r>
              <w:rPr>
                <w:sz w:val="18"/>
                <w:szCs w:val="18"/>
              </w:rPr>
              <w:t>s</w:t>
            </w:r>
          </w:p>
          <w:p w:rsidR="0043622D" w:rsidRPr="000335EE" w:rsidP="0024359A" w14:paraId="70BB00BB" w14:textId="77777777">
            <w:pPr>
              <w:rPr>
                <w:sz w:val="18"/>
                <w:szCs w:val="18"/>
              </w:rPr>
            </w:pPr>
            <w:r w:rsidRPr="000335EE">
              <w:rPr>
                <w:sz w:val="18"/>
                <w:szCs w:val="18"/>
              </w:rPr>
              <w:t xml:space="preserve">Technical labor:  </w:t>
            </w:r>
            <w:r w:rsidRPr="000F433B">
              <w:rPr>
                <w:strike/>
                <w:sz w:val="18"/>
                <w:szCs w:val="18"/>
              </w:rPr>
              <w:t>1</w:t>
            </w:r>
            <w:r w:rsidRPr="000F433B">
              <w:rPr>
                <w:strike/>
                <w:sz w:val="18"/>
                <w:szCs w:val="18"/>
              </w:rPr>
              <w:t xml:space="preserve"> hour</w:t>
            </w:r>
            <w:r>
              <w:rPr>
                <w:sz w:val="18"/>
                <w:szCs w:val="18"/>
              </w:rPr>
              <w:t xml:space="preserve"> 3</w:t>
            </w:r>
            <w:r w:rsidRPr="000335EE">
              <w:rPr>
                <w:sz w:val="18"/>
                <w:szCs w:val="18"/>
              </w:rPr>
              <w:t xml:space="preserve"> hour</w:t>
            </w:r>
            <w:r>
              <w:rPr>
                <w:sz w:val="18"/>
                <w:szCs w:val="18"/>
              </w:rPr>
              <w:t>s</w:t>
            </w:r>
          </w:p>
          <w:p w:rsidR="0043622D" w:rsidRPr="000335EE" w:rsidP="0024359A" w14:paraId="511809E2" w14:textId="77777777">
            <w:pPr>
              <w:rPr>
                <w:sz w:val="18"/>
                <w:szCs w:val="18"/>
              </w:rPr>
            </w:pPr>
            <w:r w:rsidRPr="000335EE">
              <w:rPr>
                <w:sz w:val="18"/>
                <w:szCs w:val="18"/>
              </w:rPr>
              <w:t xml:space="preserve">Clerical labor: </w:t>
            </w:r>
            <w:r w:rsidRPr="000F433B">
              <w:rPr>
                <w:strike/>
                <w:sz w:val="18"/>
                <w:szCs w:val="18"/>
              </w:rPr>
              <w:t>1</w:t>
            </w:r>
            <w:r w:rsidRPr="000F433B">
              <w:rPr>
                <w:strike/>
                <w:sz w:val="18"/>
                <w:szCs w:val="18"/>
              </w:rPr>
              <w:t xml:space="preserve"> hour</w:t>
            </w:r>
            <w:r>
              <w:rPr>
                <w:sz w:val="18"/>
                <w:szCs w:val="18"/>
              </w:rPr>
              <w:t xml:space="preserve"> 3</w:t>
            </w:r>
            <w:r w:rsidRPr="000335EE">
              <w:rPr>
                <w:sz w:val="18"/>
                <w:szCs w:val="18"/>
              </w:rPr>
              <w:t xml:space="preserve"> hour</w:t>
            </w:r>
            <w:r>
              <w:rPr>
                <w:sz w:val="18"/>
                <w:szCs w:val="18"/>
              </w:rPr>
              <w:t>s</w:t>
            </w:r>
          </w:p>
          <w:p w:rsidR="0043622D" w:rsidRPr="000335EE" w:rsidP="0024359A" w14:paraId="223FF7FF" w14:textId="77777777">
            <w:pPr>
              <w:rPr>
                <w:sz w:val="18"/>
                <w:szCs w:val="18"/>
              </w:rPr>
            </w:pPr>
            <w:r w:rsidRPr="000335EE">
              <w:rPr>
                <w:b/>
                <w:sz w:val="18"/>
                <w:szCs w:val="18"/>
              </w:rPr>
              <w:t xml:space="preserve">Total:  </w:t>
            </w:r>
            <w:r w:rsidRPr="000F433B">
              <w:rPr>
                <w:b/>
                <w:strike/>
                <w:sz w:val="18"/>
                <w:szCs w:val="18"/>
              </w:rPr>
              <w:t>3</w:t>
            </w:r>
            <w:r w:rsidRPr="000F433B">
              <w:rPr>
                <w:b/>
                <w:strike/>
                <w:sz w:val="18"/>
                <w:szCs w:val="18"/>
              </w:rPr>
              <w:t xml:space="preserve"> hours</w:t>
            </w:r>
            <w:r>
              <w:rPr>
                <w:b/>
                <w:sz w:val="18"/>
                <w:szCs w:val="18"/>
              </w:rPr>
              <w:t xml:space="preserve"> 7.5</w:t>
            </w:r>
            <w:r w:rsidRPr="000335EE">
              <w:rPr>
                <w:b/>
                <w:sz w:val="18"/>
                <w:szCs w:val="18"/>
              </w:rPr>
              <w:t xml:space="preserve"> hours per organization</w:t>
            </w:r>
          </w:p>
        </w:tc>
        <w:tc>
          <w:tcPr>
            <w:tcW w:w="1451" w:type="dxa"/>
          </w:tcPr>
          <w:p w:rsidR="0043622D" w:rsidRPr="000335EE" w:rsidP="0024359A" w14:paraId="0B19C3C3" w14:textId="77777777">
            <w:pPr>
              <w:rPr>
                <w:sz w:val="18"/>
                <w:szCs w:val="18"/>
              </w:rPr>
            </w:pPr>
          </w:p>
        </w:tc>
        <w:tc>
          <w:tcPr>
            <w:tcW w:w="1530" w:type="dxa"/>
          </w:tcPr>
          <w:p w:rsidR="0043622D" w:rsidRPr="000335EE" w:rsidP="0024359A" w14:paraId="7677C64F" w14:textId="77777777">
            <w:pPr>
              <w:rPr>
                <w:sz w:val="18"/>
                <w:szCs w:val="18"/>
              </w:rPr>
            </w:pPr>
          </w:p>
        </w:tc>
      </w:tr>
    </w:tbl>
    <w:p w:rsidR="0043622D" w:rsidP="0043622D" w14:paraId="4E7F403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43622D" w:rsidRPr="00A076E3" w:rsidP="0043622D" w14:paraId="02D09C1D"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A076E3">
        <w:rPr>
          <w:u w:val="single"/>
        </w:rPr>
        <w:t>Comments:</w:t>
      </w:r>
      <w:r w:rsidRPr="00A076E3">
        <w:t xml:space="preserve"> Ms. Lemus responded that her organization disagrees with the ICR estimate for this activity and would estimate it at a total of 9 hours per organization.  </w:t>
      </w:r>
    </w:p>
    <w:p w:rsidR="0043622D" w:rsidRPr="00A076E3" w:rsidP="0043622D" w14:paraId="1801B53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A076E3">
        <w:t>Mr. Erickson responded that his organization disagrees with the ICR estimate for this activity and would estimate it at a total of 6 hours per organization.</w:t>
      </w:r>
    </w:p>
    <w:p w:rsidR="0043622D" w:rsidRPr="00A076E3" w:rsidP="0043622D" w14:paraId="1492C18D"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A076E3">
        <w:rPr>
          <w:u w:val="single"/>
        </w:rPr>
        <w:t>EPA Response:</w:t>
      </w:r>
      <w:r w:rsidRPr="00A076E3">
        <w:t xml:space="preserve"> </w:t>
      </w:r>
      <w:r>
        <w:t xml:space="preserve">The </w:t>
      </w:r>
      <w:r w:rsidRPr="00AB0C92">
        <w:t xml:space="preserve">EPA thanked the POCs for the input. Based on the feedback obtained, </w:t>
      </w:r>
      <w:r>
        <w:t xml:space="preserve">the </w:t>
      </w:r>
      <w:r w:rsidRPr="00AB0C92">
        <w:t xml:space="preserve">EPA </w:t>
      </w:r>
      <w:r w:rsidRPr="00A076E3">
        <w:t xml:space="preserve">increased its estimate from 3 to 7.5 hours for the activity associated with Leader Awards. </w:t>
      </w:r>
    </w:p>
    <w:bookmarkEnd w:id="1"/>
    <w:p w:rsidR="00F8053E" w:rsidRPr="00021E0C" w14:paraId="1B5558E5" w14:textId="77777777">
      <w:pPr>
        <w:autoSpaceDE/>
        <w:autoSpaceDN/>
        <w:adjustRightInd/>
        <w:spacing w:after="160" w:line="259" w:lineRule="auto"/>
      </w:pPr>
    </w:p>
    <w:p w:rsidR="002B15D5" w:rsidRPr="00021E0C" w:rsidP="000A0844" w14:paraId="7A7A44E0" w14:textId="708F5A20">
      <w:pPr>
        <w:pStyle w:val="ICR3"/>
      </w:pPr>
      <w:r w:rsidRPr="00021E0C">
        <w:t>9. Explain any decision to provide any payment or gift to respondents, other than remuneration</w:t>
      </w:r>
      <w:r w:rsidRPr="00021E0C" w:rsidR="002F2CEB">
        <w:t xml:space="preserve"> </w:t>
      </w:r>
      <w:r w:rsidRPr="00021E0C">
        <w:t>of contractors or grantees.</w:t>
      </w:r>
    </w:p>
    <w:p w:rsidR="00B8537E" w:rsidP="0043622D" w14:paraId="03D1373F" w14:textId="77777777">
      <w:pPr>
        <w:ind w:firstLine="720"/>
        <w:rPr>
          <w:rFonts w:cstheme="minorHAnsi"/>
        </w:rPr>
      </w:pPr>
    </w:p>
    <w:p w:rsidR="0043622D" w:rsidRPr="004252C1" w:rsidP="0043622D" w14:paraId="2965AF0E" w14:textId="39F8408D">
      <w:pPr>
        <w:ind w:firstLine="720"/>
        <w:rPr>
          <w:rFonts w:cstheme="minorHAnsi"/>
        </w:rPr>
      </w:pPr>
      <w:r>
        <w:rPr>
          <w:rFonts w:cstheme="minorHAnsi"/>
        </w:rPr>
        <w:t xml:space="preserve">No payment or gifts </w:t>
      </w:r>
      <w:r>
        <w:rPr>
          <w:rFonts w:cstheme="minorHAnsi"/>
        </w:rPr>
        <w:t>are</w:t>
      </w:r>
      <w:r>
        <w:rPr>
          <w:rFonts w:cstheme="minorHAnsi"/>
        </w:rPr>
        <w:t xml:space="preserve"> provided to respondents. </w:t>
      </w:r>
    </w:p>
    <w:p w:rsidR="003E6670" w:rsidRPr="00021E0C" w:rsidP="002B15D5" w14:paraId="295576E2" w14:textId="4EBE8D66">
      <w:pPr>
        <w:pStyle w:val="NoSpacing"/>
        <w:rPr>
          <w:rFonts w:ascii="Times New Roman" w:hAnsi="Times New Roman" w:cs="Times New Roman"/>
          <w:sz w:val="24"/>
          <w:szCs w:val="24"/>
        </w:rPr>
      </w:pPr>
    </w:p>
    <w:p w:rsidR="002B15D5" w:rsidRPr="00021E0C" w:rsidP="00C862BB" w14:paraId="55E843ED" w14:textId="67894259">
      <w:pPr>
        <w:pStyle w:val="ICR3"/>
        <w:rPr>
          <w:rFonts w:cs="Times New Roman"/>
          <w:b w:val="0"/>
          <w:bCs/>
        </w:rPr>
      </w:pPr>
      <w:r w:rsidRPr="00021E0C">
        <w:t>10. Describe any assurance of confidentiality provided to respondents and the basis for the</w:t>
      </w:r>
      <w:r w:rsidRPr="00021E0C" w:rsidR="00C862BB">
        <w:t xml:space="preserve"> </w:t>
      </w:r>
      <w:r w:rsidRPr="00021E0C">
        <w:rPr>
          <w:rFonts w:cs="Times New Roman"/>
          <w:bCs/>
        </w:rPr>
        <w:t>assurance in statute, regulation, or agency policy. If the collection requires a systems of</w:t>
      </w:r>
      <w:r w:rsidRPr="00021E0C" w:rsidR="00C862BB">
        <w:rPr>
          <w:rFonts w:cs="Times New Roman"/>
          <w:bCs/>
        </w:rPr>
        <w:t xml:space="preserve"> </w:t>
      </w:r>
      <w:r w:rsidRPr="00021E0C">
        <w:rPr>
          <w:rFonts w:cs="Times New Roman"/>
          <w:bCs/>
        </w:rPr>
        <w:t>records notice (SORN) or privacy impact assessment (PIA), those should be cited and</w:t>
      </w:r>
      <w:r w:rsidRPr="00021E0C" w:rsidR="00C862BB">
        <w:rPr>
          <w:rFonts w:cs="Times New Roman"/>
          <w:bCs/>
        </w:rPr>
        <w:t xml:space="preserve"> </w:t>
      </w:r>
      <w:r w:rsidRPr="00021E0C">
        <w:rPr>
          <w:rFonts w:cs="Times New Roman"/>
          <w:bCs/>
        </w:rPr>
        <w:t>described here.</w:t>
      </w:r>
    </w:p>
    <w:p w:rsidR="0043622D" w:rsidRPr="004252C1" w:rsidP="0043622D" w14:paraId="2F3A88E1" w14:textId="2320C56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tab/>
      </w:r>
      <w:r w:rsidRPr="00F0008F">
        <w:t xml:space="preserve">Participation in the Indoor </w:t>
      </w:r>
      <w:r w:rsidRPr="00F0008F">
        <w:t>AirPlus</w:t>
      </w:r>
      <w:r w:rsidRPr="00F0008F">
        <w:t xml:space="preserve"> Program is voluntary and may be terminated by participants or</w:t>
      </w:r>
      <w:r>
        <w:t xml:space="preserve"> the</w:t>
      </w:r>
      <w:r w:rsidRPr="00F0008F">
        <w:t xml:space="preserve"> EPA at any time.  If a claim of confidential business information (CBI) is asserted,</w:t>
      </w:r>
      <w:r>
        <w:t xml:space="preserve"> the</w:t>
      </w:r>
      <w:r w:rsidRPr="00F0008F">
        <w:t xml:space="preserve"> EPA will manage that information in accordance with </w:t>
      </w:r>
      <w:r>
        <w:t xml:space="preserve">the </w:t>
      </w:r>
      <w:r w:rsidRPr="00F0008F">
        <w:t xml:space="preserve">EPA’s provisions on confidentiality.  40 CFR Part 2, Subpart B establishes </w:t>
      </w:r>
      <w:r>
        <w:t xml:space="preserve">the </w:t>
      </w:r>
      <w:r w:rsidRPr="00F0008F">
        <w:t>EPA’s general policy on the public disclosure of information and procedures for handling CBI claims.</w:t>
      </w:r>
    </w:p>
    <w:p w:rsidR="00405F4F" w:rsidRPr="00021E0C" w:rsidP="00405F4F" w14:paraId="0D1F4D48" w14:textId="77777777">
      <w:pPr>
        <w:pStyle w:val="NoSpacing"/>
        <w:rPr>
          <w:rFonts w:ascii="Times New Roman" w:hAnsi="Times New Roman" w:cs="Times New Roman"/>
          <w:sz w:val="24"/>
          <w:szCs w:val="24"/>
        </w:rPr>
      </w:pPr>
    </w:p>
    <w:p w:rsidR="002B15D5" w:rsidRPr="00021E0C" w:rsidP="000A0844" w14:paraId="4B92F4B4" w14:textId="59CD4FD5">
      <w:pPr>
        <w:pStyle w:val="ICR3"/>
      </w:pPr>
      <w:r w:rsidRPr="00021E0C">
        <w:t>11. Provide additional justification for any questions of a sensitive nature, such as sexual</w:t>
      </w:r>
    </w:p>
    <w:p w:rsidR="002B15D5" w:rsidRPr="00021E0C" w:rsidP="002B15D5" w14:paraId="5FC277FA"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behavior and attitudes, religious beliefs, and other matters that are commonly considered</w:t>
      </w:r>
    </w:p>
    <w:p w:rsidR="002B15D5" w:rsidRPr="00021E0C" w:rsidP="002B15D5" w14:paraId="4E362977" w14:textId="21D09DAF">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private. This justification should include the reasons why the agency considers the questions</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necessary, the specific uses to be made of the information, the explanation to be given to</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persons from whom the information is requested, and any steps to be taken to obtain their</w:t>
      </w:r>
      <w:r w:rsidRPr="00021E0C" w:rsidR="002F2CEB">
        <w:rPr>
          <w:rFonts w:ascii="Times New Roman" w:hAnsi="Times New Roman" w:cs="Times New Roman"/>
          <w:b/>
          <w:bCs/>
          <w:sz w:val="24"/>
          <w:szCs w:val="24"/>
        </w:rPr>
        <w:t xml:space="preserve"> </w:t>
      </w:r>
      <w:r w:rsidRPr="00021E0C">
        <w:rPr>
          <w:rFonts w:ascii="Times New Roman" w:hAnsi="Times New Roman" w:cs="Times New Roman"/>
          <w:b/>
          <w:bCs/>
          <w:sz w:val="24"/>
          <w:szCs w:val="24"/>
        </w:rPr>
        <w:t>consent.</w:t>
      </w:r>
    </w:p>
    <w:p w:rsidR="00B8537E" w:rsidP="0043622D" w14:paraId="0E6B0054" w14:textId="77777777">
      <w:pPr>
        <w:ind w:firstLine="720"/>
      </w:pPr>
    </w:p>
    <w:p w:rsidR="0043622D" w:rsidRPr="004252C1" w:rsidP="0043622D" w14:paraId="4B529637" w14:textId="6186E0CD">
      <w:pPr>
        <w:ind w:firstLine="720"/>
        <w:rPr>
          <w:rFonts w:cstheme="minorHAnsi"/>
        </w:rPr>
      </w:pPr>
      <w:r w:rsidRPr="006C13D6">
        <w:t>No questions of a sensitive nature are asked of participants with</w:t>
      </w:r>
      <w:r>
        <w:t xml:space="preserve"> Indoor </w:t>
      </w:r>
      <w:r>
        <w:t>AirPlus</w:t>
      </w:r>
      <w:r w:rsidRPr="006C13D6">
        <w:rPr>
          <w:smallCaps/>
        </w:rPr>
        <w:t>.</w:t>
      </w:r>
    </w:p>
    <w:p w:rsidR="00405F4F" w:rsidRPr="00021E0C" w14:paraId="76F54263" w14:textId="77777777">
      <w:pPr>
        <w:autoSpaceDE/>
        <w:autoSpaceDN/>
        <w:adjustRightInd/>
        <w:spacing w:after="160" w:line="259" w:lineRule="auto"/>
      </w:pPr>
    </w:p>
    <w:p w:rsidR="002B15D5" w:rsidRPr="00021E0C" w:rsidP="000A0844" w14:paraId="6C94FBDC" w14:textId="087836B9">
      <w:pPr>
        <w:pStyle w:val="ICR3"/>
      </w:pPr>
      <w:r w:rsidRPr="00021E0C">
        <w:t>12. Provide estimates of the hour burden of the collection of information. The statement should:</w:t>
      </w:r>
    </w:p>
    <w:p w:rsidR="002B15D5" w:rsidRPr="00021E0C" w:rsidP="00D2495C" w14:paraId="7A483E40" w14:textId="500CC54B">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Indicate the number of respondents, frequency of response, annual hour burden, and an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explanation of how the burden was estimated. Unless directed to do so, agencies should</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not conduct special surveys to obtain information on which to base hour burden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estimates. Consultation with a sample (fewer than 10) of potential respondents is</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desirable. If the hour burden on respondents is expected to vary widely because of differences in activity, size, or complexity, show the range of estimated hour burden, and</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explain the reasons for the variance. Generally, estimates should not include burden hours</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for customary and usual business practices.</w:t>
      </w:r>
    </w:p>
    <w:p w:rsidR="002B15D5" w:rsidRPr="00021E0C" w:rsidP="00D2495C" w14:paraId="65C344D5" w14:textId="092DB1DD">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If this request for approval covers more than one form, provide separate hour burden</w:t>
      </w:r>
      <w:r w:rsidRPr="00021E0C" w:rsidR="00845B84">
        <w:rPr>
          <w:rFonts w:ascii="Times New Roman" w:hAnsi="Times New Roman" w:cs="Times New Roman"/>
          <w:b/>
          <w:bCs/>
          <w:sz w:val="24"/>
          <w:szCs w:val="24"/>
        </w:rPr>
        <w:t xml:space="preserve"> </w:t>
      </w:r>
      <w:r w:rsidRPr="00021E0C">
        <w:rPr>
          <w:rFonts w:ascii="Times New Roman" w:hAnsi="Times New Roman" w:cs="Times New Roman"/>
          <w:b/>
          <w:bCs/>
          <w:sz w:val="24"/>
          <w:szCs w:val="24"/>
        </w:rPr>
        <w:t>estimates for each form and aggregate the hour burdens.</w:t>
      </w:r>
    </w:p>
    <w:p w:rsidR="002B15D5" w:rsidRPr="00021E0C" w:rsidP="00D2495C" w14:paraId="4E9996D9" w14:textId="3F41880A">
      <w:pPr>
        <w:pStyle w:val="NoSpacing"/>
        <w:numPr>
          <w:ilvl w:val="0"/>
          <w:numId w:val="17"/>
        </w:numPr>
        <w:rPr>
          <w:rFonts w:ascii="Times New Roman" w:hAnsi="Times New Roman" w:cs="Times New Roman"/>
          <w:b/>
          <w:bCs/>
          <w:sz w:val="24"/>
          <w:szCs w:val="24"/>
        </w:rPr>
      </w:pPr>
      <w:r w:rsidRPr="00021E0C">
        <w:rPr>
          <w:rFonts w:ascii="Times New Roman" w:hAnsi="Times New Roman" w:cs="Times New Roman"/>
          <w:b/>
          <w:bCs/>
          <w:sz w:val="24"/>
          <w:szCs w:val="24"/>
        </w:rPr>
        <w:t>Provide estimates of annualized cost to respondents for the hour burdens for collections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of information, identifying and using appropriate wage rate categories. The cost of</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contracting out or paying outside parties for information collection activities should not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be included here. Instead, this cost should be included under ‘Annual Cost to Federal</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Government’.</w:t>
      </w:r>
    </w:p>
    <w:p w:rsidR="0043622D" w:rsidP="0043622D" w14:paraId="3518CFE4"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p>
    <w:p w:rsidR="00B8537E" w:rsidP="00B8537E" w14:paraId="4ED4A7F1" w14:textId="213039EC">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 xml:space="preserve">Estimating the Respondent Universe </w:t>
      </w:r>
    </w:p>
    <w:p w:rsidR="00B8537E" w:rsidP="00B8537E" w14:paraId="50C037BC"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ab/>
      </w:r>
    </w:p>
    <w:p w:rsidR="00B8537E" w:rsidRPr="00787021" w:rsidP="00B8537E" w14:paraId="4F3BA041" w14:textId="7926F89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 xml:space="preserve">In developing its estimates, </w:t>
      </w:r>
      <w:r>
        <w:rPr>
          <w:bCs/>
        </w:rPr>
        <w:t xml:space="preserve">the </w:t>
      </w:r>
      <w:r w:rsidRPr="00787021">
        <w:rPr>
          <w:bCs/>
        </w:rPr>
        <w:t xml:space="preserve">EPA referred to its partnership database (e.g., </w:t>
      </w:r>
      <w:r w:rsidRPr="00787021">
        <w:rPr>
          <w:bCs/>
        </w:rPr>
        <w:t>ESConnect</w:t>
      </w:r>
      <w:r w:rsidRPr="00787021">
        <w:rPr>
          <w:bCs/>
        </w:rPr>
        <w:t xml:space="preserve">) and other documentation to understand historical trends in the number of new and existing respondents.  Based on its analyses, </w:t>
      </w:r>
      <w:r>
        <w:rPr>
          <w:bCs/>
        </w:rPr>
        <w:t xml:space="preserve">the </w:t>
      </w:r>
      <w:r w:rsidRPr="00787021">
        <w:rPr>
          <w:bCs/>
        </w:rPr>
        <w:t xml:space="preserve">EPA has estimated the average number of new and active (i.e., existing) respondents for each of the information collections over the next three years.  As shown in Table, 1, </w:t>
      </w:r>
      <w:r>
        <w:rPr>
          <w:bCs/>
        </w:rPr>
        <w:t xml:space="preserve">the </w:t>
      </w:r>
      <w:r w:rsidRPr="00787021">
        <w:rPr>
          <w:bCs/>
        </w:rPr>
        <w:t>EPA estimates 566 new and 2,142 active participants under the program on average annually over the next three years.  These estimates are discussed in the remainder of this section and reflected in Exhibits 1 through 4.</w:t>
      </w:r>
    </w:p>
    <w:tbl>
      <w:tblPr>
        <w:tblW w:w="10678" w:type="dxa"/>
        <w:tblLook w:val="04A0"/>
      </w:tblPr>
      <w:tblGrid>
        <w:gridCol w:w="4371"/>
        <w:gridCol w:w="1407"/>
        <w:gridCol w:w="2880"/>
        <w:gridCol w:w="2020"/>
      </w:tblGrid>
      <w:tr w14:paraId="31984C6D" w14:textId="77777777" w:rsidTr="0024359A">
        <w:tblPrEx>
          <w:tblW w:w="10678" w:type="dxa"/>
          <w:tblLook w:val="04A0"/>
        </w:tblPrEx>
        <w:trPr>
          <w:gridAfter w:val="1"/>
          <w:wAfter w:w="2020" w:type="dxa"/>
          <w:trHeight w:val="270"/>
        </w:trPr>
        <w:tc>
          <w:tcPr>
            <w:tcW w:w="8658" w:type="dxa"/>
            <w:gridSpan w:val="3"/>
            <w:tcBorders>
              <w:top w:val="nil"/>
              <w:left w:val="nil"/>
              <w:bottom w:val="nil"/>
              <w:right w:val="nil"/>
            </w:tcBorders>
            <w:shd w:val="clear" w:color="auto" w:fill="auto"/>
            <w:noWrap/>
            <w:vAlign w:val="bottom"/>
            <w:hideMark/>
          </w:tcPr>
          <w:p w:rsidR="00B8537E" w:rsidP="0024359A" w14:paraId="3D7FBBB9" w14:textId="77777777">
            <w:pPr>
              <w:widowControl w:val="0"/>
              <w:jc w:val="center"/>
              <w:rPr>
                <w:rFonts w:cstheme="minorHAnsi"/>
                <w:b/>
                <w:bCs/>
              </w:rPr>
            </w:pPr>
          </w:p>
          <w:p w:rsidR="00B8537E" w:rsidP="0024359A" w14:paraId="68518770" w14:textId="77777777">
            <w:pPr>
              <w:widowControl w:val="0"/>
              <w:jc w:val="center"/>
              <w:rPr>
                <w:rFonts w:cstheme="minorHAnsi"/>
                <w:b/>
                <w:bCs/>
              </w:rPr>
            </w:pPr>
          </w:p>
          <w:p w:rsidR="00B8537E" w:rsidRPr="0087717C" w:rsidP="0024359A" w14:paraId="1AC5CEB9" w14:textId="77777777">
            <w:pPr>
              <w:widowControl w:val="0"/>
              <w:jc w:val="center"/>
              <w:rPr>
                <w:rFonts w:cstheme="minorHAnsi"/>
                <w:b/>
                <w:bCs/>
                <w:highlight w:val="yellow"/>
              </w:rPr>
            </w:pPr>
            <w:r w:rsidRPr="0087717C">
              <w:rPr>
                <w:rFonts w:cstheme="minorHAnsi"/>
                <w:b/>
                <w:bCs/>
              </w:rPr>
              <w:t>Table 1.  Number of New and Active Program Participants</w:t>
            </w:r>
          </w:p>
        </w:tc>
      </w:tr>
      <w:tr w14:paraId="5384868A" w14:textId="77777777" w:rsidTr="0024359A">
        <w:tblPrEx>
          <w:tblW w:w="10678" w:type="dxa"/>
          <w:tblLook w:val="04A0"/>
        </w:tblPrEx>
        <w:trPr>
          <w:gridAfter w:val="1"/>
          <w:wAfter w:w="2020" w:type="dxa"/>
          <w:trHeight w:val="458"/>
        </w:trPr>
        <w:tc>
          <w:tcPr>
            <w:tcW w:w="437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B8537E" w:rsidRPr="0087717C" w:rsidP="0024359A" w14:paraId="3AB8B46F" w14:textId="77777777">
            <w:pPr>
              <w:widowControl w:val="0"/>
              <w:jc w:val="center"/>
              <w:rPr>
                <w:rFonts w:cstheme="minorHAnsi"/>
                <w:b/>
                <w:bCs/>
              </w:rPr>
            </w:pPr>
            <w:r w:rsidRPr="0087717C">
              <w:rPr>
                <w:rFonts w:cstheme="minorHAnsi"/>
                <w:b/>
                <w:bCs/>
              </w:rPr>
              <w:t>Respondent Category</w:t>
            </w:r>
          </w:p>
        </w:tc>
        <w:tc>
          <w:tcPr>
            <w:tcW w:w="1407" w:type="dxa"/>
            <w:vMerge w:val="restart"/>
            <w:tcBorders>
              <w:top w:val="single" w:sz="8" w:space="0" w:color="auto"/>
              <w:left w:val="single" w:sz="4" w:space="0" w:color="auto"/>
              <w:bottom w:val="single" w:sz="4" w:space="0" w:color="000000"/>
              <w:right w:val="nil"/>
            </w:tcBorders>
            <w:shd w:val="clear" w:color="auto" w:fill="auto"/>
            <w:vAlign w:val="center"/>
            <w:hideMark/>
          </w:tcPr>
          <w:p w:rsidR="00B8537E" w:rsidRPr="0087717C" w:rsidP="0024359A" w14:paraId="5AEEE110" w14:textId="77777777">
            <w:pPr>
              <w:widowControl w:val="0"/>
              <w:jc w:val="center"/>
              <w:rPr>
                <w:rFonts w:cstheme="minorHAnsi"/>
                <w:b/>
                <w:bCs/>
              </w:rPr>
            </w:pPr>
            <w:r w:rsidRPr="0087717C">
              <w:rPr>
                <w:rFonts w:cstheme="minorHAnsi"/>
                <w:b/>
                <w:bCs/>
              </w:rPr>
              <w:t>New</w:t>
            </w:r>
          </w:p>
        </w:tc>
        <w:tc>
          <w:tcPr>
            <w:tcW w:w="28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B8537E" w:rsidRPr="0087717C" w:rsidP="0024359A" w14:paraId="193CFB61" w14:textId="77777777">
            <w:pPr>
              <w:widowControl w:val="0"/>
              <w:jc w:val="center"/>
              <w:rPr>
                <w:rFonts w:cstheme="minorHAnsi"/>
                <w:b/>
                <w:bCs/>
              </w:rPr>
            </w:pPr>
            <w:r w:rsidRPr="0087717C">
              <w:rPr>
                <w:rFonts w:cstheme="minorHAnsi"/>
                <w:b/>
                <w:bCs/>
              </w:rPr>
              <w:t>Active</w:t>
            </w:r>
          </w:p>
        </w:tc>
      </w:tr>
      <w:tr w14:paraId="5A71A1ED" w14:textId="77777777" w:rsidTr="0024359A">
        <w:tblPrEx>
          <w:tblW w:w="10678" w:type="dxa"/>
          <w:tblLook w:val="04A0"/>
        </w:tblPrEx>
        <w:trPr>
          <w:trHeight w:val="260"/>
        </w:trPr>
        <w:tc>
          <w:tcPr>
            <w:tcW w:w="4371" w:type="dxa"/>
            <w:vMerge/>
            <w:tcBorders>
              <w:top w:val="single" w:sz="8" w:space="0" w:color="auto"/>
              <w:left w:val="single" w:sz="8" w:space="0" w:color="auto"/>
              <w:bottom w:val="single" w:sz="4" w:space="0" w:color="000000"/>
              <w:right w:val="single" w:sz="4" w:space="0" w:color="auto"/>
            </w:tcBorders>
            <w:vAlign w:val="center"/>
            <w:hideMark/>
          </w:tcPr>
          <w:p w:rsidR="00B8537E" w:rsidRPr="001D74A7" w:rsidP="0024359A" w14:paraId="1E2A2EDB" w14:textId="77777777">
            <w:pPr>
              <w:widowControl w:val="0"/>
              <w:rPr>
                <w:rFonts w:cstheme="minorHAnsi"/>
                <w:b/>
              </w:rPr>
            </w:pPr>
          </w:p>
        </w:tc>
        <w:tc>
          <w:tcPr>
            <w:tcW w:w="1407" w:type="dxa"/>
            <w:vMerge/>
            <w:tcBorders>
              <w:top w:val="single" w:sz="8" w:space="0" w:color="auto"/>
              <w:left w:val="single" w:sz="4" w:space="0" w:color="auto"/>
              <w:bottom w:val="single" w:sz="4" w:space="0" w:color="000000"/>
              <w:right w:val="nil"/>
            </w:tcBorders>
            <w:vAlign w:val="center"/>
            <w:hideMark/>
          </w:tcPr>
          <w:p w:rsidR="00B8537E" w:rsidRPr="001D74A7" w:rsidP="0024359A" w14:paraId="53544F6A" w14:textId="77777777">
            <w:pPr>
              <w:widowControl w:val="0"/>
              <w:rPr>
                <w:rFonts w:cstheme="minorHAnsi"/>
                <w:b/>
              </w:rPr>
            </w:pPr>
          </w:p>
        </w:tc>
        <w:tc>
          <w:tcPr>
            <w:tcW w:w="2880" w:type="dxa"/>
            <w:vMerge/>
            <w:tcBorders>
              <w:top w:val="single" w:sz="8" w:space="0" w:color="auto"/>
              <w:left w:val="single" w:sz="4" w:space="0" w:color="auto"/>
              <w:bottom w:val="single" w:sz="4" w:space="0" w:color="auto"/>
              <w:right w:val="single" w:sz="8" w:space="0" w:color="auto"/>
            </w:tcBorders>
            <w:vAlign w:val="center"/>
            <w:hideMark/>
          </w:tcPr>
          <w:p w:rsidR="00B8537E" w:rsidRPr="001D74A7" w:rsidP="0024359A" w14:paraId="647776C3" w14:textId="77777777">
            <w:pPr>
              <w:widowControl w:val="0"/>
              <w:rPr>
                <w:rFonts w:cstheme="minorHAnsi"/>
                <w:b/>
              </w:rPr>
            </w:pPr>
          </w:p>
        </w:tc>
        <w:tc>
          <w:tcPr>
            <w:tcW w:w="2020" w:type="dxa"/>
            <w:tcBorders>
              <w:top w:val="nil"/>
              <w:left w:val="nil"/>
              <w:bottom w:val="nil"/>
              <w:right w:val="nil"/>
            </w:tcBorders>
            <w:shd w:val="clear" w:color="auto" w:fill="auto"/>
            <w:noWrap/>
            <w:vAlign w:val="bottom"/>
            <w:hideMark/>
          </w:tcPr>
          <w:p w:rsidR="00B8537E" w:rsidRPr="00B0334C" w:rsidP="0024359A" w14:paraId="56140E33" w14:textId="77777777">
            <w:pPr>
              <w:widowControl w:val="0"/>
              <w:jc w:val="center"/>
              <w:rPr>
                <w:b/>
                <w:bCs/>
              </w:rPr>
            </w:pPr>
          </w:p>
        </w:tc>
      </w:tr>
      <w:tr w14:paraId="5CBD4623" w14:textId="77777777" w:rsidTr="0024359A">
        <w:tblPrEx>
          <w:tblW w:w="10678" w:type="dxa"/>
          <w:tblLook w:val="04A0"/>
        </w:tblPrEx>
        <w:trPr>
          <w:trHeight w:val="260"/>
        </w:trPr>
        <w:tc>
          <w:tcPr>
            <w:tcW w:w="8658"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rsidR="00B8537E" w:rsidRPr="0087717C" w:rsidP="0024359A" w14:paraId="545DF469" w14:textId="77777777">
            <w:pPr>
              <w:widowControl w:val="0"/>
              <w:rPr>
                <w:rFonts w:cstheme="minorHAnsi"/>
                <w:b/>
                <w:bCs/>
              </w:rPr>
            </w:pPr>
            <w:r w:rsidRPr="0087717C">
              <w:rPr>
                <w:rFonts w:cstheme="minorHAnsi"/>
                <w:b/>
                <w:bCs/>
              </w:rPr>
              <w:t>Home Builders</w:t>
            </w:r>
          </w:p>
        </w:tc>
        <w:tc>
          <w:tcPr>
            <w:tcW w:w="2020" w:type="dxa"/>
            <w:vAlign w:val="center"/>
            <w:hideMark/>
          </w:tcPr>
          <w:p w:rsidR="00B8537E" w:rsidRPr="00B0334C" w:rsidP="0024359A" w14:paraId="33764EE4" w14:textId="77777777">
            <w:pPr>
              <w:widowControl w:val="0"/>
            </w:pPr>
          </w:p>
        </w:tc>
      </w:tr>
      <w:tr w14:paraId="5504DCF3" w14:textId="77777777" w:rsidTr="0024359A">
        <w:tblPrEx>
          <w:tblW w:w="10678" w:type="dxa"/>
          <w:tblLook w:val="04A0"/>
        </w:tblPrEx>
        <w:trPr>
          <w:trHeight w:val="260"/>
        </w:trPr>
        <w:tc>
          <w:tcPr>
            <w:tcW w:w="4371" w:type="dxa"/>
            <w:tcBorders>
              <w:top w:val="nil"/>
              <w:left w:val="single" w:sz="8" w:space="0" w:color="auto"/>
              <w:bottom w:val="single" w:sz="4" w:space="0" w:color="auto"/>
              <w:right w:val="single" w:sz="4" w:space="0" w:color="auto"/>
            </w:tcBorders>
            <w:shd w:val="clear" w:color="auto" w:fill="auto"/>
            <w:vAlign w:val="bottom"/>
            <w:hideMark/>
          </w:tcPr>
          <w:p w:rsidR="00B8537E" w:rsidRPr="0087717C" w:rsidP="0024359A" w14:paraId="6438873A" w14:textId="77777777">
            <w:pPr>
              <w:widowControl w:val="0"/>
              <w:ind w:firstLine="480" w:firstLineChars="200"/>
              <w:rPr>
                <w:rFonts w:cstheme="minorHAnsi"/>
              </w:rPr>
            </w:pPr>
            <w:r w:rsidRPr="0087717C">
              <w:rPr>
                <w:rFonts w:cstheme="minorHAnsi"/>
              </w:rPr>
              <w:t>Home Builders</w:t>
            </w:r>
          </w:p>
        </w:tc>
        <w:tc>
          <w:tcPr>
            <w:tcW w:w="1407" w:type="dxa"/>
            <w:tcBorders>
              <w:top w:val="nil"/>
              <w:left w:val="nil"/>
              <w:bottom w:val="single" w:sz="4" w:space="0" w:color="auto"/>
              <w:right w:val="single" w:sz="4" w:space="0" w:color="auto"/>
            </w:tcBorders>
            <w:shd w:val="clear" w:color="auto" w:fill="auto"/>
            <w:vAlign w:val="center"/>
            <w:hideMark/>
          </w:tcPr>
          <w:p w:rsidR="00B8537E" w:rsidRPr="0087717C" w:rsidP="0024359A" w14:paraId="67A8A617" w14:textId="77777777">
            <w:pPr>
              <w:widowControl w:val="0"/>
              <w:jc w:val="center"/>
              <w:rPr>
                <w:rFonts w:cstheme="minorHAnsi"/>
              </w:rPr>
            </w:pPr>
            <w:r w:rsidRPr="0087717C">
              <w:rPr>
                <w:rFonts w:cstheme="minorHAnsi"/>
              </w:rPr>
              <w:t>500</w:t>
            </w:r>
          </w:p>
        </w:tc>
        <w:tc>
          <w:tcPr>
            <w:tcW w:w="2880" w:type="dxa"/>
            <w:tcBorders>
              <w:top w:val="nil"/>
              <w:left w:val="nil"/>
              <w:bottom w:val="single" w:sz="4" w:space="0" w:color="auto"/>
              <w:right w:val="single" w:sz="8" w:space="0" w:color="auto"/>
            </w:tcBorders>
            <w:shd w:val="clear" w:color="auto" w:fill="auto"/>
            <w:noWrap/>
            <w:vAlign w:val="bottom"/>
            <w:hideMark/>
          </w:tcPr>
          <w:p w:rsidR="00B8537E" w:rsidRPr="0087717C" w:rsidP="0024359A" w14:paraId="4BF8C162" w14:textId="77777777">
            <w:pPr>
              <w:widowControl w:val="0"/>
              <w:jc w:val="center"/>
              <w:rPr>
                <w:rFonts w:cstheme="minorHAnsi"/>
              </w:rPr>
            </w:pPr>
            <w:r w:rsidRPr="0087717C">
              <w:rPr>
                <w:rFonts w:cstheme="minorHAnsi"/>
              </w:rPr>
              <w:t>1,677</w:t>
            </w:r>
          </w:p>
        </w:tc>
        <w:tc>
          <w:tcPr>
            <w:tcW w:w="2020" w:type="dxa"/>
            <w:vAlign w:val="center"/>
            <w:hideMark/>
          </w:tcPr>
          <w:p w:rsidR="00B8537E" w:rsidRPr="00B0334C" w:rsidP="0024359A" w14:paraId="211F9E33" w14:textId="77777777">
            <w:pPr>
              <w:widowControl w:val="0"/>
            </w:pPr>
          </w:p>
        </w:tc>
      </w:tr>
      <w:tr w14:paraId="40F0884A" w14:textId="77777777" w:rsidTr="0024359A">
        <w:tblPrEx>
          <w:tblW w:w="10678" w:type="dxa"/>
          <w:tblLook w:val="04A0"/>
        </w:tblPrEx>
        <w:trPr>
          <w:trHeight w:val="250"/>
        </w:trPr>
        <w:tc>
          <w:tcPr>
            <w:tcW w:w="4371" w:type="dxa"/>
            <w:tcBorders>
              <w:top w:val="nil"/>
              <w:left w:val="single" w:sz="8" w:space="0" w:color="auto"/>
              <w:bottom w:val="single" w:sz="4" w:space="0" w:color="auto"/>
              <w:right w:val="single" w:sz="4" w:space="0" w:color="auto"/>
            </w:tcBorders>
            <w:shd w:val="clear" w:color="auto" w:fill="auto"/>
            <w:vAlign w:val="bottom"/>
            <w:hideMark/>
          </w:tcPr>
          <w:p w:rsidR="00B8537E" w:rsidRPr="0087717C" w:rsidP="0024359A" w14:paraId="369D28A0" w14:textId="77777777">
            <w:pPr>
              <w:widowControl w:val="0"/>
              <w:ind w:firstLine="480" w:firstLineChars="200"/>
              <w:rPr>
                <w:rFonts w:cstheme="minorHAnsi"/>
              </w:rPr>
            </w:pPr>
            <w:r w:rsidRPr="0087717C">
              <w:rPr>
                <w:rFonts w:cstheme="minorHAnsi"/>
              </w:rPr>
              <w:t>Subtotal</w:t>
            </w:r>
          </w:p>
        </w:tc>
        <w:tc>
          <w:tcPr>
            <w:tcW w:w="1407" w:type="dxa"/>
            <w:tcBorders>
              <w:top w:val="nil"/>
              <w:left w:val="nil"/>
              <w:bottom w:val="single" w:sz="4" w:space="0" w:color="auto"/>
              <w:right w:val="single" w:sz="4" w:space="0" w:color="auto"/>
            </w:tcBorders>
            <w:shd w:val="clear" w:color="auto" w:fill="auto"/>
            <w:vAlign w:val="center"/>
            <w:hideMark/>
          </w:tcPr>
          <w:p w:rsidR="00B8537E" w:rsidRPr="0087717C" w:rsidP="0024359A" w14:paraId="462C4D81" w14:textId="77777777">
            <w:pPr>
              <w:widowControl w:val="0"/>
              <w:jc w:val="center"/>
              <w:rPr>
                <w:rFonts w:cstheme="minorHAnsi"/>
              </w:rPr>
            </w:pPr>
            <w:r w:rsidRPr="0087717C">
              <w:rPr>
                <w:rFonts w:cstheme="minorHAnsi"/>
              </w:rPr>
              <w:t>500</w:t>
            </w:r>
          </w:p>
        </w:tc>
        <w:tc>
          <w:tcPr>
            <w:tcW w:w="2880" w:type="dxa"/>
            <w:tcBorders>
              <w:top w:val="nil"/>
              <w:left w:val="nil"/>
              <w:bottom w:val="single" w:sz="4" w:space="0" w:color="auto"/>
              <w:right w:val="single" w:sz="8" w:space="0" w:color="auto"/>
            </w:tcBorders>
            <w:shd w:val="clear" w:color="auto" w:fill="auto"/>
            <w:noWrap/>
            <w:vAlign w:val="bottom"/>
            <w:hideMark/>
          </w:tcPr>
          <w:p w:rsidR="00B8537E" w:rsidRPr="0087717C" w:rsidP="0024359A" w14:paraId="2CA61D5D" w14:textId="77777777">
            <w:pPr>
              <w:widowControl w:val="0"/>
              <w:jc w:val="center"/>
              <w:rPr>
                <w:rFonts w:cstheme="minorHAnsi"/>
              </w:rPr>
            </w:pPr>
            <w:r w:rsidRPr="0087717C">
              <w:rPr>
                <w:rFonts w:cstheme="minorHAnsi"/>
              </w:rPr>
              <w:t>1,677</w:t>
            </w:r>
          </w:p>
        </w:tc>
        <w:tc>
          <w:tcPr>
            <w:tcW w:w="2020" w:type="dxa"/>
            <w:vAlign w:val="center"/>
            <w:hideMark/>
          </w:tcPr>
          <w:p w:rsidR="00B8537E" w:rsidRPr="00B0334C" w:rsidP="0024359A" w14:paraId="7BC147E8" w14:textId="77777777">
            <w:pPr>
              <w:widowControl w:val="0"/>
            </w:pPr>
          </w:p>
        </w:tc>
      </w:tr>
      <w:tr w14:paraId="07FF9B28" w14:textId="77777777" w:rsidTr="0024359A">
        <w:tblPrEx>
          <w:tblW w:w="10678" w:type="dxa"/>
          <w:tblLook w:val="04A0"/>
        </w:tblPrEx>
        <w:trPr>
          <w:trHeight w:val="260"/>
        </w:trPr>
        <w:tc>
          <w:tcPr>
            <w:tcW w:w="4371" w:type="dxa"/>
            <w:tcBorders>
              <w:top w:val="nil"/>
              <w:left w:val="single" w:sz="8" w:space="0" w:color="auto"/>
              <w:bottom w:val="single" w:sz="4" w:space="0" w:color="auto"/>
              <w:right w:val="nil"/>
            </w:tcBorders>
            <w:shd w:val="clear" w:color="auto" w:fill="auto"/>
            <w:vAlign w:val="bottom"/>
            <w:hideMark/>
          </w:tcPr>
          <w:p w:rsidR="00B8537E" w:rsidRPr="0087717C" w:rsidP="0024359A" w14:paraId="66A96635" w14:textId="77777777">
            <w:pPr>
              <w:widowControl w:val="0"/>
              <w:rPr>
                <w:rFonts w:cstheme="minorHAnsi"/>
                <w:b/>
                <w:bCs/>
              </w:rPr>
            </w:pPr>
            <w:r w:rsidRPr="0087717C">
              <w:rPr>
                <w:rFonts w:cstheme="minorHAnsi"/>
                <w:b/>
                <w:bCs/>
              </w:rPr>
              <w:t>Verification Organizations</w:t>
            </w:r>
          </w:p>
        </w:tc>
        <w:tc>
          <w:tcPr>
            <w:tcW w:w="1407" w:type="dxa"/>
            <w:tcBorders>
              <w:top w:val="nil"/>
              <w:left w:val="nil"/>
              <w:bottom w:val="single" w:sz="4" w:space="0" w:color="auto"/>
              <w:right w:val="nil"/>
            </w:tcBorders>
            <w:shd w:val="clear" w:color="auto" w:fill="auto"/>
            <w:vAlign w:val="center"/>
            <w:hideMark/>
          </w:tcPr>
          <w:p w:rsidR="00B8537E" w:rsidRPr="0087717C" w:rsidP="0024359A" w14:paraId="0BC2EB9B" w14:textId="77777777">
            <w:pPr>
              <w:widowControl w:val="0"/>
              <w:jc w:val="center"/>
              <w:rPr>
                <w:rFonts w:cstheme="minorHAnsi"/>
              </w:rPr>
            </w:pPr>
            <w:r w:rsidRPr="0087717C">
              <w:rPr>
                <w:rFonts w:cstheme="minorHAnsi"/>
              </w:rPr>
              <w:t> </w:t>
            </w:r>
          </w:p>
        </w:tc>
        <w:tc>
          <w:tcPr>
            <w:tcW w:w="2880" w:type="dxa"/>
            <w:tcBorders>
              <w:top w:val="nil"/>
              <w:left w:val="nil"/>
              <w:bottom w:val="single" w:sz="4" w:space="0" w:color="auto"/>
              <w:right w:val="single" w:sz="8" w:space="0" w:color="auto"/>
            </w:tcBorders>
            <w:shd w:val="clear" w:color="auto" w:fill="auto"/>
            <w:vAlign w:val="bottom"/>
            <w:hideMark/>
          </w:tcPr>
          <w:p w:rsidR="00B8537E" w:rsidRPr="0087717C" w:rsidP="0024359A" w14:paraId="4FD53F72" w14:textId="77777777">
            <w:pPr>
              <w:widowControl w:val="0"/>
              <w:jc w:val="center"/>
              <w:rPr>
                <w:rFonts w:cstheme="minorHAnsi"/>
              </w:rPr>
            </w:pPr>
            <w:r w:rsidRPr="0087717C">
              <w:rPr>
                <w:rFonts w:cstheme="minorHAnsi"/>
              </w:rPr>
              <w:t> </w:t>
            </w:r>
          </w:p>
        </w:tc>
        <w:tc>
          <w:tcPr>
            <w:tcW w:w="2020" w:type="dxa"/>
            <w:vAlign w:val="center"/>
            <w:hideMark/>
          </w:tcPr>
          <w:p w:rsidR="00B8537E" w:rsidRPr="00B0334C" w:rsidP="0024359A" w14:paraId="42EFE3B6" w14:textId="77777777">
            <w:pPr>
              <w:widowControl w:val="0"/>
            </w:pPr>
          </w:p>
        </w:tc>
      </w:tr>
      <w:tr w14:paraId="0C01AE7A" w14:textId="77777777" w:rsidTr="0024359A">
        <w:tblPrEx>
          <w:tblW w:w="10678" w:type="dxa"/>
          <w:tblLook w:val="04A0"/>
        </w:tblPrEx>
        <w:trPr>
          <w:trHeight w:val="250"/>
        </w:trPr>
        <w:tc>
          <w:tcPr>
            <w:tcW w:w="4371" w:type="dxa"/>
            <w:tcBorders>
              <w:top w:val="nil"/>
              <w:left w:val="single" w:sz="8" w:space="0" w:color="auto"/>
              <w:bottom w:val="single" w:sz="4" w:space="0" w:color="auto"/>
              <w:right w:val="single" w:sz="4" w:space="0" w:color="auto"/>
            </w:tcBorders>
            <w:shd w:val="clear" w:color="auto" w:fill="auto"/>
            <w:vAlign w:val="bottom"/>
            <w:hideMark/>
          </w:tcPr>
          <w:p w:rsidR="00B8537E" w:rsidRPr="0087717C" w:rsidP="0024359A" w14:paraId="73EFFF6E" w14:textId="77777777">
            <w:pPr>
              <w:widowControl w:val="0"/>
              <w:ind w:firstLine="480" w:firstLineChars="200"/>
              <w:rPr>
                <w:rFonts w:cstheme="minorHAnsi"/>
              </w:rPr>
            </w:pPr>
            <w:r w:rsidRPr="0087717C">
              <w:rPr>
                <w:rFonts w:cstheme="minorHAnsi"/>
              </w:rPr>
              <w:t>Raters</w:t>
            </w:r>
          </w:p>
        </w:tc>
        <w:tc>
          <w:tcPr>
            <w:tcW w:w="1407" w:type="dxa"/>
            <w:tcBorders>
              <w:top w:val="nil"/>
              <w:left w:val="nil"/>
              <w:bottom w:val="single" w:sz="4" w:space="0" w:color="auto"/>
              <w:right w:val="single" w:sz="4" w:space="0" w:color="auto"/>
            </w:tcBorders>
            <w:shd w:val="clear" w:color="auto" w:fill="auto"/>
            <w:vAlign w:val="center"/>
            <w:hideMark/>
          </w:tcPr>
          <w:p w:rsidR="00B8537E" w:rsidRPr="0087717C" w:rsidP="0024359A" w14:paraId="59271E1D" w14:textId="77777777">
            <w:pPr>
              <w:widowControl w:val="0"/>
              <w:jc w:val="center"/>
              <w:rPr>
                <w:rFonts w:cstheme="minorHAnsi"/>
              </w:rPr>
            </w:pPr>
            <w:r w:rsidRPr="0087717C">
              <w:rPr>
                <w:rFonts w:cstheme="minorHAnsi"/>
              </w:rPr>
              <w:t>50</w:t>
            </w:r>
          </w:p>
        </w:tc>
        <w:tc>
          <w:tcPr>
            <w:tcW w:w="2880" w:type="dxa"/>
            <w:tcBorders>
              <w:top w:val="nil"/>
              <w:left w:val="nil"/>
              <w:bottom w:val="single" w:sz="4" w:space="0" w:color="auto"/>
              <w:right w:val="single" w:sz="8" w:space="0" w:color="auto"/>
            </w:tcBorders>
            <w:shd w:val="clear" w:color="auto" w:fill="auto"/>
            <w:noWrap/>
            <w:vAlign w:val="bottom"/>
            <w:hideMark/>
          </w:tcPr>
          <w:p w:rsidR="00B8537E" w:rsidRPr="0087717C" w:rsidP="0024359A" w14:paraId="4CBB21D1" w14:textId="77777777">
            <w:pPr>
              <w:widowControl w:val="0"/>
              <w:jc w:val="center"/>
              <w:rPr>
                <w:rFonts w:cstheme="minorHAnsi"/>
              </w:rPr>
            </w:pPr>
            <w:r w:rsidRPr="0087717C">
              <w:rPr>
                <w:rFonts w:cstheme="minorHAnsi"/>
              </w:rPr>
              <w:t>375</w:t>
            </w:r>
          </w:p>
        </w:tc>
        <w:tc>
          <w:tcPr>
            <w:tcW w:w="2020" w:type="dxa"/>
            <w:vAlign w:val="center"/>
            <w:hideMark/>
          </w:tcPr>
          <w:p w:rsidR="00B8537E" w:rsidRPr="00B0334C" w:rsidP="0024359A" w14:paraId="420D1C41" w14:textId="77777777">
            <w:pPr>
              <w:widowControl w:val="0"/>
            </w:pPr>
          </w:p>
        </w:tc>
      </w:tr>
      <w:tr w14:paraId="6385E997" w14:textId="77777777" w:rsidTr="0024359A">
        <w:tblPrEx>
          <w:tblW w:w="10678" w:type="dxa"/>
          <w:tblLook w:val="04A0"/>
        </w:tblPrEx>
        <w:trPr>
          <w:trHeight w:val="250"/>
        </w:trPr>
        <w:tc>
          <w:tcPr>
            <w:tcW w:w="4371" w:type="dxa"/>
            <w:tcBorders>
              <w:top w:val="nil"/>
              <w:left w:val="single" w:sz="8" w:space="0" w:color="auto"/>
              <w:bottom w:val="single" w:sz="4" w:space="0" w:color="auto"/>
              <w:right w:val="single" w:sz="4" w:space="0" w:color="auto"/>
            </w:tcBorders>
            <w:shd w:val="clear" w:color="auto" w:fill="auto"/>
            <w:vAlign w:val="bottom"/>
            <w:hideMark/>
          </w:tcPr>
          <w:p w:rsidR="00B8537E" w:rsidRPr="0087717C" w:rsidP="0024359A" w14:paraId="378F2F06" w14:textId="77777777">
            <w:pPr>
              <w:widowControl w:val="0"/>
              <w:ind w:firstLine="480" w:firstLineChars="200"/>
              <w:rPr>
                <w:rFonts w:cstheme="minorHAnsi"/>
              </w:rPr>
            </w:pPr>
            <w:r w:rsidRPr="0087717C">
              <w:rPr>
                <w:rFonts w:cstheme="minorHAnsi"/>
              </w:rPr>
              <w:t>Providers</w:t>
            </w:r>
          </w:p>
        </w:tc>
        <w:tc>
          <w:tcPr>
            <w:tcW w:w="1407" w:type="dxa"/>
            <w:tcBorders>
              <w:top w:val="nil"/>
              <w:left w:val="nil"/>
              <w:bottom w:val="single" w:sz="4" w:space="0" w:color="auto"/>
              <w:right w:val="single" w:sz="4" w:space="0" w:color="auto"/>
            </w:tcBorders>
            <w:shd w:val="clear" w:color="auto" w:fill="auto"/>
            <w:vAlign w:val="center"/>
            <w:hideMark/>
          </w:tcPr>
          <w:p w:rsidR="00B8537E" w:rsidRPr="0087717C" w:rsidP="0024359A" w14:paraId="0B0BD592" w14:textId="77777777">
            <w:pPr>
              <w:widowControl w:val="0"/>
              <w:jc w:val="center"/>
              <w:rPr>
                <w:rFonts w:cstheme="minorHAnsi"/>
              </w:rPr>
            </w:pPr>
            <w:r w:rsidRPr="0087717C">
              <w:rPr>
                <w:rFonts w:cstheme="minorHAnsi"/>
              </w:rPr>
              <w:t>10</w:t>
            </w:r>
          </w:p>
        </w:tc>
        <w:tc>
          <w:tcPr>
            <w:tcW w:w="2880" w:type="dxa"/>
            <w:tcBorders>
              <w:top w:val="nil"/>
              <w:left w:val="nil"/>
              <w:bottom w:val="single" w:sz="4" w:space="0" w:color="auto"/>
              <w:right w:val="single" w:sz="8" w:space="0" w:color="auto"/>
            </w:tcBorders>
            <w:shd w:val="clear" w:color="auto" w:fill="auto"/>
            <w:noWrap/>
            <w:vAlign w:val="bottom"/>
            <w:hideMark/>
          </w:tcPr>
          <w:p w:rsidR="00B8537E" w:rsidRPr="0087717C" w:rsidP="0024359A" w14:paraId="600CF417" w14:textId="77777777">
            <w:pPr>
              <w:widowControl w:val="0"/>
              <w:jc w:val="center"/>
              <w:rPr>
                <w:rFonts w:cstheme="minorHAnsi"/>
              </w:rPr>
            </w:pPr>
            <w:r w:rsidRPr="0087717C">
              <w:rPr>
                <w:rFonts w:cstheme="minorHAnsi"/>
              </w:rPr>
              <w:t>90</w:t>
            </w:r>
          </w:p>
        </w:tc>
        <w:tc>
          <w:tcPr>
            <w:tcW w:w="2020" w:type="dxa"/>
            <w:vAlign w:val="center"/>
            <w:hideMark/>
          </w:tcPr>
          <w:p w:rsidR="00B8537E" w:rsidRPr="00B0334C" w:rsidP="0024359A" w14:paraId="6BFCFD14" w14:textId="77777777">
            <w:pPr>
              <w:widowControl w:val="0"/>
            </w:pPr>
          </w:p>
        </w:tc>
      </w:tr>
      <w:tr w14:paraId="1BDBE66F" w14:textId="77777777" w:rsidTr="0024359A">
        <w:tblPrEx>
          <w:tblW w:w="10678" w:type="dxa"/>
          <w:tblLook w:val="04A0"/>
        </w:tblPrEx>
        <w:trPr>
          <w:trHeight w:val="250"/>
        </w:trPr>
        <w:tc>
          <w:tcPr>
            <w:tcW w:w="4371" w:type="dxa"/>
            <w:tcBorders>
              <w:top w:val="nil"/>
              <w:left w:val="single" w:sz="8" w:space="0" w:color="auto"/>
              <w:bottom w:val="single" w:sz="4" w:space="0" w:color="auto"/>
              <w:right w:val="nil"/>
            </w:tcBorders>
            <w:shd w:val="clear" w:color="auto" w:fill="auto"/>
            <w:vAlign w:val="bottom"/>
            <w:hideMark/>
          </w:tcPr>
          <w:p w:rsidR="00B8537E" w:rsidRPr="0087717C" w:rsidP="0024359A" w14:paraId="235F337A" w14:textId="77777777">
            <w:pPr>
              <w:widowControl w:val="0"/>
              <w:ind w:firstLine="480" w:firstLineChars="200"/>
              <w:rPr>
                <w:rFonts w:cstheme="minorHAnsi"/>
              </w:rPr>
            </w:pPr>
            <w:r w:rsidRPr="0087717C">
              <w:rPr>
                <w:rFonts w:cstheme="minorHAnsi"/>
              </w:rPr>
              <w:t>Subtotal</w:t>
            </w:r>
          </w:p>
        </w:tc>
        <w:tc>
          <w:tcPr>
            <w:tcW w:w="1407" w:type="dxa"/>
            <w:tcBorders>
              <w:top w:val="nil"/>
              <w:left w:val="single" w:sz="4" w:space="0" w:color="auto"/>
              <w:bottom w:val="single" w:sz="4" w:space="0" w:color="auto"/>
              <w:right w:val="single" w:sz="4" w:space="0" w:color="auto"/>
            </w:tcBorders>
            <w:shd w:val="clear" w:color="auto" w:fill="auto"/>
            <w:vAlign w:val="center"/>
            <w:hideMark/>
          </w:tcPr>
          <w:p w:rsidR="00B8537E" w:rsidRPr="0087717C" w:rsidP="0024359A" w14:paraId="16469F32" w14:textId="77777777">
            <w:pPr>
              <w:widowControl w:val="0"/>
              <w:jc w:val="center"/>
              <w:rPr>
                <w:rFonts w:cstheme="minorHAnsi"/>
              </w:rPr>
            </w:pPr>
            <w:r w:rsidRPr="0087717C">
              <w:rPr>
                <w:rFonts w:cstheme="minorHAnsi"/>
              </w:rPr>
              <w:t>60</w:t>
            </w:r>
          </w:p>
        </w:tc>
        <w:tc>
          <w:tcPr>
            <w:tcW w:w="2880" w:type="dxa"/>
            <w:tcBorders>
              <w:top w:val="nil"/>
              <w:left w:val="nil"/>
              <w:bottom w:val="single" w:sz="4" w:space="0" w:color="auto"/>
              <w:right w:val="single" w:sz="8" w:space="0" w:color="auto"/>
            </w:tcBorders>
            <w:shd w:val="clear" w:color="auto" w:fill="auto"/>
            <w:noWrap/>
            <w:vAlign w:val="bottom"/>
            <w:hideMark/>
          </w:tcPr>
          <w:p w:rsidR="00B8537E" w:rsidRPr="0087717C" w:rsidP="0024359A" w14:paraId="2E560CC5" w14:textId="77777777">
            <w:pPr>
              <w:widowControl w:val="0"/>
              <w:jc w:val="center"/>
              <w:rPr>
                <w:rFonts w:cstheme="minorHAnsi"/>
              </w:rPr>
            </w:pPr>
            <w:r w:rsidRPr="0087717C">
              <w:rPr>
                <w:rFonts w:cstheme="minorHAnsi"/>
              </w:rPr>
              <w:t>465</w:t>
            </w:r>
          </w:p>
        </w:tc>
        <w:tc>
          <w:tcPr>
            <w:tcW w:w="2020" w:type="dxa"/>
            <w:vAlign w:val="center"/>
            <w:hideMark/>
          </w:tcPr>
          <w:p w:rsidR="00B8537E" w:rsidRPr="00B0334C" w:rsidP="0024359A" w14:paraId="36349F9C" w14:textId="77777777">
            <w:pPr>
              <w:widowControl w:val="0"/>
            </w:pPr>
          </w:p>
        </w:tc>
      </w:tr>
      <w:tr w14:paraId="2D335C1A" w14:textId="77777777" w:rsidTr="0024359A">
        <w:tblPrEx>
          <w:tblW w:w="10678" w:type="dxa"/>
          <w:tblLook w:val="04A0"/>
        </w:tblPrEx>
        <w:trPr>
          <w:trHeight w:val="260"/>
        </w:trPr>
        <w:tc>
          <w:tcPr>
            <w:tcW w:w="4371" w:type="dxa"/>
            <w:tcBorders>
              <w:top w:val="nil"/>
              <w:left w:val="single" w:sz="8" w:space="0" w:color="auto"/>
              <w:bottom w:val="single" w:sz="4" w:space="0" w:color="auto"/>
              <w:right w:val="nil"/>
            </w:tcBorders>
            <w:shd w:val="clear" w:color="auto" w:fill="auto"/>
            <w:vAlign w:val="bottom"/>
            <w:hideMark/>
          </w:tcPr>
          <w:p w:rsidR="00B8537E" w:rsidRPr="0087717C" w:rsidP="0024359A" w14:paraId="5E240418" w14:textId="77777777">
            <w:pPr>
              <w:widowControl w:val="0"/>
              <w:rPr>
                <w:rFonts w:cstheme="minorHAnsi"/>
                <w:b/>
                <w:bCs/>
              </w:rPr>
            </w:pPr>
            <w:r w:rsidRPr="0087717C">
              <w:rPr>
                <w:rFonts w:cstheme="minorHAnsi"/>
                <w:b/>
                <w:bCs/>
              </w:rPr>
              <w:t>Oversight Organizations</w:t>
            </w:r>
          </w:p>
        </w:tc>
        <w:tc>
          <w:tcPr>
            <w:tcW w:w="1407" w:type="dxa"/>
            <w:tcBorders>
              <w:top w:val="nil"/>
              <w:left w:val="nil"/>
              <w:bottom w:val="single" w:sz="4" w:space="0" w:color="auto"/>
              <w:right w:val="nil"/>
            </w:tcBorders>
            <w:shd w:val="clear" w:color="auto" w:fill="auto"/>
            <w:vAlign w:val="center"/>
            <w:hideMark/>
          </w:tcPr>
          <w:p w:rsidR="00B8537E" w:rsidRPr="0087717C" w:rsidP="0024359A" w14:paraId="26BDE968" w14:textId="77777777">
            <w:pPr>
              <w:widowControl w:val="0"/>
              <w:jc w:val="center"/>
              <w:rPr>
                <w:rFonts w:cstheme="minorHAnsi"/>
                <w:b/>
                <w:bCs/>
              </w:rPr>
            </w:pPr>
            <w:r w:rsidRPr="0087717C">
              <w:rPr>
                <w:rFonts w:cstheme="minorHAnsi"/>
                <w:b/>
                <w:bCs/>
              </w:rPr>
              <w:t> </w:t>
            </w:r>
          </w:p>
        </w:tc>
        <w:tc>
          <w:tcPr>
            <w:tcW w:w="2880" w:type="dxa"/>
            <w:tcBorders>
              <w:top w:val="nil"/>
              <w:left w:val="nil"/>
              <w:bottom w:val="single" w:sz="4" w:space="0" w:color="auto"/>
              <w:right w:val="single" w:sz="8" w:space="0" w:color="auto"/>
            </w:tcBorders>
            <w:shd w:val="clear" w:color="auto" w:fill="auto"/>
            <w:vAlign w:val="bottom"/>
            <w:hideMark/>
          </w:tcPr>
          <w:p w:rsidR="00B8537E" w:rsidRPr="0087717C" w:rsidP="0024359A" w14:paraId="5EB008B5" w14:textId="77777777">
            <w:pPr>
              <w:widowControl w:val="0"/>
              <w:jc w:val="center"/>
              <w:rPr>
                <w:rFonts w:cstheme="minorHAnsi"/>
                <w:b/>
                <w:bCs/>
              </w:rPr>
            </w:pPr>
            <w:r w:rsidRPr="0087717C">
              <w:rPr>
                <w:rFonts w:cstheme="minorHAnsi"/>
                <w:b/>
                <w:bCs/>
              </w:rPr>
              <w:t> </w:t>
            </w:r>
          </w:p>
        </w:tc>
        <w:tc>
          <w:tcPr>
            <w:tcW w:w="2020" w:type="dxa"/>
            <w:vAlign w:val="center"/>
            <w:hideMark/>
          </w:tcPr>
          <w:p w:rsidR="00B8537E" w:rsidRPr="00B0334C" w:rsidP="0024359A" w14:paraId="224ADE00" w14:textId="77777777">
            <w:pPr>
              <w:widowControl w:val="0"/>
            </w:pPr>
          </w:p>
        </w:tc>
      </w:tr>
      <w:tr w14:paraId="1C85688C" w14:textId="77777777" w:rsidTr="0024359A">
        <w:tblPrEx>
          <w:tblW w:w="10678" w:type="dxa"/>
          <w:tblLook w:val="04A0"/>
        </w:tblPrEx>
        <w:trPr>
          <w:trHeight w:val="500"/>
        </w:trPr>
        <w:tc>
          <w:tcPr>
            <w:tcW w:w="4371" w:type="dxa"/>
            <w:tcBorders>
              <w:top w:val="nil"/>
              <w:left w:val="single" w:sz="8" w:space="0" w:color="auto"/>
              <w:bottom w:val="single" w:sz="4" w:space="0" w:color="auto"/>
              <w:right w:val="single" w:sz="4" w:space="0" w:color="auto"/>
            </w:tcBorders>
            <w:shd w:val="clear" w:color="auto" w:fill="auto"/>
            <w:vAlign w:val="bottom"/>
            <w:hideMark/>
          </w:tcPr>
          <w:p w:rsidR="00B8537E" w:rsidRPr="0087717C" w:rsidP="0024359A" w14:paraId="26610A78" w14:textId="77777777">
            <w:pPr>
              <w:widowControl w:val="0"/>
              <w:ind w:firstLine="480" w:firstLineChars="200"/>
              <w:rPr>
                <w:rFonts w:cstheme="minorHAnsi"/>
              </w:rPr>
            </w:pPr>
            <w:r w:rsidRPr="0087717C">
              <w:rPr>
                <w:rFonts w:cstheme="minorHAnsi"/>
              </w:rPr>
              <w:t>Home Certification Organizations (HCOs)</w:t>
            </w:r>
          </w:p>
        </w:tc>
        <w:tc>
          <w:tcPr>
            <w:tcW w:w="1407" w:type="dxa"/>
            <w:tcBorders>
              <w:top w:val="nil"/>
              <w:left w:val="nil"/>
              <w:bottom w:val="single" w:sz="4" w:space="0" w:color="auto"/>
              <w:right w:val="single" w:sz="4" w:space="0" w:color="auto"/>
            </w:tcBorders>
            <w:shd w:val="clear" w:color="auto" w:fill="auto"/>
            <w:vAlign w:val="center"/>
            <w:hideMark/>
          </w:tcPr>
          <w:p w:rsidR="00B8537E" w:rsidRPr="0087717C" w:rsidP="0024359A" w14:paraId="73DB59D5" w14:textId="77777777">
            <w:pPr>
              <w:widowControl w:val="0"/>
              <w:jc w:val="center"/>
              <w:rPr>
                <w:rFonts w:cstheme="minorHAnsi"/>
              </w:rPr>
            </w:pPr>
            <w:r w:rsidRPr="0087717C">
              <w:rPr>
                <w:rFonts w:cstheme="minorHAnsi"/>
              </w:rPr>
              <w:t>6</w:t>
            </w:r>
          </w:p>
        </w:tc>
        <w:tc>
          <w:tcPr>
            <w:tcW w:w="2880" w:type="dxa"/>
            <w:tcBorders>
              <w:top w:val="nil"/>
              <w:left w:val="nil"/>
              <w:bottom w:val="single" w:sz="4" w:space="0" w:color="auto"/>
              <w:right w:val="single" w:sz="8" w:space="0" w:color="auto"/>
            </w:tcBorders>
            <w:shd w:val="clear" w:color="auto" w:fill="auto"/>
            <w:noWrap/>
            <w:vAlign w:val="center"/>
            <w:hideMark/>
          </w:tcPr>
          <w:p w:rsidR="00B8537E" w:rsidRPr="0087717C" w:rsidP="0024359A" w14:paraId="41124214" w14:textId="77777777">
            <w:pPr>
              <w:widowControl w:val="0"/>
              <w:jc w:val="center"/>
              <w:rPr>
                <w:rFonts w:cstheme="minorHAnsi"/>
              </w:rPr>
            </w:pPr>
            <w:r w:rsidRPr="0087717C">
              <w:rPr>
                <w:rFonts w:cstheme="minorHAnsi"/>
              </w:rPr>
              <w:t>0</w:t>
            </w:r>
          </w:p>
        </w:tc>
        <w:tc>
          <w:tcPr>
            <w:tcW w:w="2020" w:type="dxa"/>
            <w:vAlign w:val="center"/>
            <w:hideMark/>
          </w:tcPr>
          <w:p w:rsidR="00B8537E" w:rsidRPr="00B0334C" w:rsidP="0024359A" w14:paraId="747DE349" w14:textId="77777777">
            <w:pPr>
              <w:widowControl w:val="0"/>
            </w:pPr>
          </w:p>
        </w:tc>
      </w:tr>
      <w:tr w14:paraId="5F7045DA" w14:textId="77777777" w:rsidTr="0024359A">
        <w:tblPrEx>
          <w:tblW w:w="10678" w:type="dxa"/>
          <w:tblLook w:val="04A0"/>
        </w:tblPrEx>
        <w:trPr>
          <w:trHeight w:val="250"/>
        </w:trPr>
        <w:tc>
          <w:tcPr>
            <w:tcW w:w="4371" w:type="dxa"/>
            <w:tcBorders>
              <w:top w:val="nil"/>
              <w:left w:val="single" w:sz="8" w:space="0" w:color="auto"/>
              <w:bottom w:val="single" w:sz="4" w:space="0" w:color="auto"/>
              <w:right w:val="nil"/>
            </w:tcBorders>
            <w:shd w:val="clear" w:color="auto" w:fill="auto"/>
            <w:vAlign w:val="bottom"/>
            <w:hideMark/>
          </w:tcPr>
          <w:p w:rsidR="00B8537E" w:rsidRPr="0087717C" w:rsidP="0024359A" w14:paraId="4508949B" w14:textId="77777777">
            <w:pPr>
              <w:widowControl w:val="0"/>
              <w:ind w:firstLine="480" w:firstLineChars="200"/>
              <w:rPr>
                <w:rFonts w:cstheme="minorHAnsi"/>
              </w:rPr>
            </w:pPr>
            <w:r w:rsidRPr="0087717C">
              <w:rPr>
                <w:rFonts w:cstheme="minorHAnsi"/>
              </w:rPr>
              <w:t>Subtotal</w:t>
            </w:r>
          </w:p>
        </w:tc>
        <w:tc>
          <w:tcPr>
            <w:tcW w:w="1407" w:type="dxa"/>
            <w:tcBorders>
              <w:top w:val="nil"/>
              <w:left w:val="single" w:sz="4" w:space="0" w:color="auto"/>
              <w:bottom w:val="single" w:sz="4" w:space="0" w:color="auto"/>
              <w:right w:val="single" w:sz="4" w:space="0" w:color="auto"/>
            </w:tcBorders>
            <w:shd w:val="clear" w:color="auto" w:fill="auto"/>
            <w:vAlign w:val="center"/>
            <w:hideMark/>
          </w:tcPr>
          <w:p w:rsidR="00B8537E" w:rsidRPr="0087717C" w:rsidP="0024359A" w14:paraId="7539DEAA" w14:textId="77777777">
            <w:pPr>
              <w:widowControl w:val="0"/>
              <w:jc w:val="center"/>
              <w:rPr>
                <w:rFonts w:cstheme="minorHAnsi"/>
              </w:rPr>
            </w:pPr>
            <w:r w:rsidRPr="0087717C">
              <w:rPr>
                <w:rFonts w:cstheme="minorHAnsi"/>
              </w:rPr>
              <w:t>6</w:t>
            </w:r>
          </w:p>
        </w:tc>
        <w:tc>
          <w:tcPr>
            <w:tcW w:w="2880" w:type="dxa"/>
            <w:tcBorders>
              <w:top w:val="nil"/>
              <w:left w:val="nil"/>
              <w:bottom w:val="single" w:sz="4" w:space="0" w:color="auto"/>
              <w:right w:val="single" w:sz="8" w:space="0" w:color="auto"/>
            </w:tcBorders>
            <w:shd w:val="clear" w:color="auto" w:fill="auto"/>
            <w:noWrap/>
            <w:vAlign w:val="center"/>
            <w:hideMark/>
          </w:tcPr>
          <w:p w:rsidR="00B8537E" w:rsidRPr="0087717C" w:rsidP="0024359A" w14:paraId="4820103A" w14:textId="77777777">
            <w:pPr>
              <w:widowControl w:val="0"/>
              <w:jc w:val="center"/>
              <w:rPr>
                <w:rFonts w:cstheme="minorHAnsi"/>
              </w:rPr>
            </w:pPr>
            <w:r w:rsidRPr="0087717C">
              <w:rPr>
                <w:rFonts w:cstheme="minorHAnsi"/>
              </w:rPr>
              <w:t>0</w:t>
            </w:r>
          </w:p>
        </w:tc>
        <w:tc>
          <w:tcPr>
            <w:tcW w:w="2020" w:type="dxa"/>
            <w:vAlign w:val="center"/>
            <w:hideMark/>
          </w:tcPr>
          <w:p w:rsidR="00B8537E" w:rsidRPr="00B0334C" w:rsidP="0024359A" w14:paraId="111B4D47" w14:textId="77777777">
            <w:pPr>
              <w:widowControl w:val="0"/>
            </w:pPr>
          </w:p>
        </w:tc>
      </w:tr>
      <w:tr w14:paraId="543570AB" w14:textId="77777777" w:rsidTr="0024359A">
        <w:tblPrEx>
          <w:tblW w:w="10678" w:type="dxa"/>
          <w:tblLook w:val="04A0"/>
        </w:tblPrEx>
        <w:trPr>
          <w:trHeight w:val="270"/>
        </w:trPr>
        <w:tc>
          <w:tcPr>
            <w:tcW w:w="4371" w:type="dxa"/>
            <w:tcBorders>
              <w:top w:val="nil"/>
              <w:left w:val="single" w:sz="8" w:space="0" w:color="auto"/>
              <w:bottom w:val="single" w:sz="8" w:space="0" w:color="auto"/>
              <w:right w:val="single" w:sz="4" w:space="0" w:color="auto"/>
            </w:tcBorders>
            <w:shd w:val="clear" w:color="auto" w:fill="auto"/>
            <w:noWrap/>
            <w:vAlign w:val="bottom"/>
            <w:hideMark/>
          </w:tcPr>
          <w:p w:rsidR="00B8537E" w:rsidRPr="0087717C" w:rsidP="0024359A" w14:paraId="7134AAB6" w14:textId="77777777">
            <w:pPr>
              <w:widowControl w:val="0"/>
              <w:rPr>
                <w:rFonts w:cstheme="minorHAnsi"/>
                <w:b/>
                <w:bCs/>
              </w:rPr>
            </w:pPr>
            <w:r w:rsidRPr="0087717C">
              <w:rPr>
                <w:rFonts w:cstheme="minorHAnsi"/>
                <w:b/>
                <w:bCs/>
              </w:rPr>
              <w:t>Total</w:t>
            </w:r>
          </w:p>
        </w:tc>
        <w:tc>
          <w:tcPr>
            <w:tcW w:w="1407" w:type="dxa"/>
            <w:tcBorders>
              <w:top w:val="nil"/>
              <w:left w:val="nil"/>
              <w:bottom w:val="single" w:sz="8" w:space="0" w:color="auto"/>
              <w:right w:val="single" w:sz="4" w:space="0" w:color="auto"/>
            </w:tcBorders>
            <w:shd w:val="clear" w:color="auto" w:fill="auto"/>
            <w:vAlign w:val="center"/>
            <w:hideMark/>
          </w:tcPr>
          <w:p w:rsidR="00B8537E" w:rsidRPr="0087717C" w:rsidP="0024359A" w14:paraId="0C860540" w14:textId="77777777">
            <w:pPr>
              <w:widowControl w:val="0"/>
              <w:jc w:val="center"/>
              <w:rPr>
                <w:rFonts w:cstheme="minorHAnsi"/>
              </w:rPr>
            </w:pPr>
            <w:r w:rsidRPr="0087717C">
              <w:rPr>
                <w:rFonts w:cstheme="minorHAnsi"/>
              </w:rPr>
              <w:t>566</w:t>
            </w:r>
          </w:p>
        </w:tc>
        <w:tc>
          <w:tcPr>
            <w:tcW w:w="2880" w:type="dxa"/>
            <w:tcBorders>
              <w:top w:val="nil"/>
              <w:left w:val="nil"/>
              <w:bottom w:val="single" w:sz="8" w:space="0" w:color="auto"/>
              <w:right w:val="single" w:sz="8" w:space="0" w:color="auto"/>
            </w:tcBorders>
            <w:shd w:val="clear" w:color="auto" w:fill="auto"/>
            <w:noWrap/>
            <w:vAlign w:val="bottom"/>
            <w:hideMark/>
          </w:tcPr>
          <w:p w:rsidR="00B8537E" w:rsidRPr="0087717C" w:rsidP="0024359A" w14:paraId="0C8428EB" w14:textId="77777777">
            <w:pPr>
              <w:widowControl w:val="0"/>
              <w:jc w:val="center"/>
              <w:rPr>
                <w:rFonts w:cstheme="minorHAnsi"/>
              </w:rPr>
            </w:pPr>
            <w:r w:rsidRPr="0087717C">
              <w:rPr>
                <w:rFonts w:cstheme="minorHAnsi"/>
              </w:rPr>
              <w:t>2,142</w:t>
            </w:r>
          </w:p>
        </w:tc>
        <w:tc>
          <w:tcPr>
            <w:tcW w:w="2020" w:type="dxa"/>
            <w:vAlign w:val="center"/>
            <w:hideMark/>
          </w:tcPr>
          <w:p w:rsidR="00B8537E" w:rsidRPr="00B0334C" w:rsidP="0024359A" w14:paraId="4522697B" w14:textId="77777777">
            <w:pPr>
              <w:widowControl w:val="0"/>
            </w:pPr>
          </w:p>
        </w:tc>
      </w:tr>
    </w:tbl>
    <w:p w:rsidR="00B8537E" w:rsidP="0043622D" w14:paraId="2E0D20D2"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p>
    <w:p w:rsidR="0043622D" w:rsidRPr="00787021" w:rsidP="0043622D" w14:paraId="6DA630E2" w14:textId="671BBC21">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 xml:space="preserve">Joining the Indoor </w:t>
      </w:r>
      <w:r w:rsidRPr="00787021">
        <w:rPr>
          <w:b/>
          <w:bCs/>
        </w:rPr>
        <w:t>AirPlus</w:t>
      </w:r>
      <w:r w:rsidRPr="00787021">
        <w:rPr>
          <w:b/>
          <w:bCs/>
        </w:rPr>
        <w:t xml:space="preserve"> Program and Related Activities Information Collection</w:t>
      </w:r>
    </w:p>
    <w:p w:rsidR="00B8537E" w:rsidP="0043622D" w14:paraId="5A7AEF65"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p>
    <w:p w:rsidR="0043622D" w:rsidRPr="00787021" w:rsidP="0043622D" w14:paraId="1BAE4757" w14:textId="2A4CAC4E">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r w:rsidRPr="00787021">
        <w:rPr>
          <w:bCs/>
          <w:u w:val="single"/>
        </w:rPr>
        <w:t>Home builders and Verification Organizations</w:t>
      </w:r>
    </w:p>
    <w:p w:rsidR="0043622D" w:rsidRPr="00787021" w:rsidP="0043622D" w14:paraId="07F38430"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Organizations in this category include:</w:t>
      </w:r>
      <w:r w:rsidRPr="00787021">
        <w:rPr>
          <w:bCs/>
        </w:rPr>
        <w:tab/>
      </w:r>
    </w:p>
    <w:p w:rsidR="0043622D" w:rsidRPr="00787021" w:rsidP="0043622D" w14:paraId="2422E607" w14:textId="77777777">
      <w:pPr>
        <w:keepNext/>
        <w:widowControl w:val="0"/>
        <w:numPr>
          <w:ilvl w:val="0"/>
          <w:numId w:val="35"/>
        </w:numPr>
        <w:tabs>
          <w:tab w:val="left" w:pos="0"/>
          <w:tab w:val="left" w:pos="71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720" w:hanging="360"/>
        <w:rPr>
          <w:bCs/>
        </w:rPr>
      </w:pPr>
      <w:r w:rsidRPr="00787021">
        <w:rPr>
          <w:bCs/>
        </w:rPr>
        <w:t>Home builders, including builders of traditional site-built homes, modular homes, production homes, custom homes, and multifamily buildings.</w:t>
      </w:r>
    </w:p>
    <w:p w:rsidR="0043622D" w:rsidRPr="00787021" w:rsidP="0043622D" w14:paraId="69DF640C" w14:textId="77777777">
      <w:pPr>
        <w:keepNext/>
        <w:widowControl w:val="0"/>
        <w:numPr>
          <w:ilvl w:val="0"/>
          <w:numId w:val="35"/>
        </w:numPr>
        <w:tabs>
          <w:tab w:val="left" w:pos="0"/>
          <w:tab w:val="left" w:pos="71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720" w:hanging="360"/>
        <w:rPr>
          <w:bCs/>
        </w:rPr>
      </w:pPr>
      <w:r w:rsidRPr="00787021">
        <w:rPr>
          <w:bCs/>
        </w:rPr>
        <w:t xml:space="preserve">Verification organizations, including Rating Companies (e.g., home energy raters and rating providers) who are responsible for third-party verification that a home meets the </w:t>
      </w:r>
      <w:r w:rsidRPr="00787021">
        <w:rPr>
          <w:bCs/>
        </w:rPr>
        <w:t xml:space="preserve">Indoor </w:t>
      </w:r>
      <w:r w:rsidRPr="00787021">
        <w:rPr>
          <w:bCs/>
        </w:rPr>
        <w:t>AirPlus’s</w:t>
      </w:r>
      <w:r w:rsidRPr="00787021">
        <w:rPr>
          <w:bCs/>
        </w:rPr>
        <w:t xml:space="preserve"> program requirements.</w:t>
      </w:r>
    </w:p>
    <w:p w:rsidR="0043622D" w:rsidRPr="00787021" w:rsidP="0043622D" w14:paraId="3A0E0178"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These participants prepare and submit an online Partnership Agreement. In addition, when a home builder joins, it can commit to build </w:t>
      </w:r>
      <w:r w:rsidRPr="00787021">
        <w:rPr>
          <w:bCs/>
        </w:rPr>
        <w:t>all of</w:t>
      </w:r>
      <w:r w:rsidRPr="00787021">
        <w:rPr>
          <w:bCs/>
        </w:rPr>
        <w:t xml:space="preserve"> its homes to be Indoor </w:t>
      </w:r>
      <w:r w:rsidRPr="00787021">
        <w:rPr>
          <w:bCs/>
        </w:rPr>
        <w:t>AirPlus</w:t>
      </w:r>
      <w:r w:rsidRPr="00787021">
        <w:rPr>
          <w:bCs/>
        </w:rPr>
        <w:t xml:space="preserve"> certified (i.e., a “100% Commitment”). The Indoor </w:t>
      </w:r>
      <w:r w:rsidRPr="00787021">
        <w:rPr>
          <w:bCs/>
        </w:rPr>
        <w:t>AirPlus</w:t>
      </w:r>
      <w:r w:rsidRPr="00787021">
        <w:rPr>
          <w:bCs/>
        </w:rPr>
        <w:t xml:space="preserve"> 100% Commitment is reviewed and updated on an annual basis. An Indoor </w:t>
      </w:r>
      <w:r w:rsidRPr="00787021">
        <w:rPr>
          <w:bCs/>
        </w:rPr>
        <w:t>AirPlus</w:t>
      </w:r>
      <w:r w:rsidRPr="00787021">
        <w:rPr>
          <w:bCs/>
        </w:rPr>
        <w:t xml:space="preserve"> Home builder and/or Rating Company will also </w:t>
      </w:r>
      <w:r w:rsidRPr="00787021">
        <w:rPr>
          <w:bCs/>
        </w:rPr>
        <w:t>have the opportunity to</w:t>
      </w:r>
      <w:r w:rsidRPr="00787021">
        <w:rPr>
          <w:bCs/>
        </w:rPr>
        <w:t xml:space="preserve"> commit to participating in </w:t>
      </w:r>
      <w:r>
        <w:rPr>
          <w:bCs/>
        </w:rPr>
        <w:t xml:space="preserve">the </w:t>
      </w:r>
      <w:r w:rsidRPr="00787021">
        <w:rPr>
          <w:bCs/>
        </w:rPr>
        <w:t xml:space="preserve">EPA’s ENERGY STAR Residential program with the associated online Partnership Agreement. </w:t>
      </w:r>
    </w:p>
    <w:p w:rsidR="0043622D" w:rsidRPr="00787021" w:rsidP="0043622D" w14:paraId="465B1BA8"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Indoor </w:t>
      </w:r>
      <w:r w:rsidRPr="00787021">
        <w:rPr>
          <w:bCs/>
        </w:rPr>
        <w:t>AirPlus</w:t>
      </w:r>
      <w:r w:rsidRPr="00787021">
        <w:rPr>
          <w:bCs/>
        </w:rPr>
        <w:t xml:space="preserve"> partnership has historically been integrated with the ENERGY STAR partnership process and continues to provide an integrated partner onboarding process for homebuilders and rating companies intending to join both programs at the same time. Indoor </w:t>
      </w:r>
      <w:r w:rsidRPr="00787021">
        <w:rPr>
          <w:bCs/>
        </w:rPr>
        <w:t>AirPlus</w:t>
      </w:r>
      <w:r w:rsidRPr="00787021">
        <w:rPr>
          <w:bCs/>
        </w:rPr>
        <w:t xml:space="preserve"> Version 2 offers the opportunity for new Indoor </w:t>
      </w:r>
      <w:r w:rsidRPr="00787021">
        <w:rPr>
          <w:bCs/>
        </w:rPr>
        <w:t>AirPlus</w:t>
      </w:r>
      <w:r w:rsidRPr="00787021">
        <w:rPr>
          <w:bCs/>
        </w:rPr>
        <w:t xml:space="preserve"> partners to join the program independently without other partnership pre-requisites, if desired. In this ICR, </w:t>
      </w:r>
      <w:r>
        <w:rPr>
          <w:bCs/>
        </w:rPr>
        <w:t xml:space="preserve">the </w:t>
      </w:r>
      <w:r w:rsidRPr="00787021">
        <w:rPr>
          <w:bCs/>
        </w:rPr>
        <w:t xml:space="preserve">EPA is accounting for the relative proportional burden to add the Indoor </w:t>
      </w:r>
      <w:r w:rsidRPr="00787021">
        <w:rPr>
          <w:bCs/>
        </w:rPr>
        <w:t>AirPlus</w:t>
      </w:r>
      <w:r w:rsidRPr="00787021">
        <w:rPr>
          <w:bCs/>
        </w:rPr>
        <w:t xml:space="preserve"> partnership for those partners submitting an ENERGY STAR partnership application, along with the estimated burden for new partners joining Indoor </w:t>
      </w:r>
      <w:r w:rsidRPr="00787021">
        <w:rPr>
          <w:bCs/>
        </w:rPr>
        <w:t>AirPlus</w:t>
      </w:r>
      <w:r w:rsidRPr="00787021">
        <w:rPr>
          <w:bCs/>
        </w:rPr>
        <w:t xml:space="preserve"> independently. To avoid duplication, this ICR (</w:t>
      </w:r>
      <w:r>
        <w:rPr>
          <w:bCs/>
        </w:rPr>
        <w:t xml:space="preserve">No. </w:t>
      </w:r>
      <w:r w:rsidRPr="00787021">
        <w:rPr>
          <w:bCs/>
        </w:rPr>
        <w:t>2763</w:t>
      </w:r>
      <w:r>
        <w:rPr>
          <w:bCs/>
        </w:rPr>
        <w:t>.01</w:t>
      </w:r>
      <w:r w:rsidRPr="00787021">
        <w:rPr>
          <w:bCs/>
        </w:rPr>
        <w:t>) does not duplicate information collection efforts listed in the EPA’s ENERGY STAR Program in the Residential Sector ICR (No. 2193</w:t>
      </w:r>
      <w:r>
        <w:rPr>
          <w:bCs/>
        </w:rPr>
        <w:t>.03</w:t>
      </w:r>
      <w:r w:rsidRPr="00787021">
        <w:rPr>
          <w:bCs/>
        </w:rPr>
        <w:t xml:space="preserve">). The respondent would only need to respond to one program or the other, not both.  </w:t>
      </w:r>
    </w:p>
    <w:p w:rsidR="0043622D" w:rsidRPr="00787021" w:rsidP="0043622D" w14:paraId="3040C550"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rPr>
      </w:pPr>
      <w:r w:rsidRPr="00787021">
        <w:rPr>
          <w:bCs/>
        </w:rPr>
        <w:tab/>
      </w:r>
      <w:r w:rsidRPr="00787021">
        <w:rPr>
          <w:b/>
        </w:rPr>
        <w:t>Data Items</w:t>
      </w:r>
    </w:p>
    <w:p w:rsidR="0043622D" w:rsidRPr="00787021" w:rsidP="0043622D" w14:paraId="3FDE5A44" w14:textId="77777777">
      <w:pPr>
        <w:keepNext/>
        <w:widowControl w:val="0"/>
        <w:numPr>
          <w:ilvl w:val="0"/>
          <w:numId w:val="35"/>
        </w:numPr>
        <w:tabs>
          <w:tab w:val="left" w:pos="0"/>
          <w:tab w:val="left" w:pos="720"/>
          <w:tab w:val="left" w:pos="1436"/>
          <w:tab w:val="left" w:pos="2156"/>
          <w:tab w:val="left" w:pos="3596"/>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A Partnership Agreement for </w:t>
      </w:r>
      <w:r>
        <w:rPr>
          <w:bCs/>
        </w:rPr>
        <w:t>h</w:t>
      </w:r>
      <w:r w:rsidRPr="00787021">
        <w:rPr>
          <w:bCs/>
        </w:rPr>
        <w:t xml:space="preserve">omebuilders and </w:t>
      </w:r>
      <w:r>
        <w:rPr>
          <w:bCs/>
        </w:rPr>
        <w:t>v</w:t>
      </w:r>
      <w:r w:rsidRPr="00787021">
        <w:rPr>
          <w:bCs/>
        </w:rPr>
        <w:t xml:space="preserve">erification </w:t>
      </w:r>
      <w:r>
        <w:rPr>
          <w:bCs/>
        </w:rPr>
        <w:t>o</w:t>
      </w:r>
      <w:r w:rsidRPr="00787021">
        <w:rPr>
          <w:bCs/>
        </w:rPr>
        <w:t>rganizations.</w:t>
      </w:r>
    </w:p>
    <w:p w:rsidR="0043622D" w:rsidRPr="00787021" w:rsidP="0043622D" w14:paraId="5039B220" w14:textId="77777777">
      <w:pPr>
        <w:keepNext/>
        <w:widowControl w:val="0"/>
        <w:numPr>
          <w:ilvl w:val="0"/>
          <w:numId w:val="35"/>
        </w:numPr>
        <w:tabs>
          <w:tab w:val="left" w:pos="0"/>
          <w:tab w:val="left" w:pos="720"/>
          <w:tab w:val="left" w:pos="1436"/>
          <w:tab w:val="left" w:pos="2156"/>
          <w:tab w:val="left" w:pos="3596"/>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For homebuilders, selection of 100% commitment (optional) and annual renewal.</w:t>
      </w:r>
    </w:p>
    <w:p w:rsidR="0043622D" w:rsidRPr="00787021" w:rsidP="0043622D" w14:paraId="50736425" w14:textId="77777777">
      <w:pPr>
        <w:keepNext/>
        <w:widowControl w:val="0"/>
        <w:numPr>
          <w:ilvl w:val="0"/>
          <w:numId w:val="35"/>
        </w:numPr>
        <w:tabs>
          <w:tab w:val="left" w:pos="0"/>
          <w:tab w:val="left" w:pos="720"/>
          <w:tab w:val="left" w:pos="1436"/>
          <w:tab w:val="left" w:pos="2156"/>
          <w:tab w:val="left" w:pos="3596"/>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For homebuilders and rating companies, selection to participate in ENERGY STAR Residential (optional).</w:t>
      </w:r>
    </w:p>
    <w:p w:rsidR="0043622D" w:rsidRPr="00787021" w:rsidP="0043622D" w14:paraId="75D5B635"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
          <w:bCs/>
        </w:rPr>
        <w:tab/>
        <w:t>Respondent Activities</w:t>
      </w:r>
      <w:r w:rsidRPr="00787021">
        <w:rPr>
          <w:b/>
          <w:bCs/>
        </w:rPr>
        <w:tab/>
      </w:r>
    </w:p>
    <w:p w:rsidR="0043622D" w:rsidRPr="00787021" w:rsidP="0043622D" w14:paraId="22BBF622" w14:textId="77777777">
      <w:pPr>
        <w:keepNext/>
        <w:widowControl w:val="0"/>
        <w:numPr>
          <w:ilvl w:val="0"/>
          <w:numId w:val="35"/>
        </w:numPr>
        <w:tabs>
          <w:tab w:val="left" w:pos="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To join Indoor </w:t>
      </w:r>
      <w:r w:rsidRPr="00787021">
        <w:rPr>
          <w:bCs/>
        </w:rPr>
        <w:t>AirPlus</w:t>
      </w:r>
      <w:r w:rsidRPr="00787021">
        <w:rPr>
          <w:bCs/>
        </w:rPr>
        <w:t xml:space="preserve">, organizations are asked to complete and submit the Partnership Agreement online. This process includes the option to select the 100% commitment. </w:t>
      </w:r>
    </w:p>
    <w:p w:rsidR="0043622D" w:rsidRPr="00787021" w:rsidP="0043622D" w14:paraId="1FDE38F7" w14:textId="77777777">
      <w:pPr>
        <w:keepNext/>
        <w:widowControl w:val="0"/>
        <w:numPr>
          <w:ilvl w:val="0"/>
          <w:numId w:val="35"/>
        </w:numPr>
        <w:tabs>
          <w:tab w:val="left" w:pos="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Builder partners can select choose to renew their 100% commitment option online annually. </w:t>
      </w:r>
    </w:p>
    <w:p w:rsidR="0043622D" w:rsidRPr="00787021" w:rsidP="0043622D" w14:paraId="2B3C2191" w14:textId="77777777">
      <w:pPr>
        <w:keepNext/>
        <w:widowControl w:val="0"/>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r w:rsidRPr="00787021">
        <w:rPr>
          <w:bCs/>
          <w:u w:val="single"/>
        </w:rPr>
        <w:t>Oversight Organizations</w:t>
      </w:r>
    </w:p>
    <w:p w:rsidR="0043622D" w:rsidRPr="00787021" w:rsidP="0043622D" w14:paraId="3CE0763E" w14:textId="77777777">
      <w:pPr>
        <w:keepNext/>
        <w:widowControl w:val="0"/>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Organizations in this category include:</w:t>
      </w:r>
      <w:r w:rsidRPr="00787021">
        <w:rPr>
          <w:bCs/>
        </w:rPr>
        <w:tab/>
      </w:r>
    </w:p>
    <w:p w:rsidR="0043622D" w:rsidRPr="00787021" w:rsidP="0043622D" w14:paraId="0A24F5B4" w14:textId="77777777">
      <w:pPr>
        <w:keepNext/>
        <w:widowControl w:val="0"/>
        <w:numPr>
          <w:ilvl w:val="0"/>
          <w:numId w:val="35"/>
        </w:numPr>
        <w:tabs>
          <w:tab w:val="left" w:pos="0"/>
          <w:tab w:val="left" w:pos="716"/>
          <w:tab w:val="left" w:pos="1440"/>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720" w:hanging="360"/>
        <w:rPr>
          <w:bCs/>
        </w:rPr>
      </w:pPr>
      <w:r w:rsidRPr="00787021">
        <w:rPr>
          <w:bCs/>
        </w:rPr>
        <w:t xml:space="preserve">Home Certification Organizations (HCO), which oversee the Indoor </w:t>
      </w:r>
      <w:r w:rsidRPr="00787021">
        <w:rPr>
          <w:bCs/>
        </w:rPr>
        <w:t>AirPlus</w:t>
      </w:r>
      <w:r w:rsidRPr="00787021">
        <w:rPr>
          <w:bCs/>
        </w:rPr>
        <w:t xml:space="preserve"> related activities of Indoor </w:t>
      </w:r>
      <w:r w:rsidRPr="00787021">
        <w:rPr>
          <w:bCs/>
        </w:rPr>
        <w:t>AirPlus</w:t>
      </w:r>
      <w:r w:rsidRPr="00787021">
        <w:rPr>
          <w:bCs/>
        </w:rPr>
        <w:t xml:space="preserve"> </w:t>
      </w:r>
      <w:r>
        <w:rPr>
          <w:bCs/>
        </w:rPr>
        <w:t>r</w:t>
      </w:r>
      <w:r w:rsidRPr="00787021">
        <w:rPr>
          <w:bCs/>
        </w:rPr>
        <w:t xml:space="preserve">ating </w:t>
      </w:r>
      <w:r>
        <w:rPr>
          <w:bCs/>
        </w:rPr>
        <w:t>c</w:t>
      </w:r>
      <w:r w:rsidRPr="00787021">
        <w:rPr>
          <w:bCs/>
        </w:rPr>
        <w:t xml:space="preserve">ompanies and their </w:t>
      </w:r>
      <w:r>
        <w:rPr>
          <w:bCs/>
        </w:rPr>
        <w:t>v</w:t>
      </w:r>
      <w:r w:rsidRPr="00787021">
        <w:rPr>
          <w:bCs/>
        </w:rPr>
        <w:t xml:space="preserve">erifiers in the certification process for Indoor </w:t>
      </w:r>
      <w:r w:rsidRPr="00787021">
        <w:rPr>
          <w:bCs/>
        </w:rPr>
        <w:t>AirPlus</w:t>
      </w:r>
      <w:r w:rsidRPr="00787021">
        <w:rPr>
          <w:bCs/>
        </w:rPr>
        <w:t xml:space="preserve"> labeled homes/apartments. HCOs </w:t>
      </w:r>
      <w:r w:rsidRPr="00787021">
        <w:rPr>
          <w:bCs/>
        </w:rPr>
        <w:t>submit an application</w:t>
      </w:r>
      <w:r w:rsidRPr="00787021">
        <w:rPr>
          <w:bCs/>
        </w:rPr>
        <w:t xml:space="preserve"> to </w:t>
      </w:r>
      <w:r>
        <w:rPr>
          <w:bCs/>
        </w:rPr>
        <w:t xml:space="preserve">the </w:t>
      </w:r>
      <w:r w:rsidRPr="00787021">
        <w:rPr>
          <w:bCs/>
        </w:rPr>
        <w:t xml:space="preserve">EPA to be recognized and approved to oversee the Indoor </w:t>
      </w:r>
      <w:r w:rsidRPr="00787021">
        <w:rPr>
          <w:bCs/>
        </w:rPr>
        <w:t>AirPlus</w:t>
      </w:r>
      <w:r w:rsidRPr="00787021">
        <w:rPr>
          <w:bCs/>
        </w:rPr>
        <w:t xml:space="preserve"> certification process. </w:t>
      </w:r>
    </w:p>
    <w:p w:rsidR="0043622D" w:rsidRPr="00787021" w:rsidP="0043622D" w14:paraId="46F2B150"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Cs/>
        </w:rPr>
      </w:pPr>
      <w:r w:rsidRPr="00787021">
        <w:rPr>
          <w:bCs/>
        </w:rPr>
        <w:t xml:space="preserve">Oversight organizations do not join as Indoor </w:t>
      </w:r>
      <w:r w:rsidRPr="00787021">
        <w:rPr>
          <w:bCs/>
        </w:rPr>
        <w:t>AirPlus</w:t>
      </w:r>
      <w:r w:rsidRPr="00787021">
        <w:rPr>
          <w:bCs/>
        </w:rPr>
        <w:t xml:space="preserve"> partners, but rather participate in the program by completing and </w:t>
      </w:r>
      <w:r w:rsidRPr="00787021">
        <w:rPr>
          <w:bCs/>
        </w:rPr>
        <w:t>submitting an application</w:t>
      </w:r>
      <w:r w:rsidRPr="00787021">
        <w:rPr>
          <w:bCs/>
        </w:rPr>
        <w:t xml:space="preserve"> to </w:t>
      </w:r>
      <w:r>
        <w:rPr>
          <w:bCs/>
        </w:rPr>
        <w:t xml:space="preserve">the </w:t>
      </w:r>
      <w:r w:rsidRPr="00787021">
        <w:rPr>
          <w:bCs/>
        </w:rPr>
        <w:t xml:space="preserve">EPA to request to be an EPA-recognized oversight organization. The application must describe the organization’s ability to provide independent oversight over the Indoor </w:t>
      </w:r>
      <w:r w:rsidRPr="00787021">
        <w:rPr>
          <w:bCs/>
        </w:rPr>
        <w:t>AirPlus</w:t>
      </w:r>
      <w:r w:rsidRPr="00787021">
        <w:rPr>
          <w:bCs/>
        </w:rPr>
        <w:t xml:space="preserve">-related activities of participating organizations, including, but not limited to, its criteria for determining whether a participating organization has the necessary training and capabilities, its plan </w:t>
      </w:r>
      <w:r w:rsidRPr="00787021">
        <w:rPr>
          <w:bCs/>
        </w:rPr>
        <w:t>for conducting quality assurance oversight activities of participating organizations, its dispute resolution process, and plans for data management and reporting.</w:t>
      </w:r>
    </w:p>
    <w:p w:rsidR="0043622D" w:rsidRPr="00787021" w:rsidP="0043622D" w14:paraId="6789295F" w14:textId="77777777">
      <w:pPr>
        <w:keepNext/>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
          <w:bCs/>
        </w:rPr>
      </w:pPr>
      <w:r w:rsidRPr="00787021">
        <w:rPr>
          <w:b/>
          <w:bCs/>
        </w:rPr>
        <w:t>Data Items</w:t>
      </w:r>
    </w:p>
    <w:p w:rsidR="0043622D" w:rsidRPr="00787021" w:rsidP="0043622D" w14:paraId="1404FD27"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An application that includes:</w:t>
      </w:r>
    </w:p>
    <w:p w:rsidR="0043622D" w:rsidRPr="00787021" w:rsidP="0043622D" w14:paraId="1E707A44" w14:textId="77777777">
      <w:pPr>
        <w:keepNext/>
        <w:widowControl w:val="0"/>
        <w:numPr>
          <w:ilvl w:val="0"/>
          <w:numId w:val="36"/>
        </w:numPr>
        <w:tabs>
          <w:tab w:val="left" w:pos="0"/>
          <w:tab w:val="left" w:pos="720"/>
          <w:tab w:val="left" w:pos="1436"/>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 xml:space="preserve">Organization’s ability to provide independent oversight of Indoor </w:t>
      </w:r>
      <w:r w:rsidRPr="00787021">
        <w:rPr>
          <w:bCs/>
        </w:rPr>
        <w:t>AirPlus</w:t>
      </w:r>
      <w:r w:rsidRPr="00787021">
        <w:rPr>
          <w:bCs/>
        </w:rPr>
        <w:t>-related activities of participating organizations.</w:t>
      </w:r>
    </w:p>
    <w:p w:rsidR="0043622D" w:rsidRPr="00787021" w:rsidP="0043622D" w14:paraId="5C0F45EA" w14:textId="77777777">
      <w:pPr>
        <w:keepNext/>
        <w:widowControl w:val="0"/>
        <w:numPr>
          <w:ilvl w:val="0"/>
          <w:numId w:val="36"/>
        </w:numPr>
        <w:tabs>
          <w:tab w:val="left" w:pos="0"/>
          <w:tab w:val="left" w:pos="720"/>
          <w:tab w:val="left" w:pos="1440"/>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Criteria for determining whether a participating organization has the necessary training and capabilities.</w:t>
      </w:r>
    </w:p>
    <w:p w:rsidR="0043622D" w:rsidRPr="00787021" w:rsidP="0043622D" w14:paraId="50F9F939" w14:textId="77777777">
      <w:pPr>
        <w:keepNext/>
        <w:widowControl w:val="0"/>
        <w:numPr>
          <w:ilvl w:val="0"/>
          <w:numId w:val="36"/>
        </w:numPr>
        <w:tabs>
          <w:tab w:val="left" w:pos="0"/>
          <w:tab w:val="left" w:pos="720"/>
          <w:tab w:val="left" w:pos="1440"/>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Plan for conducting quality assurance oversight activities of participating organizations.</w:t>
      </w:r>
    </w:p>
    <w:p w:rsidR="0043622D" w:rsidRPr="00787021" w:rsidP="0043622D" w14:paraId="20DAEA08" w14:textId="77777777">
      <w:pPr>
        <w:keepNext/>
        <w:widowControl w:val="0"/>
        <w:numPr>
          <w:ilvl w:val="0"/>
          <w:numId w:val="36"/>
        </w:numPr>
        <w:tabs>
          <w:tab w:val="left" w:pos="0"/>
          <w:tab w:val="left" w:pos="720"/>
          <w:tab w:val="left" w:pos="1440"/>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Description of dispute resolution process.</w:t>
      </w:r>
    </w:p>
    <w:p w:rsidR="0043622D" w:rsidRPr="00787021" w:rsidP="0043622D" w14:paraId="09510515" w14:textId="77777777">
      <w:pPr>
        <w:keepNext/>
        <w:widowControl w:val="0"/>
        <w:numPr>
          <w:ilvl w:val="0"/>
          <w:numId w:val="36"/>
        </w:numPr>
        <w:tabs>
          <w:tab w:val="left" w:pos="0"/>
          <w:tab w:val="left" w:pos="720"/>
          <w:tab w:val="left" w:pos="1440"/>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Plan for data management and periodic reporting.</w:t>
      </w:r>
    </w:p>
    <w:p w:rsidR="0043622D" w:rsidRPr="00787021" w:rsidP="0043622D" w14:paraId="043CB7BF" w14:textId="77777777">
      <w:pPr>
        <w:keepNext/>
        <w:widowControl w:val="0"/>
        <w:numPr>
          <w:ilvl w:val="0"/>
          <w:numId w:val="36"/>
        </w:numPr>
        <w:tabs>
          <w:tab w:val="left" w:pos="0"/>
          <w:tab w:val="left" w:pos="720"/>
          <w:tab w:val="left" w:pos="1440"/>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 xml:space="preserve">Plan for electronic identification of homes earning the Indoor </w:t>
      </w:r>
      <w:r w:rsidRPr="00787021">
        <w:rPr>
          <w:bCs/>
        </w:rPr>
        <w:t>AirPlus</w:t>
      </w:r>
      <w:r w:rsidRPr="00787021">
        <w:rPr>
          <w:bCs/>
        </w:rPr>
        <w:t xml:space="preserve"> label. </w:t>
      </w:r>
    </w:p>
    <w:p w:rsidR="0043622D" w:rsidRPr="00787021" w:rsidP="0043622D" w14:paraId="2861C7F2" w14:textId="77777777">
      <w:pPr>
        <w:keepNext/>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
          <w:bCs/>
        </w:rPr>
      </w:pPr>
      <w:r w:rsidRPr="00787021">
        <w:rPr>
          <w:b/>
          <w:bCs/>
        </w:rPr>
        <w:t>Respondent Activities</w:t>
      </w:r>
    </w:p>
    <w:p w:rsidR="0043622D" w:rsidRPr="00787021" w:rsidP="0043622D" w14:paraId="4A40532C"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
          <w:bCs/>
        </w:rPr>
      </w:pPr>
      <w:r w:rsidRPr="00787021">
        <w:rPr>
          <w:bCs/>
        </w:rPr>
        <w:t xml:space="preserve">Complete and submit application materials to </w:t>
      </w:r>
      <w:r>
        <w:rPr>
          <w:bCs/>
        </w:rPr>
        <w:t xml:space="preserve">the </w:t>
      </w:r>
      <w:r w:rsidRPr="00787021">
        <w:rPr>
          <w:bCs/>
        </w:rPr>
        <w:t>EPA.</w:t>
      </w:r>
    </w:p>
    <w:p w:rsidR="0043622D" w:rsidRPr="00787021" w:rsidP="0043622D" w14:paraId="20C3AB08"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 xml:space="preserve">Verification Of Indoor </w:t>
      </w:r>
      <w:r w:rsidRPr="00787021">
        <w:rPr>
          <w:b/>
          <w:bCs/>
        </w:rPr>
        <w:t>AirPlus</w:t>
      </w:r>
      <w:r w:rsidRPr="00787021">
        <w:rPr>
          <w:b/>
          <w:bCs/>
        </w:rPr>
        <w:t xml:space="preserve"> Requirements Information Collection</w:t>
      </w:r>
    </w:p>
    <w:p w:rsidR="00B8537E" w:rsidP="0043622D" w14:paraId="3CF0E072"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p>
    <w:p w:rsidR="0043622D" w:rsidRPr="00787021" w:rsidP="0043622D" w14:paraId="0D8528E7" w14:textId="393EE556">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r w:rsidRPr="00787021">
        <w:rPr>
          <w:bCs/>
          <w:u w:val="single"/>
        </w:rPr>
        <w:t xml:space="preserve">Verification Organizations (Rating Companies) </w:t>
      </w:r>
    </w:p>
    <w:p w:rsidR="0043622D" w:rsidRPr="00787021" w:rsidP="0043622D" w14:paraId="487ED4F9"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Indoor </w:t>
      </w:r>
      <w:r w:rsidRPr="00787021">
        <w:rPr>
          <w:bCs/>
        </w:rPr>
        <w:t>AirPlus</w:t>
      </w:r>
      <w:r w:rsidRPr="00787021">
        <w:rPr>
          <w:bCs/>
        </w:rPr>
        <w:t xml:space="preserve"> </w:t>
      </w:r>
      <w:r>
        <w:rPr>
          <w:bCs/>
        </w:rPr>
        <w:t>r</w:t>
      </w:r>
      <w:r w:rsidRPr="00787021">
        <w:rPr>
          <w:bCs/>
        </w:rPr>
        <w:t xml:space="preserve">ating </w:t>
      </w:r>
      <w:r>
        <w:rPr>
          <w:bCs/>
        </w:rPr>
        <w:t>c</w:t>
      </w:r>
      <w:r w:rsidRPr="00787021">
        <w:rPr>
          <w:bCs/>
        </w:rPr>
        <w:t xml:space="preserve">ompanies and their Verifiers (e.g., home energy raters and rating providers) perform verification services in the process of Indoor </w:t>
      </w:r>
      <w:r w:rsidRPr="00787021">
        <w:rPr>
          <w:bCs/>
        </w:rPr>
        <w:t>AirPlus</w:t>
      </w:r>
      <w:r w:rsidRPr="00787021">
        <w:rPr>
          <w:bCs/>
        </w:rPr>
        <w:t xml:space="preserve"> certification. These services consist of onsite diagnostic tests and visual verification to ensure the program specifications have been met. Home energy ratings are also often performed as a part of the </w:t>
      </w:r>
      <w:r>
        <w:rPr>
          <w:bCs/>
        </w:rPr>
        <w:t>r</w:t>
      </w:r>
      <w:r w:rsidRPr="00787021">
        <w:rPr>
          <w:bCs/>
        </w:rPr>
        <w:t xml:space="preserve">ating </w:t>
      </w:r>
      <w:r>
        <w:rPr>
          <w:bCs/>
        </w:rPr>
        <w:t>c</w:t>
      </w:r>
      <w:r w:rsidRPr="00787021">
        <w:rPr>
          <w:bCs/>
        </w:rPr>
        <w:t xml:space="preserve">ompany’s normal business process and are integral to the ENERGY STAR certification process. For homes undergoing an energy rating and earning the ENERGY STAR label, Verifiers must check inspect additional IAQ features during construction to verify that the homes meet Indoor </w:t>
      </w:r>
      <w:r w:rsidRPr="00787021">
        <w:rPr>
          <w:bCs/>
        </w:rPr>
        <w:t>AirPlus</w:t>
      </w:r>
      <w:r w:rsidRPr="00787021">
        <w:rPr>
          <w:bCs/>
        </w:rPr>
        <w:t xml:space="preserve"> requirements documented on the Indoor </w:t>
      </w:r>
      <w:r w:rsidRPr="00787021">
        <w:rPr>
          <w:bCs/>
        </w:rPr>
        <w:t>AirPlus</w:t>
      </w:r>
      <w:r w:rsidRPr="00787021">
        <w:rPr>
          <w:bCs/>
        </w:rPr>
        <w:t xml:space="preserve"> checklist by the Verifier. The checklist is not submitted to EPA but is retained by the Verifier and is subject to routine quality control measures outlined by the </w:t>
      </w:r>
      <w:r>
        <w:rPr>
          <w:bCs/>
        </w:rPr>
        <w:t>v</w:t>
      </w:r>
      <w:r w:rsidRPr="00787021">
        <w:rPr>
          <w:bCs/>
        </w:rPr>
        <w:t xml:space="preserve">erifier’s </w:t>
      </w:r>
      <w:r>
        <w:rPr>
          <w:bCs/>
        </w:rPr>
        <w:t>o</w:t>
      </w:r>
      <w:r w:rsidRPr="00787021">
        <w:rPr>
          <w:bCs/>
        </w:rPr>
        <w:t xml:space="preserve">versight </w:t>
      </w:r>
      <w:r>
        <w:rPr>
          <w:bCs/>
        </w:rPr>
        <w:t>o</w:t>
      </w:r>
      <w:r w:rsidRPr="00787021">
        <w:rPr>
          <w:bCs/>
        </w:rPr>
        <w:t xml:space="preserve">rganization. </w:t>
      </w:r>
    </w:p>
    <w:p w:rsidR="0043622D" w:rsidRPr="00787021" w:rsidP="0043622D" w14:paraId="44BD30FE"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Cs/>
        </w:rPr>
        <w:tab/>
      </w:r>
      <w:r w:rsidRPr="00787021">
        <w:rPr>
          <w:b/>
          <w:bCs/>
        </w:rPr>
        <w:t>Data Items</w:t>
      </w:r>
    </w:p>
    <w:p w:rsidR="0043622D" w:rsidRPr="00787021" w:rsidP="0043622D" w14:paraId="290D66A1" w14:textId="77777777">
      <w:pPr>
        <w:keepNext/>
        <w:widowControl w:val="0"/>
        <w:numPr>
          <w:ilvl w:val="0"/>
          <w:numId w:val="35"/>
        </w:numPr>
        <w:tabs>
          <w:tab w:val="left" w:pos="0"/>
          <w:tab w:val="left" w:pos="720"/>
          <w:tab w:val="left" w:pos="1436"/>
          <w:tab w:val="left" w:pos="215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Indoor </w:t>
      </w:r>
      <w:r w:rsidRPr="00787021">
        <w:rPr>
          <w:bCs/>
        </w:rPr>
        <w:t>AirPlus</w:t>
      </w:r>
      <w:r w:rsidRPr="00787021">
        <w:rPr>
          <w:bCs/>
        </w:rPr>
        <w:t xml:space="preserve"> Verification Checklist</w:t>
      </w:r>
      <w:r>
        <w:rPr>
          <w:bCs/>
        </w:rPr>
        <w:t>.</w:t>
      </w:r>
    </w:p>
    <w:p w:rsidR="0043622D" w:rsidRPr="00787021" w:rsidP="0043622D" w14:paraId="0226E69D"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ab/>
        <w:t>Respondent Activities</w:t>
      </w:r>
    </w:p>
    <w:p w:rsidR="0043622D" w:rsidRPr="00787021" w:rsidP="0043622D" w14:paraId="2969CA63"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Complete the Indoor </w:t>
      </w:r>
      <w:r w:rsidRPr="00787021">
        <w:rPr>
          <w:bCs/>
        </w:rPr>
        <w:t>AirPlus</w:t>
      </w:r>
      <w:r w:rsidRPr="00787021">
        <w:rPr>
          <w:bCs/>
        </w:rPr>
        <w:t xml:space="preserve"> Verification Checklist</w:t>
      </w:r>
      <w:r>
        <w:rPr>
          <w:bCs/>
        </w:rPr>
        <w:t>.</w:t>
      </w:r>
    </w:p>
    <w:p w:rsidR="0043622D" w:rsidRPr="00787021" w:rsidP="0043622D" w14:paraId="5A85F808"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Indoor </w:t>
      </w:r>
      <w:r w:rsidRPr="00787021">
        <w:rPr>
          <w:bCs/>
        </w:rPr>
        <w:t>AirPlus</w:t>
      </w:r>
      <w:r w:rsidRPr="00787021">
        <w:rPr>
          <w:bCs/>
        </w:rPr>
        <w:t xml:space="preserve"> verification has historically been integrated with the ENERGY STAR verification process. In this ICR, </w:t>
      </w:r>
      <w:r>
        <w:rPr>
          <w:bCs/>
        </w:rPr>
        <w:t xml:space="preserve">the </w:t>
      </w:r>
      <w:r w:rsidRPr="00787021">
        <w:rPr>
          <w:bCs/>
        </w:rPr>
        <w:t xml:space="preserve">EPA is accounting for the relative proportional burden to include Indoor </w:t>
      </w:r>
      <w:r w:rsidRPr="00787021">
        <w:rPr>
          <w:bCs/>
        </w:rPr>
        <w:t>AirPlus</w:t>
      </w:r>
      <w:r w:rsidRPr="00787021">
        <w:rPr>
          <w:bCs/>
        </w:rPr>
        <w:t xml:space="preserve"> verification for those partners submitting and ENERGY STAR verification, along with the estimated burden for verification that is independent from ENERGY STAR. To avoid duplication, this ICR (</w:t>
      </w:r>
      <w:r>
        <w:rPr>
          <w:bCs/>
        </w:rPr>
        <w:t xml:space="preserve">No. </w:t>
      </w:r>
      <w:r w:rsidRPr="00787021">
        <w:rPr>
          <w:bCs/>
        </w:rPr>
        <w:t>2763</w:t>
      </w:r>
      <w:r>
        <w:rPr>
          <w:bCs/>
        </w:rPr>
        <w:t>.01</w:t>
      </w:r>
      <w:r w:rsidRPr="00787021">
        <w:rPr>
          <w:bCs/>
        </w:rPr>
        <w:t xml:space="preserve">) does not duplicate information collection efforts listed in the EPA’s ENERGY STAR Program in the Residential Sector ICR (No. </w:t>
      </w:r>
      <w:r w:rsidRPr="00787021">
        <w:rPr>
          <w:bCs/>
        </w:rPr>
        <w:t>2193</w:t>
      </w:r>
      <w:r>
        <w:rPr>
          <w:bCs/>
        </w:rPr>
        <w:t>.03</w:t>
      </w:r>
      <w:r w:rsidRPr="00787021">
        <w:rPr>
          <w:bCs/>
        </w:rPr>
        <w:t xml:space="preserve">). The respondent would only need to respond to one program or the other, not both.  </w:t>
      </w:r>
    </w:p>
    <w:p w:rsidR="0043622D" w:rsidRPr="00787021" w:rsidP="0043622D" w14:paraId="608920FF"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u w:val="single"/>
        </w:rPr>
      </w:pPr>
      <w:r w:rsidRPr="00787021">
        <w:rPr>
          <w:bCs/>
          <w:u w:val="single"/>
        </w:rPr>
        <w:t>Oversight Organizations</w:t>
      </w:r>
    </w:p>
    <w:p w:rsidR="0043622D" w:rsidRPr="00787021" w:rsidP="0043622D" w14:paraId="07C3CB87"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i/>
          <w:iCs/>
        </w:rPr>
      </w:pPr>
      <w:r w:rsidRPr="00787021">
        <w:rPr>
          <w:bCs/>
        </w:rPr>
        <w:tab/>
      </w:r>
      <w:r w:rsidRPr="00787021">
        <w:rPr>
          <w:bCs/>
          <w:i/>
          <w:iCs/>
        </w:rPr>
        <w:t>Home Certification Organizations (HCOs)</w:t>
      </w:r>
    </w:p>
    <w:p w:rsidR="0043622D" w:rsidRPr="00787021" w:rsidP="0043622D" w14:paraId="7D63BB4D"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As part of their quality assurance oversight responsibilities, HCOs must maintain an electronic method of identifying homes earning the Indoor </w:t>
      </w:r>
      <w:r w:rsidRPr="00787021">
        <w:rPr>
          <w:bCs/>
        </w:rPr>
        <w:t>AirPlus</w:t>
      </w:r>
      <w:r w:rsidRPr="00787021">
        <w:rPr>
          <w:bCs/>
        </w:rPr>
        <w:t xml:space="preserve"> label. HCOs also conduct periodic reviews of a sample of Indoor </w:t>
      </w:r>
      <w:r w:rsidRPr="00787021">
        <w:rPr>
          <w:bCs/>
        </w:rPr>
        <w:t>AirPlus</w:t>
      </w:r>
      <w:r w:rsidRPr="00787021">
        <w:rPr>
          <w:bCs/>
        </w:rPr>
        <w:t xml:space="preserve">-related documentation. HCOs must also provide information to </w:t>
      </w:r>
      <w:r>
        <w:rPr>
          <w:bCs/>
        </w:rPr>
        <w:t>the E</w:t>
      </w:r>
      <w:r w:rsidRPr="00787021">
        <w:rPr>
          <w:bCs/>
        </w:rPr>
        <w:t xml:space="preserve">PA, upon request, about quality assurance issues related to Indoor </w:t>
      </w:r>
      <w:r w:rsidRPr="00787021">
        <w:rPr>
          <w:bCs/>
        </w:rPr>
        <w:t>AirPlus</w:t>
      </w:r>
      <w:r w:rsidRPr="00787021">
        <w:rPr>
          <w:bCs/>
        </w:rPr>
        <w:t>.</w:t>
      </w:r>
    </w:p>
    <w:p w:rsidR="0043622D" w:rsidRPr="00787021" w:rsidP="0043622D" w14:paraId="76158130"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ab/>
        <w:t>Data Items</w:t>
      </w:r>
    </w:p>
    <w:p w:rsidR="0043622D" w:rsidRPr="00787021" w:rsidP="0043622D" w14:paraId="320A1755"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Electronic identification of homes earning the Indoor </w:t>
      </w:r>
      <w:r w:rsidRPr="00787021">
        <w:rPr>
          <w:bCs/>
        </w:rPr>
        <w:t>AirPlus</w:t>
      </w:r>
      <w:r w:rsidRPr="00787021">
        <w:rPr>
          <w:bCs/>
        </w:rPr>
        <w:t xml:space="preserve"> label.</w:t>
      </w:r>
    </w:p>
    <w:p w:rsidR="0043622D" w:rsidRPr="00787021" w:rsidP="0043622D" w14:paraId="482DEC53"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Documents from Indoor </w:t>
      </w:r>
      <w:r w:rsidRPr="00787021">
        <w:rPr>
          <w:bCs/>
        </w:rPr>
        <w:t>AirPlus</w:t>
      </w:r>
      <w:r w:rsidRPr="00787021">
        <w:rPr>
          <w:bCs/>
        </w:rPr>
        <w:t xml:space="preserve"> certification activities.</w:t>
      </w:r>
    </w:p>
    <w:p w:rsidR="0043622D" w:rsidRPr="00787021" w:rsidP="0043622D" w14:paraId="24CFFAD4"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Information about quality assurance issues and actions taken to resolve issues.</w:t>
      </w:r>
    </w:p>
    <w:p w:rsidR="0043622D" w:rsidRPr="00787021" w:rsidP="0043622D" w14:paraId="59D66637"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ab/>
        <w:t>Respondent Activities</w:t>
      </w:r>
    </w:p>
    <w:p w:rsidR="0043622D" w:rsidRPr="00787021" w:rsidP="0043622D" w14:paraId="111C2599"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Enter information into electronic database to designate homes that have earned the Indoor </w:t>
      </w:r>
      <w:r w:rsidRPr="00787021">
        <w:rPr>
          <w:bCs/>
        </w:rPr>
        <w:t>AirPlus</w:t>
      </w:r>
      <w:r w:rsidRPr="00787021">
        <w:rPr>
          <w:bCs/>
        </w:rPr>
        <w:t xml:space="preserve"> label</w:t>
      </w:r>
      <w:r>
        <w:rPr>
          <w:bCs/>
        </w:rPr>
        <w:t>.</w:t>
      </w:r>
      <w:r w:rsidRPr="00787021">
        <w:rPr>
          <w:bCs/>
        </w:rPr>
        <w:t xml:space="preserve"> </w:t>
      </w:r>
    </w:p>
    <w:p w:rsidR="0043622D" w:rsidRPr="00787021" w:rsidP="0043622D" w14:paraId="7FDB1B58"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Perform periodic review of a sample of Indoor </w:t>
      </w:r>
      <w:r w:rsidRPr="00787021">
        <w:rPr>
          <w:bCs/>
        </w:rPr>
        <w:t>AirPlus</w:t>
      </w:r>
      <w:r w:rsidRPr="00787021">
        <w:rPr>
          <w:bCs/>
        </w:rPr>
        <w:t xml:space="preserve"> certification documentation</w:t>
      </w:r>
      <w:r>
        <w:rPr>
          <w:bCs/>
        </w:rPr>
        <w:t>.</w:t>
      </w:r>
    </w:p>
    <w:p w:rsidR="0043622D" w:rsidRPr="00787021" w:rsidP="0043622D" w14:paraId="13B50B16"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Submit quality assurance-related information to EPA, upon request.</w:t>
      </w:r>
    </w:p>
    <w:p w:rsidR="0043622D" w:rsidRPr="00787021" w:rsidP="0043622D" w14:paraId="2377183F"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Periodic Reporting Information Collection</w:t>
      </w:r>
    </w:p>
    <w:p w:rsidR="00B8537E" w:rsidP="0043622D" w14:paraId="3360B443"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r>
    </w:p>
    <w:p w:rsidR="0043622D" w:rsidRPr="00787021" w:rsidP="0043622D" w14:paraId="2AE9E6C7" w14:textId="1FF0452F">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Pr>
          <w:bCs/>
        </w:rPr>
        <w:tab/>
      </w:r>
      <w:r>
        <w:rPr>
          <w:bCs/>
        </w:rPr>
        <w:t xml:space="preserve">The </w:t>
      </w:r>
      <w:r w:rsidRPr="00787021">
        <w:rPr>
          <w:bCs/>
        </w:rPr>
        <w:t xml:space="preserve">EPA asks partners to provide periodic updates, usually quarterly, on activities and accomplishments under the program. </w:t>
      </w:r>
      <w:r>
        <w:rPr>
          <w:bCs/>
        </w:rPr>
        <w:t xml:space="preserve">The </w:t>
      </w:r>
      <w:r w:rsidRPr="00787021">
        <w:rPr>
          <w:bCs/>
        </w:rPr>
        <w:t xml:space="preserve">EPA will use this information to ensure that partners are meeting their program commitments. For example, </w:t>
      </w:r>
      <w:r>
        <w:rPr>
          <w:bCs/>
        </w:rPr>
        <w:t xml:space="preserve">the </w:t>
      </w:r>
      <w:r w:rsidRPr="00787021">
        <w:rPr>
          <w:bCs/>
        </w:rPr>
        <w:t xml:space="preserve">EPA collects basic information each calendar quarter about the number of Indoor </w:t>
      </w:r>
      <w:r w:rsidRPr="00787021">
        <w:rPr>
          <w:bCs/>
        </w:rPr>
        <w:t>AirPlus</w:t>
      </w:r>
      <w:r w:rsidRPr="00787021">
        <w:rPr>
          <w:bCs/>
        </w:rPr>
        <w:t xml:space="preserve"> certified homes that have been built by home builders and reported by HCOs overseeing their </w:t>
      </w:r>
      <w:r>
        <w:rPr>
          <w:bCs/>
        </w:rPr>
        <w:t>v</w:t>
      </w:r>
      <w:r w:rsidRPr="00787021">
        <w:rPr>
          <w:bCs/>
        </w:rPr>
        <w:t>erifier network.</w:t>
      </w:r>
      <w:r>
        <w:rPr>
          <w:bCs/>
        </w:rPr>
        <w:t xml:space="preserve"> The</w:t>
      </w:r>
      <w:r w:rsidRPr="00787021">
        <w:rPr>
          <w:bCs/>
        </w:rPr>
        <w:t xml:space="preserve"> EPA also uses this information to keep the public informed about partners’ participation and program activity. </w:t>
      </w:r>
    </w:p>
    <w:p w:rsidR="0043622D" w:rsidRPr="00787021" w:rsidP="0043622D" w14:paraId="6A473B7A" w14:textId="77777777">
      <w:pPr>
        <w:keepNext/>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
          <w:bCs/>
        </w:rPr>
      </w:pPr>
      <w:r w:rsidRPr="00787021">
        <w:rPr>
          <w:b/>
          <w:bCs/>
        </w:rPr>
        <w:t>Data Items</w:t>
      </w:r>
    </w:p>
    <w:p w:rsidR="0043622D" w:rsidRPr="00787021" w:rsidP="0043622D" w14:paraId="49C1B9B2"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A quarterly report aggregating the number of: </w:t>
      </w:r>
    </w:p>
    <w:p w:rsidR="0043622D" w:rsidRPr="00787021" w:rsidP="0043622D" w14:paraId="27FDBD9A" w14:textId="77777777">
      <w:pPr>
        <w:keepNext/>
        <w:widowControl w:val="0"/>
        <w:numPr>
          <w:ilvl w:val="1"/>
          <w:numId w:val="35"/>
        </w:numPr>
        <w:tabs>
          <w:tab w:val="left" w:pos="0"/>
          <w:tab w:val="left" w:pos="720"/>
          <w:tab w:val="left" w:pos="1436"/>
          <w:tab w:val="left" w:pos="3596"/>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 xml:space="preserve">Indoor </w:t>
      </w:r>
      <w:r w:rsidRPr="00787021">
        <w:rPr>
          <w:bCs/>
        </w:rPr>
        <w:t>AirPlus</w:t>
      </w:r>
      <w:r w:rsidRPr="00787021">
        <w:rPr>
          <w:bCs/>
        </w:rPr>
        <w:t xml:space="preserve"> certified homes (</w:t>
      </w:r>
      <w:r>
        <w:rPr>
          <w:bCs/>
        </w:rPr>
        <w:t>r</w:t>
      </w:r>
      <w:r w:rsidRPr="00787021">
        <w:rPr>
          <w:bCs/>
        </w:rPr>
        <w:t xml:space="preserve">ating </w:t>
      </w:r>
      <w:r>
        <w:rPr>
          <w:bCs/>
        </w:rPr>
        <w:t>p</w:t>
      </w:r>
      <w:r w:rsidRPr="00787021">
        <w:rPr>
          <w:bCs/>
        </w:rPr>
        <w:t>roviders).</w:t>
      </w:r>
    </w:p>
    <w:p w:rsidR="0043622D" w:rsidRPr="00787021" w:rsidP="0043622D" w14:paraId="4C5F91EA" w14:textId="77777777">
      <w:pPr>
        <w:keepNext/>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
          <w:bCs/>
        </w:rPr>
      </w:pPr>
      <w:r w:rsidRPr="00787021">
        <w:rPr>
          <w:b/>
          <w:bCs/>
        </w:rPr>
        <w:t>Respondent Activities</w:t>
      </w:r>
    </w:p>
    <w:p w:rsidR="0043622D" w:rsidRPr="00787021" w:rsidP="0043622D" w14:paraId="096D971A" w14:textId="77777777">
      <w:pPr>
        <w:keepNext/>
        <w:widowControl w:val="0"/>
        <w:numPr>
          <w:ilvl w:val="0"/>
          <w:numId w:val="35"/>
        </w:numPr>
        <w:tabs>
          <w:tab w:val="left" w:pos="0"/>
          <w:tab w:val="left" w:pos="720"/>
          <w:tab w:val="left" w:pos="1436"/>
          <w:tab w:val="left" w:pos="215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Rating </w:t>
      </w:r>
      <w:r>
        <w:rPr>
          <w:bCs/>
        </w:rPr>
        <w:t>p</w:t>
      </w:r>
      <w:r w:rsidRPr="00787021">
        <w:rPr>
          <w:bCs/>
        </w:rPr>
        <w:t xml:space="preserve">roviders electronically prepare and submit quarterly reports to </w:t>
      </w:r>
      <w:r>
        <w:rPr>
          <w:bCs/>
        </w:rPr>
        <w:t xml:space="preserve">the </w:t>
      </w:r>
      <w:r w:rsidRPr="00787021">
        <w:rPr>
          <w:bCs/>
        </w:rPr>
        <w:t xml:space="preserve">EPA. </w:t>
      </w:r>
    </w:p>
    <w:p w:rsidR="0043622D" w:rsidRPr="00787021" w:rsidP="0043622D" w14:paraId="4C4A72CC"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Indoor </w:t>
      </w:r>
      <w:r w:rsidRPr="00787021">
        <w:rPr>
          <w:bCs/>
        </w:rPr>
        <w:t>AirPlus</w:t>
      </w:r>
      <w:r w:rsidRPr="00787021">
        <w:rPr>
          <w:bCs/>
        </w:rPr>
        <w:t xml:space="preserve"> periodic reporting has historically been integrated with the ENERGY STAR verification process. In this ICR, </w:t>
      </w:r>
      <w:r>
        <w:rPr>
          <w:bCs/>
        </w:rPr>
        <w:t xml:space="preserve">the </w:t>
      </w:r>
      <w:r w:rsidRPr="00787021">
        <w:rPr>
          <w:bCs/>
        </w:rPr>
        <w:t xml:space="preserve">EPA is accounting for the relative proportional burden to include Indoor </w:t>
      </w:r>
      <w:r w:rsidRPr="00787021">
        <w:rPr>
          <w:bCs/>
        </w:rPr>
        <w:t>AirPlus</w:t>
      </w:r>
      <w:r w:rsidRPr="00787021">
        <w:rPr>
          <w:bCs/>
        </w:rPr>
        <w:t xml:space="preserve"> reporting for those partners submitting and ENERGY STAR verification, along with the estimated burden for reporting that is independent from ENERGY STAR. To avoid duplication, this ICR (</w:t>
      </w:r>
      <w:r>
        <w:rPr>
          <w:bCs/>
        </w:rPr>
        <w:t xml:space="preserve">No. </w:t>
      </w:r>
      <w:r w:rsidRPr="00787021">
        <w:rPr>
          <w:bCs/>
        </w:rPr>
        <w:t>2763</w:t>
      </w:r>
      <w:r>
        <w:rPr>
          <w:bCs/>
        </w:rPr>
        <w:t>.01</w:t>
      </w:r>
      <w:r w:rsidRPr="00787021">
        <w:rPr>
          <w:bCs/>
        </w:rPr>
        <w:t>) does not duplicate information collection efforts listed in the EPA’s ENERGY STAR Program in the Residential Sector ICR (No. 2193</w:t>
      </w:r>
      <w:r>
        <w:rPr>
          <w:bCs/>
        </w:rPr>
        <w:t>.03</w:t>
      </w:r>
      <w:r w:rsidRPr="00787021">
        <w:rPr>
          <w:bCs/>
        </w:rPr>
        <w:t xml:space="preserve">). The respondent would only need to respond to one program or the other, not both.  </w:t>
      </w:r>
    </w:p>
    <w:p w:rsidR="00B8537E" w:rsidP="0043622D" w14:paraId="5418A35D"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p>
    <w:p w:rsidR="0043622D" w:rsidRPr="00787021" w:rsidP="0043622D" w14:paraId="5F22D858" w14:textId="5F9AE38E">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 xml:space="preserve">Indoor </w:t>
      </w:r>
      <w:r w:rsidRPr="00787021">
        <w:rPr>
          <w:b/>
          <w:bCs/>
        </w:rPr>
        <w:t>AirPlus</w:t>
      </w:r>
      <w:r w:rsidRPr="00787021">
        <w:rPr>
          <w:b/>
          <w:bCs/>
        </w:rPr>
        <w:t xml:space="preserve"> Leader Awards Information Collection</w:t>
      </w:r>
    </w:p>
    <w:p w:rsidR="0043622D" w:rsidRPr="00787021" w:rsidP="0043622D" w14:paraId="56D298CF"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Cs/>
        </w:rPr>
      </w:pPr>
      <w:r w:rsidRPr="00787021">
        <w:rPr>
          <w:bCs/>
        </w:rPr>
        <w:tab/>
        <w:t xml:space="preserve">Organizations interested in receiving recognition for their efforts in building and </w:t>
      </w:r>
      <w:r w:rsidRPr="00787021">
        <w:rPr>
          <w:bCs/>
        </w:rPr>
        <w:t xml:space="preserve">certifying Indoor </w:t>
      </w:r>
      <w:r w:rsidRPr="00787021">
        <w:rPr>
          <w:bCs/>
        </w:rPr>
        <w:t>AirPlus</w:t>
      </w:r>
      <w:r w:rsidRPr="00787021">
        <w:rPr>
          <w:bCs/>
        </w:rPr>
        <w:t xml:space="preserve"> homes may </w:t>
      </w:r>
      <w:r w:rsidRPr="00787021">
        <w:rPr>
          <w:bCs/>
        </w:rPr>
        <w:t>submit an application</w:t>
      </w:r>
      <w:r w:rsidRPr="00787021">
        <w:rPr>
          <w:bCs/>
        </w:rPr>
        <w:t xml:space="preserve"> for the annual Indoor </w:t>
      </w:r>
      <w:r w:rsidRPr="00787021">
        <w:rPr>
          <w:bCs/>
        </w:rPr>
        <w:t>AirPlus</w:t>
      </w:r>
      <w:r w:rsidRPr="00787021">
        <w:rPr>
          <w:bCs/>
        </w:rPr>
        <w:t xml:space="preserve"> Leader Award. </w:t>
      </w:r>
      <w:r>
        <w:rPr>
          <w:bCs/>
        </w:rPr>
        <w:t xml:space="preserve">The </w:t>
      </w:r>
      <w:r w:rsidRPr="00787021">
        <w:rPr>
          <w:bCs/>
        </w:rPr>
        <w:t xml:space="preserve">EPA currently awards only home builders and raters. </w:t>
      </w:r>
    </w:p>
    <w:p w:rsidR="0043622D" w:rsidRPr="00787021" w:rsidP="0043622D" w14:paraId="683D2C2A" w14:textId="77777777">
      <w:pPr>
        <w:keepNext/>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20"/>
        <w:rPr>
          <w:b/>
          <w:bCs/>
        </w:rPr>
      </w:pPr>
      <w:r w:rsidRPr="00787021">
        <w:rPr>
          <w:b/>
          <w:bCs/>
        </w:rPr>
        <w:t>Data Items</w:t>
      </w:r>
    </w:p>
    <w:p w:rsidR="0043622D" w:rsidRPr="00787021" w:rsidP="0043622D" w14:paraId="0DD447D7" w14:textId="77777777">
      <w:pPr>
        <w:keepNext/>
        <w:widowControl w:val="0"/>
        <w:numPr>
          <w:ilvl w:val="0"/>
          <w:numId w:val="35"/>
        </w:numPr>
        <w:tabs>
          <w:tab w:val="left" w:pos="0"/>
          <w:tab w:val="left" w:pos="720"/>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Information provided electronically by home builders: </w:t>
      </w:r>
    </w:p>
    <w:p w:rsidR="0043622D" w:rsidRPr="00787021" w:rsidP="0043622D" w14:paraId="23D4AAE5" w14:textId="77777777">
      <w:pPr>
        <w:keepNext/>
        <w:widowControl w:val="0"/>
        <w:numPr>
          <w:ilvl w:val="0"/>
          <w:numId w:val="37"/>
        </w:numPr>
        <w:tabs>
          <w:tab w:val="left" w:pos="0"/>
          <w:tab w:val="left" w:pos="720"/>
          <w:tab w:val="left" w:pos="143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 xml:space="preserve">General information (e.g., company address, contact information, signed/dated). </w:t>
      </w:r>
    </w:p>
    <w:p w:rsidR="0043622D" w:rsidRPr="00787021" w:rsidP="0043622D" w14:paraId="30ACD7FA" w14:textId="77777777">
      <w:pPr>
        <w:keepNext/>
        <w:widowControl w:val="0"/>
        <w:numPr>
          <w:ilvl w:val="0"/>
          <w:numId w:val="37"/>
        </w:numPr>
        <w:tabs>
          <w:tab w:val="left" w:pos="0"/>
          <w:tab w:val="left" w:pos="720"/>
          <w:tab w:val="left" w:pos="143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Description of the following:</w:t>
      </w:r>
    </w:p>
    <w:p w:rsidR="0043622D" w:rsidRPr="00787021" w:rsidP="0043622D" w14:paraId="71E661EA" w14:textId="77777777">
      <w:pPr>
        <w:keepNext/>
        <w:widowControl w:val="0"/>
        <w:numPr>
          <w:ilvl w:val="1"/>
          <w:numId w:val="38"/>
        </w:numPr>
        <w:tabs>
          <w:tab w:val="left" w:pos="0"/>
          <w:tab w:val="left" w:pos="720"/>
          <w:tab w:val="left" w:pos="1436"/>
          <w:tab w:val="left" w:pos="2156"/>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 xml:space="preserve">Outreach activities (e.g., promoting Indoor </w:t>
      </w:r>
      <w:r w:rsidRPr="00787021">
        <w:rPr>
          <w:bCs/>
        </w:rPr>
        <w:t>AirPlus</w:t>
      </w:r>
      <w:r w:rsidRPr="00787021">
        <w:rPr>
          <w:bCs/>
        </w:rPr>
        <w:t xml:space="preserve"> on website)</w:t>
      </w:r>
      <w:r>
        <w:rPr>
          <w:bCs/>
        </w:rPr>
        <w:t>.</w:t>
      </w:r>
    </w:p>
    <w:p w:rsidR="0043622D" w:rsidRPr="00787021" w:rsidP="0043622D" w14:paraId="2E4754E1" w14:textId="77777777">
      <w:pPr>
        <w:keepNext/>
        <w:widowControl w:val="0"/>
        <w:numPr>
          <w:ilvl w:val="1"/>
          <w:numId w:val="38"/>
        </w:numPr>
        <w:tabs>
          <w:tab w:val="left" w:pos="0"/>
          <w:tab w:val="left" w:pos="720"/>
          <w:tab w:val="left" w:pos="1436"/>
          <w:tab w:val="left" w:pos="2156"/>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 xml:space="preserve">Training activities (e.g., training construction staff on Indoor </w:t>
      </w:r>
      <w:r w:rsidRPr="00787021">
        <w:rPr>
          <w:bCs/>
        </w:rPr>
        <w:t>AirPlus</w:t>
      </w:r>
      <w:r w:rsidRPr="00787021">
        <w:rPr>
          <w:bCs/>
        </w:rPr>
        <w:t xml:space="preserve"> construction features)</w:t>
      </w:r>
      <w:r>
        <w:rPr>
          <w:bCs/>
        </w:rPr>
        <w:t>.</w:t>
      </w:r>
    </w:p>
    <w:p w:rsidR="0043622D" w:rsidRPr="00787021" w:rsidP="0043622D" w14:paraId="019013C8" w14:textId="77777777">
      <w:pPr>
        <w:keepNext/>
        <w:widowControl w:val="0"/>
        <w:numPr>
          <w:ilvl w:val="1"/>
          <w:numId w:val="38"/>
        </w:numPr>
        <w:tabs>
          <w:tab w:val="left" w:pos="0"/>
          <w:tab w:val="left" w:pos="720"/>
          <w:tab w:val="left" w:pos="1436"/>
          <w:tab w:val="left" w:pos="2156"/>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Use of innovative technology (e.g., use of IAQ monitors).</w:t>
      </w:r>
    </w:p>
    <w:p w:rsidR="0043622D" w:rsidRPr="00787021" w:rsidP="0043622D" w14:paraId="0F53A38B" w14:textId="77777777">
      <w:pPr>
        <w:keepNext/>
        <w:widowControl w:val="0"/>
        <w:numPr>
          <w:ilvl w:val="0"/>
          <w:numId w:val="37"/>
        </w:numPr>
        <w:tabs>
          <w:tab w:val="left" w:pos="0"/>
          <w:tab w:val="left" w:pos="720"/>
          <w:tab w:val="left" w:pos="143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hanging="360"/>
        <w:rPr>
          <w:bCs/>
        </w:rPr>
      </w:pPr>
      <w:r w:rsidRPr="00787021">
        <w:rPr>
          <w:bCs/>
        </w:rPr>
        <w:t>Supplemental documentation (optional) to accompany the application. This may include, but is not limited to, examples of sales and marketing collateral, copies of sales training materials, screen captures of the company website, etc.</w:t>
      </w:r>
    </w:p>
    <w:p w:rsidR="0043622D" w:rsidRPr="00787021" w:rsidP="0043622D" w14:paraId="16B5D4B4" w14:textId="77777777">
      <w:pPr>
        <w:keepNext/>
        <w:widowControl w:val="0"/>
        <w:numPr>
          <w:ilvl w:val="0"/>
          <w:numId w:val="35"/>
        </w:numPr>
        <w:tabs>
          <w:tab w:val="left" w:pos="0"/>
          <w:tab w:val="left" w:pos="716"/>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 xml:space="preserve">Information provided electronically by raters: </w:t>
      </w:r>
    </w:p>
    <w:p w:rsidR="0043622D" w:rsidRPr="00787021" w:rsidP="0043622D" w14:paraId="58ADCE20" w14:textId="77777777">
      <w:pPr>
        <w:keepNext/>
        <w:widowControl w:val="0"/>
        <w:numPr>
          <w:ilvl w:val="0"/>
          <w:numId w:val="39"/>
        </w:numPr>
        <w:tabs>
          <w:tab w:val="left" w:pos="0"/>
          <w:tab w:val="left" w:pos="1436"/>
          <w:tab w:val="left" w:pos="2156"/>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rPr>
          <w:bCs/>
        </w:rPr>
      </w:pPr>
      <w:r w:rsidRPr="00787021">
        <w:rPr>
          <w:bCs/>
        </w:rPr>
        <w:t>General information (e.g., company address, contact information, signed/dated).</w:t>
      </w:r>
    </w:p>
    <w:p w:rsidR="0043622D" w:rsidRPr="00787021" w:rsidP="0043622D" w14:paraId="1EC983D2" w14:textId="77777777">
      <w:pPr>
        <w:keepNext/>
        <w:widowControl w:val="0"/>
        <w:numPr>
          <w:ilvl w:val="0"/>
          <w:numId w:val="39"/>
        </w:numPr>
        <w:tabs>
          <w:tab w:val="left" w:pos="0"/>
          <w:tab w:val="left" w:pos="1436"/>
          <w:tab w:val="left" w:pos="2156"/>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800"/>
        <w:rPr>
          <w:bCs/>
        </w:rPr>
      </w:pPr>
      <w:r w:rsidRPr="00787021">
        <w:rPr>
          <w:bCs/>
        </w:rPr>
        <w:t>Description of the following:</w:t>
      </w:r>
    </w:p>
    <w:p w:rsidR="0043622D" w:rsidRPr="00787021" w:rsidP="0043622D" w14:paraId="33D2D785" w14:textId="77777777">
      <w:pPr>
        <w:keepNext/>
        <w:widowControl w:val="0"/>
        <w:numPr>
          <w:ilvl w:val="0"/>
          <w:numId w:val="40"/>
        </w:numPr>
        <w:tabs>
          <w:tab w:val="left" w:pos="0"/>
          <w:tab w:val="left" w:pos="1436"/>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Recruitment activities (e.g., recruitment of new builders)</w:t>
      </w:r>
      <w:r>
        <w:rPr>
          <w:bCs/>
        </w:rPr>
        <w:t>.</w:t>
      </w:r>
    </w:p>
    <w:p w:rsidR="0043622D" w:rsidRPr="00787021" w:rsidP="0043622D" w14:paraId="3AA2E70D" w14:textId="77777777">
      <w:pPr>
        <w:keepNext/>
        <w:widowControl w:val="0"/>
        <w:numPr>
          <w:ilvl w:val="0"/>
          <w:numId w:val="40"/>
        </w:numPr>
        <w:tabs>
          <w:tab w:val="left" w:pos="0"/>
          <w:tab w:val="left" w:pos="1436"/>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Technical support (e.g., providing technical assistance to builders)</w:t>
      </w:r>
      <w:r>
        <w:rPr>
          <w:bCs/>
        </w:rPr>
        <w:t>.</w:t>
      </w:r>
    </w:p>
    <w:p w:rsidR="0043622D" w:rsidRPr="00787021" w:rsidP="0043622D" w14:paraId="1686C07B" w14:textId="77777777">
      <w:pPr>
        <w:keepNext/>
        <w:widowControl w:val="0"/>
        <w:numPr>
          <w:ilvl w:val="0"/>
          <w:numId w:val="40"/>
        </w:numPr>
        <w:tabs>
          <w:tab w:val="left" w:pos="0"/>
          <w:tab w:val="left" w:pos="1436"/>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Innovation (e.g., improvements to verification process)</w:t>
      </w:r>
      <w:r>
        <w:rPr>
          <w:bCs/>
        </w:rPr>
        <w:t>.</w:t>
      </w:r>
    </w:p>
    <w:p w:rsidR="0043622D" w:rsidRPr="00787021" w:rsidP="0043622D" w14:paraId="4A92F198" w14:textId="77777777">
      <w:pPr>
        <w:keepNext/>
        <w:widowControl w:val="0"/>
        <w:numPr>
          <w:ilvl w:val="0"/>
          <w:numId w:val="40"/>
        </w:numPr>
        <w:tabs>
          <w:tab w:val="left" w:pos="0"/>
          <w:tab w:val="left" w:pos="1436"/>
          <w:tab w:val="left" w:pos="2160"/>
          <w:tab w:val="left" w:pos="2876"/>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2160"/>
        <w:rPr>
          <w:bCs/>
        </w:rPr>
      </w:pPr>
      <w:r w:rsidRPr="00787021">
        <w:rPr>
          <w:bCs/>
        </w:rPr>
        <w:t xml:space="preserve">Outreach activities (e.g., educating real estate professionals about Indoor </w:t>
      </w:r>
      <w:r w:rsidRPr="00787021">
        <w:rPr>
          <w:bCs/>
        </w:rPr>
        <w:t>AirPlus</w:t>
      </w:r>
      <w:r w:rsidRPr="00787021">
        <w:rPr>
          <w:bCs/>
        </w:rPr>
        <w:t>).</w:t>
      </w:r>
    </w:p>
    <w:p w:rsidR="0043622D" w:rsidRPr="00787021" w:rsidP="0043622D" w14:paraId="024B35EE" w14:textId="77777777">
      <w:pPr>
        <w:keepNext/>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b/>
          <w:bCs/>
        </w:rPr>
      </w:pPr>
      <w:r w:rsidRPr="00787021">
        <w:rPr>
          <w:b/>
          <w:bCs/>
        </w:rPr>
        <w:tab/>
        <w:t>Respondent Activities</w:t>
      </w:r>
    </w:p>
    <w:p w:rsidR="0043622D" w:rsidRPr="00787021" w:rsidP="0043622D" w14:paraId="1A60998B" w14:textId="77777777">
      <w:pPr>
        <w:keepNext/>
        <w:widowControl w:val="0"/>
        <w:numPr>
          <w:ilvl w:val="0"/>
          <w:numId w:val="35"/>
        </w:numPr>
        <w:tabs>
          <w:tab w:val="left" w:pos="0"/>
          <w:tab w:val="left" w:pos="716"/>
          <w:tab w:val="left" w:pos="1436"/>
          <w:tab w:val="left" w:pos="2160"/>
          <w:tab w:val="left" w:pos="3600"/>
          <w:tab w:val="left" w:pos="4320"/>
          <w:tab w:val="left" w:pos="5040"/>
          <w:tab w:val="left" w:pos="5760"/>
          <w:tab w:val="left" w:pos="6480"/>
          <w:tab w:val="left" w:pos="7200"/>
          <w:tab w:val="left" w:pos="7920"/>
          <w:tab w:val="left" w:pos="8640"/>
          <w:tab w:val="left" w:pos="9356"/>
        </w:tabs>
        <w:autoSpaceDE/>
        <w:autoSpaceDN/>
        <w:adjustRightInd/>
        <w:spacing w:after="160" w:line="259" w:lineRule="auto"/>
        <w:ind w:left="1440" w:hanging="360"/>
        <w:rPr>
          <w:bCs/>
        </w:rPr>
      </w:pPr>
      <w:r w:rsidRPr="00787021">
        <w:rPr>
          <w:bCs/>
        </w:rPr>
        <w:t>Organizations complete and submit the application online, including supplemental materials.</w:t>
      </w:r>
    </w:p>
    <w:p w:rsidR="0043622D" w:rsidRPr="00787021" w:rsidP="0043622D" w14:paraId="06EF382D"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Collection Schedule</w:t>
      </w:r>
    </w:p>
    <w:p w:rsidR="0043622D" w:rsidRPr="00787021" w:rsidP="0043622D" w14:paraId="224AD630"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ab/>
        <w:t>All information collection activities described in this ICR are either a one-time collection, occur annually, quarterly, or on an as-needed basis.</w:t>
      </w:r>
    </w:p>
    <w:p w:rsidR="0043622D" w:rsidP="0043622D" w14:paraId="35A23033"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p>
    <w:p w:rsidR="0043622D" w:rsidRPr="00787021" w:rsidP="0043622D" w14:paraId="2C07BFFD" w14:textId="65F9A7AB">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Estimating Respondent Burden</w:t>
      </w:r>
    </w:p>
    <w:p w:rsidR="0043622D" w:rsidRPr="00787021" w:rsidP="0043622D" w14:paraId="405D0A80"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ab/>
        <w:t xml:space="preserve">Exhibits 1 through 4 estimate the annual respondent burden hours for information collection activities associated with the Indoor </w:t>
      </w:r>
      <w:r w:rsidRPr="00787021">
        <w:rPr>
          <w:bCs/>
        </w:rPr>
        <w:t>AirPlus</w:t>
      </w:r>
      <w:r w:rsidRPr="00787021">
        <w:rPr>
          <w:bCs/>
        </w:rPr>
        <w:t xml:space="preserve"> </w:t>
      </w:r>
      <w:r>
        <w:rPr>
          <w:bCs/>
        </w:rPr>
        <w:t>P</w:t>
      </w:r>
      <w:r w:rsidRPr="00787021">
        <w:rPr>
          <w:bCs/>
        </w:rPr>
        <w:t xml:space="preserve">rogram. The burden estimates used in this new ICR were informed by the ENERGY STAR ICR </w:t>
      </w:r>
      <w:r>
        <w:rPr>
          <w:bCs/>
        </w:rPr>
        <w:t xml:space="preserve">No. </w:t>
      </w:r>
      <w:r w:rsidRPr="00787021">
        <w:rPr>
          <w:bCs/>
        </w:rPr>
        <w:t xml:space="preserve">2193.03, as activities and respondents are very similar, and continued program coordination is intended to streamline </w:t>
      </w:r>
      <w:r w:rsidRPr="00787021">
        <w:rPr>
          <w:bCs/>
        </w:rPr>
        <w:t>collection activities, while also appropriately estimating the associated burden accordingly.</w:t>
      </w:r>
      <w:r w:rsidRPr="00787021">
        <w:rPr>
          <w:bCs/>
        </w:rPr>
        <w:tab/>
      </w:r>
    </w:p>
    <w:p w:rsidR="0043622D" w:rsidP="0043622D" w14:paraId="5913C1AB"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p>
    <w:p w:rsidR="0043622D" w:rsidRPr="00787021" w:rsidP="0043622D" w14:paraId="4C68B62D" w14:textId="6A7657D0">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Estimating Respondent Costs</w:t>
      </w:r>
    </w:p>
    <w:p w:rsidR="0043622D" w:rsidRPr="00787021" w:rsidP="0043622D" w14:paraId="6821C8D7"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ab/>
        <w:t xml:space="preserve">Exhibits 1 through 4 present the annual respondent costs for information collection activities associated with the Indoor </w:t>
      </w:r>
      <w:r w:rsidRPr="00787021">
        <w:rPr>
          <w:bCs/>
        </w:rPr>
        <w:t>AirPlus</w:t>
      </w:r>
      <w:r w:rsidRPr="00787021">
        <w:rPr>
          <w:bCs/>
        </w:rPr>
        <w:t xml:space="preserve"> </w:t>
      </w:r>
      <w:r>
        <w:rPr>
          <w:bCs/>
        </w:rPr>
        <w:t>P</w:t>
      </w:r>
      <w:r w:rsidRPr="00787021">
        <w:rPr>
          <w:bCs/>
        </w:rPr>
        <w:t>rogram. Specific cost assumptions are discussed below.</w:t>
      </w:r>
    </w:p>
    <w:p w:rsidR="0043622D" w:rsidP="0043622D" w14:paraId="7A27F887"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p>
    <w:p w:rsidR="0043622D" w:rsidRPr="00787021" w:rsidP="0043622D" w14:paraId="7322E0E8" w14:textId="24DE2B18">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Estimating Labor Costs</w:t>
      </w:r>
    </w:p>
    <w:p w:rsidR="0043622D" w:rsidRPr="00787021" w:rsidP="0043622D" w14:paraId="1C1B0757"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787021">
        <w:rPr>
          <w:bCs/>
        </w:rPr>
        <w:tab/>
        <w:t xml:space="preserve">The labor rates used to estimate costs to respondent were obtained from the U.S. bureau of Labor Statistics (BLS). Specifically using the BLS “Employment Cost Index: Continuous Dataset”. Rates are current as of March 2023 and reflect the cost of overhead and fringe benefits where appropriate. </w:t>
      </w:r>
      <w:r>
        <w:rPr>
          <w:bCs/>
        </w:rPr>
        <w:t xml:space="preserve">The </w:t>
      </w:r>
      <w:r w:rsidRPr="00787021">
        <w:rPr>
          <w:bCs/>
        </w:rPr>
        <w:t xml:space="preserve">EPA estimates an average responded hourly labor rate (hourly plus overhead and fringe) of $199.58 for legal staff, $144.35 for managerial staff, $99.03 for technical staff, and $49.86 for clerical staff.  </w:t>
      </w:r>
    </w:p>
    <w:p w:rsidR="0043622D" w:rsidP="0043622D" w14:paraId="2DBC1E2B"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p>
    <w:p w:rsidR="0043622D" w:rsidRPr="00787021" w:rsidP="0043622D" w14:paraId="53F54D2D" w14:textId="50400C63">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787021">
        <w:rPr>
          <w:b/>
        </w:rPr>
        <w:t>Total Burden and Costs</w:t>
      </w:r>
    </w:p>
    <w:tbl>
      <w:tblPr>
        <w:tblW w:w="10678" w:type="dxa"/>
        <w:tblLook w:val="04A0"/>
      </w:tblPr>
      <w:tblGrid>
        <w:gridCol w:w="4371"/>
        <w:gridCol w:w="1407"/>
        <w:gridCol w:w="2880"/>
        <w:gridCol w:w="2020"/>
      </w:tblGrid>
      <w:tr w14:paraId="7DCC2D73" w14:textId="77777777" w:rsidTr="0024359A">
        <w:tblPrEx>
          <w:tblW w:w="10678" w:type="dxa"/>
          <w:tblLook w:val="04A0"/>
        </w:tblPrEx>
        <w:trPr>
          <w:trHeight w:val="250"/>
        </w:trPr>
        <w:tc>
          <w:tcPr>
            <w:tcW w:w="4371" w:type="dxa"/>
            <w:tcBorders>
              <w:top w:val="nil"/>
              <w:left w:val="nil"/>
              <w:bottom w:val="nil"/>
              <w:right w:val="nil"/>
            </w:tcBorders>
            <w:shd w:val="clear" w:color="auto" w:fill="auto"/>
            <w:noWrap/>
            <w:vAlign w:val="bottom"/>
            <w:hideMark/>
          </w:tcPr>
          <w:p w:rsidR="0043622D" w:rsidRPr="00787021" w:rsidP="00B8537E" w14:paraId="31EB77A7" w14:textId="77777777">
            <w:pPr>
              <w:autoSpaceDE/>
              <w:autoSpaceDN/>
              <w:adjustRightInd/>
              <w:spacing w:after="160" w:line="259" w:lineRule="auto"/>
            </w:pPr>
          </w:p>
        </w:tc>
        <w:tc>
          <w:tcPr>
            <w:tcW w:w="1407" w:type="dxa"/>
            <w:tcBorders>
              <w:top w:val="nil"/>
              <w:left w:val="nil"/>
              <w:bottom w:val="nil"/>
              <w:right w:val="nil"/>
            </w:tcBorders>
            <w:shd w:val="clear" w:color="auto" w:fill="auto"/>
            <w:noWrap/>
            <w:vAlign w:val="bottom"/>
            <w:hideMark/>
          </w:tcPr>
          <w:p w:rsidR="0043622D" w:rsidRPr="00787021" w:rsidP="0024359A" w14:paraId="315A1E95" w14:textId="77777777">
            <w:pPr>
              <w:widowControl w:val="0"/>
            </w:pPr>
          </w:p>
        </w:tc>
        <w:tc>
          <w:tcPr>
            <w:tcW w:w="2880" w:type="dxa"/>
            <w:tcBorders>
              <w:top w:val="nil"/>
              <w:left w:val="nil"/>
              <w:bottom w:val="nil"/>
              <w:right w:val="nil"/>
            </w:tcBorders>
            <w:shd w:val="clear" w:color="auto" w:fill="auto"/>
            <w:noWrap/>
            <w:vAlign w:val="bottom"/>
            <w:hideMark/>
          </w:tcPr>
          <w:p w:rsidR="0043622D" w:rsidRPr="00787021" w:rsidP="0024359A" w14:paraId="6953F698" w14:textId="77777777">
            <w:pPr>
              <w:widowControl w:val="0"/>
            </w:pPr>
          </w:p>
        </w:tc>
        <w:tc>
          <w:tcPr>
            <w:tcW w:w="2020" w:type="dxa"/>
            <w:vAlign w:val="center"/>
            <w:hideMark/>
          </w:tcPr>
          <w:p w:rsidR="0043622D" w:rsidRPr="00787021" w:rsidP="0024359A" w14:paraId="55281576" w14:textId="77777777">
            <w:pPr>
              <w:widowControl w:val="0"/>
            </w:pPr>
          </w:p>
        </w:tc>
      </w:tr>
    </w:tbl>
    <w:p w:rsidR="0043622D" w:rsidRPr="0087717C" w:rsidP="0043622D" w14:paraId="1CF88FF6"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87717C">
        <w:rPr>
          <w:b/>
        </w:rPr>
        <w:t xml:space="preserve">Joining The Indoor </w:t>
      </w:r>
      <w:r w:rsidRPr="0087717C">
        <w:rPr>
          <w:b/>
        </w:rPr>
        <w:t>AirPlus</w:t>
      </w:r>
      <w:r w:rsidRPr="0087717C">
        <w:rPr>
          <w:b/>
        </w:rPr>
        <w:t xml:space="preserve"> Program and Related Activities (Exhibit 1)</w:t>
      </w:r>
    </w:p>
    <w:p w:rsidR="0043622D" w:rsidRPr="0087717C" w:rsidP="0043622D" w14:paraId="06B79B86"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u w:val="single"/>
        </w:rPr>
      </w:pPr>
      <w:r w:rsidRPr="0087717C">
        <w:rPr>
          <w:bCs/>
          <w:u w:val="single"/>
        </w:rPr>
        <w:t>Home Builders and Verification Organizations</w:t>
      </w:r>
    </w:p>
    <w:p w:rsidR="0043622D" w:rsidRPr="0087717C" w:rsidP="0043622D" w14:paraId="4CD61E46"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Pr>
          <w:bCs/>
        </w:rPr>
        <w:t xml:space="preserve">The </w:t>
      </w:r>
      <w:r w:rsidRPr="0087717C">
        <w:rPr>
          <w:bCs/>
        </w:rPr>
        <w:t xml:space="preserve">EPA estimates that, during the three-year life of this ICR, on average, 500 home builders will complete and submit the </w:t>
      </w:r>
      <w:r>
        <w:rPr>
          <w:bCs/>
        </w:rPr>
        <w:t>O</w:t>
      </w:r>
      <w:r w:rsidRPr="0087717C">
        <w:rPr>
          <w:bCs/>
        </w:rPr>
        <w:t xml:space="preserve">nline Partnership Agreement to </w:t>
      </w:r>
      <w:r>
        <w:rPr>
          <w:bCs/>
        </w:rPr>
        <w:t xml:space="preserve">the </w:t>
      </w:r>
      <w:r w:rsidRPr="0087717C">
        <w:rPr>
          <w:bCs/>
        </w:rPr>
        <w:t xml:space="preserve">EPA each year. </w:t>
      </w:r>
      <w:r>
        <w:rPr>
          <w:bCs/>
        </w:rPr>
        <w:t xml:space="preserve">The </w:t>
      </w:r>
      <w:r w:rsidRPr="0087717C">
        <w:rPr>
          <w:bCs/>
        </w:rPr>
        <w:t xml:space="preserve">EPA estimates that 4% of these home builders, or 20 home builders, on average will choose the 100% commitment on their Partnership Agreement each year and that </w:t>
      </w:r>
      <w:r w:rsidRPr="0087717C">
        <w:rPr>
          <w:bCs/>
        </w:rPr>
        <w:t>all of</w:t>
      </w:r>
      <w:r w:rsidRPr="0087717C">
        <w:rPr>
          <w:bCs/>
        </w:rPr>
        <w:t xml:space="preserve"> these home builders renew their 100% commitment annually. </w:t>
      </w:r>
      <w:r>
        <w:rPr>
          <w:bCs/>
        </w:rPr>
        <w:t xml:space="preserve">The </w:t>
      </w:r>
      <w:r w:rsidRPr="0087717C">
        <w:rPr>
          <w:bCs/>
        </w:rPr>
        <w:t>EPA also estimates that 60 verification organizations (</w:t>
      </w:r>
      <w:r>
        <w:rPr>
          <w:bCs/>
        </w:rPr>
        <w:t>h</w:t>
      </w:r>
      <w:r w:rsidRPr="0087717C">
        <w:rPr>
          <w:bCs/>
        </w:rPr>
        <w:t xml:space="preserve">ome </w:t>
      </w:r>
      <w:r>
        <w:rPr>
          <w:bCs/>
        </w:rPr>
        <w:t>e</w:t>
      </w:r>
      <w:r w:rsidRPr="0087717C">
        <w:rPr>
          <w:bCs/>
        </w:rPr>
        <w:t xml:space="preserve">nergy </w:t>
      </w:r>
      <w:r>
        <w:rPr>
          <w:bCs/>
        </w:rPr>
        <w:t>r</w:t>
      </w:r>
      <w:r w:rsidRPr="0087717C">
        <w:rPr>
          <w:bCs/>
        </w:rPr>
        <w:t xml:space="preserve">aters and </w:t>
      </w:r>
      <w:r>
        <w:rPr>
          <w:bCs/>
        </w:rPr>
        <w:t>r</w:t>
      </w:r>
      <w:r w:rsidRPr="0087717C">
        <w:rPr>
          <w:bCs/>
        </w:rPr>
        <w:t xml:space="preserve">ating </w:t>
      </w:r>
      <w:r>
        <w:rPr>
          <w:bCs/>
        </w:rPr>
        <w:t>p</w:t>
      </w:r>
      <w:r w:rsidRPr="0087717C">
        <w:rPr>
          <w:bCs/>
        </w:rPr>
        <w:t xml:space="preserve">roviders) will submit an </w:t>
      </w:r>
      <w:r>
        <w:rPr>
          <w:bCs/>
        </w:rPr>
        <w:t>O</w:t>
      </w:r>
      <w:r w:rsidRPr="0087717C">
        <w:rPr>
          <w:bCs/>
        </w:rPr>
        <w:t>nline Partnership Agreement, on average, each year.</w:t>
      </w:r>
    </w:p>
    <w:p w:rsidR="0043622D" w:rsidP="0043622D" w14:paraId="7C215A52"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p>
    <w:p w:rsidR="0043622D" w:rsidRPr="0087717C" w:rsidP="0043622D" w14:paraId="4D543EEB" w14:textId="2B872EF6">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87717C">
        <w:rPr>
          <w:b/>
        </w:rPr>
        <w:t xml:space="preserve">Verification Of Indoor </w:t>
      </w:r>
      <w:r w:rsidRPr="0087717C">
        <w:rPr>
          <w:b/>
        </w:rPr>
        <w:t>AirPlus</w:t>
      </w:r>
      <w:r w:rsidRPr="0087717C">
        <w:rPr>
          <w:b/>
        </w:rPr>
        <w:t xml:space="preserve"> Requirements (Exhibit 2)</w:t>
      </w:r>
    </w:p>
    <w:p w:rsidR="0043622D" w:rsidRPr="0087717C" w:rsidP="0043622D" w14:paraId="33FE8EE5"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u w:val="single"/>
        </w:rPr>
      </w:pPr>
      <w:r w:rsidRPr="0087717C">
        <w:rPr>
          <w:bCs/>
          <w:u w:val="single"/>
        </w:rPr>
        <w:t>Verification Organizations (Home Energy Raters and Rating Providers)</w:t>
      </w:r>
    </w:p>
    <w:p w:rsidR="0043622D" w:rsidRPr="0087717C" w:rsidP="0043622D" w14:paraId="47BCB2A5"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i/>
          <w:iCs/>
        </w:rPr>
      </w:pPr>
      <w:r w:rsidRPr="0087717C">
        <w:rPr>
          <w:bCs/>
          <w:i/>
          <w:iCs/>
        </w:rPr>
        <w:t xml:space="preserve">Home Energy Raters </w:t>
      </w:r>
    </w:p>
    <w:p w:rsidR="0043622D" w:rsidRPr="0087717C" w:rsidP="0043622D" w14:paraId="2D1E3A69"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87717C">
        <w:rPr>
          <w:bCs/>
        </w:rPr>
        <w:tab/>
      </w:r>
      <w:r>
        <w:rPr>
          <w:bCs/>
        </w:rPr>
        <w:t xml:space="preserve">The </w:t>
      </w:r>
      <w:r w:rsidRPr="0087717C">
        <w:rPr>
          <w:bCs/>
        </w:rPr>
        <w:t xml:space="preserve">EPA estimates that, on average, 20,000 homes will earn Indoor </w:t>
      </w:r>
      <w:r w:rsidRPr="0087717C">
        <w:rPr>
          <w:bCs/>
        </w:rPr>
        <w:t>AirPlus</w:t>
      </w:r>
      <w:r w:rsidRPr="0087717C">
        <w:rPr>
          <w:bCs/>
        </w:rPr>
        <w:t xml:space="preserve"> certification annually during the three-year life of this ICR. </w:t>
      </w:r>
      <w:r>
        <w:rPr>
          <w:bCs/>
        </w:rPr>
        <w:t xml:space="preserve">The </w:t>
      </w:r>
      <w:r w:rsidRPr="0087717C">
        <w:rPr>
          <w:bCs/>
        </w:rPr>
        <w:t xml:space="preserve">EPA also estimates that 25% of the homes are multifamily and are allowed to be verified by a sampling method.  Of these 5,000 multifamily units, one in seven is individually verified; therefore, 714 of the 5,000 multifamily units (5,000 / 7 = 714) are verified in field. This means that </w:t>
      </w:r>
      <w:r>
        <w:rPr>
          <w:bCs/>
        </w:rPr>
        <w:t xml:space="preserve">the </w:t>
      </w:r>
      <w:r w:rsidRPr="0087717C">
        <w:rPr>
          <w:bCs/>
        </w:rPr>
        <w:t xml:space="preserve">EPA estimates a total of 15,714 (15,000+714) units verified each year. </w:t>
      </w:r>
    </w:p>
    <w:p w:rsidR="0043622D" w:rsidRPr="0087717C" w:rsidP="0043622D" w14:paraId="7BB39925"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Cs/>
        </w:rPr>
      </w:pPr>
      <w:r w:rsidRPr="0087717C">
        <w:rPr>
          <w:bCs/>
        </w:rPr>
        <w:tab/>
        <w:t xml:space="preserve">There is one checklist used to certify a home for the Indoor </w:t>
      </w:r>
      <w:r w:rsidRPr="0087717C">
        <w:rPr>
          <w:bCs/>
        </w:rPr>
        <w:t>AirPlus</w:t>
      </w:r>
      <w:r w:rsidRPr="0087717C">
        <w:rPr>
          <w:bCs/>
        </w:rPr>
        <w:t xml:space="preserve"> label completed by the </w:t>
      </w:r>
      <w:r>
        <w:rPr>
          <w:bCs/>
        </w:rPr>
        <w:t>r</w:t>
      </w:r>
      <w:r w:rsidRPr="0087717C">
        <w:rPr>
          <w:bCs/>
        </w:rPr>
        <w:t>ater. Refer to Table 2 and the associated text, below, for additional information on these estimates.</w:t>
      </w:r>
    </w:p>
    <w:tbl>
      <w:tblPr>
        <w:tblW w:w="8316" w:type="dxa"/>
        <w:tblLook w:val="04A0"/>
      </w:tblPr>
      <w:tblGrid>
        <w:gridCol w:w="3159"/>
        <w:gridCol w:w="2387"/>
        <w:gridCol w:w="2770"/>
      </w:tblGrid>
      <w:tr w14:paraId="0F769763" w14:textId="77777777" w:rsidTr="0024359A">
        <w:tblPrEx>
          <w:tblW w:w="8316" w:type="dxa"/>
          <w:tblLook w:val="04A0"/>
        </w:tblPrEx>
        <w:trPr>
          <w:trHeight w:val="310"/>
        </w:trPr>
        <w:tc>
          <w:tcPr>
            <w:tcW w:w="8316" w:type="dxa"/>
            <w:gridSpan w:val="3"/>
            <w:tcBorders>
              <w:top w:val="nil"/>
              <w:left w:val="nil"/>
              <w:bottom w:val="single" w:sz="8" w:space="0" w:color="auto"/>
              <w:right w:val="nil"/>
            </w:tcBorders>
            <w:shd w:val="clear" w:color="auto" w:fill="auto"/>
            <w:noWrap/>
            <w:vAlign w:val="bottom"/>
            <w:hideMark/>
          </w:tcPr>
          <w:p w:rsidR="0043622D" w:rsidRPr="00D2637A" w:rsidP="0024359A" w14:paraId="340719D4" w14:textId="77777777">
            <w:pPr>
              <w:widowControl w:val="0"/>
              <w:jc w:val="center"/>
              <w:rPr>
                <w:rFonts w:cstheme="minorHAnsi"/>
                <w:b/>
                <w:bCs/>
                <w:color w:val="000000"/>
              </w:rPr>
            </w:pPr>
            <w:r w:rsidRPr="00D2637A">
              <w:rPr>
                <w:rFonts w:cstheme="minorHAnsi"/>
                <w:b/>
                <w:bCs/>
                <w:color w:val="000000"/>
              </w:rPr>
              <w:t xml:space="preserve">Table 2. Estimated Annual Number of certified Indoor </w:t>
            </w:r>
            <w:r w:rsidRPr="00D2637A">
              <w:rPr>
                <w:rFonts w:cstheme="minorHAnsi"/>
                <w:b/>
                <w:bCs/>
                <w:color w:val="000000"/>
              </w:rPr>
              <w:t>AirPlus</w:t>
            </w:r>
            <w:r w:rsidRPr="00D2637A">
              <w:rPr>
                <w:rFonts w:cstheme="minorHAnsi"/>
                <w:b/>
                <w:bCs/>
                <w:color w:val="000000"/>
              </w:rPr>
              <w:t xml:space="preserve"> Homes</w:t>
            </w:r>
          </w:p>
        </w:tc>
      </w:tr>
      <w:tr w14:paraId="1CBA9146" w14:textId="77777777" w:rsidTr="0024359A">
        <w:tblPrEx>
          <w:tblW w:w="8316" w:type="dxa"/>
          <w:tblLook w:val="04A0"/>
        </w:tblPrEx>
        <w:trPr>
          <w:trHeight w:val="610"/>
        </w:trPr>
        <w:tc>
          <w:tcPr>
            <w:tcW w:w="3159" w:type="dxa"/>
            <w:tcBorders>
              <w:top w:val="nil"/>
              <w:left w:val="single" w:sz="8" w:space="0" w:color="auto"/>
              <w:bottom w:val="single" w:sz="8" w:space="0" w:color="auto"/>
              <w:right w:val="single" w:sz="8" w:space="0" w:color="auto"/>
            </w:tcBorders>
            <w:shd w:val="clear" w:color="000000" w:fill="D9D9D9"/>
            <w:vAlign w:val="center"/>
            <w:hideMark/>
          </w:tcPr>
          <w:p w:rsidR="0043622D" w:rsidRPr="00D2637A" w:rsidP="0024359A" w14:paraId="539A5B60" w14:textId="77777777">
            <w:pPr>
              <w:widowControl w:val="0"/>
              <w:jc w:val="center"/>
              <w:rPr>
                <w:rFonts w:cstheme="minorHAnsi"/>
                <w:b/>
                <w:bCs/>
                <w:color w:val="000000"/>
              </w:rPr>
            </w:pPr>
            <w:r w:rsidRPr="00D2637A">
              <w:rPr>
                <w:rFonts w:cstheme="minorHAnsi"/>
                <w:b/>
                <w:bCs/>
                <w:color w:val="000000"/>
              </w:rPr>
              <w:t>Certification Method</w:t>
            </w:r>
          </w:p>
        </w:tc>
        <w:tc>
          <w:tcPr>
            <w:tcW w:w="2387" w:type="dxa"/>
            <w:tcBorders>
              <w:top w:val="nil"/>
              <w:left w:val="nil"/>
              <w:bottom w:val="single" w:sz="8" w:space="0" w:color="auto"/>
              <w:right w:val="single" w:sz="8" w:space="0" w:color="auto"/>
            </w:tcBorders>
            <w:shd w:val="clear" w:color="000000" w:fill="D9D9D9"/>
            <w:vAlign w:val="center"/>
            <w:hideMark/>
          </w:tcPr>
          <w:p w:rsidR="0043622D" w:rsidRPr="00D2637A" w:rsidP="0024359A" w14:paraId="63B0445F" w14:textId="77777777">
            <w:pPr>
              <w:widowControl w:val="0"/>
              <w:jc w:val="center"/>
              <w:rPr>
                <w:rFonts w:cstheme="minorHAnsi"/>
                <w:b/>
                <w:bCs/>
                <w:color w:val="000000"/>
              </w:rPr>
            </w:pPr>
            <w:r w:rsidRPr="00D2637A">
              <w:rPr>
                <w:rFonts w:cstheme="minorHAnsi"/>
                <w:b/>
                <w:bCs/>
                <w:color w:val="000000"/>
              </w:rPr>
              <w:t>Annual No. of Homes Certified</w:t>
            </w:r>
          </w:p>
        </w:tc>
        <w:tc>
          <w:tcPr>
            <w:tcW w:w="2770" w:type="dxa"/>
            <w:tcBorders>
              <w:top w:val="nil"/>
              <w:left w:val="nil"/>
              <w:bottom w:val="single" w:sz="8" w:space="0" w:color="auto"/>
              <w:right w:val="single" w:sz="8" w:space="0" w:color="auto"/>
            </w:tcBorders>
            <w:shd w:val="clear" w:color="000000" w:fill="D9D9D9"/>
            <w:vAlign w:val="center"/>
            <w:hideMark/>
          </w:tcPr>
          <w:p w:rsidR="0043622D" w:rsidRPr="00D2637A" w:rsidP="0024359A" w14:paraId="7C3BC9D3" w14:textId="77777777">
            <w:pPr>
              <w:widowControl w:val="0"/>
              <w:jc w:val="center"/>
              <w:rPr>
                <w:rFonts w:cstheme="minorHAnsi"/>
                <w:b/>
                <w:bCs/>
                <w:color w:val="000000"/>
              </w:rPr>
            </w:pPr>
            <w:r w:rsidRPr="00D2637A">
              <w:rPr>
                <w:rFonts w:cstheme="minorHAnsi"/>
                <w:b/>
                <w:bCs/>
                <w:color w:val="000000"/>
              </w:rPr>
              <w:t xml:space="preserve">No. of Indoor </w:t>
            </w:r>
            <w:r w:rsidRPr="00D2637A">
              <w:rPr>
                <w:rFonts w:cstheme="minorHAnsi"/>
                <w:b/>
                <w:bCs/>
                <w:color w:val="000000"/>
              </w:rPr>
              <w:t>AirPlus</w:t>
            </w:r>
            <w:r w:rsidRPr="00D2637A">
              <w:rPr>
                <w:rFonts w:cstheme="minorHAnsi"/>
                <w:b/>
                <w:bCs/>
                <w:color w:val="000000"/>
              </w:rPr>
              <w:t xml:space="preserve"> Checklists Completed</w:t>
            </w:r>
          </w:p>
        </w:tc>
      </w:tr>
      <w:tr w14:paraId="34FCDE2F" w14:textId="77777777" w:rsidTr="0024359A">
        <w:tblPrEx>
          <w:tblW w:w="8316" w:type="dxa"/>
          <w:tblLook w:val="04A0"/>
        </w:tblPrEx>
        <w:trPr>
          <w:trHeight w:val="320"/>
        </w:trPr>
        <w:tc>
          <w:tcPr>
            <w:tcW w:w="3159" w:type="dxa"/>
            <w:tcBorders>
              <w:top w:val="nil"/>
              <w:left w:val="single" w:sz="8" w:space="0" w:color="auto"/>
              <w:bottom w:val="single" w:sz="8" w:space="0" w:color="auto"/>
              <w:right w:val="single" w:sz="8" w:space="0" w:color="auto"/>
            </w:tcBorders>
            <w:shd w:val="clear" w:color="auto" w:fill="auto"/>
            <w:hideMark/>
          </w:tcPr>
          <w:p w:rsidR="0043622D" w:rsidRPr="00D2637A" w:rsidP="0024359A" w14:paraId="3C63FA61" w14:textId="77777777">
            <w:pPr>
              <w:widowControl w:val="0"/>
              <w:rPr>
                <w:rFonts w:cstheme="minorHAnsi"/>
                <w:color w:val="000000"/>
              </w:rPr>
            </w:pPr>
            <w:r w:rsidRPr="00D2637A">
              <w:rPr>
                <w:rFonts w:cstheme="minorHAnsi"/>
                <w:color w:val="000000"/>
              </w:rPr>
              <w:t>Individually Certified Homes</w:t>
            </w:r>
          </w:p>
        </w:tc>
        <w:tc>
          <w:tcPr>
            <w:tcW w:w="2387" w:type="dxa"/>
            <w:tcBorders>
              <w:top w:val="nil"/>
              <w:left w:val="nil"/>
              <w:bottom w:val="single" w:sz="8" w:space="0" w:color="auto"/>
              <w:right w:val="single" w:sz="8" w:space="0" w:color="auto"/>
            </w:tcBorders>
            <w:shd w:val="clear" w:color="auto" w:fill="auto"/>
            <w:vAlign w:val="center"/>
            <w:hideMark/>
          </w:tcPr>
          <w:p w:rsidR="0043622D" w:rsidRPr="00D2637A" w:rsidP="0024359A" w14:paraId="62892DCF" w14:textId="77777777">
            <w:pPr>
              <w:widowControl w:val="0"/>
              <w:jc w:val="center"/>
              <w:rPr>
                <w:rFonts w:cstheme="minorHAnsi"/>
                <w:color w:val="000000"/>
              </w:rPr>
            </w:pPr>
            <w:r w:rsidRPr="00D2637A">
              <w:rPr>
                <w:rFonts w:cstheme="minorHAnsi"/>
                <w:color w:val="000000"/>
              </w:rPr>
              <w:t>20,000</w:t>
            </w:r>
          </w:p>
        </w:tc>
        <w:tc>
          <w:tcPr>
            <w:tcW w:w="2770" w:type="dxa"/>
            <w:tcBorders>
              <w:top w:val="nil"/>
              <w:left w:val="nil"/>
              <w:bottom w:val="single" w:sz="8" w:space="0" w:color="auto"/>
              <w:right w:val="single" w:sz="8" w:space="0" w:color="auto"/>
            </w:tcBorders>
            <w:shd w:val="clear" w:color="auto" w:fill="auto"/>
            <w:vAlign w:val="center"/>
            <w:hideMark/>
          </w:tcPr>
          <w:p w:rsidR="0043622D" w:rsidRPr="00D2637A" w:rsidP="0024359A" w14:paraId="43AF3E7B" w14:textId="77777777">
            <w:pPr>
              <w:widowControl w:val="0"/>
              <w:jc w:val="center"/>
              <w:rPr>
                <w:rFonts w:cstheme="minorHAnsi"/>
                <w:color w:val="000000"/>
              </w:rPr>
            </w:pPr>
            <w:r w:rsidRPr="00D2637A">
              <w:rPr>
                <w:rFonts w:cstheme="minorHAnsi"/>
                <w:color w:val="000000"/>
              </w:rPr>
              <w:t>15,714</w:t>
            </w:r>
          </w:p>
        </w:tc>
      </w:tr>
      <w:tr w14:paraId="26E0A838" w14:textId="77777777" w:rsidTr="0024359A">
        <w:tblPrEx>
          <w:tblW w:w="8316" w:type="dxa"/>
          <w:tblLook w:val="04A0"/>
        </w:tblPrEx>
        <w:trPr>
          <w:trHeight w:val="320"/>
        </w:trPr>
        <w:tc>
          <w:tcPr>
            <w:tcW w:w="3159" w:type="dxa"/>
            <w:tcBorders>
              <w:top w:val="nil"/>
              <w:left w:val="single" w:sz="8" w:space="0" w:color="auto"/>
              <w:bottom w:val="single" w:sz="8" w:space="0" w:color="auto"/>
              <w:right w:val="single" w:sz="8" w:space="0" w:color="auto"/>
            </w:tcBorders>
            <w:shd w:val="clear" w:color="auto" w:fill="auto"/>
            <w:hideMark/>
          </w:tcPr>
          <w:p w:rsidR="0043622D" w:rsidRPr="00D2637A" w:rsidP="0024359A" w14:paraId="63E48152" w14:textId="77777777">
            <w:pPr>
              <w:widowControl w:val="0"/>
              <w:rPr>
                <w:rFonts w:cstheme="minorHAnsi"/>
                <w:color w:val="000000"/>
              </w:rPr>
            </w:pPr>
            <w:r w:rsidRPr="00D2637A">
              <w:rPr>
                <w:rFonts w:cstheme="minorHAnsi"/>
                <w:color w:val="000000"/>
              </w:rPr>
              <w:t>Total</w:t>
            </w:r>
          </w:p>
        </w:tc>
        <w:tc>
          <w:tcPr>
            <w:tcW w:w="2387" w:type="dxa"/>
            <w:tcBorders>
              <w:top w:val="nil"/>
              <w:left w:val="nil"/>
              <w:bottom w:val="single" w:sz="8" w:space="0" w:color="auto"/>
              <w:right w:val="single" w:sz="8" w:space="0" w:color="auto"/>
            </w:tcBorders>
            <w:shd w:val="clear" w:color="auto" w:fill="auto"/>
            <w:vAlign w:val="center"/>
            <w:hideMark/>
          </w:tcPr>
          <w:p w:rsidR="0043622D" w:rsidRPr="00D2637A" w:rsidP="0024359A" w14:paraId="5042153C" w14:textId="77777777">
            <w:pPr>
              <w:widowControl w:val="0"/>
              <w:jc w:val="center"/>
              <w:rPr>
                <w:rFonts w:cstheme="minorHAnsi"/>
                <w:color w:val="000000"/>
              </w:rPr>
            </w:pPr>
            <w:r w:rsidRPr="00D2637A">
              <w:rPr>
                <w:rFonts w:cstheme="minorHAnsi"/>
                <w:color w:val="000000"/>
              </w:rPr>
              <w:t>20,000</w:t>
            </w:r>
          </w:p>
        </w:tc>
        <w:tc>
          <w:tcPr>
            <w:tcW w:w="2770" w:type="dxa"/>
            <w:tcBorders>
              <w:top w:val="nil"/>
              <w:left w:val="nil"/>
              <w:bottom w:val="single" w:sz="8" w:space="0" w:color="auto"/>
              <w:right w:val="single" w:sz="8" w:space="0" w:color="auto"/>
            </w:tcBorders>
            <w:shd w:val="clear" w:color="auto" w:fill="auto"/>
            <w:vAlign w:val="center"/>
            <w:hideMark/>
          </w:tcPr>
          <w:p w:rsidR="0043622D" w:rsidRPr="00D2637A" w:rsidP="0024359A" w14:paraId="12356E99" w14:textId="77777777">
            <w:pPr>
              <w:widowControl w:val="0"/>
              <w:jc w:val="center"/>
              <w:rPr>
                <w:rFonts w:cstheme="minorHAnsi"/>
                <w:color w:val="000000"/>
              </w:rPr>
            </w:pPr>
            <w:r w:rsidRPr="00D2637A">
              <w:rPr>
                <w:rFonts w:cstheme="minorHAnsi"/>
                <w:color w:val="000000"/>
              </w:rPr>
              <w:t>15,714</w:t>
            </w:r>
          </w:p>
        </w:tc>
      </w:tr>
    </w:tbl>
    <w:p w:rsidR="0043622D" w:rsidP="0043622D" w14:paraId="13A22E82" w14:textId="77777777">
      <w:pPr>
        <w:rPr>
          <w:rFonts w:cstheme="minorHAnsi"/>
        </w:rPr>
      </w:pPr>
    </w:p>
    <w:p w:rsidR="0043622D" w:rsidRPr="00AA15DA" w:rsidP="0043622D" w14:paraId="4FDEF39D" w14:textId="77777777">
      <w:pPr>
        <w:rPr>
          <w:rFonts w:cstheme="minorHAnsi"/>
          <w:u w:val="single"/>
        </w:rPr>
      </w:pPr>
      <w:r w:rsidRPr="00AA15DA">
        <w:rPr>
          <w:rFonts w:cstheme="minorHAnsi"/>
          <w:u w:val="single"/>
        </w:rPr>
        <w:t>Oversight Organizations</w:t>
      </w:r>
    </w:p>
    <w:p w:rsidR="0043622D" w:rsidRPr="00AA15DA" w:rsidP="0043622D" w14:paraId="3734A554" w14:textId="77777777">
      <w:pPr>
        <w:rPr>
          <w:rFonts w:cstheme="minorHAnsi"/>
          <w:i/>
          <w:iCs/>
        </w:rPr>
      </w:pPr>
      <w:r w:rsidRPr="00AA15DA">
        <w:rPr>
          <w:rFonts w:cstheme="minorHAnsi"/>
          <w:i/>
          <w:iCs/>
        </w:rPr>
        <w:t>Home Certification Organizations (HCOs)</w:t>
      </w:r>
    </w:p>
    <w:p w:rsidR="0043622D" w:rsidRPr="00AA15DA" w:rsidP="0043622D" w14:paraId="79B75271" w14:textId="77777777">
      <w:pPr>
        <w:rPr>
          <w:rFonts w:cstheme="minorHAnsi"/>
        </w:rPr>
      </w:pPr>
      <w:r w:rsidRPr="00AA15DA">
        <w:rPr>
          <w:rFonts w:cstheme="minorHAnsi"/>
        </w:rPr>
        <w:tab/>
      </w:r>
      <w:r>
        <w:rPr>
          <w:rFonts w:cstheme="minorHAnsi"/>
        </w:rPr>
        <w:t xml:space="preserve">The </w:t>
      </w:r>
      <w:r w:rsidRPr="00AA15DA">
        <w:rPr>
          <w:rFonts w:cstheme="minorHAnsi"/>
        </w:rPr>
        <w:t>EPA estimates that, on average, there will be 6 participating HCOs annually during the three-year life of this ICR.</w:t>
      </w:r>
      <w:r>
        <w:rPr>
          <w:rFonts w:cstheme="minorHAnsi"/>
        </w:rPr>
        <w:t xml:space="preserve"> The</w:t>
      </w:r>
      <w:r w:rsidRPr="00AA15DA">
        <w:rPr>
          <w:rFonts w:cstheme="minorHAnsi"/>
        </w:rPr>
        <w:t xml:space="preserve"> EPA estimates that, on average, each HCO conducts one periodic review of </w:t>
      </w:r>
      <w:r>
        <w:rPr>
          <w:rFonts w:cstheme="minorHAnsi"/>
        </w:rPr>
        <w:t xml:space="preserve">Indoor </w:t>
      </w:r>
      <w:r>
        <w:rPr>
          <w:rFonts w:cstheme="minorHAnsi"/>
        </w:rPr>
        <w:t>AirPlus</w:t>
      </w:r>
      <w:r w:rsidRPr="00AA15DA">
        <w:rPr>
          <w:rFonts w:cstheme="minorHAnsi"/>
        </w:rPr>
        <w:t xml:space="preserve">-related documentation annually. Each HCO also maintains </w:t>
      </w:r>
      <w:r>
        <w:rPr>
          <w:rFonts w:cstheme="minorHAnsi"/>
        </w:rPr>
        <w:t xml:space="preserve">Indoor </w:t>
      </w:r>
      <w:r>
        <w:rPr>
          <w:rFonts w:cstheme="minorHAnsi"/>
        </w:rPr>
        <w:t>AirPlus</w:t>
      </w:r>
      <w:r w:rsidRPr="00AA15DA">
        <w:rPr>
          <w:rFonts w:cstheme="minorHAnsi"/>
        </w:rPr>
        <w:t xml:space="preserve">-related information in a database. </w:t>
      </w:r>
      <w:r>
        <w:rPr>
          <w:rFonts w:cstheme="minorHAnsi"/>
        </w:rPr>
        <w:t xml:space="preserve">The </w:t>
      </w:r>
      <w:r w:rsidRPr="00AA15DA">
        <w:rPr>
          <w:rFonts w:cstheme="minorHAnsi"/>
        </w:rPr>
        <w:t xml:space="preserve">EPA also estimates that, on average, each HCO coordinates with </w:t>
      </w:r>
      <w:r>
        <w:rPr>
          <w:rFonts w:cstheme="minorHAnsi"/>
        </w:rPr>
        <w:t xml:space="preserve">the </w:t>
      </w:r>
      <w:r w:rsidRPr="00AA15DA">
        <w:rPr>
          <w:rFonts w:cstheme="minorHAnsi"/>
        </w:rPr>
        <w:t xml:space="preserve">EPA four times a year to resolve </w:t>
      </w:r>
      <w:r>
        <w:rPr>
          <w:rFonts w:cstheme="minorHAnsi"/>
        </w:rPr>
        <w:t xml:space="preserve">Indoor </w:t>
      </w:r>
      <w:r>
        <w:rPr>
          <w:rFonts w:cstheme="minorHAnsi"/>
        </w:rPr>
        <w:t>AirPlus</w:t>
      </w:r>
      <w:r w:rsidRPr="00AA15DA">
        <w:rPr>
          <w:rFonts w:cstheme="minorHAnsi"/>
        </w:rPr>
        <w:t xml:space="preserve">-related verification issues. </w:t>
      </w:r>
    </w:p>
    <w:p w:rsidR="0043622D" w:rsidP="0043622D" w14:paraId="183FF730" w14:textId="77777777">
      <w:pPr>
        <w:rPr>
          <w:rFonts w:cstheme="minorHAnsi"/>
          <w:b/>
          <w:bCs/>
        </w:rPr>
      </w:pPr>
    </w:p>
    <w:p w:rsidR="0043622D" w:rsidRPr="00AA15DA" w:rsidP="0043622D" w14:paraId="08E2AB78" w14:textId="4F58AF0A">
      <w:pPr>
        <w:rPr>
          <w:rFonts w:cstheme="minorHAnsi"/>
          <w:b/>
          <w:bCs/>
        </w:rPr>
      </w:pPr>
      <w:r w:rsidRPr="00AA15DA">
        <w:rPr>
          <w:rFonts w:cstheme="minorHAnsi"/>
          <w:b/>
          <w:bCs/>
        </w:rPr>
        <w:t>Periodic Reporting (Exhibit 3)</w:t>
      </w:r>
    </w:p>
    <w:p w:rsidR="00B8537E" w:rsidP="0043622D" w14:paraId="44E16935" w14:textId="77777777">
      <w:pPr>
        <w:rPr>
          <w:rFonts w:cstheme="minorHAnsi"/>
          <w:u w:val="single"/>
        </w:rPr>
      </w:pPr>
    </w:p>
    <w:p w:rsidR="0043622D" w:rsidRPr="00AA15DA" w:rsidP="0043622D" w14:paraId="7AD8DC27" w14:textId="48B0E22B">
      <w:pPr>
        <w:rPr>
          <w:rFonts w:cstheme="minorHAnsi"/>
          <w:u w:val="single"/>
        </w:rPr>
      </w:pPr>
      <w:r w:rsidRPr="00AA15DA">
        <w:rPr>
          <w:rFonts w:cstheme="minorHAnsi"/>
          <w:u w:val="single"/>
        </w:rPr>
        <w:t>Verification Organizations</w:t>
      </w:r>
    </w:p>
    <w:p w:rsidR="0043622D" w:rsidRPr="00AA15DA" w:rsidP="0043622D" w14:paraId="6C82C1E5" w14:textId="77777777">
      <w:pPr>
        <w:rPr>
          <w:rFonts w:cstheme="minorHAnsi"/>
        </w:rPr>
      </w:pPr>
      <w:r w:rsidRPr="00AA15DA">
        <w:rPr>
          <w:rFonts w:cstheme="minorHAnsi"/>
        </w:rPr>
        <w:tab/>
      </w:r>
      <w:r>
        <w:rPr>
          <w:rFonts w:cstheme="minorHAnsi"/>
        </w:rPr>
        <w:t xml:space="preserve">The </w:t>
      </w:r>
      <w:r w:rsidRPr="00AA15DA">
        <w:rPr>
          <w:rFonts w:cstheme="minorHAnsi"/>
        </w:rPr>
        <w:t xml:space="preserve">EPA estimates that, on average, there will be 90 </w:t>
      </w:r>
      <w:r>
        <w:rPr>
          <w:rFonts w:cstheme="minorHAnsi"/>
        </w:rPr>
        <w:t>p</w:t>
      </w:r>
      <w:r w:rsidRPr="00AA15DA">
        <w:rPr>
          <w:rFonts w:cstheme="minorHAnsi"/>
        </w:rPr>
        <w:t xml:space="preserve">roviders participating in the </w:t>
      </w:r>
      <w:r>
        <w:rPr>
          <w:rFonts w:cstheme="minorHAnsi"/>
        </w:rPr>
        <w:t xml:space="preserve">Indoor </w:t>
      </w:r>
      <w:r>
        <w:rPr>
          <w:rFonts w:cstheme="minorHAnsi"/>
        </w:rPr>
        <w:t>AirPlus</w:t>
      </w:r>
      <w:r w:rsidRPr="00AA15DA">
        <w:rPr>
          <w:rFonts w:cstheme="minorHAnsi"/>
        </w:rPr>
        <w:t xml:space="preserve"> </w:t>
      </w:r>
      <w:r>
        <w:rPr>
          <w:rFonts w:cstheme="minorHAnsi"/>
        </w:rPr>
        <w:t>P</w:t>
      </w:r>
      <w:r w:rsidRPr="00AA15DA">
        <w:rPr>
          <w:rFonts w:cstheme="minorHAnsi"/>
        </w:rPr>
        <w:t xml:space="preserve">rogram annually during the three-year life of this ICR, and each </w:t>
      </w:r>
      <w:r>
        <w:rPr>
          <w:rFonts w:cstheme="minorHAnsi"/>
        </w:rPr>
        <w:t>p</w:t>
      </w:r>
      <w:r w:rsidRPr="00AA15DA">
        <w:rPr>
          <w:rFonts w:cstheme="minorHAnsi"/>
        </w:rPr>
        <w:t xml:space="preserve">rovider will submit four quarterly reports to </w:t>
      </w:r>
      <w:r>
        <w:rPr>
          <w:rFonts w:cstheme="minorHAnsi"/>
        </w:rPr>
        <w:t xml:space="preserve">the </w:t>
      </w:r>
      <w:r w:rsidRPr="00AA15DA">
        <w:rPr>
          <w:rFonts w:cstheme="minorHAnsi"/>
        </w:rPr>
        <w:t xml:space="preserve">EPA each year. </w:t>
      </w:r>
    </w:p>
    <w:p w:rsidR="0043622D" w:rsidP="0043622D" w14:paraId="7636B33D" w14:textId="77777777">
      <w:pPr>
        <w:rPr>
          <w:rFonts w:cstheme="minorHAnsi"/>
          <w:b/>
          <w:bCs/>
        </w:rPr>
      </w:pPr>
    </w:p>
    <w:p w:rsidR="0043622D" w:rsidRPr="00AA15DA" w:rsidP="0043622D" w14:paraId="6F556699" w14:textId="68FABD22">
      <w:pPr>
        <w:rPr>
          <w:rFonts w:cstheme="minorHAnsi"/>
          <w:b/>
          <w:bCs/>
        </w:rPr>
      </w:pPr>
      <w:r>
        <w:rPr>
          <w:rFonts w:cstheme="minorHAnsi"/>
          <w:b/>
          <w:bCs/>
        </w:rPr>
        <w:t xml:space="preserve">Indoor </w:t>
      </w:r>
      <w:r>
        <w:rPr>
          <w:rFonts w:cstheme="minorHAnsi"/>
          <w:b/>
          <w:bCs/>
        </w:rPr>
        <w:t>AirPlus</w:t>
      </w:r>
      <w:r w:rsidRPr="00AA15DA">
        <w:rPr>
          <w:rFonts w:cstheme="minorHAnsi"/>
          <w:b/>
          <w:bCs/>
        </w:rPr>
        <w:t xml:space="preserve"> Leader Awards (Exhibit 4)</w:t>
      </w:r>
    </w:p>
    <w:p w:rsidR="0043622D" w:rsidP="0043622D" w14:paraId="3A4DF7E4" w14:textId="77777777">
      <w:pPr>
        <w:rPr>
          <w:rFonts w:cstheme="minorHAnsi"/>
        </w:rPr>
      </w:pPr>
      <w:r w:rsidRPr="00AA15DA">
        <w:rPr>
          <w:rFonts w:cstheme="minorHAnsi"/>
        </w:rPr>
        <w:tab/>
        <w:t xml:space="preserve">Based on previous award applications received, </w:t>
      </w:r>
      <w:r>
        <w:rPr>
          <w:rFonts w:cstheme="minorHAnsi"/>
        </w:rPr>
        <w:t xml:space="preserve">the </w:t>
      </w:r>
      <w:r w:rsidRPr="00AA15DA">
        <w:rPr>
          <w:rFonts w:cstheme="minorHAnsi"/>
        </w:rPr>
        <w:t xml:space="preserve">EPA estimates that, on average, 25 home builder partners and 15 verification organizations will apply for an </w:t>
      </w:r>
      <w:r>
        <w:rPr>
          <w:rFonts w:cstheme="minorHAnsi"/>
        </w:rPr>
        <w:t xml:space="preserve">Indoor </w:t>
      </w:r>
      <w:r>
        <w:rPr>
          <w:rFonts w:cstheme="minorHAnsi"/>
        </w:rPr>
        <w:t>AirPlus</w:t>
      </w:r>
      <w:r w:rsidRPr="00AA15DA">
        <w:rPr>
          <w:rFonts w:cstheme="minorHAnsi"/>
        </w:rPr>
        <w:t xml:space="preserve"> award each year.</w:t>
      </w:r>
    </w:p>
    <w:p w:rsidR="0043622D" w:rsidP="0043622D" w14:paraId="5C2BA67D" w14:textId="77777777">
      <w:pPr>
        <w:rPr>
          <w:rFonts w:ascii="Lucida Console" w:hAnsi="Lucida Console"/>
        </w:rPr>
        <w:sectPr>
          <w:footerReference w:type="default" r:id="rId10"/>
          <w:pgSz w:w="12240" w:h="15840"/>
          <w:pgMar w:top="1440" w:right="1440" w:bottom="1440" w:left="1440" w:header="720" w:footer="720" w:gutter="0"/>
          <w:cols w:space="720"/>
          <w:docGrid w:linePitch="360"/>
        </w:sectPr>
      </w:pPr>
    </w:p>
    <w:tbl>
      <w:tblPr>
        <w:tblW w:w="14670" w:type="dxa"/>
        <w:tblInd w:w="-900" w:type="dxa"/>
        <w:tblLook w:val="04A0"/>
      </w:tblPr>
      <w:tblGrid>
        <w:gridCol w:w="2700"/>
        <w:gridCol w:w="1080"/>
        <w:gridCol w:w="1206"/>
        <w:gridCol w:w="1072"/>
        <w:gridCol w:w="883"/>
        <w:gridCol w:w="1073"/>
        <w:gridCol w:w="1128"/>
        <w:gridCol w:w="1174"/>
        <w:gridCol w:w="900"/>
        <w:gridCol w:w="1080"/>
        <w:gridCol w:w="63"/>
        <w:gridCol w:w="1017"/>
        <w:gridCol w:w="64"/>
        <w:gridCol w:w="1286"/>
      </w:tblGrid>
      <w:tr w14:paraId="1BD94DE0" w14:textId="77777777" w:rsidTr="0024359A">
        <w:tblPrEx>
          <w:tblW w:w="14670" w:type="dxa"/>
          <w:tblInd w:w="-900" w:type="dxa"/>
          <w:tblLook w:val="04A0"/>
        </w:tblPrEx>
        <w:trPr>
          <w:trHeight w:val="310"/>
        </w:trPr>
        <w:tc>
          <w:tcPr>
            <w:tcW w:w="14670" w:type="dxa"/>
            <w:gridSpan w:val="14"/>
            <w:tcBorders>
              <w:top w:val="nil"/>
              <w:left w:val="nil"/>
              <w:bottom w:val="nil"/>
              <w:right w:val="nil"/>
            </w:tcBorders>
            <w:shd w:val="clear" w:color="auto" w:fill="auto"/>
            <w:noWrap/>
            <w:vAlign w:val="center"/>
            <w:hideMark/>
          </w:tcPr>
          <w:p w:rsidR="0043622D" w:rsidRPr="00D773BC" w:rsidP="0024359A" w14:paraId="119F0040" w14:textId="77777777">
            <w:pPr>
              <w:rPr>
                <w:rFonts w:ascii="Arial" w:hAnsi="Arial" w:cs="Arial"/>
                <w:b/>
                <w:bCs/>
                <w:sz w:val="20"/>
                <w:szCs w:val="20"/>
              </w:rPr>
            </w:pPr>
            <w:r w:rsidRPr="00D773BC">
              <w:rPr>
                <w:rFonts w:ascii="Arial" w:hAnsi="Arial" w:cs="Arial"/>
                <w:b/>
                <w:bCs/>
                <w:sz w:val="20"/>
                <w:szCs w:val="20"/>
              </w:rPr>
              <w:br w:type="page"/>
              <w:t>Exhibit 1</w:t>
            </w:r>
          </w:p>
        </w:tc>
      </w:tr>
      <w:tr w14:paraId="1997D0D0" w14:textId="77777777" w:rsidTr="0024359A">
        <w:tblPrEx>
          <w:tblW w:w="14670" w:type="dxa"/>
          <w:tblInd w:w="-900" w:type="dxa"/>
          <w:tblLook w:val="04A0"/>
        </w:tblPrEx>
        <w:trPr>
          <w:trHeight w:val="310"/>
        </w:trPr>
        <w:tc>
          <w:tcPr>
            <w:tcW w:w="2700" w:type="dxa"/>
            <w:tcBorders>
              <w:top w:val="nil"/>
              <w:left w:val="nil"/>
              <w:bottom w:val="nil"/>
              <w:right w:val="nil"/>
            </w:tcBorders>
            <w:shd w:val="clear" w:color="auto" w:fill="auto"/>
            <w:noWrap/>
            <w:vAlign w:val="center"/>
            <w:hideMark/>
          </w:tcPr>
          <w:p w:rsidR="0043622D" w:rsidRPr="00D773BC" w:rsidP="0024359A" w14:paraId="7A8D4DCF" w14:textId="77777777">
            <w:pPr>
              <w:rPr>
                <w:rFonts w:ascii="Arial" w:hAnsi="Arial" w:cs="Arial"/>
                <w:b/>
                <w:bCs/>
                <w:sz w:val="20"/>
                <w:szCs w:val="20"/>
              </w:rPr>
            </w:pPr>
          </w:p>
        </w:tc>
        <w:tc>
          <w:tcPr>
            <w:tcW w:w="1080" w:type="dxa"/>
            <w:tcBorders>
              <w:top w:val="nil"/>
              <w:left w:val="nil"/>
              <w:bottom w:val="nil"/>
              <w:right w:val="nil"/>
            </w:tcBorders>
            <w:shd w:val="clear" w:color="auto" w:fill="auto"/>
            <w:noWrap/>
            <w:vAlign w:val="center"/>
            <w:hideMark/>
          </w:tcPr>
          <w:p w:rsidR="0043622D" w:rsidRPr="00D773BC" w:rsidP="0024359A" w14:paraId="19EEEA53" w14:textId="77777777">
            <w:pPr>
              <w:rPr>
                <w:rFonts w:ascii="Arial" w:hAnsi="Arial" w:cs="Arial"/>
                <w:b/>
                <w:bCs/>
                <w:sz w:val="20"/>
                <w:szCs w:val="20"/>
              </w:rPr>
            </w:pPr>
          </w:p>
        </w:tc>
        <w:tc>
          <w:tcPr>
            <w:tcW w:w="1206" w:type="dxa"/>
            <w:tcBorders>
              <w:top w:val="nil"/>
              <w:left w:val="nil"/>
              <w:bottom w:val="nil"/>
              <w:right w:val="nil"/>
            </w:tcBorders>
            <w:shd w:val="clear" w:color="auto" w:fill="auto"/>
            <w:noWrap/>
            <w:vAlign w:val="center"/>
            <w:hideMark/>
          </w:tcPr>
          <w:p w:rsidR="0043622D" w:rsidRPr="00D773BC" w:rsidP="0024359A" w14:paraId="7DA029D2" w14:textId="77777777">
            <w:pPr>
              <w:rPr>
                <w:rFonts w:ascii="Arial" w:hAnsi="Arial" w:cs="Arial"/>
                <w:b/>
                <w:bCs/>
                <w:sz w:val="20"/>
                <w:szCs w:val="20"/>
              </w:rPr>
            </w:pPr>
          </w:p>
        </w:tc>
        <w:tc>
          <w:tcPr>
            <w:tcW w:w="1072" w:type="dxa"/>
            <w:tcBorders>
              <w:top w:val="nil"/>
              <w:left w:val="nil"/>
              <w:bottom w:val="nil"/>
              <w:right w:val="nil"/>
            </w:tcBorders>
            <w:shd w:val="clear" w:color="auto" w:fill="auto"/>
            <w:noWrap/>
            <w:vAlign w:val="center"/>
            <w:hideMark/>
          </w:tcPr>
          <w:p w:rsidR="0043622D" w:rsidRPr="00D773BC" w:rsidP="0024359A" w14:paraId="04715BEC" w14:textId="77777777">
            <w:pPr>
              <w:rPr>
                <w:rFonts w:ascii="Arial" w:hAnsi="Arial" w:cs="Arial"/>
                <w:b/>
                <w:bCs/>
                <w:sz w:val="20"/>
                <w:szCs w:val="20"/>
              </w:rPr>
            </w:pPr>
          </w:p>
        </w:tc>
        <w:tc>
          <w:tcPr>
            <w:tcW w:w="883" w:type="dxa"/>
            <w:tcBorders>
              <w:top w:val="nil"/>
              <w:left w:val="nil"/>
              <w:bottom w:val="nil"/>
              <w:right w:val="nil"/>
            </w:tcBorders>
            <w:shd w:val="clear" w:color="auto" w:fill="auto"/>
            <w:noWrap/>
            <w:vAlign w:val="center"/>
            <w:hideMark/>
          </w:tcPr>
          <w:p w:rsidR="0043622D" w:rsidRPr="00D773BC" w:rsidP="0024359A" w14:paraId="0BE01F51" w14:textId="77777777">
            <w:pPr>
              <w:rPr>
                <w:rFonts w:ascii="Arial" w:hAnsi="Arial" w:cs="Arial"/>
                <w:b/>
                <w:bCs/>
                <w:sz w:val="20"/>
                <w:szCs w:val="20"/>
              </w:rPr>
            </w:pPr>
          </w:p>
        </w:tc>
        <w:tc>
          <w:tcPr>
            <w:tcW w:w="1073" w:type="dxa"/>
            <w:tcBorders>
              <w:top w:val="nil"/>
              <w:left w:val="nil"/>
              <w:bottom w:val="nil"/>
              <w:right w:val="nil"/>
            </w:tcBorders>
            <w:shd w:val="clear" w:color="auto" w:fill="auto"/>
            <w:noWrap/>
            <w:vAlign w:val="center"/>
            <w:hideMark/>
          </w:tcPr>
          <w:p w:rsidR="0043622D" w:rsidRPr="00D773BC" w:rsidP="0024359A" w14:paraId="301E0AD8" w14:textId="77777777">
            <w:pPr>
              <w:rPr>
                <w:rFonts w:ascii="Arial" w:hAnsi="Arial" w:cs="Arial"/>
                <w:b/>
                <w:bCs/>
                <w:sz w:val="20"/>
                <w:szCs w:val="20"/>
              </w:rPr>
            </w:pPr>
          </w:p>
        </w:tc>
        <w:tc>
          <w:tcPr>
            <w:tcW w:w="1076" w:type="dxa"/>
            <w:tcBorders>
              <w:top w:val="nil"/>
              <w:left w:val="nil"/>
              <w:bottom w:val="nil"/>
              <w:right w:val="nil"/>
            </w:tcBorders>
            <w:shd w:val="clear" w:color="auto" w:fill="auto"/>
            <w:noWrap/>
            <w:vAlign w:val="center"/>
            <w:hideMark/>
          </w:tcPr>
          <w:p w:rsidR="0043622D" w:rsidRPr="00D773BC" w:rsidP="0024359A" w14:paraId="0B92BE96" w14:textId="77777777">
            <w:pPr>
              <w:rPr>
                <w:rFonts w:ascii="Arial" w:hAnsi="Arial" w:cs="Arial"/>
                <w:b/>
                <w:bCs/>
                <w:sz w:val="20"/>
                <w:szCs w:val="20"/>
              </w:rPr>
            </w:pPr>
          </w:p>
        </w:tc>
        <w:tc>
          <w:tcPr>
            <w:tcW w:w="1170" w:type="dxa"/>
            <w:tcBorders>
              <w:top w:val="nil"/>
              <w:left w:val="nil"/>
              <w:bottom w:val="nil"/>
              <w:right w:val="nil"/>
            </w:tcBorders>
            <w:shd w:val="clear" w:color="auto" w:fill="auto"/>
            <w:noWrap/>
            <w:vAlign w:val="center"/>
            <w:hideMark/>
          </w:tcPr>
          <w:p w:rsidR="0043622D" w:rsidRPr="00D773BC" w:rsidP="0024359A" w14:paraId="17A64A39" w14:textId="77777777">
            <w:pPr>
              <w:rPr>
                <w:rFonts w:ascii="Arial" w:hAnsi="Arial" w:cs="Arial"/>
                <w:b/>
                <w:bCs/>
              </w:rPr>
            </w:pPr>
          </w:p>
        </w:tc>
        <w:tc>
          <w:tcPr>
            <w:tcW w:w="900" w:type="dxa"/>
            <w:tcBorders>
              <w:top w:val="nil"/>
              <w:left w:val="nil"/>
              <w:bottom w:val="nil"/>
              <w:right w:val="nil"/>
            </w:tcBorders>
            <w:shd w:val="clear" w:color="auto" w:fill="auto"/>
            <w:noWrap/>
            <w:vAlign w:val="center"/>
            <w:hideMark/>
          </w:tcPr>
          <w:p w:rsidR="0043622D" w:rsidRPr="00D773BC" w:rsidP="0024359A" w14:paraId="617A3C5B" w14:textId="77777777">
            <w:pPr>
              <w:rPr>
                <w:rFonts w:ascii="Arial" w:hAnsi="Arial" w:cs="Arial"/>
                <w:b/>
                <w:bCs/>
              </w:rPr>
            </w:pPr>
          </w:p>
        </w:tc>
        <w:tc>
          <w:tcPr>
            <w:tcW w:w="1080" w:type="dxa"/>
            <w:tcBorders>
              <w:top w:val="nil"/>
              <w:left w:val="nil"/>
              <w:bottom w:val="nil"/>
              <w:right w:val="nil"/>
            </w:tcBorders>
            <w:shd w:val="clear" w:color="auto" w:fill="auto"/>
            <w:noWrap/>
            <w:vAlign w:val="center"/>
            <w:hideMark/>
          </w:tcPr>
          <w:p w:rsidR="0043622D" w:rsidRPr="00D773BC" w:rsidP="0024359A" w14:paraId="296A4C1F" w14:textId="77777777">
            <w:pPr>
              <w:rPr>
                <w:rFonts w:ascii="Arial" w:hAnsi="Arial" w:cs="Arial"/>
                <w:b/>
                <w:bCs/>
              </w:rPr>
            </w:pPr>
          </w:p>
        </w:tc>
        <w:tc>
          <w:tcPr>
            <w:tcW w:w="1080" w:type="dxa"/>
            <w:gridSpan w:val="2"/>
            <w:tcBorders>
              <w:top w:val="nil"/>
              <w:left w:val="nil"/>
              <w:bottom w:val="nil"/>
              <w:right w:val="nil"/>
            </w:tcBorders>
            <w:shd w:val="clear" w:color="auto" w:fill="auto"/>
            <w:noWrap/>
            <w:vAlign w:val="center"/>
            <w:hideMark/>
          </w:tcPr>
          <w:p w:rsidR="0043622D" w:rsidRPr="00D773BC" w:rsidP="0024359A" w14:paraId="6DF70BAA" w14:textId="77777777">
            <w:pPr>
              <w:jc w:val="center"/>
              <w:rPr>
                <w:rFonts w:ascii="Arial" w:hAnsi="Arial" w:cs="Arial"/>
                <w:b/>
                <w:bCs/>
              </w:rPr>
            </w:pPr>
          </w:p>
        </w:tc>
        <w:tc>
          <w:tcPr>
            <w:tcW w:w="1350" w:type="dxa"/>
            <w:gridSpan w:val="2"/>
            <w:tcBorders>
              <w:top w:val="nil"/>
              <w:left w:val="nil"/>
              <w:bottom w:val="nil"/>
              <w:right w:val="nil"/>
            </w:tcBorders>
            <w:shd w:val="clear" w:color="auto" w:fill="auto"/>
            <w:noWrap/>
            <w:vAlign w:val="center"/>
            <w:hideMark/>
          </w:tcPr>
          <w:p w:rsidR="0043622D" w:rsidRPr="00D773BC" w:rsidP="0024359A" w14:paraId="398760C2" w14:textId="77777777">
            <w:pPr>
              <w:rPr>
                <w:rFonts w:ascii="Arial" w:hAnsi="Arial" w:cs="Arial"/>
                <w:b/>
                <w:bCs/>
              </w:rPr>
            </w:pPr>
          </w:p>
        </w:tc>
      </w:tr>
      <w:tr w14:paraId="5DCB96E9" w14:textId="77777777" w:rsidTr="0024359A">
        <w:tblPrEx>
          <w:tblW w:w="14670" w:type="dxa"/>
          <w:tblInd w:w="-900" w:type="dxa"/>
          <w:tblLook w:val="04A0"/>
        </w:tblPrEx>
        <w:trPr>
          <w:trHeight w:val="310"/>
        </w:trPr>
        <w:tc>
          <w:tcPr>
            <w:tcW w:w="14670" w:type="dxa"/>
            <w:gridSpan w:val="14"/>
            <w:tcBorders>
              <w:top w:val="nil"/>
              <w:left w:val="nil"/>
              <w:bottom w:val="nil"/>
              <w:right w:val="nil"/>
            </w:tcBorders>
            <w:shd w:val="clear" w:color="auto" w:fill="auto"/>
            <w:noWrap/>
            <w:vAlign w:val="center"/>
            <w:hideMark/>
          </w:tcPr>
          <w:p w:rsidR="0043622D" w:rsidRPr="00D773BC" w:rsidP="0024359A" w14:paraId="70328956" w14:textId="77777777">
            <w:pPr>
              <w:rPr>
                <w:rFonts w:ascii="Arial" w:hAnsi="Arial" w:cs="Arial"/>
                <w:b/>
                <w:bCs/>
                <w:sz w:val="20"/>
                <w:szCs w:val="20"/>
              </w:rPr>
            </w:pPr>
            <w:r w:rsidRPr="00D773BC">
              <w:rPr>
                <w:rFonts w:ascii="Arial" w:hAnsi="Arial" w:cs="Arial"/>
                <w:b/>
                <w:bCs/>
                <w:sz w:val="20"/>
                <w:szCs w:val="20"/>
              </w:rPr>
              <w:t>Estimated Annual Respondent Burden and Cost</w:t>
            </w:r>
          </w:p>
        </w:tc>
      </w:tr>
      <w:tr w14:paraId="5F3BB045" w14:textId="77777777" w:rsidTr="0024359A">
        <w:tblPrEx>
          <w:tblW w:w="14670" w:type="dxa"/>
          <w:tblInd w:w="-900" w:type="dxa"/>
          <w:tblLook w:val="04A0"/>
        </w:tblPrEx>
        <w:trPr>
          <w:trHeight w:val="310"/>
        </w:trPr>
        <w:tc>
          <w:tcPr>
            <w:tcW w:w="13384" w:type="dxa"/>
            <w:gridSpan w:val="13"/>
            <w:tcBorders>
              <w:top w:val="nil"/>
              <w:left w:val="nil"/>
              <w:bottom w:val="nil"/>
              <w:right w:val="nil"/>
            </w:tcBorders>
            <w:shd w:val="clear" w:color="auto" w:fill="auto"/>
            <w:noWrap/>
            <w:vAlign w:val="center"/>
            <w:hideMark/>
          </w:tcPr>
          <w:p w:rsidR="0043622D" w:rsidRPr="00D773BC" w:rsidP="0024359A" w14:paraId="66694D6C" w14:textId="77777777">
            <w:pPr>
              <w:rPr>
                <w:rFonts w:ascii="Arial" w:hAnsi="Arial" w:cs="Arial"/>
                <w:b/>
                <w:bCs/>
                <w:sz w:val="20"/>
                <w:szCs w:val="20"/>
              </w:rPr>
            </w:pPr>
            <w:r w:rsidRPr="00D773BC">
              <w:rPr>
                <w:rFonts w:ascii="Arial" w:hAnsi="Arial" w:cs="Arial"/>
                <w:b/>
                <w:bCs/>
                <w:sz w:val="20"/>
                <w:szCs w:val="20"/>
              </w:rPr>
              <w:t xml:space="preserve">Indoor </w:t>
            </w:r>
            <w:r w:rsidRPr="00D773BC">
              <w:rPr>
                <w:rFonts w:ascii="Arial" w:hAnsi="Arial" w:cs="Arial"/>
                <w:b/>
                <w:bCs/>
                <w:sz w:val="20"/>
                <w:szCs w:val="20"/>
              </w:rPr>
              <w:t>AirPlus</w:t>
            </w:r>
            <w:r w:rsidRPr="00D773BC">
              <w:rPr>
                <w:rFonts w:ascii="Arial" w:hAnsi="Arial" w:cs="Arial"/>
                <w:b/>
                <w:bCs/>
                <w:sz w:val="20"/>
                <w:szCs w:val="20"/>
              </w:rPr>
              <w:t xml:space="preserve"> Program: Joining the Indoor </w:t>
            </w:r>
            <w:r w:rsidRPr="00D773BC">
              <w:rPr>
                <w:rFonts w:ascii="Arial" w:hAnsi="Arial" w:cs="Arial"/>
                <w:b/>
                <w:bCs/>
                <w:sz w:val="20"/>
                <w:szCs w:val="20"/>
              </w:rPr>
              <w:t>AirPlus</w:t>
            </w:r>
            <w:r w:rsidRPr="00D773BC">
              <w:rPr>
                <w:rFonts w:ascii="Arial" w:hAnsi="Arial" w:cs="Arial"/>
                <w:b/>
                <w:bCs/>
                <w:sz w:val="20"/>
                <w:szCs w:val="20"/>
              </w:rPr>
              <w:t xml:space="preserve"> Program and Related Activities*</w:t>
            </w:r>
          </w:p>
        </w:tc>
        <w:tc>
          <w:tcPr>
            <w:tcW w:w="1286" w:type="dxa"/>
            <w:tcBorders>
              <w:top w:val="nil"/>
              <w:left w:val="nil"/>
              <w:bottom w:val="nil"/>
              <w:right w:val="nil"/>
            </w:tcBorders>
            <w:shd w:val="clear" w:color="auto" w:fill="auto"/>
            <w:noWrap/>
            <w:vAlign w:val="center"/>
            <w:hideMark/>
          </w:tcPr>
          <w:p w:rsidR="0043622D" w:rsidRPr="00D773BC" w:rsidP="0024359A" w14:paraId="70CC0DD6" w14:textId="77777777">
            <w:pPr>
              <w:rPr>
                <w:rFonts w:ascii="Arial" w:hAnsi="Arial" w:cs="Arial"/>
                <w:b/>
                <w:bCs/>
              </w:rPr>
            </w:pPr>
          </w:p>
        </w:tc>
      </w:tr>
      <w:tr w14:paraId="753F9ECD" w14:textId="77777777" w:rsidTr="0024359A">
        <w:tblPrEx>
          <w:tblW w:w="14670" w:type="dxa"/>
          <w:tblInd w:w="-900" w:type="dxa"/>
          <w:tblLook w:val="04A0"/>
        </w:tblPrEx>
        <w:trPr>
          <w:trHeight w:val="310"/>
        </w:trPr>
        <w:tc>
          <w:tcPr>
            <w:tcW w:w="2700" w:type="dxa"/>
            <w:tcBorders>
              <w:top w:val="nil"/>
              <w:left w:val="nil"/>
              <w:bottom w:val="nil"/>
              <w:right w:val="nil"/>
            </w:tcBorders>
            <w:shd w:val="clear" w:color="auto" w:fill="auto"/>
            <w:noWrap/>
            <w:vAlign w:val="center"/>
            <w:hideMark/>
          </w:tcPr>
          <w:p w:rsidR="0043622D" w:rsidRPr="0032442C" w:rsidP="0024359A" w14:paraId="0FE625B4" w14:textId="77777777">
            <w:pPr>
              <w:rPr>
                <w:sz w:val="18"/>
                <w:szCs w:val="18"/>
              </w:rPr>
            </w:pPr>
          </w:p>
        </w:tc>
        <w:tc>
          <w:tcPr>
            <w:tcW w:w="1080" w:type="dxa"/>
            <w:tcBorders>
              <w:top w:val="nil"/>
              <w:left w:val="nil"/>
              <w:bottom w:val="nil"/>
              <w:right w:val="nil"/>
            </w:tcBorders>
            <w:shd w:val="clear" w:color="auto" w:fill="auto"/>
            <w:noWrap/>
            <w:vAlign w:val="center"/>
            <w:hideMark/>
          </w:tcPr>
          <w:p w:rsidR="0043622D" w:rsidRPr="0032442C" w:rsidP="0024359A" w14:paraId="0B412DAE" w14:textId="77777777">
            <w:pPr>
              <w:rPr>
                <w:sz w:val="18"/>
                <w:szCs w:val="18"/>
              </w:rPr>
            </w:pPr>
          </w:p>
        </w:tc>
        <w:tc>
          <w:tcPr>
            <w:tcW w:w="1206" w:type="dxa"/>
            <w:tcBorders>
              <w:top w:val="nil"/>
              <w:left w:val="nil"/>
              <w:bottom w:val="nil"/>
              <w:right w:val="nil"/>
            </w:tcBorders>
            <w:shd w:val="clear" w:color="auto" w:fill="auto"/>
            <w:noWrap/>
            <w:vAlign w:val="center"/>
            <w:hideMark/>
          </w:tcPr>
          <w:p w:rsidR="0043622D" w:rsidRPr="0032442C" w:rsidP="0024359A" w14:paraId="5E822408" w14:textId="77777777">
            <w:pPr>
              <w:rPr>
                <w:sz w:val="18"/>
                <w:szCs w:val="18"/>
              </w:rPr>
            </w:pPr>
          </w:p>
        </w:tc>
        <w:tc>
          <w:tcPr>
            <w:tcW w:w="1072" w:type="dxa"/>
            <w:tcBorders>
              <w:top w:val="nil"/>
              <w:left w:val="nil"/>
              <w:bottom w:val="nil"/>
              <w:right w:val="nil"/>
            </w:tcBorders>
            <w:shd w:val="clear" w:color="auto" w:fill="auto"/>
            <w:noWrap/>
            <w:vAlign w:val="center"/>
            <w:hideMark/>
          </w:tcPr>
          <w:p w:rsidR="0043622D" w:rsidRPr="0032442C" w:rsidP="0024359A" w14:paraId="41AD2D1C" w14:textId="77777777">
            <w:pPr>
              <w:rPr>
                <w:sz w:val="18"/>
                <w:szCs w:val="18"/>
              </w:rPr>
            </w:pPr>
          </w:p>
        </w:tc>
        <w:tc>
          <w:tcPr>
            <w:tcW w:w="883" w:type="dxa"/>
            <w:tcBorders>
              <w:top w:val="nil"/>
              <w:left w:val="nil"/>
              <w:bottom w:val="nil"/>
              <w:right w:val="nil"/>
            </w:tcBorders>
            <w:shd w:val="clear" w:color="auto" w:fill="auto"/>
            <w:noWrap/>
            <w:vAlign w:val="center"/>
            <w:hideMark/>
          </w:tcPr>
          <w:p w:rsidR="0043622D" w:rsidRPr="0032442C" w:rsidP="0024359A" w14:paraId="2BA85BB9" w14:textId="77777777">
            <w:pPr>
              <w:rPr>
                <w:sz w:val="18"/>
                <w:szCs w:val="18"/>
              </w:rPr>
            </w:pPr>
          </w:p>
        </w:tc>
        <w:tc>
          <w:tcPr>
            <w:tcW w:w="1073" w:type="dxa"/>
            <w:tcBorders>
              <w:top w:val="nil"/>
              <w:left w:val="nil"/>
              <w:bottom w:val="nil"/>
              <w:right w:val="nil"/>
            </w:tcBorders>
            <w:shd w:val="clear" w:color="auto" w:fill="auto"/>
            <w:noWrap/>
            <w:vAlign w:val="center"/>
            <w:hideMark/>
          </w:tcPr>
          <w:p w:rsidR="0043622D" w:rsidRPr="0032442C" w:rsidP="0024359A" w14:paraId="74D385CC" w14:textId="77777777">
            <w:pPr>
              <w:rPr>
                <w:sz w:val="18"/>
                <w:szCs w:val="18"/>
              </w:rPr>
            </w:pPr>
          </w:p>
        </w:tc>
        <w:tc>
          <w:tcPr>
            <w:tcW w:w="1076" w:type="dxa"/>
            <w:tcBorders>
              <w:top w:val="nil"/>
              <w:left w:val="nil"/>
              <w:bottom w:val="nil"/>
              <w:right w:val="nil"/>
            </w:tcBorders>
            <w:shd w:val="clear" w:color="auto" w:fill="auto"/>
            <w:noWrap/>
            <w:vAlign w:val="center"/>
            <w:hideMark/>
          </w:tcPr>
          <w:p w:rsidR="0043622D" w:rsidRPr="0032442C" w:rsidP="0024359A" w14:paraId="71C0C8C9" w14:textId="77777777">
            <w:pPr>
              <w:rPr>
                <w:sz w:val="18"/>
                <w:szCs w:val="18"/>
              </w:rPr>
            </w:pPr>
          </w:p>
        </w:tc>
        <w:tc>
          <w:tcPr>
            <w:tcW w:w="1170" w:type="dxa"/>
            <w:tcBorders>
              <w:top w:val="nil"/>
              <w:left w:val="nil"/>
              <w:bottom w:val="nil"/>
              <w:right w:val="nil"/>
            </w:tcBorders>
            <w:shd w:val="clear" w:color="auto" w:fill="auto"/>
            <w:noWrap/>
            <w:vAlign w:val="center"/>
            <w:hideMark/>
          </w:tcPr>
          <w:p w:rsidR="0043622D" w:rsidRPr="0032442C" w:rsidP="0024359A" w14:paraId="0BE3B398" w14:textId="77777777">
            <w:pPr>
              <w:rPr>
                <w:sz w:val="18"/>
                <w:szCs w:val="18"/>
              </w:rPr>
            </w:pPr>
          </w:p>
        </w:tc>
        <w:tc>
          <w:tcPr>
            <w:tcW w:w="900" w:type="dxa"/>
            <w:tcBorders>
              <w:top w:val="nil"/>
              <w:left w:val="nil"/>
              <w:bottom w:val="nil"/>
              <w:right w:val="nil"/>
            </w:tcBorders>
            <w:shd w:val="clear" w:color="auto" w:fill="auto"/>
            <w:noWrap/>
            <w:vAlign w:val="center"/>
            <w:hideMark/>
          </w:tcPr>
          <w:p w:rsidR="0043622D" w:rsidRPr="0032442C" w:rsidP="0024359A" w14:paraId="396D8957" w14:textId="77777777">
            <w:pPr>
              <w:rPr>
                <w:sz w:val="18"/>
                <w:szCs w:val="18"/>
              </w:rPr>
            </w:pPr>
          </w:p>
        </w:tc>
        <w:tc>
          <w:tcPr>
            <w:tcW w:w="1080" w:type="dxa"/>
            <w:tcBorders>
              <w:top w:val="nil"/>
              <w:left w:val="nil"/>
              <w:bottom w:val="nil"/>
              <w:right w:val="nil"/>
            </w:tcBorders>
            <w:shd w:val="clear" w:color="auto" w:fill="auto"/>
            <w:noWrap/>
            <w:vAlign w:val="center"/>
            <w:hideMark/>
          </w:tcPr>
          <w:p w:rsidR="0043622D" w:rsidRPr="0032442C" w:rsidP="0024359A" w14:paraId="3A3A8E25" w14:textId="77777777">
            <w:pPr>
              <w:rPr>
                <w:sz w:val="18"/>
                <w:szCs w:val="18"/>
              </w:rPr>
            </w:pPr>
          </w:p>
        </w:tc>
        <w:tc>
          <w:tcPr>
            <w:tcW w:w="1080" w:type="dxa"/>
            <w:gridSpan w:val="2"/>
            <w:tcBorders>
              <w:top w:val="nil"/>
              <w:left w:val="nil"/>
              <w:bottom w:val="nil"/>
              <w:right w:val="nil"/>
            </w:tcBorders>
            <w:shd w:val="clear" w:color="auto" w:fill="auto"/>
            <w:noWrap/>
            <w:vAlign w:val="center"/>
            <w:hideMark/>
          </w:tcPr>
          <w:p w:rsidR="0043622D" w:rsidRPr="0032442C" w:rsidP="0024359A" w14:paraId="736BFC7A" w14:textId="77777777">
            <w:pPr>
              <w:rPr>
                <w:sz w:val="18"/>
                <w:szCs w:val="18"/>
              </w:rPr>
            </w:pPr>
          </w:p>
        </w:tc>
        <w:tc>
          <w:tcPr>
            <w:tcW w:w="1350" w:type="dxa"/>
            <w:gridSpan w:val="2"/>
            <w:tcBorders>
              <w:top w:val="nil"/>
              <w:left w:val="nil"/>
              <w:bottom w:val="nil"/>
              <w:right w:val="nil"/>
            </w:tcBorders>
            <w:shd w:val="clear" w:color="auto" w:fill="auto"/>
            <w:noWrap/>
            <w:vAlign w:val="center"/>
            <w:hideMark/>
          </w:tcPr>
          <w:p w:rsidR="0043622D" w:rsidRPr="0032442C" w:rsidP="0024359A" w14:paraId="10C1C8C3" w14:textId="77777777">
            <w:pPr>
              <w:rPr>
                <w:sz w:val="18"/>
                <w:szCs w:val="18"/>
              </w:rPr>
            </w:pPr>
          </w:p>
        </w:tc>
      </w:tr>
      <w:tr w14:paraId="350B9745" w14:textId="77777777" w:rsidTr="0024359A">
        <w:tblPrEx>
          <w:tblW w:w="14670" w:type="dxa"/>
          <w:tblInd w:w="-900" w:type="dxa"/>
          <w:tblLook w:val="04A0"/>
        </w:tblPrEx>
        <w:trPr>
          <w:trHeight w:val="345"/>
        </w:trPr>
        <w:tc>
          <w:tcPr>
            <w:tcW w:w="2700" w:type="dxa"/>
            <w:tcBorders>
              <w:top w:val="nil"/>
              <w:left w:val="nil"/>
              <w:bottom w:val="nil"/>
              <w:right w:val="nil"/>
            </w:tcBorders>
            <w:shd w:val="clear" w:color="auto" w:fill="auto"/>
            <w:noWrap/>
            <w:vAlign w:val="center"/>
            <w:hideMark/>
          </w:tcPr>
          <w:p w:rsidR="0043622D" w:rsidRPr="0032442C" w:rsidP="0024359A" w14:paraId="24BC26FE" w14:textId="77777777">
            <w:pPr>
              <w:rPr>
                <w:sz w:val="18"/>
                <w:szCs w:val="18"/>
              </w:rPr>
            </w:pPr>
          </w:p>
        </w:tc>
        <w:tc>
          <w:tcPr>
            <w:tcW w:w="846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3622D" w:rsidRPr="0032442C" w:rsidP="0024359A" w14:paraId="6130B650" w14:textId="77777777">
            <w:pPr>
              <w:jc w:val="center"/>
              <w:rPr>
                <w:rFonts w:ascii="Arial" w:hAnsi="Arial" w:cs="Arial"/>
                <w:b/>
                <w:bCs/>
                <w:sz w:val="18"/>
                <w:szCs w:val="18"/>
              </w:rPr>
            </w:pPr>
            <w:r w:rsidRPr="0032442C">
              <w:rPr>
                <w:rFonts w:ascii="Arial" w:hAnsi="Arial" w:cs="Arial"/>
                <w:b/>
                <w:bCs/>
                <w:sz w:val="18"/>
                <w:szCs w:val="18"/>
              </w:rPr>
              <w:t>Hours and Costs Per Respondent**</w:t>
            </w:r>
          </w:p>
        </w:tc>
        <w:tc>
          <w:tcPr>
            <w:tcW w:w="3510" w:type="dxa"/>
            <w:gridSpan w:val="5"/>
            <w:tcBorders>
              <w:top w:val="single" w:sz="8" w:space="0" w:color="auto"/>
              <w:left w:val="nil"/>
              <w:bottom w:val="single" w:sz="8" w:space="0" w:color="auto"/>
              <w:right w:val="single" w:sz="4" w:space="0" w:color="auto"/>
            </w:tcBorders>
            <w:shd w:val="clear" w:color="auto" w:fill="auto"/>
            <w:noWrap/>
            <w:vAlign w:val="center"/>
            <w:hideMark/>
          </w:tcPr>
          <w:p w:rsidR="0043622D" w:rsidRPr="0032442C" w:rsidP="0024359A" w14:paraId="24CF0550" w14:textId="77777777">
            <w:pPr>
              <w:jc w:val="center"/>
              <w:rPr>
                <w:rFonts w:ascii="Arial" w:hAnsi="Arial" w:cs="Arial"/>
                <w:b/>
                <w:bCs/>
                <w:sz w:val="18"/>
                <w:szCs w:val="18"/>
              </w:rPr>
            </w:pPr>
            <w:r w:rsidRPr="0032442C">
              <w:rPr>
                <w:rFonts w:ascii="Arial" w:hAnsi="Arial" w:cs="Arial"/>
                <w:b/>
                <w:bCs/>
                <w:sz w:val="18"/>
                <w:szCs w:val="18"/>
              </w:rPr>
              <w:t>Total Hours and Costs</w:t>
            </w:r>
          </w:p>
        </w:tc>
      </w:tr>
      <w:tr w14:paraId="6E7089A7" w14:textId="77777777" w:rsidTr="0024359A">
        <w:tblPrEx>
          <w:tblW w:w="14670" w:type="dxa"/>
          <w:tblInd w:w="-900" w:type="dxa"/>
          <w:tblLook w:val="04A0"/>
        </w:tblPrEx>
        <w:trPr>
          <w:trHeight w:val="675"/>
        </w:trPr>
        <w:tc>
          <w:tcPr>
            <w:tcW w:w="2700" w:type="dxa"/>
            <w:tcBorders>
              <w:top w:val="single" w:sz="8" w:space="0" w:color="auto"/>
              <w:left w:val="single" w:sz="8" w:space="0" w:color="auto"/>
              <w:bottom w:val="nil"/>
              <w:right w:val="nil"/>
            </w:tcBorders>
            <w:shd w:val="clear" w:color="auto" w:fill="auto"/>
            <w:vAlign w:val="center"/>
            <w:hideMark/>
          </w:tcPr>
          <w:p w:rsidR="0043622D" w:rsidRPr="0032442C" w:rsidP="0024359A" w14:paraId="18B6F74E" w14:textId="77777777">
            <w:pPr>
              <w:rPr>
                <w:rFonts w:ascii="Arial" w:hAnsi="Arial" w:cs="Arial"/>
                <w:sz w:val="18"/>
                <w:szCs w:val="18"/>
              </w:rPr>
            </w:pPr>
            <w:r w:rsidRPr="0032442C">
              <w:rPr>
                <w:rFonts w:ascii="Arial" w:hAnsi="Arial" w:cs="Arial"/>
                <w:sz w:val="18"/>
                <w:szCs w:val="18"/>
              </w:rPr>
              <w:t> </w:t>
            </w:r>
          </w:p>
        </w:tc>
        <w:tc>
          <w:tcPr>
            <w:tcW w:w="1080" w:type="dxa"/>
            <w:tcBorders>
              <w:top w:val="nil"/>
              <w:left w:val="single" w:sz="8" w:space="0" w:color="auto"/>
              <w:bottom w:val="nil"/>
              <w:right w:val="single" w:sz="4" w:space="0" w:color="auto"/>
            </w:tcBorders>
            <w:shd w:val="clear" w:color="auto" w:fill="auto"/>
            <w:vAlign w:val="center"/>
            <w:hideMark/>
          </w:tcPr>
          <w:p w:rsidR="0043622D" w:rsidRPr="0032442C" w:rsidP="0024359A" w14:paraId="3E3A1885" w14:textId="77777777">
            <w:pPr>
              <w:jc w:val="center"/>
              <w:rPr>
                <w:rFonts w:ascii="Arial" w:hAnsi="Arial" w:cs="Arial"/>
                <w:sz w:val="18"/>
                <w:szCs w:val="18"/>
              </w:rPr>
            </w:pPr>
            <w:r w:rsidRPr="0032442C">
              <w:rPr>
                <w:rFonts w:ascii="Arial" w:hAnsi="Arial" w:cs="Arial"/>
                <w:sz w:val="18"/>
                <w:szCs w:val="18"/>
              </w:rPr>
              <w:t>Legal</w:t>
            </w:r>
          </w:p>
        </w:tc>
        <w:tc>
          <w:tcPr>
            <w:tcW w:w="1206" w:type="dxa"/>
            <w:tcBorders>
              <w:top w:val="nil"/>
              <w:left w:val="nil"/>
              <w:bottom w:val="nil"/>
              <w:right w:val="single" w:sz="4" w:space="0" w:color="auto"/>
            </w:tcBorders>
            <w:shd w:val="clear" w:color="auto" w:fill="auto"/>
            <w:vAlign w:val="center"/>
            <w:hideMark/>
          </w:tcPr>
          <w:p w:rsidR="0043622D" w:rsidRPr="0032442C" w:rsidP="0024359A" w14:paraId="55CB6E19" w14:textId="77777777">
            <w:pPr>
              <w:jc w:val="center"/>
              <w:rPr>
                <w:rFonts w:ascii="Arial" w:hAnsi="Arial" w:cs="Arial"/>
                <w:sz w:val="18"/>
                <w:szCs w:val="18"/>
              </w:rPr>
            </w:pPr>
            <w:r w:rsidRPr="0032442C">
              <w:rPr>
                <w:rFonts w:ascii="Arial" w:hAnsi="Arial" w:cs="Arial"/>
                <w:sz w:val="18"/>
                <w:szCs w:val="18"/>
              </w:rPr>
              <w:t>Managerial</w:t>
            </w:r>
          </w:p>
        </w:tc>
        <w:tc>
          <w:tcPr>
            <w:tcW w:w="1072" w:type="dxa"/>
            <w:tcBorders>
              <w:top w:val="nil"/>
              <w:left w:val="nil"/>
              <w:bottom w:val="nil"/>
              <w:right w:val="single" w:sz="4" w:space="0" w:color="auto"/>
            </w:tcBorders>
            <w:shd w:val="clear" w:color="auto" w:fill="auto"/>
            <w:vAlign w:val="center"/>
            <w:hideMark/>
          </w:tcPr>
          <w:p w:rsidR="0043622D" w:rsidRPr="0032442C" w:rsidP="0024359A" w14:paraId="784B8F5E" w14:textId="77777777">
            <w:pPr>
              <w:jc w:val="center"/>
              <w:rPr>
                <w:rFonts w:ascii="Arial" w:hAnsi="Arial" w:cs="Arial"/>
                <w:sz w:val="18"/>
                <w:szCs w:val="18"/>
              </w:rPr>
            </w:pPr>
            <w:r w:rsidRPr="0032442C">
              <w:rPr>
                <w:rFonts w:ascii="Arial" w:hAnsi="Arial" w:cs="Arial"/>
                <w:sz w:val="18"/>
                <w:szCs w:val="18"/>
              </w:rPr>
              <w:t>Technical</w:t>
            </w:r>
          </w:p>
        </w:tc>
        <w:tc>
          <w:tcPr>
            <w:tcW w:w="883" w:type="dxa"/>
            <w:tcBorders>
              <w:top w:val="nil"/>
              <w:left w:val="nil"/>
              <w:bottom w:val="nil"/>
              <w:right w:val="nil"/>
            </w:tcBorders>
            <w:shd w:val="clear" w:color="auto" w:fill="auto"/>
            <w:vAlign w:val="center"/>
            <w:hideMark/>
          </w:tcPr>
          <w:p w:rsidR="0043622D" w:rsidRPr="0032442C" w:rsidP="0024359A" w14:paraId="05C804A2" w14:textId="77777777">
            <w:pPr>
              <w:jc w:val="center"/>
              <w:rPr>
                <w:rFonts w:ascii="Arial" w:hAnsi="Arial" w:cs="Arial"/>
                <w:sz w:val="18"/>
                <w:szCs w:val="18"/>
              </w:rPr>
            </w:pPr>
            <w:r w:rsidRPr="0032442C">
              <w:rPr>
                <w:rFonts w:ascii="Arial" w:hAnsi="Arial" w:cs="Arial"/>
                <w:sz w:val="18"/>
                <w:szCs w:val="18"/>
              </w:rPr>
              <w:t>Clerical</w:t>
            </w:r>
          </w:p>
        </w:tc>
        <w:tc>
          <w:tcPr>
            <w:tcW w:w="1073"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32442C" w:rsidP="0024359A" w14:paraId="65667B83" w14:textId="77777777">
            <w:pPr>
              <w:jc w:val="center"/>
              <w:rPr>
                <w:rFonts w:ascii="Arial" w:hAnsi="Arial" w:cs="Arial"/>
                <w:sz w:val="18"/>
                <w:szCs w:val="18"/>
              </w:rPr>
            </w:pPr>
            <w:r w:rsidRPr="0032442C">
              <w:rPr>
                <w:rFonts w:ascii="Arial" w:hAnsi="Arial" w:cs="Arial"/>
                <w:sz w:val="18"/>
                <w:szCs w:val="18"/>
              </w:rPr>
              <w:t>Respond. Hours/ Activity</w:t>
            </w:r>
          </w:p>
        </w:tc>
        <w:tc>
          <w:tcPr>
            <w:tcW w:w="1076" w:type="dxa"/>
            <w:vMerge w:val="restart"/>
            <w:tcBorders>
              <w:top w:val="nil"/>
              <w:left w:val="single" w:sz="8" w:space="0" w:color="auto"/>
              <w:bottom w:val="single" w:sz="8" w:space="0" w:color="000000"/>
              <w:right w:val="nil"/>
            </w:tcBorders>
            <w:shd w:val="clear" w:color="auto" w:fill="auto"/>
            <w:vAlign w:val="center"/>
            <w:hideMark/>
          </w:tcPr>
          <w:p w:rsidR="0043622D" w:rsidRPr="0032442C" w:rsidP="0024359A" w14:paraId="279D476E" w14:textId="77777777">
            <w:pPr>
              <w:jc w:val="center"/>
              <w:rPr>
                <w:rFonts w:ascii="Arial" w:hAnsi="Arial" w:cs="Arial"/>
                <w:sz w:val="18"/>
                <w:szCs w:val="18"/>
              </w:rPr>
            </w:pPr>
            <w:r w:rsidRPr="0032442C">
              <w:rPr>
                <w:rFonts w:ascii="Arial" w:hAnsi="Arial" w:cs="Arial"/>
                <w:sz w:val="18"/>
                <w:szCs w:val="18"/>
              </w:rPr>
              <w:t>Labor Costs/ Activity</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32442C" w:rsidP="0024359A" w14:paraId="57C9FD95" w14:textId="77777777">
            <w:pPr>
              <w:jc w:val="center"/>
              <w:rPr>
                <w:rFonts w:ascii="Arial" w:hAnsi="Arial" w:cs="Arial"/>
                <w:sz w:val="18"/>
                <w:szCs w:val="18"/>
              </w:rPr>
            </w:pPr>
            <w:r w:rsidRPr="0032442C">
              <w:rPr>
                <w:rFonts w:ascii="Arial" w:hAnsi="Arial" w:cs="Arial"/>
                <w:sz w:val="18"/>
                <w:szCs w:val="18"/>
              </w:rPr>
              <w:t>Capital Startup Costs / Activity</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32442C" w:rsidP="0024359A" w14:paraId="7B1226ED" w14:textId="77777777">
            <w:pPr>
              <w:jc w:val="center"/>
              <w:rPr>
                <w:rFonts w:ascii="Arial" w:hAnsi="Arial" w:cs="Arial"/>
                <w:sz w:val="18"/>
                <w:szCs w:val="18"/>
              </w:rPr>
            </w:pPr>
            <w:r w:rsidRPr="0032442C">
              <w:rPr>
                <w:rFonts w:ascii="Arial" w:hAnsi="Arial" w:cs="Arial"/>
                <w:sz w:val="18"/>
                <w:szCs w:val="18"/>
              </w:rPr>
              <w:t xml:space="preserve"> O&amp;M Costs/ Activity</w:t>
            </w:r>
          </w:p>
        </w:tc>
        <w:tc>
          <w:tcPr>
            <w:tcW w:w="1080" w:type="dxa"/>
            <w:vMerge w:val="restart"/>
            <w:tcBorders>
              <w:top w:val="nil"/>
              <w:left w:val="nil"/>
              <w:bottom w:val="single" w:sz="8" w:space="0" w:color="000000"/>
              <w:right w:val="single" w:sz="8" w:space="0" w:color="auto"/>
            </w:tcBorders>
            <w:shd w:val="clear" w:color="auto" w:fill="auto"/>
            <w:vAlign w:val="center"/>
            <w:hideMark/>
          </w:tcPr>
          <w:p w:rsidR="0043622D" w:rsidRPr="0032442C" w:rsidP="0024359A" w14:paraId="026C3E39" w14:textId="77777777">
            <w:pPr>
              <w:jc w:val="center"/>
              <w:rPr>
                <w:rFonts w:ascii="Arial" w:hAnsi="Arial" w:cs="Arial"/>
                <w:sz w:val="18"/>
                <w:szCs w:val="18"/>
              </w:rPr>
            </w:pPr>
            <w:r w:rsidRPr="0032442C">
              <w:rPr>
                <w:rFonts w:ascii="Arial" w:hAnsi="Arial" w:cs="Arial"/>
                <w:sz w:val="18"/>
                <w:szCs w:val="18"/>
              </w:rPr>
              <w:t>No. of Respond.  Activities</w:t>
            </w:r>
          </w:p>
        </w:tc>
        <w:tc>
          <w:tcPr>
            <w:tcW w:w="1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32442C" w:rsidP="0024359A" w14:paraId="0D9BC862" w14:textId="77777777">
            <w:pPr>
              <w:jc w:val="center"/>
              <w:rPr>
                <w:rFonts w:ascii="Arial" w:hAnsi="Arial" w:cs="Arial"/>
                <w:sz w:val="18"/>
                <w:szCs w:val="18"/>
              </w:rPr>
            </w:pPr>
            <w:r w:rsidRPr="0032442C">
              <w:rPr>
                <w:rFonts w:ascii="Arial" w:hAnsi="Arial" w:cs="Arial"/>
                <w:sz w:val="18"/>
                <w:szCs w:val="18"/>
              </w:rPr>
              <w:t>Total Hours/ Year</w:t>
            </w:r>
          </w:p>
        </w:tc>
        <w:tc>
          <w:tcPr>
            <w:tcW w:w="1350" w:type="dxa"/>
            <w:gridSpan w:val="2"/>
            <w:vMerge w:val="restart"/>
            <w:tcBorders>
              <w:top w:val="nil"/>
              <w:left w:val="nil"/>
              <w:bottom w:val="single" w:sz="8" w:space="0" w:color="000000"/>
              <w:right w:val="single" w:sz="4" w:space="0" w:color="auto"/>
            </w:tcBorders>
            <w:shd w:val="clear" w:color="auto" w:fill="auto"/>
            <w:vAlign w:val="center"/>
            <w:hideMark/>
          </w:tcPr>
          <w:p w:rsidR="0043622D" w:rsidRPr="0032442C" w:rsidP="0024359A" w14:paraId="2C630982" w14:textId="77777777">
            <w:pPr>
              <w:jc w:val="center"/>
              <w:rPr>
                <w:rFonts w:ascii="Arial" w:hAnsi="Arial" w:cs="Arial"/>
                <w:sz w:val="18"/>
                <w:szCs w:val="18"/>
              </w:rPr>
            </w:pPr>
            <w:r w:rsidRPr="0032442C">
              <w:rPr>
                <w:rFonts w:ascii="Arial" w:hAnsi="Arial" w:cs="Arial"/>
                <w:sz w:val="18"/>
                <w:szCs w:val="18"/>
              </w:rPr>
              <w:t>Total Cost/Year</w:t>
            </w:r>
          </w:p>
        </w:tc>
      </w:tr>
      <w:tr w14:paraId="69697A0B" w14:textId="77777777" w:rsidTr="0024359A">
        <w:tblPrEx>
          <w:tblW w:w="14670" w:type="dxa"/>
          <w:tblInd w:w="-900" w:type="dxa"/>
          <w:tblLook w:val="04A0"/>
        </w:tblPrEx>
        <w:trPr>
          <w:trHeight w:val="530"/>
        </w:trPr>
        <w:tc>
          <w:tcPr>
            <w:tcW w:w="2700" w:type="dxa"/>
            <w:tcBorders>
              <w:top w:val="nil"/>
              <w:left w:val="single" w:sz="8" w:space="0" w:color="auto"/>
              <w:bottom w:val="single" w:sz="8" w:space="0" w:color="auto"/>
              <w:right w:val="nil"/>
            </w:tcBorders>
            <w:shd w:val="clear" w:color="auto" w:fill="auto"/>
            <w:vAlign w:val="center"/>
            <w:hideMark/>
          </w:tcPr>
          <w:p w:rsidR="0043622D" w:rsidRPr="0032442C" w:rsidP="0024359A" w14:paraId="6E5DCC2B" w14:textId="77777777">
            <w:pPr>
              <w:jc w:val="center"/>
              <w:rPr>
                <w:rFonts w:ascii="Arial" w:hAnsi="Arial" w:cs="Arial"/>
                <w:b/>
                <w:bCs/>
                <w:sz w:val="18"/>
                <w:szCs w:val="18"/>
              </w:rPr>
            </w:pPr>
            <w:r w:rsidRPr="0032442C">
              <w:rPr>
                <w:rFonts w:ascii="Arial" w:hAnsi="Arial" w:cs="Arial"/>
                <w:b/>
                <w:bCs/>
                <w:sz w:val="18"/>
                <w:szCs w:val="18"/>
              </w:rPr>
              <w:t>Information Collection Activity</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43622D" w:rsidRPr="0032442C" w:rsidP="0024359A" w14:paraId="1F6E7B3E" w14:textId="77777777">
            <w:pPr>
              <w:jc w:val="center"/>
              <w:rPr>
                <w:rFonts w:ascii="Arial" w:hAnsi="Arial" w:cs="Arial"/>
                <w:sz w:val="18"/>
                <w:szCs w:val="18"/>
              </w:rPr>
            </w:pPr>
            <w:r w:rsidRPr="0032442C">
              <w:rPr>
                <w:rFonts w:ascii="Arial" w:hAnsi="Arial" w:cs="Arial"/>
                <w:sz w:val="18"/>
                <w:szCs w:val="18"/>
              </w:rPr>
              <w:t>$199.58</w:t>
            </w:r>
          </w:p>
        </w:tc>
        <w:tc>
          <w:tcPr>
            <w:tcW w:w="1206" w:type="dxa"/>
            <w:tcBorders>
              <w:top w:val="nil"/>
              <w:left w:val="nil"/>
              <w:bottom w:val="single" w:sz="8" w:space="0" w:color="auto"/>
              <w:right w:val="single" w:sz="4" w:space="0" w:color="auto"/>
            </w:tcBorders>
            <w:shd w:val="clear" w:color="auto" w:fill="auto"/>
            <w:noWrap/>
            <w:vAlign w:val="center"/>
            <w:hideMark/>
          </w:tcPr>
          <w:p w:rsidR="0043622D" w:rsidRPr="0032442C" w:rsidP="0024359A" w14:paraId="6C7AC978" w14:textId="77777777">
            <w:pPr>
              <w:jc w:val="center"/>
              <w:rPr>
                <w:rFonts w:ascii="Arial" w:hAnsi="Arial" w:cs="Arial"/>
                <w:sz w:val="18"/>
                <w:szCs w:val="18"/>
              </w:rPr>
            </w:pPr>
            <w:r w:rsidRPr="0032442C">
              <w:rPr>
                <w:rFonts w:ascii="Arial" w:hAnsi="Arial" w:cs="Arial"/>
                <w:sz w:val="18"/>
                <w:szCs w:val="18"/>
              </w:rPr>
              <w:t>$144.35</w:t>
            </w:r>
          </w:p>
        </w:tc>
        <w:tc>
          <w:tcPr>
            <w:tcW w:w="1072" w:type="dxa"/>
            <w:tcBorders>
              <w:top w:val="nil"/>
              <w:left w:val="nil"/>
              <w:bottom w:val="single" w:sz="8" w:space="0" w:color="auto"/>
              <w:right w:val="single" w:sz="4" w:space="0" w:color="auto"/>
            </w:tcBorders>
            <w:shd w:val="clear" w:color="auto" w:fill="auto"/>
            <w:noWrap/>
            <w:vAlign w:val="center"/>
            <w:hideMark/>
          </w:tcPr>
          <w:p w:rsidR="0043622D" w:rsidRPr="0032442C" w:rsidP="0024359A" w14:paraId="3D8FF987" w14:textId="77777777">
            <w:pPr>
              <w:jc w:val="center"/>
              <w:rPr>
                <w:rFonts w:ascii="Arial" w:hAnsi="Arial" w:cs="Arial"/>
                <w:sz w:val="18"/>
                <w:szCs w:val="18"/>
              </w:rPr>
            </w:pPr>
            <w:r w:rsidRPr="0032442C">
              <w:rPr>
                <w:rFonts w:ascii="Arial" w:hAnsi="Arial" w:cs="Arial"/>
                <w:sz w:val="18"/>
                <w:szCs w:val="18"/>
              </w:rPr>
              <w:t>$99.03</w:t>
            </w:r>
          </w:p>
        </w:tc>
        <w:tc>
          <w:tcPr>
            <w:tcW w:w="883" w:type="dxa"/>
            <w:tcBorders>
              <w:top w:val="nil"/>
              <w:left w:val="nil"/>
              <w:bottom w:val="single" w:sz="8" w:space="0" w:color="auto"/>
              <w:right w:val="single" w:sz="8" w:space="0" w:color="auto"/>
            </w:tcBorders>
            <w:shd w:val="clear" w:color="auto" w:fill="auto"/>
            <w:noWrap/>
            <w:vAlign w:val="center"/>
            <w:hideMark/>
          </w:tcPr>
          <w:p w:rsidR="0043622D" w:rsidRPr="0032442C" w:rsidP="0024359A" w14:paraId="57649079" w14:textId="77777777">
            <w:pPr>
              <w:jc w:val="center"/>
              <w:rPr>
                <w:rFonts w:ascii="Arial" w:hAnsi="Arial" w:cs="Arial"/>
                <w:sz w:val="18"/>
                <w:szCs w:val="18"/>
              </w:rPr>
            </w:pPr>
            <w:r w:rsidRPr="0032442C">
              <w:rPr>
                <w:rFonts w:ascii="Arial" w:hAnsi="Arial" w:cs="Arial"/>
                <w:sz w:val="18"/>
                <w:szCs w:val="18"/>
              </w:rPr>
              <w:t>$49.86</w:t>
            </w:r>
          </w:p>
        </w:tc>
        <w:tc>
          <w:tcPr>
            <w:tcW w:w="1073" w:type="dxa"/>
            <w:vMerge/>
            <w:tcBorders>
              <w:top w:val="nil"/>
              <w:left w:val="single" w:sz="8" w:space="0" w:color="auto"/>
              <w:bottom w:val="single" w:sz="8" w:space="0" w:color="000000"/>
              <w:right w:val="single" w:sz="8" w:space="0" w:color="auto"/>
            </w:tcBorders>
            <w:vAlign w:val="center"/>
            <w:hideMark/>
          </w:tcPr>
          <w:p w:rsidR="0043622D" w:rsidRPr="0032442C" w:rsidP="0024359A" w14:paraId="48076964" w14:textId="77777777">
            <w:pPr>
              <w:rPr>
                <w:rFonts w:ascii="Arial" w:hAnsi="Arial" w:cs="Arial"/>
                <w:sz w:val="18"/>
                <w:szCs w:val="18"/>
              </w:rPr>
            </w:pPr>
          </w:p>
        </w:tc>
        <w:tc>
          <w:tcPr>
            <w:tcW w:w="1076" w:type="dxa"/>
            <w:vMerge/>
            <w:tcBorders>
              <w:top w:val="nil"/>
              <w:left w:val="single" w:sz="8" w:space="0" w:color="auto"/>
              <w:bottom w:val="single" w:sz="8" w:space="0" w:color="000000"/>
              <w:right w:val="nil"/>
            </w:tcBorders>
            <w:vAlign w:val="center"/>
            <w:hideMark/>
          </w:tcPr>
          <w:p w:rsidR="0043622D" w:rsidRPr="0032442C" w:rsidP="0024359A" w14:paraId="5F630FB2" w14:textId="77777777">
            <w:pPr>
              <w:rPr>
                <w:rFonts w:ascii="Arial" w:hAnsi="Arial" w:cs="Arial"/>
                <w:sz w:val="18"/>
                <w:szCs w:val="18"/>
              </w:rPr>
            </w:pPr>
          </w:p>
        </w:tc>
        <w:tc>
          <w:tcPr>
            <w:tcW w:w="1170" w:type="dxa"/>
            <w:vMerge/>
            <w:tcBorders>
              <w:top w:val="nil"/>
              <w:left w:val="single" w:sz="8" w:space="0" w:color="auto"/>
              <w:bottom w:val="single" w:sz="8" w:space="0" w:color="000000"/>
              <w:right w:val="single" w:sz="8" w:space="0" w:color="auto"/>
            </w:tcBorders>
            <w:vAlign w:val="center"/>
            <w:hideMark/>
          </w:tcPr>
          <w:p w:rsidR="0043622D" w:rsidRPr="0032442C" w:rsidP="0024359A" w14:paraId="765E0EDB" w14:textId="77777777">
            <w:pPr>
              <w:rPr>
                <w:rFonts w:ascii="Arial" w:hAnsi="Arial" w:cs="Arial"/>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rsidR="0043622D" w:rsidRPr="0032442C" w:rsidP="0024359A" w14:paraId="116CD6AE" w14:textId="77777777">
            <w:pPr>
              <w:rPr>
                <w:rFonts w:ascii="Arial" w:hAnsi="Arial" w:cs="Arial"/>
                <w:sz w:val="18"/>
                <w:szCs w:val="18"/>
              </w:rPr>
            </w:pPr>
          </w:p>
        </w:tc>
        <w:tc>
          <w:tcPr>
            <w:tcW w:w="1080" w:type="dxa"/>
            <w:vMerge/>
            <w:tcBorders>
              <w:top w:val="nil"/>
              <w:left w:val="nil"/>
              <w:bottom w:val="single" w:sz="8" w:space="0" w:color="000000"/>
              <w:right w:val="single" w:sz="8" w:space="0" w:color="auto"/>
            </w:tcBorders>
            <w:vAlign w:val="center"/>
            <w:hideMark/>
          </w:tcPr>
          <w:p w:rsidR="0043622D" w:rsidRPr="0032442C" w:rsidP="0024359A" w14:paraId="17749313" w14:textId="77777777">
            <w:pPr>
              <w:rPr>
                <w:rFonts w:ascii="Arial" w:hAnsi="Arial" w:cs="Arial"/>
                <w:sz w:val="18"/>
                <w:szCs w:val="18"/>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43622D" w:rsidRPr="0032442C" w:rsidP="0024359A" w14:paraId="6E3B0CC7" w14:textId="77777777">
            <w:pPr>
              <w:rPr>
                <w:rFonts w:ascii="Arial" w:hAnsi="Arial" w:cs="Arial"/>
                <w:sz w:val="18"/>
                <w:szCs w:val="18"/>
              </w:rPr>
            </w:pPr>
          </w:p>
        </w:tc>
        <w:tc>
          <w:tcPr>
            <w:tcW w:w="1350" w:type="dxa"/>
            <w:gridSpan w:val="2"/>
            <w:vMerge/>
            <w:tcBorders>
              <w:top w:val="nil"/>
              <w:left w:val="nil"/>
              <w:bottom w:val="single" w:sz="8" w:space="0" w:color="000000"/>
              <w:right w:val="single" w:sz="4" w:space="0" w:color="auto"/>
            </w:tcBorders>
            <w:vAlign w:val="center"/>
            <w:hideMark/>
          </w:tcPr>
          <w:p w:rsidR="0043622D" w:rsidRPr="0032442C" w:rsidP="0024359A" w14:paraId="6A661611" w14:textId="77777777">
            <w:pPr>
              <w:rPr>
                <w:rFonts w:ascii="Arial" w:hAnsi="Arial" w:cs="Arial"/>
                <w:sz w:val="18"/>
                <w:szCs w:val="18"/>
              </w:rPr>
            </w:pPr>
          </w:p>
        </w:tc>
      </w:tr>
      <w:tr w14:paraId="4044A3DF" w14:textId="77777777" w:rsidTr="0024359A">
        <w:tblPrEx>
          <w:tblW w:w="14670" w:type="dxa"/>
          <w:tblInd w:w="-900" w:type="dxa"/>
          <w:tblLook w:val="04A0"/>
        </w:tblPrEx>
        <w:trPr>
          <w:trHeight w:val="320"/>
        </w:trPr>
        <w:tc>
          <w:tcPr>
            <w:tcW w:w="14670" w:type="dxa"/>
            <w:gridSpan w:val="14"/>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43622D" w:rsidRPr="0032442C" w:rsidP="0024359A" w14:paraId="0E7BD91B" w14:textId="77777777">
            <w:pPr>
              <w:rPr>
                <w:rFonts w:ascii="Arial" w:hAnsi="Arial" w:cs="Arial"/>
                <w:b/>
                <w:bCs/>
                <w:sz w:val="18"/>
                <w:szCs w:val="18"/>
              </w:rPr>
            </w:pPr>
            <w:r w:rsidRPr="0032442C">
              <w:rPr>
                <w:rFonts w:ascii="Arial" w:hAnsi="Arial" w:cs="Arial"/>
                <w:b/>
                <w:bCs/>
                <w:sz w:val="18"/>
                <w:szCs w:val="18"/>
              </w:rPr>
              <w:t>Home Builders and Verification Organizations</w:t>
            </w:r>
          </w:p>
        </w:tc>
      </w:tr>
      <w:tr w14:paraId="15233C97" w14:textId="77777777" w:rsidTr="0024359A">
        <w:tblPrEx>
          <w:tblW w:w="14670" w:type="dxa"/>
          <w:tblInd w:w="-900" w:type="dxa"/>
          <w:tblLook w:val="04A0"/>
        </w:tblPrEx>
        <w:trPr>
          <w:trHeight w:val="885"/>
        </w:trPr>
        <w:tc>
          <w:tcPr>
            <w:tcW w:w="2700" w:type="dxa"/>
            <w:tcBorders>
              <w:top w:val="nil"/>
              <w:left w:val="single" w:sz="8" w:space="0" w:color="auto"/>
              <w:bottom w:val="single" w:sz="4" w:space="0" w:color="auto"/>
              <w:right w:val="nil"/>
            </w:tcBorders>
            <w:shd w:val="clear" w:color="auto" w:fill="auto"/>
            <w:vAlign w:val="bottom"/>
            <w:hideMark/>
          </w:tcPr>
          <w:p w:rsidR="0043622D" w:rsidRPr="0032442C" w:rsidP="0024359A" w14:paraId="244F6B4B" w14:textId="77777777">
            <w:pPr>
              <w:ind w:firstLine="180" w:firstLineChars="100"/>
              <w:rPr>
                <w:rFonts w:ascii="Arial" w:hAnsi="Arial" w:cs="Arial"/>
                <w:sz w:val="18"/>
                <w:szCs w:val="18"/>
              </w:rPr>
            </w:pPr>
            <w:r w:rsidRPr="0032442C">
              <w:rPr>
                <w:rFonts w:ascii="Arial" w:hAnsi="Arial" w:cs="Arial"/>
                <w:sz w:val="18"/>
                <w:szCs w:val="18"/>
              </w:rPr>
              <w:t xml:space="preserve">Complete and submit online Partnership Agreement to </w:t>
            </w:r>
            <w:r>
              <w:rPr>
                <w:rFonts w:ascii="Arial" w:hAnsi="Arial" w:cs="Arial"/>
                <w:sz w:val="18"/>
                <w:szCs w:val="18"/>
              </w:rPr>
              <w:t xml:space="preserve">the </w:t>
            </w:r>
            <w:r w:rsidRPr="0032442C">
              <w:rPr>
                <w:rFonts w:ascii="Arial" w:hAnsi="Arial" w:cs="Arial"/>
                <w:sz w:val="18"/>
                <w:szCs w:val="18"/>
              </w:rPr>
              <w:t>EPA</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43622D" w:rsidRPr="0032442C" w:rsidP="0024359A" w14:paraId="15D3E873"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7D895333" w14:textId="77777777">
            <w:pPr>
              <w:jc w:val="center"/>
              <w:rPr>
                <w:rFonts w:ascii="Arial" w:hAnsi="Arial" w:cs="Arial"/>
                <w:sz w:val="18"/>
                <w:szCs w:val="18"/>
              </w:rPr>
            </w:pPr>
            <w:r w:rsidRPr="0032442C">
              <w:rPr>
                <w:rFonts w:ascii="Arial" w:hAnsi="Arial" w:cs="Arial"/>
                <w:sz w:val="18"/>
                <w:szCs w:val="18"/>
              </w:rPr>
              <w:t>1.00</w:t>
            </w:r>
          </w:p>
        </w:tc>
        <w:tc>
          <w:tcPr>
            <w:tcW w:w="1072"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1849BA0D" w14:textId="77777777">
            <w:pPr>
              <w:jc w:val="center"/>
              <w:rPr>
                <w:rFonts w:ascii="Arial" w:hAnsi="Arial" w:cs="Arial"/>
                <w:sz w:val="18"/>
                <w:szCs w:val="18"/>
              </w:rPr>
            </w:pPr>
            <w:r w:rsidRPr="0032442C">
              <w:rPr>
                <w:rFonts w:ascii="Arial" w:hAnsi="Arial" w:cs="Arial"/>
                <w:sz w:val="18"/>
                <w:szCs w:val="18"/>
              </w:rPr>
              <w:t>0.00</w:t>
            </w:r>
          </w:p>
        </w:tc>
        <w:tc>
          <w:tcPr>
            <w:tcW w:w="883" w:type="dxa"/>
            <w:tcBorders>
              <w:top w:val="nil"/>
              <w:left w:val="nil"/>
              <w:bottom w:val="single" w:sz="4" w:space="0" w:color="auto"/>
              <w:right w:val="nil"/>
            </w:tcBorders>
            <w:shd w:val="clear" w:color="auto" w:fill="auto"/>
            <w:noWrap/>
            <w:vAlign w:val="center"/>
            <w:hideMark/>
          </w:tcPr>
          <w:p w:rsidR="0043622D" w:rsidRPr="0032442C" w:rsidP="0024359A" w14:paraId="5F733533" w14:textId="77777777">
            <w:pPr>
              <w:jc w:val="center"/>
              <w:rPr>
                <w:rFonts w:ascii="Arial" w:hAnsi="Arial" w:cs="Arial"/>
                <w:sz w:val="18"/>
                <w:szCs w:val="18"/>
              </w:rPr>
            </w:pPr>
            <w:r w:rsidRPr="0032442C">
              <w:rPr>
                <w:rFonts w:ascii="Arial" w:hAnsi="Arial" w:cs="Arial"/>
                <w:sz w:val="18"/>
                <w:szCs w:val="18"/>
              </w:rPr>
              <w:t>0.00</w:t>
            </w:r>
          </w:p>
        </w:tc>
        <w:tc>
          <w:tcPr>
            <w:tcW w:w="1073" w:type="dxa"/>
            <w:tcBorders>
              <w:top w:val="nil"/>
              <w:left w:val="single" w:sz="8" w:space="0" w:color="auto"/>
              <w:bottom w:val="single" w:sz="4" w:space="0" w:color="auto"/>
              <w:right w:val="single" w:sz="8" w:space="0" w:color="auto"/>
            </w:tcBorders>
            <w:shd w:val="clear" w:color="auto" w:fill="auto"/>
            <w:noWrap/>
            <w:vAlign w:val="center"/>
            <w:hideMark/>
          </w:tcPr>
          <w:p w:rsidR="0043622D" w:rsidRPr="0032442C" w:rsidP="0024359A" w14:paraId="61CCD35F" w14:textId="77777777">
            <w:pPr>
              <w:jc w:val="center"/>
              <w:rPr>
                <w:rFonts w:ascii="Arial" w:hAnsi="Arial" w:cs="Arial"/>
                <w:sz w:val="18"/>
                <w:szCs w:val="18"/>
              </w:rPr>
            </w:pPr>
            <w:r w:rsidRPr="0032442C">
              <w:rPr>
                <w:rFonts w:ascii="Arial" w:hAnsi="Arial" w:cs="Arial"/>
                <w:sz w:val="18"/>
                <w:szCs w:val="18"/>
              </w:rPr>
              <w:t>1.00</w:t>
            </w:r>
          </w:p>
        </w:tc>
        <w:tc>
          <w:tcPr>
            <w:tcW w:w="1076"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09D5C84B" w14:textId="77777777">
            <w:pPr>
              <w:jc w:val="center"/>
              <w:rPr>
                <w:rFonts w:ascii="Arial" w:hAnsi="Arial" w:cs="Arial"/>
                <w:sz w:val="18"/>
                <w:szCs w:val="18"/>
              </w:rPr>
            </w:pPr>
            <w:r w:rsidRPr="0032442C">
              <w:rPr>
                <w:rFonts w:ascii="Arial" w:hAnsi="Arial" w:cs="Arial"/>
                <w:sz w:val="18"/>
                <w:szCs w:val="18"/>
              </w:rPr>
              <w:t>$144.35</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6971A47C"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47C00E93"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2DFBFBF7" w14:textId="77777777">
            <w:pPr>
              <w:jc w:val="center"/>
              <w:rPr>
                <w:rFonts w:ascii="Arial" w:hAnsi="Arial" w:cs="Arial"/>
                <w:sz w:val="18"/>
                <w:szCs w:val="18"/>
              </w:rPr>
            </w:pPr>
            <w:r w:rsidRPr="0032442C">
              <w:rPr>
                <w:rFonts w:ascii="Arial" w:hAnsi="Arial" w:cs="Arial"/>
                <w:sz w:val="18"/>
                <w:szCs w:val="18"/>
              </w:rPr>
              <w:t>560</w:t>
            </w:r>
          </w:p>
        </w:tc>
        <w:tc>
          <w:tcPr>
            <w:tcW w:w="1080" w:type="dxa"/>
            <w:gridSpan w:val="2"/>
            <w:tcBorders>
              <w:top w:val="nil"/>
              <w:left w:val="nil"/>
              <w:bottom w:val="single" w:sz="4" w:space="0" w:color="auto"/>
              <w:right w:val="nil"/>
            </w:tcBorders>
            <w:shd w:val="clear" w:color="auto" w:fill="auto"/>
            <w:noWrap/>
            <w:vAlign w:val="center"/>
            <w:hideMark/>
          </w:tcPr>
          <w:p w:rsidR="0043622D" w:rsidRPr="0032442C" w:rsidP="0024359A" w14:paraId="36FDEF0C" w14:textId="77777777">
            <w:pPr>
              <w:jc w:val="center"/>
              <w:rPr>
                <w:rFonts w:ascii="Arial" w:hAnsi="Arial" w:cs="Arial"/>
                <w:sz w:val="18"/>
                <w:szCs w:val="18"/>
              </w:rPr>
            </w:pPr>
            <w:r w:rsidRPr="0032442C">
              <w:rPr>
                <w:rFonts w:ascii="Arial" w:hAnsi="Arial" w:cs="Arial"/>
                <w:sz w:val="18"/>
                <w:szCs w:val="18"/>
              </w:rPr>
              <w:t>560.00</w:t>
            </w:r>
          </w:p>
        </w:tc>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43622D" w:rsidRPr="0032442C" w:rsidP="0024359A" w14:paraId="46C881AA" w14:textId="77777777">
            <w:pPr>
              <w:jc w:val="center"/>
              <w:rPr>
                <w:rFonts w:ascii="Arial" w:hAnsi="Arial" w:cs="Arial"/>
                <w:sz w:val="18"/>
                <w:szCs w:val="18"/>
              </w:rPr>
            </w:pPr>
            <w:r w:rsidRPr="0032442C">
              <w:rPr>
                <w:rFonts w:ascii="Arial" w:hAnsi="Arial" w:cs="Arial"/>
                <w:sz w:val="18"/>
                <w:szCs w:val="18"/>
              </w:rPr>
              <w:t>$80,836.00</w:t>
            </w:r>
          </w:p>
        </w:tc>
      </w:tr>
      <w:tr w14:paraId="5A6CC7A0" w14:textId="77777777" w:rsidTr="0024359A">
        <w:tblPrEx>
          <w:tblW w:w="14670" w:type="dxa"/>
          <w:tblInd w:w="-900" w:type="dxa"/>
          <w:tblLook w:val="04A0"/>
        </w:tblPrEx>
        <w:trPr>
          <w:trHeight w:val="520"/>
        </w:trPr>
        <w:tc>
          <w:tcPr>
            <w:tcW w:w="2700" w:type="dxa"/>
            <w:tcBorders>
              <w:top w:val="nil"/>
              <w:left w:val="single" w:sz="8" w:space="0" w:color="auto"/>
              <w:bottom w:val="single" w:sz="4" w:space="0" w:color="auto"/>
              <w:right w:val="nil"/>
            </w:tcBorders>
            <w:shd w:val="clear" w:color="auto" w:fill="auto"/>
            <w:vAlign w:val="bottom"/>
            <w:hideMark/>
          </w:tcPr>
          <w:p w:rsidR="0043622D" w:rsidRPr="0032442C" w:rsidP="0024359A" w14:paraId="03D81A91" w14:textId="77777777">
            <w:pPr>
              <w:ind w:firstLine="180" w:firstLineChars="100"/>
              <w:rPr>
                <w:rFonts w:ascii="Arial" w:hAnsi="Arial" w:cs="Arial"/>
                <w:sz w:val="18"/>
                <w:szCs w:val="18"/>
              </w:rPr>
            </w:pPr>
            <w:r w:rsidRPr="0032442C">
              <w:rPr>
                <w:rFonts w:ascii="Arial" w:hAnsi="Arial" w:cs="Arial"/>
                <w:sz w:val="18"/>
                <w:szCs w:val="18"/>
              </w:rPr>
              <w:t>Select and annually renew 100% commitment online</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rsidR="0043622D" w:rsidRPr="0032442C" w:rsidP="0024359A" w14:paraId="147FD883"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07A1D709" w14:textId="77777777">
            <w:pPr>
              <w:jc w:val="center"/>
              <w:rPr>
                <w:rFonts w:ascii="Arial" w:hAnsi="Arial" w:cs="Arial"/>
                <w:sz w:val="18"/>
                <w:szCs w:val="18"/>
              </w:rPr>
            </w:pPr>
            <w:r w:rsidRPr="0032442C">
              <w:rPr>
                <w:rFonts w:ascii="Arial" w:hAnsi="Arial" w:cs="Arial"/>
                <w:sz w:val="18"/>
                <w:szCs w:val="18"/>
              </w:rPr>
              <w:t>0.25</w:t>
            </w:r>
          </w:p>
        </w:tc>
        <w:tc>
          <w:tcPr>
            <w:tcW w:w="1072"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66C325A5" w14:textId="77777777">
            <w:pPr>
              <w:jc w:val="center"/>
              <w:rPr>
                <w:rFonts w:ascii="Arial" w:hAnsi="Arial" w:cs="Arial"/>
                <w:sz w:val="18"/>
                <w:szCs w:val="18"/>
              </w:rPr>
            </w:pPr>
            <w:r w:rsidRPr="0032442C">
              <w:rPr>
                <w:rFonts w:ascii="Arial" w:hAnsi="Arial" w:cs="Arial"/>
                <w:sz w:val="18"/>
                <w:szCs w:val="18"/>
              </w:rPr>
              <w:t>0.00</w:t>
            </w:r>
          </w:p>
        </w:tc>
        <w:tc>
          <w:tcPr>
            <w:tcW w:w="883" w:type="dxa"/>
            <w:tcBorders>
              <w:top w:val="nil"/>
              <w:left w:val="nil"/>
              <w:bottom w:val="single" w:sz="4" w:space="0" w:color="auto"/>
              <w:right w:val="nil"/>
            </w:tcBorders>
            <w:shd w:val="clear" w:color="auto" w:fill="auto"/>
            <w:noWrap/>
            <w:vAlign w:val="center"/>
            <w:hideMark/>
          </w:tcPr>
          <w:p w:rsidR="0043622D" w:rsidRPr="0032442C" w:rsidP="0024359A" w14:paraId="67881FAD" w14:textId="77777777">
            <w:pPr>
              <w:jc w:val="center"/>
              <w:rPr>
                <w:rFonts w:ascii="Arial" w:hAnsi="Arial" w:cs="Arial"/>
                <w:sz w:val="18"/>
                <w:szCs w:val="18"/>
              </w:rPr>
            </w:pPr>
            <w:r w:rsidRPr="0032442C">
              <w:rPr>
                <w:rFonts w:ascii="Arial" w:hAnsi="Arial" w:cs="Arial"/>
                <w:sz w:val="18"/>
                <w:szCs w:val="18"/>
              </w:rPr>
              <w:t>0.00</w:t>
            </w:r>
          </w:p>
        </w:tc>
        <w:tc>
          <w:tcPr>
            <w:tcW w:w="1073" w:type="dxa"/>
            <w:tcBorders>
              <w:top w:val="nil"/>
              <w:left w:val="single" w:sz="8" w:space="0" w:color="auto"/>
              <w:bottom w:val="single" w:sz="4" w:space="0" w:color="auto"/>
              <w:right w:val="single" w:sz="8" w:space="0" w:color="auto"/>
            </w:tcBorders>
            <w:shd w:val="clear" w:color="auto" w:fill="auto"/>
            <w:noWrap/>
            <w:vAlign w:val="center"/>
            <w:hideMark/>
          </w:tcPr>
          <w:p w:rsidR="0043622D" w:rsidRPr="0032442C" w:rsidP="0024359A" w14:paraId="6C342FE6" w14:textId="77777777">
            <w:pPr>
              <w:jc w:val="center"/>
              <w:rPr>
                <w:rFonts w:ascii="Arial" w:hAnsi="Arial" w:cs="Arial"/>
                <w:sz w:val="18"/>
                <w:szCs w:val="18"/>
              </w:rPr>
            </w:pPr>
            <w:r w:rsidRPr="0032442C">
              <w:rPr>
                <w:rFonts w:ascii="Arial" w:hAnsi="Arial" w:cs="Arial"/>
                <w:sz w:val="18"/>
                <w:szCs w:val="18"/>
              </w:rPr>
              <w:t>0.25</w:t>
            </w:r>
          </w:p>
        </w:tc>
        <w:tc>
          <w:tcPr>
            <w:tcW w:w="1076"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291E74A8" w14:textId="77777777">
            <w:pPr>
              <w:jc w:val="center"/>
              <w:rPr>
                <w:rFonts w:ascii="Arial" w:hAnsi="Arial" w:cs="Arial"/>
                <w:sz w:val="18"/>
                <w:szCs w:val="18"/>
              </w:rPr>
            </w:pPr>
            <w:r w:rsidRPr="0032442C">
              <w:rPr>
                <w:rFonts w:ascii="Arial" w:hAnsi="Arial" w:cs="Arial"/>
                <w:sz w:val="18"/>
                <w:szCs w:val="18"/>
              </w:rPr>
              <w:t>$36.09</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106E0C4E"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68DAB372"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29231593" w14:textId="77777777">
            <w:pPr>
              <w:jc w:val="center"/>
              <w:rPr>
                <w:rFonts w:ascii="Arial" w:hAnsi="Arial" w:cs="Arial"/>
                <w:sz w:val="18"/>
                <w:szCs w:val="18"/>
              </w:rPr>
            </w:pPr>
            <w:r w:rsidRPr="0032442C">
              <w:rPr>
                <w:rFonts w:ascii="Arial" w:hAnsi="Arial" w:cs="Arial"/>
                <w:sz w:val="18"/>
                <w:szCs w:val="18"/>
              </w:rPr>
              <w:t>67</w:t>
            </w:r>
          </w:p>
        </w:tc>
        <w:tc>
          <w:tcPr>
            <w:tcW w:w="1080" w:type="dxa"/>
            <w:gridSpan w:val="2"/>
            <w:tcBorders>
              <w:top w:val="nil"/>
              <w:left w:val="nil"/>
              <w:bottom w:val="single" w:sz="4" w:space="0" w:color="auto"/>
              <w:right w:val="nil"/>
            </w:tcBorders>
            <w:shd w:val="clear" w:color="auto" w:fill="auto"/>
            <w:noWrap/>
            <w:vAlign w:val="center"/>
            <w:hideMark/>
          </w:tcPr>
          <w:p w:rsidR="0043622D" w:rsidRPr="0032442C" w:rsidP="0024359A" w14:paraId="41FF773A" w14:textId="77777777">
            <w:pPr>
              <w:jc w:val="center"/>
              <w:rPr>
                <w:rFonts w:ascii="Arial" w:hAnsi="Arial" w:cs="Arial"/>
                <w:sz w:val="18"/>
                <w:szCs w:val="18"/>
              </w:rPr>
            </w:pPr>
            <w:r w:rsidRPr="0032442C">
              <w:rPr>
                <w:rFonts w:ascii="Arial" w:hAnsi="Arial" w:cs="Arial"/>
                <w:sz w:val="18"/>
                <w:szCs w:val="18"/>
              </w:rPr>
              <w:t>16.77</w:t>
            </w:r>
          </w:p>
        </w:tc>
        <w:tc>
          <w:tcPr>
            <w:tcW w:w="1350" w:type="dxa"/>
            <w:gridSpan w:val="2"/>
            <w:tcBorders>
              <w:top w:val="nil"/>
              <w:left w:val="single" w:sz="8" w:space="0" w:color="auto"/>
              <w:bottom w:val="single" w:sz="4" w:space="0" w:color="auto"/>
              <w:right w:val="single" w:sz="4" w:space="0" w:color="auto"/>
            </w:tcBorders>
            <w:shd w:val="clear" w:color="auto" w:fill="auto"/>
            <w:noWrap/>
            <w:vAlign w:val="center"/>
            <w:hideMark/>
          </w:tcPr>
          <w:p w:rsidR="0043622D" w:rsidRPr="0032442C" w:rsidP="0024359A" w14:paraId="008DC936" w14:textId="77777777">
            <w:pPr>
              <w:jc w:val="center"/>
              <w:rPr>
                <w:rFonts w:ascii="Arial" w:hAnsi="Arial" w:cs="Arial"/>
                <w:sz w:val="18"/>
                <w:szCs w:val="18"/>
              </w:rPr>
            </w:pPr>
            <w:r w:rsidRPr="0032442C">
              <w:rPr>
                <w:rFonts w:ascii="Arial" w:hAnsi="Arial" w:cs="Arial"/>
                <w:sz w:val="18"/>
                <w:szCs w:val="18"/>
              </w:rPr>
              <w:t>$2,420.92</w:t>
            </w:r>
          </w:p>
        </w:tc>
      </w:tr>
      <w:tr w14:paraId="62B94F07" w14:textId="77777777" w:rsidTr="0024359A">
        <w:tblPrEx>
          <w:tblW w:w="14670" w:type="dxa"/>
          <w:tblInd w:w="-900" w:type="dxa"/>
          <w:tblLook w:val="04A0"/>
        </w:tblPrEx>
        <w:trPr>
          <w:trHeight w:val="320"/>
        </w:trPr>
        <w:tc>
          <w:tcPr>
            <w:tcW w:w="2700" w:type="dxa"/>
            <w:tcBorders>
              <w:top w:val="nil"/>
              <w:left w:val="single" w:sz="8" w:space="0" w:color="auto"/>
              <w:bottom w:val="single" w:sz="8" w:space="0" w:color="auto"/>
              <w:right w:val="nil"/>
            </w:tcBorders>
            <w:shd w:val="clear" w:color="auto" w:fill="auto"/>
            <w:hideMark/>
          </w:tcPr>
          <w:p w:rsidR="0043622D" w:rsidRPr="0032442C" w:rsidP="0024359A" w14:paraId="1A332902" w14:textId="77777777">
            <w:pPr>
              <w:rPr>
                <w:rFonts w:ascii="Arial" w:hAnsi="Arial" w:cs="Arial"/>
                <w:sz w:val="18"/>
                <w:szCs w:val="18"/>
              </w:rPr>
            </w:pPr>
            <w:r w:rsidRPr="0032442C">
              <w:rPr>
                <w:rFonts w:ascii="Arial" w:hAnsi="Arial" w:cs="Arial"/>
                <w:sz w:val="18"/>
                <w:szCs w:val="18"/>
              </w:rPr>
              <w:t>Subtotal</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43622D" w:rsidRPr="0032442C" w:rsidP="0024359A" w14:paraId="37B8F58A"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nil"/>
              <w:left w:val="nil"/>
              <w:bottom w:val="single" w:sz="8" w:space="0" w:color="auto"/>
              <w:right w:val="single" w:sz="4" w:space="0" w:color="auto"/>
            </w:tcBorders>
            <w:shd w:val="clear" w:color="auto" w:fill="auto"/>
            <w:noWrap/>
            <w:vAlign w:val="center"/>
            <w:hideMark/>
          </w:tcPr>
          <w:p w:rsidR="0043622D" w:rsidRPr="0032442C" w:rsidP="0024359A" w14:paraId="4DB0715E" w14:textId="77777777">
            <w:pPr>
              <w:jc w:val="center"/>
              <w:rPr>
                <w:rFonts w:ascii="Arial" w:hAnsi="Arial" w:cs="Arial"/>
                <w:sz w:val="18"/>
                <w:szCs w:val="18"/>
              </w:rPr>
            </w:pPr>
            <w:r w:rsidRPr="0032442C">
              <w:rPr>
                <w:rFonts w:ascii="Arial" w:hAnsi="Arial" w:cs="Arial"/>
                <w:sz w:val="18"/>
                <w:szCs w:val="18"/>
              </w:rPr>
              <w:t>varies</w:t>
            </w:r>
          </w:p>
        </w:tc>
        <w:tc>
          <w:tcPr>
            <w:tcW w:w="1072" w:type="dxa"/>
            <w:tcBorders>
              <w:top w:val="nil"/>
              <w:left w:val="nil"/>
              <w:bottom w:val="single" w:sz="8" w:space="0" w:color="auto"/>
              <w:right w:val="single" w:sz="4" w:space="0" w:color="auto"/>
            </w:tcBorders>
            <w:shd w:val="clear" w:color="auto" w:fill="auto"/>
            <w:noWrap/>
            <w:vAlign w:val="center"/>
            <w:hideMark/>
          </w:tcPr>
          <w:p w:rsidR="0043622D" w:rsidRPr="0032442C" w:rsidP="0024359A" w14:paraId="04FA12DF" w14:textId="77777777">
            <w:pPr>
              <w:jc w:val="center"/>
              <w:rPr>
                <w:rFonts w:ascii="Arial" w:hAnsi="Arial" w:cs="Arial"/>
                <w:sz w:val="18"/>
                <w:szCs w:val="18"/>
              </w:rPr>
            </w:pPr>
            <w:r w:rsidRPr="0032442C">
              <w:rPr>
                <w:rFonts w:ascii="Arial" w:hAnsi="Arial" w:cs="Arial"/>
                <w:sz w:val="18"/>
                <w:szCs w:val="18"/>
              </w:rPr>
              <w:t>varies</w:t>
            </w:r>
          </w:p>
        </w:tc>
        <w:tc>
          <w:tcPr>
            <w:tcW w:w="883" w:type="dxa"/>
            <w:tcBorders>
              <w:top w:val="nil"/>
              <w:left w:val="nil"/>
              <w:bottom w:val="single" w:sz="8" w:space="0" w:color="auto"/>
              <w:right w:val="nil"/>
            </w:tcBorders>
            <w:shd w:val="clear" w:color="auto" w:fill="auto"/>
            <w:noWrap/>
            <w:vAlign w:val="center"/>
            <w:hideMark/>
          </w:tcPr>
          <w:p w:rsidR="0043622D" w:rsidRPr="0032442C" w:rsidP="0024359A" w14:paraId="08B2A1D3" w14:textId="77777777">
            <w:pPr>
              <w:jc w:val="center"/>
              <w:rPr>
                <w:rFonts w:ascii="Arial" w:hAnsi="Arial" w:cs="Arial"/>
                <w:sz w:val="18"/>
                <w:szCs w:val="18"/>
              </w:rPr>
            </w:pPr>
            <w:r w:rsidRPr="0032442C">
              <w:rPr>
                <w:rFonts w:ascii="Arial" w:hAnsi="Arial" w:cs="Arial"/>
                <w:sz w:val="18"/>
                <w:szCs w:val="18"/>
              </w:rPr>
              <w:t>varies</w:t>
            </w:r>
          </w:p>
        </w:tc>
        <w:tc>
          <w:tcPr>
            <w:tcW w:w="1073" w:type="dxa"/>
            <w:tcBorders>
              <w:top w:val="nil"/>
              <w:left w:val="single" w:sz="8" w:space="0" w:color="auto"/>
              <w:bottom w:val="single" w:sz="8" w:space="0" w:color="auto"/>
              <w:right w:val="single" w:sz="8" w:space="0" w:color="auto"/>
            </w:tcBorders>
            <w:shd w:val="clear" w:color="auto" w:fill="auto"/>
            <w:noWrap/>
            <w:vAlign w:val="center"/>
            <w:hideMark/>
          </w:tcPr>
          <w:p w:rsidR="0043622D" w:rsidRPr="0032442C" w:rsidP="0024359A" w14:paraId="47F6C098" w14:textId="77777777">
            <w:pPr>
              <w:jc w:val="center"/>
              <w:rPr>
                <w:rFonts w:ascii="Arial" w:hAnsi="Arial" w:cs="Arial"/>
                <w:sz w:val="18"/>
                <w:szCs w:val="18"/>
              </w:rPr>
            </w:pPr>
            <w:r w:rsidRPr="0032442C">
              <w:rPr>
                <w:rFonts w:ascii="Arial" w:hAnsi="Arial" w:cs="Arial"/>
                <w:sz w:val="18"/>
                <w:szCs w:val="18"/>
              </w:rPr>
              <w:t>varies</w:t>
            </w:r>
          </w:p>
        </w:tc>
        <w:tc>
          <w:tcPr>
            <w:tcW w:w="1076" w:type="dxa"/>
            <w:tcBorders>
              <w:top w:val="nil"/>
              <w:left w:val="nil"/>
              <w:bottom w:val="single" w:sz="8" w:space="0" w:color="auto"/>
              <w:right w:val="single" w:sz="8" w:space="0" w:color="auto"/>
            </w:tcBorders>
            <w:shd w:val="clear" w:color="auto" w:fill="auto"/>
            <w:noWrap/>
            <w:vAlign w:val="center"/>
            <w:hideMark/>
          </w:tcPr>
          <w:p w:rsidR="0043622D" w:rsidRPr="0032442C" w:rsidP="0024359A" w14:paraId="60474FBF" w14:textId="77777777">
            <w:pPr>
              <w:jc w:val="center"/>
              <w:rPr>
                <w:rFonts w:ascii="Arial" w:hAnsi="Arial" w:cs="Arial"/>
                <w:sz w:val="18"/>
                <w:szCs w:val="18"/>
              </w:rPr>
            </w:pPr>
            <w:r w:rsidRPr="0032442C">
              <w:rPr>
                <w:rFonts w:ascii="Arial" w:hAnsi="Arial" w:cs="Arial"/>
                <w:sz w:val="18"/>
                <w:szCs w:val="18"/>
              </w:rPr>
              <w:t>varies</w:t>
            </w:r>
          </w:p>
        </w:tc>
        <w:tc>
          <w:tcPr>
            <w:tcW w:w="1170" w:type="dxa"/>
            <w:tcBorders>
              <w:top w:val="nil"/>
              <w:left w:val="nil"/>
              <w:bottom w:val="single" w:sz="8" w:space="0" w:color="auto"/>
              <w:right w:val="single" w:sz="8" w:space="0" w:color="auto"/>
            </w:tcBorders>
            <w:shd w:val="clear" w:color="auto" w:fill="auto"/>
            <w:noWrap/>
            <w:vAlign w:val="center"/>
            <w:hideMark/>
          </w:tcPr>
          <w:p w:rsidR="0043622D" w:rsidRPr="0032442C" w:rsidP="0024359A" w14:paraId="2ACB4BFF"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nil"/>
              <w:left w:val="nil"/>
              <w:bottom w:val="single" w:sz="8" w:space="0" w:color="auto"/>
              <w:right w:val="single" w:sz="4" w:space="0" w:color="auto"/>
            </w:tcBorders>
            <w:shd w:val="clear" w:color="auto" w:fill="auto"/>
            <w:noWrap/>
            <w:vAlign w:val="center"/>
            <w:hideMark/>
          </w:tcPr>
          <w:p w:rsidR="0043622D" w:rsidRPr="0032442C" w:rsidP="0024359A" w14:paraId="542F47E8"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43622D" w:rsidRPr="0032442C" w:rsidP="0024359A" w14:paraId="34E67A0E" w14:textId="77777777">
            <w:pPr>
              <w:jc w:val="center"/>
              <w:rPr>
                <w:rFonts w:ascii="Arial" w:hAnsi="Arial" w:cs="Arial"/>
                <w:sz w:val="18"/>
                <w:szCs w:val="18"/>
              </w:rPr>
            </w:pPr>
            <w:r w:rsidRPr="0032442C">
              <w:rPr>
                <w:rFonts w:ascii="Arial" w:hAnsi="Arial" w:cs="Arial"/>
                <w:sz w:val="18"/>
                <w:szCs w:val="18"/>
              </w:rPr>
              <w:t>varies</w:t>
            </w:r>
          </w:p>
        </w:tc>
        <w:tc>
          <w:tcPr>
            <w:tcW w:w="1080" w:type="dxa"/>
            <w:gridSpan w:val="2"/>
            <w:tcBorders>
              <w:top w:val="nil"/>
              <w:left w:val="single" w:sz="8" w:space="0" w:color="auto"/>
              <w:bottom w:val="single" w:sz="8" w:space="0" w:color="auto"/>
              <w:right w:val="nil"/>
            </w:tcBorders>
            <w:shd w:val="clear" w:color="auto" w:fill="auto"/>
            <w:noWrap/>
            <w:vAlign w:val="center"/>
            <w:hideMark/>
          </w:tcPr>
          <w:p w:rsidR="0043622D" w:rsidRPr="0032442C" w:rsidP="0024359A" w14:paraId="08E53EB6" w14:textId="77777777">
            <w:pPr>
              <w:jc w:val="center"/>
              <w:rPr>
                <w:rFonts w:ascii="Arial" w:hAnsi="Arial" w:cs="Arial"/>
                <w:sz w:val="18"/>
                <w:szCs w:val="18"/>
              </w:rPr>
            </w:pPr>
            <w:r w:rsidRPr="0032442C">
              <w:rPr>
                <w:rFonts w:ascii="Arial" w:hAnsi="Arial" w:cs="Arial"/>
                <w:sz w:val="18"/>
                <w:szCs w:val="18"/>
              </w:rPr>
              <w:t>576.77</w:t>
            </w:r>
          </w:p>
        </w:tc>
        <w:tc>
          <w:tcPr>
            <w:tcW w:w="1350" w:type="dxa"/>
            <w:gridSpan w:val="2"/>
            <w:tcBorders>
              <w:top w:val="nil"/>
              <w:left w:val="single" w:sz="8" w:space="0" w:color="auto"/>
              <w:bottom w:val="single" w:sz="8" w:space="0" w:color="auto"/>
              <w:right w:val="single" w:sz="4" w:space="0" w:color="auto"/>
            </w:tcBorders>
            <w:shd w:val="clear" w:color="auto" w:fill="auto"/>
            <w:noWrap/>
            <w:vAlign w:val="center"/>
            <w:hideMark/>
          </w:tcPr>
          <w:p w:rsidR="0043622D" w:rsidRPr="0032442C" w:rsidP="0024359A" w14:paraId="5DA37481" w14:textId="77777777">
            <w:pPr>
              <w:jc w:val="center"/>
              <w:rPr>
                <w:rFonts w:ascii="Arial" w:hAnsi="Arial" w:cs="Arial"/>
                <w:sz w:val="18"/>
                <w:szCs w:val="18"/>
              </w:rPr>
            </w:pPr>
            <w:r w:rsidRPr="0032442C">
              <w:rPr>
                <w:rFonts w:ascii="Arial" w:hAnsi="Arial" w:cs="Arial"/>
                <w:sz w:val="18"/>
                <w:szCs w:val="18"/>
              </w:rPr>
              <w:t>$83,256.92</w:t>
            </w:r>
          </w:p>
        </w:tc>
      </w:tr>
      <w:tr w14:paraId="48371B8F" w14:textId="77777777" w:rsidTr="0024359A">
        <w:tblPrEx>
          <w:tblW w:w="14670" w:type="dxa"/>
          <w:tblInd w:w="-900" w:type="dxa"/>
          <w:tblLook w:val="04A0"/>
        </w:tblPrEx>
        <w:trPr>
          <w:trHeight w:val="320"/>
        </w:trPr>
        <w:tc>
          <w:tcPr>
            <w:tcW w:w="14670" w:type="dxa"/>
            <w:gridSpan w:val="14"/>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43622D" w:rsidRPr="0032442C" w:rsidP="0024359A" w14:paraId="7A19BB65" w14:textId="77777777">
            <w:pPr>
              <w:rPr>
                <w:rFonts w:ascii="Arial" w:hAnsi="Arial" w:cs="Arial"/>
                <w:b/>
                <w:bCs/>
                <w:sz w:val="18"/>
                <w:szCs w:val="18"/>
              </w:rPr>
            </w:pPr>
            <w:r w:rsidRPr="0032442C">
              <w:rPr>
                <w:rFonts w:ascii="Arial" w:hAnsi="Arial" w:cs="Arial"/>
                <w:b/>
                <w:bCs/>
                <w:sz w:val="18"/>
                <w:szCs w:val="18"/>
              </w:rPr>
              <w:t>Oversight Organizations</w:t>
            </w:r>
          </w:p>
        </w:tc>
      </w:tr>
      <w:tr w14:paraId="3FDF95E5" w14:textId="77777777" w:rsidTr="0024359A">
        <w:tblPrEx>
          <w:tblW w:w="14670" w:type="dxa"/>
          <w:tblInd w:w="-900" w:type="dxa"/>
          <w:tblLook w:val="04A0"/>
        </w:tblPrEx>
        <w:trPr>
          <w:trHeight w:val="320"/>
        </w:trPr>
        <w:tc>
          <w:tcPr>
            <w:tcW w:w="3780" w:type="dxa"/>
            <w:gridSpan w:val="2"/>
            <w:tcBorders>
              <w:top w:val="single" w:sz="8" w:space="0" w:color="auto"/>
              <w:left w:val="single" w:sz="8" w:space="0" w:color="auto"/>
              <w:bottom w:val="single" w:sz="8" w:space="0" w:color="auto"/>
              <w:right w:val="nil"/>
            </w:tcBorders>
            <w:shd w:val="clear" w:color="000000" w:fill="BFBFBF"/>
            <w:noWrap/>
            <w:vAlign w:val="bottom"/>
            <w:hideMark/>
          </w:tcPr>
          <w:p w:rsidR="0043622D" w:rsidRPr="0032442C" w:rsidP="0024359A" w14:paraId="05291F2F" w14:textId="77777777">
            <w:pPr>
              <w:rPr>
                <w:rFonts w:ascii="Arial" w:hAnsi="Arial" w:cs="Arial"/>
                <w:i/>
                <w:iCs/>
                <w:sz w:val="18"/>
                <w:szCs w:val="18"/>
              </w:rPr>
            </w:pPr>
            <w:r w:rsidRPr="0032442C">
              <w:rPr>
                <w:rFonts w:ascii="Arial" w:hAnsi="Arial" w:cs="Arial"/>
                <w:i/>
                <w:iCs/>
                <w:sz w:val="18"/>
                <w:szCs w:val="18"/>
              </w:rPr>
              <w:t>Home Certification Organizations (HCOs)</w:t>
            </w:r>
          </w:p>
        </w:tc>
        <w:tc>
          <w:tcPr>
            <w:tcW w:w="1206" w:type="dxa"/>
            <w:tcBorders>
              <w:top w:val="nil"/>
              <w:left w:val="nil"/>
              <w:bottom w:val="single" w:sz="8" w:space="0" w:color="auto"/>
              <w:right w:val="nil"/>
            </w:tcBorders>
            <w:shd w:val="clear" w:color="000000" w:fill="BFBFBF"/>
            <w:noWrap/>
            <w:vAlign w:val="bottom"/>
            <w:hideMark/>
          </w:tcPr>
          <w:p w:rsidR="0043622D" w:rsidRPr="0032442C" w:rsidP="0024359A" w14:paraId="159E0693" w14:textId="77777777">
            <w:pPr>
              <w:rPr>
                <w:rFonts w:ascii="Arial" w:hAnsi="Arial" w:cs="Arial"/>
                <w:sz w:val="18"/>
                <w:szCs w:val="18"/>
              </w:rPr>
            </w:pPr>
            <w:r w:rsidRPr="0032442C">
              <w:rPr>
                <w:rFonts w:ascii="Arial" w:hAnsi="Arial" w:cs="Arial"/>
                <w:sz w:val="18"/>
                <w:szCs w:val="18"/>
              </w:rPr>
              <w:t> </w:t>
            </w:r>
          </w:p>
        </w:tc>
        <w:tc>
          <w:tcPr>
            <w:tcW w:w="1072" w:type="dxa"/>
            <w:tcBorders>
              <w:top w:val="nil"/>
              <w:left w:val="nil"/>
              <w:bottom w:val="single" w:sz="8" w:space="0" w:color="auto"/>
              <w:right w:val="nil"/>
            </w:tcBorders>
            <w:shd w:val="clear" w:color="000000" w:fill="BFBFBF"/>
            <w:noWrap/>
            <w:vAlign w:val="bottom"/>
            <w:hideMark/>
          </w:tcPr>
          <w:p w:rsidR="0043622D" w:rsidRPr="0032442C" w:rsidP="0024359A" w14:paraId="6A6EE73A" w14:textId="77777777">
            <w:pPr>
              <w:rPr>
                <w:rFonts w:ascii="Arial" w:hAnsi="Arial" w:cs="Arial"/>
                <w:sz w:val="18"/>
                <w:szCs w:val="18"/>
              </w:rPr>
            </w:pPr>
            <w:r w:rsidRPr="0032442C">
              <w:rPr>
                <w:rFonts w:ascii="Arial" w:hAnsi="Arial" w:cs="Arial"/>
                <w:sz w:val="18"/>
                <w:szCs w:val="18"/>
              </w:rPr>
              <w:t> </w:t>
            </w:r>
          </w:p>
        </w:tc>
        <w:tc>
          <w:tcPr>
            <w:tcW w:w="883" w:type="dxa"/>
            <w:tcBorders>
              <w:top w:val="nil"/>
              <w:left w:val="nil"/>
              <w:bottom w:val="single" w:sz="8" w:space="0" w:color="auto"/>
              <w:right w:val="nil"/>
            </w:tcBorders>
            <w:shd w:val="clear" w:color="000000" w:fill="BFBFBF"/>
            <w:noWrap/>
            <w:vAlign w:val="bottom"/>
            <w:hideMark/>
          </w:tcPr>
          <w:p w:rsidR="0043622D" w:rsidRPr="0032442C" w:rsidP="0024359A" w14:paraId="3BA99442" w14:textId="77777777">
            <w:pPr>
              <w:rPr>
                <w:rFonts w:ascii="Arial" w:hAnsi="Arial" w:cs="Arial"/>
                <w:sz w:val="18"/>
                <w:szCs w:val="18"/>
              </w:rPr>
            </w:pPr>
            <w:r w:rsidRPr="0032442C">
              <w:rPr>
                <w:rFonts w:ascii="Arial" w:hAnsi="Arial" w:cs="Arial"/>
                <w:sz w:val="18"/>
                <w:szCs w:val="18"/>
              </w:rPr>
              <w:t> </w:t>
            </w:r>
          </w:p>
        </w:tc>
        <w:tc>
          <w:tcPr>
            <w:tcW w:w="1073" w:type="dxa"/>
            <w:tcBorders>
              <w:top w:val="nil"/>
              <w:left w:val="nil"/>
              <w:bottom w:val="single" w:sz="8" w:space="0" w:color="auto"/>
              <w:right w:val="nil"/>
            </w:tcBorders>
            <w:shd w:val="clear" w:color="000000" w:fill="BFBFBF"/>
            <w:noWrap/>
            <w:vAlign w:val="bottom"/>
            <w:hideMark/>
          </w:tcPr>
          <w:p w:rsidR="0043622D" w:rsidRPr="0032442C" w:rsidP="0024359A" w14:paraId="73A968F0" w14:textId="77777777">
            <w:pPr>
              <w:rPr>
                <w:rFonts w:ascii="Arial" w:hAnsi="Arial" w:cs="Arial"/>
                <w:sz w:val="18"/>
                <w:szCs w:val="18"/>
              </w:rPr>
            </w:pPr>
            <w:r w:rsidRPr="0032442C">
              <w:rPr>
                <w:rFonts w:ascii="Arial" w:hAnsi="Arial" w:cs="Arial"/>
                <w:sz w:val="18"/>
                <w:szCs w:val="18"/>
              </w:rPr>
              <w:t> </w:t>
            </w:r>
          </w:p>
        </w:tc>
        <w:tc>
          <w:tcPr>
            <w:tcW w:w="1076" w:type="dxa"/>
            <w:tcBorders>
              <w:top w:val="nil"/>
              <w:left w:val="nil"/>
              <w:bottom w:val="single" w:sz="8" w:space="0" w:color="auto"/>
              <w:right w:val="nil"/>
            </w:tcBorders>
            <w:shd w:val="clear" w:color="000000" w:fill="BFBFBF"/>
            <w:noWrap/>
            <w:vAlign w:val="bottom"/>
            <w:hideMark/>
          </w:tcPr>
          <w:p w:rsidR="0043622D" w:rsidRPr="0032442C" w:rsidP="0024359A" w14:paraId="452BAB89" w14:textId="77777777">
            <w:pPr>
              <w:rPr>
                <w:rFonts w:ascii="Arial" w:hAnsi="Arial" w:cs="Arial"/>
                <w:sz w:val="18"/>
                <w:szCs w:val="18"/>
              </w:rPr>
            </w:pPr>
            <w:r w:rsidRPr="0032442C">
              <w:rPr>
                <w:rFonts w:ascii="Arial" w:hAnsi="Arial" w:cs="Arial"/>
                <w:sz w:val="18"/>
                <w:szCs w:val="18"/>
              </w:rPr>
              <w:t> </w:t>
            </w:r>
          </w:p>
        </w:tc>
        <w:tc>
          <w:tcPr>
            <w:tcW w:w="1170" w:type="dxa"/>
            <w:tcBorders>
              <w:top w:val="nil"/>
              <w:left w:val="nil"/>
              <w:bottom w:val="single" w:sz="8" w:space="0" w:color="auto"/>
              <w:right w:val="nil"/>
            </w:tcBorders>
            <w:shd w:val="clear" w:color="000000" w:fill="BFBFBF"/>
            <w:noWrap/>
            <w:vAlign w:val="bottom"/>
            <w:hideMark/>
          </w:tcPr>
          <w:p w:rsidR="0043622D" w:rsidRPr="0032442C" w:rsidP="0024359A" w14:paraId="3760736C" w14:textId="77777777">
            <w:pPr>
              <w:rPr>
                <w:rFonts w:ascii="Arial" w:hAnsi="Arial" w:cs="Arial"/>
                <w:sz w:val="18"/>
                <w:szCs w:val="18"/>
              </w:rPr>
            </w:pPr>
            <w:r w:rsidRPr="0032442C">
              <w:rPr>
                <w:rFonts w:ascii="Arial" w:hAnsi="Arial" w:cs="Arial"/>
                <w:sz w:val="18"/>
                <w:szCs w:val="18"/>
              </w:rPr>
              <w:t> </w:t>
            </w:r>
          </w:p>
        </w:tc>
        <w:tc>
          <w:tcPr>
            <w:tcW w:w="900" w:type="dxa"/>
            <w:tcBorders>
              <w:top w:val="nil"/>
              <w:left w:val="nil"/>
              <w:bottom w:val="single" w:sz="8" w:space="0" w:color="auto"/>
              <w:right w:val="nil"/>
            </w:tcBorders>
            <w:shd w:val="clear" w:color="000000" w:fill="BFBFBF"/>
            <w:noWrap/>
            <w:vAlign w:val="bottom"/>
            <w:hideMark/>
          </w:tcPr>
          <w:p w:rsidR="0043622D" w:rsidRPr="0032442C" w:rsidP="0024359A" w14:paraId="0A38C91C" w14:textId="77777777">
            <w:pPr>
              <w:rPr>
                <w:rFonts w:ascii="Arial" w:hAnsi="Arial" w:cs="Arial"/>
                <w:sz w:val="18"/>
                <w:szCs w:val="18"/>
              </w:rPr>
            </w:pPr>
            <w:r w:rsidRPr="0032442C">
              <w:rPr>
                <w:rFonts w:ascii="Arial" w:hAnsi="Arial" w:cs="Arial"/>
                <w:sz w:val="18"/>
                <w:szCs w:val="18"/>
              </w:rPr>
              <w:t> </w:t>
            </w:r>
          </w:p>
        </w:tc>
        <w:tc>
          <w:tcPr>
            <w:tcW w:w="1080" w:type="dxa"/>
            <w:tcBorders>
              <w:top w:val="nil"/>
              <w:left w:val="nil"/>
              <w:bottom w:val="single" w:sz="8" w:space="0" w:color="auto"/>
              <w:right w:val="nil"/>
            </w:tcBorders>
            <w:shd w:val="clear" w:color="000000" w:fill="BFBFBF"/>
            <w:noWrap/>
            <w:vAlign w:val="bottom"/>
            <w:hideMark/>
          </w:tcPr>
          <w:p w:rsidR="0043622D" w:rsidRPr="0032442C" w:rsidP="0024359A" w14:paraId="3F87E69A" w14:textId="77777777">
            <w:pPr>
              <w:rPr>
                <w:rFonts w:ascii="Arial" w:hAnsi="Arial" w:cs="Arial"/>
                <w:sz w:val="18"/>
                <w:szCs w:val="18"/>
              </w:rPr>
            </w:pPr>
            <w:r w:rsidRPr="0032442C">
              <w:rPr>
                <w:rFonts w:ascii="Arial" w:hAnsi="Arial" w:cs="Arial"/>
                <w:sz w:val="18"/>
                <w:szCs w:val="18"/>
              </w:rPr>
              <w:t> </w:t>
            </w:r>
          </w:p>
        </w:tc>
        <w:tc>
          <w:tcPr>
            <w:tcW w:w="1080" w:type="dxa"/>
            <w:gridSpan w:val="2"/>
            <w:tcBorders>
              <w:top w:val="nil"/>
              <w:left w:val="nil"/>
              <w:bottom w:val="single" w:sz="8" w:space="0" w:color="auto"/>
              <w:right w:val="nil"/>
            </w:tcBorders>
            <w:shd w:val="clear" w:color="000000" w:fill="BFBFBF"/>
            <w:noWrap/>
            <w:vAlign w:val="bottom"/>
            <w:hideMark/>
          </w:tcPr>
          <w:p w:rsidR="0043622D" w:rsidRPr="0032442C" w:rsidP="0024359A" w14:paraId="5BA67AF5" w14:textId="77777777">
            <w:pPr>
              <w:rPr>
                <w:rFonts w:ascii="Arial" w:hAnsi="Arial" w:cs="Arial"/>
                <w:sz w:val="18"/>
                <w:szCs w:val="18"/>
              </w:rPr>
            </w:pPr>
            <w:r w:rsidRPr="0032442C">
              <w:rPr>
                <w:rFonts w:ascii="Arial" w:hAnsi="Arial" w:cs="Arial"/>
                <w:sz w:val="18"/>
                <w:szCs w:val="18"/>
              </w:rPr>
              <w:t> </w:t>
            </w:r>
          </w:p>
        </w:tc>
        <w:tc>
          <w:tcPr>
            <w:tcW w:w="1350" w:type="dxa"/>
            <w:gridSpan w:val="2"/>
            <w:tcBorders>
              <w:top w:val="nil"/>
              <w:left w:val="nil"/>
              <w:bottom w:val="single" w:sz="8" w:space="0" w:color="auto"/>
              <w:right w:val="single" w:sz="4" w:space="0" w:color="auto"/>
            </w:tcBorders>
            <w:shd w:val="clear" w:color="000000" w:fill="BFBFBF"/>
            <w:noWrap/>
            <w:vAlign w:val="bottom"/>
            <w:hideMark/>
          </w:tcPr>
          <w:p w:rsidR="0043622D" w:rsidRPr="0032442C" w:rsidP="0024359A" w14:paraId="1CC8011E" w14:textId="77777777">
            <w:pPr>
              <w:rPr>
                <w:rFonts w:ascii="Arial" w:hAnsi="Arial" w:cs="Arial"/>
                <w:sz w:val="18"/>
                <w:szCs w:val="18"/>
              </w:rPr>
            </w:pPr>
            <w:r w:rsidRPr="0032442C">
              <w:rPr>
                <w:rFonts w:ascii="Arial" w:hAnsi="Arial" w:cs="Arial"/>
                <w:sz w:val="18"/>
                <w:szCs w:val="18"/>
              </w:rPr>
              <w:t> </w:t>
            </w:r>
          </w:p>
        </w:tc>
      </w:tr>
      <w:tr w14:paraId="13CBF91E" w14:textId="77777777" w:rsidTr="0024359A">
        <w:tblPrEx>
          <w:tblW w:w="14670" w:type="dxa"/>
          <w:tblInd w:w="-900" w:type="dxa"/>
          <w:tblLook w:val="04A0"/>
        </w:tblPrEx>
        <w:trPr>
          <w:trHeight w:val="630"/>
        </w:trPr>
        <w:tc>
          <w:tcPr>
            <w:tcW w:w="2700" w:type="dxa"/>
            <w:tcBorders>
              <w:top w:val="nil"/>
              <w:left w:val="single" w:sz="8" w:space="0" w:color="auto"/>
              <w:bottom w:val="single" w:sz="4" w:space="0" w:color="auto"/>
              <w:right w:val="single" w:sz="8" w:space="0" w:color="auto"/>
            </w:tcBorders>
            <w:shd w:val="clear" w:color="auto" w:fill="auto"/>
            <w:vAlign w:val="bottom"/>
            <w:hideMark/>
          </w:tcPr>
          <w:p w:rsidR="0043622D" w:rsidRPr="0032442C" w:rsidP="0024359A" w14:paraId="7F863C4B" w14:textId="77777777">
            <w:pPr>
              <w:ind w:firstLine="180" w:firstLineChars="100"/>
              <w:rPr>
                <w:rFonts w:ascii="Arial" w:hAnsi="Arial" w:cs="Arial"/>
                <w:sz w:val="18"/>
                <w:szCs w:val="18"/>
              </w:rPr>
            </w:pPr>
            <w:r w:rsidRPr="0032442C">
              <w:rPr>
                <w:rFonts w:ascii="Arial" w:hAnsi="Arial" w:cs="Arial"/>
                <w:sz w:val="18"/>
                <w:szCs w:val="18"/>
              </w:rPr>
              <w:t xml:space="preserve">Complete and submit application to </w:t>
            </w:r>
            <w:r>
              <w:rPr>
                <w:rFonts w:ascii="Arial" w:hAnsi="Arial" w:cs="Arial"/>
                <w:sz w:val="18"/>
                <w:szCs w:val="18"/>
              </w:rPr>
              <w:t xml:space="preserve">the </w:t>
            </w:r>
            <w:r w:rsidRPr="0032442C">
              <w:rPr>
                <w:rFonts w:ascii="Arial" w:hAnsi="Arial" w:cs="Arial"/>
                <w:sz w:val="18"/>
                <w:szCs w:val="18"/>
              </w:rPr>
              <w:t>EPA</w:t>
            </w:r>
          </w:p>
        </w:tc>
        <w:tc>
          <w:tcPr>
            <w:tcW w:w="1080"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5BC3FBBC"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089D4A1F" w14:textId="77777777">
            <w:pPr>
              <w:jc w:val="center"/>
              <w:rPr>
                <w:rFonts w:ascii="Arial" w:hAnsi="Arial" w:cs="Arial"/>
                <w:sz w:val="18"/>
                <w:szCs w:val="18"/>
              </w:rPr>
            </w:pPr>
            <w:r w:rsidRPr="0032442C">
              <w:rPr>
                <w:rFonts w:ascii="Arial" w:hAnsi="Arial" w:cs="Arial"/>
                <w:sz w:val="18"/>
                <w:szCs w:val="18"/>
              </w:rPr>
              <w:t>2.00</w:t>
            </w:r>
          </w:p>
        </w:tc>
        <w:tc>
          <w:tcPr>
            <w:tcW w:w="1072" w:type="dxa"/>
            <w:tcBorders>
              <w:top w:val="nil"/>
              <w:left w:val="nil"/>
              <w:bottom w:val="single" w:sz="4" w:space="0" w:color="auto"/>
              <w:right w:val="single" w:sz="4" w:space="0" w:color="auto"/>
            </w:tcBorders>
            <w:shd w:val="clear" w:color="auto" w:fill="auto"/>
            <w:noWrap/>
            <w:vAlign w:val="center"/>
            <w:hideMark/>
          </w:tcPr>
          <w:p w:rsidR="0043622D" w:rsidRPr="0032442C" w:rsidP="0024359A" w14:paraId="15312D2E" w14:textId="77777777">
            <w:pPr>
              <w:jc w:val="center"/>
              <w:rPr>
                <w:rFonts w:ascii="Arial" w:hAnsi="Arial" w:cs="Arial"/>
                <w:sz w:val="18"/>
                <w:szCs w:val="18"/>
              </w:rPr>
            </w:pPr>
            <w:r w:rsidRPr="0032442C">
              <w:rPr>
                <w:rFonts w:ascii="Arial" w:hAnsi="Arial" w:cs="Arial"/>
                <w:sz w:val="18"/>
                <w:szCs w:val="18"/>
              </w:rPr>
              <w:t>2.00</w:t>
            </w:r>
          </w:p>
        </w:tc>
        <w:tc>
          <w:tcPr>
            <w:tcW w:w="883" w:type="dxa"/>
            <w:tcBorders>
              <w:top w:val="nil"/>
              <w:left w:val="nil"/>
              <w:bottom w:val="single" w:sz="4" w:space="0" w:color="auto"/>
              <w:right w:val="nil"/>
            </w:tcBorders>
            <w:shd w:val="clear" w:color="auto" w:fill="auto"/>
            <w:noWrap/>
            <w:vAlign w:val="center"/>
            <w:hideMark/>
          </w:tcPr>
          <w:p w:rsidR="0043622D" w:rsidRPr="0032442C" w:rsidP="0024359A" w14:paraId="1A9EEDBE" w14:textId="77777777">
            <w:pPr>
              <w:jc w:val="center"/>
              <w:rPr>
                <w:rFonts w:ascii="Arial" w:hAnsi="Arial" w:cs="Arial"/>
                <w:sz w:val="18"/>
                <w:szCs w:val="18"/>
              </w:rPr>
            </w:pPr>
            <w:r w:rsidRPr="0032442C">
              <w:rPr>
                <w:rFonts w:ascii="Arial" w:hAnsi="Arial" w:cs="Arial"/>
                <w:sz w:val="18"/>
                <w:szCs w:val="18"/>
              </w:rPr>
              <w:t>0.00</w:t>
            </w:r>
          </w:p>
        </w:tc>
        <w:tc>
          <w:tcPr>
            <w:tcW w:w="1073" w:type="dxa"/>
            <w:tcBorders>
              <w:top w:val="nil"/>
              <w:left w:val="single" w:sz="8" w:space="0" w:color="auto"/>
              <w:bottom w:val="single" w:sz="4" w:space="0" w:color="auto"/>
              <w:right w:val="single" w:sz="8" w:space="0" w:color="auto"/>
            </w:tcBorders>
            <w:shd w:val="clear" w:color="auto" w:fill="auto"/>
            <w:noWrap/>
            <w:vAlign w:val="center"/>
            <w:hideMark/>
          </w:tcPr>
          <w:p w:rsidR="0043622D" w:rsidRPr="0032442C" w:rsidP="0024359A" w14:paraId="5E13560F" w14:textId="77777777">
            <w:pPr>
              <w:jc w:val="center"/>
              <w:rPr>
                <w:rFonts w:ascii="Arial" w:hAnsi="Arial" w:cs="Arial"/>
                <w:sz w:val="18"/>
                <w:szCs w:val="18"/>
              </w:rPr>
            </w:pPr>
            <w:r w:rsidRPr="0032442C">
              <w:rPr>
                <w:rFonts w:ascii="Arial" w:hAnsi="Arial" w:cs="Arial"/>
                <w:sz w:val="18"/>
                <w:szCs w:val="18"/>
              </w:rPr>
              <w:t>4.00</w:t>
            </w:r>
          </w:p>
        </w:tc>
        <w:tc>
          <w:tcPr>
            <w:tcW w:w="1076"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26D95498" w14:textId="77777777">
            <w:pPr>
              <w:jc w:val="center"/>
              <w:rPr>
                <w:rFonts w:ascii="Arial" w:hAnsi="Arial" w:cs="Arial"/>
                <w:sz w:val="18"/>
                <w:szCs w:val="18"/>
              </w:rPr>
            </w:pPr>
            <w:r w:rsidRPr="0032442C">
              <w:rPr>
                <w:rFonts w:ascii="Arial" w:hAnsi="Arial" w:cs="Arial"/>
                <w:sz w:val="18"/>
                <w:szCs w:val="18"/>
              </w:rPr>
              <w:t>$486.76</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7A8F0835"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5C3AD3E9"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nil"/>
              <w:left w:val="nil"/>
              <w:bottom w:val="single" w:sz="4" w:space="0" w:color="auto"/>
              <w:right w:val="single" w:sz="8" w:space="0" w:color="auto"/>
            </w:tcBorders>
            <w:shd w:val="clear" w:color="auto" w:fill="auto"/>
            <w:noWrap/>
            <w:vAlign w:val="center"/>
            <w:hideMark/>
          </w:tcPr>
          <w:p w:rsidR="0043622D" w:rsidRPr="0032442C" w:rsidP="0024359A" w14:paraId="57E078D2" w14:textId="77777777">
            <w:pPr>
              <w:jc w:val="center"/>
              <w:rPr>
                <w:rFonts w:ascii="Arial" w:hAnsi="Arial" w:cs="Arial"/>
                <w:sz w:val="18"/>
                <w:szCs w:val="18"/>
              </w:rPr>
            </w:pPr>
            <w:r w:rsidRPr="0032442C">
              <w:rPr>
                <w:rFonts w:ascii="Arial" w:hAnsi="Arial" w:cs="Arial"/>
                <w:sz w:val="18"/>
                <w:szCs w:val="18"/>
              </w:rPr>
              <w:t>6.00</w:t>
            </w:r>
          </w:p>
        </w:tc>
        <w:tc>
          <w:tcPr>
            <w:tcW w:w="1080" w:type="dxa"/>
            <w:gridSpan w:val="2"/>
            <w:tcBorders>
              <w:top w:val="nil"/>
              <w:left w:val="nil"/>
              <w:bottom w:val="single" w:sz="4" w:space="0" w:color="auto"/>
              <w:right w:val="single" w:sz="8" w:space="0" w:color="auto"/>
            </w:tcBorders>
            <w:shd w:val="clear" w:color="auto" w:fill="auto"/>
            <w:noWrap/>
            <w:vAlign w:val="center"/>
            <w:hideMark/>
          </w:tcPr>
          <w:p w:rsidR="0043622D" w:rsidRPr="0032442C" w:rsidP="0024359A" w14:paraId="5987EEB3" w14:textId="77777777">
            <w:pPr>
              <w:jc w:val="center"/>
              <w:rPr>
                <w:rFonts w:ascii="Arial" w:hAnsi="Arial" w:cs="Arial"/>
                <w:sz w:val="18"/>
                <w:szCs w:val="18"/>
              </w:rPr>
            </w:pPr>
            <w:r w:rsidRPr="0032442C">
              <w:rPr>
                <w:rFonts w:ascii="Arial" w:hAnsi="Arial" w:cs="Arial"/>
                <w:sz w:val="18"/>
                <w:szCs w:val="18"/>
              </w:rPr>
              <w:t>24.00</w:t>
            </w:r>
          </w:p>
        </w:tc>
        <w:tc>
          <w:tcPr>
            <w:tcW w:w="1350" w:type="dxa"/>
            <w:gridSpan w:val="2"/>
            <w:tcBorders>
              <w:top w:val="nil"/>
              <w:left w:val="nil"/>
              <w:bottom w:val="single" w:sz="4" w:space="0" w:color="auto"/>
              <w:right w:val="single" w:sz="4" w:space="0" w:color="auto"/>
            </w:tcBorders>
            <w:shd w:val="clear" w:color="auto" w:fill="auto"/>
            <w:noWrap/>
            <w:vAlign w:val="center"/>
            <w:hideMark/>
          </w:tcPr>
          <w:p w:rsidR="0043622D" w:rsidRPr="0032442C" w:rsidP="0024359A" w14:paraId="4EDD1DC5" w14:textId="77777777">
            <w:pPr>
              <w:jc w:val="center"/>
              <w:rPr>
                <w:rFonts w:ascii="Arial" w:hAnsi="Arial" w:cs="Arial"/>
                <w:sz w:val="18"/>
                <w:szCs w:val="18"/>
              </w:rPr>
            </w:pPr>
            <w:r w:rsidRPr="0032442C">
              <w:rPr>
                <w:rFonts w:ascii="Arial" w:hAnsi="Arial" w:cs="Arial"/>
                <w:sz w:val="18"/>
                <w:szCs w:val="18"/>
              </w:rPr>
              <w:t>$2,920.56</w:t>
            </w:r>
          </w:p>
        </w:tc>
      </w:tr>
      <w:tr w14:paraId="6568AC1E" w14:textId="77777777" w:rsidTr="0024359A">
        <w:tblPrEx>
          <w:tblW w:w="14670" w:type="dxa"/>
          <w:tblInd w:w="-900" w:type="dxa"/>
          <w:tblLook w:val="04A0"/>
        </w:tblPrEx>
        <w:trPr>
          <w:trHeight w:val="320"/>
        </w:trPr>
        <w:tc>
          <w:tcPr>
            <w:tcW w:w="2700" w:type="dxa"/>
            <w:tcBorders>
              <w:top w:val="nil"/>
              <w:left w:val="single" w:sz="8" w:space="0" w:color="auto"/>
              <w:bottom w:val="nil"/>
              <w:right w:val="single" w:sz="8" w:space="0" w:color="auto"/>
            </w:tcBorders>
            <w:shd w:val="clear" w:color="auto" w:fill="auto"/>
            <w:vAlign w:val="center"/>
            <w:hideMark/>
          </w:tcPr>
          <w:p w:rsidR="0043622D" w:rsidRPr="0032442C" w:rsidP="0024359A" w14:paraId="1320B29E" w14:textId="77777777">
            <w:pPr>
              <w:rPr>
                <w:rFonts w:ascii="Arial" w:hAnsi="Arial" w:cs="Arial"/>
                <w:sz w:val="18"/>
                <w:szCs w:val="18"/>
              </w:rPr>
            </w:pPr>
            <w:r w:rsidRPr="0032442C">
              <w:rPr>
                <w:rFonts w:ascii="Arial" w:hAnsi="Arial" w:cs="Arial"/>
                <w:sz w:val="18"/>
                <w:szCs w:val="18"/>
              </w:rPr>
              <w:t>Subtotal</w:t>
            </w:r>
          </w:p>
        </w:tc>
        <w:tc>
          <w:tcPr>
            <w:tcW w:w="1080" w:type="dxa"/>
            <w:tcBorders>
              <w:top w:val="nil"/>
              <w:left w:val="nil"/>
              <w:bottom w:val="nil"/>
              <w:right w:val="single" w:sz="4" w:space="0" w:color="auto"/>
            </w:tcBorders>
            <w:shd w:val="clear" w:color="auto" w:fill="auto"/>
            <w:noWrap/>
            <w:vAlign w:val="center"/>
            <w:hideMark/>
          </w:tcPr>
          <w:p w:rsidR="0043622D" w:rsidRPr="0032442C" w:rsidP="0024359A" w14:paraId="68710C25"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nil"/>
              <w:left w:val="nil"/>
              <w:bottom w:val="nil"/>
              <w:right w:val="single" w:sz="4" w:space="0" w:color="auto"/>
            </w:tcBorders>
            <w:shd w:val="clear" w:color="auto" w:fill="auto"/>
            <w:noWrap/>
            <w:vAlign w:val="center"/>
            <w:hideMark/>
          </w:tcPr>
          <w:p w:rsidR="0043622D" w:rsidRPr="0032442C" w:rsidP="0024359A" w14:paraId="53EBE2D9" w14:textId="77777777">
            <w:pPr>
              <w:jc w:val="center"/>
              <w:rPr>
                <w:rFonts w:ascii="Arial" w:hAnsi="Arial" w:cs="Arial"/>
                <w:sz w:val="18"/>
                <w:szCs w:val="18"/>
              </w:rPr>
            </w:pPr>
            <w:r w:rsidRPr="0032442C">
              <w:rPr>
                <w:rFonts w:ascii="Arial" w:hAnsi="Arial" w:cs="Arial"/>
                <w:sz w:val="18"/>
                <w:szCs w:val="18"/>
              </w:rPr>
              <w:t>varies</w:t>
            </w:r>
          </w:p>
        </w:tc>
        <w:tc>
          <w:tcPr>
            <w:tcW w:w="1072" w:type="dxa"/>
            <w:tcBorders>
              <w:top w:val="nil"/>
              <w:left w:val="nil"/>
              <w:bottom w:val="nil"/>
              <w:right w:val="single" w:sz="4" w:space="0" w:color="auto"/>
            </w:tcBorders>
            <w:shd w:val="clear" w:color="auto" w:fill="auto"/>
            <w:noWrap/>
            <w:vAlign w:val="center"/>
            <w:hideMark/>
          </w:tcPr>
          <w:p w:rsidR="0043622D" w:rsidRPr="0032442C" w:rsidP="0024359A" w14:paraId="1B6A7EE5" w14:textId="77777777">
            <w:pPr>
              <w:jc w:val="center"/>
              <w:rPr>
                <w:rFonts w:ascii="Arial" w:hAnsi="Arial" w:cs="Arial"/>
                <w:sz w:val="18"/>
                <w:szCs w:val="18"/>
              </w:rPr>
            </w:pPr>
            <w:r w:rsidRPr="0032442C">
              <w:rPr>
                <w:rFonts w:ascii="Arial" w:hAnsi="Arial" w:cs="Arial"/>
                <w:sz w:val="18"/>
                <w:szCs w:val="18"/>
              </w:rPr>
              <w:t>varies</w:t>
            </w:r>
          </w:p>
        </w:tc>
        <w:tc>
          <w:tcPr>
            <w:tcW w:w="883" w:type="dxa"/>
            <w:tcBorders>
              <w:top w:val="nil"/>
              <w:left w:val="nil"/>
              <w:bottom w:val="nil"/>
              <w:right w:val="single" w:sz="8" w:space="0" w:color="auto"/>
            </w:tcBorders>
            <w:shd w:val="clear" w:color="auto" w:fill="auto"/>
            <w:noWrap/>
            <w:vAlign w:val="center"/>
            <w:hideMark/>
          </w:tcPr>
          <w:p w:rsidR="0043622D" w:rsidRPr="0032442C" w:rsidP="0024359A" w14:paraId="5F92C56C" w14:textId="77777777">
            <w:pPr>
              <w:jc w:val="center"/>
              <w:rPr>
                <w:rFonts w:ascii="Arial" w:hAnsi="Arial" w:cs="Arial"/>
                <w:sz w:val="18"/>
                <w:szCs w:val="18"/>
              </w:rPr>
            </w:pPr>
            <w:r w:rsidRPr="0032442C">
              <w:rPr>
                <w:rFonts w:ascii="Arial" w:hAnsi="Arial" w:cs="Arial"/>
                <w:sz w:val="18"/>
                <w:szCs w:val="18"/>
              </w:rPr>
              <w:t>varies</w:t>
            </w:r>
          </w:p>
        </w:tc>
        <w:tc>
          <w:tcPr>
            <w:tcW w:w="1073" w:type="dxa"/>
            <w:tcBorders>
              <w:top w:val="nil"/>
              <w:left w:val="nil"/>
              <w:bottom w:val="nil"/>
              <w:right w:val="single" w:sz="8" w:space="0" w:color="auto"/>
            </w:tcBorders>
            <w:shd w:val="clear" w:color="auto" w:fill="auto"/>
            <w:noWrap/>
            <w:vAlign w:val="center"/>
            <w:hideMark/>
          </w:tcPr>
          <w:p w:rsidR="0043622D" w:rsidRPr="0032442C" w:rsidP="0024359A" w14:paraId="1CAC9CD9" w14:textId="77777777">
            <w:pPr>
              <w:jc w:val="center"/>
              <w:rPr>
                <w:rFonts w:ascii="Arial" w:hAnsi="Arial" w:cs="Arial"/>
                <w:sz w:val="18"/>
                <w:szCs w:val="18"/>
              </w:rPr>
            </w:pPr>
            <w:r w:rsidRPr="0032442C">
              <w:rPr>
                <w:rFonts w:ascii="Arial" w:hAnsi="Arial" w:cs="Arial"/>
                <w:sz w:val="18"/>
                <w:szCs w:val="18"/>
              </w:rPr>
              <w:t>varies</w:t>
            </w:r>
          </w:p>
        </w:tc>
        <w:tc>
          <w:tcPr>
            <w:tcW w:w="1076" w:type="dxa"/>
            <w:tcBorders>
              <w:top w:val="nil"/>
              <w:left w:val="nil"/>
              <w:bottom w:val="nil"/>
              <w:right w:val="single" w:sz="8" w:space="0" w:color="auto"/>
            </w:tcBorders>
            <w:shd w:val="clear" w:color="auto" w:fill="auto"/>
            <w:noWrap/>
            <w:vAlign w:val="center"/>
            <w:hideMark/>
          </w:tcPr>
          <w:p w:rsidR="0043622D" w:rsidRPr="0032442C" w:rsidP="0024359A" w14:paraId="2509F7CB" w14:textId="77777777">
            <w:pPr>
              <w:jc w:val="center"/>
              <w:rPr>
                <w:rFonts w:ascii="Arial" w:hAnsi="Arial" w:cs="Arial"/>
                <w:sz w:val="18"/>
                <w:szCs w:val="18"/>
              </w:rPr>
            </w:pPr>
            <w:r w:rsidRPr="0032442C">
              <w:rPr>
                <w:rFonts w:ascii="Arial" w:hAnsi="Arial" w:cs="Arial"/>
                <w:sz w:val="18"/>
                <w:szCs w:val="18"/>
              </w:rPr>
              <w:t>varies</w:t>
            </w:r>
          </w:p>
        </w:tc>
        <w:tc>
          <w:tcPr>
            <w:tcW w:w="1170" w:type="dxa"/>
            <w:tcBorders>
              <w:top w:val="nil"/>
              <w:left w:val="nil"/>
              <w:bottom w:val="nil"/>
              <w:right w:val="single" w:sz="8" w:space="0" w:color="auto"/>
            </w:tcBorders>
            <w:shd w:val="clear" w:color="auto" w:fill="auto"/>
            <w:noWrap/>
            <w:vAlign w:val="center"/>
            <w:hideMark/>
          </w:tcPr>
          <w:p w:rsidR="0043622D" w:rsidRPr="0032442C" w:rsidP="0024359A" w14:paraId="0A73DAC0"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nil"/>
              <w:left w:val="nil"/>
              <w:bottom w:val="nil"/>
              <w:right w:val="single" w:sz="8" w:space="0" w:color="auto"/>
            </w:tcBorders>
            <w:shd w:val="clear" w:color="auto" w:fill="auto"/>
            <w:noWrap/>
            <w:vAlign w:val="center"/>
            <w:hideMark/>
          </w:tcPr>
          <w:p w:rsidR="0043622D" w:rsidRPr="0032442C" w:rsidP="0024359A" w14:paraId="199BAD7A"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nil"/>
              <w:left w:val="nil"/>
              <w:bottom w:val="nil"/>
              <w:right w:val="single" w:sz="8" w:space="0" w:color="auto"/>
            </w:tcBorders>
            <w:shd w:val="clear" w:color="auto" w:fill="auto"/>
            <w:noWrap/>
            <w:vAlign w:val="center"/>
            <w:hideMark/>
          </w:tcPr>
          <w:p w:rsidR="0043622D" w:rsidRPr="0032442C" w:rsidP="0024359A" w14:paraId="045ADDDE" w14:textId="77777777">
            <w:pPr>
              <w:jc w:val="center"/>
              <w:rPr>
                <w:rFonts w:ascii="Arial" w:hAnsi="Arial" w:cs="Arial"/>
                <w:sz w:val="18"/>
                <w:szCs w:val="18"/>
              </w:rPr>
            </w:pPr>
            <w:r w:rsidRPr="0032442C">
              <w:rPr>
                <w:rFonts w:ascii="Arial" w:hAnsi="Arial" w:cs="Arial"/>
                <w:sz w:val="18"/>
                <w:szCs w:val="18"/>
              </w:rPr>
              <w:t>varies</w:t>
            </w:r>
          </w:p>
        </w:tc>
        <w:tc>
          <w:tcPr>
            <w:tcW w:w="1080" w:type="dxa"/>
            <w:gridSpan w:val="2"/>
            <w:tcBorders>
              <w:top w:val="nil"/>
              <w:left w:val="nil"/>
              <w:bottom w:val="nil"/>
              <w:right w:val="single" w:sz="8" w:space="0" w:color="auto"/>
            </w:tcBorders>
            <w:shd w:val="clear" w:color="auto" w:fill="auto"/>
            <w:noWrap/>
            <w:vAlign w:val="center"/>
            <w:hideMark/>
          </w:tcPr>
          <w:p w:rsidR="0043622D" w:rsidRPr="0032442C" w:rsidP="0024359A" w14:paraId="2CFE3822" w14:textId="77777777">
            <w:pPr>
              <w:jc w:val="center"/>
              <w:rPr>
                <w:rFonts w:ascii="Arial" w:hAnsi="Arial" w:cs="Arial"/>
                <w:sz w:val="18"/>
                <w:szCs w:val="18"/>
              </w:rPr>
            </w:pPr>
            <w:r w:rsidRPr="0032442C">
              <w:rPr>
                <w:rFonts w:ascii="Arial" w:hAnsi="Arial" w:cs="Arial"/>
                <w:sz w:val="18"/>
                <w:szCs w:val="18"/>
              </w:rPr>
              <w:t>24.00</w:t>
            </w:r>
          </w:p>
        </w:tc>
        <w:tc>
          <w:tcPr>
            <w:tcW w:w="1350" w:type="dxa"/>
            <w:gridSpan w:val="2"/>
            <w:tcBorders>
              <w:top w:val="nil"/>
              <w:left w:val="nil"/>
              <w:bottom w:val="nil"/>
              <w:right w:val="single" w:sz="4" w:space="0" w:color="auto"/>
            </w:tcBorders>
            <w:shd w:val="clear" w:color="auto" w:fill="auto"/>
            <w:noWrap/>
            <w:vAlign w:val="center"/>
            <w:hideMark/>
          </w:tcPr>
          <w:p w:rsidR="0043622D" w:rsidRPr="0032442C" w:rsidP="0024359A" w14:paraId="2FBC49D1" w14:textId="77777777">
            <w:pPr>
              <w:jc w:val="center"/>
              <w:rPr>
                <w:rFonts w:ascii="Arial" w:hAnsi="Arial" w:cs="Arial"/>
                <w:sz w:val="18"/>
                <w:szCs w:val="18"/>
              </w:rPr>
            </w:pPr>
            <w:r w:rsidRPr="0032442C">
              <w:rPr>
                <w:rFonts w:ascii="Arial" w:hAnsi="Arial" w:cs="Arial"/>
                <w:sz w:val="18"/>
                <w:szCs w:val="18"/>
              </w:rPr>
              <w:t>$2,920.56</w:t>
            </w:r>
          </w:p>
        </w:tc>
      </w:tr>
      <w:tr w14:paraId="042BB78F" w14:textId="77777777" w:rsidTr="0024359A">
        <w:tblPrEx>
          <w:tblW w:w="14670" w:type="dxa"/>
          <w:tblInd w:w="-900" w:type="dxa"/>
          <w:tblLook w:val="04A0"/>
        </w:tblPrEx>
        <w:trPr>
          <w:trHeight w:val="320"/>
        </w:trPr>
        <w:tc>
          <w:tcPr>
            <w:tcW w:w="2700" w:type="dxa"/>
            <w:tcBorders>
              <w:top w:val="nil"/>
              <w:left w:val="single" w:sz="8" w:space="0" w:color="auto"/>
              <w:bottom w:val="single" w:sz="8" w:space="0" w:color="auto"/>
              <w:right w:val="nil"/>
            </w:tcBorders>
            <w:shd w:val="clear" w:color="auto" w:fill="auto"/>
            <w:noWrap/>
            <w:vAlign w:val="center"/>
            <w:hideMark/>
          </w:tcPr>
          <w:p w:rsidR="0043622D" w:rsidRPr="0032442C" w:rsidP="0024359A" w14:paraId="7B9FE8E4" w14:textId="77777777">
            <w:pPr>
              <w:rPr>
                <w:rFonts w:ascii="Arial" w:hAnsi="Arial" w:cs="Arial"/>
                <w:b/>
                <w:bCs/>
                <w:sz w:val="18"/>
                <w:szCs w:val="18"/>
              </w:rPr>
            </w:pPr>
            <w:r w:rsidRPr="0032442C">
              <w:rPr>
                <w:rFonts w:ascii="Arial" w:hAnsi="Arial" w:cs="Arial"/>
                <w:b/>
                <w:bCs/>
                <w:sz w:val="18"/>
                <w:szCs w:val="18"/>
              </w:rPr>
              <w:t>TOTAL</w:t>
            </w:r>
          </w:p>
        </w:tc>
        <w:tc>
          <w:tcPr>
            <w:tcW w:w="10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3622D" w:rsidRPr="0032442C" w:rsidP="0024359A" w14:paraId="40B6658B" w14:textId="77777777">
            <w:pPr>
              <w:jc w:val="center"/>
              <w:rPr>
                <w:rFonts w:ascii="Arial" w:hAnsi="Arial" w:cs="Arial"/>
                <w:sz w:val="18"/>
                <w:szCs w:val="18"/>
              </w:rPr>
            </w:pPr>
            <w:r w:rsidRPr="0032442C">
              <w:rPr>
                <w:rFonts w:ascii="Arial" w:hAnsi="Arial" w:cs="Arial"/>
                <w:sz w:val="18"/>
                <w:szCs w:val="18"/>
              </w:rPr>
              <w:t>0.00</w:t>
            </w:r>
          </w:p>
        </w:tc>
        <w:tc>
          <w:tcPr>
            <w:tcW w:w="1206" w:type="dxa"/>
            <w:tcBorders>
              <w:top w:val="single" w:sz="8" w:space="0" w:color="auto"/>
              <w:left w:val="nil"/>
              <w:bottom w:val="single" w:sz="8" w:space="0" w:color="auto"/>
              <w:right w:val="single" w:sz="4" w:space="0" w:color="auto"/>
            </w:tcBorders>
            <w:shd w:val="clear" w:color="auto" w:fill="auto"/>
            <w:noWrap/>
            <w:vAlign w:val="center"/>
            <w:hideMark/>
          </w:tcPr>
          <w:p w:rsidR="0043622D" w:rsidRPr="0032442C" w:rsidP="0024359A" w14:paraId="306262EF" w14:textId="77777777">
            <w:pPr>
              <w:jc w:val="center"/>
              <w:rPr>
                <w:rFonts w:ascii="Arial" w:hAnsi="Arial" w:cs="Arial"/>
                <w:sz w:val="18"/>
                <w:szCs w:val="18"/>
              </w:rPr>
            </w:pPr>
            <w:r w:rsidRPr="0032442C">
              <w:rPr>
                <w:rFonts w:ascii="Arial" w:hAnsi="Arial" w:cs="Arial"/>
                <w:sz w:val="18"/>
                <w:szCs w:val="18"/>
              </w:rPr>
              <w:t>varies</w:t>
            </w:r>
          </w:p>
        </w:tc>
        <w:tc>
          <w:tcPr>
            <w:tcW w:w="1072" w:type="dxa"/>
            <w:tcBorders>
              <w:top w:val="single" w:sz="8" w:space="0" w:color="auto"/>
              <w:left w:val="nil"/>
              <w:bottom w:val="single" w:sz="8" w:space="0" w:color="auto"/>
              <w:right w:val="single" w:sz="4" w:space="0" w:color="auto"/>
            </w:tcBorders>
            <w:shd w:val="clear" w:color="auto" w:fill="auto"/>
            <w:noWrap/>
            <w:vAlign w:val="center"/>
            <w:hideMark/>
          </w:tcPr>
          <w:p w:rsidR="0043622D" w:rsidRPr="0032442C" w:rsidP="0024359A" w14:paraId="497A31B5" w14:textId="77777777">
            <w:pPr>
              <w:jc w:val="center"/>
              <w:rPr>
                <w:rFonts w:ascii="Arial" w:hAnsi="Arial" w:cs="Arial"/>
                <w:sz w:val="18"/>
                <w:szCs w:val="18"/>
              </w:rPr>
            </w:pPr>
            <w:r w:rsidRPr="0032442C">
              <w:rPr>
                <w:rFonts w:ascii="Arial" w:hAnsi="Arial" w:cs="Arial"/>
                <w:sz w:val="18"/>
                <w:szCs w:val="18"/>
              </w:rPr>
              <w:t>varies</w:t>
            </w:r>
          </w:p>
        </w:tc>
        <w:tc>
          <w:tcPr>
            <w:tcW w:w="883" w:type="dxa"/>
            <w:tcBorders>
              <w:top w:val="single" w:sz="8" w:space="0" w:color="auto"/>
              <w:left w:val="nil"/>
              <w:bottom w:val="single" w:sz="8" w:space="0" w:color="auto"/>
              <w:right w:val="nil"/>
            </w:tcBorders>
            <w:shd w:val="clear" w:color="auto" w:fill="auto"/>
            <w:noWrap/>
            <w:vAlign w:val="center"/>
            <w:hideMark/>
          </w:tcPr>
          <w:p w:rsidR="0043622D" w:rsidRPr="0032442C" w:rsidP="0024359A" w14:paraId="6FD1C026" w14:textId="77777777">
            <w:pPr>
              <w:jc w:val="center"/>
              <w:rPr>
                <w:rFonts w:ascii="Arial" w:hAnsi="Arial" w:cs="Arial"/>
                <w:sz w:val="18"/>
                <w:szCs w:val="18"/>
              </w:rPr>
            </w:pPr>
            <w:r w:rsidRPr="0032442C">
              <w:rPr>
                <w:rFonts w:ascii="Arial" w:hAnsi="Arial" w:cs="Arial"/>
                <w:sz w:val="18"/>
                <w:szCs w:val="18"/>
              </w:rPr>
              <w:t>varies</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622D" w:rsidRPr="0032442C" w:rsidP="0024359A" w14:paraId="5CC55203" w14:textId="77777777">
            <w:pPr>
              <w:jc w:val="center"/>
              <w:rPr>
                <w:rFonts w:ascii="Arial" w:hAnsi="Arial" w:cs="Arial"/>
                <w:sz w:val="18"/>
                <w:szCs w:val="18"/>
              </w:rPr>
            </w:pPr>
            <w:r w:rsidRPr="0032442C">
              <w:rPr>
                <w:rFonts w:ascii="Arial" w:hAnsi="Arial" w:cs="Arial"/>
                <w:sz w:val="18"/>
                <w:szCs w:val="18"/>
              </w:rPr>
              <w:t>varies</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rsidR="0043622D" w:rsidRPr="0032442C" w:rsidP="0024359A" w14:paraId="18E81FA0" w14:textId="77777777">
            <w:pPr>
              <w:jc w:val="center"/>
              <w:rPr>
                <w:rFonts w:ascii="Arial" w:hAnsi="Arial" w:cs="Arial"/>
                <w:sz w:val="18"/>
                <w:szCs w:val="18"/>
              </w:rPr>
            </w:pPr>
            <w:r w:rsidRPr="0032442C">
              <w:rPr>
                <w:rFonts w:ascii="Arial" w:hAnsi="Arial" w:cs="Arial"/>
                <w:sz w:val="18"/>
                <w:szCs w:val="18"/>
              </w:rPr>
              <w:t>varies</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3622D" w:rsidRPr="0032442C" w:rsidP="0024359A" w14:paraId="1C11EB22" w14:textId="77777777">
            <w:pPr>
              <w:jc w:val="center"/>
              <w:rPr>
                <w:rFonts w:ascii="Arial" w:hAnsi="Arial" w:cs="Arial"/>
                <w:sz w:val="18"/>
                <w:szCs w:val="18"/>
              </w:rPr>
            </w:pPr>
            <w:r w:rsidRPr="0032442C">
              <w:rPr>
                <w:rFonts w:ascii="Arial" w:hAnsi="Arial" w:cs="Arial"/>
                <w:sz w:val="18"/>
                <w:szCs w:val="18"/>
              </w:rPr>
              <w:t>$0.00</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3622D" w:rsidRPr="0032442C" w:rsidP="0024359A" w14:paraId="76763F0E" w14:textId="77777777">
            <w:pPr>
              <w:jc w:val="center"/>
              <w:rPr>
                <w:rFonts w:ascii="Arial" w:hAnsi="Arial" w:cs="Arial"/>
                <w:sz w:val="18"/>
                <w:szCs w:val="18"/>
              </w:rPr>
            </w:pPr>
            <w:r w:rsidRPr="0032442C">
              <w:rPr>
                <w:rFonts w:ascii="Arial" w:hAnsi="Arial" w:cs="Arial"/>
                <w:sz w:val="18"/>
                <w:szCs w:val="18"/>
              </w:rPr>
              <w:t>$0.00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43622D" w:rsidRPr="0032442C" w:rsidP="0024359A" w14:paraId="315DF5C5" w14:textId="77777777">
            <w:pPr>
              <w:jc w:val="center"/>
              <w:rPr>
                <w:rFonts w:ascii="Arial" w:hAnsi="Arial" w:cs="Arial"/>
                <w:sz w:val="18"/>
                <w:szCs w:val="18"/>
              </w:rPr>
            </w:pPr>
            <w:r w:rsidRPr="0032442C">
              <w:rPr>
                <w:rFonts w:ascii="Arial" w:hAnsi="Arial" w:cs="Arial"/>
                <w:sz w:val="18"/>
                <w:szCs w:val="18"/>
              </w:rPr>
              <w:t>varies</w:t>
            </w:r>
          </w:p>
        </w:tc>
        <w:tc>
          <w:tcPr>
            <w:tcW w:w="108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32442C" w:rsidP="0024359A" w14:paraId="7CAA5FCD" w14:textId="77777777">
            <w:pPr>
              <w:jc w:val="center"/>
              <w:rPr>
                <w:rFonts w:ascii="Arial" w:hAnsi="Arial" w:cs="Arial"/>
                <w:sz w:val="18"/>
                <w:szCs w:val="18"/>
              </w:rPr>
            </w:pPr>
            <w:r w:rsidRPr="0032442C">
              <w:rPr>
                <w:rFonts w:ascii="Arial" w:hAnsi="Arial" w:cs="Arial"/>
                <w:sz w:val="18"/>
                <w:szCs w:val="18"/>
              </w:rPr>
              <w:t>600.77</w:t>
            </w:r>
          </w:p>
        </w:tc>
        <w:tc>
          <w:tcPr>
            <w:tcW w:w="1350" w:type="dxa"/>
            <w:gridSpan w:val="2"/>
            <w:tcBorders>
              <w:top w:val="single" w:sz="8" w:space="0" w:color="auto"/>
              <w:left w:val="nil"/>
              <w:bottom w:val="single" w:sz="8" w:space="0" w:color="auto"/>
              <w:right w:val="single" w:sz="4" w:space="0" w:color="auto"/>
            </w:tcBorders>
            <w:shd w:val="clear" w:color="auto" w:fill="auto"/>
            <w:noWrap/>
            <w:vAlign w:val="center"/>
            <w:hideMark/>
          </w:tcPr>
          <w:p w:rsidR="0043622D" w:rsidRPr="0032442C" w:rsidP="0024359A" w14:paraId="2F2A487D" w14:textId="77777777">
            <w:pPr>
              <w:jc w:val="center"/>
              <w:rPr>
                <w:rFonts w:ascii="Arial" w:hAnsi="Arial" w:cs="Arial"/>
                <w:sz w:val="18"/>
                <w:szCs w:val="18"/>
              </w:rPr>
            </w:pPr>
            <w:r w:rsidRPr="0032442C">
              <w:rPr>
                <w:rFonts w:ascii="Arial" w:hAnsi="Arial" w:cs="Arial"/>
                <w:sz w:val="18"/>
                <w:szCs w:val="18"/>
              </w:rPr>
              <w:t>$86,177.48</w:t>
            </w:r>
          </w:p>
        </w:tc>
      </w:tr>
      <w:tr w14:paraId="4E34B4C4" w14:textId="77777777" w:rsidTr="0024359A">
        <w:tblPrEx>
          <w:tblW w:w="14670" w:type="dxa"/>
          <w:tblInd w:w="-900" w:type="dxa"/>
          <w:tblLook w:val="04A0"/>
        </w:tblPrEx>
        <w:trPr>
          <w:trHeight w:val="310"/>
        </w:trPr>
        <w:tc>
          <w:tcPr>
            <w:tcW w:w="2700" w:type="dxa"/>
            <w:tcBorders>
              <w:top w:val="nil"/>
              <w:left w:val="nil"/>
              <w:bottom w:val="nil"/>
              <w:right w:val="nil"/>
            </w:tcBorders>
            <w:shd w:val="clear" w:color="auto" w:fill="auto"/>
            <w:noWrap/>
            <w:vAlign w:val="bottom"/>
            <w:hideMark/>
          </w:tcPr>
          <w:p w:rsidR="0043622D" w:rsidRPr="0032442C" w:rsidP="0024359A" w14:paraId="1C2D9BC1" w14:textId="77777777">
            <w:pPr>
              <w:jc w:val="center"/>
              <w:rPr>
                <w:rFonts w:ascii="Arial" w:hAnsi="Arial" w:cs="Arial"/>
                <w:sz w:val="18"/>
                <w:szCs w:val="18"/>
              </w:rPr>
            </w:pPr>
          </w:p>
        </w:tc>
        <w:tc>
          <w:tcPr>
            <w:tcW w:w="1080" w:type="dxa"/>
            <w:tcBorders>
              <w:top w:val="nil"/>
              <w:left w:val="nil"/>
              <w:bottom w:val="nil"/>
              <w:right w:val="nil"/>
            </w:tcBorders>
            <w:shd w:val="clear" w:color="auto" w:fill="auto"/>
            <w:noWrap/>
            <w:vAlign w:val="center"/>
            <w:hideMark/>
          </w:tcPr>
          <w:p w:rsidR="0043622D" w:rsidRPr="0032442C" w:rsidP="0024359A" w14:paraId="1CBCF470" w14:textId="77777777">
            <w:pPr>
              <w:rPr>
                <w:sz w:val="18"/>
                <w:szCs w:val="18"/>
              </w:rPr>
            </w:pPr>
          </w:p>
        </w:tc>
        <w:tc>
          <w:tcPr>
            <w:tcW w:w="1206" w:type="dxa"/>
            <w:tcBorders>
              <w:top w:val="nil"/>
              <w:left w:val="nil"/>
              <w:bottom w:val="nil"/>
              <w:right w:val="nil"/>
            </w:tcBorders>
            <w:shd w:val="clear" w:color="auto" w:fill="auto"/>
            <w:noWrap/>
            <w:vAlign w:val="center"/>
            <w:hideMark/>
          </w:tcPr>
          <w:p w:rsidR="0043622D" w:rsidRPr="0032442C" w:rsidP="0024359A" w14:paraId="17FA1E71" w14:textId="77777777">
            <w:pPr>
              <w:rPr>
                <w:sz w:val="18"/>
                <w:szCs w:val="18"/>
              </w:rPr>
            </w:pPr>
          </w:p>
        </w:tc>
        <w:tc>
          <w:tcPr>
            <w:tcW w:w="1072" w:type="dxa"/>
            <w:tcBorders>
              <w:top w:val="nil"/>
              <w:left w:val="nil"/>
              <w:bottom w:val="nil"/>
              <w:right w:val="nil"/>
            </w:tcBorders>
            <w:shd w:val="clear" w:color="auto" w:fill="auto"/>
            <w:noWrap/>
            <w:vAlign w:val="center"/>
            <w:hideMark/>
          </w:tcPr>
          <w:p w:rsidR="0043622D" w:rsidRPr="0032442C" w:rsidP="0024359A" w14:paraId="716E9FE7" w14:textId="77777777">
            <w:pPr>
              <w:rPr>
                <w:sz w:val="18"/>
                <w:szCs w:val="18"/>
              </w:rPr>
            </w:pPr>
          </w:p>
        </w:tc>
        <w:tc>
          <w:tcPr>
            <w:tcW w:w="883" w:type="dxa"/>
            <w:tcBorders>
              <w:top w:val="nil"/>
              <w:left w:val="nil"/>
              <w:bottom w:val="nil"/>
              <w:right w:val="nil"/>
            </w:tcBorders>
            <w:shd w:val="clear" w:color="auto" w:fill="auto"/>
            <w:noWrap/>
            <w:vAlign w:val="center"/>
            <w:hideMark/>
          </w:tcPr>
          <w:p w:rsidR="0043622D" w:rsidRPr="0032442C" w:rsidP="0024359A" w14:paraId="3BF94C5E" w14:textId="77777777">
            <w:pPr>
              <w:rPr>
                <w:sz w:val="18"/>
                <w:szCs w:val="18"/>
              </w:rPr>
            </w:pPr>
          </w:p>
        </w:tc>
        <w:tc>
          <w:tcPr>
            <w:tcW w:w="1073" w:type="dxa"/>
            <w:tcBorders>
              <w:top w:val="nil"/>
              <w:left w:val="nil"/>
              <w:bottom w:val="nil"/>
              <w:right w:val="nil"/>
            </w:tcBorders>
            <w:shd w:val="clear" w:color="auto" w:fill="auto"/>
            <w:noWrap/>
            <w:vAlign w:val="center"/>
            <w:hideMark/>
          </w:tcPr>
          <w:p w:rsidR="0043622D" w:rsidRPr="0032442C" w:rsidP="0024359A" w14:paraId="65F377E8" w14:textId="77777777">
            <w:pPr>
              <w:rPr>
                <w:sz w:val="18"/>
                <w:szCs w:val="18"/>
              </w:rPr>
            </w:pPr>
          </w:p>
        </w:tc>
        <w:tc>
          <w:tcPr>
            <w:tcW w:w="1076" w:type="dxa"/>
            <w:tcBorders>
              <w:top w:val="nil"/>
              <w:left w:val="nil"/>
              <w:bottom w:val="nil"/>
              <w:right w:val="nil"/>
            </w:tcBorders>
            <w:shd w:val="clear" w:color="auto" w:fill="auto"/>
            <w:noWrap/>
            <w:vAlign w:val="center"/>
            <w:hideMark/>
          </w:tcPr>
          <w:p w:rsidR="0043622D" w:rsidRPr="0032442C" w:rsidP="0024359A" w14:paraId="484BDD3E" w14:textId="77777777">
            <w:pPr>
              <w:rPr>
                <w:sz w:val="18"/>
                <w:szCs w:val="18"/>
              </w:rPr>
            </w:pPr>
          </w:p>
        </w:tc>
        <w:tc>
          <w:tcPr>
            <w:tcW w:w="1170" w:type="dxa"/>
            <w:tcBorders>
              <w:top w:val="nil"/>
              <w:left w:val="nil"/>
              <w:bottom w:val="nil"/>
              <w:right w:val="nil"/>
            </w:tcBorders>
            <w:shd w:val="clear" w:color="auto" w:fill="auto"/>
            <w:noWrap/>
            <w:vAlign w:val="center"/>
            <w:hideMark/>
          </w:tcPr>
          <w:p w:rsidR="0043622D" w:rsidRPr="0032442C" w:rsidP="0024359A" w14:paraId="217364D3" w14:textId="77777777">
            <w:pPr>
              <w:rPr>
                <w:sz w:val="18"/>
                <w:szCs w:val="18"/>
              </w:rPr>
            </w:pPr>
          </w:p>
        </w:tc>
        <w:tc>
          <w:tcPr>
            <w:tcW w:w="900" w:type="dxa"/>
            <w:tcBorders>
              <w:top w:val="nil"/>
              <w:left w:val="nil"/>
              <w:bottom w:val="nil"/>
              <w:right w:val="nil"/>
            </w:tcBorders>
            <w:shd w:val="clear" w:color="auto" w:fill="auto"/>
            <w:noWrap/>
            <w:vAlign w:val="center"/>
            <w:hideMark/>
          </w:tcPr>
          <w:p w:rsidR="0043622D" w:rsidRPr="0032442C" w:rsidP="0024359A" w14:paraId="62EFA933" w14:textId="77777777">
            <w:pPr>
              <w:rPr>
                <w:sz w:val="18"/>
                <w:szCs w:val="18"/>
              </w:rPr>
            </w:pPr>
          </w:p>
        </w:tc>
        <w:tc>
          <w:tcPr>
            <w:tcW w:w="1080" w:type="dxa"/>
            <w:tcBorders>
              <w:top w:val="nil"/>
              <w:left w:val="nil"/>
              <w:bottom w:val="nil"/>
              <w:right w:val="nil"/>
            </w:tcBorders>
            <w:shd w:val="clear" w:color="auto" w:fill="auto"/>
            <w:noWrap/>
            <w:vAlign w:val="center"/>
            <w:hideMark/>
          </w:tcPr>
          <w:p w:rsidR="0043622D" w:rsidRPr="0032442C" w:rsidP="0024359A" w14:paraId="1F3AEC5C" w14:textId="77777777">
            <w:pPr>
              <w:rPr>
                <w:sz w:val="18"/>
                <w:szCs w:val="18"/>
              </w:rPr>
            </w:pPr>
          </w:p>
        </w:tc>
        <w:tc>
          <w:tcPr>
            <w:tcW w:w="1080" w:type="dxa"/>
            <w:gridSpan w:val="2"/>
            <w:tcBorders>
              <w:top w:val="nil"/>
              <w:left w:val="nil"/>
              <w:bottom w:val="nil"/>
              <w:right w:val="nil"/>
            </w:tcBorders>
            <w:shd w:val="clear" w:color="auto" w:fill="auto"/>
            <w:noWrap/>
            <w:vAlign w:val="center"/>
            <w:hideMark/>
          </w:tcPr>
          <w:p w:rsidR="0043622D" w:rsidRPr="0032442C" w:rsidP="0024359A" w14:paraId="328A4F4D" w14:textId="77777777">
            <w:pPr>
              <w:jc w:val="center"/>
              <w:rPr>
                <w:sz w:val="18"/>
                <w:szCs w:val="18"/>
              </w:rPr>
            </w:pPr>
          </w:p>
        </w:tc>
        <w:tc>
          <w:tcPr>
            <w:tcW w:w="1350" w:type="dxa"/>
            <w:gridSpan w:val="2"/>
            <w:tcBorders>
              <w:top w:val="nil"/>
              <w:left w:val="nil"/>
              <w:bottom w:val="nil"/>
              <w:right w:val="nil"/>
            </w:tcBorders>
            <w:shd w:val="clear" w:color="auto" w:fill="auto"/>
            <w:noWrap/>
            <w:vAlign w:val="center"/>
            <w:hideMark/>
          </w:tcPr>
          <w:p w:rsidR="0043622D" w:rsidRPr="0032442C" w:rsidP="0024359A" w14:paraId="7F111A8E" w14:textId="77777777">
            <w:pPr>
              <w:rPr>
                <w:sz w:val="18"/>
                <w:szCs w:val="18"/>
              </w:rPr>
            </w:pPr>
          </w:p>
        </w:tc>
      </w:tr>
      <w:tr w14:paraId="237E9622" w14:textId="77777777" w:rsidTr="0024359A">
        <w:tblPrEx>
          <w:tblW w:w="14670" w:type="dxa"/>
          <w:tblInd w:w="-900" w:type="dxa"/>
          <w:tblLook w:val="04A0"/>
        </w:tblPrEx>
        <w:trPr>
          <w:trHeight w:val="310"/>
        </w:trPr>
        <w:tc>
          <w:tcPr>
            <w:tcW w:w="9142" w:type="dxa"/>
            <w:gridSpan w:val="7"/>
            <w:tcBorders>
              <w:top w:val="nil"/>
              <w:left w:val="nil"/>
              <w:bottom w:val="nil"/>
              <w:right w:val="nil"/>
            </w:tcBorders>
            <w:shd w:val="clear" w:color="auto" w:fill="auto"/>
            <w:noWrap/>
            <w:vAlign w:val="bottom"/>
            <w:hideMark/>
          </w:tcPr>
          <w:p w:rsidR="0043622D" w:rsidRPr="0032442C" w:rsidP="0024359A" w14:paraId="5707B4B8" w14:textId="77777777">
            <w:pPr>
              <w:rPr>
                <w:rFonts w:ascii="Arial" w:hAnsi="Arial" w:cs="Arial"/>
                <w:sz w:val="18"/>
                <w:szCs w:val="18"/>
              </w:rPr>
            </w:pPr>
            <w:r w:rsidRPr="0032442C">
              <w:rPr>
                <w:rFonts w:ascii="Arial" w:hAnsi="Arial" w:cs="Arial"/>
                <w:sz w:val="18"/>
                <w:szCs w:val="18"/>
              </w:rPr>
              <w:t xml:space="preserve">* Partnership with </w:t>
            </w:r>
            <w:r>
              <w:rPr>
                <w:rFonts w:ascii="Arial" w:hAnsi="Arial" w:cs="Arial"/>
                <w:sz w:val="18"/>
                <w:szCs w:val="18"/>
              </w:rPr>
              <w:t xml:space="preserve">Indoor </w:t>
            </w:r>
            <w:r>
              <w:rPr>
                <w:rFonts w:ascii="Arial" w:hAnsi="Arial" w:cs="Arial"/>
                <w:sz w:val="18"/>
                <w:szCs w:val="18"/>
              </w:rPr>
              <w:t>AirPlus</w:t>
            </w:r>
            <w:r w:rsidRPr="0032442C">
              <w:rPr>
                <w:rFonts w:ascii="Arial" w:hAnsi="Arial" w:cs="Arial"/>
                <w:sz w:val="18"/>
                <w:szCs w:val="18"/>
              </w:rPr>
              <w:t xml:space="preserve"> is completely voluntary and can be terminated for no reason by the respondent.</w:t>
            </w:r>
          </w:p>
        </w:tc>
        <w:tc>
          <w:tcPr>
            <w:tcW w:w="1174" w:type="dxa"/>
            <w:tcBorders>
              <w:top w:val="nil"/>
              <w:left w:val="nil"/>
              <w:bottom w:val="nil"/>
              <w:right w:val="nil"/>
            </w:tcBorders>
            <w:shd w:val="clear" w:color="auto" w:fill="auto"/>
            <w:noWrap/>
            <w:vAlign w:val="center"/>
            <w:hideMark/>
          </w:tcPr>
          <w:p w:rsidR="0043622D" w:rsidRPr="0032442C" w:rsidP="0024359A" w14:paraId="5DACD7CD" w14:textId="77777777">
            <w:pPr>
              <w:rPr>
                <w:rFonts w:ascii="Arial" w:hAnsi="Arial" w:cs="Arial"/>
                <w:sz w:val="18"/>
                <w:szCs w:val="18"/>
              </w:rPr>
            </w:pPr>
          </w:p>
        </w:tc>
        <w:tc>
          <w:tcPr>
            <w:tcW w:w="844" w:type="dxa"/>
            <w:tcBorders>
              <w:top w:val="nil"/>
              <w:left w:val="nil"/>
              <w:bottom w:val="nil"/>
              <w:right w:val="nil"/>
            </w:tcBorders>
            <w:shd w:val="clear" w:color="auto" w:fill="auto"/>
            <w:noWrap/>
            <w:vAlign w:val="center"/>
            <w:hideMark/>
          </w:tcPr>
          <w:p w:rsidR="0043622D" w:rsidRPr="0032442C" w:rsidP="0024359A" w14:paraId="4ADFAEF6" w14:textId="77777777">
            <w:pPr>
              <w:rPr>
                <w:sz w:val="18"/>
                <w:szCs w:val="18"/>
              </w:rPr>
            </w:pPr>
          </w:p>
        </w:tc>
        <w:tc>
          <w:tcPr>
            <w:tcW w:w="1143" w:type="dxa"/>
            <w:gridSpan w:val="2"/>
            <w:tcBorders>
              <w:top w:val="nil"/>
              <w:left w:val="nil"/>
              <w:bottom w:val="nil"/>
              <w:right w:val="nil"/>
            </w:tcBorders>
            <w:shd w:val="clear" w:color="auto" w:fill="auto"/>
            <w:noWrap/>
            <w:vAlign w:val="center"/>
            <w:hideMark/>
          </w:tcPr>
          <w:p w:rsidR="0043622D" w:rsidRPr="0032442C" w:rsidP="0024359A" w14:paraId="0247E4E5" w14:textId="77777777">
            <w:pPr>
              <w:rPr>
                <w:sz w:val="18"/>
                <w:szCs w:val="18"/>
              </w:rPr>
            </w:pPr>
          </w:p>
        </w:tc>
        <w:tc>
          <w:tcPr>
            <w:tcW w:w="1081" w:type="dxa"/>
            <w:gridSpan w:val="2"/>
            <w:tcBorders>
              <w:top w:val="nil"/>
              <w:left w:val="nil"/>
              <w:bottom w:val="nil"/>
              <w:right w:val="nil"/>
            </w:tcBorders>
            <w:shd w:val="clear" w:color="auto" w:fill="auto"/>
            <w:noWrap/>
            <w:vAlign w:val="center"/>
            <w:hideMark/>
          </w:tcPr>
          <w:p w:rsidR="0043622D" w:rsidRPr="0032442C" w:rsidP="0024359A" w14:paraId="1B24CA49" w14:textId="77777777">
            <w:pPr>
              <w:jc w:val="center"/>
              <w:rPr>
                <w:sz w:val="18"/>
                <w:szCs w:val="18"/>
              </w:rPr>
            </w:pPr>
          </w:p>
        </w:tc>
        <w:tc>
          <w:tcPr>
            <w:tcW w:w="1286" w:type="dxa"/>
            <w:tcBorders>
              <w:top w:val="nil"/>
              <w:left w:val="nil"/>
              <w:bottom w:val="nil"/>
              <w:right w:val="nil"/>
            </w:tcBorders>
            <w:shd w:val="clear" w:color="auto" w:fill="auto"/>
            <w:noWrap/>
            <w:vAlign w:val="center"/>
            <w:hideMark/>
          </w:tcPr>
          <w:p w:rsidR="0043622D" w:rsidRPr="0032442C" w:rsidP="0024359A" w14:paraId="6D7102A0" w14:textId="77777777">
            <w:pPr>
              <w:rPr>
                <w:sz w:val="18"/>
                <w:szCs w:val="18"/>
              </w:rPr>
            </w:pPr>
          </w:p>
        </w:tc>
      </w:tr>
      <w:tr w14:paraId="64A21F86" w14:textId="77777777" w:rsidTr="0024359A">
        <w:tblPrEx>
          <w:tblW w:w="14670" w:type="dxa"/>
          <w:tblInd w:w="-900" w:type="dxa"/>
          <w:tblLook w:val="04A0"/>
        </w:tblPrEx>
        <w:trPr>
          <w:trHeight w:val="310"/>
        </w:trPr>
        <w:tc>
          <w:tcPr>
            <w:tcW w:w="13384" w:type="dxa"/>
            <w:gridSpan w:val="13"/>
            <w:tcBorders>
              <w:top w:val="nil"/>
              <w:left w:val="nil"/>
              <w:bottom w:val="nil"/>
              <w:right w:val="nil"/>
            </w:tcBorders>
            <w:shd w:val="clear" w:color="auto" w:fill="auto"/>
            <w:noWrap/>
            <w:vAlign w:val="bottom"/>
            <w:hideMark/>
          </w:tcPr>
          <w:p w:rsidR="0043622D" w:rsidRPr="0032442C" w:rsidP="0024359A" w14:paraId="4A52604E" w14:textId="77777777">
            <w:pPr>
              <w:rPr>
                <w:rFonts w:ascii="Arial" w:hAnsi="Arial" w:cs="Arial"/>
                <w:sz w:val="18"/>
                <w:szCs w:val="18"/>
              </w:rPr>
            </w:pPr>
            <w:r w:rsidRPr="0032442C">
              <w:rPr>
                <w:rFonts w:ascii="Arial" w:hAnsi="Arial" w:cs="Arial"/>
                <w:sz w:val="18"/>
                <w:szCs w:val="18"/>
              </w:rPr>
              <w:t xml:space="preserve">** </w:t>
            </w:r>
            <w:r>
              <w:rPr>
                <w:rFonts w:ascii="Arial" w:hAnsi="Arial" w:cs="Arial"/>
                <w:sz w:val="18"/>
                <w:szCs w:val="18"/>
              </w:rPr>
              <w:t xml:space="preserve">The </w:t>
            </w:r>
            <w:r w:rsidRPr="0032442C">
              <w:rPr>
                <w:rFonts w:ascii="Arial" w:hAnsi="Arial" w:cs="Arial"/>
                <w:sz w:val="18"/>
                <w:szCs w:val="18"/>
              </w:rPr>
              <w:t xml:space="preserve">EPA uses the term 'varies' in the subtotal and/or total row of the exhibit if the total hours or costs per respondent under an information collection vary among the respondents. </w:t>
            </w:r>
          </w:p>
        </w:tc>
        <w:tc>
          <w:tcPr>
            <w:tcW w:w="1286" w:type="dxa"/>
            <w:tcBorders>
              <w:top w:val="nil"/>
              <w:left w:val="nil"/>
              <w:bottom w:val="nil"/>
              <w:right w:val="nil"/>
            </w:tcBorders>
            <w:shd w:val="clear" w:color="auto" w:fill="auto"/>
            <w:noWrap/>
            <w:vAlign w:val="center"/>
            <w:hideMark/>
          </w:tcPr>
          <w:p w:rsidR="0043622D" w:rsidRPr="0032442C" w:rsidP="0024359A" w14:paraId="554574E4" w14:textId="77777777">
            <w:pPr>
              <w:rPr>
                <w:rFonts w:ascii="Arial" w:hAnsi="Arial" w:cs="Arial"/>
                <w:sz w:val="18"/>
                <w:szCs w:val="18"/>
              </w:rPr>
            </w:pPr>
          </w:p>
        </w:tc>
      </w:tr>
    </w:tbl>
    <w:p w:rsidR="0043622D" w:rsidP="0043622D" w14:paraId="3AA04992" w14:textId="77777777">
      <w:pPr>
        <w:rPr>
          <w:rFonts w:cstheme="minorHAnsi"/>
        </w:rPr>
      </w:pPr>
    </w:p>
    <w:p w:rsidR="0043622D" w:rsidP="0043622D" w14:paraId="3233437A" w14:textId="77777777">
      <w:pPr>
        <w:rPr>
          <w:rFonts w:cstheme="minorHAnsi"/>
        </w:rPr>
      </w:pPr>
    </w:p>
    <w:p w:rsidR="0043622D" w:rsidP="0043622D" w14:paraId="73B06633" w14:textId="77777777">
      <w:pPr>
        <w:rPr>
          <w:rFonts w:cstheme="minorHAnsi"/>
        </w:rPr>
      </w:pPr>
    </w:p>
    <w:p w:rsidR="0043622D" w:rsidP="0043622D" w14:paraId="514DAC49" w14:textId="77777777">
      <w:pPr>
        <w:rPr>
          <w:rFonts w:cstheme="minorHAnsi"/>
        </w:rPr>
      </w:pPr>
    </w:p>
    <w:tbl>
      <w:tblPr>
        <w:tblW w:w="15056" w:type="dxa"/>
        <w:tblInd w:w="-990" w:type="dxa"/>
        <w:tblLook w:val="04A0"/>
      </w:tblPr>
      <w:tblGrid>
        <w:gridCol w:w="2520"/>
        <w:gridCol w:w="870"/>
        <w:gridCol w:w="1020"/>
        <w:gridCol w:w="901"/>
        <w:gridCol w:w="817"/>
        <w:gridCol w:w="901"/>
        <w:gridCol w:w="896"/>
        <w:gridCol w:w="732"/>
        <w:gridCol w:w="723"/>
        <w:gridCol w:w="901"/>
        <w:gridCol w:w="928"/>
        <w:gridCol w:w="188"/>
        <w:gridCol w:w="933"/>
        <w:gridCol w:w="202"/>
        <w:gridCol w:w="608"/>
        <w:gridCol w:w="211"/>
        <w:gridCol w:w="599"/>
        <w:gridCol w:w="228"/>
        <w:gridCol w:w="878"/>
      </w:tblGrid>
      <w:tr w14:paraId="7DAA3DF8" w14:textId="77777777" w:rsidTr="0024359A">
        <w:tblPrEx>
          <w:tblW w:w="15056" w:type="dxa"/>
          <w:tblInd w:w="-990" w:type="dxa"/>
          <w:tblLook w:val="04A0"/>
        </w:tblPrEx>
        <w:trPr>
          <w:trHeight w:val="80"/>
        </w:trPr>
        <w:tc>
          <w:tcPr>
            <w:tcW w:w="15056" w:type="dxa"/>
            <w:gridSpan w:val="19"/>
            <w:tcBorders>
              <w:top w:val="nil"/>
              <w:left w:val="nil"/>
              <w:bottom w:val="nil"/>
              <w:right w:val="nil"/>
            </w:tcBorders>
            <w:shd w:val="clear" w:color="auto" w:fill="auto"/>
            <w:noWrap/>
            <w:vAlign w:val="center"/>
            <w:hideMark/>
          </w:tcPr>
          <w:p w:rsidR="0043622D" w:rsidP="0024359A" w14:paraId="4C6A8BA2" w14:textId="77777777">
            <w:pPr>
              <w:rPr>
                <w:b/>
                <w:bCs/>
                <w:color w:val="FF0000"/>
              </w:rPr>
            </w:pPr>
            <w:r>
              <w:rPr>
                <w:b/>
                <w:bCs/>
                <w:color w:val="FF0000"/>
                <w:highlight w:val="yellow"/>
              </w:rPr>
              <w:br w:type="page"/>
            </w:r>
            <w:bookmarkStart w:id="2" w:name="RANGE!A3:O27"/>
          </w:p>
          <w:p w:rsidR="0043622D" w:rsidRPr="0012703F" w:rsidP="0024359A" w14:paraId="2BD74CCE" w14:textId="451EDF55">
            <w:pPr>
              <w:rPr>
                <w:rFonts w:ascii="Arial" w:hAnsi="Arial" w:cs="Arial"/>
                <w:b/>
                <w:bCs/>
                <w:sz w:val="20"/>
                <w:szCs w:val="20"/>
              </w:rPr>
            </w:pPr>
            <w:r w:rsidRPr="0012703F">
              <w:rPr>
                <w:rFonts w:ascii="Arial" w:hAnsi="Arial" w:cs="Arial"/>
                <w:b/>
                <w:bCs/>
                <w:sz w:val="20"/>
                <w:szCs w:val="20"/>
              </w:rPr>
              <w:t>Exhibit 2</w:t>
            </w:r>
            <w:bookmarkEnd w:id="2"/>
          </w:p>
        </w:tc>
      </w:tr>
      <w:tr w14:paraId="49D06CE9" w14:textId="77777777" w:rsidTr="0024359A">
        <w:tblPrEx>
          <w:tblW w:w="15056" w:type="dxa"/>
          <w:tblInd w:w="-990" w:type="dxa"/>
          <w:tblLook w:val="04A0"/>
        </w:tblPrEx>
        <w:trPr>
          <w:trHeight w:val="315"/>
        </w:trPr>
        <w:tc>
          <w:tcPr>
            <w:tcW w:w="15056" w:type="dxa"/>
            <w:gridSpan w:val="19"/>
            <w:tcBorders>
              <w:top w:val="nil"/>
              <w:left w:val="nil"/>
              <w:bottom w:val="nil"/>
              <w:right w:val="nil"/>
            </w:tcBorders>
            <w:shd w:val="clear" w:color="auto" w:fill="auto"/>
            <w:noWrap/>
            <w:vAlign w:val="center"/>
            <w:hideMark/>
          </w:tcPr>
          <w:p w:rsidR="0043622D" w:rsidRPr="0012703F" w:rsidP="0024359A" w14:paraId="071849B6" w14:textId="77777777">
            <w:pPr>
              <w:rPr>
                <w:rFonts w:ascii="Arial" w:hAnsi="Arial" w:cs="Arial"/>
                <w:b/>
                <w:bCs/>
                <w:sz w:val="20"/>
                <w:szCs w:val="20"/>
              </w:rPr>
            </w:pPr>
            <w:r w:rsidRPr="0012703F">
              <w:rPr>
                <w:rFonts w:ascii="Arial" w:hAnsi="Arial" w:cs="Arial"/>
                <w:b/>
                <w:bCs/>
                <w:sz w:val="20"/>
                <w:szCs w:val="20"/>
              </w:rPr>
              <w:t>Estimated Annual Respondent Burden and Cost</w:t>
            </w:r>
          </w:p>
        </w:tc>
      </w:tr>
      <w:tr w14:paraId="356319CE" w14:textId="77777777" w:rsidTr="0024359A">
        <w:tblPrEx>
          <w:tblW w:w="15056" w:type="dxa"/>
          <w:tblInd w:w="-990" w:type="dxa"/>
          <w:tblLook w:val="04A0"/>
        </w:tblPrEx>
        <w:trPr>
          <w:trHeight w:val="310"/>
        </w:trPr>
        <w:tc>
          <w:tcPr>
            <w:tcW w:w="12532" w:type="dxa"/>
            <w:gridSpan w:val="14"/>
            <w:tcBorders>
              <w:top w:val="nil"/>
              <w:left w:val="nil"/>
              <w:bottom w:val="nil"/>
              <w:right w:val="nil"/>
            </w:tcBorders>
            <w:shd w:val="clear" w:color="auto" w:fill="auto"/>
            <w:noWrap/>
            <w:vAlign w:val="center"/>
            <w:hideMark/>
          </w:tcPr>
          <w:p w:rsidR="0043622D" w:rsidRPr="0012703F" w:rsidP="0024359A" w14:paraId="5BEEFD69" w14:textId="77777777">
            <w:pPr>
              <w:rPr>
                <w:rFonts w:ascii="Arial" w:hAnsi="Arial" w:cs="Arial"/>
                <w:b/>
                <w:bCs/>
                <w:sz w:val="20"/>
                <w:szCs w:val="20"/>
              </w:rPr>
            </w:pPr>
            <w:r>
              <w:rPr>
                <w:rFonts w:ascii="Arial" w:hAnsi="Arial" w:cs="Arial"/>
                <w:b/>
                <w:bCs/>
                <w:sz w:val="20"/>
                <w:szCs w:val="20"/>
              </w:rPr>
              <w:t xml:space="preserve">Indoor </w:t>
            </w:r>
            <w:r>
              <w:rPr>
                <w:rFonts w:ascii="Arial" w:hAnsi="Arial" w:cs="Arial"/>
                <w:b/>
                <w:bCs/>
                <w:sz w:val="20"/>
                <w:szCs w:val="20"/>
              </w:rPr>
              <w:t>AirPlus</w:t>
            </w:r>
            <w:r w:rsidRPr="0012703F">
              <w:rPr>
                <w:rFonts w:ascii="Arial" w:hAnsi="Arial" w:cs="Arial"/>
                <w:b/>
                <w:bCs/>
                <w:sz w:val="20"/>
                <w:szCs w:val="20"/>
              </w:rPr>
              <w:t xml:space="preserve"> Program: Verification of </w:t>
            </w:r>
            <w:r>
              <w:rPr>
                <w:rFonts w:ascii="Arial" w:hAnsi="Arial" w:cs="Arial"/>
                <w:b/>
                <w:bCs/>
                <w:sz w:val="20"/>
                <w:szCs w:val="20"/>
              </w:rPr>
              <w:t xml:space="preserve">Indoor </w:t>
            </w:r>
            <w:r>
              <w:rPr>
                <w:rFonts w:ascii="Arial" w:hAnsi="Arial" w:cs="Arial"/>
                <w:b/>
                <w:bCs/>
                <w:sz w:val="20"/>
                <w:szCs w:val="20"/>
              </w:rPr>
              <w:t>AirPlus</w:t>
            </w:r>
            <w:r w:rsidRPr="0012703F">
              <w:rPr>
                <w:rFonts w:ascii="Arial" w:hAnsi="Arial" w:cs="Arial"/>
                <w:b/>
                <w:bCs/>
                <w:sz w:val="20"/>
                <w:szCs w:val="20"/>
              </w:rPr>
              <w:t xml:space="preserve"> Requirements*</w:t>
            </w:r>
          </w:p>
        </w:tc>
        <w:tc>
          <w:tcPr>
            <w:tcW w:w="819" w:type="dxa"/>
            <w:gridSpan w:val="2"/>
            <w:tcBorders>
              <w:top w:val="nil"/>
              <w:left w:val="nil"/>
              <w:bottom w:val="nil"/>
              <w:right w:val="nil"/>
            </w:tcBorders>
            <w:shd w:val="clear" w:color="auto" w:fill="auto"/>
            <w:noWrap/>
            <w:vAlign w:val="center"/>
            <w:hideMark/>
          </w:tcPr>
          <w:p w:rsidR="0043622D" w:rsidRPr="0012703F" w:rsidP="0024359A" w14:paraId="7A7C8C05" w14:textId="77777777">
            <w:pPr>
              <w:rPr>
                <w:rFonts w:ascii="Arial" w:hAnsi="Arial" w:cs="Arial"/>
                <w:b/>
                <w:bCs/>
                <w:sz w:val="20"/>
                <w:szCs w:val="20"/>
              </w:rPr>
            </w:pPr>
          </w:p>
        </w:tc>
        <w:tc>
          <w:tcPr>
            <w:tcW w:w="827" w:type="dxa"/>
            <w:gridSpan w:val="2"/>
            <w:tcBorders>
              <w:top w:val="nil"/>
              <w:left w:val="nil"/>
              <w:bottom w:val="nil"/>
              <w:right w:val="nil"/>
            </w:tcBorders>
            <w:shd w:val="clear" w:color="auto" w:fill="auto"/>
            <w:noWrap/>
            <w:vAlign w:val="center"/>
            <w:hideMark/>
          </w:tcPr>
          <w:p w:rsidR="0043622D" w:rsidRPr="0012703F" w:rsidP="0024359A" w14:paraId="171484B8" w14:textId="77777777">
            <w:pPr>
              <w:rPr>
                <w:sz w:val="20"/>
                <w:szCs w:val="20"/>
              </w:rPr>
            </w:pPr>
          </w:p>
        </w:tc>
        <w:tc>
          <w:tcPr>
            <w:tcW w:w="878" w:type="dxa"/>
            <w:tcBorders>
              <w:top w:val="nil"/>
              <w:left w:val="nil"/>
              <w:bottom w:val="nil"/>
              <w:right w:val="nil"/>
            </w:tcBorders>
            <w:shd w:val="clear" w:color="auto" w:fill="auto"/>
            <w:noWrap/>
            <w:vAlign w:val="center"/>
            <w:hideMark/>
          </w:tcPr>
          <w:p w:rsidR="0043622D" w:rsidRPr="0012703F" w:rsidP="0024359A" w14:paraId="093445B6" w14:textId="77777777">
            <w:pPr>
              <w:rPr>
                <w:sz w:val="20"/>
                <w:szCs w:val="20"/>
              </w:rPr>
            </w:pPr>
          </w:p>
        </w:tc>
      </w:tr>
      <w:tr w14:paraId="75527D59" w14:textId="77777777" w:rsidTr="0024359A">
        <w:tblPrEx>
          <w:tblW w:w="15056" w:type="dxa"/>
          <w:tblInd w:w="-990" w:type="dxa"/>
          <w:tblLook w:val="04A0"/>
        </w:tblPrEx>
        <w:trPr>
          <w:trHeight w:val="126"/>
        </w:trPr>
        <w:tc>
          <w:tcPr>
            <w:tcW w:w="2520" w:type="dxa"/>
            <w:tcBorders>
              <w:top w:val="nil"/>
              <w:left w:val="nil"/>
              <w:bottom w:val="nil"/>
              <w:right w:val="nil"/>
            </w:tcBorders>
            <w:shd w:val="clear" w:color="auto" w:fill="auto"/>
            <w:noWrap/>
            <w:vAlign w:val="center"/>
            <w:hideMark/>
          </w:tcPr>
          <w:p w:rsidR="0043622D" w:rsidRPr="00791D78" w:rsidP="0024359A" w14:paraId="35E1C0A3" w14:textId="77777777">
            <w:pPr>
              <w:rPr>
                <w:sz w:val="2"/>
                <w:szCs w:val="2"/>
              </w:rPr>
            </w:pPr>
          </w:p>
        </w:tc>
        <w:tc>
          <w:tcPr>
            <w:tcW w:w="870" w:type="dxa"/>
            <w:tcBorders>
              <w:top w:val="nil"/>
              <w:left w:val="nil"/>
              <w:bottom w:val="nil"/>
              <w:right w:val="nil"/>
            </w:tcBorders>
            <w:shd w:val="clear" w:color="auto" w:fill="auto"/>
            <w:noWrap/>
            <w:vAlign w:val="center"/>
            <w:hideMark/>
          </w:tcPr>
          <w:p w:rsidR="0043622D" w:rsidRPr="00791D78" w:rsidP="0024359A" w14:paraId="30A80E06" w14:textId="77777777">
            <w:pPr>
              <w:rPr>
                <w:sz w:val="2"/>
                <w:szCs w:val="2"/>
              </w:rPr>
            </w:pPr>
          </w:p>
        </w:tc>
        <w:tc>
          <w:tcPr>
            <w:tcW w:w="1020" w:type="dxa"/>
            <w:tcBorders>
              <w:top w:val="nil"/>
              <w:left w:val="nil"/>
              <w:bottom w:val="nil"/>
              <w:right w:val="nil"/>
            </w:tcBorders>
            <w:shd w:val="clear" w:color="auto" w:fill="auto"/>
            <w:noWrap/>
            <w:vAlign w:val="center"/>
            <w:hideMark/>
          </w:tcPr>
          <w:p w:rsidR="0043622D" w:rsidRPr="00791D78" w:rsidP="0024359A" w14:paraId="3A2EC9BB" w14:textId="77777777">
            <w:pPr>
              <w:rPr>
                <w:sz w:val="2"/>
                <w:szCs w:val="2"/>
              </w:rPr>
            </w:pPr>
          </w:p>
        </w:tc>
        <w:tc>
          <w:tcPr>
            <w:tcW w:w="901" w:type="dxa"/>
            <w:tcBorders>
              <w:top w:val="nil"/>
              <w:left w:val="nil"/>
              <w:bottom w:val="nil"/>
              <w:right w:val="nil"/>
            </w:tcBorders>
            <w:shd w:val="clear" w:color="auto" w:fill="auto"/>
            <w:noWrap/>
            <w:vAlign w:val="center"/>
            <w:hideMark/>
          </w:tcPr>
          <w:p w:rsidR="0043622D" w:rsidRPr="00791D78" w:rsidP="0024359A" w14:paraId="2FFDE4B3" w14:textId="77777777">
            <w:pPr>
              <w:rPr>
                <w:sz w:val="2"/>
                <w:szCs w:val="2"/>
              </w:rPr>
            </w:pPr>
          </w:p>
        </w:tc>
        <w:tc>
          <w:tcPr>
            <w:tcW w:w="817" w:type="dxa"/>
            <w:tcBorders>
              <w:top w:val="nil"/>
              <w:left w:val="nil"/>
              <w:bottom w:val="nil"/>
              <w:right w:val="nil"/>
            </w:tcBorders>
            <w:shd w:val="clear" w:color="auto" w:fill="auto"/>
            <w:noWrap/>
            <w:vAlign w:val="center"/>
            <w:hideMark/>
          </w:tcPr>
          <w:p w:rsidR="0043622D" w:rsidRPr="00791D78" w:rsidP="0024359A" w14:paraId="3A3B71BB" w14:textId="77777777">
            <w:pPr>
              <w:rPr>
                <w:sz w:val="2"/>
                <w:szCs w:val="2"/>
              </w:rPr>
            </w:pPr>
          </w:p>
        </w:tc>
        <w:tc>
          <w:tcPr>
            <w:tcW w:w="901" w:type="dxa"/>
            <w:tcBorders>
              <w:top w:val="nil"/>
              <w:left w:val="nil"/>
              <w:bottom w:val="nil"/>
              <w:right w:val="nil"/>
            </w:tcBorders>
            <w:shd w:val="clear" w:color="auto" w:fill="auto"/>
            <w:noWrap/>
            <w:vAlign w:val="center"/>
            <w:hideMark/>
          </w:tcPr>
          <w:p w:rsidR="0043622D" w:rsidRPr="00791D78" w:rsidP="0024359A" w14:paraId="1586F072" w14:textId="77777777">
            <w:pPr>
              <w:rPr>
                <w:sz w:val="2"/>
                <w:szCs w:val="2"/>
              </w:rPr>
            </w:pPr>
          </w:p>
        </w:tc>
        <w:tc>
          <w:tcPr>
            <w:tcW w:w="896" w:type="dxa"/>
            <w:tcBorders>
              <w:top w:val="nil"/>
              <w:left w:val="nil"/>
              <w:bottom w:val="nil"/>
              <w:right w:val="nil"/>
            </w:tcBorders>
            <w:shd w:val="clear" w:color="auto" w:fill="auto"/>
            <w:noWrap/>
            <w:vAlign w:val="center"/>
            <w:hideMark/>
          </w:tcPr>
          <w:p w:rsidR="0043622D" w:rsidRPr="00791D78" w:rsidP="0024359A" w14:paraId="74C31343" w14:textId="77777777">
            <w:pPr>
              <w:rPr>
                <w:sz w:val="2"/>
                <w:szCs w:val="2"/>
              </w:rPr>
            </w:pPr>
          </w:p>
        </w:tc>
        <w:tc>
          <w:tcPr>
            <w:tcW w:w="732" w:type="dxa"/>
            <w:tcBorders>
              <w:top w:val="nil"/>
              <w:left w:val="nil"/>
              <w:bottom w:val="nil"/>
              <w:right w:val="nil"/>
            </w:tcBorders>
            <w:shd w:val="clear" w:color="auto" w:fill="auto"/>
            <w:noWrap/>
            <w:vAlign w:val="center"/>
            <w:hideMark/>
          </w:tcPr>
          <w:p w:rsidR="0043622D" w:rsidRPr="0012703F" w:rsidP="0024359A" w14:paraId="7AC6E6F9" w14:textId="77777777">
            <w:pPr>
              <w:rPr>
                <w:sz w:val="20"/>
                <w:szCs w:val="20"/>
              </w:rPr>
            </w:pPr>
          </w:p>
        </w:tc>
        <w:tc>
          <w:tcPr>
            <w:tcW w:w="723" w:type="dxa"/>
            <w:tcBorders>
              <w:top w:val="nil"/>
              <w:left w:val="nil"/>
              <w:bottom w:val="nil"/>
              <w:right w:val="nil"/>
            </w:tcBorders>
            <w:shd w:val="clear" w:color="auto" w:fill="auto"/>
            <w:noWrap/>
            <w:vAlign w:val="center"/>
            <w:hideMark/>
          </w:tcPr>
          <w:p w:rsidR="0043622D" w:rsidRPr="0012703F" w:rsidP="0024359A" w14:paraId="3B97E58E" w14:textId="77777777">
            <w:pPr>
              <w:rPr>
                <w:sz w:val="20"/>
                <w:szCs w:val="20"/>
              </w:rPr>
            </w:pPr>
          </w:p>
        </w:tc>
        <w:tc>
          <w:tcPr>
            <w:tcW w:w="901" w:type="dxa"/>
            <w:tcBorders>
              <w:top w:val="nil"/>
              <w:left w:val="nil"/>
              <w:bottom w:val="nil"/>
              <w:right w:val="nil"/>
            </w:tcBorders>
            <w:shd w:val="clear" w:color="auto" w:fill="auto"/>
            <w:noWrap/>
            <w:vAlign w:val="center"/>
            <w:hideMark/>
          </w:tcPr>
          <w:p w:rsidR="0043622D" w:rsidRPr="0012703F" w:rsidP="0024359A" w14:paraId="4D4E3F3E" w14:textId="77777777">
            <w:pPr>
              <w:rPr>
                <w:sz w:val="20"/>
                <w:szCs w:val="20"/>
              </w:rPr>
            </w:pPr>
          </w:p>
        </w:tc>
        <w:tc>
          <w:tcPr>
            <w:tcW w:w="928" w:type="dxa"/>
            <w:tcBorders>
              <w:top w:val="nil"/>
              <w:left w:val="nil"/>
              <w:bottom w:val="nil"/>
              <w:right w:val="nil"/>
            </w:tcBorders>
            <w:shd w:val="clear" w:color="auto" w:fill="auto"/>
            <w:noWrap/>
            <w:vAlign w:val="center"/>
            <w:hideMark/>
          </w:tcPr>
          <w:p w:rsidR="0043622D" w:rsidRPr="0012703F" w:rsidP="0024359A" w14:paraId="4DDD1260" w14:textId="77777777">
            <w:pPr>
              <w:rPr>
                <w:sz w:val="20"/>
                <w:szCs w:val="20"/>
              </w:rPr>
            </w:pPr>
          </w:p>
        </w:tc>
        <w:tc>
          <w:tcPr>
            <w:tcW w:w="1121" w:type="dxa"/>
            <w:gridSpan w:val="2"/>
            <w:tcBorders>
              <w:top w:val="nil"/>
              <w:left w:val="nil"/>
              <w:bottom w:val="nil"/>
              <w:right w:val="nil"/>
            </w:tcBorders>
            <w:shd w:val="clear" w:color="auto" w:fill="auto"/>
            <w:noWrap/>
            <w:vAlign w:val="center"/>
            <w:hideMark/>
          </w:tcPr>
          <w:p w:rsidR="0043622D" w:rsidRPr="0012703F" w:rsidP="0024359A" w14:paraId="3516D972" w14:textId="77777777">
            <w:pPr>
              <w:rPr>
                <w:sz w:val="20"/>
                <w:szCs w:val="20"/>
              </w:rPr>
            </w:pPr>
          </w:p>
        </w:tc>
        <w:tc>
          <w:tcPr>
            <w:tcW w:w="810" w:type="dxa"/>
            <w:gridSpan w:val="2"/>
            <w:tcBorders>
              <w:top w:val="nil"/>
              <w:left w:val="nil"/>
              <w:bottom w:val="nil"/>
              <w:right w:val="nil"/>
            </w:tcBorders>
            <w:shd w:val="clear" w:color="auto" w:fill="auto"/>
            <w:noWrap/>
            <w:vAlign w:val="center"/>
            <w:hideMark/>
          </w:tcPr>
          <w:p w:rsidR="0043622D" w:rsidRPr="0012703F" w:rsidP="0024359A" w14:paraId="48A0CBD2" w14:textId="77777777">
            <w:pPr>
              <w:rPr>
                <w:sz w:val="20"/>
                <w:szCs w:val="20"/>
              </w:rPr>
            </w:pPr>
          </w:p>
        </w:tc>
        <w:tc>
          <w:tcPr>
            <w:tcW w:w="810" w:type="dxa"/>
            <w:gridSpan w:val="2"/>
            <w:tcBorders>
              <w:top w:val="nil"/>
              <w:left w:val="nil"/>
              <w:bottom w:val="nil"/>
              <w:right w:val="nil"/>
            </w:tcBorders>
            <w:shd w:val="clear" w:color="auto" w:fill="auto"/>
            <w:noWrap/>
            <w:vAlign w:val="center"/>
            <w:hideMark/>
          </w:tcPr>
          <w:p w:rsidR="0043622D" w:rsidRPr="0012703F" w:rsidP="0024359A" w14:paraId="5BB81639" w14:textId="77777777">
            <w:pPr>
              <w:rPr>
                <w:sz w:val="20"/>
                <w:szCs w:val="20"/>
              </w:rPr>
            </w:pPr>
          </w:p>
        </w:tc>
        <w:tc>
          <w:tcPr>
            <w:tcW w:w="1106" w:type="dxa"/>
            <w:gridSpan w:val="2"/>
            <w:tcBorders>
              <w:top w:val="nil"/>
              <w:left w:val="nil"/>
              <w:bottom w:val="nil"/>
              <w:right w:val="nil"/>
            </w:tcBorders>
            <w:shd w:val="clear" w:color="auto" w:fill="auto"/>
            <w:noWrap/>
            <w:vAlign w:val="center"/>
            <w:hideMark/>
          </w:tcPr>
          <w:p w:rsidR="0043622D" w:rsidRPr="0012703F" w:rsidP="0024359A" w14:paraId="403967DE" w14:textId="77777777">
            <w:pPr>
              <w:rPr>
                <w:sz w:val="20"/>
                <w:szCs w:val="20"/>
              </w:rPr>
            </w:pPr>
          </w:p>
        </w:tc>
      </w:tr>
      <w:tr w14:paraId="12626ED8" w14:textId="77777777" w:rsidTr="0024359A">
        <w:tblPrEx>
          <w:tblW w:w="15056" w:type="dxa"/>
          <w:tblInd w:w="-990" w:type="dxa"/>
          <w:tblLook w:val="04A0"/>
        </w:tblPrEx>
        <w:trPr>
          <w:trHeight w:val="241"/>
        </w:trPr>
        <w:tc>
          <w:tcPr>
            <w:tcW w:w="2520" w:type="dxa"/>
            <w:tcBorders>
              <w:top w:val="nil"/>
              <w:left w:val="nil"/>
              <w:bottom w:val="nil"/>
              <w:right w:val="nil"/>
            </w:tcBorders>
            <w:shd w:val="clear" w:color="auto" w:fill="auto"/>
            <w:noWrap/>
            <w:vAlign w:val="center"/>
            <w:hideMark/>
          </w:tcPr>
          <w:p w:rsidR="0043622D" w:rsidRPr="0012703F" w:rsidP="0024359A" w14:paraId="789FA708" w14:textId="77777777">
            <w:pPr>
              <w:rPr>
                <w:sz w:val="16"/>
                <w:szCs w:val="16"/>
              </w:rPr>
            </w:pPr>
          </w:p>
        </w:tc>
        <w:tc>
          <w:tcPr>
            <w:tcW w:w="6860"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3622D" w:rsidRPr="0012703F" w:rsidP="0024359A" w14:paraId="1FD7C6BC" w14:textId="77777777">
            <w:pPr>
              <w:jc w:val="center"/>
              <w:rPr>
                <w:rFonts w:ascii="Arial" w:hAnsi="Arial" w:cs="Arial"/>
                <w:b/>
                <w:bCs/>
                <w:sz w:val="16"/>
                <w:szCs w:val="16"/>
              </w:rPr>
            </w:pPr>
            <w:r w:rsidRPr="0012703F">
              <w:rPr>
                <w:rFonts w:ascii="Arial" w:hAnsi="Arial" w:cs="Arial"/>
                <w:b/>
                <w:bCs/>
                <w:sz w:val="16"/>
                <w:szCs w:val="16"/>
              </w:rPr>
              <w:t>Hours and Costs Per Respondent**</w:t>
            </w:r>
          </w:p>
        </w:tc>
        <w:tc>
          <w:tcPr>
            <w:tcW w:w="5676"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43622D" w:rsidRPr="0012703F" w:rsidP="0024359A" w14:paraId="33EFD245" w14:textId="77777777">
            <w:pPr>
              <w:jc w:val="center"/>
              <w:rPr>
                <w:rFonts w:ascii="Arial" w:hAnsi="Arial" w:cs="Arial"/>
                <w:b/>
                <w:bCs/>
                <w:sz w:val="16"/>
                <w:szCs w:val="16"/>
              </w:rPr>
            </w:pPr>
            <w:r w:rsidRPr="0012703F">
              <w:rPr>
                <w:rFonts w:ascii="Arial" w:hAnsi="Arial" w:cs="Arial"/>
                <w:b/>
                <w:bCs/>
                <w:sz w:val="16"/>
                <w:szCs w:val="16"/>
              </w:rPr>
              <w:t>Total Hours and Costs</w:t>
            </w:r>
          </w:p>
        </w:tc>
      </w:tr>
      <w:tr w14:paraId="1D830E66" w14:textId="77777777" w:rsidTr="0024359A">
        <w:tblPrEx>
          <w:tblW w:w="15056" w:type="dxa"/>
          <w:tblInd w:w="-990" w:type="dxa"/>
          <w:tblLook w:val="04A0"/>
        </w:tblPrEx>
        <w:trPr>
          <w:trHeight w:val="1065"/>
        </w:trPr>
        <w:tc>
          <w:tcPr>
            <w:tcW w:w="2520" w:type="dxa"/>
            <w:tcBorders>
              <w:top w:val="single" w:sz="8" w:space="0" w:color="auto"/>
              <w:left w:val="single" w:sz="8" w:space="0" w:color="auto"/>
              <w:bottom w:val="nil"/>
              <w:right w:val="nil"/>
            </w:tcBorders>
            <w:shd w:val="clear" w:color="auto" w:fill="auto"/>
            <w:vAlign w:val="center"/>
            <w:hideMark/>
          </w:tcPr>
          <w:p w:rsidR="0043622D" w:rsidRPr="0012703F" w:rsidP="0024359A" w14:paraId="65431CC6" w14:textId="77777777">
            <w:pPr>
              <w:rPr>
                <w:rFonts w:ascii="Arial" w:hAnsi="Arial" w:cs="Arial"/>
                <w:sz w:val="16"/>
                <w:szCs w:val="16"/>
              </w:rPr>
            </w:pPr>
            <w:r w:rsidRPr="0012703F">
              <w:rPr>
                <w:rFonts w:ascii="Arial" w:hAnsi="Arial" w:cs="Arial"/>
                <w:sz w:val="16"/>
                <w:szCs w:val="16"/>
              </w:rPr>
              <w:t> </w:t>
            </w:r>
          </w:p>
        </w:tc>
        <w:tc>
          <w:tcPr>
            <w:tcW w:w="870" w:type="dxa"/>
            <w:tcBorders>
              <w:top w:val="nil"/>
              <w:left w:val="single" w:sz="8" w:space="0" w:color="auto"/>
              <w:bottom w:val="nil"/>
              <w:right w:val="single" w:sz="4" w:space="0" w:color="auto"/>
            </w:tcBorders>
            <w:shd w:val="clear" w:color="auto" w:fill="auto"/>
            <w:vAlign w:val="center"/>
            <w:hideMark/>
          </w:tcPr>
          <w:p w:rsidR="0043622D" w:rsidRPr="0012703F" w:rsidP="0024359A" w14:paraId="5AB3BCA2" w14:textId="77777777">
            <w:pPr>
              <w:jc w:val="center"/>
              <w:rPr>
                <w:rFonts w:ascii="Arial" w:hAnsi="Arial" w:cs="Arial"/>
                <w:sz w:val="16"/>
                <w:szCs w:val="16"/>
              </w:rPr>
            </w:pPr>
            <w:r w:rsidRPr="0012703F">
              <w:rPr>
                <w:rFonts w:ascii="Arial" w:hAnsi="Arial" w:cs="Arial"/>
                <w:sz w:val="16"/>
                <w:szCs w:val="16"/>
              </w:rPr>
              <w:t>Legal</w:t>
            </w:r>
          </w:p>
        </w:tc>
        <w:tc>
          <w:tcPr>
            <w:tcW w:w="1020" w:type="dxa"/>
            <w:tcBorders>
              <w:top w:val="nil"/>
              <w:left w:val="nil"/>
              <w:bottom w:val="nil"/>
              <w:right w:val="single" w:sz="4" w:space="0" w:color="auto"/>
            </w:tcBorders>
            <w:shd w:val="clear" w:color="auto" w:fill="auto"/>
            <w:vAlign w:val="center"/>
            <w:hideMark/>
          </w:tcPr>
          <w:p w:rsidR="0043622D" w:rsidRPr="0012703F" w:rsidP="0024359A" w14:paraId="3C58717D" w14:textId="77777777">
            <w:pPr>
              <w:jc w:val="center"/>
              <w:rPr>
                <w:rFonts w:ascii="Arial" w:hAnsi="Arial" w:cs="Arial"/>
                <w:sz w:val="16"/>
                <w:szCs w:val="16"/>
              </w:rPr>
            </w:pPr>
            <w:r w:rsidRPr="0012703F">
              <w:rPr>
                <w:rFonts w:ascii="Arial" w:hAnsi="Arial" w:cs="Arial"/>
                <w:sz w:val="16"/>
                <w:szCs w:val="16"/>
              </w:rPr>
              <w:t>Managerial</w:t>
            </w:r>
          </w:p>
        </w:tc>
        <w:tc>
          <w:tcPr>
            <w:tcW w:w="901" w:type="dxa"/>
            <w:tcBorders>
              <w:top w:val="nil"/>
              <w:left w:val="nil"/>
              <w:bottom w:val="nil"/>
              <w:right w:val="single" w:sz="4" w:space="0" w:color="auto"/>
            </w:tcBorders>
            <w:shd w:val="clear" w:color="auto" w:fill="auto"/>
            <w:vAlign w:val="center"/>
            <w:hideMark/>
          </w:tcPr>
          <w:p w:rsidR="0043622D" w:rsidRPr="0012703F" w:rsidP="0024359A" w14:paraId="28068BB3" w14:textId="77777777">
            <w:pPr>
              <w:jc w:val="center"/>
              <w:rPr>
                <w:rFonts w:ascii="Arial" w:hAnsi="Arial" w:cs="Arial"/>
                <w:sz w:val="16"/>
                <w:szCs w:val="16"/>
              </w:rPr>
            </w:pPr>
            <w:r w:rsidRPr="0012703F">
              <w:rPr>
                <w:rFonts w:ascii="Arial" w:hAnsi="Arial" w:cs="Arial"/>
                <w:sz w:val="16"/>
                <w:szCs w:val="16"/>
              </w:rPr>
              <w:t>Technical</w:t>
            </w:r>
          </w:p>
        </w:tc>
        <w:tc>
          <w:tcPr>
            <w:tcW w:w="817" w:type="dxa"/>
            <w:tcBorders>
              <w:top w:val="nil"/>
              <w:left w:val="nil"/>
              <w:bottom w:val="nil"/>
              <w:right w:val="nil"/>
            </w:tcBorders>
            <w:shd w:val="clear" w:color="auto" w:fill="auto"/>
            <w:vAlign w:val="center"/>
            <w:hideMark/>
          </w:tcPr>
          <w:p w:rsidR="0043622D" w:rsidRPr="0012703F" w:rsidP="0024359A" w14:paraId="1E2A09DA" w14:textId="77777777">
            <w:pPr>
              <w:jc w:val="center"/>
              <w:rPr>
                <w:rFonts w:ascii="Arial" w:hAnsi="Arial" w:cs="Arial"/>
                <w:sz w:val="16"/>
                <w:szCs w:val="16"/>
              </w:rPr>
            </w:pPr>
            <w:r w:rsidRPr="0012703F">
              <w:rPr>
                <w:rFonts w:ascii="Arial" w:hAnsi="Arial" w:cs="Arial"/>
                <w:sz w:val="16"/>
                <w:szCs w:val="16"/>
              </w:rPr>
              <w:t>Clerical</w:t>
            </w:r>
          </w:p>
        </w:tc>
        <w:tc>
          <w:tcPr>
            <w:tcW w:w="901"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4DC8B009" w14:textId="77777777">
            <w:pPr>
              <w:jc w:val="center"/>
              <w:rPr>
                <w:rFonts w:ascii="Arial" w:hAnsi="Arial" w:cs="Arial"/>
                <w:sz w:val="16"/>
                <w:szCs w:val="16"/>
              </w:rPr>
            </w:pPr>
            <w:r w:rsidRPr="0012703F">
              <w:rPr>
                <w:rFonts w:ascii="Arial" w:hAnsi="Arial" w:cs="Arial"/>
                <w:sz w:val="16"/>
                <w:szCs w:val="16"/>
              </w:rPr>
              <w:t>Respond. Hours/ Activity</w:t>
            </w:r>
          </w:p>
        </w:tc>
        <w:tc>
          <w:tcPr>
            <w:tcW w:w="896" w:type="dxa"/>
            <w:vMerge w:val="restart"/>
            <w:tcBorders>
              <w:top w:val="nil"/>
              <w:left w:val="single" w:sz="8" w:space="0" w:color="auto"/>
              <w:bottom w:val="single" w:sz="8" w:space="0" w:color="000000"/>
              <w:right w:val="nil"/>
            </w:tcBorders>
            <w:shd w:val="clear" w:color="auto" w:fill="auto"/>
            <w:vAlign w:val="center"/>
            <w:hideMark/>
          </w:tcPr>
          <w:p w:rsidR="0043622D" w:rsidRPr="0012703F" w:rsidP="0024359A" w14:paraId="271619D2" w14:textId="77777777">
            <w:pPr>
              <w:jc w:val="center"/>
              <w:rPr>
                <w:rFonts w:ascii="Arial" w:hAnsi="Arial" w:cs="Arial"/>
                <w:sz w:val="16"/>
                <w:szCs w:val="16"/>
              </w:rPr>
            </w:pPr>
            <w:r w:rsidRPr="0012703F">
              <w:rPr>
                <w:rFonts w:ascii="Arial" w:hAnsi="Arial" w:cs="Arial"/>
                <w:sz w:val="16"/>
                <w:szCs w:val="16"/>
              </w:rPr>
              <w:t>Labor Costs/ Activity</w:t>
            </w:r>
          </w:p>
        </w:tc>
        <w:tc>
          <w:tcPr>
            <w:tcW w:w="732"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15E94AE2" w14:textId="77777777">
            <w:pPr>
              <w:jc w:val="center"/>
              <w:rPr>
                <w:rFonts w:ascii="Arial" w:hAnsi="Arial" w:cs="Arial"/>
                <w:sz w:val="16"/>
                <w:szCs w:val="16"/>
              </w:rPr>
            </w:pPr>
            <w:r w:rsidRPr="0012703F">
              <w:rPr>
                <w:rFonts w:ascii="Arial" w:hAnsi="Arial" w:cs="Arial"/>
                <w:sz w:val="16"/>
                <w:szCs w:val="16"/>
              </w:rPr>
              <w:t>Capital Startup Costs / Activity</w:t>
            </w:r>
          </w:p>
        </w:tc>
        <w:tc>
          <w:tcPr>
            <w:tcW w:w="723"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31EA7F6B" w14:textId="77777777">
            <w:pPr>
              <w:jc w:val="center"/>
              <w:rPr>
                <w:rFonts w:ascii="Arial" w:hAnsi="Arial" w:cs="Arial"/>
                <w:sz w:val="16"/>
                <w:szCs w:val="16"/>
              </w:rPr>
            </w:pPr>
            <w:r w:rsidRPr="0012703F">
              <w:rPr>
                <w:rFonts w:ascii="Arial" w:hAnsi="Arial" w:cs="Arial"/>
                <w:sz w:val="16"/>
                <w:szCs w:val="16"/>
              </w:rPr>
              <w:t xml:space="preserve"> O&amp;M Costs/ Activity</w:t>
            </w:r>
          </w:p>
        </w:tc>
        <w:tc>
          <w:tcPr>
            <w:tcW w:w="901" w:type="dxa"/>
            <w:vMerge w:val="restart"/>
            <w:tcBorders>
              <w:top w:val="nil"/>
              <w:left w:val="nil"/>
              <w:bottom w:val="single" w:sz="8" w:space="0" w:color="000000"/>
              <w:right w:val="single" w:sz="8" w:space="0" w:color="auto"/>
            </w:tcBorders>
            <w:shd w:val="clear" w:color="auto" w:fill="auto"/>
            <w:vAlign w:val="center"/>
            <w:hideMark/>
          </w:tcPr>
          <w:p w:rsidR="0043622D" w:rsidRPr="0012703F" w:rsidP="0024359A" w14:paraId="0C26F202" w14:textId="77777777">
            <w:pPr>
              <w:jc w:val="center"/>
              <w:rPr>
                <w:rFonts w:ascii="Arial" w:hAnsi="Arial" w:cs="Arial"/>
                <w:sz w:val="16"/>
                <w:szCs w:val="16"/>
              </w:rPr>
            </w:pPr>
            <w:r w:rsidRPr="0012703F">
              <w:rPr>
                <w:rFonts w:ascii="Arial" w:hAnsi="Arial" w:cs="Arial"/>
                <w:sz w:val="16"/>
                <w:szCs w:val="16"/>
              </w:rPr>
              <w:t>No. of Respond.  Activities</w:t>
            </w:r>
          </w:p>
        </w:tc>
        <w:tc>
          <w:tcPr>
            <w:tcW w:w="928"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4D1EEACD" w14:textId="77777777">
            <w:pPr>
              <w:jc w:val="center"/>
              <w:rPr>
                <w:rFonts w:ascii="Arial" w:hAnsi="Arial" w:cs="Arial"/>
                <w:sz w:val="16"/>
                <w:szCs w:val="16"/>
              </w:rPr>
            </w:pPr>
            <w:r w:rsidRPr="0012703F">
              <w:rPr>
                <w:rFonts w:ascii="Arial" w:hAnsi="Arial" w:cs="Arial"/>
                <w:sz w:val="16"/>
                <w:szCs w:val="16"/>
              </w:rPr>
              <w:t>Total Hours/ Year</w:t>
            </w:r>
          </w:p>
        </w:tc>
        <w:tc>
          <w:tcPr>
            <w:tcW w:w="112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36229D87" w14:textId="77777777">
            <w:pPr>
              <w:jc w:val="center"/>
              <w:rPr>
                <w:rFonts w:ascii="Arial" w:hAnsi="Arial" w:cs="Arial"/>
                <w:sz w:val="16"/>
                <w:szCs w:val="16"/>
              </w:rPr>
            </w:pPr>
            <w:r w:rsidRPr="0012703F">
              <w:rPr>
                <w:rFonts w:ascii="Arial" w:hAnsi="Arial" w:cs="Arial"/>
                <w:sz w:val="16"/>
                <w:szCs w:val="16"/>
              </w:rPr>
              <w:t>Total Labor Cost/Year</w:t>
            </w:r>
          </w:p>
        </w:tc>
        <w:tc>
          <w:tcPr>
            <w:tcW w:w="81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690222D3" w14:textId="77777777">
            <w:pPr>
              <w:jc w:val="center"/>
              <w:rPr>
                <w:rFonts w:ascii="Arial" w:hAnsi="Arial" w:cs="Arial"/>
                <w:sz w:val="16"/>
                <w:szCs w:val="16"/>
              </w:rPr>
            </w:pPr>
            <w:r w:rsidRPr="0012703F">
              <w:rPr>
                <w:rFonts w:ascii="Arial" w:hAnsi="Arial" w:cs="Arial"/>
                <w:sz w:val="16"/>
                <w:szCs w:val="16"/>
              </w:rPr>
              <w:t>Total Annual Capital Cost</w:t>
            </w:r>
          </w:p>
        </w:tc>
        <w:tc>
          <w:tcPr>
            <w:tcW w:w="81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11FEF03E" w14:textId="77777777">
            <w:pPr>
              <w:jc w:val="center"/>
              <w:rPr>
                <w:rFonts w:ascii="Arial" w:hAnsi="Arial" w:cs="Arial"/>
                <w:sz w:val="16"/>
                <w:szCs w:val="16"/>
              </w:rPr>
            </w:pPr>
            <w:r w:rsidRPr="0012703F">
              <w:rPr>
                <w:rFonts w:ascii="Arial" w:hAnsi="Arial" w:cs="Arial"/>
                <w:sz w:val="16"/>
                <w:szCs w:val="16"/>
              </w:rPr>
              <w:t>Total Annual O&amp;M Cost</w:t>
            </w:r>
          </w:p>
        </w:tc>
        <w:tc>
          <w:tcPr>
            <w:tcW w:w="1106" w:type="dxa"/>
            <w:gridSpan w:val="2"/>
            <w:vMerge w:val="restart"/>
            <w:tcBorders>
              <w:top w:val="nil"/>
              <w:left w:val="nil"/>
              <w:bottom w:val="single" w:sz="8" w:space="0" w:color="000000"/>
              <w:right w:val="single" w:sz="8" w:space="0" w:color="auto"/>
            </w:tcBorders>
            <w:shd w:val="clear" w:color="auto" w:fill="auto"/>
            <w:vAlign w:val="center"/>
            <w:hideMark/>
          </w:tcPr>
          <w:p w:rsidR="0043622D" w:rsidRPr="0012703F" w:rsidP="0024359A" w14:paraId="7C532A19" w14:textId="77777777">
            <w:pPr>
              <w:jc w:val="center"/>
              <w:rPr>
                <w:rFonts w:ascii="Arial" w:hAnsi="Arial" w:cs="Arial"/>
                <w:sz w:val="16"/>
                <w:szCs w:val="16"/>
              </w:rPr>
            </w:pPr>
            <w:r w:rsidRPr="0012703F">
              <w:rPr>
                <w:rFonts w:ascii="Arial" w:hAnsi="Arial" w:cs="Arial"/>
                <w:sz w:val="16"/>
                <w:szCs w:val="16"/>
              </w:rPr>
              <w:t>Total Cost/Year</w:t>
            </w:r>
          </w:p>
        </w:tc>
      </w:tr>
      <w:tr w14:paraId="3D472EB0" w14:textId="77777777" w:rsidTr="0024359A">
        <w:tblPrEx>
          <w:tblW w:w="15056" w:type="dxa"/>
          <w:tblInd w:w="-990" w:type="dxa"/>
          <w:tblLook w:val="04A0"/>
        </w:tblPrEx>
        <w:trPr>
          <w:trHeight w:val="223"/>
        </w:trPr>
        <w:tc>
          <w:tcPr>
            <w:tcW w:w="2520" w:type="dxa"/>
            <w:tcBorders>
              <w:top w:val="nil"/>
              <w:left w:val="single" w:sz="8" w:space="0" w:color="auto"/>
              <w:bottom w:val="single" w:sz="8" w:space="0" w:color="auto"/>
              <w:right w:val="nil"/>
            </w:tcBorders>
            <w:shd w:val="clear" w:color="auto" w:fill="auto"/>
            <w:vAlign w:val="center"/>
            <w:hideMark/>
          </w:tcPr>
          <w:p w:rsidR="0043622D" w:rsidRPr="0012703F" w:rsidP="0024359A" w14:paraId="47CC28B6" w14:textId="77777777">
            <w:pPr>
              <w:jc w:val="center"/>
              <w:rPr>
                <w:rFonts w:ascii="Arial" w:hAnsi="Arial" w:cs="Arial"/>
                <w:b/>
                <w:bCs/>
                <w:sz w:val="16"/>
                <w:szCs w:val="16"/>
              </w:rPr>
            </w:pPr>
            <w:r w:rsidRPr="0012703F">
              <w:rPr>
                <w:rFonts w:ascii="Arial" w:hAnsi="Arial" w:cs="Arial"/>
                <w:b/>
                <w:bCs/>
                <w:sz w:val="16"/>
                <w:szCs w:val="16"/>
              </w:rPr>
              <w:t>Information Collection Activity</w:t>
            </w:r>
          </w:p>
        </w:tc>
        <w:tc>
          <w:tcPr>
            <w:tcW w:w="870" w:type="dxa"/>
            <w:tcBorders>
              <w:top w:val="nil"/>
              <w:left w:val="single" w:sz="8" w:space="0" w:color="auto"/>
              <w:bottom w:val="single" w:sz="8" w:space="0" w:color="auto"/>
              <w:right w:val="single" w:sz="4" w:space="0" w:color="auto"/>
            </w:tcBorders>
            <w:shd w:val="clear" w:color="auto" w:fill="auto"/>
            <w:noWrap/>
            <w:vAlign w:val="center"/>
            <w:hideMark/>
          </w:tcPr>
          <w:p w:rsidR="0043622D" w:rsidRPr="0012703F" w:rsidP="0024359A" w14:paraId="7E4296CB" w14:textId="77777777">
            <w:pPr>
              <w:jc w:val="center"/>
              <w:rPr>
                <w:rFonts w:ascii="Arial" w:hAnsi="Arial" w:cs="Arial"/>
                <w:sz w:val="16"/>
                <w:szCs w:val="16"/>
              </w:rPr>
            </w:pPr>
            <w:r w:rsidRPr="0012703F">
              <w:rPr>
                <w:rFonts w:ascii="Arial" w:hAnsi="Arial" w:cs="Arial"/>
                <w:sz w:val="16"/>
                <w:szCs w:val="16"/>
              </w:rPr>
              <w:t>$199.58</w:t>
            </w:r>
          </w:p>
        </w:tc>
        <w:tc>
          <w:tcPr>
            <w:tcW w:w="1020"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5B9FF14A" w14:textId="77777777">
            <w:pPr>
              <w:jc w:val="center"/>
              <w:rPr>
                <w:rFonts w:ascii="Arial" w:hAnsi="Arial" w:cs="Arial"/>
                <w:sz w:val="16"/>
                <w:szCs w:val="16"/>
              </w:rPr>
            </w:pPr>
            <w:r w:rsidRPr="0012703F">
              <w:rPr>
                <w:rFonts w:ascii="Arial" w:hAnsi="Arial" w:cs="Arial"/>
                <w:sz w:val="16"/>
                <w:szCs w:val="16"/>
              </w:rPr>
              <w:t>$144.35</w:t>
            </w:r>
          </w:p>
        </w:tc>
        <w:tc>
          <w:tcPr>
            <w:tcW w:w="901"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21F8945A" w14:textId="77777777">
            <w:pPr>
              <w:jc w:val="center"/>
              <w:rPr>
                <w:rFonts w:ascii="Arial" w:hAnsi="Arial" w:cs="Arial"/>
                <w:sz w:val="16"/>
                <w:szCs w:val="16"/>
              </w:rPr>
            </w:pPr>
            <w:r w:rsidRPr="0012703F">
              <w:rPr>
                <w:rFonts w:ascii="Arial" w:hAnsi="Arial" w:cs="Arial"/>
                <w:sz w:val="16"/>
                <w:szCs w:val="16"/>
              </w:rPr>
              <w:t>$99.03</w:t>
            </w:r>
          </w:p>
        </w:tc>
        <w:tc>
          <w:tcPr>
            <w:tcW w:w="817" w:type="dxa"/>
            <w:tcBorders>
              <w:top w:val="nil"/>
              <w:left w:val="nil"/>
              <w:bottom w:val="single" w:sz="8" w:space="0" w:color="auto"/>
              <w:right w:val="single" w:sz="8" w:space="0" w:color="auto"/>
            </w:tcBorders>
            <w:shd w:val="clear" w:color="auto" w:fill="auto"/>
            <w:noWrap/>
            <w:vAlign w:val="center"/>
            <w:hideMark/>
          </w:tcPr>
          <w:p w:rsidR="0043622D" w:rsidRPr="0012703F" w:rsidP="0024359A" w14:paraId="58600CD2" w14:textId="77777777">
            <w:pPr>
              <w:jc w:val="center"/>
              <w:rPr>
                <w:rFonts w:ascii="Arial" w:hAnsi="Arial" w:cs="Arial"/>
                <w:sz w:val="16"/>
                <w:szCs w:val="16"/>
              </w:rPr>
            </w:pPr>
            <w:r w:rsidRPr="0012703F">
              <w:rPr>
                <w:rFonts w:ascii="Arial" w:hAnsi="Arial" w:cs="Arial"/>
                <w:sz w:val="16"/>
                <w:szCs w:val="16"/>
              </w:rPr>
              <w:t>$49.86</w:t>
            </w:r>
          </w:p>
        </w:tc>
        <w:tc>
          <w:tcPr>
            <w:tcW w:w="901" w:type="dxa"/>
            <w:vMerge/>
            <w:tcBorders>
              <w:top w:val="nil"/>
              <w:left w:val="single" w:sz="8" w:space="0" w:color="auto"/>
              <w:bottom w:val="single" w:sz="8" w:space="0" w:color="000000"/>
              <w:right w:val="single" w:sz="8" w:space="0" w:color="auto"/>
            </w:tcBorders>
            <w:vAlign w:val="center"/>
            <w:hideMark/>
          </w:tcPr>
          <w:p w:rsidR="0043622D" w:rsidRPr="0012703F" w:rsidP="0024359A" w14:paraId="77D8C31B" w14:textId="77777777">
            <w:pPr>
              <w:rPr>
                <w:rFonts w:ascii="Arial" w:hAnsi="Arial" w:cs="Arial"/>
                <w:sz w:val="16"/>
                <w:szCs w:val="16"/>
              </w:rPr>
            </w:pPr>
          </w:p>
        </w:tc>
        <w:tc>
          <w:tcPr>
            <w:tcW w:w="896" w:type="dxa"/>
            <w:vMerge/>
            <w:tcBorders>
              <w:top w:val="nil"/>
              <w:left w:val="single" w:sz="8" w:space="0" w:color="auto"/>
              <w:bottom w:val="single" w:sz="8" w:space="0" w:color="000000"/>
              <w:right w:val="nil"/>
            </w:tcBorders>
            <w:vAlign w:val="center"/>
            <w:hideMark/>
          </w:tcPr>
          <w:p w:rsidR="0043622D" w:rsidRPr="0012703F" w:rsidP="0024359A" w14:paraId="51C1D573" w14:textId="77777777">
            <w:pPr>
              <w:rPr>
                <w:rFonts w:ascii="Arial" w:hAnsi="Arial" w:cs="Arial"/>
                <w:sz w:val="16"/>
                <w:szCs w:val="16"/>
              </w:rPr>
            </w:pPr>
          </w:p>
        </w:tc>
        <w:tc>
          <w:tcPr>
            <w:tcW w:w="732" w:type="dxa"/>
            <w:vMerge/>
            <w:tcBorders>
              <w:top w:val="nil"/>
              <w:left w:val="single" w:sz="8" w:space="0" w:color="auto"/>
              <w:bottom w:val="single" w:sz="8" w:space="0" w:color="000000"/>
              <w:right w:val="single" w:sz="8" w:space="0" w:color="auto"/>
            </w:tcBorders>
            <w:vAlign w:val="center"/>
            <w:hideMark/>
          </w:tcPr>
          <w:p w:rsidR="0043622D" w:rsidRPr="0012703F" w:rsidP="0024359A" w14:paraId="14267353" w14:textId="77777777">
            <w:pPr>
              <w:rPr>
                <w:rFonts w:ascii="Arial" w:hAnsi="Arial" w:cs="Arial"/>
                <w:sz w:val="16"/>
                <w:szCs w:val="16"/>
              </w:rPr>
            </w:pPr>
          </w:p>
        </w:tc>
        <w:tc>
          <w:tcPr>
            <w:tcW w:w="723" w:type="dxa"/>
            <w:vMerge/>
            <w:tcBorders>
              <w:top w:val="nil"/>
              <w:left w:val="single" w:sz="8" w:space="0" w:color="auto"/>
              <w:bottom w:val="single" w:sz="8" w:space="0" w:color="000000"/>
              <w:right w:val="single" w:sz="8" w:space="0" w:color="auto"/>
            </w:tcBorders>
            <w:vAlign w:val="center"/>
            <w:hideMark/>
          </w:tcPr>
          <w:p w:rsidR="0043622D" w:rsidRPr="0012703F" w:rsidP="0024359A" w14:paraId="2222E2C3" w14:textId="77777777">
            <w:pPr>
              <w:rPr>
                <w:rFonts w:ascii="Arial" w:hAnsi="Arial" w:cs="Arial"/>
                <w:sz w:val="16"/>
                <w:szCs w:val="16"/>
              </w:rPr>
            </w:pPr>
          </w:p>
        </w:tc>
        <w:tc>
          <w:tcPr>
            <w:tcW w:w="901" w:type="dxa"/>
            <w:vMerge/>
            <w:tcBorders>
              <w:top w:val="nil"/>
              <w:left w:val="nil"/>
              <w:bottom w:val="single" w:sz="8" w:space="0" w:color="000000"/>
              <w:right w:val="single" w:sz="8" w:space="0" w:color="auto"/>
            </w:tcBorders>
            <w:vAlign w:val="center"/>
            <w:hideMark/>
          </w:tcPr>
          <w:p w:rsidR="0043622D" w:rsidRPr="0012703F" w:rsidP="0024359A" w14:paraId="2F6221BE" w14:textId="77777777">
            <w:pPr>
              <w:rPr>
                <w:rFonts w:ascii="Arial" w:hAnsi="Arial" w:cs="Arial"/>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43622D" w:rsidRPr="0012703F" w:rsidP="0024359A" w14:paraId="62B533C3" w14:textId="77777777">
            <w:pPr>
              <w:rPr>
                <w:rFonts w:ascii="Arial" w:hAnsi="Arial" w:cs="Arial"/>
                <w:sz w:val="16"/>
                <w:szCs w:val="16"/>
              </w:rPr>
            </w:pPr>
          </w:p>
        </w:tc>
        <w:tc>
          <w:tcPr>
            <w:tcW w:w="1121" w:type="dxa"/>
            <w:gridSpan w:val="2"/>
            <w:vMerge/>
            <w:tcBorders>
              <w:top w:val="nil"/>
              <w:left w:val="single" w:sz="8" w:space="0" w:color="auto"/>
              <w:bottom w:val="single" w:sz="8" w:space="0" w:color="000000"/>
              <w:right w:val="single" w:sz="8" w:space="0" w:color="auto"/>
            </w:tcBorders>
            <w:vAlign w:val="center"/>
            <w:hideMark/>
          </w:tcPr>
          <w:p w:rsidR="0043622D" w:rsidRPr="0012703F" w:rsidP="0024359A" w14:paraId="5C8FB374" w14:textId="77777777">
            <w:pPr>
              <w:rPr>
                <w:rFonts w:ascii="Arial" w:hAnsi="Arial" w:cs="Arial"/>
                <w:sz w:val="16"/>
                <w:szCs w:val="16"/>
              </w:rPr>
            </w:pPr>
          </w:p>
        </w:tc>
        <w:tc>
          <w:tcPr>
            <w:tcW w:w="810" w:type="dxa"/>
            <w:gridSpan w:val="2"/>
            <w:vMerge/>
            <w:tcBorders>
              <w:top w:val="nil"/>
              <w:left w:val="single" w:sz="8" w:space="0" w:color="auto"/>
              <w:bottom w:val="single" w:sz="8" w:space="0" w:color="000000"/>
              <w:right w:val="single" w:sz="8" w:space="0" w:color="auto"/>
            </w:tcBorders>
            <w:vAlign w:val="center"/>
            <w:hideMark/>
          </w:tcPr>
          <w:p w:rsidR="0043622D" w:rsidRPr="0012703F" w:rsidP="0024359A" w14:paraId="0FE44D66" w14:textId="77777777">
            <w:pPr>
              <w:rPr>
                <w:rFonts w:ascii="Arial" w:hAnsi="Arial" w:cs="Arial"/>
                <w:sz w:val="16"/>
                <w:szCs w:val="16"/>
              </w:rPr>
            </w:pPr>
          </w:p>
        </w:tc>
        <w:tc>
          <w:tcPr>
            <w:tcW w:w="810" w:type="dxa"/>
            <w:gridSpan w:val="2"/>
            <w:vMerge/>
            <w:tcBorders>
              <w:top w:val="nil"/>
              <w:left w:val="single" w:sz="8" w:space="0" w:color="auto"/>
              <w:bottom w:val="single" w:sz="8" w:space="0" w:color="000000"/>
              <w:right w:val="single" w:sz="8" w:space="0" w:color="auto"/>
            </w:tcBorders>
            <w:vAlign w:val="center"/>
            <w:hideMark/>
          </w:tcPr>
          <w:p w:rsidR="0043622D" w:rsidRPr="0012703F" w:rsidP="0024359A" w14:paraId="4479F6E1" w14:textId="77777777">
            <w:pPr>
              <w:rPr>
                <w:rFonts w:ascii="Arial" w:hAnsi="Arial" w:cs="Arial"/>
                <w:sz w:val="16"/>
                <w:szCs w:val="16"/>
              </w:rPr>
            </w:pPr>
          </w:p>
        </w:tc>
        <w:tc>
          <w:tcPr>
            <w:tcW w:w="1106" w:type="dxa"/>
            <w:gridSpan w:val="2"/>
            <w:vMerge/>
            <w:tcBorders>
              <w:top w:val="nil"/>
              <w:left w:val="nil"/>
              <w:bottom w:val="single" w:sz="8" w:space="0" w:color="000000"/>
              <w:right w:val="single" w:sz="8" w:space="0" w:color="auto"/>
            </w:tcBorders>
            <w:vAlign w:val="center"/>
            <w:hideMark/>
          </w:tcPr>
          <w:p w:rsidR="0043622D" w:rsidRPr="0012703F" w:rsidP="0024359A" w14:paraId="1600F1C1" w14:textId="77777777">
            <w:pPr>
              <w:rPr>
                <w:rFonts w:ascii="Arial" w:hAnsi="Arial" w:cs="Arial"/>
                <w:sz w:val="16"/>
                <w:szCs w:val="16"/>
              </w:rPr>
            </w:pPr>
          </w:p>
        </w:tc>
      </w:tr>
      <w:tr w14:paraId="45FE9F5F" w14:textId="77777777" w:rsidTr="0024359A">
        <w:tblPrEx>
          <w:tblW w:w="15056" w:type="dxa"/>
          <w:tblInd w:w="-990" w:type="dxa"/>
          <w:tblLook w:val="04A0"/>
        </w:tblPrEx>
        <w:trPr>
          <w:trHeight w:val="320"/>
        </w:trPr>
        <w:tc>
          <w:tcPr>
            <w:tcW w:w="15056" w:type="dxa"/>
            <w:gridSpan w:val="19"/>
            <w:tcBorders>
              <w:top w:val="nil"/>
              <w:left w:val="single" w:sz="8" w:space="0" w:color="auto"/>
              <w:bottom w:val="single" w:sz="8" w:space="0" w:color="auto"/>
              <w:right w:val="single" w:sz="8" w:space="0" w:color="000000"/>
            </w:tcBorders>
            <w:shd w:val="clear" w:color="000000" w:fill="C0C0C0"/>
            <w:noWrap/>
            <w:vAlign w:val="bottom"/>
            <w:hideMark/>
          </w:tcPr>
          <w:p w:rsidR="0043622D" w:rsidRPr="0012703F" w:rsidP="0024359A" w14:paraId="6ED6EAE7" w14:textId="77777777">
            <w:pPr>
              <w:rPr>
                <w:rFonts w:ascii="Arial" w:hAnsi="Arial" w:cs="Arial"/>
                <w:b/>
                <w:bCs/>
                <w:sz w:val="16"/>
                <w:szCs w:val="16"/>
              </w:rPr>
            </w:pPr>
            <w:r w:rsidRPr="0012703F">
              <w:rPr>
                <w:rFonts w:ascii="Arial" w:hAnsi="Arial" w:cs="Arial"/>
                <w:b/>
                <w:bCs/>
                <w:sz w:val="16"/>
                <w:szCs w:val="16"/>
              </w:rPr>
              <w:t>Verification Organizations</w:t>
            </w:r>
          </w:p>
        </w:tc>
      </w:tr>
      <w:tr w14:paraId="0A5AE52E" w14:textId="77777777" w:rsidTr="0024359A">
        <w:tblPrEx>
          <w:tblW w:w="15056" w:type="dxa"/>
          <w:tblInd w:w="-990" w:type="dxa"/>
          <w:tblLook w:val="04A0"/>
        </w:tblPrEx>
        <w:trPr>
          <w:trHeight w:val="320"/>
        </w:trPr>
        <w:tc>
          <w:tcPr>
            <w:tcW w:w="15056" w:type="dxa"/>
            <w:gridSpan w:val="19"/>
            <w:tcBorders>
              <w:top w:val="nil"/>
              <w:left w:val="single" w:sz="8" w:space="0" w:color="auto"/>
              <w:bottom w:val="single" w:sz="8" w:space="0" w:color="auto"/>
              <w:right w:val="single" w:sz="8" w:space="0" w:color="000000"/>
            </w:tcBorders>
            <w:shd w:val="clear" w:color="000000" w:fill="C0C0C0"/>
            <w:noWrap/>
            <w:vAlign w:val="bottom"/>
            <w:hideMark/>
          </w:tcPr>
          <w:p w:rsidR="0043622D" w:rsidRPr="0012703F" w:rsidP="0024359A" w14:paraId="5434D84D" w14:textId="77777777">
            <w:pPr>
              <w:rPr>
                <w:rFonts w:ascii="Arial" w:hAnsi="Arial" w:cs="Arial"/>
                <w:i/>
                <w:iCs/>
                <w:sz w:val="16"/>
                <w:szCs w:val="16"/>
              </w:rPr>
            </w:pPr>
            <w:r w:rsidRPr="0012703F">
              <w:rPr>
                <w:rFonts w:ascii="Arial" w:hAnsi="Arial" w:cs="Arial"/>
                <w:i/>
                <w:iCs/>
                <w:sz w:val="16"/>
                <w:szCs w:val="16"/>
              </w:rPr>
              <w:t xml:space="preserve">Home Energy Raters </w:t>
            </w:r>
          </w:p>
        </w:tc>
      </w:tr>
      <w:tr w14:paraId="234B9910" w14:textId="77777777" w:rsidTr="0024359A">
        <w:tblPrEx>
          <w:tblW w:w="15056" w:type="dxa"/>
          <w:tblInd w:w="-990" w:type="dxa"/>
          <w:tblLook w:val="04A0"/>
        </w:tblPrEx>
        <w:trPr>
          <w:trHeight w:val="320"/>
        </w:trPr>
        <w:tc>
          <w:tcPr>
            <w:tcW w:w="3390" w:type="dxa"/>
            <w:gridSpan w:val="2"/>
            <w:tcBorders>
              <w:top w:val="single" w:sz="8" w:space="0" w:color="auto"/>
              <w:left w:val="single" w:sz="8" w:space="0" w:color="auto"/>
              <w:bottom w:val="single" w:sz="8" w:space="0" w:color="auto"/>
              <w:right w:val="nil"/>
            </w:tcBorders>
            <w:shd w:val="clear" w:color="000000" w:fill="BFBFBF"/>
            <w:noWrap/>
            <w:vAlign w:val="bottom"/>
            <w:hideMark/>
          </w:tcPr>
          <w:p w:rsidR="0043622D" w:rsidRPr="0012703F" w:rsidP="0024359A" w14:paraId="5C16DC11" w14:textId="77777777">
            <w:pPr>
              <w:rPr>
                <w:rFonts w:ascii="Arial" w:hAnsi="Arial" w:cs="Arial"/>
                <w:sz w:val="16"/>
                <w:szCs w:val="16"/>
              </w:rPr>
            </w:pPr>
            <w:r w:rsidRPr="0012703F">
              <w:rPr>
                <w:rFonts w:ascii="Arial" w:hAnsi="Arial" w:cs="Arial"/>
                <w:sz w:val="16"/>
                <w:szCs w:val="16"/>
              </w:rPr>
              <w:t>Site-Built Homes: Individually Rated</w:t>
            </w:r>
          </w:p>
        </w:tc>
        <w:tc>
          <w:tcPr>
            <w:tcW w:w="1020" w:type="dxa"/>
            <w:tcBorders>
              <w:top w:val="nil"/>
              <w:left w:val="nil"/>
              <w:bottom w:val="single" w:sz="8" w:space="0" w:color="auto"/>
              <w:right w:val="nil"/>
            </w:tcBorders>
            <w:shd w:val="clear" w:color="000000" w:fill="BFBFBF"/>
            <w:noWrap/>
            <w:vAlign w:val="bottom"/>
            <w:hideMark/>
          </w:tcPr>
          <w:p w:rsidR="0043622D" w:rsidRPr="0012703F" w:rsidP="0024359A" w14:paraId="74056784" w14:textId="77777777">
            <w:pPr>
              <w:rPr>
                <w:rFonts w:ascii="Arial" w:hAnsi="Arial" w:cs="Arial"/>
                <w:i/>
                <w:iCs/>
                <w:sz w:val="16"/>
                <w:szCs w:val="16"/>
              </w:rPr>
            </w:pPr>
            <w:r w:rsidRPr="0012703F">
              <w:rPr>
                <w:rFonts w:ascii="Arial" w:hAnsi="Arial" w:cs="Arial"/>
                <w:i/>
                <w:iCs/>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0E613003" w14:textId="77777777">
            <w:pPr>
              <w:rPr>
                <w:rFonts w:ascii="Arial" w:hAnsi="Arial" w:cs="Arial"/>
                <w:i/>
                <w:iCs/>
                <w:sz w:val="16"/>
                <w:szCs w:val="16"/>
              </w:rPr>
            </w:pPr>
            <w:r w:rsidRPr="0012703F">
              <w:rPr>
                <w:rFonts w:ascii="Arial" w:hAnsi="Arial" w:cs="Arial"/>
                <w:i/>
                <w:iCs/>
                <w:sz w:val="16"/>
                <w:szCs w:val="16"/>
              </w:rPr>
              <w:t> </w:t>
            </w:r>
          </w:p>
        </w:tc>
        <w:tc>
          <w:tcPr>
            <w:tcW w:w="817" w:type="dxa"/>
            <w:tcBorders>
              <w:top w:val="nil"/>
              <w:left w:val="nil"/>
              <w:bottom w:val="single" w:sz="8" w:space="0" w:color="auto"/>
              <w:right w:val="nil"/>
            </w:tcBorders>
            <w:shd w:val="clear" w:color="000000" w:fill="BFBFBF"/>
            <w:noWrap/>
            <w:vAlign w:val="bottom"/>
            <w:hideMark/>
          </w:tcPr>
          <w:p w:rsidR="0043622D" w:rsidRPr="0012703F" w:rsidP="0024359A" w14:paraId="417B9CB6" w14:textId="77777777">
            <w:pPr>
              <w:rPr>
                <w:rFonts w:ascii="Arial" w:hAnsi="Arial" w:cs="Arial"/>
                <w:i/>
                <w:iCs/>
                <w:sz w:val="16"/>
                <w:szCs w:val="16"/>
              </w:rPr>
            </w:pPr>
            <w:r w:rsidRPr="0012703F">
              <w:rPr>
                <w:rFonts w:ascii="Arial" w:hAnsi="Arial" w:cs="Arial"/>
                <w:i/>
                <w:iCs/>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3E37BFBE" w14:textId="77777777">
            <w:pPr>
              <w:rPr>
                <w:rFonts w:ascii="Arial" w:hAnsi="Arial" w:cs="Arial"/>
                <w:i/>
                <w:iCs/>
                <w:sz w:val="16"/>
                <w:szCs w:val="16"/>
              </w:rPr>
            </w:pPr>
            <w:r w:rsidRPr="0012703F">
              <w:rPr>
                <w:rFonts w:ascii="Arial" w:hAnsi="Arial" w:cs="Arial"/>
                <w:i/>
                <w:iCs/>
                <w:sz w:val="16"/>
                <w:szCs w:val="16"/>
              </w:rPr>
              <w:t> </w:t>
            </w:r>
          </w:p>
        </w:tc>
        <w:tc>
          <w:tcPr>
            <w:tcW w:w="896" w:type="dxa"/>
            <w:tcBorders>
              <w:top w:val="nil"/>
              <w:left w:val="nil"/>
              <w:bottom w:val="single" w:sz="8" w:space="0" w:color="auto"/>
              <w:right w:val="nil"/>
            </w:tcBorders>
            <w:shd w:val="clear" w:color="000000" w:fill="BFBFBF"/>
            <w:noWrap/>
            <w:vAlign w:val="bottom"/>
            <w:hideMark/>
          </w:tcPr>
          <w:p w:rsidR="0043622D" w:rsidRPr="0012703F" w:rsidP="0024359A" w14:paraId="7BC3BCC1" w14:textId="77777777">
            <w:pPr>
              <w:rPr>
                <w:rFonts w:ascii="Arial" w:hAnsi="Arial" w:cs="Arial"/>
                <w:i/>
                <w:iCs/>
                <w:sz w:val="16"/>
                <w:szCs w:val="16"/>
              </w:rPr>
            </w:pPr>
            <w:r w:rsidRPr="0012703F">
              <w:rPr>
                <w:rFonts w:ascii="Arial" w:hAnsi="Arial" w:cs="Arial"/>
                <w:i/>
                <w:iCs/>
                <w:sz w:val="16"/>
                <w:szCs w:val="16"/>
              </w:rPr>
              <w:t> </w:t>
            </w:r>
          </w:p>
        </w:tc>
        <w:tc>
          <w:tcPr>
            <w:tcW w:w="732" w:type="dxa"/>
            <w:tcBorders>
              <w:top w:val="nil"/>
              <w:left w:val="nil"/>
              <w:bottom w:val="single" w:sz="8" w:space="0" w:color="auto"/>
              <w:right w:val="nil"/>
            </w:tcBorders>
            <w:shd w:val="clear" w:color="000000" w:fill="BFBFBF"/>
            <w:noWrap/>
            <w:vAlign w:val="bottom"/>
            <w:hideMark/>
          </w:tcPr>
          <w:p w:rsidR="0043622D" w:rsidRPr="0012703F" w:rsidP="0024359A" w14:paraId="1F2D2510" w14:textId="77777777">
            <w:pPr>
              <w:rPr>
                <w:rFonts w:ascii="Arial" w:hAnsi="Arial" w:cs="Arial"/>
                <w:i/>
                <w:iCs/>
                <w:sz w:val="16"/>
                <w:szCs w:val="16"/>
              </w:rPr>
            </w:pPr>
            <w:r w:rsidRPr="0012703F">
              <w:rPr>
                <w:rFonts w:ascii="Arial" w:hAnsi="Arial" w:cs="Arial"/>
                <w:i/>
                <w:iCs/>
                <w:sz w:val="16"/>
                <w:szCs w:val="16"/>
              </w:rPr>
              <w:t> </w:t>
            </w:r>
          </w:p>
        </w:tc>
        <w:tc>
          <w:tcPr>
            <w:tcW w:w="723" w:type="dxa"/>
            <w:tcBorders>
              <w:top w:val="nil"/>
              <w:left w:val="nil"/>
              <w:bottom w:val="single" w:sz="8" w:space="0" w:color="auto"/>
              <w:right w:val="nil"/>
            </w:tcBorders>
            <w:shd w:val="clear" w:color="000000" w:fill="BFBFBF"/>
            <w:noWrap/>
            <w:vAlign w:val="bottom"/>
            <w:hideMark/>
          </w:tcPr>
          <w:p w:rsidR="0043622D" w:rsidRPr="0012703F" w:rsidP="0024359A" w14:paraId="21F38E7D" w14:textId="77777777">
            <w:pPr>
              <w:rPr>
                <w:rFonts w:ascii="Arial" w:hAnsi="Arial" w:cs="Arial"/>
                <w:i/>
                <w:iCs/>
                <w:sz w:val="16"/>
                <w:szCs w:val="16"/>
              </w:rPr>
            </w:pPr>
            <w:r w:rsidRPr="0012703F">
              <w:rPr>
                <w:rFonts w:ascii="Arial" w:hAnsi="Arial" w:cs="Arial"/>
                <w:i/>
                <w:iCs/>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17AE0351" w14:textId="77777777">
            <w:pPr>
              <w:rPr>
                <w:rFonts w:ascii="Arial" w:hAnsi="Arial" w:cs="Arial"/>
                <w:i/>
                <w:iCs/>
                <w:sz w:val="16"/>
                <w:szCs w:val="16"/>
              </w:rPr>
            </w:pPr>
            <w:r w:rsidRPr="0012703F">
              <w:rPr>
                <w:rFonts w:ascii="Arial" w:hAnsi="Arial" w:cs="Arial"/>
                <w:i/>
                <w:iCs/>
                <w:sz w:val="16"/>
                <w:szCs w:val="16"/>
              </w:rPr>
              <w:t> </w:t>
            </w:r>
          </w:p>
        </w:tc>
        <w:tc>
          <w:tcPr>
            <w:tcW w:w="928" w:type="dxa"/>
            <w:tcBorders>
              <w:top w:val="nil"/>
              <w:left w:val="nil"/>
              <w:bottom w:val="single" w:sz="8" w:space="0" w:color="auto"/>
              <w:right w:val="nil"/>
            </w:tcBorders>
            <w:shd w:val="clear" w:color="000000" w:fill="BFBFBF"/>
            <w:noWrap/>
            <w:vAlign w:val="bottom"/>
            <w:hideMark/>
          </w:tcPr>
          <w:p w:rsidR="0043622D" w:rsidRPr="0012703F" w:rsidP="0024359A" w14:paraId="09C1ECDB" w14:textId="77777777">
            <w:pPr>
              <w:rPr>
                <w:rFonts w:ascii="Arial" w:hAnsi="Arial" w:cs="Arial"/>
                <w:i/>
                <w:iCs/>
                <w:sz w:val="16"/>
                <w:szCs w:val="16"/>
              </w:rPr>
            </w:pPr>
            <w:r w:rsidRPr="0012703F">
              <w:rPr>
                <w:rFonts w:ascii="Arial" w:hAnsi="Arial" w:cs="Arial"/>
                <w:i/>
                <w:iCs/>
                <w:sz w:val="16"/>
                <w:szCs w:val="16"/>
              </w:rPr>
              <w:t> </w:t>
            </w:r>
          </w:p>
        </w:tc>
        <w:tc>
          <w:tcPr>
            <w:tcW w:w="1121" w:type="dxa"/>
            <w:gridSpan w:val="2"/>
            <w:tcBorders>
              <w:top w:val="nil"/>
              <w:left w:val="nil"/>
              <w:bottom w:val="single" w:sz="8" w:space="0" w:color="auto"/>
              <w:right w:val="nil"/>
            </w:tcBorders>
            <w:shd w:val="clear" w:color="000000" w:fill="BFBFBF"/>
            <w:noWrap/>
            <w:vAlign w:val="bottom"/>
            <w:hideMark/>
          </w:tcPr>
          <w:p w:rsidR="0043622D" w:rsidRPr="0012703F" w:rsidP="0024359A" w14:paraId="6FA84A66" w14:textId="77777777">
            <w:pPr>
              <w:rPr>
                <w:rFonts w:ascii="Arial" w:hAnsi="Arial" w:cs="Arial"/>
                <w:i/>
                <w:iCs/>
                <w:sz w:val="16"/>
                <w:szCs w:val="16"/>
              </w:rPr>
            </w:pPr>
            <w:r w:rsidRPr="0012703F">
              <w:rPr>
                <w:rFonts w:ascii="Arial" w:hAnsi="Arial" w:cs="Arial"/>
                <w:i/>
                <w:iCs/>
                <w:sz w:val="16"/>
                <w:szCs w:val="16"/>
              </w:rPr>
              <w:t> </w:t>
            </w:r>
          </w:p>
        </w:tc>
        <w:tc>
          <w:tcPr>
            <w:tcW w:w="810" w:type="dxa"/>
            <w:gridSpan w:val="2"/>
            <w:tcBorders>
              <w:top w:val="nil"/>
              <w:left w:val="nil"/>
              <w:bottom w:val="single" w:sz="8" w:space="0" w:color="auto"/>
              <w:right w:val="nil"/>
            </w:tcBorders>
            <w:shd w:val="clear" w:color="000000" w:fill="BFBFBF"/>
            <w:noWrap/>
            <w:vAlign w:val="bottom"/>
            <w:hideMark/>
          </w:tcPr>
          <w:p w:rsidR="0043622D" w:rsidRPr="0012703F" w:rsidP="0024359A" w14:paraId="263B17C7" w14:textId="77777777">
            <w:pPr>
              <w:rPr>
                <w:rFonts w:ascii="Arial" w:hAnsi="Arial" w:cs="Arial"/>
                <w:i/>
                <w:iCs/>
                <w:sz w:val="16"/>
                <w:szCs w:val="16"/>
              </w:rPr>
            </w:pPr>
            <w:r w:rsidRPr="0012703F">
              <w:rPr>
                <w:rFonts w:ascii="Arial" w:hAnsi="Arial" w:cs="Arial"/>
                <w:i/>
                <w:iCs/>
                <w:sz w:val="16"/>
                <w:szCs w:val="16"/>
              </w:rPr>
              <w:t> </w:t>
            </w:r>
          </w:p>
        </w:tc>
        <w:tc>
          <w:tcPr>
            <w:tcW w:w="810" w:type="dxa"/>
            <w:gridSpan w:val="2"/>
            <w:tcBorders>
              <w:top w:val="nil"/>
              <w:left w:val="nil"/>
              <w:bottom w:val="single" w:sz="8" w:space="0" w:color="auto"/>
              <w:right w:val="nil"/>
            </w:tcBorders>
            <w:shd w:val="clear" w:color="000000" w:fill="BFBFBF"/>
            <w:noWrap/>
            <w:vAlign w:val="bottom"/>
            <w:hideMark/>
          </w:tcPr>
          <w:p w:rsidR="0043622D" w:rsidRPr="0012703F" w:rsidP="0024359A" w14:paraId="440BF659" w14:textId="77777777">
            <w:pPr>
              <w:rPr>
                <w:rFonts w:ascii="Arial" w:hAnsi="Arial" w:cs="Arial"/>
                <w:i/>
                <w:iCs/>
                <w:sz w:val="16"/>
                <w:szCs w:val="16"/>
              </w:rPr>
            </w:pPr>
            <w:r w:rsidRPr="0012703F">
              <w:rPr>
                <w:rFonts w:ascii="Arial" w:hAnsi="Arial" w:cs="Arial"/>
                <w:i/>
                <w:iCs/>
                <w:sz w:val="16"/>
                <w:szCs w:val="16"/>
              </w:rPr>
              <w:t> </w:t>
            </w:r>
          </w:p>
        </w:tc>
        <w:tc>
          <w:tcPr>
            <w:tcW w:w="1106" w:type="dxa"/>
            <w:gridSpan w:val="2"/>
            <w:tcBorders>
              <w:top w:val="nil"/>
              <w:left w:val="nil"/>
              <w:bottom w:val="single" w:sz="8" w:space="0" w:color="auto"/>
              <w:right w:val="single" w:sz="8" w:space="0" w:color="auto"/>
            </w:tcBorders>
            <w:shd w:val="clear" w:color="000000" w:fill="BFBFBF"/>
            <w:noWrap/>
            <w:vAlign w:val="bottom"/>
            <w:hideMark/>
          </w:tcPr>
          <w:p w:rsidR="0043622D" w:rsidRPr="0012703F" w:rsidP="0024359A" w14:paraId="19F691FF" w14:textId="77777777">
            <w:pPr>
              <w:rPr>
                <w:rFonts w:ascii="Arial" w:hAnsi="Arial" w:cs="Arial"/>
                <w:i/>
                <w:iCs/>
                <w:sz w:val="16"/>
                <w:szCs w:val="16"/>
              </w:rPr>
            </w:pPr>
            <w:r w:rsidRPr="0012703F">
              <w:rPr>
                <w:rFonts w:ascii="Arial" w:hAnsi="Arial" w:cs="Arial"/>
                <w:i/>
                <w:iCs/>
                <w:sz w:val="16"/>
                <w:szCs w:val="16"/>
              </w:rPr>
              <w:t> </w:t>
            </w:r>
          </w:p>
        </w:tc>
      </w:tr>
      <w:tr w14:paraId="72393989" w14:textId="77777777" w:rsidTr="0024359A">
        <w:tblPrEx>
          <w:tblW w:w="15056" w:type="dxa"/>
          <w:tblInd w:w="-990" w:type="dxa"/>
          <w:tblLook w:val="04A0"/>
        </w:tblPrEx>
        <w:trPr>
          <w:trHeight w:val="59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43622D" w:rsidRPr="0012703F" w:rsidP="0024359A" w14:paraId="263BC1D9" w14:textId="77777777">
            <w:pPr>
              <w:ind w:firstLine="160" w:firstLineChars="100"/>
              <w:rPr>
                <w:rFonts w:ascii="Arial" w:hAnsi="Arial" w:cs="Arial"/>
                <w:sz w:val="16"/>
                <w:szCs w:val="16"/>
              </w:rPr>
            </w:pPr>
            <w:r w:rsidRPr="0012703F">
              <w:rPr>
                <w:rFonts w:ascii="Arial" w:hAnsi="Arial" w:cs="Arial"/>
                <w:sz w:val="16"/>
                <w:szCs w:val="16"/>
              </w:rPr>
              <w:t xml:space="preserve">Complete </w:t>
            </w:r>
            <w:r>
              <w:rPr>
                <w:rFonts w:ascii="Arial" w:hAnsi="Arial" w:cs="Arial"/>
                <w:sz w:val="16"/>
                <w:szCs w:val="16"/>
              </w:rPr>
              <w:t xml:space="preserve">Indoor </w:t>
            </w:r>
            <w:r>
              <w:rPr>
                <w:rFonts w:ascii="Arial" w:hAnsi="Arial" w:cs="Arial"/>
                <w:sz w:val="16"/>
                <w:szCs w:val="16"/>
              </w:rPr>
              <w:t>AirPlus</w:t>
            </w:r>
            <w:r w:rsidRPr="0012703F">
              <w:rPr>
                <w:rFonts w:ascii="Arial" w:hAnsi="Arial" w:cs="Arial"/>
                <w:sz w:val="16"/>
                <w:szCs w:val="16"/>
              </w:rPr>
              <w:t xml:space="preserve"> Checklist</w:t>
            </w:r>
          </w:p>
        </w:tc>
        <w:tc>
          <w:tcPr>
            <w:tcW w:w="87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5D885CCD"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535CFC70"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314D37F8" w14:textId="77777777">
            <w:pPr>
              <w:jc w:val="center"/>
              <w:rPr>
                <w:rFonts w:ascii="Arial" w:hAnsi="Arial" w:cs="Arial"/>
                <w:sz w:val="16"/>
                <w:szCs w:val="16"/>
              </w:rPr>
            </w:pPr>
            <w:r w:rsidRPr="0012703F">
              <w:rPr>
                <w:rFonts w:ascii="Arial" w:hAnsi="Arial" w:cs="Arial"/>
                <w:sz w:val="16"/>
                <w:szCs w:val="16"/>
              </w:rPr>
              <w:t>0.50</w:t>
            </w:r>
          </w:p>
        </w:tc>
        <w:tc>
          <w:tcPr>
            <w:tcW w:w="817" w:type="dxa"/>
            <w:tcBorders>
              <w:top w:val="nil"/>
              <w:left w:val="nil"/>
              <w:bottom w:val="single" w:sz="4" w:space="0" w:color="auto"/>
              <w:right w:val="nil"/>
            </w:tcBorders>
            <w:shd w:val="clear" w:color="auto" w:fill="auto"/>
            <w:noWrap/>
            <w:vAlign w:val="center"/>
            <w:hideMark/>
          </w:tcPr>
          <w:p w:rsidR="0043622D" w:rsidRPr="0012703F" w:rsidP="0024359A" w14:paraId="7A68F26B"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single" w:sz="8" w:space="0" w:color="auto"/>
              <w:bottom w:val="single" w:sz="4" w:space="0" w:color="auto"/>
              <w:right w:val="single" w:sz="8" w:space="0" w:color="auto"/>
            </w:tcBorders>
            <w:shd w:val="clear" w:color="auto" w:fill="auto"/>
            <w:noWrap/>
            <w:vAlign w:val="center"/>
            <w:hideMark/>
          </w:tcPr>
          <w:p w:rsidR="0043622D" w:rsidRPr="0012703F" w:rsidP="0024359A" w14:paraId="2728DE18" w14:textId="77777777">
            <w:pPr>
              <w:jc w:val="center"/>
              <w:rPr>
                <w:rFonts w:ascii="Arial" w:hAnsi="Arial" w:cs="Arial"/>
                <w:sz w:val="16"/>
                <w:szCs w:val="16"/>
              </w:rPr>
            </w:pPr>
            <w:r w:rsidRPr="0012703F">
              <w:rPr>
                <w:rFonts w:ascii="Arial" w:hAnsi="Arial" w:cs="Arial"/>
                <w:sz w:val="16"/>
                <w:szCs w:val="16"/>
              </w:rPr>
              <w:t>0.50</w:t>
            </w:r>
          </w:p>
        </w:tc>
        <w:tc>
          <w:tcPr>
            <w:tcW w:w="896"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65DD15DC" w14:textId="77777777">
            <w:pPr>
              <w:jc w:val="center"/>
              <w:rPr>
                <w:rFonts w:ascii="Arial" w:hAnsi="Arial" w:cs="Arial"/>
                <w:sz w:val="16"/>
                <w:szCs w:val="16"/>
              </w:rPr>
            </w:pPr>
            <w:r w:rsidRPr="0012703F">
              <w:rPr>
                <w:rFonts w:ascii="Arial" w:hAnsi="Arial" w:cs="Arial"/>
                <w:sz w:val="16"/>
                <w:szCs w:val="16"/>
              </w:rPr>
              <w:t>$49.52</w:t>
            </w:r>
          </w:p>
        </w:tc>
        <w:tc>
          <w:tcPr>
            <w:tcW w:w="732"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6D9C7C46"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27588417"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09D0272C" w14:textId="77777777">
            <w:pPr>
              <w:jc w:val="center"/>
              <w:rPr>
                <w:rFonts w:ascii="Arial" w:hAnsi="Arial" w:cs="Arial"/>
                <w:sz w:val="16"/>
                <w:szCs w:val="16"/>
              </w:rPr>
            </w:pPr>
            <w:r w:rsidRPr="0012703F">
              <w:rPr>
                <w:rFonts w:ascii="Arial" w:hAnsi="Arial" w:cs="Arial"/>
                <w:sz w:val="16"/>
                <w:szCs w:val="16"/>
              </w:rPr>
              <w:t>15,714</w:t>
            </w:r>
          </w:p>
        </w:tc>
        <w:tc>
          <w:tcPr>
            <w:tcW w:w="928"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117B7B09" w14:textId="77777777">
            <w:pPr>
              <w:jc w:val="center"/>
              <w:rPr>
                <w:rFonts w:ascii="Arial" w:hAnsi="Arial" w:cs="Arial"/>
                <w:sz w:val="16"/>
                <w:szCs w:val="16"/>
              </w:rPr>
            </w:pPr>
            <w:r w:rsidRPr="0012703F">
              <w:rPr>
                <w:rFonts w:ascii="Arial" w:hAnsi="Arial" w:cs="Arial"/>
                <w:sz w:val="16"/>
                <w:szCs w:val="16"/>
              </w:rPr>
              <w:t>7,857.00</w:t>
            </w:r>
          </w:p>
        </w:tc>
        <w:tc>
          <w:tcPr>
            <w:tcW w:w="1121" w:type="dxa"/>
            <w:gridSpan w:val="2"/>
            <w:tcBorders>
              <w:top w:val="nil"/>
              <w:left w:val="nil"/>
              <w:bottom w:val="single" w:sz="4" w:space="0" w:color="auto"/>
              <w:right w:val="single" w:sz="8" w:space="0" w:color="auto"/>
            </w:tcBorders>
            <w:shd w:val="clear" w:color="auto" w:fill="auto"/>
            <w:noWrap/>
            <w:vAlign w:val="center"/>
            <w:hideMark/>
          </w:tcPr>
          <w:p w:rsidR="0043622D" w:rsidRPr="0012703F" w:rsidP="0024359A" w14:paraId="492BB6A6" w14:textId="77777777">
            <w:pPr>
              <w:jc w:val="center"/>
              <w:rPr>
                <w:rFonts w:ascii="Arial" w:hAnsi="Arial" w:cs="Arial"/>
                <w:sz w:val="16"/>
                <w:szCs w:val="16"/>
              </w:rPr>
            </w:pPr>
            <w:r w:rsidRPr="0012703F">
              <w:rPr>
                <w:rFonts w:ascii="Arial" w:hAnsi="Arial" w:cs="Arial"/>
                <w:sz w:val="16"/>
                <w:szCs w:val="16"/>
              </w:rPr>
              <w:t>$778,157.28</w:t>
            </w:r>
          </w:p>
        </w:tc>
        <w:tc>
          <w:tcPr>
            <w:tcW w:w="810" w:type="dxa"/>
            <w:gridSpan w:val="2"/>
            <w:tcBorders>
              <w:top w:val="nil"/>
              <w:left w:val="nil"/>
              <w:bottom w:val="single" w:sz="4" w:space="0" w:color="auto"/>
              <w:right w:val="single" w:sz="8" w:space="0" w:color="auto"/>
            </w:tcBorders>
            <w:shd w:val="clear" w:color="auto" w:fill="auto"/>
            <w:noWrap/>
            <w:vAlign w:val="center"/>
            <w:hideMark/>
          </w:tcPr>
          <w:p w:rsidR="0043622D" w:rsidRPr="0012703F" w:rsidP="0024359A" w14:paraId="2D0AE8DB"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nil"/>
              <w:left w:val="nil"/>
              <w:bottom w:val="single" w:sz="4" w:space="0" w:color="auto"/>
              <w:right w:val="single" w:sz="8" w:space="0" w:color="auto"/>
            </w:tcBorders>
            <w:shd w:val="clear" w:color="auto" w:fill="auto"/>
            <w:noWrap/>
            <w:vAlign w:val="center"/>
            <w:hideMark/>
          </w:tcPr>
          <w:p w:rsidR="0043622D" w:rsidRPr="0012703F" w:rsidP="0024359A" w14:paraId="1693D847"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nil"/>
              <w:left w:val="nil"/>
              <w:bottom w:val="single" w:sz="4" w:space="0" w:color="auto"/>
              <w:right w:val="single" w:sz="8" w:space="0" w:color="auto"/>
            </w:tcBorders>
            <w:shd w:val="clear" w:color="auto" w:fill="auto"/>
            <w:noWrap/>
            <w:vAlign w:val="center"/>
            <w:hideMark/>
          </w:tcPr>
          <w:p w:rsidR="0043622D" w:rsidRPr="0012703F" w:rsidP="0024359A" w14:paraId="40DCD08B" w14:textId="77777777">
            <w:pPr>
              <w:jc w:val="center"/>
              <w:rPr>
                <w:rFonts w:ascii="Arial" w:hAnsi="Arial" w:cs="Arial"/>
                <w:sz w:val="16"/>
                <w:szCs w:val="16"/>
              </w:rPr>
            </w:pPr>
            <w:r w:rsidRPr="0012703F">
              <w:rPr>
                <w:rFonts w:ascii="Arial" w:hAnsi="Arial" w:cs="Arial"/>
                <w:sz w:val="16"/>
                <w:szCs w:val="16"/>
              </w:rPr>
              <w:t>$778,157.28</w:t>
            </w:r>
          </w:p>
        </w:tc>
      </w:tr>
      <w:tr w14:paraId="6081F0F1" w14:textId="77777777" w:rsidTr="0024359A">
        <w:tblPrEx>
          <w:tblW w:w="15056" w:type="dxa"/>
          <w:tblInd w:w="-990" w:type="dxa"/>
          <w:tblLook w:val="04A0"/>
        </w:tblPrEx>
        <w:trPr>
          <w:trHeight w:val="315"/>
        </w:trPr>
        <w:tc>
          <w:tcPr>
            <w:tcW w:w="2520" w:type="dxa"/>
            <w:tcBorders>
              <w:top w:val="single" w:sz="8" w:space="0" w:color="auto"/>
              <w:left w:val="single" w:sz="8" w:space="0" w:color="auto"/>
              <w:bottom w:val="nil"/>
              <w:right w:val="nil"/>
            </w:tcBorders>
            <w:shd w:val="clear" w:color="000000" w:fill="BFBFBF"/>
            <w:noWrap/>
            <w:vAlign w:val="bottom"/>
            <w:hideMark/>
          </w:tcPr>
          <w:p w:rsidR="0043622D" w:rsidRPr="0012703F" w:rsidP="0024359A" w14:paraId="18614332" w14:textId="77777777">
            <w:pPr>
              <w:rPr>
                <w:rFonts w:ascii="Arial" w:hAnsi="Arial" w:cs="Arial"/>
                <w:sz w:val="16"/>
                <w:szCs w:val="16"/>
              </w:rPr>
            </w:pPr>
            <w:r w:rsidRPr="0012703F">
              <w:rPr>
                <w:rFonts w:ascii="Arial" w:hAnsi="Arial" w:cs="Arial"/>
                <w:sz w:val="16"/>
                <w:szCs w:val="16"/>
              </w:rPr>
              <w:t xml:space="preserve">Site Built Homes: </w:t>
            </w:r>
            <w:r>
              <w:rPr>
                <w:rFonts w:ascii="Arial" w:hAnsi="Arial" w:cs="Arial"/>
                <w:sz w:val="16"/>
                <w:szCs w:val="16"/>
              </w:rPr>
              <w:t>Sampled</w:t>
            </w:r>
          </w:p>
        </w:tc>
        <w:tc>
          <w:tcPr>
            <w:tcW w:w="870"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665B838B" w14:textId="77777777">
            <w:pPr>
              <w:rPr>
                <w:rFonts w:ascii="Arial" w:hAnsi="Arial" w:cs="Arial"/>
                <w:sz w:val="16"/>
                <w:szCs w:val="16"/>
              </w:rPr>
            </w:pPr>
            <w:r w:rsidRPr="0012703F">
              <w:rPr>
                <w:rFonts w:ascii="Arial" w:hAnsi="Arial" w:cs="Arial"/>
                <w:sz w:val="16"/>
                <w:szCs w:val="16"/>
              </w:rPr>
              <w:t> </w:t>
            </w:r>
          </w:p>
        </w:tc>
        <w:tc>
          <w:tcPr>
            <w:tcW w:w="1020"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5FD2560B" w14:textId="77777777">
            <w:pPr>
              <w:rPr>
                <w:rFonts w:ascii="Arial" w:hAnsi="Arial" w:cs="Arial"/>
                <w:sz w:val="16"/>
                <w:szCs w:val="16"/>
              </w:rPr>
            </w:pPr>
            <w:r w:rsidRPr="0012703F">
              <w:rPr>
                <w:rFonts w:ascii="Arial" w:hAnsi="Arial" w:cs="Arial"/>
                <w:sz w:val="16"/>
                <w:szCs w:val="16"/>
              </w:rPr>
              <w:t> </w:t>
            </w:r>
          </w:p>
        </w:tc>
        <w:tc>
          <w:tcPr>
            <w:tcW w:w="901"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233BC914" w14:textId="77777777">
            <w:pPr>
              <w:rPr>
                <w:rFonts w:ascii="Arial" w:hAnsi="Arial" w:cs="Arial"/>
                <w:sz w:val="16"/>
                <w:szCs w:val="16"/>
              </w:rPr>
            </w:pPr>
            <w:r w:rsidRPr="0012703F">
              <w:rPr>
                <w:rFonts w:ascii="Arial" w:hAnsi="Arial" w:cs="Arial"/>
                <w:sz w:val="16"/>
                <w:szCs w:val="16"/>
              </w:rPr>
              <w:t> </w:t>
            </w:r>
          </w:p>
        </w:tc>
        <w:tc>
          <w:tcPr>
            <w:tcW w:w="817"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479DB904" w14:textId="77777777">
            <w:pPr>
              <w:rPr>
                <w:rFonts w:ascii="Arial" w:hAnsi="Arial" w:cs="Arial"/>
                <w:sz w:val="16"/>
                <w:szCs w:val="16"/>
              </w:rPr>
            </w:pPr>
            <w:r w:rsidRPr="0012703F">
              <w:rPr>
                <w:rFonts w:ascii="Arial" w:hAnsi="Arial" w:cs="Arial"/>
                <w:sz w:val="16"/>
                <w:szCs w:val="16"/>
              </w:rPr>
              <w:t> </w:t>
            </w:r>
          </w:p>
        </w:tc>
        <w:tc>
          <w:tcPr>
            <w:tcW w:w="901"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08CFA380" w14:textId="77777777">
            <w:pPr>
              <w:rPr>
                <w:rFonts w:ascii="Arial" w:hAnsi="Arial" w:cs="Arial"/>
                <w:sz w:val="16"/>
                <w:szCs w:val="16"/>
              </w:rPr>
            </w:pPr>
            <w:r w:rsidRPr="0012703F">
              <w:rPr>
                <w:rFonts w:ascii="Arial" w:hAnsi="Arial" w:cs="Arial"/>
                <w:sz w:val="16"/>
                <w:szCs w:val="16"/>
              </w:rPr>
              <w:t> </w:t>
            </w:r>
          </w:p>
        </w:tc>
        <w:tc>
          <w:tcPr>
            <w:tcW w:w="896"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20C01F32" w14:textId="77777777">
            <w:pPr>
              <w:rPr>
                <w:rFonts w:ascii="Arial" w:hAnsi="Arial" w:cs="Arial"/>
                <w:sz w:val="16"/>
                <w:szCs w:val="16"/>
              </w:rPr>
            </w:pPr>
            <w:r w:rsidRPr="0012703F">
              <w:rPr>
                <w:rFonts w:ascii="Arial" w:hAnsi="Arial" w:cs="Arial"/>
                <w:sz w:val="16"/>
                <w:szCs w:val="16"/>
              </w:rPr>
              <w:t> </w:t>
            </w:r>
          </w:p>
        </w:tc>
        <w:tc>
          <w:tcPr>
            <w:tcW w:w="732"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057995C3" w14:textId="77777777">
            <w:pPr>
              <w:rPr>
                <w:rFonts w:ascii="Arial" w:hAnsi="Arial" w:cs="Arial"/>
                <w:sz w:val="16"/>
                <w:szCs w:val="16"/>
              </w:rPr>
            </w:pPr>
            <w:r w:rsidRPr="0012703F">
              <w:rPr>
                <w:rFonts w:ascii="Arial" w:hAnsi="Arial" w:cs="Arial"/>
                <w:sz w:val="16"/>
                <w:szCs w:val="16"/>
              </w:rPr>
              <w:t> </w:t>
            </w:r>
          </w:p>
        </w:tc>
        <w:tc>
          <w:tcPr>
            <w:tcW w:w="723"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24731017" w14:textId="77777777">
            <w:pPr>
              <w:rPr>
                <w:rFonts w:ascii="Arial" w:hAnsi="Arial" w:cs="Arial"/>
                <w:sz w:val="16"/>
                <w:szCs w:val="16"/>
              </w:rPr>
            </w:pPr>
            <w:r w:rsidRPr="0012703F">
              <w:rPr>
                <w:rFonts w:ascii="Arial" w:hAnsi="Arial" w:cs="Arial"/>
                <w:sz w:val="16"/>
                <w:szCs w:val="16"/>
              </w:rPr>
              <w:t> </w:t>
            </w:r>
          </w:p>
        </w:tc>
        <w:tc>
          <w:tcPr>
            <w:tcW w:w="901"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6D3D094F" w14:textId="77777777">
            <w:pPr>
              <w:rPr>
                <w:rFonts w:ascii="Arial" w:hAnsi="Arial" w:cs="Arial"/>
                <w:sz w:val="16"/>
                <w:szCs w:val="16"/>
              </w:rPr>
            </w:pPr>
            <w:r w:rsidRPr="0012703F">
              <w:rPr>
                <w:rFonts w:ascii="Arial" w:hAnsi="Arial" w:cs="Arial"/>
                <w:sz w:val="16"/>
                <w:szCs w:val="16"/>
              </w:rPr>
              <w:t> </w:t>
            </w:r>
          </w:p>
        </w:tc>
        <w:tc>
          <w:tcPr>
            <w:tcW w:w="928" w:type="dxa"/>
            <w:tcBorders>
              <w:top w:val="single" w:sz="8" w:space="0" w:color="auto"/>
              <w:left w:val="nil"/>
              <w:bottom w:val="single" w:sz="8" w:space="0" w:color="auto"/>
              <w:right w:val="nil"/>
            </w:tcBorders>
            <w:shd w:val="clear" w:color="000000" w:fill="BFBFBF"/>
            <w:noWrap/>
            <w:vAlign w:val="bottom"/>
            <w:hideMark/>
          </w:tcPr>
          <w:p w:rsidR="0043622D" w:rsidRPr="0012703F" w:rsidP="0024359A" w14:paraId="599B1C6D" w14:textId="77777777">
            <w:pPr>
              <w:rPr>
                <w:rFonts w:ascii="Arial" w:hAnsi="Arial" w:cs="Arial"/>
                <w:sz w:val="16"/>
                <w:szCs w:val="16"/>
              </w:rPr>
            </w:pPr>
            <w:r w:rsidRPr="0012703F">
              <w:rPr>
                <w:rFonts w:ascii="Arial" w:hAnsi="Arial" w:cs="Arial"/>
                <w:sz w:val="16"/>
                <w:szCs w:val="16"/>
              </w:rPr>
              <w:t> </w:t>
            </w:r>
          </w:p>
        </w:tc>
        <w:tc>
          <w:tcPr>
            <w:tcW w:w="1121" w:type="dxa"/>
            <w:gridSpan w:val="2"/>
            <w:tcBorders>
              <w:top w:val="single" w:sz="8" w:space="0" w:color="auto"/>
              <w:left w:val="nil"/>
              <w:bottom w:val="single" w:sz="8" w:space="0" w:color="auto"/>
              <w:right w:val="nil"/>
            </w:tcBorders>
            <w:shd w:val="clear" w:color="000000" w:fill="BFBFBF"/>
            <w:noWrap/>
            <w:vAlign w:val="bottom"/>
            <w:hideMark/>
          </w:tcPr>
          <w:p w:rsidR="0043622D" w:rsidRPr="0012703F" w:rsidP="0024359A" w14:paraId="2E9E5DD6" w14:textId="77777777">
            <w:pPr>
              <w:rPr>
                <w:rFonts w:ascii="Arial" w:hAnsi="Arial" w:cs="Arial"/>
                <w:sz w:val="16"/>
                <w:szCs w:val="16"/>
              </w:rPr>
            </w:pPr>
            <w:r w:rsidRPr="0012703F">
              <w:rPr>
                <w:rFonts w:ascii="Arial" w:hAnsi="Arial" w:cs="Arial"/>
                <w:sz w:val="16"/>
                <w:szCs w:val="16"/>
              </w:rPr>
              <w:t> </w:t>
            </w:r>
          </w:p>
        </w:tc>
        <w:tc>
          <w:tcPr>
            <w:tcW w:w="810" w:type="dxa"/>
            <w:gridSpan w:val="2"/>
            <w:tcBorders>
              <w:top w:val="single" w:sz="8" w:space="0" w:color="auto"/>
              <w:left w:val="nil"/>
              <w:bottom w:val="single" w:sz="8" w:space="0" w:color="auto"/>
              <w:right w:val="nil"/>
            </w:tcBorders>
            <w:shd w:val="clear" w:color="000000" w:fill="BFBFBF"/>
            <w:noWrap/>
            <w:vAlign w:val="bottom"/>
            <w:hideMark/>
          </w:tcPr>
          <w:p w:rsidR="0043622D" w:rsidRPr="0012703F" w:rsidP="0024359A" w14:paraId="0C82A539" w14:textId="77777777">
            <w:pPr>
              <w:rPr>
                <w:rFonts w:ascii="Arial" w:hAnsi="Arial" w:cs="Arial"/>
                <w:sz w:val="16"/>
                <w:szCs w:val="16"/>
              </w:rPr>
            </w:pPr>
            <w:r w:rsidRPr="0012703F">
              <w:rPr>
                <w:rFonts w:ascii="Arial" w:hAnsi="Arial" w:cs="Arial"/>
                <w:sz w:val="16"/>
                <w:szCs w:val="16"/>
              </w:rPr>
              <w:t> </w:t>
            </w:r>
          </w:p>
        </w:tc>
        <w:tc>
          <w:tcPr>
            <w:tcW w:w="810" w:type="dxa"/>
            <w:gridSpan w:val="2"/>
            <w:tcBorders>
              <w:top w:val="single" w:sz="8" w:space="0" w:color="auto"/>
              <w:left w:val="nil"/>
              <w:bottom w:val="single" w:sz="8" w:space="0" w:color="auto"/>
              <w:right w:val="nil"/>
            </w:tcBorders>
            <w:shd w:val="clear" w:color="000000" w:fill="BFBFBF"/>
            <w:noWrap/>
            <w:vAlign w:val="bottom"/>
            <w:hideMark/>
          </w:tcPr>
          <w:p w:rsidR="0043622D" w:rsidRPr="0012703F" w:rsidP="0024359A" w14:paraId="0B094451" w14:textId="77777777">
            <w:pPr>
              <w:rPr>
                <w:rFonts w:ascii="Arial" w:hAnsi="Arial" w:cs="Arial"/>
                <w:sz w:val="16"/>
                <w:szCs w:val="16"/>
              </w:rPr>
            </w:pPr>
            <w:r w:rsidRPr="0012703F">
              <w:rPr>
                <w:rFonts w:ascii="Arial" w:hAnsi="Arial" w:cs="Arial"/>
                <w:sz w:val="16"/>
                <w:szCs w:val="16"/>
              </w:rPr>
              <w:t> </w:t>
            </w:r>
          </w:p>
        </w:tc>
        <w:tc>
          <w:tcPr>
            <w:tcW w:w="1106" w:type="dxa"/>
            <w:gridSpan w:val="2"/>
            <w:tcBorders>
              <w:top w:val="single" w:sz="8" w:space="0" w:color="auto"/>
              <w:left w:val="nil"/>
              <w:bottom w:val="single" w:sz="8" w:space="0" w:color="auto"/>
              <w:right w:val="single" w:sz="8" w:space="0" w:color="auto"/>
            </w:tcBorders>
            <w:shd w:val="clear" w:color="000000" w:fill="BFBFBF"/>
            <w:noWrap/>
            <w:vAlign w:val="bottom"/>
            <w:hideMark/>
          </w:tcPr>
          <w:p w:rsidR="0043622D" w:rsidRPr="0012703F" w:rsidP="0024359A" w14:paraId="7D8E8B46" w14:textId="77777777">
            <w:pPr>
              <w:rPr>
                <w:rFonts w:ascii="Arial" w:hAnsi="Arial" w:cs="Arial"/>
                <w:sz w:val="16"/>
                <w:szCs w:val="16"/>
              </w:rPr>
            </w:pPr>
            <w:r w:rsidRPr="0012703F">
              <w:rPr>
                <w:rFonts w:ascii="Arial" w:hAnsi="Arial" w:cs="Arial"/>
                <w:sz w:val="16"/>
                <w:szCs w:val="16"/>
              </w:rPr>
              <w:t> </w:t>
            </w:r>
          </w:p>
        </w:tc>
      </w:tr>
      <w:tr w14:paraId="6DE1E845" w14:textId="77777777" w:rsidTr="0024359A">
        <w:tblPrEx>
          <w:tblW w:w="15056" w:type="dxa"/>
          <w:tblInd w:w="-990" w:type="dxa"/>
          <w:tblLook w:val="04A0"/>
        </w:tblPrEx>
        <w:trPr>
          <w:trHeight w:val="403"/>
        </w:trPr>
        <w:tc>
          <w:tcPr>
            <w:tcW w:w="25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3622D" w:rsidRPr="0012703F" w:rsidP="0024359A" w14:paraId="740538C5" w14:textId="77777777">
            <w:pPr>
              <w:ind w:firstLine="160" w:firstLineChars="100"/>
              <w:rPr>
                <w:rFonts w:ascii="Arial" w:hAnsi="Arial" w:cs="Arial"/>
                <w:sz w:val="16"/>
                <w:szCs w:val="16"/>
              </w:rPr>
            </w:pPr>
            <w:r w:rsidRPr="0012703F">
              <w:rPr>
                <w:rFonts w:ascii="Arial" w:hAnsi="Arial" w:cs="Arial"/>
                <w:sz w:val="16"/>
                <w:szCs w:val="16"/>
              </w:rPr>
              <w:t xml:space="preserve">Complete </w:t>
            </w:r>
            <w:r>
              <w:rPr>
                <w:rFonts w:ascii="Arial" w:hAnsi="Arial" w:cs="Arial"/>
                <w:sz w:val="16"/>
                <w:szCs w:val="16"/>
              </w:rPr>
              <w:t xml:space="preserve">Indoor </w:t>
            </w:r>
            <w:r>
              <w:rPr>
                <w:rFonts w:ascii="Arial" w:hAnsi="Arial" w:cs="Arial"/>
                <w:sz w:val="16"/>
                <w:szCs w:val="16"/>
              </w:rPr>
              <w:t>AirPlus</w:t>
            </w:r>
            <w:r w:rsidRPr="0012703F">
              <w:rPr>
                <w:rFonts w:ascii="Arial" w:hAnsi="Arial" w:cs="Arial"/>
                <w:sz w:val="16"/>
                <w:szCs w:val="16"/>
              </w:rPr>
              <w:t xml:space="preserve"> Checklist</w:t>
            </w:r>
          </w:p>
        </w:tc>
        <w:tc>
          <w:tcPr>
            <w:tcW w:w="870" w:type="dxa"/>
            <w:tcBorders>
              <w:top w:val="nil"/>
              <w:left w:val="nil"/>
              <w:bottom w:val="nil"/>
              <w:right w:val="single" w:sz="4" w:space="0" w:color="auto"/>
            </w:tcBorders>
            <w:shd w:val="clear" w:color="auto" w:fill="auto"/>
            <w:noWrap/>
            <w:vAlign w:val="center"/>
            <w:hideMark/>
          </w:tcPr>
          <w:p w:rsidR="0043622D" w:rsidRPr="0012703F" w:rsidP="0024359A" w14:paraId="075FDB00"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nil"/>
              <w:left w:val="nil"/>
              <w:bottom w:val="nil"/>
              <w:right w:val="single" w:sz="4" w:space="0" w:color="auto"/>
            </w:tcBorders>
            <w:shd w:val="clear" w:color="auto" w:fill="auto"/>
            <w:noWrap/>
            <w:vAlign w:val="center"/>
            <w:hideMark/>
          </w:tcPr>
          <w:p w:rsidR="0043622D" w:rsidRPr="0012703F" w:rsidP="0024359A" w14:paraId="0361452D"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nil"/>
              <w:right w:val="single" w:sz="4" w:space="0" w:color="auto"/>
            </w:tcBorders>
            <w:shd w:val="clear" w:color="auto" w:fill="auto"/>
            <w:noWrap/>
            <w:vAlign w:val="center"/>
            <w:hideMark/>
          </w:tcPr>
          <w:p w:rsidR="0043622D" w:rsidRPr="0012703F" w:rsidP="0024359A" w14:paraId="45A78F56" w14:textId="77777777">
            <w:pPr>
              <w:jc w:val="center"/>
              <w:rPr>
                <w:rFonts w:ascii="Arial" w:hAnsi="Arial" w:cs="Arial"/>
                <w:sz w:val="16"/>
                <w:szCs w:val="16"/>
              </w:rPr>
            </w:pPr>
            <w:r w:rsidRPr="0012703F">
              <w:rPr>
                <w:rFonts w:ascii="Arial" w:hAnsi="Arial" w:cs="Arial"/>
                <w:sz w:val="16"/>
                <w:szCs w:val="16"/>
              </w:rPr>
              <w:t>0.50</w:t>
            </w:r>
          </w:p>
        </w:tc>
        <w:tc>
          <w:tcPr>
            <w:tcW w:w="817" w:type="dxa"/>
            <w:tcBorders>
              <w:top w:val="nil"/>
              <w:left w:val="nil"/>
              <w:bottom w:val="nil"/>
              <w:right w:val="nil"/>
            </w:tcBorders>
            <w:shd w:val="clear" w:color="auto" w:fill="auto"/>
            <w:noWrap/>
            <w:vAlign w:val="center"/>
            <w:hideMark/>
          </w:tcPr>
          <w:p w:rsidR="0043622D" w:rsidRPr="0012703F" w:rsidP="0024359A" w14:paraId="4832B4BA"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single" w:sz="8" w:space="0" w:color="auto"/>
              <w:bottom w:val="nil"/>
              <w:right w:val="single" w:sz="8" w:space="0" w:color="auto"/>
            </w:tcBorders>
            <w:shd w:val="clear" w:color="auto" w:fill="auto"/>
            <w:noWrap/>
            <w:vAlign w:val="center"/>
            <w:hideMark/>
          </w:tcPr>
          <w:p w:rsidR="0043622D" w:rsidRPr="0012703F" w:rsidP="0024359A" w14:paraId="5C4C1F48" w14:textId="77777777">
            <w:pPr>
              <w:jc w:val="center"/>
              <w:rPr>
                <w:rFonts w:ascii="Arial" w:hAnsi="Arial" w:cs="Arial"/>
                <w:sz w:val="16"/>
                <w:szCs w:val="16"/>
              </w:rPr>
            </w:pPr>
            <w:r w:rsidRPr="0012703F">
              <w:rPr>
                <w:rFonts w:ascii="Arial" w:hAnsi="Arial" w:cs="Arial"/>
                <w:sz w:val="16"/>
                <w:szCs w:val="16"/>
              </w:rPr>
              <w:t>0.50</w:t>
            </w:r>
          </w:p>
        </w:tc>
        <w:tc>
          <w:tcPr>
            <w:tcW w:w="896" w:type="dxa"/>
            <w:tcBorders>
              <w:top w:val="nil"/>
              <w:left w:val="nil"/>
              <w:bottom w:val="nil"/>
              <w:right w:val="single" w:sz="8" w:space="0" w:color="auto"/>
            </w:tcBorders>
            <w:shd w:val="clear" w:color="auto" w:fill="auto"/>
            <w:noWrap/>
            <w:vAlign w:val="center"/>
            <w:hideMark/>
          </w:tcPr>
          <w:p w:rsidR="0043622D" w:rsidRPr="0012703F" w:rsidP="0024359A" w14:paraId="6F58F395" w14:textId="77777777">
            <w:pPr>
              <w:jc w:val="center"/>
              <w:rPr>
                <w:rFonts w:ascii="Arial" w:hAnsi="Arial" w:cs="Arial"/>
                <w:sz w:val="16"/>
                <w:szCs w:val="16"/>
              </w:rPr>
            </w:pPr>
            <w:r w:rsidRPr="0012703F">
              <w:rPr>
                <w:rFonts w:ascii="Arial" w:hAnsi="Arial" w:cs="Arial"/>
                <w:sz w:val="16"/>
                <w:szCs w:val="16"/>
              </w:rPr>
              <w:t>$49.52</w:t>
            </w:r>
          </w:p>
        </w:tc>
        <w:tc>
          <w:tcPr>
            <w:tcW w:w="732" w:type="dxa"/>
            <w:tcBorders>
              <w:top w:val="nil"/>
              <w:left w:val="nil"/>
              <w:bottom w:val="nil"/>
              <w:right w:val="single" w:sz="8" w:space="0" w:color="auto"/>
            </w:tcBorders>
            <w:shd w:val="clear" w:color="auto" w:fill="auto"/>
            <w:noWrap/>
            <w:vAlign w:val="center"/>
            <w:hideMark/>
          </w:tcPr>
          <w:p w:rsidR="0043622D" w:rsidRPr="0012703F" w:rsidP="0024359A" w14:paraId="42858095"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16A2ABDF"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79A85862" w14:textId="77777777">
            <w:pPr>
              <w:jc w:val="center"/>
              <w:rPr>
                <w:rFonts w:ascii="Arial" w:hAnsi="Arial" w:cs="Arial"/>
                <w:sz w:val="16"/>
                <w:szCs w:val="16"/>
              </w:rPr>
            </w:pPr>
            <w:r w:rsidRPr="0012703F">
              <w:rPr>
                <w:rFonts w:ascii="Arial" w:hAnsi="Arial" w:cs="Arial"/>
                <w:sz w:val="16"/>
                <w:szCs w:val="16"/>
              </w:rPr>
              <w:t>4,286</w:t>
            </w:r>
          </w:p>
        </w:tc>
        <w:tc>
          <w:tcPr>
            <w:tcW w:w="928"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4A53A7A7" w14:textId="77777777">
            <w:pPr>
              <w:jc w:val="center"/>
              <w:rPr>
                <w:rFonts w:ascii="Arial" w:hAnsi="Arial" w:cs="Arial"/>
                <w:sz w:val="16"/>
                <w:szCs w:val="16"/>
              </w:rPr>
            </w:pPr>
            <w:r w:rsidRPr="0012703F">
              <w:rPr>
                <w:rFonts w:ascii="Arial" w:hAnsi="Arial" w:cs="Arial"/>
                <w:sz w:val="16"/>
                <w:szCs w:val="16"/>
              </w:rPr>
              <w:t>2,143.00</w:t>
            </w:r>
          </w:p>
        </w:tc>
        <w:tc>
          <w:tcPr>
            <w:tcW w:w="1121" w:type="dxa"/>
            <w:gridSpan w:val="2"/>
            <w:tcBorders>
              <w:top w:val="nil"/>
              <w:left w:val="nil"/>
              <w:bottom w:val="nil"/>
              <w:right w:val="single" w:sz="8" w:space="0" w:color="auto"/>
            </w:tcBorders>
            <w:shd w:val="clear" w:color="auto" w:fill="auto"/>
            <w:noWrap/>
            <w:vAlign w:val="center"/>
            <w:hideMark/>
          </w:tcPr>
          <w:p w:rsidR="0043622D" w:rsidRPr="0012703F" w:rsidP="0024359A" w14:paraId="06539BD8" w14:textId="77777777">
            <w:pPr>
              <w:jc w:val="center"/>
              <w:rPr>
                <w:rFonts w:ascii="Arial" w:hAnsi="Arial" w:cs="Arial"/>
                <w:sz w:val="16"/>
                <w:szCs w:val="16"/>
              </w:rPr>
            </w:pPr>
            <w:r w:rsidRPr="0012703F">
              <w:rPr>
                <w:rFonts w:ascii="Arial" w:hAnsi="Arial" w:cs="Arial"/>
                <w:sz w:val="16"/>
                <w:szCs w:val="16"/>
              </w:rPr>
              <w:t>$212,242.72</w:t>
            </w:r>
          </w:p>
        </w:tc>
        <w:tc>
          <w:tcPr>
            <w:tcW w:w="810" w:type="dxa"/>
            <w:gridSpan w:val="2"/>
            <w:tcBorders>
              <w:top w:val="nil"/>
              <w:left w:val="nil"/>
              <w:bottom w:val="single" w:sz="4" w:space="0" w:color="auto"/>
              <w:right w:val="single" w:sz="8" w:space="0" w:color="auto"/>
            </w:tcBorders>
            <w:shd w:val="clear" w:color="auto" w:fill="auto"/>
            <w:noWrap/>
            <w:vAlign w:val="center"/>
            <w:hideMark/>
          </w:tcPr>
          <w:p w:rsidR="0043622D" w:rsidRPr="0012703F" w:rsidP="0024359A" w14:paraId="508E6FB4"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nil"/>
              <w:left w:val="nil"/>
              <w:bottom w:val="nil"/>
              <w:right w:val="single" w:sz="8" w:space="0" w:color="auto"/>
            </w:tcBorders>
            <w:shd w:val="clear" w:color="auto" w:fill="auto"/>
            <w:noWrap/>
            <w:vAlign w:val="center"/>
            <w:hideMark/>
          </w:tcPr>
          <w:p w:rsidR="0043622D" w:rsidRPr="0012703F" w:rsidP="0024359A" w14:paraId="03603C1D"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nil"/>
              <w:left w:val="nil"/>
              <w:bottom w:val="nil"/>
              <w:right w:val="single" w:sz="8" w:space="0" w:color="auto"/>
            </w:tcBorders>
            <w:shd w:val="clear" w:color="auto" w:fill="auto"/>
            <w:noWrap/>
            <w:vAlign w:val="center"/>
            <w:hideMark/>
          </w:tcPr>
          <w:p w:rsidR="0043622D" w:rsidRPr="0012703F" w:rsidP="0024359A" w14:paraId="1DEED158" w14:textId="77777777">
            <w:pPr>
              <w:jc w:val="center"/>
              <w:rPr>
                <w:rFonts w:ascii="Arial" w:hAnsi="Arial" w:cs="Arial"/>
                <w:sz w:val="16"/>
                <w:szCs w:val="16"/>
              </w:rPr>
            </w:pPr>
            <w:r w:rsidRPr="0012703F">
              <w:rPr>
                <w:rFonts w:ascii="Arial" w:hAnsi="Arial" w:cs="Arial"/>
                <w:sz w:val="16"/>
                <w:szCs w:val="16"/>
              </w:rPr>
              <w:t>$212,242.72</w:t>
            </w:r>
          </w:p>
        </w:tc>
      </w:tr>
      <w:tr w14:paraId="470E9900" w14:textId="77777777" w:rsidTr="0024359A">
        <w:tblPrEx>
          <w:tblW w:w="15056" w:type="dxa"/>
          <w:tblInd w:w="-990" w:type="dxa"/>
          <w:tblLook w:val="04A0"/>
        </w:tblPrEx>
        <w:trPr>
          <w:trHeight w:val="320"/>
        </w:trPr>
        <w:tc>
          <w:tcPr>
            <w:tcW w:w="2520" w:type="dxa"/>
            <w:tcBorders>
              <w:top w:val="nil"/>
              <w:left w:val="single" w:sz="8" w:space="0" w:color="auto"/>
              <w:bottom w:val="single" w:sz="8" w:space="0" w:color="auto"/>
              <w:right w:val="single" w:sz="8" w:space="0" w:color="auto"/>
            </w:tcBorders>
            <w:shd w:val="clear" w:color="000000" w:fill="FFFFFF"/>
            <w:hideMark/>
          </w:tcPr>
          <w:p w:rsidR="0043622D" w:rsidRPr="0012703F" w:rsidP="0024359A" w14:paraId="0E988DF7" w14:textId="77777777">
            <w:pPr>
              <w:rPr>
                <w:rFonts w:ascii="Arial" w:hAnsi="Arial" w:cs="Arial"/>
                <w:sz w:val="16"/>
                <w:szCs w:val="16"/>
              </w:rPr>
            </w:pPr>
            <w:r w:rsidRPr="0012703F">
              <w:rPr>
                <w:rFonts w:ascii="Arial" w:hAnsi="Arial" w:cs="Arial"/>
                <w:sz w:val="16"/>
                <w:szCs w:val="16"/>
              </w:rPr>
              <w:t xml:space="preserve">Subtotal </w:t>
            </w:r>
          </w:p>
        </w:tc>
        <w:tc>
          <w:tcPr>
            <w:tcW w:w="870" w:type="dxa"/>
            <w:tcBorders>
              <w:top w:val="single" w:sz="4" w:space="0" w:color="auto"/>
              <w:left w:val="nil"/>
              <w:bottom w:val="single" w:sz="8" w:space="0" w:color="auto"/>
              <w:right w:val="single" w:sz="4" w:space="0" w:color="auto"/>
            </w:tcBorders>
            <w:shd w:val="clear" w:color="000000" w:fill="FFFFFF"/>
            <w:noWrap/>
            <w:vAlign w:val="center"/>
            <w:hideMark/>
          </w:tcPr>
          <w:p w:rsidR="0043622D" w:rsidRPr="0012703F" w:rsidP="0024359A" w14:paraId="0D8AE99E"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single" w:sz="4" w:space="0" w:color="auto"/>
              <w:left w:val="nil"/>
              <w:bottom w:val="single" w:sz="8" w:space="0" w:color="auto"/>
              <w:right w:val="single" w:sz="4" w:space="0" w:color="auto"/>
            </w:tcBorders>
            <w:shd w:val="clear" w:color="000000" w:fill="FFFFFF"/>
            <w:noWrap/>
            <w:vAlign w:val="center"/>
            <w:hideMark/>
          </w:tcPr>
          <w:p w:rsidR="0043622D" w:rsidRPr="0012703F" w:rsidP="0024359A" w14:paraId="2530FE4F"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4" w:space="0" w:color="auto"/>
              <w:left w:val="nil"/>
              <w:bottom w:val="single" w:sz="8" w:space="0" w:color="auto"/>
              <w:right w:val="single" w:sz="4" w:space="0" w:color="auto"/>
            </w:tcBorders>
            <w:shd w:val="clear" w:color="auto" w:fill="auto"/>
            <w:noWrap/>
            <w:vAlign w:val="center"/>
            <w:hideMark/>
          </w:tcPr>
          <w:p w:rsidR="0043622D" w:rsidRPr="0012703F" w:rsidP="0024359A" w14:paraId="6398E11B" w14:textId="77777777">
            <w:pPr>
              <w:jc w:val="center"/>
              <w:rPr>
                <w:rFonts w:ascii="Arial" w:hAnsi="Arial" w:cs="Arial"/>
                <w:sz w:val="16"/>
                <w:szCs w:val="16"/>
              </w:rPr>
            </w:pPr>
            <w:r w:rsidRPr="0012703F">
              <w:rPr>
                <w:rFonts w:ascii="Arial" w:hAnsi="Arial" w:cs="Arial"/>
                <w:sz w:val="16"/>
                <w:szCs w:val="16"/>
              </w:rPr>
              <w:t>varies</w:t>
            </w:r>
          </w:p>
        </w:tc>
        <w:tc>
          <w:tcPr>
            <w:tcW w:w="817" w:type="dxa"/>
            <w:tcBorders>
              <w:top w:val="single" w:sz="4" w:space="0" w:color="auto"/>
              <w:left w:val="nil"/>
              <w:bottom w:val="single" w:sz="8" w:space="0" w:color="auto"/>
              <w:right w:val="nil"/>
            </w:tcBorders>
            <w:shd w:val="clear" w:color="000000" w:fill="FFFFFF"/>
            <w:noWrap/>
            <w:vAlign w:val="center"/>
            <w:hideMark/>
          </w:tcPr>
          <w:p w:rsidR="0043622D" w:rsidRPr="0012703F" w:rsidP="0024359A" w14:paraId="7B00C2CA"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43622D" w:rsidRPr="0012703F" w:rsidP="0024359A" w14:paraId="673DB47E" w14:textId="77777777">
            <w:pPr>
              <w:jc w:val="center"/>
              <w:rPr>
                <w:rFonts w:ascii="Arial" w:hAnsi="Arial" w:cs="Arial"/>
                <w:sz w:val="16"/>
                <w:szCs w:val="16"/>
              </w:rPr>
            </w:pPr>
            <w:r w:rsidRPr="0012703F">
              <w:rPr>
                <w:rFonts w:ascii="Arial" w:hAnsi="Arial" w:cs="Arial"/>
                <w:sz w:val="16"/>
                <w:szCs w:val="16"/>
              </w:rPr>
              <w:t>varies</w:t>
            </w:r>
          </w:p>
        </w:tc>
        <w:tc>
          <w:tcPr>
            <w:tcW w:w="896" w:type="dxa"/>
            <w:tcBorders>
              <w:top w:val="single" w:sz="4" w:space="0" w:color="auto"/>
              <w:left w:val="nil"/>
              <w:bottom w:val="single" w:sz="8" w:space="0" w:color="auto"/>
              <w:right w:val="single" w:sz="8" w:space="0" w:color="auto"/>
            </w:tcBorders>
            <w:shd w:val="clear" w:color="000000" w:fill="FFFFFF"/>
            <w:noWrap/>
            <w:vAlign w:val="center"/>
            <w:hideMark/>
          </w:tcPr>
          <w:p w:rsidR="0043622D" w:rsidRPr="0012703F" w:rsidP="0024359A" w14:paraId="45424261" w14:textId="77777777">
            <w:pPr>
              <w:jc w:val="center"/>
              <w:rPr>
                <w:rFonts w:ascii="Arial" w:hAnsi="Arial" w:cs="Arial"/>
                <w:sz w:val="16"/>
                <w:szCs w:val="16"/>
              </w:rPr>
            </w:pPr>
            <w:r w:rsidRPr="0012703F">
              <w:rPr>
                <w:rFonts w:ascii="Arial" w:hAnsi="Arial" w:cs="Arial"/>
                <w:sz w:val="16"/>
                <w:szCs w:val="16"/>
              </w:rPr>
              <w:t>varies</w:t>
            </w:r>
          </w:p>
        </w:tc>
        <w:tc>
          <w:tcPr>
            <w:tcW w:w="732" w:type="dxa"/>
            <w:tcBorders>
              <w:top w:val="single" w:sz="4" w:space="0" w:color="auto"/>
              <w:left w:val="nil"/>
              <w:bottom w:val="single" w:sz="8" w:space="0" w:color="auto"/>
              <w:right w:val="single" w:sz="8" w:space="0" w:color="auto"/>
            </w:tcBorders>
            <w:shd w:val="clear" w:color="000000" w:fill="FFFFFF"/>
            <w:noWrap/>
            <w:vAlign w:val="center"/>
            <w:hideMark/>
          </w:tcPr>
          <w:p w:rsidR="0043622D" w:rsidRPr="0012703F" w:rsidP="0024359A" w14:paraId="19F95FB4"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nil"/>
              <w:left w:val="nil"/>
              <w:bottom w:val="single" w:sz="8" w:space="0" w:color="auto"/>
              <w:right w:val="nil"/>
            </w:tcBorders>
            <w:shd w:val="clear" w:color="000000" w:fill="FFFFFF"/>
            <w:noWrap/>
            <w:vAlign w:val="center"/>
            <w:hideMark/>
          </w:tcPr>
          <w:p w:rsidR="0043622D" w:rsidRPr="0012703F" w:rsidP="0024359A" w14:paraId="0ED9356A"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43622D" w:rsidRPr="0012703F" w:rsidP="0024359A" w14:paraId="3DE2DFC0" w14:textId="77777777">
            <w:pPr>
              <w:jc w:val="center"/>
              <w:rPr>
                <w:rFonts w:ascii="Arial" w:hAnsi="Arial" w:cs="Arial"/>
                <w:sz w:val="16"/>
                <w:szCs w:val="16"/>
              </w:rPr>
            </w:pPr>
            <w:r w:rsidRPr="0012703F">
              <w:rPr>
                <w:rFonts w:ascii="Arial" w:hAnsi="Arial" w:cs="Arial"/>
                <w:sz w:val="16"/>
                <w:szCs w:val="16"/>
              </w:rPr>
              <w:t>varies</w:t>
            </w:r>
          </w:p>
        </w:tc>
        <w:tc>
          <w:tcPr>
            <w:tcW w:w="928" w:type="dxa"/>
            <w:tcBorders>
              <w:top w:val="nil"/>
              <w:left w:val="nil"/>
              <w:bottom w:val="single" w:sz="8" w:space="0" w:color="auto"/>
              <w:right w:val="single" w:sz="8" w:space="0" w:color="auto"/>
            </w:tcBorders>
            <w:shd w:val="clear" w:color="auto" w:fill="auto"/>
            <w:noWrap/>
            <w:vAlign w:val="center"/>
            <w:hideMark/>
          </w:tcPr>
          <w:p w:rsidR="0043622D" w:rsidRPr="0012703F" w:rsidP="0024359A" w14:paraId="43AEA416" w14:textId="77777777">
            <w:pPr>
              <w:jc w:val="center"/>
              <w:rPr>
                <w:rFonts w:ascii="Arial" w:hAnsi="Arial" w:cs="Arial"/>
                <w:sz w:val="16"/>
                <w:szCs w:val="16"/>
              </w:rPr>
            </w:pPr>
            <w:r w:rsidRPr="0012703F">
              <w:rPr>
                <w:rFonts w:ascii="Arial" w:hAnsi="Arial" w:cs="Arial"/>
                <w:sz w:val="16"/>
                <w:szCs w:val="16"/>
              </w:rPr>
              <w:t>10,000.00</w:t>
            </w:r>
          </w:p>
        </w:tc>
        <w:tc>
          <w:tcPr>
            <w:tcW w:w="1121"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43622D" w:rsidRPr="0012703F" w:rsidP="0024359A" w14:paraId="1DD9C9F1" w14:textId="77777777">
            <w:pPr>
              <w:jc w:val="center"/>
              <w:rPr>
                <w:rFonts w:ascii="Arial" w:hAnsi="Arial" w:cs="Arial"/>
                <w:sz w:val="16"/>
                <w:szCs w:val="16"/>
              </w:rPr>
            </w:pPr>
            <w:r w:rsidRPr="0012703F">
              <w:rPr>
                <w:rFonts w:ascii="Arial" w:hAnsi="Arial" w:cs="Arial"/>
                <w:sz w:val="16"/>
                <w:szCs w:val="16"/>
              </w:rPr>
              <w:t>$990,400.00</w:t>
            </w:r>
          </w:p>
        </w:tc>
        <w:tc>
          <w:tcPr>
            <w:tcW w:w="810" w:type="dxa"/>
            <w:gridSpan w:val="2"/>
            <w:tcBorders>
              <w:top w:val="nil"/>
              <w:left w:val="nil"/>
              <w:bottom w:val="single" w:sz="8" w:space="0" w:color="auto"/>
              <w:right w:val="single" w:sz="8" w:space="0" w:color="auto"/>
            </w:tcBorders>
            <w:shd w:val="clear" w:color="000000" w:fill="FFFFFF"/>
            <w:noWrap/>
            <w:vAlign w:val="center"/>
            <w:hideMark/>
          </w:tcPr>
          <w:p w:rsidR="0043622D" w:rsidRPr="0012703F" w:rsidP="0024359A" w14:paraId="4724F63F"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43622D" w:rsidRPr="0012703F" w:rsidP="0024359A" w14:paraId="7007A49A"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single" w:sz="4" w:space="0" w:color="auto"/>
              <w:left w:val="nil"/>
              <w:bottom w:val="single" w:sz="8" w:space="0" w:color="auto"/>
              <w:right w:val="single" w:sz="8" w:space="0" w:color="auto"/>
            </w:tcBorders>
            <w:shd w:val="clear" w:color="000000" w:fill="FFFFFF"/>
            <w:noWrap/>
            <w:vAlign w:val="center"/>
            <w:hideMark/>
          </w:tcPr>
          <w:p w:rsidR="0043622D" w:rsidRPr="0012703F" w:rsidP="0024359A" w14:paraId="7042A05A" w14:textId="77777777">
            <w:pPr>
              <w:jc w:val="center"/>
              <w:rPr>
                <w:rFonts w:ascii="Arial" w:hAnsi="Arial" w:cs="Arial"/>
                <w:sz w:val="16"/>
                <w:szCs w:val="16"/>
              </w:rPr>
            </w:pPr>
            <w:r w:rsidRPr="0012703F">
              <w:rPr>
                <w:rFonts w:ascii="Arial" w:hAnsi="Arial" w:cs="Arial"/>
                <w:sz w:val="16"/>
                <w:szCs w:val="16"/>
              </w:rPr>
              <w:t>$990,400.00</w:t>
            </w:r>
          </w:p>
        </w:tc>
      </w:tr>
      <w:tr w14:paraId="6D943C91" w14:textId="77777777" w:rsidTr="0024359A">
        <w:tblPrEx>
          <w:tblW w:w="15056" w:type="dxa"/>
          <w:tblInd w:w="-990" w:type="dxa"/>
          <w:tblLook w:val="04A0"/>
        </w:tblPrEx>
        <w:trPr>
          <w:trHeight w:val="178"/>
        </w:trPr>
        <w:tc>
          <w:tcPr>
            <w:tcW w:w="2520" w:type="dxa"/>
            <w:tcBorders>
              <w:top w:val="nil"/>
              <w:left w:val="single" w:sz="8" w:space="0" w:color="auto"/>
              <w:bottom w:val="single" w:sz="8" w:space="0" w:color="auto"/>
              <w:right w:val="nil"/>
            </w:tcBorders>
            <w:shd w:val="clear" w:color="000000" w:fill="BFBFBF"/>
            <w:noWrap/>
            <w:vAlign w:val="bottom"/>
            <w:hideMark/>
          </w:tcPr>
          <w:p w:rsidR="0043622D" w:rsidRPr="0012703F" w:rsidP="0024359A" w14:paraId="16107C07" w14:textId="77777777">
            <w:pPr>
              <w:rPr>
                <w:rFonts w:ascii="Arial" w:hAnsi="Arial" w:cs="Arial"/>
                <w:b/>
                <w:bCs/>
                <w:sz w:val="16"/>
                <w:szCs w:val="16"/>
              </w:rPr>
            </w:pPr>
            <w:r w:rsidRPr="0012703F">
              <w:rPr>
                <w:rFonts w:ascii="Arial" w:hAnsi="Arial" w:cs="Arial"/>
                <w:b/>
                <w:bCs/>
                <w:sz w:val="16"/>
                <w:szCs w:val="16"/>
              </w:rPr>
              <w:t>Oversight Organizations</w:t>
            </w:r>
          </w:p>
        </w:tc>
        <w:tc>
          <w:tcPr>
            <w:tcW w:w="870" w:type="dxa"/>
            <w:tcBorders>
              <w:top w:val="nil"/>
              <w:left w:val="nil"/>
              <w:bottom w:val="single" w:sz="8" w:space="0" w:color="auto"/>
              <w:right w:val="nil"/>
            </w:tcBorders>
            <w:shd w:val="clear" w:color="000000" w:fill="BFBFBF"/>
            <w:noWrap/>
            <w:vAlign w:val="bottom"/>
            <w:hideMark/>
          </w:tcPr>
          <w:p w:rsidR="0043622D" w:rsidRPr="0012703F" w:rsidP="0024359A" w14:paraId="1172E905" w14:textId="77777777">
            <w:pPr>
              <w:rPr>
                <w:rFonts w:ascii="Arial" w:hAnsi="Arial" w:cs="Arial"/>
                <w:sz w:val="16"/>
                <w:szCs w:val="16"/>
              </w:rPr>
            </w:pPr>
            <w:r w:rsidRPr="0012703F">
              <w:rPr>
                <w:rFonts w:ascii="Arial" w:hAnsi="Arial" w:cs="Arial"/>
                <w:sz w:val="16"/>
                <w:szCs w:val="16"/>
              </w:rPr>
              <w:t> </w:t>
            </w:r>
          </w:p>
        </w:tc>
        <w:tc>
          <w:tcPr>
            <w:tcW w:w="1020" w:type="dxa"/>
            <w:tcBorders>
              <w:top w:val="nil"/>
              <w:left w:val="nil"/>
              <w:bottom w:val="single" w:sz="8" w:space="0" w:color="auto"/>
              <w:right w:val="nil"/>
            </w:tcBorders>
            <w:shd w:val="clear" w:color="000000" w:fill="BFBFBF"/>
            <w:noWrap/>
            <w:vAlign w:val="bottom"/>
            <w:hideMark/>
          </w:tcPr>
          <w:p w:rsidR="0043622D" w:rsidRPr="0012703F" w:rsidP="0024359A" w14:paraId="00621B71" w14:textId="77777777">
            <w:pPr>
              <w:rPr>
                <w:rFonts w:ascii="Arial" w:hAnsi="Arial" w:cs="Arial"/>
                <w:sz w:val="16"/>
                <w:szCs w:val="16"/>
              </w:rPr>
            </w:pPr>
            <w:r w:rsidRPr="0012703F">
              <w:rPr>
                <w:rFonts w:ascii="Arial" w:hAnsi="Arial" w:cs="Arial"/>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4EC3817C" w14:textId="77777777">
            <w:pPr>
              <w:rPr>
                <w:rFonts w:ascii="Arial" w:hAnsi="Arial" w:cs="Arial"/>
                <w:sz w:val="16"/>
                <w:szCs w:val="16"/>
              </w:rPr>
            </w:pPr>
            <w:r w:rsidRPr="0012703F">
              <w:rPr>
                <w:rFonts w:ascii="Arial" w:hAnsi="Arial" w:cs="Arial"/>
                <w:sz w:val="16"/>
                <w:szCs w:val="16"/>
              </w:rPr>
              <w:t> </w:t>
            </w:r>
          </w:p>
        </w:tc>
        <w:tc>
          <w:tcPr>
            <w:tcW w:w="817" w:type="dxa"/>
            <w:tcBorders>
              <w:top w:val="nil"/>
              <w:left w:val="nil"/>
              <w:bottom w:val="single" w:sz="8" w:space="0" w:color="auto"/>
              <w:right w:val="nil"/>
            </w:tcBorders>
            <w:shd w:val="clear" w:color="000000" w:fill="BFBFBF"/>
            <w:noWrap/>
            <w:vAlign w:val="bottom"/>
            <w:hideMark/>
          </w:tcPr>
          <w:p w:rsidR="0043622D" w:rsidRPr="0012703F" w:rsidP="0024359A" w14:paraId="3D4B5E2C" w14:textId="77777777">
            <w:pPr>
              <w:rPr>
                <w:rFonts w:ascii="Arial" w:hAnsi="Arial" w:cs="Arial"/>
                <w:sz w:val="16"/>
                <w:szCs w:val="16"/>
              </w:rPr>
            </w:pPr>
            <w:r w:rsidRPr="0012703F">
              <w:rPr>
                <w:rFonts w:ascii="Arial" w:hAnsi="Arial" w:cs="Arial"/>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0F6883F8" w14:textId="77777777">
            <w:pPr>
              <w:rPr>
                <w:rFonts w:ascii="Arial" w:hAnsi="Arial" w:cs="Arial"/>
                <w:sz w:val="16"/>
                <w:szCs w:val="16"/>
              </w:rPr>
            </w:pPr>
            <w:r w:rsidRPr="0012703F">
              <w:rPr>
                <w:rFonts w:ascii="Arial" w:hAnsi="Arial" w:cs="Arial"/>
                <w:sz w:val="16"/>
                <w:szCs w:val="16"/>
              </w:rPr>
              <w:t> </w:t>
            </w:r>
          </w:p>
        </w:tc>
        <w:tc>
          <w:tcPr>
            <w:tcW w:w="896" w:type="dxa"/>
            <w:tcBorders>
              <w:top w:val="nil"/>
              <w:left w:val="nil"/>
              <w:bottom w:val="single" w:sz="8" w:space="0" w:color="auto"/>
              <w:right w:val="nil"/>
            </w:tcBorders>
            <w:shd w:val="clear" w:color="000000" w:fill="BFBFBF"/>
            <w:noWrap/>
            <w:vAlign w:val="bottom"/>
            <w:hideMark/>
          </w:tcPr>
          <w:p w:rsidR="0043622D" w:rsidRPr="0012703F" w:rsidP="0024359A" w14:paraId="379B8D99" w14:textId="77777777">
            <w:pPr>
              <w:rPr>
                <w:rFonts w:ascii="Arial" w:hAnsi="Arial" w:cs="Arial"/>
                <w:sz w:val="16"/>
                <w:szCs w:val="16"/>
              </w:rPr>
            </w:pPr>
            <w:r w:rsidRPr="0012703F">
              <w:rPr>
                <w:rFonts w:ascii="Arial" w:hAnsi="Arial" w:cs="Arial"/>
                <w:sz w:val="16"/>
                <w:szCs w:val="16"/>
              </w:rPr>
              <w:t> </w:t>
            </w:r>
          </w:p>
        </w:tc>
        <w:tc>
          <w:tcPr>
            <w:tcW w:w="732" w:type="dxa"/>
            <w:tcBorders>
              <w:top w:val="nil"/>
              <w:left w:val="nil"/>
              <w:bottom w:val="single" w:sz="8" w:space="0" w:color="auto"/>
              <w:right w:val="nil"/>
            </w:tcBorders>
            <w:shd w:val="clear" w:color="000000" w:fill="BFBFBF"/>
            <w:noWrap/>
            <w:vAlign w:val="bottom"/>
            <w:hideMark/>
          </w:tcPr>
          <w:p w:rsidR="0043622D" w:rsidRPr="0012703F" w:rsidP="0024359A" w14:paraId="6593EB84" w14:textId="77777777">
            <w:pPr>
              <w:rPr>
                <w:rFonts w:ascii="Arial" w:hAnsi="Arial" w:cs="Arial"/>
                <w:sz w:val="16"/>
                <w:szCs w:val="16"/>
              </w:rPr>
            </w:pPr>
            <w:r w:rsidRPr="0012703F">
              <w:rPr>
                <w:rFonts w:ascii="Arial" w:hAnsi="Arial" w:cs="Arial"/>
                <w:sz w:val="16"/>
                <w:szCs w:val="16"/>
              </w:rPr>
              <w:t> </w:t>
            </w:r>
          </w:p>
        </w:tc>
        <w:tc>
          <w:tcPr>
            <w:tcW w:w="723" w:type="dxa"/>
            <w:tcBorders>
              <w:top w:val="nil"/>
              <w:left w:val="nil"/>
              <w:bottom w:val="single" w:sz="8" w:space="0" w:color="auto"/>
              <w:right w:val="nil"/>
            </w:tcBorders>
            <w:shd w:val="clear" w:color="000000" w:fill="BFBFBF"/>
            <w:noWrap/>
            <w:vAlign w:val="bottom"/>
            <w:hideMark/>
          </w:tcPr>
          <w:p w:rsidR="0043622D" w:rsidRPr="0012703F" w:rsidP="0024359A" w14:paraId="76BF04FC" w14:textId="77777777">
            <w:pPr>
              <w:rPr>
                <w:rFonts w:ascii="Arial" w:hAnsi="Arial" w:cs="Arial"/>
                <w:sz w:val="16"/>
                <w:szCs w:val="16"/>
              </w:rPr>
            </w:pPr>
            <w:r w:rsidRPr="0012703F">
              <w:rPr>
                <w:rFonts w:ascii="Arial" w:hAnsi="Arial" w:cs="Arial"/>
                <w:sz w:val="16"/>
                <w:szCs w:val="16"/>
              </w:rPr>
              <w:t> </w:t>
            </w:r>
          </w:p>
        </w:tc>
        <w:tc>
          <w:tcPr>
            <w:tcW w:w="901" w:type="dxa"/>
            <w:tcBorders>
              <w:top w:val="nil"/>
              <w:left w:val="nil"/>
              <w:bottom w:val="single" w:sz="8" w:space="0" w:color="auto"/>
              <w:right w:val="nil"/>
            </w:tcBorders>
            <w:shd w:val="clear" w:color="000000" w:fill="BFBFBF"/>
            <w:noWrap/>
            <w:vAlign w:val="bottom"/>
            <w:hideMark/>
          </w:tcPr>
          <w:p w:rsidR="0043622D" w:rsidRPr="0012703F" w:rsidP="0024359A" w14:paraId="192F362E" w14:textId="77777777">
            <w:pPr>
              <w:rPr>
                <w:rFonts w:ascii="Arial" w:hAnsi="Arial" w:cs="Arial"/>
                <w:sz w:val="16"/>
                <w:szCs w:val="16"/>
              </w:rPr>
            </w:pPr>
            <w:r w:rsidRPr="0012703F">
              <w:rPr>
                <w:rFonts w:ascii="Arial" w:hAnsi="Arial" w:cs="Arial"/>
                <w:sz w:val="16"/>
                <w:szCs w:val="16"/>
              </w:rPr>
              <w:t> </w:t>
            </w:r>
          </w:p>
        </w:tc>
        <w:tc>
          <w:tcPr>
            <w:tcW w:w="928" w:type="dxa"/>
            <w:tcBorders>
              <w:top w:val="nil"/>
              <w:left w:val="nil"/>
              <w:bottom w:val="single" w:sz="8" w:space="0" w:color="auto"/>
              <w:right w:val="nil"/>
            </w:tcBorders>
            <w:shd w:val="clear" w:color="000000" w:fill="BFBFBF"/>
            <w:noWrap/>
            <w:vAlign w:val="bottom"/>
            <w:hideMark/>
          </w:tcPr>
          <w:p w:rsidR="0043622D" w:rsidRPr="0012703F" w:rsidP="0024359A" w14:paraId="433E354A" w14:textId="77777777">
            <w:pPr>
              <w:rPr>
                <w:rFonts w:ascii="Arial" w:hAnsi="Arial" w:cs="Arial"/>
                <w:sz w:val="16"/>
                <w:szCs w:val="16"/>
              </w:rPr>
            </w:pPr>
            <w:r w:rsidRPr="0012703F">
              <w:rPr>
                <w:rFonts w:ascii="Arial" w:hAnsi="Arial" w:cs="Arial"/>
                <w:sz w:val="16"/>
                <w:szCs w:val="16"/>
              </w:rPr>
              <w:t> </w:t>
            </w:r>
          </w:p>
        </w:tc>
        <w:tc>
          <w:tcPr>
            <w:tcW w:w="1121" w:type="dxa"/>
            <w:gridSpan w:val="2"/>
            <w:tcBorders>
              <w:top w:val="nil"/>
              <w:left w:val="nil"/>
              <w:bottom w:val="single" w:sz="8" w:space="0" w:color="auto"/>
              <w:right w:val="nil"/>
            </w:tcBorders>
            <w:shd w:val="clear" w:color="000000" w:fill="BFBFBF"/>
            <w:noWrap/>
            <w:vAlign w:val="bottom"/>
            <w:hideMark/>
          </w:tcPr>
          <w:p w:rsidR="0043622D" w:rsidRPr="0012703F" w:rsidP="0024359A" w14:paraId="448F22A9" w14:textId="77777777">
            <w:pPr>
              <w:rPr>
                <w:rFonts w:ascii="Arial" w:hAnsi="Arial" w:cs="Arial"/>
                <w:sz w:val="16"/>
                <w:szCs w:val="16"/>
              </w:rPr>
            </w:pPr>
            <w:r w:rsidRPr="0012703F">
              <w:rPr>
                <w:rFonts w:ascii="Arial" w:hAnsi="Arial" w:cs="Arial"/>
                <w:sz w:val="16"/>
                <w:szCs w:val="16"/>
              </w:rPr>
              <w:t> </w:t>
            </w:r>
          </w:p>
        </w:tc>
        <w:tc>
          <w:tcPr>
            <w:tcW w:w="810" w:type="dxa"/>
            <w:gridSpan w:val="2"/>
            <w:tcBorders>
              <w:top w:val="nil"/>
              <w:left w:val="nil"/>
              <w:bottom w:val="single" w:sz="8" w:space="0" w:color="auto"/>
              <w:right w:val="nil"/>
            </w:tcBorders>
            <w:shd w:val="clear" w:color="000000" w:fill="BFBFBF"/>
            <w:noWrap/>
            <w:vAlign w:val="bottom"/>
            <w:hideMark/>
          </w:tcPr>
          <w:p w:rsidR="0043622D" w:rsidRPr="0012703F" w:rsidP="0024359A" w14:paraId="423191E0" w14:textId="77777777">
            <w:pPr>
              <w:rPr>
                <w:rFonts w:ascii="Arial" w:hAnsi="Arial" w:cs="Arial"/>
                <w:sz w:val="16"/>
                <w:szCs w:val="16"/>
              </w:rPr>
            </w:pPr>
            <w:r w:rsidRPr="0012703F">
              <w:rPr>
                <w:rFonts w:ascii="Arial" w:hAnsi="Arial" w:cs="Arial"/>
                <w:sz w:val="16"/>
                <w:szCs w:val="16"/>
              </w:rPr>
              <w:t> </w:t>
            </w:r>
          </w:p>
        </w:tc>
        <w:tc>
          <w:tcPr>
            <w:tcW w:w="810" w:type="dxa"/>
            <w:gridSpan w:val="2"/>
            <w:tcBorders>
              <w:top w:val="nil"/>
              <w:left w:val="nil"/>
              <w:bottom w:val="single" w:sz="8" w:space="0" w:color="auto"/>
              <w:right w:val="nil"/>
            </w:tcBorders>
            <w:shd w:val="clear" w:color="000000" w:fill="BFBFBF"/>
            <w:noWrap/>
            <w:vAlign w:val="bottom"/>
            <w:hideMark/>
          </w:tcPr>
          <w:p w:rsidR="0043622D" w:rsidRPr="0012703F" w:rsidP="0024359A" w14:paraId="02B6081C" w14:textId="77777777">
            <w:pPr>
              <w:rPr>
                <w:rFonts w:ascii="Arial" w:hAnsi="Arial" w:cs="Arial"/>
                <w:sz w:val="16"/>
                <w:szCs w:val="16"/>
              </w:rPr>
            </w:pPr>
            <w:r w:rsidRPr="0012703F">
              <w:rPr>
                <w:rFonts w:ascii="Arial" w:hAnsi="Arial" w:cs="Arial"/>
                <w:sz w:val="16"/>
                <w:szCs w:val="16"/>
              </w:rPr>
              <w:t> </w:t>
            </w:r>
          </w:p>
        </w:tc>
        <w:tc>
          <w:tcPr>
            <w:tcW w:w="1106" w:type="dxa"/>
            <w:gridSpan w:val="2"/>
            <w:tcBorders>
              <w:top w:val="nil"/>
              <w:left w:val="nil"/>
              <w:bottom w:val="single" w:sz="8" w:space="0" w:color="auto"/>
              <w:right w:val="single" w:sz="8" w:space="0" w:color="auto"/>
            </w:tcBorders>
            <w:shd w:val="clear" w:color="000000" w:fill="BFBFBF"/>
            <w:noWrap/>
            <w:vAlign w:val="bottom"/>
            <w:hideMark/>
          </w:tcPr>
          <w:p w:rsidR="0043622D" w:rsidRPr="0012703F" w:rsidP="0024359A" w14:paraId="1C61C376" w14:textId="77777777">
            <w:pPr>
              <w:rPr>
                <w:rFonts w:ascii="Arial" w:hAnsi="Arial" w:cs="Arial"/>
                <w:sz w:val="16"/>
                <w:szCs w:val="16"/>
              </w:rPr>
            </w:pPr>
            <w:r w:rsidRPr="0012703F">
              <w:rPr>
                <w:rFonts w:ascii="Arial" w:hAnsi="Arial" w:cs="Arial"/>
                <w:sz w:val="16"/>
                <w:szCs w:val="16"/>
              </w:rPr>
              <w:t> </w:t>
            </w:r>
          </w:p>
        </w:tc>
      </w:tr>
      <w:tr w14:paraId="5779CC90" w14:textId="77777777" w:rsidTr="0024359A">
        <w:tblPrEx>
          <w:tblW w:w="15056" w:type="dxa"/>
          <w:tblInd w:w="-990" w:type="dxa"/>
          <w:tblLook w:val="04A0"/>
        </w:tblPrEx>
        <w:trPr>
          <w:trHeight w:val="250"/>
        </w:trPr>
        <w:tc>
          <w:tcPr>
            <w:tcW w:w="15056" w:type="dxa"/>
            <w:gridSpan w:val="19"/>
            <w:tcBorders>
              <w:top w:val="nil"/>
              <w:left w:val="single" w:sz="8" w:space="0" w:color="auto"/>
              <w:bottom w:val="single" w:sz="8" w:space="0" w:color="auto"/>
              <w:right w:val="single" w:sz="8" w:space="0" w:color="000000"/>
            </w:tcBorders>
            <w:shd w:val="clear" w:color="000000" w:fill="C0C0C0"/>
            <w:noWrap/>
            <w:vAlign w:val="bottom"/>
            <w:hideMark/>
          </w:tcPr>
          <w:p w:rsidR="0043622D" w:rsidRPr="0012703F" w:rsidP="0024359A" w14:paraId="6AE46815" w14:textId="77777777">
            <w:pPr>
              <w:rPr>
                <w:rFonts w:ascii="Arial" w:hAnsi="Arial" w:cs="Arial"/>
                <w:i/>
                <w:iCs/>
                <w:sz w:val="16"/>
                <w:szCs w:val="16"/>
              </w:rPr>
            </w:pPr>
            <w:r w:rsidRPr="0012703F">
              <w:rPr>
                <w:rFonts w:ascii="Arial" w:hAnsi="Arial" w:cs="Arial"/>
                <w:i/>
                <w:iCs/>
                <w:sz w:val="16"/>
                <w:szCs w:val="16"/>
              </w:rPr>
              <w:t>Home Certification Organizations (HCOs)</w:t>
            </w:r>
          </w:p>
        </w:tc>
      </w:tr>
      <w:tr w14:paraId="3A6DDEC9" w14:textId="77777777" w:rsidTr="0024359A">
        <w:tblPrEx>
          <w:tblW w:w="15056" w:type="dxa"/>
          <w:tblInd w:w="-990" w:type="dxa"/>
          <w:tblLook w:val="04A0"/>
        </w:tblPrEx>
        <w:trPr>
          <w:trHeight w:val="650"/>
        </w:trPr>
        <w:tc>
          <w:tcPr>
            <w:tcW w:w="2520" w:type="dxa"/>
            <w:tcBorders>
              <w:top w:val="nil"/>
              <w:left w:val="single" w:sz="8" w:space="0" w:color="auto"/>
              <w:bottom w:val="nil"/>
              <w:right w:val="single" w:sz="8" w:space="0" w:color="auto"/>
            </w:tcBorders>
            <w:shd w:val="clear" w:color="auto" w:fill="auto"/>
            <w:vAlign w:val="bottom"/>
            <w:hideMark/>
          </w:tcPr>
          <w:p w:rsidR="0043622D" w:rsidRPr="0012703F" w:rsidP="0024359A" w14:paraId="76A98F8B" w14:textId="77777777">
            <w:pPr>
              <w:ind w:firstLine="160" w:firstLineChars="100"/>
              <w:rPr>
                <w:rFonts w:ascii="Arial" w:hAnsi="Arial" w:cs="Arial"/>
                <w:sz w:val="16"/>
                <w:szCs w:val="16"/>
              </w:rPr>
            </w:pPr>
            <w:r w:rsidRPr="0012703F">
              <w:rPr>
                <w:rFonts w:ascii="Arial" w:hAnsi="Arial" w:cs="Arial"/>
                <w:sz w:val="16"/>
                <w:szCs w:val="16"/>
              </w:rPr>
              <w:t xml:space="preserve">Enter </w:t>
            </w:r>
            <w:r>
              <w:rPr>
                <w:rFonts w:ascii="Arial" w:hAnsi="Arial" w:cs="Arial"/>
                <w:sz w:val="16"/>
                <w:szCs w:val="16"/>
              </w:rPr>
              <w:t xml:space="preserve">Indoor </w:t>
            </w:r>
            <w:r>
              <w:rPr>
                <w:rFonts w:ascii="Arial" w:hAnsi="Arial" w:cs="Arial"/>
                <w:sz w:val="16"/>
                <w:szCs w:val="16"/>
              </w:rPr>
              <w:t>AirPlus</w:t>
            </w:r>
            <w:r w:rsidRPr="0012703F">
              <w:rPr>
                <w:rFonts w:ascii="Arial" w:hAnsi="Arial" w:cs="Arial"/>
                <w:sz w:val="16"/>
                <w:szCs w:val="16"/>
              </w:rPr>
              <w:t xml:space="preserve"> information in database</w:t>
            </w:r>
          </w:p>
        </w:tc>
        <w:tc>
          <w:tcPr>
            <w:tcW w:w="87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61F4C287"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05D798C7"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3B0CB4B4" w14:textId="77777777">
            <w:pPr>
              <w:jc w:val="center"/>
              <w:rPr>
                <w:rFonts w:ascii="Arial" w:hAnsi="Arial" w:cs="Arial"/>
                <w:sz w:val="16"/>
                <w:szCs w:val="16"/>
              </w:rPr>
            </w:pPr>
            <w:r w:rsidRPr="0012703F">
              <w:rPr>
                <w:rFonts w:ascii="Arial" w:hAnsi="Arial" w:cs="Arial"/>
                <w:sz w:val="16"/>
                <w:szCs w:val="16"/>
              </w:rPr>
              <w:t>0.25</w:t>
            </w:r>
          </w:p>
        </w:tc>
        <w:tc>
          <w:tcPr>
            <w:tcW w:w="817" w:type="dxa"/>
            <w:tcBorders>
              <w:top w:val="nil"/>
              <w:left w:val="nil"/>
              <w:bottom w:val="single" w:sz="4" w:space="0" w:color="auto"/>
              <w:right w:val="single" w:sz="8" w:space="0" w:color="auto"/>
            </w:tcBorders>
            <w:shd w:val="clear" w:color="auto" w:fill="auto"/>
            <w:noWrap/>
            <w:vAlign w:val="center"/>
            <w:hideMark/>
          </w:tcPr>
          <w:p w:rsidR="0043622D" w:rsidRPr="0012703F" w:rsidP="0024359A" w14:paraId="717D2FE2"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nil"/>
              <w:right w:val="single" w:sz="8" w:space="0" w:color="auto"/>
            </w:tcBorders>
            <w:shd w:val="clear" w:color="auto" w:fill="auto"/>
            <w:noWrap/>
            <w:vAlign w:val="center"/>
            <w:hideMark/>
          </w:tcPr>
          <w:p w:rsidR="0043622D" w:rsidRPr="0012703F" w:rsidP="0024359A" w14:paraId="6AA2F0C7" w14:textId="77777777">
            <w:pPr>
              <w:jc w:val="center"/>
              <w:rPr>
                <w:rFonts w:ascii="Arial" w:hAnsi="Arial" w:cs="Arial"/>
                <w:sz w:val="16"/>
                <w:szCs w:val="16"/>
              </w:rPr>
            </w:pPr>
            <w:r w:rsidRPr="0012703F">
              <w:rPr>
                <w:rFonts w:ascii="Arial" w:hAnsi="Arial" w:cs="Arial"/>
                <w:sz w:val="16"/>
                <w:szCs w:val="16"/>
              </w:rPr>
              <w:t>0.25</w:t>
            </w:r>
          </w:p>
        </w:tc>
        <w:tc>
          <w:tcPr>
            <w:tcW w:w="896" w:type="dxa"/>
            <w:tcBorders>
              <w:top w:val="nil"/>
              <w:left w:val="nil"/>
              <w:bottom w:val="nil"/>
              <w:right w:val="single" w:sz="8" w:space="0" w:color="auto"/>
            </w:tcBorders>
            <w:shd w:val="clear" w:color="auto" w:fill="auto"/>
            <w:noWrap/>
            <w:vAlign w:val="center"/>
            <w:hideMark/>
          </w:tcPr>
          <w:p w:rsidR="0043622D" w:rsidRPr="0012703F" w:rsidP="0024359A" w14:paraId="07FBEFEB" w14:textId="77777777">
            <w:pPr>
              <w:jc w:val="center"/>
              <w:rPr>
                <w:rFonts w:ascii="Arial" w:hAnsi="Arial" w:cs="Arial"/>
                <w:sz w:val="16"/>
                <w:szCs w:val="16"/>
              </w:rPr>
            </w:pPr>
            <w:r w:rsidRPr="0012703F">
              <w:rPr>
                <w:rFonts w:ascii="Arial" w:hAnsi="Arial" w:cs="Arial"/>
                <w:sz w:val="16"/>
                <w:szCs w:val="16"/>
              </w:rPr>
              <w:t>$24.76</w:t>
            </w:r>
          </w:p>
        </w:tc>
        <w:tc>
          <w:tcPr>
            <w:tcW w:w="732" w:type="dxa"/>
            <w:tcBorders>
              <w:top w:val="nil"/>
              <w:left w:val="nil"/>
              <w:bottom w:val="nil"/>
              <w:right w:val="single" w:sz="8" w:space="0" w:color="auto"/>
            </w:tcBorders>
            <w:shd w:val="clear" w:color="auto" w:fill="auto"/>
            <w:noWrap/>
            <w:vAlign w:val="center"/>
            <w:hideMark/>
          </w:tcPr>
          <w:p w:rsidR="0043622D" w:rsidRPr="0012703F" w:rsidP="0024359A" w14:paraId="672FB3E1"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nil"/>
              <w:left w:val="nil"/>
              <w:bottom w:val="nil"/>
              <w:right w:val="single" w:sz="8" w:space="0" w:color="auto"/>
            </w:tcBorders>
            <w:shd w:val="clear" w:color="auto" w:fill="auto"/>
            <w:noWrap/>
            <w:vAlign w:val="center"/>
            <w:hideMark/>
          </w:tcPr>
          <w:p w:rsidR="0043622D" w:rsidRPr="0012703F" w:rsidP="0024359A" w14:paraId="2C14B0B5"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nil"/>
              <w:right w:val="single" w:sz="8" w:space="0" w:color="auto"/>
            </w:tcBorders>
            <w:shd w:val="clear" w:color="auto" w:fill="auto"/>
            <w:noWrap/>
            <w:vAlign w:val="center"/>
            <w:hideMark/>
          </w:tcPr>
          <w:p w:rsidR="0043622D" w:rsidRPr="0012703F" w:rsidP="0024359A" w14:paraId="30CBCDCC" w14:textId="77777777">
            <w:pPr>
              <w:jc w:val="center"/>
              <w:rPr>
                <w:rFonts w:ascii="Arial" w:hAnsi="Arial" w:cs="Arial"/>
                <w:sz w:val="16"/>
                <w:szCs w:val="16"/>
              </w:rPr>
            </w:pPr>
            <w:r w:rsidRPr="0012703F">
              <w:rPr>
                <w:rFonts w:ascii="Arial" w:hAnsi="Arial" w:cs="Arial"/>
                <w:sz w:val="16"/>
                <w:szCs w:val="16"/>
              </w:rPr>
              <w:t>6.00</w:t>
            </w:r>
          </w:p>
        </w:tc>
        <w:tc>
          <w:tcPr>
            <w:tcW w:w="928" w:type="dxa"/>
            <w:tcBorders>
              <w:top w:val="nil"/>
              <w:left w:val="nil"/>
              <w:bottom w:val="nil"/>
              <w:right w:val="nil"/>
            </w:tcBorders>
            <w:shd w:val="clear" w:color="auto" w:fill="auto"/>
            <w:noWrap/>
            <w:vAlign w:val="center"/>
            <w:hideMark/>
          </w:tcPr>
          <w:p w:rsidR="0043622D" w:rsidRPr="0012703F" w:rsidP="0024359A" w14:paraId="15A2CDE0" w14:textId="77777777">
            <w:pPr>
              <w:jc w:val="center"/>
              <w:rPr>
                <w:rFonts w:ascii="Arial" w:hAnsi="Arial" w:cs="Arial"/>
                <w:sz w:val="16"/>
                <w:szCs w:val="16"/>
              </w:rPr>
            </w:pPr>
            <w:r w:rsidRPr="0012703F">
              <w:rPr>
                <w:rFonts w:ascii="Arial" w:hAnsi="Arial" w:cs="Arial"/>
                <w:sz w:val="16"/>
                <w:szCs w:val="16"/>
              </w:rPr>
              <w:t>1.50</w:t>
            </w:r>
          </w:p>
        </w:tc>
        <w:tc>
          <w:tcPr>
            <w:tcW w:w="1121" w:type="dxa"/>
            <w:gridSpan w:val="2"/>
            <w:tcBorders>
              <w:top w:val="nil"/>
              <w:left w:val="single" w:sz="8" w:space="0" w:color="auto"/>
              <w:bottom w:val="nil"/>
              <w:right w:val="single" w:sz="8" w:space="0" w:color="auto"/>
            </w:tcBorders>
            <w:shd w:val="clear" w:color="auto" w:fill="auto"/>
            <w:noWrap/>
            <w:vAlign w:val="center"/>
            <w:hideMark/>
          </w:tcPr>
          <w:p w:rsidR="0043622D" w:rsidRPr="0012703F" w:rsidP="0024359A" w14:paraId="21C0B7C9" w14:textId="77777777">
            <w:pPr>
              <w:jc w:val="center"/>
              <w:rPr>
                <w:rFonts w:ascii="Arial" w:hAnsi="Arial" w:cs="Arial"/>
                <w:sz w:val="16"/>
                <w:szCs w:val="16"/>
              </w:rPr>
            </w:pPr>
            <w:r w:rsidRPr="0012703F">
              <w:rPr>
                <w:rFonts w:ascii="Arial" w:hAnsi="Arial" w:cs="Arial"/>
                <w:sz w:val="16"/>
                <w:szCs w:val="16"/>
              </w:rPr>
              <w:t>$148.56</w:t>
            </w:r>
          </w:p>
        </w:tc>
        <w:tc>
          <w:tcPr>
            <w:tcW w:w="810" w:type="dxa"/>
            <w:gridSpan w:val="2"/>
            <w:tcBorders>
              <w:top w:val="nil"/>
              <w:left w:val="nil"/>
              <w:bottom w:val="nil"/>
              <w:right w:val="single" w:sz="8" w:space="0" w:color="auto"/>
            </w:tcBorders>
            <w:shd w:val="clear" w:color="auto" w:fill="auto"/>
            <w:noWrap/>
            <w:vAlign w:val="center"/>
            <w:hideMark/>
          </w:tcPr>
          <w:p w:rsidR="0043622D" w:rsidRPr="0012703F" w:rsidP="0024359A" w14:paraId="79575057"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nil"/>
              <w:left w:val="nil"/>
              <w:bottom w:val="nil"/>
              <w:right w:val="single" w:sz="8" w:space="0" w:color="auto"/>
            </w:tcBorders>
            <w:shd w:val="clear" w:color="auto" w:fill="auto"/>
            <w:noWrap/>
            <w:vAlign w:val="center"/>
            <w:hideMark/>
          </w:tcPr>
          <w:p w:rsidR="0043622D" w:rsidRPr="0012703F" w:rsidP="0024359A" w14:paraId="25B20DE5"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nil"/>
              <w:left w:val="nil"/>
              <w:bottom w:val="nil"/>
              <w:right w:val="single" w:sz="8" w:space="0" w:color="auto"/>
            </w:tcBorders>
            <w:shd w:val="clear" w:color="auto" w:fill="auto"/>
            <w:noWrap/>
            <w:vAlign w:val="center"/>
            <w:hideMark/>
          </w:tcPr>
          <w:p w:rsidR="0043622D" w:rsidRPr="0012703F" w:rsidP="0024359A" w14:paraId="3ACBE06F" w14:textId="77777777">
            <w:pPr>
              <w:jc w:val="center"/>
              <w:rPr>
                <w:rFonts w:ascii="Arial" w:hAnsi="Arial" w:cs="Arial"/>
                <w:sz w:val="16"/>
                <w:szCs w:val="16"/>
              </w:rPr>
            </w:pPr>
            <w:r w:rsidRPr="0012703F">
              <w:rPr>
                <w:rFonts w:ascii="Arial" w:hAnsi="Arial" w:cs="Arial"/>
                <w:sz w:val="16"/>
                <w:szCs w:val="16"/>
              </w:rPr>
              <w:t>$148.56</w:t>
            </w:r>
          </w:p>
        </w:tc>
      </w:tr>
      <w:tr w14:paraId="197B8B6E" w14:textId="77777777" w:rsidTr="0024359A">
        <w:tblPrEx>
          <w:tblW w:w="15056" w:type="dxa"/>
          <w:tblInd w:w="-990" w:type="dxa"/>
          <w:tblLook w:val="04A0"/>
        </w:tblPrEx>
        <w:trPr>
          <w:trHeight w:val="583"/>
        </w:trPr>
        <w:tc>
          <w:tcPr>
            <w:tcW w:w="252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43622D" w:rsidRPr="0012703F" w:rsidP="0024359A" w14:paraId="2408A468" w14:textId="77777777">
            <w:pPr>
              <w:ind w:firstLine="160" w:firstLineChars="100"/>
              <w:rPr>
                <w:rFonts w:ascii="Arial" w:hAnsi="Arial" w:cs="Arial"/>
                <w:sz w:val="16"/>
                <w:szCs w:val="16"/>
              </w:rPr>
            </w:pPr>
            <w:r w:rsidRPr="0012703F">
              <w:rPr>
                <w:rFonts w:ascii="Arial" w:hAnsi="Arial" w:cs="Arial"/>
                <w:sz w:val="16"/>
                <w:szCs w:val="16"/>
              </w:rPr>
              <w:t xml:space="preserve">Perform periodic review of </w:t>
            </w:r>
            <w:r>
              <w:rPr>
                <w:rFonts w:ascii="Arial" w:hAnsi="Arial" w:cs="Arial"/>
                <w:sz w:val="16"/>
                <w:szCs w:val="16"/>
              </w:rPr>
              <w:t xml:space="preserve">Indoor </w:t>
            </w:r>
            <w:r>
              <w:rPr>
                <w:rFonts w:ascii="Arial" w:hAnsi="Arial" w:cs="Arial"/>
                <w:sz w:val="16"/>
                <w:szCs w:val="16"/>
              </w:rPr>
              <w:t>AirPlus</w:t>
            </w:r>
            <w:r w:rsidRPr="0012703F">
              <w:rPr>
                <w:rFonts w:ascii="Arial" w:hAnsi="Arial" w:cs="Arial"/>
                <w:sz w:val="16"/>
                <w:szCs w:val="16"/>
              </w:rPr>
              <w:t xml:space="preserve"> documentation</w:t>
            </w:r>
          </w:p>
        </w:tc>
        <w:tc>
          <w:tcPr>
            <w:tcW w:w="87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7A97E605"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30604F85"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single" w:sz="4" w:space="0" w:color="auto"/>
              <w:right w:val="single" w:sz="4" w:space="0" w:color="auto"/>
            </w:tcBorders>
            <w:shd w:val="clear" w:color="auto" w:fill="auto"/>
            <w:noWrap/>
            <w:vAlign w:val="center"/>
            <w:hideMark/>
          </w:tcPr>
          <w:p w:rsidR="0043622D" w:rsidRPr="0012703F" w:rsidP="0024359A" w14:paraId="79D764F9" w14:textId="77777777">
            <w:pPr>
              <w:jc w:val="center"/>
              <w:rPr>
                <w:rFonts w:ascii="Arial" w:hAnsi="Arial" w:cs="Arial"/>
                <w:sz w:val="16"/>
                <w:szCs w:val="16"/>
              </w:rPr>
            </w:pPr>
            <w:r w:rsidRPr="0012703F">
              <w:rPr>
                <w:rFonts w:ascii="Arial" w:hAnsi="Arial" w:cs="Arial"/>
                <w:sz w:val="16"/>
                <w:szCs w:val="16"/>
              </w:rPr>
              <w:t>1.00</w:t>
            </w:r>
          </w:p>
        </w:tc>
        <w:tc>
          <w:tcPr>
            <w:tcW w:w="817" w:type="dxa"/>
            <w:tcBorders>
              <w:top w:val="nil"/>
              <w:left w:val="nil"/>
              <w:bottom w:val="single" w:sz="4" w:space="0" w:color="auto"/>
              <w:right w:val="nil"/>
            </w:tcBorders>
            <w:shd w:val="clear" w:color="auto" w:fill="auto"/>
            <w:noWrap/>
            <w:vAlign w:val="center"/>
            <w:hideMark/>
          </w:tcPr>
          <w:p w:rsidR="0043622D" w:rsidRPr="0012703F" w:rsidP="0024359A" w14:paraId="5749A57C"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3622D" w:rsidRPr="0012703F" w:rsidP="0024359A" w14:paraId="3F5E57CB" w14:textId="77777777">
            <w:pPr>
              <w:jc w:val="center"/>
              <w:rPr>
                <w:rFonts w:ascii="Arial" w:hAnsi="Arial" w:cs="Arial"/>
                <w:sz w:val="16"/>
                <w:szCs w:val="16"/>
              </w:rPr>
            </w:pPr>
            <w:r w:rsidRPr="0012703F">
              <w:rPr>
                <w:rFonts w:ascii="Arial" w:hAnsi="Arial" w:cs="Arial"/>
                <w:sz w:val="16"/>
                <w:szCs w:val="16"/>
              </w:rPr>
              <w:t>1.00</w:t>
            </w:r>
          </w:p>
        </w:tc>
        <w:tc>
          <w:tcPr>
            <w:tcW w:w="896" w:type="dxa"/>
            <w:tcBorders>
              <w:top w:val="single" w:sz="4" w:space="0" w:color="auto"/>
              <w:left w:val="nil"/>
              <w:bottom w:val="nil"/>
              <w:right w:val="nil"/>
            </w:tcBorders>
            <w:shd w:val="clear" w:color="auto" w:fill="auto"/>
            <w:noWrap/>
            <w:vAlign w:val="center"/>
            <w:hideMark/>
          </w:tcPr>
          <w:p w:rsidR="0043622D" w:rsidRPr="0012703F" w:rsidP="0024359A" w14:paraId="215AE71B" w14:textId="77777777">
            <w:pPr>
              <w:jc w:val="center"/>
              <w:rPr>
                <w:rFonts w:ascii="Arial" w:hAnsi="Arial" w:cs="Arial"/>
                <w:sz w:val="16"/>
                <w:szCs w:val="16"/>
              </w:rPr>
            </w:pPr>
            <w:r w:rsidRPr="0012703F">
              <w:rPr>
                <w:rFonts w:ascii="Arial" w:hAnsi="Arial" w:cs="Arial"/>
                <w:sz w:val="16"/>
                <w:szCs w:val="16"/>
              </w:rPr>
              <w:t>$99.03</w:t>
            </w:r>
          </w:p>
        </w:tc>
        <w:tc>
          <w:tcPr>
            <w:tcW w:w="73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3622D" w:rsidRPr="0012703F" w:rsidP="0024359A" w14:paraId="3760C0EA"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single" w:sz="4" w:space="0" w:color="auto"/>
              <w:left w:val="nil"/>
              <w:bottom w:val="single" w:sz="4" w:space="0" w:color="auto"/>
              <w:right w:val="single" w:sz="8" w:space="0" w:color="auto"/>
            </w:tcBorders>
            <w:shd w:val="clear" w:color="auto" w:fill="auto"/>
            <w:noWrap/>
            <w:vAlign w:val="center"/>
            <w:hideMark/>
          </w:tcPr>
          <w:p w:rsidR="0043622D" w:rsidRPr="0012703F" w:rsidP="0024359A" w14:paraId="15D59D23"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43622D" w:rsidRPr="0012703F" w:rsidP="0024359A" w14:paraId="3EFA102C" w14:textId="77777777">
            <w:pPr>
              <w:jc w:val="center"/>
              <w:rPr>
                <w:rFonts w:ascii="Arial" w:hAnsi="Arial" w:cs="Arial"/>
                <w:sz w:val="16"/>
                <w:szCs w:val="16"/>
              </w:rPr>
            </w:pPr>
            <w:r w:rsidRPr="0012703F">
              <w:rPr>
                <w:rFonts w:ascii="Arial" w:hAnsi="Arial" w:cs="Arial"/>
                <w:sz w:val="16"/>
                <w:szCs w:val="16"/>
              </w:rPr>
              <w:t>6.00</w:t>
            </w:r>
          </w:p>
        </w:tc>
        <w:tc>
          <w:tcPr>
            <w:tcW w:w="928" w:type="dxa"/>
            <w:tcBorders>
              <w:top w:val="single" w:sz="4" w:space="0" w:color="auto"/>
              <w:left w:val="nil"/>
              <w:bottom w:val="nil"/>
              <w:right w:val="nil"/>
            </w:tcBorders>
            <w:shd w:val="clear" w:color="auto" w:fill="auto"/>
            <w:noWrap/>
            <w:vAlign w:val="center"/>
            <w:hideMark/>
          </w:tcPr>
          <w:p w:rsidR="0043622D" w:rsidRPr="0012703F" w:rsidP="0024359A" w14:paraId="1A4B3444" w14:textId="77777777">
            <w:pPr>
              <w:jc w:val="center"/>
              <w:rPr>
                <w:rFonts w:ascii="Arial" w:hAnsi="Arial" w:cs="Arial"/>
                <w:sz w:val="16"/>
                <w:szCs w:val="16"/>
              </w:rPr>
            </w:pPr>
            <w:r w:rsidRPr="0012703F">
              <w:rPr>
                <w:rFonts w:ascii="Arial" w:hAnsi="Arial" w:cs="Arial"/>
                <w:sz w:val="16"/>
                <w:szCs w:val="16"/>
              </w:rPr>
              <w:t>6.00</w:t>
            </w:r>
          </w:p>
        </w:tc>
        <w:tc>
          <w:tcPr>
            <w:tcW w:w="1121"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3622D" w:rsidRPr="0012703F" w:rsidP="0024359A" w14:paraId="5220C4BB" w14:textId="77777777">
            <w:pPr>
              <w:jc w:val="center"/>
              <w:rPr>
                <w:rFonts w:ascii="Arial" w:hAnsi="Arial" w:cs="Arial"/>
                <w:sz w:val="16"/>
                <w:szCs w:val="16"/>
              </w:rPr>
            </w:pPr>
            <w:r w:rsidRPr="0012703F">
              <w:rPr>
                <w:rFonts w:ascii="Arial" w:hAnsi="Arial" w:cs="Arial"/>
                <w:sz w:val="16"/>
                <w:szCs w:val="16"/>
              </w:rPr>
              <w:t>$594.18</w:t>
            </w:r>
          </w:p>
        </w:tc>
        <w:tc>
          <w:tcPr>
            <w:tcW w:w="810" w:type="dxa"/>
            <w:gridSpan w:val="2"/>
            <w:tcBorders>
              <w:top w:val="single" w:sz="4" w:space="0" w:color="auto"/>
              <w:left w:val="nil"/>
              <w:bottom w:val="single" w:sz="4" w:space="0" w:color="auto"/>
              <w:right w:val="single" w:sz="8" w:space="0" w:color="auto"/>
            </w:tcBorders>
            <w:shd w:val="clear" w:color="auto" w:fill="auto"/>
            <w:noWrap/>
            <w:vAlign w:val="center"/>
            <w:hideMark/>
          </w:tcPr>
          <w:p w:rsidR="0043622D" w:rsidRPr="0012703F" w:rsidP="0024359A" w14:paraId="4E282455"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single" w:sz="4" w:space="0" w:color="auto"/>
              <w:left w:val="nil"/>
              <w:bottom w:val="single" w:sz="4" w:space="0" w:color="auto"/>
              <w:right w:val="single" w:sz="8" w:space="0" w:color="auto"/>
            </w:tcBorders>
            <w:shd w:val="clear" w:color="auto" w:fill="auto"/>
            <w:noWrap/>
            <w:vAlign w:val="center"/>
            <w:hideMark/>
          </w:tcPr>
          <w:p w:rsidR="0043622D" w:rsidRPr="0012703F" w:rsidP="0024359A" w14:paraId="7506A805"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single" w:sz="4" w:space="0" w:color="auto"/>
              <w:left w:val="nil"/>
              <w:bottom w:val="nil"/>
              <w:right w:val="single" w:sz="8" w:space="0" w:color="auto"/>
            </w:tcBorders>
            <w:shd w:val="clear" w:color="auto" w:fill="auto"/>
            <w:noWrap/>
            <w:vAlign w:val="center"/>
            <w:hideMark/>
          </w:tcPr>
          <w:p w:rsidR="0043622D" w:rsidRPr="0012703F" w:rsidP="0024359A" w14:paraId="1B68AB2D" w14:textId="77777777">
            <w:pPr>
              <w:jc w:val="center"/>
              <w:rPr>
                <w:rFonts w:ascii="Arial" w:hAnsi="Arial" w:cs="Arial"/>
                <w:sz w:val="16"/>
                <w:szCs w:val="16"/>
              </w:rPr>
            </w:pPr>
            <w:r w:rsidRPr="0012703F">
              <w:rPr>
                <w:rFonts w:ascii="Arial" w:hAnsi="Arial" w:cs="Arial"/>
                <w:sz w:val="16"/>
                <w:szCs w:val="16"/>
              </w:rPr>
              <w:t>$594.18</w:t>
            </w:r>
          </w:p>
        </w:tc>
      </w:tr>
      <w:tr w14:paraId="751BEAF1" w14:textId="77777777" w:rsidTr="0024359A">
        <w:tblPrEx>
          <w:tblW w:w="15056" w:type="dxa"/>
          <w:tblInd w:w="-990" w:type="dxa"/>
          <w:tblLook w:val="04A0"/>
        </w:tblPrEx>
        <w:trPr>
          <w:trHeight w:val="645"/>
        </w:trPr>
        <w:tc>
          <w:tcPr>
            <w:tcW w:w="2520" w:type="dxa"/>
            <w:tcBorders>
              <w:top w:val="nil"/>
              <w:left w:val="single" w:sz="8" w:space="0" w:color="auto"/>
              <w:bottom w:val="nil"/>
              <w:right w:val="single" w:sz="8" w:space="0" w:color="auto"/>
            </w:tcBorders>
            <w:shd w:val="clear" w:color="auto" w:fill="auto"/>
            <w:vAlign w:val="bottom"/>
            <w:hideMark/>
          </w:tcPr>
          <w:p w:rsidR="0043622D" w:rsidRPr="0012703F" w:rsidP="0024359A" w14:paraId="33A0C9A3" w14:textId="77777777">
            <w:pPr>
              <w:ind w:firstLine="160" w:firstLineChars="100"/>
              <w:rPr>
                <w:rFonts w:ascii="Arial" w:hAnsi="Arial" w:cs="Arial"/>
                <w:sz w:val="16"/>
                <w:szCs w:val="16"/>
              </w:rPr>
            </w:pPr>
            <w:r w:rsidRPr="0012703F">
              <w:rPr>
                <w:rFonts w:ascii="Arial" w:hAnsi="Arial" w:cs="Arial"/>
                <w:sz w:val="16"/>
                <w:szCs w:val="16"/>
              </w:rPr>
              <w:t>Submit QA information to EPA, as needed</w:t>
            </w:r>
          </w:p>
        </w:tc>
        <w:tc>
          <w:tcPr>
            <w:tcW w:w="870" w:type="dxa"/>
            <w:tcBorders>
              <w:top w:val="nil"/>
              <w:left w:val="nil"/>
              <w:bottom w:val="nil"/>
              <w:right w:val="single" w:sz="4" w:space="0" w:color="auto"/>
            </w:tcBorders>
            <w:shd w:val="clear" w:color="auto" w:fill="auto"/>
            <w:noWrap/>
            <w:vAlign w:val="center"/>
            <w:hideMark/>
          </w:tcPr>
          <w:p w:rsidR="0043622D" w:rsidRPr="0012703F" w:rsidP="0024359A" w14:paraId="3A64416A"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nil"/>
              <w:left w:val="nil"/>
              <w:bottom w:val="nil"/>
              <w:right w:val="single" w:sz="4" w:space="0" w:color="auto"/>
            </w:tcBorders>
            <w:shd w:val="clear" w:color="auto" w:fill="auto"/>
            <w:noWrap/>
            <w:vAlign w:val="center"/>
            <w:hideMark/>
          </w:tcPr>
          <w:p w:rsidR="0043622D" w:rsidRPr="0012703F" w:rsidP="0024359A" w14:paraId="332E5920"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nil"/>
              <w:right w:val="single" w:sz="4" w:space="0" w:color="auto"/>
            </w:tcBorders>
            <w:shd w:val="clear" w:color="auto" w:fill="auto"/>
            <w:noWrap/>
            <w:vAlign w:val="center"/>
            <w:hideMark/>
          </w:tcPr>
          <w:p w:rsidR="0043622D" w:rsidRPr="0012703F" w:rsidP="0024359A" w14:paraId="141DDD65" w14:textId="77777777">
            <w:pPr>
              <w:jc w:val="center"/>
              <w:rPr>
                <w:rFonts w:ascii="Arial" w:hAnsi="Arial" w:cs="Arial"/>
                <w:sz w:val="16"/>
                <w:szCs w:val="16"/>
              </w:rPr>
            </w:pPr>
            <w:r>
              <w:rPr>
                <w:rFonts w:ascii="Arial" w:hAnsi="Arial" w:cs="Arial"/>
                <w:sz w:val="16"/>
                <w:szCs w:val="16"/>
              </w:rPr>
              <w:t>1.00</w:t>
            </w:r>
          </w:p>
        </w:tc>
        <w:tc>
          <w:tcPr>
            <w:tcW w:w="817" w:type="dxa"/>
            <w:tcBorders>
              <w:top w:val="nil"/>
              <w:left w:val="nil"/>
              <w:bottom w:val="nil"/>
              <w:right w:val="nil"/>
            </w:tcBorders>
            <w:shd w:val="clear" w:color="auto" w:fill="auto"/>
            <w:noWrap/>
            <w:vAlign w:val="center"/>
            <w:hideMark/>
          </w:tcPr>
          <w:p w:rsidR="0043622D" w:rsidRPr="0012703F" w:rsidP="0024359A" w14:paraId="58C32B14"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single" w:sz="8" w:space="0" w:color="auto"/>
              <w:bottom w:val="nil"/>
              <w:right w:val="single" w:sz="8" w:space="0" w:color="auto"/>
            </w:tcBorders>
            <w:shd w:val="clear" w:color="auto" w:fill="auto"/>
            <w:noWrap/>
            <w:vAlign w:val="center"/>
            <w:hideMark/>
          </w:tcPr>
          <w:p w:rsidR="0043622D" w:rsidRPr="0012703F" w:rsidP="0024359A" w14:paraId="525891BB" w14:textId="77777777">
            <w:pPr>
              <w:jc w:val="center"/>
              <w:rPr>
                <w:rFonts w:ascii="Arial" w:hAnsi="Arial" w:cs="Arial"/>
                <w:sz w:val="16"/>
                <w:szCs w:val="16"/>
              </w:rPr>
            </w:pPr>
            <w:r>
              <w:rPr>
                <w:rFonts w:ascii="Arial" w:hAnsi="Arial" w:cs="Arial"/>
                <w:sz w:val="16"/>
                <w:szCs w:val="16"/>
              </w:rPr>
              <w:t>1.00</w:t>
            </w:r>
          </w:p>
        </w:tc>
        <w:tc>
          <w:tcPr>
            <w:tcW w:w="896" w:type="dxa"/>
            <w:tcBorders>
              <w:top w:val="single" w:sz="4" w:space="0" w:color="auto"/>
              <w:left w:val="nil"/>
              <w:bottom w:val="nil"/>
              <w:right w:val="single" w:sz="8" w:space="0" w:color="auto"/>
            </w:tcBorders>
            <w:shd w:val="clear" w:color="auto" w:fill="auto"/>
            <w:noWrap/>
            <w:vAlign w:val="center"/>
            <w:hideMark/>
          </w:tcPr>
          <w:p w:rsidR="0043622D" w:rsidRPr="0012703F" w:rsidP="0024359A" w14:paraId="2ADB8941" w14:textId="77777777">
            <w:pPr>
              <w:jc w:val="center"/>
              <w:rPr>
                <w:rFonts w:ascii="Arial" w:hAnsi="Arial" w:cs="Arial"/>
                <w:sz w:val="16"/>
                <w:szCs w:val="16"/>
              </w:rPr>
            </w:pPr>
            <w:r w:rsidRPr="0012703F">
              <w:rPr>
                <w:rFonts w:ascii="Arial" w:hAnsi="Arial" w:cs="Arial"/>
                <w:sz w:val="16"/>
                <w:szCs w:val="16"/>
              </w:rPr>
              <w:t>$</w:t>
            </w:r>
            <w:r>
              <w:rPr>
                <w:rFonts w:ascii="Arial" w:hAnsi="Arial" w:cs="Arial"/>
                <w:sz w:val="16"/>
                <w:szCs w:val="16"/>
              </w:rPr>
              <w:t>99.03</w:t>
            </w:r>
          </w:p>
        </w:tc>
        <w:tc>
          <w:tcPr>
            <w:tcW w:w="732" w:type="dxa"/>
            <w:tcBorders>
              <w:top w:val="nil"/>
              <w:left w:val="nil"/>
              <w:bottom w:val="nil"/>
              <w:right w:val="single" w:sz="8" w:space="0" w:color="auto"/>
            </w:tcBorders>
            <w:shd w:val="clear" w:color="auto" w:fill="auto"/>
            <w:noWrap/>
            <w:vAlign w:val="center"/>
            <w:hideMark/>
          </w:tcPr>
          <w:p w:rsidR="0043622D" w:rsidRPr="0012703F" w:rsidP="0024359A" w14:paraId="432D3FAE"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nil"/>
              <w:left w:val="nil"/>
              <w:bottom w:val="nil"/>
              <w:right w:val="single" w:sz="8" w:space="0" w:color="auto"/>
            </w:tcBorders>
            <w:shd w:val="clear" w:color="auto" w:fill="auto"/>
            <w:noWrap/>
            <w:vAlign w:val="center"/>
            <w:hideMark/>
          </w:tcPr>
          <w:p w:rsidR="0043622D" w:rsidRPr="0012703F" w:rsidP="0024359A" w14:paraId="39F0D179"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nil"/>
              <w:left w:val="nil"/>
              <w:bottom w:val="nil"/>
              <w:right w:val="single" w:sz="8" w:space="0" w:color="auto"/>
            </w:tcBorders>
            <w:shd w:val="clear" w:color="auto" w:fill="auto"/>
            <w:noWrap/>
            <w:vAlign w:val="center"/>
            <w:hideMark/>
          </w:tcPr>
          <w:p w:rsidR="0043622D" w:rsidRPr="0012703F" w:rsidP="0024359A" w14:paraId="66A0F1EF" w14:textId="77777777">
            <w:pPr>
              <w:jc w:val="center"/>
              <w:rPr>
                <w:rFonts w:ascii="Arial" w:hAnsi="Arial" w:cs="Arial"/>
                <w:sz w:val="16"/>
                <w:szCs w:val="16"/>
              </w:rPr>
            </w:pPr>
            <w:r w:rsidRPr="0012703F">
              <w:rPr>
                <w:rFonts w:ascii="Arial" w:hAnsi="Arial" w:cs="Arial"/>
                <w:sz w:val="16"/>
                <w:szCs w:val="16"/>
              </w:rPr>
              <w:t>24.00</w:t>
            </w:r>
          </w:p>
        </w:tc>
        <w:tc>
          <w:tcPr>
            <w:tcW w:w="928" w:type="dxa"/>
            <w:tcBorders>
              <w:top w:val="single" w:sz="4" w:space="0" w:color="auto"/>
              <w:left w:val="nil"/>
              <w:bottom w:val="nil"/>
              <w:right w:val="nil"/>
            </w:tcBorders>
            <w:shd w:val="clear" w:color="auto" w:fill="auto"/>
            <w:noWrap/>
            <w:vAlign w:val="center"/>
            <w:hideMark/>
          </w:tcPr>
          <w:p w:rsidR="0043622D" w:rsidRPr="0012703F" w:rsidP="0024359A" w14:paraId="476E5C01" w14:textId="77777777">
            <w:pPr>
              <w:jc w:val="center"/>
              <w:rPr>
                <w:rFonts w:ascii="Arial" w:hAnsi="Arial" w:cs="Arial"/>
                <w:sz w:val="16"/>
                <w:szCs w:val="16"/>
              </w:rPr>
            </w:pPr>
            <w:r w:rsidRPr="0012703F">
              <w:rPr>
                <w:rFonts w:ascii="Arial" w:hAnsi="Arial" w:cs="Arial"/>
                <w:sz w:val="16"/>
                <w:szCs w:val="16"/>
              </w:rPr>
              <w:t>2</w:t>
            </w:r>
            <w:r>
              <w:rPr>
                <w:rFonts w:ascii="Arial" w:hAnsi="Arial" w:cs="Arial"/>
                <w:sz w:val="16"/>
                <w:szCs w:val="16"/>
              </w:rPr>
              <w:t>4</w:t>
            </w:r>
            <w:r w:rsidRPr="0012703F">
              <w:rPr>
                <w:rFonts w:ascii="Arial" w:hAnsi="Arial" w:cs="Arial"/>
                <w:sz w:val="16"/>
                <w:szCs w:val="16"/>
              </w:rPr>
              <w:t>.00</w:t>
            </w:r>
          </w:p>
        </w:tc>
        <w:tc>
          <w:tcPr>
            <w:tcW w:w="1121" w:type="dxa"/>
            <w:gridSpan w:val="2"/>
            <w:tcBorders>
              <w:top w:val="nil"/>
              <w:left w:val="single" w:sz="8" w:space="0" w:color="auto"/>
              <w:bottom w:val="single" w:sz="8" w:space="0" w:color="auto"/>
              <w:right w:val="single" w:sz="8" w:space="0" w:color="auto"/>
            </w:tcBorders>
            <w:shd w:val="clear" w:color="auto" w:fill="auto"/>
            <w:noWrap/>
            <w:vAlign w:val="center"/>
            <w:hideMark/>
          </w:tcPr>
          <w:p w:rsidR="0043622D" w:rsidRPr="0012703F" w:rsidP="0024359A" w14:paraId="6FCC67B4" w14:textId="77777777">
            <w:pPr>
              <w:jc w:val="center"/>
              <w:rPr>
                <w:rFonts w:ascii="Arial" w:hAnsi="Arial" w:cs="Arial"/>
                <w:sz w:val="16"/>
                <w:szCs w:val="16"/>
              </w:rPr>
            </w:pPr>
            <w:r w:rsidRPr="0012703F">
              <w:rPr>
                <w:rFonts w:ascii="Arial" w:hAnsi="Arial" w:cs="Arial"/>
                <w:sz w:val="16"/>
                <w:szCs w:val="16"/>
              </w:rPr>
              <w:t>$</w:t>
            </w:r>
            <w:r>
              <w:rPr>
                <w:rFonts w:ascii="Arial" w:hAnsi="Arial" w:cs="Arial"/>
                <w:sz w:val="16"/>
                <w:szCs w:val="16"/>
              </w:rPr>
              <w:t>2,376.72</w:t>
            </w:r>
          </w:p>
        </w:tc>
        <w:tc>
          <w:tcPr>
            <w:tcW w:w="810" w:type="dxa"/>
            <w:gridSpan w:val="2"/>
            <w:tcBorders>
              <w:top w:val="nil"/>
              <w:left w:val="nil"/>
              <w:bottom w:val="nil"/>
              <w:right w:val="single" w:sz="8" w:space="0" w:color="auto"/>
            </w:tcBorders>
            <w:shd w:val="clear" w:color="auto" w:fill="auto"/>
            <w:noWrap/>
            <w:vAlign w:val="center"/>
            <w:hideMark/>
          </w:tcPr>
          <w:p w:rsidR="0043622D" w:rsidRPr="0012703F" w:rsidP="0024359A" w14:paraId="0FB36053"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nil"/>
              <w:left w:val="nil"/>
              <w:bottom w:val="nil"/>
              <w:right w:val="single" w:sz="8" w:space="0" w:color="auto"/>
            </w:tcBorders>
            <w:shd w:val="clear" w:color="auto" w:fill="auto"/>
            <w:noWrap/>
            <w:vAlign w:val="center"/>
            <w:hideMark/>
          </w:tcPr>
          <w:p w:rsidR="0043622D" w:rsidRPr="0012703F" w:rsidP="0024359A" w14:paraId="6F831469"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single" w:sz="4" w:space="0" w:color="auto"/>
              <w:left w:val="nil"/>
              <w:bottom w:val="nil"/>
              <w:right w:val="single" w:sz="8" w:space="0" w:color="auto"/>
            </w:tcBorders>
            <w:shd w:val="clear" w:color="auto" w:fill="auto"/>
            <w:noWrap/>
            <w:vAlign w:val="center"/>
            <w:hideMark/>
          </w:tcPr>
          <w:p w:rsidR="0043622D" w:rsidRPr="0012703F" w:rsidP="0024359A" w14:paraId="12B2EC32" w14:textId="77777777">
            <w:pPr>
              <w:jc w:val="center"/>
              <w:rPr>
                <w:rFonts w:ascii="Arial" w:hAnsi="Arial" w:cs="Arial"/>
                <w:sz w:val="16"/>
                <w:szCs w:val="16"/>
              </w:rPr>
            </w:pPr>
            <w:r w:rsidRPr="0012703F">
              <w:rPr>
                <w:rFonts w:ascii="Arial" w:hAnsi="Arial" w:cs="Arial"/>
                <w:sz w:val="16"/>
                <w:szCs w:val="16"/>
              </w:rPr>
              <w:t>$</w:t>
            </w:r>
            <w:r>
              <w:rPr>
                <w:rFonts w:ascii="Arial" w:hAnsi="Arial" w:cs="Arial"/>
                <w:sz w:val="16"/>
                <w:szCs w:val="16"/>
              </w:rPr>
              <w:t>2,376.72</w:t>
            </w:r>
          </w:p>
        </w:tc>
      </w:tr>
      <w:tr w14:paraId="18A4B12B" w14:textId="77777777" w:rsidTr="0024359A">
        <w:tblPrEx>
          <w:tblW w:w="15056" w:type="dxa"/>
          <w:tblInd w:w="-990" w:type="dxa"/>
          <w:tblLook w:val="04A0"/>
        </w:tblPrEx>
        <w:trPr>
          <w:trHeight w:val="320"/>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622D" w:rsidRPr="0012703F" w:rsidP="0024359A" w14:paraId="4B1102E8" w14:textId="77777777">
            <w:pPr>
              <w:rPr>
                <w:rFonts w:ascii="Arial" w:hAnsi="Arial" w:cs="Arial"/>
                <w:b/>
                <w:bCs/>
                <w:sz w:val="16"/>
                <w:szCs w:val="16"/>
              </w:rPr>
            </w:pPr>
            <w:r w:rsidRPr="0012703F">
              <w:rPr>
                <w:rFonts w:ascii="Arial" w:hAnsi="Arial" w:cs="Arial"/>
                <w:b/>
                <w:bCs/>
                <w:sz w:val="16"/>
                <w:szCs w:val="16"/>
              </w:rPr>
              <w:t>TOTAL</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rsidR="0043622D" w:rsidRPr="0012703F" w:rsidP="0024359A" w14:paraId="66A952B9" w14:textId="77777777">
            <w:pPr>
              <w:jc w:val="center"/>
              <w:rPr>
                <w:rFonts w:ascii="Arial" w:hAnsi="Arial" w:cs="Arial"/>
                <w:sz w:val="16"/>
                <w:szCs w:val="16"/>
              </w:rPr>
            </w:pPr>
            <w:r w:rsidRPr="0012703F">
              <w:rPr>
                <w:rFonts w:ascii="Arial" w:hAnsi="Arial" w:cs="Arial"/>
                <w:sz w:val="16"/>
                <w:szCs w:val="16"/>
              </w:rPr>
              <w:t>0.00</w:t>
            </w:r>
          </w:p>
        </w:tc>
        <w:tc>
          <w:tcPr>
            <w:tcW w:w="1020" w:type="dxa"/>
            <w:tcBorders>
              <w:top w:val="single" w:sz="8" w:space="0" w:color="auto"/>
              <w:left w:val="nil"/>
              <w:bottom w:val="single" w:sz="8" w:space="0" w:color="auto"/>
              <w:right w:val="single" w:sz="4" w:space="0" w:color="auto"/>
            </w:tcBorders>
            <w:shd w:val="clear" w:color="auto" w:fill="auto"/>
            <w:noWrap/>
            <w:vAlign w:val="center"/>
            <w:hideMark/>
          </w:tcPr>
          <w:p w:rsidR="0043622D" w:rsidRPr="0012703F" w:rsidP="0024359A" w14:paraId="08D77840"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8" w:space="0" w:color="auto"/>
              <w:left w:val="nil"/>
              <w:bottom w:val="single" w:sz="8" w:space="0" w:color="auto"/>
              <w:right w:val="single" w:sz="4" w:space="0" w:color="auto"/>
            </w:tcBorders>
            <w:shd w:val="clear" w:color="auto" w:fill="auto"/>
            <w:noWrap/>
            <w:vAlign w:val="center"/>
            <w:hideMark/>
          </w:tcPr>
          <w:p w:rsidR="0043622D" w:rsidRPr="0012703F" w:rsidP="0024359A" w14:paraId="4D2CD816" w14:textId="77777777">
            <w:pPr>
              <w:jc w:val="center"/>
              <w:rPr>
                <w:rFonts w:ascii="Arial" w:hAnsi="Arial" w:cs="Arial"/>
                <w:sz w:val="16"/>
                <w:szCs w:val="16"/>
              </w:rPr>
            </w:pPr>
            <w:r w:rsidRPr="0012703F">
              <w:rPr>
                <w:rFonts w:ascii="Arial" w:hAnsi="Arial" w:cs="Arial"/>
                <w:sz w:val="16"/>
                <w:szCs w:val="16"/>
              </w:rPr>
              <w:t>varies</w:t>
            </w:r>
          </w:p>
        </w:tc>
        <w:tc>
          <w:tcPr>
            <w:tcW w:w="817" w:type="dxa"/>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4C6A9D9B" w14:textId="77777777">
            <w:pPr>
              <w:jc w:val="center"/>
              <w:rPr>
                <w:rFonts w:ascii="Arial" w:hAnsi="Arial" w:cs="Arial"/>
                <w:sz w:val="16"/>
                <w:szCs w:val="16"/>
              </w:rPr>
            </w:pPr>
            <w:r w:rsidRPr="0012703F">
              <w:rPr>
                <w:rFonts w:ascii="Arial" w:hAnsi="Arial" w:cs="Arial"/>
                <w:sz w:val="16"/>
                <w:szCs w:val="16"/>
              </w:rPr>
              <w:t>varies</w:t>
            </w:r>
          </w:p>
        </w:tc>
        <w:tc>
          <w:tcPr>
            <w:tcW w:w="901" w:type="dxa"/>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312D2671" w14:textId="77777777">
            <w:pPr>
              <w:jc w:val="center"/>
              <w:rPr>
                <w:rFonts w:ascii="Arial" w:hAnsi="Arial" w:cs="Arial"/>
                <w:sz w:val="16"/>
                <w:szCs w:val="16"/>
              </w:rPr>
            </w:pPr>
            <w:r w:rsidRPr="0012703F">
              <w:rPr>
                <w:rFonts w:ascii="Arial" w:hAnsi="Arial" w:cs="Arial"/>
                <w:sz w:val="16"/>
                <w:szCs w:val="16"/>
              </w:rPr>
              <w:t>varies</w:t>
            </w:r>
          </w:p>
        </w:tc>
        <w:tc>
          <w:tcPr>
            <w:tcW w:w="896" w:type="dxa"/>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2C287C71" w14:textId="77777777">
            <w:pPr>
              <w:jc w:val="center"/>
              <w:rPr>
                <w:rFonts w:ascii="Arial" w:hAnsi="Arial" w:cs="Arial"/>
                <w:sz w:val="16"/>
                <w:szCs w:val="16"/>
              </w:rPr>
            </w:pPr>
            <w:r w:rsidRPr="0012703F">
              <w:rPr>
                <w:rFonts w:ascii="Arial" w:hAnsi="Arial" w:cs="Arial"/>
                <w:sz w:val="16"/>
                <w:szCs w:val="16"/>
              </w:rPr>
              <w:t>varies</w:t>
            </w:r>
          </w:p>
        </w:tc>
        <w:tc>
          <w:tcPr>
            <w:tcW w:w="732" w:type="dxa"/>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283AC827" w14:textId="77777777">
            <w:pPr>
              <w:jc w:val="center"/>
              <w:rPr>
                <w:rFonts w:ascii="Arial" w:hAnsi="Arial" w:cs="Arial"/>
                <w:sz w:val="16"/>
                <w:szCs w:val="16"/>
              </w:rPr>
            </w:pPr>
            <w:r w:rsidRPr="0012703F">
              <w:rPr>
                <w:rFonts w:ascii="Arial" w:hAnsi="Arial" w:cs="Arial"/>
                <w:sz w:val="16"/>
                <w:szCs w:val="16"/>
              </w:rPr>
              <w:t>$0.00</w:t>
            </w:r>
          </w:p>
        </w:tc>
        <w:tc>
          <w:tcPr>
            <w:tcW w:w="723" w:type="dxa"/>
            <w:tcBorders>
              <w:top w:val="single" w:sz="8" w:space="0" w:color="auto"/>
              <w:left w:val="nil"/>
              <w:bottom w:val="single" w:sz="8" w:space="0" w:color="auto"/>
              <w:right w:val="nil"/>
            </w:tcBorders>
            <w:shd w:val="clear" w:color="auto" w:fill="auto"/>
            <w:noWrap/>
            <w:vAlign w:val="center"/>
            <w:hideMark/>
          </w:tcPr>
          <w:p w:rsidR="0043622D" w:rsidRPr="0012703F" w:rsidP="0024359A" w14:paraId="721D567C" w14:textId="77777777">
            <w:pPr>
              <w:jc w:val="center"/>
              <w:rPr>
                <w:rFonts w:ascii="Arial" w:hAnsi="Arial" w:cs="Arial"/>
                <w:sz w:val="16"/>
                <w:szCs w:val="16"/>
              </w:rPr>
            </w:pPr>
            <w:r w:rsidRPr="0012703F">
              <w:rPr>
                <w:rFonts w:ascii="Arial" w:hAnsi="Arial" w:cs="Arial"/>
                <w:sz w:val="16"/>
                <w:szCs w:val="16"/>
              </w:rPr>
              <w:t>$0.00</w:t>
            </w:r>
          </w:p>
        </w:tc>
        <w:tc>
          <w:tcPr>
            <w:tcW w:w="9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622D" w:rsidRPr="0012703F" w:rsidP="0024359A" w14:paraId="6A8BB679" w14:textId="77777777">
            <w:pPr>
              <w:jc w:val="center"/>
              <w:rPr>
                <w:rFonts w:ascii="Arial" w:hAnsi="Arial" w:cs="Arial"/>
                <w:sz w:val="16"/>
                <w:szCs w:val="16"/>
              </w:rPr>
            </w:pPr>
            <w:r w:rsidRPr="0012703F">
              <w:rPr>
                <w:rFonts w:ascii="Arial" w:hAnsi="Arial" w:cs="Arial"/>
                <w:sz w:val="16"/>
                <w:szCs w:val="16"/>
              </w:rPr>
              <w:t>varies</w:t>
            </w:r>
          </w:p>
        </w:tc>
        <w:tc>
          <w:tcPr>
            <w:tcW w:w="928" w:type="dxa"/>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0CE441A9" w14:textId="77777777">
            <w:pPr>
              <w:jc w:val="center"/>
              <w:rPr>
                <w:rFonts w:ascii="Arial" w:hAnsi="Arial" w:cs="Arial"/>
                <w:sz w:val="16"/>
                <w:szCs w:val="16"/>
              </w:rPr>
            </w:pPr>
            <w:r w:rsidRPr="0012703F">
              <w:rPr>
                <w:rFonts w:ascii="Arial" w:hAnsi="Arial" w:cs="Arial"/>
                <w:sz w:val="16"/>
                <w:szCs w:val="16"/>
              </w:rPr>
              <w:t>10,0</w:t>
            </w:r>
            <w:r>
              <w:rPr>
                <w:rFonts w:ascii="Arial" w:hAnsi="Arial" w:cs="Arial"/>
                <w:sz w:val="16"/>
                <w:szCs w:val="16"/>
              </w:rPr>
              <w:t>31</w:t>
            </w:r>
            <w:r w:rsidRPr="0012703F">
              <w:rPr>
                <w:rFonts w:ascii="Arial" w:hAnsi="Arial" w:cs="Arial"/>
                <w:sz w:val="16"/>
                <w:szCs w:val="16"/>
              </w:rPr>
              <w:t>.50</w:t>
            </w:r>
          </w:p>
        </w:tc>
        <w:tc>
          <w:tcPr>
            <w:tcW w:w="1121" w:type="dxa"/>
            <w:gridSpan w:val="2"/>
            <w:tcBorders>
              <w:top w:val="nil"/>
              <w:left w:val="nil"/>
              <w:bottom w:val="single" w:sz="8" w:space="0" w:color="auto"/>
              <w:right w:val="single" w:sz="8" w:space="0" w:color="auto"/>
            </w:tcBorders>
            <w:shd w:val="clear" w:color="auto" w:fill="auto"/>
            <w:noWrap/>
            <w:vAlign w:val="center"/>
            <w:hideMark/>
          </w:tcPr>
          <w:p w:rsidR="0043622D" w:rsidRPr="0012703F" w:rsidP="0024359A" w14:paraId="2BB7B3FB" w14:textId="77777777">
            <w:pPr>
              <w:jc w:val="center"/>
              <w:rPr>
                <w:rFonts w:ascii="Arial" w:hAnsi="Arial" w:cs="Arial"/>
                <w:sz w:val="16"/>
                <w:szCs w:val="16"/>
              </w:rPr>
            </w:pPr>
            <w:r w:rsidRPr="0012703F">
              <w:rPr>
                <w:rFonts w:ascii="Arial" w:hAnsi="Arial" w:cs="Arial"/>
                <w:sz w:val="16"/>
                <w:szCs w:val="16"/>
              </w:rPr>
              <w:t>$99</w:t>
            </w:r>
            <w:r>
              <w:rPr>
                <w:rFonts w:ascii="Arial" w:hAnsi="Arial" w:cs="Arial"/>
                <w:sz w:val="16"/>
                <w:szCs w:val="16"/>
              </w:rPr>
              <w:t>3,519.46</w:t>
            </w:r>
          </w:p>
        </w:tc>
        <w:tc>
          <w:tcPr>
            <w:tcW w:w="81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418077E1" w14:textId="77777777">
            <w:pPr>
              <w:jc w:val="center"/>
              <w:rPr>
                <w:rFonts w:ascii="Arial" w:hAnsi="Arial" w:cs="Arial"/>
                <w:sz w:val="16"/>
                <w:szCs w:val="16"/>
              </w:rPr>
            </w:pPr>
            <w:r w:rsidRPr="0012703F">
              <w:rPr>
                <w:rFonts w:ascii="Arial" w:hAnsi="Arial" w:cs="Arial"/>
                <w:sz w:val="16"/>
                <w:szCs w:val="16"/>
              </w:rPr>
              <w:t>0.00</w:t>
            </w:r>
          </w:p>
        </w:tc>
        <w:tc>
          <w:tcPr>
            <w:tcW w:w="81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7883C874" w14:textId="77777777">
            <w:pPr>
              <w:jc w:val="center"/>
              <w:rPr>
                <w:rFonts w:ascii="Arial" w:hAnsi="Arial" w:cs="Arial"/>
                <w:sz w:val="16"/>
                <w:szCs w:val="16"/>
              </w:rPr>
            </w:pPr>
            <w:r w:rsidRPr="0012703F">
              <w:rPr>
                <w:rFonts w:ascii="Arial" w:hAnsi="Arial" w:cs="Arial"/>
                <w:sz w:val="16"/>
                <w:szCs w:val="16"/>
              </w:rPr>
              <w:t>0.00</w:t>
            </w:r>
          </w:p>
        </w:tc>
        <w:tc>
          <w:tcPr>
            <w:tcW w:w="1106"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12703F" w:rsidP="0024359A" w14:paraId="72AE028C" w14:textId="77777777">
            <w:pPr>
              <w:jc w:val="center"/>
              <w:rPr>
                <w:rFonts w:ascii="Arial" w:hAnsi="Arial" w:cs="Arial"/>
                <w:sz w:val="16"/>
                <w:szCs w:val="16"/>
              </w:rPr>
            </w:pPr>
            <w:r w:rsidRPr="0012703F">
              <w:rPr>
                <w:rFonts w:ascii="Arial" w:hAnsi="Arial" w:cs="Arial"/>
                <w:sz w:val="16"/>
                <w:szCs w:val="16"/>
              </w:rPr>
              <w:t>$</w:t>
            </w:r>
            <w:r>
              <w:rPr>
                <w:rFonts w:ascii="Arial" w:hAnsi="Arial" w:cs="Arial"/>
                <w:sz w:val="16"/>
                <w:szCs w:val="16"/>
              </w:rPr>
              <w:t>993,519.46</w:t>
            </w:r>
          </w:p>
        </w:tc>
      </w:tr>
      <w:tr w14:paraId="7FD486E4" w14:textId="77777777" w:rsidTr="0024359A">
        <w:tblPrEx>
          <w:tblW w:w="15056" w:type="dxa"/>
          <w:tblInd w:w="-990" w:type="dxa"/>
          <w:tblLook w:val="04A0"/>
        </w:tblPrEx>
        <w:trPr>
          <w:trHeight w:val="310"/>
        </w:trPr>
        <w:tc>
          <w:tcPr>
            <w:tcW w:w="11397" w:type="dxa"/>
            <w:gridSpan w:val="12"/>
            <w:tcBorders>
              <w:top w:val="nil"/>
              <w:left w:val="nil"/>
              <w:bottom w:val="nil"/>
              <w:right w:val="nil"/>
            </w:tcBorders>
            <w:shd w:val="clear" w:color="auto" w:fill="auto"/>
            <w:noWrap/>
            <w:vAlign w:val="bottom"/>
            <w:hideMark/>
          </w:tcPr>
          <w:p w:rsidR="0043622D" w:rsidRPr="0012703F" w:rsidP="0024359A" w14:paraId="012D7F4A" w14:textId="77777777">
            <w:pPr>
              <w:rPr>
                <w:rFonts w:ascii="Arial" w:hAnsi="Arial" w:cs="Arial"/>
                <w:sz w:val="18"/>
                <w:szCs w:val="18"/>
              </w:rPr>
            </w:pPr>
            <w:r w:rsidRPr="0012703F">
              <w:rPr>
                <w:rFonts w:ascii="Arial" w:hAnsi="Arial" w:cs="Arial"/>
                <w:sz w:val="18"/>
                <w:szCs w:val="18"/>
              </w:rPr>
              <w:t xml:space="preserve">* Partnership with </w:t>
            </w:r>
            <w:r>
              <w:rPr>
                <w:rFonts w:ascii="Arial" w:hAnsi="Arial" w:cs="Arial"/>
                <w:sz w:val="18"/>
                <w:szCs w:val="18"/>
              </w:rPr>
              <w:t xml:space="preserve">Indoor </w:t>
            </w:r>
            <w:r>
              <w:rPr>
                <w:rFonts w:ascii="Arial" w:hAnsi="Arial" w:cs="Arial"/>
                <w:sz w:val="18"/>
                <w:szCs w:val="18"/>
              </w:rPr>
              <w:t>AirPlus</w:t>
            </w:r>
            <w:r w:rsidRPr="0012703F">
              <w:rPr>
                <w:rFonts w:ascii="Arial" w:hAnsi="Arial" w:cs="Arial"/>
                <w:sz w:val="18"/>
                <w:szCs w:val="18"/>
              </w:rPr>
              <w:t xml:space="preserve"> is completely voluntary and can be terminated for no reason by the respondent.</w:t>
            </w:r>
          </w:p>
          <w:p w:rsidR="0043622D" w:rsidRPr="0012703F" w:rsidP="0024359A" w14:paraId="4978E3FE" w14:textId="77777777">
            <w:pPr>
              <w:jc w:val="center"/>
              <w:rPr>
                <w:sz w:val="18"/>
                <w:szCs w:val="18"/>
              </w:rPr>
            </w:pPr>
          </w:p>
        </w:tc>
        <w:tc>
          <w:tcPr>
            <w:tcW w:w="1135" w:type="dxa"/>
            <w:gridSpan w:val="2"/>
            <w:tcBorders>
              <w:top w:val="nil"/>
              <w:left w:val="nil"/>
              <w:bottom w:val="nil"/>
              <w:right w:val="nil"/>
            </w:tcBorders>
            <w:shd w:val="clear" w:color="auto" w:fill="auto"/>
            <w:noWrap/>
            <w:vAlign w:val="center"/>
            <w:hideMark/>
          </w:tcPr>
          <w:p w:rsidR="0043622D" w:rsidRPr="0012703F" w:rsidP="0024359A" w14:paraId="3DCF6443" w14:textId="77777777">
            <w:pPr>
              <w:rPr>
                <w:sz w:val="20"/>
                <w:szCs w:val="20"/>
              </w:rPr>
            </w:pPr>
          </w:p>
        </w:tc>
        <w:tc>
          <w:tcPr>
            <w:tcW w:w="819" w:type="dxa"/>
            <w:gridSpan w:val="2"/>
            <w:tcBorders>
              <w:top w:val="nil"/>
              <w:left w:val="nil"/>
              <w:bottom w:val="nil"/>
              <w:right w:val="nil"/>
            </w:tcBorders>
            <w:shd w:val="clear" w:color="auto" w:fill="auto"/>
            <w:noWrap/>
            <w:vAlign w:val="center"/>
            <w:hideMark/>
          </w:tcPr>
          <w:p w:rsidR="0043622D" w:rsidRPr="0012703F" w:rsidP="0024359A" w14:paraId="58462D3D" w14:textId="77777777">
            <w:pPr>
              <w:rPr>
                <w:sz w:val="20"/>
                <w:szCs w:val="20"/>
              </w:rPr>
            </w:pPr>
          </w:p>
        </w:tc>
        <w:tc>
          <w:tcPr>
            <w:tcW w:w="827" w:type="dxa"/>
            <w:gridSpan w:val="2"/>
            <w:tcBorders>
              <w:top w:val="nil"/>
              <w:left w:val="nil"/>
              <w:bottom w:val="nil"/>
              <w:right w:val="nil"/>
            </w:tcBorders>
            <w:shd w:val="clear" w:color="auto" w:fill="auto"/>
            <w:noWrap/>
            <w:vAlign w:val="center"/>
            <w:hideMark/>
          </w:tcPr>
          <w:p w:rsidR="0043622D" w:rsidRPr="0012703F" w:rsidP="0024359A" w14:paraId="17426144" w14:textId="77777777">
            <w:pPr>
              <w:rPr>
                <w:sz w:val="20"/>
                <w:szCs w:val="20"/>
              </w:rPr>
            </w:pPr>
          </w:p>
        </w:tc>
        <w:tc>
          <w:tcPr>
            <w:tcW w:w="878" w:type="dxa"/>
            <w:tcBorders>
              <w:top w:val="nil"/>
              <w:left w:val="nil"/>
              <w:bottom w:val="nil"/>
              <w:right w:val="nil"/>
            </w:tcBorders>
            <w:shd w:val="clear" w:color="auto" w:fill="auto"/>
            <w:noWrap/>
            <w:vAlign w:val="center"/>
            <w:hideMark/>
          </w:tcPr>
          <w:p w:rsidR="0043622D" w:rsidRPr="0012703F" w:rsidP="0024359A" w14:paraId="689A3AF4" w14:textId="77777777">
            <w:pPr>
              <w:rPr>
                <w:sz w:val="20"/>
                <w:szCs w:val="20"/>
              </w:rPr>
            </w:pPr>
          </w:p>
        </w:tc>
      </w:tr>
      <w:tr w14:paraId="3A919753" w14:textId="77777777" w:rsidTr="0024359A">
        <w:tblPrEx>
          <w:tblW w:w="15056" w:type="dxa"/>
          <w:tblInd w:w="-990" w:type="dxa"/>
          <w:tblLook w:val="04A0"/>
        </w:tblPrEx>
        <w:trPr>
          <w:trHeight w:val="310"/>
        </w:trPr>
        <w:tc>
          <w:tcPr>
            <w:tcW w:w="15056" w:type="dxa"/>
            <w:gridSpan w:val="19"/>
            <w:tcBorders>
              <w:top w:val="nil"/>
              <w:left w:val="nil"/>
              <w:bottom w:val="nil"/>
              <w:right w:val="nil"/>
            </w:tcBorders>
            <w:shd w:val="clear" w:color="auto" w:fill="auto"/>
            <w:noWrap/>
            <w:vAlign w:val="bottom"/>
            <w:hideMark/>
          </w:tcPr>
          <w:p w:rsidR="0043622D" w:rsidRPr="0012703F" w:rsidP="0024359A" w14:paraId="1747DA62" w14:textId="77777777">
            <w:pPr>
              <w:rPr>
                <w:sz w:val="20"/>
                <w:szCs w:val="20"/>
              </w:rPr>
            </w:pPr>
            <w:r w:rsidRPr="0012703F">
              <w:rPr>
                <w:rFonts w:ascii="Arial" w:hAnsi="Arial" w:cs="Arial"/>
                <w:sz w:val="18"/>
                <w:szCs w:val="18"/>
              </w:rPr>
              <w:t xml:space="preserve">** </w:t>
            </w:r>
            <w:r>
              <w:rPr>
                <w:rFonts w:ascii="Arial" w:hAnsi="Arial" w:cs="Arial"/>
                <w:sz w:val="18"/>
                <w:szCs w:val="18"/>
              </w:rPr>
              <w:t xml:space="preserve">The </w:t>
            </w:r>
            <w:r w:rsidRPr="0012703F">
              <w:rPr>
                <w:rFonts w:ascii="Arial" w:hAnsi="Arial" w:cs="Arial"/>
                <w:sz w:val="18"/>
                <w:szCs w:val="18"/>
              </w:rPr>
              <w:t xml:space="preserve">EPA uses the term 'varies' in the subtotal and/or total row of the exhibit if the total hours or costs per respondent under an information collection vary among the respondents. </w:t>
            </w:r>
          </w:p>
        </w:tc>
      </w:tr>
    </w:tbl>
    <w:p w:rsidR="0043622D" w:rsidP="0043622D" w14:paraId="7E672E0E" w14:textId="77777777">
      <w:pPr>
        <w:rPr>
          <w:rFonts w:cstheme="minorHAnsi"/>
        </w:rPr>
      </w:pPr>
    </w:p>
    <w:tbl>
      <w:tblPr>
        <w:tblW w:w="14206" w:type="dxa"/>
        <w:tblInd w:w="-810" w:type="dxa"/>
        <w:tblLook w:val="04A0"/>
      </w:tblPr>
      <w:tblGrid>
        <w:gridCol w:w="2160"/>
        <w:gridCol w:w="818"/>
        <w:gridCol w:w="1008"/>
        <w:gridCol w:w="901"/>
        <w:gridCol w:w="791"/>
        <w:gridCol w:w="901"/>
        <w:gridCol w:w="795"/>
        <w:gridCol w:w="732"/>
        <w:gridCol w:w="735"/>
        <w:gridCol w:w="901"/>
        <w:gridCol w:w="874"/>
        <w:gridCol w:w="1017"/>
        <w:gridCol w:w="853"/>
        <w:gridCol w:w="741"/>
        <w:gridCol w:w="1092"/>
      </w:tblGrid>
      <w:tr w14:paraId="69EA2B25" w14:textId="77777777" w:rsidTr="0024359A">
        <w:tblPrEx>
          <w:tblW w:w="14206" w:type="dxa"/>
          <w:tblInd w:w="-810" w:type="dxa"/>
          <w:tblLook w:val="04A0"/>
        </w:tblPrEx>
        <w:trPr>
          <w:trHeight w:val="310"/>
        </w:trPr>
        <w:tc>
          <w:tcPr>
            <w:tcW w:w="14206" w:type="dxa"/>
            <w:gridSpan w:val="15"/>
            <w:tcBorders>
              <w:top w:val="nil"/>
              <w:left w:val="nil"/>
              <w:bottom w:val="nil"/>
              <w:right w:val="nil"/>
            </w:tcBorders>
            <w:shd w:val="clear" w:color="auto" w:fill="auto"/>
            <w:noWrap/>
            <w:vAlign w:val="center"/>
            <w:hideMark/>
          </w:tcPr>
          <w:p w:rsidR="0043622D" w:rsidP="0024359A" w14:paraId="10BB1D4E" w14:textId="77777777">
            <w:pPr>
              <w:rPr>
                <w:rFonts w:ascii="Arial" w:hAnsi="Arial" w:cs="Arial"/>
                <w:b/>
                <w:bCs/>
                <w:sz w:val="20"/>
                <w:szCs w:val="20"/>
              </w:rPr>
            </w:pPr>
          </w:p>
          <w:p w:rsidR="0043622D" w:rsidP="0024359A" w14:paraId="7C2C57CF" w14:textId="77777777">
            <w:pPr>
              <w:rPr>
                <w:rFonts w:ascii="Arial" w:hAnsi="Arial" w:cs="Arial"/>
                <w:b/>
                <w:bCs/>
                <w:sz w:val="20"/>
                <w:szCs w:val="20"/>
              </w:rPr>
            </w:pPr>
          </w:p>
          <w:p w:rsidR="0043622D" w:rsidP="0024359A" w14:paraId="25C9ADD7" w14:textId="77777777">
            <w:pPr>
              <w:rPr>
                <w:rFonts w:ascii="Arial" w:hAnsi="Arial" w:cs="Arial"/>
                <w:b/>
                <w:bCs/>
                <w:sz w:val="20"/>
                <w:szCs w:val="20"/>
              </w:rPr>
            </w:pPr>
          </w:p>
          <w:p w:rsidR="0043622D" w:rsidRPr="0012703F" w:rsidP="0024359A" w14:paraId="575EC64C" w14:textId="4C31990F">
            <w:pPr>
              <w:rPr>
                <w:rFonts w:ascii="Arial" w:hAnsi="Arial" w:cs="Arial"/>
                <w:b/>
                <w:bCs/>
                <w:sz w:val="20"/>
                <w:szCs w:val="20"/>
              </w:rPr>
            </w:pPr>
            <w:r w:rsidRPr="0012703F">
              <w:rPr>
                <w:rFonts w:ascii="Arial" w:hAnsi="Arial" w:cs="Arial"/>
                <w:b/>
                <w:bCs/>
                <w:sz w:val="20"/>
                <w:szCs w:val="20"/>
              </w:rPr>
              <w:t xml:space="preserve">Exhibit </w:t>
            </w:r>
            <w:r>
              <w:rPr>
                <w:rFonts w:ascii="Arial" w:hAnsi="Arial" w:cs="Arial"/>
                <w:b/>
                <w:bCs/>
                <w:sz w:val="20"/>
                <w:szCs w:val="20"/>
              </w:rPr>
              <w:t>3</w:t>
            </w:r>
          </w:p>
        </w:tc>
      </w:tr>
      <w:tr w14:paraId="2F2A44F4" w14:textId="77777777" w:rsidTr="0024359A">
        <w:tblPrEx>
          <w:tblW w:w="14206" w:type="dxa"/>
          <w:tblInd w:w="-810" w:type="dxa"/>
          <w:tblLook w:val="04A0"/>
        </w:tblPrEx>
        <w:trPr>
          <w:trHeight w:val="310"/>
        </w:trPr>
        <w:tc>
          <w:tcPr>
            <w:tcW w:w="2160" w:type="dxa"/>
            <w:tcBorders>
              <w:top w:val="nil"/>
              <w:left w:val="nil"/>
              <w:bottom w:val="nil"/>
              <w:right w:val="nil"/>
            </w:tcBorders>
            <w:shd w:val="clear" w:color="auto" w:fill="auto"/>
            <w:vAlign w:val="center"/>
            <w:hideMark/>
          </w:tcPr>
          <w:p w:rsidR="0043622D" w:rsidRPr="0012703F" w:rsidP="0024359A" w14:paraId="57862CF7" w14:textId="77777777">
            <w:pPr>
              <w:rPr>
                <w:rFonts w:ascii="Arial" w:hAnsi="Arial" w:cs="Arial"/>
                <w:b/>
                <w:bCs/>
                <w:sz w:val="20"/>
                <w:szCs w:val="20"/>
              </w:rPr>
            </w:pPr>
          </w:p>
        </w:tc>
        <w:tc>
          <w:tcPr>
            <w:tcW w:w="818" w:type="dxa"/>
            <w:tcBorders>
              <w:top w:val="nil"/>
              <w:left w:val="nil"/>
              <w:bottom w:val="nil"/>
              <w:right w:val="nil"/>
            </w:tcBorders>
            <w:shd w:val="clear" w:color="auto" w:fill="auto"/>
            <w:vAlign w:val="center"/>
            <w:hideMark/>
          </w:tcPr>
          <w:p w:rsidR="0043622D" w:rsidRPr="0012703F" w:rsidP="0024359A" w14:paraId="5177E99A" w14:textId="77777777">
            <w:pPr>
              <w:rPr>
                <w:sz w:val="20"/>
                <w:szCs w:val="20"/>
              </w:rPr>
            </w:pPr>
          </w:p>
        </w:tc>
        <w:tc>
          <w:tcPr>
            <w:tcW w:w="1008" w:type="dxa"/>
            <w:tcBorders>
              <w:top w:val="nil"/>
              <w:left w:val="nil"/>
              <w:bottom w:val="nil"/>
              <w:right w:val="nil"/>
            </w:tcBorders>
            <w:shd w:val="clear" w:color="auto" w:fill="auto"/>
            <w:vAlign w:val="center"/>
            <w:hideMark/>
          </w:tcPr>
          <w:p w:rsidR="0043622D" w:rsidRPr="0012703F" w:rsidP="0024359A" w14:paraId="0049AC0A"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2559AF1C" w14:textId="77777777">
            <w:pPr>
              <w:rPr>
                <w:sz w:val="20"/>
                <w:szCs w:val="20"/>
              </w:rPr>
            </w:pPr>
          </w:p>
        </w:tc>
        <w:tc>
          <w:tcPr>
            <w:tcW w:w="791" w:type="dxa"/>
            <w:tcBorders>
              <w:top w:val="nil"/>
              <w:left w:val="nil"/>
              <w:bottom w:val="nil"/>
              <w:right w:val="nil"/>
            </w:tcBorders>
            <w:shd w:val="clear" w:color="auto" w:fill="auto"/>
            <w:vAlign w:val="center"/>
            <w:hideMark/>
          </w:tcPr>
          <w:p w:rsidR="0043622D" w:rsidRPr="0012703F" w:rsidP="0024359A" w14:paraId="7C9F96D8"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116AC43F" w14:textId="77777777">
            <w:pPr>
              <w:rPr>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47F76E64" w14:textId="77777777">
            <w:pPr>
              <w:rPr>
                <w:sz w:val="20"/>
                <w:szCs w:val="20"/>
              </w:rPr>
            </w:pPr>
          </w:p>
        </w:tc>
        <w:tc>
          <w:tcPr>
            <w:tcW w:w="732" w:type="dxa"/>
            <w:tcBorders>
              <w:top w:val="nil"/>
              <w:left w:val="nil"/>
              <w:bottom w:val="nil"/>
              <w:right w:val="nil"/>
            </w:tcBorders>
            <w:shd w:val="clear" w:color="auto" w:fill="auto"/>
            <w:vAlign w:val="center"/>
            <w:hideMark/>
          </w:tcPr>
          <w:p w:rsidR="0043622D" w:rsidRPr="0012703F" w:rsidP="0024359A" w14:paraId="7A52D36F" w14:textId="77777777">
            <w:pPr>
              <w:rPr>
                <w:sz w:val="20"/>
                <w:szCs w:val="20"/>
              </w:rPr>
            </w:pPr>
          </w:p>
        </w:tc>
        <w:tc>
          <w:tcPr>
            <w:tcW w:w="735" w:type="dxa"/>
            <w:tcBorders>
              <w:top w:val="nil"/>
              <w:left w:val="nil"/>
              <w:bottom w:val="nil"/>
              <w:right w:val="nil"/>
            </w:tcBorders>
            <w:shd w:val="clear" w:color="auto" w:fill="auto"/>
            <w:vAlign w:val="center"/>
            <w:hideMark/>
          </w:tcPr>
          <w:p w:rsidR="0043622D" w:rsidRPr="0012703F" w:rsidP="0024359A" w14:paraId="568632BF"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7555B91A" w14:textId="77777777">
            <w:pPr>
              <w:rPr>
                <w:sz w:val="20"/>
                <w:szCs w:val="20"/>
              </w:rPr>
            </w:pPr>
          </w:p>
        </w:tc>
        <w:tc>
          <w:tcPr>
            <w:tcW w:w="874" w:type="dxa"/>
            <w:tcBorders>
              <w:top w:val="nil"/>
              <w:left w:val="nil"/>
              <w:bottom w:val="nil"/>
              <w:right w:val="nil"/>
            </w:tcBorders>
            <w:shd w:val="clear" w:color="auto" w:fill="auto"/>
            <w:vAlign w:val="center"/>
            <w:hideMark/>
          </w:tcPr>
          <w:p w:rsidR="0043622D" w:rsidRPr="0012703F" w:rsidP="0024359A" w14:paraId="74AB13FA" w14:textId="77777777">
            <w:pPr>
              <w:rPr>
                <w:sz w:val="20"/>
                <w:szCs w:val="20"/>
              </w:rPr>
            </w:pPr>
          </w:p>
        </w:tc>
        <w:tc>
          <w:tcPr>
            <w:tcW w:w="904" w:type="dxa"/>
            <w:tcBorders>
              <w:top w:val="nil"/>
              <w:left w:val="nil"/>
              <w:bottom w:val="nil"/>
              <w:right w:val="nil"/>
            </w:tcBorders>
            <w:shd w:val="clear" w:color="auto" w:fill="auto"/>
            <w:vAlign w:val="center"/>
            <w:hideMark/>
          </w:tcPr>
          <w:p w:rsidR="0043622D" w:rsidRPr="0012703F" w:rsidP="0024359A" w14:paraId="622A4FA2" w14:textId="77777777">
            <w:pPr>
              <w:rPr>
                <w:sz w:val="20"/>
                <w:szCs w:val="20"/>
              </w:rPr>
            </w:pPr>
          </w:p>
        </w:tc>
        <w:tc>
          <w:tcPr>
            <w:tcW w:w="853" w:type="dxa"/>
            <w:tcBorders>
              <w:top w:val="nil"/>
              <w:left w:val="nil"/>
              <w:bottom w:val="nil"/>
              <w:right w:val="nil"/>
            </w:tcBorders>
            <w:shd w:val="clear" w:color="auto" w:fill="auto"/>
            <w:vAlign w:val="center"/>
            <w:hideMark/>
          </w:tcPr>
          <w:p w:rsidR="0043622D" w:rsidRPr="0012703F" w:rsidP="0024359A" w14:paraId="0C3DF6C3" w14:textId="77777777">
            <w:pPr>
              <w:rPr>
                <w:sz w:val="20"/>
                <w:szCs w:val="20"/>
              </w:rPr>
            </w:pPr>
          </w:p>
        </w:tc>
        <w:tc>
          <w:tcPr>
            <w:tcW w:w="728" w:type="dxa"/>
            <w:tcBorders>
              <w:top w:val="nil"/>
              <w:left w:val="nil"/>
              <w:bottom w:val="nil"/>
              <w:right w:val="nil"/>
            </w:tcBorders>
            <w:shd w:val="clear" w:color="auto" w:fill="auto"/>
            <w:vAlign w:val="center"/>
            <w:hideMark/>
          </w:tcPr>
          <w:p w:rsidR="0043622D" w:rsidRPr="0012703F" w:rsidP="0024359A" w14:paraId="40304273" w14:textId="77777777">
            <w:pPr>
              <w:rPr>
                <w:sz w:val="20"/>
                <w:szCs w:val="20"/>
              </w:rPr>
            </w:pPr>
          </w:p>
        </w:tc>
        <w:tc>
          <w:tcPr>
            <w:tcW w:w="1092" w:type="dxa"/>
            <w:tcBorders>
              <w:top w:val="nil"/>
              <w:left w:val="nil"/>
              <w:bottom w:val="nil"/>
              <w:right w:val="nil"/>
            </w:tcBorders>
            <w:shd w:val="clear" w:color="auto" w:fill="auto"/>
            <w:vAlign w:val="center"/>
            <w:hideMark/>
          </w:tcPr>
          <w:p w:rsidR="0043622D" w:rsidRPr="0012703F" w:rsidP="0024359A" w14:paraId="167204AE" w14:textId="77777777">
            <w:pPr>
              <w:rPr>
                <w:sz w:val="20"/>
                <w:szCs w:val="20"/>
              </w:rPr>
            </w:pPr>
          </w:p>
        </w:tc>
      </w:tr>
      <w:tr w14:paraId="484F3C15" w14:textId="77777777" w:rsidTr="0024359A">
        <w:tblPrEx>
          <w:tblW w:w="14206" w:type="dxa"/>
          <w:tblInd w:w="-810" w:type="dxa"/>
          <w:tblLook w:val="04A0"/>
        </w:tblPrEx>
        <w:trPr>
          <w:trHeight w:val="310"/>
        </w:trPr>
        <w:tc>
          <w:tcPr>
            <w:tcW w:w="14206" w:type="dxa"/>
            <w:gridSpan w:val="15"/>
            <w:tcBorders>
              <w:top w:val="nil"/>
              <w:left w:val="nil"/>
              <w:bottom w:val="nil"/>
              <w:right w:val="nil"/>
            </w:tcBorders>
            <w:shd w:val="clear" w:color="auto" w:fill="auto"/>
            <w:vAlign w:val="center"/>
            <w:hideMark/>
          </w:tcPr>
          <w:p w:rsidR="0043622D" w:rsidRPr="0012703F" w:rsidP="0024359A" w14:paraId="03A411E5" w14:textId="77777777">
            <w:pPr>
              <w:rPr>
                <w:rFonts w:ascii="Arial" w:hAnsi="Arial" w:cs="Arial"/>
                <w:b/>
                <w:bCs/>
                <w:sz w:val="20"/>
                <w:szCs w:val="20"/>
              </w:rPr>
            </w:pPr>
            <w:r w:rsidRPr="0012703F">
              <w:rPr>
                <w:rFonts w:ascii="Arial" w:hAnsi="Arial" w:cs="Arial"/>
                <w:b/>
                <w:bCs/>
                <w:sz w:val="20"/>
                <w:szCs w:val="20"/>
              </w:rPr>
              <w:t>Estimated Annual Respondent Burden and Cost</w:t>
            </w:r>
          </w:p>
        </w:tc>
      </w:tr>
      <w:tr w14:paraId="597E49F0" w14:textId="77777777" w:rsidTr="0024359A">
        <w:tblPrEx>
          <w:tblW w:w="14206" w:type="dxa"/>
          <w:tblInd w:w="-810" w:type="dxa"/>
          <w:tblLook w:val="04A0"/>
        </w:tblPrEx>
        <w:trPr>
          <w:trHeight w:val="310"/>
        </w:trPr>
        <w:tc>
          <w:tcPr>
            <w:tcW w:w="14206" w:type="dxa"/>
            <w:gridSpan w:val="15"/>
            <w:tcBorders>
              <w:top w:val="nil"/>
              <w:left w:val="nil"/>
              <w:bottom w:val="nil"/>
              <w:right w:val="nil"/>
            </w:tcBorders>
            <w:shd w:val="clear" w:color="auto" w:fill="auto"/>
            <w:vAlign w:val="center"/>
            <w:hideMark/>
          </w:tcPr>
          <w:p w:rsidR="0043622D" w:rsidRPr="0012703F" w:rsidP="0024359A" w14:paraId="22C0CCD2" w14:textId="77777777">
            <w:pPr>
              <w:rPr>
                <w:rFonts w:ascii="Arial" w:hAnsi="Arial" w:cs="Arial"/>
                <w:b/>
                <w:bCs/>
                <w:sz w:val="20"/>
                <w:szCs w:val="20"/>
              </w:rPr>
            </w:pPr>
            <w:r>
              <w:rPr>
                <w:rFonts w:ascii="Arial" w:hAnsi="Arial" w:cs="Arial"/>
                <w:b/>
                <w:bCs/>
                <w:sz w:val="20"/>
                <w:szCs w:val="20"/>
              </w:rPr>
              <w:t xml:space="preserve">Indoor </w:t>
            </w:r>
            <w:r>
              <w:rPr>
                <w:rFonts w:ascii="Arial" w:hAnsi="Arial" w:cs="Arial"/>
                <w:b/>
                <w:bCs/>
                <w:sz w:val="20"/>
                <w:szCs w:val="20"/>
              </w:rPr>
              <w:t>AirPlus</w:t>
            </w:r>
            <w:r w:rsidRPr="0012703F">
              <w:rPr>
                <w:rFonts w:ascii="Arial" w:hAnsi="Arial" w:cs="Arial"/>
                <w:b/>
                <w:bCs/>
                <w:sz w:val="20"/>
                <w:szCs w:val="20"/>
              </w:rPr>
              <w:t xml:space="preserve"> Program: Periodic Reporting*</w:t>
            </w:r>
          </w:p>
        </w:tc>
      </w:tr>
      <w:tr w14:paraId="2C567ADB" w14:textId="77777777" w:rsidTr="0024359A">
        <w:tblPrEx>
          <w:tblW w:w="14206" w:type="dxa"/>
          <w:tblInd w:w="-810" w:type="dxa"/>
          <w:tblLook w:val="04A0"/>
        </w:tblPrEx>
        <w:trPr>
          <w:trHeight w:val="310"/>
        </w:trPr>
        <w:tc>
          <w:tcPr>
            <w:tcW w:w="2160" w:type="dxa"/>
            <w:tcBorders>
              <w:top w:val="nil"/>
              <w:left w:val="nil"/>
              <w:bottom w:val="nil"/>
              <w:right w:val="nil"/>
            </w:tcBorders>
            <w:shd w:val="clear" w:color="auto" w:fill="auto"/>
            <w:vAlign w:val="center"/>
            <w:hideMark/>
          </w:tcPr>
          <w:p w:rsidR="0043622D" w:rsidRPr="0012703F" w:rsidP="0024359A" w14:paraId="5CE75820" w14:textId="77777777">
            <w:pPr>
              <w:rPr>
                <w:rFonts w:ascii="Arial" w:hAnsi="Arial" w:cs="Arial"/>
                <w:b/>
                <w:bCs/>
                <w:sz w:val="20"/>
                <w:szCs w:val="20"/>
              </w:rPr>
            </w:pPr>
          </w:p>
        </w:tc>
        <w:tc>
          <w:tcPr>
            <w:tcW w:w="818" w:type="dxa"/>
            <w:tcBorders>
              <w:top w:val="nil"/>
              <w:left w:val="nil"/>
              <w:bottom w:val="nil"/>
              <w:right w:val="nil"/>
            </w:tcBorders>
            <w:shd w:val="clear" w:color="auto" w:fill="auto"/>
            <w:vAlign w:val="center"/>
            <w:hideMark/>
          </w:tcPr>
          <w:p w:rsidR="0043622D" w:rsidRPr="0012703F" w:rsidP="0024359A" w14:paraId="322C9898" w14:textId="77777777">
            <w:pPr>
              <w:rPr>
                <w:sz w:val="20"/>
                <w:szCs w:val="20"/>
              </w:rPr>
            </w:pPr>
          </w:p>
        </w:tc>
        <w:tc>
          <w:tcPr>
            <w:tcW w:w="1008" w:type="dxa"/>
            <w:tcBorders>
              <w:top w:val="nil"/>
              <w:left w:val="nil"/>
              <w:bottom w:val="nil"/>
              <w:right w:val="nil"/>
            </w:tcBorders>
            <w:shd w:val="clear" w:color="auto" w:fill="auto"/>
            <w:vAlign w:val="center"/>
            <w:hideMark/>
          </w:tcPr>
          <w:p w:rsidR="0043622D" w:rsidRPr="0012703F" w:rsidP="0024359A" w14:paraId="73E6D84E"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7A052769" w14:textId="77777777">
            <w:pPr>
              <w:rPr>
                <w:sz w:val="20"/>
                <w:szCs w:val="20"/>
              </w:rPr>
            </w:pPr>
          </w:p>
        </w:tc>
        <w:tc>
          <w:tcPr>
            <w:tcW w:w="791" w:type="dxa"/>
            <w:tcBorders>
              <w:top w:val="nil"/>
              <w:left w:val="nil"/>
              <w:bottom w:val="nil"/>
              <w:right w:val="nil"/>
            </w:tcBorders>
            <w:shd w:val="clear" w:color="auto" w:fill="auto"/>
            <w:vAlign w:val="center"/>
            <w:hideMark/>
          </w:tcPr>
          <w:p w:rsidR="0043622D" w:rsidRPr="0012703F" w:rsidP="0024359A" w14:paraId="32C5E9BF"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6DA50EF0" w14:textId="77777777">
            <w:pPr>
              <w:rPr>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703B031F" w14:textId="77777777">
            <w:pPr>
              <w:rPr>
                <w:sz w:val="20"/>
                <w:szCs w:val="20"/>
              </w:rPr>
            </w:pPr>
          </w:p>
        </w:tc>
        <w:tc>
          <w:tcPr>
            <w:tcW w:w="732" w:type="dxa"/>
            <w:tcBorders>
              <w:top w:val="nil"/>
              <w:left w:val="nil"/>
              <w:bottom w:val="nil"/>
              <w:right w:val="nil"/>
            </w:tcBorders>
            <w:shd w:val="clear" w:color="auto" w:fill="auto"/>
            <w:vAlign w:val="center"/>
            <w:hideMark/>
          </w:tcPr>
          <w:p w:rsidR="0043622D" w:rsidRPr="0012703F" w:rsidP="0024359A" w14:paraId="22F3B8DF" w14:textId="77777777">
            <w:pPr>
              <w:rPr>
                <w:sz w:val="20"/>
                <w:szCs w:val="20"/>
              </w:rPr>
            </w:pPr>
          </w:p>
        </w:tc>
        <w:tc>
          <w:tcPr>
            <w:tcW w:w="735" w:type="dxa"/>
            <w:tcBorders>
              <w:top w:val="nil"/>
              <w:left w:val="nil"/>
              <w:bottom w:val="nil"/>
              <w:right w:val="nil"/>
            </w:tcBorders>
            <w:shd w:val="clear" w:color="auto" w:fill="auto"/>
            <w:vAlign w:val="center"/>
            <w:hideMark/>
          </w:tcPr>
          <w:p w:rsidR="0043622D" w:rsidRPr="0012703F" w:rsidP="0024359A" w14:paraId="7B07F92E"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7BEF666C" w14:textId="77777777">
            <w:pPr>
              <w:rPr>
                <w:sz w:val="20"/>
                <w:szCs w:val="20"/>
              </w:rPr>
            </w:pPr>
          </w:p>
        </w:tc>
        <w:tc>
          <w:tcPr>
            <w:tcW w:w="874" w:type="dxa"/>
            <w:tcBorders>
              <w:top w:val="nil"/>
              <w:left w:val="nil"/>
              <w:bottom w:val="nil"/>
              <w:right w:val="nil"/>
            </w:tcBorders>
            <w:shd w:val="clear" w:color="auto" w:fill="auto"/>
            <w:vAlign w:val="center"/>
            <w:hideMark/>
          </w:tcPr>
          <w:p w:rsidR="0043622D" w:rsidRPr="0012703F" w:rsidP="0024359A" w14:paraId="2A39423C" w14:textId="77777777">
            <w:pPr>
              <w:rPr>
                <w:sz w:val="20"/>
                <w:szCs w:val="20"/>
              </w:rPr>
            </w:pPr>
          </w:p>
        </w:tc>
        <w:tc>
          <w:tcPr>
            <w:tcW w:w="904" w:type="dxa"/>
            <w:tcBorders>
              <w:top w:val="nil"/>
              <w:left w:val="nil"/>
              <w:bottom w:val="nil"/>
              <w:right w:val="nil"/>
            </w:tcBorders>
            <w:shd w:val="clear" w:color="auto" w:fill="auto"/>
            <w:vAlign w:val="center"/>
            <w:hideMark/>
          </w:tcPr>
          <w:p w:rsidR="0043622D" w:rsidRPr="0012703F" w:rsidP="0024359A" w14:paraId="71AEBB28" w14:textId="77777777">
            <w:pPr>
              <w:rPr>
                <w:sz w:val="20"/>
                <w:szCs w:val="20"/>
              </w:rPr>
            </w:pPr>
          </w:p>
        </w:tc>
        <w:tc>
          <w:tcPr>
            <w:tcW w:w="853" w:type="dxa"/>
            <w:tcBorders>
              <w:top w:val="nil"/>
              <w:left w:val="nil"/>
              <w:bottom w:val="nil"/>
              <w:right w:val="nil"/>
            </w:tcBorders>
            <w:shd w:val="clear" w:color="auto" w:fill="auto"/>
            <w:vAlign w:val="center"/>
            <w:hideMark/>
          </w:tcPr>
          <w:p w:rsidR="0043622D" w:rsidRPr="0012703F" w:rsidP="0024359A" w14:paraId="574ED2AF" w14:textId="77777777">
            <w:pPr>
              <w:rPr>
                <w:sz w:val="20"/>
                <w:szCs w:val="20"/>
              </w:rPr>
            </w:pPr>
          </w:p>
        </w:tc>
        <w:tc>
          <w:tcPr>
            <w:tcW w:w="728" w:type="dxa"/>
            <w:tcBorders>
              <w:top w:val="nil"/>
              <w:left w:val="nil"/>
              <w:bottom w:val="nil"/>
              <w:right w:val="nil"/>
            </w:tcBorders>
            <w:shd w:val="clear" w:color="auto" w:fill="auto"/>
            <w:vAlign w:val="center"/>
            <w:hideMark/>
          </w:tcPr>
          <w:p w:rsidR="0043622D" w:rsidRPr="0012703F" w:rsidP="0024359A" w14:paraId="05F565CF" w14:textId="77777777">
            <w:pPr>
              <w:rPr>
                <w:sz w:val="20"/>
                <w:szCs w:val="20"/>
              </w:rPr>
            </w:pPr>
          </w:p>
        </w:tc>
        <w:tc>
          <w:tcPr>
            <w:tcW w:w="1092" w:type="dxa"/>
            <w:tcBorders>
              <w:top w:val="nil"/>
              <w:left w:val="nil"/>
              <w:bottom w:val="nil"/>
              <w:right w:val="nil"/>
            </w:tcBorders>
            <w:shd w:val="clear" w:color="auto" w:fill="auto"/>
            <w:vAlign w:val="center"/>
            <w:hideMark/>
          </w:tcPr>
          <w:p w:rsidR="0043622D" w:rsidRPr="0012703F" w:rsidP="0024359A" w14:paraId="324F6EB2" w14:textId="77777777">
            <w:pPr>
              <w:rPr>
                <w:sz w:val="20"/>
                <w:szCs w:val="20"/>
              </w:rPr>
            </w:pPr>
          </w:p>
        </w:tc>
      </w:tr>
      <w:tr w14:paraId="75D5590B" w14:textId="77777777" w:rsidTr="0024359A">
        <w:tblPrEx>
          <w:tblW w:w="14206" w:type="dxa"/>
          <w:tblInd w:w="-810" w:type="dxa"/>
          <w:tblLook w:val="04A0"/>
        </w:tblPrEx>
        <w:trPr>
          <w:trHeight w:val="338"/>
        </w:trPr>
        <w:tc>
          <w:tcPr>
            <w:tcW w:w="2160" w:type="dxa"/>
            <w:tcBorders>
              <w:top w:val="nil"/>
              <w:left w:val="nil"/>
              <w:bottom w:val="nil"/>
              <w:right w:val="nil"/>
            </w:tcBorders>
            <w:shd w:val="clear" w:color="auto" w:fill="auto"/>
            <w:vAlign w:val="center"/>
            <w:hideMark/>
          </w:tcPr>
          <w:p w:rsidR="0043622D" w:rsidRPr="0012703F" w:rsidP="0024359A" w14:paraId="0CB3F562" w14:textId="77777777">
            <w:pPr>
              <w:rPr>
                <w:sz w:val="16"/>
                <w:szCs w:val="16"/>
              </w:rPr>
            </w:pPr>
          </w:p>
        </w:tc>
        <w:tc>
          <w:tcPr>
            <w:tcW w:w="6681" w:type="dxa"/>
            <w:gridSpan w:val="8"/>
            <w:tcBorders>
              <w:top w:val="single" w:sz="8" w:space="0" w:color="auto"/>
              <w:left w:val="single" w:sz="8" w:space="0" w:color="auto"/>
              <w:bottom w:val="single" w:sz="8" w:space="0" w:color="auto"/>
              <w:right w:val="nil"/>
            </w:tcBorders>
            <w:shd w:val="clear" w:color="auto" w:fill="auto"/>
            <w:vAlign w:val="center"/>
            <w:hideMark/>
          </w:tcPr>
          <w:p w:rsidR="0043622D" w:rsidRPr="0012703F" w:rsidP="0024359A" w14:paraId="6ED97190" w14:textId="77777777">
            <w:pPr>
              <w:jc w:val="center"/>
              <w:rPr>
                <w:rFonts w:ascii="Arial" w:hAnsi="Arial" w:cs="Arial"/>
                <w:b/>
                <w:bCs/>
                <w:sz w:val="16"/>
                <w:szCs w:val="16"/>
              </w:rPr>
            </w:pPr>
            <w:r w:rsidRPr="0012703F">
              <w:rPr>
                <w:rFonts w:ascii="Arial" w:hAnsi="Arial" w:cs="Arial"/>
                <w:b/>
                <w:bCs/>
                <w:sz w:val="16"/>
                <w:szCs w:val="16"/>
              </w:rPr>
              <w:t>Hours and Costs Per Respondent**</w:t>
            </w:r>
          </w:p>
        </w:tc>
        <w:tc>
          <w:tcPr>
            <w:tcW w:w="536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3622D" w:rsidRPr="0012703F" w:rsidP="0024359A" w14:paraId="26E68DA9" w14:textId="77777777">
            <w:pPr>
              <w:jc w:val="center"/>
              <w:rPr>
                <w:rFonts w:ascii="Arial" w:hAnsi="Arial" w:cs="Arial"/>
                <w:b/>
                <w:bCs/>
                <w:sz w:val="16"/>
                <w:szCs w:val="16"/>
              </w:rPr>
            </w:pPr>
            <w:r w:rsidRPr="0012703F">
              <w:rPr>
                <w:rFonts w:ascii="Arial" w:hAnsi="Arial" w:cs="Arial"/>
                <w:b/>
                <w:bCs/>
                <w:sz w:val="16"/>
                <w:szCs w:val="16"/>
              </w:rPr>
              <w:t>Total Hours and Costs</w:t>
            </w:r>
          </w:p>
        </w:tc>
      </w:tr>
      <w:tr w14:paraId="1A304F99" w14:textId="77777777" w:rsidTr="0024359A">
        <w:tblPrEx>
          <w:tblW w:w="14206" w:type="dxa"/>
          <w:tblInd w:w="-810" w:type="dxa"/>
          <w:tblLook w:val="04A0"/>
        </w:tblPrEx>
        <w:trPr>
          <w:trHeight w:val="518"/>
        </w:trPr>
        <w:tc>
          <w:tcPr>
            <w:tcW w:w="2160" w:type="dxa"/>
            <w:tcBorders>
              <w:top w:val="single" w:sz="8" w:space="0" w:color="auto"/>
              <w:left w:val="single" w:sz="8" w:space="0" w:color="auto"/>
              <w:bottom w:val="nil"/>
              <w:right w:val="nil"/>
            </w:tcBorders>
            <w:shd w:val="clear" w:color="auto" w:fill="auto"/>
            <w:vAlign w:val="center"/>
            <w:hideMark/>
          </w:tcPr>
          <w:p w:rsidR="0043622D" w:rsidRPr="0012703F" w:rsidP="0024359A" w14:paraId="14C5F43C" w14:textId="77777777">
            <w:pPr>
              <w:rPr>
                <w:rFonts w:ascii="Arial" w:hAnsi="Arial" w:cs="Arial"/>
                <w:sz w:val="16"/>
                <w:szCs w:val="16"/>
              </w:rPr>
            </w:pPr>
            <w:r w:rsidRPr="0012703F">
              <w:rPr>
                <w:rFonts w:ascii="Arial" w:hAnsi="Arial" w:cs="Arial"/>
                <w:sz w:val="16"/>
                <w:szCs w:val="16"/>
              </w:rPr>
              <w:t> </w:t>
            </w:r>
          </w:p>
        </w:tc>
        <w:tc>
          <w:tcPr>
            <w:tcW w:w="818" w:type="dxa"/>
            <w:tcBorders>
              <w:top w:val="nil"/>
              <w:left w:val="single" w:sz="8" w:space="0" w:color="auto"/>
              <w:bottom w:val="nil"/>
              <w:right w:val="single" w:sz="4" w:space="0" w:color="auto"/>
            </w:tcBorders>
            <w:shd w:val="clear" w:color="auto" w:fill="auto"/>
            <w:vAlign w:val="center"/>
            <w:hideMark/>
          </w:tcPr>
          <w:p w:rsidR="0043622D" w:rsidRPr="0012703F" w:rsidP="0024359A" w14:paraId="09375161" w14:textId="77777777">
            <w:pPr>
              <w:jc w:val="center"/>
              <w:rPr>
                <w:rFonts w:ascii="Arial" w:hAnsi="Arial" w:cs="Arial"/>
                <w:sz w:val="16"/>
                <w:szCs w:val="16"/>
              </w:rPr>
            </w:pPr>
            <w:r w:rsidRPr="0012703F">
              <w:rPr>
                <w:rFonts w:ascii="Arial" w:hAnsi="Arial" w:cs="Arial"/>
                <w:sz w:val="16"/>
                <w:szCs w:val="16"/>
              </w:rPr>
              <w:t>Legal</w:t>
            </w:r>
          </w:p>
        </w:tc>
        <w:tc>
          <w:tcPr>
            <w:tcW w:w="1008" w:type="dxa"/>
            <w:tcBorders>
              <w:top w:val="nil"/>
              <w:left w:val="nil"/>
              <w:bottom w:val="nil"/>
              <w:right w:val="single" w:sz="4" w:space="0" w:color="auto"/>
            </w:tcBorders>
            <w:shd w:val="clear" w:color="auto" w:fill="auto"/>
            <w:vAlign w:val="center"/>
            <w:hideMark/>
          </w:tcPr>
          <w:p w:rsidR="0043622D" w:rsidRPr="0012703F" w:rsidP="0024359A" w14:paraId="2A39B6D4" w14:textId="77777777">
            <w:pPr>
              <w:jc w:val="center"/>
              <w:rPr>
                <w:rFonts w:ascii="Arial" w:hAnsi="Arial" w:cs="Arial"/>
                <w:sz w:val="16"/>
                <w:szCs w:val="16"/>
              </w:rPr>
            </w:pPr>
            <w:r w:rsidRPr="0012703F">
              <w:rPr>
                <w:rFonts w:ascii="Arial" w:hAnsi="Arial" w:cs="Arial"/>
                <w:sz w:val="16"/>
                <w:szCs w:val="16"/>
              </w:rPr>
              <w:t>Managerial</w:t>
            </w:r>
          </w:p>
        </w:tc>
        <w:tc>
          <w:tcPr>
            <w:tcW w:w="901" w:type="dxa"/>
            <w:tcBorders>
              <w:top w:val="nil"/>
              <w:left w:val="nil"/>
              <w:bottom w:val="nil"/>
              <w:right w:val="single" w:sz="4" w:space="0" w:color="auto"/>
            </w:tcBorders>
            <w:shd w:val="clear" w:color="auto" w:fill="auto"/>
            <w:vAlign w:val="center"/>
            <w:hideMark/>
          </w:tcPr>
          <w:p w:rsidR="0043622D" w:rsidRPr="0012703F" w:rsidP="0024359A" w14:paraId="0327AC86" w14:textId="77777777">
            <w:pPr>
              <w:jc w:val="center"/>
              <w:rPr>
                <w:rFonts w:ascii="Arial" w:hAnsi="Arial" w:cs="Arial"/>
                <w:sz w:val="16"/>
                <w:szCs w:val="16"/>
              </w:rPr>
            </w:pPr>
            <w:r w:rsidRPr="0012703F">
              <w:rPr>
                <w:rFonts w:ascii="Arial" w:hAnsi="Arial" w:cs="Arial"/>
                <w:sz w:val="16"/>
                <w:szCs w:val="16"/>
              </w:rPr>
              <w:t>Technical</w:t>
            </w:r>
          </w:p>
        </w:tc>
        <w:tc>
          <w:tcPr>
            <w:tcW w:w="791" w:type="dxa"/>
            <w:tcBorders>
              <w:top w:val="nil"/>
              <w:left w:val="nil"/>
              <w:bottom w:val="nil"/>
              <w:right w:val="nil"/>
            </w:tcBorders>
            <w:shd w:val="clear" w:color="auto" w:fill="auto"/>
            <w:vAlign w:val="center"/>
            <w:hideMark/>
          </w:tcPr>
          <w:p w:rsidR="0043622D" w:rsidRPr="0012703F" w:rsidP="0024359A" w14:paraId="24124B6D" w14:textId="77777777">
            <w:pPr>
              <w:jc w:val="center"/>
              <w:rPr>
                <w:rFonts w:ascii="Arial" w:hAnsi="Arial" w:cs="Arial"/>
                <w:sz w:val="16"/>
                <w:szCs w:val="16"/>
              </w:rPr>
            </w:pPr>
            <w:r w:rsidRPr="0012703F">
              <w:rPr>
                <w:rFonts w:ascii="Arial" w:hAnsi="Arial" w:cs="Arial"/>
                <w:sz w:val="16"/>
                <w:szCs w:val="16"/>
              </w:rPr>
              <w:t>Clerical</w:t>
            </w:r>
          </w:p>
        </w:tc>
        <w:tc>
          <w:tcPr>
            <w:tcW w:w="901"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6CE457A9" w14:textId="77777777">
            <w:pPr>
              <w:jc w:val="center"/>
              <w:rPr>
                <w:rFonts w:ascii="Arial" w:hAnsi="Arial" w:cs="Arial"/>
                <w:sz w:val="16"/>
                <w:szCs w:val="16"/>
              </w:rPr>
            </w:pPr>
            <w:r w:rsidRPr="0012703F">
              <w:rPr>
                <w:rFonts w:ascii="Arial" w:hAnsi="Arial" w:cs="Arial"/>
                <w:sz w:val="16"/>
                <w:szCs w:val="16"/>
              </w:rPr>
              <w:t>Respond. Hours/ Activity</w:t>
            </w:r>
          </w:p>
        </w:tc>
        <w:tc>
          <w:tcPr>
            <w:tcW w:w="795" w:type="dxa"/>
            <w:vMerge w:val="restart"/>
            <w:tcBorders>
              <w:top w:val="nil"/>
              <w:left w:val="single" w:sz="8" w:space="0" w:color="auto"/>
              <w:bottom w:val="single" w:sz="8" w:space="0" w:color="000000"/>
              <w:right w:val="nil"/>
            </w:tcBorders>
            <w:shd w:val="clear" w:color="auto" w:fill="auto"/>
            <w:vAlign w:val="center"/>
            <w:hideMark/>
          </w:tcPr>
          <w:p w:rsidR="0043622D" w:rsidRPr="0012703F" w:rsidP="0024359A" w14:paraId="0F03CEAE" w14:textId="77777777">
            <w:pPr>
              <w:jc w:val="center"/>
              <w:rPr>
                <w:rFonts w:ascii="Arial" w:hAnsi="Arial" w:cs="Arial"/>
                <w:sz w:val="16"/>
                <w:szCs w:val="16"/>
              </w:rPr>
            </w:pPr>
            <w:r w:rsidRPr="0012703F">
              <w:rPr>
                <w:rFonts w:ascii="Arial" w:hAnsi="Arial" w:cs="Arial"/>
                <w:sz w:val="16"/>
                <w:szCs w:val="16"/>
              </w:rPr>
              <w:t>Labor Costs/ Activity</w:t>
            </w:r>
          </w:p>
        </w:tc>
        <w:tc>
          <w:tcPr>
            <w:tcW w:w="732"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201CAC6D" w14:textId="77777777">
            <w:pPr>
              <w:jc w:val="center"/>
              <w:rPr>
                <w:rFonts w:ascii="Arial" w:hAnsi="Arial" w:cs="Arial"/>
                <w:sz w:val="16"/>
                <w:szCs w:val="16"/>
              </w:rPr>
            </w:pPr>
            <w:r w:rsidRPr="0012703F">
              <w:rPr>
                <w:rFonts w:ascii="Arial" w:hAnsi="Arial" w:cs="Arial"/>
                <w:sz w:val="16"/>
                <w:szCs w:val="16"/>
              </w:rPr>
              <w:t>Capital Startup Costs / Activity</w:t>
            </w:r>
          </w:p>
        </w:tc>
        <w:tc>
          <w:tcPr>
            <w:tcW w:w="735"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070F8274" w14:textId="77777777">
            <w:pPr>
              <w:jc w:val="center"/>
              <w:rPr>
                <w:rFonts w:ascii="Arial" w:hAnsi="Arial" w:cs="Arial"/>
                <w:sz w:val="16"/>
                <w:szCs w:val="16"/>
              </w:rPr>
            </w:pPr>
            <w:r w:rsidRPr="0012703F">
              <w:rPr>
                <w:rFonts w:ascii="Arial" w:hAnsi="Arial" w:cs="Arial"/>
                <w:sz w:val="16"/>
                <w:szCs w:val="16"/>
              </w:rPr>
              <w:t xml:space="preserve"> O&amp;M Costs/ Activity</w:t>
            </w:r>
          </w:p>
        </w:tc>
        <w:tc>
          <w:tcPr>
            <w:tcW w:w="901" w:type="dxa"/>
            <w:vMerge w:val="restart"/>
            <w:tcBorders>
              <w:top w:val="nil"/>
              <w:left w:val="nil"/>
              <w:bottom w:val="single" w:sz="8" w:space="0" w:color="000000"/>
              <w:right w:val="single" w:sz="8" w:space="0" w:color="auto"/>
            </w:tcBorders>
            <w:shd w:val="clear" w:color="auto" w:fill="auto"/>
            <w:vAlign w:val="center"/>
            <w:hideMark/>
          </w:tcPr>
          <w:p w:rsidR="0043622D" w:rsidRPr="0012703F" w:rsidP="0024359A" w14:paraId="790C6019" w14:textId="77777777">
            <w:pPr>
              <w:jc w:val="center"/>
              <w:rPr>
                <w:rFonts w:ascii="Arial" w:hAnsi="Arial" w:cs="Arial"/>
                <w:sz w:val="16"/>
                <w:szCs w:val="16"/>
              </w:rPr>
            </w:pPr>
            <w:r w:rsidRPr="0012703F">
              <w:rPr>
                <w:rFonts w:ascii="Arial" w:hAnsi="Arial" w:cs="Arial"/>
                <w:sz w:val="16"/>
                <w:szCs w:val="16"/>
              </w:rPr>
              <w:t>No. of Respond.  Activities</w:t>
            </w:r>
          </w:p>
        </w:tc>
        <w:tc>
          <w:tcPr>
            <w:tcW w:w="874"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6ACF959E" w14:textId="77777777">
            <w:pPr>
              <w:jc w:val="center"/>
              <w:rPr>
                <w:rFonts w:ascii="Arial" w:hAnsi="Arial" w:cs="Arial"/>
                <w:sz w:val="16"/>
                <w:szCs w:val="16"/>
              </w:rPr>
            </w:pPr>
            <w:r w:rsidRPr="0012703F">
              <w:rPr>
                <w:rFonts w:ascii="Arial" w:hAnsi="Arial" w:cs="Arial"/>
                <w:sz w:val="16"/>
                <w:szCs w:val="16"/>
              </w:rPr>
              <w:t>Total Hours/ Year</w:t>
            </w:r>
          </w:p>
        </w:tc>
        <w:tc>
          <w:tcPr>
            <w:tcW w:w="904"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38ABB606" w14:textId="77777777">
            <w:pPr>
              <w:jc w:val="center"/>
              <w:rPr>
                <w:rFonts w:ascii="Arial" w:hAnsi="Arial" w:cs="Arial"/>
                <w:sz w:val="16"/>
                <w:szCs w:val="16"/>
              </w:rPr>
            </w:pPr>
            <w:r w:rsidRPr="0012703F">
              <w:rPr>
                <w:rFonts w:ascii="Arial" w:hAnsi="Arial" w:cs="Arial"/>
                <w:sz w:val="16"/>
                <w:szCs w:val="16"/>
              </w:rPr>
              <w:t>Total Labor Cost/ Year</w:t>
            </w:r>
          </w:p>
        </w:tc>
        <w:tc>
          <w:tcPr>
            <w:tcW w:w="853"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2E72E61D" w14:textId="77777777">
            <w:pPr>
              <w:jc w:val="center"/>
              <w:rPr>
                <w:rFonts w:ascii="Arial" w:hAnsi="Arial" w:cs="Arial"/>
                <w:sz w:val="16"/>
                <w:szCs w:val="16"/>
              </w:rPr>
            </w:pPr>
            <w:r w:rsidRPr="0012703F">
              <w:rPr>
                <w:rFonts w:ascii="Arial" w:hAnsi="Arial" w:cs="Arial"/>
                <w:sz w:val="16"/>
                <w:szCs w:val="16"/>
              </w:rPr>
              <w:t>Total Annual Capital Cost</w:t>
            </w:r>
          </w:p>
        </w:tc>
        <w:tc>
          <w:tcPr>
            <w:tcW w:w="728"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08F2A986" w14:textId="77777777">
            <w:pPr>
              <w:jc w:val="center"/>
              <w:rPr>
                <w:rFonts w:ascii="Arial" w:hAnsi="Arial" w:cs="Arial"/>
                <w:sz w:val="16"/>
                <w:szCs w:val="16"/>
              </w:rPr>
            </w:pPr>
            <w:r w:rsidRPr="0012703F">
              <w:rPr>
                <w:rFonts w:ascii="Arial" w:hAnsi="Arial" w:cs="Arial"/>
                <w:sz w:val="16"/>
                <w:szCs w:val="16"/>
              </w:rPr>
              <w:t>Total Annual O&amp;M Cost</w:t>
            </w:r>
          </w:p>
        </w:tc>
        <w:tc>
          <w:tcPr>
            <w:tcW w:w="1092" w:type="dxa"/>
            <w:vMerge w:val="restart"/>
            <w:tcBorders>
              <w:top w:val="nil"/>
              <w:left w:val="nil"/>
              <w:bottom w:val="single" w:sz="8" w:space="0" w:color="000000"/>
              <w:right w:val="single" w:sz="8" w:space="0" w:color="auto"/>
            </w:tcBorders>
            <w:shd w:val="clear" w:color="auto" w:fill="auto"/>
            <w:vAlign w:val="center"/>
            <w:hideMark/>
          </w:tcPr>
          <w:p w:rsidR="0043622D" w:rsidRPr="0012703F" w:rsidP="0024359A" w14:paraId="605E3BFD" w14:textId="77777777">
            <w:pPr>
              <w:jc w:val="center"/>
              <w:rPr>
                <w:rFonts w:ascii="Arial" w:hAnsi="Arial" w:cs="Arial"/>
                <w:sz w:val="16"/>
                <w:szCs w:val="16"/>
              </w:rPr>
            </w:pPr>
            <w:r w:rsidRPr="0012703F">
              <w:rPr>
                <w:rFonts w:ascii="Arial" w:hAnsi="Arial" w:cs="Arial"/>
                <w:sz w:val="16"/>
                <w:szCs w:val="16"/>
              </w:rPr>
              <w:t>Total Cost/Year</w:t>
            </w:r>
          </w:p>
        </w:tc>
      </w:tr>
      <w:tr w14:paraId="4479E354" w14:textId="77777777" w:rsidTr="0024359A">
        <w:tblPrEx>
          <w:tblW w:w="14206" w:type="dxa"/>
          <w:tblInd w:w="-810" w:type="dxa"/>
          <w:tblLook w:val="04A0"/>
        </w:tblPrEx>
        <w:trPr>
          <w:trHeight w:val="540"/>
        </w:trPr>
        <w:tc>
          <w:tcPr>
            <w:tcW w:w="2160" w:type="dxa"/>
            <w:tcBorders>
              <w:top w:val="nil"/>
              <w:left w:val="single" w:sz="8" w:space="0" w:color="auto"/>
              <w:bottom w:val="nil"/>
              <w:right w:val="nil"/>
            </w:tcBorders>
            <w:shd w:val="clear" w:color="auto" w:fill="auto"/>
            <w:vAlign w:val="center"/>
            <w:hideMark/>
          </w:tcPr>
          <w:p w:rsidR="0043622D" w:rsidRPr="0012703F" w:rsidP="0024359A" w14:paraId="4A6A6FA2" w14:textId="77777777">
            <w:pPr>
              <w:jc w:val="center"/>
              <w:rPr>
                <w:rFonts w:ascii="Arial" w:hAnsi="Arial" w:cs="Arial"/>
                <w:b/>
                <w:bCs/>
                <w:sz w:val="16"/>
                <w:szCs w:val="16"/>
              </w:rPr>
            </w:pPr>
            <w:r w:rsidRPr="0012703F">
              <w:rPr>
                <w:rFonts w:ascii="Arial" w:hAnsi="Arial" w:cs="Arial"/>
                <w:b/>
                <w:bCs/>
                <w:sz w:val="16"/>
                <w:szCs w:val="16"/>
              </w:rPr>
              <w:t>Information Collection Activity</w:t>
            </w:r>
          </w:p>
        </w:tc>
        <w:tc>
          <w:tcPr>
            <w:tcW w:w="818" w:type="dxa"/>
            <w:tcBorders>
              <w:top w:val="nil"/>
              <w:left w:val="single" w:sz="8" w:space="0" w:color="auto"/>
              <w:bottom w:val="single" w:sz="8" w:space="0" w:color="auto"/>
              <w:right w:val="single" w:sz="4" w:space="0" w:color="auto"/>
            </w:tcBorders>
            <w:shd w:val="clear" w:color="auto" w:fill="auto"/>
            <w:noWrap/>
            <w:vAlign w:val="center"/>
            <w:hideMark/>
          </w:tcPr>
          <w:p w:rsidR="0043622D" w:rsidRPr="0012703F" w:rsidP="0024359A" w14:paraId="70496587" w14:textId="77777777">
            <w:pPr>
              <w:jc w:val="center"/>
              <w:rPr>
                <w:rFonts w:ascii="Arial" w:hAnsi="Arial" w:cs="Arial"/>
                <w:sz w:val="16"/>
                <w:szCs w:val="16"/>
              </w:rPr>
            </w:pPr>
            <w:r w:rsidRPr="0012703F">
              <w:rPr>
                <w:rFonts w:ascii="Arial" w:hAnsi="Arial" w:cs="Arial"/>
                <w:sz w:val="16"/>
                <w:szCs w:val="16"/>
              </w:rPr>
              <w:t>$199.58</w:t>
            </w:r>
          </w:p>
        </w:tc>
        <w:tc>
          <w:tcPr>
            <w:tcW w:w="1008"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4AC8D76A" w14:textId="77777777">
            <w:pPr>
              <w:jc w:val="center"/>
              <w:rPr>
                <w:rFonts w:ascii="Arial" w:hAnsi="Arial" w:cs="Arial"/>
                <w:sz w:val="16"/>
                <w:szCs w:val="16"/>
              </w:rPr>
            </w:pPr>
            <w:r w:rsidRPr="0012703F">
              <w:rPr>
                <w:rFonts w:ascii="Arial" w:hAnsi="Arial" w:cs="Arial"/>
                <w:sz w:val="16"/>
                <w:szCs w:val="16"/>
              </w:rPr>
              <w:t>$144.35</w:t>
            </w:r>
          </w:p>
        </w:tc>
        <w:tc>
          <w:tcPr>
            <w:tcW w:w="901"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15FCE297" w14:textId="77777777">
            <w:pPr>
              <w:jc w:val="center"/>
              <w:rPr>
                <w:rFonts w:ascii="Arial" w:hAnsi="Arial" w:cs="Arial"/>
                <w:sz w:val="16"/>
                <w:szCs w:val="16"/>
              </w:rPr>
            </w:pPr>
            <w:r w:rsidRPr="0012703F">
              <w:rPr>
                <w:rFonts w:ascii="Arial" w:hAnsi="Arial" w:cs="Arial"/>
                <w:sz w:val="16"/>
                <w:szCs w:val="16"/>
              </w:rPr>
              <w:t>$99.03</w:t>
            </w:r>
          </w:p>
        </w:tc>
        <w:tc>
          <w:tcPr>
            <w:tcW w:w="791" w:type="dxa"/>
            <w:tcBorders>
              <w:top w:val="nil"/>
              <w:left w:val="nil"/>
              <w:bottom w:val="single" w:sz="8" w:space="0" w:color="auto"/>
              <w:right w:val="single" w:sz="8" w:space="0" w:color="auto"/>
            </w:tcBorders>
            <w:shd w:val="clear" w:color="auto" w:fill="auto"/>
            <w:noWrap/>
            <w:vAlign w:val="center"/>
            <w:hideMark/>
          </w:tcPr>
          <w:p w:rsidR="0043622D" w:rsidRPr="0012703F" w:rsidP="0024359A" w14:paraId="218D6F9B" w14:textId="77777777">
            <w:pPr>
              <w:jc w:val="center"/>
              <w:rPr>
                <w:rFonts w:ascii="Arial" w:hAnsi="Arial" w:cs="Arial"/>
                <w:sz w:val="16"/>
                <w:szCs w:val="16"/>
              </w:rPr>
            </w:pPr>
            <w:r w:rsidRPr="0012703F">
              <w:rPr>
                <w:rFonts w:ascii="Arial" w:hAnsi="Arial" w:cs="Arial"/>
                <w:sz w:val="16"/>
                <w:szCs w:val="16"/>
              </w:rPr>
              <w:t>$49.86</w:t>
            </w:r>
          </w:p>
        </w:tc>
        <w:tc>
          <w:tcPr>
            <w:tcW w:w="901" w:type="dxa"/>
            <w:vMerge/>
            <w:tcBorders>
              <w:top w:val="nil"/>
              <w:left w:val="single" w:sz="8" w:space="0" w:color="auto"/>
              <w:bottom w:val="single" w:sz="8" w:space="0" w:color="000000"/>
              <w:right w:val="single" w:sz="8" w:space="0" w:color="auto"/>
            </w:tcBorders>
            <w:vAlign w:val="center"/>
            <w:hideMark/>
          </w:tcPr>
          <w:p w:rsidR="0043622D" w:rsidRPr="0012703F" w:rsidP="0024359A" w14:paraId="49FF625A" w14:textId="77777777">
            <w:pPr>
              <w:rPr>
                <w:rFonts w:ascii="Arial" w:hAnsi="Arial" w:cs="Arial"/>
                <w:sz w:val="16"/>
                <w:szCs w:val="16"/>
              </w:rPr>
            </w:pPr>
          </w:p>
        </w:tc>
        <w:tc>
          <w:tcPr>
            <w:tcW w:w="795" w:type="dxa"/>
            <w:vMerge/>
            <w:tcBorders>
              <w:top w:val="nil"/>
              <w:left w:val="single" w:sz="8" w:space="0" w:color="auto"/>
              <w:bottom w:val="single" w:sz="8" w:space="0" w:color="000000"/>
              <w:right w:val="nil"/>
            </w:tcBorders>
            <w:vAlign w:val="center"/>
            <w:hideMark/>
          </w:tcPr>
          <w:p w:rsidR="0043622D" w:rsidRPr="0012703F" w:rsidP="0024359A" w14:paraId="656CF6C0" w14:textId="77777777">
            <w:pPr>
              <w:rPr>
                <w:rFonts w:ascii="Arial" w:hAnsi="Arial" w:cs="Arial"/>
                <w:sz w:val="16"/>
                <w:szCs w:val="16"/>
              </w:rPr>
            </w:pPr>
          </w:p>
        </w:tc>
        <w:tc>
          <w:tcPr>
            <w:tcW w:w="732" w:type="dxa"/>
            <w:vMerge/>
            <w:tcBorders>
              <w:top w:val="nil"/>
              <w:left w:val="single" w:sz="8" w:space="0" w:color="auto"/>
              <w:bottom w:val="single" w:sz="8" w:space="0" w:color="000000"/>
              <w:right w:val="single" w:sz="8" w:space="0" w:color="auto"/>
            </w:tcBorders>
            <w:vAlign w:val="center"/>
            <w:hideMark/>
          </w:tcPr>
          <w:p w:rsidR="0043622D" w:rsidRPr="0012703F" w:rsidP="0024359A" w14:paraId="20431EB6" w14:textId="77777777">
            <w:pPr>
              <w:rPr>
                <w:rFonts w:ascii="Arial" w:hAnsi="Arial" w:cs="Arial"/>
                <w:sz w:val="16"/>
                <w:szCs w:val="16"/>
              </w:rPr>
            </w:pPr>
          </w:p>
        </w:tc>
        <w:tc>
          <w:tcPr>
            <w:tcW w:w="735" w:type="dxa"/>
            <w:vMerge/>
            <w:tcBorders>
              <w:top w:val="nil"/>
              <w:left w:val="single" w:sz="8" w:space="0" w:color="auto"/>
              <w:bottom w:val="single" w:sz="8" w:space="0" w:color="000000"/>
              <w:right w:val="single" w:sz="8" w:space="0" w:color="auto"/>
            </w:tcBorders>
            <w:vAlign w:val="center"/>
            <w:hideMark/>
          </w:tcPr>
          <w:p w:rsidR="0043622D" w:rsidRPr="0012703F" w:rsidP="0024359A" w14:paraId="49FDE25D" w14:textId="77777777">
            <w:pPr>
              <w:rPr>
                <w:rFonts w:ascii="Arial" w:hAnsi="Arial" w:cs="Arial"/>
                <w:sz w:val="16"/>
                <w:szCs w:val="16"/>
              </w:rPr>
            </w:pPr>
          </w:p>
        </w:tc>
        <w:tc>
          <w:tcPr>
            <w:tcW w:w="901" w:type="dxa"/>
            <w:vMerge/>
            <w:tcBorders>
              <w:top w:val="nil"/>
              <w:left w:val="nil"/>
              <w:bottom w:val="single" w:sz="8" w:space="0" w:color="000000"/>
              <w:right w:val="single" w:sz="8" w:space="0" w:color="auto"/>
            </w:tcBorders>
            <w:vAlign w:val="center"/>
            <w:hideMark/>
          </w:tcPr>
          <w:p w:rsidR="0043622D" w:rsidRPr="0012703F" w:rsidP="0024359A" w14:paraId="2BE1F71B" w14:textId="77777777">
            <w:pPr>
              <w:rPr>
                <w:rFonts w:ascii="Arial" w:hAnsi="Arial" w:cs="Arial"/>
                <w:sz w:val="16"/>
                <w:szCs w:val="16"/>
              </w:rPr>
            </w:pPr>
          </w:p>
        </w:tc>
        <w:tc>
          <w:tcPr>
            <w:tcW w:w="874" w:type="dxa"/>
            <w:vMerge/>
            <w:tcBorders>
              <w:top w:val="nil"/>
              <w:left w:val="single" w:sz="8" w:space="0" w:color="auto"/>
              <w:bottom w:val="single" w:sz="8" w:space="0" w:color="000000"/>
              <w:right w:val="single" w:sz="8" w:space="0" w:color="auto"/>
            </w:tcBorders>
            <w:vAlign w:val="center"/>
            <w:hideMark/>
          </w:tcPr>
          <w:p w:rsidR="0043622D" w:rsidRPr="0012703F" w:rsidP="0024359A" w14:paraId="16D1A12D" w14:textId="77777777">
            <w:pPr>
              <w:rPr>
                <w:rFonts w:ascii="Arial" w:hAnsi="Arial" w:cs="Arial"/>
                <w:sz w:val="16"/>
                <w:szCs w:val="16"/>
              </w:rPr>
            </w:pPr>
          </w:p>
        </w:tc>
        <w:tc>
          <w:tcPr>
            <w:tcW w:w="904" w:type="dxa"/>
            <w:vMerge/>
            <w:tcBorders>
              <w:top w:val="nil"/>
              <w:left w:val="single" w:sz="8" w:space="0" w:color="auto"/>
              <w:bottom w:val="single" w:sz="8" w:space="0" w:color="000000"/>
              <w:right w:val="single" w:sz="8" w:space="0" w:color="auto"/>
            </w:tcBorders>
            <w:vAlign w:val="center"/>
            <w:hideMark/>
          </w:tcPr>
          <w:p w:rsidR="0043622D" w:rsidRPr="0012703F" w:rsidP="0024359A" w14:paraId="0320F113" w14:textId="77777777">
            <w:pPr>
              <w:rPr>
                <w:rFonts w:ascii="Arial" w:hAnsi="Arial" w:cs="Arial"/>
                <w:sz w:val="16"/>
                <w:szCs w:val="16"/>
              </w:rPr>
            </w:pPr>
          </w:p>
        </w:tc>
        <w:tc>
          <w:tcPr>
            <w:tcW w:w="853" w:type="dxa"/>
            <w:vMerge/>
            <w:tcBorders>
              <w:top w:val="nil"/>
              <w:left w:val="single" w:sz="8" w:space="0" w:color="auto"/>
              <w:bottom w:val="single" w:sz="8" w:space="0" w:color="000000"/>
              <w:right w:val="single" w:sz="8" w:space="0" w:color="auto"/>
            </w:tcBorders>
            <w:vAlign w:val="center"/>
            <w:hideMark/>
          </w:tcPr>
          <w:p w:rsidR="0043622D" w:rsidRPr="0012703F" w:rsidP="0024359A" w14:paraId="21CD2272" w14:textId="77777777">
            <w:pPr>
              <w:rPr>
                <w:rFonts w:ascii="Arial" w:hAnsi="Arial" w:cs="Arial"/>
                <w:sz w:val="16"/>
                <w:szCs w:val="16"/>
              </w:rPr>
            </w:pPr>
          </w:p>
        </w:tc>
        <w:tc>
          <w:tcPr>
            <w:tcW w:w="728" w:type="dxa"/>
            <w:vMerge/>
            <w:tcBorders>
              <w:top w:val="nil"/>
              <w:left w:val="single" w:sz="8" w:space="0" w:color="auto"/>
              <w:bottom w:val="single" w:sz="8" w:space="0" w:color="000000"/>
              <w:right w:val="single" w:sz="8" w:space="0" w:color="auto"/>
            </w:tcBorders>
            <w:vAlign w:val="center"/>
            <w:hideMark/>
          </w:tcPr>
          <w:p w:rsidR="0043622D" w:rsidRPr="0012703F" w:rsidP="0024359A" w14:paraId="55AF4043" w14:textId="77777777">
            <w:pPr>
              <w:rPr>
                <w:rFonts w:ascii="Arial" w:hAnsi="Arial" w:cs="Arial"/>
                <w:sz w:val="16"/>
                <w:szCs w:val="16"/>
              </w:rPr>
            </w:pPr>
          </w:p>
        </w:tc>
        <w:tc>
          <w:tcPr>
            <w:tcW w:w="1092" w:type="dxa"/>
            <w:vMerge/>
            <w:tcBorders>
              <w:top w:val="nil"/>
              <w:left w:val="nil"/>
              <w:bottom w:val="single" w:sz="8" w:space="0" w:color="000000"/>
              <w:right w:val="single" w:sz="8" w:space="0" w:color="auto"/>
            </w:tcBorders>
            <w:vAlign w:val="center"/>
            <w:hideMark/>
          </w:tcPr>
          <w:p w:rsidR="0043622D" w:rsidRPr="0012703F" w:rsidP="0024359A" w14:paraId="3F413ACF" w14:textId="77777777">
            <w:pPr>
              <w:rPr>
                <w:rFonts w:ascii="Arial" w:hAnsi="Arial" w:cs="Arial"/>
                <w:sz w:val="16"/>
                <w:szCs w:val="16"/>
              </w:rPr>
            </w:pPr>
          </w:p>
        </w:tc>
      </w:tr>
      <w:tr w14:paraId="54A77DBC" w14:textId="77777777" w:rsidTr="0024359A">
        <w:tblPrEx>
          <w:tblW w:w="14206" w:type="dxa"/>
          <w:tblInd w:w="-810" w:type="dxa"/>
          <w:tblLook w:val="04A0"/>
        </w:tblPrEx>
        <w:trPr>
          <w:trHeight w:val="320"/>
        </w:trPr>
        <w:tc>
          <w:tcPr>
            <w:tcW w:w="14206" w:type="dxa"/>
            <w:gridSpan w:val="15"/>
            <w:tcBorders>
              <w:top w:val="single" w:sz="8" w:space="0" w:color="auto"/>
              <w:left w:val="single" w:sz="8" w:space="0" w:color="auto"/>
              <w:bottom w:val="single" w:sz="8" w:space="0" w:color="auto"/>
              <w:right w:val="single" w:sz="8" w:space="0" w:color="000000"/>
            </w:tcBorders>
            <w:shd w:val="clear" w:color="000000" w:fill="C0C0C0"/>
            <w:vAlign w:val="bottom"/>
            <w:hideMark/>
          </w:tcPr>
          <w:p w:rsidR="0043622D" w:rsidRPr="0012703F" w:rsidP="0024359A" w14:paraId="1312D5F9" w14:textId="77777777">
            <w:pPr>
              <w:rPr>
                <w:rFonts w:ascii="Arial" w:hAnsi="Arial" w:cs="Arial"/>
                <w:b/>
                <w:bCs/>
                <w:sz w:val="16"/>
                <w:szCs w:val="16"/>
              </w:rPr>
            </w:pPr>
            <w:r w:rsidRPr="0012703F">
              <w:rPr>
                <w:rFonts w:ascii="Arial" w:hAnsi="Arial" w:cs="Arial"/>
                <w:b/>
                <w:bCs/>
                <w:sz w:val="16"/>
                <w:szCs w:val="16"/>
              </w:rPr>
              <w:t>Verification Organizations - Rating Providers</w:t>
            </w:r>
          </w:p>
        </w:tc>
      </w:tr>
      <w:tr w14:paraId="0AA948BD" w14:textId="77777777" w:rsidTr="0024359A">
        <w:tblPrEx>
          <w:tblW w:w="14206" w:type="dxa"/>
          <w:tblInd w:w="-810" w:type="dxa"/>
          <w:tblLook w:val="04A0"/>
        </w:tblPrEx>
        <w:trPr>
          <w:trHeight w:val="570"/>
        </w:trPr>
        <w:tc>
          <w:tcPr>
            <w:tcW w:w="2160" w:type="dxa"/>
            <w:tcBorders>
              <w:top w:val="single" w:sz="4" w:space="0" w:color="auto"/>
              <w:left w:val="single" w:sz="8" w:space="0" w:color="auto"/>
              <w:bottom w:val="single" w:sz="4" w:space="0" w:color="auto"/>
              <w:right w:val="nil"/>
            </w:tcBorders>
            <w:shd w:val="clear" w:color="auto" w:fill="auto"/>
            <w:vAlign w:val="center"/>
            <w:hideMark/>
          </w:tcPr>
          <w:p w:rsidR="0043622D" w:rsidRPr="0012703F" w:rsidP="0024359A" w14:paraId="388F6BB1" w14:textId="77777777">
            <w:pPr>
              <w:ind w:firstLine="160" w:firstLineChars="100"/>
              <w:rPr>
                <w:rFonts w:ascii="Arial" w:hAnsi="Arial" w:cs="Arial"/>
                <w:sz w:val="16"/>
                <w:szCs w:val="16"/>
              </w:rPr>
            </w:pPr>
            <w:r w:rsidRPr="0012703F">
              <w:rPr>
                <w:rFonts w:ascii="Arial" w:hAnsi="Arial" w:cs="Arial"/>
                <w:sz w:val="16"/>
                <w:szCs w:val="16"/>
              </w:rPr>
              <w:t xml:space="preserve">Prepare and submit quarterly reports to </w:t>
            </w:r>
            <w:r>
              <w:rPr>
                <w:rFonts w:ascii="Arial" w:hAnsi="Arial" w:cs="Arial"/>
                <w:sz w:val="16"/>
                <w:szCs w:val="16"/>
              </w:rPr>
              <w:t xml:space="preserve">the </w:t>
            </w:r>
            <w:r w:rsidRPr="0012703F">
              <w:rPr>
                <w:rFonts w:ascii="Arial" w:hAnsi="Arial" w:cs="Arial"/>
                <w:sz w:val="16"/>
                <w:szCs w:val="16"/>
              </w:rPr>
              <w:t>EPA</w:t>
            </w:r>
          </w:p>
        </w:tc>
        <w:tc>
          <w:tcPr>
            <w:tcW w:w="81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3622D" w:rsidRPr="003F5494" w:rsidP="0024359A" w14:paraId="71232955"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43622D" w:rsidRPr="003F5494" w:rsidP="0024359A" w14:paraId="6CF59F62"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43622D" w:rsidRPr="003F5494" w:rsidP="0024359A" w14:paraId="25F05609" w14:textId="77777777">
            <w:pPr>
              <w:jc w:val="center"/>
              <w:rPr>
                <w:rFonts w:ascii="Arial" w:hAnsi="Arial" w:cs="Arial"/>
                <w:sz w:val="16"/>
                <w:szCs w:val="16"/>
              </w:rPr>
            </w:pPr>
            <w:r w:rsidRPr="003F5494">
              <w:rPr>
                <w:rFonts w:ascii="Arial" w:hAnsi="Arial" w:cs="Arial"/>
                <w:sz w:val="16"/>
                <w:szCs w:val="16"/>
              </w:rPr>
              <w:t>2.00</w:t>
            </w:r>
          </w:p>
        </w:tc>
        <w:tc>
          <w:tcPr>
            <w:tcW w:w="791"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10214C3F"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6876D078" w14:textId="77777777">
            <w:pPr>
              <w:jc w:val="center"/>
              <w:rPr>
                <w:rFonts w:ascii="Arial" w:hAnsi="Arial" w:cs="Arial"/>
                <w:sz w:val="16"/>
                <w:szCs w:val="16"/>
              </w:rPr>
            </w:pPr>
            <w:r w:rsidRPr="003F5494">
              <w:rPr>
                <w:rFonts w:ascii="Arial" w:hAnsi="Arial" w:cs="Arial"/>
                <w:sz w:val="16"/>
                <w:szCs w:val="16"/>
              </w:rPr>
              <w:t>2.00</w:t>
            </w:r>
          </w:p>
        </w:tc>
        <w:tc>
          <w:tcPr>
            <w:tcW w:w="795" w:type="dxa"/>
            <w:tcBorders>
              <w:top w:val="nil"/>
              <w:left w:val="nil"/>
              <w:bottom w:val="nil"/>
              <w:right w:val="nil"/>
            </w:tcBorders>
            <w:shd w:val="clear" w:color="auto" w:fill="auto"/>
            <w:vAlign w:val="center"/>
            <w:hideMark/>
          </w:tcPr>
          <w:p w:rsidR="0043622D" w:rsidRPr="003F5494" w:rsidP="0024359A" w14:paraId="312885A7" w14:textId="77777777">
            <w:pPr>
              <w:jc w:val="center"/>
              <w:rPr>
                <w:rFonts w:ascii="Arial" w:hAnsi="Arial" w:cs="Arial"/>
                <w:sz w:val="16"/>
                <w:szCs w:val="16"/>
              </w:rPr>
            </w:pPr>
            <w:r w:rsidRPr="003F5494">
              <w:rPr>
                <w:rFonts w:ascii="Arial" w:hAnsi="Arial" w:cs="Arial"/>
                <w:sz w:val="16"/>
                <w:szCs w:val="16"/>
              </w:rPr>
              <w:t>$198.06</w:t>
            </w:r>
          </w:p>
        </w:tc>
        <w:tc>
          <w:tcPr>
            <w:tcW w:w="73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622D" w:rsidRPr="003F5494" w:rsidP="0024359A" w14:paraId="7A9C2D62" w14:textId="77777777">
            <w:pPr>
              <w:jc w:val="center"/>
              <w:rPr>
                <w:rFonts w:ascii="Arial" w:hAnsi="Arial" w:cs="Arial"/>
                <w:sz w:val="16"/>
                <w:szCs w:val="16"/>
              </w:rPr>
            </w:pPr>
            <w:r w:rsidRPr="003F5494">
              <w:rPr>
                <w:rFonts w:ascii="Arial" w:hAnsi="Arial" w:cs="Arial"/>
                <w:sz w:val="16"/>
                <w:szCs w:val="16"/>
              </w:rPr>
              <w:t>$0.00</w:t>
            </w:r>
          </w:p>
        </w:tc>
        <w:tc>
          <w:tcPr>
            <w:tcW w:w="735"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54860103"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33E1A609" w14:textId="77777777">
            <w:pPr>
              <w:jc w:val="center"/>
              <w:rPr>
                <w:rFonts w:ascii="Arial" w:hAnsi="Arial" w:cs="Arial"/>
                <w:sz w:val="16"/>
                <w:szCs w:val="16"/>
              </w:rPr>
            </w:pPr>
            <w:r w:rsidRPr="003F5494">
              <w:rPr>
                <w:rFonts w:ascii="Arial" w:hAnsi="Arial" w:cs="Arial"/>
                <w:sz w:val="16"/>
                <w:szCs w:val="16"/>
              </w:rPr>
              <w:t>465</w:t>
            </w:r>
          </w:p>
        </w:tc>
        <w:tc>
          <w:tcPr>
            <w:tcW w:w="874" w:type="dxa"/>
            <w:tcBorders>
              <w:top w:val="single" w:sz="4" w:space="0" w:color="auto"/>
              <w:left w:val="nil"/>
              <w:bottom w:val="single" w:sz="4" w:space="0" w:color="auto"/>
              <w:right w:val="nil"/>
            </w:tcBorders>
            <w:shd w:val="clear" w:color="auto" w:fill="auto"/>
            <w:vAlign w:val="center"/>
            <w:hideMark/>
          </w:tcPr>
          <w:p w:rsidR="0043622D" w:rsidRPr="003F5494" w:rsidP="0024359A" w14:paraId="72AB67DB" w14:textId="77777777">
            <w:pPr>
              <w:jc w:val="center"/>
              <w:rPr>
                <w:rFonts w:ascii="Arial" w:hAnsi="Arial" w:cs="Arial"/>
                <w:sz w:val="16"/>
                <w:szCs w:val="16"/>
              </w:rPr>
            </w:pPr>
            <w:r w:rsidRPr="003F5494">
              <w:rPr>
                <w:rFonts w:ascii="Arial" w:hAnsi="Arial" w:cs="Arial"/>
                <w:sz w:val="16"/>
                <w:szCs w:val="16"/>
              </w:rPr>
              <w:t>930.00</w:t>
            </w:r>
          </w:p>
        </w:tc>
        <w:tc>
          <w:tcPr>
            <w:tcW w:w="90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622D" w:rsidRPr="003F5494" w:rsidP="0024359A" w14:paraId="34BC2C6D" w14:textId="77777777">
            <w:pPr>
              <w:jc w:val="center"/>
              <w:rPr>
                <w:rFonts w:ascii="Arial" w:hAnsi="Arial" w:cs="Arial"/>
                <w:sz w:val="16"/>
                <w:szCs w:val="16"/>
              </w:rPr>
            </w:pPr>
            <w:r w:rsidRPr="003F5494">
              <w:rPr>
                <w:rFonts w:ascii="Arial" w:hAnsi="Arial" w:cs="Arial"/>
                <w:sz w:val="16"/>
                <w:szCs w:val="16"/>
              </w:rPr>
              <w:t>$92,097.90</w:t>
            </w:r>
          </w:p>
        </w:tc>
        <w:tc>
          <w:tcPr>
            <w:tcW w:w="853"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320132C8" w14:textId="77777777">
            <w:pPr>
              <w:jc w:val="center"/>
              <w:rPr>
                <w:rFonts w:ascii="Arial" w:hAnsi="Arial" w:cs="Arial"/>
                <w:sz w:val="16"/>
                <w:szCs w:val="16"/>
              </w:rPr>
            </w:pPr>
            <w:r w:rsidRPr="003F5494">
              <w:rPr>
                <w:rFonts w:ascii="Arial" w:hAnsi="Arial" w:cs="Arial"/>
                <w:sz w:val="16"/>
                <w:szCs w:val="16"/>
              </w:rPr>
              <w:t>$0.00</w:t>
            </w:r>
          </w:p>
        </w:tc>
        <w:tc>
          <w:tcPr>
            <w:tcW w:w="728"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7305ECAF" w14:textId="77777777">
            <w:pPr>
              <w:jc w:val="center"/>
              <w:rPr>
                <w:rFonts w:ascii="Arial" w:hAnsi="Arial" w:cs="Arial"/>
                <w:sz w:val="16"/>
                <w:szCs w:val="16"/>
              </w:rPr>
            </w:pPr>
            <w:r w:rsidRPr="003F5494">
              <w:rPr>
                <w:rFonts w:ascii="Arial" w:hAnsi="Arial" w:cs="Arial"/>
                <w:sz w:val="16"/>
                <w:szCs w:val="16"/>
              </w:rPr>
              <w:t>$0.00</w:t>
            </w:r>
          </w:p>
        </w:tc>
        <w:tc>
          <w:tcPr>
            <w:tcW w:w="1092"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4555E119" w14:textId="77777777">
            <w:pPr>
              <w:jc w:val="center"/>
              <w:rPr>
                <w:rFonts w:ascii="Arial" w:hAnsi="Arial" w:cs="Arial"/>
                <w:sz w:val="16"/>
                <w:szCs w:val="16"/>
              </w:rPr>
            </w:pPr>
            <w:r w:rsidRPr="003F5494">
              <w:rPr>
                <w:rFonts w:ascii="Arial" w:hAnsi="Arial" w:cs="Arial"/>
                <w:sz w:val="16"/>
                <w:szCs w:val="16"/>
              </w:rPr>
              <w:t>$92,097.90</w:t>
            </w:r>
          </w:p>
        </w:tc>
      </w:tr>
      <w:tr w14:paraId="7B657FBF" w14:textId="77777777" w:rsidTr="0024359A">
        <w:tblPrEx>
          <w:tblW w:w="14206" w:type="dxa"/>
          <w:tblInd w:w="-810" w:type="dxa"/>
          <w:tblLook w:val="04A0"/>
        </w:tblPrEx>
        <w:trPr>
          <w:trHeight w:val="320"/>
        </w:trPr>
        <w:tc>
          <w:tcPr>
            <w:tcW w:w="2160" w:type="dxa"/>
            <w:tcBorders>
              <w:top w:val="nil"/>
              <w:left w:val="single" w:sz="8" w:space="0" w:color="auto"/>
              <w:bottom w:val="single" w:sz="8" w:space="0" w:color="auto"/>
              <w:right w:val="nil"/>
            </w:tcBorders>
            <w:shd w:val="clear" w:color="auto" w:fill="auto"/>
            <w:vAlign w:val="center"/>
            <w:hideMark/>
          </w:tcPr>
          <w:p w:rsidR="0043622D" w:rsidRPr="0012703F" w:rsidP="0024359A" w14:paraId="1B58272C" w14:textId="77777777">
            <w:pPr>
              <w:rPr>
                <w:rFonts w:ascii="Arial" w:hAnsi="Arial" w:cs="Arial"/>
                <w:sz w:val="16"/>
                <w:szCs w:val="16"/>
              </w:rPr>
            </w:pPr>
            <w:r w:rsidRPr="0012703F">
              <w:rPr>
                <w:rFonts w:ascii="Arial" w:hAnsi="Arial" w:cs="Arial"/>
                <w:sz w:val="16"/>
                <w:szCs w:val="16"/>
              </w:rPr>
              <w:t>Subtotal</w:t>
            </w:r>
          </w:p>
        </w:tc>
        <w:tc>
          <w:tcPr>
            <w:tcW w:w="818" w:type="dxa"/>
            <w:tcBorders>
              <w:top w:val="nil"/>
              <w:left w:val="single" w:sz="8" w:space="0" w:color="auto"/>
              <w:bottom w:val="nil"/>
              <w:right w:val="single" w:sz="4" w:space="0" w:color="auto"/>
            </w:tcBorders>
            <w:shd w:val="clear" w:color="auto" w:fill="auto"/>
            <w:noWrap/>
            <w:vAlign w:val="center"/>
            <w:hideMark/>
          </w:tcPr>
          <w:p w:rsidR="0043622D" w:rsidRPr="003F5494" w:rsidP="0024359A" w14:paraId="1FE3726B"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nil"/>
              <w:left w:val="nil"/>
              <w:bottom w:val="nil"/>
              <w:right w:val="single" w:sz="4" w:space="0" w:color="auto"/>
            </w:tcBorders>
            <w:shd w:val="clear" w:color="auto" w:fill="auto"/>
            <w:noWrap/>
            <w:vAlign w:val="center"/>
            <w:hideMark/>
          </w:tcPr>
          <w:p w:rsidR="0043622D" w:rsidRPr="003F5494" w:rsidP="0024359A" w14:paraId="73A92585"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nil"/>
              <w:left w:val="nil"/>
              <w:bottom w:val="nil"/>
              <w:right w:val="single" w:sz="4" w:space="0" w:color="auto"/>
            </w:tcBorders>
            <w:shd w:val="clear" w:color="auto" w:fill="auto"/>
            <w:noWrap/>
            <w:vAlign w:val="center"/>
            <w:hideMark/>
          </w:tcPr>
          <w:p w:rsidR="0043622D" w:rsidRPr="003F5494" w:rsidP="0024359A" w14:paraId="3B11576D" w14:textId="77777777">
            <w:pPr>
              <w:jc w:val="center"/>
              <w:rPr>
                <w:rFonts w:ascii="Arial" w:hAnsi="Arial" w:cs="Arial"/>
                <w:sz w:val="16"/>
                <w:szCs w:val="16"/>
              </w:rPr>
            </w:pPr>
            <w:r w:rsidRPr="003F5494">
              <w:rPr>
                <w:rFonts w:ascii="Arial" w:hAnsi="Arial" w:cs="Arial"/>
                <w:sz w:val="16"/>
                <w:szCs w:val="16"/>
              </w:rPr>
              <w:t>2.00</w:t>
            </w:r>
          </w:p>
        </w:tc>
        <w:tc>
          <w:tcPr>
            <w:tcW w:w="791" w:type="dxa"/>
            <w:tcBorders>
              <w:top w:val="nil"/>
              <w:left w:val="nil"/>
              <w:bottom w:val="nil"/>
              <w:right w:val="single" w:sz="8" w:space="0" w:color="auto"/>
            </w:tcBorders>
            <w:shd w:val="clear" w:color="auto" w:fill="auto"/>
            <w:noWrap/>
            <w:vAlign w:val="center"/>
            <w:hideMark/>
          </w:tcPr>
          <w:p w:rsidR="0043622D" w:rsidRPr="003F5494" w:rsidP="0024359A" w14:paraId="2353D108"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nil"/>
              <w:left w:val="nil"/>
              <w:bottom w:val="nil"/>
              <w:right w:val="single" w:sz="8" w:space="0" w:color="auto"/>
            </w:tcBorders>
            <w:shd w:val="clear" w:color="auto" w:fill="auto"/>
            <w:noWrap/>
            <w:vAlign w:val="center"/>
            <w:hideMark/>
          </w:tcPr>
          <w:p w:rsidR="0043622D" w:rsidRPr="003F5494" w:rsidP="0024359A" w14:paraId="6186F0FA" w14:textId="77777777">
            <w:pPr>
              <w:jc w:val="center"/>
              <w:rPr>
                <w:rFonts w:ascii="Arial" w:hAnsi="Arial" w:cs="Arial"/>
                <w:sz w:val="16"/>
                <w:szCs w:val="16"/>
              </w:rPr>
            </w:pPr>
            <w:r w:rsidRPr="003F5494">
              <w:rPr>
                <w:rFonts w:ascii="Arial" w:hAnsi="Arial" w:cs="Arial"/>
                <w:sz w:val="16"/>
                <w:szCs w:val="16"/>
              </w:rPr>
              <w:t>2.00</w:t>
            </w:r>
          </w:p>
        </w:tc>
        <w:tc>
          <w:tcPr>
            <w:tcW w:w="795" w:type="dxa"/>
            <w:tcBorders>
              <w:top w:val="single" w:sz="4" w:space="0" w:color="auto"/>
              <w:left w:val="nil"/>
              <w:bottom w:val="nil"/>
              <w:right w:val="single" w:sz="8" w:space="0" w:color="auto"/>
            </w:tcBorders>
            <w:shd w:val="clear" w:color="auto" w:fill="auto"/>
            <w:noWrap/>
            <w:vAlign w:val="center"/>
            <w:hideMark/>
          </w:tcPr>
          <w:p w:rsidR="0043622D" w:rsidRPr="003F5494" w:rsidP="0024359A" w14:paraId="10D79531" w14:textId="77777777">
            <w:pPr>
              <w:jc w:val="center"/>
              <w:rPr>
                <w:rFonts w:ascii="Arial" w:hAnsi="Arial" w:cs="Arial"/>
                <w:sz w:val="16"/>
                <w:szCs w:val="16"/>
              </w:rPr>
            </w:pPr>
            <w:r w:rsidRPr="003F5494">
              <w:rPr>
                <w:rFonts w:ascii="Arial" w:hAnsi="Arial" w:cs="Arial"/>
                <w:sz w:val="16"/>
                <w:szCs w:val="16"/>
              </w:rPr>
              <w:t>$198.06</w:t>
            </w:r>
          </w:p>
        </w:tc>
        <w:tc>
          <w:tcPr>
            <w:tcW w:w="732" w:type="dxa"/>
            <w:tcBorders>
              <w:top w:val="nil"/>
              <w:left w:val="nil"/>
              <w:bottom w:val="single" w:sz="8" w:space="0" w:color="auto"/>
              <w:right w:val="single" w:sz="8" w:space="0" w:color="auto"/>
            </w:tcBorders>
            <w:shd w:val="clear" w:color="auto" w:fill="auto"/>
            <w:vAlign w:val="center"/>
            <w:hideMark/>
          </w:tcPr>
          <w:p w:rsidR="0043622D" w:rsidRPr="003F5494" w:rsidP="0024359A" w14:paraId="398341A2" w14:textId="77777777">
            <w:pPr>
              <w:jc w:val="center"/>
              <w:rPr>
                <w:rFonts w:ascii="Arial" w:hAnsi="Arial" w:cs="Arial"/>
                <w:sz w:val="16"/>
                <w:szCs w:val="16"/>
              </w:rPr>
            </w:pPr>
            <w:r w:rsidRPr="003F5494">
              <w:rPr>
                <w:rFonts w:ascii="Arial" w:hAnsi="Arial" w:cs="Arial"/>
                <w:sz w:val="16"/>
                <w:szCs w:val="16"/>
              </w:rPr>
              <w:t>$0.00</w:t>
            </w:r>
          </w:p>
        </w:tc>
        <w:tc>
          <w:tcPr>
            <w:tcW w:w="735" w:type="dxa"/>
            <w:tcBorders>
              <w:top w:val="nil"/>
              <w:left w:val="nil"/>
              <w:bottom w:val="single" w:sz="8" w:space="0" w:color="auto"/>
              <w:right w:val="single" w:sz="8" w:space="0" w:color="auto"/>
            </w:tcBorders>
            <w:shd w:val="clear" w:color="auto" w:fill="auto"/>
            <w:vAlign w:val="center"/>
            <w:hideMark/>
          </w:tcPr>
          <w:p w:rsidR="0043622D" w:rsidRPr="003F5494" w:rsidP="0024359A" w14:paraId="7B79AC9B"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nil"/>
              <w:left w:val="nil"/>
              <w:bottom w:val="single" w:sz="8" w:space="0" w:color="auto"/>
              <w:right w:val="single" w:sz="8" w:space="0" w:color="auto"/>
            </w:tcBorders>
            <w:shd w:val="clear" w:color="auto" w:fill="auto"/>
            <w:vAlign w:val="center"/>
            <w:hideMark/>
          </w:tcPr>
          <w:p w:rsidR="0043622D" w:rsidRPr="003F5494" w:rsidP="0024359A" w14:paraId="05DF9E76" w14:textId="77777777">
            <w:pPr>
              <w:jc w:val="center"/>
              <w:rPr>
                <w:rFonts w:ascii="Arial" w:hAnsi="Arial" w:cs="Arial"/>
                <w:sz w:val="16"/>
                <w:szCs w:val="16"/>
              </w:rPr>
            </w:pPr>
            <w:r w:rsidRPr="003F5494">
              <w:rPr>
                <w:rFonts w:ascii="Arial" w:hAnsi="Arial" w:cs="Arial"/>
                <w:sz w:val="16"/>
                <w:szCs w:val="16"/>
              </w:rPr>
              <w:t>465</w:t>
            </w:r>
          </w:p>
        </w:tc>
        <w:tc>
          <w:tcPr>
            <w:tcW w:w="874" w:type="dxa"/>
            <w:tcBorders>
              <w:top w:val="nil"/>
              <w:left w:val="nil"/>
              <w:bottom w:val="single" w:sz="8" w:space="0" w:color="auto"/>
              <w:right w:val="single" w:sz="8" w:space="0" w:color="auto"/>
            </w:tcBorders>
            <w:shd w:val="clear" w:color="auto" w:fill="auto"/>
            <w:vAlign w:val="center"/>
            <w:hideMark/>
          </w:tcPr>
          <w:p w:rsidR="0043622D" w:rsidRPr="003F5494" w:rsidP="0024359A" w14:paraId="6ECEDAEC" w14:textId="77777777">
            <w:pPr>
              <w:jc w:val="center"/>
              <w:rPr>
                <w:rFonts w:ascii="Arial" w:hAnsi="Arial" w:cs="Arial"/>
                <w:sz w:val="16"/>
                <w:szCs w:val="16"/>
              </w:rPr>
            </w:pPr>
            <w:r w:rsidRPr="003F5494">
              <w:rPr>
                <w:rFonts w:ascii="Arial" w:hAnsi="Arial" w:cs="Arial"/>
                <w:sz w:val="16"/>
                <w:szCs w:val="16"/>
              </w:rPr>
              <w:t>930.00</w:t>
            </w:r>
          </w:p>
        </w:tc>
        <w:tc>
          <w:tcPr>
            <w:tcW w:w="904" w:type="dxa"/>
            <w:tcBorders>
              <w:top w:val="nil"/>
              <w:left w:val="nil"/>
              <w:bottom w:val="single" w:sz="8" w:space="0" w:color="auto"/>
              <w:right w:val="single" w:sz="8" w:space="0" w:color="auto"/>
            </w:tcBorders>
            <w:shd w:val="clear" w:color="auto" w:fill="auto"/>
            <w:vAlign w:val="center"/>
            <w:hideMark/>
          </w:tcPr>
          <w:p w:rsidR="0043622D" w:rsidRPr="003F5494" w:rsidP="0024359A" w14:paraId="10B18992" w14:textId="77777777">
            <w:pPr>
              <w:jc w:val="center"/>
              <w:rPr>
                <w:rFonts w:ascii="Arial" w:hAnsi="Arial" w:cs="Arial"/>
                <w:sz w:val="16"/>
                <w:szCs w:val="16"/>
              </w:rPr>
            </w:pPr>
            <w:r w:rsidRPr="003F5494">
              <w:rPr>
                <w:rFonts w:ascii="Arial" w:hAnsi="Arial" w:cs="Arial"/>
                <w:sz w:val="16"/>
                <w:szCs w:val="16"/>
              </w:rPr>
              <w:t>$92,097.90</w:t>
            </w:r>
          </w:p>
        </w:tc>
        <w:tc>
          <w:tcPr>
            <w:tcW w:w="853" w:type="dxa"/>
            <w:tcBorders>
              <w:top w:val="nil"/>
              <w:left w:val="nil"/>
              <w:bottom w:val="single" w:sz="8" w:space="0" w:color="auto"/>
              <w:right w:val="single" w:sz="8" w:space="0" w:color="auto"/>
            </w:tcBorders>
            <w:shd w:val="clear" w:color="auto" w:fill="auto"/>
            <w:vAlign w:val="center"/>
            <w:hideMark/>
          </w:tcPr>
          <w:p w:rsidR="0043622D" w:rsidRPr="003F5494" w:rsidP="0024359A" w14:paraId="05F76701" w14:textId="77777777">
            <w:pPr>
              <w:jc w:val="center"/>
              <w:rPr>
                <w:rFonts w:ascii="Arial" w:hAnsi="Arial" w:cs="Arial"/>
                <w:sz w:val="16"/>
                <w:szCs w:val="16"/>
              </w:rPr>
            </w:pPr>
            <w:r w:rsidRPr="003F5494">
              <w:rPr>
                <w:rFonts w:ascii="Arial" w:hAnsi="Arial" w:cs="Arial"/>
                <w:sz w:val="16"/>
                <w:szCs w:val="16"/>
              </w:rPr>
              <w:t>$0.00</w:t>
            </w:r>
          </w:p>
        </w:tc>
        <w:tc>
          <w:tcPr>
            <w:tcW w:w="728" w:type="dxa"/>
            <w:tcBorders>
              <w:top w:val="nil"/>
              <w:left w:val="nil"/>
              <w:bottom w:val="single" w:sz="8" w:space="0" w:color="auto"/>
              <w:right w:val="single" w:sz="8" w:space="0" w:color="auto"/>
            </w:tcBorders>
            <w:shd w:val="clear" w:color="auto" w:fill="auto"/>
            <w:vAlign w:val="center"/>
            <w:hideMark/>
          </w:tcPr>
          <w:p w:rsidR="0043622D" w:rsidRPr="003F5494" w:rsidP="0024359A" w14:paraId="7F375758" w14:textId="77777777">
            <w:pPr>
              <w:jc w:val="center"/>
              <w:rPr>
                <w:rFonts w:ascii="Arial" w:hAnsi="Arial" w:cs="Arial"/>
                <w:sz w:val="16"/>
                <w:szCs w:val="16"/>
              </w:rPr>
            </w:pPr>
            <w:r w:rsidRPr="003F5494">
              <w:rPr>
                <w:rFonts w:ascii="Arial" w:hAnsi="Arial" w:cs="Arial"/>
                <w:sz w:val="16"/>
                <w:szCs w:val="16"/>
              </w:rPr>
              <w:t>$0.00</w:t>
            </w:r>
          </w:p>
        </w:tc>
        <w:tc>
          <w:tcPr>
            <w:tcW w:w="1092" w:type="dxa"/>
            <w:tcBorders>
              <w:top w:val="nil"/>
              <w:left w:val="nil"/>
              <w:bottom w:val="single" w:sz="8" w:space="0" w:color="auto"/>
              <w:right w:val="single" w:sz="8" w:space="0" w:color="auto"/>
            </w:tcBorders>
            <w:shd w:val="clear" w:color="auto" w:fill="auto"/>
            <w:vAlign w:val="center"/>
            <w:hideMark/>
          </w:tcPr>
          <w:p w:rsidR="0043622D" w:rsidRPr="003F5494" w:rsidP="0024359A" w14:paraId="091EBDD6" w14:textId="77777777">
            <w:pPr>
              <w:jc w:val="center"/>
              <w:rPr>
                <w:rFonts w:ascii="Arial" w:hAnsi="Arial" w:cs="Arial"/>
                <w:sz w:val="16"/>
                <w:szCs w:val="16"/>
              </w:rPr>
            </w:pPr>
            <w:r w:rsidRPr="003F5494">
              <w:rPr>
                <w:rFonts w:ascii="Arial" w:hAnsi="Arial" w:cs="Arial"/>
                <w:sz w:val="16"/>
                <w:szCs w:val="16"/>
              </w:rPr>
              <w:t>$92,097.90</w:t>
            </w:r>
          </w:p>
        </w:tc>
      </w:tr>
      <w:tr w14:paraId="3AFC3942" w14:textId="77777777" w:rsidTr="0024359A">
        <w:tblPrEx>
          <w:tblW w:w="14206" w:type="dxa"/>
          <w:tblInd w:w="-810" w:type="dxa"/>
          <w:tblLook w:val="04A0"/>
        </w:tblPrEx>
        <w:trPr>
          <w:trHeight w:val="320"/>
        </w:trPr>
        <w:tc>
          <w:tcPr>
            <w:tcW w:w="14206" w:type="dxa"/>
            <w:gridSpan w:val="15"/>
            <w:tcBorders>
              <w:top w:val="single" w:sz="8" w:space="0" w:color="auto"/>
              <w:left w:val="single" w:sz="8" w:space="0" w:color="auto"/>
              <w:bottom w:val="single" w:sz="8" w:space="0" w:color="auto"/>
              <w:right w:val="single" w:sz="8" w:space="0" w:color="000000"/>
            </w:tcBorders>
            <w:shd w:val="clear" w:color="000000" w:fill="BFBFBF"/>
            <w:vAlign w:val="bottom"/>
            <w:hideMark/>
          </w:tcPr>
          <w:p w:rsidR="0043622D" w:rsidRPr="0012703F" w:rsidP="0024359A" w14:paraId="7FE2CDC0" w14:textId="77777777">
            <w:pPr>
              <w:rPr>
                <w:rFonts w:ascii="Arial" w:hAnsi="Arial" w:cs="Arial"/>
                <w:b/>
                <w:bCs/>
                <w:sz w:val="16"/>
                <w:szCs w:val="16"/>
              </w:rPr>
            </w:pPr>
            <w:r w:rsidRPr="0012703F">
              <w:rPr>
                <w:rFonts w:ascii="Arial" w:hAnsi="Arial" w:cs="Arial"/>
                <w:b/>
                <w:bCs/>
                <w:sz w:val="16"/>
                <w:szCs w:val="16"/>
              </w:rPr>
              <w:t>Oversight Organizations</w:t>
            </w:r>
          </w:p>
        </w:tc>
      </w:tr>
      <w:tr w14:paraId="588439C6" w14:textId="77777777" w:rsidTr="0024359A">
        <w:tblPrEx>
          <w:tblW w:w="14206" w:type="dxa"/>
          <w:tblInd w:w="-810" w:type="dxa"/>
          <w:tblLook w:val="04A0"/>
        </w:tblPrEx>
        <w:trPr>
          <w:trHeight w:val="320"/>
        </w:trPr>
        <w:tc>
          <w:tcPr>
            <w:tcW w:w="2978" w:type="dxa"/>
            <w:gridSpan w:val="2"/>
            <w:tcBorders>
              <w:top w:val="single" w:sz="8" w:space="0" w:color="auto"/>
              <w:left w:val="single" w:sz="8" w:space="0" w:color="auto"/>
              <w:bottom w:val="single" w:sz="8" w:space="0" w:color="auto"/>
              <w:right w:val="nil"/>
            </w:tcBorders>
            <w:shd w:val="clear" w:color="000000" w:fill="C0C0C0"/>
            <w:noWrap/>
            <w:vAlign w:val="bottom"/>
            <w:hideMark/>
          </w:tcPr>
          <w:p w:rsidR="0043622D" w:rsidRPr="0012703F" w:rsidP="0024359A" w14:paraId="792D7237" w14:textId="77777777">
            <w:pPr>
              <w:rPr>
                <w:rFonts w:ascii="Arial" w:hAnsi="Arial" w:cs="Arial"/>
                <w:i/>
                <w:iCs/>
                <w:sz w:val="16"/>
                <w:szCs w:val="16"/>
              </w:rPr>
            </w:pPr>
            <w:r w:rsidRPr="0012703F">
              <w:rPr>
                <w:rFonts w:ascii="Arial" w:hAnsi="Arial" w:cs="Arial"/>
                <w:i/>
                <w:iCs/>
                <w:sz w:val="16"/>
                <w:szCs w:val="16"/>
              </w:rPr>
              <w:t>Home Certification Organizations (HCOs)</w:t>
            </w:r>
          </w:p>
        </w:tc>
        <w:tc>
          <w:tcPr>
            <w:tcW w:w="1008" w:type="dxa"/>
            <w:tcBorders>
              <w:top w:val="nil"/>
              <w:left w:val="nil"/>
              <w:bottom w:val="single" w:sz="8" w:space="0" w:color="auto"/>
              <w:right w:val="nil"/>
            </w:tcBorders>
            <w:shd w:val="clear" w:color="000000" w:fill="C0C0C0"/>
            <w:vAlign w:val="bottom"/>
            <w:hideMark/>
          </w:tcPr>
          <w:p w:rsidR="0043622D" w:rsidRPr="0012703F" w:rsidP="0024359A" w14:paraId="5F838EA1" w14:textId="77777777">
            <w:pPr>
              <w:rPr>
                <w:rFonts w:ascii="Arial" w:hAnsi="Arial" w:cs="Arial"/>
                <w:b/>
                <w:bCs/>
                <w:sz w:val="16"/>
                <w:szCs w:val="16"/>
              </w:rPr>
            </w:pPr>
            <w:r w:rsidRPr="0012703F">
              <w:rPr>
                <w:rFonts w:ascii="Arial" w:hAnsi="Arial" w:cs="Arial"/>
                <w:b/>
                <w:bCs/>
                <w:sz w:val="16"/>
                <w:szCs w:val="16"/>
              </w:rPr>
              <w:t> </w:t>
            </w:r>
          </w:p>
        </w:tc>
        <w:tc>
          <w:tcPr>
            <w:tcW w:w="901" w:type="dxa"/>
            <w:tcBorders>
              <w:top w:val="nil"/>
              <w:left w:val="nil"/>
              <w:bottom w:val="single" w:sz="8" w:space="0" w:color="auto"/>
              <w:right w:val="nil"/>
            </w:tcBorders>
            <w:shd w:val="clear" w:color="000000" w:fill="C0C0C0"/>
            <w:vAlign w:val="bottom"/>
            <w:hideMark/>
          </w:tcPr>
          <w:p w:rsidR="0043622D" w:rsidRPr="0012703F" w:rsidP="0024359A" w14:paraId="5503B0FF" w14:textId="77777777">
            <w:pPr>
              <w:rPr>
                <w:rFonts w:ascii="Arial" w:hAnsi="Arial" w:cs="Arial"/>
                <w:b/>
                <w:bCs/>
                <w:sz w:val="16"/>
                <w:szCs w:val="16"/>
              </w:rPr>
            </w:pPr>
            <w:r w:rsidRPr="0012703F">
              <w:rPr>
                <w:rFonts w:ascii="Arial" w:hAnsi="Arial" w:cs="Arial"/>
                <w:b/>
                <w:bCs/>
                <w:sz w:val="16"/>
                <w:szCs w:val="16"/>
              </w:rPr>
              <w:t> </w:t>
            </w:r>
          </w:p>
        </w:tc>
        <w:tc>
          <w:tcPr>
            <w:tcW w:w="791" w:type="dxa"/>
            <w:tcBorders>
              <w:top w:val="nil"/>
              <w:left w:val="nil"/>
              <w:bottom w:val="single" w:sz="8" w:space="0" w:color="auto"/>
              <w:right w:val="nil"/>
            </w:tcBorders>
            <w:shd w:val="clear" w:color="000000" w:fill="C0C0C0"/>
            <w:vAlign w:val="bottom"/>
            <w:hideMark/>
          </w:tcPr>
          <w:p w:rsidR="0043622D" w:rsidRPr="0012703F" w:rsidP="0024359A" w14:paraId="09A9FFCE" w14:textId="77777777">
            <w:pPr>
              <w:rPr>
                <w:rFonts w:ascii="Arial" w:hAnsi="Arial" w:cs="Arial"/>
                <w:b/>
                <w:bCs/>
                <w:sz w:val="16"/>
                <w:szCs w:val="16"/>
              </w:rPr>
            </w:pPr>
            <w:r w:rsidRPr="0012703F">
              <w:rPr>
                <w:rFonts w:ascii="Arial" w:hAnsi="Arial" w:cs="Arial"/>
                <w:b/>
                <w:bCs/>
                <w:sz w:val="16"/>
                <w:szCs w:val="16"/>
              </w:rPr>
              <w:t> </w:t>
            </w:r>
          </w:p>
        </w:tc>
        <w:tc>
          <w:tcPr>
            <w:tcW w:w="901" w:type="dxa"/>
            <w:tcBorders>
              <w:top w:val="nil"/>
              <w:left w:val="nil"/>
              <w:bottom w:val="single" w:sz="8" w:space="0" w:color="auto"/>
              <w:right w:val="nil"/>
            </w:tcBorders>
            <w:shd w:val="clear" w:color="000000" w:fill="C0C0C0"/>
            <w:vAlign w:val="bottom"/>
            <w:hideMark/>
          </w:tcPr>
          <w:p w:rsidR="0043622D" w:rsidRPr="0012703F" w:rsidP="0024359A" w14:paraId="59C73B28" w14:textId="77777777">
            <w:pPr>
              <w:rPr>
                <w:rFonts w:ascii="Arial" w:hAnsi="Arial" w:cs="Arial"/>
                <w:b/>
                <w:bCs/>
                <w:sz w:val="16"/>
                <w:szCs w:val="16"/>
              </w:rPr>
            </w:pPr>
            <w:r w:rsidRPr="0012703F">
              <w:rPr>
                <w:rFonts w:ascii="Arial" w:hAnsi="Arial" w:cs="Arial"/>
                <w:b/>
                <w:bCs/>
                <w:sz w:val="16"/>
                <w:szCs w:val="16"/>
              </w:rPr>
              <w:t> </w:t>
            </w:r>
          </w:p>
        </w:tc>
        <w:tc>
          <w:tcPr>
            <w:tcW w:w="795" w:type="dxa"/>
            <w:tcBorders>
              <w:top w:val="nil"/>
              <w:left w:val="nil"/>
              <w:bottom w:val="single" w:sz="8" w:space="0" w:color="auto"/>
              <w:right w:val="nil"/>
            </w:tcBorders>
            <w:shd w:val="clear" w:color="000000" w:fill="C0C0C0"/>
            <w:vAlign w:val="bottom"/>
            <w:hideMark/>
          </w:tcPr>
          <w:p w:rsidR="0043622D" w:rsidRPr="0012703F" w:rsidP="0024359A" w14:paraId="4B3545A6" w14:textId="77777777">
            <w:pPr>
              <w:rPr>
                <w:rFonts w:ascii="Arial" w:hAnsi="Arial" w:cs="Arial"/>
                <w:b/>
                <w:bCs/>
                <w:sz w:val="16"/>
                <w:szCs w:val="16"/>
              </w:rPr>
            </w:pPr>
            <w:r w:rsidRPr="0012703F">
              <w:rPr>
                <w:rFonts w:ascii="Arial" w:hAnsi="Arial" w:cs="Arial"/>
                <w:b/>
                <w:bCs/>
                <w:sz w:val="16"/>
                <w:szCs w:val="16"/>
              </w:rPr>
              <w:t> </w:t>
            </w:r>
          </w:p>
        </w:tc>
        <w:tc>
          <w:tcPr>
            <w:tcW w:w="732" w:type="dxa"/>
            <w:tcBorders>
              <w:top w:val="nil"/>
              <w:left w:val="nil"/>
              <w:bottom w:val="single" w:sz="8" w:space="0" w:color="auto"/>
              <w:right w:val="nil"/>
            </w:tcBorders>
            <w:shd w:val="clear" w:color="000000" w:fill="C0C0C0"/>
            <w:vAlign w:val="bottom"/>
            <w:hideMark/>
          </w:tcPr>
          <w:p w:rsidR="0043622D" w:rsidRPr="0012703F" w:rsidP="0024359A" w14:paraId="55BDBC28" w14:textId="77777777">
            <w:pPr>
              <w:rPr>
                <w:rFonts w:ascii="Arial" w:hAnsi="Arial" w:cs="Arial"/>
                <w:b/>
                <w:bCs/>
                <w:sz w:val="16"/>
                <w:szCs w:val="16"/>
              </w:rPr>
            </w:pPr>
            <w:r w:rsidRPr="0012703F">
              <w:rPr>
                <w:rFonts w:ascii="Arial" w:hAnsi="Arial" w:cs="Arial"/>
                <w:b/>
                <w:bCs/>
                <w:sz w:val="16"/>
                <w:szCs w:val="16"/>
              </w:rPr>
              <w:t> </w:t>
            </w:r>
          </w:p>
        </w:tc>
        <w:tc>
          <w:tcPr>
            <w:tcW w:w="735" w:type="dxa"/>
            <w:tcBorders>
              <w:top w:val="nil"/>
              <w:left w:val="nil"/>
              <w:bottom w:val="single" w:sz="8" w:space="0" w:color="auto"/>
              <w:right w:val="nil"/>
            </w:tcBorders>
            <w:shd w:val="clear" w:color="000000" w:fill="C0C0C0"/>
            <w:vAlign w:val="bottom"/>
            <w:hideMark/>
          </w:tcPr>
          <w:p w:rsidR="0043622D" w:rsidRPr="0012703F" w:rsidP="0024359A" w14:paraId="6AE835FA" w14:textId="77777777">
            <w:pPr>
              <w:rPr>
                <w:rFonts w:ascii="Arial" w:hAnsi="Arial" w:cs="Arial"/>
                <w:b/>
                <w:bCs/>
                <w:sz w:val="16"/>
                <w:szCs w:val="16"/>
              </w:rPr>
            </w:pPr>
            <w:r w:rsidRPr="0012703F">
              <w:rPr>
                <w:rFonts w:ascii="Arial" w:hAnsi="Arial" w:cs="Arial"/>
                <w:b/>
                <w:bCs/>
                <w:sz w:val="16"/>
                <w:szCs w:val="16"/>
              </w:rPr>
              <w:t> </w:t>
            </w:r>
          </w:p>
        </w:tc>
        <w:tc>
          <w:tcPr>
            <w:tcW w:w="901" w:type="dxa"/>
            <w:tcBorders>
              <w:top w:val="nil"/>
              <w:left w:val="nil"/>
              <w:bottom w:val="single" w:sz="8" w:space="0" w:color="auto"/>
              <w:right w:val="nil"/>
            </w:tcBorders>
            <w:shd w:val="clear" w:color="000000" w:fill="BFBFBF"/>
            <w:vAlign w:val="bottom"/>
            <w:hideMark/>
          </w:tcPr>
          <w:p w:rsidR="0043622D" w:rsidRPr="0012703F" w:rsidP="0024359A" w14:paraId="696BA3CA" w14:textId="77777777">
            <w:pPr>
              <w:rPr>
                <w:rFonts w:ascii="Arial" w:hAnsi="Arial" w:cs="Arial"/>
                <w:b/>
                <w:bCs/>
                <w:sz w:val="16"/>
                <w:szCs w:val="16"/>
              </w:rPr>
            </w:pPr>
            <w:r w:rsidRPr="0012703F">
              <w:rPr>
                <w:rFonts w:ascii="Arial" w:hAnsi="Arial" w:cs="Arial"/>
                <w:b/>
                <w:bCs/>
                <w:sz w:val="16"/>
                <w:szCs w:val="16"/>
              </w:rPr>
              <w:t> </w:t>
            </w:r>
          </w:p>
        </w:tc>
        <w:tc>
          <w:tcPr>
            <w:tcW w:w="874" w:type="dxa"/>
            <w:tcBorders>
              <w:top w:val="nil"/>
              <w:left w:val="nil"/>
              <w:bottom w:val="single" w:sz="8" w:space="0" w:color="auto"/>
              <w:right w:val="nil"/>
            </w:tcBorders>
            <w:shd w:val="clear" w:color="000000" w:fill="BFBFBF"/>
            <w:vAlign w:val="bottom"/>
            <w:hideMark/>
          </w:tcPr>
          <w:p w:rsidR="0043622D" w:rsidRPr="0012703F" w:rsidP="0024359A" w14:paraId="617772D8" w14:textId="77777777">
            <w:pPr>
              <w:rPr>
                <w:rFonts w:ascii="Arial" w:hAnsi="Arial" w:cs="Arial"/>
                <w:b/>
                <w:bCs/>
                <w:sz w:val="16"/>
                <w:szCs w:val="16"/>
              </w:rPr>
            </w:pPr>
            <w:r w:rsidRPr="0012703F">
              <w:rPr>
                <w:rFonts w:ascii="Arial" w:hAnsi="Arial" w:cs="Arial"/>
                <w:b/>
                <w:bCs/>
                <w:sz w:val="16"/>
                <w:szCs w:val="16"/>
              </w:rPr>
              <w:t> </w:t>
            </w:r>
          </w:p>
        </w:tc>
        <w:tc>
          <w:tcPr>
            <w:tcW w:w="904" w:type="dxa"/>
            <w:tcBorders>
              <w:top w:val="nil"/>
              <w:left w:val="nil"/>
              <w:bottom w:val="single" w:sz="8" w:space="0" w:color="auto"/>
              <w:right w:val="nil"/>
            </w:tcBorders>
            <w:shd w:val="clear" w:color="000000" w:fill="BFBFBF"/>
            <w:vAlign w:val="bottom"/>
            <w:hideMark/>
          </w:tcPr>
          <w:p w:rsidR="0043622D" w:rsidRPr="0012703F" w:rsidP="0024359A" w14:paraId="3E7DA8FA" w14:textId="77777777">
            <w:pPr>
              <w:rPr>
                <w:rFonts w:ascii="Arial" w:hAnsi="Arial" w:cs="Arial"/>
                <w:b/>
                <w:bCs/>
                <w:sz w:val="16"/>
                <w:szCs w:val="16"/>
              </w:rPr>
            </w:pPr>
            <w:r w:rsidRPr="0012703F">
              <w:rPr>
                <w:rFonts w:ascii="Arial" w:hAnsi="Arial" w:cs="Arial"/>
                <w:b/>
                <w:bCs/>
                <w:sz w:val="16"/>
                <w:szCs w:val="16"/>
              </w:rPr>
              <w:t> </w:t>
            </w:r>
          </w:p>
        </w:tc>
        <w:tc>
          <w:tcPr>
            <w:tcW w:w="853" w:type="dxa"/>
            <w:tcBorders>
              <w:top w:val="nil"/>
              <w:left w:val="nil"/>
              <w:bottom w:val="single" w:sz="8" w:space="0" w:color="auto"/>
              <w:right w:val="nil"/>
            </w:tcBorders>
            <w:shd w:val="clear" w:color="000000" w:fill="BFBFBF"/>
            <w:vAlign w:val="bottom"/>
            <w:hideMark/>
          </w:tcPr>
          <w:p w:rsidR="0043622D" w:rsidRPr="0012703F" w:rsidP="0024359A" w14:paraId="75C856DC" w14:textId="77777777">
            <w:pPr>
              <w:rPr>
                <w:rFonts w:ascii="Arial" w:hAnsi="Arial" w:cs="Arial"/>
                <w:b/>
                <w:bCs/>
                <w:sz w:val="16"/>
                <w:szCs w:val="16"/>
              </w:rPr>
            </w:pPr>
            <w:r w:rsidRPr="0012703F">
              <w:rPr>
                <w:rFonts w:ascii="Arial" w:hAnsi="Arial" w:cs="Arial"/>
                <w:b/>
                <w:bCs/>
                <w:sz w:val="16"/>
                <w:szCs w:val="16"/>
              </w:rPr>
              <w:t> </w:t>
            </w:r>
          </w:p>
        </w:tc>
        <w:tc>
          <w:tcPr>
            <w:tcW w:w="728" w:type="dxa"/>
            <w:tcBorders>
              <w:top w:val="nil"/>
              <w:left w:val="nil"/>
              <w:bottom w:val="single" w:sz="8" w:space="0" w:color="auto"/>
              <w:right w:val="nil"/>
            </w:tcBorders>
            <w:shd w:val="clear" w:color="000000" w:fill="BFBFBF"/>
            <w:vAlign w:val="bottom"/>
            <w:hideMark/>
          </w:tcPr>
          <w:p w:rsidR="0043622D" w:rsidRPr="0012703F" w:rsidP="0024359A" w14:paraId="21B9202C" w14:textId="77777777">
            <w:pPr>
              <w:rPr>
                <w:rFonts w:ascii="Arial" w:hAnsi="Arial" w:cs="Arial"/>
                <w:b/>
                <w:bCs/>
                <w:sz w:val="16"/>
                <w:szCs w:val="16"/>
              </w:rPr>
            </w:pPr>
            <w:r w:rsidRPr="0012703F">
              <w:rPr>
                <w:rFonts w:ascii="Arial" w:hAnsi="Arial" w:cs="Arial"/>
                <w:b/>
                <w:bCs/>
                <w:sz w:val="16"/>
                <w:szCs w:val="16"/>
              </w:rPr>
              <w:t> </w:t>
            </w:r>
          </w:p>
        </w:tc>
        <w:tc>
          <w:tcPr>
            <w:tcW w:w="1092" w:type="dxa"/>
            <w:tcBorders>
              <w:top w:val="nil"/>
              <w:left w:val="nil"/>
              <w:bottom w:val="single" w:sz="8" w:space="0" w:color="auto"/>
              <w:right w:val="single" w:sz="4" w:space="0" w:color="auto"/>
            </w:tcBorders>
            <w:shd w:val="clear" w:color="000000" w:fill="BFBFBF"/>
            <w:vAlign w:val="bottom"/>
            <w:hideMark/>
          </w:tcPr>
          <w:p w:rsidR="0043622D" w:rsidRPr="0012703F" w:rsidP="0024359A" w14:paraId="56140157" w14:textId="77777777">
            <w:pPr>
              <w:rPr>
                <w:rFonts w:ascii="Arial" w:hAnsi="Arial" w:cs="Arial"/>
                <w:b/>
                <w:bCs/>
                <w:sz w:val="16"/>
                <w:szCs w:val="16"/>
              </w:rPr>
            </w:pPr>
            <w:r w:rsidRPr="0012703F">
              <w:rPr>
                <w:rFonts w:ascii="Arial" w:hAnsi="Arial" w:cs="Arial"/>
                <w:b/>
                <w:bCs/>
                <w:sz w:val="16"/>
                <w:szCs w:val="16"/>
              </w:rPr>
              <w:t> </w:t>
            </w:r>
          </w:p>
        </w:tc>
      </w:tr>
      <w:tr w14:paraId="139086B9" w14:textId="77777777" w:rsidTr="0024359A">
        <w:tblPrEx>
          <w:tblW w:w="14206" w:type="dxa"/>
          <w:tblInd w:w="-810" w:type="dxa"/>
          <w:tblLook w:val="04A0"/>
        </w:tblPrEx>
        <w:trPr>
          <w:trHeight w:val="645"/>
        </w:trPr>
        <w:tc>
          <w:tcPr>
            <w:tcW w:w="2160" w:type="dxa"/>
            <w:tcBorders>
              <w:top w:val="nil"/>
              <w:left w:val="single" w:sz="8" w:space="0" w:color="auto"/>
              <w:bottom w:val="nil"/>
              <w:right w:val="nil"/>
            </w:tcBorders>
            <w:shd w:val="clear" w:color="auto" w:fill="auto"/>
            <w:vAlign w:val="center"/>
            <w:hideMark/>
          </w:tcPr>
          <w:p w:rsidR="0043622D" w:rsidRPr="0012703F" w:rsidP="0024359A" w14:paraId="63A95298" w14:textId="77777777">
            <w:pPr>
              <w:ind w:firstLine="160" w:firstLineChars="100"/>
              <w:rPr>
                <w:rFonts w:ascii="Arial" w:hAnsi="Arial" w:cs="Arial"/>
                <w:sz w:val="16"/>
                <w:szCs w:val="16"/>
              </w:rPr>
            </w:pPr>
            <w:r w:rsidRPr="0012703F">
              <w:rPr>
                <w:rFonts w:ascii="Arial" w:hAnsi="Arial" w:cs="Arial"/>
                <w:sz w:val="16"/>
                <w:szCs w:val="16"/>
              </w:rPr>
              <w:t xml:space="preserve">Prepare and submit annual update on program activities to </w:t>
            </w:r>
            <w:r>
              <w:rPr>
                <w:rFonts w:ascii="Arial" w:hAnsi="Arial" w:cs="Arial"/>
                <w:sz w:val="16"/>
                <w:szCs w:val="16"/>
              </w:rPr>
              <w:t xml:space="preserve">the </w:t>
            </w:r>
            <w:r w:rsidRPr="0012703F">
              <w:rPr>
                <w:rFonts w:ascii="Arial" w:hAnsi="Arial" w:cs="Arial"/>
                <w:sz w:val="16"/>
                <w:szCs w:val="16"/>
              </w:rPr>
              <w:t>EPA</w:t>
            </w:r>
          </w:p>
        </w:tc>
        <w:tc>
          <w:tcPr>
            <w:tcW w:w="81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71D2801C"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single" w:sz="4" w:space="0" w:color="auto"/>
              <w:left w:val="nil"/>
              <w:bottom w:val="single" w:sz="8" w:space="0" w:color="auto"/>
              <w:right w:val="single" w:sz="4" w:space="0" w:color="auto"/>
            </w:tcBorders>
            <w:shd w:val="clear" w:color="auto" w:fill="auto"/>
            <w:vAlign w:val="center"/>
            <w:hideMark/>
          </w:tcPr>
          <w:p w:rsidR="0043622D" w:rsidRPr="003F5494" w:rsidP="0024359A" w14:paraId="3389ABC8" w14:textId="77777777">
            <w:pPr>
              <w:jc w:val="center"/>
              <w:rPr>
                <w:rFonts w:ascii="Arial" w:hAnsi="Arial" w:cs="Arial"/>
                <w:sz w:val="16"/>
                <w:szCs w:val="16"/>
              </w:rPr>
            </w:pPr>
            <w:r w:rsidRPr="003F5494">
              <w:rPr>
                <w:rFonts w:ascii="Arial" w:hAnsi="Arial" w:cs="Arial"/>
                <w:sz w:val="16"/>
                <w:szCs w:val="16"/>
              </w:rPr>
              <w:t>1.00</w:t>
            </w:r>
          </w:p>
        </w:tc>
        <w:tc>
          <w:tcPr>
            <w:tcW w:w="901" w:type="dxa"/>
            <w:tcBorders>
              <w:top w:val="single" w:sz="4" w:space="0" w:color="auto"/>
              <w:left w:val="nil"/>
              <w:bottom w:val="single" w:sz="8" w:space="0" w:color="auto"/>
              <w:right w:val="single" w:sz="4" w:space="0" w:color="auto"/>
            </w:tcBorders>
            <w:shd w:val="clear" w:color="auto" w:fill="auto"/>
            <w:vAlign w:val="center"/>
            <w:hideMark/>
          </w:tcPr>
          <w:p w:rsidR="0043622D" w:rsidRPr="003F5494" w:rsidP="0024359A" w14:paraId="438FEA01" w14:textId="77777777">
            <w:pPr>
              <w:jc w:val="center"/>
              <w:rPr>
                <w:rFonts w:ascii="Arial" w:hAnsi="Arial" w:cs="Arial"/>
                <w:sz w:val="16"/>
                <w:szCs w:val="16"/>
              </w:rPr>
            </w:pPr>
            <w:r w:rsidRPr="003F5494">
              <w:rPr>
                <w:rFonts w:ascii="Arial" w:hAnsi="Arial" w:cs="Arial"/>
                <w:sz w:val="16"/>
                <w:szCs w:val="16"/>
              </w:rPr>
              <w:t>2.00</w:t>
            </w:r>
          </w:p>
        </w:tc>
        <w:tc>
          <w:tcPr>
            <w:tcW w:w="791"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0310F3BF"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3C638F86" w14:textId="77777777">
            <w:pPr>
              <w:jc w:val="center"/>
              <w:rPr>
                <w:rFonts w:ascii="Arial" w:hAnsi="Arial" w:cs="Arial"/>
                <w:sz w:val="16"/>
                <w:szCs w:val="16"/>
              </w:rPr>
            </w:pPr>
            <w:r w:rsidRPr="003F5494">
              <w:rPr>
                <w:rFonts w:ascii="Arial" w:hAnsi="Arial" w:cs="Arial"/>
                <w:sz w:val="16"/>
                <w:szCs w:val="16"/>
              </w:rPr>
              <w:t>3.00</w:t>
            </w:r>
          </w:p>
        </w:tc>
        <w:tc>
          <w:tcPr>
            <w:tcW w:w="795"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5285D6CE" w14:textId="77777777">
            <w:pPr>
              <w:jc w:val="center"/>
              <w:rPr>
                <w:rFonts w:ascii="Arial" w:hAnsi="Arial" w:cs="Arial"/>
                <w:sz w:val="16"/>
                <w:szCs w:val="16"/>
              </w:rPr>
            </w:pPr>
            <w:r w:rsidRPr="003F5494">
              <w:rPr>
                <w:rFonts w:ascii="Arial" w:hAnsi="Arial" w:cs="Arial"/>
                <w:sz w:val="16"/>
                <w:szCs w:val="16"/>
              </w:rPr>
              <w:t>$342.41</w:t>
            </w:r>
          </w:p>
        </w:tc>
        <w:tc>
          <w:tcPr>
            <w:tcW w:w="732"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738E867B" w14:textId="77777777">
            <w:pPr>
              <w:jc w:val="center"/>
              <w:rPr>
                <w:rFonts w:ascii="Arial" w:hAnsi="Arial" w:cs="Arial"/>
                <w:sz w:val="16"/>
                <w:szCs w:val="16"/>
              </w:rPr>
            </w:pPr>
            <w:r w:rsidRPr="003F5494">
              <w:rPr>
                <w:rFonts w:ascii="Arial" w:hAnsi="Arial" w:cs="Arial"/>
                <w:sz w:val="16"/>
                <w:szCs w:val="16"/>
              </w:rPr>
              <w:t>$0.00</w:t>
            </w:r>
          </w:p>
        </w:tc>
        <w:tc>
          <w:tcPr>
            <w:tcW w:w="735"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3DCA213B"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0E69BAB7" w14:textId="77777777">
            <w:pPr>
              <w:jc w:val="center"/>
              <w:rPr>
                <w:rFonts w:ascii="Arial" w:hAnsi="Arial" w:cs="Arial"/>
                <w:sz w:val="16"/>
                <w:szCs w:val="16"/>
              </w:rPr>
            </w:pPr>
            <w:r w:rsidRPr="003F5494">
              <w:rPr>
                <w:rFonts w:ascii="Arial" w:hAnsi="Arial" w:cs="Arial"/>
                <w:sz w:val="16"/>
                <w:szCs w:val="16"/>
              </w:rPr>
              <w:t>1.33</w:t>
            </w:r>
          </w:p>
        </w:tc>
        <w:tc>
          <w:tcPr>
            <w:tcW w:w="874" w:type="dxa"/>
            <w:tcBorders>
              <w:top w:val="single" w:sz="4" w:space="0" w:color="auto"/>
              <w:left w:val="nil"/>
              <w:bottom w:val="single" w:sz="8" w:space="0" w:color="auto"/>
              <w:right w:val="single" w:sz="8" w:space="0" w:color="auto"/>
            </w:tcBorders>
            <w:shd w:val="clear" w:color="auto" w:fill="auto"/>
            <w:vAlign w:val="center"/>
            <w:hideMark/>
          </w:tcPr>
          <w:p w:rsidR="0043622D" w:rsidRPr="003F5494" w:rsidP="0024359A" w14:paraId="092CAFA3" w14:textId="77777777">
            <w:pPr>
              <w:jc w:val="center"/>
              <w:rPr>
                <w:rFonts w:ascii="Arial" w:hAnsi="Arial" w:cs="Arial"/>
                <w:sz w:val="16"/>
                <w:szCs w:val="16"/>
              </w:rPr>
            </w:pPr>
            <w:r w:rsidRPr="003F5494">
              <w:rPr>
                <w:rFonts w:ascii="Arial" w:hAnsi="Arial" w:cs="Arial"/>
                <w:sz w:val="16"/>
                <w:szCs w:val="16"/>
              </w:rPr>
              <w:t>0.00</w:t>
            </w:r>
          </w:p>
        </w:tc>
        <w:tc>
          <w:tcPr>
            <w:tcW w:w="904" w:type="dxa"/>
            <w:tcBorders>
              <w:top w:val="single" w:sz="4" w:space="0" w:color="auto"/>
              <w:left w:val="nil"/>
              <w:bottom w:val="nil"/>
              <w:right w:val="single" w:sz="4" w:space="0" w:color="auto"/>
            </w:tcBorders>
            <w:shd w:val="clear" w:color="auto" w:fill="auto"/>
            <w:vAlign w:val="center"/>
            <w:hideMark/>
          </w:tcPr>
          <w:p w:rsidR="0043622D" w:rsidRPr="003F5494" w:rsidP="0024359A" w14:paraId="125AB9B0" w14:textId="77777777">
            <w:pPr>
              <w:jc w:val="center"/>
              <w:rPr>
                <w:rFonts w:ascii="Arial" w:hAnsi="Arial" w:cs="Arial"/>
                <w:sz w:val="16"/>
                <w:szCs w:val="16"/>
              </w:rPr>
            </w:pPr>
            <w:r w:rsidRPr="003F5494">
              <w:rPr>
                <w:rFonts w:ascii="Arial" w:hAnsi="Arial" w:cs="Arial"/>
                <w:sz w:val="16"/>
                <w:szCs w:val="16"/>
              </w:rPr>
              <w:t>$455.41</w:t>
            </w:r>
          </w:p>
        </w:tc>
        <w:tc>
          <w:tcPr>
            <w:tcW w:w="853" w:type="dxa"/>
            <w:tcBorders>
              <w:top w:val="single" w:sz="4" w:space="0" w:color="auto"/>
              <w:left w:val="nil"/>
              <w:bottom w:val="nil"/>
              <w:right w:val="single" w:sz="4" w:space="0" w:color="auto"/>
            </w:tcBorders>
            <w:shd w:val="clear" w:color="auto" w:fill="auto"/>
            <w:vAlign w:val="center"/>
            <w:hideMark/>
          </w:tcPr>
          <w:p w:rsidR="0043622D" w:rsidRPr="003F5494" w:rsidP="0024359A" w14:paraId="3D9254A1" w14:textId="77777777">
            <w:pPr>
              <w:jc w:val="center"/>
              <w:rPr>
                <w:rFonts w:ascii="Arial" w:hAnsi="Arial" w:cs="Arial"/>
                <w:sz w:val="16"/>
                <w:szCs w:val="16"/>
              </w:rPr>
            </w:pPr>
            <w:r w:rsidRPr="003F5494">
              <w:rPr>
                <w:rFonts w:ascii="Arial" w:hAnsi="Arial" w:cs="Arial"/>
                <w:sz w:val="16"/>
                <w:szCs w:val="16"/>
              </w:rPr>
              <w:t>$0.00</w:t>
            </w:r>
          </w:p>
        </w:tc>
        <w:tc>
          <w:tcPr>
            <w:tcW w:w="728" w:type="dxa"/>
            <w:tcBorders>
              <w:top w:val="single" w:sz="4" w:space="0" w:color="auto"/>
              <w:left w:val="nil"/>
              <w:bottom w:val="nil"/>
              <w:right w:val="single" w:sz="4" w:space="0" w:color="auto"/>
            </w:tcBorders>
            <w:shd w:val="clear" w:color="auto" w:fill="auto"/>
            <w:vAlign w:val="center"/>
            <w:hideMark/>
          </w:tcPr>
          <w:p w:rsidR="0043622D" w:rsidRPr="003F5494" w:rsidP="0024359A" w14:paraId="31C5671A" w14:textId="77777777">
            <w:pPr>
              <w:jc w:val="center"/>
              <w:rPr>
                <w:rFonts w:ascii="Arial" w:hAnsi="Arial" w:cs="Arial"/>
                <w:sz w:val="16"/>
                <w:szCs w:val="16"/>
              </w:rPr>
            </w:pPr>
            <w:r w:rsidRPr="003F5494">
              <w:rPr>
                <w:rFonts w:ascii="Arial" w:hAnsi="Arial" w:cs="Arial"/>
                <w:sz w:val="16"/>
                <w:szCs w:val="16"/>
              </w:rPr>
              <w:t>$0.00</w:t>
            </w:r>
          </w:p>
        </w:tc>
        <w:tc>
          <w:tcPr>
            <w:tcW w:w="1092" w:type="dxa"/>
            <w:tcBorders>
              <w:top w:val="single" w:sz="4" w:space="0" w:color="auto"/>
              <w:left w:val="nil"/>
              <w:bottom w:val="nil"/>
              <w:right w:val="single" w:sz="4" w:space="0" w:color="auto"/>
            </w:tcBorders>
            <w:shd w:val="clear" w:color="auto" w:fill="auto"/>
            <w:vAlign w:val="center"/>
            <w:hideMark/>
          </w:tcPr>
          <w:p w:rsidR="0043622D" w:rsidRPr="003F5494" w:rsidP="0024359A" w14:paraId="7D111646" w14:textId="77777777">
            <w:pPr>
              <w:jc w:val="center"/>
              <w:rPr>
                <w:rFonts w:ascii="Arial" w:hAnsi="Arial" w:cs="Arial"/>
                <w:sz w:val="16"/>
                <w:szCs w:val="16"/>
              </w:rPr>
            </w:pPr>
            <w:r w:rsidRPr="003F5494">
              <w:rPr>
                <w:rFonts w:ascii="Arial" w:hAnsi="Arial" w:cs="Arial"/>
                <w:sz w:val="16"/>
                <w:szCs w:val="16"/>
              </w:rPr>
              <w:t>$455.41</w:t>
            </w:r>
          </w:p>
        </w:tc>
      </w:tr>
      <w:tr w14:paraId="35F89E14" w14:textId="77777777" w:rsidTr="0024359A">
        <w:tblPrEx>
          <w:tblW w:w="14206" w:type="dxa"/>
          <w:tblInd w:w="-810" w:type="dxa"/>
          <w:tblLook w:val="04A0"/>
        </w:tblPrEx>
        <w:trPr>
          <w:trHeight w:val="345"/>
        </w:trPr>
        <w:tc>
          <w:tcPr>
            <w:tcW w:w="2160" w:type="dxa"/>
            <w:tcBorders>
              <w:top w:val="single" w:sz="4" w:space="0" w:color="auto"/>
              <w:left w:val="single" w:sz="8" w:space="0" w:color="auto"/>
              <w:bottom w:val="single" w:sz="8" w:space="0" w:color="auto"/>
              <w:right w:val="nil"/>
            </w:tcBorders>
            <w:shd w:val="clear" w:color="auto" w:fill="auto"/>
            <w:vAlign w:val="center"/>
            <w:hideMark/>
          </w:tcPr>
          <w:p w:rsidR="0043622D" w:rsidRPr="0012703F" w:rsidP="0024359A" w14:paraId="2A8D3476" w14:textId="77777777">
            <w:pPr>
              <w:rPr>
                <w:rFonts w:ascii="Arial" w:hAnsi="Arial" w:cs="Arial"/>
                <w:sz w:val="16"/>
                <w:szCs w:val="16"/>
              </w:rPr>
            </w:pPr>
            <w:r w:rsidRPr="0012703F">
              <w:rPr>
                <w:rFonts w:ascii="Arial" w:hAnsi="Arial" w:cs="Arial"/>
                <w:sz w:val="16"/>
                <w:szCs w:val="16"/>
              </w:rPr>
              <w:t>Subtotal</w:t>
            </w:r>
          </w:p>
        </w:tc>
        <w:tc>
          <w:tcPr>
            <w:tcW w:w="818" w:type="dxa"/>
            <w:tcBorders>
              <w:top w:val="single" w:sz="4" w:space="0" w:color="auto"/>
              <w:left w:val="single" w:sz="8" w:space="0" w:color="auto"/>
              <w:bottom w:val="nil"/>
              <w:right w:val="single" w:sz="4" w:space="0" w:color="auto"/>
            </w:tcBorders>
            <w:shd w:val="clear" w:color="auto" w:fill="auto"/>
            <w:noWrap/>
            <w:vAlign w:val="center"/>
            <w:hideMark/>
          </w:tcPr>
          <w:p w:rsidR="0043622D" w:rsidRPr="003F5494" w:rsidP="0024359A" w14:paraId="062250C3"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single" w:sz="4" w:space="0" w:color="auto"/>
              <w:left w:val="nil"/>
              <w:bottom w:val="nil"/>
              <w:right w:val="single" w:sz="4" w:space="0" w:color="auto"/>
            </w:tcBorders>
            <w:shd w:val="clear" w:color="auto" w:fill="auto"/>
            <w:noWrap/>
            <w:vAlign w:val="center"/>
            <w:hideMark/>
          </w:tcPr>
          <w:p w:rsidR="0043622D" w:rsidRPr="003F5494" w:rsidP="0024359A" w14:paraId="6D80FDA9"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nil"/>
              <w:right w:val="single" w:sz="4" w:space="0" w:color="auto"/>
            </w:tcBorders>
            <w:shd w:val="clear" w:color="auto" w:fill="auto"/>
            <w:noWrap/>
            <w:vAlign w:val="center"/>
            <w:hideMark/>
          </w:tcPr>
          <w:p w:rsidR="0043622D" w:rsidRPr="003F5494" w:rsidP="0024359A" w14:paraId="08903EC6" w14:textId="77777777">
            <w:pPr>
              <w:jc w:val="center"/>
              <w:rPr>
                <w:rFonts w:ascii="Arial" w:hAnsi="Arial" w:cs="Arial"/>
                <w:sz w:val="16"/>
                <w:szCs w:val="16"/>
              </w:rPr>
            </w:pPr>
            <w:r w:rsidRPr="003F5494">
              <w:rPr>
                <w:rFonts w:ascii="Arial" w:hAnsi="Arial" w:cs="Arial"/>
                <w:sz w:val="16"/>
                <w:szCs w:val="16"/>
              </w:rPr>
              <w:t>varies</w:t>
            </w:r>
          </w:p>
        </w:tc>
        <w:tc>
          <w:tcPr>
            <w:tcW w:w="791" w:type="dxa"/>
            <w:tcBorders>
              <w:top w:val="single" w:sz="4" w:space="0" w:color="auto"/>
              <w:left w:val="nil"/>
              <w:bottom w:val="nil"/>
              <w:right w:val="single" w:sz="8" w:space="0" w:color="auto"/>
            </w:tcBorders>
            <w:shd w:val="clear" w:color="auto" w:fill="auto"/>
            <w:noWrap/>
            <w:vAlign w:val="center"/>
            <w:hideMark/>
          </w:tcPr>
          <w:p w:rsidR="0043622D" w:rsidRPr="003F5494" w:rsidP="0024359A" w14:paraId="20C4E781"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nil"/>
              <w:bottom w:val="nil"/>
              <w:right w:val="single" w:sz="8" w:space="0" w:color="auto"/>
            </w:tcBorders>
            <w:shd w:val="clear" w:color="auto" w:fill="auto"/>
            <w:noWrap/>
            <w:vAlign w:val="center"/>
            <w:hideMark/>
          </w:tcPr>
          <w:p w:rsidR="0043622D" w:rsidRPr="003F5494" w:rsidP="0024359A" w14:paraId="3CF214D5" w14:textId="77777777">
            <w:pPr>
              <w:jc w:val="center"/>
              <w:rPr>
                <w:rFonts w:ascii="Arial" w:hAnsi="Arial" w:cs="Arial"/>
                <w:sz w:val="16"/>
                <w:szCs w:val="16"/>
              </w:rPr>
            </w:pPr>
            <w:r w:rsidRPr="003F5494">
              <w:rPr>
                <w:rFonts w:ascii="Arial" w:hAnsi="Arial" w:cs="Arial"/>
                <w:sz w:val="16"/>
                <w:szCs w:val="16"/>
              </w:rPr>
              <w:t>varies</w:t>
            </w:r>
          </w:p>
        </w:tc>
        <w:tc>
          <w:tcPr>
            <w:tcW w:w="795" w:type="dxa"/>
            <w:tcBorders>
              <w:top w:val="single" w:sz="4" w:space="0" w:color="auto"/>
              <w:left w:val="nil"/>
              <w:bottom w:val="nil"/>
              <w:right w:val="single" w:sz="8" w:space="0" w:color="auto"/>
            </w:tcBorders>
            <w:shd w:val="clear" w:color="auto" w:fill="auto"/>
            <w:noWrap/>
            <w:vAlign w:val="center"/>
            <w:hideMark/>
          </w:tcPr>
          <w:p w:rsidR="0043622D" w:rsidRPr="003F5494" w:rsidP="0024359A" w14:paraId="2E160878" w14:textId="77777777">
            <w:pPr>
              <w:jc w:val="center"/>
              <w:rPr>
                <w:rFonts w:ascii="Arial" w:hAnsi="Arial" w:cs="Arial"/>
                <w:sz w:val="16"/>
                <w:szCs w:val="16"/>
              </w:rPr>
            </w:pPr>
            <w:r w:rsidRPr="003F5494">
              <w:rPr>
                <w:rFonts w:ascii="Arial" w:hAnsi="Arial" w:cs="Arial"/>
                <w:sz w:val="16"/>
                <w:szCs w:val="16"/>
              </w:rPr>
              <w:t>varies</w:t>
            </w:r>
          </w:p>
        </w:tc>
        <w:tc>
          <w:tcPr>
            <w:tcW w:w="732" w:type="dxa"/>
            <w:tcBorders>
              <w:top w:val="single" w:sz="4" w:space="0" w:color="auto"/>
              <w:left w:val="nil"/>
              <w:bottom w:val="single" w:sz="8" w:space="0" w:color="auto"/>
              <w:right w:val="single" w:sz="4" w:space="0" w:color="auto"/>
            </w:tcBorders>
            <w:shd w:val="clear" w:color="auto" w:fill="auto"/>
            <w:vAlign w:val="center"/>
            <w:hideMark/>
          </w:tcPr>
          <w:p w:rsidR="0043622D" w:rsidRPr="003F5494" w:rsidP="0024359A" w14:paraId="1E4FBC50" w14:textId="77777777">
            <w:pPr>
              <w:jc w:val="center"/>
              <w:rPr>
                <w:rFonts w:ascii="Arial" w:hAnsi="Arial" w:cs="Arial"/>
                <w:sz w:val="16"/>
                <w:szCs w:val="16"/>
              </w:rPr>
            </w:pPr>
            <w:r w:rsidRPr="003F5494">
              <w:rPr>
                <w:rFonts w:ascii="Arial" w:hAnsi="Arial" w:cs="Arial"/>
                <w:sz w:val="16"/>
                <w:szCs w:val="16"/>
              </w:rPr>
              <w:t>$0.00</w:t>
            </w:r>
          </w:p>
        </w:tc>
        <w:tc>
          <w:tcPr>
            <w:tcW w:w="73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73F7FEEF"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0BFC07AB" w14:textId="77777777">
            <w:pPr>
              <w:jc w:val="center"/>
              <w:rPr>
                <w:rFonts w:ascii="Arial" w:hAnsi="Arial" w:cs="Arial"/>
                <w:sz w:val="16"/>
                <w:szCs w:val="16"/>
              </w:rPr>
            </w:pPr>
            <w:r w:rsidRPr="003F5494">
              <w:rPr>
                <w:rFonts w:ascii="Arial" w:hAnsi="Arial" w:cs="Arial"/>
                <w:sz w:val="16"/>
                <w:szCs w:val="16"/>
              </w:rPr>
              <w:t>varies</w:t>
            </w:r>
          </w:p>
        </w:tc>
        <w:tc>
          <w:tcPr>
            <w:tcW w:w="87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5EBEF3E0" w14:textId="77777777">
            <w:pPr>
              <w:jc w:val="center"/>
              <w:rPr>
                <w:rFonts w:ascii="Arial" w:hAnsi="Arial" w:cs="Arial"/>
                <w:sz w:val="16"/>
                <w:szCs w:val="16"/>
              </w:rPr>
            </w:pPr>
            <w:r w:rsidRPr="003F5494">
              <w:rPr>
                <w:rFonts w:ascii="Arial" w:hAnsi="Arial" w:cs="Arial"/>
                <w:sz w:val="16"/>
                <w:szCs w:val="16"/>
              </w:rPr>
              <w:t>0.00</w:t>
            </w:r>
          </w:p>
        </w:tc>
        <w:tc>
          <w:tcPr>
            <w:tcW w:w="90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5E9EC086" w14:textId="77777777">
            <w:pPr>
              <w:jc w:val="center"/>
              <w:rPr>
                <w:rFonts w:ascii="Arial" w:hAnsi="Arial" w:cs="Arial"/>
                <w:sz w:val="16"/>
                <w:szCs w:val="16"/>
              </w:rPr>
            </w:pPr>
            <w:r w:rsidRPr="003F5494">
              <w:rPr>
                <w:rFonts w:ascii="Arial" w:hAnsi="Arial" w:cs="Arial"/>
                <w:sz w:val="16"/>
                <w:szCs w:val="16"/>
              </w:rPr>
              <w:t>$455.41</w:t>
            </w:r>
          </w:p>
        </w:tc>
        <w:tc>
          <w:tcPr>
            <w:tcW w:w="85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0B4CC0F4" w14:textId="77777777">
            <w:pPr>
              <w:jc w:val="center"/>
              <w:rPr>
                <w:rFonts w:ascii="Arial" w:hAnsi="Arial" w:cs="Arial"/>
                <w:sz w:val="16"/>
                <w:szCs w:val="16"/>
              </w:rPr>
            </w:pPr>
            <w:r w:rsidRPr="003F5494">
              <w:rPr>
                <w:rFonts w:ascii="Arial" w:hAnsi="Arial" w:cs="Arial"/>
                <w:sz w:val="16"/>
                <w:szCs w:val="16"/>
              </w:rPr>
              <w:t>$0.00</w:t>
            </w:r>
          </w:p>
        </w:tc>
        <w:tc>
          <w:tcPr>
            <w:tcW w:w="728"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1A93162D" w14:textId="77777777">
            <w:pPr>
              <w:jc w:val="center"/>
              <w:rPr>
                <w:rFonts w:ascii="Arial" w:hAnsi="Arial" w:cs="Arial"/>
                <w:sz w:val="16"/>
                <w:szCs w:val="16"/>
              </w:rPr>
            </w:pPr>
            <w:r w:rsidRPr="003F5494">
              <w:rPr>
                <w:rFonts w:ascii="Arial" w:hAnsi="Arial" w:cs="Arial"/>
                <w:sz w:val="16"/>
                <w:szCs w:val="16"/>
              </w:rPr>
              <w:t>$0.00</w:t>
            </w:r>
          </w:p>
        </w:tc>
        <w:tc>
          <w:tcPr>
            <w:tcW w:w="109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17C68568" w14:textId="77777777">
            <w:pPr>
              <w:jc w:val="center"/>
              <w:rPr>
                <w:rFonts w:ascii="Arial" w:hAnsi="Arial" w:cs="Arial"/>
                <w:sz w:val="16"/>
                <w:szCs w:val="16"/>
              </w:rPr>
            </w:pPr>
            <w:r w:rsidRPr="003F5494">
              <w:rPr>
                <w:rFonts w:ascii="Arial" w:hAnsi="Arial" w:cs="Arial"/>
                <w:sz w:val="16"/>
                <w:szCs w:val="16"/>
              </w:rPr>
              <w:t>$455.41</w:t>
            </w:r>
          </w:p>
        </w:tc>
      </w:tr>
      <w:tr w14:paraId="66804C1A" w14:textId="77777777" w:rsidTr="0024359A">
        <w:tblPrEx>
          <w:tblW w:w="14206" w:type="dxa"/>
          <w:tblInd w:w="-810" w:type="dxa"/>
          <w:tblLook w:val="04A0"/>
        </w:tblPrEx>
        <w:trPr>
          <w:trHeight w:val="320"/>
        </w:trPr>
        <w:tc>
          <w:tcPr>
            <w:tcW w:w="2160" w:type="dxa"/>
            <w:tcBorders>
              <w:top w:val="nil"/>
              <w:left w:val="single" w:sz="8" w:space="0" w:color="auto"/>
              <w:bottom w:val="single" w:sz="8" w:space="0" w:color="auto"/>
              <w:right w:val="nil"/>
            </w:tcBorders>
            <w:shd w:val="clear" w:color="auto" w:fill="auto"/>
            <w:vAlign w:val="center"/>
            <w:hideMark/>
          </w:tcPr>
          <w:p w:rsidR="0043622D" w:rsidRPr="0012703F" w:rsidP="0024359A" w14:paraId="1DD5410E" w14:textId="77777777">
            <w:pPr>
              <w:rPr>
                <w:rFonts w:ascii="Arial" w:hAnsi="Arial" w:cs="Arial"/>
                <w:b/>
                <w:bCs/>
                <w:sz w:val="16"/>
                <w:szCs w:val="16"/>
              </w:rPr>
            </w:pPr>
            <w:r w:rsidRPr="0012703F">
              <w:rPr>
                <w:rFonts w:ascii="Arial" w:hAnsi="Arial" w:cs="Arial"/>
                <w:b/>
                <w:bCs/>
                <w:sz w:val="16"/>
                <w:szCs w:val="16"/>
              </w:rPr>
              <w:t>TOTAL</w:t>
            </w:r>
          </w:p>
        </w:tc>
        <w:tc>
          <w:tcPr>
            <w:tcW w:w="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192D7D1F"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single" w:sz="8" w:space="0" w:color="auto"/>
              <w:left w:val="nil"/>
              <w:bottom w:val="single" w:sz="8" w:space="0" w:color="auto"/>
              <w:right w:val="single" w:sz="4" w:space="0" w:color="auto"/>
            </w:tcBorders>
            <w:shd w:val="clear" w:color="auto" w:fill="auto"/>
            <w:vAlign w:val="center"/>
            <w:hideMark/>
          </w:tcPr>
          <w:p w:rsidR="0043622D" w:rsidRPr="003F5494" w:rsidP="0024359A" w14:paraId="0125C93C"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8" w:space="0" w:color="auto"/>
              <w:left w:val="nil"/>
              <w:bottom w:val="single" w:sz="8" w:space="0" w:color="auto"/>
              <w:right w:val="single" w:sz="4" w:space="0" w:color="auto"/>
            </w:tcBorders>
            <w:shd w:val="clear" w:color="auto" w:fill="auto"/>
            <w:vAlign w:val="center"/>
            <w:hideMark/>
          </w:tcPr>
          <w:p w:rsidR="0043622D" w:rsidRPr="003F5494" w:rsidP="0024359A" w14:paraId="21A5B467" w14:textId="77777777">
            <w:pPr>
              <w:jc w:val="center"/>
              <w:rPr>
                <w:rFonts w:ascii="Arial" w:hAnsi="Arial" w:cs="Arial"/>
                <w:sz w:val="16"/>
                <w:szCs w:val="16"/>
              </w:rPr>
            </w:pPr>
            <w:r w:rsidRPr="003F5494">
              <w:rPr>
                <w:rFonts w:ascii="Arial" w:hAnsi="Arial" w:cs="Arial"/>
                <w:sz w:val="16"/>
                <w:szCs w:val="16"/>
              </w:rPr>
              <w:t>varies</w:t>
            </w:r>
          </w:p>
        </w:tc>
        <w:tc>
          <w:tcPr>
            <w:tcW w:w="791" w:type="dxa"/>
            <w:tcBorders>
              <w:top w:val="single" w:sz="8" w:space="0" w:color="auto"/>
              <w:left w:val="nil"/>
              <w:bottom w:val="single" w:sz="8" w:space="0" w:color="auto"/>
              <w:right w:val="single" w:sz="8" w:space="0" w:color="auto"/>
            </w:tcBorders>
            <w:shd w:val="clear" w:color="auto" w:fill="auto"/>
            <w:vAlign w:val="center"/>
            <w:hideMark/>
          </w:tcPr>
          <w:p w:rsidR="0043622D" w:rsidRPr="003F5494" w:rsidP="0024359A" w14:paraId="6D069055"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single" w:sz="8" w:space="0" w:color="auto"/>
              <w:left w:val="nil"/>
              <w:bottom w:val="single" w:sz="8" w:space="0" w:color="auto"/>
              <w:right w:val="single" w:sz="8" w:space="0" w:color="auto"/>
            </w:tcBorders>
            <w:shd w:val="clear" w:color="auto" w:fill="auto"/>
            <w:vAlign w:val="center"/>
            <w:hideMark/>
          </w:tcPr>
          <w:p w:rsidR="0043622D" w:rsidRPr="003F5494" w:rsidP="0024359A" w14:paraId="2FDC0C12" w14:textId="77777777">
            <w:pPr>
              <w:jc w:val="center"/>
              <w:rPr>
                <w:rFonts w:ascii="Arial" w:hAnsi="Arial" w:cs="Arial"/>
                <w:sz w:val="16"/>
                <w:szCs w:val="16"/>
              </w:rPr>
            </w:pPr>
            <w:r w:rsidRPr="003F5494">
              <w:rPr>
                <w:rFonts w:ascii="Arial" w:hAnsi="Arial" w:cs="Arial"/>
                <w:sz w:val="16"/>
                <w:szCs w:val="16"/>
              </w:rPr>
              <w:t>varies</w:t>
            </w:r>
          </w:p>
        </w:tc>
        <w:tc>
          <w:tcPr>
            <w:tcW w:w="795" w:type="dxa"/>
            <w:tcBorders>
              <w:top w:val="single" w:sz="8" w:space="0" w:color="auto"/>
              <w:left w:val="nil"/>
              <w:bottom w:val="single" w:sz="8" w:space="0" w:color="auto"/>
              <w:right w:val="single" w:sz="8" w:space="0" w:color="auto"/>
            </w:tcBorders>
            <w:shd w:val="clear" w:color="auto" w:fill="auto"/>
            <w:vAlign w:val="center"/>
            <w:hideMark/>
          </w:tcPr>
          <w:p w:rsidR="0043622D" w:rsidRPr="003F5494" w:rsidP="0024359A" w14:paraId="27C7E216" w14:textId="77777777">
            <w:pPr>
              <w:jc w:val="center"/>
              <w:rPr>
                <w:rFonts w:ascii="Arial" w:hAnsi="Arial" w:cs="Arial"/>
                <w:sz w:val="16"/>
                <w:szCs w:val="16"/>
              </w:rPr>
            </w:pPr>
            <w:r w:rsidRPr="003F5494">
              <w:rPr>
                <w:rFonts w:ascii="Arial" w:hAnsi="Arial" w:cs="Arial"/>
                <w:sz w:val="16"/>
                <w:szCs w:val="16"/>
              </w:rPr>
              <w:t>varies</w:t>
            </w:r>
          </w:p>
        </w:tc>
        <w:tc>
          <w:tcPr>
            <w:tcW w:w="732" w:type="dxa"/>
            <w:tcBorders>
              <w:top w:val="nil"/>
              <w:left w:val="nil"/>
              <w:bottom w:val="single" w:sz="8" w:space="0" w:color="auto"/>
              <w:right w:val="single" w:sz="8" w:space="0" w:color="auto"/>
            </w:tcBorders>
            <w:shd w:val="clear" w:color="auto" w:fill="auto"/>
            <w:vAlign w:val="center"/>
            <w:hideMark/>
          </w:tcPr>
          <w:p w:rsidR="0043622D" w:rsidRPr="003F5494" w:rsidP="0024359A" w14:paraId="3A392DC6" w14:textId="77777777">
            <w:pPr>
              <w:jc w:val="center"/>
              <w:rPr>
                <w:rFonts w:ascii="Arial" w:hAnsi="Arial" w:cs="Arial"/>
                <w:sz w:val="16"/>
                <w:szCs w:val="16"/>
              </w:rPr>
            </w:pPr>
            <w:r w:rsidRPr="003F5494">
              <w:rPr>
                <w:rFonts w:ascii="Arial" w:hAnsi="Arial" w:cs="Arial"/>
                <w:sz w:val="16"/>
                <w:szCs w:val="16"/>
              </w:rPr>
              <w:t>$0.00</w:t>
            </w:r>
          </w:p>
        </w:tc>
        <w:tc>
          <w:tcPr>
            <w:tcW w:w="735" w:type="dxa"/>
            <w:tcBorders>
              <w:top w:val="nil"/>
              <w:left w:val="nil"/>
              <w:bottom w:val="single" w:sz="8" w:space="0" w:color="auto"/>
              <w:right w:val="single" w:sz="8" w:space="0" w:color="auto"/>
            </w:tcBorders>
            <w:shd w:val="clear" w:color="auto" w:fill="auto"/>
            <w:vAlign w:val="center"/>
            <w:hideMark/>
          </w:tcPr>
          <w:p w:rsidR="0043622D" w:rsidRPr="003F5494" w:rsidP="0024359A" w14:paraId="3E9DDF38" w14:textId="77777777">
            <w:pPr>
              <w:jc w:val="center"/>
              <w:rPr>
                <w:rFonts w:ascii="Arial" w:hAnsi="Arial" w:cs="Arial"/>
                <w:sz w:val="16"/>
                <w:szCs w:val="16"/>
              </w:rPr>
            </w:pPr>
            <w:r w:rsidRPr="003F5494">
              <w:rPr>
                <w:rFonts w:ascii="Arial" w:hAnsi="Arial" w:cs="Arial"/>
                <w:sz w:val="16"/>
                <w:szCs w:val="16"/>
              </w:rPr>
              <w:t>$0.00</w:t>
            </w:r>
          </w:p>
        </w:tc>
        <w:tc>
          <w:tcPr>
            <w:tcW w:w="901" w:type="dxa"/>
            <w:tcBorders>
              <w:top w:val="nil"/>
              <w:left w:val="nil"/>
              <w:bottom w:val="single" w:sz="8" w:space="0" w:color="auto"/>
              <w:right w:val="single" w:sz="8" w:space="0" w:color="auto"/>
            </w:tcBorders>
            <w:shd w:val="clear" w:color="auto" w:fill="auto"/>
            <w:vAlign w:val="center"/>
            <w:hideMark/>
          </w:tcPr>
          <w:p w:rsidR="0043622D" w:rsidRPr="003F5494" w:rsidP="0024359A" w14:paraId="49893C76" w14:textId="77777777">
            <w:pPr>
              <w:jc w:val="center"/>
              <w:rPr>
                <w:rFonts w:ascii="Arial" w:hAnsi="Arial" w:cs="Arial"/>
                <w:sz w:val="16"/>
                <w:szCs w:val="16"/>
              </w:rPr>
            </w:pPr>
            <w:r w:rsidRPr="003F5494">
              <w:rPr>
                <w:rFonts w:ascii="Arial" w:hAnsi="Arial" w:cs="Arial"/>
                <w:sz w:val="16"/>
                <w:szCs w:val="16"/>
              </w:rPr>
              <w:t>varies</w:t>
            </w:r>
          </w:p>
        </w:tc>
        <w:tc>
          <w:tcPr>
            <w:tcW w:w="874" w:type="dxa"/>
            <w:tcBorders>
              <w:top w:val="nil"/>
              <w:left w:val="nil"/>
              <w:bottom w:val="single" w:sz="8" w:space="0" w:color="auto"/>
              <w:right w:val="single" w:sz="8" w:space="0" w:color="auto"/>
            </w:tcBorders>
            <w:shd w:val="clear" w:color="auto" w:fill="auto"/>
            <w:vAlign w:val="center"/>
            <w:hideMark/>
          </w:tcPr>
          <w:p w:rsidR="0043622D" w:rsidRPr="003F5494" w:rsidP="0024359A" w14:paraId="30E161E5" w14:textId="77777777">
            <w:pPr>
              <w:jc w:val="center"/>
              <w:rPr>
                <w:rFonts w:ascii="Arial" w:hAnsi="Arial" w:cs="Arial"/>
                <w:sz w:val="16"/>
                <w:szCs w:val="16"/>
              </w:rPr>
            </w:pPr>
            <w:r w:rsidRPr="003F5494">
              <w:rPr>
                <w:rFonts w:ascii="Arial" w:hAnsi="Arial" w:cs="Arial"/>
                <w:sz w:val="16"/>
                <w:szCs w:val="16"/>
              </w:rPr>
              <w:t>930.00</w:t>
            </w:r>
          </w:p>
        </w:tc>
        <w:tc>
          <w:tcPr>
            <w:tcW w:w="904" w:type="dxa"/>
            <w:tcBorders>
              <w:top w:val="nil"/>
              <w:left w:val="nil"/>
              <w:bottom w:val="single" w:sz="8" w:space="0" w:color="auto"/>
              <w:right w:val="single" w:sz="4" w:space="0" w:color="auto"/>
            </w:tcBorders>
            <w:shd w:val="clear" w:color="auto" w:fill="auto"/>
            <w:vAlign w:val="center"/>
            <w:hideMark/>
          </w:tcPr>
          <w:p w:rsidR="0043622D" w:rsidRPr="003F5494" w:rsidP="0024359A" w14:paraId="51755EAA" w14:textId="77777777">
            <w:pPr>
              <w:jc w:val="center"/>
              <w:rPr>
                <w:rFonts w:ascii="Arial" w:hAnsi="Arial" w:cs="Arial"/>
                <w:sz w:val="16"/>
                <w:szCs w:val="16"/>
              </w:rPr>
            </w:pPr>
            <w:r w:rsidRPr="003F5494">
              <w:rPr>
                <w:rFonts w:ascii="Arial" w:hAnsi="Arial" w:cs="Arial"/>
                <w:sz w:val="16"/>
                <w:szCs w:val="16"/>
              </w:rPr>
              <w:t>$92,553.31</w:t>
            </w:r>
          </w:p>
        </w:tc>
        <w:tc>
          <w:tcPr>
            <w:tcW w:w="853" w:type="dxa"/>
            <w:tcBorders>
              <w:top w:val="nil"/>
              <w:left w:val="nil"/>
              <w:bottom w:val="single" w:sz="8" w:space="0" w:color="auto"/>
              <w:right w:val="single" w:sz="4" w:space="0" w:color="auto"/>
            </w:tcBorders>
            <w:shd w:val="clear" w:color="auto" w:fill="auto"/>
            <w:vAlign w:val="center"/>
            <w:hideMark/>
          </w:tcPr>
          <w:p w:rsidR="0043622D" w:rsidRPr="003F5494" w:rsidP="0024359A" w14:paraId="1EBD7CBF" w14:textId="77777777">
            <w:pPr>
              <w:jc w:val="center"/>
              <w:rPr>
                <w:rFonts w:ascii="Arial" w:hAnsi="Arial" w:cs="Arial"/>
                <w:sz w:val="16"/>
                <w:szCs w:val="16"/>
              </w:rPr>
            </w:pPr>
            <w:r w:rsidRPr="003F5494">
              <w:rPr>
                <w:rFonts w:ascii="Arial" w:hAnsi="Arial" w:cs="Arial"/>
                <w:sz w:val="16"/>
                <w:szCs w:val="16"/>
              </w:rPr>
              <w:t>$0.00</w:t>
            </w:r>
          </w:p>
        </w:tc>
        <w:tc>
          <w:tcPr>
            <w:tcW w:w="728" w:type="dxa"/>
            <w:tcBorders>
              <w:top w:val="nil"/>
              <w:left w:val="nil"/>
              <w:bottom w:val="single" w:sz="8" w:space="0" w:color="auto"/>
              <w:right w:val="single" w:sz="4" w:space="0" w:color="auto"/>
            </w:tcBorders>
            <w:shd w:val="clear" w:color="auto" w:fill="auto"/>
            <w:vAlign w:val="center"/>
            <w:hideMark/>
          </w:tcPr>
          <w:p w:rsidR="0043622D" w:rsidRPr="003F5494" w:rsidP="0024359A" w14:paraId="66676ED2" w14:textId="77777777">
            <w:pPr>
              <w:jc w:val="center"/>
              <w:rPr>
                <w:rFonts w:ascii="Arial" w:hAnsi="Arial" w:cs="Arial"/>
                <w:sz w:val="16"/>
                <w:szCs w:val="16"/>
              </w:rPr>
            </w:pPr>
            <w:r w:rsidRPr="003F5494">
              <w:rPr>
                <w:rFonts w:ascii="Arial" w:hAnsi="Arial" w:cs="Arial"/>
                <w:sz w:val="16"/>
                <w:szCs w:val="16"/>
              </w:rPr>
              <w:t>$0.00</w:t>
            </w:r>
          </w:p>
        </w:tc>
        <w:tc>
          <w:tcPr>
            <w:tcW w:w="1092" w:type="dxa"/>
            <w:tcBorders>
              <w:top w:val="nil"/>
              <w:left w:val="nil"/>
              <w:bottom w:val="single" w:sz="8" w:space="0" w:color="auto"/>
              <w:right w:val="single" w:sz="8" w:space="0" w:color="auto"/>
            </w:tcBorders>
            <w:shd w:val="clear" w:color="auto" w:fill="auto"/>
            <w:vAlign w:val="center"/>
            <w:hideMark/>
          </w:tcPr>
          <w:p w:rsidR="0043622D" w:rsidRPr="003F5494" w:rsidP="0024359A" w14:paraId="29135A6A" w14:textId="77777777">
            <w:pPr>
              <w:jc w:val="center"/>
              <w:rPr>
                <w:rFonts w:ascii="Arial" w:hAnsi="Arial" w:cs="Arial"/>
                <w:sz w:val="16"/>
                <w:szCs w:val="16"/>
              </w:rPr>
            </w:pPr>
            <w:r w:rsidRPr="003F5494">
              <w:rPr>
                <w:rFonts w:ascii="Arial" w:hAnsi="Arial" w:cs="Arial"/>
                <w:sz w:val="16"/>
                <w:szCs w:val="16"/>
              </w:rPr>
              <w:t>$92,553.31</w:t>
            </w:r>
          </w:p>
        </w:tc>
      </w:tr>
      <w:tr w14:paraId="6904BEAC" w14:textId="77777777" w:rsidTr="0024359A">
        <w:tblPrEx>
          <w:tblW w:w="14206" w:type="dxa"/>
          <w:tblInd w:w="-810" w:type="dxa"/>
          <w:tblLook w:val="04A0"/>
        </w:tblPrEx>
        <w:trPr>
          <w:trHeight w:val="310"/>
        </w:trPr>
        <w:tc>
          <w:tcPr>
            <w:tcW w:w="13114" w:type="dxa"/>
            <w:gridSpan w:val="14"/>
            <w:tcBorders>
              <w:top w:val="nil"/>
              <w:left w:val="nil"/>
              <w:bottom w:val="nil"/>
              <w:right w:val="nil"/>
            </w:tcBorders>
            <w:shd w:val="clear" w:color="auto" w:fill="auto"/>
            <w:noWrap/>
            <w:vAlign w:val="bottom"/>
            <w:hideMark/>
          </w:tcPr>
          <w:p w:rsidR="0043622D" w:rsidRPr="0012703F" w:rsidP="0024359A" w14:paraId="62F4791B" w14:textId="77777777">
            <w:pPr>
              <w:rPr>
                <w:rFonts w:ascii="Arial" w:hAnsi="Arial" w:cs="Arial"/>
                <w:sz w:val="18"/>
                <w:szCs w:val="18"/>
              </w:rPr>
            </w:pPr>
            <w:r w:rsidRPr="0012703F">
              <w:rPr>
                <w:rFonts w:ascii="Arial" w:hAnsi="Arial" w:cs="Arial"/>
                <w:sz w:val="18"/>
                <w:szCs w:val="18"/>
              </w:rPr>
              <w:t>* Periodic reporting is completely voluntary and can be terminated for no reason by the respondent.</w:t>
            </w:r>
          </w:p>
        </w:tc>
        <w:tc>
          <w:tcPr>
            <w:tcW w:w="1092" w:type="dxa"/>
            <w:tcBorders>
              <w:top w:val="nil"/>
              <w:left w:val="nil"/>
              <w:bottom w:val="nil"/>
              <w:right w:val="nil"/>
            </w:tcBorders>
            <w:shd w:val="clear" w:color="auto" w:fill="auto"/>
            <w:vAlign w:val="center"/>
            <w:hideMark/>
          </w:tcPr>
          <w:p w:rsidR="0043622D" w:rsidRPr="0012703F" w:rsidP="0024359A" w14:paraId="57D6DDB8" w14:textId="77777777">
            <w:pPr>
              <w:rPr>
                <w:sz w:val="16"/>
                <w:szCs w:val="16"/>
              </w:rPr>
            </w:pPr>
          </w:p>
        </w:tc>
      </w:tr>
      <w:tr w14:paraId="564F528D" w14:textId="77777777" w:rsidTr="0024359A">
        <w:tblPrEx>
          <w:tblW w:w="14206" w:type="dxa"/>
          <w:tblInd w:w="-810" w:type="dxa"/>
          <w:tblLook w:val="04A0"/>
        </w:tblPrEx>
        <w:trPr>
          <w:trHeight w:val="310"/>
        </w:trPr>
        <w:tc>
          <w:tcPr>
            <w:tcW w:w="11520" w:type="dxa"/>
            <w:gridSpan w:val="12"/>
            <w:tcBorders>
              <w:top w:val="nil"/>
              <w:left w:val="nil"/>
              <w:bottom w:val="nil"/>
              <w:right w:val="nil"/>
            </w:tcBorders>
            <w:shd w:val="clear" w:color="auto" w:fill="auto"/>
            <w:noWrap/>
            <w:vAlign w:val="bottom"/>
            <w:hideMark/>
          </w:tcPr>
          <w:p w:rsidR="0043622D" w:rsidRPr="0012703F" w:rsidP="0024359A" w14:paraId="7613BCB9" w14:textId="77777777">
            <w:pPr>
              <w:rPr>
                <w:rFonts w:ascii="Arial" w:hAnsi="Arial" w:cs="Arial"/>
                <w:sz w:val="18"/>
                <w:szCs w:val="18"/>
              </w:rPr>
            </w:pPr>
            <w:r w:rsidRPr="0012703F">
              <w:rPr>
                <w:rFonts w:ascii="Arial" w:hAnsi="Arial" w:cs="Arial"/>
                <w:sz w:val="18"/>
                <w:szCs w:val="18"/>
              </w:rPr>
              <w:t xml:space="preserve">** </w:t>
            </w:r>
            <w:r>
              <w:rPr>
                <w:rFonts w:ascii="Arial" w:hAnsi="Arial" w:cs="Arial"/>
                <w:sz w:val="18"/>
                <w:szCs w:val="18"/>
              </w:rPr>
              <w:t xml:space="preserve">The </w:t>
            </w:r>
            <w:r w:rsidRPr="0012703F">
              <w:rPr>
                <w:rFonts w:ascii="Arial" w:hAnsi="Arial" w:cs="Arial"/>
                <w:sz w:val="18"/>
                <w:szCs w:val="18"/>
              </w:rPr>
              <w:t xml:space="preserve">EPA uses the term 'varies' in the subtotal and/or total row of the exhibit if the total hours or costs per respondent under an information collection vary among the respondents. </w:t>
            </w:r>
          </w:p>
        </w:tc>
        <w:tc>
          <w:tcPr>
            <w:tcW w:w="853" w:type="dxa"/>
            <w:tcBorders>
              <w:top w:val="nil"/>
              <w:left w:val="nil"/>
              <w:bottom w:val="nil"/>
              <w:right w:val="nil"/>
            </w:tcBorders>
            <w:shd w:val="clear" w:color="auto" w:fill="auto"/>
            <w:vAlign w:val="center"/>
            <w:hideMark/>
          </w:tcPr>
          <w:p w:rsidR="0043622D" w:rsidRPr="0012703F" w:rsidP="0024359A" w14:paraId="6E3C0927" w14:textId="77777777">
            <w:pPr>
              <w:rPr>
                <w:rFonts w:ascii="Arial" w:hAnsi="Arial" w:cs="Arial"/>
                <w:sz w:val="18"/>
                <w:szCs w:val="18"/>
              </w:rPr>
            </w:pPr>
          </w:p>
        </w:tc>
        <w:tc>
          <w:tcPr>
            <w:tcW w:w="728" w:type="dxa"/>
            <w:tcBorders>
              <w:top w:val="nil"/>
              <w:left w:val="nil"/>
              <w:bottom w:val="nil"/>
              <w:right w:val="nil"/>
            </w:tcBorders>
            <w:shd w:val="clear" w:color="auto" w:fill="auto"/>
            <w:vAlign w:val="center"/>
            <w:hideMark/>
          </w:tcPr>
          <w:p w:rsidR="0043622D" w:rsidRPr="0012703F" w:rsidP="0024359A" w14:paraId="1038186E" w14:textId="77777777">
            <w:pPr>
              <w:rPr>
                <w:sz w:val="18"/>
                <w:szCs w:val="18"/>
              </w:rPr>
            </w:pPr>
          </w:p>
        </w:tc>
        <w:tc>
          <w:tcPr>
            <w:tcW w:w="1092" w:type="dxa"/>
            <w:tcBorders>
              <w:top w:val="nil"/>
              <w:left w:val="nil"/>
              <w:bottom w:val="nil"/>
              <w:right w:val="nil"/>
            </w:tcBorders>
            <w:shd w:val="clear" w:color="auto" w:fill="auto"/>
            <w:vAlign w:val="center"/>
            <w:hideMark/>
          </w:tcPr>
          <w:p w:rsidR="0043622D" w:rsidRPr="0012703F" w:rsidP="0024359A" w14:paraId="530DDFCB" w14:textId="77777777">
            <w:pPr>
              <w:rPr>
                <w:sz w:val="18"/>
                <w:szCs w:val="18"/>
              </w:rPr>
            </w:pPr>
          </w:p>
        </w:tc>
      </w:tr>
    </w:tbl>
    <w:p w:rsidR="0043622D" w:rsidP="0043622D" w14:paraId="3C1EC2F7" w14:textId="77777777">
      <w:pPr>
        <w:rPr>
          <w:rFonts w:cstheme="minorHAnsi"/>
        </w:rPr>
      </w:pPr>
    </w:p>
    <w:p w:rsidR="0043622D" w:rsidP="0043622D" w14:paraId="032A4C1C" w14:textId="77777777">
      <w:pPr>
        <w:rPr>
          <w:rFonts w:cstheme="minorHAnsi"/>
        </w:rPr>
      </w:pPr>
    </w:p>
    <w:p w:rsidR="0043622D" w:rsidP="0043622D" w14:paraId="40C04047" w14:textId="77777777">
      <w:pPr>
        <w:rPr>
          <w:rFonts w:cstheme="minorHAnsi"/>
        </w:rPr>
      </w:pPr>
    </w:p>
    <w:p w:rsidR="0043622D" w:rsidP="0043622D" w14:paraId="77B82723" w14:textId="77777777">
      <w:pPr>
        <w:rPr>
          <w:rFonts w:cstheme="minorHAnsi"/>
        </w:rPr>
      </w:pPr>
    </w:p>
    <w:p w:rsidR="0043622D" w:rsidP="0043622D" w14:paraId="33D36934" w14:textId="77777777">
      <w:pPr>
        <w:rPr>
          <w:rFonts w:cstheme="minorHAnsi"/>
        </w:rPr>
      </w:pPr>
    </w:p>
    <w:p w:rsidR="0043622D" w:rsidP="0043622D" w14:paraId="1F0716A9" w14:textId="77777777">
      <w:pPr>
        <w:rPr>
          <w:rFonts w:cstheme="minorHAnsi"/>
        </w:rPr>
      </w:pPr>
    </w:p>
    <w:p w:rsidR="0043622D" w:rsidP="0043622D" w14:paraId="1EF5AD95" w14:textId="77777777">
      <w:pPr>
        <w:rPr>
          <w:rFonts w:cstheme="minorHAnsi"/>
        </w:rPr>
      </w:pPr>
    </w:p>
    <w:p w:rsidR="0043622D" w:rsidP="0043622D" w14:paraId="6EE6D090" w14:textId="77777777">
      <w:pPr>
        <w:rPr>
          <w:rFonts w:cstheme="minorHAnsi"/>
        </w:rPr>
      </w:pPr>
    </w:p>
    <w:p w:rsidR="0043622D" w:rsidP="0043622D" w14:paraId="3EEE21B0" w14:textId="77777777">
      <w:pPr>
        <w:rPr>
          <w:rFonts w:cstheme="minorHAnsi"/>
        </w:rPr>
      </w:pPr>
    </w:p>
    <w:p w:rsidR="0043622D" w:rsidP="0043622D" w14:paraId="233D8A8F" w14:textId="77777777">
      <w:pPr>
        <w:rPr>
          <w:rFonts w:cstheme="minorHAnsi"/>
        </w:rPr>
      </w:pPr>
    </w:p>
    <w:p w:rsidR="0043622D" w:rsidP="0043622D" w14:paraId="1ABE7A31" w14:textId="77777777">
      <w:pPr>
        <w:rPr>
          <w:rFonts w:cstheme="minorHAnsi"/>
        </w:rPr>
      </w:pPr>
    </w:p>
    <w:p w:rsidR="0043622D" w:rsidP="0043622D" w14:paraId="08B68180" w14:textId="77777777">
      <w:pPr>
        <w:rPr>
          <w:rFonts w:cstheme="minorHAnsi"/>
        </w:rPr>
      </w:pPr>
    </w:p>
    <w:tbl>
      <w:tblPr>
        <w:tblW w:w="13117" w:type="dxa"/>
        <w:tblInd w:w="-180" w:type="dxa"/>
        <w:tblLook w:val="04A0"/>
      </w:tblPr>
      <w:tblGrid>
        <w:gridCol w:w="3060"/>
        <w:gridCol w:w="795"/>
        <w:gridCol w:w="1008"/>
        <w:gridCol w:w="914"/>
        <w:gridCol w:w="750"/>
        <w:gridCol w:w="901"/>
        <w:gridCol w:w="795"/>
        <w:gridCol w:w="933"/>
        <w:gridCol w:w="810"/>
        <w:gridCol w:w="990"/>
        <w:gridCol w:w="1102"/>
        <w:gridCol w:w="1059"/>
      </w:tblGrid>
      <w:tr w14:paraId="0725296D" w14:textId="77777777" w:rsidTr="0024359A">
        <w:tblPrEx>
          <w:tblW w:w="13117" w:type="dxa"/>
          <w:tblInd w:w="-180" w:type="dxa"/>
          <w:tblLook w:val="04A0"/>
        </w:tblPrEx>
        <w:trPr>
          <w:trHeight w:val="310"/>
        </w:trPr>
        <w:tc>
          <w:tcPr>
            <w:tcW w:w="13117" w:type="dxa"/>
            <w:gridSpan w:val="12"/>
            <w:tcBorders>
              <w:top w:val="nil"/>
              <w:left w:val="nil"/>
              <w:bottom w:val="nil"/>
              <w:right w:val="nil"/>
            </w:tcBorders>
            <w:shd w:val="clear" w:color="auto" w:fill="auto"/>
            <w:vAlign w:val="center"/>
            <w:hideMark/>
          </w:tcPr>
          <w:p w:rsidR="0043622D" w:rsidRPr="0012703F" w:rsidP="0024359A" w14:paraId="5C92CF3C" w14:textId="77777777">
            <w:pPr>
              <w:rPr>
                <w:rFonts w:ascii="Arial" w:hAnsi="Arial" w:cs="Arial"/>
                <w:b/>
                <w:bCs/>
                <w:sz w:val="20"/>
                <w:szCs w:val="20"/>
              </w:rPr>
            </w:pPr>
            <w:r w:rsidRPr="0012703F">
              <w:rPr>
                <w:rFonts w:ascii="Arial" w:hAnsi="Arial" w:cs="Arial"/>
                <w:b/>
                <w:bCs/>
                <w:sz w:val="20"/>
                <w:szCs w:val="20"/>
              </w:rPr>
              <w:t>Exhibit 4</w:t>
            </w:r>
          </w:p>
        </w:tc>
      </w:tr>
      <w:tr w14:paraId="3790B4DE" w14:textId="77777777" w:rsidTr="0024359A">
        <w:tblPrEx>
          <w:tblW w:w="13117" w:type="dxa"/>
          <w:tblInd w:w="-180" w:type="dxa"/>
          <w:tblLook w:val="04A0"/>
        </w:tblPrEx>
        <w:trPr>
          <w:trHeight w:val="310"/>
        </w:trPr>
        <w:tc>
          <w:tcPr>
            <w:tcW w:w="3060" w:type="dxa"/>
            <w:tcBorders>
              <w:top w:val="nil"/>
              <w:left w:val="nil"/>
              <w:bottom w:val="nil"/>
              <w:right w:val="nil"/>
            </w:tcBorders>
            <w:shd w:val="clear" w:color="auto" w:fill="auto"/>
            <w:vAlign w:val="center"/>
            <w:hideMark/>
          </w:tcPr>
          <w:p w:rsidR="0043622D" w:rsidRPr="0012703F" w:rsidP="0024359A" w14:paraId="37B2EFB9" w14:textId="77777777">
            <w:pPr>
              <w:rPr>
                <w:rFonts w:ascii="Arial" w:hAnsi="Arial" w:cs="Arial"/>
                <w:b/>
                <w:bCs/>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66A35DBA" w14:textId="77777777">
            <w:pPr>
              <w:rPr>
                <w:sz w:val="20"/>
                <w:szCs w:val="20"/>
              </w:rPr>
            </w:pPr>
          </w:p>
        </w:tc>
        <w:tc>
          <w:tcPr>
            <w:tcW w:w="1008" w:type="dxa"/>
            <w:tcBorders>
              <w:top w:val="nil"/>
              <w:left w:val="nil"/>
              <w:bottom w:val="nil"/>
              <w:right w:val="nil"/>
            </w:tcBorders>
            <w:shd w:val="clear" w:color="auto" w:fill="auto"/>
            <w:vAlign w:val="center"/>
            <w:hideMark/>
          </w:tcPr>
          <w:p w:rsidR="0043622D" w:rsidRPr="0012703F" w:rsidP="0024359A" w14:paraId="244F9A63" w14:textId="77777777">
            <w:pPr>
              <w:rPr>
                <w:sz w:val="20"/>
                <w:szCs w:val="20"/>
              </w:rPr>
            </w:pPr>
          </w:p>
        </w:tc>
        <w:tc>
          <w:tcPr>
            <w:tcW w:w="914" w:type="dxa"/>
            <w:tcBorders>
              <w:top w:val="nil"/>
              <w:left w:val="nil"/>
              <w:bottom w:val="nil"/>
              <w:right w:val="nil"/>
            </w:tcBorders>
            <w:shd w:val="clear" w:color="auto" w:fill="auto"/>
            <w:vAlign w:val="center"/>
            <w:hideMark/>
          </w:tcPr>
          <w:p w:rsidR="0043622D" w:rsidRPr="0012703F" w:rsidP="0024359A" w14:paraId="1CE29E6F" w14:textId="77777777">
            <w:pPr>
              <w:rPr>
                <w:sz w:val="20"/>
                <w:szCs w:val="20"/>
              </w:rPr>
            </w:pPr>
          </w:p>
        </w:tc>
        <w:tc>
          <w:tcPr>
            <w:tcW w:w="750" w:type="dxa"/>
            <w:tcBorders>
              <w:top w:val="nil"/>
              <w:left w:val="nil"/>
              <w:bottom w:val="nil"/>
              <w:right w:val="nil"/>
            </w:tcBorders>
            <w:shd w:val="clear" w:color="auto" w:fill="auto"/>
            <w:vAlign w:val="center"/>
            <w:hideMark/>
          </w:tcPr>
          <w:p w:rsidR="0043622D" w:rsidRPr="0012703F" w:rsidP="0024359A" w14:paraId="3CE4D354"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318C108A" w14:textId="77777777">
            <w:pPr>
              <w:rPr>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65633B7F" w14:textId="77777777">
            <w:pPr>
              <w:rPr>
                <w:sz w:val="20"/>
                <w:szCs w:val="20"/>
              </w:rPr>
            </w:pPr>
          </w:p>
        </w:tc>
        <w:tc>
          <w:tcPr>
            <w:tcW w:w="933" w:type="dxa"/>
            <w:tcBorders>
              <w:top w:val="nil"/>
              <w:left w:val="nil"/>
              <w:bottom w:val="nil"/>
              <w:right w:val="nil"/>
            </w:tcBorders>
            <w:shd w:val="clear" w:color="auto" w:fill="auto"/>
            <w:vAlign w:val="center"/>
            <w:hideMark/>
          </w:tcPr>
          <w:p w:rsidR="0043622D" w:rsidRPr="0012703F" w:rsidP="0024359A" w14:paraId="2AEE6E46" w14:textId="77777777">
            <w:pPr>
              <w:rPr>
                <w:sz w:val="20"/>
                <w:szCs w:val="20"/>
              </w:rPr>
            </w:pPr>
          </w:p>
        </w:tc>
        <w:tc>
          <w:tcPr>
            <w:tcW w:w="810" w:type="dxa"/>
            <w:tcBorders>
              <w:top w:val="nil"/>
              <w:left w:val="nil"/>
              <w:bottom w:val="nil"/>
              <w:right w:val="nil"/>
            </w:tcBorders>
            <w:shd w:val="clear" w:color="auto" w:fill="auto"/>
            <w:vAlign w:val="center"/>
            <w:hideMark/>
          </w:tcPr>
          <w:p w:rsidR="0043622D" w:rsidRPr="0012703F" w:rsidP="0024359A" w14:paraId="180945EE" w14:textId="77777777">
            <w:pPr>
              <w:rPr>
                <w:sz w:val="20"/>
                <w:szCs w:val="20"/>
              </w:rPr>
            </w:pPr>
          </w:p>
        </w:tc>
        <w:tc>
          <w:tcPr>
            <w:tcW w:w="990" w:type="dxa"/>
            <w:tcBorders>
              <w:top w:val="nil"/>
              <w:left w:val="nil"/>
              <w:bottom w:val="nil"/>
              <w:right w:val="nil"/>
            </w:tcBorders>
            <w:shd w:val="clear" w:color="auto" w:fill="auto"/>
            <w:vAlign w:val="center"/>
            <w:hideMark/>
          </w:tcPr>
          <w:p w:rsidR="0043622D" w:rsidRPr="0012703F" w:rsidP="0024359A" w14:paraId="36CC6E6A" w14:textId="77777777">
            <w:pPr>
              <w:rPr>
                <w:sz w:val="20"/>
                <w:szCs w:val="20"/>
              </w:rPr>
            </w:pPr>
          </w:p>
        </w:tc>
        <w:tc>
          <w:tcPr>
            <w:tcW w:w="1102" w:type="dxa"/>
            <w:tcBorders>
              <w:top w:val="nil"/>
              <w:left w:val="nil"/>
              <w:bottom w:val="nil"/>
              <w:right w:val="nil"/>
            </w:tcBorders>
            <w:shd w:val="clear" w:color="auto" w:fill="auto"/>
            <w:vAlign w:val="center"/>
            <w:hideMark/>
          </w:tcPr>
          <w:p w:rsidR="0043622D" w:rsidRPr="0012703F" w:rsidP="0024359A" w14:paraId="5BB49FC3" w14:textId="77777777">
            <w:pPr>
              <w:rPr>
                <w:sz w:val="20"/>
                <w:szCs w:val="20"/>
              </w:rPr>
            </w:pPr>
          </w:p>
        </w:tc>
        <w:tc>
          <w:tcPr>
            <w:tcW w:w="1059" w:type="dxa"/>
            <w:tcBorders>
              <w:top w:val="nil"/>
              <w:left w:val="nil"/>
              <w:bottom w:val="nil"/>
              <w:right w:val="nil"/>
            </w:tcBorders>
            <w:shd w:val="clear" w:color="auto" w:fill="auto"/>
            <w:vAlign w:val="center"/>
            <w:hideMark/>
          </w:tcPr>
          <w:p w:rsidR="0043622D" w:rsidRPr="0012703F" w:rsidP="0024359A" w14:paraId="3B61F214" w14:textId="77777777">
            <w:pPr>
              <w:rPr>
                <w:sz w:val="20"/>
                <w:szCs w:val="20"/>
              </w:rPr>
            </w:pPr>
          </w:p>
        </w:tc>
      </w:tr>
      <w:tr w14:paraId="166B14DA" w14:textId="77777777" w:rsidTr="0024359A">
        <w:tblPrEx>
          <w:tblW w:w="13117" w:type="dxa"/>
          <w:tblInd w:w="-180" w:type="dxa"/>
          <w:tblLook w:val="04A0"/>
        </w:tblPrEx>
        <w:trPr>
          <w:trHeight w:val="310"/>
        </w:trPr>
        <w:tc>
          <w:tcPr>
            <w:tcW w:w="13117" w:type="dxa"/>
            <w:gridSpan w:val="12"/>
            <w:tcBorders>
              <w:top w:val="nil"/>
              <w:left w:val="nil"/>
              <w:bottom w:val="nil"/>
              <w:right w:val="nil"/>
            </w:tcBorders>
            <w:shd w:val="clear" w:color="auto" w:fill="auto"/>
            <w:vAlign w:val="center"/>
            <w:hideMark/>
          </w:tcPr>
          <w:p w:rsidR="0043622D" w:rsidRPr="0012703F" w:rsidP="0024359A" w14:paraId="45778D0D" w14:textId="77777777">
            <w:pPr>
              <w:rPr>
                <w:rFonts w:ascii="Arial" w:hAnsi="Arial" w:cs="Arial"/>
                <w:b/>
                <w:bCs/>
                <w:sz w:val="20"/>
                <w:szCs w:val="20"/>
              </w:rPr>
            </w:pPr>
            <w:r w:rsidRPr="0012703F">
              <w:rPr>
                <w:rFonts w:ascii="Arial" w:hAnsi="Arial" w:cs="Arial"/>
                <w:b/>
                <w:bCs/>
                <w:sz w:val="20"/>
                <w:szCs w:val="20"/>
              </w:rPr>
              <w:t>Estimated Annual Respondent Burden and Cost</w:t>
            </w:r>
          </w:p>
        </w:tc>
      </w:tr>
      <w:tr w14:paraId="591CC0C7" w14:textId="77777777" w:rsidTr="0024359A">
        <w:tblPrEx>
          <w:tblW w:w="13117" w:type="dxa"/>
          <w:tblInd w:w="-180" w:type="dxa"/>
          <w:tblLook w:val="04A0"/>
        </w:tblPrEx>
        <w:trPr>
          <w:trHeight w:val="310"/>
        </w:trPr>
        <w:tc>
          <w:tcPr>
            <w:tcW w:w="12058" w:type="dxa"/>
            <w:gridSpan w:val="11"/>
            <w:tcBorders>
              <w:top w:val="nil"/>
              <w:left w:val="nil"/>
              <w:bottom w:val="nil"/>
              <w:right w:val="nil"/>
            </w:tcBorders>
            <w:shd w:val="clear" w:color="auto" w:fill="auto"/>
            <w:vAlign w:val="center"/>
            <w:hideMark/>
          </w:tcPr>
          <w:p w:rsidR="0043622D" w:rsidRPr="0012703F" w:rsidP="0024359A" w14:paraId="250B9C9B" w14:textId="77777777">
            <w:pPr>
              <w:rPr>
                <w:rFonts w:ascii="Arial" w:hAnsi="Arial" w:cs="Arial"/>
                <w:b/>
                <w:bCs/>
                <w:sz w:val="20"/>
                <w:szCs w:val="20"/>
              </w:rPr>
            </w:pPr>
            <w:r>
              <w:rPr>
                <w:rFonts w:ascii="Arial" w:hAnsi="Arial" w:cs="Arial"/>
                <w:b/>
                <w:bCs/>
                <w:sz w:val="20"/>
                <w:szCs w:val="20"/>
              </w:rPr>
              <w:t xml:space="preserve">Indoor </w:t>
            </w:r>
            <w:r>
              <w:rPr>
                <w:rFonts w:ascii="Arial" w:hAnsi="Arial" w:cs="Arial"/>
                <w:b/>
                <w:bCs/>
                <w:sz w:val="20"/>
                <w:szCs w:val="20"/>
              </w:rPr>
              <w:t>AirPlus</w:t>
            </w:r>
            <w:r w:rsidRPr="0012703F">
              <w:rPr>
                <w:rFonts w:ascii="Arial" w:hAnsi="Arial" w:cs="Arial"/>
                <w:b/>
                <w:bCs/>
                <w:sz w:val="20"/>
                <w:szCs w:val="20"/>
              </w:rPr>
              <w:t xml:space="preserve"> Program: </w:t>
            </w:r>
            <w:r>
              <w:rPr>
                <w:rFonts w:ascii="Arial" w:hAnsi="Arial" w:cs="Arial"/>
                <w:b/>
                <w:bCs/>
                <w:sz w:val="20"/>
                <w:szCs w:val="20"/>
              </w:rPr>
              <w:t xml:space="preserve">Indoor </w:t>
            </w:r>
            <w:r>
              <w:rPr>
                <w:rFonts w:ascii="Arial" w:hAnsi="Arial" w:cs="Arial"/>
                <w:b/>
                <w:bCs/>
                <w:sz w:val="20"/>
                <w:szCs w:val="20"/>
              </w:rPr>
              <w:t>AirPlus</w:t>
            </w:r>
            <w:r w:rsidRPr="0012703F">
              <w:rPr>
                <w:rFonts w:ascii="Arial" w:hAnsi="Arial" w:cs="Arial"/>
                <w:b/>
                <w:bCs/>
                <w:sz w:val="20"/>
                <w:szCs w:val="20"/>
              </w:rPr>
              <w:t xml:space="preserve"> Leader Awards*</w:t>
            </w:r>
          </w:p>
        </w:tc>
        <w:tc>
          <w:tcPr>
            <w:tcW w:w="1059" w:type="dxa"/>
            <w:tcBorders>
              <w:top w:val="nil"/>
              <w:left w:val="nil"/>
              <w:bottom w:val="nil"/>
              <w:right w:val="nil"/>
            </w:tcBorders>
            <w:shd w:val="clear" w:color="auto" w:fill="auto"/>
            <w:vAlign w:val="center"/>
            <w:hideMark/>
          </w:tcPr>
          <w:p w:rsidR="0043622D" w:rsidRPr="0012703F" w:rsidP="0024359A" w14:paraId="49839CA2" w14:textId="77777777">
            <w:pPr>
              <w:rPr>
                <w:rFonts w:ascii="Arial" w:hAnsi="Arial" w:cs="Arial"/>
                <w:b/>
                <w:bCs/>
                <w:sz w:val="20"/>
                <w:szCs w:val="20"/>
              </w:rPr>
            </w:pPr>
          </w:p>
        </w:tc>
      </w:tr>
      <w:tr w14:paraId="2D9268E0" w14:textId="77777777" w:rsidTr="0024359A">
        <w:tblPrEx>
          <w:tblW w:w="13117" w:type="dxa"/>
          <w:tblInd w:w="-180" w:type="dxa"/>
          <w:tblLook w:val="04A0"/>
        </w:tblPrEx>
        <w:trPr>
          <w:trHeight w:val="310"/>
        </w:trPr>
        <w:tc>
          <w:tcPr>
            <w:tcW w:w="3060" w:type="dxa"/>
            <w:tcBorders>
              <w:top w:val="nil"/>
              <w:left w:val="nil"/>
              <w:bottom w:val="nil"/>
              <w:right w:val="nil"/>
            </w:tcBorders>
            <w:shd w:val="clear" w:color="auto" w:fill="auto"/>
            <w:vAlign w:val="center"/>
            <w:hideMark/>
          </w:tcPr>
          <w:p w:rsidR="0043622D" w:rsidRPr="0012703F" w:rsidP="0024359A" w14:paraId="3F1C6889" w14:textId="77777777">
            <w:pPr>
              <w:rPr>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3FE32C3B" w14:textId="77777777">
            <w:pPr>
              <w:rPr>
                <w:sz w:val="20"/>
                <w:szCs w:val="20"/>
              </w:rPr>
            </w:pPr>
          </w:p>
        </w:tc>
        <w:tc>
          <w:tcPr>
            <w:tcW w:w="1008" w:type="dxa"/>
            <w:tcBorders>
              <w:top w:val="nil"/>
              <w:left w:val="nil"/>
              <w:bottom w:val="nil"/>
              <w:right w:val="nil"/>
            </w:tcBorders>
            <w:shd w:val="clear" w:color="auto" w:fill="auto"/>
            <w:vAlign w:val="center"/>
            <w:hideMark/>
          </w:tcPr>
          <w:p w:rsidR="0043622D" w:rsidRPr="0012703F" w:rsidP="0024359A" w14:paraId="0924B2D2" w14:textId="77777777">
            <w:pPr>
              <w:rPr>
                <w:sz w:val="20"/>
                <w:szCs w:val="20"/>
              </w:rPr>
            </w:pPr>
          </w:p>
        </w:tc>
        <w:tc>
          <w:tcPr>
            <w:tcW w:w="914" w:type="dxa"/>
            <w:tcBorders>
              <w:top w:val="nil"/>
              <w:left w:val="nil"/>
              <w:bottom w:val="nil"/>
              <w:right w:val="nil"/>
            </w:tcBorders>
            <w:shd w:val="clear" w:color="auto" w:fill="auto"/>
            <w:vAlign w:val="center"/>
            <w:hideMark/>
          </w:tcPr>
          <w:p w:rsidR="0043622D" w:rsidRPr="0012703F" w:rsidP="0024359A" w14:paraId="5FECDE88" w14:textId="77777777">
            <w:pPr>
              <w:rPr>
                <w:sz w:val="20"/>
                <w:szCs w:val="20"/>
              </w:rPr>
            </w:pPr>
          </w:p>
        </w:tc>
        <w:tc>
          <w:tcPr>
            <w:tcW w:w="750" w:type="dxa"/>
            <w:tcBorders>
              <w:top w:val="nil"/>
              <w:left w:val="nil"/>
              <w:bottom w:val="nil"/>
              <w:right w:val="nil"/>
            </w:tcBorders>
            <w:shd w:val="clear" w:color="auto" w:fill="auto"/>
            <w:vAlign w:val="center"/>
            <w:hideMark/>
          </w:tcPr>
          <w:p w:rsidR="0043622D" w:rsidRPr="0012703F" w:rsidP="0024359A" w14:paraId="1D21E2BF" w14:textId="77777777">
            <w:pPr>
              <w:rPr>
                <w:sz w:val="20"/>
                <w:szCs w:val="20"/>
              </w:rPr>
            </w:pPr>
          </w:p>
        </w:tc>
        <w:tc>
          <w:tcPr>
            <w:tcW w:w="901" w:type="dxa"/>
            <w:tcBorders>
              <w:top w:val="nil"/>
              <w:left w:val="nil"/>
              <w:bottom w:val="nil"/>
              <w:right w:val="nil"/>
            </w:tcBorders>
            <w:shd w:val="clear" w:color="auto" w:fill="auto"/>
            <w:vAlign w:val="center"/>
            <w:hideMark/>
          </w:tcPr>
          <w:p w:rsidR="0043622D" w:rsidRPr="0012703F" w:rsidP="0024359A" w14:paraId="38047CF9" w14:textId="77777777">
            <w:pPr>
              <w:rPr>
                <w:sz w:val="20"/>
                <w:szCs w:val="20"/>
              </w:rPr>
            </w:pPr>
          </w:p>
        </w:tc>
        <w:tc>
          <w:tcPr>
            <w:tcW w:w="795" w:type="dxa"/>
            <w:tcBorders>
              <w:top w:val="nil"/>
              <w:left w:val="nil"/>
              <w:bottom w:val="nil"/>
              <w:right w:val="nil"/>
            </w:tcBorders>
            <w:shd w:val="clear" w:color="auto" w:fill="auto"/>
            <w:vAlign w:val="center"/>
            <w:hideMark/>
          </w:tcPr>
          <w:p w:rsidR="0043622D" w:rsidRPr="0012703F" w:rsidP="0024359A" w14:paraId="1F3B3027" w14:textId="77777777">
            <w:pPr>
              <w:rPr>
                <w:sz w:val="20"/>
                <w:szCs w:val="20"/>
              </w:rPr>
            </w:pPr>
          </w:p>
        </w:tc>
        <w:tc>
          <w:tcPr>
            <w:tcW w:w="933" w:type="dxa"/>
            <w:tcBorders>
              <w:top w:val="nil"/>
              <w:left w:val="nil"/>
              <w:bottom w:val="nil"/>
              <w:right w:val="nil"/>
            </w:tcBorders>
            <w:shd w:val="clear" w:color="auto" w:fill="auto"/>
            <w:vAlign w:val="center"/>
            <w:hideMark/>
          </w:tcPr>
          <w:p w:rsidR="0043622D" w:rsidRPr="0012703F" w:rsidP="0024359A" w14:paraId="3CB31DE3" w14:textId="77777777">
            <w:pPr>
              <w:rPr>
                <w:sz w:val="20"/>
                <w:szCs w:val="20"/>
              </w:rPr>
            </w:pPr>
          </w:p>
        </w:tc>
        <w:tc>
          <w:tcPr>
            <w:tcW w:w="810" w:type="dxa"/>
            <w:tcBorders>
              <w:top w:val="nil"/>
              <w:left w:val="nil"/>
              <w:bottom w:val="nil"/>
              <w:right w:val="nil"/>
            </w:tcBorders>
            <w:shd w:val="clear" w:color="auto" w:fill="auto"/>
            <w:vAlign w:val="center"/>
            <w:hideMark/>
          </w:tcPr>
          <w:p w:rsidR="0043622D" w:rsidRPr="0012703F" w:rsidP="0024359A" w14:paraId="3E8E5F83" w14:textId="77777777">
            <w:pPr>
              <w:rPr>
                <w:sz w:val="20"/>
                <w:szCs w:val="20"/>
              </w:rPr>
            </w:pPr>
          </w:p>
        </w:tc>
        <w:tc>
          <w:tcPr>
            <w:tcW w:w="990" w:type="dxa"/>
            <w:tcBorders>
              <w:top w:val="nil"/>
              <w:left w:val="nil"/>
              <w:bottom w:val="nil"/>
              <w:right w:val="nil"/>
            </w:tcBorders>
            <w:shd w:val="clear" w:color="auto" w:fill="auto"/>
            <w:vAlign w:val="center"/>
            <w:hideMark/>
          </w:tcPr>
          <w:p w:rsidR="0043622D" w:rsidRPr="0012703F" w:rsidP="0024359A" w14:paraId="76F2FA74" w14:textId="77777777">
            <w:pPr>
              <w:rPr>
                <w:sz w:val="20"/>
                <w:szCs w:val="20"/>
              </w:rPr>
            </w:pPr>
          </w:p>
        </w:tc>
        <w:tc>
          <w:tcPr>
            <w:tcW w:w="1102" w:type="dxa"/>
            <w:tcBorders>
              <w:top w:val="nil"/>
              <w:left w:val="nil"/>
              <w:bottom w:val="nil"/>
              <w:right w:val="nil"/>
            </w:tcBorders>
            <w:shd w:val="clear" w:color="auto" w:fill="auto"/>
            <w:vAlign w:val="center"/>
            <w:hideMark/>
          </w:tcPr>
          <w:p w:rsidR="0043622D" w:rsidRPr="0012703F" w:rsidP="0024359A" w14:paraId="627F3A7C" w14:textId="77777777">
            <w:pPr>
              <w:rPr>
                <w:sz w:val="20"/>
                <w:szCs w:val="20"/>
              </w:rPr>
            </w:pPr>
          </w:p>
        </w:tc>
        <w:tc>
          <w:tcPr>
            <w:tcW w:w="1059" w:type="dxa"/>
            <w:tcBorders>
              <w:top w:val="nil"/>
              <w:left w:val="nil"/>
              <w:bottom w:val="nil"/>
              <w:right w:val="nil"/>
            </w:tcBorders>
            <w:shd w:val="clear" w:color="auto" w:fill="auto"/>
            <w:vAlign w:val="center"/>
            <w:hideMark/>
          </w:tcPr>
          <w:p w:rsidR="0043622D" w:rsidRPr="0012703F" w:rsidP="0024359A" w14:paraId="45F39B1C" w14:textId="77777777">
            <w:pPr>
              <w:rPr>
                <w:sz w:val="20"/>
                <w:szCs w:val="20"/>
              </w:rPr>
            </w:pPr>
          </w:p>
        </w:tc>
      </w:tr>
      <w:tr w14:paraId="2B8A746A" w14:textId="77777777" w:rsidTr="0024359A">
        <w:tblPrEx>
          <w:tblW w:w="13117" w:type="dxa"/>
          <w:tblInd w:w="-180" w:type="dxa"/>
          <w:tblLook w:val="04A0"/>
        </w:tblPrEx>
        <w:trPr>
          <w:trHeight w:val="338"/>
        </w:trPr>
        <w:tc>
          <w:tcPr>
            <w:tcW w:w="3060" w:type="dxa"/>
            <w:tcBorders>
              <w:top w:val="nil"/>
              <w:left w:val="nil"/>
              <w:bottom w:val="nil"/>
              <w:right w:val="nil"/>
            </w:tcBorders>
            <w:shd w:val="clear" w:color="auto" w:fill="auto"/>
            <w:vAlign w:val="center"/>
            <w:hideMark/>
          </w:tcPr>
          <w:p w:rsidR="0043622D" w:rsidRPr="0012703F" w:rsidP="0024359A" w14:paraId="64CE1BD6" w14:textId="77777777">
            <w:pPr>
              <w:rPr>
                <w:sz w:val="16"/>
                <w:szCs w:val="16"/>
              </w:rPr>
            </w:pPr>
          </w:p>
        </w:tc>
        <w:tc>
          <w:tcPr>
            <w:tcW w:w="690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3622D" w:rsidRPr="0012703F" w:rsidP="0024359A" w14:paraId="520EBF00" w14:textId="77777777">
            <w:pPr>
              <w:jc w:val="center"/>
              <w:rPr>
                <w:rFonts w:ascii="Arial" w:hAnsi="Arial" w:cs="Arial"/>
                <w:b/>
                <w:bCs/>
                <w:sz w:val="16"/>
                <w:szCs w:val="16"/>
              </w:rPr>
            </w:pPr>
            <w:r w:rsidRPr="0012703F">
              <w:rPr>
                <w:rFonts w:ascii="Arial" w:hAnsi="Arial" w:cs="Arial"/>
                <w:b/>
                <w:bCs/>
                <w:sz w:val="16"/>
                <w:szCs w:val="16"/>
              </w:rPr>
              <w:t>Hours and Costs Per Respondent**</w:t>
            </w:r>
          </w:p>
        </w:tc>
        <w:tc>
          <w:tcPr>
            <w:tcW w:w="3151" w:type="dxa"/>
            <w:gridSpan w:val="3"/>
            <w:tcBorders>
              <w:top w:val="single" w:sz="8" w:space="0" w:color="auto"/>
              <w:left w:val="nil"/>
              <w:bottom w:val="single" w:sz="8" w:space="0" w:color="auto"/>
              <w:right w:val="single" w:sz="4" w:space="0" w:color="auto"/>
            </w:tcBorders>
            <w:shd w:val="clear" w:color="auto" w:fill="auto"/>
            <w:vAlign w:val="center"/>
            <w:hideMark/>
          </w:tcPr>
          <w:p w:rsidR="0043622D" w:rsidRPr="0012703F" w:rsidP="0024359A" w14:paraId="1AC2502C" w14:textId="77777777">
            <w:pPr>
              <w:jc w:val="center"/>
              <w:rPr>
                <w:rFonts w:ascii="Arial" w:hAnsi="Arial" w:cs="Arial"/>
                <w:b/>
                <w:bCs/>
                <w:sz w:val="16"/>
                <w:szCs w:val="16"/>
              </w:rPr>
            </w:pPr>
            <w:r w:rsidRPr="0012703F">
              <w:rPr>
                <w:rFonts w:ascii="Arial" w:hAnsi="Arial" w:cs="Arial"/>
                <w:b/>
                <w:bCs/>
                <w:sz w:val="16"/>
                <w:szCs w:val="16"/>
              </w:rPr>
              <w:t>Total Hours and Costs</w:t>
            </w:r>
          </w:p>
        </w:tc>
      </w:tr>
      <w:tr w14:paraId="5467702C" w14:textId="77777777" w:rsidTr="0024359A">
        <w:tblPrEx>
          <w:tblW w:w="13117" w:type="dxa"/>
          <w:tblInd w:w="-180" w:type="dxa"/>
          <w:tblLook w:val="04A0"/>
        </w:tblPrEx>
        <w:trPr>
          <w:trHeight w:val="300"/>
        </w:trPr>
        <w:tc>
          <w:tcPr>
            <w:tcW w:w="3060" w:type="dxa"/>
            <w:tcBorders>
              <w:top w:val="single" w:sz="8" w:space="0" w:color="auto"/>
              <w:left w:val="single" w:sz="8" w:space="0" w:color="auto"/>
              <w:bottom w:val="nil"/>
              <w:right w:val="nil"/>
            </w:tcBorders>
            <w:shd w:val="clear" w:color="auto" w:fill="auto"/>
            <w:vAlign w:val="center"/>
            <w:hideMark/>
          </w:tcPr>
          <w:p w:rsidR="0043622D" w:rsidRPr="0012703F" w:rsidP="0024359A" w14:paraId="79A0C478" w14:textId="77777777">
            <w:pPr>
              <w:rPr>
                <w:rFonts w:ascii="Arial" w:hAnsi="Arial" w:cs="Arial"/>
                <w:sz w:val="16"/>
                <w:szCs w:val="16"/>
              </w:rPr>
            </w:pPr>
            <w:r w:rsidRPr="0012703F">
              <w:rPr>
                <w:rFonts w:ascii="Arial" w:hAnsi="Arial" w:cs="Arial"/>
                <w:sz w:val="16"/>
                <w:szCs w:val="16"/>
              </w:rPr>
              <w:t> </w:t>
            </w:r>
          </w:p>
        </w:tc>
        <w:tc>
          <w:tcPr>
            <w:tcW w:w="795" w:type="dxa"/>
            <w:tcBorders>
              <w:top w:val="nil"/>
              <w:left w:val="single" w:sz="8" w:space="0" w:color="auto"/>
              <w:bottom w:val="nil"/>
              <w:right w:val="single" w:sz="4" w:space="0" w:color="auto"/>
            </w:tcBorders>
            <w:shd w:val="clear" w:color="auto" w:fill="auto"/>
            <w:vAlign w:val="center"/>
            <w:hideMark/>
          </w:tcPr>
          <w:p w:rsidR="0043622D" w:rsidRPr="0012703F" w:rsidP="0024359A" w14:paraId="279E381D" w14:textId="77777777">
            <w:pPr>
              <w:jc w:val="center"/>
              <w:rPr>
                <w:rFonts w:ascii="Arial" w:hAnsi="Arial" w:cs="Arial"/>
                <w:sz w:val="16"/>
                <w:szCs w:val="16"/>
              </w:rPr>
            </w:pPr>
            <w:r w:rsidRPr="0012703F">
              <w:rPr>
                <w:rFonts w:ascii="Arial" w:hAnsi="Arial" w:cs="Arial"/>
                <w:sz w:val="16"/>
                <w:szCs w:val="16"/>
              </w:rPr>
              <w:t>Legal</w:t>
            </w:r>
          </w:p>
        </w:tc>
        <w:tc>
          <w:tcPr>
            <w:tcW w:w="1008" w:type="dxa"/>
            <w:tcBorders>
              <w:top w:val="nil"/>
              <w:left w:val="nil"/>
              <w:bottom w:val="nil"/>
              <w:right w:val="single" w:sz="4" w:space="0" w:color="auto"/>
            </w:tcBorders>
            <w:shd w:val="clear" w:color="auto" w:fill="auto"/>
            <w:vAlign w:val="center"/>
            <w:hideMark/>
          </w:tcPr>
          <w:p w:rsidR="0043622D" w:rsidRPr="0012703F" w:rsidP="0024359A" w14:paraId="7BDB8893" w14:textId="77777777">
            <w:pPr>
              <w:jc w:val="center"/>
              <w:rPr>
                <w:rFonts w:ascii="Arial" w:hAnsi="Arial" w:cs="Arial"/>
                <w:sz w:val="16"/>
                <w:szCs w:val="16"/>
              </w:rPr>
            </w:pPr>
            <w:r w:rsidRPr="0012703F">
              <w:rPr>
                <w:rFonts w:ascii="Arial" w:hAnsi="Arial" w:cs="Arial"/>
                <w:sz w:val="16"/>
                <w:szCs w:val="16"/>
              </w:rPr>
              <w:t>Managerial</w:t>
            </w:r>
          </w:p>
        </w:tc>
        <w:tc>
          <w:tcPr>
            <w:tcW w:w="914" w:type="dxa"/>
            <w:tcBorders>
              <w:top w:val="nil"/>
              <w:left w:val="nil"/>
              <w:bottom w:val="nil"/>
              <w:right w:val="single" w:sz="4" w:space="0" w:color="auto"/>
            </w:tcBorders>
            <w:shd w:val="clear" w:color="auto" w:fill="auto"/>
            <w:vAlign w:val="center"/>
            <w:hideMark/>
          </w:tcPr>
          <w:p w:rsidR="0043622D" w:rsidRPr="0012703F" w:rsidP="0024359A" w14:paraId="301359A7" w14:textId="77777777">
            <w:pPr>
              <w:jc w:val="center"/>
              <w:rPr>
                <w:rFonts w:ascii="Arial" w:hAnsi="Arial" w:cs="Arial"/>
                <w:sz w:val="16"/>
                <w:szCs w:val="16"/>
              </w:rPr>
            </w:pPr>
            <w:r w:rsidRPr="0012703F">
              <w:rPr>
                <w:rFonts w:ascii="Arial" w:hAnsi="Arial" w:cs="Arial"/>
                <w:sz w:val="16"/>
                <w:szCs w:val="16"/>
              </w:rPr>
              <w:t>Technical</w:t>
            </w:r>
          </w:p>
        </w:tc>
        <w:tc>
          <w:tcPr>
            <w:tcW w:w="750" w:type="dxa"/>
            <w:tcBorders>
              <w:top w:val="nil"/>
              <w:left w:val="nil"/>
              <w:bottom w:val="nil"/>
              <w:right w:val="nil"/>
            </w:tcBorders>
            <w:shd w:val="clear" w:color="auto" w:fill="auto"/>
            <w:vAlign w:val="center"/>
            <w:hideMark/>
          </w:tcPr>
          <w:p w:rsidR="0043622D" w:rsidRPr="0012703F" w:rsidP="0024359A" w14:paraId="71632505" w14:textId="77777777">
            <w:pPr>
              <w:jc w:val="center"/>
              <w:rPr>
                <w:rFonts w:ascii="Arial" w:hAnsi="Arial" w:cs="Arial"/>
                <w:sz w:val="16"/>
                <w:szCs w:val="16"/>
              </w:rPr>
            </w:pPr>
            <w:r w:rsidRPr="0012703F">
              <w:rPr>
                <w:rFonts w:ascii="Arial" w:hAnsi="Arial" w:cs="Arial"/>
                <w:sz w:val="16"/>
                <w:szCs w:val="16"/>
              </w:rPr>
              <w:t>Clerical</w:t>
            </w:r>
          </w:p>
        </w:tc>
        <w:tc>
          <w:tcPr>
            <w:tcW w:w="901"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03902A5B" w14:textId="77777777">
            <w:pPr>
              <w:jc w:val="center"/>
              <w:rPr>
                <w:rFonts w:ascii="Arial" w:hAnsi="Arial" w:cs="Arial"/>
                <w:sz w:val="16"/>
                <w:szCs w:val="16"/>
              </w:rPr>
            </w:pPr>
            <w:r w:rsidRPr="0012703F">
              <w:rPr>
                <w:rFonts w:ascii="Arial" w:hAnsi="Arial" w:cs="Arial"/>
                <w:sz w:val="16"/>
                <w:szCs w:val="16"/>
              </w:rPr>
              <w:t>Respond. Hours/ Activity</w:t>
            </w:r>
          </w:p>
        </w:tc>
        <w:tc>
          <w:tcPr>
            <w:tcW w:w="795" w:type="dxa"/>
            <w:vMerge w:val="restart"/>
            <w:tcBorders>
              <w:top w:val="nil"/>
              <w:left w:val="single" w:sz="8" w:space="0" w:color="auto"/>
              <w:bottom w:val="single" w:sz="8" w:space="0" w:color="000000"/>
              <w:right w:val="nil"/>
            </w:tcBorders>
            <w:shd w:val="clear" w:color="auto" w:fill="auto"/>
            <w:vAlign w:val="center"/>
            <w:hideMark/>
          </w:tcPr>
          <w:p w:rsidR="0043622D" w:rsidRPr="0012703F" w:rsidP="0024359A" w14:paraId="4CB58A26" w14:textId="77777777">
            <w:pPr>
              <w:jc w:val="center"/>
              <w:rPr>
                <w:rFonts w:ascii="Arial" w:hAnsi="Arial" w:cs="Arial"/>
                <w:sz w:val="16"/>
                <w:szCs w:val="16"/>
              </w:rPr>
            </w:pPr>
            <w:r w:rsidRPr="0012703F">
              <w:rPr>
                <w:rFonts w:ascii="Arial" w:hAnsi="Arial" w:cs="Arial"/>
                <w:sz w:val="16"/>
                <w:szCs w:val="16"/>
              </w:rPr>
              <w:t>Labor Costs/ Activity</w:t>
            </w:r>
          </w:p>
        </w:tc>
        <w:tc>
          <w:tcPr>
            <w:tcW w:w="933"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6B81AA45" w14:textId="77777777">
            <w:pPr>
              <w:jc w:val="center"/>
              <w:rPr>
                <w:rFonts w:ascii="Arial" w:hAnsi="Arial" w:cs="Arial"/>
                <w:sz w:val="16"/>
                <w:szCs w:val="16"/>
              </w:rPr>
            </w:pPr>
            <w:r w:rsidRPr="0012703F">
              <w:rPr>
                <w:rFonts w:ascii="Arial" w:hAnsi="Arial" w:cs="Arial"/>
                <w:sz w:val="16"/>
                <w:szCs w:val="16"/>
              </w:rPr>
              <w:t>Capital Startup Costs / Activity</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686E0A6E" w14:textId="77777777">
            <w:pPr>
              <w:jc w:val="center"/>
              <w:rPr>
                <w:rFonts w:ascii="Arial" w:hAnsi="Arial" w:cs="Arial"/>
                <w:sz w:val="16"/>
                <w:szCs w:val="16"/>
              </w:rPr>
            </w:pPr>
            <w:r w:rsidRPr="0012703F">
              <w:rPr>
                <w:rFonts w:ascii="Arial" w:hAnsi="Arial" w:cs="Arial"/>
                <w:sz w:val="16"/>
                <w:szCs w:val="16"/>
              </w:rPr>
              <w:t xml:space="preserve"> O&amp;M Costs/ Activity</w:t>
            </w:r>
          </w:p>
        </w:tc>
        <w:tc>
          <w:tcPr>
            <w:tcW w:w="990" w:type="dxa"/>
            <w:vMerge w:val="restart"/>
            <w:tcBorders>
              <w:top w:val="nil"/>
              <w:left w:val="nil"/>
              <w:bottom w:val="single" w:sz="8" w:space="0" w:color="000000"/>
              <w:right w:val="single" w:sz="8" w:space="0" w:color="auto"/>
            </w:tcBorders>
            <w:shd w:val="clear" w:color="auto" w:fill="auto"/>
            <w:vAlign w:val="center"/>
            <w:hideMark/>
          </w:tcPr>
          <w:p w:rsidR="0043622D" w:rsidRPr="0012703F" w:rsidP="0024359A" w14:paraId="6093176B" w14:textId="77777777">
            <w:pPr>
              <w:jc w:val="center"/>
              <w:rPr>
                <w:rFonts w:ascii="Arial" w:hAnsi="Arial" w:cs="Arial"/>
                <w:sz w:val="16"/>
                <w:szCs w:val="16"/>
              </w:rPr>
            </w:pPr>
            <w:r w:rsidRPr="0012703F">
              <w:rPr>
                <w:rFonts w:ascii="Arial" w:hAnsi="Arial" w:cs="Arial"/>
                <w:sz w:val="16"/>
                <w:szCs w:val="16"/>
              </w:rPr>
              <w:t>No. of Respond.  Activities</w:t>
            </w:r>
          </w:p>
        </w:tc>
        <w:tc>
          <w:tcPr>
            <w:tcW w:w="1102" w:type="dxa"/>
            <w:vMerge w:val="restart"/>
            <w:tcBorders>
              <w:top w:val="nil"/>
              <w:left w:val="single" w:sz="8" w:space="0" w:color="auto"/>
              <w:bottom w:val="single" w:sz="8" w:space="0" w:color="000000"/>
              <w:right w:val="single" w:sz="8" w:space="0" w:color="auto"/>
            </w:tcBorders>
            <w:shd w:val="clear" w:color="auto" w:fill="auto"/>
            <w:vAlign w:val="center"/>
            <w:hideMark/>
          </w:tcPr>
          <w:p w:rsidR="0043622D" w:rsidRPr="0012703F" w:rsidP="0024359A" w14:paraId="05F64E93" w14:textId="77777777">
            <w:pPr>
              <w:jc w:val="center"/>
              <w:rPr>
                <w:rFonts w:ascii="Arial" w:hAnsi="Arial" w:cs="Arial"/>
                <w:sz w:val="16"/>
                <w:szCs w:val="16"/>
              </w:rPr>
            </w:pPr>
            <w:r w:rsidRPr="0012703F">
              <w:rPr>
                <w:rFonts w:ascii="Arial" w:hAnsi="Arial" w:cs="Arial"/>
                <w:sz w:val="16"/>
                <w:szCs w:val="16"/>
              </w:rPr>
              <w:t>Total Hours/ Year</w:t>
            </w:r>
          </w:p>
        </w:tc>
        <w:tc>
          <w:tcPr>
            <w:tcW w:w="1059" w:type="dxa"/>
            <w:vMerge w:val="restart"/>
            <w:tcBorders>
              <w:top w:val="nil"/>
              <w:left w:val="nil"/>
              <w:bottom w:val="single" w:sz="8" w:space="0" w:color="000000"/>
              <w:right w:val="single" w:sz="4" w:space="0" w:color="auto"/>
            </w:tcBorders>
            <w:shd w:val="clear" w:color="auto" w:fill="auto"/>
            <w:vAlign w:val="center"/>
            <w:hideMark/>
          </w:tcPr>
          <w:p w:rsidR="0043622D" w:rsidRPr="0012703F" w:rsidP="0024359A" w14:paraId="553103B1" w14:textId="77777777">
            <w:pPr>
              <w:jc w:val="center"/>
              <w:rPr>
                <w:rFonts w:ascii="Arial" w:hAnsi="Arial" w:cs="Arial"/>
                <w:sz w:val="16"/>
                <w:szCs w:val="16"/>
              </w:rPr>
            </w:pPr>
            <w:r w:rsidRPr="0012703F">
              <w:rPr>
                <w:rFonts w:ascii="Arial" w:hAnsi="Arial" w:cs="Arial"/>
                <w:sz w:val="16"/>
                <w:szCs w:val="16"/>
              </w:rPr>
              <w:t>Total Cost/Year</w:t>
            </w:r>
          </w:p>
        </w:tc>
      </w:tr>
      <w:tr w14:paraId="57E27865" w14:textId="77777777" w:rsidTr="0024359A">
        <w:tblPrEx>
          <w:tblW w:w="13117" w:type="dxa"/>
          <w:tblInd w:w="-180" w:type="dxa"/>
          <w:tblLook w:val="04A0"/>
        </w:tblPrEx>
        <w:trPr>
          <w:trHeight w:val="705"/>
        </w:trPr>
        <w:tc>
          <w:tcPr>
            <w:tcW w:w="3060" w:type="dxa"/>
            <w:tcBorders>
              <w:top w:val="nil"/>
              <w:left w:val="single" w:sz="8" w:space="0" w:color="auto"/>
              <w:bottom w:val="nil"/>
              <w:right w:val="nil"/>
            </w:tcBorders>
            <w:shd w:val="clear" w:color="auto" w:fill="auto"/>
            <w:vAlign w:val="center"/>
            <w:hideMark/>
          </w:tcPr>
          <w:p w:rsidR="0043622D" w:rsidRPr="0012703F" w:rsidP="0024359A" w14:paraId="1F471DC8" w14:textId="77777777">
            <w:pPr>
              <w:jc w:val="center"/>
              <w:rPr>
                <w:rFonts w:ascii="Arial" w:hAnsi="Arial" w:cs="Arial"/>
                <w:b/>
                <w:bCs/>
                <w:sz w:val="16"/>
                <w:szCs w:val="16"/>
              </w:rPr>
            </w:pPr>
            <w:r w:rsidRPr="0012703F">
              <w:rPr>
                <w:rFonts w:ascii="Arial" w:hAnsi="Arial" w:cs="Arial"/>
                <w:b/>
                <w:bCs/>
                <w:sz w:val="16"/>
                <w:szCs w:val="16"/>
              </w:rPr>
              <w:t>Information Collection Activity</w:t>
            </w:r>
          </w:p>
        </w:tc>
        <w:tc>
          <w:tcPr>
            <w:tcW w:w="795" w:type="dxa"/>
            <w:tcBorders>
              <w:top w:val="nil"/>
              <w:left w:val="single" w:sz="8" w:space="0" w:color="auto"/>
              <w:bottom w:val="single" w:sz="8" w:space="0" w:color="auto"/>
              <w:right w:val="single" w:sz="4" w:space="0" w:color="auto"/>
            </w:tcBorders>
            <w:shd w:val="clear" w:color="auto" w:fill="auto"/>
            <w:noWrap/>
            <w:vAlign w:val="center"/>
            <w:hideMark/>
          </w:tcPr>
          <w:p w:rsidR="0043622D" w:rsidRPr="0012703F" w:rsidP="0024359A" w14:paraId="064E3450" w14:textId="77777777">
            <w:pPr>
              <w:jc w:val="center"/>
              <w:rPr>
                <w:rFonts w:ascii="Arial" w:hAnsi="Arial" w:cs="Arial"/>
                <w:sz w:val="16"/>
                <w:szCs w:val="16"/>
              </w:rPr>
            </w:pPr>
            <w:r w:rsidRPr="0012703F">
              <w:rPr>
                <w:rFonts w:ascii="Arial" w:hAnsi="Arial" w:cs="Arial"/>
                <w:sz w:val="16"/>
                <w:szCs w:val="16"/>
              </w:rPr>
              <w:t>$199.58</w:t>
            </w:r>
          </w:p>
        </w:tc>
        <w:tc>
          <w:tcPr>
            <w:tcW w:w="1008"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01398C73" w14:textId="77777777">
            <w:pPr>
              <w:jc w:val="center"/>
              <w:rPr>
                <w:rFonts w:ascii="Arial" w:hAnsi="Arial" w:cs="Arial"/>
                <w:sz w:val="16"/>
                <w:szCs w:val="16"/>
              </w:rPr>
            </w:pPr>
            <w:r w:rsidRPr="0012703F">
              <w:rPr>
                <w:rFonts w:ascii="Arial" w:hAnsi="Arial" w:cs="Arial"/>
                <w:sz w:val="16"/>
                <w:szCs w:val="16"/>
              </w:rPr>
              <w:t>$144.35</w:t>
            </w:r>
          </w:p>
        </w:tc>
        <w:tc>
          <w:tcPr>
            <w:tcW w:w="914" w:type="dxa"/>
            <w:tcBorders>
              <w:top w:val="nil"/>
              <w:left w:val="nil"/>
              <w:bottom w:val="single" w:sz="8" w:space="0" w:color="auto"/>
              <w:right w:val="single" w:sz="4" w:space="0" w:color="auto"/>
            </w:tcBorders>
            <w:shd w:val="clear" w:color="auto" w:fill="auto"/>
            <w:noWrap/>
            <w:vAlign w:val="center"/>
            <w:hideMark/>
          </w:tcPr>
          <w:p w:rsidR="0043622D" w:rsidRPr="0012703F" w:rsidP="0024359A" w14:paraId="17CDD1C6" w14:textId="77777777">
            <w:pPr>
              <w:jc w:val="center"/>
              <w:rPr>
                <w:rFonts w:ascii="Arial" w:hAnsi="Arial" w:cs="Arial"/>
                <w:sz w:val="16"/>
                <w:szCs w:val="16"/>
              </w:rPr>
            </w:pPr>
            <w:r w:rsidRPr="0012703F">
              <w:rPr>
                <w:rFonts w:ascii="Arial" w:hAnsi="Arial" w:cs="Arial"/>
                <w:sz w:val="16"/>
                <w:szCs w:val="16"/>
              </w:rPr>
              <w:t>$99.03</w:t>
            </w:r>
          </w:p>
        </w:tc>
        <w:tc>
          <w:tcPr>
            <w:tcW w:w="750" w:type="dxa"/>
            <w:tcBorders>
              <w:top w:val="nil"/>
              <w:left w:val="nil"/>
              <w:bottom w:val="single" w:sz="8" w:space="0" w:color="auto"/>
              <w:right w:val="single" w:sz="8" w:space="0" w:color="auto"/>
            </w:tcBorders>
            <w:shd w:val="clear" w:color="auto" w:fill="auto"/>
            <w:noWrap/>
            <w:vAlign w:val="center"/>
            <w:hideMark/>
          </w:tcPr>
          <w:p w:rsidR="0043622D" w:rsidRPr="0012703F" w:rsidP="0024359A" w14:paraId="4DF56309" w14:textId="77777777">
            <w:pPr>
              <w:jc w:val="center"/>
              <w:rPr>
                <w:rFonts w:ascii="Arial" w:hAnsi="Arial" w:cs="Arial"/>
                <w:sz w:val="16"/>
                <w:szCs w:val="16"/>
              </w:rPr>
            </w:pPr>
            <w:r w:rsidRPr="0012703F">
              <w:rPr>
                <w:rFonts w:ascii="Arial" w:hAnsi="Arial" w:cs="Arial"/>
                <w:sz w:val="16"/>
                <w:szCs w:val="16"/>
              </w:rPr>
              <w:t>$49.86</w:t>
            </w:r>
          </w:p>
        </w:tc>
        <w:tc>
          <w:tcPr>
            <w:tcW w:w="901" w:type="dxa"/>
            <w:vMerge/>
            <w:tcBorders>
              <w:top w:val="nil"/>
              <w:left w:val="single" w:sz="8" w:space="0" w:color="auto"/>
              <w:bottom w:val="single" w:sz="8" w:space="0" w:color="000000"/>
              <w:right w:val="single" w:sz="8" w:space="0" w:color="auto"/>
            </w:tcBorders>
            <w:vAlign w:val="center"/>
            <w:hideMark/>
          </w:tcPr>
          <w:p w:rsidR="0043622D" w:rsidRPr="0012703F" w:rsidP="0024359A" w14:paraId="59E527E6" w14:textId="77777777">
            <w:pPr>
              <w:rPr>
                <w:rFonts w:ascii="Arial" w:hAnsi="Arial" w:cs="Arial"/>
                <w:sz w:val="16"/>
                <w:szCs w:val="16"/>
              </w:rPr>
            </w:pPr>
          </w:p>
        </w:tc>
        <w:tc>
          <w:tcPr>
            <w:tcW w:w="795" w:type="dxa"/>
            <w:vMerge/>
            <w:tcBorders>
              <w:top w:val="nil"/>
              <w:left w:val="single" w:sz="8" w:space="0" w:color="auto"/>
              <w:bottom w:val="single" w:sz="8" w:space="0" w:color="000000"/>
              <w:right w:val="nil"/>
            </w:tcBorders>
            <w:vAlign w:val="center"/>
            <w:hideMark/>
          </w:tcPr>
          <w:p w:rsidR="0043622D" w:rsidRPr="0012703F" w:rsidP="0024359A" w14:paraId="4738799F" w14:textId="77777777">
            <w:pPr>
              <w:rPr>
                <w:rFonts w:ascii="Arial" w:hAnsi="Arial" w:cs="Arial"/>
                <w:sz w:val="16"/>
                <w:szCs w:val="16"/>
              </w:rPr>
            </w:pPr>
          </w:p>
        </w:tc>
        <w:tc>
          <w:tcPr>
            <w:tcW w:w="933" w:type="dxa"/>
            <w:vMerge/>
            <w:tcBorders>
              <w:top w:val="nil"/>
              <w:left w:val="single" w:sz="8" w:space="0" w:color="auto"/>
              <w:bottom w:val="single" w:sz="8" w:space="0" w:color="000000"/>
              <w:right w:val="single" w:sz="8" w:space="0" w:color="auto"/>
            </w:tcBorders>
            <w:vAlign w:val="center"/>
            <w:hideMark/>
          </w:tcPr>
          <w:p w:rsidR="0043622D" w:rsidRPr="0012703F" w:rsidP="0024359A" w14:paraId="5C9EA526" w14:textId="77777777">
            <w:pPr>
              <w:rPr>
                <w:rFonts w:ascii="Arial" w:hAnsi="Arial" w:cs="Arial"/>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rsidR="0043622D" w:rsidRPr="0012703F" w:rsidP="0024359A" w14:paraId="4D327B38" w14:textId="77777777">
            <w:pPr>
              <w:rPr>
                <w:rFonts w:ascii="Arial" w:hAnsi="Arial" w:cs="Arial"/>
                <w:sz w:val="16"/>
                <w:szCs w:val="16"/>
              </w:rPr>
            </w:pPr>
          </w:p>
        </w:tc>
        <w:tc>
          <w:tcPr>
            <w:tcW w:w="990" w:type="dxa"/>
            <w:vMerge/>
            <w:tcBorders>
              <w:top w:val="nil"/>
              <w:left w:val="nil"/>
              <w:bottom w:val="single" w:sz="8" w:space="0" w:color="000000"/>
              <w:right w:val="single" w:sz="8" w:space="0" w:color="auto"/>
            </w:tcBorders>
            <w:vAlign w:val="center"/>
            <w:hideMark/>
          </w:tcPr>
          <w:p w:rsidR="0043622D" w:rsidRPr="0012703F" w:rsidP="0024359A" w14:paraId="24ADFA13" w14:textId="77777777">
            <w:pPr>
              <w:rPr>
                <w:rFonts w:ascii="Arial" w:hAnsi="Arial" w:cs="Arial"/>
                <w:sz w:val="16"/>
                <w:szCs w:val="16"/>
              </w:rPr>
            </w:pPr>
          </w:p>
        </w:tc>
        <w:tc>
          <w:tcPr>
            <w:tcW w:w="1102" w:type="dxa"/>
            <w:vMerge/>
            <w:tcBorders>
              <w:top w:val="nil"/>
              <w:left w:val="single" w:sz="8" w:space="0" w:color="auto"/>
              <w:bottom w:val="single" w:sz="8" w:space="0" w:color="000000"/>
              <w:right w:val="single" w:sz="8" w:space="0" w:color="auto"/>
            </w:tcBorders>
            <w:vAlign w:val="center"/>
            <w:hideMark/>
          </w:tcPr>
          <w:p w:rsidR="0043622D" w:rsidRPr="0012703F" w:rsidP="0024359A" w14:paraId="415F5F81" w14:textId="77777777">
            <w:pPr>
              <w:rPr>
                <w:rFonts w:ascii="Arial" w:hAnsi="Arial" w:cs="Arial"/>
                <w:sz w:val="16"/>
                <w:szCs w:val="16"/>
              </w:rPr>
            </w:pPr>
          </w:p>
        </w:tc>
        <w:tc>
          <w:tcPr>
            <w:tcW w:w="1059" w:type="dxa"/>
            <w:vMerge/>
            <w:tcBorders>
              <w:top w:val="nil"/>
              <w:left w:val="nil"/>
              <w:bottom w:val="single" w:sz="8" w:space="0" w:color="000000"/>
              <w:right w:val="single" w:sz="4" w:space="0" w:color="auto"/>
            </w:tcBorders>
            <w:vAlign w:val="center"/>
            <w:hideMark/>
          </w:tcPr>
          <w:p w:rsidR="0043622D" w:rsidRPr="0012703F" w:rsidP="0024359A" w14:paraId="02DF9EF9" w14:textId="77777777">
            <w:pPr>
              <w:rPr>
                <w:rFonts w:ascii="Arial" w:hAnsi="Arial" w:cs="Arial"/>
                <w:sz w:val="16"/>
                <w:szCs w:val="16"/>
              </w:rPr>
            </w:pPr>
          </w:p>
        </w:tc>
      </w:tr>
      <w:tr w14:paraId="5636186D" w14:textId="77777777" w:rsidTr="0024359A">
        <w:tblPrEx>
          <w:tblW w:w="13117" w:type="dxa"/>
          <w:tblInd w:w="-180" w:type="dxa"/>
          <w:tblLook w:val="04A0"/>
        </w:tblPrEx>
        <w:trPr>
          <w:trHeight w:val="320"/>
        </w:trPr>
        <w:tc>
          <w:tcPr>
            <w:tcW w:w="13117" w:type="dxa"/>
            <w:gridSpan w:val="12"/>
            <w:tcBorders>
              <w:top w:val="single" w:sz="8" w:space="0" w:color="auto"/>
              <w:left w:val="single" w:sz="8" w:space="0" w:color="auto"/>
              <w:bottom w:val="single" w:sz="8" w:space="0" w:color="auto"/>
              <w:right w:val="single" w:sz="4" w:space="0" w:color="auto"/>
            </w:tcBorders>
            <w:shd w:val="clear" w:color="000000" w:fill="C0C0C0"/>
            <w:vAlign w:val="bottom"/>
            <w:hideMark/>
          </w:tcPr>
          <w:p w:rsidR="0043622D" w:rsidRPr="0012703F" w:rsidP="0024359A" w14:paraId="26318E8A" w14:textId="77777777">
            <w:pPr>
              <w:rPr>
                <w:rFonts w:ascii="Arial" w:hAnsi="Arial" w:cs="Arial"/>
                <w:b/>
                <w:bCs/>
                <w:sz w:val="16"/>
                <w:szCs w:val="16"/>
              </w:rPr>
            </w:pPr>
            <w:r w:rsidRPr="0012703F">
              <w:rPr>
                <w:rFonts w:ascii="Arial" w:hAnsi="Arial" w:cs="Arial"/>
                <w:b/>
                <w:bCs/>
                <w:sz w:val="16"/>
                <w:szCs w:val="16"/>
              </w:rPr>
              <w:t>New Home Builder</w:t>
            </w:r>
          </w:p>
        </w:tc>
      </w:tr>
      <w:tr w14:paraId="41A0F937" w14:textId="77777777" w:rsidTr="0024359A">
        <w:tblPrEx>
          <w:tblW w:w="13117" w:type="dxa"/>
          <w:tblInd w:w="-180" w:type="dxa"/>
          <w:tblLook w:val="04A0"/>
        </w:tblPrEx>
        <w:trPr>
          <w:trHeight w:val="448"/>
        </w:trPr>
        <w:tc>
          <w:tcPr>
            <w:tcW w:w="3060" w:type="dxa"/>
            <w:tcBorders>
              <w:top w:val="single" w:sz="4" w:space="0" w:color="auto"/>
              <w:left w:val="single" w:sz="8" w:space="0" w:color="auto"/>
              <w:bottom w:val="single" w:sz="4" w:space="0" w:color="auto"/>
              <w:right w:val="nil"/>
            </w:tcBorders>
            <w:shd w:val="clear" w:color="auto" w:fill="auto"/>
            <w:vAlign w:val="bottom"/>
            <w:hideMark/>
          </w:tcPr>
          <w:p w:rsidR="0043622D" w:rsidRPr="0012703F" w:rsidP="0024359A" w14:paraId="7453F4B2" w14:textId="77777777">
            <w:pPr>
              <w:ind w:firstLine="160" w:firstLineChars="100"/>
              <w:rPr>
                <w:rFonts w:ascii="Arial" w:hAnsi="Arial" w:cs="Arial"/>
                <w:sz w:val="16"/>
                <w:szCs w:val="16"/>
              </w:rPr>
            </w:pPr>
            <w:r w:rsidRPr="0012703F">
              <w:rPr>
                <w:rFonts w:ascii="Arial" w:hAnsi="Arial" w:cs="Arial"/>
                <w:sz w:val="16"/>
                <w:szCs w:val="16"/>
              </w:rPr>
              <w:t>Complete and submit application, including any supplemental info to</w:t>
            </w:r>
            <w:r>
              <w:rPr>
                <w:rFonts w:ascii="Arial" w:hAnsi="Arial" w:cs="Arial"/>
                <w:sz w:val="16"/>
                <w:szCs w:val="16"/>
              </w:rPr>
              <w:t xml:space="preserve"> the</w:t>
            </w:r>
            <w:r w:rsidRPr="0012703F">
              <w:rPr>
                <w:rFonts w:ascii="Arial" w:hAnsi="Arial" w:cs="Arial"/>
                <w:sz w:val="16"/>
                <w:szCs w:val="16"/>
              </w:rPr>
              <w:t xml:space="preserve"> EPA</w:t>
            </w:r>
          </w:p>
        </w:tc>
        <w:tc>
          <w:tcPr>
            <w:tcW w:w="79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3622D" w:rsidRPr="003F5494" w:rsidP="0024359A" w14:paraId="53DF4E78"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43622D" w:rsidRPr="003F5494" w:rsidP="0024359A" w14:paraId="38D22A89" w14:textId="77777777">
            <w:pPr>
              <w:jc w:val="center"/>
              <w:rPr>
                <w:rFonts w:ascii="Arial" w:hAnsi="Arial" w:cs="Arial"/>
                <w:sz w:val="16"/>
                <w:szCs w:val="16"/>
              </w:rPr>
            </w:pPr>
            <w:r w:rsidRPr="003F5494">
              <w:rPr>
                <w:rFonts w:ascii="Arial" w:hAnsi="Arial" w:cs="Arial"/>
                <w:sz w:val="16"/>
                <w:szCs w:val="16"/>
              </w:rPr>
              <w:t>3.00</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43622D" w:rsidRPr="003F5494" w:rsidP="0024359A" w14:paraId="71B6948C" w14:textId="77777777">
            <w:pPr>
              <w:jc w:val="center"/>
              <w:rPr>
                <w:rFonts w:ascii="Arial" w:hAnsi="Arial" w:cs="Arial"/>
                <w:sz w:val="16"/>
                <w:szCs w:val="16"/>
              </w:rPr>
            </w:pPr>
            <w:r w:rsidRPr="003F5494">
              <w:rPr>
                <w:rFonts w:ascii="Arial" w:hAnsi="Arial" w:cs="Arial"/>
                <w:sz w:val="16"/>
                <w:szCs w:val="16"/>
              </w:rPr>
              <w:t>3.00</w:t>
            </w:r>
          </w:p>
        </w:tc>
        <w:tc>
          <w:tcPr>
            <w:tcW w:w="750" w:type="dxa"/>
            <w:tcBorders>
              <w:top w:val="single" w:sz="4" w:space="0" w:color="auto"/>
              <w:left w:val="nil"/>
              <w:bottom w:val="single" w:sz="4" w:space="0" w:color="auto"/>
              <w:right w:val="nil"/>
            </w:tcBorders>
            <w:shd w:val="clear" w:color="auto" w:fill="auto"/>
            <w:vAlign w:val="center"/>
            <w:hideMark/>
          </w:tcPr>
          <w:p w:rsidR="0043622D" w:rsidRPr="003F5494" w:rsidP="0024359A" w14:paraId="046DA358" w14:textId="77777777">
            <w:pPr>
              <w:jc w:val="center"/>
              <w:rPr>
                <w:rFonts w:ascii="Arial" w:hAnsi="Arial" w:cs="Arial"/>
                <w:sz w:val="16"/>
                <w:szCs w:val="16"/>
              </w:rPr>
            </w:pPr>
            <w:r w:rsidRPr="003F5494">
              <w:rPr>
                <w:rFonts w:ascii="Arial" w:hAnsi="Arial" w:cs="Arial"/>
                <w:sz w:val="16"/>
                <w:szCs w:val="16"/>
              </w:rPr>
              <w:t>1.50</w:t>
            </w:r>
          </w:p>
        </w:tc>
        <w:tc>
          <w:tcPr>
            <w:tcW w:w="901" w:type="dxa"/>
            <w:tcBorders>
              <w:top w:val="nil"/>
              <w:left w:val="single" w:sz="8" w:space="0" w:color="auto"/>
              <w:bottom w:val="single" w:sz="4" w:space="0" w:color="auto"/>
              <w:right w:val="single" w:sz="8" w:space="0" w:color="auto"/>
            </w:tcBorders>
            <w:shd w:val="clear" w:color="auto" w:fill="auto"/>
            <w:vAlign w:val="center"/>
            <w:hideMark/>
          </w:tcPr>
          <w:p w:rsidR="0043622D" w:rsidRPr="003F5494" w:rsidP="0024359A" w14:paraId="7D200A68" w14:textId="77777777">
            <w:pPr>
              <w:jc w:val="center"/>
              <w:rPr>
                <w:rFonts w:ascii="Arial" w:hAnsi="Arial" w:cs="Arial"/>
                <w:sz w:val="16"/>
                <w:szCs w:val="16"/>
              </w:rPr>
            </w:pPr>
            <w:r w:rsidRPr="003F5494">
              <w:rPr>
                <w:rFonts w:ascii="Arial" w:hAnsi="Arial" w:cs="Arial"/>
                <w:sz w:val="16"/>
                <w:szCs w:val="16"/>
              </w:rPr>
              <w:t>7.50</w:t>
            </w:r>
          </w:p>
        </w:tc>
        <w:tc>
          <w:tcPr>
            <w:tcW w:w="795" w:type="dxa"/>
            <w:tcBorders>
              <w:top w:val="nil"/>
              <w:left w:val="nil"/>
              <w:bottom w:val="nil"/>
              <w:right w:val="nil"/>
            </w:tcBorders>
            <w:shd w:val="clear" w:color="auto" w:fill="auto"/>
            <w:vAlign w:val="center"/>
            <w:hideMark/>
          </w:tcPr>
          <w:p w:rsidR="0043622D" w:rsidRPr="003F5494" w:rsidP="0024359A" w14:paraId="513C34C3" w14:textId="77777777">
            <w:pPr>
              <w:jc w:val="center"/>
              <w:rPr>
                <w:rFonts w:ascii="Arial" w:hAnsi="Arial" w:cs="Arial"/>
                <w:sz w:val="16"/>
                <w:szCs w:val="16"/>
              </w:rPr>
            </w:pPr>
            <w:r w:rsidRPr="003F5494">
              <w:rPr>
                <w:rFonts w:ascii="Arial" w:hAnsi="Arial" w:cs="Arial"/>
                <w:sz w:val="16"/>
                <w:szCs w:val="16"/>
              </w:rPr>
              <w:t>$804.93</w:t>
            </w:r>
          </w:p>
        </w:tc>
        <w:tc>
          <w:tcPr>
            <w:tcW w:w="93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622D" w:rsidRPr="003F5494" w:rsidP="0024359A" w14:paraId="0DC0F5C8" w14:textId="77777777">
            <w:pPr>
              <w:jc w:val="center"/>
              <w:rPr>
                <w:rFonts w:ascii="Arial" w:hAnsi="Arial" w:cs="Arial"/>
                <w:sz w:val="16"/>
                <w:szCs w:val="16"/>
              </w:rPr>
            </w:pPr>
            <w:r w:rsidRPr="003F5494">
              <w:rPr>
                <w:rFonts w:ascii="Arial" w:hAnsi="Arial" w:cs="Arial"/>
                <w:sz w:val="16"/>
                <w:szCs w:val="16"/>
              </w:rPr>
              <w:t>$0.00</w:t>
            </w:r>
          </w:p>
        </w:tc>
        <w:tc>
          <w:tcPr>
            <w:tcW w:w="810"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3EA1C46F" w14:textId="77777777">
            <w:pPr>
              <w:jc w:val="center"/>
              <w:rPr>
                <w:rFonts w:ascii="Arial" w:hAnsi="Arial" w:cs="Arial"/>
                <w:sz w:val="16"/>
                <w:szCs w:val="16"/>
              </w:rPr>
            </w:pPr>
            <w:r w:rsidRPr="003F5494">
              <w:rPr>
                <w:rFonts w:ascii="Arial" w:hAnsi="Arial" w:cs="Arial"/>
                <w:sz w:val="16"/>
                <w:szCs w:val="16"/>
              </w:rPr>
              <w:t>$0.00</w:t>
            </w:r>
          </w:p>
        </w:tc>
        <w:tc>
          <w:tcPr>
            <w:tcW w:w="990"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5EF9BACD" w14:textId="77777777">
            <w:pPr>
              <w:jc w:val="center"/>
              <w:rPr>
                <w:rFonts w:ascii="Arial" w:hAnsi="Arial" w:cs="Arial"/>
                <w:sz w:val="16"/>
                <w:szCs w:val="16"/>
              </w:rPr>
            </w:pPr>
            <w:r w:rsidRPr="003F5494">
              <w:rPr>
                <w:rFonts w:ascii="Arial" w:hAnsi="Arial" w:cs="Arial"/>
                <w:sz w:val="16"/>
                <w:szCs w:val="16"/>
              </w:rPr>
              <w:t>25</w:t>
            </w:r>
          </w:p>
        </w:tc>
        <w:tc>
          <w:tcPr>
            <w:tcW w:w="1102" w:type="dxa"/>
            <w:tcBorders>
              <w:top w:val="nil"/>
              <w:left w:val="nil"/>
              <w:bottom w:val="single" w:sz="4" w:space="0" w:color="auto"/>
              <w:right w:val="single" w:sz="8" w:space="0" w:color="auto"/>
            </w:tcBorders>
            <w:shd w:val="clear" w:color="auto" w:fill="auto"/>
            <w:vAlign w:val="center"/>
            <w:hideMark/>
          </w:tcPr>
          <w:p w:rsidR="0043622D" w:rsidRPr="003F5494" w:rsidP="0024359A" w14:paraId="2D803A91" w14:textId="77777777">
            <w:pPr>
              <w:jc w:val="center"/>
              <w:rPr>
                <w:rFonts w:ascii="Arial" w:hAnsi="Arial" w:cs="Arial"/>
                <w:sz w:val="16"/>
                <w:szCs w:val="16"/>
              </w:rPr>
            </w:pPr>
            <w:r w:rsidRPr="003F5494">
              <w:rPr>
                <w:rFonts w:ascii="Arial" w:hAnsi="Arial" w:cs="Arial"/>
                <w:sz w:val="16"/>
                <w:szCs w:val="16"/>
              </w:rPr>
              <w:t>187.50</w:t>
            </w:r>
          </w:p>
        </w:tc>
        <w:tc>
          <w:tcPr>
            <w:tcW w:w="1059" w:type="dxa"/>
            <w:tcBorders>
              <w:top w:val="nil"/>
              <w:left w:val="nil"/>
              <w:bottom w:val="single" w:sz="4" w:space="0" w:color="auto"/>
              <w:right w:val="single" w:sz="4" w:space="0" w:color="auto"/>
            </w:tcBorders>
            <w:shd w:val="clear" w:color="auto" w:fill="auto"/>
            <w:vAlign w:val="center"/>
            <w:hideMark/>
          </w:tcPr>
          <w:p w:rsidR="0043622D" w:rsidRPr="003F5494" w:rsidP="0024359A" w14:paraId="2B539C53" w14:textId="77777777">
            <w:pPr>
              <w:jc w:val="center"/>
              <w:rPr>
                <w:rFonts w:ascii="Arial" w:hAnsi="Arial" w:cs="Arial"/>
                <w:sz w:val="16"/>
                <w:szCs w:val="16"/>
              </w:rPr>
            </w:pPr>
            <w:r w:rsidRPr="003F5494">
              <w:rPr>
                <w:rFonts w:ascii="Arial" w:hAnsi="Arial" w:cs="Arial"/>
                <w:sz w:val="16"/>
                <w:szCs w:val="16"/>
              </w:rPr>
              <w:t>$20,123.25</w:t>
            </w:r>
          </w:p>
        </w:tc>
      </w:tr>
      <w:tr w14:paraId="183E79A6" w14:textId="77777777" w:rsidTr="0024359A">
        <w:tblPrEx>
          <w:tblW w:w="13117" w:type="dxa"/>
          <w:tblInd w:w="-180" w:type="dxa"/>
          <w:tblLook w:val="04A0"/>
        </w:tblPrEx>
        <w:trPr>
          <w:trHeight w:val="320"/>
        </w:trPr>
        <w:tc>
          <w:tcPr>
            <w:tcW w:w="3060" w:type="dxa"/>
            <w:tcBorders>
              <w:top w:val="nil"/>
              <w:left w:val="single" w:sz="8" w:space="0" w:color="auto"/>
              <w:bottom w:val="nil"/>
              <w:right w:val="nil"/>
            </w:tcBorders>
            <w:shd w:val="clear" w:color="auto" w:fill="auto"/>
            <w:hideMark/>
          </w:tcPr>
          <w:p w:rsidR="0043622D" w:rsidRPr="0012703F" w:rsidP="0024359A" w14:paraId="57857D62" w14:textId="77777777">
            <w:pPr>
              <w:rPr>
                <w:rFonts w:ascii="Arial" w:hAnsi="Arial" w:cs="Arial"/>
                <w:sz w:val="16"/>
                <w:szCs w:val="16"/>
              </w:rPr>
            </w:pPr>
            <w:r w:rsidRPr="0012703F">
              <w:rPr>
                <w:rFonts w:ascii="Arial" w:hAnsi="Arial" w:cs="Arial"/>
                <w:sz w:val="16"/>
                <w:szCs w:val="16"/>
              </w:rPr>
              <w:t>Subtotal</w:t>
            </w:r>
          </w:p>
        </w:tc>
        <w:tc>
          <w:tcPr>
            <w:tcW w:w="795" w:type="dxa"/>
            <w:tcBorders>
              <w:top w:val="nil"/>
              <w:left w:val="single" w:sz="8" w:space="0" w:color="auto"/>
              <w:bottom w:val="nil"/>
              <w:right w:val="single" w:sz="4" w:space="0" w:color="auto"/>
            </w:tcBorders>
            <w:shd w:val="clear" w:color="auto" w:fill="auto"/>
            <w:noWrap/>
            <w:vAlign w:val="center"/>
            <w:hideMark/>
          </w:tcPr>
          <w:p w:rsidR="0043622D" w:rsidRPr="003F5494" w:rsidP="0024359A" w14:paraId="3728009A"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nil"/>
              <w:left w:val="nil"/>
              <w:bottom w:val="nil"/>
              <w:right w:val="single" w:sz="4" w:space="0" w:color="auto"/>
            </w:tcBorders>
            <w:shd w:val="clear" w:color="auto" w:fill="auto"/>
            <w:noWrap/>
            <w:vAlign w:val="center"/>
            <w:hideMark/>
          </w:tcPr>
          <w:p w:rsidR="0043622D" w:rsidRPr="003F5494" w:rsidP="0024359A" w14:paraId="14ABF248" w14:textId="77777777">
            <w:pPr>
              <w:jc w:val="center"/>
              <w:rPr>
                <w:rFonts w:ascii="Arial" w:hAnsi="Arial" w:cs="Arial"/>
                <w:sz w:val="16"/>
                <w:szCs w:val="16"/>
              </w:rPr>
            </w:pPr>
            <w:r w:rsidRPr="003F5494">
              <w:rPr>
                <w:rFonts w:ascii="Arial" w:hAnsi="Arial" w:cs="Arial"/>
                <w:sz w:val="16"/>
                <w:szCs w:val="16"/>
              </w:rPr>
              <w:t>3.00</w:t>
            </w:r>
          </w:p>
        </w:tc>
        <w:tc>
          <w:tcPr>
            <w:tcW w:w="914" w:type="dxa"/>
            <w:tcBorders>
              <w:top w:val="nil"/>
              <w:left w:val="nil"/>
              <w:bottom w:val="nil"/>
              <w:right w:val="single" w:sz="4" w:space="0" w:color="auto"/>
            </w:tcBorders>
            <w:shd w:val="clear" w:color="auto" w:fill="auto"/>
            <w:noWrap/>
            <w:vAlign w:val="center"/>
            <w:hideMark/>
          </w:tcPr>
          <w:p w:rsidR="0043622D" w:rsidRPr="003F5494" w:rsidP="0024359A" w14:paraId="237A81EF" w14:textId="77777777">
            <w:pPr>
              <w:jc w:val="center"/>
              <w:rPr>
                <w:rFonts w:ascii="Arial" w:hAnsi="Arial" w:cs="Arial"/>
                <w:sz w:val="16"/>
                <w:szCs w:val="16"/>
              </w:rPr>
            </w:pPr>
            <w:r w:rsidRPr="003F5494">
              <w:rPr>
                <w:rFonts w:ascii="Arial" w:hAnsi="Arial" w:cs="Arial"/>
                <w:sz w:val="16"/>
                <w:szCs w:val="16"/>
              </w:rPr>
              <w:t>3.00</w:t>
            </w:r>
          </w:p>
        </w:tc>
        <w:tc>
          <w:tcPr>
            <w:tcW w:w="750" w:type="dxa"/>
            <w:tcBorders>
              <w:top w:val="nil"/>
              <w:left w:val="nil"/>
              <w:bottom w:val="nil"/>
              <w:right w:val="nil"/>
            </w:tcBorders>
            <w:shd w:val="clear" w:color="auto" w:fill="auto"/>
            <w:noWrap/>
            <w:vAlign w:val="center"/>
            <w:hideMark/>
          </w:tcPr>
          <w:p w:rsidR="0043622D" w:rsidRPr="003F5494" w:rsidP="0024359A" w14:paraId="2DD77622" w14:textId="77777777">
            <w:pPr>
              <w:jc w:val="center"/>
              <w:rPr>
                <w:rFonts w:ascii="Arial" w:hAnsi="Arial" w:cs="Arial"/>
                <w:sz w:val="16"/>
                <w:szCs w:val="16"/>
              </w:rPr>
            </w:pPr>
            <w:r w:rsidRPr="003F5494">
              <w:rPr>
                <w:rFonts w:ascii="Arial" w:hAnsi="Arial" w:cs="Arial"/>
                <w:sz w:val="16"/>
                <w:szCs w:val="16"/>
              </w:rPr>
              <w:t>1.50</w:t>
            </w:r>
          </w:p>
        </w:tc>
        <w:tc>
          <w:tcPr>
            <w:tcW w:w="901" w:type="dxa"/>
            <w:tcBorders>
              <w:top w:val="nil"/>
              <w:left w:val="single" w:sz="8" w:space="0" w:color="auto"/>
              <w:bottom w:val="single" w:sz="8" w:space="0" w:color="auto"/>
              <w:right w:val="single" w:sz="8" w:space="0" w:color="auto"/>
            </w:tcBorders>
            <w:shd w:val="clear" w:color="auto" w:fill="auto"/>
            <w:noWrap/>
            <w:vAlign w:val="center"/>
            <w:hideMark/>
          </w:tcPr>
          <w:p w:rsidR="0043622D" w:rsidRPr="003F5494" w:rsidP="0024359A" w14:paraId="3DDBB4B1" w14:textId="77777777">
            <w:pPr>
              <w:jc w:val="center"/>
              <w:rPr>
                <w:rFonts w:ascii="Arial" w:hAnsi="Arial" w:cs="Arial"/>
                <w:sz w:val="16"/>
                <w:szCs w:val="16"/>
              </w:rPr>
            </w:pPr>
            <w:r w:rsidRPr="003F5494">
              <w:rPr>
                <w:rFonts w:ascii="Arial" w:hAnsi="Arial" w:cs="Arial"/>
                <w:sz w:val="16"/>
                <w:szCs w:val="16"/>
              </w:rPr>
              <w:t>7.50</w:t>
            </w:r>
          </w:p>
        </w:tc>
        <w:tc>
          <w:tcPr>
            <w:tcW w:w="795" w:type="dxa"/>
            <w:tcBorders>
              <w:top w:val="single" w:sz="4" w:space="0" w:color="auto"/>
              <w:left w:val="nil"/>
              <w:bottom w:val="single" w:sz="8" w:space="0" w:color="auto"/>
              <w:right w:val="single" w:sz="4" w:space="0" w:color="auto"/>
            </w:tcBorders>
            <w:shd w:val="clear" w:color="auto" w:fill="auto"/>
            <w:vAlign w:val="center"/>
            <w:hideMark/>
          </w:tcPr>
          <w:p w:rsidR="0043622D" w:rsidRPr="003F5494" w:rsidP="0024359A" w14:paraId="30AFC8F0" w14:textId="77777777">
            <w:pPr>
              <w:jc w:val="center"/>
              <w:rPr>
                <w:rFonts w:ascii="Arial" w:hAnsi="Arial" w:cs="Arial"/>
                <w:sz w:val="16"/>
                <w:szCs w:val="16"/>
              </w:rPr>
            </w:pPr>
            <w:r w:rsidRPr="003F5494">
              <w:rPr>
                <w:rFonts w:ascii="Arial" w:hAnsi="Arial" w:cs="Arial"/>
                <w:sz w:val="16"/>
                <w:szCs w:val="16"/>
              </w:rPr>
              <w:t>$804.93</w:t>
            </w:r>
          </w:p>
        </w:tc>
        <w:tc>
          <w:tcPr>
            <w:tcW w:w="933" w:type="dxa"/>
            <w:tcBorders>
              <w:top w:val="nil"/>
              <w:left w:val="single" w:sz="8" w:space="0" w:color="auto"/>
              <w:bottom w:val="single" w:sz="8" w:space="0" w:color="auto"/>
              <w:right w:val="single" w:sz="4" w:space="0" w:color="auto"/>
            </w:tcBorders>
            <w:shd w:val="clear" w:color="auto" w:fill="auto"/>
            <w:vAlign w:val="center"/>
            <w:hideMark/>
          </w:tcPr>
          <w:p w:rsidR="0043622D" w:rsidRPr="003F5494" w:rsidP="0024359A" w14:paraId="62BC6279" w14:textId="77777777">
            <w:pPr>
              <w:jc w:val="center"/>
              <w:rPr>
                <w:rFonts w:ascii="Arial" w:hAnsi="Arial" w:cs="Arial"/>
                <w:sz w:val="16"/>
                <w:szCs w:val="16"/>
              </w:rPr>
            </w:pPr>
            <w:r w:rsidRPr="003F5494">
              <w:rPr>
                <w:rFonts w:ascii="Arial" w:hAnsi="Arial" w:cs="Arial"/>
                <w:sz w:val="16"/>
                <w:szCs w:val="16"/>
              </w:rPr>
              <w:t>$0.00</w:t>
            </w:r>
          </w:p>
        </w:tc>
        <w:tc>
          <w:tcPr>
            <w:tcW w:w="810" w:type="dxa"/>
            <w:tcBorders>
              <w:top w:val="nil"/>
              <w:left w:val="single" w:sz="8" w:space="0" w:color="auto"/>
              <w:bottom w:val="single" w:sz="8" w:space="0" w:color="auto"/>
              <w:right w:val="single" w:sz="4" w:space="0" w:color="auto"/>
            </w:tcBorders>
            <w:shd w:val="clear" w:color="auto" w:fill="auto"/>
            <w:vAlign w:val="center"/>
            <w:hideMark/>
          </w:tcPr>
          <w:p w:rsidR="0043622D" w:rsidRPr="003F5494" w:rsidP="0024359A" w14:paraId="701A9A24" w14:textId="77777777">
            <w:pPr>
              <w:jc w:val="center"/>
              <w:rPr>
                <w:rFonts w:ascii="Arial" w:hAnsi="Arial" w:cs="Arial"/>
                <w:sz w:val="16"/>
                <w:szCs w:val="16"/>
              </w:rPr>
            </w:pPr>
            <w:r w:rsidRPr="003F5494">
              <w:rPr>
                <w:rFonts w:ascii="Arial" w:hAnsi="Arial" w:cs="Arial"/>
                <w:sz w:val="16"/>
                <w:szCs w:val="16"/>
              </w:rPr>
              <w:t>$0.00</w:t>
            </w:r>
          </w:p>
        </w:tc>
        <w:tc>
          <w:tcPr>
            <w:tcW w:w="990" w:type="dxa"/>
            <w:tcBorders>
              <w:top w:val="nil"/>
              <w:left w:val="single" w:sz="8" w:space="0" w:color="auto"/>
              <w:bottom w:val="single" w:sz="8" w:space="0" w:color="auto"/>
              <w:right w:val="single" w:sz="8" w:space="0" w:color="auto"/>
            </w:tcBorders>
            <w:shd w:val="clear" w:color="auto" w:fill="auto"/>
            <w:vAlign w:val="center"/>
            <w:hideMark/>
          </w:tcPr>
          <w:p w:rsidR="0043622D" w:rsidRPr="003F5494" w:rsidP="0024359A" w14:paraId="47983D48" w14:textId="77777777">
            <w:pPr>
              <w:jc w:val="center"/>
              <w:rPr>
                <w:rFonts w:ascii="Arial" w:hAnsi="Arial" w:cs="Arial"/>
                <w:sz w:val="16"/>
                <w:szCs w:val="16"/>
              </w:rPr>
            </w:pPr>
            <w:r w:rsidRPr="003F5494">
              <w:rPr>
                <w:rFonts w:ascii="Arial" w:hAnsi="Arial" w:cs="Arial"/>
                <w:sz w:val="16"/>
                <w:szCs w:val="16"/>
              </w:rPr>
              <w:t>25</w:t>
            </w:r>
          </w:p>
        </w:tc>
        <w:tc>
          <w:tcPr>
            <w:tcW w:w="1102" w:type="dxa"/>
            <w:tcBorders>
              <w:top w:val="nil"/>
              <w:left w:val="nil"/>
              <w:bottom w:val="single" w:sz="8" w:space="0" w:color="auto"/>
              <w:right w:val="single" w:sz="8" w:space="0" w:color="auto"/>
            </w:tcBorders>
            <w:shd w:val="clear" w:color="auto" w:fill="auto"/>
            <w:vAlign w:val="center"/>
            <w:hideMark/>
          </w:tcPr>
          <w:p w:rsidR="0043622D" w:rsidRPr="003F5494" w:rsidP="0024359A" w14:paraId="3673C3B4" w14:textId="77777777">
            <w:pPr>
              <w:jc w:val="center"/>
              <w:rPr>
                <w:rFonts w:ascii="Arial" w:hAnsi="Arial" w:cs="Arial"/>
                <w:sz w:val="16"/>
                <w:szCs w:val="16"/>
              </w:rPr>
            </w:pPr>
            <w:r w:rsidRPr="003F5494">
              <w:rPr>
                <w:rFonts w:ascii="Arial" w:hAnsi="Arial" w:cs="Arial"/>
                <w:sz w:val="16"/>
                <w:szCs w:val="16"/>
              </w:rPr>
              <w:t>187.50</w:t>
            </w:r>
          </w:p>
        </w:tc>
        <w:tc>
          <w:tcPr>
            <w:tcW w:w="1059" w:type="dxa"/>
            <w:tcBorders>
              <w:top w:val="nil"/>
              <w:left w:val="nil"/>
              <w:bottom w:val="nil"/>
              <w:right w:val="single" w:sz="4" w:space="0" w:color="auto"/>
            </w:tcBorders>
            <w:shd w:val="clear" w:color="auto" w:fill="auto"/>
            <w:vAlign w:val="center"/>
            <w:hideMark/>
          </w:tcPr>
          <w:p w:rsidR="0043622D" w:rsidRPr="003F5494" w:rsidP="0024359A" w14:paraId="1227B459" w14:textId="77777777">
            <w:pPr>
              <w:jc w:val="center"/>
              <w:rPr>
                <w:rFonts w:ascii="Arial" w:hAnsi="Arial" w:cs="Arial"/>
                <w:sz w:val="16"/>
                <w:szCs w:val="16"/>
              </w:rPr>
            </w:pPr>
            <w:r w:rsidRPr="003F5494">
              <w:rPr>
                <w:rFonts w:ascii="Arial" w:hAnsi="Arial" w:cs="Arial"/>
                <w:sz w:val="16"/>
                <w:szCs w:val="16"/>
              </w:rPr>
              <w:t>$20,123.25</w:t>
            </w:r>
          </w:p>
        </w:tc>
      </w:tr>
      <w:tr w14:paraId="7DD0F21F" w14:textId="77777777" w:rsidTr="0024359A">
        <w:tblPrEx>
          <w:tblW w:w="13117" w:type="dxa"/>
          <w:tblInd w:w="-180" w:type="dxa"/>
          <w:tblLook w:val="04A0"/>
        </w:tblPrEx>
        <w:trPr>
          <w:trHeight w:val="320"/>
        </w:trPr>
        <w:tc>
          <w:tcPr>
            <w:tcW w:w="13117" w:type="dxa"/>
            <w:gridSpan w:val="12"/>
            <w:tcBorders>
              <w:top w:val="single" w:sz="8" w:space="0" w:color="auto"/>
              <w:left w:val="single" w:sz="8" w:space="0" w:color="auto"/>
              <w:bottom w:val="single" w:sz="8" w:space="0" w:color="auto"/>
              <w:right w:val="single" w:sz="4" w:space="0" w:color="auto"/>
            </w:tcBorders>
            <w:shd w:val="clear" w:color="000000" w:fill="C0C0C0"/>
            <w:vAlign w:val="bottom"/>
            <w:hideMark/>
          </w:tcPr>
          <w:p w:rsidR="0043622D" w:rsidRPr="0012703F" w:rsidP="0024359A" w14:paraId="2FCD9B70" w14:textId="77777777">
            <w:pPr>
              <w:rPr>
                <w:rFonts w:ascii="Arial" w:hAnsi="Arial" w:cs="Arial"/>
                <w:b/>
                <w:bCs/>
                <w:sz w:val="16"/>
                <w:szCs w:val="16"/>
              </w:rPr>
            </w:pPr>
            <w:r w:rsidRPr="0012703F">
              <w:rPr>
                <w:rFonts w:ascii="Arial" w:hAnsi="Arial" w:cs="Arial"/>
                <w:b/>
                <w:bCs/>
                <w:sz w:val="16"/>
                <w:szCs w:val="16"/>
              </w:rPr>
              <w:t>Home Energy Rater and Provider</w:t>
            </w:r>
          </w:p>
        </w:tc>
      </w:tr>
      <w:tr w14:paraId="15EFC653" w14:textId="77777777" w:rsidTr="0024359A">
        <w:tblPrEx>
          <w:tblW w:w="13117" w:type="dxa"/>
          <w:tblInd w:w="-180" w:type="dxa"/>
          <w:tblLook w:val="04A0"/>
        </w:tblPrEx>
        <w:trPr>
          <w:trHeight w:val="484"/>
        </w:trPr>
        <w:tc>
          <w:tcPr>
            <w:tcW w:w="3060" w:type="dxa"/>
            <w:tcBorders>
              <w:top w:val="single" w:sz="4" w:space="0" w:color="auto"/>
              <w:left w:val="single" w:sz="8" w:space="0" w:color="auto"/>
              <w:bottom w:val="single" w:sz="4" w:space="0" w:color="auto"/>
              <w:right w:val="nil"/>
            </w:tcBorders>
            <w:shd w:val="clear" w:color="auto" w:fill="auto"/>
            <w:vAlign w:val="bottom"/>
            <w:hideMark/>
          </w:tcPr>
          <w:p w:rsidR="0043622D" w:rsidRPr="0012703F" w:rsidP="0024359A" w14:paraId="53E598AE" w14:textId="77777777">
            <w:pPr>
              <w:ind w:firstLine="160" w:firstLineChars="100"/>
              <w:rPr>
                <w:rFonts w:ascii="Arial" w:hAnsi="Arial" w:cs="Arial"/>
                <w:sz w:val="16"/>
                <w:szCs w:val="16"/>
              </w:rPr>
            </w:pPr>
            <w:r w:rsidRPr="0012703F">
              <w:rPr>
                <w:rFonts w:ascii="Arial" w:hAnsi="Arial" w:cs="Arial"/>
                <w:sz w:val="16"/>
                <w:szCs w:val="16"/>
              </w:rPr>
              <w:t>Complete and submit application, including any supplemental info to</w:t>
            </w:r>
            <w:r>
              <w:rPr>
                <w:rFonts w:ascii="Arial" w:hAnsi="Arial" w:cs="Arial"/>
                <w:sz w:val="16"/>
                <w:szCs w:val="16"/>
              </w:rPr>
              <w:t xml:space="preserve"> the</w:t>
            </w:r>
            <w:r w:rsidRPr="0012703F">
              <w:rPr>
                <w:rFonts w:ascii="Arial" w:hAnsi="Arial" w:cs="Arial"/>
                <w:sz w:val="16"/>
                <w:szCs w:val="16"/>
              </w:rPr>
              <w:t xml:space="preserve"> EPA</w:t>
            </w:r>
          </w:p>
        </w:tc>
        <w:tc>
          <w:tcPr>
            <w:tcW w:w="795" w:type="dxa"/>
            <w:tcBorders>
              <w:top w:val="nil"/>
              <w:left w:val="single" w:sz="8" w:space="0" w:color="auto"/>
              <w:bottom w:val="single" w:sz="4" w:space="0" w:color="auto"/>
              <w:right w:val="single" w:sz="4" w:space="0" w:color="auto"/>
            </w:tcBorders>
            <w:shd w:val="clear" w:color="auto" w:fill="auto"/>
            <w:vAlign w:val="center"/>
            <w:hideMark/>
          </w:tcPr>
          <w:p w:rsidR="0043622D" w:rsidRPr="003F5494" w:rsidP="0024359A" w14:paraId="2A1F2A26"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nil"/>
              <w:left w:val="nil"/>
              <w:bottom w:val="single" w:sz="4" w:space="0" w:color="auto"/>
              <w:right w:val="single" w:sz="4" w:space="0" w:color="auto"/>
            </w:tcBorders>
            <w:shd w:val="clear" w:color="auto" w:fill="auto"/>
            <w:vAlign w:val="center"/>
            <w:hideMark/>
          </w:tcPr>
          <w:p w:rsidR="0043622D" w:rsidRPr="003F5494" w:rsidP="0024359A" w14:paraId="08A0AC9B" w14:textId="77777777">
            <w:pPr>
              <w:jc w:val="center"/>
              <w:rPr>
                <w:rFonts w:ascii="Arial" w:hAnsi="Arial" w:cs="Arial"/>
                <w:sz w:val="16"/>
                <w:szCs w:val="16"/>
              </w:rPr>
            </w:pPr>
            <w:r w:rsidRPr="003F5494">
              <w:rPr>
                <w:rFonts w:ascii="Arial" w:hAnsi="Arial" w:cs="Arial"/>
                <w:sz w:val="16"/>
                <w:szCs w:val="16"/>
              </w:rPr>
              <w:t>3.00</w:t>
            </w:r>
          </w:p>
        </w:tc>
        <w:tc>
          <w:tcPr>
            <w:tcW w:w="914" w:type="dxa"/>
            <w:tcBorders>
              <w:top w:val="nil"/>
              <w:left w:val="nil"/>
              <w:bottom w:val="single" w:sz="4" w:space="0" w:color="auto"/>
              <w:right w:val="single" w:sz="4" w:space="0" w:color="auto"/>
            </w:tcBorders>
            <w:shd w:val="clear" w:color="auto" w:fill="auto"/>
            <w:vAlign w:val="center"/>
            <w:hideMark/>
          </w:tcPr>
          <w:p w:rsidR="0043622D" w:rsidRPr="003F5494" w:rsidP="0024359A" w14:paraId="170A5DA6" w14:textId="77777777">
            <w:pPr>
              <w:jc w:val="center"/>
              <w:rPr>
                <w:rFonts w:ascii="Arial" w:hAnsi="Arial" w:cs="Arial"/>
                <w:sz w:val="16"/>
                <w:szCs w:val="16"/>
              </w:rPr>
            </w:pPr>
            <w:r w:rsidRPr="003F5494">
              <w:rPr>
                <w:rFonts w:ascii="Arial" w:hAnsi="Arial" w:cs="Arial"/>
                <w:sz w:val="16"/>
                <w:szCs w:val="16"/>
              </w:rPr>
              <w:t>3.00</w:t>
            </w:r>
          </w:p>
        </w:tc>
        <w:tc>
          <w:tcPr>
            <w:tcW w:w="750" w:type="dxa"/>
            <w:tcBorders>
              <w:top w:val="nil"/>
              <w:left w:val="nil"/>
              <w:bottom w:val="single" w:sz="4" w:space="0" w:color="auto"/>
              <w:right w:val="single" w:sz="8" w:space="0" w:color="auto"/>
            </w:tcBorders>
            <w:shd w:val="clear" w:color="auto" w:fill="auto"/>
            <w:vAlign w:val="center"/>
            <w:hideMark/>
          </w:tcPr>
          <w:p w:rsidR="0043622D" w:rsidRPr="003F5494" w:rsidP="0024359A" w14:paraId="03B76AA5" w14:textId="77777777">
            <w:pPr>
              <w:jc w:val="center"/>
              <w:rPr>
                <w:rFonts w:ascii="Arial" w:hAnsi="Arial" w:cs="Arial"/>
                <w:sz w:val="16"/>
                <w:szCs w:val="16"/>
              </w:rPr>
            </w:pPr>
            <w:r w:rsidRPr="003F5494">
              <w:rPr>
                <w:rFonts w:ascii="Arial" w:hAnsi="Arial" w:cs="Arial"/>
                <w:sz w:val="16"/>
                <w:szCs w:val="16"/>
              </w:rPr>
              <w:t>1.50</w:t>
            </w:r>
          </w:p>
        </w:tc>
        <w:tc>
          <w:tcPr>
            <w:tcW w:w="901" w:type="dxa"/>
            <w:tcBorders>
              <w:top w:val="single" w:sz="4" w:space="0" w:color="auto"/>
              <w:left w:val="nil"/>
              <w:bottom w:val="single" w:sz="4" w:space="0" w:color="auto"/>
              <w:right w:val="single" w:sz="8" w:space="0" w:color="auto"/>
            </w:tcBorders>
            <w:shd w:val="clear" w:color="auto" w:fill="auto"/>
            <w:vAlign w:val="center"/>
            <w:hideMark/>
          </w:tcPr>
          <w:p w:rsidR="0043622D" w:rsidRPr="003F5494" w:rsidP="0024359A" w14:paraId="2E82FE67" w14:textId="77777777">
            <w:pPr>
              <w:jc w:val="center"/>
              <w:rPr>
                <w:rFonts w:ascii="Arial" w:hAnsi="Arial" w:cs="Arial"/>
                <w:sz w:val="16"/>
                <w:szCs w:val="16"/>
              </w:rPr>
            </w:pPr>
            <w:r w:rsidRPr="003F5494">
              <w:rPr>
                <w:rFonts w:ascii="Arial" w:hAnsi="Arial" w:cs="Arial"/>
                <w:sz w:val="16"/>
                <w:szCs w:val="16"/>
              </w:rPr>
              <w:t>7.50</w:t>
            </w:r>
          </w:p>
        </w:tc>
        <w:tc>
          <w:tcPr>
            <w:tcW w:w="795" w:type="dxa"/>
            <w:tcBorders>
              <w:top w:val="nil"/>
              <w:left w:val="nil"/>
              <w:bottom w:val="nil"/>
              <w:right w:val="nil"/>
            </w:tcBorders>
            <w:shd w:val="clear" w:color="auto" w:fill="auto"/>
            <w:vAlign w:val="center"/>
            <w:hideMark/>
          </w:tcPr>
          <w:p w:rsidR="0043622D" w:rsidRPr="003F5494" w:rsidP="0024359A" w14:paraId="726693AD" w14:textId="77777777">
            <w:pPr>
              <w:jc w:val="center"/>
              <w:rPr>
                <w:rFonts w:ascii="Arial" w:hAnsi="Arial" w:cs="Arial"/>
                <w:sz w:val="16"/>
                <w:szCs w:val="16"/>
              </w:rPr>
            </w:pPr>
            <w:r w:rsidRPr="003F5494">
              <w:rPr>
                <w:rFonts w:ascii="Arial" w:hAnsi="Arial" w:cs="Arial"/>
                <w:sz w:val="16"/>
                <w:szCs w:val="16"/>
              </w:rPr>
              <w:t>$804.93</w:t>
            </w:r>
          </w:p>
        </w:tc>
        <w:tc>
          <w:tcPr>
            <w:tcW w:w="93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622D" w:rsidRPr="003F5494" w:rsidP="0024359A" w14:paraId="643C4104" w14:textId="77777777">
            <w:pPr>
              <w:jc w:val="center"/>
              <w:rPr>
                <w:rFonts w:ascii="Arial" w:hAnsi="Arial" w:cs="Arial"/>
                <w:sz w:val="16"/>
                <w:szCs w:val="16"/>
              </w:rPr>
            </w:pPr>
            <w:r w:rsidRPr="003F5494">
              <w:rPr>
                <w:rFonts w:ascii="Arial" w:hAnsi="Arial" w:cs="Arial"/>
                <w:sz w:val="16"/>
                <w:szCs w:val="16"/>
              </w:rPr>
              <w:t>$0.00</w:t>
            </w:r>
          </w:p>
        </w:tc>
        <w:tc>
          <w:tcPr>
            <w:tcW w:w="810" w:type="dxa"/>
            <w:tcBorders>
              <w:top w:val="nil"/>
              <w:left w:val="nil"/>
              <w:bottom w:val="single" w:sz="4" w:space="0" w:color="auto"/>
              <w:right w:val="single" w:sz="8" w:space="0" w:color="auto"/>
            </w:tcBorders>
            <w:shd w:val="clear" w:color="auto" w:fill="auto"/>
            <w:vAlign w:val="center"/>
            <w:hideMark/>
          </w:tcPr>
          <w:p w:rsidR="0043622D" w:rsidRPr="003F5494" w:rsidP="0024359A" w14:paraId="76972951" w14:textId="77777777">
            <w:pPr>
              <w:jc w:val="center"/>
              <w:rPr>
                <w:rFonts w:ascii="Arial" w:hAnsi="Arial" w:cs="Arial"/>
                <w:sz w:val="16"/>
                <w:szCs w:val="16"/>
              </w:rPr>
            </w:pPr>
            <w:r w:rsidRPr="003F5494">
              <w:rPr>
                <w:rFonts w:ascii="Arial" w:hAnsi="Arial" w:cs="Arial"/>
                <w:sz w:val="16"/>
                <w:szCs w:val="16"/>
              </w:rPr>
              <w:t>$0.00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3622D" w:rsidRPr="003F5494" w:rsidP="0024359A" w14:paraId="2018F3BA" w14:textId="77777777">
            <w:pPr>
              <w:jc w:val="center"/>
              <w:rPr>
                <w:rFonts w:ascii="Arial" w:hAnsi="Arial" w:cs="Arial"/>
                <w:sz w:val="16"/>
                <w:szCs w:val="16"/>
              </w:rPr>
            </w:pPr>
            <w:r w:rsidRPr="003F5494">
              <w:rPr>
                <w:rFonts w:ascii="Arial" w:hAnsi="Arial" w:cs="Arial"/>
                <w:sz w:val="16"/>
                <w:szCs w:val="16"/>
              </w:rPr>
              <w:t>15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784ADE3D" w14:textId="77777777">
            <w:pPr>
              <w:jc w:val="center"/>
              <w:rPr>
                <w:rFonts w:ascii="Arial" w:hAnsi="Arial" w:cs="Arial"/>
                <w:sz w:val="16"/>
                <w:szCs w:val="16"/>
              </w:rPr>
            </w:pPr>
            <w:r w:rsidRPr="003F5494">
              <w:rPr>
                <w:rFonts w:ascii="Arial" w:hAnsi="Arial" w:cs="Arial"/>
                <w:sz w:val="16"/>
                <w:szCs w:val="16"/>
              </w:rPr>
              <w:t>112.50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6B3CC8C9" w14:textId="77777777">
            <w:pPr>
              <w:jc w:val="center"/>
              <w:rPr>
                <w:rFonts w:ascii="Arial" w:hAnsi="Arial" w:cs="Arial"/>
                <w:sz w:val="16"/>
                <w:szCs w:val="16"/>
              </w:rPr>
            </w:pPr>
            <w:r w:rsidRPr="003F5494">
              <w:rPr>
                <w:rFonts w:ascii="Arial" w:hAnsi="Arial" w:cs="Arial"/>
                <w:sz w:val="16"/>
                <w:szCs w:val="16"/>
              </w:rPr>
              <w:t>$12,073.95</w:t>
            </w:r>
          </w:p>
        </w:tc>
      </w:tr>
      <w:tr w14:paraId="3404F56E" w14:textId="77777777" w:rsidTr="0024359A">
        <w:tblPrEx>
          <w:tblW w:w="13117" w:type="dxa"/>
          <w:tblInd w:w="-180" w:type="dxa"/>
          <w:tblLook w:val="04A0"/>
        </w:tblPrEx>
        <w:trPr>
          <w:trHeight w:val="320"/>
        </w:trPr>
        <w:tc>
          <w:tcPr>
            <w:tcW w:w="3060" w:type="dxa"/>
            <w:tcBorders>
              <w:top w:val="nil"/>
              <w:left w:val="single" w:sz="8" w:space="0" w:color="auto"/>
              <w:bottom w:val="nil"/>
              <w:right w:val="nil"/>
            </w:tcBorders>
            <w:shd w:val="clear" w:color="auto" w:fill="auto"/>
            <w:hideMark/>
          </w:tcPr>
          <w:p w:rsidR="0043622D" w:rsidRPr="0012703F" w:rsidP="0024359A" w14:paraId="2A982902" w14:textId="77777777">
            <w:pPr>
              <w:rPr>
                <w:rFonts w:ascii="Arial" w:hAnsi="Arial" w:cs="Arial"/>
                <w:sz w:val="16"/>
                <w:szCs w:val="16"/>
              </w:rPr>
            </w:pPr>
            <w:r w:rsidRPr="0012703F">
              <w:rPr>
                <w:rFonts w:ascii="Arial" w:hAnsi="Arial" w:cs="Arial"/>
                <w:sz w:val="16"/>
                <w:szCs w:val="16"/>
              </w:rPr>
              <w:t>Subtotal</w:t>
            </w:r>
          </w:p>
        </w:tc>
        <w:tc>
          <w:tcPr>
            <w:tcW w:w="795" w:type="dxa"/>
            <w:tcBorders>
              <w:top w:val="nil"/>
              <w:left w:val="single" w:sz="8" w:space="0" w:color="auto"/>
              <w:bottom w:val="single" w:sz="8" w:space="0" w:color="auto"/>
              <w:right w:val="single" w:sz="4" w:space="0" w:color="auto"/>
            </w:tcBorders>
            <w:shd w:val="clear" w:color="auto" w:fill="auto"/>
            <w:noWrap/>
            <w:vAlign w:val="center"/>
            <w:hideMark/>
          </w:tcPr>
          <w:p w:rsidR="0043622D" w:rsidRPr="003F5494" w:rsidP="0024359A" w14:paraId="2A69F6D0"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nil"/>
              <w:left w:val="nil"/>
              <w:bottom w:val="single" w:sz="8" w:space="0" w:color="auto"/>
              <w:right w:val="single" w:sz="4" w:space="0" w:color="auto"/>
            </w:tcBorders>
            <w:shd w:val="clear" w:color="auto" w:fill="auto"/>
            <w:noWrap/>
            <w:vAlign w:val="center"/>
            <w:hideMark/>
          </w:tcPr>
          <w:p w:rsidR="0043622D" w:rsidRPr="003F5494" w:rsidP="0024359A" w14:paraId="3E2E4F2C" w14:textId="77777777">
            <w:pPr>
              <w:jc w:val="center"/>
              <w:rPr>
                <w:rFonts w:ascii="Arial" w:hAnsi="Arial" w:cs="Arial"/>
                <w:sz w:val="16"/>
                <w:szCs w:val="16"/>
              </w:rPr>
            </w:pPr>
            <w:r w:rsidRPr="003F5494">
              <w:rPr>
                <w:rFonts w:ascii="Arial" w:hAnsi="Arial" w:cs="Arial"/>
                <w:sz w:val="16"/>
                <w:szCs w:val="16"/>
              </w:rPr>
              <w:t>3.00</w:t>
            </w:r>
          </w:p>
        </w:tc>
        <w:tc>
          <w:tcPr>
            <w:tcW w:w="914" w:type="dxa"/>
            <w:tcBorders>
              <w:top w:val="nil"/>
              <w:left w:val="nil"/>
              <w:bottom w:val="single" w:sz="8" w:space="0" w:color="auto"/>
              <w:right w:val="single" w:sz="4" w:space="0" w:color="auto"/>
            </w:tcBorders>
            <w:shd w:val="clear" w:color="auto" w:fill="auto"/>
            <w:noWrap/>
            <w:vAlign w:val="center"/>
            <w:hideMark/>
          </w:tcPr>
          <w:p w:rsidR="0043622D" w:rsidRPr="003F5494" w:rsidP="0024359A" w14:paraId="11A01B03" w14:textId="77777777">
            <w:pPr>
              <w:jc w:val="center"/>
              <w:rPr>
                <w:rFonts w:ascii="Arial" w:hAnsi="Arial" w:cs="Arial"/>
                <w:sz w:val="16"/>
                <w:szCs w:val="16"/>
              </w:rPr>
            </w:pPr>
            <w:r w:rsidRPr="003F5494">
              <w:rPr>
                <w:rFonts w:ascii="Arial" w:hAnsi="Arial" w:cs="Arial"/>
                <w:sz w:val="16"/>
                <w:szCs w:val="16"/>
              </w:rPr>
              <w:t>3.00</w:t>
            </w:r>
          </w:p>
        </w:tc>
        <w:tc>
          <w:tcPr>
            <w:tcW w:w="750" w:type="dxa"/>
            <w:tcBorders>
              <w:top w:val="nil"/>
              <w:left w:val="nil"/>
              <w:bottom w:val="single" w:sz="8" w:space="0" w:color="auto"/>
              <w:right w:val="single" w:sz="8" w:space="0" w:color="auto"/>
            </w:tcBorders>
            <w:shd w:val="clear" w:color="auto" w:fill="auto"/>
            <w:noWrap/>
            <w:vAlign w:val="center"/>
            <w:hideMark/>
          </w:tcPr>
          <w:p w:rsidR="0043622D" w:rsidRPr="003F5494" w:rsidP="0024359A" w14:paraId="4638F544" w14:textId="77777777">
            <w:pPr>
              <w:jc w:val="center"/>
              <w:rPr>
                <w:rFonts w:ascii="Arial" w:hAnsi="Arial" w:cs="Arial"/>
                <w:sz w:val="16"/>
                <w:szCs w:val="16"/>
              </w:rPr>
            </w:pPr>
            <w:r w:rsidRPr="003F5494">
              <w:rPr>
                <w:rFonts w:ascii="Arial" w:hAnsi="Arial" w:cs="Arial"/>
                <w:sz w:val="16"/>
                <w:szCs w:val="16"/>
              </w:rPr>
              <w:t>1.50</w:t>
            </w:r>
          </w:p>
        </w:tc>
        <w:tc>
          <w:tcPr>
            <w:tcW w:w="901" w:type="dxa"/>
            <w:tcBorders>
              <w:top w:val="nil"/>
              <w:left w:val="nil"/>
              <w:bottom w:val="nil"/>
              <w:right w:val="single" w:sz="4" w:space="0" w:color="auto"/>
            </w:tcBorders>
            <w:shd w:val="clear" w:color="auto" w:fill="auto"/>
            <w:noWrap/>
            <w:vAlign w:val="center"/>
            <w:hideMark/>
          </w:tcPr>
          <w:p w:rsidR="0043622D" w:rsidRPr="003F5494" w:rsidP="0024359A" w14:paraId="12260DDE" w14:textId="77777777">
            <w:pPr>
              <w:jc w:val="center"/>
              <w:rPr>
                <w:rFonts w:ascii="Arial" w:hAnsi="Arial" w:cs="Arial"/>
                <w:sz w:val="16"/>
                <w:szCs w:val="16"/>
              </w:rPr>
            </w:pPr>
            <w:r w:rsidRPr="003F5494">
              <w:rPr>
                <w:rFonts w:ascii="Arial" w:hAnsi="Arial" w:cs="Arial"/>
                <w:sz w:val="16"/>
                <w:szCs w:val="16"/>
              </w:rPr>
              <w:t>7.50</w:t>
            </w:r>
          </w:p>
        </w:tc>
        <w:tc>
          <w:tcPr>
            <w:tcW w:w="795"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3622D" w:rsidRPr="003F5494" w:rsidP="0024359A" w14:paraId="58EEC128" w14:textId="77777777">
            <w:pPr>
              <w:jc w:val="center"/>
              <w:rPr>
                <w:rFonts w:ascii="Arial" w:hAnsi="Arial" w:cs="Arial"/>
                <w:sz w:val="16"/>
                <w:szCs w:val="16"/>
              </w:rPr>
            </w:pPr>
            <w:r w:rsidRPr="003F5494">
              <w:rPr>
                <w:rFonts w:ascii="Arial" w:hAnsi="Arial" w:cs="Arial"/>
                <w:sz w:val="16"/>
                <w:szCs w:val="16"/>
              </w:rPr>
              <w:t>$804.93</w:t>
            </w:r>
          </w:p>
        </w:tc>
        <w:tc>
          <w:tcPr>
            <w:tcW w:w="933" w:type="dxa"/>
            <w:tcBorders>
              <w:top w:val="nil"/>
              <w:left w:val="single" w:sz="8" w:space="0" w:color="auto"/>
              <w:bottom w:val="single" w:sz="8" w:space="0" w:color="auto"/>
              <w:right w:val="single" w:sz="4" w:space="0" w:color="auto"/>
            </w:tcBorders>
            <w:shd w:val="clear" w:color="auto" w:fill="auto"/>
            <w:vAlign w:val="center"/>
            <w:hideMark/>
          </w:tcPr>
          <w:p w:rsidR="0043622D" w:rsidRPr="003F5494" w:rsidP="0024359A" w14:paraId="5A750E9F" w14:textId="77777777">
            <w:pPr>
              <w:jc w:val="center"/>
              <w:rPr>
                <w:rFonts w:ascii="Arial" w:hAnsi="Arial" w:cs="Arial"/>
                <w:sz w:val="16"/>
                <w:szCs w:val="16"/>
              </w:rPr>
            </w:pPr>
            <w:r w:rsidRPr="003F5494">
              <w:rPr>
                <w:rFonts w:ascii="Arial" w:hAnsi="Arial" w:cs="Arial"/>
                <w:sz w:val="16"/>
                <w:szCs w:val="16"/>
              </w:rPr>
              <w:t>$0.00</w:t>
            </w:r>
          </w:p>
        </w:tc>
        <w:tc>
          <w:tcPr>
            <w:tcW w:w="810" w:type="dxa"/>
            <w:tcBorders>
              <w:top w:val="nil"/>
              <w:left w:val="single" w:sz="8" w:space="0" w:color="auto"/>
              <w:bottom w:val="single" w:sz="8" w:space="0" w:color="auto"/>
              <w:right w:val="single" w:sz="8" w:space="0" w:color="auto"/>
            </w:tcBorders>
            <w:shd w:val="clear" w:color="auto" w:fill="auto"/>
            <w:vAlign w:val="center"/>
            <w:hideMark/>
          </w:tcPr>
          <w:p w:rsidR="0043622D" w:rsidRPr="003F5494" w:rsidP="0024359A" w14:paraId="57BEC39A" w14:textId="77777777">
            <w:pPr>
              <w:jc w:val="center"/>
              <w:rPr>
                <w:rFonts w:ascii="Arial" w:hAnsi="Arial" w:cs="Arial"/>
                <w:sz w:val="16"/>
                <w:szCs w:val="16"/>
              </w:rPr>
            </w:pPr>
            <w:r w:rsidRPr="003F5494">
              <w:rPr>
                <w:rFonts w:ascii="Arial" w:hAnsi="Arial" w:cs="Arial"/>
                <w:sz w:val="16"/>
                <w:szCs w:val="16"/>
              </w:rPr>
              <w:t>$0.00</w:t>
            </w:r>
          </w:p>
        </w:tc>
        <w:tc>
          <w:tcPr>
            <w:tcW w:w="990" w:type="dxa"/>
            <w:tcBorders>
              <w:top w:val="nil"/>
              <w:left w:val="nil"/>
              <w:bottom w:val="single" w:sz="8" w:space="0" w:color="auto"/>
              <w:right w:val="single" w:sz="4" w:space="0" w:color="auto"/>
            </w:tcBorders>
            <w:shd w:val="clear" w:color="auto" w:fill="auto"/>
            <w:vAlign w:val="center"/>
            <w:hideMark/>
          </w:tcPr>
          <w:p w:rsidR="0043622D" w:rsidRPr="003F5494" w:rsidP="0024359A" w14:paraId="4C62BC9E" w14:textId="77777777">
            <w:pPr>
              <w:jc w:val="center"/>
              <w:rPr>
                <w:rFonts w:ascii="Arial" w:hAnsi="Arial" w:cs="Arial"/>
                <w:sz w:val="16"/>
                <w:szCs w:val="16"/>
              </w:rPr>
            </w:pPr>
            <w:r w:rsidRPr="003F5494">
              <w:rPr>
                <w:rFonts w:ascii="Arial" w:hAnsi="Arial" w:cs="Arial"/>
                <w:sz w:val="16"/>
                <w:szCs w:val="16"/>
              </w:rPr>
              <w:t>15</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02EAD2CB" w14:textId="77777777">
            <w:pPr>
              <w:jc w:val="center"/>
              <w:rPr>
                <w:rFonts w:ascii="Arial" w:hAnsi="Arial" w:cs="Arial"/>
                <w:sz w:val="16"/>
                <w:szCs w:val="16"/>
              </w:rPr>
            </w:pPr>
            <w:r w:rsidRPr="003F5494">
              <w:rPr>
                <w:rFonts w:ascii="Arial" w:hAnsi="Arial" w:cs="Arial"/>
                <w:sz w:val="16"/>
                <w:szCs w:val="16"/>
              </w:rPr>
              <w:t>112.50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05A55D9D" w14:textId="77777777">
            <w:pPr>
              <w:jc w:val="center"/>
              <w:rPr>
                <w:rFonts w:ascii="Arial" w:hAnsi="Arial" w:cs="Arial"/>
                <w:sz w:val="16"/>
                <w:szCs w:val="16"/>
              </w:rPr>
            </w:pPr>
            <w:r w:rsidRPr="003F5494">
              <w:rPr>
                <w:rFonts w:ascii="Arial" w:hAnsi="Arial" w:cs="Arial"/>
                <w:sz w:val="16"/>
                <w:szCs w:val="16"/>
              </w:rPr>
              <w:t>$12,073.95</w:t>
            </w:r>
          </w:p>
        </w:tc>
      </w:tr>
      <w:tr w14:paraId="7242E672" w14:textId="77777777" w:rsidTr="0024359A">
        <w:tblPrEx>
          <w:tblW w:w="13117" w:type="dxa"/>
          <w:tblInd w:w="-180" w:type="dxa"/>
          <w:tblLook w:val="04A0"/>
        </w:tblPrEx>
        <w:trPr>
          <w:trHeight w:val="320"/>
        </w:trPr>
        <w:tc>
          <w:tcPr>
            <w:tcW w:w="3060" w:type="dxa"/>
            <w:tcBorders>
              <w:top w:val="single" w:sz="8" w:space="0" w:color="auto"/>
              <w:left w:val="single" w:sz="8" w:space="0" w:color="auto"/>
              <w:bottom w:val="single" w:sz="8" w:space="0" w:color="auto"/>
              <w:right w:val="nil"/>
            </w:tcBorders>
            <w:shd w:val="clear" w:color="auto" w:fill="auto"/>
            <w:vAlign w:val="center"/>
            <w:hideMark/>
          </w:tcPr>
          <w:p w:rsidR="0043622D" w:rsidRPr="0012703F" w:rsidP="0024359A" w14:paraId="3D483992" w14:textId="77777777">
            <w:pPr>
              <w:rPr>
                <w:rFonts w:ascii="Arial" w:hAnsi="Arial" w:cs="Arial"/>
                <w:b/>
                <w:bCs/>
                <w:sz w:val="16"/>
                <w:szCs w:val="16"/>
              </w:rPr>
            </w:pPr>
            <w:r w:rsidRPr="0012703F">
              <w:rPr>
                <w:rFonts w:ascii="Arial" w:hAnsi="Arial" w:cs="Arial"/>
                <w:b/>
                <w:bCs/>
                <w:sz w:val="16"/>
                <w:szCs w:val="16"/>
              </w:rPr>
              <w:t>TOTAL</w:t>
            </w:r>
          </w:p>
        </w:tc>
        <w:tc>
          <w:tcPr>
            <w:tcW w:w="795" w:type="dxa"/>
            <w:tcBorders>
              <w:top w:val="nil"/>
              <w:left w:val="single" w:sz="8" w:space="0" w:color="auto"/>
              <w:bottom w:val="single" w:sz="8" w:space="0" w:color="auto"/>
              <w:right w:val="single" w:sz="4" w:space="0" w:color="auto"/>
            </w:tcBorders>
            <w:shd w:val="clear" w:color="auto" w:fill="auto"/>
            <w:vAlign w:val="center"/>
            <w:hideMark/>
          </w:tcPr>
          <w:p w:rsidR="0043622D" w:rsidRPr="003F5494" w:rsidP="0024359A" w14:paraId="16D55E9C" w14:textId="77777777">
            <w:pPr>
              <w:jc w:val="center"/>
              <w:rPr>
                <w:rFonts w:ascii="Arial" w:hAnsi="Arial" w:cs="Arial"/>
                <w:sz w:val="16"/>
                <w:szCs w:val="16"/>
              </w:rPr>
            </w:pPr>
            <w:r w:rsidRPr="003F5494">
              <w:rPr>
                <w:rFonts w:ascii="Arial" w:hAnsi="Arial" w:cs="Arial"/>
                <w:sz w:val="16"/>
                <w:szCs w:val="16"/>
              </w:rPr>
              <w:t>0.00</w:t>
            </w:r>
          </w:p>
        </w:tc>
        <w:tc>
          <w:tcPr>
            <w:tcW w:w="1008" w:type="dxa"/>
            <w:tcBorders>
              <w:top w:val="nil"/>
              <w:left w:val="nil"/>
              <w:bottom w:val="single" w:sz="8" w:space="0" w:color="auto"/>
              <w:right w:val="single" w:sz="4" w:space="0" w:color="auto"/>
            </w:tcBorders>
            <w:shd w:val="clear" w:color="auto" w:fill="auto"/>
            <w:vAlign w:val="center"/>
            <w:hideMark/>
          </w:tcPr>
          <w:p w:rsidR="0043622D" w:rsidRPr="003F5494" w:rsidP="0024359A" w14:paraId="129B4A43" w14:textId="77777777">
            <w:pPr>
              <w:jc w:val="center"/>
              <w:rPr>
                <w:rFonts w:ascii="Arial" w:hAnsi="Arial" w:cs="Arial"/>
                <w:sz w:val="16"/>
                <w:szCs w:val="16"/>
              </w:rPr>
            </w:pPr>
            <w:r w:rsidRPr="003F5494">
              <w:rPr>
                <w:rFonts w:ascii="Arial" w:hAnsi="Arial" w:cs="Arial"/>
                <w:sz w:val="16"/>
                <w:szCs w:val="16"/>
              </w:rPr>
              <w:t>varies</w:t>
            </w:r>
          </w:p>
        </w:tc>
        <w:tc>
          <w:tcPr>
            <w:tcW w:w="914" w:type="dxa"/>
            <w:tcBorders>
              <w:top w:val="nil"/>
              <w:left w:val="nil"/>
              <w:bottom w:val="single" w:sz="8" w:space="0" w:color="auto"/>
              <w:right w:val="single" w:sz="4" w:space="0" w:color="auto"/>
            </w:tcBorders>
            <w:shd w:val="clear" w:color="auto" w:fill="auto"/>
            <w:vAlign w:val="center"/>
            <w:hideMark/>
          </w:tcPr>
          <w:p w:rsidR="0043622D" w:rsidRPr="003F5494" w:rsidP="0024359A" w14:paraId="6A7C99AB" w14:textId="77777777">
            <w:pPr>
              <w:jc w:val="center"/>
              <w:rPr>
                <w:rFonts w:ascii="Arial" w:hAnsi="Arial" w:cs="Arial"/>
                <w:sz w:val="16"/>
                <w:szCs w:val="16"/>
              </w:rPr>
            </w:pPr>
            <w:r w:rsidRPr="003F5494">
              <w:rPr>
                <w:rFonts w:ascii="Arial" w:hAnsi="Arial" w:cs="Arial"/>
                <w:sz w:val="16"/>
                <w:szCs w:val="16"/>
              </w:rPr>
              <w:t>varies</w:t>
            </w:r>
          </w:p>
        </w:tc>
        <w:tc>
          <w:tcPr>
            <w:tcW w:w="750" w:type="dxa"/>
            <w:tcBorders>
              <w:top w:val="nil"/>
              <w:left w:val="nil"/>
              <w:bottom w:val="single" w:sz="8" w:space="0" w:color="auto"/>
              <w:right w:val="nil"/>
            </w:tcBorders>
            <w:shd w:val="clear" w:color="auto" w:fill="auto"/>
            <w:vAlign w:val="center"/>
            <w:hideMark/>
          </w:tcPr>
          <w:p w:rsidR="0043622D" w:rsidRPr="003F5494" w:rsidP="0024359A" w14:paraId="49203134" w14:textId="77777777">
            <w:pPr>
              <w:jc w:val="center"/>
              <w:rPr>
                <w:rFonts w:ascii="Arial" w:hAnsi="Arial" w:cs="Arial"/>
                <w:sz w:val="16"/>
                <w:szCs w:val="16"/>
              </w:rPr>
            </w:pPr>
            <w:r w:rsidRPr="003F5494">
              <w:rPr>
                <w:rFonts w:ascii="Arial" w:hAnsi="Arial" w:cs="Arial"/>
                <w:sz w:val="16"/>
                <w:szCs w:val="16"/>
              </w:rPr>
              <w:t>varies</w:t>
            </w:r>
          </w:p>
        </w:tc>
        <w:tc>
          <w:tcPr>
            <w:tcW w:w="9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22D" w:rsidRPr="003F5494" w:rsidP="0024359A" w14:paraId="730C69EF" w14:textId="77777777">
            <w:pPr>
              <w:jc w:val="center"/>
              <w:rPr>
                <w:rFonts w:ascii="Arial" w:hAnsi="Arial" w:cs="Arial"/>
                <w:sz w:val="16"/>
                <w:szCs w:val="16"/>
              </w:rPr>
            </w:pPr>
            <w:r w:rsidRPr="003F5494">
              <w:rPr>
                <w:rFonts w:ascii="Arial" w:hAnsi="Arial" w:cs="Arial"/>
                <w:sz w:val="16"/>
                <w:szCs w:val="16"/>
              </w:rPr>
              <w:t>varies</w:t>
            </w:r>
          </w:p>
        </w:tc>
        <w:tc>
          <w:tcPr>
            <w:tcW w:w="795" w:type="dxa"/>
            <w:tcBorders>
              <w:top w:val="nil"/>
              <w:left w:val="nil"/>
              <w:bottom w:val="single" w:sz="8" w:space="0" w:color="auto"/>
              <w:right w:val="single" w:sz="4" w:space="0" w:color="auto"/>
            </w:tcBorders>
            <w:shd w:val="clear" w:color="auto" w:fill="auto"/>
            <w:vAlign w:val="center"/>
            <w:hideMark/>
          </w:tcPr>
          <w:p w:rsidR="0043622D" w:rsidRPr="003F5494" w:rsidP="0024359A" w14:paraId="3E48F20E" w14:textId="77777777">
            <w:pPr>
              <w:jc w:val="center"/>
              <w:rPr>
                <w:rFonts w:ascii="Arial" w:hAnsi="Arial" w:cs="Arial"/>
                <w:sz w:val="16"/>
                <w:szCs w:val="16"/>
              </w:rPr>
            </w:pPr>
            <w:r w:rsidRPr="003F5494">
              <w:rPr>
                <w:rFonts w:ascii="Arial" w:hAnsi="Arial" w:cs="Arial"/>
                <w:sz w:val="16"/>
                <w:szCs w:val="16"/>
              </w:rPr>
              <w:t>varies</w:t>
            </w:r>
          </w:p>
        </w:tc>
        <w:tc>
          <w:tcPr>
            <w:tcW w:w="933" w:type="dxa"/>
            <w:tcBorders>
              <w:top w:val="nil"/>
              <w:left w:val="single" w:sz="8" w:space="0" w:color="auto"/>
              <w:bottom w:val="single" w:sz="8" w:space="0" w:color="auto"/>
              <w:right w:val="single" w:sz="8" w:space="0" w:color="auto"/>
            </w:tcBorders>
            <w:shd w:val="clear" w:color="auto" w:fill="auto"/>
            <w:vAlign w:val="center"/>
            <w:hideMark/>
          </w:tcPr>
          <w:p w:rsidR="0043622D" w:rsidRPr="003F5494" w:rsidP="0024359A" w14:paraId="0F7AE339" w14:textId="77777777">
            <w:pPr>
              <w:jc w:val="center"/>
              <w:rPr>
                <w:rFonts w:ascii="Arial" w:hAnsi="Arial" w:cs="Arial"/>
                <w:sz w:val="16"/>
                <w:szCs w:val="16"/>
              </w:rPr>
            </w:pPr>
            <w:r w:rsidRPr="003F5494">
              <w:rPr>
                <w:rFonts w:ascii="Arial" w:hAnsi="Arial" w:cs="Arial"/>
                <w:sz w:val="16"/>
                <w:szCs w:val="16"/>
              </w:rPr>
              <w:t>$0.00</w:t>
            </w:r>
          </w:p>
        </w:tc>
        <w:tc>
          <w:tcPr>
            <w:tcW w:w="810" w:type="dxa"/>
            <w:tcBorders>
              <w:top w:val="nil"/>
              <w:left w:val="nil"/>
              <w:bottom w:val="single" w:sz="8" w:space="0" w:color="auto"/>
              <w:right w:val="single" w:sz="8" w:space="0" w:color="auto"/>
            </w:tcBorders>
            <w:shd w:val="clear" w:color="auto" w:fill="auto"/>
            <w:vAlign w:val="center"/>
            <w:hideMark/>
          </w:tcPr>
          <w:p w:rsidR="0043622D" w:rsidRPr="003F5494" w:rsidP="0024359A" w14:paraId="786BB6E7" w14:textId="77777777">
            <w:pPr>
              <w:jc w:val="center"/>
              <w:rPr>
                <w:rFonts w:ascii="Arial" w:hAnsi="Arial" w:cs="Arial"/>
                <w:sz w:val="16"/>
                <w:szCs w:val="16"/>
              </w:rPr>
            </w:pPr>
            <w:r w:rsidRPr="003F5494">
              <w:rPr>
                <w:rFonts w:ascii="Arial" w:hAnsi="Arial" w:cs="Arial"/>
                <w:sz w:val="16"/>
                <w:szCs w:val="16"/>
              </w:rPr>
              <w:t>$0.00</w:t>
            </w:r>
          </w:p>
        </w:tc>
        <w:tc>
          <w:tcPr>
            <w:tcW w:w="990" w:type="dxa"/>
            <w:tcBorders>
              <w:top w:val="nil"/>
              <w:left w:val="nil"/>
              <w:bottom w:val="single" w:sz="8" w:space="0" w:color="auto"/>
              <w:right w:val="single" w:sz="4" w:space="0" w:color="auto"/>
            </w:tcBorders>
            <w:shd w:val="clear" w:color="auto" w:fill="auto"/>
            <w:vAlign w:val="center"/>
            <w:hideMark/>
          </w:tcPr>
          <w:p w:rsidR="0043622D" w:rsidRPr="003F5494" w:rsidP="0024359A" w14:paraId="5754BAC5" w14:textId="77777777">
            <w:pPr>
              <w:jc w:val="center"/>
              <w:rPr>
                <w:rFonts w:ascii="Arial" w:hAnsi="Arial" w:cs="Arial"/>
                <w:sz w:val="16"/>
                <w:szCs w:val="16"/>
              </w:rPr>
            </w:pPr>
            <w:r w:rsidRPr="003F5494">
              <w:rPr>
                <w:rFonts w:ascii="Arial" w:hAnsi="Arial" w:cs="Arial"/>
                <w:sz w:val="16"/>
                <w:szCs w:val="16"/>
              </w:rPr>
              <w:t>varies</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688E0556" w14:textId="77777777">
            <w:pPr>
              <w:jc w:val="center"/>
              <w:rPr>
                <w:rFonts w:ascii="Arial" w:hAnsi="Arial" w:cs="Arial"/>
                <w:sz w:val="16"/>
                <w:szCs w:val="16"/>
              </w:rPr>
            </w:pPr>
            <w:r w:rsidRPr="003F5494">
              <w:rPr>
                <w:rFonts w:ascii="Arial" w:hAnsi="Arial" w:cs="Arial"/>
                <w:sz w:val="16"/>
                <w:szCs w:val="16"/>
              </w:rPr>
              <w:t>300.00</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22D" w:rsidRPr="003F5494" w:rsidP="0024359A" w14:paraId="2B6F920E" w14:textId="77777777">
            <w:pPr>
              <w:jc w:val="center"/>
              <w:rPr>
                <w:rFonts w:ascii="Arial" w:hAnsi="Arial" w:cs="Arial"/>
                <w:sz w:val="16"/>
                <w:szCs w:val="16"/>
              </w:rPr>
            </w:pPr>
            <w:r w:rsidRPr="003F5494">
              <w:rPr>
                <w:rFonts w:ascii="Arial" w:hAnsi="Arial" w:cs="Arial"/>
                <w:sz w:val="16"/>
                <w:szCs w:val="16"/>
              </w:rPr>
              <w:t>32,197.20</w:t>
            </w:r>
          </w:p>
        </w:tc>
      </w:tr>
      <w:tr w14:paraId="1D041725" w14:textId="77777777" w:rsidTr="0024359A">
        <w:tblPrEx>
          <w:tblW w:w="13117" w:type="dxa"/>
          <w:tblInd w:w="-180" w:type="dxa"/>
          <w:tblLook w:val="04A0"/>
        </w:tblPrEx>
        <w:trPr>
          <w:trHeight w:val="310"/>
        </w:trPr>
        <w:tc>
          <w:tcPr>
            <w:tcW w:w="12058" w:type="dxa"/>
            <w:gridSpan w:val="11"/>
            <w:tcBorders>
              <w:top w:val="nil"/>
              <w:left w:val="nil"/>
              <w:bottom w:val="nil"/>
              <w:right w:val="nil"/>
            </w:tcBorders>
            <w:shd w:val="clear" w:color="auto" w:fill="auto"/>
            <w:noWrap/>
            <w:vAlign w:val="center"/>
            <w:hideMark/>
          </w:tcPr>
          <w:p w:rsidR="0043622D" w:rsidRPr="0012703F" w:rsidP="0024359A" w14:paraId="0B8F8892" w14:textId="77777777">
            <w:pPr>
              <w:rPr>
                <w:rFonts w:ascii="Arial" w:hAnsi="Arial" w:cs="Arial"/>
                <w:sz w:val="18"/>
                <w:szCs w:val="18"/>
              </w:rPr>
            </w:pPr>
            <w:r w:rsidRPr="0012703F">
              <w:rPr>
                <w:rFonts w:ascii="Arial" w:hAnsi="Arial" w:cs="Arial"/>
                <w:sz w:val="18"/>
                <w:szCs w:val="18"/>
              </w:rPr>
              <w:t xml:space="preserve">* Application for the </w:t>
            </w:r>
            <w:r>
              <w:rPr>
                <w:rFonts w:ascii="Arial" w:hAnsi="Arial" w:cs="Arial"/>
                <w:sz w:val="18"/>
                <w:szCs w:val="18"/>
              </w:rPr>
              <w:t xml:space="preserve">Indoor </w:t>
            </w:r>
            <w:r>
              <w:rPr>
                <w:rFonts w:ascii="Arial" w:hAnsi="Arial" w:cs="Arial"/>
                <w:sz w:val="18"/>
                <w:szCs w:val="18"/>
              </w:rPr>
              <w:t>AirPlus</w:t>
            </w:r>
            <w:r w:rsidRPr="0012703F">
              <w:rPr>
                <w:rFonts w:ascii="Arial" w:hAnsi="Arial" w:cs="Arial"/>
                <w:sz w:val="18"/>
                <w:szCs w:val="18"/>
              </w:rPr>
              <w:t xml:space="preserve"> Awards is completely voluntary and is not required for </w:t>
            </w:r>
            <w:r>
              <w:rPr>
                <w:rFonts w:ascii="Arial" w:hAnsi="Arial" w:cs="Arial"/>
                <w:sz w:val="18"/>
                <w:szCs w:val="18"/>
              </w:rPr>
              <w:t xml:space="preserve">Indoor </w:t>
            </w:r>
            <w:r>
              <w:rPr>
                <w:rFonts w:ascii="Arial" w:hAnsi="Arial" w:cs="Arial"/>
                <w:sz w:val="18"/>
                <w:szCs w:val="18"/>
              </w:rPr>
              <w:t>AirPlus</w:t>
            </w:r>
            <w:r w:rsidRPr="0012703F">
              <w:rPr>
                <w:rFonts w:ascii="Arial" w:hAnsi="Arial" w:cs="Arial"/>
                <w:sz w:val="18"/>
                <w:szCs w:val="18"/>
              </w:rPr>
              <w:t xml:space="preserve"> Partnership.</w:t>
            </w:r>
          </w:p>
        </w:tc>
        <w:tc>
          <w:tcPr>
            <w:tcW w:w="1059" w:type="dxa"/>
            <w:tcBorders>
              <w:top w:val="nil"/>
              <w:left w:val="nil"/>
              <w:bottom w:val="nil"/>
              <w:right w:val="nil"/>
            </w:tcBorders>
            <w:shd w:val="clear" w:color="auto" w:fill="auto"/>
            <w:noWrap/>
            <w:vAlign w:val="center"/>
            <w:hideMark/>
          </w:tcPr>
          <w:p w:rsidR="0043622D" w:rsidRPr="0012703F" w:rsidP="0024359A" w14:paraId="1C7704E9" w14:textId="77777777">
            <w:pPr>
              <w:rPr>
                <w:rFonts w:ascii="Arial" w:hAnsi="Arial" w:cs="Arial"/>
                <w:sz w:val="18"/>
                <w:szCs w:val="18"/>
              </w:rPr>
            </w:pPr>
          </w:p>
        </w:tc>
      </w:tr>
      <w:tr w14:paraId="1BF660E4" w14:textId="77777777" w:rsidTr="0024359A">
        <w:tblPrEx>
          <w:tblW w:w="13117" w:type="dxa"/>
          <w:tblInd w:w="-180" w:type="dxa"/>
          <w:tblLook w:val="04A0"/>
        </w:tblPrEx>
        <w:trPr>
          <w:trHeight w:val="310"/>
        </w:trPr>
        <w:tc>
          <w:tcPr>
            <w:tcW w:w="13117" w:type="dxa"/>
            <w:gridSpan w:val="12"/>
            <w:tcBorders>
              <w:top w:val="nil"/>
              <w:left w:val="nil"/>
              <w:bottom w:val="nil"/>
              <w:right w:val="nil"/>
            </w:tcBorders>
            <w:shd w:val="clear" w:color="auto" w:fill="auto"/>
            <w:noWrap/>
            <w:vAlign w:val="bottom"/>
            <w:hideMark/>
          </w:tcPr>
          <w:p w:rsidR="0043622D" w:rsidRPr="0012703F" w:rsidP="0024359A" w14:paraId="40F89845" w14:textId="77777777">
            <w:pPr>
              <w:rPr>
                <w:rFonts w:ascii="Arial" w:hAnsi="Arial" w:cs="Arial"/>
                <w:sz w:val="18"/>
                <w:szCs w:val="18"/>
              </w:rPr>
            </w:pPr>
            <w:r w:rsidRPr="0012703F">
              <w:rPr>
                <w:rFonts w:ascii="Arial" w:hAnsi="Arial" w:cs="Arial"/>
                <w:sz w:val="18"/>
                <w:szCs w:val="18"/>
              </w:rPr>
              <w:t xml:space="preserve">** </w:t>
            </w:r>
            <w:r>
              <w:rPr>
                <w:rFonts w:ascii="Arial" w:hAnsi="Arial" w:cs="Arial"/>
                <w:sz w:val="18"/>
                <w:szCs w:val="18"/>
              </w:rPr>
              <w:t xml:space="preserve">The </w:t>
            </w:r>
            <w:r w:rsidRPr="0012703F">
              <w:rPr>
                <w:rFonts w:ascii="Arial" w:hAnsi="Arial" w:cs="Arial"/>
                <w:sz w:val="18"/>
                <w:szCs w:val="18"/>
              </w:rPr>
              <w:t xml:space="preserve">EPA uses the term 'varies' in the subtotal and/or total row of the exhibit if the total hours or costs per respondent under an information collection vary among the respondents. </w:t>
            </w:r>
          </w:p>
        </w:tc>
      </w:tr>
    </w:tbl>
    <w:p w:rsidR="0043622D" w:rsidP="0043622D" w14:paraId="55EFCBCA" w14:textId="77777777">
      <w:pPr>
        <w:rPr>
          <w:rFonts w:cstheme="minorHAnsi"/>
        </w:rPr>
        <w:sectPr w:rsidSect="007F7629">
          <w:pgSz w:w="15840" w:h="12240" w:orient="landscape"/>
          <w:pgMar w:top="1008" w:right="1440" w:bottom="864" w:left="1440" w:header="720" w:footer="720" w:gutter="0"/>
          <w:cols w:space="720"/>
          <w:docGrid w:linePitch="360"/>
        </w:sectPr>
      </w:pPr>
    </w:p>
    <w:p w:rsidR="0043622D" w:rsidRPr="00754B8F" w:rsidP="0043622D" w14:paraId="6B69F0BA" w14:textId="77777777">
      <w:pPr>
        <w:rPr>
          <w:rFonts w:cstheme="minorHAnsi"/>
          <w:b/>
          <w:bCs/>
        </w:rPr>
      </w:pPr>
      <w:r w:rsidRPr="00754B8F">
        <w:rPr>
          <w:rFonts w:cstheme="minorHAnsi"/>
          <w:b/>
          <w:bCs/>
        </w:rPr>
        <w:t xml:space="preserve">Bottom Line Burden Hours and Cost Tables </w:t>
      </w:r>
    </w:p>
    <w:p w:rsidR="00B8537E" w:rsidP="0043622D" w14:paraId="5D80030E" w14:textId="77777777">
      <w:pPr>
        <w:rPr>
          <w:rFonts w:cstheme="minorHAnsi"/>
        </w:rPr>
      </w:pPr>
    </w:p>
    <w:p w:rsidR="0043622D" w:rsidP="0043622D" w14:paraId="247B47B3" w14:textId="77777777">
      <w:r w:rsidRPr="0072045B">
        <w:rPr>
          <w:rFonts w:cstheme="minorHAnsi"/>
        </w:rPr>
        <w:tab/>
      </w:r>
      <w:r w:rsidRPr="5E2E2565">
        <w:t>As shown in Table 3, the EPA estimates the total annual burden to respondent to be 11,862 hours and $1,204,447. The total bottom-line burden to respondents over three years is estimated to be 35,586 hours and $3,613,342.</w:t>
      </w:r>
    </w:p>
    <w:tbl>
      <w:tblPr>
        <w:tblW w:w="9578" w:type="dxa"/>
        <w:tblLook w:val="04A0"/>
      </w:tblPr>
      <w:tblGrid>
        <w:gridCol w:w="1895"/>
        <w:gridCol w:w="1363"/>
        <w:gridCol w:w="1078"/>
        <w:gridCol w:w="632"/>
        <w:gridCol w:w="1414"/>
        <w:gridCol w:w="116"/>
        <w:gridCol w:w="1423"/>
        <w:gridCol w:w="107"/>
        <w:gridCol w:w="1314"/>
        <w:gridCol w:w="126"/>
        <w:gridCol w:w="110"/>
      </w:tblGrid>
      <w:tr w14:paraId="7941E043" w14:textId="77777777" w:rsidTr="0024359A">
        <w:tblPrEx>
          <w:tblW w:w="9578" w:type="dxa"/>
          <w:tblLook w:val="04A0"/>
        </w:tblPrEx>
        <w:trPr>
          <w:gridAfter w:val="1"/>
          <w:wAfter w:w="110" w:type="dxa"/>
          <w:trHeight w:val="260"/>
        </w:trPr>
        <w:tc>
          <w:tcPr>
            <w:tcW w:w="9468" w:type="dxa"/>
            <w:gridSpan w:val="10"/>
            <w:tcBorders>
              <w:top w:val="nil"/>
              <w:left w:val="nil"/>
              <w:bottom w:val="nil"/>
              <w:right w:val="nil"/>
            </w:tcBorders>
            <w:shd w:val="clear" w:color="auto" w:fill="auto"/>
            <w:noWrap/>
            <w:vAlign w:val="bottom"/>
            <w:hideMark/>
          </w:tcPr>
          <w:p w:rsidR="0043622D" w:rsidRPr="00280CA5" w:rsidP="0024359A" w14:paraId="287A5CAB" w14:textId="77777777">
            <w:pPr>
              <w:widowControl w:val="0"/>
              <w:jc w:val="center"/>
              <w:rPr>
                <w:rFonts w:cstheme="minorHAnsi"/>
                <w:b/>
              </w:rPr>
            </w:pPr>
            <w:r w:rsidRPr="00280CA5">
              <w:rPr>
                <w:rFonts w:cstheme="minorHAnsi"/>
                <w:b/>
              </w:rPr>
              <w:t>TABLE 3</w:t>
            </w:r>
          </w:p>
        </w:tc>
      </w:tr>
      <w:tr w14:paraId="54FB497B" w14:textId="77777777" w:rsidTr="0024359A">
        <w:tblPrEx>
          <w:tblW w:w="9578" w:type="dxa"/>
          <w:tblLook w:val="04A0"/>
        </w:tblPrEx>
        <w:trPr>
          <w:gridAfter w:val="1"/>
          <w:wAfter w:w="110" w:type="dxa"/>
          <w:trHeight w:val="260"/>
        </w:trPr>
        <w:tc>
          <w:tcPr>
            <w:tcW w:w="9468" w:type="dxa"/>
            <w:gridSpan w:val="10"/>
            <w:tcBorders>
              <w:top w:val="nil"/>
              <w:left w:val="nil"/>
              <w:bottom w:val="nil"/>
              <w:right w:val="nil"/>
            </w:tcBorders>
            <w:shd w:val="clear" w:color="auto" w:fill="auto"/>
            <w:noWrap/>
            <w:vAlign w:val="bottom"/>
            <w:hideMark/>
          </w:tcPr>
          <w:p w:rsidR="0043622D" w:rsidRPr="00280CA5" w:rsidP="0024359A" w14:paraId="6F4569DE" w14:textId="77777777">
            <w:pPr>
              <w:widowControl w:val="0"/>
              <w:jc w:val="center"/>
              <w:rPr>
                <w:rFonts w:cstheme="minorHAnsi"/>
                <w:b/>
              </w:rPr>
            </w:pPr>
            <w:r w:rsidRPr="00280CA5">
              <w:rPr>
                <w:rFonts w:cstheme="minorHAnsi"/>
                <w:b/>
              </w:rPr>
              <w:t>TOTAL ESTIMATED ANNUAL RESPONDENT BURDEN HOUR AND COST SUMMARY*</w:t>
            </w:r>
          </w:p>
        </w:tc>
      </w:tr>
      <w:tr w14:paraId="0FDB13AA" w14:textId="77777777" w:rsidTr="0024359A">
        <w:tblPrEx>
          <w:tblW w:w="9578" w:type="dxa"/>
          <w:tblLook w:val="04A0"/>
        </w:tblPrEx>
        <w:trPr>
          <w:trHeight w:val="270"/>
        </w:trPr>
        <w:tc>
          <w:tcPr>
            <w:tcW w:w="1895" w:type="dxa"/>
            <w:tcBorders>
              <w:top w:val="nil"/>
              <w:left w:val="nil"/>
              <w:bottom w:val="nil"/>
              <w:right w:val="nil"/>
            </w:tcBorders>
            <w:shd w:val="clear" w:color="auto" w:fill="auto"/>
            <w:vAlign w:val="bottom"/>
            <w:hideMark/>
          </w:tcPr>
          <w:p w:rsidR="0043622D" w:rsidRPr="00280CA5" w:rsidP="0024359A" w14:paraId="473ED9D0" w14:textId="77777777">
            <w:pPr>
              <w:widowControl w:val="0"/>
              <w:jc w:val="center"/>
              <w:rPr>
                <w:rFonts w:cstheme="minorHAnsi"/>
                <w:b/>
              </w:rPr>
            </w:pPr>
          </w:p>
        </w:tc>
        <w:tc>
          <w:tcPr>
            <w:tcW w:w="2441" w:type="dxa"/>
            <w:gridSpan w:val="2"/>
            <w:tcBorders>
              <w:top w:val="nil"/>
              <w:left w:val="nil"/>
              <w:bottom w:val="nil"/>
              <w:right w:val="nil"/>
            </w:tcBorders>
            <w:shd w:val="clear" w:color="auto" w:fill="auto"/>
            <w:noWrap/>
            <w:vAlign w:val="bottom"/>
            <w:hideMark/>
          </w:tcPr>
          <w:p w:rsidR="0043622D" w:rsidRPr="00280CA5" w:rsidP="0024359A" w14:paraId="5136CA24" w14:textId="77777777">
            <w:pPr>
              <w:widowControl w:val="0"/>
              <w:rPr>
                <w:rFonts w:cstheme="minorHAnsi"/>
              </w:rPr>
            </w:pPr>
          </w:p>
        </w:tc>
        <w:tc>
          <w:tcPr>
            <w:tcW w:w="2046" w:type="dxa"/>
            <w:gridSpan w:val="2"/>
            <w:tcBorders>
              <w:top w:val="nil"/>
              <w:left w:val="nil"/>
              <w:bottom w:val="nil"/>
              <w:right w:val="nil"/>
            </w:tcBorders>
            <w:shd w:val="clear" w:color="auto" w:fill="auto"/>
            <w:noWrap/>
            <w:vAlign w:val="bottom"/>
            <w:hideMark/>
          </w:tcPr>
          <w:p w:rsidR="0043622D" w:rsidRPr="00280CA5" w:rsidP="0024359A" w14:paraId="3DF5AF27" w14:textId="77777777">
            <w:pPr>
              <w:widowControl w:val="0"/>
              <w:rPr>
                <w:rFonts w:cstheme="minorHAnsi"/>
              </w:rPr>
            </w:pPr>
          </w:p>
        </w:tc>
        <w:tc>
          <w:tcPr>
            <w:tcW w:w="1539" w:type="dxa"/>
            <w:gridSpan w:val="2"/>
            <w:tcBorders>
              <w:top w:val="nil"/>
              <w:left w:val="nil"/>
              <w:bottom w:val="nil"/>
              <w:right w:val="nil"/>
            </w:tcBorders>
            <w:shd w:val="clear" w:color="auto" w:fill="auto"/>
            <w:noWrap/>
            <w:vAlign w:val="bottom"/>
            <w:hideMark/>
          </w:tcPr>
          <w:p w:rsidR="0043622D" w:rsidRPr="00280CA5" w:rsidP="0024359A" w14:paraId="154D5079" w14:textId="77777777">
            <w:pPr>
              <w:widowControl w:val="0"/>
              <w:rPr>
                <w:rFonts w:cstheme="minorHAnsi"/>
              </w:rPr>
            </w:pPr>
          </w:p>
        </w:tc>
        <w:tc>
          <w:tcPr>
            <w:tcW w:w="1421" w:type="dxa"/>
            <w:gridSpan w:val="2"/>
            <w:tcBorders>
              <w:top w:val="nil"/>
              <w:left w:val="nil"/>
              <w:bottom w:val="nil"/>
              <w:right w:val="nil"/>
            </w:tcBorders>
            <w:shd w:val="clear" w:color="auto" w:fill="auto"/>
            <w:noWrap/>
            <w:vAlign w:val="bottom"/>
            <w:hideMark/>
          </w:tcPr>
          <w:p w:rsidR="0043622D" w:rsidRPr="00280CA5" w:rsidP="0024359A" w14:paraId="5214FB9C" w14:textId="77777777">
            <w:pPr>
              <w:widowControl w:val="0"/>
              <w:rPr>
                <w:rFonts w:cstheme="minorHAnsi"/>
              </w:rPr>
            </w:pPr>
          </w:p>
        </w:tc>
        <w:tc>
          <w:tcPr>
            <w:tcW w:w="236" w:type="dxa"/>
            <w:gridSpan w:val="2"/>
            <w:tcBorders>
              <w:top w:val="nil"/>
              <w:left w:val="nil"/>
              <w:bottom w:val="nil"/>
              <w:right w:val="nil"/>
            </w:tcBorders>
            <w:shd w:val="clear" w:color="auto" w:fill="auto"/>
            <w:noWrap/>
            <w:vAlign w:val="bottom"/>
            <w:hideMark/>
          </w:tcPr>
          <w:p w:rsidR="0043622D" w:rsidRPr="00280CA5" w:rsidP="0024359A" w14:paraId="0A057EB8" w14:textId="77777777">
            <w:pPr>
              <w:widowControl w:val="0"/>
              <w:rPr>
                <w:rFonts w:cstheme="minorHAnsi"/>
              </w:rPr>
            </w:pPr>
          </w:p>
        </w:tc>
      </w:tr>
      <w:tr w14:paraId="775E3BD0" w14:textId="77777777" w:rsidTr="0024359A">
        <w:tblPrEx>
          <w:tblW w:w="9578" w:type="dxa"/>
          <w:tblLook w:val="04A0"/>
        </w:tblPrEx>
        <w:trPr>
          <w:gridAfter w:val="1"/>
          <w:wAfter w:w="110" w:type="dxa"/>
          <w:trHeight w:val="840"/>
        </w:trPr>
        <w:tc>
          <w:tcPr>
            <w:tcW w:w="18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22D" w:rsidRPr="00280CA5" w:rsidP="0024359A" w14:paraId="628E2AC9" w14:textId="77777777">
            <w:pPr>
              <w:widowControl w:val="0"/>
              <w:jc w:val="center"/>
              <w:rPr>
                <w:rFonts w:cstheme="minorHAnsi"/>
                <w:b/>
              </w:rPr>
            </w:pPr>
            <w:r w:rsidRPr="00280CA5">
              <w:rPr>
                <w:rFonts w:cstheme="minorHAnsi"/>
                <w:b/>
              </w:rPr>
              <w:t>Activity</w:t>
            </w:r>
          </w:p>
        </w:tc>
        <w:tc>
          <w:tcPr>
            <w:tcW w:w="1363" w:type="dxa"/>
            <w:tcBorders>
              <w:top w:val="single" w:sz="8" w:space="0" w:color="auto"/>
              <w:left w:val="nil"/>
              <w:bottom w:val="single" w:sz="8" w:space="0" w:color="auto"/>
              <w:right w:val="single" w:sz="8" w:space="0" w:color="auto"/>
            </w:tcBorders>
            <w:shd w:val="clear" w:color="auto" w:fill="auto"/>
            <w:vAlign w:val="center"/>
            <w:hideMark/>
          </w:tcPr>
          <w:p w:rsidR="0043622D" w:rsidRPr="00280CA5" w:rsidP="0024359A" w14:paraId="030C4C8C" w14:textId="77777777">
            <w:pPr>
              <w:widowControl w:val="0"/>
              <w:jc w:val="center"/>
              <w:rPr>
                <w:rFonts w:cstheme="minorHAnsi"/>
                <w:b/>
              </w:rPr>
            </w:pPr>
            <w:r w:rsidRPr="00280CA5">
              <w:rPr>
                <w:rFonts w:cstheme="minorHAnsi"/>
                <w:b/>
              </w:rPr>
              <w:t>Total Hours Per Year</w:t>
            </w:r>
          </w:p>
        </w:tc>
        <w:tc>
          <w:tcPr>
            <w:tcW w:w="1710" w:type="dxa"/>
            <w:gridSpan w:val="2"/>
            <w:tcBorders>
              <w:top w:val="single" w:sz="8" w:space="0" w:color="auto"/>
              <w:left w:val="nil"/>
              <w:bottom w:val="single" w:sz="8" w:space="0" w:color="auto"/>
              <w:right w:val="nil"/>
            </w:tcBorders>
            <w:shd w:val="clear" w:color="auto" w:fill="auto"/>
            <w:vAlign w:val="center"/>
            <w:hideMark/>
          </w:tcPr>
          <w:p w:rsidR="0043622D" w:rsidRPr="00280CA5" w:rsidP="0024359A" w14:paraId="09E13D14" w14:textId="77777777">
            <w:pPr>
              <w:widowControl w:val="0"/>
              <w:jc w:val="center"/>
              <w:rPr>
                <w:rFonts w:cstheme="minorHAnsi"/>
                <w:b/>
              </w:rPr>
            </w:pPr>
            <w:r w:rsidRPr="00280CA5">
              <w:rPr>
                <w:rFonts w:cstheme="minorHAnsi"/>
                <w:b/>
              </w:rPr>
              <w:t>Total Labor Costs Per Year</w:t>
            </w:r>
          </w:p>
        </w:tc>
        <w:tc>
          <w:tcPr>
            <w:tcW w:w="153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3622D" w:rsidRPr="00280CA5" w:rsidP="0024359A" w14:paraId="20F0CDCF" w14:textId="77777777">
            <w:pPr>
              <w:widowControl w:val="0"/>
              <w:jc w:val="center"/>
              <w:rPr>
                <w:rFonts w:cstheme="minorHAnsi"/>
                <w:b/>
              </w:rPr>
            </w:pPr>
            <w:r w:rsidRPr="00280CA5">
              <w:rPr>
                <w:rFonts w:cstheme="minorHAnsi"/>
                <w:b/>
              </w:rPr>
              <w:t>Total Capital Costs Per Year</w:t>
            </w:r>
          </w:p>
        </w:tc>
        <w:tc>
          <w:tcPr>
            <w:tcW w:w="1530" w:type="dxa"/>
            <w:gridSpan w:val="2"/>
            <w:tcBorders>
              <w:top w:val="single" w:sz="8" w:space="0" w:color="auto"/>
              <w:left w:val="nil"/>
              <w:bottom w:val="single" w:sz="8" w:space="0" w:color="auto"/>
              <w:right w:val="single" w:sz="8" w:space="0" w:color="auto"/>
            </w:tcBorders>
            <w:shd w:val="clear" w:color="auto" w:fill="auto"/>
            <w:vAlign w:val="center"/>
            <w:hideMark/>
          </w:tcPr>
          <w:p w:rsidR="0043622D" w:rsidRPr="00280CA5" w:rsidP="0024359A" w14:paraId="511448BE" w14:textId="77777777">
            <w:pPr>
              <w:widowControl w:val="0"/>
              <w:jc w:val="center"/>
              <w:rPr>
                <w:rFonts w:cstheme="minorHAnsi"/>
                <w:b/>
              </w:rPr>
            </w:pPr>
            <w:r w:rsidRPr="00280CA5">
              <w:rPr>
                <w:rFonts w:cstheme="minorHAnsi"/>
                <w:b/>
              </w:rPr>
              <w:t>Total O&amp;M Costs Per Year</w:t>
            </w:r>
          </w:p>
        </w:tc>
        <w:tc>
          <w:tcPr>
            <w:tcW w:w="1440" w:type="dxa"/>
            <w:gridSpan w:val="2"/>
            <w:tcBorders>
              <w:top w:val="single" w:sz="8" w:space="0" w:color="auto"/>
              <w:left w:val="nil"/>
              <w:bottom w:val="single" w:sz="8" w:space="0" w:color="auto"/>
              <w:right w:val="single" w:sz="8" w:space="0" w:color="auto"/>
            </w:tcBorders>
            <w:shd w:val="clear" w:color="auto" w:fill="auto"/>
            <w:vAlign w:val="center"/>
            <w:hideMark/>
          </w:tcPr>
          <w:p w:rsidR="0043622D" w:rsidRPr="00280CA5" w:rsidP="0024359A" w14:paraId="123787B7" w14:textId="77777777">
            <w:pPr>
              <w:widowControl w:val="0"/>
              <w:jc w:val="center"/>
              <w:rPr>
                <w:rFonts w:cstheme="minorHAnsi"/>
                <w:b/>
              </w:rPr>
            </w:pPr>
            <w:r w:rsidRPr="00280CA5">
              <w:rPr>
                <w:rFonts w:cstheme="minorHAnsi"/>
                <w:b/>
              </w:rPr>
              <w:t>Total Cost Per Year</w:t>
            </w:r>
          </w:p>
        </w:tc>
      </w:tr>
      <w:tr w14:paraId="3339647B" w14:textId="77777777" w:rsidTr="0024359A">
        <w:tblPrEx>
          <w:tblW w:w="9578" w:type="dxa"/>
          <w:tblLook w:val="04A0"/>
        </w:tblPrEx>
        <w:trPr>
          <w:gridAfter w:val="1"/>
          <w:wAfter w:w="110" w:type="dxa"/>
          <w:trHeight w:val="990"/>
        </w:trPr>
        <w:tc>
          <w:tcPr>
            <w:tcW w:w="1895" w:type="dxa"/>
            <w:tcBorders>
              <w:top w:val="nil"/>
              <w:left w:val="single" w:sz="8" w:space="0" w:color="auto"/>
              <w:bottom w:val="single" w:sz="8" w:space="0" w:color="auto"/>
              <w:right w:val="single" w:sz="8" w:space="0" w:color="auto"/>
            </w:tcBorders>
            <w:shd w:val="clear" w:color="auto" w:fill="auto"/>
            <w:vAlign w:val="bottom"/>
            <w:hideMark/>
          </w:tcPr>
          <w:p w:rsidR="0043622D" w:rsidRPr="00280CA5" w:rsidP="0024359A" w14:paraId="75298D93" w14:textId="77777777">
            <w:pPr>
              <w:widowControl w:val="0"/>
              <w:rPr>
                <w:rFonts w:cstheme="minorHAnsi"/>
                <w:color w:val="000000"/>
              </w:rPr>
            </w:pPr>
            <w:r w:rsidRPr="00280CA5">
              <w:rPr>
                <w:rFonts w:cstheme="minorHAnsi"/>
                <w:color w:val="000000"/>
              </w:rPr>
              <w:t xml:space="preserve">Joining the Indoor </w:t>
            </w:r>
            <w:r w:rsidRPr="00280CA5">
              <w:rPr>
                <w:rFonts w:cstheme="minorHAnsi"/>
                <w:color w:val="000000"/>
              </w:rPr>
              <w:t>AirPlus</w:t>
            </w:r>
            <w:r w:rsidRPr="00280CA5">
              <w:rPr>
                <w:rFonts w:cstheme="minorHAnsi"/>
                <w:color w:val="000000"/>
              </w:rPr>
              <w:t xml:space="preserve"> Program and Related Activities</w:t>
            </w:r>
          </w:p>
        </w:tc>
        <w:tc>
          <w:tcPr>
            <w:tcW w:w="1363" w:type="dxa"/>
            <w:tcBorders>
              <w:top w:val="nil"/>
              <w:left w:val="nil"/>
              <w:bottom w:val="single" w:sz="4" w:space="0" w:color="auto"/>
              <w:right w:val="single" w:sz="8" w:space="0" w:color="auto"/>
            </w:tcBorders>
            <w:shd w:val="clear" w:color="auto" w:fill="auto"/>
            <w:noWrap/>
            <w:vAlign w:val="center"/>
            <w:hideMark/>
          </w:tcPr>
          <w:p w:rsidR="0043622D" w:rsidRPr="00280CA5" w:rsidP="0024359A" w14:paraId="562939B6" w14:textId="77777777">
            <w:pPr>
              <w:widowControl w:val="0"/>
              <w:jc w:val="center"/>
              <w:rPr>
                <w:rFonts w:cstheme="minorHAnsi"/>
              </w:rPr>
            </w:pPr>
            <w:r w:rsidRPr="00280CA5">
              <w:rPr>
                <w:rFonts w:cstheme="minorHAnsi"/>
                <w:sz w:val="20"/>
                <w:szCs w:val="20"/>
              </w:rPr>
              <w:t>601</w:t>
            </w:r>
          </w:p>
        </w:tc>
        <w:tc>
          <w:tcPr>
            <w:tcW w:w="1710" w:type="dxa"/>
            <w:gridSpan w:val="2"/>
            <w:tcBorders>
              <w:top w:val="nil"/>
              <w:left w:val="nil"/>
              <w:bottom w:val="single" w:sz="4" w:space="0" w:color="auto"/>
              <w:right w:val="nil"/>
            </w:tcBorders>
            <w:shd w:val="clear" w:color="auto" w:fill="auto"/>
            <w:noWrap/>
            <w:vAlign w:val="center"/>
            <w:hideMark/>
          </w:tcPr>
          <w:p w:rsidR="0043622D" w:rsidRPr="00280CA5" w:rsidP="0024359A" w14:paraId="0697D7F5" w14:textId="77777777">
            <w:pPr>
              <w:widowControl w:val="0"/>
              <w:jc w:val="center"/>
              <w:rPr>
                <w:rFonts w:cstheme="minorHAnsi"/>
              </w:rPr>
            </w:pPr>
            <w:r w:rsidRPr="00280CA5">
              <w:rPr>
                <w:rFonts w:cstheme="minorHAnsi"/>
                <w:sz w:val="20"/>
                <w:szCs w:val="20"/>
              </w:rPr>
              <w:t>$86,177</w:t>
            </w:r>
          </w:p>
        </w:tc>
        <w:tc>
          <w:tcPr>
            <w:tcW w:w="1530" w:type="dxa"/>
            <w:gridSpan w:val="2"/>
            <w:tcBorders>
              <w:top w:val="nil"/>
              <w:left w:val="single" w:sz="8" w:space="0" w:color="auto"/>
              <w:bottom w:val="single" w:sz="4" w:space="0" w:color="auto"/>
              <w:right w:val="single" w:sz="8" w:space="0" w:color="auto"/>
            </w:tcBorders>
            <w:shd w:val="clear" w:color="auto" w:fill="auto"/>
            <w:noWrap/>
            <w:vAlign w:val="center"/>
            <w:hideMark/>
          </w:tcPr>
          <w:p w:rsidR="0043622D" w:rsidRPr="00280CA5" w:rsidP="0024359A" w14:paraId="0A448782" w14:textId="77777777">
            <w:pPr>
              <w:widowControl w:val="0"/>
              <w:jc w:val="center"/>
              <w:rPr>
                <w:rFonts w:cstheme="minorHAnsi"/>
              </w:rPr>
            </w:pPr>
            <w:r w:rsidRPr="00280CA5">
              <w:rPr>
                <w:rFonts w:cstheme="minorHAnsi"/>
                <w:sz w:val="20"/>
                <w:szCs w:val="20"/>
              </w:rPr>
              <w:t>$0</w:t>
            </w:r>
          </w:p>
        </w:tc>
        <w:tc>
          <w:tcPr>
            <w:tcW w:w="153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020F2DDE" w14:textId="77777777">
            <w:pPr>
              <w:widowControl w:val="0"/>
              <w:jc w:val="center"/>
              <w:rPr>
                <w:rFonts w:cstheme="minorHAnsi"/>
              </w:rPr>
            </w:pPr>
            <w:r w:rsidRPr="00280CA5">
              <w:rPr>
                <w:rFonts w:cstheme="minorHAnsi"/>
                <w:sz w:val="20"/>
                <w:szCs w:val="20"/>
              </w:rPr>
              <w:t>$0</w:t>
            </w:r>
          </w:p>
        </w:tc>
        <w:tc>
          <w:tcPr>
            <w:tcW w:w="144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1B5F5480" w14:textId="77777777">
            <w:pPr>
              <w:widowControl w:val="0"/>
              <w:jc w:val="center"/>
              <w:rPr>
                <w:rFonts w:cstheme="minorHAnsi"/>
              </w:rPr>
            </w:pPr>
            <w:r w:rsidRPr="00280CA5">
              <w:rPr>
                <w:rFonts w:cstheme="minorHAnsi"/>
                <w:sz w:val="20"/>
                <w:szCs w:val="20"/>
              </w:rPr>
              <w:t>$86,177</w:t>
            </w:r>
          </w:p>
        </w:tc>
      </w:tr>
      <w:tr w14:paraId="645371A6" w14:textId="77777777" w:rsidTr="0024359A">
        <w:tblPrEx>
          <w:tblW w:w="9578" w:type="dxa"/>
          <w:tblLook w:val="04A0"/>
        </w:tblPrEx>
        <w:trPr>
          <w:gridAfter w:val="1"/>
          <w:wAfter w:w="110" w:type="dxa"/>
          <w:trHeight w:val="720"/>
        </w:trPr>
        <w:tc>
          <w:tcPr>
            <w:tcW w:w="1895" w:type="dxa"/>
            <w:tcBorders>
              <w:top w:val="nil"/>
              <w:left w:val="single" w:sz="8" w:space="0" w:color="auto"/>
              <w:bottom w:val="single" w:sz="8" w:space="0" w:color="auto"/>
              <w:right w:val="single" w:sz="8" w:space="0" w:color="auto"/>
            </w:tcBorders>
            <w:shd w:val="clear" w:color="auto" w:fill="auto"/>
            <w:vAlign w:val="bottom"/>
            <w:hideMark/>
          </w:tcPr>
          <w:p w:rsidR="0043622D" w:rsidRPr="00280CA5" w:rsidP="0024359A" w14:paraId="3BD09315" w14:textId="77777777">
            <w:pPr>
              <w:widowControl w:val="0"/>
              <w:rPr>
                <w:rFonts w:cstheme="minorHAnsi"/>
                <w:color w:val="000000"/>
              </w:rPr>
            </w:pPr>
            <w:r w:rsidRPr="00280CA5">
              <w:rPr>
                <w:rFonts w:cstheme="minorHAnsi"/>
                <w:color w:val="000000"/>
              </w:rPr>
              <w:t xml:space="preserve">Verification of Indoor </w:t>
            </w:r>
            <w:r w:rsidRPr="00280CA5">
              <w:rPr>
                <w:rFonts w:cstheme="minorHAnsi"/>
                <w:color w:val="000000"/>
              </w:rPr>
              <w:t>AirPlus</w:t>
            </w:r>
            <w:r w:rsidRPr="00280CA5">
              <w:rPr>
                <w:rFonts w:cstheme="minorHAnsi"/>
                <w:color w:val="000000"/>
              </w:rPr>
              <w:t xml:space="preserve"> Requirements</w:t>
            </w:r>
          </w:p>
        </w:tc>
        <w:tc>
          <w:tcPr>
            <w:tcW w:w="1363" w:type="dxa"/>
            <w:tcBorders>
              <w:top w:val="nil"/>
              <w:left w:val="nil"/>
              <w:bottom w:val="single" w:sz="4" w:space="0" w:color="auto"/>
              <w:right w:val="single" w:sz="8" w:space="0" w:color="auto"/>
            </w:tcBorders>
            <w:shd w:val="clear" w:color="auto" w:fill="auto"/>
            <w:noWrap/>
            <w:vAlign w:val="center"/>
            <w:hideMark/>
          </w:tcPr>
          <w:p w:rsidR="0043622D" w:rsidRPr="00280CA5" w:rsidP="0024359A" w14:paraId="4BA762A5" w14:textId="77777777">
            <w:pPr>
              <w:widowControl w:val="0"/>
              <w:jc w:val="center"/>
              <w:rPr>
                <w:rFonts w:cstheme="minorHAnsi"/>
              </w:rPr>
            </w:pPr>
            <w:r w:rsidRPr="00280CA5">
              <w:rPr>
                <w:rFonts w:cstheme="minorHAnsi"/>
                <w:sz w:val="20"/>
                <w:szCs w:val="20"/>
              </w:rPr>
              <w:t>10,032</w:t>
            </w:r>
          </w:p>
        </w:tc>
        <w:tc>
          <w:tcPr>
            <w:tcW w:w="1710" w:type="dxa"/>
            <w:gridSpan w:val="2"/>
            <w:tcBorders>
              <w:top w:val="nil"/>
              <w:left w:val="nil"/>
              <w:bottom w:val="single" w:sz="4" w:space="0" w:color="auto"/>
              <w:right w:val="nil"/>
            </w:tcBorders>
            <w:shd w:val="clear" w:color="auto" w:fill="auto"/>
            <w:noWrap/>
            <w:vAlign w:val="center"/>
            <w:hideMark/>
          </w:tcPr>
          <w:p w:rsidR="0043622D" w:rsidRPr="00280CA5" w:rsidP="0024359A" w14:paraId="6F8041DC" w14:textId="77777777">
            <w:pPr>
              <w:widowControl w:val="0"/>
              <w:jc w:val="center"/>
              <w:rPr>
                <w:rFonts w:cstheme="minorHAnsi"/>
              </w:rPr>
            </w:pPr>
            <w:r w:rsidRPr="00280CA5">
              <w:rPr>
                <w:rFonts w:cstheme="minorHAnsi"/>
                <w:sz w:val="20"/>
                <w:szCs w:val="20"/>
              </w:rPr>
              <w:t>$993,519</w:t>
            </w:r>
          </w:p>
        </w:tc>
        <w:tc>
          <w:tcPr>
            <w:tcW w:w="1530" w:type="dxa"/>
            <w:gridSpan w:val="2"/>
            <w:tcBorders>
              <w:top w:val="nil"/>
              <w:left w:val="single" w:sz="8" w:space="0" w:color="auto"/>
              <w:bottom w:val="single" w:sz="4" w:space="0" w:color="auto"/>
              <w:right w:val="single" w:sz="8" w:space="0" w:color="auto"/>
            </w:tcBorders>
            <w:shd w:val="clear" w:color="auto" w:fill="auto"/>
            <w:noWrap/>
            <w:vAlign w:val="center"/>
            <w:hideMark/>
          </w:tcPr>
          <w:p w:rsidR="0043622D" w:rsidRPr="00280CA5" w:rsidP="0024359A" w14:paraId="266B80AC" w14:textId="77777777">
            <w:pPr>
              <w:widowControl w:val="0"/>
              <w:jc w:val="center"/>
              <w:rPr>
                <w:rFonts w:cstheme="minorHAnsi"/>
              </w:rPr>
            </w:pPr>
            <w:r w:rsidRPr="00280CA5">
              <w:rPr>
                <w:rFonts w:cstheme="minorHAnsi"/>
                <w:sz w:val="20"/>
                <w:szCs w:val="20"/>
              </w:rPr>
              <w:t>$0</w:t>
            </w:r>
          </w:p>
        </w:tc>
        <w:tc>
          <w:tcPr>
            <w:tcW w:w="153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053401C2" w14:textId="77777777">
            <w:pPr>
              <w:widowControl w:val="0"/>
              <w:jc w:val="center"/>
              <w:rPr>
                <w:rFonts w:cstheme="minorHAnsi"/>
              </w:rPr>
            </w:pPr>
            <w:r w:rsidRPr="00280CA5">
              <w:rPr>
                <w:rFonts w:cstheme="minorHAnsi"/>
                <w:sz w:val="20"/>
                <w:szCs w:val="20"/>
              </w:rPr>
              <w:t>$0</w:t>
            </w:r>
          </w:p>
        </w:tc>
        <w:tc>
          <w:tcPr>
            <w:tcW w:w="144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37341697" w14:textId="77777777">
            <w:pPr>
              <w:widowControl w:val="0"/>
              <w:jc w:val="center"/>
              <w:rPr>
                <w:rFonts w:cstheme="minorHAnsi"/>
              </w:rPr>
            </w:pPr>
            <w:r w:rsidRPr="00280CA5">
              <w:rPr>
                <w:rFonts w:cstheme="minorHAnsi"/>
                <w:sz w:val="20"/>
                <w:szCs w:val="20"/>
              </w:rPr>
              <w:t>$993,519</w:t>
            </w:r>
          </w:p>
        </w:tc>
      </w:tr>
      <w:tr w14:paraId="28E75A9B" w14:textId="77777777" w:rsidTr="0024359A">
        <w:tblPrEx>
          <w:tblW w:w="9578" w:type="dxa"/>
          <w:tblLook w:val="04A0"/>
        </w:tblPrEx>
        <w:trPr>
          <w:gridAfter w:val="1"/>
          <w:wAfter w:w="110" w:type="dxa"/>
          <w:trHeight w:val="495"/>
        </w:trPr>
        <w:tc>
          <w:tcPr>
            <w:tcW w:w="1895" w:type="dxa"/>
            <w:tcBorders>
              <w:top w:val="nil"/>
              <w:left w:val="single" w:sz="8" w:space="0" w:color="auto"/>
              <w:bottom w:val="single" w:sz="8" w:space="0" w:color="auto"/>
              <w:right w:val="single" w:sz="8" w:space="0" w:color="auto"/>
            </w:tcBorders>
            <w:shd w:val="clear" w:color="auto" w:fill="auto"/>
            <w:vAlign w:val="bottom"/>
            <w:hideMark/>
          </w:tcPr>
          <w:p w:rsidR="0043622D" w:rsidRPr="00280CA5" w:rsidP="0024359A" w14:paraId="703BE27D" w14:textId="77777777">
            <w:pPr>
              <w:widowControl w:val="0"/>
              <w:rPr>
                <w:rFonts w:cstheme="minorHAnsi"/>
                <w:color w:val="000000"/>
              </w:rPr>
            </w:pPr>
            <w:r w:rsidRPr="00280CA5">
              <w:rPr>
                <w:rFonts w:cstheme="minorHAnsi"/>
                <w:color w:val="000000"/>
              </w:rPr>
              <w:t>Periodic Reporting</w:t>
            </w:r>
          </w:p>
        </w:tc>
        <w:tc>
          <w:tcPr>
            <w:tcW w:w="1363" w:type="dxa"/>
            <w:tcBorders>
              <w:top w:val="nil"/>
              <w:left w:val="nil"/>
              <w:bottom w:val="single" w:sz="4" w:space="0" w:color="auto"/>
              <w:right w:val="single" w:sz="8" w:space="0" w:color="auto"/>
            </w:tcBorders>
            <w:shd w:val="clear" w:color="auto" w:fill="auto"/>
            <w:noWrap/>
            <w:vAlign w:val="center"/>
            <w:hideMark/>
          </w:tcPr>
          <w:p w:rsidR="0043622D" w:rsidRPr="00280CA5" w:rsidP="0024359A" w14:paraId="446CD8E9" w14:textId="77777777">
            <w:pPr>
              <w:widowControl w:val="0"/>
              <w:jc w:val="center"/>
              <w:rPr>
                <w:rFonts w:cstheme="minorHAnsi"/>
              </w:rPr>
            </w:pPr>
            <w:r w:rsidRPr="00280CA5">
              <w:rPr>
                <w:rFonts w:cstheme="minorHAnsi"/>
                <w:sz w:val="20"/>
                <w:szCs w:val="20"/>
              </w:rPr>
              <w:t>930</w:t>
            </w:r>
          </w:p>
        </w:tc>
        <w:tc>
          <w:tcPr>
            <w:tcW w:w="1710" w:type="dxa"/>
            <w:gridSpan w:val="2"/>
            <w:tcBorders>
              <w:top w:val="nil"/>
              <w:left w:val="nil"/>
              <w:bottom w:val="single" w:sz="4" w:space="0" w:color="auto"/>
              <w:right w:val="nil"/>
            </w:tcBorders>
            <w:shd w:val="clear" w:color="auto" w:fill="auto"/>
            <w:noWrap/>
            <w:vAlign w:val="center"/>
            <w:hideMark/>
          </w:tcPr>
          <w:p w:rsidR="0043622D" w:rsidRPr="00280CA5" w:rsidP="0024359A" w14:paraId="1ECA3418" w14:textId="77777777">
            <w:pPr>
              <w:widowControl w:val="0"/>
              <w:jc w:val="center"/>
              <w:rPr>
                <w:rFonts w:cstheme="minorHAnsi"/>
              </w:rPr>
            </w:pPr>
            <w:r w:rsidRPr="00280CA5">
              <w:rPr>
                <w:rFonts w:cstheme="minorHAnsi"/>
                <w:sz w:val="20"/>
                <w:szCs w:val="20"/>
              </w:rPr>
              <w:t>$92,553</w:t>
            </w:r>
          </w:p>
        </w:tc>
        <w:tc>
          <w:tcPr>
            <w:tcW w:w="1530" w:type="dxa"/>
            <w:gridSpan w:val="2"/>
            <w:tcBorders>
              <w:top w:val="nil"/>
              <w:left w:val="single" w:sz="8" w:space="0" w:color="auto"/>
              <w:bottom w:val="single" w:sz="4" w:space="0" w:color="auto"/>
              <w:right w:val="single" w:sz="8" w:space="0" w:color="auto"/>
            </w:tcBorders>
            <w:shd w:val="clear" w:color="auto" w:fill="auto"/>
            <w:noWrap/>
            <w:vAlign w:val="center"/>
            <w:hideMark/>
          </w:tcPr>
          <w:p w:rsidR="0043622D" w:rsidRPr="00280CA5" w:rsidP="0024359A" w14:paraId="4E3D4134" w14:textId="77777777">
            <w:pPr>
              <w:widowControl w:val="0"/>
              <w:jc w:val="center"/>
              <w:rPr>
                <w:rFonts w:cstheme="minorHAnsi"/>
              </w:rPr>
            </w:pPr>
            <w:r w:rsidRPr="00280CA5">
              <w:rPr>
                <w:rFonts w:cstheme="minorHAnsi"/>
                <w:sz w:val="20"/>
                <w:szCs w:val="20"/>
              </w:rPr>
              <w:t>$0</w:t>
            </w:r>
          </w:p>
        </w:tc>
        <w:tc>
          <w:tcPr>
            <w:tcW w:w="153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1EFB427B" w14:textId="77777777">
            <w:pPr>
              <w:widowControl w:val="0"/>
              <w:jc w:val="center"/>
              <w:rPr>
                <w:rFonts w:cstheme="minorHAnsi"/>
              </w:rPr>
            </w:pPr>
            <w:r w:rsidRPr="00280CA5">
              <w:rPr>
                <w:rFonts w:cstheme="minorHAnsi"/>
                <w:sz w:val="20"/>
                <w:szCs w:val="20"/>
              </w:rPr>
              <w:t>$0</w:t>
            </w:r>
          </w:p>
        </w:tc>
        <w:tc>
          <w:tcPr>
            <w:tcW w:w="144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28323350" w14:textId="77777777">
            <w:pPr>
              <w:widowControl w:val="0"/>
              <w:jc w:val="center"/>
              <w:rPr>
                <w:rFonts w:cstheme="minorHAnsi"/>
              </w:rPr>
            </w:pPr>
            <w:r w:rsidRPr="00280CA5">
              <w:rPr>
                <w:rFonts w:cstheme="minorHAnsi"/>
                <w:sz w:val="20"/>
                <w:szCs w:val="20"/>
              </w:rPr>
              <w:t>$92,553</w:t>
            </w:r>
          </w:p>
        </w:tc>
      </w:tr>
      <w:tr w14:paraId="26B371BE" w14:textId="77777777" w:rsidTr="0024359A">
        <w:tblPrEx>
          <w:tblW w:w="9578" w:type="dxa"/>
          <w:tblLook w:val="04A0"/>
        </w:tblPrEx>
        <w:trPr>
          <w:gridAfter w:val="1"/>
          <w:wAfter w:w="110" w:type="dxa"/>
          <w:trHeight w:val="403"/>
        </w:trPr>
        <w:tc>
          <w:tcPr>
            <w:tcW w:w="1895" w:type="dxa"/>
            <w:tcBorders>
              <w:top w:val="nil"/>
              <w:left w:val="single" w:sz="8" w:space="0" w:color="auto"/>
              <w:bottom w:val="single" w:sz="8" w:space="0" w:color="auto"/>
              <w:right w:val="single" w:sz="8" w:space="0" w:color="auto"/>
            </w:tcBorders>
            <w:shd w:val="clear" w:color="auto" w:fill="auto"/>
            <w:vAlign w:val="bottom"/>
            <w:hideMark/>
          </w:tcPr>
          <w:p w:rsidR="0043622D" w:rsidRPr="00280CA5" w:rsidP="0024359A" w14:paraId="4E8BBE48" w14:textId="77777777">
            <w:pPr>
              <w:widowControl w:val="0"/>
              <w:rPr>
                <w:rFonts w:cstheme="minorHAnsi"/>
                <w:color w:val="000000"/>
              </w:rPr>
            </w:pPr>
            <w:r w:rsidRPr="00280CA5">
              <w:rPr>
                <w:rFonts w:cstheme="minorHAnsi"/>
                <w:color w:val="000000"/>
              </w:rPr>
              <w:t xml:space="preserve">Indoor </w:t>
            </w:r>
            <w:r w:rsidRPr="00280CA5">
              <w:rPr>
                <w:rFonts w:cstheme="minorHAnsi"/>
                <w:color w:val="000000"/>
              </w:rPr>
              <w:t>AirPlus</w:t>
            </w:r>
            <w:r w:rsidRPr="00280CA5">
              <w:rPr>
                <w:rFonts w:cstheme="minorHAnsi"/>
                <w:color w:val="000000"/>
              </w:rPr>
              <w:t xml:space="preserve"> Leader Awards</w:t>
            </w:r>
          </w:p>
        </w:tc>
        <w:tc>
          <w:tcPr>
            <w:tcW w:w="1363" w:type="dxa"/>
            <w:tcBorders>
              <w:top w:val="nil"/>
              <w:left w:val="nil"/>
              <w:bottom w:val="single" w:sz="4" w:space="0" w:color="auto"/>
              <w:right w:val="single" w:sz="8" w:space="0" w:color="auto"/>
            </w:tcBorders>
            <w:shd w:val="clear" w:color="auto" w:fill="auto"/>
            <w:noWrap/>
            <w:vAlign w:val="center"/>
            <w:hideMark/>
          </w:tcPr>
          <w:p w:rsidR="0043622D" w:rsidRPr="00280CA5" w:rsidP="0024359A" w14:paraId="620F9F0E" w14:textId="77777777">
            <w:pPr>
              <w:widowControl w:val="0"/>
              <w:jc w:val="center"/>
              <w:rPr>
                <w:rFonts w:cstheme="minorHAnsi"/>
              </w:rPr>
            </w:pPr>
            <w:r w:rsidRPr="00280CA5">
              <w:rPr>
                <w:rFonts w:cstheme="minorHAnsi"/>
                <w:sz w:val="20"/>
                <w:szCs w:val="20"/>
              </w:rPr>
              <w:t>300</w:t>
            </w:r>
          </w:p>
        </w:tc>
        <w:tc>
          <w:tcPr>
            <w:tcW w:w="1710" w:type="dxa"/>
            <w:gridSpan w:val="2"/>
            <w:tcBorders>
              <w:top w:val="nil"/>
              <w:left w:val="nil"/>
              <w:bottom w:val="single" w:sz="4" w:space="0" w:color="auto"/>
              <w:right w:val="nil"/>
            </w:tcBorders>
            <w:shd w:val="clear" w:color="auto" w:fill="auto"/>
            <w:noWrap/>
            <w:vAlign w:val="center"/>
            <w:hideMark/>
          </w:tcPr>
          <w:p w:rsidR="0043622D" w:rsidRPr="00280CA5" w:rsidP="0024359A" w14:paraId="0C55C032" w14:textId="77777777">
            <w:pPr>
              <w:widowControl w:val="0"/>
              <w:jc w:val="center"/>
              <w:rPr>
                <w:rFonts w:cstheme="minorHAnsi"/>
              </w:rPr>
            </w:pPr>
            <w:r w:rsidRPr="00280CA5">
              <w:rPr>
                <w:rFonts w:cstheme="minorHAnsi"/>
                <w:sz w:val="20"/>
                <w:szCs w:val="20"/>
              </w:rPr>
              <w:t>$32,197</w:t>
            </w:r>
          </w:p>
        </w:tc>
        <w:tc>
          <w:tcPr>
            <w:tcW w:w="1530" w:type="dxa"/>
            <w:gridSpan w:val="2"/>
            <w:tcBorders>
              <w:top w:val="nil"/>
              <w:left w:val="single" w:sz="8" w:space="0" w:color="auto"/>
              <w:bottom w:val="single" w:sz="4" w:space="0" w:color="auto"/>
              <w:right w:val="single" w:sz="8" w:space="0" w:color="auto"/>
            </w:tcBorders>
            <w:shd w:val="clear" w:color="auto" w:fill="auto"/>
            <w:noWrap/>
            <w:vAlign w:val="center"/>
            <w:hideMark/>
          </w:tcPr>
          <w:p w:rsidR="0043622D" w:rsidRPr="00280CA5" w:rsidP="0024359A" w14:paraId="50BAE50D" w14:textId="77777777">
            <w:pPr>
              <w:widowControl w:val="0"/>
              <w:jc w:val="center"/>
              <w:rPr>
                <w:rFonts w:cstheme="minorHAnsi"/>
              </w:rPr>
            </w:pPr>
            <w:r w:rsidRPr="00280CA5">
              <w:rPr>
                <w:rFonts w:cstheme="minorHAnsi"/>
                <w:sz w:val="20"/>
                <w:szCs w:val="20"/>
              </w:rPr>
              <w:t>$0</w:t>
            </w:r>
          </w:p>
        </w:tc>
        <w:tc>
          <w:tcPr>
            <w:tcW w:w="153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2CF207FA" w14:textId="77777777">
            <w:pPr>
              <w:widowControl w:val="0"/>
              <w:jc w:val="center"/>
              <w:rPr>
                <w:rFonts w:cstheme="minorHAnsi"/>
              </w:rPr>
            </w:pPr>
            <w:r w:rsidRPr="00280CA5">
              <w:rPr>
                <w:rFonts w:cstheme="minorHAnsi"/>
                <w:sz w:val="20"/>
                <w:szCs w:val="20"/>
              </w:rPr>
              <w:t>$0</w:t>
            </w:r>
          </w:p>
        </w:tc>
        <w:tc>
          <w:tcPr>
            <w:tcW w:w="1440" w:type="dxa"/>
            <w:gridSpan w:val="2"/>
            <w:tcBorders>
              <w:top w:val="nil"/>
              <w:left w:val="nil"/>
              <w:bottom w:val="single" w:sz="4" w:space="0" w:color="auto"/>
              <w:right w:val="single" w:sz="8" w:space="0" w:color="auto"/>
            </w:tcBorders>
            <w:shd w:val="clear" w:color="auto" w:fill="auto"/>
            <w:noWrap/>
            <w:vAlign w:val="center"/>
            <w:hideMark/>
          </w:tcPr>
          <w:p w:rsidR="0043622D" w:rsidRPr="00280CA5" w:rsidP="0024359A" w14:paraId="5C28DD02" w14:textId="77777777">
            <w:pPr>
              <w:widowControl w:val="0"/>
              <w:jc w:val="center"/>
              <w:rPr>
                <w:rFonts w:cstheme="minorHAnsi"/>
              </w:rPr>
            </w:pPr>
            <w:r w:rsidRPr="00280CA5">
              <w:rPr>
                <w:rFonts w:cstheme="minorHAnsi"/>
                <w:sz w:val="20"/>
                <w:szCs w:val="20"/>
              </w:rPr>
              <w:t>$32,197</w:t>
            </w:r>
          </w:p>
        </w:tc>
      </w:tr>
      <w:tr w14:paraId="685F89F0" w14:textId="77777777" w:rsidTr="0024359A">
        <w:tblPrEx>
          <w:tblW w:w="9578" w:type="dxa"/>
          <w:tblLook w:val="04A0"/>
        </w:tblPrEx>
        <w:trPr>
          <w:gridAfter w:val="1"/>
          <w:wAfter w:w="110" w:type="dxa"/>
          <w:trHeight w:val="270"/>
        </w:trPr>
        <w:tc>
          <w:tcPr>
            <w:tcW w:w="1895" w:type="dxa"/>
            <w:tcBorders>
              <w:top w:val="nil"/>
              <w:left w:val="single" w:sz="8" w:space="0" w:color="auto"/>
              <w:bottom w:val="single" w:sz="8" w:space="0" w:color="auto"/>
              <w:right w:val="nil"/>
            </w:tcBorders>
            <w:shd w:val="clear" w:color="auto" w:fill="auto"/>
            <w:vAlign w:val="center"/>
            <w:hideMark/>
          </w:tcPr>
          <w:p w:rsidR="0043622D" w:rsidRPr="00280CA5" w:rsidP="0024359A" w14:paraId="4D1F3B99" w14:textId="77777777">
            <w:pPr>
              <w:widowControl w:val="0"/>
              <w:rPr>
                <w:rFonts w:cstheme="minorHAnsi"/>
              </w:rPr>
            </w:pPr>
            <w:r w:rsidRPr="00280CA5">
              <w:rPr>
                <w:rFonts w:cstheme="minorHAnsi"/>
              </w:rPr>
              <w:t>Total</w:t>
            </w:r>
          </w:p>
        </w:tc>
        <w:tc>
          <w:tcPr>
            <w:tcW w:w="13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622D" w:rsidRPr="00280CA5" w:rsidP="0024359A" w14:paraId="423E318D" w14:textId="77777777">
            <w:pPr>
              <w:widowControl w:val="0"/>
              <w:jc w:val="center"/>
              <w:rPr>
                <w:rFonts w:cstheme="minorHAnsi"/>
                <w:b/>
              </w:rPr>
            </w:pPr>
            <w:r w:rsidRPr="00280CA5">
              <w:rPr>
                <w:rFonts w:cstheme="minorHAnsi"/>
                <w:b/>
                <w:sz w:val="20"/>
                <w:szCs w:val="20"/>
              </w:rPr>
              <w:t>11,862</w:t>
            </w:r>
          </w:p>
        </w:tc>
        <w:tc>
          <w:tcPr>
            <w:tcW w:w="171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280CA5" w:rsidP="0024359A" w14:paraId="66FFC74F" w14:textId="77777777">
            <w:pPr>
              <w:widowControl w:val="0"/>
              <w:jc w:val="center"/>
              <w:rPr>
                <w:rFonts w:cstheme="minorHAnsi"/>
                <w:b/>
              </w:rPr>
            </w:pPr>
            <w:r w:rsidRPr="00280CA5">
              <w:rPr>
                <w:rFonts w:cstheme="minorHAnsi"/>
                <w:b/>
                <w:sz w:val="20"/>
                <w:szCs w:val="20"/>
              </w:rPr>
              <w:t>$1,204,447</w:t>
            </w:r>
          </w:p>
        </w:tc>
        <w:tc>
          <w:tcPr>
            <w:tcW w:w="153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280CA5" w:rsidP="0024359A" w14:paraId="7D8E20C6" w14:textId="77777777">
            <w:pPr>
              <w:widowControl w:val="0"/>
              <w:jc w:val="center"/>
              <w:rPr>
                <w:rFonts w:cstheme="minorHAnsi"/>
                <w:b/>
              </w:rPr>
            </w:pPr>
            <w:r w:rsidRPr="00280CA5">
              <w:rPr>
                <w:rFonts w:cstheme="minorHAnsi"/>
                <w:b/>
                <w:sz w:val="20"/>
                <w:szCs w:val="20"/>
              </w:rPr>
              <w:t>$0</w:t>
            </w:r>
          </w:p>
        </w:tc>
        <w:tc>
          <w:tcPr>
            <w:tcW w:w="153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280CA5" w:rsidP="0024359A" w14:paraId="508C4E87" w14:textId="77777777">
            <w:pPr>
              <w:widowControl w:val="0"/>
              <w:jc w:val="center"/>
              <w:rPr>
                <w:rFonts w:cstheme="minorHAnsi"/>
                <w:b/>
              </w:rPr>
            </w:pPr>
            <w:r w:rsidRPr="00280CA5">
              <w:rPr>
                <w:rFonts w:cstheme="minorHAnsi"/>
                <w:b/>
                <w:sz w:val="20"/>
                <w:szCs w:val="20"/>
              </w:rPr>
              <w:t>$0</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hideMark/>
          </w:tcPr>
          <w:p w:rsidR="0043622D" w:rsidRPr="00280CA5" w:rsidP="0024359A" w14:paraId="31AD81F6" w14:textId="77777777">
            <w:pPr>
              <w:widowControl w:val="0"/>
              <w:jc w:val="center"/>
              <w:rPr>
                <w:rFonts w:cstheme="minorHAnsi"/>
                <w:b/>
              </w:rPr>
            </w:pPr>
            <w:r w:rsidRPr="00280CA5">
              <w:rPr>
                <w:rFonts w:cstheme="minorHAnsi"/>
                <w:b/>
                <w:sz w:val="20"/>
                <w:szCs w:val="20"/>
              </w:rPr>
              <w:t>$1,204,447</w:t>
            </w:r>
          </w:p>
        </w:tc>
      </w:tr>
    </w:tbl>
    <w:p w:rsidR="002B15D5" w:rsidRPr="00021E0C" w:rsidP="002B15D5" w14:paraId="64DEEE38" w14:textId="79F6B484">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2B15D5" w:rsidRPr="00021E0C" w:rsidP="000A0844" w14:paraId="43B58143" w14:textId="3EA5ADEE">
      <w:pPr>
        <w:pStyle w:val="ICR3"/>
      </w:pPr>
      <w:r w:rsidRPr="00021E0C">
        <w:t>13. Provide an estimate for the total annual cost burden to respondents or record keepers</w:t>
      </w:r>
    </w:p>
    <w:p w:rsidR="002B15D5" w:rsidRPr="00021E0C" w:rsidP="002B15D5" w14:paraId="252CC467"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resulting from the collection of information. (Do not include the cost of any hour burden</w:t>
      </w:r>
    </w:p>
    <w:p w:rsidR="002B15D5" w:rsidRPr="00021E0C" w:rsidP="002B15D5" w14:paraId="41776DD2" w14:textId="77777777">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already reflected on the burden worksheet).</w:t>
      </w:r>
    </w:p>
    <w:p w:rsidR="00F05AF7" w:rsidRPr="00021E0C" w:rsidP="002B15D5" w14:paraId="20B35187" w14:textId="77777777">
      <w:pPr>
        <w:pStyle w:val="NoSpacing"/>
        <w:rPr>
          <w:rFonts w:ascii="Times New Roman" w:hAnsi="Times New Roman" w:cs="Times New Roman"/>
          <w:b/>
          <w:bCs/>
          <w:sz w:val="24"/>
          <w:szCs w:val="24"/>
        </w:rPr>
      </w:pPr>
    </w:p>
    <w:p w:rsidR="00E02925" w:rsidRPr="00021E0C" w:rsidP="00083F37" w14:paraId="3BD5F40B" w14:textId="77777777">
      <w:pPr>
        <w:pStyle w:val="NoSpacing"/>
        <w:numPr>
          <w:ilvl w:val="0"/>
          <w:numId w:val="18"/>
        </w:numPr>
        <w:rPr>
          <w:rFonts w:ascii="Times New Roman" w:hAnsi="Times New Roman" w:cs="Times New Roman"/>
          <w:b/>
          <w:bCs/>
          <w:sz w:val="24"/>
          <w:szCs w:val="24"/>
        </w:rPr>
      </w:pPr>
      <w:r w:rsidRPr="00021E0C">
        <w:rPr>
          <w:rFonts w:ascii="Times New Roman" w:hAnsi="Times New Roman" w:cs="Times New Roman"/>
          <w:b/>
          <w:bCs/>
          <w:sz w:val="24"/>
          <w:szCs w:val="24"/>
        </w:rPr>
        <w:t>The cost estimate should be split into two components: (a) a total capital and start-up cost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component (annualized over its expected useful life) and (b) a total operation and</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maintenance and purchase of services component. The estimates should take into account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costs associated with generating, maintaining, and disclosing or providing the</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information. Include descriptions of methods used to estimate major cost factors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including system and technology acquisition, expected useful life of capital equipment,</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the discount rate(s), and the time period over which costs will be incurred. Capital and</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start-up costs include, among other items, preparations for collecting information such as</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purchasing computers and software; monitoring, sampling, drilling and testing</w:t>
      </w:r>
      <w:r w:rsidRPr="00021E0C" w:rsidR="00F05AF7">
        <w:rPr>
          <w:rFonts w:ascii="Times New Roman" w:hAnsi="Times New Roman" w:cs="Times New Roman"/>
          <w:b/>
          <w:bCs/>
          <w:sz w:val="24"/>
          <w:szCs w:val="24"/>
        </w:rPr>
        <w:t xml:space="preserve"> </w:t>
      </w:r>
      <w:r w:rsidRPr="00021E0C">
        <w:rPr>
          <w:rFonts w:ascii="Times New Roman" w:hAnsi="Times New Roman" w:cs="Times New Roman"/>
          <w:b/>
          <w:bCs/>
          <w:sz w:val="24"/>
          <w:szCs w:val="24"/>
        </w:rPr>
        <w:t>equipment; and record storage facilities.</w:t>
      </w:r>
    </w:p>
    <w:p w:rsidR="00E02925" w:rsidRPr="00021E0C" w:rsidP="00083F37" w14:paraId="5B637628" w14:textId="77777777">
      <w:pPr>
        <w:pStyle w:val="NoSpacing"/>
        <w:numPr>
          <w:ilvl w:val="0"/>
          <w:numId w:val="18"/>
        </w:numPr>
        <w:rPr>
          <w:rFonts w:ascii="Times New Roman" w:hAnsi="Times New Roman" w:cs="Times New Roman"/>
          <w:b/>
          <w:bCs/>
          <w:sz w:val="24"/>
          <w:szCs w:val="24"/>
        </w:rPr>
      </w:pPr>
      <w:r w:rsidRPr="00021E0C">
        <w:rPr>
          <w:rFonts w:ascii="Times New Roman" w:hAnsi="Times New Roman" w:cs="Times New Roman"/>
          <w:b/>
          <w:bCs/>
          <w:sz w:val="24"/>
          <w:szCs w:val="24"/>
        </w:rPr>
        <w:t>If cost estimates are expected to vary widely, agencies should present ranges of cost</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burdens and explain the reasons for the variance. The cost of purchasing or contracting</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out information collections services should be a part of this cost burden estimate. In</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developing cost burden estimates, agencies may consult with a sample of respondents</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 xml:space="preserve">(fewer than 10), utilize the 60-day pre-OMB submission public </w:t>
      </w:r>
      <w:r w:rsidRPr="00021E0C">
        <w:rPr>
          <w:rFonts w:ascii="Times New Roman" w:hAnsi="Times New Roman" w:cs="Times New Roman"/>
          <w:b/>
          <w:bCs/>
          <w:sz w:val="24"/>
          <w:szCs w:val="24"/>
        </w:rPr>
        <w:t>comment process and use</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existing economic or regulatory impact analysis associated with the rulemaking</w:t>
      </w:r>
      <w:r w:rsidRPr="00021E0C">
        <w:rPr>
          <w:rFonts w:ascii="Times New Roman" w:hAnsi="Times New Roman" w:cs="Times New Roman"/>
          <w:b/>
          <w:bCs/>
          <w:sz w:val="24"/>
          <w:szCs w:val="24"/>
        </w:rPr>
        <w:t xml:space="preserve"> </w:t>
      </w:r>
      <w:r w:rsidRPr="00021E0C">
        <w:rPr>
          <w:rFonts w:ascii="Times New Roman" w:hAnsi="Times New Roman" w:cs="Times New Roman"/>
          <w:b/>
          <w:bCs/>
          <w:sz w:val="24"/>
          <w:szCs w:val="24"/>
        </w:rPr>
        <w:t>containing the information collection, as appropriate.</w:t>
      </w:r>
    </w:p>
    <w:p w:rsidR="00F81FD0" w:rsidRPr="00021E0C" w:rsidP="00F377EE" w14:paraId="5BA55A49" w14:textId="78182A13">
      <w:pPr>
        <w:pStyle w:val="NoSpacing"/>
        <w:numPr>
          <w:ilvl w:val="0"/>
          <w:numId w:val="18"/>
        </w:numPr>
        <w:rPr>
          <w:rFonts w:ascii="Times New Roman" w:hAnsi="Times New Roman" w:cs="Times New Roman"/>
          <w:sz w:val="24"/>
          <w:szCs w:val="24"/>
        </w:rPr>
      </w:pPr>
      <w:r w:rsidRPr="00021E0C">
        <w:rPr>
          <w:rFonts w:ascii="Times New Roman" w:hAnsi="Times New Roman" w:cs="Times New Roman"/>
          <w:b/>
          <w:bCs/>
          <w:sz w:val="24"/>
          <w:szCs w:val="24"/>
        </w:rPr>
        <w:t>Generally, estimates should not include purchases of equipment or services, or portions</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thereof, made: (1) prior to October 1, 1995, (2) to achieve regulatory compliance with</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requirements not associated with the information collection, (3) for reasons other than to</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provide information or keep records for the government, or (4) as part of customary and</w:t>
      </w:r>
      <w:r w:rsidRPr="00021E0C" w:rsidR="00E02925">
        <w:rPr>
          <w:rFonts w:ascii="Times New Roman" w:hAnsi="Times New Roman" w:cs="Times New Roman"/>
          <w:b/>
          <w:bCs/>
          <w:sz w:val="24"/>
          <w:szCs w:val="24"/>
        </w:rPr>
        <w:t xml:space="preserve"> </w:t>
      </w:r>
      <w:r w:rsidRPr="00021E0C">
        <w:rPr>
          <w:rFonts w:ascii="Times New Roman" w:hAnsi="Times New Roman" w:cs="Times New Roman"/>
          <w:b/>
          <w:bCs/>
          <w:sz w:val="24"/>
          <w:szCs w:val="24"/>
        </w:rPr>
        <w:t>usual business or private practices.</w:t>
      </w:r>
    </w:p>
    <w:p w:rsidR="0043622D" w:rsidRPr="0043622D" w:rsidP="0043622D" w14:paraId="6440E69F"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3622D">
        <w:rPr>
          <w:b/>
          <w:bCs/>
        </w:rPr>
        <w:t>Estimating Capital and Operations and Maintenance Costs</w:t>
      </w:r>
    </w:p>
    <w:p w:rsidR="0043622D" w:rsidRPr="0043622D" w:rsidP="0043622D" w14:paraId="3095F911" w14:textId="77777777">
      <w:pPr>
        <w:pStyle w:val="ListParagraph"/>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B6A78">
        <w:tab/>
      </w:r>
    </w:p>
    <w:p w:rsidR="0043622D" w:rsidRPr="0043622D" w:rsidP="0043622D" w14:paraId="28DC3FCC" w14:textId="51AE1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43622D">
        <w:t>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Because all collections are transacted electronically using standard industry equipment and services, there are no O&amp;M costs associated with the information collection activities described in this ICR.</w:t>
      </w:r>
    </w:p>
    <w:p w:rsidR="00BA2370" w:rsidRPr="00021E0C" w:rsidP="00E02925" w14:paraId="46F8DC3D" w14:textId="634CBB09">
      <w:pPr>
        <w:autoSpaceDE/>
        <w:autoSpaceDN/>
        <w:adjustRightInd/>
        <w:spacing w:after="160" w:line="259" w:lineRule="auto"/>
        <w:ind w:left="360"/>
      </w:pPr>
    </w:p>
    <w:p w:rsidR="002B15D5" w:rsidRPr="00021E0C" w:rsidP="000A0844" w14:paraId="625FC786" w14:textId="2E098099">
      <w:pPr>
        <w:pStyle w:val="ICR3"/>
      </w:pPr>
      <w:r w:rsidRPr="00021E0C">
        <w:t>14. Provide estimates of annualized costs to the Federal government. Also, provide a description</w:t>
      </w:r>
      <w:r w:rsidRPr="00021E0C" w:rsidR="00D85166">
        <w:t xml:space="preserve"> </w:t>
      </w:r>
      <w:r w:rsidRPr="00021E0C">
        <w:t>of the method used to estimate cost, which should include quantification of hours,</w:t>
      </w:r>
      <w:r w:rsidRPr="00021E0C" w:rsidR="00C11EAA">
        <w:t xml:space="preserve"> </w:t>
      </w:r>
      <w:r w:rsidRPr="00021E0C">
        <w:t>operational expenses (such as equipment, overhead, printing, and support staff), and any</w:t>
      </w:r>
      <w:r w:rsidRPr="00021E0C" w:rsidR="00C11EAA">
        <w:t xml:space="preserve"> </w:t>
      </w:r>
      <w:r w:rsidRPr="00021E0C">
        <w:t>other expense that would not have been incurred without this collection of information.</w:t>
      </w:r>
      <w:r w:rsidRPr="00021E0C" w:rsidR="00C11EAA">
        <w:t xml:space="preserve"> </w:t>
      </w:r>
      <w:r w:rsidRPr="00021E0C">
        <w:t>Agencies may also aggregate cost estimates from Items 12, 13, and 14 in a single table.</w:t>
      </w:r>
    </w:p>
    <w:p w:rsidR="0043622D" w:rsidRPr="006B6A78" w:rsidP="0043622D" w14:paraId="7F2631CB" w14:textId="7FF7500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21E0C">
        <w:rPr>
          <w:b/>
          <w:bCs/>
        </w:rPr>
        <w:tab/>
      </w:r>
    </w:p>
    <w:p w:rsidR="0043622D" w:rsidRPr="006B6A78" w:rsidP="0043622D" w14:paraId="775131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6B6A78">
        <w:tab/>
        <w:t xml:space="preserve">Exhibits 5 through 8 present the annual Agency burden and costs for information collection activities associated with the Indoor </w:t>
      </w:r>
      <w:r w:rsidRPr="006B6A78">
        <w:t>AirPlus</w:t>
      </w:r>
      <w:r w:rsidRPr="006B6A78">
        <w:t xml:space="preserve"> </w:t>
      </w:r>
      <w:r>
        <w:t>P</w:t>
      </w:r>
      <w:r w:rsidRPr="006B6A78">
        <w:t xml:space="preserve">rogram. The hourly labor rates used in this ICR were obtained from the 2023 GS pay schedule available from the Office of Personnel Management. </w:t>
      </w:r>
      <w:r>
        <w:t xml:space="preserve">The </w:t>
      </w:r>
      <w:r w:rsidRPr="006B6A78">
        <w:t>EPA estimates an average hourly labor cost of $90.10 for legal staff, $84.26 for managerial staff, $61.78 for technical staff, and $24.80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w:t>
      </w:r>
      <w:r>
        <w:t xml:space="preserve"> The</w:t>
      </w:r>
      <w:r w:rsidRPr="006B6A78">
        <w:t xml:space="preserve"> EPA multiplied the hourly rates by the standard government overhead factor of 1.6.  Total annual Agency burden and costs are presented in Table 4.</w:t>
      </w:r>
      <w:r w:rsidRPr="006B6A78">
        <w:tab/>
      </w:r>
    </w:p>
    <w:p w:rsidR="0043622D" w:rsidRPr="006B6A78" w:rsidP="0043622D" w14:paraId="00D1E1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B6A78">
        <w:tab/>
        <w:t xml:space="preserve">As shown in Table 4, </w:t>
      </w:r>
      <w:r>
        <w:t xml:space="preserve">the </w:t>
      </w:r>
      <w:r w:rsidRPr="006B6A78">
        <w:t>EPA estimates the total annual burden to the Agency to be 320 hours and $15,619. The bottom-line burden to the Agency over three years is estimated to be 960 hours and $46,856.</w:t>
      </w:r>
    </w:p>
    <w:p w:rsidR="00D773BC" w14:paraId="32B4C533" w14:textId="77777777">
      <w:r>
        <w:br w:type="page"/>
      </w:r>
    </w:p>
    <w:tbl>
      <w:tblPr>
        <w:tblW w:w="9468" w:type="dxa"/>
        <w:tblLook w:val="04A0"/>
      </w:tblPr>
      <w:tblGrid>
        <w:gridCol w:w="1908"/>
        <w:gridCol w:w="1170"/>
        <w:gridCol w:w="1710"/>
        <w:gridCol w:w="1530"/>
        <w:gridCol w:w="1710"/>
        <w:gridCol w:w="1440"/>
      </w:tblGrid>
      <w:tr w14:paraId="043A449F" w14:textId="77777777" w:rsidTr="0024359A">
        <w:tblPrEx>
          <w:tblW w:w="9468" w:type="dxa"/>
          <w:tblLook w:val="04A0"/>
        </w:tblPrEx>
        <w:trPr>
          <w:trHeight w:val="260"/>
        </w:trPr>
        <w:tc>
          <w:tcPr>
            <w:tcW w:w="9468" w:type="dxa"/>
            <w:gridSpan w:val="6"/>
            <w:tcBorders>
              <w:top w:val="nil"/>
              <w:left w:val="nil"/>
              <w:bottom w:val="nil"/>
              <w:right w:val="nil"/>
            </w:tcBorders>
            <w:shd w:val="clear" w:color="auto" w:fill="auto"/>
            <w:noWrap/>
            <w:vAlign w:val="bottom"/>
            <w:hideMark/>
          </w:tcPr>
          <w:p w:rsidR="00D773BC" w:rsidP="0024359A" w14:paraId="6446A21B" w14:textId="04C5C8CB">
            <w:pPr>
              <w:widowControl w:val="0"/>
              <w:jc w:val="center"/>
              <w:rPr>
                <w:rFonts w:cstheme="minorHAnsi"/>
                <w:b/>
                <w:bCs/>
              </w:rPr>
            </w:pPr>
          </w:p>
          <w:p w:rsidR="0043622D" w:rsidRPr="006B6A78" w:rsidP="0024359A" w14:paraId="0ECDB235" w14:textId="40CBC4B8">
            <w:pPr>
              <w:widowControl w:val="0"/>
              <w:jc w:val="center"/>
              <w:rPr>
                <w:rFonts w:cstheme="minorHAnsi"/>
                <w:b/>
                <w:bCs/>
              </w:rPr>
            </w:pPr>
            <w:r w:rsidRPr="006B6A78">
              <w:rPr>
                <w:rFonts w:cstheme="minorHAnsi"/>
                <w:b/>
                <w:bCs/>
              </w:rPr>
              <w:t>TABLE 4</w:t>
            </w:r>
          </w:p>
        </w:tc>
      </w:tr>
      <w:tr w14:paraId="72D8D19B" w14:textId="77777777" w:rsidTr="0024359A">
        <w:tblPrEx>
          <w:tblW w:w="9468" w:type="dxa"/>
          <w:tblLook w:val="04A0"/>
        </w:tblPrEx>
        <w:trPr>
          <w:trHeight w:val="260"/>
        </w:trPr>
        <w:tc>
          <w:tcPr>
            <w:tcW w:w="9468" w:type="dxa"/>
            <w:gridSpan w:val="6"/>
            <w:tcBorders>
              <w:top w:val="nil"/>
              <w:left w:val="nil"/>
              <w:bottom w:val="nil"/>
              <w:right w:val="nil"/>
            </w:tcBorders>
            <w:shd w:val="clear" w:color="auto" w:fill="auto"/>
            <w:noWrap/>
            <w:vAlign w:val="bottom"/>
            <w:hideMark/>
          </w:tcPr>
          <w:p w:rsidR="0043622D" w:rsidRPr="006B6A78" w:rsidP="0024359A" w14:paraId="4A672A91" w14:textId="77777777">
            <w:pPr>
              <w:widowControl w:val="0"/>
              <w:jc w:val="center"/>
              <w:rPr>
                <w:rFonts w:cstheme="minorHAnsi"/>
                <w:b/>
                <w:bCs/>
              </w:rPr>
            </w:pPr>
            <w:r w:rsidRPr="006B6A78">
              <w:rPr>
                <w:rFonts w:cstheme="minorHAnsi"/>
                <w:b/>
                <w:bCs/>
              </w:rPr>
              <w:t>TOTAL ESTIMATED ANNUAL EPA BURDEN HOUR AND COST SUMMARY*</w:t>
            </w:r>
          </w:p>
        </w:tc>
      </w:tr>
      <w:tr w14:paraId="6C50FEC2" w14:textId="77777777" w:rsidTr="0024359A">
        <w:tblPrEx>
          <w:tblW w:w="9468" w:type="dxa"/>
          <w:tblLook w:val="04A0"/>
        </w:tblPrEx>
        <w:trPr>
          <w:trHeight w:val="260"/>
        </w:trPr>
        <w:tc>
          <w:tcPr>
            <w:tcW w:w="1908" w:type="dxa"/>
            <w:tcBorders>
              <w:top w:val="nil"/>
              <w:left w:val="nil"/>
              <w:bottom w:val="nil"/>
              <w:right w:val="nil"/>
            </w:tcBorders>
            <w:shd w:val="clear" w:color="auto" w:fill="auto"/>
            <w:vAlign w:val="bottom"/>
            <w:hideMark/>
          </w:tcPr>
          <w:p w:rsidR="0043622D" w:rsidRPr="006B6A78" w:rsidP="0024359A" w14:paraId="02EE1010" w14:textId="77777777">
            <w:pPr>
              <w:widowControl w:val="0"/>
              <w:jc w:val="center"/>
              <w:rPr>
                <w:rFonts w:cstheme="minorHAnsi"/>
                <w:b/>
                <w:bCs/>
              </w:rPr>
            </w:pPr>
          </w:p>
        </w:tc>
        <w:tc>
          <w:tcPr>
            <w:tcW w:w="1170" w:type="dxa"/>
            <w:tcBorders>
              <w:top w:val="nil"/>
              <w:left w:val="nil"/>
              <w:bottom w:val="nil"/>
              <w:right w:val="nil"/>
            </w:tcBorders>
            <w:shd w:val="clear" w:color="auto" w:fill="auto"/>
            <w:noWrap/>
            <w:vAlign w:val="bottom"/>
            <w:hideMark/>
          </w:tcPr>
          <w:p w:rsidR="0043622D" w:rsidRPr="006B6A78" w:rsidP="0024359A" w14:paraId="01EAE6E5" w14:textId="77777777">
            <w:pPr>
              <w:widowControl w:val="0"/>
              <w:rPr>
                <w:rFonts w:cstheme="minorHAnsi"/>
              </w:rPr>
            </w:pPr>
          </w:p>
        </w:tc>
        <w:tc>
          <w:tcPr>
            <w:tcW w:w="1710" w:type="dxa"/>
            <w:tcBorders>
              <w:top w:val="nil"/>
              <w:left w:val="nil"/>
              <w:bottom w:val="nil"/>
              <w:right w:val="nil"/>
            </w:tcBorders>
            <w:shd w:val="clear" w:color="auto" w:fill="auto"/>
            <w:noWrap/>
            <w:vAlign w:val="bottom"/>
            <w:hideMark/>
          </w:tcPr>
          <w:p w:rsidR="0043622D" w:rsidRPr="006B6A78" w:rsidP="0024359A" w14:paraId="2BA891B2" w14:textId="77777777">
            <w:pPr>
              <w:widowControl w:val="0"/>
              <w:rPr>
                <w:rFonts w:cstheme="minorHAnsi"/>
              </w:rPr>
            </w:pPr>
          </w:p>
        </w:tc>
        <w:tc>
          <w:tcPr>
            <w:tcW w:w="1530" w:type="dxa"/>
            <w:tcBorders>
              <w:top w:val="nil"/>
              <w:left w:val="nil"/>
              <w:bottom w:val="nil"/>
              <w:right w:val="nil"/>
            </w:tcBorders>
            <w:shd w:val="clear" w:color="auto" w:fill="auto"/>
            <w:noWrap/>
            <w:vAlign w:val="bottom"/>
            <w:hideMark/>
          </w:tcPr>
          <w:p w:rsidR="0043622D" w:rsidRPr="006B6A78" w:rsidP="0024359A" w14:paraId="7CEA3478" w14:textId="77777777">
            <w:pPr>
              <w:widowControl w:val="0"/>
              <w:rPr>
                <w:rFonts w:cstheme="minorHAnsi"/>
              </w:rPr>
            </w:pPr>
          </w:p>
        </w:tc>
        <w:tc>
          <w:tcPr>
            <w:tcW w:w="1710" w:type="dxa"/>
            <w:tcBorders>
              <w:top w:val="nil"/>
              <w:left w:val="nil"/>
              <w:bottom w:val="nil"/>
              <w:right w:val="nil"/>
            </w:tcBorders>
            <w:shd w:val="clear" w:color="auto" w:fill="auto"/>
            <w:noWrap/>
            <w:vAlign w:val="bottom"/>
            <w:hideMark/>
          </w:tcPr>
          <w:p w:rsidR="0043622D" w:rsidRPr="006B6A78" w:rsidP="0024359A" w14:paraId="3FEBDDD9" w14:textId="77777777">
            <w:pPr>
              <w:widowControl w:val="0"/>
              <w:rPr>
                <w:rFonts w:cstheme="minorHAnsi"/>
              </w:rPr>
            </w:pPr>
          </w:p>
        </w:tc>
        <w:tc>
          <w:tcPr>
            <w:tcW w:w="1440" w:type="dxa"/>
            <w:tcBorders>
              <w:top w:val="nil"/>
              <w:left w:val="nil"/>
              <w:bottom w:val="nil"/>
              <w:right w:val="nil"/>
            </w:tcBorders>
            <w:shd w:val="clear" w:color="auto" w:fill="auto"/>
            <w:noWrap/>
            <w:vAlign w:val="bottom"/>
            <w:hideMark/>
          </w:tcPr>
          <w:p w:rsidR="0043622D" w:rsidRPr="006B6A78" w:rsidP="0024359A" w14:paraId="56AAAA38" w14:textId="77777777">
            <w:pPr>
              <w:widowControl w:val="0"/>
              <w:rPr>
                <w:rFonts w:cstheme="minorHAnsi"/>
              </w:rPr>
            </w:pPr>
          </w:p>
        </w:tc>
      </w:tr>
      <w:tr w14:paraId="1700F700" w14:textId="77777777" w:rsidTr="0024359A">
        <w:tblPrEx>
          <w:tblW w:w="9468" w:type="dxa"/>
          <w:tblLook w:val="04A0"/>
        </w:tblPrEx>
        <w:trPr>
          <w:trHeight w:val="790"/>
        </w:trPr>
        <w:tc>
          <w:tcPr>
            <w:tcW w:w="19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22D" w:rsidRPr="006B6A78" w:rsidP="0024359A" w14:paraId="7A4A3F33" w14:textId="77777777">
            <w:pPr>
              <w:widowControl w:val="0"/>
              <w:jc w:val="center"/>
              <w:rPr>
                <w:rFonts w:cstheme="minorHAnsi"/>
                <w:b/>
                <w:bCs/>
              </w:rPr>
            </w:pPr>
            <w:r w:rsidRPr="006B6A78">
              <w:rPr>
                <w:rFonts w:cstheme="minorHAnsi"/>
                <w:b/>
                <w:bCs/>
              </w:rPr>
              <w:t>Activity</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43622D" w:rsidRPr="006B6A78" w:rsidP="0024359A" w14:paraId="0D6788EF" w14:textId="77777777">
            <w:pPr>
              <w:widowControl w:val="0"/>
              <w:jc w:val="center"/>
              <w:rPr>
                <w:rFonts w:cstheme="minorHAnsi"/>
                <w:b/>
                <w:bCs/>
              </w:rPr>
            </w:pPr>
            <w:r w:rsidRPr="006B6A78">
              <w:rPr>
                <w:rFonts w:cstheme="minorHAnsi"/>
                <w:b/>
                <w:bCs/>
              </w:rPr>
              <w:t>Total Hours Per Year</w:t>
            </w:r>
          </w:p>
        </w:tc>
        <w:tc>
          <w:tcPr>
            <w:tcW w:w="1710" w:type="dxa"/>
            <w:tcBorders>
              <w:top w:val="single" w:sz="8" w:space="0" w:color="auto"/>
              <w:left w:val="nil"/>
              <w:bottom w:val="single" w:sz="8" w:space="0" w:color="auto"/>
              <w:right w:val="nil"/>
            </w:tcBorders>
            <w:shd w:val="clear" w:color="auto" w:fill="auto"/>
            <w:vAlign w:val="center"/>
            <w:hideMark/>
          </w:tcPr>
          <w:p w:rsidR="0043622D" w:rsidRPr="006B6A78" w:rsidP="0024359A" w14:paraId="57FCE09C" w14:textId="77777777">
            <w:pPr>
              <w:widowControl w:val="0"/>
              <w:jc w:val="center"/>
              <w:rPr>
                <w:rFonts w:cstheme="minorHAnsi"/>
                <w:b/>
                <w:bCs/>
              </w:rPr>
            </w:pPr>
            <w:r w:rsidRPr="006B6A78">
              <w:rPr>
                <w:rFonts w:cstheme="minorHAnsi"/>
                <w:b/>
                <w:bCs/>
              </w:rPr>
              <w:t>Total Labor Costs Per Year</w:t>
            </w: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622D" w:rsidRPr="006B6A78" w:rsidP="0024359A" w14:paraId="1B41ABD2" w14:textId="77777777">
            <w:pPr>
              <w:widowControl w:val="0"/>
              <w:jc w:val="center"/>
              <w:rPr>
                <w:rFonts w:cstheme="minorHAnsi"/>
                <w:b/>
                <w:bCs/>
              </w:rPr>
            </w:pPr>
            <w:r w:rsidRPr="006B6A78">
              <w:rPr>
                <w:rFonts w:cstheme="minorHAnsi"/>
                <w:b/>
                <w:bCs/>
              </w:rPr>
              <w:t>Total Capital Costs Per Year</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43622D" w:rsidRPr="006B6A78" w:rsidP="0024359A" w14:paraId="41696763" w14:textId="77777777">
            <w:pPr>
              <w:widowControl w:val="0"/>
              <w:jc w:val="center"/>
              <w:rPr>
                <w:rFonts w:cstheme="minorHAnsi"/>
                <w:b/>
                <w:bCs/>
              </w:rPr>
            </w:pPr>
            <w:r w:rsidRPr="006B6A78">
              <w:rPr>
                <w:rFonts w:cstheme="minorHAnsi"/>
                <w:b/>
                <w:bCs/>
              </w:rPr>
              <w:t>Total O&amp;M Costs Per Year</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3622D" w:rsidRPr="006B6A78" w:rsidP="0024359A" w14:paraId="03B0217A" w14:textId="77777777">
            <w:pPr>
              <w:widowControl w:val="0"/>
              <w:jc w:val="center"/>
              <w:rPr>
                <w:rFonts w:cstheme="minorHAnsi"/>
                <w:b/>
                <w:bCs/>
              </w:rPr>
            </w:pPr>
            <w:r w:rsidRPr="006B6A78">
              <w:rPr>
                <w:rFonts w:cstheme="minorHAnsi"/>
                <w:b/>
                <w:bCs/>
              </w:rPr>
              <w:t>Total Cost Per Year</w:t>
            </w:r>
          </w:p>
        </w:tc>
      </w:tr>
      <w:tr w14:paraId="12535410" w14:textId="77777777" w:rsidTr="0024359A">
        <w:tblPrEx>
          <w:tblW w:w="9468" w:type="dxa"/>
          <w:tblLook w:val="04A0"/>
        </w:tblPrEx>
        <w:trPr>
          <w:trHeight w:val="630"/>
        </w:trPr>
        <w:tc>
          <w:tcPr>
            <w:tcW w:w="1908" w:type="dxa"/>
            <w:tcBorders>
              <w:top w:val="nil"/>
              <w:left w:val="single" w:sz="8" w:space="0" w:color="auto"/>
              <w:bottom w:val="single" w:sz="8" w:space="0" w:color="auto"/>
              <w:right w:val="single" w:sz="8" w:space="0" w:color="auto"/>
            </w:tcBorders>
            <w:shd w:val="clear" w:color="auto" w:fill="auto"/>
            <w:vAlign w:val="bottom"/>
            <w:hideMark/>
          </w:tcPr>
          <w:p w:rsidR="0043622D" w:rsidRPr="006B6A78" w:rsidP="0024359A" w14:paraId="1B107EE3" w14:textId="77777777">
            <w:pPr>
              <w:widowControl w:val="0"/>
              <w:rPr>
                <w:rFonts w:cstheme="minorHAnsi"/>
                <w:color w:val="000000"/>
              </w:rPr>
            </w:pPr>
            <w:r w:rsidRPr="006B6A78">
              <w:rPr>
                <w:rFonts w:cstheme="minorHAnsi"/>
                <w:color w:val="000000"/>
              </w:rPr>
              <w:t xml:space="preserve">Joining the Indoor </w:t>
            </w:r>
            <w:r w:rsidRPr="006B6A78">
              <w:rPr>
                <w:rFonts w:cstheme="minorHAnsi"/>
                <w:color w:val="000000"/>
              </w:rPr>
              <w:t>AirPlus</w:t>
            </w:r>
            <w:r w:rsidRPr="006B6A78">
              <w:rPr>
                <w:rFonts w:cstheme="minorHAnsi"/>
                <w:color w:val="000000"/>
              </w:rPr>
              <w:t xml:space="preserve"> Program and </w:t>
            </w:r>
            <w:r w:rsidRPr="006B6A78">
              <w:rPr>
                <w:rFonts w:cstheme="minorHAnsi"/>
                <w:color w:val="000000"/>
              </w:rPr>
              <w:t>Related Activities</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62E093AB" w14:textId="77777777">
            <w:pPr>
              <w:widowControl w:val="0"/>
              <w:jc w:val="center"/>
              <w:rPr>
                <w:rFonts w:cstheme="minorHAnsi"/>
              </w:rPr>
            </w:pPr>
            <w:r w:rsidRPr="006B6A78">
              <w:rPr>
                <w:rFonts w:cstheme="minorHAnsi"/>
              </w:rPr>
              <w:t>244</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5C8DF2B7" w14:textId="77777777">
            <w:pPr>
              <w:widowControl w:val="0"/>
              <w:jc w:val="center"/>
              <w:rPr>
                <w:rFonts w:cstheme="minorHAnsi"/>
              </w:rPr>
            </w:pPr>
            <w:r w:rsidRPr="006B6A78">
              <w:rPr>
                <w:rFonts w:cstheme="minorHAnsi"/>
              </w:rPr>
              <w:t>$10,683</w:t>
            </w:r>
          </w:p>
        </w:tc>
        <w:tc>
          <w:tcPr>
            <w:tcW w:w="153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4CA55063" w14:textId="77777777">
            <w:pPr>
              <w:widowControl w:val="0"/>
              <w:jc w:val="center"/>
              <w:rPr>
                <w:rFonts w:cstheme="minorHAnsi"/>
              </w:rPr>
            </w:pPr>
            <w:r w:rsidRPr="006B6A78">
              <w:rPr>
                <w:rFonts w:cstheme="minorHAnsi"/>
              </w:rPr>
              <w:t>$0</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7D09D41B" w14:textId="77777777">
            <w:pPr>
              <w:widowControl w:val="0"/>
              <w:jc w:val="center"/>
              <w:rPr>
                <w:rFonts w:cstheme="minorHAnsi"/>
              </w:rPr>
            </w:pPr>
            <w:r w:rsidRPr="006B6A78">
              <w:rPr>
                <w:rFonts w:cstheme="minorHAnsi"/>
              </w:rPr>
              <w:t>$0</w:t>
            </w:r>
          </w:p>
        </w:tc>
        <w:tc>
          <w:tcPr>
            <w:tcW w:w="1440" w:type="dxa"/>
            <w:tcBorders>
              <w:top w:val="nil"/>
              <w:left w:val="nil"/>
              <w:bottom w:val="single" w:sz="4" w:space="0" w:color="auto"/>
              <w:right w:val="single" w:sz="8" w:space="0" w:color="auto"/>
            </w:tcBorders>
            <w:shd w:val="clear" w:color="auto" w:fill="auto"/>
            <w:noWrap/>
            <w:vAlign w:val="center"/>
            <w:hideMark/>
          </w:tcPr>
          <w:p w:rsidR="0043622D" w:rsidP="0024359A" w14:paraId="13378C94" w14:textId="77777777">
            <w:pPr>
              <w:widowControl w:val="0"/>
              <w:jc w:val="center"/>
              <w:rPr>
                <w:rFonts w:cstheme="minorHAnsi"/>
              </w:rPr>
            </w:pPr>
            <w:r w:rsidRPr="006B6A78">
              <w:rPr>
                <w:rFonts w:cstheme="minorHAnsi"/>
              </w:rPr>
              <w:t>$</w:t>
            </w:r>
            <w:r>
              <w:rPr>
                <w:rFonts w:cstheme="minorHAnsi"/>
              </w:rPr>
              <w:t>1</w:t>
            </w:r>
          </w:p>
          <w:p w:rsidR="0043622D" w:rsidRPr="006B6A78" w:rsidP="0024359A" w14:paraId="7D1B1075" w14:textId="33F68420">
            <w:pPr>
              <w:widowControl w:val="0"/>
              <w:jc w:val="center"/>
              <w:rPr>
                <w:rFonts w:cstheme="minorHAnsi"/>
              </w:rPr>
            </w:pPr>
            <w:r w:rsidRPr="006B6A78">
              <w:rPr>
                <w:rFonts w:cstheme="minorHAnsi"/>
              </w:rPr>
              <w:t>0,683</w:t>
            </w:r>
          </w:p>
        </w:tc>
      </w:tr>
      <w:tr w14:paraId="37F20E0C" w14:textId="77777777" w:rsidTr="0024359A">
        <w:tblPrEx>
          <w:tblW w:w="9468" w:type="dxa"/>
          <w:tblLook w:val="04A0"/>
        </w:tblPrEx>
        <w:trPr>
          <w:trHeight w:val="690"/>
        </w:trPr>
        <w:tc>
          <w:tcPr>
            <w:tcW w:w="1908" w:type="dxa"/>
            <w:tcBorders>
              <w:top w:val="nil"/>
              <w:left w:val="single" w:sz="8" w:space="0" w:color="auto"/>
              <w:bottom w:val="single" w:sz="8" w:space="0" w:color="auto"/>
              <w:right w:val="single" w:sz="8" w:space="0" w:color="auto"/>
            </w:tcBorders>
            <w:shd w:val="clear" w:color="auto" w:fill="auto"/>
            <w:vAlign w:val="bottom"/>
            <w:hideMark/>
          </w:tcPr>
          <w:p w:rsidR="0043622D" w:rsidRPr="006B6A78" w:rsidP="0024359A" w14:paraId="21CCB185" w14:textId="77777777">
            <w:pPr>
              <w:widowControl w:val="0"/>
              <w:rPr>
                <w:rFonts w:cstheme="minorHAnsi"/>
                <w:color w:val="000000"/>
              </w:rPr>
            </w:pPr>
            <w:r w:rsidRPr="006B6A78">
              <w:rPr>
                <w:rFonts w:cstheme="minorHAnsi"/>
                <w:color w:val="000000"/>
              </w:rPr>
              <w:t xml:space="preserve">Verification of Indoor </w:t>
            </w:r>
            <w:r w:rsidRPr="006B6A78">
              <w:rPr>
                <w:rFonts w:cstheme="minorHAnsi"/>
                <w:color w:val="000000"/>
              </w:rPr>
              <w:t>AirPlus</w:t>
            </w:r>
            <w:r w:rsidRPr="006B6A78">
              <w:rPr>
                <w:rFonts w:cstheme="minorHAnsi"/>
                <w:color w:val="000000"/>
              </w:rPr>
              <w:t xml:space="preserve"> Requirements</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44C30EA3" w14:textId="77777777">
            <w:pPr>
              <w:widowControl w:val="0"/>
              <w:jc w:val="center"/>
              <w:rPr>
                <w:rFonts w:cstheme="minorHAnsi"/>
              </w:rPr>
            </w:pPr>
            <w:r w:rsidRPr="006B6A78">
              <w:rPr>
                <w:rFonts w:cstheme="minorHAnsi"/>
              </w:rPr>
              <w:t>8</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0A155C75" w14:textId="77777777">
            <w:pPr>
              <w:widowControl w:val="0"/>
              <w:jc w:val="center"/>
              <w:rPr>
                <w:rFonts w:cstheme="minorHAnsi"/>
              </w:rPr>
            </w:pPr>
            <w:r w:rsidRPr="006B6A78">
              <w:rPr>
                <w:rFonts w:cstheme="minorHAnsi"/>
              </w:rPr>
              <w:t>$584</w:t>
            </w:r>
          </w:p>
        </w:tc>
        <w:tc>
          <w:tcPr>
            <w:tcW w:w="153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7088B4CA" w14:textId="77777777">
            <w:pPr>
              <w:widowControl w:val="0"/>
              <w:jc w:val="center"/>
              <w:rPr>
                <w:rFonts w:cstheme="minorHAnsi"/>
              </w:rPr>
            </w:pPr>
            <w:r w:rsidRPr="006B6A78">
              <w:rPr>
                <w:rFonts w:cstheme="minorHAnsi"/>
              </w:rPr>
              <w:t>$0</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478CA3BE" w14:textId="77777777">
            <w:pPr>
              <w:widowControl w:val="0"/>
              <w:jc w:val="center"/>
              <w:rPr>
                <w:rFonts w:cstheme="minorHAnsi"/>
              </w:rPr>
            </w:pPr>
            <w:r w:rsidRPr="006B6A78">
              <w:rPr>
                <w:rFonts w:cstheme="minorHAnsi"/>
              </w:rPr>
              <w:t>$0</w:t>
            </w:r>
          </w:p>
        </w:tc>
        <w:tc>
          <w:tcPr>
            <w:tcW w:w="144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79727B53" w14:textId="77777777">
            <w:pPr>
              <w:widowControl w:val="0"/>
              <w:jc w:val="center"/>
              <w:rPr>
                <w:rFonts w:cstheme="minorHAnsi"/>
              </w:rPr>
            </w:pPr>
            <w:r w:rsidRPr="006B6A78">
              <w:rPr>
                <w:rFonts w:cstheme="minorHAnsi"/>
              </w:rPr>
              <w:t>$584</w:t>
            </w:r>
          </w:p>
        </w:tc>
      </w:tr>
      <w:tr w14:paraId="2DD4CBA3" w14:textId="77777777" w:rsidTr="0024359A">
        <w:tblPrEx>
          <w:tblW w:w="9468"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vAlign w:val="bottom"/>
            <w:hideMark/>
          </w:tcPr>
          <w:p w:rsidR="0043622D" w:rsidRPr="006B6A78" w:rsidP="0024359A" w14:paraId="5C11B59A" w14:textId="77777777">
            <w:pPr>
              <w:widowControl w:val="0"/>
              <w:rPr>
                <w:rFonts w:cstheme="minorHAnsi"/>
                <w:color w:val="000000"/>
              </w:rPr>
            </w:pPr>
            <w:r w:rsidRPr="006B6A78">
              <w:rPr>
                <w:rFonts w:cstheme="minorHAnsi"/>
                <w:color w:val="000000"/>
              </w:rPr>
              <w:t>Periodic Reporting</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2E70CD95" w14:textId="77777777">
            <w:pPr>
              <w:widowControl w:val="0"/>
              <w:jc w:val="center"/>
              <w:rPr>
                <w:rFonts w:cstheme="minorHAnsi"/>
              </w:rPr>
            </w:pPr>
            <w:r w:rsidRPr="006B6A78">
              <w:rPr>
                <w:rFonts w:cstheme="minorHAnsi"/>
              </w:rPr>
              <w:t>8</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388B918A" w14:textId="77777777">
            <w:pPr>
              <w:widowControl w:val="0"/>
              <w:jc w:val="center"/>
              <w:rPr>
                <w:rFonts w:cstheme="minorHAnsi"/>
              </w:rPr>
            </w:pPr>
            <w:r w:rsidRPr="006B6A78">
              <w:rPr>
                <w:rFonts w:cstheme="minorHAnsi"/>
              </w:rPr>
              <w:t>$494</w:t>
            </w:r>
          </w:p>
        </w:tc>
        <w:tc>
          <w:tcPr>
            <w:tcW w:w="153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5D5B2EC0" w14:textId="77777777">
            <w:pPr>
              <w:widowControl w:val="0"/>
              <w:jc w:val="center"/>
              <w:rPr>
                <w:rFonts w:cstheme="minorHAnsi"/>
              </w:rPr>
            </w:pPr>
            <w:r w:rsidRPr="006B6A78">
              <w:rPr>
                <w:rFonts w:cstheme="minorHAnsi"/>
              </w:rPr>
              <w:t>$0</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0E1D70DE" w14:textId="77777777">
            <w:pPr>
              <w:widowControl w:val="0"/>
              <w:jc w:val="center"/>
              <w:rPr>
                <w:rFonts w:cstheme="minorHAnsi"/>
              </w:rPr>
            </w:pPr>
            <w:r w:rsidRPr="006B6A78">
              <w:rPr>
                <w:rFonts w:cstheme="minorHAnsi"/>
              </w:rPr>
              <w:t>$0</w:t>
            </w:r>
          </w:p>
        </w:tc>
        <w:tc>
          <w:tcPr>
            <w:tcW w:w="144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1A7FA475" w14:textId="77777777">
            <w:pPr>
              <w:widowControl w:val="0"/>
              <w:jc w:val="center"/>
              <w:rPr>
                <w:rFonts w:cstheme="minorHAnsi"/>
              </w:rPr>
            </w:pPr>
            <w:r w:rsidRPr="006B6A78">
              <w:rPr>
                <w:rFonts w:cstheme="minorHAnsi"/>
              </w:rPr>
              <w:t>$494</w:t>
            </w:r>
          </w:p>
        </w:tc>
      </w:tr>
      <w:tr w14:paraId="65CCEE58" w14:textId="77777777" w:rsidTr="0024359A">
        <w:tblPrEx>
          <w:tblW w:w="9468"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vAlign w:val="bottom"/>
            <w:hideMark/>
          </w:tcPr>
          <w:p w:rsidR="0043622D" w:rsidRPr="006B6A78" w:rsidP="0024359A" w14:paraId="5794E95B" w14:textId="77777777">
            <w:pPr>
              <w:widowControl w:val="0"/>
              <w:rPr>
                <w:rFonts w:cstheme="minorHAnsi"/>
                <w:color w:val="000000"/>
              </w:rPr>
            </w:pPr>
            <w:r w:rsidRPr="006B6A78">
              <w:rPr>
                <w:rFonts w:cstheme="minorHAnsi"/>
                <w:color w:val="000000"/>
              </w:rPr>
              <w:t>Awards</w:t>
            </w:r>
          </w:p>
        </w:tc>
        <w:tc>
          <w:tcPr>
            <w:tcW w:w="117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06C92A4B" w14:textId="77777777">
            <w:pPr>
              <w:widowControl w:val="0"/>
              <w:jc w:val="center"/>
              <w:rPr>
                <w:rFonts w:cstheme="minorHAnsi"/>
              </w:rPr>
            </w:pPr>
            <w:r w:rsidRPr="006B6A78">
              <w:rPr>
                <w:rFonts w:cstheme="minorHAnsi"/>
              </w:rPr>
              <w:t>60</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6E6837BD" w14:textId="77777777">
            <w:pPr>
              <w:widowControl w:val="0"/>
              <w:jc w:val="center"/>
              <w:rPr>
                <w:rFonts w:cstheme="minorHAnsi"/>
              </w:rPr>
            </w:pPr>
            <w:r w:rsidRPr="006B6A78">
              <w:rPr>
                <w:rFonts w:cstheme="minorHAnsi"/>
              </w:rPr>
              <w:t>$3,857</w:t>
            </w:r>
          </w:p>
        </w:tc>
        <w:tc>
          <w:tcPr>
            <w:tcW w:w="153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2F2F4C37" w14:textId="77777777">
            <w:pPr>
              <w:widowControl w:val="0"/>
              <w:jc w:val="center"/>
              <w:rPr>
                <w:rFonts w:cstheme="minorHAnsi"/>
              </w:rPr>
            </w:pPr>
            <w:r w:rsidRPr="006B6A78">
              <w:rPr>
                <w:rFonts w:cstheme="minorHAnsi"/>
              </w:rPr>
              <w:t>$0</w:t>
            </w:r>
          </w:p>
        </w:tc>
        <w:tc>
          <w:tcPr>
            <w:tcW w:w="171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448BABE1" w14:textId="77777777">
            <w:pPr>
              <w:widowControl w:val="0"/>
              <w:jc w:val="center"/>
              <w:rPr>
                <w:rFonts w:cstheme="minorHAnsi"/>
              </w:rPr>
            </w:pPr>
            <w:r w:rsidRPr="006B6A78">
              <w:rPr>
                <w:rFonts w:cstheme="minorHAnsi"/>
              </w:rPr>
              <w:t>$0</w:t>
            </w:r>
          </w:p>
        </w:tc>
        <w:tc>
          <w:tcPr>
            <w:tcW w:w="1440" w:type="dxa"/>
            <w:tcBorders>
              <w:top w:val="nil"/>
              <w:left w:val="nil"/>
              <w:bottom w:val="single" w:sz="4" w:space="0" w:color="auto"/>
              <w:right w:val="single" w:sz="8" w:space="0" w:color="auto"/>
            </w:tcBorders>
            <w:shd w:val="clear" w:color="auto" w:fill="auto"/>
            <w:noWrap/>
            <w:vAlign w:val="center"/>
            <w:hideMark/>
          </w:tcPr>
          <w:p w:rsidR="0043622D" w:rsidRPr="006B6A78" w:rsidP="0024359A" w14:paraId="3D4D9EAC" w14:textId="77777777">
            <w:pPr>
              <w:widowControl w:val="0"/>
              <w:jc w:val="center"/>
              <w:rPr>
                <w:rFonts w:cstheme="minorHAnsi"/>
              </w:rPr>
            </w:pPr>
            <w:r w:rsidRPr="006B6A78">
              <w:rPr>
                <w:rFonts w:cstheme="minorHAnsi"/>
              </w:rPr>
              <w:t>$3,857</w:t>
            </w:r>
          </w:p>
        </w:tc>
      </w:tr>
      <w:tr w14:paraId="6AAE29DA" w14:textId="77777777" w:rsidTr="0024359A">
        <w:tblPrEx>
          <w:tblW w:w="9468" w:type="dxa"/>
          <w:tblLook w:val="04A0"/>
        </w:tblPrEx>
        <w:trPr>
          <w:trHeight w:val="270"/>
        </w:trPr>
        <w:tc>
          <w:tcPr>
            <w:tcW w:w="1908" w:type="dxa"/>
            <w:tcBorders>
              <w:top w:val="nil"/>
              <w:left w:val="single" w:sz="8" w:space="0" w:color="auto"/>
              <w:bottom w:val="single" w:sz="8" w:space="0" w:color="auto"/>
              <w:right w:val="nil"/>
            </w:tcBorders>
            <w:shd w:val="clear" w:color="auto" w:fill="auto"/>
            <w:vAlign w:val="center"/>
            <w:hideMark/>
          </w:tcPr>
          <w:p w:rsidR="0043622D" w:rsidRPr="006B6A78" w:rsidP="0024359A" w14:paraId="01E09936" w14:textId="77777777">
            <w:pPr>
              <w:widowControl w:val="0"/>
              <w:rPr>
                <w:rFonts w:cstheme="minorHAnsi"/>
              </w:rPr>
            </w:pPr>
            <w:r w:rsidRPr="006B6A78">
              <w:rPr>
                <w:rFonts w:cstheme="minorHAnsi"/>
              </w:rPr>
              <w:t>Total</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622D" w:rsidRPr="006B6A78" w:rsidP="0024359A" w14:paraId="20626E08" w14:textId="77777777">
            <w:pPr>
              <w:widowControl w:val="0"/>
              <w:jc w:val="center"/>
              <w:rPr>
                <w:rFonts w:cstheme="minorHAnsi"/>
                <w:b/>
                <w:bCs/>
              </w:rPr>
            </w:pPr>
            <w:r w:rsidRPr="006B6A78">
              <w:rPr>
                <w:rFonts w:cstheme="minorHAnsi"/>
                <w:b/>
                <w:bCs/>
              </w:rPr>
              <w:t>320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3622D" w:rsidRPr="006B6A78" w:rsidP="0024359A" w14:paraId="7B23F256" w14:textId="77777777">
            <w:pPr>
              <w:widowControl w:val="0"/>
              <w:jc w:val="center"/>
              <w:rPr>
                <w:rFonts w:cstheme="minorHAnsi"/>
                <w:b/>
                <w:bCs/>
              </w:rPr>
            </w:pPr>
            <w:r w:rsidRPr="006B6A78">
              <w:rPr>
                <w:rFonts w:cstheme="minorHAnsi"/>
                <w:b/>
                <w:bCs/>
              </w:rPr>
              <w:t>$15,619</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43622D" w:rsidRPr="006B6A78" w:rsidP="0024359A" w14:paraId="2D14BE63" w14:textId="77777777">
            <w:pPr>
              <w:widowControl w:val="0"/>
              <w:jc w:val="center"/>
              <w:rPr>
                <w:rFonts w:cstheme="minorHAnsi"/>
                <w:b/>
                <w:bCs/>
              </w:rPr>
            </w:pPr>
            <w:r w:rsidRPr="006B6A78">
              <w:rPr>
                <w:rFonts w:cstheme="minorHAnsi"/>
                <w:b/>
                <w:bCs/>
              </w:rPr>
              <w:t>$0</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3622D" w:rsidRPr="006B6A78" w:rsidP="0024359A" w14:paraId="0FD89A3C" w14:textId="77777777">
            <w:pPr>
              <w:widowControl w:val="0"/>
              <w:jc w:val="center"/>
              <w:rPr>
                <w:rFonts w:cstheme="minorHAnsi"/>
                <w:b/>
                <w:bCs/>
              </w:rPr>
            </w:pPr>
            <w:r w:rsidRPr="006B6A78">
              <w:rPr>
                <w:rFonts w:cstheme="minorHAnsi"/>
                <w:b/>
                <w:bCs/>
              </w:rPr>
              <w:t>$0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rsidR="0043622D" w:rsidRPr="006B6A78" w:rsidP="0024359A" w14:paraId="03A1A11B" w14:textId="77777777">
            <w:pPr>
              <w:widowControl w:val="0"/>
              <w:jc w:val="center"/>
              <w:rPr>
                <w:rFonts w:cstheme="minorHAnsi"/>
                <w:b/>
                <w:bCs/>
              </w:rPr>
            </w:pPr>
            <w:r w:rsidRPr="006B6A78">
              <w:rPr>
                <w:rFonts w:cstheme="minorHAnsi"/>
                <w:b/>
                <w:bCs/>
              </w:rPr>
              <w:t>$15,619</w:t>
            </w:r>
          </w:p>
        </w:tc>
      </w:tr>
    </w:tbl>
    <w:p w:rsidR="00D85166" w:rsidRPr="00021E0C" w:rsidP="00D85166" w14:paraId="4F00244D" w14:textId="36886E02">
      <w:pPr>
        <w:pStyle w:val="NoSpacing"/>
        <w:rPr>
          <w:rFonts w:ascii="Times New Roman" w:hAnsi="Times New Roman" w:cs="Times New Roman"/>
          <w:sz w:val="24"/>
          <w:szCs w:val="24"/>
        </w:rPr>
      </w:pPr>
    </w:p>
    <w:p w:rsidR="002B15D5" w:rsidRPr="00021E0C" w:rsidP="000A0844" w14:paraId="7271367E" w14:textId="095DCCC4">
      <w:pPr>
        <w:pStyle w:val="ICR3"/>
      </w:pPr>
      <w:r w:rsidRPr="00021E0C">
        <w:t>15. Explain the reasons for any program changes or adjustments reported on the burden worksheet (in hour or cost burden.)</w:t>
      </w:r>
    </w:p>
    <w:p w:rsidR="00B8537E" w:rsidP="00B8537E" w14:paraId="77D80E29" w14:textId="77777777">
      <w:pPr>
        <w:ind w:firstLine="720"/>
        <w:rPr>
          <w:rFonts w:cstheme="minorHAnsi"/>
        </w:rPr>
      </w:pPr>
    </w:p>
    <w:p w:rsidR="00B8537E" w:rsidRPr="004252C1" w:rsidP="00B8537E" w14:paraId="4B914145" w14:textId="74EE5FA4">
      <w:pPr>
        <w:ind w:firstLine="720"/>
        <w:rPr>
          <w:rFonts w:cstheme="minorHAnsi"/>
        </w:rPr>
      </w:pPr>
      <w:r w:rsidRPr="00D84E03">
        <w:rPr>
          <w:rFonts w:cstheme="minorHAnsi"/>
        </w:rPr>
        <w:t>This is a new ICR, no changes in burden currently applicable.</w:t>
      </w:r>
    </w:p>
    <w:p w:rsidR="00F81FD0" w:rsidRPr="00021E0C" w:rsidP="002B15D5" w14:paraId="48CB9FFE" w14:textId="2DA53118">
      <w:pPr>
        <w:pStyle w:val="NoSpacing"/>
        <w:rPr>
          <w:rFonts w:ascii="Times New Roman" w:hAnsi="Times New Roman" w:cs="Times New Roman"/>
          <w:sz w:val="24"/>
          <w:szCs w:val="24"/>
        </w:rPr>
      </w:pPr>
      <w:r w:rsidRPr="00021E0C">
        <w:rPr>
          <w:rFonts w:ascii="Times New Roman" w:hAnsi="Times New Roman" w:cs="Times New Roman"/>
          <w:sz w:val="24"/>
          <w:szCs w:val="24"/>
        </w:rPr>
        <w:tab/>
      </w:r>
    </w:p>
    <w:p w:rsidR="002B15D5" w:rsidRPr="00021E0C" w:rsidP="000A0844" w14:paraId="565A2A60" w14:textId="04987823">
      <w:pPr>
        <w:pStyle w:val="ICR3"/>
      </w:pPr>
      <w:r w:rsidRPr="00021E0C">
        <w:t>16. For collections of information whose results will be published, outline plans for tabulation</w:t>
      </w:r>
      <w:r w:rsidRPr="00021E0C" w:rsidR="002D5D05">
        <w:t xml:space="preserve"> </w:t>
      </w:r>
      <w:r w:rsidRPr="00021E0C">
        <w:t>and publication. Address any complex analytical techniques that will be used. Provide the</w:t>
      </w:r>
      <w:r w:rsidRPr="00021E0C" w:rsidR="002D5D05">
        <w:t xml:space="preserve"> </w:t>
      </w:r>
      <w:r w:rsidRPr="00021E0C">
        <w:t>time schedule for the entire project, including beginning and ending dates of the collection of</w:t>
      </w:r>
      <w:r w:rsidRPr="00021E0C" w:rsidR="002D5D05">
        <w:t xml:space="preserve"> </w:t>
      </w:r>
      <w:r w:rsidRPr="00021E0C">
        <w:t>information, completion of report, publication dates, and other actions.</w:t>
      </w:r>
    </w:p>
    <w:p w:rsidR="002B15D5" w:rsidRPr="00021E0C" w:rsidP="002B15D5" w14:paraId="368F3870" w14:textId="2F74F74E">
      <w:pPr>
        <w:pStyle w:val="NoSpacing"/>
        <w:rPr>
          <w:rFonts w:ascii="Times New Roman" w:hAnsi="Times New Roman" w:cs="Times New Roman"/>
          <w:sz w:val="24"/>
          <w:szCs w:val="24"/>
        </w:rPr>
      </w:pPr>
    </w:p>
    <w:p w:rsidR="00B8537E" w:rsidP="00B8537E" w14:paraId="59EF0A6F" w14:textId="77777777">
      <w:pPr>
        <w:ind w:firstLine="720"/>
        <w:rPr>
          <w:rFonts w:cstheme="minorHAnsi"/>
        </w:rPr>
      </w:pPr>
      <w:r>
        <w:rPr>
          <w:rFonts w:cstheme="minorHAnsi"/>
        </w:rPr>
        <w:t xml:space="preserve">Information collected is not published. Program participant information is available in an online database. Program participants can, at any time, opt in or out of having information displayed publicly. </w:t>
      </w:r>
    </w:p>
    <w:p w:rsidR="001543EF" w:rsidRPr="00021E0C" w:rsidP="00072E0F" w14:paraId="38ECD58E" w14:textId="77777777">
      <w:pPr>
        <w:autoSpaceDE/>
        <w:autoSpaceDN/>
        <w:adjustRightInd/>
        <w:spacing w:after="160" w:line="259" w:lineRule="auto"/>
        <w:ind w:left="720"/>
      </w:pPr>
    </w:p>
    <w:p w:rsidR="002B15D5" w:rsidRPr="00021E0C" w:rsidP="000A0844" w14:paraId="35404447" w14:textId="6C5EC699">
      <w:pPr>
        <w:pStyle w:val="ICR3"/>
      </w:pPr>
      <w:r w:rsidRPr="00021E0C">
        <w:t>17. If seeking approval to not display the expiration date for OMB approval of the information</w:t>
      </w:r>
      <w:r w:rsidRPr="00021E0C" w:rsidR="00A11D3D">
        <w:t xml:space="preserve"> </w:t>
      </w:r>
      <w:r w:rsidRPr="00021E0C">
        <w:t>collection, explain the reasons that display would be inappropriate.</w:t>
      </w:r>
    </w:p>
    <w:p w:rsidR="00727800" w:rsidRPr="00021E0C" w:rsidP="002B15D5" w14:paraId="6F5E706A" w14:textId="150B7E55">
      <w:pPr>
        <w:pStyle w:val="NoSpacing"/>
        <w:rPr>
          <w:rFonts w:ascii="Times New Roman" w:hAnsi="Times New Roman" w:cs="Times New Roman"/>
          <w:sz w:val="24"/>
          <w:szCs w:val="24"/>
        </w:rPr>
      </w:pPr>
    </w:p>
    <w:p w:rsidR="00727800" w:rsidRPr="00021E0C" w:rsidP="00727800" w14:paraId="74FA450A" w14:textId="59D6891D">
      <w:pPr>
        <w:pStyle w:val="NoSpacing"/>
        <w:ind w:left="720"/>
        <w:rPr>
          <w:rFonts w:ascii="Times New Roman" w:hAnsi="Times New Roman" w:cs="Times New Roman"/>
          <w:sz w:val="24"/>
          <w:szCs w:val="24"/>
        </w:rPr>
      </w:pPr>
      <w:r w:rsidRPr="00021E0C">
        <w:rPr>
          <w:rFonts w:ascii="Times New Roman" w:hAnsi="Times New Roman" w:cs="Times New Roman"/>
          <w:sz w:val="24"/>
          <w:szCs w:val="24"/>
        </w:rPr>
        <w:t xml:space="preserve">The expiration date of the information collection approval will be publicly available on OMB’s website.  </w:t>
      </w:r>
    </w:p>
    <w:p w:rsidR="00405F4F" w:rsidRPr="00021E0C" w:rsidP="00405F4F" w14:paraId="41331C5C" w14:textId="0B2D07B1">
      <w:pPr>
        <w:pStyle w:val="NoSpacing"/>
        <w:rPr>
          <w:rFonts w:ascii="Times New Roman" w:hAnsi="Times New Roman" w:cs="Times New Roman"/>
          <w:sz w:val="24"/>
          <w:szCs w:val="24"/>
        </w:rPr>
      </w:pPr>
    </w:p>
    <w:p w:rsidR="002B15D5" w:rsidRPr="00021E0C" w:rsidP="002B15D5" w14:paraId="0408FE1A" w14:textId="04DAF179">
      <w:pPr>
        <w:pStyle w:val="NoSpacing"/>
        <w:rPr>
          <w:rFonts w:ascii="Times New Roman" w:hAnsi="Times New Roman" w:cs="Times New Roman"/>
          <w:b/>
          <w:bCs/>
          <w:sz w:val="24"/>
          <w:szCs w:val="24"/>
        </w:rPr>
      </w:pPr>
      <w:r w:rsidRPr="00021E0C">
        <w:rPr>
          <w:rFonts w:ascii="Times New Roman" w:hAnsi="Times New Roman" w:cs="Times New Roman"/>
          <w:b/>
          <w:bCs/>
          <w:sz w:val="24"/>
          <w:szCs w:val="24"/>
        </w:rPr>
        <w:t>18.Explain each exception to the topics of the certification statement identified in “Certification</w:t>
      </w:r>
      <w:r w:rsidRPr="00021E0C" w:rsidR="00A11D3D">
        <w:rPr>
          <w:rFonts w:ascii="Times New Roman" w:hAnsi="Times New Roman" w:cs="Times New Roman"/>
          <w:b/>
          <w:bCs/>
          <w:sz w:val="24"/>
          <w:szCs w:val="24"/>
        </w:rPr>
        <w:t xml:space="preserve"> </w:t>
      </w:r>
      <w:r w:rsidRPr="00021E0C">
        <w:rPr>
          <w:rFonts w:ascii="Times New Roman" w:hAnsi="Times New Roman" w:cs="Times New Roman"/>
          <w:b/>
          <w:bCs/>
          <w:sz w:val="24"/>
          <w:szCs w:val="24"/>
        </w:rPr>
        <w:t>for Paperwork Reduction Act Submissions.”</w:t>
      </w:r>
    </w:p>
    <w:p w:rsidR="00272EED" w:rsidRPr="00021E0C" w:rsidP="002B15D5" w14:paraId="140B6D23" w14:textId="15669DA0">
      <w:pPr>
        <w:pStyle w:val="NoSpacing"/>
        <w:rPr>
          <w:rFonts w:ascii="Times New Roman" w:hAnsi="Times New Roman" w:cs="Times New Roman"/>
          <w:sz w:val="24"/>
          <w:szCs w:val="24"/>
        </w:rPr>
      </w:pPr>
    </w:p>
    <w:p w:rsidR="00BB6BCC" w:rsidRPr="00021E0C" w:rsidP="00D773BC" w14:paraId="4C5FCC7C" w14:textId="2C506CB3">
      <w:pPr>
        <w:pStyle w:val="NoSpacing"/>
        <w:ind w:left="720"/>
        <w:rPr>
          <w:rFonts w:eastAsiaTheme="majorEastAsia" w:cstheme="majorBidi"/>
          <w:b/>
          <w:color w:val="000000" w:themeColor="text1"/>
        </w:rPr>
      </w:pPr>
      <w:r w:rsidRPr="00021E0C">
        <w:rPr>
          <w:rFonts w:ascii="Times New Roman" w:hAnsi="Times New Roman" w:cs="Times New Roman"/>
          <w:sz w:val="24"/>
          <w:szCs w:val="24"/>
        </w:rPr>
        <w:t>EPA does not request an exception to the certification of this information collection.</w:t>
      </w:r>
    </w:p>
    <w:sectPr w:rsidSect="0023657A">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2582662"/>
      <w:docPartObj>
        <w:docPartGallery w:val="Page Numbers (Bottom of Page)"/>
        <w:docPartUnique/>
      </w:docPartObj>
    </w:sdtPr>
    <w:sdtEndPr>
      <w:rPr>
        <w:noProof/>
      </w:rPr>
    </w:sdtEndPr>
    <w:sdtContent>
      <w:p w:rsidR="0043622D" w14:paraId="343BB8A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622D" w14:paraId="722760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51067"/>
      <w:docPartObj>
        <w:docPartGallery w:val="Page Numbers (Bottom of Page)"/>
        <w:docPartUnique/>
      </w:docPartObj>
    </w:sdtPr>
    <w:sdtEndPr>
      <w:rPr>
        <w:noProof/>
      </w:rPr>
    </w:sdtEndPr>
    <w:sdtContent>
      <w:p w:rsidR="00405F4F" w14:paraId="4A91918F" w14:textId="41808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F4F" w14:paraId="4968368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42A"/>
    <w:multiLevelType w:val="hybridMultilevel"/>
    <w:tmpl w:val="633A40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A5649B"/>
    <w:multiLevelType w:val="hybridMultilevel"/>
    <w:tmpl w:val="D78A8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1201C4"/>
    <w:multiLevelType w:val="hybridMultilevel"/>
    <w:tmpl w:val="8262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052F43"/>
    <w:multiLevelType w:val="hybridMultilevel"/>
    <w:tmpl w:val="D70ED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355534"/>
    <w:multiLevelType w:val="hybridMultilevel"/>
    <w:tmpl w:val="FF5C0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303CC7"/>
    <w:multiLevelType w:val="hybridMultilevel"/>
    <w:tmpl w:val="BE069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E3529"/>
    <w:multiLevelType w:val="hybridMultilevel"/>
    <w:tmpl w:val="53D0E4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AD4C52"/>
    <w:multiLevelType w:val="hybridMultilevel"/>
    <w:tmpl w:val="60D8C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2087B0B"/>
    <w:multiLevelType w:val="hybridMultilevel"/>
    <w:tmpl w:val="D1EC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EF0A6B"/>
    <w:multiLevelType w:val="hybridMultilevel"/>
    <w:tmpl w:val="DC6C9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9AA3541"/>
    <w:multiLevelType w:val="hybridMultilevel"/>
    <w:tmpl w:val="878C96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3D7008"/>
    <w:multiLevelType w:val="hybridMultilevel"/>
    <w:tmpl w:val="7ADE2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36"/>
        </w:tabs>
        <w:ind w:left="1436" w:hanging="360"/>
      </w:pPr>
      <w:rPr>
        <w:rFonts w:ascii="Courier New" w:hAnsi="Courier New" w:cs="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cs="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cs="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13">
    <w:nsid w:val="29AC6739"/>
    <w:multiLevelType w:val="hybridMultilevel"/>
    <w:tmpl w:val="956E1F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963060"/>
    <w:multiLevelType w:val="hybridMultilevel"/>
    <w:tmpl w:val="38F43DB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A775D9"/>
    <w:multiLevelType w:val="multilevel"/>
    <w:tmpl w:val="8EE451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nsid w:val="372B3257"/>
    <w:multiLevelType w:val="hybridMultilevel"/>
    <w:tmpl w:val="7DEE98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0827A5"/>
    <w:multiLevelType w:val="hybridMultilevel"/>
    <w:tmpl w:val="561AB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943318"/>
    <w:multiLevelType w:val="hybridMultilevel"/>
    <w:tmpl w:val="2F321486"/>
    <w:lvl w:ilvl="0">
      <w:start w:val="0"/>
      <w:numFmt w:val="bullet"/>
      <w:lvlText w:val="•"/>
      <w:lvlJc w:val="left"/>
      <w:pPr>
        <w:ind w:left="2880" w:hanging="720"/>
      </w:pPr>
      <w:rPr>
        <w:rFonts w:ascii="Times New Roman" w:eastAsia="Times New Roman" w:hAnsi="Times New Roman" w:cs="Times New Roman" w:hint="default"/>
      </w:rPr>
    </w:lvl>
    <w:lvl w:ilvl="1">
      <w:start w:val="1"/>
      <w:numFmt w:val="bullet"/>
      <w:lvlText w:val=""/>
      <w:lvlJc w:val="left"/>
      <w:pPr>
        <w:ind w:left="3240"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3CF11DD2"/>
    <w:multiLevelType w:val="hybridMultilevel"/>
    <w:tmpl w:val="82989AF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EC832F1"/>
    <w:multiLevelType w:val="hybridMultilevel"/>
    <w:tmpl w:val="7FD4666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Times New Roman" w:hAnsi="Times New Roman" w:eastAsiaTheme="minorHAnsi"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5757D6"/>
    <w:multiLevelType w:val="hybridMultilevel"/>
    <w:tmpl w:val="B0DEB6BE"/>
    <w:lvl w:ilvl="0">
      <w:start w:val="0"/>
      <w:numFmt w:val="bullet"/>
      <w:lvlText w:val="•"/>
      <w:lvlJc w:val="left"/>
      <w:pPr>
        <w:ind w:left="2880" w:hanging="720"/>
      </w:pPr>
      <w:rPr>
        <w:rFonts w:ascii="Times New Roman" w:eastAsia="Times New Roman" w:hAnsi="Times New Roman" w:cs="Times New Roman" w:hint="default"/>
      </w:rPr>
    </w:lvl>
    <w:lvl w:ilvl="1">
      <w:start w:val="0"/>
      <w:numFmt w:val="bullet"/>
      <w:lvlText w:val="-"/>
      <w:lvlJc w:val="left"/>
      <w:pPr>
        <w:ind w:left="3600" w:hanging="720"/>
      </w:pPr>
      <w:rPr>
        <w:rFonts w:ascii="Times New Roman" w:eastAsia="Times New Roman" w:hAnsi="Times New Roman" w:cs="Times New Roman"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4">
    <w:nsid w:val="42C366EF"/>
    <w:multiLevelType w:val="hybridMultilevel"/>
    <w:tmpl w:val="67F47FD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5D1667"/>
    <w:multiLevelType w:val="hybridMultilevel"/>
    <w:tmpl w:val="66204A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513341"/>
    <w:multiLevelType w:val="hybridMultilevel"/>
    <w:tmpl w:val="1280FF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B7047B8"/>
    <w:multiLevelType w:val="hybridMultilevel"/>
    <w:tmpl w:val="54C69152"/>
    <w:lvl w:ilvl="0">
      <w:start w:val="1"/>
      <w:numFmt w:val="bullet"/>
      <w:lvlText w:val=""/>
      <w:lvlJc w:val="left"/>
      <w:pPr>
        <w:ind w:left="3240" w:hanging="72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4C406EFE"/>
    <w:multiLevelType w:val="hybridMultilevel"/>
    <w:tmpl w:val="3FB8C15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B456BE"/>
    <w:multiLevelType w:val="hybridMultilevel"/>
    <w:tmpl w:val="165E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0843158"/>
    <w:multiLevelType w:val="hybridMultilevel"/>
    <w:tmpl w:val="59DEED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527F15"/>
    <w:multiLevelType w:val="hybridMultilevel"/>
    <w:tmpl w:val="5DC2657E"/>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A4218A"/>
    <w:multiLevelType w:val="hybridMultilevel"/>
    <w:tmpl w:val="3334CC50"/>
    <w:lvl w:ilvl="0">
      <w:start w:val="1"/>
      <w:numFmt w:val="bullet"/>
      <w:lvlText w:val=""/>
      <w:lvlJc w:val="left"/>
      <w:pPr>
        <w:ind w:left="2880" w:hanging="720"/>
      </w:pPr>
      <w:rPr>
        <w:rFonts w:ascii="Symbol" w:hAnsi="Symbol" w:hint="default"/>
      </w:rPr>
    </w:lvl>
    <w:lvl w:ilvl="1">
      <w:start w:val="0"/>
      <w:numFmt w:val="bullet"/>
      <w:lvlText w:val="-"/>
      <w:lvlJc w:val="left"/>
      <w:pPr>
        <w:ind w:left="3600" w:hanging="720"/>
      </w:pPr>
      <w:rPr>
        <w:rFonts w:ascii="Times New Roman" w:eastAsia="Times New Roman" w:hAnsi="Times New Roman" w:cs="Times New Roman"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60D06630"/>
    <w:multiLevelType w:val="hybridMultilevel"/>
    <w:tmpl w:val="23D4F072"/>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3DE0D19"/>
    <w:multiLevelType w:val="hybridMultilevel"/>
    <w:tmpl w:val="62B2CBAC"/>
    <w:lvl w:ilvl="0">
      <w:start w:val="0"/>
      <w:numFmt w:val="bullet"/>
      <w:lvlText w:val="•"/>
      <w:lvlJc w:val="left"/>
      <w:pPr>
        <w:ind w:left="2880" w:hanging="720"/>
      </w:pPr>
      <w:rPr>
        <w:rFonts w:ascii="Times New Roman" w:eastAsia="Times New Roman" w:hAnsi="Times New Roman" w:cs="Times New Roman" w:hint="default"/>
      </w:rPr>
    </w:lvl>
    <w:lvl w:ilvl="1">
      <w:start w:val="1"/>
      <w:numFmt w:val="bullet"/>
      <w:lvlText w:val=""/>
      <w:lvlJc w:val="left"/>
      <w:pPr>
        <w:ind w:left="3240" w:hanging="360"/>
      </w:pPr>
      <w:rPr>
        <w:rFonts w:ascii="Symbol" w:hAnsi="Symbol"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6">
    <w:nsid w:val="69A3672A"/>
    <w:multiLevelType w:val="hybridMultilevel"/>
    <w:tmpl w:val="4AD2D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8E6340"/>
    <w:multiLevelType w:val="hybridMultilevel"/>
    <w:tmpl w:val="03869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FF723E2"/>
    <w:multiLevelType w:val="hybridMultilevel"/>
    <w:tmpl w:val="15106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EE6442"/>
    <w:multiLevelType w:val="hybridMultilevel"/>
    <w:tmpl w:val="FF38AF3A"/>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30551E1"/>
    <w:multiLevelType w:val="hybridMultilevel"/>
    <w:tmpl w:val="D536334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7B535D0"/>
    <w:multiLevelType w:val="multilevel"/>
    <w:tmpl w:val="515223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nsid w:val="7B24571F"/>
    <w:multiLevelType w:val="hybridMultilevel"/>
    <w:tmpl w:val="F0D4980C"/>
    <w:lvl w:ilvl="0">
      <w:start w:val="1"/>
      <w:numFmt w:val="bullet"/>
      <w:lvlText w:val=""/>
      <w:lvlJc w:val="left"/>
      <w:pPr>
        <w:ind w:left="2880" w:hanging="720"/>
      </w:pPr>
      <w:rPr>
        <w:rFonts w:ascii="Symbol" w:hAnsi="Symbol" w:hint="default"/>
      </w:rPr>
    </w:lvl>
    <w:lvl w:ilvl="1">
      <w:start w:val="1"/>
      <w:numFmt w:val="bullet"/>
      <w:lvlText w:val=""/>
      <w:lvlJc w:val="left"/>
      <w:pPr>
        <w:ind w:left="3240" w:hanging="360"/>
      </w:pPr>
      <w:rPr>
        <w:rFonts w:ascii="Wingdings" w:hAnsi="Wingdings"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3">
    <w:nsid w:val="7C4954C0"/>
    <w:multiLevelType w:val="hybridMultilevel"/>
    <w:tmpl w:val="306E3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267281"/>
    <w:multiLevelType w:val="hybridMultilevel"/>
    <w:tmpl w:val="F8FA3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E444B1C"/>
    <w:multiLevelType w:val="hybridMultilevel"/>
    <w:tmpl w:val="7FD8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9965446">
    <w:abstractNumId w:val="37"/>
  </w:num>
  <w:num w:numId="2" w16cid:durableId="346253946">
    <w:abstractNumId w:val="8"/>
  </w:num>
  <w:num w:numId="3" w16cid:durableId="773330637">
    <w:abstractNumId w:val="4"/>
  </w:num>
  <w:num w:numId="4" w16cid:durableId="2062557524">
    <w:abstractNumId w:val="1"/>
  </w:num>
  <w:num w:numId="5" w16cid:durableId="567611303">
    <w:abstractNumId w:val="45"/>
  </w:num>
  <w:num w:numId="6" w16cid:durableId="240796885">
    <w:abstractNumId w:val="11"/>
  </w:num>
  <w:num w:numId="7" w16cid:durableId="1978218679">
    <w:abstractNumId w:val="25"/>
  </w:num>
  <w:num w:numId="8" w16cid:durableId="427585954">
    <w:abstractNumId w:val="2"/>
  </w:num>
  <w:num w:numId="9" w16cid:durableId="1998336894">
    <w:abstractNumId w:val="41"/>
  </w:num>
  <w:num w:numId="10" w16cid:durableId="532573827">
    <w:abstractNumId w:val="16"/>
  </w:num>
  <w:num w:numId="11" w16cid:durableId="1293943821">
    <w:abstractNumId w:val="36"/>
  </w:num>
  <w:num w:numId="12" w16cid:durableId="1128549673">
    <w:abstractNumId w:val="22"/>
  </w:num>
  <w:num w:numId="13" w16cid:durableId="890188423">
    <w:abstractNumId w:val="13"/>
  </w:num>
  <w:num w:numId="14" w16cid:durableId="1148285752">
    <w:abstractNumId w:val="0"/>
  </w:num>
  <w:num w:numId="15" w16cid:durableId="4676797">
    <w:abstractNumId w:val="32"/>
  </w:num>
  <w:num w:numId="16" w16cid:durableId="1092362338">
    <w:abstractNumId w:val="20"/>
  </w:num>
  <w:num w:numId="17" w16cid:durableId="1387995503">
    <w:abstractNumId w:val="24"/>
  </w:num>
  <w:num w:numId="18" w16cid:durableId="554631525">
    <w:abstractNumId w:val="31"/>
  </w:num>
  <w:num w:numId="19" w16cid:durableId="633143643">
    <w:abstractNumId w:val="28"/>
  </w:num>
  <w:num w:numId="20" w16cid:durableId="642586191">
    <w:abstractNumId w:val="39"/>
  </w:num>
  <w:num w:numId="21" w16cid:durableId="1878346995">
    <w:abstractNumId w:val="18"/>
  </w:num>
  <w:num w:numId="22" w16cid:durableId="361319293">
    <w:abstractNumId w:val="29"/>
  </w:num>
  <w:num w:numId="23" w16cid:durableId="1276250328">
    <w:abstractNumId w:val="43"/>
  </w:num>
  <w:num w:numId="24" w16cid:durableId="1343624812">
    <w:abstractNumId w:val="9"/>
  </w:num>
  <w:num w:numId="25" w16cid:durableId="768892390">
    <w:abstractNumId w:val="6"/>
  </w:num>
  <w:num w:numId="26" w16cid:durableId="484787197">
    <w:abstractNumId w:val="21"/>
  </w:num>
  <w:num w:numId="27" w16cid:durableId="269895965">
    <w:abstractNumId w:val="30"/>
  </w:num>
  <w:num w:numId="28" w16cid:durableId="434373269">
    <w:abstractNumId w:val="14"/>
  </w:num>
  <w:num w:numId="29" w16cid:durableId="1006517219">
    <w:abstractNumId w:val="44"/>
  </w:num>
  <w:num w:numId="30" w16cid:durableId="860900353">
    <w:abstractNumId w:val="7"/>
  </w:num>
  <w:num w:numId="31" w16cid:durableId="283510130">
    <w:abstractNumId w:val="26"/>
  </w:num>
  <w:num w:numId="32" w16cid:durableId="540747928">
    <w:abstractNumId w:val="3"/>
  </w:num>
  <w:num w:numId="33" w16cid:durableId="152837973">
    <w:abstractNumId w:val="12"/>
  </w:num>
  <w:num w:numId="34" w16cid:durableId="1201478058">
    <w:abstractNumId w:val="10"/>
  </w:num>
  <w:num w:numId="35" w16cid:durableId="1069351744">
    <w:abstractNumId w:val="23"/>
  </w:num>
  <w:num w:numId="36" w16cid:durableId="1858038271">
    <w:abstractNumId w:val="27"/>
  </w:num>
  <w:num w:numId="37" w16cid:durableId="974456729">
    <w:abstractNumId w:val="33"/>
  </w:num>
  <w:num w:numId="38" w16cid:durableId="416170756">
    <w:abstractNumId w:val="42"/>
  </w:num>
  <w:num w:numId="39" w16cid:durableId="755707090">
    <w:abstractNumId w:val="38"/>
  </w:num>
  <w:num w:numId="40" w16cid:durableId="497037282">
    <w:abstractNumId w:val="17"/>
  </w:num>
  <w:num w:numId="41" w16cid:durableId="590821095">
    <w:abstractNumId w:val="15"/>
  </w:num>
  <w:num w:numId="42" w16cid:durableId="11537781">
    <w:abstractNumId w:val="19"/>
  </w:num>
  <w:num w:numId="43" w16cid:durableId="1811436944">
    <w:abstractNumId w:val="35"/>
  </w:num>
  <w:num w:numId="44" w16cid:durableId="1340738097">
    <w:abstractNumId w:val="5"/>
  </w:num>
  <w:num w:numId="45" w16cid:durableId="803158265">
    <w:abstractNumId w:val="34"/>
  </w:num>
  <w:num w:numId="46" w16cid:durableId="14334711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5"/>
    <w:rsid w:val="00001990"/>
    <w:rsid w:val="00007DC7"/>
    <w:rsid w:val="00016664"/>
    <w:rsid w:val="000202A7"/>
    <w:rsid w:val="00021E0C"/>
    <w:rsid w:val="00023653"/>
    <w:rsid w:val="000240B0"/>
    <w:rsid w:val="00025391"/>
    <w:rsid w:val="00033495"/>
    <w:rsid w:val="000335EE"/>
    <w:rsid w:val="00034206"/>
    <w:rsid w:val="00034405"/>
    <w:rsid w:val="00034BA5"/>
    <w:rsid w:val="00040F4B"/>
    <w:rsid w:val="000426BC"/>
    <w:rsid w:val="00051282"/>
    <w:rsid w:val="00052BD1"/>
    <w:rsid w:val="00055205"/>
    <w:rsid w:val="0006067A"/>
    <w:rsid w:val="00061F8B"/>
    <w:rsid w:val="00062309"/>
    <w:rsid w:val="00064127"/>
    <w:rsid w:val="000648C5"/>
    <w:rsid w:val="000665F1"/>
    <w:rsid w:val="000723CB"/>
    <w:rsid w:val="00072E0F"/>
    <w:rsid w:val="000778C7"/>
    <w:rsid w:val="00083F37"/>
    <w:rsid w:val="00086B0C"/>
    <w:rsid w:val="00086F1A"/>
    <w:rsid w:val="00087DE9"/>
    <w:rsid w:val="00092B9C"/>
    <w:rsid w:val="00092C52"/>
    <w:rsid w:val="00093E9B"/>
    <w:rsid w:val="00095604"/>
    <w:rsid w:val="000960BC"/>
    <w:rsid w:val="00096EE3"/>
    <w:rsid w:val="00097991"/>
    <w:rsid w:val="000A00ED"/>
    <w:rsid w:val="000A0844"/>
    <w:rsid w:val="000A1488"/>
    <w:rsid w:val="000A2131"/>
    <w:rsid w:val="000A78B1"/>
    <w:rsid w:val="000B0BA5"/>
    <w:rsid w:val="000B15F4"/>
    <w:rsid w:val="000B1F92"/>
    <w:rsid w:val="000C6544"/>
    <w:rsid w:val="000D2689"/>
    <w:rsid w:val="000D66DA"/>
    <w:rsid w:val="000E02DA"/>
    <w:rsid w:val="000E0FDC"/>
    <w:rsid w:val="000E69F1"/>
    <w:rsid w:val="000F0890"/>
    <w:rsid w:val="000F433B"/>
    <w:rsid w:val="000F5F96"/>
    <w:rsid w:val="001015A2"/>
    <w:rsid w:val="001068D5"/>
    <w:rsid w:val="0011064C"/>
    <w:rsid w:val="00111862"/>
    <w:rsid w:val="001121D3"/>
    <w:rsid w:val="001126BD"/>
    <w:rsid w:val="00113F6E"/>
    <w:rsid w:val="00114EB9"/>
    <w:rsid w:val="0012346B"/>
    <w:rsid w:val="00125548"/>
    <w:rsid w:val="00127035"/>
    <w:rsid w:val="0012703F"/>
    <w:rsid w:val="0013049B"/>
    <w:rsid w:val="00136EA0"/>
    <w:rsid w:val="00142188"/>
    <w:rsid w:val="00142937"/>
    <w:rsid w:val="00142E85"/>
    <w:rsid w:val="00145522"/>
    <w:rsid w:val="00151332"/>
    <w:rsid w:val="001515B5"/>
    <w:rsid w:val="0015243C"/>
    <w:rsid w:val="0015285E"/>
    <w:rsid w:val="001541B6"/>
    <w:rsid w:val="001543EF"/>
    <w:rsid w:val="00155F84"/>
    <w:rsid w:val="001577E6"/>
    <w:rsid w:val="00164186"/>
    <w:rsid w:val="00164295"/>
    <w:rsid w:val="00164C67"/>
    <w:rsid w:val="00170B9B"/>
    <w:rsid w:val="00170FF7"/>
    <w:rsid w:val="00171736"/>
    <w:rsid w:val="00171E17"/>
    <w:rsid w:val="001735AC"/>
    <w:rsid w:val="001737EF"/>
    <w:rsid w:val="001746C0"/>
    <w:rsid w:val="00176F14"/>
    <w:rsid w:val="001825AB"/>
    <w:rsid w:val="00182D1A"/>
    <w:rsid w:val="001843FF"/>
    <w:rsid w:val="00185A9F"/>
    <w:rsid w:val="0019016A"/>
    <w:rsid w:val="001915D8"/>
    <w:rsid w:val="00195D4D"/>
    <w:rsid w:val="00197666"/>
    <w:rsid w:val="001A0389"/>
    <w:rsid w:val="001A3C96"/>
    <w:rsid w:val="001A43B6"/>
    <w:rsid w:val="001A5666"/>
    <w:rsid w:val="001A6181"/>
    <w:rsid w:val="001B1731"/>
    <w:rsid w:val="001B70B0"/>
    <w:rsid w:val="001C0B54"/>
    <w:rsid w:val="001C25D2"/>
    <w:rsid w:val="001C2A22"/>
    <w:rsid w:val="001C52BC"/>
    <w:rsid w:val="001C6D3C"/>
    <w:rsid w:val="001D2116"/>
    <w:rsid w:val="001D458E"/>
    <w:rsid w:val="001D6E73"/>
    <w:rsid w:val="001D74A7"/>
    <w:rsid w:val="001E19E4"/>
    <w:rsid w:val="001E5168"/>
    <w:rsid w:val="001F54EF"/>
    <w:rsid w:val="002027A4"/>
    <w:rsid w:val="002058B3"/>
    <w:rsid w:val="00211817"/>
    <w:rsid w:val="002121D3"/>
    <w:rsid w:val="00213F5F"/>
    <w:rsid w:val="0021570D"/>
    <w:rsid w:val="00222857"/>
    <w:rsid w:val="002241B3"/>
    <w:rsid w:val="00224426"/>
    <w:rsid w:val="00224F46"/>
    <w:rsid w:val="00225EFE"/>
    <w:rsid w:val="002265AC"/>
    <w:rsid w:val="00230980"/>
    <w:rsid w:val="00231FF1"/>
    <w:rsid w:val="0023321A"/>
    <w:rsid w:val="00233A76"/>
    <w:rsid w:val="00234AD0"/>
    <w:rsid w:val="0023657A"/>
    <w:rsid w:val="00241E24"/>
    <w:rsid w:val="0024305B"/>
    <w:rsid w:val="0024359A"/>
    <w:rsid w:val="00245470"/>
    <w:rsid w:val="00247AA4"/>
    <w:rsid w:val="0025671E"/>
    <w:rsid w:val="00257264"/>
    <w:rsid w:val="00264955"/>
    <w:rsid w:val="002668B7"/>
    <w:rsid w:val="002672C6"/>
    <w:rsid w:val="002712C8"/>
    <w:rsid w:val="00271419"/>
    <w:rsid w:val="00272493"/>
    <w:rsid w:val="00272EED"/>
    <w:rsid w:val="00280867"/>
    <w:rsid w:val="00280CA5"/>
    <w:rsid w:val="00282E5D"/>
    <w:rsid w:val="002850F4"/>
    <w:rsid w:val="0028706D"/>
    <w:rsid w:val="0028753B"/>
    <w:rsid w:val="00292CD9"/>
    <w:rsid w:val="002950FD"/>
    <w:rsid w:val="002954D1"/>
    <w:rsid w:val="00297054"/>
    <w:rsid w:val="00297D04"/>
    <w:rsid w:val="002A2BD1"/>
    <w:rsid w:val="002A5067"/>
    <w:rsid w:val="002A5A1C"/>
    <w:rsid w:val="002B15D5"/>
    <w:rsid w:val="002B2F6F"/>
    <w:rsid w:val="002B56F4"/>
    <w:rsid w:val="002C0E28"/>
    <w:rsid w:val="002C1B36"/>
    <w:rsid w:val="002C5F38"/>
    <w:rsid w:val="002C6027"/>
    <w:rsid w:val="002D1A47"/>
    <w:rsid w:val="002D1BA9"/>
    <w:rsid w:val="002D3A85"/>
    <w:rsid w:val="002D4A57"/>
    <w:rsid w:val="002D5D05"/>
    <w:rsid w:val="002D5D3A"/>
    <w:rsid w:val="002D76BF"/>
    <w:rsid w:val="002E0B6C"/>
    <w:rsid w:val="002E0E12"/>
    <w:rsid w:val="002E1674"/>
    <w:rsid w:val="002E6508"/>
    <w:rsid w:val="002E73D2"/>
    <w:rsid w:val="002F294A"/>
    <w:rsid w:val="002F2CEB"/>
    <w:rsid w:val="002F7706"/>
    <w:rsid w:val="003019F5"/>
    <w:rsid w:val="00302CCE"/>
    <w:rsid w:val="0031089D"/>
    <w:rsid w:val="0031125F"/>
    <w:rsid w:val="0031151E"/>
    <w:rsid w:val="0032249C"/>
    <w:rsid w:val="0032442C"/>
    <w:rsid w:val="0032681E"/>
    <w:rsid w:val="00326E1E"/>
    <w:rsid w:val="00327390"/>
    <w:rsid w:val="00334A95"/>
    <w:rsid w:val="0033565B"/>
    <w:rsid w:val="00335C52"/>
    <w:rsid w:val="003364B2"/>
    <w:rsid w:val="00347AE4"/>
    <w:rsid w:val="00352739"/>
    <w:rsid w:val="0035381B"/>
    <w:rsid w:val="00356A75"/>
    <w:rsid w:val="00361265"/>
    <w:rsid w:val="00361305"/>
    <w:rsid w:val="003619BC"/>
    <w:rsid w:val="003639ED"/>
    <w:rsid w:val="003663BB"/>
    <w:rsid w:val="00367DDD"/>
    <w:rsid w:val="00373DF4"/>
    <w:rsid w:val="00380395"/>
    <w:rsid w:val="003803F9"/>
    <w:rsid w:val="00381F24"/>
    <w:rsid w:val="00384A9C"/>
    <w:rsid w:val="003901CE"/>
    <w:rsid w:val="00390687"/>
    <w:rsid w:val="00390959"/>
    <w:rsid w:val="00390BD8"/>
    <w:rsid w:val="003931E2"/>
    <w:rsid w:val="003946A3"/>
    <w:rsid w:val="00394B0B"/>
    <w:rsid w:val="003A4451"/>
    <w:rsid w:val="003A4A78"/>
    <w:rsid w:val="003B0948"/>
    <w:rsid w:val="003B0D08"/>
    <w:rsid w:val="003B0E81"/>
    <w:rsid w:val="003B26CA"/>
    <w:rsid w:val="003B2EC4"/>
    <w:rsid w:val="003B3F3D"/>
    <w:rsid w:val="003B42BD"/>
    <w:rsid w:val="003B49B4"/>
    <w:rsid w:val="003C6A1B"/>
    <w:rsid w:val="003D11E6"/>
    <w:rsid w:val="003D263B"/>
    <w:rsid w:val="003D3B04"/>
    <w:rsid w:val="003D652D"/>
    <w:rsid w:val="003D69AF"/>
    <w:rsid w:val="003D76D6"/>
    <w:rsid w:val="003E1109"/>
    <w:rsid w:val="003E1325"/>
    <w:rsid w:val="003E6670"/>
    <w:rsid w:val="003F5157"/>
    <w:rsid w:val="003F5494"/>
    <w:rsid w:val="0040012C"/>
    <w:rsid w:val="00400260"/>
    <w:rsid w:val="004010FB"/>
    <w:rsid w:val="00403C99"/>
    <w:rsid w:val="0040517B"/>
    <w:rsid w:val="00405F4F"/>
    <w:rsid w:val="0040796F"/>
    <w:rsid w:val="00412288"/>
    <w:rsid w:val="004226B6"/>
    <w:rsid w:val="004252C1"/>
    <w:rsid w:val="004259D0"/>
    <w:rsid w:val="00431032"/>
    <w:rsid w:val="00432BC4"/>
    <w:rsid w:val="00433630"/>
    <w:rsid w:val="00433748"/>
    <w:rsid w:val="0043560D"/>
    <w:rsid w:val="0043622D"/>
    <w:rsid w:val="00437A6D"/>
    <w:rsid w:val="00440724"/>
    <w:rsid w:val="00440CB3"/>
    <w:rsid w:val="00446B31"/>
    <w:rsid w:val="00447561"/>
    <w:rsid w:val="004517AB"/>
    <w:rsid w:val="00452E13"/>
    <w:rsid w:val="00453A0F"/>
    <w:rsid w:val="004540EF"/>
    <w:rsid w:val="0045642F"/>
    <w:rsid w:val="00457D28"/>
    <w:rsid w:val="00461D64"/>
    <w:rsid w:val="00467636"/>
    <w:rsid w:val="00467E67"/>
    <w:rsid w:val="00470083"/>
    <w:rsid w:val="00470C7F"/>
    <w:rsid w:val="00471275"/>
    <w:rsid w:val="004802A0"/>
    <w:rsid w:val="00485281"/>
    <w:rsid w:val="00485361"/>
    <w:rsid w:val="0048536C"/>
    <w:rsid w:val="004862CA"/>
    <w:rsid w:val="0049261C"/>
    <w:rsid w:val="004931CC"/>
    <w:rsid w:val="0049405F"/>
    <w:rsid w:val="004A1795"/>
    <w:rsid w:val="004A3B5E"/>
    <w:rsid w:val="004B2E2A"/>
    <w:rsid w:val="004B36A1"/>
    <w:rsid w:val="004B4837"/>
    <w:rsid w:val="004B574B"/>
    <w:rsid w:val="004C133A"/>
    <w:rsid w:val="004C739B"/>
    <w:rsid w:val="004C7FAE"/>
    <w:rsid w:val="004E260C"/>
    <w:rsid w:val="004E3986"/>
    <w:rsid w:val="004E6616"/>
    <w:rsid w:val="004F0020"/>
    <w:rsid w:val="004F1594"/>
    <w:rsid w:val="004F2679"/>
    <w:rsid w:val="004F480C"/>
    <w:rsid w:val="004F5C55"/>
    <w:rsid w:val="004F7F01"/>
    <w:rsid w:val="00501821"/>
    <w:rsid w:val="0050254C"/>
    <w:rsid w:val="00512E5C"/>
    <w:rsid w:val="005145CA"/>
    <w:rsid w:val="00514991"/>
    <w:rsid w:val="0051676E"/>
    <w:rsid w:val="00520351"/>
    <w:rsid w:val="00520AC5"/>
    <w:rsid w:val="005238CF"/>
    <w:rsid w:val="00526401"/>
    <w:rsid w:val="00536CD8"/>
    <w:rsid w:val="00542057"/>
    <w:rsid w:val="00543016"/>
    <w:rsid w:val="0054564D"/>
    <w:rsid w:val="005614CC"/>
    <w:rsid w:val="00562642"/>
    <w:rsid w:val="005626A2"/>
    <w:rsid w:val="005653CD"/>
    <w:rsid w:val="0056546B"/>
    <w:rsid w:val="00571AD4"/>
    <w:rsid w:val="00573072"/>
    <w:rsid w:val="00573274"/>
    <w:rsid w:val="00580302"/>
    <w:rsid w:val="0058441A"/>
    <w:rsid w:val="00586B4C"/>
    <w:rsid w:val="00593C42"/>
    <w:rsid w:val="00595C5D"/>
    <w:rsid w:val="0059724A"/>
    <w:rsid w:val="005973F2"/>
    <w:rsid w:val="005A2A77"/>
    <w:rsid w:val="005A4A10"/>
    <w:rsid w:val="005B5DE1"/>
    <w:rsid w:val="005B7724"/>
    <w:rsid w:val="005D0775"/>
    <w:rsid w:val="005D1922"/>
    <w:rsid w:val="005D6EB5"/>
    <w:rsid w:val="005D76E4"/>
    <w:rsid w:val="005E07DD"/>
    <w:rsid w:val="005E1637"/>
    <w:rsid w:val="005E3118"/>
    <w:rsid w:val="005E6D26"/>
    <w:rsid w:val="005E79FF"/>
    <w:rsid w:val="005E7F5D"/>
    <w:rsid w:val="005F2121"/>
    <w:rsid w:val="005F357C"/>
    <w:rsid w:val="005F7C29"/>
    <w:rsid w:val="006012CD"/>
    <w:rsid w:val="00601452"/>
    <w:rsid w:val="0060732E"/>
    <w:rsid w:val="00607FB2"/>
    <w:rsid w:val="00610667"/>
    <w:rsid w:val="00615481"/>
    <w:rsid w:val="00633B3A"/>
    <w:rsid w:val="00634D93"/>
    <w:rsid w:val="0063631E"/>
    <w:rsid w:val="00636506"/>
    <w:rsid w:val="00641171"/>
    <w:rsid w:val="00646154"/>
    <w:rsid w:val="00646E7A"/>
    <w:rsid w:val="00651902"/>
    <w:rsid w:val="00653206"/>
    <w:rsid w:val="00654532"/>
    <w:rsid w:val="006559A1"/>
    <w:rsid w:val="006568ED"/>
    <w:rsid w:val="006651F0"/>
    <w:rsid w:val="0067400B"/>
    <w:rsid w:val="0067676E"/>
    <w:rsid w:val="006767E9"/>
    <w:rsid w:val="006775FB"/>
    <w:rsid w:val="00682114"/>
    <w:rsid w:val="0069053B"/>
    <w:rsid w:val="006A3DE7"/>
    <w:rsid w:val="006A5168"/>
    <w:rsid w:val="006A5A46"/>
    <w:rsid w:val="006A6FF6"/>
    <w:rsid w:val="006B0423"/>
    <w:rsid w:val="006B28FD"/>
    <w:rsid w:val="006B47EF"/>
    <w:rsid w:val="006B6A78"/>
    <w:rsid w:val="006B7079"/>
    <w:rsid w:val="006C13D6"/>
    <w:rsid w:val="006C20B2"/>
    <w:rsid w:val="006C2C00"/>
    <w:rsid w:val="006C690C"/>
    <w:rsid w:val="006C7013"/>
    <w:rsid w:val="006D3F8F"/>
    <w:rsid w:val="006D3FAD"/>
    <w:rsid w:val="006D4F84"/>
    <w:rsid w:val="006D5945"/>
    <w:rsid w:val="006D71BE"/>
    <w:rsid w:val="006D7D55"/>
    <w:rsid w:val="006E362A"/>
    <w:rsid w:val="006E3EB5"/>
    <w:rsid w:val="006E41CC"/>
    <w:rsid w:val="006E51AC"/>
    <w:rsid w:val="006F1AC8"/>
    <w:rsid w:val="006F6110"/>
    <w:rsid w:val="006F7490"/>
    <w:rsid w:val="007035EA"/>
    <w:rsid w:val="007064C3"/>
    <w:rsid w:val="007145CF"/>
    <w:rsid w:val="00720178"/>
    <w:rsid w:val="0072045B"/>
    <w:rsid w:val="00721362"/>
    <w:rsid w:val="00721C55"/>
    <w:rsid w:val="00725B4E"/>
    <w:rsid w:val="007263DC"/>
    <w:rsid w:val="007272EB"/>
    <w:rsid w:val="00727800"/>
    <w:rsid w:val="0073587B"/>
    <w:rsid w:val="007368DF"/>
    <w:rsid w:val="00744E04"/>
    <w:rsid w:val="007548C5"/>
    <w:rsid w:val="00754B8F"/>
    <w:rsid w:val="00756267"/>
    <w:rsid w:val="00770C29"/>
    <w:rsid w:val="00772D15"/>
    <w:rsid w:val="00774B88"/>
    <w:rsid w:val="0078455C"/>
    <w:rsid w:val="00787021"/>
    <w:rsid w:val="00791D78"/>
    <w:rsid w:val="007957F6"/>
    <w:rsid w:val="007A3CB2"/>
    <w:rsid w:val="007A6AA0"/>
    <w:rsid w:val="007B195A"/>
    <w:rsid w:val="007B4D34"/>
    <w:rsid w:val="007C1C9F"/>
    <w:rsid w:val="007C7F6C"/>
    <w:rsid w:val="007D0DEB"/>
    <w:rsid w:val="007D1245"/>
    <w:rsid w:val="007D3A91"/>
    <w:rsid w:val="007D4CCF"/>
    <w:rsid w:val="007D5BE7"/>
    <w:rsid w:val="007D64AD"/>
    <w:rsid w:val="007E335F"/>
    <w:rsid w:val="007E5104"/>
    <w:rsid w:val="007E64A9"/>
    <w:rsid w:val="007F018D"/>
    <w:rsid w:val="007F1FB7"/>
    <w:rsid w:val="007F3599"/>
    <w:rsid w:val="007F555C"/>
    <w:rsid w:val="007F7466"/>
    <w:rsid w:val="00800B41"/>
    <w:rsid w:val="0080259E"/>
    <w:rsid w:val="0080427A"/>
    <w:rsid w:val="00805A50"/>
    <w:rsid w:val="00810785"/>
    <w:rsid w:val="00813A8F"/>
    <w:rsid w:val="008155D6"/>
    <w:rsid w:val="008172FA"/>
    <w:rsid w:val="00817C94"/>
    <w:rsid w:val="00821D7F"/>
    <w:rsid w:val="0082398D"/>
    <w:rsid w:val="00825739"/>
    <w:rsid w:val="008273BB"/>
    <w:rsid w:val="0082740A"/>
    <w:rsid w:val="00830118"/>
    <w:rsid w:val="008349D6"/>
    <w:rsid w:val="00834F0F"/>
    <w:rsid w:val="0084144A"/>
    <w:rsid w:val="008416C9"/>
    <w:rsid w:val="0084306A"/>
    <w:rsid w:val="00843F69"/>
    <w:rsid w:val="00845B84"/>
    <w:rsid w:val="00846D66"/>
    <w:rsid w:val="008546BD"/>
    <w:rsid w:val="00856CEE"/>
    <w:rsid w:val="00864840"/>
    <w:rsid w:val="00866584"/>
    <w:rsid w:val="008673CB"/>
    <w:rsid w:val="00867DBA"/>
    <w:rsid w:val="00875A4D"/>
    <w:rsid w:val="008768AE"/>
    <w:rsid w:val="0087717C"/>
    <w:rsid w:val="0088306E"/>
    <w:rsid w:val="00891CE8"/>
    <w:rsid w:val="008A0306"/>
    <w:rsid w:val="008A20C1"/>
    <w:rsid w:val="008A2711"/>
    <w:rsid w:val="008A4F2E"/>
    <w:rsid w:val="008A5328"/>
    <w:rsid w:val="008A68BA"/>
    <w:rsid w:val="008A6FBF"/>
    <w:rsid w:val="008B5A33"/>
    <w:rsid w:val="008C0A79"/>
    <w:rsid w:val="008C2009"/>
    <w:rsid w:val="008C3769"/>
    <w:rsid w:val="008C5416"/>
    <w:rsid w:val="008C5822"/>
    <w:rsid w:val="008D228E"/>
    <w:rsid w:val="008D2443"/>
    <w:rsid w:val="008D2CFB"/>
    <w:rsid w:val="008D6966"/>
    <w:rsid w:val="008D72A3"/>
    <w:rsid w:val="008D795C"/>
    <w:rsid w:val="008E0643"/>
    <w:rsid w:val="008E728E"/>
    <w:rsid w:val="008F12F4"/>
    <w:rsid w:val="008F1F1B"/>
    <w:rsid w:val="008F3246"/>
    <w:rsid w:val="008F4328"/>
    <w:rsid w:val="00900662"/>
    <w:rsid w:val="009013D3"/>
    <w:rsid w:val="0090335A"/>
    <w:rsid w:val="00923169"/>
    <w:rsid w:val="00924FDE"/>
    <w:rsid w:val="00932105"/>
    <w:rsid w:val="009352F5"/>
    <w:rsid w:val="009354DB"/>
    <w:rsid w:val="0093799D"/>
    <w:rsid w:val="00941738"/>
    <w:rsid w:val="00942A24"/>
    <w:rsid w:val="00943382"/>
    <w:rsid w:val="00947F60"/>
    <w:rsid w:val="00950829"/>
    <w:rsid w:val="00951871"/>
    <w:rsid w:val="00953513"/>
    <w:rsid w:val="009557AD"/>
    <w:rsid w:val="00957C40"/>
    <w:rsid w:val="00970CEF"/>
    <w:rsid w:val="0097180F"/>
    <w:rsid w:val="0097288D"/>
    <w:rsid w:val="00976F98"/>
    <w:rsid w:val="009812C1"/>
    <w:rsid w:val="00982A7D"/>
    <w:rsid w:val="0098340F"/>
    <w:rsid w:val="0098567B"/>
    <w:rsid w:val="00986814"/>
    <w:rsid w:val="0099084E"/>
    <w:rsid w:val="00991D4E"/>
    <w:rsid w:val="00992D0A"/>
    <w:rsid w:val="009930C6"/>
    <w:rsid w:val="00993560"/>
    <w:rsid w:val="009960A7"/>
    <w:rsid w:val="00996942"/>
    <w:rsid w:val="0099797A"/>
    <w:rsid w:val="009A18ED"/>
    <w:rsid w:val="009A6C9C"/>
    <w:rsid w:val="009B046A"/>
    <w:rsid w:val="009B22D5"/>
    <w:rsid w:val="009B334A"/>
    <w:rsid w:val="009B41AD"/>
    <w:rsid w:val="009B4AF2"/>
    <w:rsid w:val="009B5B0A"/>
    <w:rsid w:val="009B67A7"/>
    <w:rsid w:val="009B7B9F"/>
    <w:rsid w:val="009C228A"/>
    <w:rsid w:val="009C2950"/>
    <w:rsid w:val="009C58EC"/>
    <w:rsid w:val="009C5A85"/>
    <w:rsid w:val="009D1A9A"/>
    <w:rsid w:val="009D1D9C"/>
    <w:rsid w:val="009D4855"/>
    <w:rsid w:val="009D4C58"/>
    <w:rsid w:val="009E0F80"/>
    <w:rsid w:val="009E12FF"/>
    <w:rsid w:val="009E2DD7"/>
    <w:rsid w:val="009E4E59"/>
    <w:rsid w:val="009F1C5E"/>
    <w:rsid w:val="009F41E6"/>
    <w:rsid w:val="00A03550"/>
    <w:rsid w:val="00A076E3"/>
    <w:rsid w:val="00A11989"/>
    <w:rsid w:val="00A11D3D"/>
    <w:rsid w:val="00A1298A"/>
    <w:rsid w:val="00A1408A"/>
    <w:rsid w:val="00A16DCD"/>
    <w:rsid w:val="00A25815"/>
    <w:rsid w:val="00A25E26"/>
    <w:rsid w:val="00A300E0"/>
    <w:rsid w:val="00A37574"/>
    <w:rsid w:val="00A3760C"/>
    <w:rsid w:val="00A42BFF"/>
    <w:rsid w:val="00A436B3"/>
    <w:rsid w:val="00A44454"/>
    <w:rsid w:val="00A52587"/>
    <w:rsid w:val="00A5627A"/>
    <w:rsid w:val="00A564B5"/>
    <w:rsid w:val="00A61B63"/>
    <w:rsid w:val="00A62049"/>
    <w:rsid w:val="00A66298"/>
    <w:rsid w:val="00A66DF2"/>
    <w:rsid w:val="00A743C3"/>
    <w:rsid w:val="00A75281"/>
    <w:rsid w:val="00A757D8"/>
    <w:rsid w:val="00A8201C"/>
    <w:rsid w:val="00A84B10"/>
    <w:rsid w:val="00A90133"/>
    <w:rsid w:val="00A9130D"/>
    <w:rsid w:val="00A97CF8"/>
    <w:rsid w:val="00AA15DA"/>
    <w:rsid w:val="00AA266A"/>
    <w:rsid w:val="00AB0C92"/>
    <w:rsid w:val="00AB6030"/>
    <w:rsid w:val="00AC0A31"/>
    <w:rsid w:val="00AC2610"/>
    <w:rsid w:val="00AC697B"/>
    <w:rsid w:val="00AC6A98"/>
    <w:rsid w:val="00AD0DF0"/>
    <w:rsid w:val="00AD3A6F"/>
    <w:rsid w:val="00AD6EBC"/>
    <w:rsid w:val="00AD72A0"/>
    <w:rsid w:val="00AE127E"/>
    <w:rsid w:val="00AE1DC7"/>
    <w:rsid w:val="00AE340E"/>
    <w:rsid w:val="00AE4A9E"/>
    <w:rsid w:val="00AF4A0B"/>
    <w:rsid w:val="00B01E71"/>
    <w:rsid w:val="00B0334C"/>
    <w:rsid w:val="00B04488"/>
    <w:rsid w:val="00B0713D"/>
    <w:rsid w:val="00B074CC"/>
    <w:rsid w:val="00B0792A"/>
    <w:rsid w:val="00B159C7"/>
    <w:rsid w:val="00B16114"/>
    <w:rsid w:val="00B224A2"/>
    <w:rsid w:val="00B2299B"/>
    <w:rsid w:val="00B24FDC"/>
    <w:rsid w:val="00B31C40"/>
    <w:rsid w:val="00B43BA8"/>
    <w:rsid w:val="00B451FF"/>
    <w:rsid w:val="00B46719"/>
    <w:rsid w:val="00B47BF3"/>
    <w:rsid w:val="00B50015"/>
    <w:rsid w:val="00B54E52"/>
    <w:rsid w:val="00B5657C"/>
    <w:rsid w:val="00B57123"/>
    <w:rsid w:val="00B57876"/>
    <w:rsid w:val="00B630E7"/>
    <w:rsid w:val="00B6319B"/>
    <w:rsid w:val="00B647A1"/>
    <w:rsid w:val="00B70B99"/>
    <w:rsid w:val="00B719DE"/>
    <w:rsid w:val="00B75CDC"/>
    <w:rsid w:val="00B80D45"/>
    <w:rsid w:val="00B8516D"/>
    <w:rsid w:val="00B8537E"/>
    <w:rsid w:val="00B938EB"/>
    <w:rsid w:val="00B95C2D"/>
    <w:rsid w:val="00B97B06"/>
    <w:rsid w:val="00BA0606"/>
    <w:rsid w:val="00BA147E"/>
    <w:rsid w:val="00BA1DD0"/>
    <w:rsid w:val="00BA211F"/>
    <w:rsid w:val="00BA2370"/>
    <w:rsid w:val="00BA348F"/>
    <w:rsid w:val="00BA4767"/>
    <w:rsid w:val="00BA7020"/>
    <w:rsid w:val="00BB057D"/>
    <w:rsid w:val="00BB3301"/>
    <w:rsid w:val="00BB6BCC"/>
    <w:rsid w:val="00BB6F15"/>
    <w:rsid w:val="00BB757D"/>
    <w:rsid w:val="00BB7687"/>
    <w:rsid w:val="00BC11FE"/>
    <w:rsid w:val="00BC2CA6"/>
    <w:rsid w:val="00BC44B8"/>
    <w:rsid w:val="00BC487B"/>
    <w:rsid w:val="00BC495C"/>
    <w:rsid w:val="00BC76C1"/>
    <w:rsid w:val="00BD0159"/>
    <w:rsid w:val="00BD1DEA"/>
    <w:rsid w:val="00BD2E55"/>
    <w:rsid w:val="00BE7235"/>
    <w:rsid w:val="00BF1F6A"/>
    <w:rsid w:val="00BF7E6F"/>
    <w:rsid w:val="00C0203A"/>
    <w:rsid w:val="00C0232F"/>
    <w:rsid w:val="00C03394"/>
    <w:rsid w:val="00C034B4"/>
    <w:rsid w:val="00C03753"/>
    <w:rsid w:val="00C04C9C"/>
    <w:rsid w:val="00C04E89"/>
    <w:rsid w:val="00C108DD"/>
    <w:rsid w:val="00C11EAA"/>
    <w:rsid w:val="00C12A33"/>
    <w:rsid w:val="00C12CC9"/>
    <w:rsid w:val="00C12F46"/>
    <w:rsid w:val="00C14123"/>
    <w:rsid w:val="00C14CB3"/>
    <w:rsid w:val="00C16F2F"/>
    <w:rsid w:val="00C2157F"/>
    <w:rsid w:val="00C238F1"/>
    <w:rsid w:val="00C26F3C"/>
    <w:rsid w:val="00C3365E"/>
    <w:rsid w:val="00C34B36"/>
    <w:rsid w:val="00C35E38"/>
    <w:rsid w:val="00C36831"/>
    <w:rsid w:val="00C3738F"/>
    <w:rsid w:val="00C4056B"/>
    <w:rsid w:val="00C4126D"/>
    <w:rsid w:val="00C41F1F"/>
    <w:rsid w:val="00C4407C"/>
    <w:rsid w:val="00C447F1"/>
    <w:rsid w:val="00C44D60"/>
    <w:rsid w:val="00C4572A"/>
    <w:rsid w:val="00C51AF9"/>
    <w:rsid w:val="00C63EB3"/>
    <w:rsid w:val="00C71FCB"/>
    <w:rsid w:val="00C721FD"/>
    <w:rsid w:val="00C74E21"/>
    <w:rsid w:val="00C862BB"/>
    <w:rsid w:val="00C87C96"/>
    <w:rsid w:val="00C952F1"/>
    <w:rsid w:val="00CA735A"/>
    <w:rsid w:val="00CA7520"/>
    <w:rsid w:val="00CA77A0"/>
    <w:rsid w:val="00CA77F6"/>
    <w:rsid w:val="00CB10CC"/>
    <w:rsid w:val="00CB2374"/>
    <w:rsid w:val="00CB242C"/>
    <w:rsid w:val="00CB3707"/>
    <w:rsid w:val="00CB3AE0"/>
    <w:rsid w:val="00CB478B"/>
    <w:rsid w:val="00CB5015"/>
    <w:rsid w:val="00CB6622"/>
    <w:rsid w:val="00CB759D"/>
    <w:rsid w:val="00CB7719"/>
    <w:rsid w:val="00CB7CE4"/>
    <w:rsid w:val="00CC2469"/>
    <w:rsid w:val="00CC588E"/>
    <w:rsid w:val="00CC6BD3"/>
    <w:rsid w:val="00CD6BB9"/>
    <w:rsid w:val="00CDCC28"/>
    <w:rsid w:val="00CE11EF"/>
    <w:rsid w:val="00CE21C5"/>
    <w:rsid w:val="00CE308E"/>
    <w:rsid w:val="00CF0949"/>
    <w:rsid w:val="00CF6606"/>
    <w:rsid w:val="00CF6F15"/>
    <w:rsid w:val="00CF707E"/>
    <w:rsid w:val="00D00944"/>
    <w:rsid w:val="00D0365F"/>
    <w:rsid w:val="00D07A80"/>
    <w:rsid w:val="00D10F06"/>
    <w:rsid w:val="00D10F4E"/>
    <w:rsid w:val="00D17B28"/>
    <w:rsid w:val="00D17E3F"/>
    <w:rsid w:val="00D24098"/>
    <w:rsid w:val="00D24214"/>
    <w:rsid w:val="00D2495C"/>
    <w:rsid w:val="00D2637A"/>
    <w:rsid w:val="00D30227"/>
    <w:rsid w:val="00D321DD"/>
    <w:rsid w:val="00D32C2A"/>
    <w:rsid w:val="00D446CC"/>
    <w:rsid w:val="00D52DB6"/>
    <w:rsid w:val="00D54E6D"/>
    <w:rsid w:val="00D54FF4"/>
    <w:rsid w:val="00D5552E"/>
    <w:rsid w:val="00D55A5C"/>
    <w:rsid w:val="00D55D60"/>
    <w:rsid w:val="00D56EC3"/>
    <w:rsid w:val="00D63E8A"/>
    <w:rsid w:val="00D64BB6"/>
    <w:rsid w:val="00D66D61"/>
    <w:rsid w:val="00D72393"/>
    <w:rsid w:val="00D7524C"/>
    <w:rsid w:val="00D755A8"/>
    <w:rsid w:val="00D766FC"/>
    <w:rsid w:val="00D77288"/>
    <w:rsid w:val="00D773BC"/>
    <w:rsid w:val="00D819AA"/>
    <w:rsid w:val="00D8496B"/>
    <w:rsid w:val="00D84A8B"/>
    <w:rsid w:val="00D84E03"/>
    <w:rsid w:val="00D85166"/>
    <w:rsid w:val="00D93755"/>
    <w:rsid w:val="00D95938"/>
    <w:rsid w:val="00DA07BF"/>
    <w:rsid w:val="00DA30AE"/>
    <w:rsid w:val="00DA614B"/>
    <w:rsid w:val="00DA631C"/>
    <w:rsid w:val="00DB3CAE"/>
    <w:rsid w:val="00DB62D0"/>
    <w:rsid w:val="00DB6A2B"/>
    <w:rsid w:val="00DB6A2F"/>
    <w:rsid w:val="00DC1587"/>
    <w:rsid w:val="00DC3CE4"/>
    <w:rsid w:val="00DC3E73"/>
    <w:rsid w:val="00DD0106"/>
    <w:rsid w:val="00DE2565"/>
    <w:rsid w:val="00DE2DFF"/>
    <w:rsid w:val="00DF0481"/>
    <w:rsid w:val="00DF2D61"/>
    <w:rsid w:val="00DF612E"/>
    <w:rsid w:val="00E00023"/>
    <w:rsid w:val="00E01494"/>
    <w:rsid w:val="00E02925"/>
    <w:rsid w:val="00E04F96"/>
    <w:rsid w:val="00E07182"/>
    <w:rsid w:val="00E073B5"/>
    <w:rsid w:val="00E11293"/>
    <w:rsid w:val="00E114A6"/>
    <w:rsid w:val="00E25E0C"/>
    <w:rsid w:val="00E307D4"/>
    <w:rsid w:val="00E30B44"/>
    <w:rsid w:val="00E31E57"/>
    <w:rsid w:val="00E36944"/>
    <w:rsid w:val="00E36D82"/>
    <w:rsid w:val="00E41036"/>
    <w:rsid w:val="00E41580"/>
    <w:rsid w:val="00E42300"/>
    <w:rsid w:val="00E43285"/>
    <w:rsid w:val="00E46ADB"/>
    <w:rsid w:val="00E51849"/>
    <w:rsid w:val="00E52B09"/>
    <w:rsid w:val="00E54D16"/>
    <w:rsid w:val="00E55438"/>
    <w:rsid w:val="00E57141"/>
    <w:rsid w:val="00E57A07"/>
    <w:rsid w:val="00E61223"/>
    <w:rsid w:val="00E63504"/>
    <w:rsid w:val="00E63A30"/>
    <w:rsid w:val="00E729CE"/>
    <w:rsid w:val="00E74E46"/>
    <w:rsid w:val="00E80530"/>
    <w:rsid w:val="00E80A8E"/>
    <w:rsid w:val="00E81D3D"/>
    <w:rsid w:val="00E86315"/>
    <w:rsid w:val="00E95FB8"/>
    <w:rsid w:val="00EA2786"/>
    <w:rsid w:val="00EA79E2"/>
    <w:rsid w:val="00EB07D4"/>
    <w:rsid w:val="00EB1722"/>
    <w:rsid w:val="00EB1F50"/>
    <w:rsid w:val="00EC2440"/>
    <w:rsid w:val="00EC52F1"/>
    <w:rsid w:val="00EC6757"/>
    <w:rsid w:val="00EC6931"/>
    <w:rsid w:val="00ED17CF"/>
    <w:rsid w:val="00ED3FB6"/>
    <w:rsid w:val="00ED4083"/>
    <w:rsid w:val="00ED6C42"/>
    <w:rsid w:val="00EE2DA8"/>
    <w:rsid w:val="00EE4333"/>
    <w:rsid w:val="00EE69CF"/>
    <w:rsid w:val="00EE7250"/>
    <w:rsid w:val="00EF2099"/>
    <w:rsid w:val="00EF4B77"/>
    <w:rsid w:val="00F0008F"/>
    <w:rsid w:val="00F0108A"/>
    <w:rsid w:val="00F02415"/>
    <w:rsid w:val="00F029D8"/>
    <w:rsid w:val="00F04B96"/>
    <w:rsid w:val="00F05AF7"/>
    <w:rsid w:val="00F074CC"/>
    <w:rsid w:val="00F13009"/>
    <w:rsid w:val="00F14507"/>
    <w:rsid w:val="00F212E5"/>
    <w:rsid w:val="00F21D09"/>
    <w:rsid w:val="00F22490"/>
    <w:rsid w:val="00F22CE5"/>
    <w:rsid w:val="00F2309F"/>
    <w:rsid w:val="00F27F1C"/>
    <w:rsid w:val="00F33ABF"/>
    <w:rsid w:val="00F3592F"/>
    <w:rsid w:val="00F377EE"/>
    <w:rsid w:val="00F37922"/>
    <w:rsid w:val="00F37A64"/>
    <w:rsid w:val="00F41989"/>
    <w:rsid w:val="00F43D23"/>
    <w:rsid w:val="00F4656E"/>
    <w:rsid w:val="00F54B5E"/>
    <w:rsid w:val="00F55583"/>
    <w:rsid w:val="00F57E0B"/>
    <w:rsid w:val="00F6042F"/>
    <w:rsid w:val="00F60F30"/>
    <w:rsid w:val="00F62AAA"/>
    <w:rsid w:val="00F6367D"/>
    <w:rsid w:val="00F665AB"/>
    <w:rsid w:val="00F72A9E"/>
    <w:rsid w:val="00F7343A"/>
    <w:rsid w:val="00F73BDD"/>
    <w:rsid w:val="00F8053E"/>
    <w:rsid w:val="00F80DCC"/>
    <w:rsid w:val="00F81BB3"/>
    <w:rsid w:val="00F81FD0"/>
    <w:rsid w:val="00F83D85"/>
    <w:rsid w:val="00F930AC"/>
    <w:rsid w:val="00F969F4"/>
    <w:rsid w:val="00F97A9F"/>
    <w:rsid w:val="00FA179E"/>
    <w:rsid w:val="00FB1C7F"/>
    <w:rsid w:val="00FB2028"/>
    <w:rsid w:val="00FB31DE"/>
    <w:rsid w:val="00FB3456"/>
    <w:rsid w:val="00FC22D1"/>
    <w:rsid w:val="00FC26B9"/>
    <w:rsid w:val="00FC2E71"/>
    <w:rsid w:val="00FC317A"/>
    <w:rsid w:val="00FC46C5"/>
    <w:rsid w:val="00FC6F76"/>
    <w:rsid w:val="00FC714D"/>
    <w:rsid w:val="00FD15E6"/>
    <w:rsid w:val="00FD2674"/>
    <w:rsid w:val="00FD281D"/>
    <w:rsid w:val="00FD4C96"/>
    <w:rsid w:val="00FE05CD"/>
    <w:rsid w:val="00FE2D55"/>
    <w:rsid w:val="00FE63DB"/>
    <w:rsid w:val="00FE6BFD"/>
    <w:rsid w:val="00FF1E90"/>
    <w:rsid w:val="038F4724"/>
    <w:rsid w:val="03D4FBAF"/>
    <w:rsid w:val="040804C0"/>
    <w:rsid w:val="0602C62B"/>
    <w:rsid w:val="06B09CEF"/>
    <w:rsid w:val="0710B048"/>
    <w:rsid w:val="074EE770"/>
    <w:rsid w:val="09A118B3"/>
    <w:rsid w:val="0ADDC3DD"/>
    <w:rsid w:val="0B7EB48B"/>
    <w:rsid w:val="0BD823C7"/>
    <w:rsid w:val="0BDEF7C3"/>
    <w:rsid w:val="0C3CFDF0"/>
    <w:rsid w:val="0CE133CB"/>
    <w:rsid w:val="0CF38C21"/>
    <w:rsid w:val="0D027DA9"/>
    <w:rsid w:val="0D4DAFAE"/>
    <w:rsid w:val="0DBFA5F4"/>
    <w:rsid w:val="0FF301C1"/>
    <w:rsid w:val="102E0116"/>
    <w:rsid w:val="10917604"/>
    <w:rsid w:val="10D48FF2"/>
    <w:rsid w:val="119C225E"/>
    <w:rsid w:val="11AEA47C"/>
    <w:rsid w:val="11C15C05"/>
    <w:rsid w:val="124906CC"/>
    <w:rsid w:val="13D1F71C"/>
    <w:rsid w:val="142BB5B2"/>
    <w:rsid w:val="1487387D"/>
    <w:rsid w:val="15CAB7D9"/>
    <w:rsid w:val="1614CA87"/>
    <w:rsid w:val="16CD7BF1"/>
    <w:rsid w:val="174B2689"/>
    <w:rsid w:val="186312AC"/>
    <w:rsid w:val="186B1C9D"/>
    <w:rsid w:val="1A3BA108"/>
    <w:rsid w:val="1A53C361"/>
    <w:rsid w:val="1B630656"/>
    <w:rsid w:val="1C565D16"/>
    <w:rsid w:val="1D435E6E"/>
    <w:rsid w:val="1D8D4D12"/>
    <w:rsid w:val="1E649EA2"/>
    <w:rsid w:val="1F56386E"/>
    <w:rsid w:val="203887D1"/>
    <w:rsid w:val="228CE0BE"/>
    <w:rsid w:val="26B93CE5"/>
    <w:rsid w:val="27186695"/>
    <w:rsid w:val="2724E46D"/>
    <w:rsid w:val="275C126B"/>
    <w:rsid w:val="28550D46"/>
    <w:rsid w:val="28A58A00"/>
    <w:rsid w:val="2AA44866"/>
    <w:rsid w:val="2AB900DA"/>
    <w:rsid w:val="2ACB3373"/>
    <w:rsid w:val="2B6DF200"/>
    <w:rsid w:val="2B8CAE08"/>
    <w:rsid w:val="2C67E016"/>
    <w:rsid w:val="2C979034"/>
    <w:rsid w:val="2DA58994"/>
    <w:rsid w:val="2E043EE1"/>
    <w:rsid w:val="2EA79674"/>
    <w:rsid w:val="2EF9C301"/>
    <w:rsid w:val="301527D8"/>
    <w:rsid w:val="304BCB39"/>
    <w:rsid w:val="30BAEFD7"/>
    <w:rsid w:val="30E35ADF"/>
    <w:rsid w:val="31101A1F"/>
    <w:rsid w:val="31125373"/>
    <w:rsid w:val="3112ADC0"/>
    <w:rsid w:val="334D21E4"/>
    <w:rsid w:val="3423CFE1"/>
    <w:rsid w:val="349406E3"/>
    <w:rsid w:val="360ECEC3"/>
    <w:rsid w:val="36189E61"/>
    <w:rsid w:val="367B0CB2"/>
    <w:rsid w:val="37D44BEA"/>
    <w:rsid w:val="37DC7318"/>
    <w:rsid w:val="380A3CFB"/>
    <w:rsid w:val="385F51DF"/>
    <w:rsid w:val="388E9BE5"/>
    <w:rsid w:val="38DDF64D"/>
    <w:rsid w:val="38E4C10C"/>
    <w:rsid w:val="39C982BE"/>
    <w:rsid w:val="39ECE0A2"/>
    <w:rsid w:val="39F1D8B0"/>
    <w:rsid w:val="3A29DFEA"/>
    <w:rsid w:val="3AB0CD68"/>
    <w:rsid w:val="3ADD370C"/>
    <w:rsid w:val="3B1490B2"/>
    <w:rsid w:val="3D5C3AB2"/>
    <w:rsid w:val="3E3E9521"/>
    <w:rsid w:val="3E49C796"/>
    <w:rsid w:val="3FBA201A"/>
    <w:rsid w:val="40F117EB"/>
    <w:rsid w:val="43E4B5B4"/>
    <w:rsid w:val="44167884"/>
    <w:rsid w:val="453AB295"/>
    <w:rsid w:val="47AD30A5"/>
    <w:rsid w:val="49E4FAFF"/>
    <w:rsid w:val="4A715EC3"/>
    <w:rsid w:val="4ABA876E"/>
    <w:rsid w:val="4AE6491A"/>
    <w:rsid w:val="4C2253B7"/>
    <w:rsid w:val="4D685CB7"/>
    <w:rsid w:val="4E443FC3"/>
    <w:rsid w:val="4FD1C218"/>
    <w:rsid w:val="4FF4CADA"/>
    <w:rsid w:val="50B0A7FE"/>
    <w:rsid w:val="50C777EA"/>
    <w:rsid w:val="5287DD8A"/>
    <w:rsid w:val="52E373AF"/>
    <w:rsid w:val="53982657"/>
    <w:rsid w:val="53AF8E3D"/>
    <w:rsid w:val="56CFD570"/>
    <w:rsid w:val="57AAF718"/>
    <w:rsid w:val="5811AE3B"/>
    <w:rsid w:val="583D4C4F"/>
    <w:rsid w:val="5845EDA2"/>
    <w:rsid w:val="58748300"/>
    <w:rsid w:val="59454889"/>
    <w:rsid w:val="59936473"/>
    <w:rsid w:val="5A65A8EB"/>
    <w:rsid w:val="5B665914"/>
    <w:rsid w:val="5B6B150D"/>
    <w:rsid w:val="5C3739DE"/>
    <w:rsid w:val="5CBE2124"/>
    <w:rsid w:val="5DF7C17A"/>
    <w:rsid w:val="5E2E2565"/>
    <w:rsid w:val="5EEAADE2"/>
    <w:rsid w:val="6049E49B"/>
    <w:rsid w:val="6208DBC7"/>
    <w:rsid w:val="630CDCFA"/>
    <w:rsid w:val="6381670F"/>
    <w:rsid w:val="63BCFC9C"/>
    <w:rsid w:val="64798F50"/>
    <w:rsid w:val="6537CFC3"/>
    <w:rsid w:val="6560CADC"/>
    <w:rsid w:val="66945F3C"/>
    <w:rsid w:val="6754CABE"/>
    <w:rsid w:val="67F7029C"/>
    <w:rsid w:val="6902DCAD"/>
    <w:rsid w:val="6CE7135B"/>
    <w:rsid w:val="6D14B638"/>
    <w:rsid w:val="6D5A9E7D"/>
    <w:rsid w:val="6D7022E4"/>
    <w:rsid w:val="6F23A551"/>
    <w:rsid w:val="700251CA"/>
    <w:rsid w:val="704B9F76"/>
    <w:rsid w:val="738BEDCB"/>
    <w:rsid w:val="73AC9D1A"/>
    <w:rsid w:val="74D97A83"/>
    <w:rsid w:val="75A1F135"/>
    <w:rsid w:val="75EDAFC9"/>
    <w:rsid w:val="75F9D489"/>
    <w:rsid w:val="78887BE1"/>
    <w:rsid w:val="78B19C20"/>
    <w:rsid w:val="7A18D5CC"/>
    <w:rsid w:val="7ABCBE5E"/>
    <w:rsid w:val="7B32D6A6"/>
    <w:rsid w:val="7B331732"/>
    <w:rsid w:val="7B8C0BAB"/>
    <w:rsid w:val="7C22E59D"/>
    <w:rsid w:val="7C588EBF"/>
    <w:rsid w:val="7CA921FC"/>
    <w:rsid w:val="7CF0BB35"/>
    <w:rsid w:val="7D6BAE8B"/>
    <w:rsid w:val="7DD2CB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FF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FD0"/>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622D"/>
    <w:pPr>
      <w:keepNext/>
      <w:keepLines/>
      <w:autoSpaceDE/>
      <w:autoSpaceDN/>
      <w:adjustRightInd/>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F72A9E"/>
    <w:pPr>
      <w:widowControl/>
      <w:numPr>
        <w:numId w:val="15"/>
      </w:numPr>
      <w:pBdr>
        <w:top w:val="single" w:sz="4" w:space="1" w:color="auto"/>
      </w:pBdr>
      <w:tabs>
        <w:tab w:val="left" w:pos="1080"/>
      </w:tabs>
      <w:spacing w:after="200"/>
      <w:ind w:left="360"/>
      <w:contextualSpacing w:val="0"/>
      <w:outlineLvl w:val="1"/>
    </w:pPr>
    <w:rPr>
      <w:rFonts w:ascii="Arial" w:hAnsi="Arial" w:eastAsiaTheme="majorEastAsia" w:cstheme="majorBidi"/>
      <w:b/>
      <w:bCs/>
      <w:sz w:val="24"/>
      <w:szCs w:val="26"/>
      <w:lang w:bidi="en-US"/>
    </w:rPr>
  </w:style>
  <w:style w:type="paragraph" w:styleId="Heading3">
    <w:name w:val="heading 3"/>
    <w:basedOn w:val="Normal"/>
    <w:next w:val="Normal"/>
    <w:link w:val="Heading3Char"/>
    <w:uiPriority w:val="9"/>
    <w:unhideWhenUsed/>
    <w:qFormat/>
    <w:rsid w:val="00467E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D267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15D5"/>
    <w:pPr>
      <w:spacing w:after="0" w:line="240" w:lineRule="auto"/>
    </w:pPr>
  </w:style>
  <w:style w:type="character" w:styleId="CommentReference">
    <w:name w:val="annotation reference"/>
    <w:basedOn w:val="DefaultParagraphFont"/>
    <w:uiPriority w:val="99"/>
    <w:semiHidden/>
    <w:unhideWhenUsed/>
    <w:rsid w:val="00485281"/>
    <w:rPr>
      <w:sz w:val="16"/>
      <w:szCs w:val="16"/>
    </w:rPr>
  </w:style>
  <w:style w:type="paragraph" w:styleId="CommentText">
    <w:name w:val="annotation text"/>
    <w:basedOn w:val="Normal"/>
    <w:link w:val="CommentTextChar"/>
    <w:uiPriority w:val="99"/>
    <w:unhideWhenUsed/>
    <w:rsid w:val="00485281"/>
    <w:rPr>
      <w:sz w:val="20"/>
      <w:szCs w:val="20"/>
    </w:rPr>
  </w:style>
  <w:style w:type="character" w:customStyle="1" w:styleId="CommentTextChar">
    <w:name w:val="Comment Text Char"/>
    <w:basedOn w:val="DefaultParagraphFont"/>
    <w:link w:val="CommentText"/>
    <w:uiPriority w:val="99"/>
    <w:rsid w:val="004852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281"/>
    <w:rPr>
      <w:b/>
      <w:bCs/>
    </w:rPr>
  </w:style>
  <w:style w:type="character" w:customStyle="1" w:styleId="CommentSubjectChar">
    <w:name w:val="Comment Subject Char"/>
    <w:basedOn w:val="CommentTextChar"/>
    <w:link w:val="CommentSubject"/>
    <w:uiPriority w:val="99"/>
    <w:semiHidden/>
    <w:rsid w:val="00485281"/>
    <w:rPr>
      <w:rFonts w:ascii="Times New Roman" w:eastAsia="Times New Roman" w:hAnsi="Times New Roman" w:cs="Times New Roman"/>
      <w:b/>
      <w:bCs/>
      <w:sz w:val="20"/>
      <w:szCs w:val="20"/>
    </w:rPr>
  </w:style>
  <w:style w:type="character" w:styleId="Hyperlink">
    <w:name w:val="Hyperlink"/>
    <w:basedOn w:val="DefaultParagraphFont"/>
    <w:uiPriority w:val="99"/>
    <w:rsid w:val="00536CD8"/>
    <w:rPr>
      <w:color w:val="0000FF"/>
      <w:u w:val="single"/>
    </w:rPr>
  </w:style>
  <w:style w:type="paragraph" w:styleId="ListParagraph">
    <w:name w:val="List Paragraph"/>
    <w:basedOn w:val="Normal"/>
    <w:link w:val="ListParagraphChar"/>
    <w:uiPriority w:val="34"/>
    <w:qFormat/>
    <w:rsid w:val="00384A9C"/>
    <w:pPr>
      <w:widowControl w:val="0"/>
      <w:autoSpaceDE/>
      <w:autoSpaceDN/>
      <w:adjustRightInd/>
      <w:ind w:left="720"/>
      <w:contextualSpacing/>
    </w:pPr>
    <w:rPr>
      <w:sz w:val="20"/>
      <w:szCs w:val="20"/>
    </w:rPr>
  </w:style>
  <w:style w:type="character" w:customStyle="1" w:styleId="ListParagraphChar">
    <w:name w:val="List Paragraph Char"/>
    <w:basedOn w:val="DefaultParagraphFont"/>
    <w:link w:val="ListParagraph"/>
    <w:uiPriority w:val="34"/>
    <w:rsid w:val="00384A9C"/>
    <w:rPr>
      <w:rFonts w:ascii="Times New Roman" w:eastAsia="Times New Roman" w:hAnsi="Times New Roman" w:cs="Times New Roman"/>
      <w:sz w:val="20"/>
      <w:szCs w:val="20"/>
    </w:rPr>
  </w:style>
  <w:style w:type="paragraph" w:styleId="NormalWeb">
    <w:name w:val="Normal (Web)"/>
    <w:basedOn w:val="Normal"/>
    <w:uiPriority w:val="99"/>
    <w:semiHidden/>
    <w:unhideWhenUsed/>
    <w:rsid w:val="0060732E"/>
    <w:pPr>
      <w:autoSpaceDE/>
      <w:autoSpaceDN/>
      <w:adjustRightInd/>
      <w:spacing w:before="100" w:beforeAutospacing="1" w:after="100" w:afterAutospacing="1"/>
    </w:pPr>
  </w:style>
  <w:style w:type="paragraph" w:styleId="Header">
    <w:name w:val="header"/>
    <w:basedOn w:val="Normal"/>
    <w:link w:val="HeaderChar"/>
    <w:uiPriority w:val="99"/>
    <w:unhideWhenUsed/>
    <w:rsid w:val="00405F4F"/>
    <w:pPr>
      <w:tabs>
        <w:tab w:val="center" w:pos="4680"/>
        <w:tab w:val="right" w:pos="9360"/>
      </w:tabs>
    </w:pPr>
  </w:style>
  <w:style w:type="character" w:customStyle="1" w:styleId="HeaderChar">
    <w:name w:val="Header Char"/>
    <w:basedOn w:val="DefaultParagraphFont"/>
    <w:link w:val="Header"/>
    <w:uiPriority w:val="99"/>
    <w:rsid w:val="00405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5F4F"/>
    <w:pPr>
      <w:tabs>
        <w:tab w:val="center" w:pos="4680"/>
        <w:tab w:val="right" w:pos="9360"/>
      </w:tabs>
    </w:pPr>
  </w:style>
  <w:style w:type="character" w:customStyle="1" w:styleId="FooterChar">
    <w:name w:val="Footer Char"/>
    <w:basedOn w:val="DefaultParagraphFont"/>
    <w:link w:val="Footer"/>
    <w:uiPriority w:val="99"/>
    <w:rsid w:val="00405F4F"/>
    <w:rPr>
      <w:rFonts w:ascii="Times New Roman" w:eastAsia="Times New Roman" w:hAnsi="Times New Roman" w:cs="Times New Roman"/>
      <w:sz w:val="24"/>
      <w:szCs w:val="24"/>
    </w:rPr>
  </w:style>
  <w:style w:type="paragraph" w:styleId="Caption">
    <w:name w:val="caption"/>
    <w:basedOn w:val="Normal"/>
    <w:next w:val="Normal"/>
    <w:unhideWhenUsed/>
    <w:qFormat/>
    <w:rsid w:val="00D5552E"/>
    <w:pPr>
      <w:spacing w:after="200"/>
    </w:pPr>
    <w:rPr>
      <w:i/>
      <w:iCs/>
      <w:color w:val="44546A" w:themeColor="text2"/>
      <w:sz w:val="18"/>
      <w:szCs w:val="18"/>
    </w:rPr>
  </w:style>
  <w:style w:type="paragraph" w:styleId="FootnoteText">
    <w:name w:val="footnote text"/>
    <w:aliases w:val=" Char,Char,Char1,Char11,Char12,Char2,Char21,Char3,Char4,Char5,Char6,Char7,Footnote Text - Preamble,Footnote Text - Preamble1,Footnote Text - Preamble11,Footnote Text - Preamble2,Footnote Text - Preamble3,Footnote Text - Preamble4,if needed"/>
    <w:basedOn w:val="Normal"/>
    <w:link w:val="FootnoteTextChar"/>
    <w:uiPriority w:val="99"/>
    <w:qFormat/>
    <w:rsid w:val="009812C1"/>
    <w:pPr>
      <w:widowControl w:val="0"/>
      <w:autoSpaceDE/>
      <w:autoSpaceDN/>
      <w:adjustRightInd/>
    </w:pPr>
    <w:rPr>
      <w:sz w:val="20"/>
      <w:szCs w:val="20"/>
    </w:rPr>
  </w:style>
  <w:style w:type="character" w:customStyle="1" w:styleId="FootnoteTextChar">
    <w:name w:val="Footnote Text Char"/>
    <w:aliases w:val="Char Char,Char11 Char,Char2 Char,Char21 Char,Char3 Char,Char4 Char,Char5 Char,Footnote Text - Preamble Char,Footnote Text - Preamble1 Char,Footnote Text - Preamble11 Char,Footnote Text - Preamble2 Char,Footnote Text - Preamble3 Char"/>
    <w:basedOn w:val="DefaultParagraphFont"/>
    <w:link w:val="FootnoteText"/>
    <w:uiPriority w:val="99"/>
    <w:rsid w:val="009812C1"/>
    <w:rPr>
      <w:rFonts w:ascii="Times New Roman" w:eastAsia="Times New Roman" w:hAnsi="Times New Roman" w:cs="Times New Roman"/>
      <w:sz w:val="20"/>
      <w:szCs w:val="20"/>
    </w:rPr>
  </w:style>
  <w:style w:type="character" w:styleId="FootnoteReference">
    <w:name w:val="footnote reference"/>
    <w:aliases w:val="FR Footnote Reference,TSD Footnote Reference"/>
    <w:basedOn w:val="DefaultParagraphFont"/>
    <w:uiPriority w:val="99"/>
    <w:qFormat/>
    <w:rsid w:val="009812C1"/>
    <w:rPr>
      <w:vertAlign w:val="superscript"/>
    </w:rPr>
  </w:style>
  <w:style w:type="character" w:customStyle="1" w:styleId="Heading2Char">
    <w:name w:val="Heading 2 Char"/>
    <w:basedOn w:val="DefaultParagraphFont"/>
    <w:link w:val="Heading2"/>
    <w:uiPriority w:val="9"/>
    <w:rsid w:val="00F72A9E"/>
    <w:rPr>
      <w:rFonts w:ascii="Arial" w:hAnsi="Arial" w:eastAsiaTheme="majorEastAsia" w:cstheme="majorBidi"/>
      <w:b/>
      <w:bCs/>
      <w:sz w:val="24"/>
      <w:szCs w:val="26"/>
      <w:lang w:bidi="en-US"/>
    </w:rPr>
  </w:style>
  <w:style w:type="paragraph" w:customStyle="1" w:styleId="ICR1">
    <w:name w:val="ICR 1"/>
    <w:basedOn w:val="NoSpacing"/>
    <w:link w:val="ICR1Char"/>
    <w:rsid w:val="006B28F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467E67"/>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6B28FD"/>
  </w:style>
  <w:style w:type="character" w:customStyle="1" w:styleId="ICR1Char">
    <w:name w:val="ICR 1 Char"/>
    <w:basedOn w:val="NoSpacingChar"/>
    <w:link w:val="ICR1"/>
    <w:rsid w:val="006B28FD"/>
    <w:rPr>
      <w:rFonts w:ascii="Times New Roman" w:hAnsi="Times New Roman" w:cs="Times New Roman"/>
      <w:b/>
      <w:bCs/>
      <w:sz w:val="24"/>
      <w:szCs w:val="24"/>
    </w:rPr>
  </w:style>
  <w:style w:type="paragraph" w:customStyle="1" w:styleId="ICR2">
    <w:name w:val="ICR 2"/>
    <w:basedOn w:val="Heading3"/>
    <w:link w:val="ICR2Char"/>
    <w:qFormat/>
    <w:rsid w:val="009E4E59"/>
    <w:rPr>
      <w:rFonts w:ascii="Times New Roman" w:hAnsi="Times New Roman"/>
      <w:b/>
      <w:color w:val="000000" w:themeColor="text1"/>
    </w:rPr>
  </w:style>
  <w:style w:type="character" w:customStyle="1" w:styleId="Heading4Char">
    <w:name w:val="Heading 4 Char"/>
    <w:basedOn w:val="DefaultParagraphFont"/>
    <w:link w:val="Heading4"/>
    <w:uiPriority w:val="9"/>
    <w:rsid w:val="00FD2674"/>
    <w:rPr>
      <w:rFonts w:asciiTheme="majorHAnsi" w:eastAsiaTheme="majorEastAsia" w:hAnsiTheme="majorHAnsi" w:cstheme="majorBidi"/>
      <w:i/>
      <w:iCs/>
      <w:color w:val="2F5496" w:themeColor="accent1" w:themeShade="BF"/>
      <w:sz w:val="24"/>
      <w:szCs w:val="24"/>
    </w:rPr>
  </w:style>
  <w:style w:type="character" w:customStyle="1" w:styleId="ICR2Char">
    <w:name w:val="ICR 2 Char"/>
    <w:basedOn w:val="Heading3Char"/>
    <w:link w:val="ICR2"/>
    <w:rsid w:val="009E4E59"/>
    <w:rPr>
      <w:rFonts w:ascii="Times New Roman" w:hAnsi="Times New Roman" w:eastAsiaTheme="majorEastAsia" w:cstheme="majorBidi"/>
      <w:b/>
      <w:color w:val="000000" w:themeColor="text1"/>
      <w:sz w:val="24"/>
      <w:szCs w:val="24"/>
    </w:rPr>
  </w:style>
  <w:style w:type="paragraph" w:customStyle="1" w:styleId="ICR3">
    <w:name w:val="ICR 3"/>
    <w:basedOn w:val="Heading4"/>
    <w:link w:val="ICR3Char"/>
    <w:qFormat/>
    <w:rsid w:val="000A0844"/>
    <w:rPr>
      <w:rFonts w:ascii="Times New Roman" w:hAnsi="Times New Roman"/>
      <w:b/>
      <w:i w:val="0"/>
      <w:color w:val="000000" w:themeColor="text1"/>
    </w:rPr>
  </w:style>
  <w:style w:type="character" w:customStyle="1" w:styleId="ICR3Char">
    <w:name w:val="ICR 3 Char"/>
    <w:basedOn w:val="Heading4Char"/>
    <w:link w:val="ICR3"/>
    <w:rsid w:val="000A0844"/>
    <w:rPr>
      <w:rFonts w:ascii="Times New Roman" w:hAnsi="Times New Roman" w:eastAsiaTheme="majorEastAsia" w:cstheme="majorBidi"/>
      <w:b/>
      <w:i w:val="0"/>
      <w:iCs/>
      <w:color w:val="000000" w:themeColor="text1"/>
      <w:sz w:val="24"/>
      <w:szCs w:val="24"/>
    </w:rPr>
  </w:style>
  <w:style w:type="paragraph" w:customStyle="1" w:styleId="TSDBodyText">
    <w:name w:val="TSD Body Text"/>
    <w:qFormat/>
    <w:rsid w:val="000E02DA"/>
    <w:pPr>
      <w:spacing w:line="240" w:lineRule="auto"/>
      <w:ind w:firstLine="288"/>
    </w:pPr>
    <w:rPr>
      <w:rFonts w:ascii="Times New Roman" w:hAnsi="Times New Roman"/>
      <w:sz w:val="24"/>
    </w:rPr>
  </w:style>
  <w:style w:type="character" w:styleId="UnresolvedMention">
    <w:name w:val="Unresolved Mention"/>
    <w:basedOn w:val="DefaultParagraphFont"/>
    <w:uiPriority w:val="99"/>
    <w:unhideWhenUsed/>
    <w:rsid w:val="004540EF"/>
    <w:rPr>
      <w:color w:val="605E5C"/>
      <w:shd w:val="clear" w:color="auto" w:fill="E1DFDD"/>
    </w:rPr>
  </w:style>
  <w:style w:type="paragraph" w:styleId="BodyText">
    <w:name w:val="Body Text"/>
    <w:basedOn w:val="Normal"/>
    <w:link w:val="BodyTextChar"/>
    <w:qFormat/>
    <w:rsid w:val="00615481"/>
    <w:pPr>
      <w:autoSpaceDE/>
      <w:autoSpaceDN/>
      <w:adjustRightInd/>
      <w:spacing w:after="120"/>
      <w:ind w:firstLine="288"/>
      <w:contextualSpacing/>
    </w:pPr>
    <w:rPr>
      <w:rFonts w:eastAsiaTheme="minorHAnsi" w:cstheme="minorBidi"/>
      <w:szCs w:val="22"/>
    </w:rPr>
  </w:style>
  <w:style w:type="character" w:customStyle="1" w:styleId="BodyTextChar">
    <w:name w:val="Body Text Char"/>
    <w:basedOn w:val="DefaultParagraphFont"/>
    <w:link w:val="BodyText"/>
    <w:rsid w:val="00615481"/>
    <w:rPr>
      <w:rFonts w:ascii="Times New Roman" w:hAnsi="Times New Roman"/>
      <w:sz w:val="24"/>
    </w:rPr>
  </w:style>
  <w:style w:type="table" w:customStyle="1" w:styleId="TSDTable">
    <w:name w:val="TSD Table"/>
    <w:uiPriority w:val="99"/>
    <w:rsid w:val="00615481"/>
    <w:pPr>
      <w:spacing w:after="0" w:line="240" w:lineRule="auto"/>
    </w:pPr>
    <w:rPr>
      <w:rFonts w:ascii="Times New Roman" w:hAnsi="Times New Roman"/>
      <w:sz w:val="20"/>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jc w:val="center"/>
    </w:trPr>
    <w:tcPr>
      <w:vAlign w:val="center"/>
    </w:tcPr>
    <w:tblStylePr w:type="firstRow">
      <w:rPr>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615481"/>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9B7B9F"/>
    <w:rPr>
      <w:color w:val="2B579A"/>
      <w:shd w:val="clear" w:color="auto" w:fill="E1DFDD"/>
    </w:rPr>
  </w:style>
  <w:style w:type="paragraph" w:customStyle="1" w:styleId="Normal5">
    <w:name w:val="Normal5"/>
    <w:basedOn w:val="Normal"/>
    <w:link w:val="Normal5Char"/>
    <w:autoRedefine/>
    <w:qFormat/>
    <w:rsid w:val="00195D4D"/>
    <w:pPr>
      <w:autoSpaceDE/>
      <w:autoSpaceDN/>
      <w:adjustRightInd/>
      <w:spacing w:after="120"/>
    </w:pPr>
    <w:rPr>
      <w:rFonts w:asciiTheme="minorHAnsi" w:hAnsiTheme="minorHAnsi" w:cstheme="minorHAnsi"/>
      <w:bCs/>
      <w:noProof/>
      <w:color w:val="000000"/>
      <w:sz w:val="22"/>
      <w:szCs w:val="22"/>
    </w:rPr>
  </w:style>
  <w:style w:type="character" w:customStyle="1" w:styleId="Normal5Char">
    <w:name w:val="Normal5 Char"/>
    <w:basedOn w:val="DefaultParagraphFont"/>
    <w:link w:val="Normal5"/>
    <w:rsid w:val="00195D4D"/>
    <w:rPr>
      <w:rFonts w:eastAsia="Times New Roman" w:cstheme="minorHAnsi"/>
      <w:bCs/>
      <w:noProof/>
      <w:color w:val="000000"/>
    </w:rPr>
  </w:style>
  <w:style w:type="table" w:styleId="TableGrid">
    <w:name w:val="Table Grid"/>
    <w:basedOn w:val="TableNormal"/>
    <w:uiPriority w:val="39"/>
    <w:rsid w:val="0043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622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3622D"/>
    <w:rPr>
      <w:color w:val="808080"/>
    </w:rPr>
  </w:style>
  <w:style w:type="paragraph" w:styleId="TOCHeading">
    <w:name w:val="TOC Heading"/>
    <w:basedOn w:val="Heading1"/>
    <w:next w:val="Normal"/>
    <w:uiPriority w:val="39"/>
    <w:unhideWhenUsed/>
    <w:qFormat/>
    <w:rsid w:val="0043622D"/>
    <w:pPr>
      <w:outlineLvl w:val="9"/>
    </w:pPr>
  </w:style>
  <w:style w:type="paragraph" w:styleId="TOC2">
    <w:name w:val="toc 2"/>
    <w:basedOn w:val="Normal"/>
    <w:next w:val="Normal"/>
    <w:autoRedefine/>
    <w:uiPriority w:val="39"/>
    <w:unhideWhenUsed/>
    <w:rsid w:val="0043622D"/>
    <w:pPr>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43622D"/>
    <w:pPr>
      <w:autoSpaceDE/>
      <w:autoSpaceDN/>
      <w:adjustRightIn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43622D"/>
    <w:pPr>
      <w:autoSpaceDE/>
      <w:autoSpaceDN/>
      <w:adjustRightInd/>
      <w:spacing w:after="100" w:line="259" w:lineRule="auto"/>
      <w:ind w:left="440"/>
    </w:pPr>
    <w:rPr>
      <w:rFonts w:asciiTheme="minorHAnsi" w:eastAsiaTheme="minorEastAsia" w:hAnsiTheme="minorHAnsi"/>
      <w:sz w:val="22"/>
      <w:szCs w:val="22"/>
    </w:rPr>
  </w:style>
  <w:style w:type="character" w:styleId="FollowedHyperlink">
    <w:name w:val="FollowedHyperlink"/>
    <w:basedOn w:val="DefaultParagraphFont"/>
    <w:uiPriority w:val="99"/>
    <w:semiHidden/>
    <w:unhideWhenUsed/>
    <w:rsid w:val="0043622D"/>
    <w:rPr>
      <w:color w:val="954F72" w:themeColor="followedHyperlink"/>
      <w:u w:val="single"/>
    </w:rPr>
  </w:style>
  <w:style w:type="paragraph" w:styleId="BalloonText">
    <w:name w:val="Balloon Text"/>
    <w:basedOn w:val="Normal"/>
    <w:link w:val="BalloonTextChar"/>
    <w:uiPriority w:val="99"/>
    <w:semiHidden/>
    <w:unhideWhenUsed/>
    <w:rsid w:val="0043622D"/>
    <w:pPr>
      <w:autoSpaceDE/>
      <w:autoSpaceDN/>
      <w:adjustRightInd/>
    </w:pPr>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43622D"/>
    <w:rPr>
      <w:rFonts w:ascii="Segoe UI" w:hAnsi="Segoe UI" w:cs="Segoe UI"/>
      <w:sz w:val="18"/>
      <w:szCs w:val="18"/>
    </w:rPr>
  </w:style>
  <w:style w:type="character" w:customStyle="1" w:styleId="FootnoteRef">
    <w:name w:val="Footnote Ref"/>
    <w:rsid w:val="0043622D"/>
    <w:rPr>
      <w:sz w:val="20"/>
      <w:szCs w:val="20"/>
      <w:vertAlign w:val="superscript"/>
    </w:rPr>
  </w:style>
  <w:style w:type="paragraph" w:customStyle="1" w:styleId="a">
    <w:name w:val="!"/>
    <w:rsid w:val="0043622D"/>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Level-02">
    <w:name w:val="Level-02"/>
    <w:rsid w:val="004362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nergystar.gov/partnerloc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E2DF1029CC1E4EB2703D33D6DC3FC3" ma:contentTypeVersion="8" ma:contentTypeDescription="Create a new document." ma:contentTypeScope="" ma:versionID="29f15d5e725ab78e877a1d144284615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628500e-1a74-408d-b051-60a90b34e1ac" xmlns:ns6="6befd5a6-9349-476d-84fa-6164e2487445" targetNamespace="http://schemas.microsoft.com/office/2006/metadata/properties" ma:root="true" ma:fieldsID="48309402bc0a8b456a6113719a2d9767" ns1:_="" ns2:_="" ns3:_="" ns4:_="" ns5:_="" ns6:_="">
    <xsd:import namespace="http://schemas.microsoft.com/sharepoint/v3"/>
    <xsd:import namespace="4ffa91fb-a0ff-4ac5-b2db-65c790d184a4"/>
    <xsd:import namespace="http://schemas.microsoft.com/sharepoint.v3"/>
    <xsd:import namespace="http://schemas.microsoft.com/sharepoint/v3/fields"/>
    <xsd:import namespace="a628500e-1a74-408d-b051-60a90b34e1ac"/>
    <xsd:import namespace="6befd5a6-9349-476d-84fa-6164e248744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49ab1f9-aa58-46a0-b2de-0860b880e0de}" ma:internalName="TaxCatchAllLabel" ma:readOnly="true" ma:showField="CatchAllDataLabel" ma:web="6befd5a6-9349-476d-84fa-6164e248744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49ab1f9-aa58-46a0-b2de-0860b880e0de}" ma:internalName="TaxCatchAll" ma:showField="CatchAllData" ma:web="6befd5a6-9349-476d-84fa-6164e24874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28500e-1a74-408d-b051-60a90b34e1a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fd5a6-9349-476d-84fa-6164e248744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2023-01-23T17:29:36+00:00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SharedWithUsers xmlns="6befd5a6-9349-476d-84fa-6164e2487445">
      <UserInfo>
        <DisplayName/>
        <AccountId xsi:nil="true"/>
        <AccountType/>
      </UserInfo>
    </SharedWithUsers>
    <TaxCatchAll xmlns="4ffa91fb-a0ff-4ac5-b2db-65c790d184a4" xsi:nil="true"/>
    <External_x0020_Contributor xmlns="4ffa91fb-a0ff-4ac5-b2db-65c790d184a4" xsi:nil="true"/>
  </documentManagement>
</p:properties>
</file>

<file path=customXml/itemProps1.xml><?xml version="1.0" encoding="utf-8"?>
<ds:datastoreItem xmlns:ds="http://schemas.openxmlformats.org/officeDocument/2006/customXml" ds:itemID="{37E4D916-8167-4A8C-82A9-429CB281EF30}">
  <ds:schemaRefs>
    <ds:schemaRef ds:uri="http://schemas.openxmlformats.org/officeDocument/2006/bibliography"/>
  </ds:schemaRefs>
</ds:datastoreItem>
</file>

<file path=customXml/itemProps2.xml><?xml version="1.0" encoding="utf-8"?>
<ds:datastoreItem xmlns:ds="http://schemas.openxmlformats.org/officeDocument/2006/customXml" ds:itemID="{D0B4A81B-BB9E-4C32-AB91-C7D8669D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628500e-1a74-408d-b051-60a90b34e1ac"/>
    <ds:schemaRef ds:uri="6befd5a6-9349-476d-84fa-6164e2487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2F51E-F838-4BBC-A208-8AD6B1FC365E}">
  <ds:schemaRefs>
    <ds:schemaRef ds:uri="Microsoft.SharePoint.Taxonomy.ContentTypeSync"/>
  </ds:schemaRefs>
</ds:datastoreItem>
</file>

<file path=customXml/itemProps4.xml><?xml version="1.0" encoding="utf-8"?>
<ds:datastoreItem xmlns:ds="http://schemas.openxmlformats.org/officeDocument/2006/customXml" ds:itemID="{D3EE1597-4890-4BCD-89E4-9B590ABFFFB6}">
  <ds:schemaRefs>
    <ds:schemaRef ds:uri="http://schemas.microsoft.com/sharepoint/v3/contenttype/forms"/>
  </ds:schemaRefs>
</ds:datastoreItem>
</file>

<file path=customXml/itemProps5.xml><?xml version="1.0" encoding="utf-8"?>
<ds:datastoreItem xmlns:ds="http://schemas.openxmlformats.org/officeDocument/2006/customXml" ds:itemID="{4AC8F3FA-0FF1-45B5-9020-3DCA986FF816}">
  <ds:schemaRefs>
    <ds:schemaRef ds:uri="http://purl.org/dc/dcmitype/"/>
    <ds:schemaRef ds:uri="http://purl.org/dc/elements/1.1/"/>
    <ds:schemaRef ds:uri="4ffa91fb-a0ff-4ac5-b2db-65c790d184a4"/>
    <ds:schemaRef ds:uri="http://schemas.microsoft.com/office/2006/metadata/properties"/>
    <ds:schemaRef ds:uri="a628500e-1a74-408d-b051-60a90b34e1a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terms/"/>
    <ds:schemaRef ds:uri="6befd5a6-9349-476d-84fa-6164e2487445"/>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7685</Words>
  <Characters>44266</Characters>
  <Application>Microsoft Office Word</Application>
  <DocSecurity>0</DocSecurity>
  <Lines>1844</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2024-01-29T21:59:00Z</dcterms:created>
  <dcterms:modified xsi:type="dcterms:W3CDTF">2024-01-29T21:59:00Z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0x010100D6E2DF1029CC1E4EB2703D33D6DC3FC3</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eb884861b84d1b24eb27a6379ab47415447b59ad8eec9434b92cb02161314b2d</vt:lpwstr>
  </property>
  <property fmtid="{D5CDD505-2E9C-101B-9397-08002B2CF9AE}" pid="8" name="MediaServiceImageTags">
    <vt:lpwstr/>
  </property>
  <property fmtid="{D5CDD505-2E9C-101B-9397-08002B2CF9AE}" pid="9" name="TaxKeyword">
    <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ColorHex">
    <vt:lpwstr/>
  </property>
  <property fmtid="{D5CDD505-2E9C-101B-9397-08002B2CF9AE}" pid="15" name="_ColorTag">
    <vt:lpwstr/>
  </property>
  <property fmtid="{D5CDD505-2E9C-101B-9397-08002B2CF9AE}" pid="16" name="_Emoji">
    <vt:lpwstr/>
  </property>
  <property fmtid="{D5CDD505-2E9C-101B-9397-08002B2CF9AE}" pid="17" name="_ExtendedDescription">
    <vt:lpwstr/>
  </property>
</Properties>
</file>