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0670F" w:rsidRPr="001B379E" w:rsidP="0010670F" w14:paraId="7AE96D25" w14:textId="1967D3AE">
      <w:pPr>
        <w:pStyle w:val="Heading2"/>
        <w:tabs>
          <w:tab w:val="left" w:pos="900"/>
        </w:tabs>
        <w:ind w:right="-180"/>
      </w:pPr>
      <w:r w:rsidRPr="001B379E">
        <w:rPr>
          <w:sz w:val="28"/>
        </w:rPr>
        <w:t>Request for Approval under the “</w:t>
      </w:r>
      <w:r w:rsidRPr="00E50947" w:rsidR="00E50947">
        <w:rPr>
          <w:sz w:val="28"/>
        </w:rPr>
        <w:t>Generic Clearance for Participatory Science and Crowdsourcing Projects</w:t>
      </w:r>
      <w:r w:rsidRPr="001B379E">
        <w:rPr>
          <w:sz w:val="28"/>
        </w:rPr>
        <w:t>” (</w:t>
      </w:r>
      <w:r w:rsidR="00CD5A3F">
        <w:rPr>
          <w:sz w:val="28"/>
        </w:rPr>
        <w:t>OMB Control Number:</w:t>
      </w:r>
      <w:r w:rsidRPr="001B379E">
        <w:rPr>
          <w:sz w:val="28"/>
        </w:rPr>
        <w:t xml:space="preserve"> 2080-0083</w:t>
      </w:r>
      <w:r w:rsidR="00A85DD3">
        <w:rPr>
          <w:sz w:val="28"/>
        </w:rPr>
        <w:t>; EPA ICR Number: 2521.48)</w:t>
      </w:r>
    </w:p>
    <w:p w:rsidR="008952AA" w:rsidRPr="00F1189E" w:rsidP="0010670F" w14:paraId="5B7A3D4E" w14:textId="451A12C5">
      <w:pPr>
        <w:rPr>
          <w:rFonts w:ascii="Times New Roman" w:hAnsi="Times New Roman" w:cs="Times New Roman"/>
          <w:b/>
        </w:rPr>
      </w:pPr>
      <w:r w:rsidRPr="001B379E">
        <w:rPr>
          <w:rFonts w:ascii="Times New Roman" w:hAnsi="Times New Roman" w:cs="Times New Roman"/>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4"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00CD5A3F">
        <w:rPr>
          <w:rFonts w:ascii="Times New Roman" w:hAnsi="Times New Roman" w:cs="Times New Roman"/>
          <w:b/>
          <w:bCs/>
        </w:rPr>
        <w:t>TITLE OF INFORMATION COLLECTION</w:t>
      </w:r>
      <w:r w:rsidRPr="00F1189E">
        <w:rPr>
          <w:rFonts w:ascii="Times New Roman" w:hAnsi="Times New Roman" w:cs="Times New Roman"/>
          <w:b/>
          <w:bCs/>
        </w:rPr>
        <w:t>:</w:t>
      </w:r>
      <w:r w:rsidRPr="00F1189E" w:rsidR="00F1189E">
        <w:rPr>
          <w:rFonts w:ascii="Times New Roman" w:hAnsi="Times New Roman" w:cs="Times New Roman"/>
          <w:b/>
          <w:bCs/>
        </w:rPr>
        <w:t xml:space="preserve"> </w:t>
      </w:r>
      <w:r w:rsidRPr="004F2316" w:rsidR="00293340">
        <w:rPr>
          <w:rFonts w:ascii="Times New Roman" w:hAnsi="Times New Roman" w:cs="Times New Roman"/>
          <w:bCs/>
        </w:rPr>
        <w:t>Smoke Ready Communities – Examining Local Planning for Response to Wildland Fire Smoke Events</w:t>
      </w:r>
    </w:p>
    <w:p w:rsidR="003B4553" w:rsidP="00310AC8" w14:paraId="70CAED59" w14:textId="5E901D69">
      <w:pPr>
        <w:jc w:val="both"/>
        <w:rPr>
          <w:rFonts w:ascii="Times New Roman" w:hAnsi="Times New Roman" w:cs="Times New Roman"/>
        </w:rPr>
      </w:pPr>
      <w:r>
        <w:rPr>
          <w:rFonts w:ascii="Times New Roman" w:hAnsi="Times New Roman" w:cs="Times New Roman"/>
          <w:b/>
          <w:bCs/>
        </w:rPr>
        <w:t>PURPOSE</w:t>
      </w:r>
      <w:r w:rsidRPr="00F1189E" w:rsidR="008952AA">
        <w:rPr>
          <w:rFonts w:ascii="Times New Roman" w:hAnsi="Times New Roman" w:cs="Times New Roman"/>
          <w:b/>
          <w:bCs/>
        </w:rPr>
        <w:t>:</w:t>
      </w:r>
      <w:r w:rsidRPr="00F1189E" w:rsidR="00F1189E">
        <w:rPr>
          <w:rFonts w:ascii="Times New Roman" w:hAnsi="Times New Roman" w:cs="Times New Roman"/>
          <w:b/>
          <w:bCs/>
        </w:rPr>
        <w:t xml:space="preserve"> </w:t>
      </w:r>
      <w:r w:rsidR="00C822C3">
        <w:rPr>
          <w:rFonts w:ascii="Times New Roman" w:hAnsi="Times New Roman" w:cs="Times New Roman"/>
        </w:rPr>
        <w:t xml:space="preserve">The </w:t>
      </w:r>
      <w:r w:rsidRPr="00BB3C72" w:rsidR="00C822C3">
        <w:rPr>
          <w:rFonts w:ascii="Times New Roman" w:hAnsi="Times New Roman" w:cs="Times New Roman"/>
        </w:rPr>
        <w:t>incidence of large-scale wildfire</w:t>
      </w:r>
      <w:r w:rsidR="00C822C3">
        <w:rPr>
          <w:rFonts w:ascii="Times New Roman" w:hAnsi="Times New Roman" w:cs="Times New Roman"/>
        </w:rPr>
        <w:t>s</w:t>
      </w:r>
      <w:r w:rsidRPr="00BB3C72" w:rsidR="00C822C3">
        <w:rPr>
          <w:rFonts w:ascii="Times New Roman" w:hAnsi="Times New Roman" w:cs="Times New Roman"/>
        </w:rPr>
        <w:t xml:space="preserve"> </w:t>
      </w:r>
      <w:r w:rsidR="0075387C">
        <w:rPr>
          <w:rFonts w:ascii="Times New Roman" w:hAnsi="Times New Roman" w:cs="Times New Roman"/>
        </w:rPr>
        <w:t>increasing</w:t>
      </w:r>
      <w:r w:rsidR="00CB760B">
        <w:rPr>
          <w:rFonts w:ascii="Times New Roman" w:hAnsi="Times New Roman" w:cs="Times New Roman"/>
        </w:rPr>
        <w:t xml:space="preserve"> along with </w:t>
      </w:r>
      <w:r w:rsidR="006E4DDD">
        <w:rPr>
          <w:rFonts w:ascii="Times New Roman" w:hAnsi="Times New Roman" w:cs="Times New Roman"/>
        </w:rPr>
        <w:t xml:space="preserve">the potential </w:t>
      </w:r>
      <w:r w:rsidR="00CB760B">
        <w:rPr>
          <w:rFonts w:ascii="Times New Roman" w:hAnsi="Times New Roman" w:cs="Times New Roman"/>
        </w:rPr>
        <w:t>for</w:t>
      </w:r>
      <w:r w:rsidR="006E4DDD">
        <w:rPr>
          <w:rFonts w:ascii="Times New Roman" w:hAnsi="Times New Roman" w:cs="Times New Roman"/>
        </w:rPr>
        <w:t xml:space="preserve"> wildfire smoke to impact a growing </w:t>
      </w:r>
      <w:r w:rsidR="00CB760B">
        <w:rPr>
          <w:rFonts w:ascii="Times New Roman" w:hAnsi="Times New Roman" w:cs="Times New Roman"/>
        </w:rPr>
        <w:t>number</w:t>
      </w:r>
      <w:r w:rsidR="006E4DDD">
        <w:rPr>
          <w:rFonts w:ascii="Times New Roman" w:hAnsi="Times New Roman" w:cs="Times New Roman"/>
        </w:rPr>
        <w:t xml:space="preserve"> of communities both near and far from the fire’s </w:t>
      </w:r>
      <w:r w:rsidR="00CB760B">
        <w:rPr>
          <w:rFonts w:ascii="Times New Roman" w:hAnsi="Times New Roman" w:cs="Times New Roman"/>
        </w:rPr>
        <w:t xml:space="preserve">location. </w:t>
      </w:r>
      <w:r w:rsidR="00AE4B57">
        <w:rPr>
          <w:rFonts w:ascii="Times New Roman" w:hAnsi="Times New Roman" w:cs="Times New Roman"/>
        </w:rPr>
        <w:t>Local p</w:t>
      </w:r>
      <w:r w:rsidR="00BD2234">
        <w:rPr>
          <w:rFonts w:ascii="Times New Roman" w:hAnsi="Times New Roman" w:cs="Times New Roman"/>
        </w:rPr>
        <w:t>lanning for extreme environmental events is not new for local county leaders</w:t>
      </w:r>
      <w:r w:rsidR="00327CB8">
        <w:rPr>
          <w:rFonts w:ascii="Times New Roman" w:hAnsi="Times New Roman" w:cs="Times New Roman"/>
        </w:rPr>
        <w:t>. H</w:t>
      </w:r>
      <w:r w:rsidR="00BD2234">
        <w:rPr>
          <w:rFonts w:ascii="Times New Roman" w:hAnsi="Times New Roman" w:cs="Times New Roman"/>
        </w:rPr>
        <w:t>owever</w:t>
      </w:r>
      <w:r w:rsidR="00327CB8">
        <w:rPr>
          <w:rFonts w:ascii="Times New Roman" w:hAnsi="Times New Roman" w:cs="Times New Roman"/>
        </w:rPr>
        <w:t>,</w:t>
      </w:r>
      <w:r w:rsidR="00BD2234">
        <w:rPr>
          <w:rFonts w:ascii="Times New Roman" w:hAnsi="Times New Roman" w:cs="Times New Roman"/>
        </w:rPr>
        <w:t xml:space="preserve"> </w:t>
      </w:r>
      <w:r w:rsidR="00DA0377">
        <w:rPr>
          <w:rFonts w:ascii="Times New Roman" w:hAnsi="Times New Roman" w:cs="Times New Roman"/>
        </w:rPr>
        <w:t>planning for</w:t>
      </w:r>
      <w:r w:rsidR="008F194F">
        <w:rPr>
          <w:rFonts w:ascii="Times New Roman" w:hAnsi="Times New Roman" w:cs="Times New Roman"/>
        </w:rPr>
        <w:t xml:space="preserve"> </w:t>
      </w:r>
      <w:r w:rsidR="006877E2">
        <w:rPr>
          <w:rFonts w:ascii="Times New Roman" w:hAnsi="Times New Roman" w:cs="Times New Roman"/>
        </w:rPr>
        <w:t xml:space="preserve">a significant </w:t>
      </w:r>
      <w:r w:rsidR="00BD2234">
        <w:rPr>
          <w:rFonts w:ascii="Times New Roman" w:hAnsi="Times New Roman" w:cs="Times New Roman"/>
        </w:rPr>
        <w:t xml:space="preserve">wildfire smoke </w:t>
      </w:r>
      <w:r w:rsidR="000B7DA8">
        <w:rPr>
          <w:rFonts w:ascii="Times New Roman" w:hAnsi="Times New Roman" w:cs="Times New Roman"/>
        </w:rPr>
        <w:t>episode</w:t>
      </w:r>
      <w:r w:rsidR="006877E2">
        <w:rPr>
          <w:rFonts w:ascii="Times New Roman" w:hAnsi="Times New Roman" w:cs="Times New Roman"/>
        </w:rPr>
        <w:t xml:space="preserve"> is</w:t>
      </w:r>
      <w:r w:rsidR="00DA0377">
        <w:rPr>
          <w:rFonts w:ascii="Times New Roman" w:hAnsi="Times New Roman" w:cs="Times New Roman"/>
        </w:rPr>
        <w:t xml:space="preserve"> new </w:t>
      </w:r>
      <w:r w:rsidR="007D6853">
        <w:rPr>
          <w:rFonts w:ascii="Times New Roman" w:hAnsi="Times New Roman" w:cs="Times New Roman"/>
        </w:rPr>
        <w:t>because it</w:t>
      </w:r>
      <w:r w:rsidR="00DA0377">
        <w:rPr>
          <w:rFonts w:ascii="Times New Roman" w:hAnsi="Times New Roman" w:cs="Times New Roman"/>
        </w:rPr>
        <w:t xml:space="preserve"> represents</w:t>
      </w:r>
      <w:r w:rsidR="006877E2">
        <w:rPr>
          <w:rFonts w:ascii="Times New Roman" w:hAnsi="Times New Roman" w:cs="Times New Roman"/>
        </w:rPr>
        <w:t xml:space="preserve"> a </w:t>
      </w:r>
      <w:r w:rsidR="00DA0377">
        <w:rPr>
          <w:rFonts w:ascii="Times New Roman" w:hAnsi="Times New Roman" w:cs="Times New Roman"/>
        </w:rPr>
        <w:t>different</w:t>
      </w:r>
      <w:r w:rsidR="006877E2">
        <w:rPr>
          <w:rFonts w:ascii="Times New Roman" w:hAnsi="Times New Roman" w:cs="Times New Roman"/>
        </w:rPr>
        <w:t xml:space="preserve"> type of extreme environmental event</w:t>
      </w:r>
      <w:r w:rsidR="008B38E2">
        <w:rPr>
          <w:rFonts w:ascii="Times New Roman" w:hAnsi="Times New Roman" w:cs="Times New Roman"/>
        </w:rPr>
        <w:t xml:space="preserve"> that </w:t>
      </w:r>
      <w:r w:rsidR="00CC7A39">
        <w:rPr>
          <w:rFonts w:ascii="Times New Roman" w:hAnsi="Times New Roman" w:cs="Times New Roman"/>
        </w:rPr>
        <w:t>researchers and practitioners</w:t>
      </w:r>
      <w:r w:rsidR="008B38E2">
        <w:rPr>
          <w:rFonts w:ascii="Times New Roman" w:hAnsi="Times New Roman" w:cs="Times New Roman"/>
        </w:rPr>
        <w:t xml:space="preserve"> are just beginning to </w:t>
      </w:r>
      <w:r w:rsidR="000B7DA8">
        <w:rPr>
          <w:rFonts w:ascii="Times New Roman" w:hAnsi="Times New Roman" w:cs="Times New Roman"/>
        </w:rPr>
        <w:t xml:space="preserve">appreciate with respect to </w:t>
      </w:r>
      <w:r w:rsidR="000717DC">
        <w:rPr>
          <w:rFonts w:ascii="Times New Roman" w:hAnsi="Times New Roman" w:cs="Times New Roman"/>
        </w:rPr>
        <w:t xml:space="preserve">impacts and </w:t>
      </w:r>
      <w:r w:rsidR="003C3B74">
        <w:rPr>
          <w:rFonts w:ascii="Times New Roman" w:hAnsi="Times New Roman" w:cs="Times New Roman"/>
        </w:rPr>
        <w:t xml:space="preserve">effective mitigation strategies. </w:t>
      </w:r>
      <w:r w:rsidR="00AE4B57">
        <w:rPr>
          <w:rFonts w:ascii="Times New Roman" w:hAnsi="Times New Roman" w:cs="Times New Roman"/>
        </w:rPr>
        <w:t>Despite the growing body</w:t>
      </w:r>
      <w:r w:rsidRPr="00866B14" w:rsidR="00AE4B57">
        <w:rPr>
          <w:rFonts w:ascii="Times New Roman" w:hAnsi="Times New Roman" w:cs="Times New Roman"/>
        </w:rPr>
        <w:t xml:space="preserve"> </w:t>
      </w:r>
      <w:r w:rsidR="00AE4B57">
        <w:rPr>
          <w:rFonts w:ascii="Times New Roman" w:hAnsi="Times New Roman" w:cs="Times New Roman"/>
        </w:rPr>
        <w:t xml:space="preserve">of </w:t>
      </w:r>
      <w:r w:rsidRPr="00866B14" w:rsidR="00AE4B57">
        <w:rPr>
          <w:rFonts w:ascii="Times New Roman" w:hAnsi="Times New Roman" w:cs="Times New Roman"/>
        </w:rPr>
        <w:t xml:space="preserve">evidence </w:t>
      </w:r>
      <w:r w:rsidR="00AE4B57">
        <w:rPr>
          <w:rFonts w:ascii="Times New Roman" w:hAnsi="Times New Roman" w:cs="Times New Roman"/>
        </w:rPr>
        <w:t xml:space="preserve">that demonstrates an association between wildfire smoke exposure and </w:t>
      </w:r>
      <w:r w:rsidR="005C3788">
        <w:rPr>
          <w:rFonts w:ascii="Times New Roman" w:hAnsi="Times New Roman" w:cs="Times New Roman"/>
        </w:rPr>
        <w:t>adverse</w:t>
      </w:r>
      <w:r w:rsidRPr="00866B14" w:rsidR="00AE4B57">
        <w:rPr>
          <w:rFonts w:ascii="Times New Roman" w:hAnsi="Times New Roman" w:cs="Times New Roman"/>
        </w:rPr>
        <w:t xml:space="preserve"> </w:t>
      </w:r>
      <w:r w:rsidR="00CC7A39">
        <w:rPr>
          <w:rFonts w:ascii="Times New Roman" w:hAnsi="Times New Roman" w:cs="Times New Roman"/>
        </w:rPr>
        <w:t>individual-level</w:t>
      </w:r>
      <w:r w:rsidR="00AE4B57">
        <w:rPr>
          <w:rFonts w:ascii="Times New Roman" w:hAnsi="Times New Roman" w:cs="Times New Roman"/>
        </w:rPr>
        <w:t xml:space="preserve"> outcomes, very few communities</w:t>
      </w:r>
      <w:r w:rsidR="005C3788">
        <w:rPr>
          <w:rFonts w:ascii="Times New Roman" w:hAnsi="Times New Roman" w:cs="Times New Roman"/>
        </w:rPr>
        <w:t xml:space="preserve"> that have an</w:t>
      </w:r>
      <w:r w:rsidR="00AE4B57">
        <w:rPr>
          <w:rFonts w:ascii="Times New Roman" w:hAnsi="Times New Roman" w:cs="Times New Roman"/>
        </w:rPr>
        <w:t xml:space="preserve"> increased risk of wildfire</w:t>
      </w:r>
      <w:r w:rsidR="005C3788">
        <w:rPr>
          <w:rFonts w:ascii="Times New Roman" w:hAnsi="Times New Roman" w:cs="Times New Roman"/>
        </w:rPr>
        <w:t xml:space="preserve"> smoke episodes also</w:t>
      </w:r>
      <w:r w:rsidR="00AE4B57">
        <w:rPr>
          <w:rFonts w:ascii="Times New Roman" w:hAnsi="Times New Roman" w:cs="Times New Roman"/>
        </w:rPr>
        <w:t xml:space="preserve"> have formal wildfire smoke response plans.</w:t>
      </w:r>
      <w:r w:rsidR="000717DC">
        <w:rPr>
          <w:rFonts w:ascii="Times New Roman" w:hAnsi="Times New Roman" w:cs="Times New Roman"/>
        </w:rPr>
        <w:t xml:space="preserve"> </w:t>
      </w:r>
    </w:p>
    <w:p w:rsidR="005D417B" w:rsidP="00310AC8" w14:paraId="3FA2F571" w14:textId="45CD71CC">
      <w:pPr>
        <w:jc w:val="both"/>
        <w:rPr>
          <w:rFonts w:ascii="Times New Roman" w:hAnsi="Times New Roman" w:cs="Times New Roman"/>
        </w:rPr>
      </w:pPr>
      <w:r>
        <w:rPr>
          <w:rFonts w:ascii="Times New Roman" w:hAnsi="Times New Roman" w:cs="Times New Roman"/>
        </w:rPr>
        <w:t xml:space="preserve">A range of theoretical models exist for how to bring about improvements in complex social problems like wildfire smoke events. Social science theory suggests that clearly understanding how an issue impacts different stakeholders is critical for identifying appropriate strategies to mitigate adverse effects. </w:t>
      </w:r>
      <w:r w:rsidR="009B4BE2">
        <w:rPr>
          <w:rFonts w:ascii="Times New Roman" w:hAnsi="Times New Roman" w:cs="Times New Roman"/>
        </w:rPr>
        <w:t xml:space="preserve">We are proposing a </w:t>
      </w:r>
      <w:r w:rsidRPr="004934EE" w:rsidR="009B4BE2">
        <w:rPr>
          <w:rFonts w:ascii="Times New Roman" w:hAnsi="Times New Roman" w:cs="Times New Roman"/>
        </w:rPr>
        <w:t xml:space="preserve">community-engaged </w:t>
      </w:r>
      <w:r w:rsidR="009B4BE2">
        <w:rPr>
          <w:rFonts w:ascii="Times New Roman" w:hAnsi="Times New Roman" w:cs="Times New Roman"/>
        </w:rPr>
        <w:t xml:space="preserve">project </w:t>
      </w:r>
      <w:r w:rsidRPr="004934EE" w:rsidR="009B4BE2">
        <w:rPr>
          <w:rFonts w:ascii="Times New Roman" w:hAnsi="Times New Roman" w:cs="Times New Roman"/>
        </w:rPr>
        <w:t xml:space="preserve">that aims to support </w:t>
      </w:r>
      <w:r w:rsidR="009B4BE2">
        <w:rPr>
          <w:rFonts w:ascii="Times New Roman" w:hAnsi="Times New Roman" w:cs="Times New Roman"/>
        </w:rPr>
        <w:t xml:space="preserve">local </w:t>
      </w:r>
      <w:r w:rsidRPr="004934EE" w:rsidR="009B4BE2">
        <w:rPr>
          <w:rFonts w:ascii="Times New Roman" w:hAnsi="Times New Roman" w:cs="Times New Roman"/>
        </w:rPr>
        <w:t xml:space="preserve">efforts to reduce the burden of wildland fire smoke </w:t>
      </w:r>
      <w:r w:rsidR="009B4BE2">
        <w:rPr>
          <w:rFonts w:ascii="Times New Roman" w:hAnsi="Times New Roman" w:cs="Times New Roman"/>
        </w:rPr>
        <w:t xml:space="preserve">episodes </w:t>
      </w:r>
      <w:r w:rsidRPr="004934EE" w:rsidR="009B4BE2">
        <w:rPr>
          <w:rFonts w:ascii="Times New Roman" w:hAnsi="Times New Roman" w:cs="Times New Roman"/>
        </w:rPr>
        <w:t xml:space="preserve">through an applied participatory research study entitled, </w:t>
      </w:r>
      <w:r w:rsidRPr="00C15C6E" w:rsidR="009B4BE2">
        <w:rPr>
          <w:rFonts w:ascii="Times New Roman" w:hAnsi="Times New Roman" w:cs="Times New Roman"/>
          <w:i/>
          <w:iCs/>
        </w:rPr>
        <w:t>Smoke Ready Communities</w:t>
      </w:r>
      <w:r w:rsidR="009B4BE2">
        <w:rPr>
          <w:rFonts w:ascii="Times New Roman" w:hAnsi="Times New Roman" w:cs="Times New Roman"/>
          <w:i/>
          <w:iCs/>
        </w:rPr>
        <w:t xml:space="preserve"> </w:t>
      </w:r>
      <w:r w:rsidRPr="00C15C6E" w:rsidR="009B4BE2">
        <w:rPr>
          <w:rFonts w:ascii="Times New Roman" w:hAnsi="Times New Roman" w:cs="Times New Roman"/>
          <w:bCs/>
          <w:i/>
          <w:iCs/>
        </w:rPr>
        <w:t>– Examining Local Planning for Response to Wildland Fire Smoke Events</w:t>
      </w:r>
      <w:r w:rsidRPr="004934EE" w:rsidR="009B4BE2">
        <w:rPr>
          <w:rFonts w:ascii="Times New Roman" w:hAnsi="Times New Roman" w:cs="Times New Roman"/>
        </w:rPr>
        <w:t>.</w:t>
      </w:r>
      <w:r w:rsidR="009B4BE2">
        <w:rPr>
          <w:rFonts w:ascii="Times New Roman" w:hAnsi="Times New Roman" w:cs="Times New Roman"/>
        </w:rPr>
        <w:t xml:space="preserve"> </w:t>
      </w:r>
      <w:r>
        <w:rPr>
          <w:rFonts w:ascii="Times New Roman" w:hAnsi="Times New Roman" w:cs="Times New Roman"/>
        </w:rPr>
        <w:t xml:space="preserve">In this project we are working with county-level multidisciplinary teams and supporting each team as they proceed through a learning, risk assessment, and planning process that will culminate in each county writing a wildfire smoke response plan that reflects their local priorities, needs, and resources. </w:t>
      </w:r>
    </w:p>
    <w:p w:rsidR="00290182" w:rsidP="00310AC8" w14:paraId="0F300EB7" w14:textId="39211126">
      <w:pPr>
        <w:jc w:val="both"/>
        <w:rPr>
          <w:rFonts w:ascii="Times New Roman" w:hAnsi="Times New Roman" w:cs="Times New Roman"/>
        </w:rPr>
      </w:pPr>
      <w:r w:rsidRPr="00866B14">
        <w:rPr>
          <w:rFonts w:ascii="Times New Roman" w:hAnsi="Times New Roman" w:cs="Times New Roman"/>
        </w:rPr>
        <w:t>Th</w:t>
      </w:r>
      <w:r>
        <w:rPr>
          <w:rFonts w:ascii="Times New Roman" w:hAnsi="Times New Roman" w:cs="Times New Roman"/>
        </w:rPr>
        <w:t>e purpose of this</w:t>
      </w:r>
      <w:r w:rsidRPr="00866B14">
        <w:rPr>
          <w:rFonts w:ascii="Times New Roman" w:hAnsi="Times New Roman" w:cs="Times New Roman"/>
        </w:rPr>
        <w:t xml:space="preserve"> </w:t>
      </w:r>
      <w:r>
        <w:rPr>
          <w:rFonts w:ascii="Times New Roman" w:hAnsi="Times New Roman" w:cs="Times New Roman"/>
        </w:rPr>
        <w:t xml:space="preserve">participatory </w:t>
      </w:r>
      <w:r w:rsidRPr="00866B14">
        <w:rPr>
          <w:rFonts w:ascii="Times New Roman" w:hAnsi="Times New Roman" w:cs="Times New Roman"/>
        </w:rPr>
        <w:t>research</w:t>
      </w:r>
      <w:r>
        <w:rPr>
          <w:rFonts w:ascii="Times New Roman" w:hAnsi="Times New Roman" w:cs="Times New Roman"/>
        </w:rPr>
        <w:t xml:space="preserve"> is to support local communities in developing a tailored strategy for how their community will respond to future wildfire smoke episodes</w:t>
      </w:r>
      <w:r w:rsidR="00310AC8">
        <w:rPr>
          <w:rFonts w:ascii="Times New Roman" w:hAnsi="Times New Roman" w:cs="Times New Roman"/>
        </w:rPr>
        <w:t xml:space="preserve"> and </w:t>
      </w:r>
      <w:r>
        <w:rPr>
          <w:rFonts w:ascii="Times New Roman" w:hAnsi="Times New Roman" w:cs="Times New Roman"/>
        </w:rPr>
        <w:t>advance the state of the science on effective approaches to local</w:t>
      </w:r>
      <w:r w:rsidRPr="00866B14">
        <w:rPr>
          <w:rFonts w:ascii="Times New Roman" w:hAnsi="Times New Roman" w:cs="Times New Roman"/>
        </w:rPr>
        <w:t xml:space="preserve"> </w:t>
      </w:r>
      <w:r>
        <w:rPr>
          <w:rFonts w:ascii="Times New Roman" w:hAnsi="Times New Roman" w:cs="Times New Roman"/>
        </w:rPr>
        <w:t>collaborative</w:t>
      </w:r>
      <w:r w:rsidRPr="00866B14">
        <w:rPr>
          <w:rFonts w:ascii="Times New Roman" w:hAnsi="Times New Roman" w:cs="Times New Roman"/>
        </w:rPr>
        <w:t xml:space="preserve"> planning processes </w:t>
      </w:r>
      <w:r>
        <w:rPr>
          <w:rFonts w:ascii="Times New Roman" w:hAnsi="Times New Roman" w:cs="Times New Roman"/>
        </w:rPr>
        <w:t>that support</w:t>
      </w:r>
      <w:r w:rsidRPr="00866B14">
        <w:rPr>
          <w:rFonts w:ascii="Times New Roman" w:hAnsi="Times New Roman" w:cs="Times New Roman"/>
        </w:rPr>
        <w:t xml:space="preserve"> </w:t>
      </w:r>
      <w:r>
        <w:rPr>
          <w:rFonts w:ascii="Times New Roman" w:hAnsi="Times New Roman" w:cs="Times New Roman"/>
        </w:rPr>
        <w:t>community-defined outcomes related to local response and resilience to wildfire smoke</w:t>
      </w:r>
      <w:r w:rsidR="0081680C">
        <w:rPr>
          <w:rFonts w:ascii="Times New Roman" w:hAnsi="Times New Roman" w:cs="Times New Roman"/>
        </w:rPr>
        <w:t xml:space="preserve"> episodes. </w:t>
      </w:r>
    </w:p>
    <w:p w:rsidR="003247FF" w:rsidP="00310AC8" w14:paraId="7BA58384" w14:textId="0CA5C526">
      <w:pPr>
        <w:numPr>
          <w:ilvl w:val="12"/>
          <w:numId w:val="0"/>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4"/>
        <w:jc w:val="both"/>
        <w:rPr>
          <w:rFonts w:ascii="Times New Roman" w:hAnsi="Times New Roman" w:cs="Times New Roman"/>
        </w:rPr>
      </w:pPr>
      <w:r>
        <w:rPr>
          <w:rFonts w:ascii="Times New Roman" w:hAnsi="Times New Roman" w:cs="Times New Roman"/>
          <w:b/>
          <w:bCs/>
        </w:rPr>
        <w:t>NEED AND AUTHORITY FOR COLLECTION</w:t>
      </w:r>
      <w:r w:rsidRPr="00F1189E" w:rsidR="003F0593">
        <w:rPr>
          <w:rFonts w:ascii="Times New Roman" w:hAnsi="Times New Roman" w:cs="Times New Roman"/>
          <w:b/>
          <w:bCs/>
        </w:rPr>
        <w:t>:</w:t>
      </w:r>
      <w:r w:rsidRPr="00F1189E" w:rsidR="007B5BA7">
        <w:rPr>
          <w:rFonts w:ascii="Times New Roman" w:hAnsi="Times New Roman" w:cs="Times New Roman"/>
          <w:b/>
          <w:bCs/>
        </w:rPr>
        <w:t xml:space="preserve"> </w:t>
      </w:r>
      <w:r w:rsidR="00736F75">
        <w:rPr>
          <w:rFonts w:ascii="Times New Roman" w:hAnsi="Times New Roman" w:cs="Times New Roman"/>
        </w:rPr>
        <w:t>The information is needed t</w:t>
      </w:r>
      <w:r w:rsidR="00026451">
        <w:rPr>
          <w:rFonts w:ascii="Times New Roman" w:hAnsi="Times New Roman" w:cs="Times New Roman"/>
        </w:rPr>
        <w:t xml:space="preserve">o </w:t>
      </w:r>
      <w:r w:rsidR="005D417B">
        <w:rPr>
          <w:rFonts w:ascii="Times New Roman" w:hAnsi="Times New Roman" w:cs="Times New Roman"/>
        </w:rPr>
        <w:t xml:space="preserve">support improved guidance that local leaders can look to as they work to mitigate the burden of wildfire smoke on their communities. </w:t>
      </w:r>
      <w:r w:rsidR="007E13E9">
        <w:rPr>
          <w:rFonts w:ascii="Times New Roman" w:hAnsi="Times New Roman" w:cs="Times New Roman"/>
        </w:rPr>
        <w:t xml:space="preserve">Local community leaders </w:t>
      </w:r>
      <w:r w:rsidR="00C06F57">
        <w:rPr>
          <w:rFonts w:ascii="Times New Roman" w:hAnsi="Times New Roman" w:cs="Times New Roman"/>
        </w:rPr>
        <w:t xml:space="preserve">have expressed </w:t>
      </w:r>
      <w:r w:rsidR="003B4553">
        <w:rPr>
          <w:rFonts w:ascii="Times New Roman" w:hAnsi="Times New Roman" w:cs="Times New Roman"/>
        </w:rPr>
        <w:t xml:space="preserve">a clear need for guidance </w:t>
      </w:r>
      <w:r w:rsidR="00C06F57">
        <w:rPr>
          <w:rFonts w:ascii="Times New Roman" w:hAnsi="Times New Roman" w:cs="Times New Roman"/>
        </w:rPr>
        <w:t>on</w:t>
      </w:r>
      <w:r w:rsidR="003B4553">
        <w:rPr>
          <w:rFonts w:ascii="Times New Roman" w:hAnsi="Times New Roman" w:cs="Times New Roman"/>
        </w:rPr>
        <w:t xml:space="preserve"> how to </w:t>
      </w:r>
      <w:r w:rsidR="002A5FD6">
        <w:rPr>
          <w:rFonts w:ascii="Times New Roman" w:hAnsi="Times New Roman" w:cs="Times New Roman"/>
        </w:rPr>
        <w:t xml:space="preserve">approach planning for wildfire smoke episodes </w:t>
      </w:r>
      <w:r w:rsidR="00C06F57">
        <w:rPr>
          <w:rFonts w:ascii="Times New Roman" w:hAnsi="Times New Roman" w:cs="Times New Roman"/>
        </w:rPr>
        <w:t xml:space="preserve">in such a way </w:t>
      </w:r>
      <w:r w:rsidR="005F2875">
        <w:rPr>
          <w:rFonts w:ascii="Times New Roman" w:hAnsi="Times New Roman" w:cs="Times New Roman"/>
        </w:rPr>
        <w:t xml:space="preserve">that is </w:t>
      </w:r>
      <w:r w:rsidR="003B4553">
        <w:rPr>
          <w:rFonts w:ascii="Times New Roman" w:hAnsi="Times New Roman" w:cs="Times New Roman"/>
        </w:rPr>
        <w:t>effective</w:t>
      </w:r>
      <w:r w:rsidR="005F2875">
        <w:rPr>
          <w:rFonts w:ascii="Times New Roman" w:hAnsi="Times New Roman" w:cs="Times New Roman"/>
        </w:rPr>
        <w:t xml:space="preserve"> for </w:t>
      </w:r>
      <w:r w:rsidR="003B4553">
        <w:rPr>
          <w:rFonts w:ascii="Times New Roman" w:hAnsi="Times New Roman" w:cs="Times New Roman"/>
        </w:rPr>
        <w:t>reduc</w:t>
      </w:r>
      <w:r w:rsidR="005F2875">
        <w:rPr>
          <w:rFonts w:ascii="Times New Roman" w:hAnsi="Times New Roman" w:cs="Times New Roman"/>
        </w:rPr>
        <w:t>ing</w:t>
      </w:r>
      <w:r w:rsidR="00FD3522">
        <w:rPr>
          <w:rFonts w:ascii="Times New Roman" w:hAnsi="Times New Roman" w:cs="Times New Roman"/>
        </w:rPr>
        <w:t xml:space="preserve"> smoke</w:t>
      </w:r>
      <w:r w:rsidR="003B4553">
        <w:rPr>
          <w:rFonts w:ascii="Times New Roman" w:hAnsi="Times New Roman" w:cs="Times New Roman"/>
        </w:rPr>
        <w:t xml:space="preserve"> exposure among individual community </w:t>
      </w:r>
      <w:r w:rsidR="0053314C">
        <w:rPr>
          <w:rFonts w:ascii="Times New Roman" w:hAnsi="Times New Roman" w:cs="Times New Roman"/>
        </w:rPr>
        <w:t>members and</w:t>
      </w:r>
      <w:r w:rsidR="003B4553">
        <w:rPr>
          <w:rFonts w:ascii="Times New Roman" w:hAnsi="Times New Roman" w:cs="Times New Roman"/>
        </w:rPr>
        <w:t xml:space="preserve"> </w:t>
      </w:r>
      <w:r w:rsidR="00FD3522">
        <w:rPr>
          <w:rFonts w:ascii="Times New Roman" w:hAnsi="Times New Roman" w:cs="Times New Roman"/>
        </w:rPr>
        <w:t xml:space="preserve">yields </w:t>
      </w:r>
      <w:r w:rsidR="003B4553">
        <w:rPr>
          <w:rFonts w:ascii="Times New Roman" w:hAnsi="Times New Roman" w:cs="Times New Roman"/>
        </w:rPr>
        <w:t>increase</w:t>
      </w:r>
      <w:r w:rsidR="00FD3522">
        <w:rPr>
          <w:rFonts w:ascii="Times New Roman" w:hAnsi="Times New Roman" w:cs="Times New Roman"/>
        </w:rPr>
        <w:t>d</w:t>
      </w:r>
      <w:r w:rsidR="003B4553">
        <w:rPr>
          <w:rFonts w:ascii="Times New Roman" w:hAnsi="Times New Roman" w:cs="Times New Roman"/>
        </w:rPr>
        <w:t xml:space="preserve"> community resilience to future events.</w:t>
      </w:r>
      <w:r w:rsidR="00290182">
        <w:rPr>
          <w:rFonts w:ascii="Times New Roman" w:hAnsi="Times New Roman" w:cs="Times New Roman"/>
        </w:rPr>
        <w:t xml:space="preserve"> However,</w:t>
      </w:r>
      <w:r w:rsidR="00FD3522">
        <w:rPr>
          <w:rFonts w:ascii="Times New Roman" w:hAnsi="Times New Roman" w:cs="Times New Roman"/>
        </w:rPr>
        <w:t xml:space="preserve"> </w:t>
      </w:r>
      <w:r w:rsidR="00290182">
        <w:rPr>
          <w:rFonts w:ascii="Times New Roman" w:hAnsi="Times New Roman" w:cs="Times New Roman"/>
        </w:rPr>
        <w:t xml:space="preserve">little is known about local planning processes and strategies </w:t>
      </w:r>
      <w:r w:rsidR="00502016">
        <w:rPr>
          <w:rFonts w:ascii="Times New Roman" w:hAnsi="Times New Roman" w:cs="Times New Roman"/>
        </w:rPr>
        <w:t xml:space="preserve">that </w:t>
      </w:r>
      <w:r w:rsidR="00290182">
        <w:rPr>
          <w:rFonts w:ascii="Times New Roman" w:hAnsi="Times New Roman" w:cs="Times New Roman"/>
        </w:rPr>
        <w:t xml:space="preserve">are most effective at reducing </w:t>
      </w:r>
      <w:r w:rsidR="00502016">
        <w:rPr>
          <w:rFonts w:ascii="Times New Roman" w:hAnsi="Times New Roman" w:cs="Times New Roman"/>
        </w:rPr>
        <w:t xml:space="preserve">community members’ </w:t>
      </w:r>
      <w:r w:rsidR="00290182">
        <w:rPr>
          <w:rFonts w:ascii="Times New Roman" w:hAnsi="Times New Roman" w:cs="Times New Roman"/>
        </w:rPr>
        <w:t xml:space="preserve">exposure to smoke and increasing overall community readiness and resilience for future smoke events. </w:t>
      </w:r>
      <w:r w:rsidR="00DD5C48">
        <w:rPr>
          <w:rFonts w:ascii="Times New Roman" w:hAnsi="Times New Roman" w:cs="Times New Roman"/>
        </w:rPr>
        <w:t xml:space="preserve">In this study we will </w:t>
      </w:r>
      <w:r w:rsidR="00D8068F">
        <w:rPr>
          <w:rFonts w:ascii="Times New Roman" w:hAnsi="Times New Roman" w:cs="Times New Roman"/>
        </w:rPr>
        <w:t xml:space="preserve">learn </w:t>
      </w:r>
      <w:r w:rsidR="00686928">
        <w:rPr>
          <w:rFonts w:ascii="Times New Roman" w:hAnsi="Times New Roman" w:cs="Times New Roman"/>
        </w:rPr>
        <w:t xml:space="preserve">directly </w:t>
      </w:r>
      <w:r w:rsidR="00D8068F">
        <w:rPr>
          <w:rFonts w:ascii="Times New Roman" w:hAnsi="Times New Roman" w:cs="Times New Roman"/>
        </w:rPr>
        <w:t xml:space="preserve">from </w:t>
      </w:r>
      <w:r>
        <w:rPr>
          <w:rFonts w:ascii="Times New Roman" w:hAnsi="Times New Roman" w:cs="Times New Roman"/>
        </w:rPr>
        <w:t xml:space="preserve">interested </w:t>
      </w:r>
      <w:r w:rsidR="00D8068F">
        <w:rPr>
          <w:rFonts w:ascii="Times New Roman" w:hAnsi="Times New Roman" w:cs="Times New Roman"/>
        </w:rPr>
        <w:t>community members about their experiences with wildfire smoke</w:t>
      </w:r>
      <w:r w:rsidR="00686928">
        <w:rPr>
          <w:rFonts w:ascii="Times New Roman" w:hAnsi="Times New Roman" w:cs="Times New Roman"/>
        </w:rPr>
        <w:t xml:space="preserve"> and </w:t>
      </w:r>
      <w:r w:rsidR="00DA7BDB">
        <w:rPr>
          <w:rFonts w:ascii="Times New Roman" w:hAnsi="Times New Roman" w:cs="Times New Roman"/>
        </w:rPr>
        <w:t xml:space="preserve">participating in a collaborative </w:t>
      </w:r>
      <w:r w:rsidR="00686928">
        <w:rPr>
          <w:rFonts w:ascii="Times New Roman" w:hAnsi="Times New Roman" w:cs="Times New Roman"/>
        </w:rPr>
        <w:t>planning</w:t>
      </w:r>
      <w:r w:rsidR="00DA7BDB">
        <w:rPr>
          <w:rFonts w:ascii="Times New Roman" w:hAnsi="Times New Roman" w:cs="Times New Roman"/>
        </w:rPr>
        <w:t xml:space="preserve"> strategy</w:t>
      </w:r>
      <w:r w:rsidR="00686928">
        <w:rPr>
          <w:rFonts w:ascii="Times New Roman" w:hAnsi="Times New Roman" w:cs="Times New Roman"/>
        </w:rPr>
        <w:t xml:space="preserve"> for improved local response</w:t>
      </w:r>
      <w:r w:rsidR="00DA7BDB">
        <w:rPr>
          <w:rFonts w:ascii="Times New Roman" w:hAnsi="Times New Roman" w:cs="Times New Roman"/>
        </w:rPr>
        <w:t>.</w:t>
      </w:r>
      <w:r w:rsidR="00290182">
        <w:rPr>
          <w:rFonts w:ascii="Times New Roman" w:hAnsi="Times New Roman" w:cs="Times New Roman"/>
        </w:rPr>
        <w:t xml:space="preserve"> </w:t>
      </w:r>
    </w:p>
    <w:p w:rsidR="007E13E9" w:rsidRPr="00344452" w:rsidP="00310AC8" w14:paraId="49AAD59D" w14:textId="23FEA8FC">
      <w:pPr>
        <w:jc w:val="both"/>
        <w:rPr>
          <w:rFonts w:ascii="Times New Roman" w:hAnsi="Times New Roman" w:cs="Times New Roman"/>
        </w:rPr>
      </w:pPr>
      <w:r w:rsidRPr="00344452">
        <w:rPr>
          <w:rFonts w:ascii="Times New Roman" w:hAnsi="Times New Roman" w:cs="Times New Roman"/>
        </w:rPr>
        <w:t xml:space="preserve">This information will be collected under the legal authority of the Clean Air Act § 103, 42 U.S.C. § 7403, the National Environmental Education Act, § 4, 20 U.S.C. § 5503, and OMB Memo M-15-16. The Clean Air Act authorizes research into techniques for monitoring and controlling air pollution, including the health effects of air pollution. This study is concerned with low severity health effects of wildfire smoke, a growing contributor to particulate matter air pollution. The National Environmental Education Act, § 4, 20 U.S.C. § 5503 authorizes EPA to develop and support programs to increase environmental literacy. The EPA provides information on air quality and wildfire smoke, but how individuals respond to that information is generally not well known. This study has the potential to improve EPA’s communication on wildfire smoke </w:t>
      </w:r>
      <w:r w:rsidRPr="00344452">
        <w:rPr>
          <w:rFonts w:ascii="Times New Roman" w:hAnsi="Times New Roman" w:cs="Times New Roman"/>
        </w:rPr>
        <w:t xml:space="preserve">through better quantification of responses to air quality messaging. OMB Memo M-15-16 encourages agencies to use approaches such as citizen science, which is a cornerstone of this study.  </w:t>
      </w:r>
    </w:p>
    <w:p w:rsidR="00C15D95" w:rsidP="00310AC8" w14:paraId="1EF58BE5" w14:textId="2F80D247">
      <w:pPr>
        <w:numPr>
          <w:ilvl w:val="12"/>
          <w:numId w:val="0"/>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4"/>
        <w:jc w:val="both"/>
        <w:rPr>
          <w:rFonts w:ascii="Times New Roman" w:hAnsi="Times New Roman" w:cs="Times New Roman"/>
          <w:bCs/>
        </w:rPr>
      </w:pPr>
      <w:r>
        <w:rPr>
          <w:rFonts w:ascii="Times New Roman" w:hAnsi="Times New Roman" w:cs="Times New Roman"/>
          <w:b/>
          <w:bCs/>
        </w:rPr>
        <w:t>USES OF RESULTING DATA</w:t>
      </w:r>
      <w:r w:rsidRPr="00F1189E" w:rsidR="008952AA">
        <w:rPr>
          <w:rFonts w:ascii="Times New Roman" w:hAnsi="Times New Roman" w:cs="Times New Roman"/>
          <w:b/>
          <w:bCs/>
        </w:rPr>
        <w:t>:</w:t>
      </w:r>
      <w:r w:rsidRPr="00F1189E" w:rsidR="007B5BA7">
        <w:rPr>
          <w:rFonts w:ascii="Times New Roman" w:hAnsi="Times New Roman" w:cs="Times New Roman"/>
          <w:b/>
          <w:bCs/>
        </w:rPr>
        <w:t xml:space="preserve"> </w:t>
      </w:r>
      <w:r w:rsidR="00C23B97">
        <w:rPr>
          <w:rFonts w:ascii="Times New Roman" w:hAnsi="Times New Roman" w:cs="Times New Roman"/>
          <w:bCs/>
        </w:rPr>
        <w:t>The information collected in this study</w:t>
      </w:r>
      <w:r w:rsidRPr="004934EE" w:rsidR="006F02DC">
        <w:rPr>
          <w:rFonts w:ascii="Times New Roman" w:hAnsi="Times New Roman" w:cs="Times New Roman"/>
          <w:bCs/>
        </w:rPr>
        <w:t xml:space="preserve"> will</w:t>
      </w:r>
      <w:r w:rsidR="008415C1">
        <w:rPr>
          <w:rFonts w:ascii="Times New Roman" w:hAnsi="Times New Roman" w:cs="Times New Roman"/>
          <w:bCs/>
        </w:rPr>
        <w:t xml:space="preserve"> provide</w:t>
      </w:r>
      <w:r w:rsidRPr="004934EE" w:rsidR="006F02DC">
        <w:rPr>
          <w:rFonts w:ascii="Times New Roman" w:hAnsi="Times New Roman" w:cs="Times New Roman"/>
          <w:bCs/>
        </w:rPr>
        <w:t xml:space="preserve"> </w:t>
      </w:r>
      <w:r w:rsidR="009171F9">
        <w:rPr>
          <w:rFonts w:ascii="Times New Roman" w:hAnsi="Times New Roman" w:cs="Times New Roman"/>
        </w:rPr>
        <w:t xml:space="preserve">knowledge about </w:t>
      </w:r>
      <w:r w:rsidRPr="004934EE" w:rsidR="00F01BDF">
        <w:rPr>
          <w:rFonts w:ascii="Times New Roman" w:hAnsi="Times New Roman" w:cs="Times New Roman"/>
          <w:bCs/>
        </w:rPr>
        <w:t xml:space="preserve">how </w:t>
      </w:r>
      <w:r w:rsidR="00F01BDF">
        <w:rPr>
          <w:rFonts w:ascii="Times New Roman" w:hAnsi="Times New Roman" w:cs="Times New Roman"/>
          <w:bCs/>
        </w:rPr>
        <w:t xml:space="preserve">individual community members experience and perceive locally </w:t>
      </w:r>
      <w:r w:rsidRPr="004934EE" w:rsidR="00F01BDF">
        <w:rPr>
          <w:rFonts w:ascii="Times New Roman" w:hAnsi="Times New Roman" w:cs="Times New Roman"/>
          <w:bCs/>
        </w:rPr>
        <w:t>led collaborative</w:t>
      </w:r>
      <w:r w:rsidR="00F01BDF">
        <w:rPr>
          <w:rFonts w:ascii="Times New Roman" w:hAnsi="Times New Roman" w:cs="Times New Roman"/>
          <w:bCs/>
        </w:rPr>
        <w:t xml:space="preserve"> planning projects,</w:t>
      </w:r>
      <w:r w:rsidR="00F01BDF">
        <w:rPr>
          <w:rFonts w:ascii="Times New Roman" w:hAnsi="Times New Roman" w:cs="Times New Roman"/>
        </w:rPr>
        <w:t xml:space="preserve"> </w:t>
      </w:r>
      <w:r w:rsidR="009171F9">
        <w:rPr>
          <w:rFonts w:ascii="Times New Roman" w:hAnsi="Times New Roman" w:cs="Times New Roman"/>
        </w:rPr>
        <w:t xml:space="preserve">the effectiveness of a collaborative approach to local wildfire smoke response planning, the relationship between that approach and readiness for future wildfire smoke episodes, and the extent to which a collaborative planning process influences community capacity and subsequently community resilience. </w:t>
      </w:r>
      <w:r w:rsidR="00DF3B69">
        <w:rPr>
          <w:rFonts w:ascii="Times New Roman" w:hAnsi="Times New Roman" w:cs="Times New Roman"/>
        </w:rPr>
        <w:t xml:space="preserve">This information is not for regulatory use. </w:t>
      </w:r>
      <w:r>
        <w:rPr>
          <w:rFonts w:ascii="Times New Roman" w:hAnsi="Times New Roman" w:cs="Times New Roman"/>
        </w:rPr>
        <w:t xml:space="preserve"> </w:t>
      </w:r>
    </w:p>
    <w:p w:rsidR="0081680C" w:rsidRPr="004934EE" w:rsidP="00310AC8" w14:paraId="51CB5D65" w14:textId="12FBD07A">
      <w:pPr>
        <w:jc w:val="both"/>
        <w:rPr>
          <w:rFonts w:ascii="Times New Roman" w:hAnsi="Times New Roman" w:cs="Times New Roman"/>
        </w:rPr>
      </w:pPr>
      <w:r>
        <w:rPr>
          <w:rFonts w:ascii="Times New Roman" w:hAnsi="Times New Roman" w:cs="Times New Roman"/>
          <w:b/>
          <w:bCs/>
        </w:rPr>
        <w:t>DATA COLLECTION METHODS</w:t>
      </w:r>
      <w:r w:rsidRPr="005433C5">
        <w:rPr>
          <w:rFonts w:ascii="Times New Roman" w:hAnsi="Times New Roman" w:cs="Times New Roman"/>
        </w:rPr>
        <w:t>:</w:t>
      </w:r>
      <w:r w:rsidR="00310AC8">
        <w:rPr>
          <w:rFonts w:ascii="Times New Roman" w:hAnsi="Times New Roman" w:cs="Times New Roman"/>
        </w:rPr>
        <w:t xml:space="preserve"> </w:t>
      </w:r>
      <w:r w:rsidR="002D4D16">
        <w:rPr>
          <w:rFonts w:ascii="Times New Roman" w:hAnsi="Times New Roman" w:cs="Times New Roman"/>
        </w:rPr>
        <w:t xml:space="preserve">Data will be collected through </w:t>
      </w:r>
      <w:r w:rsidRPr="004934EE">
        <w:rPr>
          <w:rFonts w:ascii="Times New Roman" w:hAnsi="Times New Roman" w:cs="Times New Roman"/>
        </w:rPr>
        <w:t>semi-structured</w:t>
      </w:r>
      <w:r w:rsidR="0075468E">
        <w:rPr>
          <w:rFonts w:ascii="Times New Roman" w:hAnsi="Times New Roman" w:cs="Times New Roman"/>
        </w:rPr>
        <w:t xml:space="preserve"> </w:t>
      </w:r>
      <w:r w:rsidR="000813F5">
        <w:rPr>
          <w:rFonts w:ascii="Times New Roman" w:hAnsi="Times New Roman" w:cs="Times New Roman"/>
        </w:rPr>
        <w:t>survey</w:t>
      </w:r>
      <w:r>
        <w:rPr>
          <w:rFonts w:ascii="Times New Roman" w:hAnsi="Times New Roman" w:cs="Times New Roman"/>
        </w:rPr>
        <w:t xml:space="preserve">s </w:t>
      </w:r>
      <w:r w:rsidR="000813F5">
        <w:rPr>
          <w:rFonts w:ascii="Times New Roman" w:hAnsi="Times New Roman" w:cs="Times New Roman"/>
        </w:rPr>
        <w:t xml:space="preserve">that </w:t>
      </w:r>
      <w:r w:rsidRPr="004934EE">
        <w:rPr>
          <w:rFonts w:ascii="Times New Roman" w:hAnsi="Times New Roman" w:cs="Times New Roman"/>
        </w:rPr>
        <w:t>us</w:t>
      </w:r>
      <w:r w:rsidR="000813F5">
        <w:rPr>
          <w:rFonts w:ascii="Times New Roman" w:hAnsi="Times New Roman" w:cs="Times New Roman"/>
        </w:rPr>
        <w:t>e</w:t>
      </w:r>
      <w:r w:rsidRPr="004934EE">
        <w:rPr>
          <w:rFonts w:ascii="Times New Roman" w:hAnsi="Times New Roman" w:cs="Times New Roman"/>
        </w:rPr>
        <w:t xml:space="preserve"> an open-ended questionnaire that ask</w:t>
      </w:r>
      <w:r w:rsidR="000813F5">
        <w:rPr>
          <w:rFonts w:ascii="Times New Roman" w:hAnsi="Times New Roman" w:cs="Times New Roman"/>
        </w:rPr>
        <w:t>s</w:t>
      </w:r>
      <w:r w:rsidRPr="004934EE">
        <w:rPr>
          <w:rFonts w:ascii="Times New Roman" w:hAnsi="Times New Roman" w:cs="Times New Roman"/>
        </w:rPr>
        <w:t xml:space="preserve"> respondents’ experiences and perspectives on the four areas listed below, including their</w:t>
      </w:r>
      <w:r w:rsidR="00F01BDF">
        <w:rPr>
          <w:rFonts w:ascii="Times New Roman" w:hAnsi="Times New Roman" w:cs="Times New Roman"/>
        </w:rPr>
        <w:t>:</w:t>
      </w:r>
    </w:p>
    <w:p w:rsidR="0081680C" w:rsidRPr="00310AC8" w:rsidP="00310AC8" w14:paraId="01CAC5C2" w14:textId="39BDCE34">
      <w:pPr>
        <w:pStyle w:val="ListParagraph"/>
        <w:numPr>
          <w:ilvl w:val="0"/>
          <w:numId w:val="4"/>
        </w:numPr>
        <w:jc w:val="both"/>
        <w:rPr>
          <w:rFonts w:ascii="Times New Roman" w:hAnsi="Times New Roman" w:cs="Times New Roman"/>
        </w:rPr>
      </w:pPr>
      <w:r w:rsidRPr="00310AC8">
        <w:rPr>
          <w:rFonts w:ascii="Times New Roman" w:hAnsi="Times New Roman" w:cs="Times New Roman"/>
        </w:rPr>
        <w:t>prior experiences with extreme wildland fire smoke events, and how they perceive the impacts of these events on their communities as well as how their community responds to these events</w:t>
      </w:r>
      <w:r w:rsidRPr="00310AC8" w:rsidR="00773DC3">
        <w:rPr>
          <w:rFonts w:ascii="Times New Roman" w:hAnsi="Times New Roman" w:cs="Times New Roman"/>
        </w:rPr>
        <w:t>,</w:t>
      </w:r>
    </w:p>
    <w:p w:rsidR="0081680C" w:rsidRPr="00310AC8" w:rsidP="00310AC8" w14:paraId="5B1163B0" w14:textId="67014304">
      <w:pPr>
        <w:pStyle w:val="ListParagraph"/>
        <w:numPr>
          <w:ilvl w:val="0"/>
          <w:numId w:val="4"/>
        </w:numPr>
        <w:jc w:val="both"/>
        <w:rPr>
          <w:rFonts w:ascii="Times New Roman" w:hAnsi="Times New Roman" w:cs="Times New Roman"/>
        </w:rPr>
      </w:pPr>
      <w:r w:rsidRPr="00310AC8">
        <w:rPr>
          <w:rFonts w:ascii="Times New Roman" w:hAnsi="Times New Roman" w:cs="Times New Roman"/>
        </w:rPr>
        <w:t>perceptions on health risks associated with exposure to smoke and existing strategies an individual can take to reduce exposure</w:t>
      </w:r>
      <w:r w:rsidRPr="00310AC8" w:rsidR="00773DC3">
        <w:rPr>
          <w:rFonts w:ascii="Times New Roman" w:hAnsi="Times New Roman" w:cs="Times New Roman"/>
        </w:rPr>
        <w:t>,</w:t>
      </w:r>
    </w:p>
    <w:p w:rsidR="0081680C" w:rsidRPr="00310AC8" w:rsidP="00310AC8" w14:paraId="452A4A54" w14:textId="77777777">
      <w:pPr>
        <w:pStyle w:val="ListParagraph"/>
        <w:numPr>
          <w:ilvl w:val="0"/>
          <w:numId w:val="4"/>
        </w:numPr>
        <w:jc w:val="both"/>
        <w:rPr>
          <w:rFonts w:ascii="Times New Roman" w:hAnsi="Times New Roman" w:cs="Times New Roman"/>
        </w:rPr>
      </w:pPr>
      <w:r w:rsidRPr="00310AC8">
        <w:rPr>
          <w:rFonts w:ascii="Times New Roman" w:hAnsi="Times New Roman" w:cs="Times New Roman"/>
        </w:rPr>
        <w:t>mental models for an ideal community-level response to wildland fire smoke and what capacity is needed to support that</w:t>
      </w:r>
    </w:p>
    <w:p w:rsidR="0081680C" w:rsidRPr="00310AC8" w:rsidP="00310AC8" w14:paraId="02725EDF" w14:textId="77777777">
      <w:pPr>
        <w:pStyle w:val="ListParagraph"/>
        <w:numPr>
          <w:ilvl w:val="0"/>
          <w:numId w:val="4"/>
        </w:numPr>
        <w:jc w:val="both"/>
        <w:rPr>
          <w:rFonts w:ascii="Times New Roman" w:hAnsi="Times New Roman" w:cs="Times New Roman"/>
        </w:rPr>
      </w:pPr>
      <w:r w:rsidRPr="00310AC8">
        <w:rPr>
          <w:rFonts w:ascii="Times New Roman" w:hAnsi="Times New Roman" w:cs="Times New Roman"/>
        </w:rPr>
        <w:t xml:space="preserve">thoughts and goals about developing a local smoke team and local smoke response plan. </w:t>
      </w:r>
    </w:p>
    <w:p w:rsidR="00E97803" w:rsidRPr="005F35D6" w:rsidP="00310AC8" w14:paraId="463CBD3C" w14:textId="76092A82">
      <w:pPr>
        <w:jc w:val="both"/>
        <w:rPr>
          <w:rFonts w:ascii="Times New Roman" w:hAnsi="Times New Roman" w:cs="Times New Roman"/>
        </w:rPr>
      </w:pPr>
      <w:r>
        <w:rPr>
          <w:rFonts w:ascii="Times New Roman" w:hAnsi="Times New Roman" w:cs="Times New Roman"/>
        </w:rPr>
        <w:t xml:space="preserve">Data management: </w:t>
      </w:r>
      <w:r w:rsidR="001815B3">
        <w:rPr>
          <w:rFonts w:ascii="Times New Roman" w:hAnsi="Times New Roman" w:cs="Times New Roman"/>
        </w:rPr>
        <w:t>Data will be stored on a secure EPA-administered server</w:t>
      </w:r>
      <w:r w:rsidR="00532F73">
        <w:rPr>
          <w:rFonts w:ascii="Times New Roman" w:hAnsi="Times New Roman" w:cs="Times New Roman"/>
        </w:rPr>
        <w:t>. Seco</w:t>
      </w:r>
      <w:r w:rsidR="00061052">
        <w:rPr>
          <w:rFonts w:ascii="Times New Roman" w:hAnsi="Times New Roman" w:cs="Times New Roman"/>
        </w:rPr>
        <w:t xml:space="preserve">ndary project files and documentation will reside on the project shared network directory administered by the data custodian. </w:t>
      </w:r>
    </w:p>
    <w:p w:rsidR="00E97803" w:rsidRPr="00310AC8" w:rsidP="00310AC8" w14:paraId="5274B181" w14:textId="4FF6C558">
      <w:pPr>
        <w:jc w:val="both"/>
        <w:rPr>
          <w:rFonts w:ascii="Times New Roman" w:hAnsi="Times New Roman" w:cs="Times New Roman"/>
        </w:rPr>
      </w:pPr>
      <w:r w:rsidRPr="00310AC8">
        <w:rPr>
          <w:rFonts w:ascii="Times New Roman" w:hAnsi="Times New Roman" w:cs="Times New Roman"/>
        </w:rPr>
        <w:t xml:space="preserve">This project falls under record schedule 1035(b), which has a 20-year retention requirement.  Records will be kept in accordance with ORD PPMs 13.2 and 13.4 which can be found here: http://intranet.ord.epa.gov/about-ord/chapter-13-quality-assurance.  Study materials that are not Federal records according to EPA Records Schedule 0008: Non-records (http://intranet.epa.gov/records/schedule/final/0008.html), including copies, intermediate data files, computer programs under development, output not used for any manuscripts or reports, prior versions of analytic software, working papers, draft manuscripts, and technical reference materials, are disposable and may be destroyed when obsolete, superseded or no longer needed for reference. </w:t>
      </w:r>
    </w:p>
    <w:p w:rsidR="00F1189E" w:rsidP="00310AC8" w14:paraId="5BF74DC6" w14:textId="11528948">
      <w:pPr>
        <w:jc w:val="both"/>
        <w:rPr>
          <w:rFonts w:ascii="Times New Roman" w:hAnsi="Times New Roman" w:cs="Times New Roman"/>
        </w:rPr>
      </w:pPr>
      <w:r>
        <w:rPr>
          <w:rFonts w:ascii="Times New Roman" w:hAnsi="Times New Roman" w:cs="Times New Roman"/>
        </w:rPr>
        <w:t xml:space="preserve">The Smoke Ready Communities research protocol </w:t>
      </w:r>
      <w:r w:rsidRPr="00440535" w:rsidR="008E15C1">
        <w:rPr>
          <w:rFonts w:ascii="Times New Roman" w:hAnsi="Times New Roman" w:cs="Times New Roman"/>
        </w:rPr>
        <w:t xml:space="preserve">has been reviewed and approved by the Office of Human Research Ethics University of North Carolina-Chapel Hill Institutional Review Board and was determined to be exempt from further review according to the regulatory </w:t>
      </w:r>
      <w:r w:rsidR="008E15C1">
        <w:rPr>
          <w:rFonts w:ascii="Times New Roman" w:hAnsi="Times New Roman" w:cs="Times New Roman"/>
        </w:rPr>
        <w:t>“</w:t>
      </w:r>
      <w:r w:rsidRPr="00440535" w:rsidR="008E15C1">
        <w:rPr>
          <w:rFonts w:ascii="Times New Roman" w:hAnsi="Times New Roman" w:cs="Times New Roman"/>
        </w:rPr>
        <w:t>category 2</w:t>
      </w:r>
      <w:r w:rsidR="008E15C1">
        <w:rPr>
          <w:rFonts w:ascii="Times New Roman" w:hAnsi="Times New Roman" w:cs="Times New Roman"/>
        </w:rPr>
        <w:t>” exemption which include user reports, interview, public observation</w:t>
      </w:r>
      <w:r w:rsidRPr="00440535" w:rsidR="008E15C1">
        <w:rPr>
          <w:rFonts w:ascii="Times New Roman" w:hAnsi="Times New Roman" w:cs="Times New Roman"/>
        </w:rPr>
        <w:t xml:space="preserve"> under 45 CFR 46.101(b). </w:t>
      </w:r>
      <w:r w:rsidR="008E15C1">
        <w:rPr>
          <w:rFonts w:ascii="Times New Roman" w:hAnsi="Times New Roman" w:cs="Times New Roman"/>
        </w:rPr>
        <w:t xml:space="preserve">All interview data will be </w:t>
      </w:r>
      <w:r w:rsidR="00CA5B77">
        <w:rPr>
          <w:rFonts w:ascii="Times New Roman" w:hAnsi="Times New Roman" w:cs="Times New Roman"/>
        </w:rPr>
        <w:t>confidential</w:t>
      </w:r>
      <w:r w:rsidR="00B978D7">
        <w:rPr>
          <w:rFonts w:ascii="Times New Roman" w:hAnsi="Times New Roman" w:cs="Times New Roman"/>
        </w:rPr>
        <w:t>. E</w:t>
      </w:r>
      <w:r w:rsidR="00CA5B77">
        <w:rPr>
          <w:rFonts w:ascii="Times New Roman" w:hAnsi="Times New Roman" w:cs="Times New Roman"/>
        </w:rPr>
        <w:t xml:space="preserve">ach participant </w:t>
      </w:r>
      <w:r w:rsidR="00B978D7">
        <w:rPr>
          <w:rFonts w:ascii="Times New Roman" w:hAnsi="Times New Roman" w:cs="Times New Roman"/>
        </w:rPr>
        <w:t>will receive</w:t>
      </w:r>
      <w:r w:rsidR="00CA5B77">
        <w:rPr>
          <w:rFonts w:ascii="Times New Roman" w:hAnsi="Times New Roman" w:cs="Times New Roman"/>
        </w:rPr>
        <w:t xml:space="preserve"> a </w:t>
      </w:r>
      <w:r w:rsidR="00B978D7">
        <w:rPr>
          <w:rFonts w:ascii="Times New Roman" w:hAnsi="Times New Roman" w:cs="Times New Roman"/>
        </w:rPr>
        <w:t>participant ID code and the</w:t>
      </w:r>
      <w:r w:rsidR="00631103">
        <w:rPr>
          <w:rFonts w:ascii="Times New Roman" w:hAnsi="Times New Roman" w:cs="Times New Roman"/>
        </w:rPr>
        <w:t xml:space="preserve"> code</w:t>
      </w:r>
      <w:r w:rsidR="00B978D7">
        <w:rPr>
          <w:rFonts w:ascii="Times New Roman" w:hAnsi="Times New Roman" w:cs="Times New Roman"/>
        </w:rPr>
        <w:t xml:space="preserve"> key</w:t>
      </w:r>
      <w:r w:rsidR="00631103">
        <w:rPr>
          <w:rFonts w:ascii="Times New Roman" w:hAnsi="Times New Roman" w:cs="Times New Roman"/>
        </w:rPr>
        <w:t xml:space="preserve"> will be kept separate from the data.</w:t>
      </w:r>
    </w:p>
    <w:p w:rsidR="00F1189E" w:rsidRPr="00F1189E" w:rsidP="00310AC8" w14:paraId="0BCF18A9" w14:textId="17E18C78">
      <w:pPr>
        <w:keepNext/>
        <w:rPr>
          <w:rFonts w:ascii="Times New Roman" w:hAnsi="Times New Roman" w:cs="Times New Roman"/>
          <w:b/>
          <w:bCs/>
        </w:rPr>
      </w:pPr>
      <w:r>
        <w:rPr>
          <w:rFonts w:ascii="Times New Roman" w:hAnsi="Times New Roman" w:cs="Times New Roman"/>
          <w:b/>
          <w:bCs/>
        </w:rPr>
        <w:t>PARTICIPANT UNIVERSE</w:t>
      </w:r>
      <w:r w:rsidRPr="00F1189E" w:rsidR="008952AA">
        <w:rPr>
          <w:rFonts w:ascii="Times New Roman" w:hAnsi="Times New Roman" w:cs="Times New Roman"/>
          <w:b/>
          <w:bCs/>
        </w:rPr>
        <w:t>:</w:t>
      </w:r>
    </w:p>
    <w:tbl>
      <w:tblPr>
        <w:tblStyle w:val="TableGrid"/>
        <w:tblW w:w="10027" w:type="dxa"/>
        <w:tblLook w:val="04A0"/>
      </w:tblPr>
      <w:tblGrid>
        <w:gridCol w:w="2065"/>
        <w:gridCol w:w="1980"/>
        <w:gridCol w:w="1980"/>
        <w:gridCol w:w="1980"/>
        <w:gridCol w:w="2022"/>
      </w:tblGrid>
      <w:tr w14:paraId="36C06DB0" w14:textId="77777777" w:rsidTr="00FF7215">
        <w:tblPrEx>
          <w:tblW w:w="10027" w:type="dxa"/>
          <w:tblLook w:val="04A0"/>
        </w:tblPrEx>
        <w:trPr>
          <w:trHeight w:val="703"/>
        </w:trPr>
        <w:tc>
          <w:tcPr>
            <w:tcW w:w="2065" w:type="dxa"/>
          </w:tcPr>
          <w:p w:rsidR="008952AA" w:rsidRPr="00F1189E" w:rsidP="00310AC8" w14:paraId="22F1B847" w14:textId="77777777">
            <w:pPr>
              <w:keepNext/>
              <w:jc w:val="center"/>
              <w:rPr>
                <w:sz w:val="22"/>
                <w:szCs w:val="22"/>
              </w:rPr>
            </w:pPr>
            <w:r w:rsidRPr="00F1189E">
              <w:rPr>
                <w:sz w:val="22"/>
                <w:szCs w:val="22"/>
              </w:rPr>
              <w:t>Category of Respondent</w:t>
            </w:r>
          </w:p>
        </w:tc>
        <w:tc>
          <w:tcPr>
            <w:tcW w:w="1980" w:type="dxa"/>
          </w:tcPr>
          <w:p w:rsidR="008952AA" w:rsidRPr="00F1189E" w:rsidP="00310AC8" w14:paraId="2E374E11" w14:textId="77777777">
            <w:pPr>
              <w:keepNext/>
              <w:jc w:val="center"/>
              <w:rPr>
                <w:sz w:val="22"/>
                <w:szCs w:val="22"/>
              </w:rPr>
            </w:pPr>
            <w:r w:rsidRPr="00F1189E">
              <w:rPr>
                <w:sz w:val="22"/>
                <w:szCs w:val="22"/>
              </w:rPr>
              <w:t>No. of Respondents</w:t>
            </w:r>
          </w:p>
        </w:tc>
        <w:tc>
          <w:tcPr>
            <w:tcW w:w="1980" w:type="dxa"/>
          </w:tcPr>
          <w:p w:rsidR="008952AA" w:rsidRPr="00F1189E" w:rsidP="00310AC8" w14:paraId="1ABAA697" w14:textId="77777777">
            <w:pPr>
              <w:keepNext/>
              <w:jc w:val="center"/>
              <w:rPr>
                <w:sz w:val="22"/>
                <w:szCs w:val="22"/>
              </w:rPr>
            </w:pPr>
            <w:r w:rsidRPr="00F1189E">
              <w:rPr>
                <w:sz w:val="22"/>
                <w:szCs w:val="22"/>
              </w:rPr>
              <w:t>Number of responses per respondent</w:t>
            </w:r>
          </w:p>
        </w:tc>
        <w:tc>
          <w:tcPr>
            <w:tcW w:w="1980" w:type="dxa"/>
          </w:tcPr>
          <w:p w:rsidR="008952AA" w:rsidRPr="00F1189E" w:rsidP="00310AC8" w14:paraId="05959C1E" w14:textId="2902D228">
            <w:pPr>
              <w:keepNext/>
              <w:jc w:val="center"/>
              <w:rPr>
                <w:sz w:val="22"/>
                <w:szCs w:val="22"/>
              </w:rPr>
            </w:pPr>
            <w:r w:rsidRPr="00F1189E">
              <w:rPr>
                <w:sz w:val="22"/>
                <w:szCs w:val="22"/>
              </w:rPr>
              <w:t>Participation Time</w:t>
            </w:r>
            <w:r w:rsidR="006163ED">
              <w:rPr>
                <w:sz w:val="22"/>
                <w:szCs w:val="22"/>
              </w:rPr>
              <w:t xml:space="preserve"> per response</w:t>
            </w:r>
          </w:p>
        </w:tc>
        <w:tc>
          <w:tcPr>
            <w:tcW w:w="2022" w:type="dxa"/>
          </w:tcPr>
          <w:p w:rsidR="008952AA" w:rsidRPr="00F1189E" w:rsidP="00310AC8" w14:paraId="5792D349" w14:textId="77777777">
            <w:pPr>
              <w:keepNext/>
              <w:jc w:val="center"/>
              <w:rPr>
                <w:sz w:val="22"/>
                <w:szCs w:val="22"/>
              </w:rPr>
            </w:pPr>
            <w:r w:rsidRPr="00F1189E">
              <w:rPr>
                <w:sz w:val="22"/>
                <w:szCs w:val="22"/>
              </w:rPr>
              <w:t>Burden Hours</w:t>
            </w:r>
          </w:p>
        </w:tc>
      </w:tr>
      <w:tr w14:paraId="068C12BE" w14:textId="77777777" w:rsidTr="00FF7215">
        <w:tblPrEx>
          <w:tblW w:w="10027" w:type="dxa"/>
          <w:tblLook w:val="04A0"/>
        </w:tblPrEx>
        <w:trPr>
          <w:trHeight w:val="259"/>
        </w:trPr>
        <w:tc>
          <w:tcPr>
            <w:tcW w:w="2065" w:type="dxa"/>
          </w:tcPr>
          <w:p w:rsidR="008952AA" w:rsidRPr="00F1189E" w:rsidP="00310AC8" w14:paraId="0F3CCE6F" w14:textId="46270C92">
            <w:pPr>
              <w:keepNext/>
              <w:rPr>
                <w:sz w:val="22"/>
                <w:szCs w:val="22"/>
              </w:rPr>
            </w:pPr>
            <w:r>
              <w:rPr>
                <w:sz w:val="22"/>
                <w:szCs w:val="22"/>
              </w:rPr>
              <w:t>In</w:t>
            </w:r>
            <w:r w:rsidR="0004136C">
              <w:rPr>
                <w:sz w:val="22"/>
                <w:szCs w:val="22"/>
              </w:rPr>
              <w:t>dividuals participating in</w:t>
            </w:r>
            <w:r>
              <w:rPr>
                <w:sz w:val="22"/>
                <w:szCs w:val="22"/>
              </w:rPr>
              <w:t xml:space="preserve"> local smoke </w:t>
            </w:r>
            <w:r w:rsidR="0004136C">
              <w:rPr>
                <w:sz w:val="22"/>
                <w:szCs w:val="22"/>
              </w:rPr>
              <w:t xml:space="preserve">response planning </w:t>
            </w:r>
            <w:r>
              <w:rPr>
                <w:sz w:val="22"/>
                <w:szCs w:val="22"/>
              </w:rPr>
              <w:t>teams</w:t>
            </w:r>
          </w:p>
        </w:tc>
        <w:tc>
          <w:tcPr>
            <w:tcW w:w="1980" w:type="dxa"/>
          </w:tcPr>
          <w:p w:rsidR="008952AA" w:rsidRPr="00F1189E" w:rsidP="00310AC8" w14:paraId="2AC83578" w14:textId="7C091A9B">
            <w:pPr>
              <w:keepNext/>
              <w:rPr>
                <w:sz w:val="22"/>
                <w:szCs w:val="22"/>
              </w:rPr>
            </w:pPr>
            <w:r>
              <w:rPr>
                <w:sz w:val="22"/>
                <w:szCs w:val="22"/>
              </w:rPr>
              <w:t>50</w:t>
            </w:r>
          </w:p>
        </w:tc>
        <w:tc>
          <w:tcPr>
            <w:tcW w:w="1980" w:type="dxa"/>
          </w:tcPr>
          <w:p w:rsidR="008952AA" w:rsidRPr="00F1189E" w:rsidP="00310AC8" w14:paraId="5DB7F876" w14:textId="044E93B7">
            <w:pPr>
              <w:keepNext/>
              <w:rPr>
                <w:sz w:val="22"/>
                <w:szCs w:val="22"/>
              </w:rPr>
            </w:pPr>
            <w:r>
              <w:rPr>
                <w:sz w:val="22"/>
                <w:szCs w:val="22"/>
              </w:rPr>
              <w:t>2</w:t>
            </w:r>
          </w:p>
        </w:tc>
        <w:tc>
          <w:tcPr>
            <w:tcW w:w="1980" w:type="dxa"/>
          </w:tcPr>
          <w:p w:rsidR="008952AA" w:rsidRPr="00F1189E" w:rsidP="00310AC8" w14:paraId="75C3A5B9" w14:textId="1E099C91">
            <w:pPr>
              <w:keepNext/>
              <w:rPr>
                <w:sz w:val="22"/>
                <w:szCs w:val="22"/>
              </w:rPr>
            </w:pPr>
            <w:r>
              <w:rPr>
                <w:sz w:val="22"/>
                <w:szCs w:val="22"/>
              </w:rPr>
              <w:t>1 hour</w:t>
            </w:r>
          </w:p>
        </w:tc>
        <w:tc>
          <w:tcPr>
            <w:tcW w:w="2022" w:type="dxa"/>
          </w:tcPr>
          <w:p w:rsidR="008952AA" w:rsidRPr="00F1189E" w:rsidP="00310AC8" w14:paraId="6DB9A8C2" w14:textId="09D04AB2">
            <w:pPr>
              <w:keepNext/>
              <w:rPr>
                <w:sz w:val="22"/>
                <w:szCs w:val="22"/>
              </w:rPr>
            </w:pPr>
            <w:r>
              <w:rPr>
                <w:sz w:val="22"/>
                <w:szCs w:val="22"/>
              </w:rPr>
              <w:t xml:space="preserve">100 </w:t>
            </w:r>
          </w:p>
        </w:tc>
      </w:tr>
      <w:tr w14:paraId="74CF71B5" w14:textId="77777777" w:rsidTr="00FF7215">
        <w:tblPrEx>
          <w:tblW w:w="10027" w:type="dxa"/>
          <w:tblLook w:val="04A0"/>
        </w:tblPrEx>
        <w:trPr>
          <w:trHeight w:val="259"/>
        </w:trPr>
        <w:tc>
          <w:tcPr>
            <w:tcW w:w="2065" w:type="dxa"/>
          </w:tcPr>
          <w:p w:rsidR="00ED2768" w:rsidRPr="00F1189E" w:rsidP="00310AC8" w14:paraId="3B4135FC" w14:textId="77777777">
            <w:pPr>
              <w:keepNext/>
              <w:rPr>
                <w:sz w:val="22"/>
                <w:szCs w:val="22"/>
              </w:rPr>
            </w:pPr>
            <w:r w:rsidRPr="00F1189E">
              <w:rPr>
                <w:sz w:val="22"/>
                <w:szCs w:val="22"/>
              </w:rPr>
              <w:t>Totals</w:t>
            </w:r>
          </w:p>
        </w:tc>
        <w:tc>
          <w:tcPr>
            <w:tcW w:w="1980" w:type="dxa"/>
          </w:tcPr>
          <w:p w:rsidR="00ED2768" w:rsidRPr="00F1189E" w:rsidP="00310AC8" w14:paraId="4FC0E248" w14:textId="1FD13DB6">
            <w:pPr>
              <w:keepNext/>
              <w:rPr>
                <w:sz w:val="22"/>
                <w:szCs w:val="22"/>
              </w:rPr>
            </w:pPr>
            <w:r>
              <w:rPr>
                <w:sz w:val="22"/>
                <w:szCs w:val="22"/>
              </w:rPr>
              <w:t>50</w:t>
            </w:r>
          </w:p>
        </w:tc>
        <w:tc>
          <w:tcPr>
            <w:tcW w:w="1980" w:type="dxa"/>
          </w:tcPr>
          <w:p w:rsidR="00ED2768" w:rsidRPr="00F1189E" w:rsidP="00310AC8" w14:paraId="35B5C6EA" w14:textId="3939261E">
            <w:pPr>
              <w:keepNext/>
              <w:rPr>
                <w:sz w:val="22"/>
                <w:szCs w:val="22"/>
              </w:rPr>
            </w:pPr>
            <w:r>
              <w:rPr>
                <w:sz w:val="22"/>
                <w:szCs w:val="22"/>
              </w:rPr>
              <w:t>2</w:t>
            </w:r>
          </w:p>
        </w:tc>
        <w:tc>
          <w:tcPr>
            <w:tcW w:w="1980" w:type="dxa"/>
          </w:tcPr>
          <w:p w:rsidR="00ED2768" w:rsidRPr="00F1189E" w:rsidP="00310AC8" w14:paraId="199CC1EC" w14:textId="60780CD0">
            <w:pPr>
              <w:keepNext/>
              <w:rPr>
                <w:sz w:val="22"/>
                <w:szCs w:val="22"/>
              </w:rPr>
            </w:pPr>
            <w:r>
              <w:rPr>
                <w:sz w:val="22"/>
                <w:szCs w:val="22"/>
              </w:rPr>
              <w:t>1 hour</w:t>
            </w:r>
          </w:p>
        </w:tc>
        <w:tc>
          <w:tcPr>
            <w:tcW w:w="2022" w:type="dxa"/>
          </w:tcPr>
          <w:p w:rsidR="00ED2768" w:rsidRPr="00F1189E" w:rsidP="00310AC8" w14:paraId="2DC83614" w14:textId="65D8CD73">
            <w:pPr>
              <w:keepNext/>
              <w:rPr>
                <w:sz w:val="22"/>
                <w:szCs w:val="22"/>
              </w:rPr>
            </w:pPr>
            <w:r>
              <w:rPr>
                <w:sz w:val="22"/>
                <w:szCs w:val="22"/>
              </w:rPr>
              <w:t>100</w:t>
            </w:r>
          </w:p>
        </w:tc>
      </w:tr>
    </w:tbl>
    <w:p w:rsidR="00310AC8" w:rsidP="00310AC8" w14:paraId="7E5C3A8D"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jc w:val="both"/>
        <w:rPr>
          <w:rFonts w:ascii="Times New Roman" w:hAnsi="Times New Roman"/>
          <w:b/>
          <w:bCs/>
        </w:rPr>
      </w:pPr>
    </w:p>
    <w:p w:rsidR="0008062C" w:rsidRPr="00310AC8" w:rsidP="00310AC8" w14:paraId="352EC3A1" w14:textId="68BEE4CB">
      <w:pPr>
        <w:jc w:val="both"/>
        <w:rPr>
          <w:rFonts w:ascii="Times New Roman" w:hAnsi="Times New Roman" w:cs="Times New Roman"/>
        </w:rPr>
      </w:pPr>
      <w:r w:rsidRPr="00310AC8">
        <w:rPr>
          <w:rFonts w:ascii="Times New Roman" w:hAnsi="Times New Roman" w:cs="Times New Roman"/>
          <w:b/>
          <w:bCs/>
        </w:rPr>
        <w:t>AGENCY</w:t>
      </w:r>
      <w:r w:rsidRPr="00310AC8" w:rsidR="006163ED">
        <w:rPr>
          <w:rFonts w:ascii="Times New Roman" w:hAnsi="Times New Roman" w:cs="Times New Roman"/>
          <w:b/>
          <w:bCs/>
        </w:rPr>
        <w:t xml:space="preserve"> COST</w:t>
      </w:r>
      <w:r w:rsidRPr="00310AC8" w:rsidR="00680794">
        <w:rPr>
          <w:rFonts w:ascii="Times New Roman" w:hAnsi="Times New Roman" w:cs="Times New Roman"/>
          <w:b/>
          <w:bCs/>
        </w:rPr>
        <w:t>:</w:t>
      </w:r>
      <w:r w:rsidRPr="00310AC8" w:rsidR="00680794">
        <w:rPr>
          <w:rFonts w:ascii="Times New Roman" w:hAnsi="Times New Roman" w:cs="Times New Roman"/>
        </w:rPr>
        <w:t xml:space="preserve">  The estimated annual cost to the Federal government is </w:t>
      </w:r>
      <w:r w:rsidRPr="00310AC8" w:rsidR="00F16A61">
        <w:rPr>
          <w:rFonts w:ascii="Times New Roman" w:hAnsi="Times New Roman" w:cs="Times New Roman"/>
        </w:rPr>
        <w:t>$</w:t>
      </w:r>
      <w:r w:rsidRPr="00310AC8" w:rsidR="00AC38EB">
        <w:rPr>
          <w:rFonts w:ascii="Times New Roman" w:hAnsi="Times New Roman" w:cs="Times New Roman"/>
        </w:rPr>
        <w:t>41,476</w:t>
      </w:r>
      <w:r w:rsidRPr="00310AC8" w:rsidR="00680794">
        <w:rPr>
          <w:rFonts w:ascii="Times New Roman" w:hAnsi="Times New Roman" w:cs="Times New Roman"/>
        </w:rPr>
        <w:t>.</w:t>
      </w:r>
      <w:r w:rsidRPr="00310AC8" w:rsidR="00F16A61">
        <w:rPr>
          <w:rFonts w:ascii="Times New Roman" w:hAnsi="Times New Roman" w:cs="Times New Roman"/>
        </w:rPr>
        <w:t xml:space="preserve"> </w:t>
      </w:r>
      <w:r w:rsidRPr="00AD5CDC">
        <w:rPr>
          <w:rFonts w:ascii="Times New Roman" w:hAnsi="Times New Roman" w:cs="Times New Roman"/>
        </w:rPr>
        <w:t>EPA labor costs are calculated using an hourly rate for a GS-1</w:t>
      </w:r>
      <w:r w:rsidR="00E336E1">
        <w:rPr>
          <w:rFonts w:ascii="Times New Roman" w:hAnsi="Times New Roman" w:cs="Times New Roman"/>
        </w:rPr>
        <w:t>3</w:t>
      </w:r>
      <w:r w:rsidRPr="00AD5CDC">
        <w:rPr>
          <w:rFonts w:ascii="Times New Roman" w:hAnsi="Times New Roman" w:cs="Times New Roman"/>
        </w:rPr>
        <w:t xml:space="preserve"> (step 1</w:t>
      </w:r>
      <w:r>
        <w:rPr>
          <w:rFonts w:ascii="Times New Roman" w:hAnsi="Times New Roman" w:cs="Times New Roman"/>
        </w:rPr>
        <w:t xml:space="preserve">, </w:t>
      </w:r>
      <w:r w:rsidR="00ED2768">
        <w:rPr>
          <w:rFonts w:ascii="Times New Roman" w:hAnsi="Times New Roman" w:cs="Times New Roman"/>
        </w:rPr>
        <w:t>$</w:t>
      </w:r>
      <w:r w:rsidR="00DA206A">
        <w:rPr>
          <w:rFonts w:ascii="Times New Roman" w:hAnsi="Times New Roman" w:cs="Times New Roman"/>
        </w:rPr>
        <w:t>103,69</w:t>
      </w:r>
      <w:r>
        <w:rPr>
          <w:rFonts w:ascii="Times New Roman" w:hAnsi="Times New Roman" w:cs="Times New Roman"/>
        </w:rPr>
        <w:t>0</w:t>
      </w:r>
      <w:r w:rsidRPr="00AD5CDC">
        <w:rPr>
          <w:rFonts w:ascii="Times New Roman" w:hAnsi="Times New Roman" w:cs="Times New Roman"/>
        </w:rPr>
        <w:t>) based in Washington, DC</w:t>
      </w:r>
      <w:r>
        <w:footnoteReference w:id="2"/>
      </w:r>
      <w:r w:rsidRPr="00AD5CDC">
        <w:rPr>
          <w:rFonts w:ascii="Times New Roman" w:hAnsi="Times New Roman" w:cs="Times New Roman"/>
        </w:rPr>
        <w:t xml:space="preserve"> including an additional 60% for overhead and benefits.</w:t>
      </w:r>
      <w:r w:rsidRPr="00F16A61" w:rsidR="00F16A61">
        <w:rPr>
          <w:rFonts w:ascii="Times New Roman" w:hAnsi="Times New Roman" w:cs="Times New Roman"/>
        </w:rPr>
        <w:t xml:space="preserve"> </w:t>
      </w:r>
      <w:r w:rsidRPr="00AD5CDC" w:rsidR="00F16A61">
        <w:rPr>
          <w:rFonts w:ascii="Times New Roman" w:hAnsi="Times New Roman" w:cs="Times New Roman"/>
        </w:rPr>
        <w:t xml:space="preserve">This project is estimated to occupy approximately </w:t>
      </w:r>
      <w:r w:rsidR="00F16A61">
        <w:rPr>
          <w:rFonts w:ascii="Times New Roman" w:hAnsi="Times New Roman" w:cs="Times New Roman"/>
        </w:rPr>
        <w:t>25</w:t>
      </w:r>
      <w:r w:rsidRPr="00AD5CDC" w:rsidR="00F16A61">
        <w:rPr>
          <w:rFonts w:ascii="Times New Roman" w:hAnsi="Times New Roman" w:cs="Times New Roman"/>
        </w:rPr>
        <w:t>% of an FTE annually</w:t>
      </w:r>
      <w:r w:rsidR="00F16A61">
        <w:rPr>
          <w:rFonts w:ascii="Times New Roman" w:hAnsi="Times New Roman" w:cs="Times New Roman"/>
        </w:rPr>
        <w:t>.</w:t>
      </w:r>
      <w:r w:rsidR="00AB3807">
        <w:rPr>
          <w:rFonts w:ascii="Times New Roman" w:hAnsi="Times New Roman" w:cs="Times New Roman"/>
        </w:rPr>
        <w:t xml:space="preserve"> Additional contract support costs are anticipated to </w:t>
      </w:r>
      <w:r w:rsidR="00BB50F8">
        <w:rPr>
          <w:rFonts w:ascii="Times New Roman" w:hAnsi="Times New Roman" w:cs="Times New Roman"/>
        </w:rPr>
        <w:t>support</w:t>
      </w:r>
      <w:r w:rsidR="00BC710C">
        <w:rPr>
          <w:rFonts w:ascii="Times New Roman" w:hAnsi="Times New Roman" w:cs="Times New Roman"/>
        </w:rPr>
        <w:t xml:space="preserve"> project</w:t>
      </w:r>
      <w:r w:rsidR="00BB50F8">
        <w:rPr>
          <w:rFonts w:ascii="Times New Roman" w:hAnsi="Times New Roman" w:cs="Times New Roman"/>
        </w:rPr>
        <w:t xml:space="preserve"> </w:t>
      </w:r>
      <w:r w:rsidR="00563388">
        <w:rPr>
          <w:rFonts w:ascii="Times New Roman" w:hAnsi="Times New Roman" w:cs="Times New Roman"/>
        </w:rPr>
        <w:t>assistants participat</w:t>
      </w:r>
      <w:r w:rsidR="00BC710C">
        <w:rPr>
          <w:rFonts w:ascii="Times New Roman" w:hAnsi="Times New Roman" w:cs="Times New Roman"/>
        </w:rPr>
        <w:t>ing</w:t>
      </w:r>
      <w:r w:rsidR="00563388">
        <w:rPr>
          <w:rFonts w:ascii="Times New Roman" w:hAnsi="Times New Roman" w:cs="Times New Roman"/>
        </w:rPr>
        <w:t xml:space="preserve"> in </w:t>
      </w:r>
      <w:r w:rsidR="00933A9C">
        <w:rPr>
          <w:rFonts w:ascii="Times New Roman" w:hAnsi="Times New Roman" w:cs="Times New Roman"/>
        </w:rPr>
        <w:t xml:space="preserve">EPA-based educational and </w:t>
      </w:r>
      <w:r w:rsidR="00BC710C">
        <w:rPr>
          <w:rFonts w:ascii="Times New Roman" w:hAnsi="Times New Roman" w:cs="Times New Roman"/>
        </w:rPr>
        <w:t>research-</w:t>
      </w:r>
      <w:r w:rsidR="00BB50F8">
        <w:rPr>
          <w:rFonts w:ascii="Times New Roman" w:hAnsi="Times New Roman" w:cs="Times New Roman"/>
        </w:rPr>
        <w:t xml:space="preserve">trainee </w:t>
      </w:r>
      <w:r w:rsidR="00933A9C">
        <w:rPr>
          <w:rFonts w:ascii="Times New Roman" w:hAnsi="Times New Roman" w:cs="Times New Roman"/>
        </w:rPr>
        <w:t xml:space="preserve">programs. </w:t>
      </w:r>
    </w:p>
    <w:p w:rsidR="006C3DB9" w:rsidP="00310AC8" w14:paraId="72DE9494" w14:textId="4E4AC654">
      <w:pPr>
        <w:jc w:val="both"/>
        <w:rPr>
          <w:rFonts w:ascii="Times New Roman" w:hAnsi="Times New Roman" w:cs="Times New Roman"/>
        </w:rPr>
      </w:pPr>
      <w:r w:rsidRPr="00310AC8">
        <w:rPr>
          <w:rFonts w:ascii="Times New Roman" w:hAnsi="Times New Roman" w:cs="Times New Roman"/>
          <w:b/>
          <w:bCs/>
        </w:rPr>
        <w:t>STATISTICAL ANALYSIS</w:t>
      </w:r>
      <w:r w:rsidRPr="00310AC8" w:rsidR="008952AA">
        <w:rPr>
          <w:rFonts w:ascii="Times New Roman" w:hAnsi="Times New Roman" w:cs="Times New Roman"/>
          <w:b/>
          <w:bCs/>
        </w:rPr>
        <w:t>:</w:t>
      </w:r>
      <w:r w:rsidRPr="00310AC8" w:rsidR="00F1189E">
        <w:rPr>
          <w:rFonts w:ascii="Times New Roman" w:hAnsi="Times New Roman" w:cs="Times New Roman"/>
        </w:rPr>
        <w:t xml:space="preserve"> </w:t>
      </w:r>
      <w:r w:rsidRPr="006C3DB9">
        <w:rPr>
          <w:rFonts w:ascii="Times New Roman" w:hAnsi="Times New Roman" w:cs="Times New Roman"/>
        </w:rPr>
        <w:t xml:space="preserve">As with any research, the research design and analytical methods depend upon the nature of question(s) guiding the study. The research questions that guide this study ask how are communities preparing for wildland fire smoke intrusion, how do individuals experience those processes, and what are the outcomes of local planning processes on readiness for smoke and community capacity and resilience? These research questions call for qualitative data analysis, as they are not of the nature that would require or involve any statistical analytical methods or approaches. The data used in this analysis are observations of local public planning workshops/meetings and interviews with individuals involved in those processes. No numerical translation, transformation, or statistical analysis will be conducted. </w:t>
      </w:r>
    </w:p>
    <w:p w:rsidR="00F1189E" w:rsidP="00310AC8" w14:paraId="3517D845" w14:textId="25A755E4">
      <w:pPr>
        <w:jc w:val="both"/>
        <w:rPr>
          <w:rFonts w:ascii="Times New Roman" w:hAnsi="Times New Roman" w:cs="Times New Roman"/>
        </w:rPr>
      </w:pPr>
      <w:r w:rsidRPr="00586A87">
        <w:rPr>
          <w:rFonts w:ascii="Times New Roman" w:hAnsi="Times New Roman" w:cs="Times New Roman"/>
        </w:rPr>
        <w:t>To examine the processes and outcomes we will use a case-based, mixed methods research design. The data collected to address the research objectives of this pilot study are at community- and individual-levels. To characterize the processes involved in community-level planning for wildland fire smoke events members of the research team will observe virtual public workshops and planning meetings to characterize the processes each county chooses for their work. We will use an inductive approach when observing the workshops and meetings because we are exploring how the planning process occurs rather than documenting the extent to which the workshops or meetings follow a predetermined process. Individuals who are involved in the local wildland fire smoke planning will be invited to participate in two interviews one near the beginning of their planning process and the second near the end of the process. We will conduct thematic content analysis of the workshop/meeting observations and individual team member interviews.</w:t>
      </w:r>
    </w:p>
    <w:p w:rsidR="00D74A5C" w:rsidRPr="006C3DB9" w:rsidP="00310AC8" w14:paraId="5304897B" w14:textId="6A527AB1">
      <w:pPr>
        <w:jc w:val="both"/>
        <w:rPr>
          <w:rFonts w:ascii="Times New Roman" w:hAnsi="Times New Roman" w:cs="Times New Roman"/>
        </w:rPr>
      </w:pPr>
      <w:r>
        <w:rPr>
          <w:rFonts w:ascii="Times New Roman" w:hAnsi="Times New Roman" w:cs="Times New Roman"/>
          <w:b/>
          <w:bCs/>
        </w:rPr>
        <w:t>DATA QUALITY ASSESSMENT PROCEDURES</w:t>
      </w:r>
      <w:r w:rsidRPr="00F1189E" w:rsidR="008952AA">
        <w:rPr>
          <w:rFonts w:ascii="Times New Roman" w:hAnsi="Times New Roman" w:cs="Times New Roman"/>
          <w:b/>
          <w:bCs/>
        </w:rPr>
        <w:t>:</w:t>
      </w:r>
      <w:r w:rsidR="00310AC8">
        <w:rPr>
          <w:rFonts w:ascii="Times New Roman" w:hAnsi="Times New Roman" w:cs="Times New Roman"/>
          <w:b/>
          <w:bCs/>
        </w:rPr>
        <w:t xml:space="preserve"> </w:t>
      </w:r>
      <w:r w:rsidRPr="006C3DB9">
        <w:rPr>
          <w:rFonts w:ascii="Times New Roman" w:hAnsi="Times New Roman" w:cs="Times New Roman"/>
        </w:rPr>
        <w:t>As with any research, the research design and analytical methods depend upon the nature of question(s) guiding the study. The research questions that guide this study ask how are communities preparing for wildland fire smoke intrusion</w:t>
      </w:r>
      <w:r w:rsidRPr="006C3DB9" w:rsidR="000D651E">
        <w:rPr>
          <w:rFonts w:ascii="Times New Roman" w:hAnsi="Times New Roman" w:cs="Times New Roman"/>
        </w:rPr>
        <w:t>, how do individuals experience those processes,</w:t>
      </w:r>
      <w:r w:rsidRPr="006C3DB9">
        <w:rPr>
          <w:rFonts w:ascii="Times New Roman" w:hAnsi="Times New Roman" w:cs="Times New Roman"/>
        </w:rPr>
        <w:t xml:space="preserve"> and what are the outcomes of </w:t>
      </w:r>
      <w:r w:rsidRPr="006C3DB9" w:rsidR="000D651E">
        <w:rPr>
          <w:rFonts w:ascii="Times New Roman" w:hAnsi="Times New Roman" w:cs="Times New Roman"/>
        </w:rPr>
        <w:t>local planning</w:t>
      </w:r>
      <w:r w:rsidRPr="006C3DB9">
        <w:rPr>
          <w:rFonts w:ascii="Times New Roman" w:hAnsi="Times New Roman" w:cs="Times New Roman"/>
        </w:rPr>
        <w:t xml:space="preserve"> processes on readiness for smoke and community capacity and resilience? These research questions call for qualitative data analysis, as they are not of the nature that would require or involve any statistical analytical methods or approaches. The data used in this analysis </w:t>
      </w:r>
      <w:r w:rsidR="00605190">
        <w:rPr>
          <w:rFonts w:ascii="Times New Roman" w:hAnsi="Times New Roman" w:cs="Times New Roman"/>
        </w:rPr>
        <w:t>include</w:t>
      </w:r>
      <w:r w:rsidRPr="006C3DB9">
        <w:rPr>
          <w:rFonts w:ascii="Times New Roman" w:hAnsi="Times New Roman" w:cs="Times New Roman"/>
        </w:rPr>
        <w:t xml:space="preserve"> interview</w:t>
      </w:r>
      <w:r w:rsidR="0062388A">
        <w:rPr>
          <w:rFonts w:ascii="Times New Roman" w:hAnsi="Times New Roman" w:cs="Times New Roman"/>
        </w:rPr>
        <w:t xml:space="preserve"> response</w:t>
      </w:r>
      <w:r w:rsidRPr="006C3DB9">
        <w:rPr>
          <w:rFonts w:ascii="Times New Roman" w:hAnsi="Times New Roman" w:cs="Times New Roman"/>
        </w:rPr>
        <w:t xml:space="preserve">s </w:t>
      </w:r>
      <w:r w:rsidR="0062388A">
        <w:rPr>
          <w:rFonts w:ascii="Times New Roman" w:hAnsi="Times New Roman" w:cs="Times New Roman"/>
        </w:rPr>
        <w:t>from</w:t>
      </w:r>
      <w:r w:rsidRPr="006C3DB9">
        <w:rPr>
          <w:rFonts w:ascii="Times New Roman" w:hAnsi="Times New Roman" w:cs="Times New Roman"/>
        </w:rPr>
        <w:t xml:space="preserve"> individuals involved in </w:t>
      </w:r>
      <w:r w:rsidR="0062388A">
        <w:rPr>
          <w:rFonts w:ascii="Times New Roman" w:hAnsi="Times New Roman" w:cs="Times New Roman"/>
        </w:rPr>
        <w:t>local wildfire smoke planning</w:t>
      </w:r>
      <w:r w:rsidRPr="006C3DB9">
        <w:rPr>
          <w:rFonts w:ascii="Times New Roman" w:hAnsi="Times New Roman" w:cs="Times New Roman"/>
        </w:rPr>
        <w:t xml:space="preserve">. No numerical translation, transformation, or statistical analysis will be conducted. </w:t>
      </w:r>
    </w:p>
    <w:p w:rsidR="007305F1" w:rsidP="00310AC8" w14:paraId="20907DCC" w14:textId="0C83BF76">
      <w:pPr>
        <w:jc w:val="both"/>
        <w:rPr>
          <w:rFonts w:ascii="Times New Roman" w:hAnsi="Times New Roman" w:cs="Times New Roman"/>
        </w:rPr>
      </w:pPr>
      <w:r w:rsidRPr="007305F1">
        <w:rPr>
          <w:rFonts w:ascii="Times New Roman" w:hAnsi="Times New Roman" w:cs="Times New Roman"/>
        </w:rPr>
        <w:t xml:space="preserve">Each interview will be recorded and transcribed. Transcripts will be checked for accuracy by comparing audio from the recorded interviews with text in each transcript. Any errors in the transcription process will be corrected. Qualitative analyses of the transcripts will follow established methods for thematic coding. The process will include independent coding by members of the research team followed by a collective team review and discussion. Final codes will be identified by consensus among the research team. </w:t>
      </w:r>
      <w:r w:rsidRPr="007305F1" w:rsidR="00C37C45">
        <w:rPr>
          <w:rFonts w:ascii="Times New Roman" w:hAnsi="Times New Roman" w:cs="Times New Roman"/>
        </w:rPr>
        <w:t xml:space="preserve">The qualitative data will be used in its original state. </w:t>
      </w:r>
      <w:r w:rsidRPr="007305F1">
        <w:rPr>
          <w:rFonts w:ascii="Times New Roman" w:hAnsi="Times New Roman" w:cs="Times New Roman"/>
        </w:rPr>
        <w:t xml:space="preserve">No data manipulation or transformation will occur. </w:t>
      </w:r>
    </w:p>
    <w:p w:rsidR="00F361D0" w:rsidP="00310AC8" w14:paraId="4DE0232E" w14:textId="4AC4864C">
      <w:pPr>
        <w:jc w:val="both"/>
        <w:rPr>
          <w:rFonts w:ascii="Times New Roman" w:hAnsi="Times New Roman" w:cs="Times New Roman"/>
        </w:rPr>
      </w:pPr>
      <w:r w:rsidRPr="00780554">
        <w:rPr>
          <w:rFonts w:ascii="Times New Roman" w:hAnsi="Times New Roman" w:cs="Times New Roman"/>
        </w:rPr>
        <w:t>R</w:t>
      </w:r>
      <w:r w:rsidRPr="00780554" w:rsidR="00D74A5C">
        <w:rPr>
          <w:rFonts w:ascii="Times New Roman" w:hAnsi="Times New Roman" w:cs="Times New Roman"/>
        </w:rPr>
        <w:t xml:space="preserve">igorous and established qualitative analytical methods </w:t>
      </w:r>
      <w:r w:rsidRPr="00780554" w:rsidR="008D1E19">
        <w:rPr>
          <w:rFonts w:ascii="Times New Roman" w:hAnsi="Times New Roman" w:cs="Times New Roman"/>
        </w:rPr>
        <w:t>will be</w:t>
      </w:r>
      <w:r w:rsidRPr="00780554" w:rsidR="00D74A5C">
        <w:rPr>
          <w:rFonts w:ascii="Times New Roman" w:hAnsi="Times New Roman" w:cs="Times New Roman"/>
        </w:rPr>
        <w:t xml:space="preserve"> used for </w:t>
      </w:r>
      <w:r w:rsidRPr="00780554" w:rsidR="008D1E19">
        <w:rPr>
          <w:rFonts w:ascii="Times New Roman" w:hAnsi="Times New Roman" w:cs="Times New Roman"/>
        </w:rPr>
        <w:t xml:space="preserve">data reduction and qualitative data </w:t>
      </w:r>
      <w:r w:rsidRPr="00780554" w:rsidR="00D74A5C">
        <w:rPr>
          <w:rFonts w:ascii="Times New Roman" w:hAnsi="Times New Roman" w:cs="Times New Roman"/>
        </w:rPr>
        <w:t xml:space="preserve">analysis. The research team will analyze the data included in the county-level cases with the objective of identifying themes and trends within the data using a multi-step qualitative process. Each member of the research team will independently review the cases to identify selections of the cases that are important for the research question and then characterize them with short descriptors or codes. Team members will </w:t>
      </w:r>
      <w:r w:rsidRPr="00780554" w:rsidR="00D74A5C">
        <w:rPr>
          <w:rFonts w:ascii="Times New Roman" w:hAnsi="Times New Roman" w:cs="Times New Roman"/>
        </w:rPr>
        <w:t xml:space="preserve">generate a set of codes, rather than using a pre-determined set of codes across team members. After each person has completed their independent review, the team will meet to collectively reconcile the selections of text and codes that will be included in the case. The team will reconcile the analyses through review of each member’s analysis and come to consensus on 1) what selections of text to include in subsequent analyses, and 2) what descriptor codes accurately reflect the content of the selection. We will use the final set of selected text and codes to characterize the processes each county used in their preparedness work, as well as individual perceptions of the impacts of the work on preparedness and resilience outcomes. We will analyze each case and the codes assigned by the team to identify themes, and then we will look across cases to compare and explore how the cases may be similar or dissimilar. </w:t>
      </w:r>
    </w:p>
    <w:p w:rsidR="00AB5259" w:rsidP="00310AC8" w14:paraId="460DD993" w14:textId="6029B23D">
      <w:pPr>
        <w:jc w:val="both"/>
        <w:rPr>
          <w:rFonts w:ascii="Times New Roman" w:hAnsi="Times New Roman" w:cs="Times New Roman"/>
        </w:rPr>
      </w:pPr>
      <w:r>
        <w:rPr>
          <w:rFonts w:ascii="Times New Roman" w:hAnsi="Times New Roman" w:cs="Times New Roman"/>
        </w:rPr>
        <w:t>Like quantitative data analysis plans, there are m</w:t>
      </w:r>
      <w:r w:rsidRPr="005A4F08">
        <w:rPr>
          <w:rFonts w:ascii="Times New Roman" w:hAnsi="Times New Roman" w:cs="Times New Roman"/>
        </w:rPr>
        <w:t>ultiple approaches to examine reliability and validity exist in</w:t>
      </w:r>
      <w:r>
        <w:rPr>
          <w:rFonts w:ascii="Times New Roman" w:hAnsi="Times New Roman" w:cs="Times New Roman"/>
        </w:rPr>
        <w:t xml:space="preserve"> a</w:t>
      </w:r>
      <w:r w:rsidRPr="005A4F08">
        <w:rPr>
          <w:rFonts w:ascii="Times New Roman" w:hAnsi="Times New Roman" w:cs="Times New Roman"/>
        </w:rPr>
        <w:t xml:space="preserve"> qualitative data</w:t>
      </w:r>
      <w:r>
        <w:rPr>
          <w:rFonts w:ascii="Times New Roman" w:hAnsi="Times New Roman" w:cs="Times New Roman"/>
        </w:rPr>
        <w:t xml:space="preserve"> </w:t>
      </w:r>
      <w:r w:rsidRPr="005A4F08">
        <w:rPr>
          <w:rFonts w:ascii="Times New Roman" w:hAnsi="Times New Roman" w:cs="Times New Roman"/>
        </w:rPr>
        <w:t>analysis plan</w:t>
      </w:r>
      <w:r>
        <w:rPr>
          <w:rFonts w:ascii="Times New Roman" w:hAnsi="Times New Roman" w:cs="Times New Roman"/>
        </w:rPr>
        <w:t xml:space="preserve">. </w:t>
      </w:r>
      <w:r w:rsidRPr="005A4F08">
        <w:rPr>
          <w:rFonts w:ascii="Times New Roman" w:hAnsi="Times New Roman" w:cs="Times New Roman"/>
        </w:rPr>
        <w:t xml:space="preserve">Reliability of the research process </w:t>
      </w:r>
      <w:r w:rsidR="00085F2E">
        <w:rPr>
          <w:rFonts w:ascii="Times New Roman" w:hAnsi="Times New Roman" w:cs="Times New Roman"/>
        </w:rPr>
        <w:t>and validity of the research data and analysis are</w:t>
      </w:r>
      <w:r w:rsidRPr="005A4F08">
        <w:rPr>
          <w:rFonts w:ascii="Times New Roman" w:hAnsi="Times New Roman" w:cs="Times New Roman"/>
        </w:rPr>
        <w:t xml:space="preserve"> demonstrated by careful planning</w:t>
      </w:r>
      <w:r w:rsidR="00085F2E">
        <w:rPr>
          <w:rFonts w:ascii="Times New Roman" w:hAnsi="Times New Roman" w:cs="Times New Roman"/>
        </w:rPr>
        <w:t>,</w:t>
      </w:r>
      <w:r w:rsidRPr="005A4F08">
        <w:rPr>
          <w:rFonts w:ascii="Times New Roman" w:hAnsi="Times New Roman" w:cs="Times New Roman"/>
        </w:rPr>
        <w:t xml:space="preserve"> strict adherence to the data analysis </w:t>
      </w:r>
      <w:r w:rsidRPr="005A4F08" w:rsidR="00C3606F">
        <w:rPr>
          <w:rFonts w:ascii="Times New Roman" w:hAnsi="Times New Roman" w:cs="Times New Roman"/>
        </w:rPr>
        <w:t>plan</w:t>
      </w:r>
      <w:r w:rsidR="00C3606F">
        <w:rPr>
          <w:rFonts w:ascii="Times New Roman" w:hAnsi="Times New Roman" w:cs="Times New Roman"/>
        </w:rPr>
        <w:t xml:space="preserve"> and</w:t>
      </w:r>
      <w:r w:rsidR="00085F2E">
        <w:rPr>
          <w:rFonts w:ascii="Times New Roman" w:hAnsi="Times New Roman" w:cs="Times New Roman"/>
        </w:rPr>
        <w:t xml:space="preserve"> </w:t>
      </w:r>
      <w:r w:rsidR="001723DE">
        <w:rPr>
          <w:rFonts w:ascii="Times New Roman" w:hAnsi="Times New Roman" w:cs="Times New Roman"/>
        </w:rPr>
        <w:t xml:space="preserve">the integration of </w:t>
      </w:r>
      <w:r w:rsidR="00C3606F">
        <w:rPr>
          <w:rFonts w:ascii="Times New Roman" w:hAnsi="Times New Roman" w:cs="Times New Roman"/>
        </w:rPr>
        <w:t>multiple</w:t>
      </w:r>
      <w:r w:rsidRPr="005A4F08" w:rsidR="00C3606F">
        <w:rPr>
          <w:rFonts w:ascii="Times New Roman" w:hAnsi="Times New Roman" w:cs="Times New Roman"/>
        </w:rPr>
        <w:t xml:space="preserve"> data</w:t>
      </w:r>
      <w:r w:rsidR="00C3606F">
        <w:rPr>
          <w:rFonts w:ascii="Times New Roman" w:hAnsi="Times New Roman" w:cs="Times New Roman"/>
        </w:rPr>
        <w:t xml:space="preserve"> sources and</w:t>
      </w:r>
      <w:r w:rsidRPr="005A4F08" w:rsidR="00C3606F">
        <w:rPr>
          <w:rFonts w:ascii="Times New Roman" w:hAnsi="Times New Roman" w:cs="Times New Roman"/>
        </w:rPr>
        <w:t xml:space="preserve"> types </w:t>
      </w:r>
      <w:r w:rsidR="00C3606F">
        <w:rPr>
          <w:rFonts w:ascii="Times New Roman" w:hAnsi="Times New Roman" w:cs="Times New Roman"/>
        </w:rPr>
        <w:t>into</w:t>
      </w:r>
      <w:r w:rsidRPr="005A4F08" w:rsidR="00C3606F">
        <w:rPr>
          <w:rFonts w:ascii="Times New Roman" w:hAnsi="Times New Roman" w:cs="Times New Roman"/>
        </w:rPr>
        <w:t xml:space="preserve"> the data </w:t>
      </w:r>
      <w:r w:rsidR="00C3606F">
        <w:rPr>
          <w:rFonts w:ascii="Times New Roman" w:hAnsi="Times New Roman" w:cs="Times New Roman"/>
        </w:rPr>
        <w:t xml:space="preserve">collection and </w:t>
      </w:r>
      <w:r w:rsidRPr="005A4F08" w:rsidR="00C3606F">
        <w:rPr>
          <w:rFonts w:ascii="Times New Roman" w:hAnsi="Times New Roman" w:cs="Times New Roman"/>
        </w:rPr>
        <w:t>analysis process</w:t>
      </w:r>
      <w:r w:rsidRPr="005A4F08">
        <w:rPr>
          <w:rFonts w:ascii="Times New Roman" w:hAnsi="Times New Roman" w:cs="Times New Roman"/>
        </w:rPr>
        <w:t xml:space="preserve">. </w:t>
      </w:r>
      <w:r w:rsidRPr="005A4F08" w:rsidR="00E27ABE">
        <w:rPr>
          <w:rFonts w:ascii="Times New Roman" w:hAnsi="Times New Roman" w:cs="Times New Roman"/>
        </w:rPr>
        <w:t xml:space="preserve">Unfortunately, there are few numerical metrics that provide cutoffs for these criteria. In some qualitative data, Cohen’s kappa is used to assess inter-rater reliability. This metric is not employed in this study simply because that metric is better suited to research questions and analysis designs that don’t require as in-depth subject matter knowledge as the present questions. For that reason, analyst triangulation and member-checking are preferred. Team-based analysis of the data will be used to identify key themes and findings. </w:t>
      </w:r>
      <w:r w:rsidRPr="005A4F08">
        <w:rPr>
          <w:rFonts w:ascii="Times New Roman" w:hAnsi="Times New Roman" w:cs="Times New Roman"/>
        </w:rPr>
        <w:t xml:space="preserve">In this study we will employ </w:t>
      </w:r>
      <w:r w:rsidRPr="005A4F08" w:rsidR="001915A7">
        <w:rPr>
          <w:rFonts w:ascii="Times New Roman" w:hAnsi="Times New Roman" w:cs="Times New Roman"/>
        </w:rPr>
        <w:t>multiple analysts</w:t>
      </w:r>
      <w:r w:rsidR="004C4286">
        <w:rPr>
          <w:rFonts w:ascii="Times New Roman" w:hAnsi="Times New Roman" w:cs="Times New Roman"/>
        </w:rPr>
        <w:t>,</w:t>
      </w:r>
      <w:r w:rsidRPr="005A4F08" w:rsidR="001915A7">
        <w:rPr>
          <w:rFonts w:ascii="Times New Roman" w:hAnsi="Times New Roman" w:cs="Times New Roman"/>
        </w:rPr>
        <w:t xml:space="preserve"> </w:t>
      </w:r>
      <w:r w:rsidR="004C4286">
        <w:rPr>
          <w:rFonts w:ascii="Times New Roman" w:hAnsi="Times New Roman" w:cs="Times New Roman"/>
        </w:rPr>
        <w:t xml:space="preserve">analysis </w:t>
      </w:r>
      <w:r w:rsidRPr="005A4F08">
        <w:rPr>
          <w:rFonts w:ascii="Times New Roman" w:hAnsi="Times New Roman" w:cs="Times New Roman"/>
        </w:rPr>
        <w:t>consensus</w:t>
      </w:r>
      <w:r w:rsidR="004C4286">
        <w:rPr>
          <w:rFonts w:ascii="Times New Roman" w:hAnsi="Times New Roman" w:cs="Times New Roman"/>
        </w:rPr>
        <w:t>,</w:t>
      </w:r>
      <w:r w:rsidRPr="005A4F08">
        <w:rPr>
          <w:rFonts w:ascii="Times New Roman" w:hAnsi="Times New Roman" w:cs="Times New Roman"/>
        </w:rPr>
        <w:t xml:space="preserve"> and a member-check process </w:t>
      </w:r>
      <w:r>
        <w:rPr>
          <w:rFonts w:ascii="Times New Roman" w:hAnsi="Times New Roman" w:cs="Times New Roman"/>
        </w:rPr>
        <w:t>through</w:t>
      </w:r>
      <w:r w:rsidRPr="005A4F08">
        <w:rPr>
          <w:rFonts w:ascii="Times New Roman" w:hAnsi="Times New Roman" w:cs="Times New Roman"/>
        </w:rPr>
        <w:t xml:space="preserve"> which </w:t>
      </w:r>
      <w:r>
        <w:rPr>
          <w:rFonts w:ascii="Times New Roman" w:hAnsi="Times New Roman" w:cs="Times New Roman"/>
        </w:rPr>
        <w:t xml:space="preserve">interim </w:t>
      </w:r>
      <w:r w:rsidRPr="005A4F08">
        <w:rPr>
          <w:rFonts w:ascii="Times New Roman" w:hAnsi="Times New Roman" w:cs="Times New Roman"/>
        </w:rPr>
        <w:t xml:space="preserve">findings are shared with stakeholders in each of the groups to assess the credibility of findings. </w:t>
      </w:r>
      <w:r>
        <w:rPr>
          <w:rFonts w:ascii="Times New Roman" w:hAnsi="Times New Roman" w:cs="Times New Roman"/>
        </w:rPr>
        <w:t xml:space="preserve"> </w:t>
      </w:r>
    </w:p>
    <w:p w:rsidR="00C37C45" w:rsidP="00310AC8" w14:paraId="7DBDA6B3" w14:textId="20374057">
      <w:pPr>
        <w:jc w:val="both"/>
        <w:rPr>
          <w:rFonts w:ascii="Times New Roman" w:hAnsi="Times New Roman" w:cs="Times New Roman"/>
        </w:rPr>
      </w:pPr>
      <w:r w:rsidRPr="007305F1">
        <w:rPr>
          <w:rFonts w:ascii="Times New Roman" w:hAnsi="Times New Roman" w:cs="Times New Roman"/>
        </w:rPr>
        <w:t>Following the qualitative thematic analysis process, the research team will share preliminary findings with the local planning teams. We will ask team members to review the findings and provide feedback on any errors in how the team characterized the county’s efforts on wildland fire smoke preparedness. The research team will take all respondent feedback, and collectively decide how to correct any errors in the case that respondents identify. Cases with significant errors will be re-analyzed (following the analysis process) and revised.</w:t>
      </w:r>
    </w:p>
    <w:p w:rsidR="006163ED" w:rsidP="006163ED" w14:paraId="4696A5AA"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ascii="Times New Roman" w:hAnsi="Times New Roman" w:cs="Times New Roman"/>
        </w:rPr>
      </w:pPr>
      <w:r>
        <w:rPr>
          <w:rFonts w:ascii="Times New Roman" w:hAnsi="Times New Roman" w:cs="Times New Roman"/>
          <w:b/>
          <w:bCs/>
        </w:rPr>
        <w:t>ADMINISTRATION OF THE INSTRUMENT</w:t>
      </w:r>
      <w:r w:rsidRPr="00F1189E">
        <w:rPr>
          <w:rFonts w:ascii="Times New Roman" w:hAnsi="Times New Roman" w:cs="Times New Roman"/>
          <w:b/>
          <w:bCs/>
        </w:rPr>
        <w:t>:</w:t>
      </w:r>
      <w:r>
        <w:rPr>
          <w:rFonts w:ascii="Times New Roman" w:hAnsi="Times New Roman" w:cs="Times New Roman"/>
          <w:b/>
          <w:bCs/>
        </w:rPr>
        <w:t xml:space="preserve"> </w:t>
      </w:r>
      <w:r w:rsidRPr="00A65AD0">
        <w:rPr>
          <w:rFonts w:ascii="Times New Roman" w:hAnsi="Times New Roman" w:cs="Times New Roman"/>
          <w:bCs/>
        </w:rPr>
        <w:t xml:space="preserve">(Check </w:t>
      </w:r>
      <w:r>
        <w:rPr>
          <w:rFonts w:ascii="Times New Roman" w:hAnsi="Times New Roman" w:cs="Times New Roman"/>
          <w:bCs/>
        </w:rPr>
        <w:t>all that apply</w:t>
      </w:r>
      <w:r w:rsidRPr="00A65AD0">
        <w:rPr>
          <w:rFonts w:ascii="Times New Roman" w:hAnsi="Times New Roman" w:cs="Times New Roman"/>
          <w:bCs/>
        </w:rPr>
        <w:t>)</w:t>
      </w:r>
      <w:r w:rsidRPr="00F1189E">
        <w:rPr>
          <w:rFonts w:ascii="Times New Roman" w:hAnsi="Times New Roman" w:cs="Times New Roman"/>
          <w:b/>
          <w:bCs/>
        </w:rPr>
        <w:t xml:space="preserve"> </w:t>
      </w:r>
    </w:p>
    <w:p w:rsidR="005433C5" w:rsidP="006163ED" w14:paraId="00B48DD9"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ascii="Times New Roman" w:hAnsi="Times New Roman" w:cs="Times New Roman"/>
        </w:rPr>
        <w:sectPr>
          <w:pgSz w:w="12240" w:h="15840"/>
          <w:pgMar w:top="1440" w:right="1440" w:bottom="1440" w:left="1440" w:header="720" w:footer="720" w:gutter="0"/>
          <w:cols w:space="720"/>
          <w:docGrid w:linePitch="360"/>
        </w:sectPr>
      </w:pPr>
    </w:p>
    <w:p w:rsidR="006163ED" w:rsidP="006163ED" w14:paraId="1C5E3A8F" w14:textId="0814E8E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ascii="Times New Roman" w:hAnsi="Times New Roman" w:cs="Times New Roman"/>
        </w:rPr>
      </w:pPr>
      <w:r>
        <w:rPr>
          <w:rFonts w:ascii="Times New Roman" w:hAnsi="Times New Roman" w:cs="Times New Roman"/>
        </w:rPr>
        <w:t>[</w:t>
      </w:r>
      <w:r w:rsidR="006B6ED0">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rPr>
        <w:t xml:space="preserve"> Web-based or Social Media</w:t>
      </w:r>
    </w:p>
    <w:p w:rsidR="006163ED" w:rsidP="006163ED" w14:paraId="65F94495" w14:textId="6B59DF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ascii="Times New Roman" w:hAnsi="Times New Roman" w:cs="Times New Roman"/>
        </w:rPr>
      </w:pPr>
      <w:r>
        <w:rPr>
          <w:rFonts w:ascii="Times New Roman" w:hAnsi="Times New Roman" w:cs="Times New Roman"/>
        </w:rPr>
        <w:t>[</w:t>
      </w:r>
      <w:r w:rsidR="001D4F12">
        <w:rPr>
          <w:rFonts w:ascii="Times New Roman" w:hAnsi="Times New Roman" w:cs="Times New Roman"/>
        </w:rPr>
        <w:t>X</w:t>
      </w:r>
      <w:r>
        <w:rPr>
          <w:rFonts w:ascii="Times New Roman" w:hAnsi="Times New Roman" w:cs="Times New Roman"/>
        </w:rPr>
        <w:t>] Telephone</w:t>
      </w:r>
    </w:p>
    <w:p w:rsidR="006163ED" w:rsidP="006163ED" w14:paraId="26C8F0A8"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ascii="Times New Roman" w:hAnsi="Times New Roman" w:cs="Times New Roman"/>
        </w:rPr>
      </w:pPr>
      <w:r>
        <w:rPr>
          <w:rFonts w:ascii="Times New Roman" w:hAnsi="Times New Roman" w:cs="Times New Roman"/>
        </w:rPr>
        <w:t>[  ]</w:t>
      </w:r>
      <w:r>
        <w:rPr>
          <w:rFonts w:ascii="Times New Roman" w:hAnsi="Times New Roman" w:cs="Times New Roman"/>
        </w:rPr>
        <w:t xml:space="preserve"> In-person</w:t>
      </w:r>
    </w:p>
    <w:p w:rsidR="006163ED" w:rsidP="006163ED" w14:paraId="05C51F6C"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ascii="Times New Roman" w:hAnsi="Times New Roman" w:cs="Times New Roman"/>
        </w:rPr>
      </w:pPr>
      <w:r>
        <w:rPr>
          <w:rFonts w:ascii="Times New Roman" w:hAnsi="Times New Roman" w:cs="Times New Roman"/>
        </w:rPr>
        <w:t>[  ]</w:t>
      </w:r>
      <w:r>
        <w:rPr>
          <w:rFonts w:ascii="Times New Roman" w:hAnsi="Times New Roman" w:cs="Times New Roman"/>
        </w:rPr>
        <w:t xml:space="preserve"> Mail</w:t>
      </w:r>
    </w:p>
    <w:p w:rsidR="005433C5" w:rsidRPr="003F7FDA" w:rsidP="005433C5" w14:paraId="3B44D14F" w14:textId="5C6DBF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ascii="Times New Roman" w:hAnsi="Times New Roman" w:cs="Times New Roman"/>
        </w:rPr>
        <w:sectPr w:rsidSect="005433C5">
          <w:type w:val="continuous"/>
          <w:pgSz w:w="12240" w:h="15840"/>
          <w:pgMar w:top="1440" w:right="1440" w:bottom="1440" w:left="1440" w:header="720" w:footer="720" w:gutter="0"/>
          <w:cols w:num="2" w:space="720"/>
          <w:docGrid w:linePitch="360"/>
        </w:sectPr>
      </w:pPr>
      <w:r>
        <w:rPr>
          <w:rFonts w:ascii="Times New Roman" w:hAnsi="Times New Roman" w:cs="Times New Roman"/>
        </w:rPr>
        <w:t>[</w:t>
      </w:r>
      <w:r w:rsidR="003F7FDA">
        <w:rPr>
          <w:rFonts w:ascii="Times New Roman" w:hAnsi="Times New Roman" w:cs="Times New Roman"/>
        </w:rPr>
        <w:t>X</w:t>
      </w:r>
      <w:r>
        <w:rPr>
          <w:rFonts w:ascii="Times New Roman" w:hAnsi="Times New Roman" w:cs="Times New Roman"/>
        </w:rPr>
        <w:t>] Other</w:t>
      </w:r>
      <w:r w:rsidR="003F7FDA">
        <w:rPr>
          <w:rFonts w:ascii="Times New Roman" w:hAnsi="Times New Roman" w:cs="Times New Roman"/>
        </w:rPr>
        <w:t>: virtual meetings</w:t>
      </w:r>
    </w:p>
    <w:p w:rsidR="005433C5" w:rsidP="005433C5" w14:paraId="5A1E8A05"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ascii="Times New Roman" w:hAnsi="Times New Roman" w:cs="Times New Roman"/>
          <w:b/>
          <w:bCs/>
        </w:rPr>
      </w:pPr>
    </w:p>
    <w:p w:rsidR="00DE7DC4" w:rsidRPr="00F1189E" w:rsidP="005433C5" w14:paraId="3668EE4E" w14:textId="279CA28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ascii="Times New Roman" w:hAnsi="Times New Roman" w:cs="Times New Roman"/>
        </w:rPr>
      </w:pPr>
      <w:r>
        <w:rPr>
          <w:rFonts w:ascii="Times New Roman" w:hAnsi="Times New Roman" w:cs="Times New Roman"/>
          <w:b/>
          <w:bCs/>
        </w:rPr>
        <w:t xml:space="preserve">INSTRUMENT: </w:t>
      </w:r>
      <w:r w:rsidR="00954B91">
        <w:rPr>
          <w:rFonts w:ascii="Times New Roman" w:hAnsi="Times New Roman" w:cs="Times New Roman"/>
        </w:rPr>
        <w:t xml:space="preserve">The interview guide for the </w:t>
      </w:r>
      <w:r w:rsidR="00CA15DB">
        <w:rPr>
          <w:rFonts w:ascii="Times New Roman" w:hAnsi="Times New Roman" w:cs="Times New Roman"/>
        </w:rPr>
        <w:t xml:space="preserve">team-member data collection is included below. </w:t>
      </w:r>
    </w:p>
    <w:p w:rsidR="00310AC8" w:rsidP="004C4C64" w14:paraId="368FB8B7" w14:textId="77777777">
      <w:pPr>
        <w:rPr>
          <w:rFonts w:ascii="Times New Roman" w:hAnsi="Times New Roman" w:cs="Times New Roman"/>
          <w:b/>
        </w:rPr>
      </w:pPr>
    </w:p>
    <w:p w:rsidR="008733B6" w:rsidRPr="004C6C9A" w:rsidP="004C4C64" w14:paraId="04B11E15" w14:textId="5CB8F49C">
      <w:pPr>
        <w:rPr>
          <w:rFonts w:ascii="Times New Roman" w:hAnsi="Times New Roman" w:cs="Times New Roman"/>
          <w:bCs/>
        </w:rPr>
        <w:sectPr w:rsidSect="005433C5">
          <w:type w:val="continuous"/>
          <w:pgSz w:w="12240" w:h="15840"/>
          <w:pgMar w:top="1440" w:right="1440" w:bottom="1440" w:left="1440" w:header="720" w:footer="720" w:gutter="0"/>
          <w:cols w:space="720"/>
          <w:docGrid w:linePitch="360"/>
        </w:sectPr>
      </w:pPr>
      <w:r>
        <w:rPr>
          <w:rFonts w:ascii="Times New Roman" w:hAnsi="Times New Roman" w:cs="Times New Roman"/>
          <w:b/>
        </w:rPr>
        <w:t xml:space="preserve">CONTACT NAME: </w:t>
      </w:r>
      <w:r w:rsidRPr="00310AC8" w:rsidR="00DE7DC4">
        <w:rPr>
          <w:rFonts w:ascii="Times New Roman" w:hAnsi="Times New Roman" w:cs="Times New Roman"/>
          <w:bCs/>
        </w:rPr>
        <w:t>Mary Clare Hano; Ana Rappold</w:t>
      </w:r>
      <w:r>
        <w:rPr>
          <w:rFonts w:ascii="Times New Roman" w:hAnsi="Times New Roman" w:cs="Times New Roman"/>
          <w:b/>
        </w:rPr>
        <w:t xml:space="preserve">   EMAIL: </w:t>
      </w:r>
      <w:hyperlink r:id="rId9" w:history="1">
        <w:r w:rsidRPr="00310AC8" w:rsidR="00DE7DC4">
          <w:rPr>
            <w:rStyle w:val="Hyperlink"/>
            <w:rFonts w:ascii="Times New Roman" w:hAnsi="Times New Roman" w:cs="Times New Roman"/>
            <w:bCs/>
          </w:rPr>
          <w:t>hano.maryclare@epa.gov</w:t>
        </w:r>
      </w:hyperlink>
      <w:r w:rsidRPr="00310AC8" w:rsidR="00DE7DC4">
        <w:rPr>
          <w:rFonts w:ascii="Times New Roman" w:hAnsi="Times New Roman" w:cs="Times New Roman"/>
          <w:bCs/>
        </w:rPr>
        <w:t xml:space="preserve">; </w:t>
      </w:r>
      <w:hyperlink r:id="rId10" w:history="1">
        <w:r w:rsidRPr="00310AC8" w:rsidR="00DE7DC4">
          <w:rPr>
            <w:rStyle w:val="Hyperlink"/>
            <w:rFonts w:ascii="Times New Roman" w:hAnsi="Times New Roman" w:cs="Times New Roman"/>
            <w:bCs/>
          </w:rPr>
          <w:t>rappold.ana@epa.gov</w:t>
        </w:r>
      </w:hyperlink>
    </w:p>
    <w:p w:rsidR="005433C5" w:rsidRPr="00F1189E" w:rsidP="004C6C9A" w14:paraId="483C2D66" w14:textId="17503BB0">
      <w:pPr>
        <w:pStyle w:val="Heading2"/>
        <w:jc w:val="left"/>
        <w:rPr>
          <w:b w:val="0"/>
          <w:bCs w:val="0"/>
        </w:rPr>
      </w:pPr>
    </w:p>
    <w:sectPr w:rsidSect="002174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B5207" w:rsidP="000F0A3C" w14:paraId="1B2CA6D7" w14:textId="77777777">
      <w:pPr>
        <w:spacing w:after="0" w:line="240" w:lineRule="auto"/>
      </w:pPr>
      <w:r>
        <w:separator/>
      </w:r>
    </w:p>
  </w:footnote>
  <w:footnote w:type="continuationSeparator" w:id="1">
    <w:p w:rsidR="001B5207" w:rsidP="000F0A3C" w14:paraId="4CADB265" w14:textId="77777777">
      <w:pPr>
        <w:spacing w:after="0" w:line="240" w:lineRule="auto"/>
      </w:pPr>
      <w:r>
        <w:continuationSeparator/>
      </w:r>
    </w:p>
  </w:footnote>
  <w:footnote w:id="2">
    <w:p w:rsidR="0008062C" w:rsidP="0008062C" w14:paraId="40C9DDF1" w14:textId="200F2091">
      <w:pPr>
        <w:pStyle w:val="FootnoteText"/>
      </w:pPr>
      <w:r w:rsidRPr="00C95DAF">
        <w:rPr>
          <w:rStyle w:val="FootnoteReference"/>
          <w:sz w:val="16"/>
        </w:rPr>
        <w:footnoteRef/>
      </w:r>
      <w:r w:rsidRPr="00C95DAF">
        <w:rPr>
          <w:sz w:val="16"/>
        </w:rPr>
        <w:t xml:space="preserve"> </w:t>
      </w:r>
      <w:r w:rsidRPr="008C4195">
        <w:rPr>
          <w:sz w:val="16"/>
        </w:rPr>
        <w:t>https://www.opm.gov/policy-data-oversight/pay-leave/salaries-wages/salary-tables/pdf/</w:t>
      </w:r>
      <w:r w:rsidR="00E025D6">
        <w:rPr>
          <w:sz w:val="16"/>
        </w:rPr>
        <w:t>2021</w:t>
      </w:r>
      <w:r w:rsidRPr="008C4195">
        <w:rPr>
          <w:sz w:val="16"/>
        </w:rPr>
        <w:t>/DCB.pdf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AF12861"/>
    <w:multiLevelType w:val="hybridMultilevel"/>
    <w:tmpl w:val="DDA6EAD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C055CE3"/>
    <w:multiLevelType w:val="hybridMultilevel"/>
    <w:tmpl w:val="65AAB2B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47F72294"/>
    <w:multiLevelType w:val="hybridMultilevel"/>
    <w:tmpl w:val="A42260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ED04998"/>
    <w:multiLevelType w:val="hybridMultilevel"/>
    <w:tmpl w:val="06F09176"/>
    <w:lvl w:ilvl="0">
      <w:start w:val="1"/>
      <w:numFmt w:val="decimal"/>
      <w:lvlText w:val="%1."/>
      <w:lvlJc w:val="left"/>
      <w:pPr>
        <w:ind w:left="780" w:hanging="360"/>
      </w:p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start w:val="1"/>
      <w:numFmt w:val="lowerRoman"/>
      <w:lvlText w:val="%9."/>
      <w:lvlJc w:val="right"/>
      <w:pPr>
        <w:ind w:left="6540" w:hanging="180"/>
      </w:pPr>
    </w:lvl>
  </w:abstractNum>
  <w:num w:numId="1" w16cid:durableId="1629162520">
    <w:abstractNumId w:val="1"/>
  </w:num>
  <w:num w:numId="2" w16cid:durableId="449588983">
    <w:abstractNumId w:val="3"/>
  </w:num>
  <w:num w:numId="3" w16cid:durableId="1167867041">
    <w:abstractNumId w:val="0"/>
  </w:num>
  <w:num w:numId="4" w16cid:durableId="907422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0F"/>
    <w:rsid w:val="00001D58"/>
    <w:rsid w:val="0000512F"/>
    <w:rsid w:val="00022E28"/>
    <w:rsid w:val="00026451"/>
    <w:rsid w:val="00030D56"/>
    <w:rsid w:val="0004136C"/>
    <w:rsid w:val="000509B4"/>
    <w:rsid w:val="000515FB"/>
    <w:rsid w:val="00061052"/>
    <w:rsid w:val="000621F0"/>
    <w:rsid w:val="000717DC"/>
    <w:rsid w:val="0008062C"/>
    <w:rsid w:val="000813F5"/>
    <w:rsid w:val="00085F2E"/>
    <w:rsid w:val="00090DD4"/>
    <w:rsid w:val="0009575E"/>
    <w:rsid w:val="000A4EDD"/>
    <w:rsid w:val="000B7DA8"/>
    <w:rsid w:val="000C1445"/>
    <w:rsid w:val="000D57B6"/>
    <w:rsid w:val="000D63E9"/>
    <w:rsid w:val="000D651E"/>
    <w:rsid w:val="000E36DF"/>
    <w:rsid w:val="000E6F37"/>
    <w:rsid w:val="000F0A3C"/>
    <w:rsid w:val="000F0E98"/>
    <w:rsid w:val="000F296E"/>
    <w:rsid w:val="00100FB5"/>
    <w:rsid w:val="0010397C"/>
    <w:rsid w:val="00105370"/>
    <w:rsid w:val="00105EE8"/>
    <w:rsid w:val="0010670F"/>
    <w:rsid w:val="00106C4F"/>
    <w:rsid w:val="0011587D"/>
    <w:rsid w:val="00135AC8"/>
    <w:rsid w:val="001373FE"/>
    <w:rsid w:val="00152034"/>
    <w:rsid w:val="00157332"/>
    <w:rsid w:val="00160894"/>
    <w:rsid w:val="00160DD8"/>
    <w:rsid w:val="001723DE"/>
    <w:rsid w:val="0017476F"/>
    <w:rsid w:val="001815B3"/>
    <w:rsid w:val="001915A7"/>
    <w:rsid w:val="00193C19"/>
    <w:rsid w:val="00197B8A"/>
    <w:rsid w:val="001A7216"/>
    <w:rsid w:val="001B379E"/>
    <w:rsid w:val="001B5207"/>
    <w:rsid w:val="001C1589"/>
    <w:rsid w:val="001D4F12"/>
    <w:rsid w:val="00201874"/>
    <w:rsid w:val="00205D5C"/>
    <w:rsid w:val="00213CBB"/>
    <w:rsid w:val="002174A9"/>
    <w:rsid w:val="0022689E"/>
    <w:rsid w:val="002403CD"/>
    <w:rsid w:val="00246DD0"/>
    <w:rsid w:val="00290182"/>
    <w:rsid w:val="00293340"/>
    <w:rsid w:val="0029639D"/>
    <w:rsid w:val="002A24B3"/>
    <w:rsid w:val="002A5FD6"/>
    <w:rsid w:val="002A73E1"/>
    <w:rsid w:val="002C3B22"/>
    <w:rsid w:val="002D0D2B"/>
    <w:rsid w:val="002D465F"/>
    <w:rsid w:val="002D4D16"/>
    <w:rsid w:val="002D5407"/>
    <w:rsid w:val="002E6EBB"/>
    <w:rsid w:val="002F526D"/>
    <w:rsid w:val="002F6E41"/>
    <w:rsid w:val="00300B13"/>
    <w:rsid w:val="00310AC8"/>
    <w:rsid w:val="003247FF"/>
    <w:rsid w:val="00327CB8"/>
    <w:rsid w:val="00331310"/>
    <w:rsid w:val="00337FEE"/>
    <w:rsid w:val="00344452"/>
    <w:rsid w:val="00353761"/>
    <w:rsid w:val="00353E1C"/>
    <w:rsid w:val="0035690D"/>
    <w:rsid w:val="003654D3"/>
    <w:rsid w:val="003749AB"/>
    <w:rsid w:val="00383C48"/>
    <w:rsid w:val="00392DB6"/>
    <w:rsid w:val="003951E6"/>
    <w:rsid w:val="003B4553"/>
    <w:rsid w:val="003B78F0"/>
    <w:rsid w:val="003C0EDA"/>
    <w:rsid w:val="003C3B74"/>
    <w:rsid w:val="003D0657"/>
    <w:rsid w:val="003D1230"/>
    <w:rsid w:val="003E4CDE"/>
    <w:rsid w:val="003F0593"/>
    <w:rsid w:val="003F7FDA"/>
    <w:rsid w:val="00412038"/>
    <w:rsid w:val="00440535"/>
    <w:rsid w:val="0046399C"/>
    <w:rsid w:val="00486D44"/>
    <w:rsid w:val="004934EE"/>
    <w:rsid w:val="004A14F4"/>
    <w:rsid w:val="004A5532"/>
    <w:rsid w:val="004A5F9F"/>
    <w:rsid w:val="004B7A90"/>
    <w:rsid w:val="004C0AB2"/>
    <w:rsid w:val="004C4286"/>
    <w:rsid w:val="004C4C64"/>
    <w:rsid w:val="004C6C9A"/>
    <w:rsid w:val="004F0EA9"/>
    <w:rsid w:val="004F2316"/>
    <w:rsid w:val="004F25AE"/>
    <w:rsid w:val="00502016"/>
    <w:rsid w:val="0050284F"/>
    <w:rsid w:val="005041E1"/>
    <w:rsid w:val="00522513"/>
    <w:rsid w:val="00530C67"/>
    <w:rsid w:val="00532F73"/>
    <w:rsid w:val="0053314C"/>
    <w:rsid w:val="005433C5"/>
    <w:rsid w:val="00563388"/>
    <w:rsid w:val="005755A7"/>
    <w:rsid w:val="00586A87"/>
    <w:rsid w:val="005A4F08"/>
    <w:rsid w:val="005B500F"/>
    <w:rsid w:val="005C3788"/>
    <w:rsid w:val="005D33E7"/>
    <w:rsid w:val="005D417B"/>
    <w:rsid w:val="005E4066"/>
    <w:rsid w:val="005F2875"/>
    <w:rsid w:val="005F35D6"/>
    <w:rsid w:val="00605190"/>
    <w:rsid w:val="00615274"/>
    <w:rsid w:val="00615C1C"/>
    <w:rsid w:val="006163ED"/>
    <w:rsid w:val="0062388A"/>
    <w:rsid w:val="00631103"/>
    <w:rsid w:val="00635B2F"/>
    <w:rsid w:val="00644FF7"/>
    <w:rsid w:val="00670880"/>
    <w:rsid w:val="00680794"/>
    <w:rsid w:val="00686928"/>
    <w:rsid w:val="006877E2"/>
    <w:rsid w:val="006A2159"/>
    <w:rsid w:val="006B6ED0"/>
    <w:rsid w:val="006C3DB9"/>
    <w:rsid w:val="006E4DDD"/>
    <w:rsid w:val="006F02DC"/>
    <w:rsid w:val="00700E39"/>
    <w:rsid w:val="007015F5"/>
    <w:rsid w:val="00723E02"/>
    <w:rsid w:val="0072773C"/>
    <w:rsid w:val="007305F1"/>
    <w:rsid w:val="00736F75"/>
    <w:rsid w:val="007456BC"/>
    <w:rsid w:val="0075387C"/>
    <w:rsid w:val="0075468E"/>
    <w:rsid w:val="007564F4"/>
    <w:rsid w:val="00762B06"/>
    <w:rsid w:val="00773DC3"/>
    <w:rsid w:val="00780554"/>
    <w:rsid w:val="00783ADB"/>
    <w:rsid w:val="007B3547"/>
    <w:rsid w:val="007B5BA7"/>
    <w:rsid w:val="007C032F"/>
    <w:rsid w:val="007C17CC"/>
    <w:rsid w:val="007D6853"/>
    <w:rsid w:val="007E13E9"/>
    <w:rsid w:val="007E7043"/>
    <w:rsid w:val="007F38A5"/>
    <w:rsid w:val="00800BC7"/>
    <w:rsid w:val="00805238"/>
    <w:rsid w:val="00805CC1"/>
    <w:rsid w:val="0081680C"/>
    <w:rsid w:val="00823418"/>
    <w:rsid w:val="008415C1"/>
    <w:rsid w:val="0084218E"/>
    <w:rsid w:val="00852674"/>
    <w:rsid w:val="00866B14"/>
    <w:rsid w:val="008720BE"/>
    <w:rsid w:val="008733B6"/>
    <w:rsid w:val="008735AE"/>
    <w:rsid w:val="00874021"/>
    <w:rsid w:val="008952AA"/>
    <w:rsid w:val="008A0C08"/>
    <w:rsid w:val="008A28A7"/>
    <w:rsid w:val="008A6981"/>
    <w:rsid w:val="008B38E2"/>
    <w:rsid w:val="008B6441"/>
    <w:rsid w:val="008C4195"/>
    <w:rsid w:val="008C6D3D"/>
    <w:rsid w:val="008D0174"/>
    <w:rsid w:val="008D1E19"/>
    <w:rsid w:val="008D678B"/>
    <w:rsid w:val="008E15C1"/>
    <w:rsid w:val="008F0377"/>
    <w:rsid w:val="008F194F"/>
    <w:rsid w:val="009012B9"/>
    <w:rsid w:val="009065E4"/>
    <w:rsid w:val="009171F9"/>
    <w:rsid w:val="009216F7"/>
    <w:rsid w:val="00925D2C"/>
    <w:rsid w:val="009279BB"/>
    <w:rsid w:val="00933A9C"/>
    <w:rsid w:val="009340A4"/>
    <w:rsid w:val="00937D60"/>
    <w:rsid w:val="0094426B"/>
    <w:rsid w:val="00954B91"/>
    <w:rsid w:val="00972ECD"/>
    <w:rsid w:val="00986DCC"/>
    <w:rsid w:val="00991D17"/>
    <w:rsid w:val="009A4B8D"/>
    <w:rsid w:val="009A73EC"/>
    <w:rsid w:val="009B4BE2"/>
    <w:rsid w:val="009D241B"/>
    <w:rsid w:val="00A03478"/>
    <w:rsid w:val="00A1013A"/>
    <w:rsid w:val="00A1649C"/>
    <w:rsid w:val="00A41FA8"/>
    <w:rsid w:val="00A43588"/>
    <w:rsid w:val="00A50811"/>
    <w:rsid w:val="00A50FEA"/>
    <w:rsid w:val="00A614F7"/>
    <w:rsid w:val="00A65AD0"/>
    <w:rsid w:val="00A84821"/>
    <w:rsid w:val="00A85DD3"/>
    <w:rsid w:val="00AA5A0A"/>
    <w:rsid w:val="00AB2311"/>
    <w:rsid w:val="00AB3807"/>
    <w:rsid w:val="00AB5259"/>
    <w:rsid w:val="00AB5E35"/>
    <w:rsid w:val="00AB6DA6"/>
    <w:rsid w:val="00AC146B"/>
    <w:rsid w:val="00AC19D2"/>
    <w:rsid w:val="00AC38EB"/>
    <w:rsid w:val="00AD5CDC"/>
    <w:rsid w:val="00AE4B57"/>
    <w:rsid w:val="00AF68AA"/>
    <w:rsid w:val="00B0280B"/>
    <w:rsid w:val="00B0464E"/>
    <w:rsid w:val="00B156D4"/>
    <w:rsid w:val="00B375DA"/>
    <w:rsid w:val="00B44B28"/>
    <w:rsid w:val="00B474EF"/>
    <w:rsid w:val="00B66305"/>
    <w:rsid w:val="00B73FFE"/>
    <w:rsid w:val="00B821E1"/>
    <w:rsid w:val="00B92A28"/>
    <w:rsid w:val="00B978D7"/>
    <w:rsid w:val="00BB3C72"/>
    <w:rsid w:val="00BB50F8"/>
    <w:rsid w:val="00BB6D98"/>
    <w:rsid w:val="00BC710C"/>
    <w:rsid w:val="00BD1085"/>
    <w:rsid w:val="00BD2234"/>
    <w:rsid w:val="00BD54BE"/>
    <w:rsid w:val="00C06F57"/>
    <w:rsid w:val="00C15C6E"/>
    <w:rsid w:val="00C15D95"/>
    <w:rsid w:val="00C23B97"/>
    <w:rsid w:val="00C26C54"/>
    <w:rsid w:val="00C30721"/>
    <w:rsid w:val="00C347EE"/>
    <w:rsid w:val="00C34C3A"/>
    <w:rsid w:val="00C3606F"/>
    <w:rsid w:val="00C37C45"/>
    <w:rsid w:val="00C72E69"/>
    <w:rsid w:val="00C76DB9"/>
    <w:rsid w:val="00C822C3"/>
    <w:rsid w:val="00C90F80"/>
    <w:rsid w:val="00C91984"/>
    <w:rsid w:val="00C91D8E"/>
    <w:rsid w:val="00C92C78"/>
    <w:rsid w:val="00C95DAF"/>
    <w:rsid w:val="00CA15DB"/>
    <w:rsid w:val="00CA4F28"/>
    <w:rsid w:val="00CA5B77"/>
    <w:rsid w:val="00CB18CD"/>
    <w:rsid w:val="00CB760B"/>
    <w:rsid w:val="00CC7A39"/>
    <w:rsid w:val="00CD099F"/>
    <w:rsid w:val="00CD5A3F"/>
    <w:rsid w:val="00CD6273"/>
    <w:rsid w:val="00CD698E"/>
    <w:rsid w:val="00CE1439"/>
    <w:rsid w:val="00CF451D"/>
    <w:rsid w:val="00CF5A15"/>
    <w:rsid w:val="00CF5C0D"/>
    <w:rsid w:val="00CF5F52"/>
    <w:rsid w:val="00D05051"/>
    <w:rsid w:val="00D11ED9"/>
    <w:rsid w:val="00D3444E"/>
    <w:rsid w:val="00D37EE3"/>
    <w:rsid w:val="00D525C6"/>
    <w:rsid w:val="00D6433B"/>
    <w:rsid w:val="00D74A5C"/>
    <w:rsid w:val="00D76F6B"/>
    <w:rsid w:val="00D8068F"/>
    <w:rsid w:val="00D86DD6"/>
    <w:rsid w:val="00D95252"/>
    <w:rsid w:val="00DA0377"/>
    <w:rsid w:val="00DA16EA"/>
    <w:rsid w:val="00DA206A"/>
    <w:rsid w:val="00DA7BDB"/>
    <w:rsid w:val="00DC3DBB"/>
    <w:rsid w:val="00DC7508"/>
    <w:rsid w:val="00DD1149"/>
    <w:rsid w:val="00DD5C48"/>
    <w:rsid w:val="00DE00B5"/>
    <w:rsid w:val="00DE11C6"/>
    <w:rsid w:val="00DE7DC4"/>
    <w:rsid w:val="00DF3B69"/>
    <w:rsid w:val="00E0013E"/>
    <w:rsid w:val="00E025D6"/>
    <w:rsid w:val="00E031D2"/>
    <w:rsid w:val="00E27ABE"/>
    <w:rsid w:val="00E336E1"/>
    <w:rsid w:val="00E45AD1"/>
    <w:rsid w:val="00E50947"/>
    <w:rsid w:val="00E52829"/>
    <w:rsid w:val="00E620D7"/>
    <w:rsid w:val="00E65925"/>
    <w:rsid w:val="00E80885"/>
    <w:rsid w:val="00E87FD1"/>
    <w:rsid w:val="00E9341C"/>
    <w:rsid w:val="00E97803"/>
    <w:rsid w:val="00E97DF3"/>
    <w:rsid w:val="00EB0A20"/>
    <w:rsid w:val="00EC4C16"/>
    <w:rsid w:val="00EC4F9B"/>
    <w:rsid w:val="00ED2768"/>
    <w:rsid w:val="00EE0B75"/>
    <w:rsid w:val="00F00A47"/>
    <w:rsid w:val="00F01BDF"/>
    <w:rsid w:val="00F1189E"/>
    <w:rsid w:val="00F16A61"/>
    <w:rsid w:val="00F23E94"/>
    <w:rsid w:val="00F32874"/>
    <w:rsid w:val="00F361D0"/>
    <w:rsid w:val="00F50621"/>
    <w:rsid w:val="00F52877"/>
    <w:rsid w:val="00F62019"/>
    <w:rsid w:val="00F6628F"/>
    <w:rsid w:val="00F679D3"/>
    <w:rsid w:val="00FA59E1"/>
    <w:rsid w:val="00FC2F47"/>
    <w:rsid w:val="00FC36AC"/>
    <w:rsid w:val="00FC4ED2"/>
    <w:rsid w:val="00FC6893"/>
    <w:rsid w:val="00FD352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698B4A"/>
  <w15:chartTrackingRefBased/>
  <w15:docId w15:val="{11E25BB8-F0EC-48E2-922F-ECF46F702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670F"/>
  </w:style>
  <w:style w:type="paragraph" w:styleId="Heading2">
    <w:name w:val="heading 2"/>
    <w:basedOn w:val="Normal"/>
    <w:next w:val="Normal"/>
    <w:link w:val="Heading2Char"/>
    <w:qFormat/>
    <w:rsid w:val="0010670F"/>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0670F"/>
    <w:rPr>
      <w:rFonts w:ascii="Times New Roman" w:eastAsia="Times New Roman" w:hAnsi="Times New Roman" w:cs="Times New Roman"/>
      <w:b/>
      <w:bCs/>
      <w:sz w:val="24"/>
      <w:szCs w:val="24"/>
    </w:rPr>
  </w:style>
  <w:style w:type="table" w:styleId="TableGrid">
    <w:name w:val="Table Grid"/>
    <w:basedOn w:val="TableNormal"/>
    <w:uiPriority w:val="39"/>
    <w:rsid w:val="001067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0A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A3C"/>
  </w:style>
  <w:style w:type="paragraph" w:styleId="Footer">
    <w:name w:val="footer"/>
    <w:basedOn w:val="Normal"/>
    <w:link w:val="FooterChar"/>
    <w:uiPriority w:val="99"/>
    <w:unhideWhenUsed/>
    <w:rsid w:val="000F0A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A3C"/>
  </w:style>
  <w:style w:type="paragraph" w:styleId="ListParagraph">
    <w:name w:val="List Paragraph"/>
    <w:basedOn w:val="Normal"/>
    <w:uiPriority w:val="34"/>
    <w:qFormat/>
    <w:rsid w:val="00392DB6"/>
    <w:pPr>
      <w:ind w:left="720"/>
      <w:contextualSpacing/>
    </w:pPr>
  </w:style>
  <w:style w:type="paragraph" w:styleId="BodyTextIndent">
    <w:name w:val="Body Text Indent"/>
    <w:basedOn w:val="Normal"/>
    <w:link w:val="BodyTextIndentChar"/>
    <w:rsid w:val="00392DB6"/>
    <w:pPr>
      <w:spacing w:after="0" w:line="240" w:lineRule="auto"/>
      <w:ind w:left="288"/>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
    <w:rsid w:val="00392DB6"/>
    <w:rPr>
      <w:rFonts w:ascii="Times New Roman" w:eastAsia="Times New Roman" w:hAnsi="Times New Roman" w:cs="Times New Roman"/>
      <w:sz w:val="20"/>
      <w:szCs w:val="20"/>
      <w:lang w:eastAsia="zh-CN"/>
    </w:rPr>
  </w:style>
  <w:style w:type="paragraph" w:styleId="NormalWeb">
    <w:name w:val="Normal (Web)"/>
    <w:basedOn w:val="Normal"/>
    <w:rsid w:val="00392DB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92D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DB6"/>
    <w:rPr>
      <w:rFonts w:ascii="Segoe UI" w:hAnsi="Segoe UI" w:cs="Segoe UI"/>
      <w:sz w:val="18"/>
      <w:szCs w:val="18"/>
    </w:rPr>
  </w:style>
  <w:style w:type="character" w:styleId="CommentReference">
    <w:name w:val="annotation reference"/>
    <w:basedOn w:val="DefaultParagraphFont"/>
    <w:uiPriority w:val="99"/>
    <w:semiHidden/>
    <w:unhideWhenUsed/>
    <w:rsid w:val="00F1189E"/>
    <w:rPr>
      <w:sz w:val="16"/>
      <w:szCs w:val="16"/>
    </w:rPr>
  </w:style>
  <w:style w:type="paragraph" w:styleId="CommentText">
    <w:name w:val="annotation text"/>
    <w:basedOn w:val="Normal"/>
    <w:link w:val="CommentTextChar"/>
    <w:uiPriority w:val="99"/>
    <w:semiHidden/>
    <w:unhideWhenUsed/>
    <w:rsid w:val="00F1189E"/>
    <w:pPr>
      <w:spacing w:line="240" w:lineRule="auto"/>
    </w:pPr>
    <w:rPr>
      <w:sz w:val="20"/>
      <w:szCs w:val="20"/>
    </w:rPr>
  </w:style>
  <w:style w:type="character" w:customStyle="1" w:styleId="CommentTextChar">
    <w:name w:val="Comment Text Char"/>
    <w:basedOn w:val="DefaultParagraphFont"/>
    <w:link w:val="CommentText"/>
    <w:uiPriority w:val="99"/>
    <w:semiHidden/>
    <w:rsid w:val="00F1189E"/>
    <w:rPr>
      <w:sz w:val="20"/>
      <w:szCs w:val="20"/>
    </w:rPr>
  </w:style>
  <w:style w:type="paragraph" w:styleId="CommentSubject">
    <w:name w:val="annotation subject"/>
    <w:basedOn w:val="CommentText"/>
    <w:next w:val="CommentText"/>
    <w:link w:val="CommentSubjectChar"/>
    <w:uiPriority w:val="99"/>
    <w:semiHidden/>
    <w:unhideWhenUsed/>
    <w:rsid w:val="00F1189E"/>
    <w:rPr>
      <w:b/>
      <w:bCs/>
    </w:rPr>
  </w:style>
  <w:style w:type="character" w:customStyle="1" w:styleId="CommentSubjectChar">
    <w:name w:val="Comment Subject Char"/>
    <w:basedOn w:val="CommentTextChar"/>
    <w:link w:val="CommentSubject"/>
    <w:uiPriority w:val="99"/>
    <w:semiHidden/>
    <w:rsid w:val="00F1189E"/>
    <w:rPr>
      <w:b/>
      <w:bCs/>
      <w:sz w:val="20"/>
      <w:szCs w:val="20"/>
    </w:rPr>
  </w:style>
  <w:style w:type="paragraph" w:styleId="Revision">
    <w:name w:val="Revision"/>
    <w:hidden/>
    <w:uiPriority w:val="99"/>
    <w:semiHidden/>
    <w:rsid w:val="006163ED"/>
    <w:pPr>
      <w:spacing w:after="0" w:line="240" w:lineRule="auto"/>
    </w:pPr>
  </w:style>
  <w:style w:type="paragraph" w:styleId="FootnoteText">
    <w:name w:val="footnote text"/>
    <w:basedOn w:val="Normal"/>
    <w:link w:val="FootnoteTextChar"/>
    <w:uiPriority w:val="99"/>
    <w:semiHidden/>
    <w:unhideWhenUsed/>
    <w:rsid w:val="0008062C"/>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08062C"/>
    <w:rPr>
      <w:rFonts w:eastAsiaTheme="minorEastAsia"/>
      <w:sz w:val="20"/>
      <w:szCs w:val="20"/>
    </w:rPr>
  </w:style>
  <w:style w:type="character" w:styleId="FootnoteReference">
    <w:name w:val="footnote reference"/>
    <w:basedOn w:val="DefaultParagraphFont"/>
    <w:uiPriority w:val="99"/>
    <w:semiHidden/>
    <w:unhideWhenUsed/>
    <w:rsid w:val="0008062C"/>
    <w:rPr>
      <w:vertAlign w:val="superscript"/>
    </w:rPr>
  </w:style>
  <w:style w:type="character" w:styleId="Hyperlink">
    <w:name w:val="Hyperlink"/>
    <w:basedOn w:val="DefaultParagraphFont"/>
    <w:uiPriority w:val="99"/>
    <w:unhideWhenUsed/>
    <w:rsid w:val="00DE7DC4"/>
    <w:rPr>
      <w:color w:val="0563C1" w:themeColor="hyperlink"/>
      <w:u w:val="single"/>
    </w:rPr>
  </w:style>
  <w:style w:type="character" w:styleId="UnresolvedMention">
    <w:name w:val="Unresolved Mention"/>
    <w:basedOn w:val="DefaultParagraphFont"/>
    <w:uiPriority w:val="99"/>
    <w:semiHidden/>
    <w:unhideWhenUsed/>
    <w:rsid w:val="00DE7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rappold.ana@epa.gov"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hano.maryclare@ep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ord xmlns="4ffa91fb-a0ff-4ac5-b2db-65c790d184a4">Shared</Record>
    <Language xmlns="http://schemas.microsoft.com/sharepoint/v3">English</Language>
    <Document_x0020_Creation_x0020_Date xmlns="4ffa91fb-a0ff-4ac5-b2db-65c790d184a4">2021-03-30T15:50:20+00:00</Document_x0020_Creation_x0020_Date>
    <_Source xmlns="http://schemas.microsoft.com/sharepoint/v3/fields"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ights xmlns="4ffa91fb-a0ff-4ac5-b2db-65c790d184a4" xsi:nil="tru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C1F2BAD0A248B4CBF25182EA1FB585D" ma:contentTypeVersion="2" ma:contentTypeDescription="Create a new document." ma:contentTypeScope="" ma:versionID="7f9a6162311494ae09cea2fa2a1d3c14">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e9d19165-22ed-47c7-a316-6228049cf116" targetNamespace="http://schemas.microsoft.com/office/2006/metadata/properties" ma:root="true" ma:fieldsID="911e4761974d8c7dd2def5a483dbd710" ns1:_="" ns2:_="" ns3:_="" ns4:_="" ns5:_="">
    <xsd:import namespace="http://schemas.microsoft.com/sharepoint/v3"/>
    <xsd:import namespace="4ffa91fb-a0ff-4ac5-b2db-65c790d184a4"/>
    <xsd:import namespace="http://schemas.microsoft.com/sharepoint.v3"/>
    <xsd:import namespace="http://schemas.microsoft.com/sharepoint/v3/fields"/>
    <xsd:import namespace="e9d19165-22ed-47c7-a316-6228049cf116"/>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fb08f949-b84d-4eb0-9d75-46240f4bd302}" ma:internalName="TaxCatchAllLabel" ma:readOnly="true" ma:showField="CatchAllDataLabel" ma:web="96608c1f-0256-4627-bf67-91b8726adb91">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fb08f949-b84d-4eb0-9d75-46240f4bd302}" ma:internalName="TaxCatchAll" ma:showField="CatchAllData" ma:web="96608c1f-0256-4627-bf67-91b8726adb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d19165-22ed-47c7-a316-6228049cf116"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800A24-E8DB-4545-BF0F-00E4FE499ED9}">
  <ds:schemaRefs>
    <ds:schemaRef ds:uri="Microsoft.SharePoint.Taxonomy.ContentTypeSync"/>
  </ds:schemaRefs>
</ds:datastoreItem>
</file>

<file path=customXml/itemProps2.xml><?xml version="1.0" encoding="utf-8"?>
<ds:datastoreItem xmlns:ds="http://schemas.openxmlformats.org/officeDocument/2006/customXml" ds:itemID="{537ADEA0-96B5-4651-A309-379E2F93C234}">
  <ds:schemaRefs>
    <ds:schemaRef ds:uri="http://schemas.microsoft.com/sharepoint/v3/contenttype/forms"/>
  </ds:schemaRefs>
</ds:datastoreItem>
</file>

<file path=customXml/itemProps3.xml><?xml version="1.0" encoding="utf-8"?>
<ds:datastoreItem xmlns:ds="http://schemas.openxmlformats.org/officeDocument/2006/customXml" ds:itemID="{987CE269-B92A-4D68-9FF3-3742250D5B63}">
  <ds:schemaRefs>
    <ds:schemaRef ds:uri="http://schemas.microsoft.com/office/2006/metadata/properties"/>
    <ds:schemaRef ds:uri="http://schemas.microsoft.com/office/infopath/2007/PartnerControls"/>
    <ds:schemaRef ds:uri="4ffa91fb-a0ff-4ac5-b2db-65c790d184a4"/>
    <ds:schemaRef ds:uri="http://schemas.microsoft.com/sharepoint/v3"/>
    <ds:schemaRef ds:uri="2fe5acc1-9310-4462-a44a-3cad32217294"/>
    <ds:schemaRef ds:uri="http://schemas.microsoft.com/sharepoint/v3/fields"/>
    <ds:schemaRef ds:uri="http://schemas.microsoft.com/sharepoint.v3"/>
  </ds:schemaRefs>
</ds:datastoreItem>
</file>

<file path=customXml/itemProps4.xml><?xml version="1.0" encoding="utf-8"?>
<ds:datastoreItem xmlns:ds="http://schemas.openxmlformats.org/officeDocument/2006/customXml" ds:itemID="{C88DE350-3437-41DD-9454-9FDCEE2E2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e9d19165-22ed-47c7-a316-6228049cf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2191</Words>
  <Characters>12489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Parker, Alison</dc:creator>
  <cp:lastModifiedBy>Jackson, Aaron</cp:lastModifiedBy>
  <cp:revision>5</cp:revision>
  <cp:lastPrinted>2016-06-27T18:45:00Z</cp:lastPrinted>
  <dcterms:created xsi:type="dcterms:W3CDTF">2021-05-15T00:23:00Z</dcterms:created>
  <dcterms:modified xsi:type="dcterms:W3CDTF">2024-01-31T19:25:00Z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0x0101004C1F2BAD0A248B4CBF25182EA1FB585D</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TaxKeyword">
    <vt:lpwstr/>
  </property>
  <property fmtid="{D5CDD505-2E9C-101B-9397-08002B2CF9AE}" pid="7" name="_dlc_DocIdItemGuid">
    <vt:lpwstr>e278d4d9-049d-4cf9-b58e-166cac34e252</vt:lpwstr>
  </property>
</Properties>
</file>