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A25" w:rsidP="00EF4558" w14:paraId="6F76A05D" w14:textId="77777777">
      <w:pPr>
        <w:tabs>
          <w:tab w:val="left" w:pos="5040"/>
        </w:tabs>
        <w:rPr>
          <w:rFonts w:eastAsia="Times New Roman"/>
          <w:color w:val="auto"/>
          <w:szCs w:val="20"/>
        </w:rPr>
      </w:pPr>
    </w:p>
    <w:p w:rsidR="00E76C8C" w:rsidRPr="00E76C8C" w:rsidP="005D1378" w14:paraId="25FDDBF5" w14:textId="2919322C">
      <w:pPr>
        <w:tabs>
          <w:tab w:val="left" w:pos="5040"/>
        </w:tabs>
        <w:rPr>
          <w:rFonts w:ascii="Source Sans Pro" w:hAnsi="Source Sans Pro" w:eastAsiaTheme="minorHAnsi" w:cstheme="minorBidi"/>
          <w:color w:val="auto"/>
          <w:sz w:val="22"/>
          <w:szCs w:val="22"/>
        </w:rPr>
      </w:pPr>
      <w:r w:rsidRPr="00EF4558">
        <w:rPr>
          <w:rFonts w:eastAsia="Times New Roman"/>
          <w:color w:val="auto"/>
          <w:szCs w:val="20"/>
        </w:rPr>
        <w:tab/>
      </w:r>
      <w:r w:rsidRPr="00EF4558">
        <w:rPr>
          <w:rFonts w:eastAsia="Times New Roman"/>
          <w:color w:val="auto"/>
          <w:szCs w:val="20"/>
        </w:rPr>
        <w:tab/>
      </w:r>
      <w:r w:rsidR="00FF5D34">
        <w:rPr>
          <w:rFonts w:eastAsia="Times New Roman"/>
          <w:color w:val="auto"/>
          <w:szCs w:val="20"/>
        </w:rPr>
        <w:tab/>
      </w:r>
    </w:p>
    <w:p w:rsidR="005D1378" w:rsidRPr="00C65899" w:rsidP="005D1378" w14:paraId="725DF3AE" w14:textId="2A4E0518">
      <w:r w:rsidRPr="005D1378">
        <w:rPr>
          <w:b/>
        </w:rPr>
        <w:tab/>
      </w:r>
      <w:r w:rsidRPr="005D1378">
        <w:rPr>
          <w:b/>
        </w:rPr>
        <w:tab/>
      </w:r>
      <w:r w:rsidRPr="005D1378">
        <w:rPr>
          <w:b/>
        </w:rPr>
        <w:tab/>
      </w:r>
      <w:r>
        <w:rPr>
          <w:b/>
        </w:rPr>
        <w:tab/>
      </w:r>
      <w:r>
        <w:rPr>
          <w:b/>
        </w:rPr>
        <w:tab/>
      </w:r>
      <w:r>
        <w:rPr>
          <w:b/>
        </w:rPr>
        <w:tab/>
      </w:r>
      <w:r>
        <w:rPr>
          <w:b/>
        </w:rPr>
        <w:tab/>
      </w:r>
      <w:r>
        <w:rPr>
          <w:b/>
        </w:rPr>
        <w:tab/>
      </w:r>
      <w:r>
        <w:rPr>
          <w:b/>
        </w:rPr>
        <w:tab/>
      </w:r>
      <w:r w:rsidRPr="00C65899" w:rsidR="00D1262E">
        <w:t>February</w:t>
      </w:r>
      <w:r w:rsidR="00C65899">
        <w:t xml:space="preserve"> 10</w:t>
      </w:r>
      <w:r w:rsidRPr="00C65899">
        <w:t>, 2023</w:t>
      </w:r>
    </w:p>
    <w:p w:rsidR="005D1378" w:rsidRPr="005D1378" w:rsidP="005D1378" w14:paraId="195A528C" w14:textId="77777777"/>
    <w:p w:rsidR="005D1378" w:rsidRPr="005D1378" w:rsidP="005D1378" w14:paraId="391D93E9" w14:textId="1F8C29ED">
      <w:r w:rsidRPr="005D1378">
        <w:rPr>
          <w:b/>
        </w:rPr>
        <w:t>Memorandum to:</w:t>
      </w:r>
      <w:r w:rsidRPr="005D1378">
        <w:t>     </w:t>
      </w:r>
      <w:r w:rsidR="00D1262E">
        <w:tab/>
      </w:r>
      <w:r w:rsidRPr="005D1378">
        <w:t>William E. Bestani, FDIC Desk Officer              </w:t>
      </w:r>
    </w:p>
    <w:p w:rsidR="005D1378" w:rsidRPr="005D1378" w:rsidP="005D1378" w14:paraId="3EC01D53" w14:textId="77777777">
      <w:r w:rsidRPr="005D1378">
        <w:t>                                  </w:t>
      </w:r>
      <w:r w:rsidRPr="005D1378">
        <w:tab/>
        <w:t>Office of Information and Regulatory Affairs</w:t>
      </w:r>
    </w:p>
    <w:p w:rsidR="005D1378" w:rsidRPr="005D1378" w:rsidP="005D1378" w14:paraId="6B31BE29" w14:textId="77777777">
      <w:r w:rsidRPr="005D1378">
        <w:t>                                   </w:t>
      </w:r>
      <w:r w:rsidRPr="005D1378">
        <w:tab/>
        <w:t>Office of Management and Budget</w:t>
      </w:r>
    </w:p>
    <w:p w:rsidR="005D1378" w:rsidRPr="005D1378" w:rsidP="005D1378" w14:paraId="6E590FE5" w14:textId="77777777">
      <w:r w:rsidRPr="005D1378">
        <w:t> </w:t>
      </w:r>
    </w:p>
    <w:p w:rsidR="005D1378" w:rsidRPr="005D1378" w:rsidP="005D1378" w14:paraId="69C3BEB2" w14:textId="50EA6F7F">
      <w:r w:rsidRPr="005D1378">
        <w:rPr>
          <w:b/>
        </w:rPr>
        <w:t>From:</w:t>
      </w:r>
      <w:r w:rsidRPr="005D1378">
        <w:t>   </w:t>
      </w:r>
      <w:r w:rsidRPr="005D1378">
        <w:tab/>
        <w:t>            Manuel E. Cabeza, Counsel</w:t>
      </w:r>
    </w:p>
    <w:p w:rsidR="005D1378" w:rsidRPr="005D1378" w:rsidP="005D1378" w14:paraId="1577B245" w14:textId="7A1A8594">
      <w:pPr>
        <w:ind w:left="1440" w:firstLine="720"/>
      </w:pPr>
      <w:bookmarkStart w:id="0" w:name="_GoBack"/>
      <w:bookmarkEnd w:id="0"/>
      <w:r w:rsidRPr="005D1378">
        <w:t>Legislation Unit</w:t>
      </w:r>
    </w:p>
    <w:p w:rsidR="005D1378" w:rsidRPr="005D1378" w:rsidP="005D1378" w14:paraId="2BFEC15B" w14:textId="517580C8">
      <w:r w:rsidRPr="005D1378">
        <w:t>                               </w:t>
      </w:r>
      <w:r>
        <w:tab/>
      </w:r>
      <w:r w:rsidRPr="005D1378">
        <w:t>Federal Deposit Insurance Corporation</w:t>
      </w:r>
    </w:p>
    <w:p w:rsidR="005D1378" w:rsidRPr="005D1378" w:rsidP="005D1378" w14:paraId="674C940D" w14:textId="77777777">
      <w:r w:rsidRPr="005D1378">
        <w:t> </w:t>
      </w:r>
    </w:p>
    <w:p w:rsidR="005D1378" w:rsidP="005D1378" w14:paraId="7FD8A84F" w14:textId="2EE6FD9A">
      <w:pPr>
        <w:rPr>
          <w:b/>
        </w:rPr>
      </w:pPr>
      <w:r w:rsidRPr="005D1378">
        <w:rPr>
          <w:b/>
        </w:rPr>
        <w:t xml:space="preserve">RE:  Survey to Gather Feedback on Proposed New Data Collection Items used to Support the Shared National Credit (SNC) </w:t>
      </w:r>
      <w:r w:rsidR="00D1262E">
        <w:rPr>
          <w:b/>
        </w:rPr>
        <w:t>Examination Process</w:t>
      </w:r>
    </w:p>
    <w:p w:rsidR="005D1378" w:rsidP="005D1378" w14:paraId="71032363" w14:textId="5A953647">
      <w:pPr>
        <w:rPr>
          <w:b/>
        </w:rPr>
      </w:pPr>
    </w:p>
    <w:p w:rsidR="00B87D1A" w:rsidRPr="00B87D1A" w:rsidP="005D1378" w14:paraId="295031E3" w14:textId="7900BC58">
      <w:r>
        <w:t xml:space="preserve">The FDIC is requesting approval of a generic qualitative survey under the FDIC’s currently approved </w:t>
      </w:r>
      <w:r>
        <w:rPr>
          <w:rFonts w:eastAsia="Calibri"/>
          <w:color w:val="auto"/>
        </w:rPr>
        <w:t>“Information Collection for Qualitative Research” (OMB Control Number 3064-0198) in connection with the Shared National Credit (SNC) Examination Process conducted by the FDIC, the Board of Governors of the Federal Reserve System (FRS) and the Office of the Comptroller of the Currency (OCC).</w:t>
      </w:r>
    </w:p>
    <w:p w:rsidR="00B87D1A" w:rsidRPr="005D1378" w:rsidP="005D1378" w14:paraId="1B63F878" w14:textId="77777777">
      <w:pPr>
        <w:rPr>
          <w:b/>
        </w:rPr>
      </w:pPr>
    </w:p>
    <w:p w:rsidR="005D1378" w:rsidP="005D1378" w14:paraId="35BDECFD" w14:textId="41914F77">
      <w:r w:rsidRPr="005D1378">
        <w:t xml:space="preserve">The </w:t>
      </w:r>
      <w:r w:rsidR="00FB3AAB">
        <w:t xml:space="preserve">interagency SNC Program is used to </w:t>
      </w:r>
      <w:r w:rsidR="00060436">
        <w:t xml:space="preserve">assign regulatory risk ratings to large ($100MM+) commercial credits held by at least three entities regulated by either the </w:t>
      </w:r>
      <w:r w:rsidR="00B87D1A">
        <w:t>FRS</w:t>
      </w:r>
      <w:r w:rsidRPr="005D1378" w:rsidR="00060436">
        <w:t xml:space="preserve">, the </w:t>
      </w:r>
      <w:r w:rsidR="00B87D1A">
        <w:t>FDIC</w:t>
      </w:r>
      <w:r w:rsidRPr="005D1378" w:rsidR="00060436">
        <w:t xml:space="preserve">, </w:t>
      </w:r>
      <w:r w:rsidR="00060436">
        <w:t>or</w:t>
      </w:r>
      <w:r w:rsidRPr="005D1378" w:rsidR="00060436">
        <w:t xml:space="preserve"> the </w:t>
      </w:r>
      <w:r w:rsidR="00B87D1A">
        <w:t>OCC</w:t>
      </w:r>
      <w:r w:rsidR="00060436">
        <w:t xml:space="preserve">.  Targeted reviews are conducted at select agent banks twice per year and ratings are distributed to all </w:t>
      </w:r>
      <w:r w:rsidR="00611B15">
        <w:t xml:space="preserve">applicable </w:t>
      </w:r>
      <w:r w:rsidR="00060436">
        <w:t xml:space="preserve">regulated participants for use in examinations throughout the year.  </w:t>
      </w:r>
      <w:r w:rsidRPr="005D1378">
        <w:t xml:space="preserve">The program provides for uniform treatment and increased efficiency in shared-credit risk analysis and classification. The SNC Program is governed by an interagency agreement among the </w:t>
      </w:r>
      <w:r w:rsidR="00060436">
        <w:t>three agencies</w:t>
      </w:r>
      <w:r w:rsidRPr="005D1378">
        <w:t>.</w:t>
      </w:r>
    </w:p>
    <w:p w:rsidR="005D1378" w:rsidRPr="005D1378" w:rsidP="005D1378" w14:paraId="1861EDB5" w14:textId="77777777"/>
    <w:p w:rsidR="005D1378" w:rsidP="005D1378" w14:paraId="52397D5A" w14:textId="4C14D0F8">
      <w:r w:rsidRPr="005D1378">
        <w:t>Supervised institutions that agent qualifying credits submit SNC data on a quarterly basis</w:t>
      </w:r>
      <w:r w:rsidR="00060436">
        <w:t xml:space="preserve"> to support this examination program</w:t>
      </w:r>
      <w:r w:rsidRPr="005D1378">
        <w:t xml:space="preserve">. Required and optional data fields are identified in instructions provided to reporting institutions. </w:t>
      </w:r>
      <w:r w:rsidR="00060436">
        <w:t xml:space="preserve"> The agencies are currently modernizing </w:t>
      </w:r>
      <w:r w:rsidR="00140B72">
        <w:t>the</w:t>
      </w:r>
      <w:r w:rsidR="00060436">
        <w:t xml:space="preserve"> electronic line card </w:t>
      </w:r>
      <w:r w:rsidR="00611B15">
        <w:t xml:space="preserve">used by </w:t>
      </w:r>
      <w:r w:rsidR="00060436">
        <w:t xml:space="preserve">examiners to document and support ratings assigned during the review.  </w:t>
      </w:r>
      <w:r w:rsidR="00611B15">
        <w:t xml:space="preserve">Data collected quarterly from agent banks is preloaded into the line card tool to facilitate the risk rating process.  </w:t>
      </w:r>
      <w:r w:rsidR="00060436">
        <w:t xml:space="preserve">The agencies believe </w:t>
      </w:r>
      <w:r w:rsidR="00611B15">
        <w:t>new data elements could be available and incorporated into this examination tool to further improve the process.</w:t>
      </w:r>
    </w:p>
    <w:p w:rsidR="005D1378" w:rsidRPr="005D1378" w:rsidP="005D1378" w14:paraId="163BA18B" w14:textId="77777777"/>
    <w:p w:rsidR="005D1378" w:rsidP="005D1378" w14:paraId="028ABE90" w14:textId="0134036A">
      <w:pPr>
        <w:rPr>
          <w:b/>
        </w:rPr>
      </w:pPr>
      <w:r w:rsidRPr="005D1378">
        <w:rPr>
          <w:b/>
        </w:rPr>
        <w:t>The purpose of this survey is to:</w:t>
      </w:r>
    </w:p>
    <w:p w:rsidR="005D1378" w:rsidRPr="005D1378" w:rsidP="005D1378" w14:paraId="43739CB9" w14:textId="77777777">
      <w:pPr>
        <w:rPr>
          <w:b/>
        </w:rPr>
      </w:pPr>
    </w:p>
    <w:p w:rsidR="005D1378" w:rsidRPr="005D1378" w:rsidP="005D1378" w14:paraId="1FBD5E20" w14:textId="249142D0">
      <w:pPr>
        <w:numPr>
          <w:ilvl w:val="0"/>
          <w:numId w:val="11"/>
        </w:numPr>
      </w:pPr>
      <w:r w:rsidRPr="005D1378">
        <w:t>Assess the availability of possible new data elements in the supervised institutions’ data warehouses or systems</w:t>
      </w:r>
      <w:r w:rsidR="00B87D1A">
        <w:t>;</w:t>
      </w:r>
    </w:p>
    <w:p w:rsidR="005D1378" w:rsidRPr="005D1378" w:rsidP="005D1378" w14:paraId="3ED0B3DD" w14:textId="132A1F41">
      <w:pPr>
        <w:numPr>
          <w:ilvl w:val="0"/>
          <w:numId w:val="11"/>
        </w:numPr>
      </w:pPr>
      <w:r w:rsidRPr="005D1378">
        <w:t xml:space="preserve">Solicit estimates on the time necessary to collect and submit these additional data elements as part of the </w:t>
      </w:r>
      <w:r w:rsidR="00B87D1A">
        <w:t>quarterly submission; and</w:t>
      </w:r>
    </w:p>
    <w:p w:rsidR="005D1378" w:rsidP="005D1378" w14:paraId="679105A4" w14:textId="3CC16EAF">
      <w:pPr>
        <w:numPr>
          <w:ilvl w:val="0"/>
          <w:numId w:val="11"/>
        </w:numPr>
      </w:pPr>
      <w:r w:rsidRPr="005D1378">
        <w:t>Solicit suggestions for other available formats for possible electronic submission</w:t>
      </w:r>
      <w:r w:rsidR="00B87D1A">
        <w:t>.</w:t>
      </w:r>
    </w:p>
    <w:p w:rsidR="005D1378" w:rsidRPr="005D1378" w:rsidP="005D1378" w14:paraId="4353FEE1" w14:textId="77777777"/>
    <w:p w:rsidR="005D1378" w:rsidRPr="005D1378" w:rsidP="005D1378" w14:paraId="4192550C" w14:textId="1A827FA2">
      <w:r w:rsidRPr="005D1378">
        <w:t xml:space="preserve">Current data providers will be sent a notification requesting their participation in </w:t>
      </w:r>
      <w:r w:rsidR="0092412A">
        <w:t>a voluntary</w:t>
      </w:r>
      <w:r w:rsidRPr="005D1378">
        <w:t xml:space="preserve"> survey with the attached proposed questions.  Banks participating in the survey will be </w:t>
      </w:r>
      <w:r w:rsidR="0092412A">
        <w:t>sent an email asking</w:t>
      </w:r>
      <w:r w:rsidRPr="005D1378" w:rsidR="0092412A">
        <w:t xml:space="preserve"> </w:t>
      </w:r>
      <w:r w:rsidRPr="005D1378">
        <w:t xml:space="preserve">their opinion and general feedback on the availability of </w:t>
      </w:r>
      <w:r w:rsidR="0092412A">
        <w:t>certain</w:t>
      </w:r>
      <w:r w:rsidRPr="005D1378">
        <w:t xml:space="preserve"> data elements.  The email will contain a link to the Federal Reserve Bank of Kansas City website where the survey will be housed.  Feedback from the survey will be used to conduct follow-up meetings with respondents as needed to discuss </w:t>
      </w:r>
      <w:r w:rsidR="0092412A">
        <w:t xml:space="preserve">perceived </w:t>
      </w:r>
      <w:r w:rsidRPr="005D1378">
        <w:t xml:space="preserve">obstacles </w:t>
      </w:r>
      <w:r w:rsidR="0092412A">
        <w:t>to providing</w:t>
      </w:r>
      <w:r w:rsidRPr="005D1378">
        <w:t xml:space="preserve"> the additional data and possible solutions to reduce burden created by the request.</w:t>
      </w:r>
    </w:p>
    <w:p w:rsidR="005D1378" w:rsidRPr="005D1378" w:rsidP="005D1378" w14:paraId="25D5797D" w14:textId="77777777"/>
    <w:p w:rsidR="005D1378" w:rsidP="005D1378" w14:paraId="3903A8ED" w14:textId="1B6719BC">
      <w:r w:rsidRPr="005D1378">
        <w:t xml:space="preserve">The SNC Interagency working group plans to send the survey to approximately 125 institutions that currently provide quarterly SNC data.  The anticipated burden is </w:t>
      </w:r>
      <w:r w:rsidR="0092412A">
        <w:t>estimated</w:t>
      </w:r>
      <w:r w:rsidRPr="005D1378" w:rsidR="0092412A">
        <w:t xml:space="preserve"> </w:t>
      </w:r>
      <w:r w:rsidRPr="005D1378">
        <w:t xml:space="preserve">as follows.  </w:t>
      </w:r>
      <w:r w:rsidR="0092412A">
        <w:t>The agencies assume</w:t>
      </w:r>
      <w:r w:rsidRPr="005D1378">
        <w:t xml:space="preserve"> that 50 percent </w:t>
      </w:r>
      <w:r w:rsidR="0092412A">
        <w:t xml:space="preserve">of the contacted institutions </w:t>
      </w:r>
      <w:r w:rsidRPr="005D1378">
        <w:t xml:space="preserve">will respond to the survey, and it will take </w:t>
      </w:r>
      <w:r w:rsidR="0092412A">
        <w:t xml:space="preserve">approximately </w:t>
      </w:r>
      <w:r w:rsidRPr="005D1378">
        <w:t xml:space="preserve">30 minutes to navigate to the website and complete the survey.  </w:t>
      </w:r>
      <w:r w:rsidR="0092412A">
        <w:t>The agencies anticipate</w:t>
      </w:r>
      <w:r w:rsidRPr="005D1378">
        <w:t xml:space="preserve"> </w:t>
      </w:r>
      <w:r w:rsidR="0092412A">
        <w:t>conducting</w:t>
      </w:r>
      <w:r w:rsidRPr="005D1378" w:rsidR="0092412A">
        <w:t xml:space="preserve"> </w:t>
      </w:r>
      <w:r w:rsidRPr="005D1378">
        <w:t>approximately 15 follow-up interviews lasting 1 hour each.</w:t>
      </w:r>
    </w:p>
    <w:p w:rsidR="005D1378" w:rsidRPr="005D1378" w:rsidP="005D1378" w14:paraId="0BB82720" w14:textId="77777777"/>
    <w:p w:rsidR="005D1378" w:rsidRPr="005D1378" w:rsidP="005D1378" w14:paraId="5C74627D" w14:textId="08CBD56B">
      <w:pPr>
        <w:rPr>
          <w:b/>
        </w:rPr>
      </w:pPr>
      <w:r w:rsidRPr="005D1378">
        <w:rPr>
          <w:b/>
        </w:rPr>
        <w:t xml:space="preserve">Estimated </w:t>
      </w:r>
      <w:r w:rsidR="0092412A">
        <w:rPr>
          <w:b/>
        </w:rPr>
        <w:t xml:space="preserve">Annual </w:t>
      </w:r>
      <w:r w:rsidRPr="005D1378">
        <w:rPr>
          <w:b/>
        </w:rPr>
        <w:t>Burden</w:t>
      </w:r>
    </w:p>
    <w:p w:rsidR="005D1378" w:rsidRPr="005D1378" w:rsidP="005D1378" w14:paraId="77F33FCE" w14:textId="77777777"/>
    <w:p w:rsidR="005D1378" w:rsidRPr="005D1378" w:rsidP="005D1378" w14:paraId="49E3BF57" w14:textId="77777777">
      <w:pPr>
        <w:numPr>
          <w:ilvl w:val="0"/>
          <w:numId w:val="12"/>
        </w:numPr>
      </w:pPr>
      <w:r w:rsidRPr="005D1378">
        <w:t>62 surveys X 30 minutes = 31 hours</w:t>
      </w:r>
    </w:p>
    <w:p w:rsidR="005D1378" w:rsidRPr="005D1378" w:rsidP="005D1378" w14:paraId="41305009" w14:textId="77777777">
      <w:pPr>
        <w:numPr>
          <w:ilvl w:val="0"/>
          <w:numId w:val="12"/>
        </w:numPr>
      </w:pPr>
      <w:r w:rsidRPr="005D1378">
        <w:t>15 Follow-up Interviews X 1 hour = 15 hours</w:t>
      </w:r>
    </w:p>
    <w:p w:rsidR="005D1378" w:rsidRPr="005D1378" w:rsidP="005D1378" w14:paraId="757B4487" w14:textId="35FDBC42">
      <w:pPr>
        <w:numPr>
          <w:ilvl w:val="0"/>
          <w:numId w:val="12"/>
        </w:numPr>
      </w:pPr>
      <w:r w:rsidRPr="005D1378">
        <w:t xml:space="preserve">Total </w:t>
      </w:r>
      <w:r w:rsidR="0092412A">
        <w:t>Estimated Annual Burden</w:t>
      </w:r>
      <w:r w:rsidRPr="005D1378">
        <w:t>= 46 hours</w:t>
      </w:r>
    </w:p>
    <w:p w:rsidR="005D1378" w:rsidP="005D1378" w14:paraId="187AE7E2" w14:textId="77777777"/>
    <w:p w:rsidR="00E4259C" w:rsidRPr="005D1378" w:rsidP="005D1378" w14:paraId="2C172DFA" w14:textId="7E70B3F9">
      <w:r w:rsidRPr="005D1378">
        <w:t>If you have any questions, please let me know.  Thank you for your consideration.</w:t>
      </w:r>
    </w:p>
    <w:sectPr>
      <w:headerReference w:type="even" r:id="rId5"/>
      <w:headerReference w:type="default" r:id="rId6"/>
      <w:footerReference w:type="even" r:id="rId7"/>
      <w:headerReference w:type="first" r:id="rId8"/>
      <w:footerReference w:type="first" r:id="rId9"/>
      <w:pgSz w:w="12240" w:h="15840"/>
      <w:pgMar w:top="1872" w:right="1440" w:bottom="1440" w:left="1440" w:header="432"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6795829"/>
      <w:docPartObj>
        <w:docPartGallery w:val="Page Numbers (Bottom of Page)"/>
        <w:docPartUnique/>
      </w:docPartObj>
    </w:sdtPr>
    <w:sdtEndPr>
      <w:rPr>
        <w:noProof/>
      </w:rPr>
    </w:sdtEndPr>
    <w:sdtContent>
      <w:p w:rsidR="00EA4FAF" w14:paraId="0E4F2FFB" w14:textId="1B210233">
        <w:pPr>
          <w:pStyle w:val="Footer"/>
          <w:jc w:val="right"/>
        </w:pPr>
        <w:r>
          <w:fldChar w:fldCharType="begin"/>
        </w:r>
        <w:r>
          <w:instrText xml:space="preserve"> PAGE   \* MERGEFORMAT </w:instrText>
        </w:r>
        <w:r>
          <w:fldChar w:fldCharType="separate"/>
        </w:r>
        <w:r w:rsidR="00C65899">
          <w:rPr>
            <w:noProof/>
          </w:rPr>
          <w:t>2</w:t>
        </w:r>
        <w:r>
          <w:rPr>
            <w:noProof/>
          </w:rPr>
          <w:fldChar w:fldCharType="end"/>
        </w:r>
      </w:p>
    </w:sdtContent>
  </w:sdt>
  <w:p w:rsidR="00EA4FAF" w14:paraId="0EF069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1753675"/>
      <w:docPartObj>
        <w:docPartGallery w:val="Page Numbers (Bottom of Page)"/>
        <w:docPartUnique/>
      </w:docPartObj>
    </w:sdtPr>
    <w:sdtEndPr>
      <w:rPr>
        <w:noProof/>
      </w:rPr>
    </w:sdtEndPr>
    <w:sdtContent>
      <w:p w:rsidR="00EA4FAF" w14:paraId="6118E500" w14:textId="3FD7C8C1">
        <w:pPr>
          <w:pStyle w:val="Footer"/>
          <w:jc w:val="right"/>
        </w:pPr>
        <w:r>
          <w:fldChar w:fldCharType="begin"/>
        </w:r>
        <w:r>
          <w:instrText xml:space="preserve"> PAGE   \* MERGEFORMAT </w:instrText>
        </w:r>
        <w:r>
          <w:fldChar w:fldCharType="separate"/>
        </w:r>
        <w:r w:rsidR="00C65899">
          <w:rPr>
            <w:noProof/>
          </w:rPr>
          <w:t>1</w:t>
        </w:r>
        <w:r>
          <w:rPr>
            <w:noProof/>
          </w:rPr>
          <w:fldChar w:fldCharType="end"/>
        </w:r>
      </w:p>
    </w:sdtContent>
  </w:sdt>
  <w:p w:rsidR="001A2298" w14:paraId="131608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7F5847B1" w14:textId="77777777">
    <w:pPr>
      <w:pStyle w:val="Header1"/>
    </w:pPr>
  </w:p>
  <w:p w:rsidR="00BF402E" w14:paraId="78C3442A" w14:textId="77777777">
    <w:pPr>
      <w:pStyle w:val="Header1"/>
    </w:pPr>
  </w:p>
  <w:p w:rsidR="00BF402E" w14:paraId="761AEAA1" w14:textId="77777777">
    <w:pPr>
      <w:pStyle w:val="Header1"/>
    </w:pPr>
  </w:p>
  <w:p w:rsidR="00BF402E" w14:paraId="01A80792" w14:textId="77777777">
    <w:pPr>
      <w:pStyle w:val="Header1"/>
    </w:pPr>
  </w:p>
  <w:p w:rsidR="00BF402E" w14:paraId="263720DE" w14:textId="77777777">
    <w:pPr>
      <w:pStyle w:val="Header1"/>
    </w:pPr>
  </w:p>
  <w:p w:rsidR="00BF402E" w14:paraId="2BF49A4D"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2336"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stroke joinstyle="round"/>
              <v:path arrowok="t"/>
              <v:textbox inset="3pt,3pt,3pt,3pt">
                <w:txbxContent>
                  <w:p w:rsidR="00BF402E" w14:paraId="7981E1A3"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4" o:spid="_x0000_s2050"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stroke joinstyle="round"/>
              <v:path arrowok="t"/>
              <v:textbox inset="3pt,3pt,3pt,3pt">
                <w:txbxContent>
                  <w:p w:rsidR="00BF402E" w14:paraId="2BB2C262" w14:textId="77777777">
                    <w:pPr>
                      <w:jc w:val="right"/>
                      <w:rPr>
                        <w:rFonts w:eastAsia="Times New Roman"/>
                        <w:color w:val="auto"/>
                        <w:sz w:val="20"/>
                        <w:lang w:bidi="x-none"/>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0CC2D8FB" w14:textId="77777777">
    <w:pPr>
      <w:pStyle w:val="Header1"/>
    </w:pPr>
  </w:p>
  <w:p w:rsidR="00BF402E" w14:paraId="2A0AC849" w14:textId="77777777">
    <w:pPr>
      <w:pStyle w:val="Header1"/>
    </w:pPr>
  </w:p>
  <w:p w:rsidR="00BF402E" w14:paraId="7AB26DB6" w14:textId="77777777">
    <w:pPr>
      <w:pStyle w:val="Header1"/>
    </w:pPr>
  </w:p>
  <w:p w:rsidR="00BF402E" w14:paraId="2A27CD1D" w14:textId="77777777">
    <w:pPr>
      <w:pStyle w:val="Header1"/>
    </w:pPr>
  </w:p>
  <w:p w:rsidR="00BF402E" w14:paraId="53F49DE3" w14:textId="77777777">
    <w:pPr>
      <w:pStyle w:val="Header1"/>
    </w:pPr>
  </w:p>
  <w:p w:rsidR="00BF402E" w14:paraId="6A59EAD3"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5824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1" o:spid="_x0000_s2051"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stroke joinstyle="round"/>
              <v:path arrowok="t"/>
              <v:textbox inset="3pt,3pt,3pt,3pt">
                <w:txbxContent>
                  <w:p w:rsidR="00BF402E" w14:paraId="0E5F9660"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r>
                            <w:t>May 7, 2014</w:t>
                          </w: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2" o:spid="_x0000_s2052"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stroke joinstyle="round"/>
              <v:path arrowok="t"/>
              <v:textbox inset="3pt,3pt,3pt,3pt">
                <w:txbxContent>
                  <w:p w:rsidR="00BF402E" w14:paraId="409254C0" w14:textId="77777777">
                    <w:pPr>
                      <w:jc w:val="right"/>
                      <w:rPr>
                        <w:rFonts w:eastAsia="Times New Roman"/>
                        <w:color w:val="auto"/>
                        <w:sz w:val="20"/>
                        <w:lang w:bidi="x-none"/>
                      </w:rPr>
                    </w:pPr>
                    <w:r>
                      <w:t>May 7, 2014</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283EA8D2" w14:textId="77777777">
    <w:pPr>
      <w:spacing w:line="203" w:lineRule="auto"/>
    </w:pPr>
  </w:p>
  <w:p w:rsidR="00BF402E" w14:paraId="06DF4620" w14:textId="77777777">
    <w:pPr>
      <w:spacing w:line="203" w:lineRule="auto"/>
    </w:pPr>
  </w:p>
  <w:p w:rsidR="00BF402E" w14:paraId="3E91F831" w14:textId="77777777">
    <w:pPr>
      <w:pStyle w:val="Header1"/>
      <w:rPr>
        <w:rFonts w:ascii="Arial Bold" w:hAnsi="Arial Bold"/>
      </w:rPr>
    </w:pPr>
  </w:p>
  <w:p w:rsidR="00BF402E" w14:paraId="00EB3CFB" w14:textId="77777777">
    <w:pPr>
      <w:pStyle w:val="Header1"/>
      <w:rPr>
        <w:rFonts w:ascii="Arial Bold" w:hAnsi="Arial Bold"/>
      </w:rPr>
    </w:pPr>
  </w:p>
  <w:p w:rsidR="00BF402E" w14:paraId="5B8F201B"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6432"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77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2053" style="width:251pt;height:11pt;margin-top:53.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stroke joinstyle="round"/>
              <v:path arrowok="t"/>
              <v:textbox inset="0,0,0,0">
                <w:txbxContent>
                  <w:p w:rsidR="00BF402E" w14:paraId="10002FCB" w14:textId="77777777">
                    <w:pPr>
                      <w:rPr>
                        <w:rFonts w:eastAsia="Times New Roman"/>
                        <w:color w:val="auto"/>
                        <w:sz w:val="20"/>
                        <w:lang w:bidi="x-none"/>
                      </w:rPr>
                    </w:pPr>
                    <w:r>
                      <w:rPr>
                        <w:rFonts w:ascii="Arial Bold" w:hAnsi="Arial Bold"/>
                        <w:sz w:val="20"/>
                      </w:rPr>
                      <w:t>Federal Deposit Insurance Corporation</w:t>
                    </w:r>
                  </w:p>
                </w:txbxContent>
              </v:textbox>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978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70.55pt,79.2pt" to="534.95pt,79.2pt"/>
          </w:pict>
        </mc:Fallback>
      </mc:AlternateContent>
    </w:r>
    <w:r>
      <w:rPr>
        <w:noProof/>
      </w:rPr>
      <w:drawing>
        <wp:anchor distT="0" distB="0" distL="114300" distR="114300" simplePos="0" relativeHeight="251670528"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7886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 o:spid="_x0000_s2055" style="width:281.8pt;height:10.8pt;margin-top:64.7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stroked="f">
              <v:stroke joinstyle="round"/>
              <v:path arrowok="t"/>
              <v:textbox inset="0,0,0,0">
                <w:txbxContent>
                  <w:p w:rsidR="00BF402E" w14:paraId="27B53DE7"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302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2056" style="width:202.6pt;height:10.8pt;margin-top:66.2pt;margin-left:3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stroked="f">
              <v:stroke joinstyle="round"/>
              <v:path arrowok="t"/>
              <v:textbox inset="0,0,0,0">
                <w:txbxContent>
                  <w:p w:rsidR="00BF402E" w14:paraId="01C4AE0E"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C7D07"/>
    <w:multiLevelType w:val="hybridMultilevel"/>
    <w:tmpl w:val="94E8F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F1656"/>
    <w:multiLevelType w:val="hybridMultilevel"/>
    <w:tmpl w:val="3D60E3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162E57"/>
    <w:multiLevelType w:val="hybridMultilevel"/>
    <w:tmpl w:val="14A8CD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9E1A6D"/>
    <w:multiLevelType w:val="hybridMultilevel"/>
    <w:tmpl w:val="F7F048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FA23923"/>
    <w:multiLevelType w:val="hybridMultilevel"/>
    <w:tmpl w:val="7286D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644275"/>
    <w:multiLevelType w:val="hybridMultilevel"/>
    <w:tmpl w:val="8A4E7A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EC58D6"/>
    <w:multiLevelType w:val="hybridMultilevel"/>
    <w:tmpl w:val="84A8A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6464A1"/>
    <w:multiLevelType w:val="hybridMultilevel"/>
    <w:tmpl w:val="78E217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0D77F8"/>
    <w:multiLevelType w:val="hybridMultilevel"/>
    <w:tmpl w:val="8B68A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950FA9"/>
    <w:multiLevelType w:val="hybridMultilevel"/>
    <w:tmpl w:val="0D967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9758BA"/>
    <w:multiLevelType w:val="hybridMultilevel"/>
    <w:tmpl w:val="599AC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A0223A"/>
    <w:multiLevelType w:val="hybridMultilevel"/>
    <w:tmpl w:val="ABF8B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6"/>
  </w:num>
  <w:num w:numId="5">
    <w:abstractNumId w:val="1"/>
  </w:num>
  <w:num w:numId="6">
    <w:abstractNumId w:val="5"/>
  </w:num>
  <w:num w:numId="7">
    <w:abstractNumId w:val="0"/>
  </w:num>
  <w:num w:numId="8">
    <w:abstractNumId w:val="4"/>
  </w:num>
  <w:num w:numId="9">
    <w:abstractNumId w:val="11"/>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embedSystemFonts/>
  <w:bordersDoNotSurroundHeader/>
  <w:bordersDoNotSurroundFooter/>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1062F"/>
    <w:rsid w:val="00041821"/>
    <w:rsid w:val="00060436"/>
    <w:rsid w:val="00091AAF"/>
    <w:rsid w:val="000A1EA8"/>
    <w:rsid w:val="000B59D1"/>
    <w:rsid w:val="000C68DA"/>
    <w:rsid w:val="000D2D84"/>
    <w:rsid w:val="000D69BC"/>
    <w:rsid w:val="001011DA"/>
    <w:rsid w:val="00101CFE"/>
    <w:rsid w:val="00102E5A"/>
    <w:rsid w:val="00124D94"/>
    <w:rsid w:val="00140B72"/>
    <w:rsid w:val="001818EA"/>
    <w:rsid w:val="0018506F"/>
    <w:rsid w:val="001A2298"/>
    <w:rsid w:val="001B5899"/>
    <w:rsid w:val="001B770C"/>
    <w:rsid w:val="001C77DF"/>
    <w:rsid w:val="001D1EF9"/>
    <w:rsid w:val="001F0C8F"/>
    <w:rsid w:val="002151CA"/>
    <w:rsid w:val="00217C61"/>
    <w:rsid w:val="00234034"/>
    <w:rsid w:val="00256AA3"/>
    <w:rsid w:val="00294C85"/>
    <w:rsid w:val="002969EF"/>
    <w:rsid w:val="002D1FBE"/>
    <w:rsid w:val="00301EE5"/>
    <w:rsid w:val="00311F73"/>
    <w:rsid w:val="00331FB8"/>
    <w:rsid w:val="00350ADA"/>
    <w:rsid w:val="00360D9B"/>
    <w:rsid w:val="00374151"/>
    <w:rsid w:val="00374D6F"/>
    <w:rsid w:val="00387B8C"/>
    <w:rsid w:val="003A31E1"/>
    <w:rsid w:val="003C01EF"/>
    <w:rsid w:val="003D321B"/>
    <w:rsid w:val="003E0A8A"/>
    <w:rsid w:val="00402BDA"/>
    <w:rsid w:val="00423511"/>
    <w:rsid w:val="004621BA"/>
    <w:rsid w:val="00471558"/>
    <w:rsid w:val="00472F9F"/>
    <w:rsid w:val="004A2C97"/>
    <w:rsid w:val="004A3101"/>
    <w:rsid w:val="004A49E7"/>
    <w:rsid w:val="004D08A6"/>
    <w:rsid w:val="004D377C"/>
    <w:rsid w:val="004F2D8C"/>
    <w:rsid w:val="005057CD"/>
    <w:rsid w:val="00506AFA"/>
    <w:rsid w:val="00534D2B"/>
    <w:rsid w:val="005523B4"/>
    <w:rsid w:val="005712A5"/>
    <w:rsid w:val="00572D23"/>
    <w:rsid w:val="00592AE6"/>
    <w:rsid w:val="005B4878"/>
    <w:rsid w:val="005D1378"/>
    <w:rsid w:val="005D7477"/>
    <w:rsid w:val="00611B15"/>
    <w:rsid w:val="006135A6"/>
    <w:rsid w:val="0062607F"/>
    <w:rsid w:val="00634775"/>
    <w:rsid w:val="00674A25"/>
    <w:rsid w:val="00696431"/>
    <w:rsid w:val="006A24CE"/>
    <w:rsid w:val="006A48DF"/>
    <w:rsid w:val="006B753E"/>
    <w:rsid w:val="006C4B9B"/>
    <w:rsid w:val="006D7A10"/>
    <w:rsid w:val="006E7FC6"/>
    <w:rsid w:val="0072481E"/>
    <w:rsid w:val="00732B9B"/>
    <w:rsid w:val="00737C13"/>
    <w:rsid w:val="00747138"/>
    <w:rsid w:val="00752659"/>
    <w:rsid w:val="00756F9A"/>
    <w:rsid w:val="00762C11"/>
    <w:rsid w:val="007C7CD8"/>
    <w:rsid w:val="007D19C1"/>
    <w:rsid w:val="007E6ADD"/>
    <w:rsid w:val="00810E39"/>
    <w:rsid w:val="008231A1"/>
    <w:rsid w:val="00896FB4"/>
    <w:rsid w:val="008D19B9"/>
    <w:rsid w:val="008D303D"/>
    <w:rsid w:val="008E3A00"/>
    <w:rsid w:val="008E3F52"/>
    <w:rsid w:val="0092412A"/>
    <w:rsid w:val="00936361"/>
    <w:rsid w:val="00936FDF"/>
    <w:rsid w:val="00971D5B"/>
    <w:rsid w:val="0097235A"/>
    <w:rsid w:val="00995B1D"/>
    <w:rsid w:val="00997D46"/>
    <w:rsid w:val="009A28D8"/>
    <w:rsid w:val="009B2F12"/>
    <w:rsid w:val="009D6566"/>
    <w:rsid w:val="009D73DF"/>
    <w:rsid w:val="009E4568"/>
    <w:rsid w:val="009E4BF9"/>
    <w:rsid w:val="009F7DE9"/>
    <w:rsid w:val="00A026B6"/>
    <w:rsid w:val="00A03828"/>
    <w:rsid w:val="00A1338E"/>
    <w:rsid w:val="00A21AFE"/>
    <w:rsid w:val="00A31ED3"/>
    <w:rsid w:val="00A34542"/>
    <w:rsid w:val="00A34E78"/>
    <w:rsid w:val="00A35D28"/>
    <w:rsid w:val="00A41B14"/>
    <w:rsid w:val="00A42D4B"/>
    <w:rsid w:val="00A53B73"/>
    <w:rsid w:val="00A55A74"/>
    <w:rsid w:val="00A566D2"/>
    <w:rsid w:val="00A57783"/>
    <w:rsid w:val="00AA27E5"/>
    <w:rsid w:val="00AD4608"/>
    <w:rsid w:val="00B0197D"/>
    <w:rsid w:val="00B1277A"/>
    <w:rsid w:val="00B61B73"/>
    <w:rsid w:val="00B87D1A"/>
    <w:rsid w:val="00BA4D29"/>
    <w:rsid w:val="00BC6BC8"/>
    <w:rsid w:val="00BC7FFB"/>
    <w:rsid w:val="00BF402E"/>
    <w:rsid w:val="00C33312"/>
    <w:rsid w:val="00C535E8"/>
    <w:rsid w:val="00C63353"/>
    <w:rsid w:val="00C6346E"/>
    <w:rsid w:val="00C65899"/>
    <w:rsid w:val="00C761A3"/>
    <w:rsid w:val="00CA0E87"/>
    <w:rsid w:val="00CD0E8C"/>
    <w:rsid w:val="00CD5F7B"/>
    <w:rsid w:val="00CF35E3"/>
    <w:rsid w:val="00D07BDC"/>
    <w:rsid w:val="00D1262E"/>
    <w:rsid w:val="00D146A0"/>
    <w:rsid w:val="00D2432A"/>
    <w:rsid w:val="00D24551"/>
    <w:rsid w:val="00D43735"/>
    <w:rsid w:val="00D44276"/>
    <w:rsid w:val="00D4572A"/>
    <w:rsid w:val="00D91F61"/>
    <w:rsid w:val="00D9275F"/>
    <w:rsid w:val="00DA5203"/>
    <w:rsid w:val="00DC34BB"/>
    <w:rsid w:val="00DD7B1D"/>
    <w:rsid w:val="00DF0133"/>
    <w:rsid w:val="00E07CD5"/>
    <w:rsid w:val="00E21631"/>
    <w:rsid w:val="00E235BE"/>
    <w:rsid w:val="00E40174"/>
    <w:rsid w:val="00E4259C"/>
    <w:rsid w:val="00E61C10"/>
    <w:rsid w:val="00E63D38"/>
    <w:rsid w:val="00E64FC7"/>
    <w:rsid w:val="00E72E59"/>
    <w:rsid w:val="00E76C8C"/>
    <w:rsid w:val="00E770D0"/>
    <w:rsid w:val="00E82BEB"/>
    <w:rsid w:val="00EA4629"/>
    <w:rsid w:val="00EA4FAF"/>
    <w:rsid w:val="00EC7D3E"/>
    <w:rsid w:val="00ED2B9D"/>
    <w:rsid w:val="00EF4558"/>
    <w:rsid w:val="00EF5923"/>
    <w:rsid w:val="00EF61F7"/>
    <w:rsid w:val="00F06A97"/>
    <w:rsid w:val="00F22E1B"/>
    <w:rsid w:val="00F30492"/>
    <w:rsid w:val="00F42058"/>
    <w:rsid w:val="00F4210F"/>
    <w:rsid w:val="00F46D50"/>
    <w:rsid w:val="00F529DB"/>
    <w:rsid w:val="00F71DDE"/>
    <w:rsid w:val="00F81DE9"/>
    <w:rsid w:val="00F856D4"/>
    <w:rsid w:val="00FA20EB"/>
    <w:rsid w:val="00FB3AAB"/>
    <w:rsid w:val="00FC1FBC"/>
    <w:rsid w:val="00FD131C"/>
    <w:rsid w:val="00FE0332"/>
    <w:rsid w:val="00FF5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800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uiPriority w:val="99"/>
    <w:locked/>
    <w:rsid w:val="001011DA"/>
    <w:pPr>
      <w:tabs>
        <w:tab w:val="center" w:pos="4680"/>
        <w:tab w:val="right" w:pos="9360"/>
      </w:tabs>
    </w:pPr>
  </w:style>
  <w:style w:type="character" w:customStyle="1" w:styleId="FooterChar">
    <w:name w:val="Footer Char"/>
    <w:link w:val="Footer"/>
    <w:uiPriority w:val="99"/>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6E7FC6"/>
    <w:pPr>
      <w:ind w:left="720"/>
      <w:contextualSpacing/>
    </w:pPr>
    <w:rPr>
      <w:rFonts w:ascii="Calibri" w:hAnsi="Calibri" w:eastAsiaTheme="minorHAnsi" w:cs="Calibri"/>
      <w:color w:val="auto"/>
      <w:sz w:val="22"/>
      <w:szCs w:val="22"/>
    </w:rPr>
  </w:style>
  <w:style w:type="table" w:styleId="TableGrid">
    <w:name w:val="Table Grid"/>
    <w:basedOn w:val="TableNormal"/>
    <w:uiPriority w:val="39"/>
    <w:locked/>
    <w:rsid w:val="009E45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1FBE"/>
    <w:pPr>
      <w:spacing w:before="100" w:beforeAutospacing="1" w:after="100" w:afterAutospacing="1"/>
    </w:pPr>
    <w:rPr>
      <w:rFonts w:eastAsiaTheme="minorHAnsi"/>
      <w:color w:val="auto"/>
    </w:rPr>
  </w:style>
  <w:style w:type="character" w:customStyle="1" w:styleId="normaltextrun">
    <w:name w:val="normaltextrun"/>
    <w:basedOn w:val="DefaultParagraphFont"/>
    <w:rsid w:val="002D1FBE"/>
  </w:style>
  <w:style w:type="character" w:customStyle="1" w:styleId="eop">
    <w:name w:val="eop"/>
    <w:basedOn w:val="DefaultParagraphFont"/>
    <w:rsid w:val="002D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C039-F367-400D-ACA5-F464F4FE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2023-02-10T17:07:00Z</dcterms:created>
  <dcterms:modified xsi:type="dcterms:W3CDTF">2023-02-10T20:49:00Z</dcterms:modified>
</cp:coreProperties>
</file>