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F402E" w14:paraId="16A5EA05" w14:textId="77777777"/>
    <w:p w:rsidR="00EF4558" w:rsidRPr="00315E95" w:rsidP="00EF4558" w14:paraId="760F89F8" w14:textId="7EF26A22">
      <w:pPr>
        <w:tabs>
          <w:tab w:val="left" w:pos="5040"/>
        </w:tabs>
        <w:rPr>
          <w:rFonts w:eastAsia="Times New Roman"/>
          <w:color w:val="auto"/>
          <w:szCs w:val="20"/>
        </w:rPr>
      </w:pPr>
      <w:r w:rsidRPr="00315E95">
        <w:rPr>
          <w:rFonts w:eastAsia="Times New Roman"/>
          <w:color w:val="auto"/>
          <w:szCs w:val="20"/>
        </w:rPr>
        <w:tab/>
      </w:r>
      <w:r w:rsidRPr="00315E95">
        <w:rPr>
          <w:rFonts w:eastAsia="Times New Roman"/>
          <w:color w:val="auto"/>
          <w:szCs w:val="20"/>
        </w:rPr>
        <w:tab/>
      </w:r>
      <w:r w:rsidR="00486387">
        <w:rPr>
          <w:rFonts w:eastAsia="Times New Roman"/>
          <w:color w:val="auto"/>
          <w:szCs w:val="20"/>
        </w:rPr>
        <w:t xml:space="preserve">September </w:t>
      </w:r>
      <w:r w:rsidR="00180CDD">
        <w:rPr>
          <w:rFonts w:eastAsia="Times New Roman"/>
          <w:color w:val="auto"/>
          <w:szCs w:val="20"/>
        </w:rPr>
        <w:t>27</w:t>
      </w:r>
      <w:r w:rsidR="00486387">
        <w:rPr>
          <w:rFonts w:eastAsia="Times New Roman"/>
          <w:color w:val="auto"/>
          <w:szCs w:val="20"/>
        </w:rPr>
        <w:t>, 2023</w:t>
      </w:r>
    </w:p>
    <w:p w:rsidR="00EF4558" w:rsidRPr="00315E95" w:rsidP="00EF4558" w14:paraId="4D2CEC39" w14:textId="77777777">
      <w:pPr>
        <w:tabs>
          <w:tab w:val="left" w:pos="5040"/>
        </w:tabs>
        <w:rPr>
          <w:rFonts w:eastAsia="Times New Roman"/>
          <w:color w:val="auto"/>
          <w:szCs w:val="20"/>
        </w:rPr>
      </w:pPr>
    </w:p>
    <w:p w:rsidR="00EF4558" w:rsidRPr="00315E95" w:rsidP="00EF4558" w14:paraId="4F6F2DBC" w14:textId="77777777">
      <w:pPr>
        <w:rPr>
          <w:rFonts w:eastAsia="Times New Roman"/>
          <w:color w:val="auto"/>
          <w:szCs w:val="20"/>
        </w:rPr>
      </w:pPr>
      <w:r w:rsidRPr="00315E95">
        <w:rPr>
          <w:rFonts w:eastAsia="Times New Roman"/>
          <w:color w:val="auto"/>
          <w:szCs w:val="20"/>
        </w:rPr>
        <w:t> </w:t>
      </w:r>
    </w:p>
    <w:p w:rsidR="00EF4558" w:rsidRPr="00315E95" w:rsidP="00EF4558" w14:paraId="773A55C4" w14:textId="77777777">
      <w:pPr>
        <w:rPr>
          <w:rFonts w:eastAsia="Times New Roman"/>
          <w:color w:val="auto"/>
          <w:szCs w:val="20"/>
        </w:rPr>
      </w:pPr>
      <w:r w:rsidRPr="00315E95">
        <w:rPr>
          <w:rFonts w:eastAsia="Times New Roman"/>
          <w:color w:val="auto"/>
          <w:szCs w:val="20"/>
        </w:rPr>
        <w:t>Memorandum to:        </w:t>
      </w:r>
      <w:r w:rsidRPr="00315E95" w:rsidR="00E11552">
        <w:rPr>
          <w:rFonts w:eastAsia="Times New Roman"/>
          <w:color w:val="auto"/>
          <w:szCs w:val="20"/>
        </w:rPr>
        <w:t xml:space="preserve">William E. </w:t>
      </w:r>
      <w:r w:rsidRPr="00315E95" w:rsidR="00E11552">
        <w:rPr>
          <w:rFonts w:eastAsia="Times New Roman"/>
          <w:color w:val="auto"/>
          <w:szCs w:val="20"/>
        </w:rPr>
        <w:t>Bestani</w:t>
      </w:r>
    </w:p>
    <w:p w:rsidR="00EF4558" w:rsidRPr="00315E95" w:rsidP="00EF4558" w14:paraId="13F9438E" w14:textId="77777777">
      <w:pPr>
        <w:rPr>
          <w:rFonts w:eastAsia="Times New Roman"/>
          <w:color w:val="auto"/>
          <w:szCs w:val="20"/>
        </w:rPr>
      </w:pPr>
      <w:r w:rsidRPr="00315E95">
        <w:rPr>
          <w:rFonts w:eastAsia="Times New Roman"/>
          <w:color w:val="auto"/>
          <w:szCs w:val="20"/>
        </w:rPr>
        <w:t>                                   </w:t>
      </w:r>
      <w:r w:rsidRPr="00315E95">
        <w:rPr>
          <w:rFonts w:eastAsia="Times New Roman"/>
          <w:color w:val="auto"/>
          <w:szCs w:val="20"/>
        </w:rPr>
        <w:tab/>
        <w:t>Policy Analyst </w:t>
      </w:r>
    </w:p>
    <w:p w:rsidR="00EF4558" w:rsidRPr="00315E95" w:rsidP="00EF4558" w14:paraId="5CA16218" w14:textId="77777777">
      <w:pPr>
        <w:rPr>
          <w:rFonts w:eastAsia="Times New Roman"/>
          <w:color w:val="auto"/>
          <w:szCs w:val="20"/>
        </w:rPr>
      </w:pPr>
      <w:r w:rsidRPr="00315E95">
        <w:rPr>
          <w:rFonts w:eastAsia="Times New Roman"/>
          <w:color w:val="auto"/>
          <w:szCs w:val="20"/>
        </w:rPr>
        <w:t>                                    Office of Information and Regulatory Affairs</w:t>
      </w:r>
    </w:p>
    <w:p w:rsidR="00EF4558" w:rsidRPr="00315E95" w:rsidP="00EF4558" w14:paraId="363D25CF" w14:textId="77777777">
      <w:pPr>
        <w:rPr>
          <w:rFonts w:eastAsia="Times New Roman"/>
          <w:color w:val="auto"/>
          <w:szCs w:val="20"/>
        </w:rPr>
      </w:pPr>
      <w:r w:rsidRPr="00315E95">
        <w:rPr>
          <w:rFonts w:eastAsia="Times New Roman"/>
          <w:color w:val="auto"/>
          <w:szCs w:val="20"/>
        </w:rPr>
        <w:t>                                   </w:t>
      </w:r>
      <w:r w:rsidRPr="00315E95">
        <w:rPr>
          <w:rFonts w:eastAsia="Times New Roman"/>
          <w:color w:val="auto"/>
          <w:szCs w:val="20"/>
        </w:rPr>
        <w:tab/>
        <w:t>Office of Management and Budget</w:t>
      </w:r>
    </w:p>
    <w:p w:rsidR="00EF4558" w:rsidRPr="00315E95" w:rsidP="00EF4558" w14:paraId="62E05009" w14:textId="77777777">
      <w:pPr>
        <w:rPr>
          <w:rFonts w:eastAsia="Times New Roman"/>
          <w:color w:val="auto"/>
          <w:szCs w:val="20"/>
        </w:rPr>
      </w:pPr>
      <w:r w:rsidRPr="00315E95">
        <w:rPr>
          <w:rFonts w:eastAsia="Times New Roman"/>
          <w:color w:val="auto"/>
          <w:szCs w:val="20"/>
        </w:rPr>
        <w:t> </w:t>
      </w:r>
    </w:p>
    <w:p w:rsidR="00EF4558" w:rsidRPr="00315E95" w:rsidP="00EF4558" w14:paraId="526B614E" w14:textId="77777777">
      <w:pPr>
        <w:rPr>
          <w:rFonts w:eastAsia="Times New Roman"/>
          <w:color w:val="auto"/>
          <w:szCs w:val="20"/>
        </w:rPr>
      </w:pPr>
      <w:r w:rsidRPr="00315E95">
        <w:rPr>
          <w:rFonts w:eastAsia="Times New Roman"/>
          <w:color w:val="auto"/>
          <w:szCs w:val="20"/>
        </w:rPr>
        <w:t>From:   </w:t>
      </w:r>
      <w:r w:rsidRPr="00315E95">
        <w:rPr>
          <w:rFonts w:eastAsia="Times New Roman"/>
          <w:color w:val="auto"/>
          <w:szCs w:val="20"/>
        </w:rPr>
        <w:tab/>
        <w:t>            </w:t>
      </w:r>
      <w:r w:rsidRPr="00315E95" w:rsidR="00000BFD">
        <w:rPr>
          <w:rFonts w:eastAsia="Times New Roman"/>
          <w:color w:val="auto"/>
          <w:szCs w:val="20"/>
        </w:rPr>
        <w:t>Manny</w:t>
      </w:r>
      <w:r w:rsidRPr="00315E95" w:rsidR="00D24551">
        <w:rPr>
          <w:rFonts w:eastAsia="Times New Roman"/>
          <w:color w:val="auto"/>
          <w:szCs w:val="20"/>
        </w:rPr>
        <w:t xml:space="preserve"> </w:t>
      </w:r>
      <w:r w:rsidRPr="00315E95" w:rsidR="00D24551">
        <w:rPr>
          <w:rFonts w:eastAsia="Times New Roman"/>
          <w:color w:val="auto"/>
          <w:szCs w:val="20"/>
        </w:rPr>
        <w:t>Cabeza</w:t>
      </w:r>
    </w:p>
    <w:p w:rsidR="00EF4558" w:rsidRPr="00315E95" w:rsidP="00EF4558" w14:paraId="7C80C6B9" w14:textId="77777777">
      <w:pPr>
        <w:ind w:left="1440" w:firstLine="720"/>
        <w:rPr>
          <w:rFonts w:eastAsia="Times New Roman"/>
          <w:color w:val="auto"/>
          <w:szCs w:val="20"/>
        </w:rPr>
      </w:pPr>
      <w:r w:rsidRPr="00315E95">
        <w:rPr>
          <w:rFonts w:eastAsia="Times New Roman"/>
          <w:color w:val="auto"/>
          <w:szCs w:val="20"/>
        </w:rPr>
        <w:t xml:space="preserve">Regulatory </w:t>
      </w:r>
      <w:r w:rsidRPr="00315E95">
        <w:rPr>
          <w:rFonts w:eastAsia="Times New Roman"/>
          <w:color w:val="auto"/>
          <w:szCs w:val="20"/>
        </w:rPr>
        <w:t>Counsel</w:t>
      </w:r>
    </w:p>
    <w:p w:rsidR="00EF4558" w:rsidRPr="00315E95" w:rsidP="00EF4558" w14:paraId="73549BCB" w14:textId="77777777">
      <w:pPr>
        <w:rPr>
          <w:rFonts w:eastAsia="Times New Roman"/>
          <w:color w:val="auto"/>
          <w:szCs w:val="20"/>
        </w:rPr>
      </w:pPr>
      <w:r w:rsidRPr="00315E95">
        <w:rPr>
          <w:rFonts w:eastAsia="Times New Roman"/>
          <w:color w:val="auto"/>
          <w:szCs w:val="20"/>
        </w:rPr>
        <w:t>                                    Federal Deposit Insurance Corporation</w:t>
      </w:r>
    </w:p>
    <w:p w:rsidR="00000BFD" w:rsidRPr="00315E95" w:rsidP="00EF4558" w14:paraId="0FE9ACDD" w14:textId="77777777">
      <w:pPr>
        <w:rPr>
          <w:rFonts w:eastAsia="Times New Roman"/>
          <w:color w:val="auto"/>
          <w:szCs w:val="20"/>
        </w:rPr>
      </w:pPr>
      <w:r w:rsidRPr="00315E95">
        <w:rPr>
          <w:rFonts w:eastAsia="Times New Roman"/>
          <w:color w:val="auto"/>
          <w:szCs w:val="20"/>
        </w:rPr>
        <w:tab/>
      </w:r>
      <w:r w:rsidRPr="00315E95">
        <w:rPr>
          <w:rFonts w:eastAsia="Times New Roman"/>
          <w:color w:val="auto"/>
          <w:szCs w:val="20"/>
        </w:rPr>
        <w:tab/>
      </w:r>
      <w:r w:rsidRPr="00315E95">
        <w:rPr>
          <w:rFonts w:eastAsia="Times New Roman"/>
          <w:color w:val="auto"/>
          <w:szCs w:val="20"/>
        </w:rPr>
        <w:tab/>
        <w:t>Legal Division</w:t>
      </w:r>
    </w:p>
    <w:p w:rsidR="00EF4558" w:rsidRPr="00315E95" w:rsidP="00EF4558" w14:paraId="12996657" w14:textId="77777777">
      <w:pPr>
        <w:rPr>
          <w:rFonts w:eastAsia="Times New Roman"/>
          <w:color w:val="auto"/>
          <w:szCs w:val="20"/>
        </w:rPr>
      </w:pPr>
      <w:r w:rsidRPr="00315E95">
        <w:rPr>
          <w:rFonts w:eastAsia="Times New Roman"/>
          <w:color w:val="auto"/>
          <w:szCs w:val="20"/>
        </w:rPr>
        <w:t> </w:t>
      </w:r>
    </w:p>
    <w:p w:rsidR="008D19B9" w:rsidRPr="00315E95" w:rsidP="00EF4558" w14:paraId="21F7D918" w14:textId="31DF5370">
      <w:pPr>
        <w:spacing w:before="240"/>
        <w:rPr>
          <w:rFonts w:eastAsia="Calibri"/>
          <w:color w:val="auto"/>
        </w:rPr>
      </w:pPr>
      <w:r w:rsidRPr="00315E95">
        <w:rPr>
          <w:rFonts w:eastAsia="Calibri"/>
          <w:color w:val="auto"/>
        </w:rPr>
        <w:t xml:space="preserve">RE:  </w:t>
      </w:r>
      <w:r w:rsidRPr="00315E95" w:rsidR="003F38CA">
        <w:rPr>
          <w:rFonts w:eastAsia="Calibri"/>
          <w:color w:val="auto"/>
        </w:rPr>
        <w:t xml:space="preserve"> </w:t>
      </w:r>
      <w:r w:rsidR="00486387">
        <w:rPr>
          <w:rFonts w:eastAsia="Calibri"/>
        </w:rPr>
        <w:t xml:space="preserve">Qualitative Research for Program Evaluation of </w:t>
      </w:r>
      <w:r w:rsidRPr="00486387" w:rsidR="00486387">
        <w:rPr>
          <w:rFonts w:eastAsia="Calibri"/>
          <w:i/>
        </w:rPr>
        <w:t xml:space="preserve">How Money Smart Are </w:t>
      </w:r>
      <w:r w:rsidRPr="00486387" w:rsidR="00486387">
        <w:rPr>
          <w:rFonts w:eastAsia="Calibri"/>
          <w:i/>
        </w:rPr>
        <w:t>You?</w:t>
      </w:r>
    </w:p>
    <w:p w:rsidR="00F80D27" w:rsidRPr="00275B94" w:rsidP="003F070E" w14:paraId="6D6BDAEA" w14:textId="6B294900">
      <w:pPr>
        <w:spacing w:before="240"/>
        <w:rPr>
          <w:rFonts w:eastAsia="Calibri"/>
          <w:iCs/>
          <w:color w:val="auto"/>
        </w:rPr>
      </w:pPr>
      <w:r w:rsidRPr="00315E95">
        <w:rPr>
          <w:rFonts w:eastAsia="Calibri"/>
          <w:color w:val="auto"/>
        </w:rPr>
        <w:t xml:space="preserve">Under </w:t>
      </w:r>
      <w:r w:rsidRPr="00315E95" w:rsidR="003F070E">
        <w:rPr>
          <w:rFonts w:eastAsia="Calibri"/>
          <w:color w:val="auto"/>
        </w:rPr>
        <w:t>its</w:t>
      </w:r>
      <w:r w:rsidRPr="00315E95">
        <w:rPr>
          <w:rFonts w:eastAsia="Calibri"/>
          <w:color w:val="auto"/>
        </w:rPr>
        <w:t xml:space="preserve"> generic clearance entitled, “</w:t>
      </w:r>
      <w:r w:rsidRPr="00315E95" w:rsidR="00E11552">
        <w:rPr>
          <w:rFonts w:eastAsia="Calibri"/>
          <w:color w:val="auto"/>
        </w:rPr>
        <w:t>Information Collection for Qualitative Research</w:t>
      </w:r>
      <w:r w:rsidRPr="00315E95">
        <w:rPr>
          <w:rFonts w:eastAsia="Calibri"/>
          <w:color w:val="auto"/>
        </w:rPr>
        <w:t>” (3064-01</w:t>
      </w:r>
      <w:r w:rsidRPr="00315E95" w:rsidR="003F070E">
        <w:rPr>
          <w:rFonts w:eastAsia="Calibri"/>
          <w:color w:val="auto"/>
        </w:rPr>
        <w:t>98</w:t>
      </w:r>
      <w:r w:rsidRPr="00315E95">
        <w:rPr>
          <w:rFonts w:eastAsia="Calibri"/>
          <w:color w:val="auto"/>
        </w:rPr>
        <w:t>), the FDIC h</w:t>
      </w:r>
      <w:r w:rsidRPr="00315E95" w:rsidR="003F38CA">
        <w:rPr>
          <w:rFonts w:eastAsia="Calibri"/>
          <w:color w:val="auto"/>
        </w:rPr>
        <w:t xml:space="preserve">ereby </w:t>
      </w:r>
      <w:r w:rsidRPr="00315E95" w:rsidR="003F070E">
        <w:rPr>
          <w:rFonts w:eastAsia="Calibri"/>
          <w:color w:val="auto"/>
        </w:rPr>
        <w:t xml:space="preserve">submits for OMB review a </w:t>
      </w:r>
      <w:r w:rsidR="00486387">
        <w:rPr>
          <w:rFonts w:eastAsia="Calibri"/>
          <w:color w:val="auto"/>
        </w:rPr>
        <w:t xml:space="preserve">set of survey </w:t>
      </w:r>
      <w:r w:rsidRPr="00315E95" w:rsidR="003F070E">
        <w:rPr>
          <w:rFonts w:eastAsia="Calibri"/>
          <w:color w:val="auto"/>
        </w:rPr>
        <w:t>questionnaire</w:t>
      </w:r>
      <w:r w:rsidR="00486387">
        <w:rPr>
          <w:rFonts w:eastAsia="Calibri"/>
          <w:color w:val="auto"/>
        </w:rPr>
        <w:t>s</w:t>
      </w:r>
      <w:r w:rsidRPr="00315E95" w:rsidR="003F38CA">
        <w:rPr>
          <w:rFonts w:eastAsia="Calibri"/>
          <w:color w:val="auto"/>
        </w:rPr>
        <w:t xml:space="preserve"> </w:t>
      </w:r>
      <w:r w:rsidR="00486387">
        <w:rPr>
          <w:rFonts w:eastAsia="Calibri"/>
          <w:color w:val="auto"/>
        </w:rPr>
        <w:t>and a focus group discussion guide for program evaluation research on the FDI</w:t>
      </w:r>
      <w:r w:rsidR="0085130C">
        <w:rPr>
          <w:rFonts w:eastAsia="Calibri"/>
          <w:color w:val="auto"/>
        </w:rPr>
        <w:t>C’</w:t>
      </w:r>
      <w:r w:rsidR="00486387">
        <w:rPr>
          <w:rFonts w:eastAsia="Calibri"/>
          <w:color w:val="auto"/>
        </w:rPr>
        <w:t xml:space="preserve">s financial education game </w:t>
      </w:r>
      <w:r w:rsidRPr="00486387" w:rsidR="00486387">
        <w:rPr>
          <w:rFonts w:eastAsia="Calibri"/>
          <w:i/>
          <w:color w:val="auto"/>
        </w:rPr>
        <w:t>How Money Smart Are You</w:t>
      </w:r>
      <w:r w:rsidRPr="00486387" w:rsidR="00486387">
        <w:rPr>
          <w:rFonts w:eastAsia="Calibri"/>
          <w:i/>
          <w:color w:val="auto"/>
        </w:rPr>
        <w:t>?</w:t>
      </w:r>
      <w:r w:rsidR="00275B94">
        <w:rPr>
          <w:rFonts w:eastAsia="Calibri"/>
          <w:iCs/>
          <w:color w:val="auto"/>
        </w:rPr>
        <w:t>.</w:t>
      </w:r>
    </w:p>
    <w:p w:rsidR="0048464E" w:rsidP="00315E95" w14:paraId="0A683499" w14:textId="182C78A8">
      <w:pPr>
        <w:spacing w:before="240"/>
        <w:rPr>
          <w:rFonts w:eastAsia="Calibri"/>
          <w:color w:val="auto"/>
        </w:rPr>
      </w:pPr>
      <w:r w:rsidRPr="00264B72">
        <w:rPr>
          <w:u w:val="single"/>
        </w:rPr>
        <w:t xml:space="preserve">Purpose of </w:t>
      </w:r>
      <w:r w:rsidR="00125CB0">
        <w:rPr>
          <w:u w:val="single"/>
        </w:rPr>
        <w:t>information collection</w:t>
      </w:r>
      <w:r>
        <w:rPr>
          <w:u w:val="single"/>
        </w:rPr>
        <w:t>:</w:t>
      </w:r>
      <w:r>
        <w:rPr>
          <w:rFonts w:eastAsia="Calibri"/>
          <w:color w:val="auto"/>
        </w:rPr>
        <w:t xml:space="preserve"> </w:t>
      </w:r>
      <w:r w:rsidR="00995E2A">
        <w:rPr>
          <w:rFonts w:eastAsia="Calibri"/>
          <w:color w:val="auto"/>
        </w:rPr>
        <w:t>The purpose of the evaluation</w:t>
      </w:r>
      <w:r w:rsidR="0085130C">
        <w:rPr>
          <w:rFonts w:eastAsia="Calibri"/>
          <w:color w:val="auto"/>
        </w:rPr>
        <w:t xml:space="preserve"> research</w:t>
      </w:r>
      <w:r w:rsidR="00995E2A">
        <w:rPr>
          <w:rFonts w:eastAsia="Calibri"/>
          <w:color w:val="auto"/>
        </w:rPr>
        <w:t xml:space="preserve"> project </w:t>
      </w:r>
      <w:r w:rsidR="00ED143F">
        <w:rPr>
          <w:rFonts w:eastAsia="Calibri"/>
          <w:color w:val="auto"/>
        </w:rPr>
        <w:t xml:space="preserve">is to </w:t>
      </w:r>
      <w:r w:rsidR="00995E2A">
        <w:rPr>
          <w:rFonts w:eastAsia="Calibri"/>
          <w:color w:val="auto"/>
        </w:rPr>
        <w:t xml:space="preserve">gather information regarding how consumers experience financial education, including </w:t>
      </w:r>
      <w:r w:rsidRPr="00ED143F" w:rsidR="00ED143F">
        <w:rPr>
          <w:rFonts w:eastAsia="Calibri"/>
          <w:i/>
          <w:color w:val="auto"/>
        </w:rPr>
        <w:t xml:space="preserve">How Money Smart Are </w:t>
      </w:r>
      <w:r w:rsidRPr="00ED143F" w:rsidR="00ED143F">
        <w:rPr>
          <w:rFonts w:eastAsia="Calibri"/>
          <w:i/>
          <w:color w:val="auto"/>
        </w:rPr>
        <w:t>You?</w:t>
      </w:r>
      <w:r w:rsidR="00ED143F">
        <w:rPr>
          <w:rFonts w:eastAsia="Calibri"/>
          <w:color w:val="auto"/>
        </w:rPr>
        <w:t xml:space="preserve"> (</w:t>
      </w:r>
      <w:r w:rsidR="00995E2A">
        <w:rPr>
          <w:rFonts w:eastAsia="Calibri"/>
          <w:color w:val="auto"/>
        </w:rPr>
        <w:t>HMSRU</w:t>
      </w:r>
      <w:r w:rsidR="00ED143F">
        <w:rPr>
          <w:rFonts w:eastAsia="Calibri"/>
          <w:color w:val="auto"/>
        </w:rPr>
        <w:t>)</w:t>
      </w:r>
      <w:r w:rsidR="00995E2A">
        <w:rPr>
          <w:rFonts w:eastAsia="Calibri"/>
          <w:color w:val="auto"/>
        </w:rPr>
        <w:t>, and its effects on their</w:t>
      </w:r>
      <w:r w:rsidR="00ED143F">
        <w:rPr>
          <w:rFonts w:eastAsia="Calibri"/>
          <w:color w:val="auto"/>
        </w:rPr>
        <w:t xml:space="preserve"> attitudes, confidence, behav</w:t>
      </w:r>
      <w:r w:rsidR="00995E2A">
        <w:rPr>
          <w:rFonts w:eastAsia="Calibri"/>
          <w:color w:val="auto"/>
        </w:rPr>
        <w:t xml:space="preserve">ior and conditions.  </w:t>
      </w:r>
      <w:r w:rsidR="0085130C">
        <w:rPr>
          <w:rFonts w:eastAsia="Calibri"/>
          <w:color w:val="auto"/>
        </w:rPr>
        <w:t>The research will also assess organizations’</w:t>
      </w:r>
      <w:r>
        <w:rPr>
          <w:rFonts w:eastAsia="Calibri"/>
          <w:color w:val="auto"/>
        </w:rPr>
        <w:t xml:space="preserve"> perceptions of the impact of HMSRU, and challenges to providing financial education such as HMSRU. This evaluation project </w:t>
      </w:r>
      <w:r w:rsidR="00ED143F">
        <w:rPr>
          <w:rFonts w:eastAsia="Calibri"/>
          <w:color w:val="auto"/>
        </w:rPr>
        <w:t>will i</w:t>
      </w:r>
      <w:r>
        <w:rPr>
          <w:rFonts w:eastAsia="Calibri"/>
          <w:color w:val="auto"/>
        </w:rPr>
        <w:t xml:space="preserve">ncrease </w:t>
      </w:r>
      <w:r w:rsidR="004C4D18">
        <w:rPr>
          <w:rFonts w:eastAsia="Calibri"/>
          <w:color w:val="auto"/>
        </w:rPr>
        <w:t>FDIC’s</w:t>
      </w:r>
      <w:r w:rsidR="00ED143F">
        <w:rPr>
          <w:rFonts w:eastAsia="Calibri"/>
          <w:color w:val="auto"/>
        </w:rPr>
        <w:t xml:space="preserve"> understanding of whether and how financial education can help </w:t>
      </w:r>
      <w:r w:rsidR="00710B0B">
        <w:rPr>
          <w:rFonts w:eastAsia="Calibri"/>
          <w:color w:val="auto"/>
        </w:rPr>
        <w:t xml:space="preserve">consumers </w:t>
      </w:r>
      <w:r w:rsidR="00ED143F">
        <w:rPr>
          <w:rFonts w:eastAsia="Calibri"/>
          <w:color w:val="auto"/>
        </w:rPr>
        <w:t>gain the skills and confidence necessary to sustain banking relationship</w:t>
      </w:r>
      <w:r w:rsidR="0085130C">
        <w:rPr>
          <w:rFonts w:eastAsia="Calibri"/>
          <w:color w:val="auto"/>
        </w:rPr>
        <w:t>s</w:t>
      </w:r>
      <w:r w:rsidR="00ED143F">
        <w:rPr>
          <w:rFonts w:eastAsia="Calibri"/>
          <w:color w:val="auto"/>
        </w:rPr>
        <w:t xml:space="preserve">, make informed choices regarding their finances, </w:t>
      </w:r>
      <w:r w:rsidR="00B06E85">
        <w:rPr>
          <w:rFonts w:eastAsia="Calibri"/>
          <w:color w:val="auto"/>
        </w:rPr>
        <w:t>and achieve</w:t>
      </w:r>
      <w:r w:rsidR="00ED143F">
        <w:rPr>
          <w:rFonts w:eastAsia="Calibri"/>
          <w:color w:val="auto"/>
        </w:rPr>
        <w:t xml:space="preserve"> their financial goals</w:t>
      </w:r>
      <w:r>
        <w:rPr>
          <w:rFonts w:eastAsia="Calibri"/>
          <w:color w:val="auto"/>
        </w:rPr>
        <w:t xml:space="preserve">, and will inform </w:t>
      </w:r>
      <w:r w:rsidR="00F567DB">
        <w:rPr>
          <w:rFonts w:eastAsia="Calibri"/>
          <w:color w:val="auto"/>
        </w:rPr>
        <w:t xml:space="preserve">the </w:t>
      </w:r>
      <w:r>
        <w:rPr>
          <w:rFonts w:eastAsia="Calibri"/>
          <w:color w:val="auto"/>
        </w:rPr>
        <w:t>broader</w:t>
      </w:r>
      <w:r w:rsidR="00F567DB">
        <w:rPr>
          <w:rFonts w:eastAsia="Calibri"/>
          <w:color w:val="auto"/>
        </w:rPr>
        <w:t>, ongoing</w:t>
      </w:r>
      <w:r>
        <w:rPr>
          <w:rFonts w:eastAsia="Calibri"/>
          <w:color w:val="auto"/>
        </w:rPr>
        <w:t xml:space="preserve"> set of </w:t>
      </w:r>
      <w:r w:rsidR="00710B0B">
        <w:rPr>
          <w:rFonts w:eastAsia="Calibri"/>
          <w:color w:val="auto"/>
        </w:rPr>
        <w:t xml:space="preserve">FDIC </w:t>
      </w:r>
      <w:r>
        <w:rPr>
          <w:rFonts w:eastAsia="Calibri"/>
          <w:color w:val="auto"/>
        </w:rPr>
        <w:t xml:space="preserve">efforts to </w:t>
      </w:r>
      <w:r w:rsidR="00710B0B">
        <w:rPr>
          <w:rFonts w:eastAsia="Calibri"/>
          <w:color w:val="auto"/>
        </w:rPr>
        <w:t xml:space="preserve">study and </w:t>
      </w:r>
      <w:r>
        <w:rPr>
          <w:rFonts w:eastAsia="Calibri"/>
          <w:color w:val="auto"/>
        </w:rPr>
        <w:t>promote economic inclusion and financial well-being</w:t>
      </w:r>
      <w:r w:rsidR="00ED143F">
        <w:rPr>
          <w:rFonts w:eastAsia="Calibri"/>
          <w:color w:val="auto"/>
        </w:rPr>
        <w:t xml:space="preserve">. </w:t>
      </w:r>
    </w:p>
    <w:p w:rsidR="00765120" w:rsidP="00765120" w14:paraId="0FE220F3" w14:textId="35751E79">
      <w:pPr>
        <w:spacing w:before="240"/>
        <w:rPr>
          <w:rFonts w:eastAsia="Calibri"/>
          <w:color w:val="auto"/>
        </w:rPr>
      </w:pPr>
      <w:r w:rsidRPr="00765120">
        <w:rPr>
          <w:u w:val="single"/>
        </w:rPr>
        <w:t>Methodology:</w:t>
      </w:r>
      <w:r w:rsidRPr="00765120">
        <w:rPr>
          <w:rFonts w:eastAsia="Calibri"/>
          <w:color w:val="auto"/>
        </w:rPr>
        <w:t xml:space="preserve"> </w:t>
      </w:r>
      <w:r w:rsidRPr="00765120" w:rsidR="0085130C">
        <w:rPr>
          <w:rFonts w:eastAsia="Calibri"/>
          <w:color w:val="auto"/>
        </w:rPr>
        <w:t>The inf</w:t>
      </w:r>
      <w:r w:rsidRPr="00765120" w:rsidR="0048464E">
        <w:rPr>
          <w:rFonts w:eastAsia="Calibri"/>
          <w:color w:val="auto"/>
        </w:rPr>
        <w:t xml:space="preserve">ormation collection will involve </w:t>
      </w:r>
      <w:r w:rsidR="00CF6326">
        <w:rPr>
          <w:rFonts w:eastAsia="Calibri"/>
          <w:color w:val="auto"/>
        </w:rPr>
        <w:t>user surveys (</w:t>
      </w:r>
      <w:r w:rsidRPr="00765120" w:rsidR="0048464E">
        <w:rPr>
          <w:rFonts w:eastAsia="Calibri"/>
          <w:color w:val="auto"/>
        </w:rPr>
        <w:t>pre, post and follow up surveys of consumers</w:t>
      </w:r>
      <w:r w:rsidRPr="00765120" w:rsidR="00E17B78">
        <w:rPr>
          <w:rFonts w:eastAsia="Calibri"/>
          <w:color w:val="auto"/>
        </w:rPr>
        <w:t xml:space="preserve"> who use HMSRU</w:t>
      </w:r>
      <w:r w:rsidRPr="00765120" w:rsidR="00710B0B">
        <w:rPr>
          <w:rFonts w:eastAsia="Calibri"/>
          <w:color w:val="auto"/>
        </w:rPr>
        <w:t xml:space="preserve"> and those who do not use HMSRU</w:t>
      </w:r>
      <w:r w:rsidR="00CF6326">
        <w:rPr>
          <w:rFonts w:eastAsia="Calibri"/>
          <w:color w:val="auto"/>
        </w:rPr>
        <w:t>)</w:t>
      </w:r>
      <w:r w:rsidRPr="00765120" w:rsidR="001117CE">
        <w:rPr>
          <w:rFonts w:eastAsia="Calibri"/>
          <w:color w:val="auto"/>
        </w:rPr>
        <w:t>, focus groups with HMSRU users, and a survey of organizations that have registered for HMSRU accounts</w:t>
      </w:r>
      <w:r w:rsidRPr="00765120" w:rsidR="00F567DB">
        <w:rPr>
          <w:rFonts w:eastAsia="Calibri"/>
          <w:color w:val="auto"/>
        </w:rPr>
        <w:t>.</w:t>
      </w:r>
    </w:p>
    <w:p w:rsidR="00CF6326" w:rsidP="00765120" w14:paraId="0C68C1B4" w14:textId="77777777">
      <w:pPr>
        <w:pStyle w:val="ListParagraph"/>
        <w:numPr>
          <w:ilvl w:val="0"/>
          <w:numId w:val="2"/>
        </w:numPr>
        <w:spacing w:before="240"/>
        <w:rPr>
          <w:rFonts w:eastAsia="Calibri"/>
          <w:color w:val="auto"/>
        </w:rPr>
      </w:pPr>
      <w:r>
        <w:rPr>
          <w:rFonts w:eastAsia="Calibri"/>
          <w:color w:val="auto"/>
        </w:rPr>
        <w:t xml:space="preserve">The user survey will be administered at three points in time: </w:t>
      </w:r>
    </w:p>
    <w:p w:rsidR="00765120" w:rsidRPr="00765120" w:rsidP="00CF6326" w14:paraId="65F1C6FE" w14:textId="2E946154">
      <w:pPr>
        <w:pStyle w:val="ListParagraph"/>
        <w:numPr>
          <w:ilvl w:val="1"/>
          <w:numId w:val="2"/>
        </w:numPr>
        <w:spacing w:before="240"/>
        <w:rPr>
          <w:rFonts w:eastAsia="Calibri"/>
          <w:color w:val="auto"/>
        </w:rPr>
      </w:pPr>
      <w:r w:rsidRPr="00765120">
        <w:rPr>
          <w:rFonts w:eastAsia="Calibri"/>
          <w:color w:val="auto"/>
        </w:rPr>
        <w:t xml:space="preserve">The </w:t>
      </w:r>
      <w:r w:rsidR="00CF6326">
        <w:rPr>
          <w:rFonts w:eastAsia="Calibri"/>
          <w:color w:val="auto"/>
        </w:rPr>
        <w:t xml:space="preserve">user </w:t>
      </w:r>
      <w:r w:rsidRPr="00765120">
        <w:rPr>
          <w:rFonts w:eastAsia="Calibri"/>
          <w:color w:val="auto"/>
        </w:rPr>
        <w:t xml:space="preserve">pre survey will </w:t>
      </w:r>
      <w:r w:rsidRPr="00765120">
        <w:rPr>
          <w:rFonts w:eastAsia="Calibri"/>
          <w:color w:val="auto"/>
        </w:rPr>
        <w:t xml:space="preserve">be administered to all survey participants prior to their use of </w:t>
      </w:r>
      <w:r w:rsidRPr="00765120" w:rsidR="00275B94">
        <w:rPr>
          <w:rFonts w:eastAsia="Calibri"/>
          <w:color w:val="auto"/>
        </w:rPr>
        <w:t>HMS</w:t>
      </w:r>
      <w:r w:rsidR="00275B94">
        <w:rPr>
          <w:rFonts w:eastAsia="Calibri"/>
          <w:color w:val="auto"/>
        </w:rPr>
        <w:t>RU</w:t>
      </w:r>
      <w:r w:rsidRPr="00765120">
        <w:rPr>
          <w:rFonts w:eastAsia="Calibri"/>
          <w:color w:val="auto"/>
        </w:rPr>
        <w:t xml:space="preserve">. The pre survey will </w:t>
      </w:r>
      <w:r w:rsidRPr="00765120" w:rsidR="00E17B78">
        <w:rPr>
          <w:rFonts w:eastAsia="Calibri"/>
          <w:color w:val="auto"/>
        </w:rPr>
        <w:t xml:space="preserve">help assess </w:t>
      </w:r>
      <w:r w:rsidRPr="00765120">
        <w:rPr>
          <w:rFonts w:eastAsia="Calibri"/>
          <w:color w:val="auto"/>
        </w:rPr>
        <w:t xml:space="preserve">consumers’ initial level of financial knowledge and experience with financial </w:t>
      </w:r>
      <w:r w:rsidRPr="00765120">
        <w:rPr>
          <w:rFonts w:eastAsia="Calibri"/>
          <w:color w:val="auto"/>
        </w:rPr>
        <w:t>providers</w:t>
      </w:r>
      <w:r w:rsidR="00275B94">
        <w:rPr>
          <w:rFonts w:eastAsia="Calibri"/>
          <w:color w:val="auto"/>
        </w:rPr>
        <w:t>.</w:t>
      </w:r>
      <w:r w:rsidRPr="00765120" w:rsidR="00275B94">
        <w:rPr>
          <w:rFonts w:eastAsia="Calibri"/>
          <w:color w:val="auto"/>
        </w:rPr>
        <w:t xml:space="preserve"> </w:t>
      </w:r>
    </w:p>
    <w:p w:rsidR="00765120" w:rsidP="00CF6326" w14:paraId="50C73144" w14:textId="079B243E">
      <w:pPr>
        <w:pStyle w:val="ListParagraph"/>
        <w:numPr>
          <w:ilvl w:val="1"/>
          <w:numId w:val="2"/>
        </w:numPr>
        <w:spacing w:before="240"/>
        <w:rPr>
          <w:rFonts w:eastAsia="Calibri"/>
          <w:color w:val="auto"/>
        </w:rPr>
      </w:pPr>
      <w:r>
        <w:rPr>
          <w:rFonts w:eastAsia="Calibri"/>
          <w:color w:val="auto"/>
        </w:rPr>
        <w:t>T</w:t>
      </w:r>
      <w:r w:rsidRPr="00765120" w:rsidR="00F567DB">
        <w:rPr>
          <w:rFonts w:eastAsia="Calibri"/>
          <w:color w:val="auto"/>
        </w:rPr>
        <w:t xml:space="preserve">he </w:t>
      </w:r>
      <w:r w:rsidR="00CF6326">
        <w:rPr>
          <w:rFonts w:eastAsia="Calibri"/>
          <w:color w:val="auto"/>
        </w:rPr>
        <w:t xml:space="preserve">user </w:t>
      </w:r>
      <w:r w:rsidRPr="00765120" w:rsidR="00F567DB">
        <w:rPr>
          <w:rFonts w:eastAsia="Calibri"/>
          <w:color w:val="auto"/>
        </w:rPr>
        <w:t xml:space="preserve">post survey will </w:t>
      </w:r>
      <w:r>
        <w:rPr>
          <w:rFonts w:eastAsia="Calibri"/>
          <w:color w:val="auto"/>
        </w:rPr>
        <w:t xml:space="preserve">be given to users immediately after they use HMSRU. It will </w:t>
      </w:r>
      <w:r w:rsidRPr="00765120" w:rsidR="00F567DB">
        <w:rPr>
          <w:rFonts w:eastAsia="Calibri"/>
          <w:color w:val="auto"/>
        </w:rPr>
        <w:t xml:space="preserve">collect information on consumers’ experiences with HMSRU and </w:t>
      </w:r>
      <w:r w:rsidRPr="00765120" w:rsidR="00C957E6">
        <w:rPr>
          <w:rFonts w:eastAsia="Calibri"/>
          <w:color w:val="auto"/>
        </w:rPr>
        <w:t>short</w:t>
      </w:r>
      <w:r w:rsidR="00275B94">
        <w:rPr>
          <w:rFonts w:eastAsia="Calibri"/>
          <w:color w:val="auto"/>
        </w:rPr>
        <w:t>-</w:t>
      </w:r>
      <w:r w:rsidRPr="00765120" w:rsidR="00C957E6">
        <w:rPr>
          <w:rFonts w:eastAsia="Calibri"/>
          <w:color w:val="auto"/>
        </w:rPr>
        <w:t xml:space="preserve">term changes in users’ knowledge, attitudes and confidence regarding financial </w:t>
      </w:r>
      <w:r>
        <w:rPr>
          <w:rFonts w:eastAsia="Calibri"/>
          <w:color w:val="auto"/>
        </w:rPr>
        <w:t>topics.</w:t>
      </w:r>
    </w:p>
    <w:p w:rsidR="00765120" w:rsidP="00CF6326" w14:paraId="681326BA" w14:textId="16338253">
      <w:pPr>
        <w:pStyle w:val="ListParagraph"/>
        <w:numPr>
          <w:ilvl w:val="1"/>
          <w:numId w:val="2"/>
        </w:numPr>
        <w:spacing w:before="240"/>
        <w:rPr>
          <w:rFonts w:eastAsia="Calibri"/>
          <w:color w:val="auto"/>
        </w:rPr>
      </w:pPr>
      <w:r>
        <w:rPr>
          <w:rFonts w:eastAsia="Calibri"/>
          <w:color w:val="auto"/>
        </w:rPr>
        <w:t>T</w:t>
      </w:r>
      <w:r w:rsidRPr="00765120" w:rsidR="00C957E6">
        <w:rPr>
          <w:rFonts w:eastAsia="Calibri"/>
          <w:color w:val="auto"/>
        </w:rPr>
        <w:t xml:space="preserve">he </w:t>
      </w:r>
      <w:r w:rsidR="00CF6326">
        <w:rPr>
          <w:rFonts w:eastAsia="Calibri"/>
          <w:color w:val="auto"/>
        </w:rPr>
        <w:t xml:space="preserve">user </w:t>
      </w:r>
      <w:r w:rsidRPr="00765120" w:rsidR="00C957E6">
        <w:rPr>
          <w:rFonts w:eastAsia="Calibri"/>
          <w:color w:val="auto"/>
        </w:rPr>
        <w:t xml:space="preserve">follow up study will </w:t>
      </w:r>
      <w:r>
        <w:rPr>
          <w:rFonts w:eastAsia="Calibri"/>
          <w:color w:val="auto"/>
        </w:rPr>
        <w:t xml:space="preserve">be given to all participants 3 months later, to </w:t>
      </w:r>
      <w:r w:rsidRPr="00765120" w:rsidR="00C957E6">
        <w:rPr>
          <w:rFonts w:eastAsia="Calibri"/>
          <w:color w:val="auto"/>
        </w:rPr>
        <w:t xml:space="preserve">gather information on </w:t>
      </w:r>
      <w:r w:rsidRPr="00765120" w:rsidR="004C4D18">
        <w:rPr>
          <w:rFonts w:eastAsia="Calibri"/>
          <w:color w:val="auto"/>
        </w:rPr>
        <w:t xml:space="preserve">whether conditions reported in the post survey persist, and </w:t>
      </w:r>
      <w:r w:rsidRPr="00765120" w:rsidR="004C4D18">
        <w:rPr>
          <w:rFonts w:eastAsia="Calibri"/>
          <w:color w:val="auto"/>
        </w:rPr>
        <w:t>whether any additional changes in financial knowledge, attitudes or behaviors ar</w:t>
      </w:r>
      <w:bookmarkStart w:id="0" w:name="_GoBack"/>
      <w:bookmarkEnd w:id="0"/>
      <w:r w:rsidRPr="00765120" w:rsidR="004C4D18">
        <w:rPr>
          <w:rFonts w:eastAsia="Calibri"/>
          <w:color w:val="auto"/>
        </w:rPr>
        <w:t>e observed</w:t>
      </w:r>
      <w:r w:rsidRPr="00765120" w:rsidR="00C957E6">
        <w:rPr>
          <w:rFonts w:eastAsia="Calibri"/>
          <w:color w:val="auto"/>
        </w:rPr>
        <w:t xml:space="preserve">. </w:t>
      </w:r>
      <w:r w:rsidRPr="00765120" w:rsidR="00F567DB">
        <w:rPr>
          <w:rFonts w:eastAsia="Calibri"/>
          <w:color w:val="auto"/>
        </w:rPr>
        <w:t xml:space="preserve"> </w:t>
      </w:r>
    </w:p>
    <w:p w:rsidR="00765120" w:rsidP="00765120" w14:paraId="3BF29099" w14:textId="5BD9F1CC">
      <w:pPr>
        <w:pStyle w:val="ListParagraph"/>
        <w:numPr>
          <w:ilvl w:val="0"/>
          <w:numId w:val="2"/>
        </w:numPr>
        <w:spacing w:before="240"/>
        <w:rPr>
          <w:rFonts w:eastAsia="Calibri"/>
          <w:color w:val="auto"/>
        </w:rPr>
      </w:pPr>
      <w:r w:rsidRPr="00765120">
        <w:rPr>
          <w:rFonts w:eastAsia="Calibri"/>
          <w:color w:val="auto"/>
        </w:rPr>
        <w:t>The focus groups will</w:t>
      </w:r>
      <w:r w:rsidRPr="00765120" w:rsidR="00983B9A">
        <w:rPr>
          <w:rFonts w:eastAsia="Calibri"/>
          <w:color w:val="auto"/>
        </w:rPr>
        <w:t xml:space="preserve"> provide richer, more detailed information on </w:t>
      </w:r>
      <w:r w:rsidRPr="00765120" w:rsidR="00125CB0">
        <w:rPr>
          <w:rFonts w:eastAsia="Calibri"/>
          <w:color w:val="auto"/>
        </w:rPr>
        <w:t xml:space="preserve">consumers’ reactions to HMSRU, and </w:t>
      </w:r>
      <w:r w:rsidRPr="00765120" w:rsidR="004C4D18">
        <w:rPr>
          <w:rFonts w:eastAsia="Calibri"/>
          <w:color w:val="auto"/>
        </w:rPr>
        <w:t xml:space="preserve">how and why financial education </w:t>
      </w:r>
      <w:r w:rsidRPr="00765120" w:rsidR="00B06E85">
        <w:rPr>
          <w:rFonts w:eastAsia="Calibri"/>
          <w:color w:val="auto"/>
        </w:rPr>
        <w:t>influences</w:t>
      </w:r>
      <w:r w:rsidRPr="00765120" w:rsidR="004C4D18">
        <w:rPr>
          <w:rFonts w:eastAsia="Calibri"/>
          <w:color w:val="auto"/>
        </w:rPr>
        <w:t xml:space="preserve"> consumer outcomes.</w:t>
      </w:r>
      <w:r w:rsidRPr="00765120">
        <w:rPr>
          <w:rFonts w:eastAsia="Calibri"/>
          <w:color w:val="auto"/>
        </w:rPr>
        <w:t xml:space="preserve"> </w:t>
      </w:r>
    </w:p>
    <w:p w:rsidR="0085130C" w:rsidRPr="00765120" w:rsidP="00765120" w14:paraId="18590969" w14:textId="4049F3AA">
      <w:pPr>
        <w:pStyle w:val="ListParagraph"/>
        <w:numPr>
          <w:ilvl w:val="0"/>
          <w:numId w:val="2"/>
        </w:numPr>
        <w:spacing w:before="240"/>
        <w:rPr>
          <w:rFonts w:eastAsia="Calibri"/>
          <w:color w:val="auto"/>
        </w:rPr>
      </w:pPr>
      <w:r>
        <w:rPr>
          <w:rFonts w:eastAsia="Calibri"/>
          <w:color w:val="auto"/>
        </w:rPr>
        <w:t>T</w:t>
      </w:r>
      <w:r w:rsidRPr="00765120" w:rsidR="00E17B78">
        <w:rPr>
          <w:rFonts w:eastAsia="Calibri"/>
          <w:color w:val="auto"/>
        </w:rPr>
        <w:t xml:space="preserve">he survey of organizations will provide greater insight into </w:t>
      </w:r>
      <w:r w:rsidRPr="00765120" w:rsidR="004C4D18">
        <w:rPr>
          <w:rFonts w:eastAsia="Calibri"/>
          <w:color w:val="auto"/>
        </w:rPr>
        <w:t xml:space="preserve">their experiences with HMSRU and </w:t>
      </w:r>
      <w:r w:rsidRPr="00765120" w:rsidR="00E17B78">
        <w:rPr>
          <w:rFonts w:eastAsia="Calibri"/>
          <w:color w:val="auto"/>
        </w:rPr>
        <w:t xml:space="preserve">the opportunities and challenges </w:t>
      </w:r>
      <w:r w:rsidRPr="00765120" w:rsidR="004C4D18">
        <w:rPr>
          <w:rFonts w:eastAsia="Calibri"/>
          <w:color w:val="auto"/>
        </w:rPr>
        <w:t xml:space="preserve">that organizations face when </w:t>
      </w:r>
      <w:r w:rsidRPr="00765120" w:rsidR="00E17B78">
        <w:rPr>
          <w:rFonts w:eastAsia="Calibri"/>
          <w:color w:val="auto"/>
        </w:rPr>
        <w:t xml:space="preserve">providing financial education. </w:t>
      </w:r>
    </w:p>
    <w:p w:rsidR="0085130C" w:rsidP="00315E95" w14:paraId="3DF8C401" w14:textId="1041AD9F">
      <w:pPr>
        <w:spacing w:before="240"/>
        <w:rPr>
          <w:rFonts w:eastAsia="Calibri"/>
          <w:color w:val="auto"/>
        </w:rPr>
      </w:pPr>
      <w:r>
        <w:rPr>
          <w:rFonts w:eastAsia="Calibri"/>
          <w:color w:val="auto"/>
        </w:rPr>
        <w:t xml:space="preserve">The FDIC is working with a contractor who will </w:t>
      </w:r>
      <w:r w:rsidR="00E17B78">
        <w:rPr>
          <w:rFonts w:eastAsia="Calibri"/>
          <w:color w:val="auto"/>
        </w:rPr>
        <w:t xml:space="preserve">recruit consumers to participate in the study, field the surveys, and conduct the focus groups. </w:t>
      </w:r>
      <w:r w:rsidR="00542ABD">
        <w:rPr>
          <w:rFonts w:eastAsia="Calibri"/>
          <w:color w:val="auto"/>
        </w:rPr>
        <w:t xml:space="preserve">The study participant group is expected to </w:t>
      </w:r>
      <w:r w:rsidR="00765120">
        <w:rPr>
          <w:rFonts w:eastAsia="Calibri"/>
          <w:color w:val="auto"/>
        </w:rPr>
        <w:t xml:space="preserve">be economically diverse, </w:t>
      </w:r>
      <w:r w:rsidR="00542ABD">
        <w:rPr>
          <w:rFonts w:eastAsia="Calibri"/>
          <w:color w:val="auto"/>
        </w:rPr>
        <w:t xml:space="preserve">including </w:t>
      </w:r>
      <w:r w:rsidR="00765120">
        <w:rPr>
          <w:rFonts w:eastAsia="Calibri"/>
          <w:color w:val="auto"/>
        </w:rPr>
        <w:t>low- and moderate-income and minority consumers</w:t>
      </w:r>
      <w:r w:rsidR="00542ABD">
        <w:rPr>
          <w:rFonts w:eastAsia="Calibri"/>
          <w:color w:val="auto"/>
        </w:rPr>
        <w:t>, and unbanked and underbanked consumers</w:t>
      </w:r>
      <w:r w:rsidR="00765120">
        <w:rPr>
          <w:rFonts w:eastAsia="Calibri"/>
          <w:color w:val="auto"/>
        </w:rPr>
        <w:t xml:space="preserve">. </w:t>
      </w:r>
      <w:r w:rsidRPr="00315E95" w:rsidR="004C4D18">
        <w:rPr>
          <w:rFonts w:eastAsia="Calibri"/>
          <w:color w:val="auto"/>
        </w:rPr>
        <w:t>The survey</w:t>
      </w:r>
      <w:r w:rsidR="008B1D26">
        <w:rPr>
          <w:rFonts w:eastAsia="Calibri"/>
          <w:color w:val="auto"/>
        </w:rPr>
        <w:t>s</w:t>
      </w:r>
      <w:r w:rsidRPr="00315E95" w:rsidR="004C4D18">
        <w:rPr>
          <w:rFonts w:eastAsia="Calibri"/>
          <w:color w:val="auto"/>
        </w:rPr>
        <w:t xml:space="preserve"> will be conducted using an online </w:t>
      </w:r>
      <w:r w:rsidR="004C4D18">
        <w:rPr>
          <w:rFonts w:eastAsia="Calibri"/>
          <w:color w:val="auto"/>
        </w:rPr>
        <w:t xml:space="preserve">platform </w:t>
      </w:r>
      <w:r w:rsidRPr="00315E95" w:rsidR="004C4D18">
        <w:rPr>
          <w:rFonts w:eastAsia="Calibri"/>
          <w:color w:val="auto"/>
        </w:rPr>
        <w:t>and will use non-probability sampling.</w:t>
      </w:r>
      <w:r w:rsidR="004C4D18">
        <w:rPr>
          <w:rFonts w:eastAsia="Calibri"/>
          <w:color w:val="auto"/>
        </w:rPr>
        <w:t xml:space="preserve"> </w:t>
      </w:r>
      <w:r w:rsidR="00F567DB">
        <w:rPr>
          <w:rFonts w:eastAsia="Calibri"/>
          <w:color w:val="auto"/>
        </w:rPr>
        <w:t>Some consumers will be recruited into the study through organizations that are known to use the HMSRU games, while other consumers will be recruited through email invitations sent to consumers who r</w:t>
      </w:r>
      <w:r w:rsidR="008B1D26">
        <w:rPr>
          <w:rFonts w:eastAsia="Calibri"/>
          <w:color w:val="auto"/>
        </w:rPr>
        <w:t xml:space="preserve">egister for a </w:t>
      </w:r>
      <w:r w:rsidR="00F567DB">
        <w:rPr>
          <w:rFonts w:eastAsia="Calibri"/>
          <w:color w:val="auto"/>
        </w:rPr>
        <w:t>HMSRU account.</w:t>
      </w:r>
      <w:r w:rsidR="00FA54E2">
        <w:rPr>
          <w:rFonts w:eastAsia="Calibri"/>
          <w:color w:val="auto"/>
        </w:rPr>
        <w:t xml:space="preserve"> </w:t>
      </w:r>
      <w:r w:rsidR="008B1D26">
        <w:rPr>
          <w:rFonts w:eastAsia="Calibri"/>
          <w:color w:val="auto"/>
        </w:rPr>
        <w:t xml:space="preserve">Survey participants will be asked if they would like to participate in a focus group. The organizational survey will be sent to all organizations that have registered for a HMSRU account on the FDIC website. </w:t>
      </w:r>
      <w:r w:rsidR="00765120">
        <w:rPr>
          <w:rFonts w:eastAsia="Calibri"/>
          <w:color w:val="auto"/>
        </w:rPr>
        <w:t xml:space="preserve">All participation is voluntary. </w:t>
      </w:r>
      <w:r w:rsidR="00125CB0">
        <w:rPr>
          <w:rFonts w:eastAsia="Calibri"/>
          <w:color w:val="auto"/>
        </w:rPr>
        <w:t xml:space="preserve">Data collection is targeted to take place from late fall 2023 through spring 2024. </w:t>
      </w:r>
      <w:r w:rsidRPr="00315E95" w:rsidR="00125CB0">
        <w:rPr>
          <w:rFonts w:eastAsia="Calibri"/>
          <w:color w:val="auto"/>
        </w:rPr>
        <w:t xml:space="preserve">The methodology, findings, and </w:t>
      </w:r>
      <w:r w:rsidR="00125CB0">
        <w:rPr>
          <w:rFonts w:eastAsia="Calibri"/>
          <w:color w:val="auto"/>
        </w:rPr>
        <w:t xml:space="preserve">any </w:t>
      </w:r>
      <w:r w:rsidRPr="00315E95" w:rsidR="00125CB0">
        <w:rPr>
          <w:rFonts w:eastAsia="Calibri"/>
          <w:color w:val="auto"/>
        </w:rPr>
        <w:t xml:space="preserve">recommendations </w:t>
      </w:r>
      <w:r w:rsidR="00125CB0">
        <w:rPr>
          <w:rFonts w:eastAsia="Calibri"/>
          <w:color w:val="auto"/>
        </w:rPr>
        <w:t xml:space="preserve">regarding modifications for HMSRU </w:t>
      </w:r>
      <w:r w:rsidRPr="00315E95" w:rsidR="00125CB0">
        <w:rPr>
          <w:rFonts w:eastAsia="Calibri"/>
          <w:color w:val="auto"/>
        </w:rPr>
        <w:t xml:space="preserve">will </w:t>
      </w:r>
      <w:r w:rsidR="00125CB0">
        <w:rPr>
          <w:rFonts w:eastAsia="Calibri"/>
          <w:color w:val="auto"/>
        </w:rPr>
        <w:t>be documented in a final report</w:t>
      </w:r>
      <w:r w:rsidR="00765120">
        <w:rPr>
          <w:rFonts w:eastAsia="Calibri"/>
          <w:color w:val="auto"/>
        </w:rPr>
        <w:t xml:space="preserve"> later in 2024</w:t>
      </w:r>
      <w:r w:rsidR="00125CB0">
        <w:rPr>
          <w:rFonts w:eastAsia="Calibri"/>
          <w:color w:val="auto"/>
        </w:rPr>
        <w:t>.</w:t>
      </w:r>
    </w:p>
    <w:p w:rsidR="00C957E6" w:rsidP="00315E95" w14:paraId="0AE84E79" w14:textId="0CB6796A">
      <w:pPr>
        <w:spacing w:before="240"/>
        <w:rPr>
          <w:rFonts w:eastAsia="Calibri"/>
          <w:color w:val="auto"/>
        </w:rPr>
      </w:pPr>
      <w:r>
        <w:rPr>
          <w:rFonts w:eastAsia="Calibri"/>
          <w:color w:val="auto"/>
        </w:rPr>
        <w:t xml:space="preserve">We anticipate that approximately </w:t>
      </w:r>
      <w:r w:rsidR="00B86E09">
        <w:rPr>
          <w:rFonts w:eastAsia="Calibri"/>
          <w:color w:val="auto"/>
        </w:rPr>
        <w:t xml:space="preserve">1400 </w:t>
      </w:r>
      <w:r>
        <w:rPr>
          <w:rFonts w:eastAsia="Calibri"/>
          <w:color w:val="auto"/>
        </w:rPr>
        <w:t xml:space="preserve">consumers will participate in the surveys, </w:t>
      </w:r>
      <w:r w:rsidR="00406DD9">
        <w:rPr>
          <w:rFonts w:eastAsia="Calibri"/>
          <w:color w:val="auto"/>
        </w:rPr>
        <w:t xml:space="preserve">50 </w:t>
      </w:r>
      <w:r>
        <w:rPr>
          <w:rFonts w:eastAsia="Calibri"/>
          <w:color w:val="auto"/>
        </w:rPr>
        <w:t xml:space="preserve">consumers will participate in the focus groups, and </w:t>
      </w:r>
      <w:r w:rsidR="00B86E09">
        <w:rPr>
          <w:rFonts w:eastAsia="Calibri"/>
          <w:color w:val="auto"/>
        </w:rPr>
        <w:t xml:space="preserve">200 </w:t>
      </w:r>
      <w:r>
        <w:rPr>
          <w:rFonts w:eastAsia="Calibri"/>
          <w:color w:val="auto"/>
        </w:rPr>
        <w:t>organizations will complete the organizational survey</w:t>
      </w:r>
      <w:r w:rsidR="00B06E85">
        <w:rPr>
          <w:rFonts w:eastAsia="Calibri"/>
          <w:color w:val="auto"/>
        </w:rPr>
        <w:t>.</w:t>
      </w:r>
      <w:r>
        <w:rPr>
          <w:rFonts w:eastAsia="Calibri"/>
          <w:color w:val="auto"/>
        </w:rPr>
        <w:t xml:space="preserve"> </w:t>
      </w:r>
      <w:r w:rsidR="00C05B00">
        <w:rPr>
          <w:rFonts w:eastAsia="Calibri"/>
          <w:color w:val="auto"/>
        </w:rPr>
        <w:t xml:space="preserve">The pre, post and follow up surveys will take approximately </w:t>
      </w:r>
      <w:r w:rsidR="00275B94">
        <w:rPr>
          <w:rFonts w:eastAsia="Calibri"/>
          <w:color w:val="auto"/>
        </w:rPr>
        <w:t xml:space="preserve">15 </w:t>
      </w:r>
      <w:r w:rsidR="00C05B00">
        <w:rPr>
          <w:rFonts w:eastAsia="Calibri"/>
          <w:color w:val="auto"/>
        </w:rPr>
        <w:t xml:space="preserve">minutes to complete, focus groups will last 75 minutes, and the organizational survey will take </w:t>
      </w:r>
      <w:r w:rsidR="00275B94">
        <w:rPr>
          <w:rFonts w:eastAsia="Calibri"/>
          <w:color w:val="auto"/>
        </w:rPr>
        <w:t xml:space="preserve">15 </w:t>
      </w:r>
      <w:r w:rsidR="00C05B00">
        <w:rPr>
          <w:rFonts w:eastAsia="Calibri"/>
          <w:color w:val="auto"/>
        </w:rPr>
        <w:t xml:space="preserve">minutes to complete. </w:t>
      </w:r>
      <w:r>
        <w:rPr>
          <w:rFonts w:eastAsia="Calibri"/>
          <w:color w:val="auto"/>
        </w:rPr>
        <w:t xml:space="preserve">In order to minimize the natural attrition that we expect to </w:t>
      </w:r>
      <w:r w:rsidR="004C4D18">
        <w:rPr>
          <w:rFonts w:eastAsia="Calibri"/>
          <w:color w:val="auto"/>
        </w:rPr>
        <w:t>occur between</w:t>
      </w:r>
      <w:r w:rsidR="00C05B00">
        <w:rPr>
          <w:rFonts w:eastAsia="Calibri"/>
          <w:color w:val="auto"/>
        </w:rPr>
        <w:t xml:space="preserve"> the pre, post and follow up</w:t>
      </w:r>
      <w:r w:rsidR="004C4D18">
        <w:rPr>
          <w:rFonts w:eastAsia="Calibri"/>
          <w:color w:val="auto"/>
        </w:rPr>
        <w:t xml:space="preserve"> surveys, </w:t>
      </w:r>
      <w:r w:rsidR="008B1D26">
        <w:rPr>
          <w:rFonts w:eastAsia="Calibri"/>
          <w:color w:val="auto"/>
        </w:rPr>
        <w:t xml:space="preserve">a small cash incentive of </w:t>
      </w:r>
      <w:r w:rsidR="009B2B33">
        <w:rPr>
          <w:rFonts w:eastAsia="Calibri"/>
          <w:color w:val="auto"/>
        </w:rPr>
        <w:t xml:space="preserve">$15 </w:t>
      </w:r>
      <w:r w:rsidR="008B1D26">
        <w:rPr>
          <w:rFonts w:eastAsia="Calibri"/>
          <w:color w:val="auto"/>
        </w:rPr>
        <w:t xml:space="preserve">will be paid to each respondent who successfully completes the full set of </w:t>
      </w:r>
      <w:r w:rsidR="00180CDD">
        <w:rPr>
          <w:rFonts w:eastAsia="Calibri"/>
          <w:color w:val="auto"/>
        </w:rPr>
        <w:t xml:space="preserve">three </w:t>
      </w:r>
      <w:r w:rsidR="008B1D26">
        <w:rPr>
          <w:rFonts w:eastAsia="Calibri"/>
          <w:color w:val="auto"/>
        </w:rPr>
        <w:t xml:space="preserve">surveys. Consumers who participate in a focus group in addition to the surveys be offered a stipend of </w:t>
      </w:r>
      <w:r w:rsidR="009B2B33">
        <w:rPr>
          <w:rFonts w:eastAsia="Calibri"/>
          <w:color w:val="auto"/>
        </w:rPr>
        <w:t xml:space="preserve">$50 </w:t>
      </w:r>
      <w:r w:rsidR="008B1D26">
        <w:rPr>
          <w:rFonts w:eastAsia="Calibri"/>
          <w:color w:val="auto"/>
        </w:rPr>
        <w:t xml:space="preserve">to compensate them for the time and commitment required to participate in all phases of the study. </w:t>
      </w:r>
    </w:p>
    <w:p w:rsidR="00C957E6" w:rsidP="00315E95" w14:paraId="1A6E28AA" w14:textId="0A4BFF2C">
      <w:pPr>
        <w:spacing w:before="240"/>
        <w:rPr>
          <w:rFonts w:eastAsia="Calibri"/>
          <w:color w:val="auto"/>
        </w:rPr>
      </w:pPr>
      <w:r w:rsidRPr="0025301F">
        <w:rPr>
          <w:rFonts w:eastAsia="Calibri"/>
          <w:color w:val="auto"/>
          <w:u w:val="single"/>
        </w:rPr>
        <w:t>Burden Estimate</w:t>
      </w:r>
      <w:r>
        <w:rPr>
          <w:rFonts w:eastAsia="Calibri"/>
          <w:color w:val="auto"/>
        </w:rPr>
        <w:t xml:space="preserve">: </w:t>
      </w:r>
    </w:p>
    <w:p w:rsidR="00C957E6" w:rsidP="00C957E6" w14:paraId="58AA8375" w14:textId="77777777">
      <w:pPr>
        <w:rPr>
          <w:u w:val="single"/>
        </w:rPr>
      </w:pPr>
    </w:p>
    <w:p w:rsidR="00C957E6" w:rsidRPr="00315E95" w:rsidP="00C957E6" w14:paraId="2254EF47" w14:textId="7DCD478E">
      <w:pPr>
        <w:rPr>
          <w:u w:val="single"/>
        </w:rPr>
      </w:pPr>
      <w:r>
        <w:rPr>
          <w:u w:val="single"/>
        </w:rPr>
        <w:t xml:space="preserve">User Survey: </w:t>
      </w:r>
      <w:r>
        <w:rPr>
          <w:u w:val="single"/>
        </w:rPr>
        <w:t>Pre-Survey</w:t>
      </w:r>
    </w:p>
    <w:p w:rsidR="00C957E6" w:rsidRPr="00315E95" w:rsidP="00C957E6" w14:paraId="2F6C3C54" w14:textId="212CA94F">
      <w:r w:rsidRPr="00315E95">
        <w:tab/>
      </w:r>
      <w:r>
        <w:t>Estimated Number of R</w:t>
      </w:r>
      <w:r w:rsidRPr="00315E95">
        <w:t xml:space="preserve">espondents:  </w:t>
      </w:r>
      <w:r w:rsidR="00512A08">
        <w:tab/>
      </w:r>
      <w:r w:rsidRPr="00315E95">
        <w:tab/>
      </w:r>
      <w:r w:rsidRPr="00315E95">
        <w:tab/>
      </w:r>
      <w:r w:rsidRPr="00315E95">
        <w:tab/>
      </w:r>
      <w:r w:rsidR="005B6A3A">
        <w:tab/>
      </w:r>
      <w:r w:rsidR="00FB7874">
        <w:t>1400</w:t>
      </w:r>
    </w:p>
    <w:p w:rsidR="00C957E6" w:rsidRPr="00315E95" w:rsidP="00C957E6" w14:paraId="66532B92" w14:textId="28CE881B">
      <w:r w:rsidRPr="00315E95">
        <w:tab/>
        <w:t xml:space="preserve">Estimated Time per </w:t>
      </w:r>
      <w:r>
        <w:t>R</w:t>
      </w:r>
      <w:r w:rsidRPr="00315E95">
        <w:t>espons</w:t>
      </w:r>
      <w:r w:rsidR="00512A08">
        <w:t>e</w:t>
      </w:r>
      <w:r w:rsidRPr="00315E95">
        <w:t xml:space="preserve">: </w:t>
      </w:r>
      <w:r w:rsidRPr="00315E95">
        <w:tab/>
      </w:r>
      <w:r w:rsidRPr="00315E95">
        <w:tab/>
      </w:r>
      <w:r w:rsidRPr="00315E95">
        <w:tab/>
      </w:r>
      <w:r w:rsidRPr="00315E95">
        <w:tab/>
      </w:r>
      <w:r w:rsidRPr="00315E95">
        <w:tab/>
      </w:r>
      <w:r w:rsidR="00CD20F8">
        <w:t>15</w:t>
      </w:r>
      <w:r w:rsidRPr="00315E95">
        <w:t xml:space="preserve"> minute</w:t>
      </w:r>
      <w:r w:rsidR="005B6A3A">
        <w:t>s</w:t>
      </w:r>
    </w:p>
    <w:p w:rsidR="00C957E6" w:rsidRPr="00315E95" w:rsidP="00C957E6" w14:paraId="1FBB5DB4" w14:textId="4967F70B">
      <w:r w:rsidRPr="00315E95">
        <w:tab/>
        <w:t>Total Estimated Burden:</w:t>
      </w:r>
      <w:r w:rsidRPr="00315E95">
        <w:tab/>
      </w:r>
      <w:r w:rsidRPr="00315E95">
        <w:tab/>
      </w:r>
      <w:r w:rsidRPr="00315E95">
        <w:tab/>
      </w:r>
      <w:r w:rsidRPr="00315E95">
        <w:tab/>
      </w:r>
      <w:r w:rsidRPr="00315E95">
        <w:tab/>
      </w:r>
      <w:r w:rsidR="005B6A3A">
        <w:tab/>
      </w:r>
      <w:r w:rsidR="0074227A">
        <w:t xml:space="preserve">350 </w:t>
      </w:r>
      <w:r w:rsidRPr="00315E95">
        <w:t>hours</w:t>
      </w:r>
    </w:p>
    <w:p w:rsidR="00C957E6" w:rsidP="00C957E6" w14:paraId="720677D0" w14:textId="77777777">
      <w:pPr>
        <w:rPr>
          <w:i/>
        </w:rPr>
      </w:pPr>
    </w:p>
    <w:p w:rsidR="00C957E6" w:rsidRPr="00315E95" w:rsidP="00C957E6" w14:paraId="56BD9866" w14:textId="2A2CC7A7">
      <w:pPr>
        <w:rPr>
          <w:u w:val="single"/>
        </w:rPr>
      </w:pPr>
      <w:r>
        <w:rPr>
          <w:u w:val="single"/>
        </w:rPr>
        <w:t xml:space="preserve">User Survey: </w:t>
      </w:r>
      <w:r>
        <w:rPr>
          <w:u w:val="single"/>
        </w:rPr>
        <w:t>Post-Survey</w:t>
      </w:r>
    </w:p>
    <w:p w:rsidR="00C957E6" w:rsidRPr="00315E95" w:rsidP="00C957E6" w14:paraId="428C73D8" w14:textId="347D3571">
      <w:r w:rsidRPr="00315E95">
        <w:tab/>
      </w:r>
      <w:r>
        <w:t>Estimated Number of R</w:t>
      </w:r>
      <w:r w:rsidRPr="00315E95">
        <w:t xml:space="preserve">espondents:  </w:t>
      </w:r>
      <w:r w:rsidRPr="00315E95">
        <w:tab/>
      </w:r>
      <w:r w:rsidRPr="00315E95">
        <w:tab/>
      </w:r>
      <w:r w:rsidRPr="00315E95">
        <w:tab/>
      </w:r>
      <w:r w:rsidR="005B6A3A">
        <w:tab/>
      </w:r>
      <w:r w:rsidR="005B6A3A">
        <w:tab/>
      </w:r>
      <w:r w:rsidR="00FB7874">
        <w:t>500</w:t>
      </w:r>
    </w:p>
    <w:p w:rsidR="00C957E6" w:rsidRPr="00315E95" w:rsidP="00C957E6" w14:paraId="214509CD" w14:textId="72988783">
      <w:r w:rsidRPr="00315E95">
        <w:tab/>
        <w:t xml:space="preserve">Estimated Time per </w:t>
      </w:r>
      <w:r>
        <w:t>R</w:t>
      </w:r>
      <w:r w:rsidRPr="00315E95">
        <w:t xml:space="preserve">esponse: </w:t>
      </w:r>
      <w:r w:rsidRPr="00315E95">
        <w:tab/>
      </w:r>
      <w:r w:rsidRPr="00315E95">
        <w:tab/>
      </w:r>
      <w:r w:rsidRPr="00315E95">
        <w:tab/>
      </w:r>
      <w:r w:rsidRPr="00315E95">
        <w:tab/>
      </w:r>
      <w:r w:rsidRPr="00315E95">
        <w:tab/>
      </w:r>
      <w:r w:rsidR="00CD20F8">
        <w:t>15</w:t>
      </w:r>
      <w:r w:rsidRPr="00315E95">
        <w:t xml:space="preserve"> minute</w:t>
      </w:r>
      <w:r w:rsidR="005B6A3A">
        <w:t>s</w:t>
      </w:r>
    </w:p>
    <w:p w:rsidR="00C957E6" w:rsidRPr="00315E95" w:rsidP="00C957E6" w14:paraId="7095B943" w14:textId="4277FEBA">
      <w:r w:rsidRPr="00315E95">
        <w:tab/>
        <w:t>Total Estimated Burden:</w:t>
      </w:r>
      <w:r w:rsidRPr="00315E95">
        <w:tab/>
      </w:r>
      <w:r w:rsidRPr="00315E95">
        <w:tab/>
      </w:r>
      <w:r w:rsidRPr="00315E95">
        <w:tab/>
      </w:r>
      <w:r w:rsidRPr="00315E95">
        <w:tab/>
      </w:r>
      <w:r w:rsidRPr="00315E95">
        <w:tab/>
      </w:r>
      <w:r w:rsidR="005B6A3A">
        <w:tab/>
      </w:r>
      <w:r w:rsidR="0074227A">
        <w:t xml:space="preserve">125 </w:t>
      </w:r>
      <w:r w:rsidRPr="00315E95">
        <w:t>hours</w:t>
      </w:r>
    </w:p>
    <w:p w:rsidR="00C957E6" w:rsidP="00C957E6" w14:paraId="43C0CE78" w14:textId="3AF13D98">
      <w:pPr>
        <w:rPr>
          <w:u w:val="single"/>
        </w:rPr>
      </w:pPr>
    </w:p>
    <w:p w:rsidR="00C957E6" w:rsidRPr="00315E95" w:rsidP="00C957E6" w14:paraId="25BA2EBA" w14:textId="08CE697C">
      <w:pPr>
        <w:rPr>
          <w:u w:val="single"/>
        </w:rPr>
      </w:pPr>
      <w:r>
        <w:rPr>
          <w:u w:val="single"/>
        </w:rPr>
        <w:t xml:space="preserve">User Survey: </w:t>
      </w:r>
      <w:r>
        <w:rPr>
          <w:u w:val="single"/>
        </w:rPr>
        <w:t>Follow Up Survey</w:t>
      </w:r>
    </w:p>
    <w:p w:rsidR="00C957E6" w:rsidRPr="00315E95" w:rsidP="00C957E6" w14:paraId="729F55EE" w14:textId="1073F4C6">
      <w:r w:rsidRPr="00315E95">
        <w:tab/>
      </w:r>
      <w:r>
        <w:t>Estimated Number of R</w:t>
      </w:r>
      <w:r w:rsidRPr="00315E95">
        <w:t xml:space="preserve">espondents:  </w:t>
      </w:r>
      <w:r w:rsidRPr="00315E95">
        <w:tab/>
      </w:r>
      <w:r w:rsidRPr="00315E95">
        <w:tab/>
      </w:r>
      <w:r w:rsidRPr="00315E95">
        <w:tab/>
      </w:r>
      <w:r w:rsidR="005B6A3A">
        <w:tab/>
      </w:r>
      <w:r w:rsidR="005B6A3A">
        <w:tab/>
      </w:r>
      <w:r w:rsidR="00B474CF">
        <w:t>7</w:t>
      </w:r>
      <w:r w:rsidR="00275B94">
        <w:t>00</w:t>
      </w:r>
    </w:p>
    <w:p w:rsidR="00C957E6" w:rsidRPr="00315E95" w:rsidP="00C957E6" w14:paraId="65B08CC9" w14:textId="42EBED5A">
      <w:r w:rsidRPr="00315E95">
        <w:tab/>
        <w:t xml:space="preserve">Estimated Time per </w:t>
      </w:r>
      <w:r>
        <w:t>R</w:t>
      </w:r>
      <w:r w:rsidRPr="00315E95">
        <w:t xml:space="preserve">esponse: </w:t>
      </w:r>
      <w:r w:rsidRPr="00315E95">
        <w:tab/>
      </w:r>
      <w:r w:rsidRPr="00315E95">
        <w:tab/>
      </w:r>
      <w:r w:rsidRPr="00315E95">
        <w:tab/>
      </w:r>
      <w:r w:rsidRPr="00315E95">
        <w:tab/>
      </w:r>
      <w:r w:rsidRPr="00315E95">
        <w:tab/>
      </w:r>
      <w:r w:rsidR="00CD20F8">
        <w:t>15</w:t>
      </w:r>
      <w:r w:rsidRPr="00315E95">
        <w:t xml:space="preserve"> minute</w:t>
      </w:r>
      <w:r w:rsidR="005B6A3A">
        <w:t>s</w:t>
      </w:r>
    </w:p>
    <w:p w:rsidR="00C957E6" w:rsidP="00C957E6" w14:paraId="7D2F53F4" w14:textId="6331C3DB">
      <w:r w:rsidRPr="00315E95">
        <w:tab/>
        <w:t>Total Estimated Burden:</w:t>
      </w:r>
      <w:r w:rsidRPr="00315E95">
        <w:tab/>
      </w:r>
      <w:r w:rsidRPr="00315E95">
        <w:tab/>
      </w:r>
      <w:r w:rsidRPr="00315E95">
        <w:tab/>
      </w:r>
      <w:r w:rsidRPr="00315E95">
        <w:tab/>
      </w:r>
      <w:r w:rsidRPr="00315E95">
        <w:tab/>
      </w:r>
      <w:r w:rsidR="005B6A3A">
        <w:tab/>
      </w:r>
      <w:r w:rsidR="0074227A">
        <w:t xml:space="preserve">175 </w:t>
      </w:r>
      <w:r w:rsidRPr="00315E95">
        <w:t>hours</w:t>
      </w:r>
    </w:p>
    <w:p w:rsidR="00180CDD" w:rsidP="00C957E6" w14:paraId="0DE1B68C" w14:textId="2D466F11">
      <w:r>
        <w:tab/>
        <w:t>Total Estimated Cost (700 respondents x $15):</w:t>
      </w:r>
      <w:r>
        <w:tab/>
      </w:r>
      <w:r>
        <w:tab/>
      </w:r>
      <w:r>
        <w:tab/>
        <w:t>$10,500</w:t>
      </w:r>
    </w:p>
    <w:p w:rsidR="00C957E6" w:rsidP="00C957E6" w14:paraId="5DBAFAE2" w14:textId="6937A2D1"/>
    <w:p w:rsidR="00C957E6" w:rsidRPr="00C957E6" w:rsidP="00C957E6" w14:paraId="166E094A" w14:textId="7B8AA616">
      <w:r>
        <w:rPr>
          <w:u w:val="single"/>
        </w:rPr>
        <w:t>Focus Groups</w:t>
      </w:r>
    </w:p>
    <w:p w:rsidR="00C957E6" w:rsidP="00C957E6" w14:paraId="1BB4BF57" w14:textId="1BBFF771">
      <w:r>
        <w:tab/>
        <w:t xml:space="preserve">Estimated Number of </w:t>
      </w:r>
      <w:r w:rsidR="002E3C54">
        <w:t>Participants</w:t>
      </w:r>
      <w:r>
        <w:t>:</w:t>
      </w:r>
      <w:r w:rsidR="002E3C54">
        <w:tab/>
      </w:r>
      <w:r w:rsidR="002E3C54">
        <w:tab/>
      </w:r>
      <w:r w:rsidR="002E3C54">
        <w:tab/>
      </w:r>
      <w:r>
        <w:tab/>
      </w:r>
      <w:r>
        <w:tab/>
      </w:r>
      <w:r w:rsidR="0033331A">
        <w:t>50</w:t>
      </w:r>
    </w:p>
    <w:p w:rsidR="00C957E6" w:rsidP="00C957E6" w14:paraId="001D1E4A" w14:textId="4CC04EBD">
      <w:r>
        <w:tab/>
        <w:t xml:space="preserve">Estimated Time </w:t>
      </w:r>
      <w:r w:rsidR="005B6A3A">
        <w:t>for Participation</w:t>
      </w:r>
      <w:r>
        <w:t>:</w:t>
      </w:r>
      <w:r>
        <w:tab/>
      </w:r>
      <w:r>
        <w:tab/>
      </w:r>
      <w:r>
        <w:tab/>
      </w:r>
      <w:r w:rsidR="005B6A3A">
        <w:tab/>
      </w:r>
      <w:r w:rsidR="005B6A3A">
        <w:tab/>
        <w:t>75</w:t>
      </w:r>
      <w:r>
        <w:t xml:space="preserve"> minutes</w:t>
      </w:r>
    </w:p>
    <w:p w:rsidR="00C957E6" w:rsidP="00C957E6" w14:paraId="781F9A67" w14:textId="26585D7A">
      <w:r>
        <w:tab/>
        <w:t>Total Estimated Burden</w:t>
      </w:r>
      <w:r>
        <w:t>:</w:t>
      </w:r>
      <w:r>
        <w:tab/>
      </w:r>
      <w:r>
        <w:tab/>
      </w:r>
      <w:r>
        <w:tab/>
      </w:r>
      <w:r>
        <w:tab/>
      </w:r>
      <w:r>
        <w:tab/>
      </w:r>
      <w:r>
        <w:tab/>
      </w:r>
      <w:r w:rsidR="00472E90">
        <w:t>62.5</w:t>
      </w:r>
      <w:r w:rsidR="00301A20">
        <w:t xml:space="preserve"> </w:t>
      </w:r>
      <w:r>
        <w:t>hours</w:t>
      </w:r>
    </w:p>
    <w:p w:rsidR="00180CDD" w:rsidP="00C957E6" w14:paraId="1288C87A" w14:textId="2A67B80F">
      <w:r>
        <w:tab/>
        <w:t>Total Estimated Cost (50 respondents x $50):</w:t>
      </w:r>
      <w:r>
        <w:tab/>
      </w:r>
      <w:r>
        <w:tab/>
      </w:r>
      <w:r>
        <w:tab/>
        <w:t>$2,500</w:t>
      </w:r>
    </w:p>
    <w:p w:rsidR="002E3C54" w:rsidP="002E3C54" w14:paraId="26536A13" w14:textId="77777777">
      <w:pPr>
        <w:rPr>
          <w:u w:val="single"/>
        </w:rPr>
      </w:pPr>
    </w:p>
    <w:p w:rsidR="002E3C54" w:rsidRPr="00315E95" w:rsidP="002E3C54" w14:paraId="2F735EFE" w14:textId="64D73F06">
      <w:pPr>
        <w:rPr>
          <w:u w:val="single"/>
        </w:rPr>
      </w:pPr>
      <w:r>
        <w:rPr>
          <w:u w:val="single"/>
        </w:rPr>
        <w:t>Organizational Survey</w:t>
      </w:r>
    </w:p>
    <w:p w:rsidR="002E3C54" w:rsidRPr="00315E95" w:rsidP="002E3C54" w14:paraId="780FFE6D" w14:textId="4E7BFB18">
      <w:r w:rsidRPr="00315E95">
        <w:tab/>
      </w:r>
      <w:r>
        <w:t>Estimated Number of R</w:t>
      </w:r>
      <w:r w:rsidRPr="00315E95">
        <w:t xml:space="preserve">espondents:  </w:t>
      </w:r>
      <w:r w:rsidRPr="00315E95">
        <w:tab/>
      </w:r>
      <w:r w:rsidRPr="00315E95">
        <w:tab/>
      </w:r>
      <w:r w:rsidRPr="00315E95">
        <w:tab/>
      </w:r>
      <w:r w:rsidR="005B6A3A">
        <w:tab/>
      </w:r>
      <w:r w:rsidR="005B6A3A">
        <w:tab/>
      </w:r>
      <w:r w:rsidR="00B474CF">
        <w:t>200</w:t>
      </w:r>
    </w:p>
    <w:p w:rsidR="002E3C54" w:rsidRPr="00315E95" w:rsidP="002E3C54" w14:paraId="18A098BB" w14:textId="4DD13B12">
      <w:r w:rsidRPr="00315E95">
        <w:tab/>
        <w:t xml:space="preserve">Estimated Time per </w:t>
      </w:r>
      <w:r>
        <w:t>R</w:t>
      </w:r>
      <w:r w:rsidRPr="00315E95">
        <w:t xml:space="preserve">esponse: </w:t>
      </w:r>
      <w:r w:rsidRPr="00315E95">
        <w:tab/>
      </w:r>
      <w:r w:rsidRPr="00315E95">
        <w:tab/>
      </w:r>
      <w:r w:rsidRPr="00315E95">
        <w:tab/>
      </w:r>
      <w:r w:rsidRPr="00315E95">
        <w:tab/>
      </w:r>
      <w:r w:rsidRPr="00315E95">
        <w:tab/>
      </w:r>
      <w:r w:rsidR="00301A20">
        <w:t>15</w:t>
      </w:r>
      <w:r w:rsidRPr="00315E95" w:rsidR="00301A20">
        <w:t xml:space="preserve"> </w:t>
      </w:r>
      <w:r w:rsidRPr="00315E95">
        <w:t>minute</w:t>
      </w:r>
      <w:r w:rsidR="005B6A3A">
        <w:t>s</w:t>
      </w:r>
    </w:p>
    <w:p w:rsidR="002E3C54" w:rsidP="002E3C54" w14:paraId="640FFE98" w14:textId="6ED3EFD6">
      <w:r w:rsidRPr="00315E95">
        <w:tab/>
        <w:t>Total Estimated Burden:</w:t>
      </w:r>
      <w:r w:rsidRPr="00315E95">
        <w:tab/>
      </w:r>
      <w:r w:rsidRPr="00315E95">
        <w:tab/>
      </w:r>
      <w:r w:rsidRPr="00315E95">
        <w:tab/>
      </w:r>
      <w:r w:rsidRPr="00315E95">
        <w:tab/>
      </w:r>
      <w:r w:rsidRPr="00315E95">
        <w:tab/>
      </w:r>
      <w:r w:rsidR="005B6A3A">
        <w:tab/>
      </w:r>
      <w:r w:rsidR="005742CF">
        <w:t xml:space="preserve">50 </w:t>
      </w:r>
      <w:r w:rsidRPr="00315E95">
        <w:t>hours</w:t>
      </w:r>
    </w:p>
    <w:p w:rsidR="005B6A3A" w:rsidP="005B6A3A" w14:paraId="68086A38" w14:textId="77777777">
      <w:pPr>
        <w:rPr>
          <w:u w:val="single"/>
        </w:rPr>
      </w:pPr>
    </w:p>
    <w:p w:rsidR="005B6A3A" w:rsidP="005B6A3A" w14:paraId="1434E0E2" w14:textId="53A4DDD3">
      <w:r>
        <w:rPr>
          <w:u w:val="single"/>
        </w:rPr>
        <w:t>Total Estimated Annual Burden</w:t>
      </w:r>
      <w:r>
        <w:tab/>
      </w:r>
      <w:r>
        <w:tab/>
      </w:r>
      <w:r>
        <w:tab/>
      </w:r>
      <w:r>
        <w:tab/>
      </w:r>
      <w:r>
        <w:tab/>
      </w:r>
      <w:r>
        <w:tab/>
      </w:r>
      <w:r w:rsidR="00B0102D">
        <w:t>7</w:t>
      </w:r>
      <w:r w:rsidR="009E5EA6">
        <w:t>62.5</w:t>
      </w:r>
      <w:r w:rsidR="00301A20">
        <w:t xml:space="preserve"> </w:t>
      </w:r>
      <w:r>
        <w:t>hours</w:t>
      </w:r>
    </w:p>
    <w:p w:rsidR="005B6A3A" w:rsidP="005B6A3A" w14:paraId="4BA3FFE3" w14:textId="77777777"/>
    <w:p w:rsidR="005B6A3A" w:rsidRPr="00B42C57" w:rsidP="005B6A3A" w14:paraId="6D9C93BC" w14:textId="5F043B71">
      <w:pPr>
        <w:rPr>
          <w:rFonts w:eastAsia="Times New Roman"/>
          <w:color w:val="auto"/>
          <w:szCs w:val="20"/>
        </w:rPr>
      </w:pPr>
      <w:r w:rsidRPr="00B42C57">
        <w:rPr>
          <w:u w:val="single"/>
        </w:rPr>
        <w:t>Total Estimated Cost</w:t>
      </w:r>
      <w:r>
        <w:tab/>
      </w:r>
      <w:r>
        <w:tab/>
      </w:r>
      <w:r>
        <w:tab/>
      </w:r>
      <w:r>
        <w:tab/>
      </w:r>
      <w:r>
        <w:tab/>
      </w:r>
      <w:r>
        <w:tab/>
      </w:r>
      <w:r>
        <w:tab/>
      </w:r>
      <w:r>
        <w:tab/>
      </w:r>
      <w:r w:rsidR="00B06E85">
        <w:t>$13,0</w:t>
      </w:r>
      <w:r w:rsidR="00B67C94">
        <w:t>50</w:t>
      </w:r>
    </w:p>
    <w:p w:rsidR="00FC1FBC" w:rsidRPr="00315E95" w:rsidP="00EF4558" w14:paraId="032F3FA4" w14:textId="31DD1772"/>
    <w:p w:rsidR="00EF4558" w:rsidRPr="00315E95" w:rsidP="00EF4558" w14:paraId="64D014F6" w14:textId="77777777">
      <w:pPr>
        <w:spacing w:before="200"/>
        <w:rPr>
          <w:rFonts w:eastAsia="Times New Roman"/>
          <w:color w:val="auto"/>
          <w:szCs w:val="20"/>
        </w:rPr>
      </w:pPr>
      <w:r w:rsidRPr="00315E95">
        <w:rPr>
          <w:rFonts w:eastAsia="Times New Roman"/>
          <w:color w:val="auto"/>
          <w:szCs w:val="20"/>
        </w:rPr>
        <w:t>If you have any questions, please let me know.  Thank you for your consideration.</w:t>
      </w:r>
      <w:r w:rsidRPr="00315E95" w:rsidR="00E64FC7">
        <w:rPr>
          <w:rFonts w:eastAsia="Times New Roman"/>
          <w:color w:val="auto"/>
        </w:rPr>
        <w:t xml:space="preserve"> </w:t>
      </w:r>
    </w:p>
    <w:p w:rsidR="00BF402E" w:rsidRPr="00315E95" w14:paraId="1DC11AC1" w14:textId="77777777">
      <w:pPr>
        <w:spacing w:after="200"/>
        <w:rPr>
          <w:rFonts w:eastAsia="Times New Roman"/>
          <w:color w:val="auto"/>
          <w:sz w:val="20"/>
          <w:lang w:bidi="x-none"/>
        </w:rPr>
      </w:pPr>
    </w:p>
    <w:sectPr>
      <w:headerReference w:type="even" r:id="rId8"/>
      <w:headerReference w:type="default" r:id="rId9"/>
      <w:headerReference w:type="first" r:id="rId10"/>
      <w:pgSz w:w="12240" w:h="15840"/>
      <w:pgMar w:top="1872" w:right="1440" w:bottom="1440" w:left="1440" w:header="432" w:footer="72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ヒラギノ角ゴ Pro W3">
    <w:altName w:val="Times New Roman"/>
    <w:charset w:val="00"/>
    <w:family w:val="roman"/>
    <w:pitch w:val="default"/>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inion Pro">
    <w:altName w:val="Sitka Small"/>
    <w:panose1 w:val="00000000000000000000"/>
    <w:charset w:val="00"/>
    <w:family w:val="roman"/>
    <w:notTrueType/>
    <w:pitch w:val="variable"/>
    <w:sig w:usb0="60000287" w:usb1="00000001" w:usb2="00000000" w:usb3="00000000" w:csb0="0000019F" w:csb1="00000000"/>
  </w:font>
  <w:font w:name="Calibri">
    <w:panose1 w:val="020F0502020204030204"/>
    <w:charset w:val="00"/>
    <w:family w:val="swiss"/>
    <w:pitch w:val="variable"/>
    <w:sig w:usb0="E0002AFF" w:usb1="4000ACFF" w:usb2="00000001" w:usb3="00000000" w:csb0="000001FF" w:csb1="00000000"/>
  </w:font>
  <w:font w:name="Source Sans Pro Semibold">
    <w:panose1 w:val="020B0603030403020204"/>
    <w:charset w:val="00"/>
    <w:family w:val="swiss"/>
    <w:notTrueType/>
    <w:pitch w:val="variable"/>
    <w:sig w:usb0="600002F7" w:usb1="02000001" w:usb2="00000000" w:usb3="00000000" w:csb0="0000019F" w:csb1="00000000"/>
  </w:font>
  <w:font w:name="Arial Bold">
    <w:panose1 w:val="020B0704020202020204"/>
    <w:charset w:val="00"/>
    <w:family w:val="auto"/>
    <w:pitch w:val="variable"/>
    <w:sig w:usb0="00000003" w:usb1="00000000" w:usb2="00000000" w:usb3="00000000" w:csb0="00000001" w:csb1="00000000"/>
  </w:font>
  <w:font w:name="Arial Narrow">
    <w:altName w:val="Arial"/>
    <w:panose1 w:val="020B0606020202030204"/>
    <w:charset w:val="00"/>
    <w:family w:val="swiss"/>
    <w:pitch w:val="variable"/>
    <w:sig w:usb0="00000287" w:usb1="00000800" w:usb2="00000000" w:usb3="00000000" w:csb0="000000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F402E" w14:paraId="34C7040A" w14:textId="164253AD">
    <w:pPr>
      <w:pStyle w:val="Header1"/>
    </w:pPr>
    <w:r>
      <w:rPr>
        <w:noProof/>
      </w:rPr>
      <mc:AlternateContent>
        <mc:Choice Requires="wps">
          <w:drawing>
            <wp:anchor distT="0" distB="0" distL="114300" distR="114300" simplePos="0" relativeHeight="251679744" behindDoc="0" locked="0" layoutInCell="0" allowOverlap="1">
              <wp:simplePos x="0" y="0"/>
              <wp:positionH relativeFrom="page">
                <wp:posOffset>0</wp:posOffset>
              </wp:positionH>
              <wp:positionV relativeFrom="page">
                <wp:posOffset>190500</wp:posOffset>
              </wp:positionV>
              <wp:extent cx="7772400" cy="280670"/>
              <wp:effectExtent l="0" t="0" r="0" b="5080"/>
              <wp:wrapNone/>
              <wp:docPr id="12" name="MSIPCMa37c420793daf564e6c2c9eb" descr="{&quot;HashCode&quot;:-606924510,&quot;Height&quot;:792.0,&quot;Width&quot;:612.0,&quot;Placement&quot;:&quot;Header&quot;,&quot;Index&quot;:&quot;OddAndEven&quot;,&quot;Section&quot;:1,&quot;Top&quot;:0.0,&quot;Left&quot;:0.0}"/>
              <wp:cNvGraphicFramePr/>
              <a:graphic xmlns:a="http://schemas.openxmlformats.org/drawingml/2006/main">
                <a:graphicData uri="http://schemas.microsoft.com/office/word/2010/wordprocessingShape">
                  <wps:wsp xmlns:wps="http://schemas.microsoft.com/office/word/2010/wordprocessingShape">
                    <wps:cNvSpPr txBox="1"/>
                    <wps:spPr>
                      <a:xfrm>
                        <a:off x="0" y="0"/>
                        <a:ext cx="7772400" cy="28067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591208" w:rsidRPr="00591208" w:rsidP="00591208" w14:textId="1E4F584B">
                          <w:pPr>
                            <w:jc w:val="center"/>
                            <w:rPr>
                              <w:rFonts w:ascii="Source Sans Pro Semibold" w:hAnsi="Source Sans Pro Semibold"/>
                            </w:rPr>
                          </w:pPr>
                          <w:r w:rsidRPr="00591208">
                            <w:rPr>
                              <w:rFonts w:ascii="Source Sans Pro Semibold" w:hAnsi="Source Sans Pro Semibold"/>
                            </w:rPr>
                            <w:t>NONPUBLIC//FDIC BUSINESS</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wps:bodyPr>
                  </wps:wsp>
                </a:graphicData>
              </a:graphic>
            </wp:anchor>
          </w:drawing>
        </mc:Choice>
        <mc:Fallback>
          <w:pict>
            <v:shapetype id="_x0000_t202" coordsize="21600,21600" o:spt="202" path="m,l,21600r21600,l21600,xe">
              <v:stroke joinstyle="miter"/>
              <v:path gradientshapeok="t" o:connecttype="rect"/>
            </v:shapetype>
            <v:shape id="MSIPCMa37c420793daf564e6c2c9eb" o:spid="_x0000_s2049" type="#_x0000_t202" alt="{&quot;HashCode&quot;:-606924510,&quot;Height&quot;:792.0,&quot;Width&quot;:612.0,&quot;Placement&quot;:&quot;Header&quot;,&quot;Index&quot;:&quot;OddAndEven&quot;,&quot;Section&quot;:1,&quot;Top&quot;:0.0,&quot;Left&quot;:0.0}" style="width:612pt;height:22.1pt;margin-top:15pt;margin-left:0;mso-position-horizontal-relative:page;mso-position-vertical-relative:page;mso-wrap-distance-bottom:0;mso-wrap-distance-left:9pt;mso-wrap-distance-right:9pt;mso-wrap-distance-top:0;mso-wrap-style:square;position:absolute;visibility:visible;v-text-anchor:top;z-index:251680768" o:allowincell="f" filled="f" stroked="f" strokeweight="0.5pt">
              <v:textbox inset=",0,,0">
                <w:txbxContent>
                  <w:p w:rsidR="00591208" w:rsidRPr="00591208" w:rsidP="00591208" w14:paraId="03E7FB78" w14:textId="1E4F584B">
                    <w:pPr>
                      <w:jc w:val="center"/>
                      <w:rPr>
                        <w:rFonts w:ascii="Source Sans Pro Semibold" w:hAnsi="Source Sans Pro Semibold"/>
                      </w:rPr>
                    </w:pPr>
                    <w:r w:rsidRPr="00591208">
                      <w:rPr>
                        <w:rFonts w:ascii="Source Sans Pro Semibold" w:hAnsi="Source Sans Pro Semibold"/>
                      </w:rPr>
                      <w:t>NONPUBLIC//FDIC BUSINESS</w:t>
                    </w:r>
                  </w:p>
                </w:txbxContent>
              </v:textbox>
            </v:shape>
          </w:pict>
        </mc:Fallback>
      </mc:AlternateContent>
    </w:r>
  </w:p>
  <w:p w:rsidR="00BF402E" w14:paraId="51F2C7B4" w14:textId="77777777">
    <w:pPr>
      <w:pStyle w:val="Header1"/>
    </w:pPr>
  </w:p>
  <w:p w:rsidR="00BF402E" w14:paraId="69E41696" w14:textId="77777777">
    <w:pPr>
      <w:pStyle w:val="Header1"/>
    </w:pPr>
  </w:p>
  <w:p w:rsidR="00BF402E" w14:paraId="6E435C4B" w14:textId="77777777">
    <w:pPr>
      <w:pStyle w:val="Header1"/>
    </w:pPr>
  </w:p>
  <w:p w:rsidR="00BF402E" w14:paraId="2938A75A" w14:textId="77777777">
    <w:pPr>
      <w:pStyle w:val="Header1"/>
    </w:pPr>
  </w:p>
  <w:p w:rsidR="00BF402E" w14:paraId="7D78F624" w14:textId="77777777">
    <w:pPr>
      <w:pStyle w:val="Header1"/>
      <w:rPr>
        <w:rFonts w:eastAsia="Times New Roman"/>
        <w:color w:val="auto"/>
        <w:sz w:val="20"/>
        <w:lang w:bidi="x-none"/>
      </w:rPr>
    </w:pPr>
    <w:r>
      <w:rPr>
        <w:noProof/>
      </w:rPr>
      <mc:AlternateContent>
        <mc:Choice Requires="wps">
          <w:drawing>
            <wp:anchor distT="0" distB="0" distL="114300" distR="114300" simplePos="0" relativeHeight="251662336" behindDoc="1" locked="0" layoutInCell="1" allowOverlap="1">
              <wp:simplePos x="0" y="0"/>
              <wp:positionH relativeFrom="page">
                <wp:posOffset>822325</wp:posOffset>
              </wp:positionH>
              <wp:positionV relativeFrom="page">
                <wp:posOffset>914400</wp:posOffset>
              </wp:positionV>
              <wp:extent cx="2489200" cy="274320"/>
              <wp:effectExtent l="3175" t="0" r="3175" b="1905"/>
              <wp:wrapNone/>
              <wp:docPr id="9" name="Rectangle 3"/>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489200" cy="27432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BF402E" w14:textId="77777777">
                          <w:pPr>
                            <w:rPr>
                              <w:rFonts w:eastAsia="Times New Roman"/>
                              <w:color w:val="auto"/>
                              <w:sz w:val="20"/>
                              <w:lang w:bidi="x-none"/>
                            </w:rPr>
                          </w:pPr>
                        </w:p>
                      </w:txbxContent>
                    </wps:txbx>
                    <wps:bodyPr rot="0" vert="horz" wrap="square" lIns="38100" tIns="38100" rIns="38100" bIns="38100" anchor="t" anchorCtr="0" upright="1"/>
                  </wps:wsp>
                </a:graphicData>
              </a:graphic>
              <wp14:sizeRelH relativeFrom="page">
                <wp14:pctWidth>0</wp14:pctWidth>
              </wp14:sizeRelH>
              <wp14:sizeRelV relativeFrom="page">
                <wp14:pctHeight>0</wp14:pctHeight>
              </wp14:sizeRelV>
            </wp:anchor>
          </w:drawing>
        </mc:Choice>
        <mc:Fallback>
          <w:pict>
            <v:rect id="Rectangle 3" o:spid="_x0000_s2050" style="width:196pt;height:21.6pt;margin-top:1in;margin-left:64.7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3120" filled="f" stroked="f">
              <v:stroke joinstyle="round"/>
              <v:path arrowok="t"/>
              <v:textbox inset="3pt,3pt,3pt,3pt">
                <w:txbxContent>
                  <w:p w:rsidR="00BF402E" w14:paraId="2990371F" w14:textId="77777777">
                    <w:pPr>
                      <w:rPr>
                        <w:rFonts w:eastAsia="Times New Roman"/>
                        <w:color w:val="auto"/>
                        <w:sz w:val="20"/>
                        <w:lang w:bidi="x-none"/>
                      </w:rPr>
                    </w:pPr>
                  </w:p>
                </w:txbxContent>
              </v:textbox>
            </v:rect>
          </w:pict>
        </mc:Fallback>
      </mc:AlternateContent>
    </w:r>
    <w:r>
      <w:rPr>
        <w:noProof/>
      </w:rPr>
      <mc:AlternateContent>
        <mc:Choice Requires="wps">
          <w:drawing>
            <wp:anchor distT="0" distB="0" distL="114300" distR="114300" simplePos="0" relativeHeight="251664384" behindDoc="1" locked="0" layoutInCell="1" allowOverlap="1">
              <wp:simplePos x="0" y="0"/>
              <wp:positionH relativeFrom="page">
                <wp:posOffset>5306060</wp:posOffset>
              </wp:positionH>
              <wp:positionV relativeFrom="page">
                <wp:posOffset>914400</wp:posOffset>
              </wp:positionV>
              <wp:extent cx="1473200" cy="254000"/>
              <wp:effectExtent l="635" t="0" r="2540" b="3175"/>
              <wp:wrapNone/>
              <wp:docPr id="8" name="Rectangle 4"/>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473200" cy="2540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BF402E" w14:textId="77777777">
                          <w:pPr>
                            <w:jc w:val="right"/>
                            <w:rPr>
                              <w:rFonts w:eastAsia="Times New Roman"/>
                              <w:color w:val="auto"/>
                              <w:sz w:val="20"/>
                              <w:lang w:bidi="x-none"/>
                            </w:rPr>
                          </w:pPr>
                        </w:p>
                      </w:txbxContent>
                    </wps:txbx>
                    <wps:bodyPr rot="0" vert="horz" wrap="square" lIns="38100" tIns="38100" rIns="38100" bIns="38100" anchor="t" anchorCtr="0" upright="1"/>
                  </wps:wsp>
                </a:graphicData>
              </a:graphic>
              <wp14:sizeRelH relativeFrom="page">
                <wp14:pctWidth>0</wp14:pctWidth>
              </wp14:sizeRelH>
              <wp14:sizeRelV relativeFrom="page">
                <wp14:pctHeight>0</wp14:pctHeight>
              </wp14:sizeRelV>
            </wp:anchor>
          </w:drawing>
        </mc:Choice>
        <mc:Fallback>
          <w:pict>
            <v:rect id="Rectangle 4" o:spid="_x0000_s2051" style="width:116pt;height:20pt;margin-top:1in;margin-left:417.8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1072" filled="f" stroked="f">
              <v:stroke joinstyle="round"/>
              <v:path arrowok="t"/>
              <v:textbox inset="3pt,3pt,3pt,3pt">
                <w:txbxContent>
                  <w:p w:rsidR="00BF402E" w14:paraId="2B307F3C" w14:textId="77777777">
                    <w:pPr>
                      <w:jc w:val="right"/>
                      <w:rPr>
                        <w:rFonts w:eastAsia="Times New Roman"/>
                        <w:color w:val="auto"/>
                        <w:sz w:val="20"/>
                        <w:lang w:bidi="x-none"/>
                      </w:rPr>
                    </w:pPr>
                  </w:p>
                </w:txbxContent>
              </v:textbox>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F402E" w14:paraId="08610737" w14:textId="4F37F5BD">
    <w:pPr>
      <w:pStyle w:val="Header1"/>
    </w:pPr>
    <w:r>
      <w:rPr>
        <w:noProof/>
      </w:rPr>
      <mc:AlternateContent>
        <mc:Choice Requires="wps">
          <w:drawing>
            <wp:anchor distT="0" distB="0" distL="114300" distR="114300" simplePos="0" relativeHeight="251675648" behindDoc="0" locked="0" layoutInCell="0" allowOverlap="1">
              <wp:simplePos x="0" y="0"/>
              <wp:positionH relativeFrom="page">
                <wp:posOffset>0</wp:posOffset>
              </wp:positionH>
              <wp:positionV relativeFrom="page">
                <wp:posOffset>190500</wp:posOffset>
              </wp:positionV>
              <wp:extent cx="7772400" cy="280670"/>
              <wp:effectExtent l="0" t="0" r="0" b="5080"/>
              <wp:wrapNone/>
              <wp:docPr id="10" name="MSIPCMdebe4e1d9470982c152d3f0c" descr="{&quot;HashCode&quot;:-606924510,&quot;Height&quot;:792.0,&quot;Width&quot;:612.0,&quot;Placement&quot;:&quot;Header&quot;,&quot;Index&quot;:&quot;Primary&quot;,&quot;Section&quot;:1,&quot;Top&quot;:0.0,&quot;Left&quot;:0.0}"/>
              <wp:cNvGraphicFramePr/>
              <a:graphic xmlns:a="http://schemas.openxmlformats.org/drawingml/2006/main">
                <a:graphicData uri="http://schemas.microsoft.com/office/word/2010/wordprocessingShape">
                  <wps:wsp xmlns:wps="http://schemas.microsoft.com/office/word/2010/wordprocessingShape">
                    <wps:cNvSpPr txBox="1"/>
                    <wps:spPr>
                      <a:xfrm>
                        <a:off x="0" y="0"/>
                        <a:ext cx="7772400" cy="28067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591208" w:rsidRPr="00591208" w:rsidP="00591208" w14:textId="6F2CD3F3">
                          <w:pPr>
                            <w:jc w:val="center"/>
                            <w:rPr>
                              <w:rFonts w:ascii="Source Sans Pro Semibold" w:hAnsi="Source Sans Pro Semibold"/>
                            </w:rPr>
                          </w:pPr>
                          <w:r w:rsidRPr="00591208">
                            <w:rPr>
                              <w:rFonts w:ascii="Source Sans Pro Semibold" w:hAnsi="Source Sans Pro Semibold"/>
                            </w:rPr>
                            <w:t>NONPUBLIC//FDIC BUSINESS</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wps:bodyPr>
                  </wps:wsp>
                </a:graphicData>
              </a:graphic>
            </wp:anchor>
          </w:drawing>
        </mc:Choice>
        <mc:Fallback>
          <w:pict>
            <v:shapetype id="_x0000_t202" coordsize="21600,21600" o:spt="202" path="m,l,21600r21600,l21600,xe">
              <v:stroke joinstyle="miter"/>
              <v:path gradientshapeok="t" o:connecttype="rect"/>
            </v:shapetype>
            <v:shape id="MSIPCMdebe4e1d9470982c152d3f0c" o:spid="_x0000_s2052" type="#_x0000_t202" alt="{&quot;HashCode&quot;:-606924510,&quot;Height&quot;:792.0,&quot;Width&quot;:612.0,&quot;Placement&quot;:&quot;Header&quot;,&quot;Index&quot;:&quot;Primary&quot;,&quot;Section&quot;:1,&quot;Top&quot;:0.0,&quot;Left&quot;:0.0}" style="width:612pt;height:22.1pt;margin-top:15pt;margin-left:0;mso-position-horizontal-relative:page;mso-position-vertical-relative:page;mso-wrap-distance-bottom:0;mso-wrap-distance-left:9pt;mso-wrap-distance-right:9pt;mso-wrap-distance-top:0;mso-wrap-style:square;position:absolute;visibility:visible;v-text-anchor:top;z-index:251676672" o:allowincell="f" filled="f" stroked="f" strokeweight="0.5pt">
              <v:textbox inset=",0,,0">
                <w:txbxContent>
                  <w:p w:rsidR="00591208" w:rsidRPr="00591208" w:rsidP="00591208" w14:paraId="55086C0F" w14:textId="6F2CD3F3">
                    <w:pPr>
                      <w:jc w:val="center"/>
                      <w:rPr>
                        <w:rFonts w:ascii="Source Sans Pro Semibold" w:hAnsi="Source Sans Pro Semibold"/>
                      </w:rPr>
                    </w:pPr>
                    <w:r w:rsidRPr="00591208">
                      <w:rPr>
                        <w:rFonts w:ascii="Source Sans Pro Semibold" w:hAnsi="Source Sans Pro Semibold"/>
                      </w:rPr>
                      <w:t>NONPUBLIC//FDIC BUSINESS</w:t>
                    </w:r>
                  </w:p>
                </w:txbxContent>
              </v:textbox>
            </v:shape>
          </w:pict>
        </mc:Fallback>
      </mc:AlternateContent>
    </w:r>
  </w:p>
  <w:p w:rsidR="00BF402E" w14:paraId="0D5E6C33" w14:textId="77777777">
    <w:pPr>
      <w:pStyle w:val="Header1"/>
    </w:pPr>
  </w:p>
  <w:p w:rsidR="00BF402E" w14:paraId="7A69A23C" w14:textId="77777777">
    <w:pPr>
      <w:pStyle w:val="Header1"/>
    </w:pPr>
  </w:p>
  <w:p w:rsidR="00BF402E" w14:paraId="4181E377" w14:textId="77777777">
    <w:pPr>
      <w:pStyle w:val="Header1"/>
    </w:pPr>
  </w:p>
  <w:p w:rsidR="00BF402E" w14:paraId="2F0015E3" w14:textId="77777777">
    <w:pPr>
      <w:pStyle w:val="Header1"/>
    </w:pPr>
  </w:p>
  <w:p w:rsidR="00BF402E" w14:paraId="31546E26" w14:textId="77777777">
    <w:pPr>
      <w:pStyle w:val="Header1"/>
      <w:rPr>
        <w:rFonts w:eastAsia="Times New Roman"/>
        <w:color w:val="auto"/>
        <w:sz w:val="20"/>
        <w:lang w:bidi="x-none"/>
      </w:rPr>
    </w:pPr>
    <w:r>
      <w:rPr>
        <w:noProof/>
      </w:rPr>
      <mc:AlternateContent>
        <mc:Choice Requires="wps">
          <w:drawing>
            <wp:anchor distT="0" distB="0" distL="114300" distR="114300" simplePos="0" relativeHeight="251658240" behindDoc="1" locked="0" layoutInCell="1" allowOverlap="1">
              <wp:simplePos x="0" y="0"/>
              <wp:positionH relativeFrom="page">
                <wp:posOffset>822325</wp:posOffset>
              </wp:positionH>
              <wp:positionV relativeFrom="page">
                <wp:posOffset>914400</wp:posOffset>
              </wp:positionV>
              <wp:extent cx="2489200" cy="274320"/>
              <wp:effectExtent l="3175" t="0" r="3175" b="1905"/>
              <wp:wrapNone/>
              <wp:docPr id="6" name="Rectangle 1"/>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489200" cy="27432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BF402E" w14:textId="77777777">
                          <w:pPr>
                            <w:rPr>
                              <w:rFonts w:eastAsia="Times New Roman"/>
                              <w:color w:val="auto"/>
                              <w:sz w:val="20"/>
                              <w:lang w:bidi="x-none"/>
                            </w:rPr>
                          </w:pPr>
                        </w:p>
                      </w:txbxContent>
                    </wps:txbx>
                    <wps:bodyPr rot="0" vert="horz" wrap="square" lIns="38100" tIns="38100" rIns="38100" bIns="38100" anchor="t" anchorCtr="0" upright="1"/>
                  </wps:wsp>
                </a:graphicData>
              </a:graphic>
              <wp14:sizeRelH relativeFrom="page">
                <wp14:pctWidth>0</wp14:pctWidth>
              </wp14:sizeRelH>
              <wp14:sizeRelV relativeFrom="page">
                <wp14:pctHeight>0</wp14:pctHeight>
              </wp14:sizeRelV>
            </wp:anchor>
          </w:drawing>
        </mc:Choice>
        <mc:Fallback>
          <w:pict>
            <v:rect id="Rectangle 1" o:spid="_x0000_s2053" style="width:196pt;height:21.6pt;margin-top:1in;margin-left:64.75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7216" filled="f" stroked="f">
              <v:stroke joinstyle="round"/>
              <v:path arrowok="t"/>
              <v:textbox inset="3pt,3pt,3pt,3pt">
                <w:txbxContent>
                  <w:p w:rsidR="00BF402E" w14:paraId="24235B70" w14:textId="77777777">
                    <w:pPr>
                      <w:rPr>
                        <w:rFonts w:eastAsia="Times New Roman"/>
                        <w:color w:val="auto"/>
                        <w:sz w:val="20"/>
                        <w:lang w:bidi="x-none"/>
                      </w:rPr>
                    </w:pPr>
                  </w:p>
                </w:txbxContent>
              </v:textbox>
            </v:rect>
          </w:pict>
        </mc:Fallback>
      </mc:AlternateContent>
    </w:r>
    <w:r>
      <w:rPr>
        <w:noProof/>
      </w:rPr>
      <mc:AlternateContent>
        <mc:Choice Requires="wps">
          <w:drawing>
            <wp:anchor distT="0" distB="0" distL="114300" distR="114300" simplePos="0" relativeHeight="251660288" behindDoc="1" locked="0" layoutInCell="1" allowOverlap="1">
              <wp:simplePos x="0" y="0"/>
              <wp:positionH relativeFrom="page">
                <wp:posOffset>5306060</wp:posOffset>
              </wp:positionH>
              <wp:positionV relativeFrom="page">
                <wp:posOffset>914400</wp:posOffset>
              </wp:positionV>
              <wp:extent cx="1473200" cy="254000"/>
              <wp:effectExtent l="635" t="0" r="2540" b="3175"/>
              <wp:wrapNone/>
              <wp:docPr id="5" name="Rectangle 2"/>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1473200" cy="2540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BF402E" w14:textId="731F1B05">
                          <w:pPr>
                            <w:jc w:val="right"/>
                            <w:rPr>
                              <w:rFonts w:eastAsia="Times New Roman"/>
                              <w:color w:val="auto"/>
                              <w:sz w:val="20"/>
                              <w:lang w:bidi="x-none"/>
                            </w:rPr>
                          </w:pPr>
                        </w:p>
                      </w:txbxContent>
                    </wps:txbx>
                    <wps:bodyPr rot="0" vert="horz" wrap="square" lIns="38100" tIns="38100" rIns="38100" bIns="38100" anchor="t" anchorCtr="0" upright="1"/>
                  </wps:wsp>
                </a:graphicData>
              </a:graphic>
              <wp14:sizeRelH relativeFrom="page">
                <wp14:pctWidth>0</wp14:pctWidth>
              </wp14:sizeRelH>
              <wp14:sizeRelV relativeFrom="page">
                <wp14:pctHeight>0</wp14:pctHeight>
              </wp14:sizeRelV>
            </wp:anchor>
          </w:drawing>
        </mc:Choice>
        <mc:Fallback>
          <w:pict>
            <v:rect id="Rectangle 2" o:spid="_x0000_s2054" style="width:116pt;height:20pt;margin-top:1in;margin-left:417.8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55168" filled="f" stroked="f">
              <v:stroke joinstyle="round"/>
              <v:path arrowok="t"/>
              <v:textbox inset="3pt,3pt,3pt,3pt">
                <w:txbxContent>
                  <w:p w:rsidR="00BF402E" w14:paraId="360B45F2" w14:textId="731F1B05">
                    <w:pPr>
                      <w:jc w:val="right"/>
                      <w:rPr>
                        <w:rFonts w:eastAsia="Times New Roman"/>
                        <w:color w:val="auto"/>
                        <w:sz w:val="20"/>
                        <w:lang w:bidi="x-none"/>
                      </w:rPr>
                    </w:pPr>
                  </w:p>
                </w:txbxContent>
              </v:textbox>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F402E" w14:paraId="567EB33B" w14:textId="4012C61A">
    <w:pPr>
      <w:spacing w:line="203" w:lineRule="auto"/>
    </w:pPr>
    <w:r>
      <w:rPr>
        <w:noProof/>
      </w:rPr>
      <mc:AlternateContent>
        <mc:Choice Requires="wps">
          <w:drawing>
            <wp:anchor distT="0" distB="0" distL="114300" distR="114300" simplePos="0" relativeHeight="251677696" behindDoc="0" locked="0" layoutInCell="0" allowOverlap="1">
              <wp:simplePos x="0" y="0"/>
              <wp:positionH relativeFrom="page">
                <wp:posOffset>0</wp:posOffset>
              </wp:positionH>
              <wp:positionV relativeFrom="page">
                <wp:posOffset>190500</wp:posOffset>
              </wp:positionV>
              <wp:extent cx="7772400" cy="280670"/>
              <wp:effectExtent l="0" t="0" r="0" b="5080"/>
              <wp:wrapNone/>
              <wp:docPr id="11" name="MSIPCM0b064b868dece28226cb4293" descr="{&quot;HashCode&quot;:-606924510,&quot;Height&quot;:792.0,&quot;Width&quot;:612.0,&quot;Placement&quot;:&quot;Header&quot;,&quot;Index&quot;:&quot;FirstPage&quot;,&quot;Section&quot;:1,&quot;Top&quot;:0.0,&quot;Left&quot;:0.0}"/>
              <wp:cNvGraphicFramePr/>
              <a:graphic xmlns:a="http://schemas.openxmlformats.org/drawingml/2006/main">
                <a:graphicData uri="http://schemas.microsoft.com/office/word/2010/wordprocessingShape">
                  <wps:wsp xmlns:wps="http://schemas.microsoft.com/office/word/2010/wordprocessingShape">
                    <wps:cNvSpPr txBox="1"/>
                    <wps:spPr>
                      <a:xfrm>
                        <a:off x="0" y="0"/>
                        <a:ext cx="7772400" cy="280670"/>
                      </a:xfrm>
                      <a:prstGeom prst="rect">
                        <a:avLst/>
                      </a:prstGeom>
                      <a:noFill/>
                      <a:ln w="6350">
                        <a:noFill/>
                      </a:ln>
                      <a:extLst>
                        <a:ext xmlns:a="http://schemas.openxmlformats.org/drawingml/2006/main" uri="{91240B29-F687-4F45-9708-019B960494DF}">
                          <a14:hiddenLine xmlns:a14="http://schemas.microsoft.com/office/drawing/2010/main" w="6350">
                            <a:solidFill>
                              <a:prstClr val="black"/>
                            </a:solidFill>
                          </a14:hiddenLine>
                        </a:ext>
                      </a:extLst>
                    </wps:spPr>
                    <wps:txbx>
                      <w:txbxContent>
                        <w:p w:rsidR="00591208" w:rsidRPr="00591208" w:rsidP="00591208" w14:textId="68485797">
                          <w:pPr>
                            <w:jc w:val="center"/>
                            <w:rPr>
                              <w:rFonts w:ascii="Source Sans Pro Semibold" w:hAnsi="Source Sans Pro Semibold"/>
                            </w:rPr>
                          </w:pPr>
                          <w:r w:rsidRPr="00591208">
                            <w:rPr>
                              <w:rFonts w:ascii="Source Sans Pro Semibold" w:hAnsi="Source Sans Pro Semibold"/>
                            </w:rPr>
                            <w:t>NONPUBLIC//FDIC BUSINESS</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wps:bodyPr>
                  </wps:wsp>
                </a:graphicData>
              </a:graphic>
            </wp:anchor>
          </w:drawing>
        </mc:Choice>
        <mc:Fallback>
          <w:pict>
            <v:shapetype id="_x0000_t202" coordsize="21600,21600" o:spt="202" path="m,l,21600r21600,l21600,xe">
              <v:stroke joinstyle="miter"/>
              <v:path gradientshapeok="t" o:connecttype="rect"/>
            </v:shapetype>
            <v:shape id="MSIPCM0b064b868dece28226cb4293" o:spid="_x0000_s2055" type="#_x0000_t202" alt="{&quot;HashCode&quot;:-606924510,&quot;Height&quot;:792.0,&quot;Width&quot;:612.0,&quot;Placement&quot;:&quot;Header&quot;,&quot;Index&quot;:&quot;FirstPage&quot;,&quot;Section&quot;:1,&quot;Top&quot;:0.0,&quot;Left&quot;:0.0}" style="width:612pt;height:22.1pt;margin-top:15pt;margin-left:0;mso-position-horizontal-relative:page;mso-position-vertical-relative:page;mso-wrap-distance-bottom:0;mso-wrap-distance-left:9pt;mso-wrap-distance-right:9pt;mso-wrap-distance-top:0;mso-wrap-style:square;position:absolute;visibility:visible;v-text-anchor:top;z-index:251678720" o:allowincell="f" filled="f" stroked="f" strokeweight="0.5pt">
              <v:textbox inset=",0,,0">
                <w:txbxContent>
                  <w:p w:rsidR="00591208" w:rsidRPr="00591208" w:rsidP="00591208" w14:paraId="1D165D25" w14:textId="68485797">
                    <w:pPr>
                      <w:jc w:val="center"/>
                      <w:rPr>
                        <w:rFonts w:ascii="Source Sans Pro Semibold" w:hAnsi="Source Sans Pro Semibold"/>
                      </w:rPr>
                    </w:pPr>
                    <w:r w:rsidRPr="00591208">
                      <w:rPr>
                        <w:rFonts w:ascii="Source Sans Pro Semibold" w:hAnsi="Source Sans Pro Semibold"/>
                      </w:rPr>
                      <w:t>NONPUBLIC//FDIC BUSINESS</w:t>
                    </w:r>
                  </w:p>
                </w:txbxContent>
              </v:textbox>
            </v:shape>
          </w:pict>
        </mc:Fallback>
      </mc:AlternateContent>
    </w:r>
  </w:p>
  <w:p w:rsidR="00BF402E" w14:paraId="55AED532" w14:textId="77777777">
    <w:pPr>
      <w:spacing w:line="203" w:lineRule="auto"/>
    </w:pPr>
  </w:p>
  <w:p w:rsidR="00BF402E" w14:paraId="2F35B52F" w14:textId="77777777">
    <w:pPr>
      <w:pStyle w:val="Header1"/>
      <w:rPr>
        <w:rFonts w:ascii="Arial Bold" w:hAnsi="Arial Bold"/>
      </w:rPr>
    </w:pPr>
  </w:p>
  <w:p w:rsidR="00BF402E" w14:paraId="3A7493A2" w14:textId="77777777">
    <w:pPr>
      <w:pStyle w:val="Header1"/>
      <w:rPr>
        <w:rFonts w:ascii="Arial Bold" w:hAnsi="Arial Bold"/>
      </w:rPr>
    </w:pPr>
  </w:p>
  <w:p w:rsidR="00BF402E" w14:paraId="2550733D" w14:textId="77777777">
    <w:pPr>
      <w:pStyle w:val="Header1"/>
      <w:rPr>
        <w:rFonts w:eastAsia="Times New Roman"/>
        <w:color w:val="auto"/>
        <w:sz w:val="20"/>
        <w:lang w:bidi="x-none"/>
      </w:rPr>
    </w:pPr>
    <w:r>
      <w:rPr>
        <w:noProof/>
      </w:rPr>
      <mc:AlternateContent>
        <mc:Choice Requires="wps">
          <w:drawing>
            <wp:anchor distT="0" distB="0" distL="114300" distR="114300" simplePos="0" relativeHeight="251666432" behindDoc="1" locked="0" layoutInCell="1" allowOverlap="1">
              <wp:simplePos x="0" y="0"/>
              <wp:positionH relativeFrom="page">
                <wp:posOffset>822960</wp:posOffset>
              </wp:positionH>
              <wp:positionV relativeFrom="page">
                <wp:posOffset>676910</wp:posOffset>
              </wp:positionV>
              <wp:extent cx="3187700" cy="139700"/>
              <wp:effectExtent l="3810" t="635" r="0" b="2540"/>
              <wp:wrapNone/>
              <wp:docPr id="4" name="Rectangle 5"/>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3187700" cy="139700"/>
                      </a:xfrm>
                      <a:prstGeom prst="rect">
                        <a:avLst/>
                      </a:prstGeom>
                      <a:noFill/>
                      <a:ln>
                        <a:noFill/>
                      </a:ln>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BF402E" w14:textId="77777777">
                          <w:pPr>
                            <w:rPr>
                              <w:rFonts w:eastAsia="Times New Roman"/>
                              <w:color w:val="auto"/>
                              <w:sz w:val="20"/>
                              <w:lang w:bidi="x-none"/>
                            </w:rPr>
                          </w:pPr>
                          <w:r>
                            <w:rPr>
                              <w:rFonts w:ascii="Arial Bold" w:hAnsi="Arial Bold"/>
                              <w:sz w:val="20"/>
                            </w:rPr>
                            <w:t>Federal Deposit Insurance Corporation</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rect id="Rectangle 5" o:spid="_x0000_s2056" style="width:251pt;height:11pt;margin-top:53.3pt;margin-left:64.8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49024" filled="f" stroked="f">
              <v:stroke joinstyle="round"/>
              <v:path arrowok="t"/>
              <v:textbox inset="0,0,0,0">
                <w:txbxContent>
                  <w:p w:rsidR="00BF402E" w14:paraId="008705E5" w14:textId="77777777">
                    <w:pPr>
                      <w:rPr>
                        <w:rFonts w:eastAsia="Times New Roman"/>
                        <w:color w:val="auto"/>
                        <w:sz w:val="20"/>
                        <w:lang w:bidi="x-none"/>
                      </w:rPr>
                    </w:pPr>
                    <w:r>
                      <w:rPr>
                        <w:rFonts w:ascii="Arial Bold" w:hAnsi="Arial Bold"/>
                        <w:sz w:val="20"/>
                      </w:rPr>
                      <w:t>Federal Deposit Insurance Corporation</w:t>
                    </w:r>
                  </w:p>
                </w:txbxContent>
              </v:textbox>
            </v:rect>
          </w:pict>
        </mc:Fallback>
      </mc:AlternateContent>
    </w:r>
    <w:r>
      <w:rPr>
        <w:noProof/>
      </w:rPr>
      <mc:AlternateContent>
        <mc:Choice Requires="wps">
          <w:drawing>
            <wp:anchor distT="0" distB="0" distL="114300" distR="114300" simplePos="0" relativeHeight="251668480" behindDoc="1" locked="0" layoutInCell="1" allowOverlap="1">
              <wp:simplePos x="0" y="0"/>
              <wp:positionH relativeFrom="page">
                <wp:posOffset>895985</wp:posOffset>
              </wp:positionH>
              <wp:positionV relativeFrom="page">
                <wp:posOffset>1005840</wp:posOffset>
              </wp:positionV>
              <wp:extent cx="5897880" cy="0"/>
              <wp:effectExtent l="10160" t="5715" r="6985" b="13335"/>
              <wp:wrapNone/>
              <wp:docPr id="3" name="Line 6"/>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897880" cy="0"/>
                      </a:xfrm>
                      <a:prstGeom prst="line">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 o:spid="_x0000_s2057"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646976" from="70.55pt,79.2pt" to="534.95pt,79.2pt"/>
          </w:pict>
        </mc:Fallback>
      </mc:AlternateContent>
    </w:r>
    <w:r>
      <w:rPr>
        <w:noProof/>
      </w:rPr>
      <w:drawing>
        <wp:anchor distT="0" distB="0" distL="114300" distR="114300" simplePos="0" relativeHeight="251670528" behindDoc="1" locked="0" layoutInCell="1" allowOverlap="1">
          <wp:simplePos x="0" y="0"/>
          <wp:positionH relativeFrom="page">
            <wp:posOffset>876300</wp:posOffset>
          </wp:positionH>
          <wp:positionV relativeFrom="page">
            <wp:posOffset>266700</wp:posOffset>
          </wp:positionV>
          <wp:extent cx="914400" cy="368300"/>
          <wp:effectExtent l="19050" t="19050" r="19050" b="12700"/>
          <wp:wrapNone/>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914400" cy="368300"/>
                  </a:xfrm>
                  <a:prstGeom prst="rect">
                    <a:avLst/>
                  </a:prstGeom>
                  <a:solidFill>
                    <a:srgbClr val="FFFFFF"/>
                  </a:solidFill>
                  <a:ln w="9525">
                    <a:solidFill>
                      <a:srgbClr val="000000"/>
                    </a:solidFill>
                    <a:round/>
                    <a:headEnd/>
                    <a:tailEnd/>
                  </a:ln>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71552" behindDoc="1" locked="0" layoutInCell="1" allowOverlap="1">
              <wp:simplePos x="0" y="0"/>
              <wp:positionH relativeFrom="page">
                <wp:posOffset>822960</wp:posOffset>
              </wp:positionH>
              <wp:positionV relativeFrom="page">
                <wp:posOffset>822325</wp:posOffset>
              </wp:positionV>
              <wp:extent cx="3578860" cy="137160"/>
              <wp:effectExtent l="3810" t="3175" r="0" b="2540"/>
              <wp:wrapNone/>
              <wp:docPr id="2" name="Rectangle 8"/>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3578860" cy="1371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BF402E" w14:textId="77777777">
                          <w:pPr>
                            <w:rPr>
                              <w:rFonts w:eastAsia="Times New Roman"/>
                              <w:color w:val="auto"/>
                              <w:sz w:val="20"/>
                              <w:lang w:bidi="x-none"/>
                            </w:rPr>
                          </w:pPr>
                          <w:r>
                            <w:rPr>
                              <w:rFonts w:ascii="Arial Narrow" w:hAnsi="Arial Narrow"/>
                              <w:sz w:val="18"/>
                            </w:rPr>
                            <w:t>550 17th Street NW, Washington, D.C. 20429-9990</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rect id="Rectangle 8" o:spid="_x0000_s2058" style="width:281.8pt;height:10.8pt;margin-top:64.75pt;margin-left:64.8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43904" stroked="f">
              <v:stroke joinstyle="round"/>
              <v:path arrowok="t"/>
              <v:textbox inset="0,0,0,0">
                <w:txbxContent>
                  <w:p w:rsidR="00BF402E" w14:paraId="49AF10FC" w14:textId="77777777">
                    <w:pPr>
                      <w:rPr>
                        <w:rFonts w:eastAsia="Times New Roman"/>
                        <w:color w:val="auto"/>
                        <w:sz w:val="20"/>
                        <w:lang w:bidi="x-none"/>
                      </w:rPr>
                    </w:pPr>
                    <w:r>
                      <w:rPr>
                        <w:rFonts w:ascii="Arial Narrow" w:hAnsi="Arial Narrow"/>
                        <w:sz w:val="18"/>
                      </w:rPr>
                      <w:t>550 17th Street NW, Washington, D.C. 20429-9990</w:t>
                    </w:r>
                  </w:p>
                </w:txbxContent>
              </v:textbox>
            </v:rect>
          </w:pict>
        </mc:Fallback>
      </mc:AlternateContent>
    </w:r>
    <w:r>
      <w:rPr>
        <w:noProof/>
      </w:rPr>
      <mc:AlternateContent>
        <mc:Choice Requires="wps">
          <w:drawing>
            <wp:anchor distT="0" distB="0" distL="114300" distR="114300" simplePos="0" relativeHeight="251673600" behindDoc="1" locked="0" layoutInCell="1" allowOverlap="1">
              <wp:simplePos x="0" y="0"/>
              <wp:positionH relativeFrom="page">
                <wp:posOffset>4297680</wp:posOffset>
              </wp:positionH>
              <wp:positionV relativeFrom="page">
                <wp:posOffset>840740</wp:posOffset>
              </wp:positionV>
              <wp:extent cx="2573020" cy="137160"/>
              <wp:effectExtent l="1905" t="2540" r="0" b="3175"/>
              <wp:wrapNone/>
              <wp:docPr id="1" name="Rectangle 9"/>
              <wp:cNvGraphicFramePr/>
              <a:graphic xmlns:a="http://schemas.openxmlformats.org/drawingml/2006/main">
                <a:graphicData uri="http://schemas.microsoft.com/office/word/2010/wordprocessingShape">
                  <wps:wsp xmlns:wps="http://schemas.microsoft.com/office/word/2010/wordprocessingShape">
                    <wps:cNvSpPr/>
                    <wps:spPr bwMode="auto">
                      <a:xfrm>
                        <a:off x="0" y="0"/>
                        <a:ext cx="2573020" cy="137160"/>
                      </a:xfrm>
                      <a:prstGeom prst="rect">
                        <a:avLst/>
                      </a:prstGeom>
                      <a:solidFill>
                        <a:srgbClr val="FFFFFF"/>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txbx>
                      <w:txbxContent>
                        <w:p w:rsidR="00BF402E" w14:textId="77777777">
                          <w:pPr>
                            <w:rPr>
                              <w:rFonts w:eastAsia="Times New Roman"/>
                              <w:color w:val="auto"/>
                              <w:sz w:val="20"/>
                              <w:lang w:bidi="x-none"/>
                            </w:rPr>
                          </w:pPr>
                          <w:r>
                            <w:rPr>
                              <w:rFonts w:ascii="Arial Narrow" w:hAnsi="Arial Narrow"/>
                              <w:sz w:val="18"/>
                            </w:rPr>
                            <w:t>550 17th Street NW, Washington, D.C. 20429-9990</w:t>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rect id="Rectangle 9" o:spid="_x0000_s2059" style="width:202.6pt;height:10.8pt;margin-top:66.2pt;margin-left:338.4pt;mso-height-percent:0;mso-height-relative:page;mso-position-horizontal-relative:page;mso-position-vertical-relative:page;mso-width-percent:0;mso-width-relative:page;mso-wrap-distance-bottom:0;mso-wrap-distance-left:9pt;mso-wrap-distance-right:9pt;mso-wrap-distance-top:0;mso-wrap-style:square;position:absolute;visibility:visible;v-text-anchor:top;z-index:-251641856" stroked="f">
              <v:stroke joinstyle="round"/>
              <v:path arrowok="t"/>
              <v:textbox inset="0,0,0,0">
                <w:txbxContent>
                  <w:p w:rsidR="00BF402E" w14:paraId="07D12EFF" w14:textId="77777777">
                    <w:pPr>
                      <w:rPr>
                        <w:rFonts w:eastAsia="Times New Roman"/>
                        <w:color w:val="auto"/>
                        <w:sz w:val="20"/>
                        <w:lang w:bidi="x-none"/>
                      </w:rPr>
                    </w:pPr>
                    <w:r>
                      <w:rPr>
                        <w:rFonts w:ascii="Arial Narrow" w:hAnsi="Arial Narrow"/>
                        <w:sz w:val="18"/>
                      </w:rPr>
                      <w:t>550 17th Street NW, Washington, D.C. 20429-9990</w:t>
                    </w:r>
                  </w:p>
                </w:txbxContent>
              </v:textbox>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4576787C"/>
    <w:multiLevelType w:val="hybridMultilevel"/>
    <w:tmpl w:val="F79226D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734A4088"/>
    <w:multiLevelType w:val="hybridMultilevel"/>
    <w:tmpl w:val="D738F8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bordersDoNotSurroundHeader/>
  <w:bordersDoNotSurroundFooter/>
  <w:proofState w:spelling="clean" w:grammar="clean"/>
  <w:stylePaneFormatFilter w:val="2801" w:allStyles="1" w:alternateStyleNames="0" w:clearFormatting="0" w:customStyles="0" w:directFormattingOnNumbering="0" w:directFormattingOnParagraphs="0" w:directFormattingOnRuns="0" w:directFormattingOnTables="1" w:headingStyles="0" w:latentStyles="0" w:numberingStyles="0" w:stylesInUse="0" w:tableStyles="0" w:top3HeadingStyles="1" w:visibleStyles="0"/>
  <w:defaultTabStop w:val="720"/>
  <w:defaultTableStyle w:val="Normal"/>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EmbedSmartTags/>
  <w:doNotValidateAgainstSchema/>
  <w:doNotDemarcateInvalidXml/>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69EF"/>
    <w:rsid w:val="00000BFD"/>
    <w:rsid w:val="000121D0"/>
    <w:rsid w:val="00020F30"/>
    <w:rsid w:val="00041821"/>
    <w:rsid w:val="000504F6"/>
    <w:rsid w:val="000514AF"/>
    <w:rsid w:val="00061DA6"/>
    <w:rsid w:val="00091AAF"/>
    <w:rsid w:val="000A1EA8"/>
    <w:rsid w:val="000A36C5"/>
    <w:rsid w:val="000B53DE"/>
    <w:rsid w:val="000B59D1"/>
    <w:rsid w:val="000C04A2"/>
    <w:rsid w:val="000E0BE3"/>
    <w:rsid w:val="001011DA"/>
    <w:rsid w:val="001117CE"/>
    <w:rsid w:val="0012079F"/>
    <w:rsid w:val="00124D94"/>
    <w:rsid w:val="00125CB0"/>
    <w:rsid w:val="001374D2"/>
    <w:rsid w:val="00167A49"/>
    <w:rsid w:val="00170E7D"/>
    <w:rsid w:val="001756AE"/>
    <w:rsid w:val="00180CDD"/>
    <w:rsid w:val="0018506F"/>
    <w:rsid w:val="001A2298"/>
    <w:rsid w:val="001A3D76"/>
    <w:rsid w:val="001B3B04"/>
    <w:rsid w:val="001B770C"/>
    <w:rsid w:val="001C77DF"/>
    <w:rsid w:val="00212EFB"/>
    <w:rsid w:val="002151CA"/>
    <w:rsid w:val="00217C61"/>
    <w:rsid w:val="00234034"/>
    <w:rsid w:val="0025301F"/>
    <w:rsid w:val="00264B72"/>
    <w:rsid w:val="0026714F"/>
    <w:rsid w:val="00275B94"/>
    <w:rsid w:val="00294C85"/>
    <w:rsid w:val="002969EF"/>
    <w:rsid w:val="002C31A6"/>
    <w:rsid w:val="002E3C54"/>
    <w:rsid w:val="002E764C"/>
    <w:rsid w:val="00301A20"/>
    <w:rsid w:val="003151EA"/>
    <w:rsid w:val="00315E95"/>
    <w:rsid w:val="0033331A"/>
    <w:rsid w:val="0033617A"/>
    <w:rsid w:val="00343996"/>
    <w:rsid w:val="00360D9B"/>
    <w:rsid w:val="003A31E1"/>
    <w:rsid w:val="003D321B"/>
    <w:rsid w:val="003E0A8A"/>
    <w:rsid w:val="003F070E"/>
    <w:rsid w:val="003F38CA"/>
    <w:rsid w:val="00406DD9"/>
    <w:rsid w:val="00423511"/>
    <w:rsid w:val="00471558"/>
    <w:rsid w:val="00472E90"/>
    <w:rsid w:val="0048464E"/>
    <w:rsid w:val="00486387"/>
    <w:rsid w:val="004A1DF7"/>
    <w:rsid w:val="004A2C97"/>
    <w:rsid w:val="004A3101"/>
    <w:rsid w:val="004A49E7"/>
    <w:rsid w:val="004C4D18"/>
    <w:rsid w:val="004D08A6"/>
    <w:rsid w:val="00512A08"/>
    <w:rsid w:val="005312F5"/>
    <w:rsid w:val="00542ABD"/>
    <w:rsid w:val="005523B4"/>
    <w:rsid w:val="005712A5"/>
    <w:rsid w:val="00572D23"/>
    <w:rsid w:val="005742CF"/>
    <w:rsid w:val="00591208"/>
    <w:rsid w:val="00592AE6"/>
    <w:rsid w:val="005B4878"/>
    <w:rsid w:val="005B6A3A"/>
    <w:rsid w:val="005D71E1"/>
    <w:rsid w:val="006135A6"/>
    <w:rsid w:val="006150BA"/>
    <w:rsid w:val="0062607F"/>
    <w:rsid w:val="00634775"/>
    <w:rsid w:val="00645AB2"/>
    <w:rsid w:val="0066520D"/>
    <w:rsid w:val="006726B6"/>
    <w:rsid w:val="0067544B"/>
    <w:rsid w:val="006A3CDA"/>
    <w:rsid w:val="006D7A10"/>
    <w:rsid w:val="006F04E9"/>
    <w:rsid w:val="007004C0"/>
    <w:rsid w:val="00710B0B"/>
    <w:rsid w:val="007310F6"/>
    <w:rsid w:val="00737C13"/>
    <w:rsid w:val="0074227A"/>
    <w:rsid w:val="00752659"/>
    <w:rsid w:val="00765120"/>
    <w:rsid w:val="007658DE"/>
    <w:rsid w:val="007668E0"/>
    <w:rsid w:val="0077494E"/>
    <w:rsid w:val="007827F0"/>
    <w:rsid w:val="007C0DE6"/>
    <w:rsid w:val="007C7CD8"/>
    <w:rsid w:val="007D3106"/>
    <w:rsid w:val="007E6ADD"/>
    <w:rsid w:val="007F5D8F"/>
    <w:rsid w:val="00820A78"/>
    <w:rsid w:val="008231A1"/>
    <w:rsid w:val="008237A1"/>
    <w:rsid w:val="0085130C"/>
    <w:rsid w:val="008720F5"/>
    <w:rsid w:val="0088554C"/>
    <w:rsid w:val="008976F1"/>
    <w:rsid w:val="008B1D26"/>
    <w:rsid w:val="008C32FF"/>
    <w:rsid w:val="008D19B9"/>
    <w:rsid w:val="008D303D"/>
    <w:rsid w:val="008F7A2F"/>
    <w:rsid w:val="009059ED"/>
    <w:rsid w:val="009318CA"/>
    <w:rsid w:val="00936FDF"/>
    <w:rsid w:val="00977F67"/>
    <w:rsid w:val="00983B9A"/>
    <w:rsid w:val="00995B1D"/>
    <w:rsid w:val="00995E2A"/>
    <w:rsid w:val="00997D46"/>
    <w:rsid w:val="009A28D8"/>
    <w:rsid w:val="009B0B2D"/>
    <w:rsid w:val="009B2B33"/>
    <w:rsid w:val="009B2F12"/>
    <w:rsid w:val="009E0728"/>
    <w:rsid w:val="009E4BF9"/>
    <w:rsid w:val="009E5EA6"/>
    <w:rsid w:val="009F3C2A"/>
    <w:rsid w:val="009F7DE9"/>
    <w:rsid w:val="00A1338E"/>
    <w:rsid w:val="00A21AFE"/>
    <w:rsid w:val="00A34542"/>
    <w:rsid w:val="00A926A1"/>
    <w:rsid w:val="00A93B56"/>
    <w:rsid w:val="00AC6737"/>
    <w:rsid w:val="00B0102D"/>
    <w:rsid w:val="00B05FA0"/>
    <w:rsid w:val="00B06E85"/>
    <w:rsid w:val="00B42C57"/>
    <w:rsid w:val="00B474CF"/>
    <w:rsid w:val="00B4773A"/>
    <w:rsid w:val="00B61B73"/>
    <w:rsid w:val="00B67C94"/>
    <w:rsid w:val="00B74CD6"/>
    <w:rsid w:val="00B86E09"/>
    <w:rsid w:val="00B95AB0"/>
    <w:rsid w:val="00BA4D29"/>
    <w:rsid w:val="00BC7EC5"/>
    <w:rsid w:val="00BC7FFB"/>
    <w:rsid w:val="00BF402E"/>
    <w:rsid w:val="00BF66F8"/>
    <w:rsid w:val="00C05B00"/>
    <w:rsid w:val="00C15528"/>
    <w:rsid w:val="00C24FBF"/>
    <w:rsid w:val="00C33312"/>
    <w:rsid w:val="00C5090A"/>
    <w:rsid w:val="00C85103"/>
    <w:rsid w:val="00C957E6"/>
    <w:rsid w:val="00CB4A8D"/>
    <w:rsid w:val="00CD20F8"/>
    <w:rsid w:val="00CE5822"/>
    <w:rsid w:val="00CF6326"/>
    <w:rsid w:val="00D2432A"/>
    <w:rsid w:val="00D24551"/>
    <w:rsid w:val="00D376F4"/>
    <w:rsid w:val="00D43735"/>
    <w:rsid w:val="00D91F61"/>
    <w:rsid w:val="00DB158D"/>
    <w:rsid w:val="00DC0E3E"/>
    <w:rsid w:val="00DD719C"/>
    <w:rsid w:val="00DF0133"/>
    <w:rsid w:val="00DF1A62"/>
    <w:rsid w:val="00E00CF6"/>
    <w:rsid w:val="00E07CD5"/>
    <w:rsid w:val="00E11552"/>
    <w:rsid w:val="00E17B78"/>
    <w:rsid w:val="00E2107C"/>
    <w:rsid w:val="00E21631"/>
    <w:rsid w:val="00E454C8"/>
    <w:rsid w:val="00E531C7"/>
    <w:rsid w:val="00E64FC7"/>
    <w:rsid w:val="00E67D6D"/>
    <w:rsid w:val="00E834CC"/>
    <w:rsid w:val="00EA3165"/>
    <w:rsid w:val="00EA4629"/>
    <w:rsid w:val="00EA7E32"/>
    <w:rsid w:val="00EC7D3E"/>
    <w:rsid w:val="00ED143F"/>
    <w:rsid w:val="00ED2B9D"/>
    <w:rsid w:val="00EF4558"/>
    <w:rsid w:val="00EF70DF"/>
    <w:rsid w:val="00F06A97"/>
    <w:rsid w:val="00F21751"/>
    <w:rsid w:val="00F36314"/>
    <w:rsid w:val="00F45B22"/>
    <w:rsid w:val="00F46D50"/>
    <w:rsid w:val="00F529DB"/>
    <w:rsid w:val="00F567DB"/>
    <w:rsid w:val="00F57F57"/>
    <w:rsid w:val="00F62A6F"/>
    <w:rsid w:val="00F80D27"/>
    <w:rsid w:val="00FA54E2"/>
    <w:rsid w:val="00FB7874"/>
    <w:rsid w:val="00FC1522"/>
    <w:rsid w:val="00FC1FBC"/>
    <w:rsid w:val="00FE0332"/>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EmbedSmartTags/>
  <w14:docId w14:val="56F23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lsdException w:name="List 2" w:locked="1" w:semiHidden="1" w:unhideWhenUsed="1"/>
    <w:lsdException w:name="List 3" w:locked="1" w:semiHidden="1" w:unhideWhenUsed="1"/>
    <w:lsdException w:name="List 4" w:locked="1"/>
    <w:lsdException w:name="List 5" w:lock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qFormat="1"/>
    <w:lsdException w:name="Salutation" w:locked="1"/>
    <w:lsdException w:name="Date" w:locked="1"/>
    <w:lsdException w:name="Body Text First Indent" w:lock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qFormat="1"/>
    <w:lsdException w:name="Emphasis" w:locked="1"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ヒラギノ角ゴ Pro W3"/>
      <w:color w:val="000000"/>
      <w:sz w:val="24"/>
      <w:szCs w:val="24"/>
    </w:rPr>
  </w:style>
  <w:style w:type="paragraph" w:styleId="Heading1">
    <w:name w:val="heading 1"/>
    <w:basedOn w:val="Normal"/>
    <w:next w:val="Normal"/>
    <w:link w:val="Heading1Char"/>
    <w:qFormat/>
    <w:locked/>
    <w:rsid w:val="00592AE6"/>
    <w:pPr>
      <w:keepNext/>
      <w:spacing w:before="240" w:after="60"/>
      <w:outlineLvl w:val="0"/>
    </w:pPr>
    <w:rPr>
      <w:rFonts w:ascii="Cambria" w:eastAsia="Times New Roman"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1">
    <w:name w:val="Header1"/>
    <w:pPr>
      <w:tabs>
        <w:tab w:val="center" w:pos="4320"/>
        <w:tab w:val="right" w:pos="8640"/>
      </w:tabs>
    </w:pPr>
    <w:rPr>
      <w:rFonts w:eastAsia="ヒラギノ角ゴ Pro W3"/>
      <w:color w:val="000000"/>
      <w:sz w:val="24"/>
    </w:rPr>
  </w:style>
  <w:style w:type="paragraph" w:customStyle="1" w:styleId="FreeForm">
    <w:name w:val="Free Form"/>
    <w:rPr>
      <w:rFonts w:eastAsia="ヒラギノ角ゴ Pro W3"/>
      <w:color w:val="000000"/>
    </w:rPr>
  </w:style>
  <w:style w:type="character" w:customStyle="1" w:styleId="Heading1Char">
    <w:name w:val="Heading 1 Char"/>
    <w:link w:val="Heading1"/>
    <w:rsid w:val="00592AE6"/>
    <w:rPr>
      <w:rFonts w:ascii="Cambria" w:eastAsia="Times New Roman" w:hAnsi="Cambria" w:cs="Times New Roman"/>
      <w:b/>
      <w:bCs/>
      <w:color w:val="000000"/>
      <w:kern w:val="32"/>
      <w:sz w:val="32"/>
      <w:szCs w:val="32"/>
    </w:rPr>
  </w:style>
  <w:style w:type="paragraph" w:styleId="BalloonText">
    <w:name w:val="Balloon Text"/>
    <w:basedOn w:val="Normal"/>
    <w:link w:val="BalloonTextChar"/>
    <w:locked/>
    <w:rsid w:val="00E64FC7"/>
    <w:rPr>
      <w:rFonts w:ascii="Tahoma" w:hAnsi="Tahoma" w:cs="Tahoma"/>
      <w:sz w:val="16"/>
      <w:szCs w:val="16"/>
    </w:rPr>
  </w:style>
  <w:style w:type="character" w:customStyle="1" w:styleId="BalloonTextChar">
    <w:name w:val="Balloon Text Char"/>
    <w:link w:val="BalloonText"/>
    <w:rsid w:val="00E64FC7"/>
    <w:rPr>
      <w:rFonts w:ascii="Tahoma" w:eastAsia="ヒラギノ角ゴ Pro W3" w:hAnsi="Tahoma" w:cs="Tahoma"/>
      <w:color w:val="000000"/>
      <w:sz w:val="16"/>
      <w:szCs w:val="16"/>
    </w:rPr>
  </w:style>
  <w:style w:type="paragraph" w:styleId="Footer">
    <w:name w:val="footer"/>
    <w:basedOn w:val="Normal"/>
    <w:link w:val="FooterChar"/>
    <w:locked/>
    <w:rsid w:val="001011DA"/>
    <w:pPr>
      <w:tabs>
        <w:tab w:val="center" w:pos="4680"/>
        <w:tab w:val="right" w:pos="9360"/>
      </w:tabs>
    </w:pPr>
  </w:style>
  <w:style w:type="character" w:customStyle="1" w:styleId="FooterChar">
    <w:name w:val="Footer Char"/>
    <w:link w:val="Footer"/>
    <w:rsid w:val="001011DA"/>
    <w:rPr>
      <w:rFonts w:eastAsia="ヒラギノ角ゴ Pro W3"/>
      <w:color w:val="000000"/>
      <w:sz w:val="24"/>
      <w:szCs w:val="24"/>
    </w:rPr>
  </w:style>
  <w:style w:type="character" w:styleId="CommentReference">
    <w:name w:val="annotation reference"/>
    <w:basedOn w:val="DefaultParagraphFont"/>
    <w:locked/>
    <w:rsid w:val="00FC1FBC"/>
    <w:rPr>
      <w:sz w:val="16"/>
      <w:szCs w:val="16"/>
    </w:rPr>
  </w:style>
  <w:style w:type="paragraph" w:styleId="CommentText">
    <w:name w:val="annotation text"/>
    <w:basedOn w:val="Normal"/>
    <w:link w:val="CommentTextChar"/>
    <w:locked/>
    <w:rsid w:val="00FC1FBC"/>
    <w:rPr>
      <w:sz w:val="20"/>
      <w:szCs w:val="20"/>
    </w:rPr>
  </w:style>
  <w:style w:type="character" w:customStyle="1" w:styleId="CommentTextChar">
    <w:name w:val="Comment Text Char"/>
    <w:basedOn w:val="DefaultParagraphFont"/>
    <w:link w:val="CommentText"/>
    <w:rsid w:val="00FC1FBC"/>
    <w:rPr>
      <w:rFonts w:eastAsia="ヒラギノ角ゴ Pro W3"/>
      <w:color w:val="000000"/>
    </w:rPr>
  </w:style>
  <w:style w:type="paragraph" w:styleId="CommentSubject">
    <w:name w:val="annotation subject"/>
    <w:basedOn w:val="CommentText"/>
    <w:next w:val="CommentText"/>
    <w:link w:val="CommentSubjectChar"/>
    <w:locked/>
    <w:rsid w:val="00FC1FBC"/>
    <w:rPr>
      <w:b/>
      <w:bCs/>
    </w:rPr>
  </w:style>
  <w:style w:type="character" w:customStyle="1" w:styleId="CommentSubjectChar">
    <w:name w:val="Comment Subject Char"/>
    <w:basedOn w:val="CommentTextChar"/>
    <w:link w:val="CommentSubject"/>
    <w:rsid w:val="00FC1FBC"/>
    <w:rPr>
      <w:rFonts w:eastAsia="ヒラギノ角ゴ Pro W3"/>
      <w:b/>
      <w:bCs/>
      <w:color w:val="000000"/>
    </w:rPr>
  </w:style>
  <w:style w:type="paragraph" w:styleId="Revision">
    <w:name w:val="Revision"/>
    <w:hidden/>
    <w:uiPriority w:val="99"/>
    <w:semiHidden/>
    <w:rsid w:val="00ED2B9D"/>
    <w:rPr>
      <w:rFonts w:eastAsia="ヒラギノ角ゴ Pro W3"/>
      <w:color w:val="000000"/>
      <w:sz w:val="24"/>
      <w:szCs w:val="24"/>
    </w:rPr>
  </w:style>
  <w:style w:type="character" w:styleId="Hyperlink">
    <w:name w:val="Hyperlink"/>
    <w:basedOn w:val="DefaultParagraphFont"/>
    <w:locked/>
    <w:rsid w:val="007F5D8F"/>
    <w:rPr>
      <w:color w:val="0000FF" w:themeColor="hyperlink"/>
      <w:u w:val="single"/>
    </w:rPr>
  </w:style>
  <w:style w:type="paragraph" w:customStyle="1" w:styleId="BasicParagraph">
    <w:name w:val="[Basic Paragraph]"/>
    <w:basedOn w:val="Normal"/>
    <w:uiPriority w:val="99"/>
    <w:rsid w:val="00F80D27"/>
    <w:pPr>
      <w:autoSpaceDE w:val="0"/>
      <w:autoSpaceDN w:val="0"/>
      <w:adjustRightInd w:val="0"/>
      <w:spacing w:line="288" w:lineRule="auto"/>
      <w:textAlignment w:val="center"/>
    </w:pPr>
    <w:rPr>
      <w:rFonts w:ascii="Minion Pro" w:hAnsi="Minion Pro" w:eastAsiaTheme="minorHAnsi" w:cs="Minion Pro"/>
    </w:rPr>
  </w:style>
  <w:style w:type="character" w:styleId="FollowedHyperlink">
    <w:name w:val="FollowedHyperlink"/>
    <w:basedOn w:val="DefaultParagraphFont"/>
    <w:locked/>
    <w:rsid w:val="00A93B56"/>
    <w:rPr>
      <w:color w:val="800080" w:themeColor="followedHyperlink"/>
      <w:u w:val="single"/>
    </w:rPr>
  </w:style>
  <w:style w:type="paragraph" w:styleId="ListParagraph">
    <w:name w:val="List Paragraph"/>
    <w:basedOn w:val="Normal"/>
    <w:uiPriority w:val="34"/>
    <w:qFormat/>
    <w:rsid w:val="007651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ixelsPerInch w:val="72"/>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3.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eader" Target="header2.xml" /></Relationships>
</file>

<file path=word/_rels/header3.xml.rels><?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4D1933F36CE1B4D97385F68A28B2BB6" ma:contentTypeVersion="13" ma:contentTypeDescription="Create a new document." ma:contentTypeScope="" ma:versionID="8d0e1dbab7f864128b1b984cebe72c57">
  <xsd:schema xmlns:xsd="http://www.w3.org/2001/XMLSchema" xmlns:xs="http://www.w3.org/2001/XMLSchema" xmlns:p="http://schemas.microsoft.com/office/2006/metadata/properties" xmlns:ns3="966e88ac-f3aa-4396-bf77-86a71f6995a6" xmlns:ns4="219a220d-2c5c-41af-b498-a0707b2c1f9e" targetNamespace="http://schemas.microsoft.com/office/2006/metadata/properties" ma:root="true" ma:fieldsID="6f75a7ee2a53afae5843c3bee1d6753a" ns3:_="" ns4:_="">
    <xsd:import namespace="966e88ac-f3aa-4396-bf77-86a71f6995a6"/>
    <xsd:import namespace="219a220d-2c5c-41af-b498-a0707b2c1f9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OCR" minOccurs="0"/>
                <xsd:element ref="ns4:MediaServiceDateTaken" minOccurs="0"/>
                <xsd:element ref="ns4:MediaServiceLocation" minOccurs="0"/>
                <xsd:element ref="ns4:_activity"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6e88ac-f3aa-4396-bf77-86a71f6995a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19a220d-2c5c-41af-b498-a0707b2c1f9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description="" ma:indexed="true" ma:internalName="MediaServiceLocation" ma:readOnly="true">
      <xsd:simpleType>
        <xsd:restriction base="dms:Text"/>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219a220d-2c5c-41af-b498-a0707b2c1f9e"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C66A79-B7C2-4ABD-85D5-C6E650F616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6e88ac-f3aa-4396-bf77-86a71f6995a6"/>
    <ds:schemaRef ds:uri="219a220d-2c5c-41af-b498-a0707b2c1f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0147DFA-69B3-42FC-B136-93DFEA4E4534}">
  <ds:schemaRefs>
    <ds:schemaRef ds:uri="http://schemas.microsoft.com/sharepoint/v3/contenttype/forms"/>
  </ds:schemaRefs>
</ds:datastoreItem>
</file>

<file path=customXml/itemProps3.xml><?xml version="1.0" encoding="utf-8"?>
<ds:datastoreItem xmlns:ds="http://schemas.openxmlformats.org/officeDocument/2006/customXml" ds:itemID="{9094C16D-9EAF-4028-885B-E70758157F45}">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infopath/2007/PartnerControls"/>
    <ds:schemaRef ds:uri="http://schemas.microsoft.com/office/2006/documentManagement/types"/>
    <ds:schemaRef ds:uri="219a220d-2c5c-41af-b498-a0707b2c1f9e"/>
    <ds:schemaRef ds:uri="966e88ac-f3aa-4396-bf77-86a71f6995a6"/>
    <ds:schemaRef ds:uri="http://www.w3.org/XML/1998/namespace"/>
    <ds:schemaRef ds:uri="http://purl.org/dc/dcmitype/"/>
  </ds:schemaRefs>
</ds:datastoreItem>
</file>

<file path=customXml/itemProps4.xml><?xml version="1.0" encoding="utf-8"?>
<ds:datastoreItem xmlns:ds="http://schemas.openxmlformats.org/officeDocument/2006/customXml" ds:itemID="{A4562BBC-4471-4990-9E4A-8697D51091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854</Words>
  <Characters>5132</Characters>
  <Application>Microsoft Office Word</Application>
  <DocSecurity>0</DocSecurity>
  <Lines>74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2023-09-26T21:43:00Z</dcterms:created>
  <dcterms:modified xsi:type="dcterms:W3CDTF">2023-09-27T14:20:00Z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0x010100F4D1933F36CE1B4D97385F68A28B2BB6</vt:lpwstr>
  </property>
  <property fmtid="{D5CDD505-2E9C-101B-9397-08002B2CF9AE}" pid="3" name="MSIP_Label_aebbef76-9622-4179-ad18-7a6b88e0dc7a_ActionId">
    <vt:lpwstr>889e837b-d78b-43da-aa7a-58d23bb299c6</vt:lpwstr>
  </property>
  <property fmtid="{D5CDD505-2E9C-101B-9397-08002B2CF9AE}" pid="4" name="MSIP_Label_aebbef76-9622-4179-ad18-7a6b88e0dc7a_ContentBits">
    <vt:lpwstr>1</vt:lpwstr>
  </property>
  <property fmtid="{D5CDD505-2E9C-101B-9397-08002B2CF9AE}" pid="5" name="MSIP_Label_aebbef76-9622-4179-ad18-7a6b88e0dc7a_Enabled">
    <vt:lpwstr>true</vt:lpwstr>
  </property>
  <property fmtid="{D5CDD505-2E9C-101B-9397-08002B2CF9AE}" pid="6" name="MSIP_Label_aebbef76-9622-4179-ad18-7a6b88e0dc7a_Method">
    <vt:lpwstr>Privileged</vt:lpwstr>
  </property>
  <property fmtid="{D5CDD505-2E9C-101B-9397-08002B2CF9AE}" pid="7" name="MSIP_Label_aebbef76-9622-4179-ad18-7a6b88e0dc7a_Name">
    <vt:lpwstr>aebbef76-9622-4179-ad18-7a6b88e0dc7a</vt:lpwstr>
  </property>
  <property fmtid="{D5CDD505-2E9C-101B-9397-08002B2CF9AE}" pid="8" name="MSIP_Label_aebbef76-9622-4179-ad18-7a6b88e0dc7a_SetDate">
    <vt:lpwstr>2023-09-26T21:42:49Z</vt:lpwstr>
  </property>
  <property fmtid="{D5CDD505-2E9C-101B-9397-08002B2CF9AE}" pid="9" name="MSIP_Label_aebbef76-9622-4179-ad18-7a6b88e0dc7a_SiteId">
    <vt:lpwstr>26c83bc9-31c1-4d77-a523-0816095aba31</vt:lpwstr>
  </property>
</Properties>
</file>