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7654" w14:paraId="19129DFC" w14:textId="77777777">
      <w:pPr>
        <w:pStyle w:val="Default"/>
        <w:spacing w:before="250" w:after="210"/>
        <w:ind w:left="1080" w:hanging="1080"/>
        <w:jc w:val="center"/>
        <w:rPr>
          <w:rFonts w:ascii="Times New Roman" w:hAnsi="Times New Roman"/>
          <w:b/>
          <w:bCs/>
          <w:sz w:val="22"/>
          <w:szCs w:val="20"/>
        </w:rPr>
      </w:pPr>
      <w:r>
        <w:rPr>
          <w:rFonts w:ascii="Times New Roman" w:hAnsi="Times New Roman"/>
          <w:b/>
          <w:bCs/>
          <w:sz w:val="22"/>
          <w:szCs w:val="20"/>
          <w:u w:val="single"/>
        </w:rPr>
        <w:t xml:space="preserve">Supporting </w:t>
      </w:r>
      <w:r>
        <w:rPr>
          <w:rFonts w:ascii="Times New Roman" w:hAnsi="Times New Roman"/>
          <w:b/>
          <w:bCs/>
          <w:sz w:val="22"/>
          <w:szCs w:val="20"/>
          <w:u w:val="single"/>
        </w:rPr>
        <w:t>Statement</w:t>
      </w:r>
      <w:r>
        <w:rPr>
          <w:rFonts w:ascii="Times New Roman" w:hAnsi="Times New Roman"/>
          <w:b/>
          <w:bCs/>
          <w:sz w:val="22"/>
          <w:szCs w:val="20"/>
          <w:u w:val="single"/>
        </w:rPr>
        <w:t xml:space="preserve"> </w:t>
      </w:r>
      <w:r w:rsidR="00D865E3">
        <w:rPr>
          <w:rFonts w:ascii="Times New Roman" w:hAnsi="Times New Roman"/>
          <w:b/>
          <w:bCs/>
          <w:sz w:val="22"/>
          <w:szCs w:val="20"/>
          <w:u w:val="single"/>
        </w:rPr>
        <w:t>A</w:t>
      </w:r>
    </w:p>
    <w:p w:rsidR="00D865E3" w:rsidP="006930F9" w14:paraId="7A438138" w14:textId="77777777">
      <w:pPr>
        <w:pStyle w:val="Default"/>
        <w:tabs>
          <w:tab w:val="left" w:pos="360"/>
        </w:tabs>
        <w:ind w:left="360" w:hanging="360"/>
        <w:jc w:val="center"/>
        <w:rPr>
          <w:rFonts w:ascii="Times New Roman" w:hAnsi="Times New Roman"/>
          <w:b/>
          <w:bCs/>
          <w:sz w:val="22"/>
          <w:szCs w:val="20"/>
        </w:rPr>
      </w:pPr>
      <w:r>
        <w:rPr>
          <w:rFonts w:ascii="Times New Roman" w:hAnsi="Times New Roman"/>
          <w:b/>
          <w:bCs/>
          <w:sz w:val="22"/>
          <w:szCs w:val="20"/>
        </w:rPr>
        <w:t>Specific Instructions</w:t>
      </w:r>
    </w:p>
    <w:p w:rsidR="006930F9" w:rsidP="006930F9" w14:paraId="0AC135C9" w14:textId="77777777">
      <w:pPr>
        <w:pStyle w:val="Default"/>
        <w:tabs>
          <w:tab w:val="left" w:pos="360"/>
        </w:tabs>
        <w:ind w:left="360" w:hanging="360"/>
        <w:jc w:val="center"/>
        <w:rPr>
          <w:rFonts w:ascii="Times New Roman" w:hAnsi="Times New Roman"/>
          <w:b/>
          <w:bCs/>
          <w:sz w:val="22"/>
          <w:szCs w:val="20"/>
        </w:rPr>
      </w:pPr>
    </w:p>
    <w:p w:rsidR="006930F9" w:rsidRPr="006930F9" w:rsidP="006930F9" w14:paraId="31391DFD" w14:textId="77777777">
      <w:pPr>
        <w:pStyle w:val="Default"/>
        <w:tabs>
          <w:tab w:val="left" w:pos="360"/>
        </w:tabs>
        <w:ind w:left="360" w:hanging="360"/>
        <w:rPr>
          <w:rFonts w:ascii="Times New Roman" w:hAnsi="Times New Roman"/>
          <w:bCs/>
          <w:sz w:val="22"/>
          <w:szCs w:val="20"/>
        </w:rPr>
      </w:pPr>
      <w:r w:rsidRPr="006930F9">
        <w:rPr>
          <w:rFonts w:ascii="Times New Roman" w:hAnsi="Times New Roman"/>
          <w:bCs/>
          <w:sz w:val="22"/>
          <w:szCs w:val="20"/>
        </w:rPr>
        <w:t>A. Justification</w:t>
      </w:r>
    </w:p>
    <w:p w:rsidR="006930F9" w:rsidP="006930F9" w14:paraId="77402EB3" w14:textId="77777777">
      <w:pPr>
        <w:pStyle w:val="Default"/>
        <w:tabs>
          <w:tab w:val="left" w:pos="360"/>
        </w:tabs>
        <w:ind w:left="360" w:hanging="360"/>
        <w:rPr>
          <w:rFonts w:ascii="Times New Roman" w:hAnsi="Times New Roman"/>
          <w:b/>
          <w:bCs/>
          <w:sz w:val="22"/>
          <w:szCs w:val="20"/>
        </w:rPr>
      </w:pPr>
    </w:p>
    <w:p w:rsidR="00E07654" w:rsidP="00E527E0" w14:paraId="744C8747"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w:t>
      </w:r>
      <w:r>
        <w:rPr>
          <w:rFonts w:ascii="Times New Roman" w:hAnsi="Times New Roman"/>
          <w:sz w:val="22"/>
          <w:szCs w:val="16"/>
        </w:rPr>
        <w:tab/>
      </w:r>
      <w:r>
        <w:rPr>
          <w:rFonts w:ascii="Times New Roman" w:hAnsi="Times New Roman"/>
          <w:sz w:val="22"/>
          <w:szCs w:val="16"/>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07654" w14:paraId="36EEB18B" w14:textId="77777777">
      <w:pPr>
        <w:pStyle w:val="Default"/>
        <w:jc w:val="both"/>
        <w:rPr>
          <w:rFonts w:ascii="Times New Roman" w:hAnsi="Times New Roman"/>
          <w:b/>
          <w:bCs/>
          <w:sz w:val="22"/>
          <w:szCs w:val="16"/>
        </w:rPr>
      </w:pPr>
    </w:p>
    <w:p w:rsidR="00E07654" w:rsidRPr="00CF18A7" w:rsidP="00E527E0" w14:paraId="7E1DF9FC" w14:textId="49ED742E">
      <w:pPr>
        <w:pStyle w:val="Default"/>
        <w:ind w:left="720"/>
        <w:jc w:val="both"/>
        <w:rPr>
          <w:rFonts w:ascii="Times New Roman" w:hAnsi="Times New Roman"/>
          <w:b/>
          <w:bCs/>
          <w:color w:val="auto"/>
          <w:sz w:val="22"/>
          <w:szCs w:val="22"/>
        </w:rPr>
      </w:pPr>
      <w:r w:rsidRPr="00F113B9">
        <w:rPr>
          <w:rFonts w:ascii="Times New Roman" w:hAnsi="Times New Roman"/>
          <w:b/>
          <w:bCs/>
          <w:color w:val="auto"/>
          <w:sz w:val="22"/>
          <w:szCs w:val="22"/>
        </w:rPr>
        <w:t>In addition</w:t>
      </w:r>
      <w:r w:rsidRPr="00CF18A7">
        <w:rPr>
          <w:rFonts w:ascii="Times New Roman" w:hAnsi="Times New Roman"/>
          <w:b/>
          <w:bCs/>
          <w:color w:val="auto"/>
          <w:sz w:val="22"/>
          <w:szCs w:val="22"/>
        </w:rPr>
        <w:t xml:space="preserve"> to the requirements of the Government Performance and Results Act (103 P.L. 62; 107 Stat. 285), or GPRA, which requires agencies to report on the outcomes of their activities, the </w:t>
      </w:r>
      <w:r w:rsidR="00E5031A">
        <w:rPr>
          <w:rFonts w:ascii="Times New Roman" w:hAnsi="Times New Roman"/>
          <w:b/>
          <w:bCs/>
          <w:color w:val="auto"/>
          <w:sz w:val="22"/>
          <w:szCs w:val="22"/>
        </w:rPr>
        <w:t>information collect</w:t>
      </w:r>
      <w:r w:rsidR="00162376">
        <w:rPr>
          <w:rFonts w:ascii="Times New Roman" w:hAnsi="Times New Roman"/>
          <w:b/>
          <w:bCs/>
          <w:color w:val="auto"/>
          <w:sz w:val="22"/>
          <w:szCs w:val="22"/>
        </w:rPr>
        <w:t>ion</w:t>
      </w:r>
      <w:r w:rsidRPr="00CF18A7" w:rsidR="00426792">
        <w:rPr>
          <w:rFonts w:ascii="Times New Roman" w:hAnsi="Times New Roman"/>
          <w:b/>
          <w:bCs/>
          <w:color w:val="auto"/>
          <w:sz w:val="22"/>
          <w:szCs w:val="22"/>
        </w:rPr>
        <w:t xml:space="preserve"> </w:t>
      </w:r>
      <w:r w:rsidRPr="00CF18A7">
        <w:rPr>
          <w:rFonts w:ascii="Times New Roman" w:hAnsi="Times New Roman"/>
          <w:b/>
          <w:bCs/>
          <w:color w:val="auto"/>
          <w:sz w:val="22"/>
          <w:szCs w:val="22"/>
        </w:rPr>
        <w:t xml:space="preserve">is required </w:t>
      </w:r>
      <w:r w:rsidRPr="00CF18A7">
        <w:rPr>
          <w:rFonts w:ascii="Times New Roman" w:hAnsi="Times New Roman"/>
          <w:b/>
          <w:bCs/>
          <w:color w:val="auto"/>
          <w:sz w:val="22"/>
          <w:szCs w:val="22"/>
        </w:rPr>
        <w:t>in order to</w:t>
      </w:r>
      <w:r w:rsidRPr="00CF18A7">
        <w:rPr>
          <w:rFonts w:ascii="Times New Roman" w:hAnsi="Times New Roman"/>
          <w:b/>
          <w:bCs/>
          <w:color w:val="auto"/>
          <w:sz w:val="22"/>
          <w:szCs w:val="22"/>
        </w:rPr>
        <w:t xml:space="preserve"> respond to administrative requests such as those made by the Office of Management and Budget for USTDA’s Annual Budget Presentation</w:t>
      </w:r>
      <w:r w:rsidRPr="00CF18A7" w:rsidR="00AD2096">
        <w:rPr>
          <w:rFonts w:ascii="Times New Roman" w:hAnsi="Times New Roman"/>
          <w:b/>
          <w:bCs/>
          <w:color w:val="auto"/>
          <w:sz w:val="22"/>
          <w:szCs w:val="22"/>
          <w:shd w:val="clear" w:color="auto" w:fill="FFFFFF"/>
        </w:rPr>
        <w:t>)</w:t>
      </w:r>
      <w:r w:rsidRPr="00CF18A7" w:rsidR="00381848">
        <w:rPr>
          <w:rFonts w:ascii="Times New Roman" w:hAnsi="Times New Roman"/>
          <w:b/>
          <w:bCs/>
          <w:color w:val="auto"/>
          <w:sz w:val="22"/>
          <w:szCs w:val="22"/>
          <w:shd w:val="clear" w:color="auto" w:fill="FFFFFF"/>
        </w:rPr>
        <w:t xml:space="preserve">. </w:t>
      </w:r>
      <w:r w:rsidRPr="00CF18A7" w:rsidR="00381848">
        <w:rPr>
          <w:rFonts w:ascii="Times New Roman" w:hAnsi="Times New Roman"/>
          <w:b/>
          <w:bCs/>
          <w:color w:val="auto"/>
          <w:sz w:val="22"/>
          <w:szCs w:val="22"/>
        </w:rPr>
        <w:t xml:space="preserve">The </w:t>
      </w:r>
      <w:r w:rsidRPr="00CF18A7" w:rsidR="00AD2096">
        <w:rPr>
          <w:rFonts w:ascii="Times New Roman" w:hAnsi="Times New Roman"/>
          <w:b/>
          <w:bCs/>
          <w:color w:val="auto"/>
          <w:sz w:val="22"/>
          <w:szCs w:val="22"/>
        </w:rPr>
        <w:t>Foreign Aid Transparency and Accountability Act (</w:t>
      </w:r>
      <w:r w:rsidRPr="00CF18A7" w:rsidR="00AD2096">
        <w:rPr>
          <w:rFonts w:ascii="Times New Roman" w:hAnsi="Times New Roman"/>
          <w:b/>
          <w:bCs/>
          <w:color w:val="auto"/>
          <w:sz w:val="22"/>
          <w:szCs w:val="22"/>
          <w:shd w:val="clear" w:color="auto" w:fill="FFFFFF"/>
        </w:rPr>
        <w:t>P.L. 114–191)</w:t>
      </w:r>
      <w:r w:rsidRPr="00CF18A7" w:rsidR="00EE70C1">
        <w:rPr>
          <w:rFonts w:ascii="Times New Roman" w:hAnsi="Times New Roman"/>
          <w:b/>
          <w:bCs/>
          <w:color w:val="auto"/>
          <w:sz w:val="22"/>
          <w:szCs w:val="22"/>
          <w:shd w:val="clear" w:color="auto" w:fill="FFFFFF"/>
        </w:rPr>
        <w:t xml:space="preserve"> or FATAA</w:t>
      </w:r>
      <w:r w:rsidRPr="00CF18A7" w:rsidR="00381848">
        <w:rPr>
          <w:rFonts w:ascii="Times New Roman" w:hAnsi="Times New Roman"/>
          <w:b/>
          <w:bCs/>
          <w:color w:val="auto"/>
          <w:sz w:val="22"/>
          <w:szCs w:val="22"/>
          <w:shd w:val="clear" w:color="auto" w:fill="FFFFFF"/>
        </w:rPr>
        <w:t xml:space="preserve"> requires agencies that program foreign assistance to </w:t>
      </w:r>
      <w:r w:rsidRPr="00CF18A7" w:rsidR="001E76F5">
        <w:rPr>
          <w:rFonts w:ascii="Times New Roman" w:hAnsi="Times New Roman"/>
          <w:b/>
          <w:bCs/>
          <w:color w:val="auto"/>
          <w:sz w:val="22"/>
          <w:szCs w:val="22"/>
          <w:shd w:val="clear" w:color="auto" w:fill="FFFFFF"/>
        </w:rPr>
        <w:t>provide</w:t>
      </w:r>
      <w:r w:rsidRPr="00CF18A7" w:rsidR="00381848">
        <w:rPr>
          <w:rFonts w:ascii="Times New Roman" w:hAnsi="Times New Roman"/>
          <w:b/>
          <w:bCs/>
          <w:color w:val="auto"/>
          <w:sz w:val="22"/>
          <w:szCs w:val="22"/>
          <w:shd w:val="clear" w:color="auto" w:fill="FFFFFF"/>
        </w:rPr>
        <w:t xml:space="preserve"> performance data</w:t>
      </w:r>
      <w:r w:rsidRPr="00CF18A7">
        <w:rPr>
          <w:rFonts w:ascii="Times New Roman" w:hAnsi="Times New Roman"/>
          <w:b/>
          <w:bCs/>
          <w:color w:val="auto"/>
          <w:sz w:val="22"/>
          <w:szCs w:val="22"/>
        </w:rPr>
        <w:t>.</w:t>
      </w:r>
      <w:r w:rsidRPr="00CF18A7">
        <w:rPr>
          <w:rFonts w:ascii="Times New Roman" w:hAnsi="Times New Roman"/>
          <w:color w:val="auto"/>
          <w:sz w:val="22"/>
          <w:szCs w:val="22"/>
        </w:rPr>
        <w:t xml:space="preserve"> </w:t>
      </w:r>
      <w:r w:rsidR="00426792">
        <w:rPr>
          <w:rFonts w:ascii="Times New Roman" w:hAnsi="Times New Roman"/>
          <w:b/>
          <w:bCs/>
          <w:color w:val="auto"/>
          <w:sz w:val="22"/>
          <w:szCs w:val="22"/>
        </w:rPr>
        <w:t>It</w:t>
      </w:r>
      <w:r w:rsidRPr="00CF18A7">
        <w:rPr>
          <w:rFonts w:ascii="Times New Roman" w:hAnsi="Times New Roman"/>
          <w:b/>
          <w:bCs/>
          <w:color w:val="auto"/>
          <w:sz w:val="22"/>
          <w:szCs w:val="22"/>
        </w:rPr>
        <w:t xml:space="preserve"> is also required for </w:t>
      </w:r>
      <w:r w:rsidRPr="00CF18A7">
        <w:rPr>
          <w:rFonts w:ascii="Times New Roman" w:hAnsi="Times New Roman"/>
          <w:b/>
          <w:bCs/>
          <w:color w:val="auto"/>
          <w:sz w:val="22"/>
          <w:szCs w:val="22"/>
        </w:rPr>
        <w:t>preparation</w:t>
      </w:r>
      <w:r w:rsidRPr="00CF18A7">
        <w:rPr>
          <w:rFonts w:ascii="Times New Roman" w:hAnsi="Times New Roman"/>
          <w:b/>
          <w:bCs/>
          <w:color w:val="auto"/>
          <w:sz w:val="22"/>
          <w:szCs w:val="22"/>
        </w:rPr>
        <w:t xml:space="preserve"> of USTDA’s Annual Budget Requests, Congressional Presentations and Agency Annual Report. </w:t>
      </w:r>
      <w:r w:rsidR="007844DB">
        <w:rPr>
          <w:rFonts w:ascii="Times New Roman" w:hAnsi="Times New Roman"/>
          <w:b/>
          <w:bCs/>
          <w:color w:val="auto"/>
          <w:sz w:val="22"/>
          <w:szCs w:val="22"/>
        </w:rPr>
        <w:t xml:space="preserve">The Foundations for </w:t>
      </w:r>
      <w:r w:rsidR="00E856E8">
        <w:rPr>
          <w:rFonts w:ascii="Times New Roman" w:hAnsi="Times New Roman"/>
          <w:b/>
          <w:bCs/>
          <w:color w:val="auto"/>
          <w:sz w:val="22"/>
          <w:szCs w:val="22"/>
        </w:rPr>
        <w:t>Evidence-Based Policymaking Act (P.L. 115-4</w:t>
      </w:r>
      <w:r w:rsidR="007F7557">
        <w:rPr>
          <w:rFonts w:ascii="Times New Roman" w:hAnsi="Times New Roman"/>
          <w:b/>
          <w:bCs/>
          <w:color w:val="auto"/>
          <w:sz w:val="22"/>
          <w:szCs w:val="22"/>
        </w:rPr>
        <w:t>35</w:t>
      </w:r>
      <w:r w:rsidR="00E856E8">
        <w:rPr>
          <w:rFonts w:ascii="Times New Roman" w:hAnsi="Times New Roman"/>
          <w:b/>
          <w:bCs/>
          <w:color w:val="auto"/>
          <w:sz w:val="22"/>
          <w:szCs w:val="22"/>
        </w:rPr>
        <w:t xml:space="preserve">) </w:t>
      </w:r>
      <w:r w:rsidR="00BD7207">
        <w:rPr>
          <w:rFonts w:ascii="Times New Roman" w:hAnsi="Times New Roman"/>
          <w:b/>
          <w:bCs/>
          <w:color w:val="auto"/>
          <w:sz w:val="22"/>
          <w:szCs w:val="22"/>
        </w:rPr>
        <w:t xml:space="preserve">or Evidence Act </w:t>
      </w:r>
      <w:r w:rsidR="004F2250">
        <w:rPr>
          <w:rFonts w:ascii="Times New Roman" w:hAnsi="Times New Roman"/>
          <w:b/>
          <w:bCs/>
          <w:color w:val="auto"/>
          <w:sz w:val="22"/>
          <w:szCs w:val="22"/>
        </w:rPr>
        <w:t>advances program evaluation as a</w:t>
      </w:r>
      <w:r w:rsidR="00204329">
        <w:rPr>
          <w:rFonts w:ascii="Times New Roman" w:hAnsi="Times New Roman"/>
          <w:b/>
          <w:bCs/>
          <w:color w:val="auto"/>
          <w:sz w:val="22"/>
          <w:szCs w:val="22"/>
        </w:rPr>
        <w:t>n essential component of evidence building</w:t>
      </w:r>
      <w:r w:rsidR="00694673">
        <w:rPr>
          <w:rFonts w:ascii="Times New Roman" w:hAnsi="Times New Roman"/>
          <w:b/>
          <w:bCs/>
          <w:color w:val="auto"/>
          <w:sz w:val="22"/>
          <w:szCs w:val="22"/>
        </w:rPr>
        <w:t xml:space="preserve"> and requires agencies to implement </w:t>
      </w:r>
      <w:r w:rsidR="007013AA">
        <w:rPr>
          <w:rFonts w:ascii="Times New Roman" w:hAnsi="Times New Roman"/>
          <w:b/>
          <w:bCs/>
          <w:color w:val="auto"/>
          <w:sz w:val="22"/>
          <w:szCs w:val="22"/>
        </w:rPr>
        <w:t xml:space="preserve">Office of Management and Budget (OMB) </w:t>
      </w:r>
      <w:r w:rsidR="00694673">
        <w:rPr>
          <w:rFonts w:ascii="Times New Roman" w:hAnsi="Times New Roman"/>
          <w:b/>
          <w:bCs/>
          <w:color w:val="auto"/>
          <w:sz w:val="22"/>
          <w:szCs w:val="22"/>
        </w:rPr>
        <w:t>guidance for program evaluation</w:t>
      </w:r>
      <w:r w:rsidR="00204329">
        <w:rPr>
          <w:rFonts w:ascii="Times New Roman" w:hAnsi="Times New Roman"/>
          <w:b/>
          <w:bCs/>
          <w:color w:val="auto"/>
          <w:sz w:val="22"/>
          <w:szCs w:val="22"/>
        </w:rPr>
        <w:t xml:space="preserve">. </w:t>
      </w:r>
      <w:r w:rsidR="00BA579F">
        <w:rPr>
          <w:rFonts w:ascii="Times New Roman" w:hAnsi="Times New Roman"/>
          <w:b/>
          <w:bCs/>
          <w:color w:val="auto"/>
          <w:sz w:val="22"/>
          <w:szCs w:val="22"/>
        </w:rPr>
        <w:t xml:space="preserve">The </w:t>
      </w:r>
      <w:r w:rsidR="004D026B">
        <w:rPr>
          <w:rFonts w:ascii="Times New Roman" w:hAnsi="Times New Roman"/>
          <w:b/>
          <w:bCs/>
          <w:color w:val="auto"/>
          <w:sz w:val="22"/>
          <w:szCs w:val="22"/>
        </w:rPr>
        <w:t>Information Quality Act (</w:t>
      </w:r>
      <w:r w:rsidR="004D026B">
        <w:rPr>
          <w:rFonts w:ascii="Times New Roman" w:hAnsi="Times New Roman"/>
          <w:b/>
          <w:bCs/>
          <w:color w:val="auto"/>
          <w:sz w:val="22"/>
          <w:szCs w:val="22"/>
        </w:rPr>
        <w:t xml:space="preserve">IQA) </w:t>
      </w:r>
      <w:r w:rsidR="009D1A01">
        <w:rPr>
          <w:rFonts w:ascii="Times New Roman" w:hAnsi="Times New Roman"/>
          <w:b/>
          <w:bCs/>
          <w:color w:val="auto"/>
          <w:sz w:val="22"/>
          <w:szCs w:val="22"/>
        </w:rPr>
        <w:t xml:space="preserve"> recognizes</w:t>
      </w:r>
      <w:r w:rsidR="009D1A01">
        <w:rPr>
          <w:rFonts w:ascii="Times New Roman" w:hAnsi="Times New Roman"/>
          <w:b/>
          <w:bCs/>
          <w:color w:val="auto"/>
          <w:sz w:val="22"/>
          <w:szCs w:val="22"/>
        </w:rPr>
        <w:t xml:space="preserve"> that prudent decision making depends on reliable, </w:t>
      </w:r>
      <w:r w:rsidR="00F51C97">
        <w:rPr>
          <w:rFonts w:ascii="Times New Roman" w:hAnsi="Times New Roman"/>
          <w:b/>
          <w:bCs/>
          <w:color w:val="auto"/>
          <w:sz w:val="22"/>
          <w:szCs w:val="22"/>
        </w:rPr>
        <w:t xml:space="preserve">high-quality </w:t>
      </w:r>
      <w:r w:rsidR="00F2459F">
        <w:rPr>
          <w:rFonts w:ascii="Times New Roman" w:hAnsi="Times New Roman"/>
          <w:b/>
          <w:bCs/>
          <w:color w:val="auto"/>
          <w:sz w:val="22"/>
          <w:szCs w:val="22"/>
        </w:rPr>
        <w:t>data</w:t>
      </w:r>
      <w:r w:rsidR="00B67351">
        <w:rPr>
          <w:rFonts w:ascii="Times New Roman" w:hAnsi="Times New Roman"/>
          <w:b/>
          <w:bCs/>
          <w:color w:val="auto"/>
          <w:sz w:val="22"/>
          <w:szCs w:val="22"/>
        </w:rPr>
        <w:t xml:space="preserve">. </w:t>
      </w:r>
    </w:p>
    <w:p w:rsidR="00E07654" w14:paraId="5F0C263E" w14:textId="77777777">
      <w:pPr>
        <w:pStyle w:val="Default"/>
        <w:jc w:val="both"/>
        <w:rPr>
          <w:rFonts w:ascii="Times New Roman" w:hAnsi="Times New Roman"/>
          <w:sz w:val="22"/>
          <w:szCs w:val="16"/>
        </w:rPr>
      </w:pPr>
    </w:p>
    <w:p w:rsidR="001F0F16" w14:paraId="7023EF5D" w14:textId="77777777">
      <w:pPr>
        <w:pStyle w:val="Default"/>
        <w:jc w:val="both"/>
        <w:rPr>
          <w:rFonts w:ascii="Times New Roman" w:hAnsi="Times New Roman"/>
          <w:sz w:val="22"/>
          <w:szCs w:val="16"/>
        </w:rPr>
      </w:pPr>
    </w:p>
    <w:p w:rsidR="00E07654" w:rsidP="00E527E0" w14:paraId="2DA2B0A2"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2. </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Indicate how, by whom, and for what purpose the information is to be used. Except for a new collection, indicate the actual use the agency has made of the information received from the current collection. </w:t>
      </w:r>
    </w:p>
    <w:p w:rsidR="00E07654" w14:paraId="555EF56A" w14:textId="77777777">
      <w:pPr>
        <w:pStyle w:val="Default"/>
        <w:ind w:left="1080"/>
        <w:jc w:val="both"/>
        <w:rPr>
          <w:rFonts w:ascii="Times New Roman" w:hAnsi="Times New Roman"/>
          <w:b/>
          <w:bCs/>
          <w:sz w:val="22"/>
          <w:szCs w:val="16"/>
        </w:rPr>
      </w:pPr>
    </w:p>
    <w:p w:rsidR="000C509A" w:rsidP="00E527E0" w14:paraId="04C6B1BF" w14:textId="7DF90028">
      <w:pPr>
        <w:pStyle w:val="Default"/>
        <w:ind w:left="720"/>
        <w:jc w:val="both"/>
        <w:rPr>
          <w:rFonts w:ascii="Times New Roman" w:hAnsi="Times New Roman"/>
          <w:b/>
          <w:bCs/>
          <w:sz w:val="22"/>
          <w:szCs w:val="16"/>
        </w:rPr>
      </w:pPr>
      <w:r>
        <w:rPr>
          <w:rFonts w:ascii="Times New Roman" w:hAnsi="Times New Roman"/>
          <w:b/>
          <w:bCs/>
          <w:sz w:val="22"/>
          <w:szCs w:val="16"/>
        </w:rPr>
        <w:t xml:space="preserve">The </w:t>
      </w:r>
      <w:r w:rsidR="00834BEB">
        <w:rPr>
          <w:rFonts w:ascii="Times New Roman" w:hAnsi="Times New Roman"/>
          <w:b/>
          <w:bCs/>
          <w:sz w:val="22"/>
          <w:szCs w:val="16"/>
        </w:rPr>
        <w:t>information collect</w:t>
      </w:r>
      <w:r w:rsidR="00162376">
        <w:rPr>
          <w:rFonts w:ascii="Times New Roman" w:hAnsi="Times New Roman"/>
          <w:b/>
          <w:bCs/>
          <w:sz w:val="22"/>
          <w:szCs w:val="16"/>
        </w:rPr>
        <w:t>ion</w:t>
      </w:r>
      <w:r>
        <w:rPr>
          <w:rFonts w:ascii="Times New Roman" w:hAnsi="Times New Roman"/>
          <w:b/>
          <w:bCs/>
          <w:sz w:val="22"/>
          <w:szCs w:val="16"/>
        </w:rPr>
        <w:t xml:space="preserve"> is used</w:t>
      </w:r>
      <w:r w:rsidR="00E07654">
        <w:rPr>
          <w:rFonts w:ascii="Times New Roman" w:hAnsi="Times New Roman"/>
          <w:b/>
          <w:bCs/>
          <w:sz w:val="22"/>
          <w:szCs w:val="16"/>
        </w:rPr>
        <w:t xml:space="preserve"> </w:t>
      </w:r>
      <w:r w:rsidR="00AD2631">
        <w:rPr>
          <w:rFonts w:ascii="Times New Roman" w:hAnsi="Times New Roman"/>
          <w:b/>
          <w:bCs/>
          <w:sz w:val="22"/>
          <w:szCs w:val="16"/>
        </w:rPr>
        <w:t xml:space="preserve">to </w:t>
      </w:r>
      <w:r w:rsidR="00E07654">
        <w:rPr>
          <w:rFonts w:ascii="Times New Roman" w:hAnsi="Times New Roman"/>
          <w:b/>
          <w:bCs/>
          <w:sz w:val="22"/>
          <w:szCs w:val="16"/>
        </w:rPr>
        <w:t>satisfy reporting requirements</w:t>
      </w:r>
      <w:r w:rsidR="004640C6">
        <w:rPr>
          <w:rFonts w:ascii="Times New Roman" w:hAnsi="Times New Roman"/>
          <w:b/>
          <w:bCs/>
          <w:sz w:val="22"/>
          <w:szCs w:val="16"/>
        </w:rPr>
        <w:t xml:space="preserve"> related </w:t>
      </w:r>
      <w:r w:rsidR="004640C6">
        <w:rPr>
          <w:rFonts w:ascii="Times New Roman" w:hAnsi="Times New Roman"/>
          <w:b/>
          <w:bCs/>
          <w:sz w:val="22"/>
          <w:szCs w:val="16"/>
        </w:rPr>
        <w:t>to</w:t>
      </w:r>
      <w:r w:rsidR="00C96AA3">
        <w:rPr>
          <w:rFonts w:ascii="Times New Roman" w:hAnsi="Times New Roman"/>
          <w:b/>
          <w:bCs/>
          <w:sz w:val="22"/>
          <w:szCs w:val="16"/>
        </w:rPr>
        <w:t>:</w:t>
      </w:r>
      <w:r w:rsidR="004640C6">
        <w:rPr>
          <w:rFonts w:ascii="Times New Roman" w:hAnsi="Times New Roman"/>
          <w:b/>
          <w:bCs/>
          <w:sz w:val="22"/>
          <w:szCs w:val="16"/>
        </w:rPr>
        <w:t xml:space="preserve"> performance measures under the legislative requirements of GPRA, and the later GPRA Modernization Act,</w:t>
      </w:r>
      <w:r w:rsidR="00E07654">
        <w:rPr>
          <w:rFonts w:ascii="Times New Roman" w:hAnsi="Times New Roman"/>
          <w:b/>
          <w:bCs/>
          <w:i/>
          <w:iCs/>
          <w:sz w:val="22"/>
          <w:szCs w:val="16"/>
        </w:rPr>
        <w:t xml:space="preserve"> </w:t>
      </w:r>
      <w:r w:rsidR="00C96AA3">
        <w:rPr>
          <w:rFonts w:ascii="Times New Roman" w:hAnsi="Times New Roman"/>
          <w:b/>
          <w:bCs/>
          <w:sz w:val="22"/>
          <w:szCs w:val="16"/>
        </w:rPr>
        <w:t xml:space="preserve">OMB and </w:t>
      </w:r>
      <w:r w:rsidR="00E07654">
        <w:rPr>
          <w:rFonts w:ascii="Times New Roman" w:hAnsi="Times New Roman"/>
          <w:b/>
          <w:bCs/>
          <w:sz w:val="22"/>
          <w:szCs w:val="16"/>
        </w:rPr>
        <w:t>Congressional Committees</w:t>
      </w:r>
      <w:r w:rsidR="00C96AA3">
        <w:rPr>
          <w:rFonts w:ascii="Times New Roman" w:hAnsi="Times New Roman"/>
          <w:b/>
          <w:bCs/>
          <w:sz w:val="22"/>
          <w:szCs w:val="16"/>
        </w:rPr>
        <w:t>;</w:t>
      </w:r>
      <w:r w:rsidR="0077281B">
        <w:rPr>
          <w:rFonts w:ascii="Times New Roman" w:hAnsi="Times New Roman"/>
          <w:b/>
          <w:bCs/>
          <w:sz w:val="22"/>
          <w:szCs w:val="16"/>
        </w:rPr>
        <w:t xml:space="preserve"> performance and other reporting requirements under FATAA;</w:t>
      </w:r>
      <w:r w:rsidR="00E07654">
        <w:rPr>
          <w:rFonts w:ascii="Times New Roman" w:hAnsi="Times New Roman"/>
          <w:b/>
          <w:bCs/>
          <w:sz w:val="22"/>
          <w:szCs w:val="16"/>
        </w:rPr>
        <w:t xml:space="preserve"> </w:t>
      </w:r>
      <w:r w:rsidR="00C96AA3">
        <w:rPr>
          <w:rFonts w:ascii="Times New Roman" w:hAnsi="Times New Roman"/>
          <w:b/>
          <w:bCs/>
          <w:sz w:val="22"/>
          <w:szCs w:val="16"/>
        </w:rPr>
        <w:t>and</w:t>
      </w:r>
      <w:r w:rsidR="00E07654">
        <w:rPr>
          <w:rFonts w:ascii="Times New Roman" w:hAnsi="Times New Roman"/>
          <w:b/>
          <w:bCs/>
          <w:sz w:val="22"/>
          <w:szCs w:val="16"/>
        </w:rPr>
        <w:t xml:space="preserve"> use </w:t>
      </w:r>
      <w:r w:rsidR="00A2073A">
        <w:rPr>
          <w:rFonts w:ascii="Times New Roman" w:hAnsi="Times New Roman"/>
          <w:b/>
          <w:bCs/>
          <w:sz w:val="22"/>
          <w:szCs w:val="16"/>
        </w:rPr>
        <w:t xml:space="preserve">to inform </w:t>
      </w:r>
      <w:r w:rsidR="00E07654">
        <w:rPr>
          <w:rFonts w:ascii="Times New Roman" w:hAnsi="Times New Roman"/>
          <w:b/>
          <w:bCs/>
          <w:sz w:val="22"/>
          <w:szCs w:val="16"/>
        </w:rPr>
        <w:t xml:space="preserve">USTDA’s </w:t>
      </w:r>
      <w:r w:rsidR="00A2073A">
        <w:rPr>
          <w:rFonts w:ascii="Times New Roman" w:hAnsi="Times New Roman"/>
          <w:b/>
          <w:bCs/>
          <w:sz w:val="22"/>
          <w:szCs w:val="16"/>
        </w:rPr>
        <w:t xml:space="preserve">Strategic Plans, </w:t>
      </w:r>
      <w:r w:rsidR="00E07654">
        <w:rPr>
          <w:rFonts w:ascii="Times New Roman" w:hAnsi="Times New Roman"/>
          <w:b/>
          <w:bCs/>
          <w:sz w:val="22"/>
          <w:szCs w:val="16"/>
        </w:rPr>
        <w:t xml:space="preserve">Annual Reports, Budget Submissions, and Congressional Presentations.  </w:t>
      </w:r>
      <w:r w:rsidR="00102DDD">
        <w:rPr>
          <w:rFonts w:ascii="Times New Roman" w:hAnsi="Times New Roman"/>
          <w:b/>
          <w:bCs/>
          <w:sz w:val="22"/>
          <w:szCs w:val="16"/>
        </w:rPr>
        <w:t xml:space="preserve">The </w:t>
      </w:r>
      <w:r w:rsidR="00834BEB">
        <w:rPr>
          <w:rFonts w:ascii="Times New Roman" w:hAnsi="Times New Roman"/>
          <w:b/>
          <w:bCs/>
          <w:sz w:val="22"/>
          <w:szCs w:val="16"/>
        </w:rPr>
        <w:t>information collection</w:t>
      </w:r>
      <w:r w:rsidR="00102DDD">
        <w:rPr>
          <w:rFonts w:ascii="Times New Roman" w:hAnsi="Times New Roman"/>
          <w:b/>
          <w:bCs/>
          <w:sz w:val="22"/>
          <w:szCs w:val="16"/>
        </w:rPr>
        <w:t xml:space="preserve"> described in this application is designed to provide the necessary data</w:t>
      </w:r>
      <w:r w:rsidR="00E85337">
        <w:rPr>
          <w:rFonts w:ascii="Times New Roman" w:hAnsi="Times New Roman"/>
          <w:b/>
          <w:bCs/>
          <w:sz w:val="22"/>
          <w:szCs w:val="16"/>
        </w:rPr>
        <w:t xml:space="preserve"> and information</w:t>
      </w:r>
      <w:r w:rsidR="00102DDD">
        <w:rPr>
          <w:rFonts w:ascii="Times New Roman" w:hAnsi="Times New Roman"/>
          <w:b/>
          <w:bCs/>
          <w:sz w:val="22"/>
          <w:szCs w:val="16"/>
        </w:rPr>
        <w:t xml:space="preserve"> to evaluate the performance of the agency on these measures.  The </w:t>
      </w:r>
      <w:r w:rsidR="00E85337">
        <w:rPr>
          <w:rFonts w:ascii="Times New Roman" w:hAnsi="Times New Roman"/>
          <w:b/>
          <w:bCs/>
          <w:sz w:val="22"/>
          <w:szCs w:val="16"/>
        </w:rPr>
        <w:t xml:space="preserve">information </w:t>
      </w:r>
      <w:r w:rsidR="00102DDD">
        <w:rPr>
          <w:rFonts w:ascii="Times New Roman" w:hAnsi="Times New Roman"/>
          <w:b/>
          <w:bCs/>
          <w:sz w:val="22"/>
          <w:szCs w:val="16"/>
        </w:rPr>
        <w:t xml:space="preserve">is used by OMB and by Congressional Committees to evaluate the performance of the agency. </w:t>
      </w:r>
      <w:r w:rsidR="0042556C">
        <w:rPr>
          <w:rFonts w:ascii="Times New Roman" w:hAnsi="Times New Roman"/>
          <w:b/>
          <w:bCs/>
          <w:sz w:val="22"/>
          <w:szCs w:val="16"/>
        </w:rPr>
        <w:t>Specifically, t</w:t>
      </w:r>
      <w:r w:rsidR="00DC6D02">
        <w:rPr>
          <w:rFonts w:ascii="Times New Roman" w:hAnsi="Times New Roman"/>
          <w:b/>
          <w:bCs/>
          <w:sz w:val="22"/>
          <w:szCs w:val="16"/>
        </w:rPr>
        <w:t xml:space="preserve">he current collection was used to inform </w:t>
      </w:r>
      <w:r w:rsidR="00132988">
        <w:rPr>
          <w:rFonts w:ascii="Times New Roman" w:hAnsi="Times New Roman"/>
          <w:b/>
          <w:bCs/>
          <w:sz w:val="22"/>
          <w:szCs w:val="16"/>
        </w:rPr>
        <w:t xml:space="preserve">specific reporting requirements such as </w:t>
      </w:r>
      <w:r w:rsidR="00DC6D02">
        <w:rPr>
          <w:rFonts w:ascii="Times New Roman" w:hAnsi="Times New Roman"/>
          <w:b/>
          <w:bCs/>
          <w:sz w:val="22"/>
          <w:szCs w:val="16"/>
        </w:rPr>
        <w:t>the Agency’s FY202</w:t>
      </w:r>
      <w:r w:rsidR="00430E4C">
        <w:rPr>
          <w:rFonts w:ascii="Times New Roman" w:hAnsi="Times New Roman"/>
          <w:b/>
          <w:bCs/>
          <w:sz w:val="22"/>
          <w:szCs w:val="16"/>
        </w:rPr>
        <w:t>1</w:t>
      </w:r>
      <w:r w:rsidR="00DC6D02">
        <w:rPr>
          <w:rFonts w:ascii="Times New Roman" w:hAnsi="Times New Roman"/>
          <w:b/>
          <w:bCs/>
          <w:sz w:val="22"/>
          <w:szCs w:val="16"/>
        </w:rPr>
        <w:t>-202</w:t>
      </w:r>
      <w:r w:rsidR="003919B7">
        <w:rPr>
          <w:rFonts w:ascii="Times New Roman" w:hAnsi="Times New Roman"/>
          <w:b/>
          <w:bCs/>
          <w:sz w:val="22"/>
          <w:szCs w:val="16"/>
        </w:rPr>
        <w:t>3</w:t>
      </w:r>
      <w:r w:rsidR="00DC6D02">
        <w:rPr>
          <w:rFonts w:ascii="Times New Roman" w:hAnsi="Times New Roman"/>
          <w:b/>
          <w:bCs/>
          <w:sz w:val="22"/>
          <w:szCs w:val="16"/>
        </w:rPr>
        <w:t xml:space="preserve"> Performance and Accountability Reports, the Agency’s </w:t>
      </w:r>
      <w:r w:rsidR="00132988">
        <w:rPr>
          <w:rFonts w:ascii="Times New Roman" w:hAnsi="Times New Roman"/>
          <w:b/>
          <w:bCs/>
          <w:sz w:val="22"/>
          <w:szCs w:val="16"/>
        </w:rPr>
        <w:t xml:space="preserve">Congressional Budget Justification and Requests submitted in FY2021-2023, the Agency’s </w:t>
      </w:r>
      <w:r w:rsidR="0042556C">
        <w:rPr>
          <w:rFonts w:ascii="Times New Roman" w:hAnsi="Times New Roman"/>
          <w:b/>
          <w:bCs/>
          <w:sz w:val="22"/>
          <w:szCs w:val="16"/>
        </w:rPr>
        <w:t>Four-Year Strategic Plan, the Agency’s reporting requirements under FATAA, and others.</w:t>
      </w:r>
    </w:p>
    <w:p w:rsidR="00102DDD" w:rsidP="00E527E0" w14:paraId="7E522A07" w14:textId="77777777">
      <w:pPr>
        <w:pStyle w:val="Default"/>
        <w:ind w:left="720"/>
        <w:jc w:val="both"/>
        <w:rPr>
          <w:rFonts w:ascii="Times New Roman" w:hAnsi="Times New Roman"/>
          <w:b/>
          <w:bCs/>
          <w:sz w:val="22"/>
          <w:szCs w:val="16"/>
        </w:rPr>
      </w:pPr>
    </w:p>
    <w:p w:rsidR="00102DDD" w:rsidP="00102DDD" w14:paraId="41803834" w14:textId="7D025855">
      <w:pPr>
        <w:pStyle w:val="Default"/>
        <w:ind w:left="720"/>
        <w:jc w:val="both"/>
        <w:rPr>
          <w:rFonts w:ascii="Times New Roman" w:hAnsi="Times New Roman"/>
          <w:b/>
          <w:bCs/>
          <w:color w:val="auto"/>
          <w:sz w:val="22"/>
          <w:szCs w:val="22"/>
        </w:rPr>
      </w:pPr>
      <w:r>
        <w:rPr>
          <w:rFonts w:ascii="Times New Roman" w:hAnsi="Times New Roman"/>
          <w:b/>
          <w:bCs/>
          <w:sz w:val="22"/>
          <w:szCs w:val="16"/>
        </w:rPr>
        <w:t>USTDA senior management also uses the data</w:t>
      </w:r>
      <w:r w:rsidR="00336112">
        <w:rPr>
          <w:rFonts w:ascii="Times New Roman" w:hAnsi="Times New Roman"/>
          <w:b/>
          <w:bCs/>
          <w:sz w:val="22"/>
          <w:szCs w:val="16"/>
        </w:rPr>
        <w:t xml:space="preserve"> and information</w:t>
      </w:r>
      <w:r>
        <w:rPr>
          <w:rFonts w:ascii="Times New Roman" w:hAnsi="Times New Roman"/>
          <w:b/>
          <w:bCs/>
          <w:sz w:val="22"/>
          <w:szCs w:val="16"/>
        </w:rPr>
        <w:t xml:space="preserve"> for program planning purposes and to make evidence-informed decisions. </w:t>
      </w:r>
      <w:r>
        <w:rPr>
          <w:rFonts w:ascii="Times New Roman" w:hAnsi="Times New Roman"/>
          <w:b/>
          <w:bCs/>
          <w:color w:val="auto"/>
          <w:sz w:val="22"/>
          <w:szCs w:val="22"/>
        </w:rPr>
        <w:t>It is also used</w:t>
      </w:r>
      <w:r w:rsidRPr="00CF18A7">
        <w:rPr>
          <w:rFonts w:ascii="Times New Roman" w:hAnsi="Times New Roman"/>
          <w:b/>
          <w:bCs/>
          <w:color w:val="auto"/>
          <w:sz w:val="22"/>
          <w:szCs w:val="22"/>
        </w:rPr>
        <w:t xml:space="preserve"> as part of agency monitoring</w:t>
      </w:r>
      <w:r>
        <w:rPr>
          <w:rFonts w:ascii="Times New Roman" w:hAnsi="Times New Roman"/>
          <w:b/>
          <w:bCs/>
          <w:color w:val="auto"/>
          <w:sz w:val="22"/>
          <w:szCs w:val="22"/>
        </w:rPr>
        <w:t xml:space="preserve"> and evaluation</w:t>
      </w:r>
      <w:r w:rsidRPr="00CF18A7">
        <w:rPr>
          <w:rFonts w:ascii="Times New Roman" w:hAnsi="Times New Roman"/>
          <w:b/>
          <w:bCs/>
          <w:color w:val="auto"/>
          <w:sz w:val="22"/>
          <w:szCs w:val="22"/>
        </w:rPr>
        <w:t xml:space="preserve"> of its various activities to measure effectiveness and/or</w:t>
      </w:r>
      <w:r>
        <w:rPr>
          <w:rFonts w:ascii="Times New Roman" w:hAnsi="Times New Roman"/>
          <w:b/>
          <w:bCs/>
          <w:color w:val="auto"/>
          <w:sz w:val="22"/>
          <w:szCs w:val="22"/>
        </w:rPr>
        <w:t xml:space="preserve"> efficiency and/or</w:t>
      </w:r>
      <w:r w:rsidRPr="00CF18A7">
        <w:rPr>
          <w:rFonts w:ascii="Times New Roman" w:hAnsi="Times New Roman"/>
          <w:b/>
          <w:bCs/>
          <w:color w:val="auto"/>
          <w:sz w:val="22"/>
          <w:szCs w:val="22"/>
        </w:rPr>
        <w:t xml:space="preserve"> to obtain </w:t>
      </w:r>
      <w:r>
        <w:rPr>
          <w:rFonts w:ascii="Times New Roman" w:hAnsi="Times New Roman"/>
          <w:b/>
          <w:bCs/>
          <w:color w:val="auto"/>
          <w:sz w:val="22"/>
          <w:szCs w:val="22"/>
        </w:rPr>
        <w:t>data</w:t>
      </w:r>
      <w:r w:rsidRPr="00CF18A7">
        <w:rPr>
          <w:rFonts w:ascii="Times New Roman" w:hAnsi="Times New Roman"/>
          <w:b/>
          <w:bCs/>
          <w:color w:val="auto"/>
          <w:sz w:val="22"/>
          <w:szCs w:val="22"/>
        </w:rPr>
        <w:t xml:space="preserve"> for future activity planning.  </w:t>
      </w:r>
      <w:r w:rsidR="00175594">
        <w:rPr>
          <w:rFonts w:ascii="Times New Roman" w:hAnsi="Times New Roman"/>
          <w:b/>
          <w:bCs/>
          <w:color w:val="auto"/>
          <w:sz w:val="22"/>
          <w:szCs w:val="22"/>
        </w:rPr>
        <w:t>Specific examples of how the Agency has made use of the current collection internally include: the Agency’s annual strategic planning process</w:t>
      </w:r>
      <w:r w:rsidR="002C6446">
        <w:rPr>
          <w:rFonts w:ascii="Times New Roman" w:hAnsi="Times New Roman"/>
          <w:b/>
          <w:bCs/>
          <w:color w:val="auto"/>
          <w:sz w:val="22"/>
          <w:szCs w:val="22"/>
        </w:rPr>
        <w:t xml:space="preserve"> in FY2021-2023</w:t>
      </w:r>
      <w:r w:rsidR="00175594">
        <w:rPr>
          <w:rFonts w:ascii="Times New Roman" w:hAnsi="Times New Roman"/>
          <w:b/>
          <w:bCs/>
          <w:color w:val="auto"/>
          <w:sz w:val="22"/>
          <w:szCs w:val="22"/>
        </w:rPr>
        <w:t xml:space="preserve">, the Agency’s </w:t>
      </w:r>
      <w:r w:rsidR="002C6744">
        <w:rPr>
          <w:rFonts w:ascii="Times New Roman" w:hAnsi="Times New Roman"/>
          <w:b/>
          <w:bCs/>
          <w:color w:val="auto"/>
          <w:sz w:val="22"/>
          <w:szCs w:val="22"/>
        </w:rPr>
        <w:t>quarterly performance dashboards</w:t>
      </w:r>
      <w:r w:rsidR="002C6446">
        <w:rPr>
          <w:rFonts w:ascii="Times New Roman" w:hAnsi="Times New Roman"/>
          <w:b/>
          <w:bCs/>
          <w:color w:val="auto"/>
          <w:sz w:val="22"/>
          <w:szCs w:val="22"/>
        </w:rPr>
        <w:t xml:space="preserve"> in FY2021-2023</w:t>
      </w:r>
      <w:r w:rsidR="002C6744">
        <w:rPr>
          <w:rFonts w:ascii="Times New Roman" w:hAnsi="Times New Roman"/>
          <w:b/>
          <w:bCs/>
          <w:color w:val="auto"/>
          <w:sz w:val="22"/>
          <w:szCs w:val="22"/>
        </w:rPr>
        <w:t xml:space="preserve">, </w:t>
      </w:r>
      <w:r w:rsidR="002C6446">
        <w:rPr>
          <w:rFonts w:ascii="Times New Roman" w:hAnsi="Times New Roman"/>
          <w:b/>
          <w:bCs/>
          <w:color w:val="auto"/>
          <w:sz w:val="22"/>
          <w:szCs w:val="22"/>
        </w:rPr>
        <w:t xml:space="preserve">and </w:t>
      </w:r>
      <w:r w:rsidR="004A04CC">
        <w:rPr>
          <w:rFonts w:ascii="Times New Roman" w:hAnsi="Times New Roman"/>
          <w:b/>
          <w:bCs/>
          <w:color w:val="auto"/>
          <w:sz w:val="22"/>
          <w:szCs w:val="22"/>
        </w:rPr>
        <w:t>the Agency’s programmatic decision-making</w:t>
      </w:r>
      <w:r w:rsidR="002C6446">
        <w:rPr>
          <w:rFonts w:ascii="Times New Roman" w:hAnsi="Times New Roman"/>
          <w:b/>
          <w:bCs/>
          <w:color w:val="auto"/>
          <w:sz w:val="22"/>
          <w:szCs w:val="22"/>
        </w:rPr>
        <w:t xml:space="preserve"> related to specific activities in FY202</w:t>
      </w:r>
      <w:r w:rsidR="00430E4C">
        <w:rPr>
          <w:rFonts w:ascii="Times New Roman" w:hAnsi="Times New Roman"/>
          <w:b/>
          <w:bCs/>
          <w:color w:val="auto"/>
          <w:sz w:val="22"/>
          <w:szCs w:val="22"/>
        </w:rPr>
        <w:t>1</w:t>
      </w:r>
      <w:r w:rsidR="002C6446">
        <w:rPr>
          <w:rFonts w:ascii="Times New Roman" w:hAnsi="Times New Roman"/>
          <w:b/>
          <w:bCs/>
          <w:color w:val="auto"/>
          <w:sz w:val="22"/>
          <w:szCs w:val="22"/>
        </w:rPr>
        <w:t>-2023.</w:t>
      </w:r>
      <w:r w:rsidR="002C6744">
        <w:rPr>
          <w:rFonts w:ascii="Times New Roman" w:hAnsi="Times New Roman"/>
          <w:b/>
          <w:bCs/>
          <w:color w:val="auto"/>
          <w:sz w:val="22"/>
          <w:szCs w:val="22"/>
        </w:rPr>
        <w:t xml:space="preserve"> </w:t>
      </w:r>
    </w:p>
    <w:p w:rsidR="00102DDD" w:rsidP="00E527E0" w14:paraId="6A2B9E09" w14:textId="77777777">
      <w:pPr>
        <w:pStyle w:val="Default"/>
        <w:ind w:left="720"/>
        <w:jc w:val="both"/>
        <w:rPr>
          <w:rFonts w:ascii="Times New Roman" w:hAnsi="Times New Roman"/>
          <w:b/>
          <w:bCs/>
          <w:sz w:val="22"/>
          <w:szCs w:val="16"/>
        </w:rPr>
      </w:pPr>
    </w:p>
    <w:p w:rsidR="00E07654" w14:paraId="29BBC4A6" w14:textId="77777777">
      <w:pPr>
        <w:pStyle w:val="Default"/>
        <w:ind w:left="1080"/>
        <w:jc w:val="both"/>
        <w:rPr>
          <w:rFonts w:ascii="Times New Roman" w:hAnsi="Times New Roman"/>
          <w:b/>
          <w:bCs/>
          <w:sz w:val="22"/>
          <w:szCs w:val="16"/>
        </w:rPr>
      </w:pPr>
    </w:p>
    <w:p w:rsidR="00E07654" w14:paraId="2373CD41" w14:textId="77777777">
      <w:pPr>
        <w:pStyle w:val="Default"/>
        <w:jc w:val="both"/>
        <w:rPr>
          <w:rFonts w:ascii="Times New Roman" w:hAnsi="Times New Roman"/>
          <w:sz w:val="22"/>
          <w:szCs w:val="16"/>
        </w:rPr>
      </w:pPr>
    </w:p>
    <w:p w:rsidR="00E07654" w:rsidP="00E527E0" w14:paraId="2C95EBE4"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3. </w:t>
      </w:r>
      <w:r w:rsidR="00E527E0">
        <w:rPr>
          <w:rFonts w:ascii="Times New Roman" w:hAnsi="Times New Roman"/>
          <w:sz w:val="22"/>
          <w:szCs w:val="16"/>
        </w:rPr>
        <w:tab/>
      </w:r>
      <w:r>
        <w:rPr>
          <w:rFonts w:ascii="Times New Roman" w:hAnsi="Times New Roman"/>
          <w:sz w:val="22"/>
          <w:szCs w:val="16"/>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07654" w14:paraId="0E8742ED" w14:textId="77777777">
      <w:pPr>
        <w:pStyle w:val="Default"/>
        <w:ind w:left="1080"/>
        <w:jc w:val="both"/>
        <w:rPr>
          <w:rFonts w:ascii="Times New Roman" w:hAnsi="Times New Roman"/>
          <w:b/>
          <w:bCs/>
          <w:sz w:val="22"/>
          <w:szCs w:val="16"/>
        </w:rPr>
      </w:pPr>
    </w:p>
    <w:p w:rsidR="00E07654" w:rsidP="00E527E0" w14:paraId="761F414E" w14:textId="7679541F">
      <w:pPr>
        <w:pStyle w:val="Default"/>
        <w:ind w:left="720"/>
        <w:jc w:val="both"/>
        <w:rPr>
          <w:rFonts w:ascii="Times New Roman" w:hAnsi="Times New Roman"/>
          <w:b/>
          <w:bCs/>
          <w:sz w:val="22"/>
          <w:szCs w:val="16"/>
        </w:rPr>
      </w:pPr>
      <w:r>
        <w:rPr>
          <w:rFonts w:ascii="Times New Roman" w:hAnsi="Times New Roman"/>
          <w:b/>
          <w:bCs/>
          <w:sz w:val="22"/>
          <w:szCs w:val="16"/>
        </w:rPr>
        <w:t>The information collection would depend heavily on tailored, project-specific questions conveyed to in</w:t>
      </w:r>
      <w:r w:rsidR="00864CCC">
        <w:rPr>
          <w:rFonts w:ascii="Times New Roman" w:hAnsi="Times New Roman"/>
          <w:b/>
          <w:bCs/>
          <w:sz w:val="22"/>
          <w:szCs w:val="16"/>
        </w:rPr>
        <w:t xml:space="preserve">terviewees by phone or email.  </w:t>
      </w:r>
      <w:r>
        <w:rPr>
          <w:rFonts w:ascii="Times New Roman" w:hAnsi="Times New Roman"/>
          <w:b/>
          <w:bCs/>
          <w:sz w:val="22"/>
          <w:szCs w:val="16"/>
        </w:rPr>
        <w:t>Interviewees would be encouraged to respond by phone</w:t>
      </w:r>
      <w:r w:rsidR="00D60596">
        <w:rPr>
          <w:rFonts w:ascii="Times New Roman" w:hAnsi="Times New Roman"/>
          <w:b/>
          <w:bCs/>
          <w:sz w:val="22"/>
          <w:szCs w:val="16"/>
        </w:rPr>
        <w:t>, videoconference,</w:t>
      </w:r>
      <w:r>
        <w:rPr>
          <w:rFonts w:ascii="Times New Roman" w:hAnsi="Times New Roman"/>
          <w:b/>
          <w:bCs/>
          <w:sz w:val="22"/>
          <w:szCs w:val="16"/>
        </w:rPr>
        <w:t xml:space="preserve"> or email, whichever method reduces the burden to the interviewees and allows them the flexibility to respond when they have time.  This increases the likelihood of obtaining high quality information.  In addition, interviews by telephone would play an important role when email addresses are not available or when responses to emails are not received.  </w:t>
      </w:r>
      <w:r w:rsidR="00B17B59">
        <w:rPr>
          <w:rFonts w:ascii="Times New Roman" w:hAnsi="Times New Roman"/>
          <w:b/>
          <w:bCs/>
          <w:sz w:val="22"/>
          <w:szCs w:val="16"/>
        </w:rPr>
        <w:t>However, we wish</w:t>
      </w:r>
      <w:r w:rsidR="00D5221D">
        <w:rPr>
          <w:rFonts w:ascii="Times New Roman" w:hAnsi="Times New Roman"/>
          <w:b/>
          <w:bCs/>
          <w:sz w:val="22"/>
          <w:szCs w:val="16"/>
        </w:rPr>
        <w:t xml:space="preserve"> to emphasize that USTDA information collection has increasingly utilized IT collection methods, primarily email, in recent years. We believe this has substantially improved the quality and quantity of information collected while at the same time reducing the burden for the </w:t>
      </w:r>
      <w:r w:rsidR="00BB6578">
        <w:rPr>
          <w:rFonts w:ascii="Times New Roman" w:hAnsi="Times New Roman"/>
          <w:b/>
          <w:bCs/>
          <w:sz w:val="22"/>
          <w:szCs w:val="16"/>
        </w:rPr>
        <w:t xml:space="preserve">stakeholders </w:t>
      </w:r>
      <w:r w:rsidR="00D5221D">
        <w:rPr>
          <w:rFonts w:ascii="Times New Roman" w:hAnsi="Times New Roman"/>
          <w:b/>
          <w:bCs/>
          <w:sz w:val="22"/>
          <w:szCs w:val="16"/>
        </w:rPr>
        <w:t xml:space="preserve">who supply the information. </w:t>
      </w:r>
    </w:p>
    <w:p w:rsidR="00E07654" w14:paraId="28194AEB" w14:textId="77777777">
      <w:pPr>
        <w:pStyle w:val="Default"/>
        <w:ind w:left="1080"/>
        <w:jc w:val="both"/>
        <w:rPr>
          <w:rFonts w:ascii="Times New Roman" w:hAnsi="Times New Roman"/>
          <w:b/>
          <w:bCs/>
          <w:sz w:val="22"/>
          <w:szCs w:val="16"/>
        </w:rPr>
      </w:pPr>
    </w:p>
    <w:p w:rsidR="00E07654" w14:paraId="6D5BDD54" w14:textId="77777777">
      <w:pPr>
        <w:pStyle w:val="Default"/>
        <w:ind w:left="1080"/>
        <w:jc w:val="both"/>
        <w:rPr>
          <w:rFonts w:ascii="Times New Roman" w:hAnsi="Times New Roman"/>
          <w:b/>
          <w:bCs/>
          <w:sz w:val="22"/>
          <w:szCs w:val="16"/>
        </w:rPr>
      </w:pPr>
    </w:p>
    <w:p w:rsidR="00E07654" w:rsidP="00E527E0" w14:paraId="7846D60D"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4.</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Describe efforts to identify duplication. Show specifically why any similar information already available cannot be used or modified for use for the purposes described in Item 2 above. </w:t>
      </w:r>
    </w:p>
    <w:p w:rsidR="00E07654" w14:paraId="508E9859" w14:textId="77777777">
      <w:pPr>
        <w:pStyle w:val="Default"/>
        <w:ind w:left="1080"/>
        <w:jc w:val="both"/>
        <w:rPr>
          <w:rFonts w:ascii="Times New Roman" w:hAnsi="Times New Roman"/>
          <w:b/>
          <w:bCs/>
          <w:sz w:val="22"/>
          <w:szCs w:val="16"/>
        </w:rPr>
      </w:pPr>
    </w:p>
    <w:p w:rsidR="00E07654" w:rsidP="00E527E0" w14:paraId="09777044" w14:textId="7FD97B64">
      <w:pPr>
        <w:pStyle w:val="Default"/>
        <w:tabs>
          <w:tab w:val="left" w:pos="1260"/>
        </w:tabs>
        <w:ind w:left="1080" w:hanging="360"/>
        <w:jc w:val="both"/>
        <w:rPr>
          <w:rFonts w:ascii="Times New Roman" w:hAnsi="Times New Roman"/>
          <w:b/>
          <w:bCs/>
          <w:sz w:val="22"/>
          <w:szCs w:val="16"/>
        </w:rPr>
      </w:pPr>
      <w:r>
        <w:rPr>
          <w:rFonts w:ascii="Times New Roman" w:hAnsi="Times New Roman"/>
          <w:b/>
          <w:bCs/>
          <w:sz w:val="22"/>
          <w:szCs w:val="16"/>
        </w:rPr>
        <w:t>(1)</w:t>
      </w:r>
      <w:r>
        <w:rPr>
          <w:rFonts w:ascii="Times New Roman" w:hAnsi="Times New Roman"/>
          <w:b/>
          <w:bCs/>
          <w:sz w:val="22"/>
          <w:szCs w:val="16"/>
        </w:rPr>
        <w:tab/>
      </w:r>
      <w:r>
        <w:rPr>
          <w:rFonts w:ascii="Times New Roman" w:hAnsi="Times New Roman"/>
          <w:b/>
          <w:bCs/>
          <w:sz w:val="22"/>
          <w:szCs w:val="16"/>
        </w:rPr>
        <w:t xml:space="preserve">Efforts to </w:t>
      </w:r>
      <w:r w:rsidR="00077551">
        <w:rPr>
          <w:rFonts w:ascii="Times New Roman" w:hAnsi="Times New Roman"/>
          <w:b/>
          <w:bCs/>
          <w:sz w:val="22"/>
          <w:szCs w:val="16"/>
        </w:rPr>
        <w:t xml:space="preserve">Identify </w:t>
      </w:r>
      <w:r>
        <w:rPr>
          <w:rFonts w:ascii="Times New Roman" w:hAnsi="Times New Roman"/>
          <w:b/>
          <w:bCs/>
          <w:sz w:val="22"/>
          <w:szCs w:val="16"/>
        </w:rPr>
        <w:t xml:space="preserve">Duplication - </w:t>
      </w:r>
      <w:r w:rsidR="00543188">
        <w:rPr>
          <w:rFonts w:ascii="Times New Roman" w:hAnsi="Times New Roman"/>
          <w:b/>
          <w:bCs/>
          <w:sz w:val="22"/>
          <w:szCs w:val="16"/>
        </w:rPr>
        <w:t>T</w:t>
      </w:r>
      <w:r>
        <w:rPr>
          <w:rFonts w:ascii="Times New Roman" w:hAnsi="Times New Roman"/>
          <w:b/>
          <w:bCs/>
          <w:sz w:val="22"/>
          <w:szCs w:val="16"/>
        </w:rPr>
        <w:t xml:space="preserve">he interview team will analyze their project assignments and, to the extent possible, group projects by region, country, economic sector, and U.S. companies before initiating </w:t>
      </w:r>
      <w:r w:rsidR="006E5E7B">
        <w:rPr>
          <w:rFonts w:ascii="Times New Roman" w:hAnsi="Times New Roman"/>
          <w:b/>
          <w:bCs/>
          <w:sz w:val="22"/>
          <w:szCs w:val="16"/>
        </w:rPr>
        <w:t xml:space="preserve">tailored </w:t>
      </w:r>
      <w:r>
        <w:rPr>
          <w:rFonts w:ascii="Times New Roman" w:hAnsi="Times New Roman"/>
          <w:b/>
          <w:bCs/>
          <w:sz w:val="22"/>
          <w:szCs w:val="16"/>
        </w:rPr>
        <w:t xml:space="preserve">emails, calls, or in-person interviews.  Thus, in many cases, the same email, call, etc. could </w:t>
      </w:r>
      <w:r w:rsidR="001000DF">
        <w:rPr>
          <w:rFonts w:ascii="Times New Roman" w:hAnsi="Times New Roman"/>
          <w:b/>
          <w:bCs/>
          <w:sz w:val="22"/>
          <w:szCs w:val="16"/>
        </w:rPr>
        <w:t xml:space="preserve">gather </w:t>
      </w:r>
      <w:r w:rsidR="00DC0B70">
        <w:rPr>
          <w:rFonts w:ascii="Times New Roman" w:hAnsi="Times New Roman"/>
          <w:b/>
          <w:bCs/>
          <w:sz w:val="22"/>
          <w:szCs w:val="16"/>
        </w:rPr>
        <w:t xml:space="preserve">information </w:t>
      </w:r>
      <w:r>
        <w:rPr>
          <w:rFonts w:ascii="Times New Roman" w:hAnsi="Times New Roman"/>
          <w:b/>
          <w:bCs/>
          <w:sz w:val="22"/>
          <w:szCs w:val="16"/>
        </w:rPr>
        <w:t xml:space="preserve">about </w:t>
      </w:r>
      <w:r>
        <w:rPr>
          <w:rFonts w:ascii="Times New Roman" w:hAnsi="Times New Roman"/>
          <w:b/>
          <w:bCs/>
          <w:sz w:val="22"/>
          <w:szCs w:val="16"/>
        </w:rPr>
        <w:t>a number of</w:t>
      </w:r>
      <w:r>
        <w:rPr>
          <w:rFonts w:ascii="Times New Roman" w:hAnsi="Times New Roman"/>
          <w:b/>
          <w:bCs/>
          <w:sz w:val="22"/>
          <w:szCs w:val="16"/>
        </w:rPr>
        <w:t xml:space="preserve"> different projects and reduce the total number of contacts needed.   </w:t>
      </w:r>
    </w:p>
    <w:p w:rsidR="00E07654" w14:paraId="461AA3B0" w14:textId="77777777">
      <w:pPr>
        <w:pStyle w:val="Default"/>
        <w:ind w:left="1080"/>
        <w:jc w:val="both"/>
        <w:rPr>
          <w:rFonts w:ascii="Times New Roman" w:hAnsi="Times New Roman"/>
          <w:b/>
          <w:bCs/>
          <w:sz w:val="22"/>
          <w:szCs w:val="16"/>
        </w:rPr>
      </w:pPr>
    </w:p>
    <w:p w:rsidR="00E07654" w:rsidP="00E527E0" w14:paraId="07067F9E" w14:textId="33AAFEC7">
      <w:pPr>
        <w:pStyle w:val="Default"/>
        <w:tabs>
          <w:tab w:val="left" w:pos="1080"/>
        </w:tabs>
        <w:ind w:left="1080" w:hanging="360"/>
        <w:jc w:val="both"/>
        <w:rPr>
          <w:rFonts w:ascii="Times New Roman" w:hAnsi="Times New Roman"/>
          <w:b/>
          <w:bCs/>
          <w:i/>
          <w:i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 xml:space="preserve">Use of Similar, Already Available </w:t>
      </w:r>
      <w:r w:rsidR="00DC0B70">
        <w:rPr>
          <w:rFonts w:ascii="Times New Roman" w:hAnsi="Times New Roman"/>
          <w:b/>
          <w:bCs/>
          <w:sz w:val="22"/>
          <w:szCs w:val="16"/>
        </w:rPr>
        <w:t xml:space="preserve">Information </w:t>
      </w:r>
      <w:r w:rsidR="002C506A">
        <w:rPr>
          <w:rFonts w:ascii="Times New Roman" w:hAnsi="Times New Roman"/>
          <w:b/>
          <w:bCs/>
          <w:sz w:val="22"/>
          <w:szCs w:val="16"/>
        </w:rPr>
        <w:t>–</w:t>
      </w:r>
      <w:r>
        <w:rPr>
          <w:rFonts w:ascii="Times New Roman" w:hAnsi="Times New Roman"/>
          <w:b/>
          <w:bCs/>
          <w:sz w:val="22"/>
          <w:szCs w:val="16"/>
        </w:rPr>
        <w:t xml:space="preserve"> </w:t>
      </w:r>
      <w:r w:rsidR="002C506A">
        <w:rPr>
          <w:rFonts w:ascii="Times New Roman" w:hAnsi="Times New Roman"/>
          <w:b/>
          <w:bCs/>
          <w:sz w:val="22"/>
          <w:szCs w:val="16"/>
        </w:rPr>
        <w:t>Evaluators are</w:t>
      </w:r>
      <w:r>
        <w:rPr>
          <w:rFonts w:ascii="Times New Roman" w:hAnsi="Times New Roman"/>
          <w:b/>
          <w:bCs/>
          <w:sz w:val="22"/>
          <w:szCs w:val="16"/>
        </w:rPr>
        <w:t xml:space="preserve"> required to carefully review all previous agency</w:t>
      </w:r>
      <w:r w:rsidR="00DC0B70">
        <w:rPr>
          <w:rFonts w:ascii="Times New Roman" w:hAnsi="Times New Roman"/>
          <w:b/>
          <w:bCs/>
          <w:sz w:val="22"/>
          <w:szCs w:val="16"/>
        </w:rPr>
        <w:t xml:space="preserve"> information</w:t>
      </w:r>
      <w:r w:rsidR="00086A83">
        <w:rPr>
          <w:rFonts w:ascii="Times New Roman" w:hAnsi="Times New Roman"/>
          <w:b/>
          <w:bCs/>
          <w:sz w:val="22"/>
          <w:szCs w:val="16"/>
        </w:rPr>
        <w:t xml:space="preserve"> and records</w:t>
      </w:r>
      <w:r w:rsidR="001000DF">
        <w:rPr>
          <w:rFonts w:ascii="Times New Roman" w:hAnsi="Times New Roman"/>
          <w:b/>
          <w:bCs/>
          <w:sz w:val="22"/>
          <w:szCs w:val="16"/>
        </w:rPr>
        <w:t xml:space="preserve"> </w:t>
      </w:r>
      <w:r>
        <w:rPr>
          <w:rFonts w:ascii="Times New Roman" w:hAnsi="Times New Roman"/>
          <w:b/>
          <w:bCs/>
          <w:sz w:val="22"/>
          <w:szCs w:val="16"/>
        </w:rPr>
        <w:t xml:space="preserve">before making contact </w:t>
      </w:r>
      <w:r>
        <w:rPr>
          <w:rFonts w:ascii="Times New Roman" w:hAnsi="Times New Roman"/>
          <w:b/>
          <w:bCs/>
          <w:sz w:val="22"/>
          <w:szCs w:val="16"/>
        </w:rPr>
        <w:t>in order to</w:t>
      </w:r>
      <w:r>
        <w:rPr>
          <w:rFonts w:ascii="Times New Roman" w:hAnsi="Times New Roman"/>
          <w:b/>
          <w:bCs/>
          <w:sz w:val="22"/>
          <w:szCs w:val="16"/>
        </w:rPr>
        <w:t xml:space="preserve"> avoid redundant requests for </w:t>
      </w:r>
      <w:r w:rsidR="001000DF">
        <w:rPr>
          <w:rFonts w:ascii="Times New Roman" w:hAnsi="Times New Roman"/>
          <w:b/>
          <w:bCs/>
          <w:sz w:val="22"/>
          <w:szCs w:val="16"/>
        </w:rPr>
        <w:t xml:space="preserve">data </w:t>
      </w:r>
      <w:r>
        <w:rPr>
          <w:rFonts w:ascii="Times New Roman" w:hAnsi="Times New Roman"/>
          <w:b/>
          <w:bCs/>
          <w:sz w:val="22"/>
          <w:szCs w:val="16"/>
        </w:rPr>
        <w:t xml:space="preserve">as well as to ask the right questions. </w:t>
      </w:r>
    </w:p>
    <w:p w:rsidR="00E07654" w14:paraId="1F5A7A5C" w14:textId="77777777">
      <w:pPr>
        <w:pStyle w:val="Default"/>
        <w:ind w:left="1080"/>
        <w:jc w:val="both"/>
        <w:rPr>
          <w:rFonts w:ascii="Times New Roman" w:hAnsi="Times New Roman"/>
          <w:b/>
          <w:bCs/>
          <w:sz w:val="22"/>
          <w:szCs w:val="16"/>
        </w:rPr>
      </w:pPr>
    </w:p>
    <w:p w:rsidR="00E07654" w14:paraId="6D14EA78" w14:textId="77777777">
      <w:pPr>
        <w:pStyle w:val="Default"/>
        <w:ind w:left="1080"/>
        <w:jc w:val="both"/>
        <w:rPr>
          <w:rFonts w:ascii="Times New Roman" w:hAnsi="Times New Roman"/>
          <w:b/>
          <w:bCs/>
          <w:sz w:val="22"/>
          <w:szCs w:val="16"/>
        </w:rPr>
      </w:pPr>
    </w:p>
    <w:p w:rsidR="00E07654" w:rsidP="00E527E0" w14:paraId="5673EFA2"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5. </w:t>
      </w:r>
      <w:r w:rsidR="00E527E0">
        <w:rPr>
          <w:rFonts w:ascii="Times New Roman" w:hAnsi="Times New Roman"/>
          <w:sz w:val="22"/>
          <w:szCs w:val="16"/>
        </w:rPr>
        <w:tab/>
      </w:r>
      <w:r>
        <w:rPr>
          <w:rFonts w:ascii="Times New Roman" w:hAnsi="Times New Roman"/>
          <w:sz w:val="22"/>
          <w:szCs w:val="16"/>
        </w:rPr>
        <w:t>If the collection of information impacts small bus</w:t>
      </w:r>
      <w:r w:rsidR="006C399B">
        <w:rPr>
          <w:rFonts w:ascii="Times New Roman" w:hAnsi="Times New Roman"/>
          <w:sz w:val="22"/>
          <w:szCs w:val="16"/>
        </w:rPr>
        <w:t>inesses or other small entities,</w:t>
      </w:r>
      <w:r>
        <w:rPr>
          <w:rFonts w:ascii="Times New Roman" w:hAnsi="Times New Roman"/>
          <w:sz w:val="22"/>
          <w:szCs w:val="16"/>
        </w:rPr>
        <w:t xml:space="preserve"> describe any methods used to minimize </w:t>
      </w:r>
      <w:r>
        <w:rPr>
          <w:rFonts w:ascii="Times New Roman" w:hAnsi="Times New Roman"/>
          <w:sz w:val="22"/>
          <w:szCs w:val="16"/>
        </w:rPr>
        <w:t>burden</w:t>
      </w:r>
      <w:r>
        <w:rPr>
          <w:rFonts w:ascii="Times New Roman" w:hAnsi="Times New Roman"/>
          <w:sz w:val="22"/>
          <w:szCs w:val="16"/>
        </w:rPr>
        <w:t xml:space="preserve">. </w:t>
      </w:r>
    </w:p>
    <w:p w:rsidR="00E07654" w14:paraId="38BD0560" w14:textId="77777777">
      <w:pPr>
        <w:pStyle w:val="Default"/>
        <w:ind w:left="1080"/>
        <w:jc w:val="both"/>
        <w:rPr>
          <w:rFonts w:ascii="Times New Roman" w:hAnsi="Times New Roman"/>
          <w:b/>
          <w:bCs/>
          <w:sz w:val="22"/>
          <w:szCs w:val="16"/>
        </w:rPr>
      </w:pPr>
    </w:p>
    <w:p w:rsidR="003C3D4B" w:rsidP="00E527E0" w14:paraId="74E28ACE" w14:textId="77777777">
      <w:pPr>
        <w:pStyle w:val="Default"/>
        <w:ind w:left="720"/>
        <w:jc w:val="both"/>
        <w:rPr>
          <w:rFonts w:ascii="Times New Roman" w:hAnsi="Times New Roman"/>
          <w:b/>
          <w:bCs/>
          <w:sz w:val="22"/>
          <w:szCs w:val="16"/>
        </w:rPr>
      </w:pPr>
    </w:p>
    <w:p w:rsidR="00E07654" w:rsidP="00E527E0" w14:paraId="46840074" w14:textId="21B4B89F">
      <w:pPr>
        <w:pStyle w:val="Default"/>
        <w:ind w:left="720"/>
        <w:jc w:val="both"/>
        <w:rPr>
          <w:rFonts w:ascii="Times New Roman" w:hAnsi="Times New Roman"/>
          <w:b/>
          <w:bCs/>
          <w:sz w:val="22"/>
          <w:szCs w:val="16"/>
        </w:rPr>
      </w:pPr>
      <w:r>
        <w:rPr>
          <w:rFonts w:ascii="Times New Roman" w:hAnsi="Times New Roman"/>
          <w:b/>
          <w:bCs/>
          <w:sz w:val="22"/>
          <w:szCs w:val="16"/>
        </w:rPr>
        <w:t xml:space="preserve">The agency does not believe that the </w:t>
      </w:r>
      <w:r w:rsidR="00DC0B70">
        <w:rPr>
          <w:rFonts w:ascii="Times New Roman" w:hAnsi="Times New Roman"/>
          <w:b/>
          <w:bCs/>
          <w:sz w:val="22"/>
          <w:szCs w:val="16"/>
        </w:rPr>
        <w:t xml:space="preserve">information </w:t>
      </w:r>
      <w:r>
        <w:rPr>
          <w:rFonts w:ascii="Times New Roman" w:hAnsi="Times New Roman"/>
          <w:b/>
          <w:bCs/>
          <w:sz w:val="22"/>
          <w:szCs w:val="16"/>
        </w:rPr>
        <w:t>collection would have a significant economic impact on a substantial number of small entities. Small businesses and other small entities play an important role as contractors and as beneficiaries of agency activities.  The agency generally finds that smaller companies are at least as willing to respond to requests for information as larger companies.  Believing that the economic impact of the proposed information collection would not be significant on small businesses or entities, the agency therefore would treat them and other businesses in the same manner.  In addition, there seems no practicable way to obtain the necessary information from small businesses that would involve less burden than it now does.</w:t>
      </w:r>
      <w:r w:rsidR="00253137">
        <w:rPr>
          <w:rFonts w:ascii="Times New Roman" w:hAnsi="Times New Roman"/>
          <w:b/>
          <w:bCs/>
          <w:sz w:val="22"/>
          <w:szCs w:val="16"/>
        </w:rPr>
        <w:t xml:space="preserve"> </w:t>
      </w:r>
      <w:r w:rsidR="000A4CAC">
        <w:rPr>
          <w:rFonts w:ascii="Times New Roman" w:hAnsi="Times New Roman"/>
          <w:b/>
          <w:bCs/>
          <w:sz w:val="22"/>
          <w:szCs w:val="16"/>
        </w:rPr>
        <w:t>They are</w:t>
      </w:r>
      <w:r>
        <w:rPr>
          <w:rFonts w:ascii="Times New Roman" w:hAnsi="Times New Roman"/>
          <w:b/>
          <w:bCs/>
          <w:sz w:val="22"/>
          <w:szCs w:val="16"/>
        </w:rPr>
        <w:t xml:space="preserve"> given the option </w:t>
      </w:r>
      <w:r w:rsidR="000A4CAC">
        <w:rPr>
          <w:rFonts w:ascii="Times New Roman" w:hAnsi="Times New Roman"/>
          <w:b/>
          <w:bCs/>
          <w:sz w:val="22"/>
          <w:szCs w:val="16"/>
        </w:rPr>
        <w:t xml:space="preserve">for tailored </w:t>
      </w:r>
      <w:r w:rsidR="001E673A">
        <w:rPr>
          <w:rFonts w:ascii="Times New Roman" w:hAnsi="Times New Roman"/>
          <w:b/>
          <w:bCs/>
          <w:sz w:val="22"/>
          <w:szCs w:val="16"/>
        </w:rPr>
        <w:t>interviews via</w:t>
      </w:r>
      <w:r>
        <w:rPr>
          <w:rFonts w:ascii="Times New Roman" w:hAnsi="Times New Roman"/>
          <w:b/>
          <w:bCs/>
          <w:sz w:val="22"/>
          <w:szCs w:val="16"/>
        </w:rPr>
        <w:t xml:space="preserve"> telephone </w:t>
      </w:r>
      <w:r w:rsidR="003D120D">
        <w:rPr>
          <w:rFonts w:ascii="Times New Roman" w:hAnsi="Times New Roman"/>
          <w:b/>
          <w:bCs/>
          <w:sz w:val="22"/>
          <w:szCs w:val="16"/>
        </w:rPr>
        <w:t xml:space="preserve">or video </w:t>
      </w:r>
      <w:r w:rsidR="001E673A">
        <w:rPr>
          <w:rFonts w:ascii="Times New Roman" w:hAnsi="Times New Roman"/>
          <w:b/>
          <w:bCs/>
          <w:sz w:val="22"/>
          <w:szCs w:val="16"/>
        </w:rPr>
        <w:t xml:space="preserve">conferencing </w:t>
      </w:r>
      <w:r>
        <w:rPr>
          <w:rFonts w:ascii="Times New Roman" w:hAnsi="Times New Roman"/>
          <w:b/>
          <w:bCs/>
          <w:sz w:val="22"/>
          <w:szCs w:val="16"/>
        </w:rPr>
        <w:t xml:space="preserve">or </w:t>
      </w:r>
      <w:r w:rsidR="004F4DF4">
        <w:rPr>
          <w:rFonts w:ascii="Times New Roman" w:hAnsi="Times New Roman"/>
          <w:b/>
          <w:bCs/>
          <w:sz w:val="22"/>
          <w:szCs w:val="16"/>
        </w:rPr>
        <w:t xml:space="preserve">via tailored questions via </w:t>
      </w:r>
      <w:r>
        <w:rPr>
          <w:rFonts w:ascii="Times New Roman" w:hAnsi="Times New Roman"/>
          <w:b/>
          <w:bCs/>
          <w:sz w:val="22"/>
          <w:szCs w:val="16"/>
        </w:rPr>
        <w:t>email.</w:t>
      </w:r>
    </w:p>
    <w:p w:rsidR="00E07654" w14:paraId="51122E0B" w14:textId="77777777">
      <w:pPr>
        <w:pStyle w:val="Default"/>
        <w:jc w:val="both"/>
        <w:rPr>
          <w:rFonts w:ascii="Times New Roman" w:hAnsi="Times New Roman"/>
          <w:sz w:val="22"/>
          <w:szCs w:val="16"/>
        </w:rPr>
      </w:pPr>
    </w:p>
    <w:p w:rsidR="00E07654" w14:paraId="417D35E9" w14:textId="77777777">
      <w:pPr>
        <w:pStyle w:val="Default"/>
        <w:ind w:left="1080"/>
        <w:jc w:val="both"/>
        <w:rPr>
          <w:rFonts w:ascii="Times New Roman" w:hAnsi="Times New Roman"/>
          <w:sz w:val="22"/>
          <w:szCs w:val="16"/>
        </w:rPr>
      </w:pPr>
    </w:p>
    <w:p w:rsidR="00E07654" w:rsidP="00E527E0" w14:paraId="7B8A0448"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6. </w:t>
      </w:r>
      <w:r w:rsidR="00E527E0">
        <w:rPr>
          <w:rFonts w:ascii="Times New Roman" w:hAnsi="Times New Roman"/>
          <w:sz w:val="22"/>
          <w:szCs w:val="16"/>
        </w:rPr>
        <w:tab/>
      </w:r>
      <w:r>
        <w:rPr>
          <w:rFonts w:ascii="Times New Roman" w:hAnsi="Times New Roman"/>
          <w:sz w:val="22"/>
          <w:szCs w:val="16"/>
        </w:rPr>
        <w:t xml:space="preserve">Describe the consequence to Federal program or policy activities if the collection is not conducted or is conducted less frequently, as well as any technical or legal obstacles to reducing burden. </w:t>
      </w:r>
    </w:p>
    <w:p w:rsidR="00E07654" w14:paraId="78D339C9" w14:textId="77777777">
      <w:pPr>
        <w:pStyle w:val="Default"/>
        <w:ind w:left="1080"/>
        <w:jc w:val="both"/>
        <w:rPr>
          <w:rFonts w:ascii="Times New Roman" w:hAnsi="Times New Roman"/>
          <w:b/>
          <w:bCs/>
          <w:sz w:val="22"/>
          <w:szCs w:val="16"/>
        </w:rPr>
      </w:pPr>
    </w:p>
    <w:p w:rsidR="00E07654" w:rsidP="00E527E0" w14:paraId="5A5CC922" w14:textId="5EE8DAA3">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 xml:space="preserve">      </w:t>
      </w:r>
      <w:r>
        <w:rPr>
          <w:rFonts w:ascii="Times New Roman" w:hAnsi="Times New Roman"/>
          <w:b/>
          <w:bCs/>
          <w:sz w:val="22"/>
          <w:szCs w:val="16"/>
        </w:rPr>
        <w:t xml:space="preserve">If the </w:t>
      </w:r>
      <w:r w:rsidR="00B23A3B">
        <w:rPr>
          <w:rFonts w:ascii="Times New Roman" w:hAnsi="Times New Roman"/>
          <w:b/>
          <w:bCs/>
          <w:sz w:val="22"/>
          <w:szCs w:val="16"/>
        </w:rPr>
        <w:t>information collection</w:t>
      </w:r>
      <w:r w:rsidR="00FD1BF5">
        <w:rPr>
          <w:rFonts w:ascii="Times New Roman" w:hAnsi="Times New Roman"/>
          <w:b/>
          <w:bCs/>
          <w:sz w:val="22"/>
          <w:szCs w:val="16"/>
        </w:rPr>
        <w:t xml:space="preserve"> </w:t>
      </w:r>
      <w:r>
        <w:rPr>
          <w:rFonts w:ascii="Times New Roman" w:hAnsi="Times New Roman"/>
          <w:b/>
          <w:bCs/>
          <w:sz w:val="22"/>
          <w:szCs w:val="16"/>
        </w:rPr>
        <w:t>is not conducted or is conducted less frequently, the consequence to Federal program or policy activities would be serious</w:t>
      </w:r>
      <w:r w:rsidR="007C7322">
        <w:rPr>
          <w:rFonts w:ascii="Times New Roman" w:hAnsi="Times New Roman"/>
          <w:b/>
          <w:bCs/>
          <w:sz w:val="22"/>
          <w:szCs w:val="16"/>
        </w:rPr>
        <w:t xml:space="preserve">, i.e., </w:t>
      </w:r>
      <w:r>
        <w:rPr>
          <w:rFonts w:ascii="Times New Roman" w:hAnsi="Times New Roman"/>
          <w:b/>
          <w:bCs/>
          <w:sz w:val="22"/>
          <w:szCs w:val="16"/>
        </w:rPr>
        <w:t xml:space="preserve">the agency would not have </w:t>
      </w:r>
      <w:r w:rsidR="00435FA7">
        <w:rPr>
          <w:rFonts w:ascii="Times New Roman" w:hAnsi="Times New Roman"/>
          <w:b/>
          <w:bCs/>
          <w:sz w:val="22"/>
          <w:szCs w:val="16"/>
        </w:rPr>
        <w:t xml:space="preserve">available </w:t>
      </w:r>
      <w:r>
        <w:rPr>
          <w:rFonts w:ascii="Times New Roman" w:hAnsi="Times New Roman"/>
          <w:b/>
          <w:bCs/>
          <w:sz w:val="22"/>
          <w:szCs w:val="16"/>
        </w:rPr>
        <w:t xml:space="preserve">the </w:t>
      </w:r>
      <w:r w:rsidR="00A42C42">
        <w:rPr>
          <w:rFonts w:ascii="Times New Roman" w:hAnsi="Times New Roman"/>
          <w:b/>
          <w:bCs/>
          <w:sz w:val="22"/>
          <w:szCs w:val="16"/>
        </w:rPr>
        <w:t xml:space="preserve">information </w:t>
      </w:r>
      <w:r>
        <w:rPr>
          <w:rFonts w:ascii="Times New Roman" w:hAnsi="Times New Roman"/>
          <w:b/>
          <w:bCs/>
          <w:sz w:val="22"/>
          <w:szCs w:val="16"/>
        </w:rPr>
        <w:t xml:space="preserve">that is necessary to meet </w:t>
      </w:r>
      <w:r w:rsidR="00435FA7">
        <w:rPr>
          <w:rFonts w:ascii="Times New Roman" w:hAnsi="Times New Roman"/>
          <w:b/>
          <w:bCs/>
          <w:sz w:val="22"/>
          <w:szCs w:val="16"/>
        </w:rPr>
        <w:t xml:space="preserve">both </w:t>
      </w:r>
      <w:r w:rsidR="003932CD">
        <w:rPr>
          <w:rFonts w:ascii="Times New Roman" w:hAnsi="Times New Roman"/>
          <w:b/>
          <w:bCs/>
          <w:sz w:val="22"/>
          <w:szCs w:val="16"/>
        </w:rPr>
        <w:t xml:space="preserve">the legal </w:t>
      </w:r>
      <w:r w:rsidR="002A48A2">
        <w:rPr>
          <w:rFonts w:ascii="Times New Roman" w:hAnsi="Times New Roman"/>
          <w:b/>
          <w:bCs/>
          <w:sz w:val="22"/>
          <w:szCs w:val="16"/>
        </w:rPr>
        <w:t xml:space="preserve">and </w:t>
      </w:r>
      <w:r w:rsidR="00435FA7">
        <w:rPr>
          <w:rFonts w:ascii="Times New Roman" w:hAnsi="Times New Roman"/>
          <w:b/>
          <w:bCs/>
          <w:sz w:val="22"/>
          <w:szCs w:val="16"/>
        </w:rPr>
        <w:t xml:space="preserve">the </w:t>
      </w:r>
      <w:r w:rsidR="002A48A2">
        <w:rPr>
          <w:rFonts w:ascii="Times New Roman" w:hAnsi="Times New Roman"/>
          <w:b/>
          <w:bCs/>
          <w:sz w:val="22"/>
          <w:szCs w:val="16"/>
        </w:rPr>
        <w:t xml:space="preserve">operational </w:t>
      </w:r>
      <w:r w:rsidR="003932CD">
        <w:rPr>
          <w:rFonts w:ascii="Times New Roman" w:hAnsi="Times New Roman"/>
          <w:b/>
          <w:bCs/>
          <w:sz w:val="22"/>
          <w:szCs w:val="16"/>
        </w:rPr>
        <w:t xml:space="preserve">requirements </w:t>
      </w:r>
      <w:r w:rsidR="00435FA7">
        <w:rPr>
          <w:rFonts w:ascii="Times New Roman" w:hAnsi="Times New Roman"/>
          <w:b/>
          <w:bCs/>
          <w:sz w:val="22"/>
          <w:szCs w:val="16"/>
        </w:rPr>
        <w:t xml:space="preserve">as </w:t>
      </w:r>
      <w:r w:rsidR="003932CD">
        <w:rPr>
          <w:rFonts w:ascii="Times New Roman" w:hAnsi="Times New Roman"/>
          <w:b/>
          <w:bCs/>
          <w:sz w:val="22"/>
          <w:szCs w:val="16"/>
        </w:rPr>
        <w:t>described in paragraph</w:t>
      </w:r>
      <w:r w:rsidR="00435FA7">
        <w:rPr>
          <w:rFonts w:ascii="Times New Roman" w:hAnsi="Times New Roman"/>
          <w:b/>
          <w:bCs/>
          <w:sz w:val="22"/>
          <w:szCs w:val="16"/>
        </w:rPr>
        <w:t>s</w:t>
      </w:r>
      <w:r w:rsidR="003932CD">
        <w:rPr>
          <w:rFonts w:ascii="Times New Roman" w:hAnsi="Times New Roman"/>
          <w:b/>
          <w:bCs/>
          <w:sz w:val="22"/>
          <w:szCs w:val="16"/>
        </w:rPr>
        <w:t xml:space="preserve"> 1</w:t>
      </w:r>
      <w:r w:rsidR="002A48A2">
        <w:rPr>
          <w:rFonts w:ascii="Times New Roman" w:hAnsi="Times New Roman"/>
          <w:b/>
          <w:bCs/>
          <w:sz w:val="22"/>
          <w:szCs w:val="16"/>
        </w:rPr>
        <w:t xml:space="preserve"> and 2 (above).</w:t>
      </w:r>
    </w:p>
    <w:p w:rsidR="00E527E0" w:rsidP="00E527E0" w14:paraId="349CF398" w14:textId="77777777">
      <w:pPr>
        <w:pStyle w:val="Default"/>
        <w:jc w:val="both"/>
        <w:rPr>
          <w:rFonts w:ascii="Times New Roman" w:hAnsi="Times New Roman"/>
          <w:b/>
          <w:bCs/>
          <w:sz w:val="22"/>
          <w:szCs w:val="16"/>
        </w:rPr>
      </w:pPr>
    </w:p>
    <w:p w:rsidR="00E07654" w:rsidP="00E527E0" w14:paraId="146672FE"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7. </w:t>
      </w:r>
      <w:r w:rsidR="00E527E0">
        <w:rPr>
          <w:rFonts w:ascii="Times New Roman" w:hAnsi="Times New Roman"/>
          <w:sz w:val="22"/>
          <w:szCs w:val="16"/>
        </w:rPr>
        <w:tab/>
      </w:r>
      <w:r>
        <w:rPr>
          <w:rFonts w:ascii="Times New Roman" w:hAnsi="Times New Roman"/>
          <w:sz w:val="22"/>
          <w:szCs w:val="16"/>
        </w:rPr>
        <w:t xml:space="preserve">Explain any special circumstances that would cause an information collection to be conducted in a manner: </w:t>
      </w:r>
    </w:p>
    <w:p w:rsidR="00E07654" w:rsidP="00E527E0" w14:paraId="39563DDC"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respondents to report information to the agency more often than quarterly; </w:t>
      </w:r>
    </w:p>
    <w:p w:rsidR="00E07654" w:rsidP="00E527E0" w14:paraId="3C8FF49E"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respondents to prepare a written response to a collection of information in fewer than 30 days after receipt of it; </w:t>
      </w:r>
    </w:p>
    <w:p w:rsidR="00E07654" w:rsidP="00E527E0" w14:paraId="79A8271D"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respondents to submit more than an original and two copies of any document;</w:t>
      </w:r>
    </w:p>
    <w:p w:rsidR="00E07654" w:rsidP="00E527E0" w14:paraId="42F17BF2"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respondents to retain records, other than health, medical, government contract, grant-in-aid, or tax records, for more than three years; </w:t>
      </w:r>
    </w:p>
    <w:p w:rsidR="00E07654" w:rsidP="00E527E0" w14:paraId="452CC8DB"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in</w:t>
      </w:r>
      <w:r>
        <w:rPr>
          <w:rFonts w:ascii="Times New Roman" w:hAnsi="Times New Roman"/>
          <w:sz w:val="22"/>
          <w:szCs w:val="16"/>
        </w:rPr>
        <w:t xml:space="preserve"> connection with a statistical survey, that is not designed to produce valid and reliable results that can be generalized to the universe of study; </w:t>
      </w:r>
    </w:p>
    <w:p w:rsidR="00E07654" w:rsidP="00E527E0" w14:paraId="62226082"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the use of a statistical data classification that has not been reviewed and approved by OMB; </w:t>
      </w:r>
    </w:p>
    <w:p w:rsidR="00E07654" w:rsidP="00E527E0" w14:paraId="5BDD4B18"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that</w:t>
      </w:r>
      <w:r>
        <w:rPr>
          <w:rFonts w:ascii="Times New Roman" w:hAnsi="Times New Roman"/>
          <w:sz w:val="22"/>
          <w:szCs w:val="16"/>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7654" w:rsidP="00E527E0" w14:paraId="5396B8D3"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requiring</w:t>
      </w:r>
      <w:r>
        <w:rPr>
          <w:rFonts w:ascii="Times New Roman" w:hAnsi="Times New Roman"/>
          <w:sz w:val="22"/>
          <w:szCs w:val="16"/>
        </w:rPr>
        <w:t xml:space="preserve"> respondents to submit proprietary trade secrets, or other confidential information unless the agency can demonstrate that it has instituted procedures to protect the information's confidentiality to the extent permitted by law. </w:t>
      </w:r>
    </w:p>
    <w:p w:rsidR="00E07654" w14:paraId="583D6013" w14:textId="77777777">
      <w:pPr>
        <w:pStyle w:val="Default"/>
        <w:ind w:left="1080"/>
        <w:jc w:val="both"/>
        <w:rPr>
          <w:rFonts w:ascii="Times New Roman" w:hAnsi="Times New Roman"/>
          <w:b/>
          <w:bCs/>
          <w:sz w:val="22"/>
          <w:szCs w:val="16"/>
        </w:rPr>
      </w:pPr>
    </w:p>
    <w:p w:rsidR="0042436E" w:rsidP="00E527E0" w14:paraId="168F38FE" w14:textId="37C24C48">
      <w:pPr>
        <w:pStyle w:val="Default"/>
        <w:ind w:left="720"/>
        <w:jc w:val="both"/>
        <w:rPr>
          <w:rFonts w:ascii="Times New Roman" w:hAnsi="Times New Roman"/>
          <w:b/>
          <w:bCs/>
          <w:sz w:val="22"/>
          <w:szCs w:val="16"/>
        </w:rPr>
      </w:pPr>
      <w:r>
        <w:rPr>
          <w:rFonts w:ascii="Times New Roman" w:hAnsi="Times New Roman"/>
          <w:b/>
          <w:bCs/>
          <w:sz w:val="22"/>
          <w:szCs w:val="16"/>
        </w:rPr>
        <w:t>No</w:t>
      </w:r>
      <w:r w:rsidR="00056DF8">
        <w:rPr>
          <w:rFonts w:ascii="Times New Roman" w:hAnsi="Times New Roman"/>
          <w:b/>
          <w:bCs/>
          <w:sz w:val="22"/>
          <w:szCs w:val="16"/>
        </w:rPr>
        <w:t xml:space="preserve"> </w:t>
      </w:r>
      <w:r w:rsidR="00EF343D">
        <w:rPr>
          <w:rFonts w:ascii="Times New Roman" w:hAnsi="Times New Roman"/>
          <w:b/>
          <w:bCs/>
          <w:sz w:val="22"/>
          <w:szCs w:val="16"/>
        </w:rPr>
        <w:t>to</w:t>
      </w:r>
      <w:r w:rsidR="00056DF8">
        <w:rPr>
          <w:rFonts w:ascii="Times New Roman" w:hAnsi="Times New Roman"/>
          <w:b/>
          <w:bCs/>
          <w:sz w:val="22"/>
          <w:szCs w:val="16"/>
        </w:rPr>
        <w:t xml:space="preserve"> </w:t>
      </w:r>
      <w:r w:rsidR="00056DF8">
        <w:rPr>
          <w:rFonts w:ascii="Times New Roman" w:hAnsi="Times New Roman"/>
          <w:b/>
          <w:bCs/>
          <w:sz w:val="22"/>
          <w:szCs w:val="16"/>
        </w:rPr>
        <w:t>all of</w:t>
      </w:r>
      <w:r w:rsidR="00056DF8">
        <w:rPr>
          <w:rFonts w:ascii="Times New Roman" w:hAnsi="Times New Roman"/>
          <w:b/>
          <w:bCs/>
          <w:sz w:val="22"/>
          <w:szCs w:val="16"/>
        </w:rPr>
        <w:t xml:space="preserve"> the above</w:t>
      </w:r>
      <w:r>
        <w:rPr>
          <w:rFonts w:ascii="Times New Roman" w:hAnsi="Times New Roman"/>
          <w:b/>
          <w:bCs/>
          <w:sz w:val="22"/>
          <w:szCs w:val="16"/>
        </w:rPr>
        <w:t>.</w:t>
      </w:r>
    </w:p>
    <w:p w:rsidR="00E07654" w14:paraId="30F3C26A" w14:textId="77777777">
      <w:pPr>
        <w:pStyle w:val="Default"/>
        <w:jc w:val="both"/>
        <w:rPr>
          <w:rFonts w:ascii="Times New Roman" w:hAnsi="Times New Roman"/>
          <w:b/>
          <w:bCs/>
          <w:sz w:val="22"/>
          <w:szCs w:val="16"/>
        </w:rPr>
      </w:pPr>
    </w:p>
    <w:p w:rsidR="00E07654" w:rsidP="00E527E0" w14:paraId="127639B9"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8. </w:t>
      </w:r>
      <w:r w:rsidR="00E527E0">
        <w:rPr>
          <w:rFonts w:ascii="Times New Roman" w:hAnsi="Times New Roman"/>
          <w:sz w:val="22"/>
          <w:szCs w:val="16"/>
        </w:rPr>
        <w:tab/>
      </w:r>
      <w:r>
        <w:rPr>
          <w:rFonts w:ascii="Times New Roman" w:hAnsi="Times New Roman"/>
          <w:sz w:val="22"/>
          <w:szCs w:val="16"/>
        </w:rPr>
        <w:t xml:space="preserve">If applicable, provide a copy and identify the date and page number of </w:t>
      </w:r>
      <w:r>
        <w:rPr>
          <w:rFonts w:ascii="Times New Roman" w:hAnsi="Times New Roman"/>
          <w:sz w:val="22"/>
          <w:szCs w:val="16"/>
        </w:rPr>
        <w:t>publication</w:t>
      </w:r>
      <w:r>
        <w:rPr>
          <w:rFonts w:ascii="Times New Roman" w:hAnsi="Times New Roman"/>
          <w:sz w:val="22"/>
          <w:szCs w:val="16"/>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07654" w14:paraId="5C91202F" w14:textId="77777777">
      <w:pPr>
        <w:pStyle w:val="Default"/>
        <w:ind w:left="1080"/>
        <w:jc w:val="both"/>
        <w:rPr>
          <w:rFonts w:ascii="Times New Roman" w:hAnsi="Times New Roman"/>
          <w:b/>
          <w:bCs/>
          <w:sz w:val="22"/>
          <w:szCs w:val="16"/>
        </w:rPr>
      </w:pPr>
    </w:p>
    <w:p w:rsidR="00AD43A6" w:rsidP="00AD43A6" w14:paraId="70B31E82" w14:textId="1503C9F9">
      <w:pPr>
        <w:pStyle w:val="Default"/>
        <w:ind w:left="1080"/>
        <w:jc w:val="both"/>
        <w:rPr>
          <w:rFonts w:ascii="Times New Roman" w:hAnsi="Times New Roman"/>
          <w:b/>
          <w:bCs/>
          <w:sz w:val="22"/>
          <w:szCs w:val="16"/>
        </w:rPr>
      </w:pPr>
      <w:r w:rsidRPr="000D3ED1">
        <w:rPr>
          <w:rFonts w:ascii="Times New Roman" w:hAnsi="Times New Roman"/>
          <w:b/>
          <w:bCs/>
          <w:sz w:val="22"/>
          <w:szCs w:val="16"/>
        </w:rPr>
        <w:t xml:space="preserve">USTDA published its first Federal Register Notice soliciting comments on the </w:t>
      </w:r>
      <w:r w:rsidR="00FD1BF5">
        <w:rPr>
          <w:rFonts w:ascii="Times New Roman" w:hAnsi="Times New Roman"/>
          <w:b/>
          <w:bCs/>
          <w:sz w:val="22"/>
          <w:szCs w:val="16"/>
        </w:rPr>
        <w:t>data gathering efforts</w:t>
      </w:r>
      <w:r w:rsidRPr="00603090">
        <w:rPr>
          <w:rFonts w:ascii="Times New Roman" w:hAnsi="Times New Roman"/>
          <w:b/>
          <w:bCs/>
          <w:color w:val="auto"/>
          <w:sz w:val="22"/>
          <w:szCs w:val="16"/>
        </w:rPr>
        <w:t xml:space="preserve"> prior to submission to OMB on </w:t>
      </w:r>
      <w:r w:rsidRPr="00CE02D5" w:rsidR="00CE02D5">
        <w:rPr>
          <w:rFonts w:ascii="Times New Roman" w:hAnsi="Times New Roman"/>
          <w:b/>
          <w:bCs/>
          <w:color w:val="auto"/>
          <w:sz w:val="22"/>
          <w:szCs w:val="16"/>
        </w:rPr>
        <w:t>November 6</w:t>
      </w:r>
      <w:r w:rsidRPr="00CE02D5" w:rsidR="00DB7128">
        <w:rPr>
          <w:rFonts w:ascii="Times New Roman" w:hAnsi="Times New Roman"/>
          <w:b/>
          <w:bCs/>
          <w:color w:val="auto"/>
          <w:sz w:val="22"/>
          <w:szCs w:val="16"/>
        </w:rPr>
        <w:t xml:space="preserve">, </w:t>
      </w:r>
      <w:r w:rsidRPr="00CE02D5" w:rsidR="00DB7128">
        <w:rPr>
          <w:rFonts w:ascii="Times New Roman" w:hAnsi="Times New Roman"/>
          <w:b/>
          <w:bCs/>
          <w:color w:val="auto"/>
          <w:sz w:val="22"/>
          <w:szCs w:val="16"/>
        </w:rPr>
        <w:t>202</w:t>
      </w:r>
      <w:r w:rsidR="00CE02D5">
        <w:rPr>
          <w:rFonts w:ascii="Times New Roman" w:hAnsi="Times New Roman"/>
          <w:b/>
          <w:bCs/>
          <w:color w:val="auto"/>
          <w:sz w:val="22"/>
          <w:szCs w:val="16"/>
        </w:rPr>
        <w:t>3</w:t>
      </w:r>
      <w:r w:rsidR="00CE02D5">
        <w:rPr>
          <w:rFonts w:ascii="Times New Roman" w:hAnsi="Times New Roman"/>
          <w:b/>
          <w:bCs/>
          <w:color w:val="auto"/>
          <w:sz w:val="22"/>
          <w:szCs w:val="16"/>
        </w:rPr>
        <w:t xml:space="preserve"> </w:t>
      </w:r>
      <w:r w:rsidRPr="004E4FCC" w:rsidR="00603090">
        <w:rPr>
          <w:rFonts w:ascii="Times New Roman" w:hAnsi="Times New Roman"/>
          <w:b/>
          <w:bCs/>
          <w:color w:val="auto"/>
          <w:sz w:val="22"/>
          <w:szCs w:val="16"/>
        </w:rPr>
        <w:t xml:space="preserve">at </w:t>
      </w:r>
      <w:r w:rsidRPr="004E4FCC" w:rsidR="00DB7128">
        <w:rPr>
          <w:rFonts w:ascii="Times New Roman" w:hAnsi="Times New Roman"/>
          <w:b/>
          <w:bCs/>
          <w:color w:val="auto"/>
          <w:sz w:val="22"/>
          <w:szCs w:val="16"/>
        </w:rPr>
        <w:t>8</w:t>
      </w:r>
      <w:r w:rsidRPr="004E4FCC" w:rsidR="00002AAE">
        <w:rPr>
          <w:rFonts w:ascii="Times New Roman" w:hAnsi="Times New Roman"/>
          <w:b/>
          <w:bCs/>
          <w:color w:val="auto"/>
          <w:sz w:val="22"/>
          <w:szCs w:val="16"/>
        </w:rPr>
        <w:t>8</w:t>
      </w:r>
      <w:r w:rsidRPr="004E4FCC" w:rsidR="00333A63">
        <w:rPr>
          <w:rFonts w:ascii="Times New Roman" w:hAnsi="Times New Roman"/>
          <w:b/>
          <w:bCs/>
          <w:color w:val="auto"/>
          <w:sz w:val="22"/>
          <w:szCs w:val="16"/>
        </w:rPr>
        <w:t xml:space="preserve"> FR </w:t>
      </w:r>
      <w:r w:rsidR="00002AAE">
        <w:rPr>
          <w:rFonts w:ascii="Times New Roman" w:hAnsi="Times New Roman"/>
          <w:b/>
          <w:bCs/>
          <w:color w:val="auto"/>
          <w:sz w:val="22"/>
          <w:szCs w:val="16"/>
        </w:rPr>
        <w:t>762</w:t>
      </w:r>
      <w:r w:rsidR="004E4FCC">
        <w:rPr>
          <w:rFonts w:ascii="Times New Roman" w:hAnsi="Times New Roman"/>
          <w:b/>
          <w:bCs/>
          <w:color w:val="auto"/>
          <w:sz w:val="22"/>
          <w:szCs w:val="16"/>
        </w:rPr>
        <w:t>67</w:t>
      </w:r>
      <w:r w:rsidRPr="00603090">
        <w:rPr>
          <w:rFonts w:ascii="Times New Roman" w:hAnsi="Times New Roman"/>
          <w:b/>
          <w:bCs/>
          <w:color w:val="auto"/>
          <w:sz w:val="22"/>
          <w:szCs w:val="16"/>
        </w:rPr>
        <w:t xml:space="preserve">, at which time </w:t>
      </w:r>
      <w:r w:rsidR="00BC5A2B">
        <w:rPr>
          <w:rFonts w:ascii="Times New Roman" w:hAnsi="Times New Roman"/>
          <w:b/>
          <w:bCs/>
          <w:color w:val="auto"/>
          <w:sz w:val="22"/>
          <w:szCs w:val="16"/>
        </w:rPr>
        <w:t xml:space="preserve">USTDA announced </w:t>
      </w:r>
      <w:r w:rsidRPr="00603090">
        <w:rPr>
          <w:rFonts w:ascii="Times New Roman" w:hAnsi="Times New Roman"/>
          <w:b/>
          <w:bCs/>
          <w:color w:val="auto"/>
          <w:sz w:val="22"/>
          <w:szCs w:val="16"/>
        </w:rPr>
        <w:t>a 60-day comment period</w:t>
      </w:r>
      <w:r w:rsidR="00BC5A2B">
        <w:rPr>
          <w:rFonts w:ascii="Times New Roman" w:hAnsi="Times New Roman"/>
          <w:b/>
          <w:bCs/>
          <w:color w:val="auto"/>
          <w:sz w:val="22"/>
          <w:szCs w:val="16"/>
        </w:rPr>
        <w:t>.</w:t>
      </w:r>
      <w:r w:rsidRPr="00603090">
        <w:rPr>
          <w:rFonts w:ascii="Times New Roman" w:hAnsi="Times New Roman"/>
          <w:b/>
          <w:bCs/>
          <w:color w:val="auto"/>
          <w:sz w:val="22"/>
          <w:szCs w:val="16"/>
        </w:rPr>
        <w:t xml:space="preserve">  The comment </w:t>
      </w:r>
      <w:r w:rsidRPr="00603090">
        <w:rPr>
          <w:rFonts w:ascii="Times New Roman" w:hAnsi="Times New Roman"/>
          <w:b/>
          <w:bCs/>
          <w:color w:val="auto"/>
          <w:sz w:val="22"/>
          <w:szCs w:val="16"/>
        </w:rPr>
        <w:t xml:space="preserve">period ended </w:t>
      </w:r>
      <w:r w:rsidR="00D66A4A">
        <w:rPr>
          <w:rFonts w:ascii="Times New Roman" w:hAnsi="Times New Roman"/>
          <w:b/>
          <w:bCs/>
          <w:color w:val="auto"/>
          <w:sz w:val="22"/>
          <w:szCs w:val="16"/>
        </w:rPr>
        <w:t>January 2, 2024</w:t>
      </w:r>
      <w:r w:rsidRPr="00603090">
        <w:rPr>
          <w:rFonts w:ascii="Times New Roman" w:hAnsi="Times New Roman"/>
          <w:b/>
          <w:bCs/>
          <w:color w:val="auto"/>
          <w:sz w:val="22"/>
          <w:szCs w:val="16"/>
        </w:rPr>
        <w:t>.</w:t>
      </w:r>
      <w:r w:rsidRPr="000D3ED1">
        <w:rPr>
          <w:rFonts w:ascii="Times New Roman" w:hAnsi="Times New Roman"/>
          <w:b/>
          <w:bCs/>
          <w:sz w:val="22"/>
          <w:szCs w:val="16"/>
        </w:rPr>
        <w:t xml:space="preserve">  </w:t>
      </w:r>
      <w:r w:rsidRPr="00D66A4A">
        <w:rPr>
          <w:rFonts w:ascii="Times New Roman" w:hAnsi="Times New Roman"/>
          <w:b/>
          <w:bCs/>
          <w:sz w:val="22"/>
          <w:szCs w:val="16"/>
        </w:rPr>
        <w:t xml:space="preserve">No comments were received in response to </w:t>
      </w:r>
      <w:r w:rsidRPr="00D66A4A">
        <w:rPr>
          <w:rFonts w:ascii="Times New Roman" w:hAnsi="Times New Roman"/>
          <w:b/>
          <w:bCs/>
          <w:sz w:val="22"/>
          <w:szCs w:val="16"/>
        </w:rPr>
        <w:t>this</w:t>
      </w:r>
      <w:r w:rsidRPr="00D66A4A">
        <w:rPr>
          <w:rFonts w:ascii="Times New Roman" w:hAnsi="Times New Roman"/>
          <w:b/>
          <w:bCs/>
          <w:sz w:val="22"/>
          <w:szCs w:val="16"/>
        </w:rPr>
        <w:t xml:space="preserve"> notice.</w:t>
      </w:r>
    </w:p>
    <w:p w:rsidR="00AD43A6" w:rsidRPr="000D3ED1" w:rsidP="00AD43A6" w14:paraId="72906EE6" w14:textId="77777777">
      <w:pPr>
        <w:pStyle w:val="Default"/>
        <w:ind w:left="1080"/>
        <w:jc w:val="both"/>
        <w:rPr>
          <w:rFonts w:ascii="Times New Roman" w:hAnsi="Times New Roman"/>
          <w:b/>
          <w:bCs/>
          <w:sz w:val="22"/>
          <w:szCs w:val="16"/>
        </w:rPr>
      </w:pPr>
    </w:p>
    <w:p w:rsidR="00C14F3F" w:rsidRPr="000D3ED1" w:rsidP="00C14F3F" w14:paraId="468C8AD5" w14:textId="4D681F90">
      <w:pPr>
        <w:pStyle w:val="Default"/>
        <w:ind w:left="1080"/>
        <w:jc w:val="both"/>
        <w:rPr>
          <w:rFonts w:ascii="Times New Roman" w:hAnsi="Times New Roman"/>
          <w:b/>
          <w:bCs/>
          <w:sz w:val="22"/>
          <w:szCs w:val="16"/>
        </w:rPr>
      </w:pPr>
      <w:r>
        <w:rPr>
          <w:rFonts w:ascii="Times New Roman" w:hAnsi="Times New Roman"/>
          <w:b/>
          <w:bCs/>
          <w:sz w:val="22"/>
          <w:szCs w:val="16"/>
        </w:rPr>
        <w:t xml:space="preserve">USTDA published its second Federal Register Notice </w:t>
      </w:r>
      <w:r w:rsidR="00400713">
        <w:rPr>
          <w:rFonts w:ascii="Times New Roman" w:hAnsi="Times New Roman"/>
          <w:b/>
          <w:bCs/>
          <w:sz w:val="22"/>
          <w:szCs w:val="16"/>
        </w:rPr>
        <w:t xml:space="preserve">regarding the submission to OMB and </w:t>
      </w:r>
      <w:r>
        <w:rPr>
          <w:rFonts w:ascii="Times New Roman" w:hAnsi="Times New Roman"/>
          <w:b/>
          <w:bCs/>
          <w:sz w:val="22"/>
          <w:szCs w:val="16"/>
        </w:rPr>
        <w:t xml:space="preserve">soliciting comments on the </w:t>
      </w:r>
      <w:r w:rsidR="00FD1BF5">
        <w:rPr>
          <w:rFonts w:ascii="Times New Roman" w:hAnsi="Times New Roman"/>
          <w:b/>
          <w:bCs/>
          <w:sz w:val="22"/>
          <w:szCs w:val="16"/>
        </w:rPr>
        <w:t>data gathering efforts</w:t>
      </w:r>
      <w:r>
        <w:rPr>
          <w:rFonts w:ascii="Times New Roman" w:hAnsi="Times New Roman"/>
          <w:b/>
          <w:bCs/>
          <w:sz w:val="22"/>
          <w:szCs w:val="16"/>
        </w:rPr>
        <w:t xml:space="preserve"> on </w:t>
      </w:r>
      <w:r w:rsidR="00400713">
        <w:rPr>
          <w:rFonts w:ascii="Times New Roman" w:hAnsi="Times New Roman"/>
          <w:b/>
          <w:bCs/>
          <w:sz w:val="22"/>
          <w:szCs w:val="16"/>
        </w:rPr>
        <w:t>January 2, 2024</w:t>
      </w:r>
      <w:r w:rsidR="004E4FCC">
        <w:rPr>
          <w:rFonts w:ascii="Times New Roman" w:hAnsi="Times New Roman"/>
          <w:b/>
          <w:bCs/>
          <w:sz w:val="22"/>
          <w:szCs w:val="16"/>
        </w:rPr>
        <w:t>,</w:t>
      </w:r>
      <w:r>
        <w:rPr>
          <w:rFonts w:ascii="Times New Roman" w:hAnsi="Times New Roman"/>
          <w:b/>
          <w:bCs/>
          <w:sz w:val="22"/>
          <w:szCs w:val="16"/>
        </w:rPr>
        <w:t xml:space="preserve"> at </w:t>
      </w:r>
      <w:r w:rsidRPr="00D66A4A">
        <w:rPr>
          <w:rFonts w:ascii="Times New Roman" w:hAnsi="Times New Roman"/>
          <w:b/>
          <w:bCs/>
          <w:sz w:val="22"/>
          <w:szCs w:val="16"/>
        </w:rPr>
        <w:t>8</w:t>
      </w:r>
      <w:r w:rsidRPr="00D66A4A" w:rsidR="00400713">
        <w:rPr>
          <w:rFonts w:ascii="Times New Roman" w:hAnsi="Times New Roman"/>
          <w:b/>
          <w:bCs/>
          <w:sz w:val="22"/>
          <w:szCs w:val="16"/>
        </w:rPr>
        <w:t>9</w:t>
      </w:r>
      <w:r w:rsidRPr="00D66A4A">
        <w:rPr>
          <w:rFonts w:ascii="Times New Roman" w:hAnsi="Times New Roman"/>
          <w:b/>
          <w:bCs/>
          <w:sz w:val="22"/>
          <w:szCs w:val="16"/>
        </w:rPr>
        <w:t xml:space="preserve"> FR </w:t>
      </w:r>
      <w:r w:rsidR="00400713">
        <w:rPr>
          <w:rFonts w:ascii="Times New Roman" w:hAnsi="Times New Roman"/>
          <w:b/>
          <w:bCs/>
          <w:sz w:val="22"/>
          <w:szCs w:val="16"/>
        </w:rPr>
        <w:t>120</w:t>
      </w:r>
      <w:r>
        <w:rPr>
          <w:rFonts w:ascii="Times New Roman" w:hAnsi="Times New Roman"/>
          <w:b/>
          <w:bCs/>
          <w:sz w:val="22"/>
          <w:szCs w:val="16"/>
        </w:rPr>
        <w:t xml:space="preserve">, at which time a 30-day comment period was announced. The comment period </w:t>
      </w:r>
      <w:r w:rsidR="00400713">
        <w:rPr>
          <w:rFonts w:ascii="Times New Roman" w:hAnsi="Times New Roman"/>
          <w:b/>
          <w:bCs/>
          <w:sz w:val="22"/>
          <w:szCs w:val="16"/>
        </w:rPr>
        <w:t>will end on February 2, 2024</w:t>
      </w:r>
      <w:r>
        <w:rPr>
          <w:rFonts w:ascii="Times New Roman" w:hAnsi="Times New Roman"/>
          <w:b/>
          <w:bCs/>
          <w:sz w:val="22"/>
          <w:szCs w:val="16"/>
        </w:rPr>
        <w:t xml:space="preserve">. </w:t>
      </w:r>
    </w:p>
    <w:p w:rsidR="000D3ED1" w:rsidRPr="000D3ED1" w:rsidP="00C14F3F" w14:paraId="18B6EC77" w14:textId="77777777">
      <w:pPr>
        <w:pStyle w:val="Default"/>
        <w:ind w:left="1080"/>
        <w:jc w:val="both"/>
        <w:rPr>
          <w:rFonts w:ascii="Times New Roman" w:hAnsi="Times New Roman"/>
          <w:b/>
          <w:bCs/>
          <w:sz w:val="22"/>
          <w:szCs w:val="16"/>
        </w:rPr>
      </w:pPr>
    </w:p>
    <w:p w:rsidR="000D3ED1" w:rsidP="00C14F3F" w14:paraId="3C9A57F7" w14:textId="32CE7B8D">
      <w:pPr>
        <w:pStyle w:val="Default"/>
        <w:ind w:left="1080"/>
        <w:jc w:val="both"/>
        <w:rPr>
          <w:rFonts w:ascii="Times New Roman" w:hAnsi="Times New Roman"/>
          <w:b/>
          <w:sz w:val="22"/>
          <w:szCs w:val="22"/>
        </w:rPr>
      </w:pPr>
      <w:r w:rsidRPr="00E33AB3">
        <w:rPr>
          <w:rFonts w:ascii="Times New Roman" w:hAnsi="Times New Roman"/>
          <w:b/>
          <w:sz w:val="22"/>
          <w:szCs w:val="22"/>
        </w:rPr>
        <w:t>USTDA</w:t>
      </w:r>
      <w:r w:rsidRPr="000D3ED1">
        <w:rPr>
          <w:rFonts w:ascii="Times New Roman" w:hAnsi="Times New Roman"/>
          <w:b/>
          <w:sz w:val="22"/>
          <w:szCs w:val="22"/>
        </w:rPr>
        <w:t xml:space="preserve">’s evaluation staff </w:t>
      </w:r>
      <w:r w:rsidRPr="000D3ED1" w:rsidR="00060B84">
        <w:rPr>
          <w:rFonts w:ascii="Times New Roman" w:hAnsi="Times New Roman"/>
          <w:b/>
          <w:sz w:val="22"/>
          <w:szCs w:val="22"/>
        </w:rPr>
        <w:t>ha</w:t>
      </w:r>
      <w:r w:rsidR="00060B84">
        <w:rPr>
          <w:rFonts w:ascii="Times New Roman" w:hAnsi="Times New Roman"/>
          <w:b/>
          <w:sz w:val="22"/>
          <w:szCs w:val="22"/>
        </w:rPr>
        <w:t>ve</w:t>
      </w:r>
      <w:r w:rsidRPr="000D3ED1" w:rsidR="00060B84">
        <w:rPr>
          <w:rFonts w:ascii="Times New Roman" w:hAnsi="Times New Roman"/>
          <w:b/>
          <w:sz w:val="22"/>
          <w:szCs w:val="22"/>
        </w:rPr>
        <w:t xml:space="preserve"> </w:t>
      </w:r>
      <w:r w:rsidRPr="000D3ED1">
        <w:rPr>
          <w:rFonts w:ascii="Times New Roman" w:hAnsi="Times New Roman"/>
          <w:b/>
          <w:sz w:val="22"/>
          <w:szCs w:val="22"/>
        </w:rPr>
        <w:t xml:space="preserve">consulted with its </w:t>
      </w:r>
      <w:r w:rsidR="00060B84">
        <w:rPr>
          <w:rFonts w:ascii="Times New Roman" w:hAnsi="Times New Roman"/>
          <w:b/>
          <w:sz w:val="22"/>
          <w:szCs w:val="22"/>
        </w:rPr>
        <w:t xml:space="preserve">outside </w:t>
      </w:r>
      <w:r w:rsidRPr="000D3ED1">
        <w:rPr>
          <w:rFonts w:ascii="Times New Roman" w:hAnsi="Times New Roman"/>
          <w:b/>
          <w:sz w:val="22"/>
          <w:szCs w:val="22"/>
        </w:rPr>
        <w:t>evaluations</w:t>
      </w:r>
      <w:r w:rsidRPr="000D3ED1">
        <w:rPr>
          <w:rFonts w:ascii="Times New Roman" w:hAnsi="Times New Roman"/>
          <w:b/>
          <w:sz w:val="22"/>
          <w:szCs w:val="22"/>
        </w:rPr>
        <w:t xml:space="preserve"> contractor</w:t>
      </w:r>
      <w:r w:rsidR="00333A63">
        <w:rPr>
          <w:rFonts w:ascii="Times New Roman" w:hAnsi="Times New Roman"/>
          <w:b/>
          <w:sz w:val="22"/>
          <w:szCs w:val="22"/>
        </w:rPr>
        <w:t>s</w:t>
      </w:r>
      <w:r w:rsidR="006C7465">
        <w:rPr>
          <w:rFonts w:ascii="Times New Roman" w:hAnsi="Times New Roman"/>
          <w:b/>
          <w:sz w:val="22"/>
          <w:szCs w:val="22"/>
        </w:rPr>
        <w:t xml:space="preserve"> </w:t>
      </w:r>
      <w:r w:rsidR="00BF7D18">
        <w:rPr>
          <w:rFonts w:ascii="Times New Roman" w:hAnsi="Times New Roman"/>
          <w:b/>
          <w:sz w:val="22"/>
          <w:szCs w:val="22"/>
        </w:rPr>
        <w:t>and other</w:t>
      </w:r>
      <w:r w:rsidR="000B04F2">
        <w:rPr>
          <w:rFonts w:ascii="Times New Roman" w:hAnsi="Times New Roman"/>
          <w:b/>
          <w:sz w:val="22"/>
          <w:szCs w:val="22"/>
        </w:rPr>
        <w:t xml:space="preserve"> specific</w:t>
      </w:r>
      <w:r w:rsidR="00BF7D18">
        <w:rPr>
          <w:rFonts w:ascii="Times New Roman" w:hAnsi="Times New Roman"/>
          <w:b/>
          <w:sz w:val="22"/>
          <w:szCs w:val="22"/>
        </w:rPr>
        <w:t xml:space="preserve"> stakeholders</w:t>
      </w:r>
      <w:r w:rsidR="000B04F2">
        <w:rPr>
          <w:rFonts w:ascii="Times New Roman" w:hAnsi="Times New Roman"/>
          <w:b/>
          <w:sz w:val="22"/>
          <w:szCs w:val="22"/>
        </w:rPr>
        <w:t xml:space="preserve"> subject to the </w:t>
      </w:r>
      <w:r w:rsidR="001B6204">
        <w:rPr>
          <w:rFonts w:ascii="Times New Roman" w:hAnsi="Times New Roman"/>
          <w:b/>
          <w:sz w:val="22"/>
          <w:szCs w:val="22"/>
        </w:rPr>
        <w:t xml:space="preserve">information </w:t>
      </w:r>
      <w:r w:rsidR="000B04F2">
        <w:rPr>
          <w:rFonts w:ascii="Times New Roman" w:hAnsi="Times New Roman"/>
          <w:b/>
          <w:sz w:val="22"/>
          <w:szCs w:val="22"/>
        </w:rPr>
        <w:t xml:space="preserve">collection </w:t>
      </w:r>
      <w:r w:rsidRPr="000D3ED1">
        <w:rPr>
          <w:rFonts w:ascii="Times New Roman" w:hAnsi="Times New Roman"/>
          <w:b/>
          <w:sz w:val="22"/>
          <w:szCs w:val="22"/>
        </w:rPr>
        <w:t xml:space="preserve">to review the agency’s </w:t>
      </w:r>
      <w:r w:rsidR="00C073CD">
        <w:rPr>
          <w:rFonts w:ascii="Times New Roman" w:hAnsi="Times New Roman"/>
          <w:b/>
          <w:sz w:val="22"/>
          <w:szCs w:val="22"/>
        </w:rPr>
        <w:t>information</w:t>
      </w:r>
      <w:r w:rsidRPr="000D3ED1" w:rsidR="00912AD9">
        <w:rPr>
          <w:rFonts w:ascii="Times New Roman" w:hAnsi="Times New Roman"/>
          <w:b/>
          <w:sz w:val="22"/>
          <w:szCs w:val="22"/>
        </w:rPr>
        <w:t xml:space="preserve"> </w:t>
      </w:r>
      <w:r w:rsidRPr="000D3ED1">
        <w:rPr>
          <w:rFonts w:ascii="Times New Roman" w:hAnsi="Times New Roman"/>
          <w:b/>
          <w:sz w:val="22"/>
          <w:szCs w:val="22"/>
        </w:rPr>
        <w:t>collection efforts and seek advice about how USTDA evaluations efforts and procedures could be improved.</w:t>
      </w:r>
      <w:r w:rsidR="00333A63">
        <w:rPr>
          <w:rFonts w:ascii="Times New Roman" w:hAnsi="Times New Roman"/>
          <w:b/>
          <w:sz w:val="22"/>
          <w:szCs w:val="22"/>
        </w:rPr>
        <w:t xml:space="preserve"> </w:t>
      </w:r>
      <w:r w:rsidR="000B04F2">
        <w:rPr>
          <w:rFonts w:ascii="Times New Roman" w:hAnsi="Times New Roman"/>
          <w:b/>
          <w:sz w:val="22"/>
          <w:szCs w:val="22"/>
        </w:rPr>
        <w:t xml:space="preserve">As a result, </w:t>
      </w:r>
      <w:r w:rsidR="00C31537">
        <w:rPr>
          <w:rFonts w:ascii="Times New Roman" w:hAnsi="Times New Roman"/>
          <w:b/>
          <w:sz w:val="22"/>
          <w:szCs w:val="22"/>
        </w:rPr>
        <w:t xml:space="preserve">and as referenced in </w:t>
      </w:r>
      <w:r w:rsidR="00424AAA">
        <w:rPr>
          <w:rFonts w:ascii="Times New Roman" w:hAnsi="Times New Roman"/>
          <w:b/>
          <w:sz w:val="22"/>
          <w:szCs w:val="22"/>
        </w:rPr>
        <w:t xml:space="preserve">sections below, </w:t>
      </w:r>
      <w:r w:rsidR="000B04F2">
        <w:rPr>
          <w:rFonts w:ascii="Times New Roman" w:hAnsi="Times New Roman"/>
          <w:b/>
          <w:sz w:val="22"/>
          <w:szCs w:val="22"/>
        </w:rPr>
        <w:t>USTDA has i</w:t>
      </w:r>
      <w:r w:rsidR="0056030F">
        <w:rPr>
          <w:rFonts w:ascii="Times New Roman" w:hAnsi="Times New Roman"/>
          <w:b/>
          <w:sz w:val="22"/>
          <w:szCs w:val="22"/>
        </w:rPr>
        <w:t xml:space="preserve">mplemented highly coordinated and consolidated outreach to certain stakeholders and </w:t>
      </w:r>
      <w:r w:rsidR="00E072F7">
        <w:rPr>
          <w:rFonts w:ascii="Times New Roman" w:hAnsi="Times New Roman"/>
          <w:b/>
          <w:sz w:val="22"/>
          <w:szCs w:val="22"/>
        </w:rPr>
        <w:t xml:space="preserve">has changed how it approaches assigning evaluations to the outside evaluation contractors to further enhance opportunities to consolidate outreach and lessen the </w:t>
      </w:r>
      <w:r w:rsidR="00C31537">
        <w:rPr>
          <w:rFonts w:ascii="Times New Roman" w:hAnsi="Times New Roman"/>
          <w:b/>
          <w:sz w:val="22"/>
          <w:szCs w:val="22"/>
        </w:rPr>
        <w:t xml:space="preserve">response </w:t>
      </w:r>
      <w:r w:rsidR="00E072F7">
        <w:rPr>
          <w:rFonts w:ascii="Times New Roman" w:hAnsi="Times New Roman"/>
          <w:b/>
          <w:sz w:val="22"/>
          <w:szCs w:val="22"/>
        </w:rPr>
        <w:t>burden on respondents</w:t>
      </w:r>
      <w:r w:rsidR="00424AAA">
        <w:rPr>
          <w:rFonts w:ascii="Times New Roman" w:hAnsi="Times New Roman"/>
          <w:b/>
          <w:sz w:val="22"/>
          <w:szCs w:val="22"/>
        </w:rPr>
        <w:t xml:space="preserve">, while </w:t>
      </w:r>
      <w:r w:rsidR="00E87722">
        <w:rPr>
          <w:rFonts w:ascii="Times New Roman" w:hAnsi="Times New Roman"/>
          <w:b/>
          <w:sz w:val="22"/>
          <w:szCs w:val="22"/>
        </w:rPr>
        <w:t>simultaneously strengthe</w:t>
      </w:r>
      <w:r w:rsidR="00482594">
        <w:rPr>
          <w:rFonts w:ascii="Times New Roman" w:hAnsi="Times New Roman"/>
          <w:b/>
          <w:sz w:val="22"/>
          <w:szCs w:val="22"/>
        </w:rPr>
        <w:t xml:space="preserve">ning </w:t>
      </w:r>
      <w:r w:rsidR="007B1567">
        <w:rPr>
          <w:rFonts w:ascii="Times New Roman" w:hAnsi="Times New Roman"/>
          <w:b/>
          <w:sz w:val="22"/>
          <w:szCs w:val="22"/>
        </w:rPr>
        <w:t xml:space="preserve">the evaluators’ ability to provide high-level </w:t>
      </w:r>
      <w:r w:rsidR="007A4848">
        <w:rPr>
          <w:rFonts w:ascii="Times New Roman" w:hAnsi="Times New Roman"/>
          <w:b/>
          <w:sz w:val="22"/>
          <w:szCs w:val="22"/>
        </w:rPr>
        <w:t>recommendations</w:t>
      </w:r>
      <w:r w:rsidR="007B1567">
        <w:rPr>
          <w:rFonts w:ascii="Times New Roman" w:hAnsi="Times New Roman"/>
          <w:b/>
          <w:sz w:val="22"/>
          <w:szCs w:val="22"/>
        </w:rPr>
        <w:t xml:space="preserve"> and learning opportunities for USTDA </w:t>
      </w:r>
      <w:r w:rsidR="007A4848">
        <w:rPr>
          <w:rFonts w:ascii="Times New Roman" w:hAnsi="Times New Roman"/>
          <w:b/>
          <w:sz w:val="22"/>
          <w:szCs w:val="22"/>
        </w:rPr>
        <w:t>based on the representative portfolio.</w:t>
      </w:r>
    </w:p>
    <w:p w:rsidR="000D08F5" w:rsidRPr="000D3ED1" w:rsidP="00C14F3F" w14:paraId="62C92460" w14:textId="77777777">
      <w:pPr>
        <w:pStyle w:val="Default"/>
        <w:ind w:left="1080"/>
        <w:jc w:val="both"/>
        <w:rPr>
          <w:rFonts w:ascii="Times New Roman" w:hAnsi="Times New Roman"/>
          <w:b/>
          <w:bCs/>
          <w:sz w:val="22"/>
          <w:szCs w:val="16"/>
        </w:rPr>
      </w:pPr>
    </w:p>
    <w:p w:rsidR="00E07654" w:rsidP="00E527E0" w14:paraId="50696DE3"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9. </w:t>
      </w:r>
      <w:r w:rsidR="00E527E0">
        <w:rPr>
          <w:rFonts w:ascii="Times New Roman" w:hAnsi="Times New Roman"/>
          <w:sz w:val="22"/>
          <w:szCs w:val="16"/>
        </w:rPr>
        <w:tab/>
      </w:r>
      <w:r>
        <w:rPr>
          <w:rFonts w:ascii="Times New Roman" w:hAnsi="Times New Roman"/>
          <w:sz w:val="22"/>
          <w:szCs w:val="16"/>
        </w:rPr>
        <w:t xml:space="preserve">Explain any decision to provide any payment or gift to respondents, other than remuneration of contractors or grantees. </w:t>
      </w:r>
    </w:p>
    <w:p w:rsidR="00E07654" w14:paraId="77A97F3E" w14:textId="77777777">
      <w:pPr>
        <w:pStyle w:val="Default"/>
        <w:ind w:left="1080"/>
        <w:jc w:val="both"/>
        <w:rPr>
          <w:rFonts w:ascii="Times New Roman" w:hAnsi="Times New Roman"/>
          <w:b/>
          <w:bCs/>
          <w:sz w:val="22"/>
          <w:szCs w:val="16"/>
        </w:rPr>
      </w:pPr>
    </w:p>
    <w:p w:rsidR="00E07654" w:rsidP="00E527E0" w14:paraId="3C836F4D" w14:textId="5AD5B392">
      <w:pPr>
        <w:pStyle w:val="Default"/>
        <w:ind w:left="720"/>
        <w:jc w:val="both"/>
        <w:rPr>
          <w:rFonts w:ascii="Times New Roman" w:hAnsi="Times New Roman"/>
          <w:b/>
          <w:bCs/>
          <w:sz w:val="22"/>
          <w:szCs w:val="16"/>
        </w:rPr>
      </w:pPr>
      <w:r>
        <w:rPr>
          <w:rFonts w:ascii="Times New Roman" w:hAnsi="Times New Roman"/>
          <w:b/>
          <w:bCs/>
          <w:sz w:val="22"/>
          <w:szCs w:val="16"/>
        </w:rPr>
        <w:t>No</w:t>
      </w:r>
      <w:r w:rsidR="0005597B">
        <w:rPr>
          <w:rFonts w:ascii="Times New Roman" w:hAnsi="Times New Roman"/>
          <w:b/>
          <w:bCs/>
          <w:sz w:val="22"/>
          <w:szCs w:val="16"/>
        </w:rPr>
        <w:t>t applicable.</w:t>
      </w:r>
    </w:p>
    <w:p w:rsidR="00E07654" w14:paraId="1951A787" w14:textId="77777777">
      <w:pPr>
        <w:pStyle w:val="Default"/>
        <w:jc w:val="both"/>
        <w:rPr>
          <w:rFonts w:ascii="Times New Roman" w:hAnsi="Times New Roman"/>
          <w:sz w:val="22"/>
          <w:szCs w:val="16"/>
        </w:rPr>
      </w:pPr>
    </w:p>
    <w:p w:rsidR="000F08B7" w14:paraId="6C94B59D" w14:textId="77777777">
      <w:pPr>
        <w:pStyle w:val="Default"/>
        <w:jc w:val="both"/>
        <w:rPr>
          <w:rFonts w:ascii="Times New Roman" w:hAnsi="Times New Roman"/>
          <w:sz w:val="22"/>
          <w:szCs w:val="16"/>
        </w:rPr>
      </w:pPr>
    </w:p>
    <w:p w:rsidR="00E07654" w:rsidP="00E527E0" w14:paraId="2008447E"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10. Describe any assurance of confidentiality provided to respondents and the basis for the assurance in statute, regulation, or agency policy. </w:t>
      </w:r>
    </w:p>
    <w:p w:rsidR="00E07654" w14:paraId="7838645F" w14:textId="77777777">
      <w:pPr>
        <w:pStyle w:val="Default"/>
        <w:ind w:left="1080"/>
        <w:jc w:val="both"/>
        <w:rPr>
          <w:rFonts w:ascii="Times New Roman" w:hAnsi="Times New Roman"/>
          <w:b/>
          <w:bCs/>
          <w:sz w:val="22"/>
          <w:szCs w:val="16"/>
        </w:rPr>
      </w:pPr>
    </w:p>
    <w:p w:rsidR="00E07654" w:rsidP="00E527E0" w14:paraId="266F7F1C" w14:textId="0412DD23">
      <w:pPr>
        <w:pStyle w:val="Default"/>
        <w:ind w:left="720"/>
        <w:jc w:val="both"/>
        <w:rPr>
          <w:rFonts w:ascii="Times New Roman" w:hAnsi="Times New Roman"/>
          <w:b/>
          <w:bCs/>
          <w:sz w:val="22"/>
          <w:szCs w:val="16"/>
        </w:rPr>
      </w:pPr>
      <w:r>
        <w:rPr>
          <w:rFonts w:ascii="Times New Roman" w:hAnsi="Times New Roman"/>
          <w:b/>
          <w:bCs/>
          <w:sz w:val="22"/>
          <w:szCs w:val="16"/>
        </w:rPr>
        <w:t xml:space="preserve">The </w:t>
      </w:r>
      <w:r w:rsidR="00C073CD">
        <w:rPr>
          <w:rFonts w:ascii="Times New Roman" w:hAnsi="Times New Roman"/>
          <w:b/>
          <w:bCs/>
          <w:sz w:val="22"/>
          <w:szCs w:val="16"/>
        </w:rPr>
        <w:t>information collec</w:t>
      </w:r>
      <w:r w:rsidR="00763887">
        <w:rPr>
          <w:rFonts w:ascii="Times New Roman" w:hAnsi="Times New Roman"/>
          <w:b/>
          <w:bCs/>
          <w:sz w:val="22"/>
          <w:szCs w:val="16"/>
        </w:rPr>
        <w:t>tion</w:t>
      </w:r>
      <w:r>
        <w:rPr>
          <w:rFonts w:ascii="Times New Roman" w:hAnsi="Times New Roman"/>
          <w:b/>
          <w:bCs/>
          <w:sz w:val="22"/>
          <w:szCs w:val="16"/>
        </w:rPr>
        <w:t xml:space="preserve"> by the agency could involve commercially sensitive and proprietary </w:t>
      </w:r>
      <w:r w:rsidR="00571DE6">
        <w:rPr>
          <w:rFonts w:ascii="Times New Roman" w:hAnsi="Times New Roman"/>
          <w:b/>
          <w:bCs/>
          <w:sz w:val="22"/>
          <w:szCs w:val="16"/>
        </w:rPr>
        <w:t xml:space="preserve">data </w:t>
      </w:r>
      <w:r>
        <w:rPr>
          <w:rFonts w:ascii="Times New Roman" w:hAnsi="Times New Roman"/>
          <w:b/>
          <w:bCs/>
          <w:sz w:val="22"/>
          <w:szCs w:val="16"/>
        </w:rPr>
        <w:t xml:space="preserve">because a basic goal of the agency activities is to promote the export related interests of U.S. entities.  If respondents are willing to share such </w:t>
      </w:r>
      <w:r w:rsidR="007501DF">
        <w:rPr>
          <w:rFonts w:ascii="Times New Roman" w:hAnsi="Times New Roman"/>
          <w:b/>
          <w:bCs/>
          <w:sz w:val="22"/>
          <w:szCs w:val="16"/>
        </w:rPr>
        <w:t>information</w:t>
      </w:r>
      <w:r>
        <w:rPr>
          <w:rFonts w:ascii="Times New Roman" w:hAnsi="Times New Roman"/>
          <w:b/>
          <w:bCs/>
          <w:sz w:val="22"/>
          <w:szCs w:val="16"/>
        </w:rPr>
        <w:t xml:space="preserve">, the agency would inform the respondents that the </w:t>
      </w:r>
      <w:r w:rsidR="007501DF">
        <w:rPr>
          <w:rFonts w:ascii="Times New Roman" w:hAnsi="Times New Roman"/>
          <w:b/>
          <w:bCs/>
          <w:sz w:val="22"/>
          <w:szCs w:val="16"/>
        </w:rPr>
        <w:t xml:space="preserve">information </w:t>
      </w:r>
      <w:r>
        <w:rPr>
          <w:rFonts w:ascii="Times New Roman" w:hAnsi="Times New Roman"/>
          <w:b/>
          <w:bCs/>
          <w:sz w:val="22"/>
          <w:szCs w:val="16"/>
        </w:rPr>
        <w:t xml:space="preserve">would be kept confidential by the agency in accordance with </w:t>
      </w:r>
      <w:r w:rsidR="002C69A5">
        <w:rPr>
          <w:rFonts w:ascii="Times New Roman" w:hAnsi="Times New Roman"/>
          <w:b/>
          <w:bCs/>
          <w:sz w:val="22"/>
          <w:szCs w:val="16"/>
        </w:rPr>
        <w:t xml:space="preserve">and subject to </w:t>
      </w:r>
      <w:r>
        <w:rPr>
          <w:rFonts w:ascii="Times New Roman" w:hAnsi="Times New Roman"/>
          <w:b/>
          <w:bCs/>
          <w:sz w:val="22"/>
          <w:szCs w:val="16"/>
        </w:rPr>
        <w:t xml:space="preserve">applicable U.S. law (e.g., Freedom of Information Act, and others).  </w:t>
      </w:r>
    </w:p>
    <w:p w:rsidR="00E07654" w14:paraId="1E6C0C8C" w14:textId="77777777">
      <w:pPr>
        <w:pStyle w:val="Default"/>
        <w:ind w:left="1080"/>
        <w:jc w:val="both"/>
        <w:rPr>
          <w:rFonts w:ascii="Times New Roman" w:hAnsi="Times New Roman"/>
          <w:b/>
          <w:bCs/>
          <w:sz w:val="22"/>
          <w:szCs w:val="16"/>
        </w:rPr>
      </w:pPr>
    </w:p>
    <w:p w:rsidR="00E07654" w14:paraId="322A1341" w14:textId="77777777">
      <w:pPr>
        <w:pStyle w:val="Default"/>
        <w:ind w:left="1080"/>
        <w:jc w:val="both"/>
        <w:rPr>
          <w:rFonts w:ascii="Times New Roman" w:hAnsi="Times New Roman"/>
          <w:b/>
          <w:bCs/>
          <w:sz w:val="22"/>
          <w:szCs w:val="16"/>
        </w:rPr>
      </w:pPr>
    </w:p>
    <w:p w:rsidR="00E07654" w:rsidP="00E527E0" w14:paraId="13316787"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11.</w:t>
      </w:r>
      <w:r w:rsidR="00E527E0">
        <w:rPr>
          <w:rFonts w:ascii="Times New Roman" w:hAnsi="Times New Roman"/>
          <w:sz w:val="22"/>
          <w:szCs w:val="16"/>
        </w:rPr>
        <w:tab/>
      </w:r>
      <w:r>
        <w:rPr>
          <w:rFonts w:ascii="Times New Roman" w:hAnsi="Times New Roman"/>
          <w:sz w:val="22"/>
          <w:szCs w:val="16"/>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07654" w14:paraId="695D6162" w14:textId="77777777">
      <w:pPr>
        <w:pStyle w:val="Default"/>
        <w:ind w:left="1080"/>
        <w:jc w:val="both"/>
        <w:rPr>
          <w:rFonts w:ascii="Times New Roman" w:hAnsi="Times New Roman"/>
          <w:b/>
          <w:bCs/>
          <w:sz w:val="22"/>
          <w:szCs w:val="16"/>
        </w:rPr>
      </w:pPr>
    </w:p>
    <w:p w:rsidR="00E07654" w:rsidP="00E527E0" w14:paraId="3E6DE769" w14:textId="0C7905B4">
      <w:pPr>
        <w:pStyle w:val="Default"/>
        <w:ind w:left="720"/>
        <w:jc w:val="both"/>
        <w:rPr>
          <w:rFonts w:ascii="Times New Roman" w:hAnsi="Times New Roman"/>
          <w:b/>
          <w:bCs/>
          <w:sz w:val="22"/>
          <w:szCs w:val="16"/>
        </w:rPr>
      </w:pPr>
      <w:r>
        <w:rPr>
          <w:rFonts w:ascii="Times New Roman" w:hAnsi="Times New Roman"/>
          <w:b/>
          <w:bCs/>
          <w:sz w:val="22"/>
          <w:szCs w:val="16"/>
        </w:rPr>
        <w:t xml:space="preserve">Questions of a sensitive nature are not relevant to agency activities and would not be asked.  </w:t>
      </w:r>
    </w:p>
    <w:p w:rsidR="000F08B7" w14:paraId="195375D2" w14:textId="77777777">
      <w:pPr>
        <w:pStyle w:val="Default"/>
        <w:ind w:left="1080"/>
        <w:jc w:val="both"/>
        <w:rPr>
          <w:rFonts w:ascii="Times New Roman" w:hAnsi="Times New Roman"/>
          <w:sz w:val="22"/>
          <w:szCs w:val="16"/>
        </w:rPr>
      </w:pPr>
    </w:p>
    <w:p w:rsidR="000F08B7" w14:paraId="31DBC87D" w14:textId="77777777">
      <w:pPr>
        <w:pStyle w:val="Default"/>
        <w:ind w:left="1080"/>
        <w:jc w:val="both"/>
        <w:rPr>
          <w:rFonts w:ascii="Times New Roman" w:hAnsi="Times New Roman"/>
          <w:sz w:val="22"/>
          <w:szCs w:val="16"/>
        </w:rPr>
      </w:pPr>
    </w:p>
    <w:p w:rsidR="00E07654" w:rsidP="00E527E0" w14:paraId="57A73D06"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12.</w:t>
      </w:r>
      <w:r>
        <w:rPr>
          <w:rFonts w:ascii="Times New Roman" w:hAnsi="Times New Roman"/>
          <w:sz w:val="22"/>
          <w:szCs w:val="16"/>
        </w:rPr>
        <w:tab/>
      </w:r>
      <w:r>
        <w:rPr>
          <w:rFonts w:ascii="Times New Roman" w:hAnsi="Times New Roman"/>
          <w:sz w:val="22"/>
          <w:szCs w:val="16"/>
        </w:rPr>
        <w:t xml:space="preserve">Provide estimates of the hour burden of the collection of information. The statement should: </w:t>
      </w:r>
    </w:p>
    <w:p w:rsidR="00E07654" w:rsidP="00E527E0" w14:paraId="45DCF24F"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 xml:space="preserve">* Indicate the number of respondents, frequency of response, annual hour burden, and an explanation of how the burden was estimated. Unless directed to do so, agencies should not conduct special surveys to obtain information on which to base </w:t>
      </w:r>
      <w:r>
        <w:rPr>
          <w:rFonts w:ascii="Times New Roman" w:hAnsi="Times New Roman"/>
          <w:sz w:val="22"/>
          <w:szCs w:val="16"/>
        </w:rPr>
        <w:t>hour</w:t>
      </w:r>
      <w:r>
        <w:rPr>
          <w:rFonts w:ascii="Times New Roman" w:hAnsi="Times New Roman"/>
          <w:sz w:val="22"/>
          <w:szCs w:val="16"/>
        </w:rPr>
        <w:t xml:space="preserve"> burden estimates. Consultation with a sample (fewer than 10) of potential respondents is desirable. If the hour </w:t>
      </w:r>
      <w:r>
        <w:rPr>
          <w:rFonts w:ascii="Times New Roman" w:hAnsi="Times New Roman"/>
          <w:sz w:val="22"/>
          <w:szCs w:val="16"/>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7654" w:rsidP="00E527E0" w14:paraId="4848A674"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If this request for approval covers more than one form, provide separate hour burden estimates for each form</w:t>
      </w:r>
      <w:r w:rsidR="00C76FB1">
        <w:rPr>
          <w:rFonts w:ascii="Times New Roman" w:hAnsi="Times New Roman"/>
          <w:sz w:val="22"/>
          <w:szCs w:val="16"/>
        </w:rPr>
        <w:t xml:space="preserve"> and aggregate the hour burdens</w:t>
      </w:r>
      <w:r>
        <w:rPr>
          <w:rFonts w:ascii="Times New Roman" w:hAnsi="Times New Roman"/>
          <w:sz w:val="22"/>
          <w:szCs w:val="16"/>
        </w:rPr>
        <w:t xml:space="preserve">. </w:t>
      </w:r>
    </w:p>
    <w:p w:rsidR="00E07654" w:rsidP="00E527E0" w14:paraId="26267D3E"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C76FB1">
        <w:rPr>
          <w:rFonts w:ascii="Times New Roman" w:hAnsi="Times New Roman"/>
          <w:sz w:val="22"/>
          <w:szCs w:val="16"/>
        </w:rPr>
        <w:t>under</w:t>
      </w:r>
      <w:r>
        <w:rPr>
          <w:rFonts w:ascii="Times New Roman" w:hAnsi="Times New Roman"/>
          <w:sz w:val="22"/>
          <w:szCs w:val="16"/>
        </w:rPr>
        <w:t xml:space="preserve"> </w:t>
      </w:r>
      <w:r w:rsidR="00C76FB1">
        <w:rPr>
          <w:rFonts w:ascii="Times New Roman" w:hAnsi="Times New Roman"/>
          <w:sz w:val="22"/>
          <w:szCs w:val="16"/>
        </w:rPr>
        <w:t>i</w:t>
      </w:r>
      <w:r>
        <w:rPr>
          <w:rFonts w:ascii="Times New Roman" w:hAnsi="Times New Roman"/>
          <w:sz w:val="22"/>
          <w:szCs w:val="16"/>
        </w:rPr>
        <w:t xml:space="preserve">tem 13. </w:t>
      </w:r>
    </w:p>
    <w:p w:rsidR="00E07654" w14:paraId="2D9F89D8" w14:textId="77777777">
      <w:pPr>
        <w:pStyle w:val="Default"/>
        <w:ind w:left="1080"/>
        <w:jc w:val="both"/>
        <w:rPr>
          <w:rFonts w:ascii="Times New Roman" w:hAnsi="Times New Roman"/>
          <w:b/>
          <w:bCs/>
          <w:sz w:val="22"/>
          <w:szCs w:val="16"/>
        </w:rPr>
      </w:pPr>
    </w:p>
    <w:p w:rsidR="00E07654" w:rsidP="00E527E0" w14:paraId="5C77E089" w14:textId="33794BBB">
      <w:pPr>
        <w:pStyle w:val="Default"/>
        <w:numPr>
          <w:ilvl w:val="0"/>
          <w:numId w:val="6"/>
        </w:numPr>
        <w:tabs>
          <w:tab w:val="num" w:pos="1080"/>
          <w:tab w:val="clear" w:pos="1440"/>
        </w:tabs>
        <w:ind w:left="1080"/>
        <w:jc w:val="both"/>
        <w:rPr>
          <w:rFonts w:ascii="Times New Roman" w:hAnsi="Times New Roman"/>
          <w:b/>
          <w:bCs/>
          <w:sz w:val="22"/>
          <w:szCs w:val="16"/>
        </w:rPr>
      </w:pPr>
      <w:r w:rsidRPr="006F7E4E">
        <w:rPr>
          <w:rFonts w:ascii="Times New Roman" w:hAnsi="Times New Roman"/>
          <w:b/>
          <w:bCs/>
          <w:sz w:val="22"/>
          <w:szCs w:val="16"/>
        </w:rPr>
        <w:t xml:space="preserve">Over the last three years, USTDA’s Program </w:t>
      </w:r>
      <w:r w:rsidRPr="006F7E4E" w:rsidR="00CA08D2">
        <w:rPr>
          <w:rFonts w:ascii="Times New Roman" w:hAnsi="Times New Roman"/>
          <w:b/>
          <w:bCs/>
          <w:sz w:val="22"/>
          <w:szCs w:val="16"/>
        </w:rPr>
        <w:t xml:space="preserve">Monitoring and </w:t>
      </w:r>
      <w:r w:rsidRPr="006F7E4E">
        <w:rPr>
          <w:rFonts w:ascii="Times New Roman" w:hAnsi="Times New Roman"/>
          <w:b/>
          <w:bCs/>
          <w:sz w:val="22"/>
          <w:szCs w:val="16"/>
        </w:rPr>
        <w:t xml:space="preserve">Evaluation Office has </w:t>
      </w:r>
      <w:r w:rsidRPr="006F7E4E" w:rsidR="00A3639B">
        <w:rPr>
          <w:rFonts w:ascii="Times New Roman" w:hAnsi="Times New Roman"/>
          <w:b/>
          <w:bCs/>
          <w:sz w:val="22"/>
          <w:szCs w:val="16"/>
        </w:rPr>
        <w:t xml:space="preserve">continued to </w:t>
      </w:r>
      <w:r w:rsidRPr="006F7E4E">
        <w:rPr>
          <w:rFonts w:ascii="Times New Roman" w:hAnsi="Times New Roman"/>
          <w:b/>
          <w:bCs/>
          <w:sz w:val="22"/>
          <w:szCs w:val="16"/>
        </w:rPr>
        <w:t xml:space="preserve">streamline and improve its evaluation process </w:t>
      </w:r>
      <w:r w:rsidRPr="006F7E4E">
        <w:rPr>
          <w:rFonts w:ascii="Times New Roman" w:hAnsi="Times New Roman"/>
          <w:b/>
          <w:bCs/>
          <w:sz w:val="22"/>
          <w:szCs w:val="16"/>
        </w:rPr>
        <w:t>in order to</w:t>
      </w:r>
      <w:r w:rsidRPr="006F7E4E">
        <w:rPr>
          <w:rFonts w:ascii="Times New Roman" w:hAnsi="Times New Roman"/>
          <w:b/>
          <w:bCs/>
          <w:sz w:val="22"/>
          <w:szCs w:val="16"/>
        </w:rPr>
        <w:t xml:space="preserve"> conduct more targeted, tailored outreach to gather specific information from participants.  The </w:t>
      </w:r>
      <w:r w:rsidRPr="006F7E4E" w:rsidR="00CB39B7">
        <w:rPr>
          <w:rFonts w:ascii="Times New Roman" w:hAnsi="Times New Roman"/>
          <w:b/>
          <w:bCs/>
          <w:sz w:val="22"/>
          <w:szCs w:val="16"/>
        </w:rPr>
        <w:t xml:space="preserve">M&amp;E </w:t>
      </w:r>
      <w:r w:rsidRPr="006F7E4E">
        <w:rPr>
          <w:rFonts w:ascii="Times New Roman" w:hAnsi="Times New Roman"/>
          <w:b/>
          <w:bCs/>
          <w:sz w:val="22"/>
          <w:szCs w:val="16"/>
        </w:rPr>
        <w:t>Office has focused its attention on higher quality assessments, using informed outreach strategies that minimize the burden on respondents.  This has yielded a reduction in the number of people contacted per evaluation, as well as a reduction in the number of times each project is evaluated</w:t>
      </w:r>
      <w:r w:rsidRPr="004C1A14">
        <w:rPr>
          <w:rFonts w:ascii="Times New Roman" w:hAnsi="Times New Roman"/>
          <w:b/>
          <w:bCs/>
          <w:sz w:val="22"/>
          <w:szCs w:val="16"/>
        </w:rPr>
        <w:t xml:space="preserve">. </w:t>
      </w:r>
      <w:r>
        <w:rPr>
          <w:rFonts w:ascii="Times New Roman" w:hAnsi="Times New Roman"/>
          <w:b/>
          <w:bCs/>
          <w:sz w:val="22"/>
          <w:szCs w:val="16"/>
        </w:rPr>
        <w:t xml:space="preserve"> USTDA’s experience over this period shows that it now requires </w:t>
      </w:r>
      <w:r>
        <w:rPr>
          <w:rFonts w:ascii="Times New Roman" w:hAnsi="Times New Roman"/>
          <w:b/>
          <w:bCs/>
          <w:sz w:val="22"/>
          <w:szCs w:val="16"/>
        </w:rPr>
        <w:t>communication (</w:t>
      </w:r>
      <w:r w:rsidR="00CE7583">
        <w:rPr>
          <w:rFonts w:ascii="Times New Roman" w:hAnsi="Times New Roman"/>
          <w:b/>
          <w:bCs/>
          <w:sz w:val="22"/>
          <w:szCs w:val="16"/>
        </w:rPr>
        <w:t xml:space="preserve">primarily </w:t>
      </w:r>
      <w:r>
        <w:rPr>
          <w:rFonts w:ascii="Times New Roman" w:hAnsi="Times New Roman"/>
          <w:b/>
          <w:bCs/>
          <w:sz w:val="22"/>
          <w:szCs w:val="16"/>
        </w:rPr>
        <w:t>telephone,</w:t>
      </w:r>
      <w:r w:rsidR="00CE7583">
        <w:rPr>
          <w:rFonts w:ascii="Times New Roman" w:hAnsi="Times New Roman"/>
          <w:b/>
          <w:bCs/>
          <w:sz w:val="22"/>
          <w:szCs w:val="16"/>
        </w:rPr>
        <w:t xml:space="preserve"> or </w:t>
      </w:r>
      <w:r>
        <w:rPr>
          <w:rFonts w:ascii="Times New Roman" w:hAnsi="Times New Roman"/>
          <w:b/>
          <w:bCs/>
          <w:sz w:val="22"/>
          <w:szCs w:val="16"/>
        </w:rPr>
        <w:t>em</w:t>
      </w:r>
      <w:r w:rsidR="001F0F16">
        <w:rPr>
          <w:rFonts w:ascii="Times New Roman" w:hAnsi="Times New Roman"/>
          <w:b/>
          <w:bCs/>
          <w:sz w:val="22"/>
          <w:szCs w:val="16"/>
        </w:rPr>
        <w:t xml:space="preserve">ail or fax) with approximately </w:t>
      </w:r>
      <w:r w:rsidR="007E1FB6">
        <w:rPr>
          <w:rFonts w:ascii="Times New Roman" w:hAnsi="Times New Roman"/>
          <w:b/>
          <w:bCs/>
          <w:sz w:val="22"/>
          <w:szCs w:val="16"/>
        </w:rPr>
        <w:t>2</w:t>
      </w:r>
      <w:r>
        <w:rPr>
          <w:rFonts w:ascii="Times New Roman" w:hAnsi="Times New Roman"/>
          <w:b/>
          <w:bCs/>
          <w:sz w:val="22"/>
          <w:szCs w:val="16"/>
        </w:rPr>
        <w:t xml:space="preserve"> individuals per project </w:t>
      </w:r>
      <w:r w:rsidR="000A39B6">
        <w:rPr>
          <w:rFonts w:ascii="Times New Roman" w:hAnsi="Times New Roman"/>
          <w:b/>
          <w:bCs/>
          <w:sz w:val="22"/>
          <w:szCs w:val="16"/>
        </w:rPr>
        <w:t>evaluated externally</w:t>
      </w:r>
      <w:r>
        <w:rPr>
          <w:rFonts w:ascii="Times New Roman" w:hAnsi="Times New Roman"/>
          <w:b/>
          <w:bCs/>
          <w:sz w:val="22"/>
          <w:szCs w:val="16"/>
        </w:rPr>
        <w:t xml:space="preserve"> and approximately </w:t>
      </w:r>
      <w:r>
        <w:rPr>
          <w:rFonts w:ascii="Times New Roman" w:hAnsi="Times New Roman"/>
          <w:b/>
          <w:bCs/>
          <w:sz w:val="22"/>
          <w:szCs w:val="16"/>
        </w:rPr>
        <w:t>1-</w:t>
      </w:r>
      <w:r>
        <w:rPr>
          <w:rFonts w:ascii="Times New Roman" w:hAnsi="Times New Roman"/>
          <w:b/>
          <w:bCs/>
          <w:sz w:val="22"/>
          <w:szCs w:val="16"/>
        </w:rPr>
        <w:t xml:space="preserve">2 individuals per project evaluated internally. </w:t>
      </w:r>
      <w:r w:rsidRPr="00603090">
        <w:rPr>
          <w:rFonts w:ascii="Times New Roman" w:hAnsi="Times New Roman"/>
          <w:b/>
          <w:bCs/>
          <w:color w:val="auto"/>
          <w:sz w:val="22"/>
          <w:szCs w:val="16"/>
        </w:rPr>
        <w:t xml:space="preserve">Information is sought </w:t>
      </w:r>
      <w:r w:rsidR="00972A46">
        <w:rPr>
          <w:rFonts w:ascii="Times New Roman" w:hAnsi="Times New Roman"/>
          <w:b/>
          <w:bCs/>
          <w:color w:val="auto"/>
          <w:sz w:val="22"/>
          <w:szCs w:val="16"/>
        </w:rPr>
        <w:t xml:space="preserve">approximately </w:t>
      </w:r>
      <w:r w:rsidRPr="00603090">
        <w:rPr>
          <w:rFonts w:ascii="Times New Roman" w:hAnsi="Times New Roman"/>
          <w:b/>
          <w:bCs/>
          <w:color w:val="auto"/>
          <w:sz w:val="22"/>
          <w:szCs w:val="16"/>
        </w:rPr>
        <w:t xml:space="preserve">once per year.  The information collection effort for this application is for </w:t>
      </w:r>
      <w:r w:rsidR="006D3E3F">
        <w:rPr>
          <w:rFonts w:ascii="Times New Roman" w:hAnsi="Times New Roman"/>
          <w:b/>
          <w:bCs/>
          <w:color w:val="auto"/>
          <w:sz w:val="22"/>
          <w:szCs w:val="16"/>
        </w:rPr>
        <w:t>300-</w:t>
      </w:r>
      <w:r w:rsidRPr="00603090">
        <w:rPr>
          <w:rFonts w:ascii="Times New Roman" w:hAnsi="Times New Roman"/>
          <w:b/>
          <w:bCs/>
          <w:color w:val="auto"/>
          <w:sz w:val="22"/>
          <w:szCs w:val="16"/>
        </w:rPr>
        <w:t xml:space="preserve">400 agency projects </w:t>
      </w:r>
      <w:r w:rsidR="003A58BE">
        <w:rPr>
          <w:rFonts w:ascii="Times New Roman" w:hAnsi="Times New Roman"/>
          <w:b/>
          <w:bCs/>
          <w:color w:val="auto"/>
          <w:sz w:val="22"/>
          <w:szCs w:val="16"/>
        </w:rPr>
        <w:t>evaluated externally</w:t>
      </w:r>
      <w:r w:rsidRPr="00603090">
        <w:rPr>
          <w:rFonts w:ascii="Times New Roman" w:hAnsi="Times New Roman"/>
          <w:b/>
          <w:bCs/>
          <w:color w:val="auto"/>
          <w:sz w:val="22"/>
          <w:szCs w:val="16"/>
        </w:rPr>
        <w:t xml:space="preserve"> and </w:t>
      </w:r>
      <w:r w:rsidR="00B46528">
        <w:rPr>
          <w:rFonts w:ascii="Times New Roman" w:hAnsi="Times New Roman"/>
          <w:b/>
          <w:bCs/>
          <w:color w:val="auto"/>
          <w:sz w:val="22"/>
          <w:szCs w:val="16"/>
        </w:rPr>
        <w:t>200</w:t>
      </w:r>
      <w:r>
        <w:rPr>
          <w:rFonts w:ascii="Times New Roman" w:hAnsi="Times New Roman"/>
          <w:b/>
          <w:bCs/>
          <w:color w:val="auto"/>
          <w:sz w:val="22"/>
          <w:szCs w:val="16"/>
        </w:rPr>
        <w:t>-</w:t>
      </w:r>
      <w:r w:rsidR="00B46528">
        <w:rPr>
          <w:rFonts w:ascii="Times New Roman" w:hAnsi="Times New Roman"/>
          <w:b/>
          <w:bCs/>
          <w:color w:val="auto"/>
          <w:sz w:val="22"/>
          <w:szCs w:val="16"/>
        </w:rPr>
        <w:t>250</w:t>
      </w:r>
      <w:r w:rsidRPr="00603090" w:rsidR="00B46528">
        <w:rPr>
          <w:rFonts w:ascii="Times New Roman" w:hAnsi="Times New Roman"/>
          <w:b/>
          <w:bCs/>
          <w:color w:val="auto"/>
          <w:sz w:val="22"/>
          <w:szCs w:val="16"/>
        </w:rPr>
        <w:t xml:space="preserve"> </w:t>
      </w:r>
      <w:r w:rsidRPr="00603090">
        <w:rPr>
          <w:rFonts w:ascii="Times New Roman" w:hAnsi="Times New Roman"/>
          <w:b/>
          <w:bCs/>
          <w:color w:val="auto"/>
          <w:sz w:val="22"/>
          <w:szCs w:val="16"/>
        </w:rPr>
        <w:t>projects evaluated internally</w:t>
      </w:r>
      <w:r w:rsidR="00D72E7D">
        <w:rPr>
          <w:rFonts w:ascii="Times New Roman" w:hAnsi="Times New Roman"/>
          <w:b/>
          <w:bCs/>
          <w:color w:val="auto"/>
          <w:sz w:val="22"/>
          <w:szCs w:val="16"/>
        </w:rPr>
        <w:t xml:space="preserve"> per year</w:t>
      </w:r>
      <w:r w:rsidRPr="00603090">
        <w:rPr>
          <w:rFonts w:ascii="Times New Roman" w:hAnsi="Times New Roman"/>
          <w:b/>
          <w:bCs/>
          <w:color w:val="auto"/>
          <w:sz w:val="22"/>
          <w:szCs w:val="16"/>
        </w:rPr>
        <w:t xml:space="preserve">, for a total of </w:t>
      </w:r>
      <w:r w:rsidR="00DE15D7">
        <w:rPr>
          <w:rFonts w:ascii="Times New Roman" w:hAnsi="Times New Roman"/>
          <w:b/>
          <w:bCs/>
          <w:color w:val="auto"/>
          <w:sz w:val="22"/>
          <w:szCs w:val="16"/>
        </w:rPr>
        <w:t>1,</w:t>
      </w:r>
      <w:r w:rsidR="00A34247">
        <w:rPr>
          <w:rFonts w:ascii="Times New Roman" w:hAnsi="Times New Roman"/>
          <w:b/>
          <w:bCs/>
          <w:color w:val="auto"/>
          <w:sz w:val="22"/>
          <w:szCs w:val="16"/>
        </w:rPr>
        <w:t xml:space="preserve">000 </w:t>
      </w:r>
      <w:r w:rsidR="00DE15D7">
        <w:rPr>
          <w:rFonts w:ascii="Times New Roman" w:hAnsi="Times New Roman"/>
          <w:b/>
          <w:bCs/>
          <w:color w:val="auto"/>
          <w:sz w:val="22"/>
          <w:szCs w:val="16"/>
        </w:rPr>
        <w:t>to 1</w:t>
      </w:r>
      <w:r>
        <w:rPr>
          <w:rFonts w:ascii="Times New Roman" w:hAnsi="Times New Roman"/>
          <w:b/>
          <w:bCs/>
          <w:color w:val="auto"/>
          <w:sz w:val="22"/>
          <w:szCs w:val="16"/>
        </w:rPr>
        <w:t>,</w:t>
      </w:r>
      <w:r w:rsidR="00A34247">
        <w:rPr>
          <w:rFonts w:ascii="Times New Roman" w:hAnsi="Times New Roman"/>
          <w:b/>
          <w:bCs/>
          <w:color w:val="auto"/>
          <w:sz w:val="22"/>
          <w:szCs w:val="16"/>
        </w:rPr>
        <w:t>3</w:t>
      </w:r>
      <w:r>
        <w:rPr>
          <w:rFonts w:ascii="Times New Roman" w:hAnsi="Times New Roman"/>
          <w:b/>
          <w:bCs/>
          <w:color w:val="auto"/>
          <w:sz w:val="22"/>
          <w:szCs w:val="16"/>
        </w:rPr>
        <w:t>00</w:t>
      </w:r>
      <w:r w:rsidRPr="00603090">
        <w:rPr>
          <w:rFonts w:ascii="Times New Roman" w:hAnsi="Times New Roman"/>
          <w:b/>
          <w:bCs/>
          <w:color w:val="auto"/>
          <w:sz w:val="22"/>
          <w:szCs w:val="16"/>
        </w:rPr>
        <w:t xml:space="preserve"> </w:t>
      </w:r>
      <w:r w:rsidRPr="00603090">
        <w:rPr>
          <w:rFonts w:ascii="Times New Roman" w:hAnsi="Times New Roman"/>
          <w:b/>
          <w:bCs/>
          <w:color w:val="auto"/>
          <w:sz w:val="22"/>
          <w:szCs w:val="16"/>
        </w:rPr>
        <w:t>respondents</w:t>
      </w:r>
      <w:r>
        <w:rPr>
          <w:rFonts w:ascii="Times New Roman" w:hAnsi="Times New Roman"/>
          <w:b/>
          <w:bCs/>
          <w:color w:val="auto"/>
          <w:sz w:val="22"/>
          <w:szCs w:val="16"/>
        </w:rPr>
        <w:t xml:space="preserve"> annually</w:t>
      </w:r>
      <w:r w:rsidRPr="00603090">
        <w:rPr>
          <w:rFonts w:ascii="Times New Roman" w:hAnsi="Times New Roman"/>
          <w:b/>
          <w:bCs/>
          <w:color w:val="auto"/>
          <w:sz w:val="22"/>
          <w:szCs w:val="16"/>
        </w:rPr>
        <w:t>. We</w:t>
      </w:r>
      <w:r w:rsidRPr="00603090">
        <w:rPr>
          <w:rFonts w:ascii="Times New Roman" w:hAnsi="Times New Roman"/>
          <w:b/>
          <w:bCs/>
          <w:sz w:val="22"/>
          <w:szCs w:val="16"/>
        </w:rPr>
        <w:t xml:space="preserve"> estimate</w:t>
      </w:r>
      <w:r>
        <w:rPr>
          <w:rFonts w:ascii="Times New Roman" w:hAnsi="Times New Roman"/>
          <w:b/>
          <w:bCs/>
          <w:sz w:val="22"/>
          <w:szCs w:val="16"/>
        </w:rPr>
        <w:t xml:space="preserve"> that the average interview takes approximately 20 minutes to obtain the desired information.   Thus, we estimate the total burden on the interviewees </w:t>
      </w:r>
      <w:r w:rsidRPr="00603090">
        <w:rPr>
          <w:rFonts w:ascii="Times New Roman" w:hAnsi="Times New Roman"/>
          <w:b/>
          <w:bCs/>
          <w:color w:val="auto"/>
          <w:sz w:val="22"/>
          <w:szCs w:val="16"/>
        </w:rPr>
        <w:t xml:space="preserve">to be </w:t>
      </w:r>
      <w:r w:rsidR="00F566EF">
        <w:rPr>
          <w:rFonts w:ascii="Times New Roman" w:hAnsi="Times New Roman"/>
          <w:b/>
          <w:bCs/>
          <w:color w:val="auto"/>
          <w:sz w:val="22"/>
          <w:szCs w:val="16"/>
        </w:rPr>
        <w:t xml:space="preserve">334 </w:t>
      </w:r>
      <w:r>
        <w:rPr>
          <w:rFonts w:ascii="Times New Roman" w:hAnsi="Times New Roman"/>
          <w:b/>
          <w:bCs/>
          <w:color w:val="auto"/>
          <w:sz w:val="22"/>
          <w:szCs w:val="16"/>
        </w:rPr>
        <w:t xml:space="preserve">to </w:t>
      </w:r>
      <w:r w:rsidR="00F566EF">
        <w:rPr>
          <w:rFonts w:ascii="Times New Roman" w:hAnsi="Times New Roman"/>
          <w:b/>
          <w:bCs/>
          <w:color w:val="auto"/>
          <w:sz w:val="22"/>
          <w:szCs w:val="16"/>
        </w:rPr>
        <w:t>434</w:t>
      </w:r>
      <w:r w:rsidRPr="00603090" w:rsidR="00F566EF">
        <w:rPr>
          <w:rFonts w:ascii="Times New Roman" w:hAnsi="Times New Roman"/>
          <w:b/>
          <w:bCs/>
          <w:color w:val="auto"/>
          <w:sz w:val="22"/>
          <w:szCs w:val="16"/>
        </w:rPr>
        <w:t xml:space="preserve"> </w:t>
      </w:r>
      <w:r w:rsidRPr="00603090">
        <w:rPr>
          <w:rFonts w:ascii="Times New Roman" w:hAnsi="Times New Roman"/>
          <w:b/>
          <w:bCs/>
          <w:color w:val="auto"/>
          <w:sz w:val="22"/>
          <w:szCs w:val="16"/>
        </w:rPr>
        <w:t>hours.</w:t>
      </w:r>
      <w:r>
        <w:rPr>
          <w:rFonts w:ascii="Times New Roman" w:hAnsi="Times New Roman"/>
          <w:b/>
          <w:bCs/>
          <w:sz w:val="22"/>
          <w:szCs w:val="16"/>
        </w:rPr>
        <w:t xml:space="preserve"> </w:t>
      </w:r>
      <w:r>
        <w:rPr>
          <w:rFonts w:ascii="Times New Roman" w:hAnsi="Times New Roman"/>
          <w:b/>
          <w:bCs/>
          <w:sz w:val="22"/>
          <w:szCs w:val="16"/>
        </w:rPr>
        <w:t xml:space="preserve">   </w:t>
      </w:r>
    </w:p>
    <w:p w:rsidR="00E07654" w:rsidP="00E527E0" w14:paraId="7DEDC307" w14:textId="533FEE31">
      <w:pPr>
        <w:pStyle w:val="Default"/>
        <w:numPr>
          <w:ilvl w:val="0"/>
          <w:numId w:val="6"/>
        </w:numPr>
        <w:tabs>
          <w:tab w:val="num" w:pos="1080"/>
          <w:tab w:val="clear" w:pos="1440"/>
        </w:tabs>
        <w:ind w:left="1080"/>
        <w:jc w:val="both"/>
        <w:rPr>
          <w:rFonts w:ascii="Times New Roman" w:hAnsi="Times New Roman"/>
          <w:b/>
          <w:bCs/>
          <w:sz w:val="22"/>
          <w:szCs w:val="16"/>
        </w:rPr>
      </w:pPr>
      <w:r>
        <w:rPr>
          <w:rFonts w:ascii="Times New Roman" w:hAnsi="Times New Roman"/>
          <w:b/>
          <w:bCs/>
          <w:sz w:val="22"/>
          <w:szCs w:val="16"/>
        </w:rPr>
        <w:t>The request for approval does not cover more than one form, therefore, separate hour burden estimates and aggregate hour burdens are not necessary.</w:t>
      </w:r>
    </w:p>
    <w:p w:rsidR="00E07654" w:rsidP="00E527E0" w14:paraId="255FECE3" w14:textId="19861773">
      <w:pPr>
        <w:pStyle w:val="Default"/>
        <w:numPr>
          <w:ilvl w:val="0"/>
          <w:numId w:val="6"/>
        </w:numPr>
        <w:tabs>
          <w:tab w:val="num" w:pos="1080"/>
          <w:tab w:val="clear" w:pos="1440"/>
        </w:tabs>
        <w:ind w:left="1080"/>
        <w:jc w:val="both"/>
        <w:rPr>
          <w:rFonts w:ascii="Times New Roman" w:hAnsi="Times New Roman"/>
          <w:b/>
          <w:bCs/>
          <w:sz w:val="22"/>
          <w:szCs w:val="16"/>
        </w:rPr>
      </w:pPr>
      <w:r>
        <w:rPr>
          <w:rFonts w:ascii="Times New Roman" w:hAnsi="Times New Roman"/>
          <w:b/>
          <w:bCs/>
          <w:sz w:val="22"/>
          <w:szCs w:val="16"/>
        </w:rPr>
        <w:t>The interviewees for this project will be highly technical professionals (Engineers, Accountants, etc.) and middle level business executives (</w:t>
      </w:r>
      <w:r w:rsidR="00A3639B">
        <w:rPr>
          <w:rFonts w:ascii="Times New Roman" w:hAnsi="Times New Roman"/>
          <w:b/>
          <w:bCs/>
          <w:sz w:val="22"/>
          <w:szCs w:val="16"/>
        </w:rPr>
        <w:t>Business Development Managers</w:t>
      </w:r>
      <w:r>
        <w:rPr>
          <w:rFonts w:ascii="Times New Roman" w:hAnsi="Times New Roman"/>
          <w:b/>
          <w:bCs/>
          <w:sz w:val="22"/>
          <w:szCs w:val="16"/>
        </w:rPr>
        <w:t xml:space="preserve">, </w:t>
      </w:r>
      <w:r w:rsidRPr="00603090">
        <w:rPr>
          <w:rFonts w:ascii="Times New Roman" w:hAnsi="Times New Roman"/>
          <w:b/>
          <w:bCs/>
          <w:color w:val="auto"/>
          <w:sz w:val="22"/>
          <w:szCs w:val="16"/>
        </w:rPr>
        <w:t>Managers of International Marketing, etc.).  Our experience is that such people bill</w:t>
      </w:r>
      <w:r w:rsidRPr="00603090" w:rsidR="001F0F16">
        <w:rPr>
          <w:rFonts w:ascii="Times New Roman" w:hAnsi="Times New Roman"/>
          <w:b/>
          <w:bCs/>
          <w:color w:val="auto"/>
          <w:sz w:val="22"/>
          <w:szCs w:val="16"/>
        </w:rPr>
        <w:t xml:space="preserve"> their time at approximately </w:t>
      </w:r>
      <w:r w:rsidRPr="00803544" w:rsidR="001F0F16">
        <w:rPr>
          <w:rFonts w:ascii="Times New Roman" w:hAnsi="Times New Roman"/>
          <w:b/>
          <w:bCs/>
          <w:color w:val="auto"/>
          <w:sz w:val="22"/>
          <w:szCs w:val="16"/>
        </w:rPr>
        <w:t>$</w:t>
      </w:r>
      <w:r w:rsidR="00F20209">
        <w:rPr>
          <w:rFonts w:ascii="Times New Roman" w:hAnsi="Times New Roman"/>
          <w:b/>
          <w:bCs/>
          <w:color w:val="auto"/>
          <w:sz w:val="22"/>
          <w:szCs w:val="16"/>
        </w:rPr>
        <w:t>215</w:t>
      </w:r>
      <w:r w:rsidRPr="00603090" w:rsidR="00F20209">
        <w:rPr>
          <w:rFonts w:ascii="Times New Roman" w:hAnsi="Times New Roman"/>
          <w:b/>
          <w:bCs/>
          <w:color w:val="auto"/>
          <w:sz w:val="22"/>
          <w:szCs w:val="16"/>
        </w:rPr>
        <w:t xml:space="preserve"> </w:t>
      </w:r>
      <w:r w:rsidRPr="00603090">
        <w:rPr>
          <w:rFonts w:ascii="Times New Roman" w:hAnsi="Times New Roman"/>
          <w:b/>
          <w:bCs/>
          <w:color w:val="auto"/>
          <w:sz w:val="22"/>
          <w:szCs w:val="16"/>
        </w:rPr>
        <w:t xml:space="preserve">per hour.  Thus, our total estimate of the total cost/burden of this information collection program is </w:t>
      </w:r>
      <w:r w:rsidR="0051289E">
        <w:rPr>
          <w:rFonts w:ascii="Times New Roman" w:hAnsi="Times New Roman"/>
          <w:b/>
          <w:bCs/>
          <w:color w:val="auto"/>
          <w:sz w:val="22"/>
          <w:szCs w:val="16"/>
        </w:rPr>
        <w:t xml:space="preserve">approximately </w:t>
      </w:r>
      <w:r w:rsidRPr="004C1A14" w:rsidR="0051289E">
        <w:rPr>
          <w:rFonts w:ascii="Times New Roman" w:hAnsi="Times New Roman"/>
          <w:b/>
          <w:bCs/>
          <w:color w:val="auto"/>
          <w:sz w:val="22"/>
          <w:szCs w:val="16"/>
        </w:rPr>
        <w:t>$</w:t>
      </w:r>
      <w:r w:rsidRPr="006F7E4E" w:rsidR="00C77AD3">
        <w:rPr>
          <w:rFonts w:ascii="Times New Roman" w:hAnsi="Times New Roman"/>
          <w:b/>
          <w:bCs/>
          <w:sz w:val="22"/>
          <w:szCs w:val="16"/>
        </w:rPr>
        <w:t>72</w:t>
      </w:r>
      <w:r w:rsidRPr="006F7E4E" w:rsidR="0051289E">
        <w:rPr>
          <w:rFonts w:ascii="Times New Roman" w:hAnsi="Times New Roman"/>
          <w:b/>
          <w:bCs/>
          <w:sz w:val="22"/>
          <w:szCs w:val="16"/>
        </w:rPr>
        <w:t>,</w:t>
      </w:r>
      <w:r w:rsidRPr="006F7E4E" w:rsidR="00C77AD3">
        <w:rPr>
          <w:rFonts w:ascii="Times New Roman" w:hAnsi="Times New Roman"/>
          <w:b/>
          <w:bCs/>
          <w:sz w:val="22"/>
          <w:szCs w:val="16"/>
        </w:rPr>
        <w:t>000 to $</w:t>
      </w:r>
      <w:r w:rsidRPr="006F7E4E" w:rsidR="0051289E">
        <w:rPr>
          <w:rFonts w:ascii="Times New Roman" w:hAnsi="Times New Roman"/>
          <w:b/>
          <w:bCs/>
          <w:sz w:val="22"/>
          <w:szCs w:val="16"/>
        </w:rPr>
        <w:t>9</w:t>
      </w:r>
      <w:r w:rsidRPr="006F7E4E" w:rsidR="00AF78C8">
        <w:rPr>
          <w:rFonts w:ascii="Times New Roman" w:hAnsi="Times New Roman"/>
          <w:b/>
          <w:bCs/>
          <w:sz w:val="22"/>
          <w:szCs w:val="16"/>
        </w:rPr>
        <w:t>3</w:t>
      </w:r>
      <w:r w:rsidRPr="006F7E4E" w:rsidR="0051289E">
        <w:rPr>
          <w:rFonts w:ascii="Times New Roman" w:hAnsi="Times New Roman"/>
          <w:b/>
          <w:bCs/>
          <w:sz w:val="22"/>
          <w:szCs w:val="16"/>
        </w:rPr>
        <w:t>,</w:t>
      </w:r>
      <w:r w:rsidRPr="006F7E4E" w:rsidR="00C77AD3">
        <w:rPr>
          <w:rFonts w:ascii="Times New Roman" w:hAnsi="Times New Roman"/>
          <w:b/>
          <w:bCs/>
          <w:sz w:val="22"/>
          <w:szCs w:val="16"/>
        </w:rPr>
        <w:t>00</w:t>
      </w:r>
      <w:r w:rsidRPr="006F7E4E" w:rsidR="0051289E">
        <w:rPr>
          <w:rFonts w:ascii="Times New Roman" w:hAnsi="Times New Roman"/>
          <w:b/>
          <w:bCs/>
          <w:sz w:val="22"/>
          <w:szCs w:val="16"/>
        </w:rPr>
        <w:t>0</w:t>
      </w:r>
      <w:r w:rsidRPr="004C1A14">
        <w:rPr>
          <w:rFonts w:ascii="Times New Roman" w:hAnsi="Times New Roman"/>
          <w:b/>
          <w:bCs/>
          <w:color w:val="auto"/>
          <w:sz w:val="22"/>
          <w:szCs w:val="16"/>
        </w:rPr>
        <w:t>.</w:t>
      </w:r>
      <w:r w:rsidRPr="00603090">
        <w:rPr>
          <w:rFonts w:ascii="Times New Roman" w:hAnsi="Times New Roman"/>
          <w:b/>
          <w:bCs/>
          <w:color w:val="auto"/>
          <w:sz w:val="22"/>
          <w:szCs w:val="16"/>
        </w:rPr>
        <w:t xml:space="preserve"> This is obtained by multiplying the number of hours by the rate of $</w:t>
      </w:r>
      <w:r w:rsidR="00F20209">
        <w:rPr>
          <w:rFonts w:ascii="Times New Roman" w:hAnsi="Times New Roman"/>
          <w:b/>
          <w:bCs/>
          <w:color w:val="auto"/>
          <w:sz w:val="22"/>
          <w:szCs w:val="16"/>
        </w:rPr>
        <w:t>215</w:t>
      </w:r>
      <w:r w:rsidRPr="00603090" w:rsidR="00F20209">
        <w:rPr>
          <w:rFonts w:ascii="Times New Roman" w:hAnsi="Times New Roman"/>
          <w:b/>
          <w:bCs/>
          <w:color w:val="auto"/>
          <w:sz w:val="22"/>
          <w:szCs w:val="16"/>
        </w:rPr>
        <w:t xml:space="preserve"> </w:t>
      </w:r>
      <w:r w:rsidRPr="00603090">
        <w:rPr>
          <w:rFonts w:ascii="Times New Roman" w:hAnsi="Times New Roman"/>
          <w:b/>
          <w:bCs/>
          <w:color w:val="auto"/>
          <w:sz w:val="22"/>
          <w:szCs w:val="16"/>
        </w:rPr>
        <w:t>per hour.</w:t>
      </w:r>
      <w:r>
        <w:rPr>
          <w:rFonts w:ascii="Times New Roman" w:hAnsi="Times New Roman"/>
          <w:b/>
          <w:bCs/>
          <w:sz w:val="22"/>
          <w:szCs w:val="16"/>
        </w:rPr>
        <w:t xml:space="preserve">  </w:t>
      </w:r>
    </w:p>
    <w:p w:rsidR="00E07654" w14:paraId="2D54B75F" w14:textId="77777777">
      <w:pPr>
        <w:pStyle w:val="Default"/>
        <w:ind w:left="1080"/>
        <w:jc w:val="both"/>
        <w:rPr>
          <w:rFonts w:ascii="Times New Roman" w:hAnsi="Times New Roman"/>
          <w:sz w:val="22"/>
          <w:szCs w:val="16"/>
        </w:rPr>
      </w:pPr>
    </w:p>
    <w:p w:rsidR="00E07654" w:rsidP="00E527E0" w14:paraId="260B88F6"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13.</w:t>
      </w:r>
      <w:r>
        <w:rPr>
          <w:rFonts w:ascii="Times New Roman" w:hAnsi="Times New Roman"/>
          <w:sz w:val="22"/>
          <w:szCs w:val="16"/>
        </w:rPr>
        <w:tab/>
      </w:r>
      <w:r>
        <w:rPr>
          <w:rFonts w:ascii="Times New Roman" w:hAnsi="Times New Roman"/>
          <w:sz w:val="22"/>
          <w:szCs w:val="16"/>
        </w:rPr>
        <w:t>Provide an estimate for the total annual cost burden to respondents or record keepers resulting from the collection of information. (Do not include the cost of any hour burden shown in Items 12 and 14).</w:t>
      </w:r>
    </w:p>
    <w:p w:rsidR="00E07654" w:rsidP="00E527E0" w14:paraId="239209DB" w14:textId="77777777">
      <w:pPr>
        <w:pStyle w:val="Default"/>
        <w:tabs>
          <w:tab w:val="left" w:pos="540"/>
        </w:tabs>
        <w:ind w:left="540" w:hanging="180"/>
        <w:jc w:val="both"/>
        <w:rPr>
          <w:rFonts w:ascii="Times New Roman" w:hAnsi="Times New Roman"/>
          <w:sz w:val="22"/>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sz w:val="22"/>
          <w:szCs w:val="16"/>
        </w:rPr>
        <w:t>take into account</w:t>
      </w:r>
      <w:r>
        <w:rPr>
          <w:rFonts w:ascii="Times New Roman" w:hAnsi="Times New Roman"/>
          <w:sz w:val="22"/>
          <w:szCs w:val="16"/>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Pr>
          <w:rFonts w:ascii="Times New Roman" w:hAnsi="Times New Roman"/>
          <w:sz w:val="22"/>
          <w:szCs w:val="16"/>
        </w:rPr>
        <w:t>time period</w:t>
      </w:r>
      <w:r>
        <w:rPr>
          <w:rFonts w:ascii="Times New Roman" w:hAnsi="Times New Roman"/>
          <w:sz w:val="22"/>
          <w:szCs w:val="16"/>
        </w:rPr>
        <w:t xml:space="preserve"> over which costs will be incurred. Capital and start-up costs include, among other items, preparations for collecting information such as purchasing computers and software; monitoring, sampling, </w:t>
      </w:r>
      <w:r>
        <w:rPr>
          <w:rFonts w:ascii="Times New Roman" w:hAnsi="Times New Roman"/>
          <w:sz w:val="22"/>
          <w:szCs w:val="16"/>
        </w:rPr>
        <w:t>drilling</w:t>
      </w:r>
      <w:r>
        <w:rPr>
          <w:rFonts w:ascii="Times New Roman" w:hAnsi="Times New Roman"/>
          <w:sz w:val="22"/>
          <w:szCs w:val="16"/>
        </w:rPr>
        <w:t xml:space="preserve"> and testing equipment; and record storage facilities. </w:t>
      </w:r>
    </w:p>
    <w:p w:rsidR="00E07654" w:rsidP="00E527E0" w14:paraId="3490CAC9" w14:textId="77777777">
      <w:pPr>
        <w:pStyle w:val="Default"/>
        <w:ind w:left="540" w:hanging="180"/>
        <w:jc w:val="both"/>
        <w:rPr>
          <w:rFonts w:ascii="Times New Roman" w:hAnsi="Times New Roman"/>
          <w:sz w:val="22"/>
          <w:szCs w:val="16"/>
        </w:rPr>
      </w:pPr>
      <w:r>
        <w:rPr>
          <w:rFonts w:ascii="Times New Roman" w:hAnsi="Times New Roman"/>
          <w:sz w:val="22"/>
        </w:rPr>
        <w:t>*</w:t>
      </w:r>
      <w:r>
        <w:rPr>
          <w:rFonts w:ascii="Times New Roman" w:hAnsi="Times New Roman"/>
          <w:sz w:val="22"/>
        </w:rPr>
        <w:tab/>
      </w:r>
      <w:r>
        <w:rPr>
          <w:rFonts w:ascii="Times New Roman" w:hAnsi="Times New Roman"/>
          <w:sz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w:t>
      </w:r>
      <w:r>
        <w:rPr>
          <w:rFonts w:ascii="Times New Roman" w:hAnsi="Times New Roman"/>
          <w:sz w:val="22"/>
        </w:rPr>
        <w:t xml:space="preserve">cost burden estimates, agencies may consult with a sample of respondents (fewer than 10), utilize the 60-day pre-OMB submission public comment </w:t>
      </w:r>
      <w:r>
        <w:rPr>
          <w:rFonts w:ascii="Times New Roman" w:hAnsi="Times New Roman"/>
          <w:sz w:val="22"/>
        </w:rPr>
        <w:t>process</w:t>
      </w:r>
      <w:r>
        <w:rPr>
          <w:rFonts w:ascii="Times New Roman" w:hAnsi="Times New Roman"/>
          <w:sz w:val="22"/>
        </w:rPr>
        <w:t xml:space="preserve"> and use existing economic or regulatory impact analysis associated with the rulemaking containing the information collection, as appropriate. </w:t>
      </w:r>
    </w:p>
    <w:p w:rsidR="00E07654" w:rsidP="00E527E0" w14:paraId="31C04BA6"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Pr>
          <w:rFonts w:ascii="Times New Roman" w:hAnsi="Times New Roman"/>
          <w:sz w:val="22"/>
          <w:szCs w:val="1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07654" w14:paraId="3922F5D9" w14:textId="77777777">
      <w:pPr>
        <w:pStyle w:val="Default"/>
        <w:ind w:left="1080"/>
        <w:jc w:val="both"/>
        <w:rPr>
          <w:rFonts w:ascii="Times New Roman" w:hAnsi="Times New Roman"/>
          <w:b/>
          <w:bCs/>
          <w:sz w:val="22"/>
          <w:szCs w:val="16"/>
        </w:rPr>
      </w:pPr>
    </w:p>
    <w:p w:rsidR="00E07654" w:rsidP="00E527E0" w14:paraId="0D3E57CF" w14:textId="4AF44D6E">
      <w:pPr>
        <w:pStyle w:val="Default"/>
        <w:ind w:left="720"/>
        <w:jc w:val="both"/>
        <w:rPr>
          <w:rFonts w:ascii="Times New Roman" w:hAnsi="Times New Roman"/>
          <w:b/>
          <w:bCs/>
          <w:sz w:val="22"/>
          <w:szCs w:val="16"/>
        </w:rPr>
      </w:pPr>
      <w:r>
        <w:rPr>
          <w:rFonts w:ascii="Times New Roman" w:hAnsi="Times New Roman"/>
          <w:b/>
          <w:bCs/>
          <w:sz w:val="22"/>
          <w:szCs w:val="16"/>
        </w:rPr>
        <w:t xml:space="preserve">Not applicable.  The only cost or burden to the public/interviewees of this project is the time respondents spend responding to agency questions.  See Question 12 above.  While </w:t>
      </w:r>
      <w:r w:rsidR="00A94553">
        <w:rPr>
          <w:rFonts w:ascii="Times New Roman" w:hAnsi="Times New Roman"/>
          <w:b/>
          <w:bCs/>
          <w:sz w:val="22"/>
          <w:szCs w:val="16"/>
        </w:rPr>
        <w:t xml:space="preserve">some </w:t>
      </w:r>
      <w:r>
        <w:rPr>
          <w:rFonts w:ascii="Times New Roman" w:hAnsi="Times New Roman"/>
          <w:b/>
          <w:bCs/>
          <w:sz w:val="22"/>
          <w:szCs w:val="16"/>
        </w:rPr>
        <w:t xml:space="preserve">respondents would be selected by having participated in activities that </w:t>
      </w:r>
      <w:r w:rsidR="00A94553">
        <w:rPr>
          <w:rFonts w:ascii="Times New Roman" w:hAnsi="Times New Roman"/>
          <w:b/>
          <w:bCs/>
          <w:sz w:val="22"/>
          <w:szCs w:val="16"/>
        </w:rPr>
        <w:t xml:space="preserve">may </w:t>
      </w:r>
      <w:r>
        <w:rPr>
          <w:rFonts w:ascii="Times New Roman" w:hAnsi="Times New Roman"/>
          <w:b/>
          <w:bCs/>
          <w:sz w:val="22"/>
          <w:szCs w:val="16"/>
        </w:rPr>
        <w:t>have</w:t>
      </w:r>
      <w:r w:rsidR="00A94553">
        <w:rPr>
          <w:rFonts w:ascii="Times New Roman" w:hAnsi="Times New Roman"/>
          <w:b/>
          <w:bCs/>
          <w:sz w:val="22"/>
          <w:szCs w:val="16"/>
        </w:rPr>
        <w:t xml:space="preserve"> had</w:t>
      </w:r>
      <w:r>
        <w:rPr>
          <w:rFonts w:ascii="Times New Roman" w:hAnsi="Times New Roman"/>
          <w:b/>
          <w:bCs/>
          <w:sz w:val="22"/>
          <w:szCs w:val="16"/>
        </w:rPr>
        <w:t xml:space="preserve">, or have had, recordkeeping and reporting requirements, the respondents would not be subjected, under this </w:t>
      </w:r>
      <w:r>
        <w:rPr>
          <w:rFonts w:ascii="Times New Roman" w:hAnsi="Times New Roman"/>
          <w:b/>
          <w:bCs/>
          <w:sz w:val="22"/>
          <w:szCs w:val="16"/>
        </w:rPr>
        <w:t xml:space="preserve">particular </w:t>
      </w:r>
      <w:r w:rsidR="004A3BAC">
        <w:rPr>
          <w:rFonts w:ascii="Times New Roman" w:hAnsi="Times New Roman"/>
          <w:b/>
          <w:bCs/>
          <w:sz w:val="22"/>
          <w:szCs w:val="16"/>
        </w:rPr>
        <w:t>information</w:t>
      </w:r>
      <w:r w:rsidR="004A3BAC">
        <w:rPr>
          <w:rFonts w:ascii="Times New Roman" w:hAnsi="Times New Roman"/>
          <w:b/>
          <w:bCs/>
          <w:sz w:val="22"/>
          <w:szCs w:val="16"/>
        </w:rPr>
        <w:t xml:space="preserve"> collection</w:t>
      </w:r>
      <w:r>
        <w:rPr>
          <w:rFonts w:ascii="Times New Roman" w:hAnsi="Times New Roman"/>
          <w:b/>
          <w:bCs/>
          <w:sz w:val="22"/>
          <w:szCs w:val="16"/>
        </w:rPr>
        <w:t>, to additional recordkeeping or reporting requirements.</w:t>
      </w:r>
    </w:p>
    <w:p w:rsidR="00E07654" w14:paraId="2BBB48BD" w14:textId="77777777">
      <w:pPr>
        <w:pStyle w:val="Default"/>
        <w:ind w:left="1080"/>
        <w:jc w:val="both"/>
        <w:rPr>
          <w:rFonts w:ascii="Times New Roman" w:hAnsi="Times New Roman"/>
          <w:b/>
          <w:bCs/>
          <w:i/>
          <w:iCs/>
          <w:sz w:val="22"/>
          <w:szCs w:val="16"/>
        </w:rPr>
      </w:pPr>
    </w:p>
    <w:p w:rsidR="00E07654" w14:paraId="4AE23867" w14:textId="77777777">
      <w:pPr>
        <w:pStyle w:val="Default"/>
        <w:jc w:val="both"/>
        <w:rPr>
          <w:rFonts w:ascii="Times New Roman" w:hAnsi="Times New Roman"/>
          <w:sz w:val="22"/>
          <w:szCs w:val="16"/>
        </w:rPr>
      </w:pPr>
    </w:p>
    <w:p w:rsidR="006C399B" w:rsidP="006C399B" w14:paraId="639A94AB" w14:textId="77777777">
      <w:pPr>
        <w:pStyle w:val="Default"/>
        <w:numPr>
          <w:ilvl w:val="0"/>
          <w:numId w:val="8"/>
        </w:numPr>
        <w:tabs>
          <w:tab w:val="left" w:pos="360"/>
        </w:tabs>
        <w:jc w:val="both"/>
        <w:rPr>
          <w:rFonts w:ascii="Times New Roman" w:hAnsi="Times New Roman"/>
          <w:sz w:val="22"/>
          <w:szCs w:val="16"/>
        </w:rPr>
      </w:pPr>
      <w:r>
        <w:rPr>
          <w:rFonts w:ascii="Times New Roman" w:hAnsi="Times New Roman"/>
          <w:sz w:val="22"/>
          <w:szCs w:val="16"/>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Pr>
          <w:rFonts w:ascii="Times New Roman" w:hAnsi="Times New Roman"/>
          <w:sz w:val="22"/>
          <w:szCs w:val="16"/>
        </w:rPr>
        <w:t xml:space="preserve">Costs to the Federal government for contracting out or paying parties for information collection activities should be included here.  </w:t>
      </w:r>
    </w:p>
    <w:p w:rsidR="006C399B" w:rsidP="006C399B" w14:paraId="3C464860" w14:textId="77777777">
      <w:pPr>
        <w:pStyle w:val="Default"/>
        <w:tabs>
          <w:tab w:val="left" w:pos="360"/>
        </w:tabs>
        <w:ind w:left="360"/>
        <w:jc w:val="both"/>
        <w:rPr>
          <w:rFonts w:ascii="Times New Roman" w:hAnsi="Times New Roman"/>
          <w:sz w:val="22"/>
          <w:szCs w:val="16"/>
        </w:rPr>
      </w:pPr>
    </w:p>
    <w:p w:rsidR="00E07654" w:rsidP="006C399B" w14:paraId="6F53660F" w14:textId="77777777">
      <w:pPr>
        <w:pStyle w:val="Default"/>
        <w:tabs>
          <w:tab w:val="left" w:pos="360"/>
        </w:tabs>
        <w:ind w:left="360"/>
        <w:jc w:val="both"/>
        <w:rPr>
          <w:rFonts w:ascii="Times New Roman" w:hAnsi="Times New Roman"/>
          <w:sz w:val="22"/>
          <w:szCs w:val="16"/>
        </w:rPr>
      </w:pPr>
      <w:r>
        <w:rPr>
          <w:rFonts w:ascii="Times New Roman" w:hAnsi="Times New Roman"/>
          <w:sz w:val="22"/>
          <w:szCs w:val="16"/>
        </w:rPr>
        <w:tab/>
      </w:r>
      <w:r>
        <w:rPr>
          <w:rFonts w:ascii="Times New Roman" w:hAnsi="Times New Roman"/>
          <w:sz w:val="22"/>
          <w:szCs w:val="16"/>
        </w:rPr>
        <w:t xml:space="preserve">Agencies may also aggregate cost estimates from Items 12, 13, and 14 in a single table. </w:t>
      </w:r>
    </w:p>
    <w:p w:rsidR="000F08B7" w14:paraId="6D7F4FD2" w14:textId="77777777">
      <w:pPr>
        <w:pStyle w:val="Default"/>
        <w:ind w:left="1080"/>
        <w:jc w:val="both"/>
        <w:rPr>
          <w:rFonts w:ascii="Times New Roman" w:hAnsi="Times New Roman"/>
          <w:b/>
          <w:bCs/>
          <w:sz w:val="22"/>
          <w:szCs w:val="16"/>
        </w:rPr>
      </w:pPr>
    </w:p>
    <w:p w:rsidR="00B44D5B" w:rsidP="00E527E0" w14:paraId="2A23D42C" w14:textId="77777777">
      <w:pPr>
        <w:pStyle w:val="Default"/>
        <w:ind w:left="720"/>
        <w:jc w:val="both"/>
        <w:rPr>
          <w:rFonts w:ascii="Times New Roman" w:hAnsi="Times New Roman"/>
          <w:b/>
          <w:bCs/>
          <w:sz w:val="22"/>
          <w:szCs w:val="16"/>
        </w:rPr>
      </w:pPr>
    </w:p>
    <w:p w:rsidR="00E07654" w:rsidP="00E527E0" w14:paraId="48262D97" w14:textId="3797371A">
      <w:pPr>
        <w:pStyle w:val="Default"/>
        <w:ind w:left="720"/>
        <w:jc w:val="both"/>
        <w:rPr>
          <w:rFonts w:ascii="Times New Roman" w:hAnsi="Times New Roman"/>
          <w:b/>
          <w:bCs/>
          <w:sz w:val="22"/>
          <w:szCs w:val="16"/>
        </w:rPr>
      </w:pPr>
      <w:r>
        <w:rPr>
          <w:rFonts w:ascii="Times New Roman" w:hAnsi="Times New Roman"/>
          <w:b/>
          <w:bCs/>
          <w:sz w:val="22"/>
          <w:szCs w:val="16"/>
        </w:rPr>
        <w:t>The estimated annualized cost to the federal government of this information collecti</w:t>
      </w:r>
      <w:r w:rsidR="001F0F16">
        <w:rPr>
          <w:rFonts w:ascii="Times New Roman" w:hAnsi="Times New Roman"/>
          <w:b/>
          <w:bCs/>
          <w:sz w:val="22"/>
          <w:szCs w:val="16"/>
        </w:rPr>
        <w:t xml:space="preserve">on project is </w:t>
      </w:r>
      <w:r w:rsidRPr="00603090" w:rsidR="001F0F16">
        <w:rPr>
          <w:rFonts w:ascii="Times New Roman" w:hAnsi="Times New Roman"/>
          <w:b/>
          <w:bCs/>
          <w:color w:val="auto"/>
          <w:sz w:val="22"/>
          <w:szCs w:val="16"/>
        </w:rPr>
        <w:t xml:space="preserve">approximately </w:t>
      </w:r>
      <w:r w:rsidRPr="006F7E4E" w:rsidR="000E2F6E">
        <w:rPr>
          <w:rFonts w:ascii="Times New Roman" w:hAnsi="Times New Roman"/>
          <w:b/>
          <w:bCs/>
          <w:sz w:val="22"/>
          <w:szCs w:val="16"/>
        </w:rPr>
        <w:t>$</w:t>
      </w:r>
      <w:r w:rsidRPr="006F7E4E" w:rsidR="00307CE9">
        <w:rPr>
          <w:rFonts w:ascii="Times New Roman" w:hAnsi="Times New Roman"/>
          <w:b/>
          <w:bCs/>
          <w:sz w:val="22"/>
          <w:szCs w:val="16"/>
        </w:rPr>
        <w:t>402,</w:t>
      </w:r>
      <w:r w:rsidRPr="006F7E4E" w:rsidR="0005606A">
        <w:rPr>
          <w:rFonts w:ascii="Times New Roman" w:hAnsi="Times New Roman"/>
          <w:b/>
          <w:bCs/>
          <w:sz w:val="22"/>
          <w:szCs w:val="16"/>
        </w:rPr>
        <w:t>523</w:t>
      </w:r>
      <w:r w:rsidRPr="004C1A14" w:rsidR="00603090">
        <w:rPr>
          <w:rFonts w:ascii="Times New Roman" w:hAnsi="Times New Roman"/>
          <w:b/>
          <w:bCs/>
          <w:color w:val="auto"/>
          <w:sz w:val="22"/>
          <w:szCs w:val="16"/>
        </w:rPr>
        <w:t>.</w:t>
      </w:r>
      <w:r w:rsidR="00603090">
        <w:rPr>
          <w:rFonts w:ascii="Times New Roman" w:hAnsi="Times New Roman"/>
          <w:b/>
          <w:bCs/>
          <w:color w:val="auto"/>
          <w:sz w:val="22"/>
          <w:szCs w:val="16"/>
        </w:rPr>
        <w:t xml:space="preserve"> </w:t>
      </w:r>
      <w:r w:rsidRPr="00603090">
        <w:rPr>
          <w:rFonts w:ascii="Times New Roman" w:hAnsi="Times New Roman"/>
          <w:b/>
          <w:bCs/>
          <w:color w:val="auto"/>
          <w:sz w:val="22"/>
          <w:szCs w:val="16"/>
        </w:rPr>
        <w:t>This</w:t>
      </w:r>
      <w:r>
        <w:rPr>
          <w:rFonts w:ascii="Times New Roman" w:hAnsi="Times New Roman"/>
          <w:b/>
          <w:bCs/>
          <w:sz w:val="22"/>
          <w:szCs w:val="16"/>
        </w:rPr>
        <w:t xml:space="preserve"> number is obtained by adding the following:</w:t>
      </w:r>
      <w:r>
        <w:rPr>
          <w:rFonts w:ascii="Times New Roman" w:hAnsi="Times New Roman"/>
          <w:b/>
          <w:bCs/>
          <w:sz w:val="22"/>
          <w:szCs w:val="16"/>
        </w:rPr>
        <w:tab/>
      </w:r>
      <w:r>
        <w:rPr>
          <w:rFonts w:ascii="Times New Roman" w:hAnsi="Times New Roman"/>
          <w:b/>
          <w:bCs/>
          <w:sz w:val="22"/>
          <w:szCs w:val="16"/>
        </w:rPr>
        <w:tab/>
      </w:r>
    </w:p>
    <w:p w:rsidR="00E07654" w:rsidRPr="002278DD" w:rsidP="00762621" w14:paraId="7BAFCEE5" w14:textId="6E0A3F2D">
      <w:pPr>
        <w:pStyle w:val="Default"/>
        <w:numPr>
          <w:ilvl w:val="0"/>
          <w:numId w:val="4"/>
        </w:numPr>
        <w:jc w:val="both"/>
        <w:rPr>
          <w:rFonts w:ascii="Times New Roman" w:hAnsi="Times New Roman"/>
          <w:b/>
          <w:bCs/>
          <w:color w:val="auto"/>
          <w:sz w:val="22"/>
          <w:szCs w:val="16"/>
        </w:rPr>
      </w:pPr>
      <w:r>
        <w:rPr>
          <w:rFonts w:ascii="Times New Roman" w:hAnsi="Times New Roman"/>
          <w:b/>
          <w:bCs/>
          <w:sz w:val="22"/>
          <w:szCs w:val="16"/>
        </w:rPr>
        <w:t xml:space="preserve">Estimated </w:t>
      </w:r>
      <w:r w:rsidRPr="002278DD">
        <w:rPr>
          <w:rFonts w:ascii="Times New Roman" w:hAnsi="Times New Roman"/>
          <w:b/>
          <w:bCs/>
          <w:color w:val="auto"/>
          <w:sz w:val="22"/>
          <w:szCs w:val="16"/>
        </w:rPr>
        <w:t xml:space="preserve">Cost of </w:t>
      </w:r>
      <w:r w:rsidR="00A264CA">
        <w:rPr>
          <w:rFonts w:ascii="Times New Roman" w:hAnsi="Times New Roman"/>
          <w:b/>
          <w:bCs/>
          <w:color w:val="auto"/>
          <w:sz w:val="22"/>
          <w:szCs w:val="16"/>
        </w:rPr>
        <w:t>Outside</w:t>
      </w:r>
      <w:r w:rsidRPr="002278DD" w:rsidR="00A264CA">
        <w:rPr>
          <w:rFonts w:ascii="Times New Roman" w:hAnsi="Times New Roman"/>
          <w:b/>
          <w:bCs/>
          <w:color w:val="auto"/>
          <w:sz w:val="22"/>
          <w:szCs w:val="16"/>
        </w:rPr>
        <w:t xml:space="preserve"> </w:t>
      </w:r>
      <w:r w:rsidRPr="002278DD">
        <w:rPr>
          <w:rFonts w:ascii="Times New Roman" w:hAnsi="Times New Roman"/>
          <w:b/>
          <w:bCs/>
          <w:color w:val="auto"/>
          <w:sz w:val="22"/>
          <w:szCs w:val="16"/>
        </w:rPr>
        <w:t>Evaluation Contractor</w:t>
      </w:r>
      <w:r w:rsidR="00BB7219">
        <w:rPr>
          <w:rFonts w:ascii="Times New Roman" w:hAnsi="Times New Roman"/>
          <w:b/>
          <w:bCs/>
          <w:color w:val="auto"/>
          <w:sz w:val="22"/>
          <w:szCs w:val="16"/>
        </w:rPr>
        <w:t>s</w:t>
      </w:r>
      <w:r w:rsidRPr="002278DD">
        <w:rPr>
          <w:rFonts w:ascii="Times New Roman" w:hAnsi="Times New Roman"/>
          <w:b/>
          <w:bCs/>
          <w:color w:val="auto"/>
          <w:sz w:val="22"/>
          <w:szCs w:val="16"/>
        </w:rPr>
        <w:t xml:space="preserve"> to collect the information- </w:t>
      </w:r>
      <w:r w:rsidRPr="006F7E4E" w:rsidR="00762621">
        <w:rPr>
          <w:rFonts w:ascii="Times New Roman" w:hAnsi="Times New Roman"/>
          <w:b/>
          <w:bCs/>
          <w:sz w:val="22"/>
          <w:szCs w:val="16"/>
        </w:rPr>
        <w:t>$</w:t>
      </w:r>
      <w:r w:rsidRPr="006F7E4E" w:rsidR="0005606A">
        <w:rPr>
          <w:rFonts w:ascii="Times New Roman" w:hAnsi="Times New Roman"/>
          <w:b/>
          <w:bCs/>
          <w:sz w:val="22"/>
          <w:szCs w:val="16"/>
        </w:rPr>
        <w:t>292,094</w:t>
      </w:r>
      <w:r w:rsidRPr="002278DD">
        <w:rPr>
          <w:rFonts w:ascii="Times New Roman" w:hAnsi="Times New Roman"/>
          <w:b/>
          <w:bCs/>
          <w:color w:val="auto"/>
          <w:sz w:val="22"/>
          <w:szCs w:val="16"/>
        </w:rPr>
        <w:t>.</w:t>
      </w:r>
      <w:r w:rsidR="004C1060">
        <w:rPr>
          <w:rFonts w:ascii="Times New Roman" w:hAnsi="Times New Roman"/>
          <w:b/>
          <w:bCs/>
          <w:color w:val="auto"/>
          <w:sz w:val="22"/>
          <w:szCs w:val="16"/>
        </w:rPr>
        <w:t xml:space="preserve">  USTDA’s Program </w:t>
      </w:r>
      <w:r w:rsidR="00CA08D2">
        <w:rPr>
          <w:rFonts w:ascii="Times New Roman" w:hAnsi="Times New Roman"/>
          <w:b/>
          <w:bCs/>
          <w:color w:val="auto"/>
          <w:sz w:val="22"/>
          <w:szCs w:val="16"/>
        </w:rPr>
        <w:t xml:space="preserve">Monitoring and </w:t>
      </w:r>
      <w:r w:rsidR="004C1060">
        <w:rPr>
          <w:rFonts w:ascii="Times New Roman" w:hAnsi="Times New Roman"/>
          <w:b/>
          <w:bCs/>
          <w:color w:val="auto"/>
          <w:sz w:val="22"/>
          <w:szCs w:val="16"/>
        </w:rPr>
        <w:t xml:space="preserve">Evaluation Office </w:t>
      </w:r>
      <w:r w:rsidR="00C17953">
        <w:rPr>
          <w:rFonts w:ascii="Times New Roman" w:hAnsi="Times New Roman"/>
          <w:b/>
          <w:bCs/>
          <w:color w:val="auto"/>
          <w:sz w:val="22"/>
          <w:szCs w:val="16"/>
        </w:rPr>
        <w:t xml:space="preserve">utilizes </w:t>
      </w:r>
      <w:r w:rsidR="004C1060">
        <w:rPr>
          <w:rFonts w:ascii="Times New Roman" w:hAnsi="Times New Roman"/>
          <w:b/>
          <w:bCs/>
          <w:color w:val="auto"/>
          <w:sz w:val="22"/>
          <w:szCs w:val="16"/>
        </w:rPr>
        <w:t xml:space="preserve">two </w:t>
      </w:r>
      <w:r w:rsidR="00A264CA">
        <w:rPr>
          <w:rFonts w:ascii="Times New Roman" w:hAnsi="Times New Roman"/>
          <w:b/>
          <w:bCs/>
          <w:color w:val="auto"/>
          <w:sz w:val="22"/>
          <w:szCs w:val="16"/>
        </w:rPr>
        <w:t xml:space="preserve">Outside </w:t>
      </w:r>
      <w:r w:rsidR="004C1060">
        <w:rPr>
          <w:rFonts w:ascii="Times New Roman" w:hAnsi="Times New Roman"/>
          <w:b/>
          <w:bCs/>
          <w:color w:val="auto"/>
          <w:sz w:val="22"/>
          <w:szCs w:val="16"/>
        </w:rPr>
        <w:t xml:space="preserve">Evaluation Contractors </w:t>
      </w:r>
      <w:r w:rsidR="002B545A">
        <w:rPr>
          <w:rFonts w:ascii="Times New Roman" w:hAnsi="Times New Roman"/>
          <w:b/>
          <w:bCs/>
          <w:color w:val="auto"/>
          <w:sz w:val="22"/>
          <w:szCs w:val="16"/>
        </w:rPr>
        <w:t>to obtain high</w:t>
      </w:r>
      <w:r w:rsidR="004C1060">
        <w:rPr>
          <w:rFonts w:ascii="Times New Roman" w:hAnsi="Times New Roman"/>
          <w:b/>
          <w:bCs/>
          <w:color w:val="auto"/>
          <w:sz w:val="22"/>
          <w:szCs w:val="16"/>
        </w:rPr>
        <w:t xml:space="preserve"> quality analysis and reporting, and to promote the adoption of targeted, tailored evaluation strategies that minimize the burden on respondents.  The </w:t>
      </w:r>
      <w:r w:rsidR="00A264CA">
        <w:rPr>
          <w:rFonts w:ascii="Times New Roman" w:hAnsi="Times New Roman"/>
          <w:b/>
          <w:bCs/>
          <w:color w:val="auto"/>
          <w:sz w:val="22"/>
          <w:szCs w:val="16"/>
        </w:rPr>
        <w:t>Outside</w:t>
      </w:r>
      <w:r w:rsidR="000C167E">
        <w:rPr>
          <w:rFonts w:ascii="Times New Roman" w:hAnsi="Times New Roman"/>
          <w:b/>
          <w:bCs/>
          <w:color w:val="auto"/>
          <w:sz w:val="22"/>
          <w:szCs w:val="16"/>
        </w:rPr>
        <w:t xml:space="preserve"> Evaluation Contractors estimate that </w:t>
      </w:r>
      <w:r w:rsidR="00C17953">
        <w:rPr>
          <w:rFonts w:ascii="Times New Roman" w:hAnsi="Times New Roman"/>
          <w:b/>
          <w:bCs/>
          <w:color w:val="auto"/>
          <w:sz w:val="22"/>
          <w:szCs w:val="16"/>
        </w:rPr>
        <w:t xml:space="preserve">a total of </w:t>
      </w:r>
      <w:r w:rsidRPr="006F7E4E" w:rsidR="00762621">
        <w:rPr>
          <w:rFonts w:ascii="Times New Roman" w:hAnsi="Times New Roman"/>
          <w:b/>
          <w:bCs/>
          <w:sz w:val="22"/>
          <w:szCs w:val="16"/>
        </w:rPr>
        <w:t>$</w:t>
      </w:r>
      <w:r w:rsidRPr="006F7E4E" w:rsidR="0005606A">
        <w:rPr>
          <w:rFonts w:ascii="Times New Roman" w:hAnsi="Times New Roman"/>
          <w:b/>
          <w:bCs/>
          <w:sz w:val="22"/>
          <w:szCs w:val="16"/>
        </w:rPr>
        <w:t>292,094</w:t>
      </w:r>
      <w:r w:rsidR="00762621">
        <w:rPr>
          <w:rFonts w:ascii="Times New Roman" w:hAnsi="Times New Roman"/>
          <w:b/>
          <w:bCs/>
          <w:color w:val="auto"/>
          <w:sz w:val="22"/>
          <w:szCs w:val="16"/>
        </w:rPr>
        <w:t xml:space="preserve"> </w:t>
      </w:r>
      <w:r w:rsidR="000C167E">
        <w:rPr>
          <w:rFonts w:ascii="Times New Roman" w:hAnsi="Times New Roman"/>
          <w:b/>
          <w:bCs/>
          <w:color w:val="auto"/>
          <w:sz w:val="22"/>
          <w:szCs w:val="16"/>
        </w:rPr>
        <w:t>is spent on information collection activities</w:t>
      </w:r>
      <w:r w:rsidR="00C17953">
        <w:rPr>
          <w:rFonts w:ascii="Times New Roman" w:hAnsi="Times New Roman"/>
          <w:b/>
          <w:bCs/>
          <w:color w:val="auto"/>
          <w:sz w:val="22"/>
          <w:szCs w:val="16"/>
        </w:rPr>
        <w:t xml:space="preserve"> on an annual basis</w:t>
      </w:r>
      <w:r w:rsidR="000C167E">
        <w:rPr>
          <w:rFonts w:ascii="Times New Roman" w:hAnsi="Times New Roman"/>
          <w:b/>
          <w:bCs/>
          <w:color w:val="auto"/>
          <w:sz w:val="22"/>
          <w:szCs w:val="16"/>
        </w:rPr>
        <w:t xml:space="preserve">.  The remaining value of these contracts is dedicated to more sophisticated analysis and reporting to fulfill other USTDA requirements that support the use of </w:t>
      </w:r>
      <w:r w:rsidR="00C53F35">
        <w:rPr>
          <w:rFonts w:ascii="Times New Roman" w:hAnsi="Times New Roman"/>
          <w:b/>
          <w:bCs/>
          <w:color w:val="auto"/>
          <w:sz w:val="22"/>
          <w:szCs w:val="16"/>
        </w:rPr>
        <w:t xml:space="preserve">objectively </w:t>
      </w:r>
      <w:r w:rsidR="000C167E">
        <w:rPr>
          <w:rFonts w:ascii="Times New Roman" w:hAnsi="Times New Roman"/>
          <w:b/>
          <w:bCs/>
          <w:color w:val="auto"/>
          <w:sz w:val="22"/>
          <w:szCs w:val="16"/>
        </w:rPr>
        <w:t>verified evaluation data to improve program performance.</w:t>
      </w:r>
    </w:p>
    <w:p w:rsidR="00E07654" w:rsidRPr="002278DD" w:rsidP="00152C5D" w14:paraId="22A12D9D" w14:textId="6F2C0AC1">
      <w:pPr>
        <w:pStyle w:val="Default"/>
        <w:numPr>
          <w:ilvl w:val="0"/>
          <w:numId w:val="4"/>
        </w:numPr>
        <w:jc w:val="both"/>
        <w:rPr>
          <w:rFonts w:ascii="Times New Roman" w:hAnsi="Times New Roman"/>
          <w:b/>
          <w:bCs/>
          <w:color w:val="auto"/>
          <w:sz w:val="22"/>
          <w:szCs w:val="16"/>
        </w:rPr>
      </w:pPr>
      <w:r>
        <w:rPr>
          <w:rFonts w:ascii="Times New Roman" w:hAnsi="Times New Roman"/>
          <w:b/>
          <w:bCs/>
          <w:color w:val="auto"/>
          <w:sz w:val="22"/>
          <w:szCs w:val="16"/>
        </w:rPr>
        <w:t xml:space="preserve">Estimated </w:t>
      </w:r>
      <w:r w:rsidRPr="002278DD">
        <w:rPr>
          <w:rFonts w:ascii="Times New Roman" w:hAnsi="Times New Roman"/>
          <w:b/>
          <w:bCs/>
          <w:color w:val="auto"/>
          <w:sz w:val="22"/>
          <w:szCs w:val="16"/>
        </w:rPr>
        <w:t xml:space="preserve">USTDA Personnel Costs to Manage and Monitor the </w:t>
      </w:r>
      <w:r w:rsidR="00AF63C1">
        <w:rPr>
          <w:rFonts w:ascii="Times New Roman" w:hAnsi="Times New Roman"/>
          <w:b/>
          <w:bCs/>
          <w:color w:val="auto"/>
          <w:sz w:val="22"/>
          <w:szCs w:val="16"/>
        </w:rPr>
        <w:t>Outside</w:t>
      </w:r>
      <w:r w:rsidRPr="002278DD" w:rsidR="00AF63C1">
        <w:rPr>
          <w:rFonts w:ascii="Times New Roman" w:hAnsi="Times New Roman"/>
          <w:b/>
          <w:bCs/>
          <w:color w:val="auto"/>
          <w:sz w:val="22"/>
          <w:szCs w:val="16"/>
        </w:rPr>
        <w:t xml:space="preserve"> </w:t>
      </w:r>
      <w:r w:rsidRPr="002278DD" w:rsidR="001F0F16">
        <w:rPr>
          <w:rFonts w:ascii="Times New Roman" w:hAnsi="Times New Roman"/>
          <w:b/>
          <w:bCs/>
          <w:color w:val="auto"/>
          <w:sz w:val="22"/>
          <w:szCs w:val="16"/>
        </w:rPr>
        <w:t xml:space="preserve">Evaluation Contract - </w:t>
      </w:r>
      <w:r w:rsidRPr="00661A5B" w:rsidR="00152C5D">
        <w:rPr>
          <w:b/>
          <w:bCs/>
          <w:sz w:val="22"/>
          <w:szCs w:val="16"/>
        </w:rPr>
        <w:t>$</w:t>
      </w:r>
      <w:r w:rsidR="0099634E">
        <w:rPr>
          <w:rFonts w:ascii="Times New Roman" w:hAnsi="Times New Roman"/>
          <w:b/>
          <w:bCs/>
          <w:color w:val="auto"/>
          <w:sz w:val="22"/>
          <w:szCs w:val="16"/>
        </w:rPr>
        <w:t>72,</w:t>
      </w:r>
      <w:r w:rsidR="00C11A25">
        <w:rPr>
          <w:rFonts w:ascii="Times New Roman" w:hAnsi="Times New Roman"/>
          <w:b/>
          <w:bCs/>
          <w:color w:val="auto"/>
          <w:sz w:val="22"/>
          <w:szCs w:val="16"/>
        </w:rPr>
        <w:t>383</w:t>
      </w:r>
      <w:r w:rsidRPr="00152C5D" w:rsidR="00152C5D">
        <w:rPr>
          <w:rFonts w:ascii="Times New Roman" w:hAnsi="Times New Roman"/>
          <w:b/>
          <w:bCs/>
          <w:color w:val="auto"/>
          <w:sz w:val="22"/>
          <w:szCs w:val="16"/>
        </w:rPr>
        <w:t xml:space="preserve"> </w:t>
      </w:r>
      <w:r w:rsidRPr="00E33AB3">
        <w:rPr>
          <w:rFonts w:ascii="Times New Roman" w:hAnsi="Times New Roman"/>
          <w:b/>
          <w:bCs/>
          <w:color w:val="auto"/>
          <w:sz w:val="22"/>
          <w:szCs w:val="16"/>
        </w:rPr>
        <w:t xml:space="preserve">(obtained by assuming that the USTDA evaluation team spends about </w:t>
      </w:r>
      <w:r w:rsidRPr="00E33AB3" w:rsidR="00534BCE">
        <w:rPr>
          <w:rFonts w:ascii="Times New Roman" w:hAnsi="Times New Roman"/>
          <w:b/>
          <w:bCs/>
          <w:color w:val="auto"/>
          <w:sz w:val="22"/>
          <w:szCs w:val="16"/>
        </w:rPr>
        <w:t>20</w:t>
      </w:r>
      <w:r w:rsidRPr="00E33AB3">
        <w:rPr>
          <w:rFonts w:ascii="Times New Roman" w:hAnsi="Times New Roman"/>
          <w:b/>
          <w:bCs/>
          <w:color w:val="auto"/>
          <w:sz w:val="22"/>
          <w:szCs w:val="16"/>
        </w:rPr>
        <w:t>% of its time managing and monitoring this contract)</w:t>
      </w:r>
      <w:r w:rsidRPr="002278DD">
        <w:rPr>
          <w:rFonts w:ascii="Times New Roman" w:hAnsi="Times New Roman"/>
          <w:b/>
          <w:bCs/>
          <w:color w:val="auto"/>
          <w:sz w:val="22"/>
          <w:szCs w:val="16"/>
        </w:rPr>
        <w:t>.</w:t>
      </w:r>
      <w:r w:rsidR="00E70E54">
        <w:rPr>
          <w:rFonts w:ascii="Times New Roman" w:hAnsi="Times New Roman"/>
          <w:b/>
          <w:bCs/>
          <w:color w:val="auto"/>
          <w:sz w:val="22"/>
          <w:szCs w:val="16"/>
        </w:rPr>
        <w:t xml:space="preserve">  </w:t>
      </w:r>
    </w:p>
    <w:p w:rsidR="00E07654" w:rsidRPr="002278DD" w:rsidP="00152C5D" w14:paraId="1C5FB4C8" w14:textId="0F777FF3">
      <w:pPr>
        <w:pStyle w:val="Default"/>
        <w:numPr>
          <w:ilvl w:val="0"/>
          <w:numId w:val="4"/>
        </w:numPr>
        <w:jc w:val="both"/>
        <w:rPr>
          <w:rFonts w:ascii="Times New Roman" w:hAnsi="Times New Roman"/>
          <w:b/>
          <w:bCs/>
          <w:color w:val="auto"/>
          <w:sz w:val="22"/>
          <w:szCs w:val="16"/>
        </w:rPr>
      </w:pPr>
      <w:r>
        <w:rPr>
          <w:rFonts w:ascii="Times New Roman" w:hAnsi="Times New Roman"/>
          <w:b/>
          <w:bCs/>
          <w:color w:val="auto"/>
          <w:sz w:val="22"/>
          <w:szCs w:val="16"/>
        </w:rPr>
        <w:t xml:space="preserve">Estimated </w:t>
      </w:r>
      <w:r w:rsidRPr="002278DD">
        <w:rPr>
          <w:rFonts w:ascii="Times New Roman" w:hAnsi="Times New Roman"/>
          <w:b/>
          <w:bCs/>
          <w:color w:val="auto"/>
          <w:sz w:val="22"/>
          <w:szCs w:val="16"/>
        </w:rPr>
        <w:t xml:space="preserve">USTDA Personnel Costs to </w:t>
      </w:r>
      <w:r w:rsidRPr="002278DD" w:rsidR="001F0F16">
        <w:rPr>
          <w:rFonts w:ascii="Times New Roman" w:hAnsi="Times New Roman"/>
          <w:b/>
          <w:bCs/>
          <w:color w:val="auto"/>
          <w:sz w:val="22"/>
          <w:szCs w:val="16"/>
        </w:rPr>
        <w:t>Conduct Internal Evaluations</w:t>
      </w:r>
      <w:r w:rsidR="00275E4F">
        <w:rPr>
          <w:rFonts w:ascii="Times New Roman" w:hAnsi="Times New Roman"/>
          <w:b/>
          <w:bCs/>
          <w:color w:val="auto"/>
          <w:sz w:val="22"/>
          <w:szCs w:val="16"/>
        </w:rPr>
        <w:t xml:space="preserve"> (evaluations conducted by USTDA personnel</w:t>
      </w:r>
      <w:r w:rsidR="00B16B3D">
        <w:rPr>
          <w:rFonts w:ascii="Times New Roman" w:hAnsi="Times New Roman"/>
          <w:b/>
          <w:bCs/>
          <w:color w:val="auto"/>
          <w:sz w:val="22"/>
          <w:szCs w:val="16"/>
        </w:rPr>
        <w:t>, to include contractor staff</w:t>
      </w:r>
      <w:r w:rsidR="00275E4F">
        <w:rPr>
          <w:rFonts w:ascii="Times New Roman" w:hAnsi="Times New Roman"/>
          <w:b/>
          <w:bCs/>
          <w:color w:val="auto"/>
          <w:sz w:val="22"/>
          <w:szCs w:val="16"/>
        </w:rPr>
        <w:t>)</w:t>
      </w:r>
      <w:r w:rsidRPr="002278DD" w:rsidR="001F0F16">
        <w:rPr>
          <w:rFonts w:ascii="Times New Roman" w:hAnsi="Times New Roman"/>
          <w:b/>
          <w:bCs/>
          <w:color w:val="auto"/>
          <w:sz w:val="22"/>
          <w:szCs w:val="16"/>
        </w:rPr>
        <w:t xml:space="preserve">- </w:t>
      </w:r>
      <w:r w:rsidRPr="006F7E4E" w:rsidR="00152C5D">
        <w:rPr>
          <w:rFonts w:ascii="Times New Roman" w:hAnsi="Times New Roman"/>
          <w:b/>
          <w:bCs/>
          <w:sz w:val="22"/>
          <w:szCs w:val="16"/>
        </w:rPr>
        <w:t>$</w:t>
      </w:r>
      <w:r w:rsidRPr="006F7E4E" w:rsidR="00754D07">
        <w:rPr>
          <w:rFonts w:ascii="Times New Roman" w:hAnsi="Times New Roman"/>
          <w:b/>
          <w:bCs/>
          <w:sz w:val="22"/>
          <w:szCs w:val="16"/>
        </w:rPr>
        <w:t>33,</w:t>
      </w:r>
      <w:r w:rsidRPr="006F7E4E" w:rsidR="004331BC">
        <w:rPr>
          <w:rFonts w:ascii="Times New Roman" w:hAnsi="Times New Roman"/>
          <w:b/>
          <w:bCs/>
          <w:sz w:val="22"/>
          <w:szCs w:val="16"/>
        </w:rPr>
        <w:t>046</w:t>
      </w:r>
      <w:r w:rsidR="004331BC">
        <w:rPr>
          <w:b/>
          <w:bCs/>
          <w:sz w:val="22"/>
          <w:szCs w:val="16"/>
        </w:rPr>
        <w:t xml:space="preserve"> </w:t>
      </w:r>
      <w:r w:rsidRPr="00E33AB3">
        <w:rPr>
          <w:rFonts w:ascii="Times New Roman" w:hAnsi="Times New Roman"/>
          <w:b/>
          <w:bCs/>
          <w:color w:val="auto"/>
          <w:sz w:val="22"/>
          <w:szCs w:val="16"/>
        </w:rPr>
        <w:t xml:space="preserve">(obtained by assuming that the USTDA evaluation team spends about </w:t>
      </w:r>
      <w:r w:rsidR="00754103">
        <w:rPr>
          <w:rFonts w:ascii="Times New Roman" w:hAnsi="Times New Roman"/>
          <w:b/>
          <w:bCs/>
          <w:color w:val="auto"/>
          <w:sz w:val="22"/>
          <w:szCs w:val="16"/>
        </w:rPr>
        <w:t>5</w:t>
      </w:r>
      <w:r w:rsidRPr="00E33AB3">
        <w:rPr>
          <w:rFonts w:ascii="Times New Roman" w:hAnsi="Times New Roman"/>
          <w:b/>
          <w:bCs/>
          <w:color w:val="auto"/>
          <w:sz w:val="22"/>
          <w:szCs w:val="16"/>
        </w:rPr>
        <w:t>% of its time conducting the evaluations</w:t>
      </w:r>
      <w:r w:rsidR="00072F79">
        <w:rPr>
          <w:rFonts w:ascii="Times New Roman" w:hAnsi="Times New Roman"/>
          <w:b/>
          <w:bCs/>
          <w:color w:val="auto"/>
          <w:sz w:val="22"/>
          <w:szCs w:val="16"/>
        </w:rPr>
        <w:t xml:space="preserve"> and an estimate from the contractor staff of the </w:t>
      </w:r>
      <w:r w:rsidR="00C97E3A">
        <w:rPr>
          <w:rFonts w:ascii="Times New Roman" w:hAnsi="Times New Roman"/>
          <w:b/>
          <w:bCs/>
          <w:color w:val="auto"/>
          <w:sz w:val="22"/>
          <w:szCs w:val="16"/>
        </w:rPr>
        <w:t>estimated cost of information collection associated with these evaluations</w:t>
      </w:r>
      <w:r w:rsidRPr="00E33AB3">
        <w:rPr>
          <w:rFonts w:ascii="Times New Roman" w:hAnsi="Times New Roman"/>
          <w:b/>
          <w:bCs/>
          <w:color w:val="auto"/>
          <w:sz w:val="22"/>
          <w:szCs w:val="16"/>
        </w:rPr>
        <w:t>).</w:t>
      </w:r>
      <w:r w:rsidR="00E70E54">
        <w:rPr>
          <w:rFonts w:ascii="Times New Roman" w:hAnsi="Times New Roman"/>
          <w:b/>
          <w:bCs/>
          <w:color w:val="auto"/>
          <w:sz w:val="22"/>
          <w:szCs w:val="16"/>
        </w:rPr>
        <w:t xml:space="preserve"> </w:t>
      </w:r>
    </w:p>
    <w:p w:rsidR="00534BCE" w:rsidP="002B545A" w14:paraId="1EA720D8" w14:textId="76744A0B">
      <w:pPr>
        <w:pStyle w:val="Default"/>
        <w:numPr>
          <w:ilvl w:val="0"/>
          <w:numId w:val="4"/>
        </w:numPr>
        <w:jc w:val="both"/>
        <w:rPr>
          <w:rFonts w:ascii="Times New Roman" w:hAnsi="Times New Roman"/>
          <w:b/>
          <w:bCs/>
          <w:sz w:val="22"/>
          <w:szCs w:val="16"/>
        </w:rPr>
      </w:pPr>
      <w:r>
        <w:rPr>
          <w:rFonts w:ascii="Times New Roman" w:hAnsi="Times New Roman"/>
          <w:b/>
          <w:bCs/>
          <w:color w:val="auto"/>
          <w:sz w:val="22"/>
          <w:szCs w:val="16"/>
        </w:rPr>
        <w:t xml:space="preserve">Estimated </w:t>
      </w:r>
      <w:r w:rsidRPr="002278DD" w:rsidR="00E07654">
        <w:rPr>
          <w:rFonts w:ascii="Times New Roman" w:hAnsi="Times New Roman"/>
          <w:b/>
          <w:bCs/>
          <w:color w:val="auto"/>
          <w:sz w:val="22"/>
          <w:szCs w:val="16"/>
        </w:rPr>
        <w:t>Miscellaneous Expenses - $</w:t>
      </w:r>
      <w:r>
        <w:rPr>
          <w:rFonts w:ascii="Times New Roman" w:hAnsi="Times New Roman"/>
          <w:b/>
          <w:bCs/>
          <w:color w:val="auto"/>
          <w:sz w:val="22"/>
          <w:szCs w:val="16"/>
        </w:rPr>
        <w:t>5</w:t>
      </w:r>
      <w:r w:rsidR="00434631">
        <w:rPr>
          <w:rFonts w:ascii="Times New Roman" w:hAnsi="Times New Roman"/>
          <w:b/>
          <w:bCs/>
          <w:color w:val="auto"/>
          <w:sz w:val="22"/>
          <w:szCs w:val="16"/>
        </w:rPr>
        <w:t>,</w:t>
      </w:r>
      <w:r>
        <w:rPr>
          <w:rFonts w:ascii="Times New Roman" w:hAnsi="Times New Roman"/>
          <w:b/>
          <w:bCs/>
          <w:color w:val="auto"/>
          <w:sz w:val="22"/>
          <w:szCs w:val="16"/>
        </w:rPr>
        <w:t>000</w:t>
      </w:r>
      <w:r w:rsidRPr="002278DD" w:rsidR="00E07654">
        <w:rPr>
          <w:rFonts w:ascii="Times New Roman" w:hAnsi="Times New Roman"/>
          <w:b/>
          <w:bCs/>
          <w:color w:val="auto"/>
          <w:sz w:val="22"/>
          <w:szCs w:val="16"/>
        </w:rPr>
        <w:t>-</w:t>
      </w:r>
      <w:r w:rsidR="00E07654">
        <w:rPr>
          <w:rFonts w:ascii="Times New Roman" w:hAnsi="Times New Roman"/>
          <w:b/>
          <w:bCs/>
          <w:sz w:val="22"/>
          <w:szCs w:val="16"/>
        </w:rPr>
        <w:t xml:space="preserve"> </w:t>
      </w:r>
      <w:r w:rsidR="00250029">
        <w:rPr>
          <w:rFonts w:ascii="Times New Roman" w:hAnsi="Times New Roman"/>
          <w:b/>
          <w:bCs/>
          <w:sz w:val="22"/>
          <w:szCs w:val="16"/>
        </w:rPr>
        <w:t>Internet, t</w:t>
      </w:r>
      <w:r w:rsidR="00E07654">
        <w:rPr>
          <w:rFonts w:ascii="Times New Roman" w:hAnsi="Times New Roman"/>
          <w:b/>
          <w:bCs/>
          <w:sz w:val="22"/>
          <w:szCs w:val="16"/>
        </w:rPr>
        <w:t>elephone expenses etc.</w:t>
      </w:r>
    </w:p>
    <w:p w:rsidR="00D064B6" w:rsidRPr="002B545A" w:rsidP="00BB7219" w14:paraId="225FE6B3" w14:textId="77777777">
      <w:pPr>
        <w:pStyle w:val="Default"/>
        <w:ind w:left="1080"/>
        <w:jc w:val="both"/>
        <w:rPr>
          <w:rFonts w:ascii="Times New Roman" w:hAnsi="Times New Roman"/>
          <w:b/>
          <w:bCs/>
          <w:sz w:val="22"/>
          <w:szCs w:val="16"/>
        </w:rPr>
      </w:pPr>
    </w:p>
    <w:p w:rsidR="00E07654" w:rsidP="00E527E0" w14:paraId="378AF97B"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15. </w:t>
      </w:r>
      <w:r w:rsidR="00E527E0">
        <w:rPr>
          <w:rFonts w:ascii="Times New Roman" w:hAnsi="Times New Roman"/>
          <w:sz w:val="22"/>
          <w:szCs w:val="16"/>
        </w:rPr>
        <w:tab/>
      </w:r>
      <w:r>
        <w:rPr>
          <w:rFonts w:ascii="Times New Roman" w:hAnsi="Times New Roman"/>
          <w:sz w:val="22"/>
          <w:szCs w:val="16"/>
        </w:rPr>
        <w:t xml:space="preserve">Explain the reasons for any program changes or adjustments reported </w:t>
      </w:r>
      <w:r w:rsidR="006C399B">
        <w:rPr>
          <w:rFonts w:ascii="Times New Roman" w:hAnsi="Times New Roman"/>
          <w:sz w:val="22"/>
          <w:szCs w:val="16"/>
        </w:rPr>
        <w:t xml:space="preserve">on the burden worksheet. </w:t>
      </w:r>
    </w:p>
    <w:p w:rsidR="00E07654" w14:paraId="6991C3BE" w14:textId="77777777">
      <w:pPr>
        <w:pStyle w:val="Default"/>
        <w:ind w:left="360" w:firstLine="720"/>
        <w:jc w:val="both"/>
        <w:rPr>
          <w:rFonts w:ascii="Times New Roman" w:hAnsi="Times New Roman"/>
          <w:b/>
          <w:bCs/>
          <w:sz w:val="22"/>
          <w:szCs w:val="16"/>
        </w:rPr>
      </w:pPr>
    </w:p>
    <w:p w:rsidR="00E07654" w:rsidP="00E527E0" w14:paraId="180F3016" w14:textId="365EA700">
      <w:pPr>
        <w:pStyle w:val="Default"/>
        <w:ind w:left="720"/>
        <w:jc w:val="both"/>
        <w:rPr>
          <w:rFonts w:ascii="Times New Roman" w:hAnsi="Times New Roman"/>
          <w:b/>
          <w:bCs/>
          <w:sz w:val="22"/>
          <w:szCs w:val="16"/>
        </w:rPr>
      </w:pPr>
      <w:r>
        <w:rPr>
          <w:rFonts w:ascii="Times New Roman" w:hAnsi="Times New Roman"/>
          <w:b/>
          <w:bCs/>
          <w:sz w:val="22"/>
          <w:szCs w:val="16"/>
        </w:rPr>
        <w:t xml:space="preserve">This is a </w:t>
      </w:r>
      <w:r w:rsidR="0005739D">
        <w:rPr>
          <w:rFonts w:ascii="Times New Roman" w:hAnsi="Times New Roman"/>
          <w:b/>
          <w:sz w:val="22"/>
          <w:szCs w:val="22"/>
        </w:rPr>
        <w:t>r</w:t>
      </w:r>
      <w:r w:rsidRPr="0005739D" w:rsidR="0005739D">
        <w:rPr>
          <w:rFonts w:ascii="Times New Roman" w:hAnsi="Times New Roman"/>
          <w:b/>
          <w:sz w:val="22"/>
          <w:szCs w:val="22"/>
        </w:rPr>
        <w:t xml:space="preserve">equest for </w:t>
      </w:r>
      <w:r w:rsidR="0005739D">
        <w:rPr>
          <w:rFonts w:ascii="Times New Roman" w:hAnsi="Times New Roman"/>
          <w:b/>
          <w:sz w:val="22"/>
          <w:szCs w:val="22"/>
        </w:rPr>
        <w:t>e</w:t>
      </w:r>
      <w:r w:rsidRPr="0005739D" w:rsidR="0005739D">
        <w:rPr>
          <w:rFonts w:ascii="Times New Roman" w:hAnsi="Times New Roman"/>
          <w:b/>
          <w:sz w:val="22"/>
          <w:szCs w:val="22"/>
        </w:rPr>
        <w:t xml:space="preserve">xtension </w:t>
      </w:r>
      <w:r w:rsidR="0005739D">
        <w:rPr>
          <w:rFonts w:ascii="Times New Roman" w:hAnsi="Times New Roman"/>
          <w:b/>
          <w:sz w:val="22"/>
          <w:szCs w:val="22"/>
        </w:rPr>
        <w:t xml:space="preserve">of a currently approved </w:t>
      </w:r>
      <w:r w:rsidR="00BB7219">
        <w:rPr>
          <w:rFonts w:ascii="Times New Roman" w:hAnsi="Times New Roman"/>
          <w:b/>
          <w:sz w:val="22"/>
          <w:szCs w:val="22"/>
        </w:rPr>
        <w:t>information collection</w:t>
      </w:r>
      <w:r w:rsidR="004879E9">
        <w:rPr>
          <w:rFonts w:ascii="Times New Roman" w:hAnsi="Times New Roman"/>
          <w:b/>
          <w:sz w:val="22"/>
          <w:szCs w:val="22"/>
        </w:rPr>
        <w:t xml:space="preserve"> </w:t>
      </w:r>
      <w:r w:rsidR="00491806">
        <w:rPr>
          <w:rFonts w:ascii="Times New Roman" w:hAnsi="Times New Roman"/>
          <w:b/>
          <w:bCs/>
          <w:sz w:val="22"/>
          <w:szCs w:val="16"/>
        </w:rPr>
        <w:t xml:space="preserve">with </w:t>
      </w:r>
      <w:r w:rsidR="0005739D">
        <w:rPr>
          <w:rFonts w:ascii="Times New Roman" w:hAnsi="Times New Roman"/>
          <w:b/>
          <w:bCs/>
          <w:sz w:val="22"/>
          <w:szCs w:val="16"/>
        </w:rPr>
        <w:t xml:space="preserve">minor </w:t>
      </w:r>
      <w:r w:rsidR="00491806">
        <w:rPr>
          <w:rFonts w:ascii="Times New Roman" w:hAnsi="Times New Roman"/>
          <w:b/>
          <w:bCs/>
          <w:sz w:val="22"/>
          <w:szCs w:val="16"/>
        </w:rPr>
        <w:t>change</w:t>
      </w:r>
      <w:r w:rsidR="00B977E0">
        <w:rPr>
          <w:rFonts w:ascii="Times New Roman" w:hAnsi="Times New Roman"/>
          <w:b/>
          <w:bCs/>
          <w:sz w:val="22"/>
          <w:szCs w:val="16"/>
        </w:rPr>
        <w:t xml:space="preserve">s that reflect improvements to the information gathering process that lessen the public burden while improving the quality of information gathered as well as reflecting inflation </w:t>
      </w:r>
      <w:r w:rsidR="00FA6A74">
        <w:rPr>
          <w:rFonts w:ascii="Times New Roman" w:hAnsi="Times New Roman"/>
          <w:b/>
          <w:bCs/>
          <w:sz w:val="22"/>
          <w:szCs w:val="16"/>
        </w:rPr>
        <w:t xml:space="preserve">and current labor market rates </w:t>
      </w:r>
      <w:r w:rsidR="00B977E0">
        <w:rPr>
          <w:rFonts w:ascii="Times New Roman" w:hAnsi="Times New Roman"/>
          <w:b/>
          <w:bCs/>
          <w:sz w:val="22"/>
          <w:szCs w:val="16"/>
        </w:rPr>
        <w:t>for cost estimates</w:t>
      </w:r>
      <w:r>
        <w:rPr>
          <w:rFonts w:ascii="Times New Roman" w:hAnsi="Times New Roman"/>
          <w:b/>
          <w:bCs/>
          <w:sz w:val="22"/>
          <w:szCs w:val="16"/>
        </w:rPr>
        <w:t xml:space="preserve">. </w:t>
      </w:r>
      <w:r w:rsidR="00491806">
        <w:rPr>
          <w:rFonts w:ascii="Times New Roman" w:hAnsi="Times New Roman"/>
          <w:b/>
          <w:bCs/>
          <w:sz w:val="22"/>
          <w:szCs w:val="16"/>
        </w:rPr>
        <w:t xml:space="preserve">The agency wants to continue to evaluate the impact of its programs through outside evaluators and in-house staff.  This is particularly important as the agency wishes to track specific projects over a period of several years.  </w:t>
      </w:r>
    </w:p>
    <w:p w:rsidR="00E07654" w14:paraId="19B46A3A" w14:textId="77777777">
      <w:pPr>
        <w:pStyle w:val="Default"/>
        <w:ind w:left="360" w:firstLine="720"/>
        <w:jc w:val="both"/>
        <w:rPr>
          <w:rFonts w:ascii="Times New Roman" w:hAnsi="Times New Roman"/>
          <w:b/>
          <w:bCs/>
          <w:i/>
          <w:iCs/>
          <w:sz w:val="22"/>
          <w:szCs w:val="16"/>
        </w:rPr>
      </w:pPr>
    </w:p>
    <w:p w:rsidR="00E07654" w14:paraId="395BE952" w14:textId="77777777">
      <w:pPr>
        <w:pStyle w:val="Default"/>
        <w:ind w:left="360" w:firstLine="720"/>
        <w:jc w:val="both"/>
        <w:rPr>
          <w:rFonts w:ascii="Times New Roman" w:hAnsi="Times New Roman"/>
          <w:b/>
          <w:bCs/>
          <w:sz w:val="22"/>
          <w:szCs w:val="16"/>
        </w:rPr>
      </w:pPr>
    </w:p>
    <w:p w:rsidR="001F0F16" w:rsidRPr="00430B97" w:rsidP="00E527E0" w14:paraId="1612B5C0"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16. </w:t>
      </w:r>
      <w:r w:rsidR="00E527E0">
        <w:rPr>
          <w:rFonts w:ascii="Times New Roman" w:hAnsi="Times New Roman"/>
          <w:sz w:val="22"/>
          <w:szCs w:val="16"/>
        </w:rPr>
        <w:tab/>
      </w:r>
      <w:r>
        <w:rPr>
          <w:rFonts w:ascii="Times New Roman" w:hAnsi="Times New Roman"/>
          <w:sz w:val="22"/>
          <w:szCs w:val="16"/>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7654" w14:paraId="66D33AC0" w14:textId="77777777">
      <w:pPr>
        <w:pStyle w:val="Default"/>
        <w:ind w:left="1080"/>
        <w:jc w:val="both"/>
        <w:rPr>
          <w:rFonts w:ascii="Times New Roman" w:hAnsi="Times New Roman"/>
          <w:b/>
          <w:bCs/>
          <w:sz w:val="22"/>
          <w:szCs w:val="16"/>
        </w:rPr>
      </w:pPr>
    </w:p>
    <w:p w:rsidR="00E07654" w:rsidP="00E527E0" w14:paraId="5081B3D6" w14:textId="7179AC4E">
      <w:pPr>
        <w:pStyle w:val="Default"/>
        <w:ind w:left="720"/>
        <w:jc w:val="both"/>
        <w:rPr>
          <w:rFonts w:ascii="Times New Roman" w:hAnsi="Times New Roman"/>
          <w:b/>
          <w:bCs/>
          <w:sz w:val="22"/>
          <w:szCs w:val="16"/>
        </w:rPr>
      </w:pPr>
      <w:r>
        <w:rPr>
          <w:rFonts w:ascii="Times New Roman" w:hAnsi="Times New Roman"/>
          <w:b/>
          <w:bCs/>
          <w:sz w:val="22"/>
          <w:szCs w:val="16"/>
        </w:rPr>
        <w:t>Th</w:t>
      </w:r>
      <w:r w:rsidR="00CC5B7D">
        <w:rPr>
          <w:rFonts w:ascii="Times New Roman" w:hAnsi="Times New Roman"/>
          <w:b/>
          <w:bCs/>
          <w:sz w:val="22"/>
          <w:szCs w:val="16"/>
        </w:rPr>
        <w:t xml:space="preserve">e </w:t>
      </w:r>
      <w:r w:rsidR="003B38D0">
        <w:rPr>
          <w:rFonts w:ascii="Times New Roman" w:hAnsi="Times New Roman"/>
          <w:b/>
          <w:bCs/>
          <w:sz w:val="22"/>
          <w:szCs w:val="16"/>
        </w:rPr>
        <w:t>information collected</w:t>
      </w:r>
      <w:r>
        <w:rPr>
          <w:rFonts w:ascii="Times New Roman" w:hAnsi="Times New Roman"/>
          <w:b/>
          <w:bCs/>
          <w:sz w:val="22"/>
          <w:szCs w:val="16"/>
        </w:rPr>
        <w:t xml:space="preserve"> is shared internally to inform program design and decision-making</w:t>
      </w:r>
      <w:r w:rsidR="00B941C8">
        <w:rPr>
          <w:rFonts w:ascii="Times New Roman" w:hAnsi="Times New Roman"/>
          <w:b/>
          <w:bCs/>
          <w:sz w:val="22"/>
          <w:szCs w:val="16"/>
        </w:rPr>
        <w:t>,</w:t>
      </w:r>
      <w:r>
        <w:rPr>
          <w:rFonts w:ascii="Times New Roman" w:hAnsi="Times New Roman"/>
          <w:b/>
          <w:bCs/>
          <w:sz w:val="22"/>
          <w:szCs w:val="16"/>
        </w:rPr>
        <w:t xml:space="preserve"> </w:t>
      </w:r>
      <w:r w:rsidR="00CC5B7D">
        <w:rPr>
          <w:rFonts w:ascii="Times New Roman" w:hAnsi="Times New Roman"/>
          <w:b/>
          <w:bCs/>
          <w:sz w:val="22"/>
          <w:szCs w:val="16"/>
        </w:rPr>
        <w:t>to</w:t>
      </w:r>
      <w:r>
        <w:rPr>
          <w:rFonts w:ascii="Times New Roman" w:hAnsi="Times New Roman"/>
          <w:b/>
          <w:bCs/>
          <w:sz w:val="22"/>
          <w:szCs w:val="16"/>
        </w:rPr>
        <w:t xml:space="preserve"> ensure that new investments fully leverage the </w:t>
      </w:r>
      <w:r w:rsidR="00056E33">
        <w:rPr>
          <w:rFonts w:ascii="Times New Roman" w:hAnsi="Times New Roman"/>
          <w:b/>
          <w:bCs/>
          <w:sz w:val="22"/>
          <w:szCs w:val="16"/>
        </w:rPr>
        <w:t>evidence</w:t>
      </w:r>
      <w:r>
        <w:rPr>
          <w:rFonts w:ascii="Times New Roman" w:hAnsi="Times New Roman"/>
          <w:b/>
          <w:bCs/>
          <w:sz w:val="22"/>
          <w:szCs w:val="16"/>
        </w:rPr>
        <w:t xml:space="preserve"> from past projects.  </w:t>
      </w:r>
      <w:r w:rsidR="003B38D0">
        <w:rPr>
          <w:rFonts w:ascii="Times New Roman" w:hAnsi="Times New Roman"/>
          <w:b/>
          <w:bCs/>
          <w:sz w:val="22"/>
          <w:szCs w:val="16"/>
        </w:rPr>
        <w:t xml:space="preserve">Information </w:t>
      </w:r>
      <w:r w:rsidR="00171F77">
        <w:rPr>
          <w:rFonts w:ascii="Times New Roman" w:hAnsi="Times New Roman"/>
          <w:b/>
          <w:bCs/>
          <w:sz w:val="22"/>
          <w:szCs w:val="16"/>
        </w:rPr>
        <w:t xml:space="preserve">from individual </w:t>
      </w:r>
      <w:r w:rsidR="003B38D0">
        <w:rPr>
          <w:rFonts w:ascii="Times New Roman" w:hAnsi="Times New Roman"/>
          <w:b/>
          <w:bCs/>
          <w:sz w:val="22"/>
          <w:szCs w:val="16"/>
        </w:rPr>
        <w:t>information collection</w:t>
      </w:r>
      <w:r w:rsidR="008B400F">
        <w:rPr>
          <w:rFonts w:ascii="Times New Roman" w:hAnsi="Times New Roman"/>
          <w:b/>
          <w:bCs/>
          <w:sz w:val="22"/>
          <w:szCs w:val="16"/>
        </w:rPr>
        <w:t>s</w:t>
      </w:r>
      <w:r w:rsidR="0083386D">
        <w:rPr>
          <w:rFonts w:ascii="Times New Roman" w:hAnsi="Times New Roman"/>
          <w:b/>
          <w:bCs/>
          <w:sz w:val="22"/>
          <w:szCs w:val="16"/>
        </w:rPr>
        <w:t xml:space="preserve"> </w:t>
      </w:r>
      <w:r w:rsidR="00171F77">
        <w:rPr>
          <w:rFonts w:ascii="Times New Roman" w:hAnsi="Times New Roman"/>
          <w:b/>
          <w:bCs/>
          <w:sz w:val="22"/>
          <w:szCs w:val="16"/>
        </w:rPr>
        <w:t xml:space="preserve">is never published </w:t>
      </w:r>
      <w:r w:rsidR="00DE0214">
        <w:rPr>
          <w:rFonts w:ascii="Times New Roman" w:hAnsi="Times New Roman"/>
          <w:b/>
          <w:bCs/>
          <w:sz w:val="22"/>
          <w:szCs w:val="16"/>
        </w:rPr>
        <w:t>to</w:t>
      </w:r>
      <w:r w:rsidR="00171F77">
        <w:rPr>
          <w:rFonts w:ascii="Times New Roman" w:hAnsi="Times New Roman"/>
          <w:b/>
          <w:bCs/>
          <w:sz w:val="22"/>
          <w:szCs w:val="16"/>
        </w:rPr>
        <w:t xml:space="preserve"> protect the confidentiality of individual respondents.  I</w:t>
      </w:r>
      <w:r>
        <w:rPr>
          <w:rFonts w:ascii="Times New Roman" w:hAnsi="Times New Roman"/>
          <w:b/>
          <w:bCs/>
          <w:sz w:val="22"/>
          <w:szCs w:val="16"/>
        </w:rPr>
        <w:t xml:space="preserve">nformation </w:t>
      </w:r>
      <w:r w:rsidR="00171F77">
        <w:rPr>
          <w:rFonts w:ascii="Times New Roman" w:hAnsi="Times New Roman"/>
          <w:b/>
          <w:bCs/>
          <w:sz w:val="22"/>
          <w:szCs w:val="16"/>
        </w:rPr>
        <w:t xml:space="preserve">from the overall annual assessment </w:t>
      </w:r>
      <w:r>
        <w:rPr>
          <w:rFonts w:ascii="Times New Roman" w:hAnsi="Times New Roman"/>
          <w:b/>
          <w:bCs/>
          <w:sz w:val="22"/>
          <w:szCs w:val="16"/>
        </w:rPr>
        <w:t>is published only in aggregate form</w:t>
      </w:r>
      <w:r w:rsidR="00171F77">
        <w:rPr>
          <w:rFonts w:ascii="Times New Roman" w:hAnsi="Times New Roman"/>
          <w:b/>
          <w:bCs/>
          <w:sz w:val="22"/>
          <w:szCs w:val="16"/>
        </w:rPr>
        <w:t xml:space="preserve"> for purposes of</w:t>
      </w:r>
      <w:r>
        <w:rPr>
          <w:rFonts w:ascii="Times New Roman" w:hAnsi="Times New Roman"/>
          <w:b/>
          <w:bCs/>
          <w:sz w:val="22"/>
          <w:szCs w:val="16"/>
        </w:rPr>
        <w:t xml:space="preserve"> maintaining </w:t>
      </w:r>
      <w:r w:rsidR="00B941C8">
        <w:rPr>
          <w:rFonts w:ascii="Times New Roman" w:hAnsi="Times New Roman"/>
          <w:b/>
          <w:bCs/>
          <w:sz w:val="22"/>
          <w:szCs w:val="16"/>
        </w:rPr>
        <w:t xml:space="preserve">public </w:t>
      </w:r>
      <w:r>
        <w:rPr>
          <w:rFonts w:ascii="Times New Roman" w:hAnsi="Times New Roman"/>
          <w:b/>
          <w:bCs/>
          <w:sz w:val="22"/>
          <w:szCs w:val="16"/>
        </w:rPr>
        <w:t xml:space="preserve">transparency and accountability.  </w:t>
      </w:r>
    </w:p>
    <w:p w:rsidR="00E07654" w14:paraId="1ADCFBA6" w14:textId="77777777">
      <w:pPr>
        <w:pStyle w:val="Default"/>
        <w:ind w:left="1080"/>
        <w:jc w:val="both"/>
        <w:rPr>
          <w:rFonts w:ascii="Times New Roman" w:hAnsi="Times New Roman"/>
          <w:b/>
          <w:bCs/>
          <w:sz w:val="22"/>
          <w:szCs w:val="16"/>
        </w:rPr>
      </w:pPr>
    </w:p>
    <w:p w:rsidR="00E07654" w14:paraId="2AAEE027" w14:textId="77777777">
      <w:pPr>
        <w:pStyle w:val="Default"/>
        <w:ind w:left="1080"/>
        <w:jc w:val="both"/>
        <w:rPr>
          <w:rFonts w:ascii="Times New Roman" w:hAnsi="Times New Roman"/>
          <w:b/>
          <w:bCs/>
          <w:sz w:val="22"/>
          <w:szCs w:val="16"/>
        </w:rPr>
      </w:pPr>
    </w:p>
    <w:p w:rsidR="00E07654" w:rsidP="00E527E0" w14:paraId="11DA11A3"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17.</w:t>
      </w:r>
      <w:r>
        <w:rPr>
          <w:rFonts w:ascii="Times New Roman" w:hAnsi="Times New Roman"/>
          <w:sz w:val="22"/>
          <w:szCs w:val="16"/>
        </w:rPr>
        <w:tab/>
      </w:r>
      <w:r>
        <w:rPr>
          <w:rFonts w:ascii="Times New Roman" w:hAnsi="Times New Roman"/>
          <w:sz w:val="22"/>
          <w:szCs w:val="16"/>
        </w:rPr>
        <w:t xml:space="preserve">If seeking approval to not display the expiration date for OMB approval of the information collection, explain the reasons that display would be inappropriate. </w:t>
      </w:r>
    </w:p>
    <w:p w:rsidR="00E07654" w14:paraId="75E3490B" w14:textId="77777777">
      <w:pPr>
        <w:pStyle w:val="Default"/>
        <w:ind w:left="360" w:firstLine="720"/>
        <w:jc w:val="both"/>
        <w:rPr>
          <w:rFonts w:ascii="Times New Roman" w:hAnsi="Times New Roman"/>
          <w:b/>
          <w:bCs/>
          <w:sz w:val="22"/>
          <w:szCs w:val="16"/>
        </w:rPr>
      </w:pPr>
    </w:p>
    <w:p w:rsidR="00E07654" w:rsidP="00E527E0" w14:paraId="2B7618FE" w14:textId="5D2D91BD">
      <w:pPr>
        <w:pStyle w:val="Default"/>
        <w:ind w:left="720"/>
        <w:jc w:val="both"/>
        <w:rPr>
          <w:rFonts w:ascii="Times New Roman" w:hAnsi="Times New Roman"/>
          <w:b/>
          <w:bCs/>
          <w:sz w:val="22"/>
          <w:szCs w:val="16"/>
        </w:rPr>
      </w:pPr>
      <w:r>
        <w:rPr>
          <w:rFonts w:ascii="Times New Roman" w:hAnsi="Times New Roman"/>
          <w:b/>
          <w:bCs/>
          <w:sz w:val="22"/>
          <w:szCs w:val="16"/>
        </w:rPr>
        <w:t xml:space="preserve">Not applicable.    </w:t>
      </w:r>
    </w:p>
    <w:p w:rsidR="00E07654" w14:paraId="6CA9949F" w14:textId="77777777">
      <w:pPr>
        <w:pStyle w:val="Default"/>
        <w:ind w:left="360" w:firstLine="720"/>
        <w:jc w:val="both"/>
        <w:rPr>
          <w:rFonts w:ascii="Times New Roman" w:hAnsi="Times New Roman"/>
          <w:b/>
          <w:bCs/>
          <w:sz w:val="22"/>
          <w:szCs w:val="16"/>
        </w:rPr>
      </w:pPr>
    </w:p>
    <w:p w:rsidR="000F08B7" w14:paraId="40B79B7C" w14:textId="77777777">
      <w:pPr>
        <w:pStyle w:val="Default"/>
        <w:ind w:left="360" w:firstLine="720"/>
        <w:jc w:val="both"/>
        <w:rPr>
          <w:rFonts w:ascii="Times New Roman" w:hAnsi="Times New Roman"/>
          <w:b/>
          <w:bCs/>
          <w:sz w:val="22"/>
          <w:szCs w:val="16"/>
        </w:rPr>
      </w:pPr>
    </w:p>
    <w:p w:rsidR="00E07654" w:rsidP="00E527E0" w14:paraId="5ED4CA79"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18. </w:t>
      </w:r>
      <w:r w:rsidR="00E527E0">
        <w:rPr>
          <w:rFonts w:ascii="Times New Roman" w:hAnsi="Times New Roman"/>
          <w:sz w:val="22"/>
          <w:szCs w:val="16"/>
        </w:rPr>
        <w:tab/>
      </w:r>
      <w:r>
        <w:rPr>
          <w:rFonts w:ascii="Times New Roman" w:hAnsi="Times New Roman"/>
          <w:sz w:val="22"/>
          <w:szCs w:val="16"/>
        </w:rPr>
        <w:t>Explain each exception to the certification statement identified in Item 19, "Certification for Pape</w:t>
      </w:r>
      <w:r w:rsidR="00C76FB1">
        <w:rPr>
          <w:rFonts w:ascii="Times New Roman" w:hAnsi="Times New Roman"/>
          <w:sz w:val="22"/>
          <w:szCs w:val="16"/>
        </w:rPr>
        <w:t>rwork Reduction Act Submissions.</w:t>
      </w:r>
      <w:r>
        <w:rPr>
          <w:rFonts w:ascii="Times New Roman" w:hAnsi="Times New Roman"/>
          <w:sz w:val="22"/>
          <w:szCs w:val="16"/>
        </w:rPr>
        <w:t xml:space="preserve">" </w:t>
      </w:r>
    </w:p>
    <w:p w:rsidR="00E07654" w14:paraId="24686969" w14:textId="77777777">
      <w:pPr>
        <w:pStyle w:val="Default"/>
        <w:ind w:left="360" w:firstLine="720"/>
        <w:jc w:val="both"/>
        <w:rPr>
          <w:rFonts w:ascii="Times New Roman" w:hAnsi="Times New Roman"/>
          <w:b/>
          <w:bCs/>
          <w:sz w:val="22"/>
          <w:szCs w:val="16"/>
        </w:rPr>
      </w:pPr>
    </w:p>
    <w:p w:rsidR="00E07654" w:rsidRPr="004E1213" w:rsidP="00162376" w14:paraId="73D70003" w14:textId="689C313B">
      <w:pPr>
        <w:pStyle w:val="Default"/>
        <w:jc w:val="both"/>
        <w:rPr>
          <w:rFonts w:ascii="Times New Roman" w:hAnsi="Times New Roman"/>
          <w:b/>
          <w:bCs/>
          <w:sz w:val="22"/>
          <w:szCs w:val="22"/>
        </w:rPr>
      </w:pPr>
      <w:r>
        <w:rPr>
          <w:rFonts w:ascii="Times New Roman" w:hAnsi="Times New Roman"/>
          <w:b/>
          <w:bCs/>
          <w:sz w:val="22"/>
          <w:szCs w:val="16"/>
        </w:rPr>
        <w:t>Exemption</w:t>
      </w:r>
      <w:r w:rsidR="005D62ED">
        <w:rPr>
          <w:rFonts w:ascii="Times New Roman" w:hAnsi="Times New Roman"/>
          <w:b/>
          <w:bCs/>
          <w:sz w:val="22"/>
          <w:szCs w:val="16"/>
        </w:rPr>
        <w:t>s</w:t>
      </w:r>
      <w:r>
        <w:rPr>
          <w:rFonts w:ascii="Times New Roman" w:hAnsi="Times New Roman"/>
          <w:b/>
          <w:bCs/>
          <w:sz w:val="22"/>
          <w:szCs w:val="16"/>
        </w:rPr>
        <w:t xml:space="preserve"> for c and f are being sought.  For c, as indicated in Item 5 above, the agency does not believe that the </w:t>
      </w:r>
      <w:r w:rsidR="00162376">
        <w:rPr>
          <w:rFonts w:ascii="Times New Roman" w:hAnsi="Times New Roman"/>
          <w:b/>
          <w:bCs/>
          <w:sz w:val="22"/>
          <w:szCs w:val="16"/>
        </w:rPr>
        <w:t>information collection</w:t>
      </w:r>
      <w:r>
        <w:rPr>
          <w:rFonts w:ascii="Times New Roman" w:hAnsi="Times New Roman"/>
          <w:b/>
          <w:bCs/>
          <w:sz w:val="22"/>
          <w:szCs w:val="16"/>
        </w:rPr>
        <w:t xml:space="preserve"> would have a significant economic impact on a substantial number of small entities.  In addition, there seems no practicable way to reduce the burden on them.  For f</w:t>
      </w:r>
      <w:r w:rsidR="001C5ED5">
        <w:rPr>
          <w:rFonts w:ascii="Times New Roman" w:hAnsi="Times New Roman"/>
          <w:b/>
          <w:bCs/>
          <w:sz w:val="22"/>
          <w:szCs w:val="16"/>
        </w:rPr>
        <w:t xml:space="preserve">, </w:t>
      </w:r>
      <w:r>
        <w:rPr>
          <w:rFonts w:ascii="Times New Roman" w:hAnsi="Times New Roman"/>
          <w:b/>
          <w:bCs/>
          <w:sz w:val="22"/>
          <w:szCs w:val="16"/>
        </w:rPr>
        <w:t xml:space="preserve">the </w:t>
      </w:r>
      <w:r w:rsidR="00162376">
        <w:rPr>
          <w:rFonts w:ascii="Times New Roman" w:hAnsi="Times New Roman"/>
          <w:b/>
          <w:bCs/>
          <w:sz w:val="22"/>
          <w:szCs w:val="16"/>
        </w:rPr>
        <w:t>information collection</w:t>
      </w:r>
      <w:r>
        <w:rPr>
          <w:rFonts w:ascii="Times New Roman" w:hAnsi="Times New Roman"/>
          <w:b/>
          <w:bCs/>
          <w:sz w:val="22"/>
          <w:szCs w:val="16"/>
        </w:rPr>
        <w:t xml:space="preserve"> does not have recordkeeping requirements and therefore also does not indicate retention periods for the same.</w:t>
      </w:r>
    </w:p>
    <w:sectPr w:rsidSect="00005880">
      <w:footerReference w:type="even" r:id="rId8"/>
      <w:footerReference w:type="default" r:id="rId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1FE" w14:paraId="066EE82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E11FE" w14:paraId="67CD23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11FE" w14:paraId="4A90FE8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621">
      <w:rPr>
        <w:rStyle w:val="PageNumber"/>
        <w:noProof/>
      </w:rPr>
      <w:t>1</w:t>
    </w:r>
    <w:r>
      <w:rPr>
        <w:rStyle w:val="PageNumber"/>
      </w:rPr>
      <w:fldChar w:fldCharType="end"/>
    </w:r>
  </w:p>
  <w:p w:rsidR="008E11FE" w14:paraId="37815CC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3BF7D4"/>
    <w:multiLevelType w:val="hybridMultilevel"/>
    <w:tmpl w:val="2CF611A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4AEA582"/>
    <w:multiLevelType w:val="hybridMultilevel"/>
    <w:tmpl w:val="560909AE"/>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A1C4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5847D56"/>
    <w:multiLevelType w:val="hybridMultilevel"/>
    <w:tmpl w:val="339421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F1F798E"/>
    <w:multiLevelType w:val="multilevel"/>
    <w:tmpl w:val="904C281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74149D"/>
    <w:multiLevelType w:val="hybridMultilevel"/>
    <w:tmpl w:val="BDA8845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267B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36551BB"/>
    <w:multiLevelType w:val="hybridMultilevel"/>
    <w:tmpl w:val="6CCE3CC9"/>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6191441"/>
    <w:multiLevelType w:val="hybridMultilevel"/>
    <w:tmpl w:val="79AE68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75B149B4"/>
    <w:multiLevelType w:val="hybridMultilevel"/>
    <w:tmpl w:val="547EC3EA"/>
    <w:lvl w:ilvl="0">
      <w:start w:val="1"/>
      <w:numFmt w:val="decimal"/>
      <w:lvlText w:val="(%1)"/>
      <w:lvlJc w:val="left"/>
      <w:pPr>
        <w:tabs>
          <w:tab w:val="num" w:pos="1455"/>
        </w:tabs>
        <w:ind w:left="1455" w:hanging="375"/>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C564BBD"/>
    <w:multiLevelType w:val="hybridMultilevel"/>
    <w:tmpl w:val="607C0D00"/>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2004312063">
    <w:abstractNumId w:val="1"/>
  </w:num>
  <w:num w:numId="2" w16cid:durableId="406348636">
    <w:abstractNumId w:val="0"/>
  </w:num>
  <w:num w:numId="3" w16cid:durableId="1141659140">
    <w:abstractNumId w:val="3"/>
  </w:num>
  <w:num w:numId="4" w16cid:durableId="1897543591">
    <w:abstractNumId w:val="8"/>
  </w:num>
  <w:num w:numId="5" w16cid:durableId="2048404680">
    <w:abstractNumId w:val="9"/>
  </w:num>
  <w:num w:numId="6" w16cid:durableId="2009089149">
    <w:abstractNumId w:val="10"/>
  </w:num>
  <w:num w:numId="7" w16cid:durableId="430010317">
    <w:abstractNumId w:val="7"/>
  </w:num>
  <w:num w:numId="8" w16cid:durableId="1396708632">
    <w:abstractNumId w:val="5"/>
  </w:num>
  <w:num w:numId="9" w16cid:durableId="184485872">
    <w:abstractNumId w:val="2"/>
  </w:num>
  <w:num w:numId="10" w16cid:durableId="1448357650">
    <w:abstractNumId w:val="6"/>
  </w:num>
  <w:num w:numId="11" w16cid:durableId="112114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16"/>
    <w:rsid w:val="00002AAE"/>
    <w:rsid w:val="00005880"/>
    <w:rsid w:val="00006F16"/>
    <w:rsid w:val="000132D6"/>
    <w:rsid w:val="00014FF7"/>
    <w:rsid w:val="00041608"/>
    <w:rsid w:val="000527F5"/>
    <w:rsid w:val="0005597B"/>
    <w:rsid w:val="0005606A"/>
    <w:rsid w:val="00056DF8"/>
    <w:rsid w:val="00056E33"/>
    <w:rsid w:val="0005739D"/>
    <w:rsid w:val="0005743E"/>
    <w:rsid w:val="00060B84"/>
    <w:rsid w:val="000665B6"/>
    <w:rsid w:val="00066FBD"/>
    <w:rsid w:val="00072F79"/>
    <w:rsid w:val="00077551"/>
    <w:rsid w:val="00086A83"/>
    <w:rsid w:val="0009251F"/>
    <w:rsid w:val="000931C2"/>
    <w:rsid w:val="000950F4"/>
    <w:rsid w:val="000A39B6"/>
    <w:rsid w:val="000A4CAC"/>
    <w:rsid w:val="000A68EB"/>
    <w:rsid w:val="000B04F2"/>
    <w:rsid w:val="000B5BC7"/>
    <w:rsid w:val="000C167E"/>
    <w:rsid w:val="000C509A"/>
    <w:rsid w:val="000C65E6"/>
    <w:rsid w:val="000C67C1"/>
    <w:rsid w:val="000D08F5"/>
    <w:rsid w:val="000D3ED1"/>
    <w:rsid w:val="000E2E4C"/>
    <w:rsid w:val="000E2F6E"/>
    <w:rsid w:val="000E5598"/>
    <w:rsid w:val="000F07BA"/>
    <w:rsid w:val="000F08B7"/>
    <w:rsid w:val="000F751C"/>
    <w:rsid w:val="001000DF"/>
    <w:rsid w:val="00102DDD"/>
    <w:rsid w:val="0010442A"/>
    <w:rsid w:val="001127C8"/>
    <w:rsid w:val="00120706"/>
    <w:rsid w:val="00124EA9"/>
    <w:rsid w:val="0012700A"/>
    <w:rsid w:val="00130886"/>
    <w:rsid w:val="00132988"/>
    <w:rsid w:val="00137A17"/>
    <w:rsid w:val="0014684C"/>
    <w:rsid w:val="00152C5D"/>
    <w:rsid w:val="00162376"/>
    <w:rsid w:val="00171F77"/>
    <w:rsid w:val="0017324F"/>
    <w:rsid w:val="00175594"/>
    <w:rsid w:val="00183875"/>
    <w:rsid w:val="00184AE4"/>
    <w:rsid w:val="00193565"/>
    <w:rsid w:val="001A1EB8"/>
    <w:rsid w:val="001B3213"/>
    <w:rsid w:val="001B50BC"/>
    <w:rsid w:val="001B6204"/>
    <w:rsid w:val="001C0572"/>
    <w:rsid w:val="001C481D"/>
    <w:rsid w:val="001C5ED5"/>
    <w:rsid w:val="001E673A"/>
    <w:rsid w:val="001E76F5"/>
    <w:rsid w:val="001F0F16"/>
    <w:rsid w:val="00201E57"/>
    <w:rsid w:val="00204329"/>
    <w:rsid w:val="002176D1"/>
    <w:rsid w:val="002278DD"/>
    <w:rsid w:val="002472D0"/>
    <w:rsid w:val="00250029"/>
    <w:rsid w:val="00253137"/>
    <w:rsid w:val="002627B5"/>
    <w:rsid w:val="00275E4F"/>
    <w:rsid w:val="00276177"/>
    <w:rsid w:val="00297ED7"/>
    <w:rsid w:val="002A23D5"/>
    <w:rsid w:val="002A48A2"/>
    <w:rsid w:val="002B545A"/>
    <w:rsid w:val="002C151A"/>
    <w:rsid w:val="002C506A"/>
    <w:rsid w:val="002C6446"/>
    <w:rsid w:val="002C6744"/>
    <w:rsid w:val="002C69A5"/>
    <w:rsid w:val="002C7A69"/>
    <w:rsid w:val="002E7E6D"/>
    <w:rsid w:val="003009BA"/>
    <w:rsid w:val="00307CE9"/>
    <w:rsid w:val="00333A63"/>
    <w:rsid w:val="00336112"/>
    <w:rsid w:val="003367BB"/>
    <w:rsid w:val="003452B9"/>
    <w:rsid w:val="00346103"/>
    <w:rsid w:val="003616F6"/>
    <w:rsid w:val="00365DC5"/>
    <w:rsid w:val="003718E7"/>
    <w:rsid w:val="00381848"/>
    <w:rsid w:val="003919B7"/>
    <w:rsid w:val="00392364"/>
    <w:rsid w:val="003932CD"/>
    <w:rsid w:val="00394DCC"/>
    <w:rsid w:val="003A29EB"/>
    <w:rsid w:val="003A58BE"/>
    <w:rsid w:val="003B38D0"/>
    <w:rsid w:val="003B6242"/>
    <w:rsid w:val="003C32D3"/>
    <w:rsid w:val="003C3D4B"/>
    <w:rsid w:val="003C5976"/>
    <w:rsid w:val="003D120D"/>
    <w:rsid w:val="003D29AF"/>
    <w:rsid w:val="003E38F8"/>
    <w:rsid w:val="003E3D2E"/>
    <w:rsid w:val="003E7CCF"/>
    <w:rsid w:val="00400713"/>
    <w:rsid w:val="00410B6C"/>
    <w:rsid w:val="0042436E"/>
    <w:rsid w:val="00424AAA"/>
    <w:rsid w:val="0042556C"/>
    <w:rsid w:val="00426792"/>
    <w:rsid w:val="00430B97"/>
    <w:rsid w:val="00430E4C"/>
    <w:rsid w:val="0043163C"/>
    <w:rsid w:val="00431C71"/>
    <w:rsid w:val="004331BC"/>
    <w:rsid w:val="00434631"/>
    <w:rsid w:val="00435FA7"/>
    <w:rsid w:val="004362A6"/>
    <w:rsid w:val="004515CF"/>
    <w:rsid w:val="004640C6"/>
    <w:rsid w:val="0048042A"/>
    <w:rsid w:val="00482594"/>
    <w:rsid w:val="004879E9"/>
    <w:rsid w:val="00491806"/>
    <w:rsid w:val="00494F8C"/>
    <w:rsid w:val="004A04CC"/>
    <w:rsid w:val="004A3BAC"/>
    <w:rsid w:val="004C1060"/>
    <w:rsid w:val="004C1A14"/>
    <w:rsid w:val="004D026B"/>
    <w:rsid w:val="004D6FE8"/>
    <w:rsid w:val="004E107A"/>
    <w:rsid w:val="004E1213"/>
    <w:rsid w:val="004E20F7"/>
    <w:rsid w:val="004E4AB0"/>
    <w:rsid w:val="004E4FCC"/>
    <w:rsid w:val="004F2250"/>
    <w:rsid w:val="004F4DF4"/>
    <w:rsid w:val="0051289E"/>
    <w:rsid w:val="00534A21"/>
    <w:rsid w:val="00534BCE"/>
    <w:rsid w:val="00542090"/>
    <w:rsid w:val="00543188"/>
    <w:rsid w:val="005544F2"/>
    <w:rsid w:val="0056030F"/>
    <w:rsid w:val="005711C5"/>
    <w:rsid w:val="00571DE6"/>
    <w:rsid w:val="00583CA3"/>
    <w:rsid w:val="005B65B1"/>
    <w:rsid w:val="005C2325"/>
    <w:rsid w:val="005D0FA8"/>
    <w:rsid w:val="005D5317"/>
    <w:rsid w:val="005D62ED"/>
    <w:rsid w:val="005F3811"/>
    <w:rsid w:val="005F6BED"/>
    <w:rsid w:val="00603090"/>
    <w:rsid w:val="0062519F"/>
    <w:rsid w:val="00636FA4"/>
    <w:rsid w:val="00641FC0"/>
    <w:rsid w:val="00661A5B"/>
    <w:rsid w:val="0066660E"/>
    <w:rsid w:val="00683A69"/>
    <w:rsid w:val="006930F9"/>
    <w:rsid w:val="00694673"/>
    <w:rsid w:val="00696FCC"/>
    <w:rsid w:val="006A3B8E"/>
    <w:rsid w:val="006A3E8B"/>
    <w:rsid w:val="006C399B"/>
    <w:rsid w:val="006C7101"/>
    <w:rsid w:val="006C7171"/>
    <w:rsid w:val="006C7465"/>
    <w:rsid w:val="006D3E3F"/>
    <w:rsid w:val="006E5E7B"/>
    <w:rsid w:val="006E7B49"/>
    <w:rsid w:val="006F4836"/>
    <w:rsid w:val="006F7E4E"/>
    <w:rsid w:val="007013AA"/>
    <w:rsid w:val="00712B13"/>
    <w:rsid w:val="007327C7"/>
    <w:rsid w:val="00734817"/>
    <w:rsid w:val="007501DF"/>
    <w:rsid w:val="007516EF"/>
    <w:rsid w:val="00754103"/>
    <w:rsid w:val="00754D07"/>
    <w:rsid w:val="00757510"/>
    <w:rsid w:val="00762621"/>
    <w:rsid w:val="00763887"/>
    <w:rsid w:val="0077281B"/>
    <w:rsid w:val="00783B7C"/>
    <w:rsid w:val="007844DB"/>
    <w:rsid w:val="00787B40"/>
    <w:rsid w:val="007A4848"/>
    <w:rsid w:val="007A6F99"/>
    <w:rsid w:val="007B1567"/>
    <w:rsid w:val="007B1EFF"/>
    <w:rsid w:val="007B4C0A"/>
    <w:rsid w:val="007C2EB0"/>
    <w:rsid w:val="007C7322"/>
    <w:rsid w:val="007D3D40"/>
    <w:rsid w:val="007E1FB6"/>
    <w:rsid w:val="007E5F55"/>
    <w:rsid w:val="007F4441"/>
    <w:rsid w:val="007F7557"/>
    <w:rsid w:val="00803544"/>
    <w:rsid w:val="00805EAA"/>
    <w:rsid w:val="0083386D"/>
    <w:rsid w:val="00834BEB"/>
    <w:rsid w:val="00864160"/>
    <w:rsid w:val="00864CCC"/>
    <w:rsid w:val="00873CD7"/>
    <w:rsid w:val="00877F01"/>
    <w:rsid w:val="0088085F"/>
    <w:rsid w:val="00883CC5"/>
    <w:rsid w:val="00892AB3"/>
    <w:rsid w:val="00892B4E"/>
    <w:rsid w:val="008A601D"/>
    <w:rsid w:val="008B400F"/>
    <w:rsid w:val="008B4B5C"/>
    <w:rsid w:val="008C63B3"/>
    <w:rsid w:val="008D72E0"/>
    <w:rsid w:val="008E11FE"/>
    <w:rsid w:val="008F3AE4"/>
    <w:rsid w:val="008F3DE3"/>
    <w:rsid w:val="0090108A"/>
    <w:rsid w:val="009063C7"/>
    <w:rsid w:val="00912AD9"/>
    <w:rsid w:val="009246CF"/>
    <w:rsid w:val="00934643"/>
    <w:rsid w:val="00947BB9"/>
    <w:rsid w:val="00955C82"/>
    <w:rsid w:val="00972A46"/>
    <w:rsid w:val="0098058F"/>
    <w:rsid w:val="00995A02"/>
    <w:rsid w:val="0099634E"/>
    <w:rsid w:val="009C0B31"/>
    <w:rsid w:val="009C3BAE"/>
    <w:rsid w:val="009C60AE"/>
    <w:rsid w:val="009D1A01"/>
    <w:rsid w:val="009E2D88"/>
    <w:rsid w:val="009E4C52"/>
    <w:rsid w:val="00A05662"/>
    <w:rsid w:val="00A06133"/>
    <w:rsid w:val="00A06784"/>
    <w:rsid w:val="00A2073A"/>
    <w:rsid w:val="00A20DE9"/>
    <w:rsid w:val="00A24919"/>
    <w:rsid w:val="00A264CA"/>
    <w:rsid w:val="00A32010"/>
    <w:rsid w:val="00A34247"/>
    <w:rsid w:val="00A3639B"/>
    <w:rsid w:val="00A42C42"/>
    <w:rsid w:val="00A56B84"/>
    <w:rsid w:val="00A71146"/>
    <w:rsid w:val="00A907BE"/>
    <w:rsid w:val="00A93C4E"/>
    <w:rsid w:val="00A94553"/>
    <w:rsid w:val="00AA10E8"/>
    <w:rsid w:val="00AA61BB"/>
    <w:rsid w:val="00AC6F76"/>
    <w:rsid w:val="00AD2096"/>
    <w:rsid w:val="00AD2631"/>
    <w:rsid w:val="00AD3E87"/>
    <w:rsid w:val="00AD43A6"/>
    <w:rsid w:val="00AF63C1"/>
    <w:rsid w:val="00AF78C8"/>
    <w:rsid w:val="00B16B3D"/>
    <w:rsid w:val="00B17B59"/>
    <w:rsid w:val="00B23A3B"/>
    <w:rsid w:val="00B2610F"/>
    <w:rsid w:val="00B36E31"/>
    <w:rsid w:val="00B44D5B"/>
    <w:rsid w:val="00B46528"/>
    <w:rsid w:val="00B67351"/>
    <w:rsid w:val="00B76966"/>
    <w:rsid w:val="00B91A72"/>
    <w:rsid w:val="00B941C8"/>
    <w:rsid w:val="00B977E0"/>
    <w:rsid w:val="00BA2361"/>
    <w:rsid w:val="00BA579F"/>
    <w:rsid w:val="00BA59F3"/>
    <w:rsid w:val="00BB1C0F"/>
    <w:rsid w:val="00BB6578"/>
    <w:rsid w:val="00BB7219"/>
    <w:rsid w:val="00BB7DC7"/>
    <w:rsid w:val="00BC36D2"/>
    <w:rsid w:val="00BC5340"/>
    <w:rsid w:val="00BC5A2B"/>
    <w:rsid w:val="00BD7207"/>
    <w:rsid w:val="00BE4E6C"/>
    <w:rsid w:val="00BF7D18"/>
    <w:rsid w:val="00C02590"/>
    <w:rsid w:val="00C059DD"/>
    <w:rsid w:val="00C073CD"/>
    <w:rsid w:val="00C102B8"/>
    <w:rsid w:val="00C11A25"/>
    <w:rsid w:val="00C14F3F"/>
    <w:rsid w:val="00C17953"/>
    <w:rsid w:val="00C277DA"/>
    <w:rsid w:val="00C31537"/>
    <w:rsid w:val="00C31A9E"/>
    <w:rsid w:val="00C36283"/>
    <w:rsid w:val="00C53F35"/>
    <w:rsid w:val="00C76FB1"/>
    <w:rsid w:val="00C77AD3"/>
    <w:rsid w:val="00C87115"/>
    <w:rsid w:val="00C96AA3"/>
    <w:rsid w:val="00C97E3A"/>
    <w:rsid w:val="00CA04E1"/>
    <w:rsid w:val="00CA08D2"/>
    <w:rsid w:val="00CB39B7"/>
    <w:rsid w:val="00CB5A6C"/>
    <w:rsid w:val="00CB5D05"/>
    <w:rsid w:val="00CC09DD"/>
    <w:rsid w:val="00CC5B7D"/>
    <w:rsid w:val="00CE02D5"/>
    <w:rsid w:val="00CE05D7"/>
    <w:rsid w:val="00CE7583"/>
    <w:rsid w:val="00CE7C72"/>
    <w:rsid w:val="00CF18A7"/>
    <w:rsid w:val="00CF68DA"/>
    <w:rsid w:val="00D0087B"/>
    <w:rsid w:val="00D00ABA"/>
    <w:rsid w:val="00D00B39"/>
    <w:rsid w:val="00D0617D"/>
    <w:rsid w:val="00D064B6"/>
    <w:rsid w:val="00D30C31"/>
    <w:rsid w:val="00D4590D"/>
    <w:rsid w:val="00D47455"/>
    <w:rsid w:val="00D5221D"/>
    <w:rsid w:val="00D60596"/>
    <w:rsid w:val="00D66A4A"/>
    <w:rsid w:val="00D72E7D"/>
    <w:rsid w:val="00D73670"/>
    <w:rsid w:val="00D865E3"/>
    <w:rsid w:val="00DB3005"/>
    <w:rsid w:val="00DB7128"/>
    <w:rsid w:val="00DC0B70"/>
    <w:rsid w:val="00DC22CD"/>
    <w:rsid w:val="00DC6D02"/>
    <w:rsid w:val="00DC7F4F"/>
    <w:rsid w:val="00DE0214"/>
    <w:rsid w:val="00DE15D7"/>
    <w:rsid w:val="00E072F7"/>
    <w:rsid w:val="00E07654"/>
    <w:rsid w:val="00E33AB3"/>
    <w:rsid w:val="00E4464B"/>
    <w:rsid w:val="00E5031A"/>
    <w:rsid w:val="00E527E0"/>
    <w:rsid w:val="00E53C3F"/>
    <w:rsid w:val="00E70E54"/>
    <w:rsid w:val="00E753EC"/>
    <w:rsid w:val="00E85337"/>
    <w:rsid w:val="00E856E8"/>
    <w:rsid w:val="00E87722"/>
    <w:rsid w:val="00E879A8"/>
    <w:rsid w:val="00E9185A"/>
    <w:rsid w:val="00EA40CA"/>
    <w:rsid w:val="00ED14BD"/>
    <w:rsid w:val="00EE4477"/>
    <w:rsid w:val="00EE70C1"/>
    <w:rsid w:val="00EF0146"/>
    <w:rsid w:val="00EF343D"/>
    <w:rsid w:val="00EF3F77"/>
    <w:rsid w:val="00EF6211"/>
    <w:rsid w:val="00F02592"/>
    <w:rsid w:val="00F0401E"/>
    <w:rsid w:val="00F113B9"/>
    <w:rsid w:val="00F171CE"/>
    <w:rsid w:val="00F20209"/>
    <w:rsid w:val="00F2459F"/>
    <w:rsid w:val="00F51C97"/>
    <w:rsid w:val="00F566EF"/>
    <w:rsid w:val="00F901A2"/>
    <w:rsid w:val="00FA19CF"/>
    <w:rsid w:val="00FA4C70"/>
    <w:rsid w:val="00FA6A74"/>
    <w:rsid w:val="00FD09BE"/>
    <w:rsid w:val="00FD1BF5"/>
    <w:rsid w:val="00FE1BC3"/>
    <w:rsid w:val="00FF16A0"/>
    <w:rsid w:val="00FF78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3849350"/>
  <w15:docId w15:val="{0194E83E-E30F-4C4C-A3F2-5D035425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A72"/>
    <w:rPr>
      <w:sz w:val="24"/>
      <w:szCs w:val="24"/>
    </w:rPr>
  </w:style>
  <w:style w:type="paragraph" w:styleId="Heading1">
    <w:name w:val="heading 1"/>
    <w:basedOn w:val="Normal"/>
    <w:next w:val="Normal"/>
    <w:qFormat/>
    <w:rsid w:val="00B91A72"/>
    <w:pPr>
      <w:keepNext/>
      <w:outlineLvl w:val="0"/>
    </w:pPr>
    <w:rPr>
      <w:rFonts w:ascii="Times" w:hAnsi="Times"/>
      <w:b/>
      <w:bCs/>
    </w:rPr>
  </w:style>
  <w:style w:type="paragraph" w:styleId="Heading2">
    <w:name w:val="heading 2"/>
    <w:basedOn w:val="Normal"/>
    <w:next w:val="Normal"/>
    <w:qFormat/>
    <w:rsid w:val="00B91A72"/>
    <w:pPr>
      <w:keepNext/>
      <w:outlineLvl w:val="1"/>
    </w:pPr>
    <w:rPr>
      <w:bCs/>
      <w:sz w:val="22"/>
      <w:u w:val="single"/>
    </w:rPr>
  </w:style>
  <w:style w:type="paragraph" w:styleId="Heading3">
    <w:name w:val="heading 3"/>
    <w:basedOn w:val="Normal"/>
    <w:next w:val="Normal"/>
    <w:link w:val="Heading3Char"/>
    <w:semiHidden/>
    <w:unhideWhenUsed/>
    <w:qFormat/>
    <w:rsid w:val="00AD209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rsid w:val="00005880"/>
    <w:pPr>
      <w:autoSpaceDE w:val="0"/>
      <w:autoSpaceDN w:val="0"/>
      <w:adjustRightInd w:val="0"/>
      <w:spacing w:line="211" w:lineRule="atLeast"/>
    </w:pPr>
    <w:rPr>
      <w:rFonts w:ascii="PMODMN+ArialNarrow" w:hAnsi="PMODMN+ArialNarrow"/>
      <w:sz w:val="20"/>
    </w:rPr>
  </w:style>
  <w:style w:type="paragraph" w:customStyle="1" w:styleId="Default">
    <w:name w:val="Default"/>
    <w:rsid w:val="00005880"/>
    <w:pPr>
      <w:autoSpaceDE w:val="0"/>
      <w:autoSpaceDN w:val="0"/>
      <w:adjustRightInd w:val="0"/>
    </w:pPr>
    <w:rPr>
      <w:rFonts w:ascii="PMODMN+ArialNarrow" w:hAnsi="PMODMN+ArialNarrow"/>
      <w:color w:val="000000"/>
      <w:sz w:val="24"/>
      <w:szCs w:val="24"/>
    </w:rPr>
  </w:style>
  <w:style w:type="paragraph" w:styleId="Footer">
    <w:name w:val="footer"/>
    <w:basedOn w:val="Normal"/>
    <w:rsid w:val="00005880"/>
    <w:pPr>
      <w:tabs>
        <w:tab w:val="center" w:pos="4320"/>
        <w:tab w:val="right" w:pos="8640"/>
      </w:tabs>
    </w:pPr>
  </w:style>
  <w:style w:type="character" w:styleId="PageNumber">
    <w:name w:val="page number"/>
    <w:basedOn w:val="DefaultParagraphFont"/>
    <w:rsid w:val="00005880"/>
  </w:style>
  <w:style w:type="character" w:styleId="Hyperlink">
    <w:name w:val="Hyperlink"/>
    <w:rsid w:val="00005880"/>
    <w:rPr>
      <w:color w:val="000000"/>
    </w:rPr>
  </w:style>
  <w:style w:type="paragraph" w:styleId="BodyText">
    <w:name w:val="Body Text"/>
    <w:basedOn w:val="Normal"/>
    <w:rsid w:val="00B91A72"/>
    <w:rPr>
      <w:b/>
    </w:rPr>
  </w:style>
  <w:style w:type="paragraph" w:styleId="BalloonText">
    <w:name w:val="Balloon Text"/>
    <w:basedOn w:val="Normal"/>
    <w:link w:val="BalloonTextChar"/>
    <w:rsid w:val="00137A17"/>
    <w:rPr>
      <w:rFonts w:ascii="Tahoma" w:hAnsi="Tahoma" w:cs="Tahoma"/>
      <w:sz w:val="16"/>
      <w:szCs w:val="16"/>
    </w:rPr>
  </w:style>
  <w:style w:type="character" w:customStyle="1" w:styleId="BalloonTextChar">
    <w:name w:val="Balloon Text Char"/>
    <w:basedOn w:val="DefaultParagraphFont"/>
    <w:link w:val="BalloonText"/>
    <w:rsid w:val="00137A17"/>
    <w:rPr>
      <w:rFonts w:ascii="Tahoma" w:hAnsi="Tahoma" w:cs="Tahoma"/>
      <w:sz w:val="16"/>
      <w:szCs w:val="16"/>
    </w:rPr>
  </w:style>
  <w:style w:type="character" w:styleId="CommentReference">
    <w:name w:val="annotation reference"/>
    <w:basedOn w:val="DefaultParagraphFont"/>
    <w:rsid w:val="00E33AB3"/>
    <w:rPr>
      <w:sz w:val="16"/>
      <w:szCs w:val="16"/>
    </w:rPr>
  </w:style>
  <w:style w:type="paragraph" w:styleId="CommentText">
    <w:name w:val="annotation text"/>
    <w:basedOn w:val="Normal"/>
    <w:link w:val="CommentTextChar"/>
    <w:rsid w:val="00E33AB3"/>
    <w:rPr>
      <w:sz w:val="20"/>
      <w:szCs w:val="20"/>
    </w:rPr>
  </w:style>
  <w:style w:type="character" w:customStyle="1" w:styleId="CommentTextChar">
    <w:name w:val="Comment Text Char"/>
    <w:basedOn w:val="DefaultParagraphFont"/>
    <w:link w:val="CommentText"/>
    <w:rsid w:val="00E33AB3"/>
  </w:style>
  <w:style w:type="paragraph" w:styleId="CommentSubject">
    <w:name w:val="annotation subject"/>
    <w:basedOn w:val="CommentText"/>
    <w:next w:val="CommentText"/>
    <w:link w:val="CommentSubjectChar"/>
    <w:rsid w:val="00E33AB3"/>
    <w:rPr>
      <w:b/>
      <w:bCs/>
    </w:rPr>
  </w:style>
  <w:style w:type="character" w:customStyle="1" w:styleId="CommentSubjectChar">
    <w:name w:val="Comment Subject Char"/>
    <w:basedOn w:val="CommentTextChar"/>
    <w:link w:val="CommentSubject"/>
    <w:rsid w:val="00E33AB3"/>
    <w:rPr>
      <w:b/>
      <w:bCs/>
    </w:rPr>
  </w:style>
  <w:style w:type="paragraph" w:styleId="Revision">
    <w:name w:val="Revision"/>
    <w:hidden/>
    <w:uiPriority w:val="99"/>
    <w:semiHidden/>
    <w:rsid w:val="00E33AB3"/>
    <w:rPr>
      <w:sz w:val="24"/>
      <w:szCs w:val="24"/>
    </w:rPr>
  </w:style>
  <w:style w:type="paragraph" w:styleId="ListParagraph">
    <w:name w:val="List Paragraph"/>
    <w:basedOn w:val="Normal"/>
    <w:uiPriority w:val="34"/>
    <w:qFormat/>
    <w:rsid w:val="004E1213"/>
    <w:pPr>
      <w:ind w:left="720"/>
      <w:contextualSpacing/>
    </w:pPr>
  </w:style>
  <w:style w:type="character" w:customStyle="1" w:styleId="Heading3Char">
    <w:name w:val="Heading 3 Char"/>
    <w:basedOn w:val="DefaultParagraphFont"/>
    <w:link w:val="Heading3"/>
    <w:semiHidden/>
    <w:rsid w:val="00AD209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AD2096"/>
    <w:rPr>
      <w:i/>
      <w:iCs/>
    </w:rPr>
  </w:style>
  <w:style w:type="paragraph" w:styleId="Header">
    <w:name w:val="header"/>
    <w:basedOn w:val="Normal"/>
    <w:link w:val="HeaderChar"/>
    <w:semiHidden/>
    <w:unhideWhenUsed/>
    <w:rsid w:val="00542090"/>
    <w:pPr>
      <w:tabs>
        <w:tab w:val="center" w:pos="4680"/>
        <w:tab w:val="right" w:pos="9360"/>
      </w:tabs>
    </w:pPr>
  </w:style>
  <w:style w:type="character" w:customStyle="1" w:styleId="HeaderChar">
    <w:name w:val="Header Char"/>
    <w:basedOn w:val="DefaultParagraphFont"/>
    <w:link w:val="Header"/>
    <w:semiHidden/>
    <w:rsid w:val="00542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384f3a-8da9-4624-8aba-a6cc9d687ffa">
      <Terms xmlns="http://schemas.microsoft.com/office/infopath/2007/PartnerControls"/>
    </lcf76f155ced4ddcb4097134ff3c332f>
    <TaxCatchAll xmlns="8dcac1c7-77ee-4bc3-b9c4-59c4e8c3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0FEA36B843F448DBE587D66A4DF61" ma:contentTypeVersion="15" ma:contentTypeDescription="Create a new document." ma:contentTypeScope="" ma:versionID="d5d4c12593954de66a4ce6133b600e51">
  <xsd:schema xmlns:xsd="http://www.w3.org/2001/XMLSchema" xmlns:xs="http://www.w3.org/2001/XMLSchema" xmlns:p="http://schemas.microsoft.com/office/2006/metadata/properties" xmlns:ns2="64384f3a-8da9-4624-8aba-a6cc9d687ffa" xmlns:ns3="8dcac1c7-77ee-4bc3-b9c4-59c4e8c3e78f" targetNamespace="http://schemas.microsoft.com/office/2006/metadata/properties" ma:root="true" ma:fieldsID="da1bbb658a55985c0f1df5ceaa4bf546" ns2:_="" ns3:_="">
    <xsd:import namespace="64384f3a-8da9-4624-8aba-a6cc9d687ffa"/>
    <xsd:import namespace="8dcac1c7-77ee-4bc3-b9c4-59c4e8c3e7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84f3a-8da9-4624-8aba-a6cc9d68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35e1d0-298e-48eb-9369-68b567daa7a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ac1c7-77ee-4bc3-b9c4-59c4e8c3e7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1b67b87-4c5c-497f-8c28-b4bc49748caa}" ma:internalName="TaxCatchAll" ma:showField="CatchAllData" ma:web="8dcac1c7-77ee-4bc3-b9c4-59c4e8c3e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105C-3EC1-452B-8160-063EFF5BC0F3}">
  <ds:schemaRefs>
    <ds:schemaRef ds:uri="8dcac1c7-77ee-4bc3-b9c4-59c4e8c3e78f"/>
    <ds:schemaRef ds:uri="http://purl.org/dc/dcmitype/"/>
    <ds:schemaRef ds:uri="http://schemas.microsoft.com/office/2006/documentManagement/types"/>
    <ds:schemaRef ds:uri="http://purl.org/dc/elements/1.1/"/>
    <ds:schemaRef ds:uri="http://schemas.microsoft.com/office/infopath/2007/PartnerControls"/>
    <ds:schemaRef ds:uri="64384f3a-8da9-4624-8aba-a6cc9d687ffa"/>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67D12E-9718-4A89-A3E6-51189A4D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84f3a-8da9-4624-8aba-a6cc9d687ffa"/>
    <ds:schemaRef ds:uri="8dcac1c7-77ee-4bc3-b9c4-59c4e8c3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6610F-6EB2-45F0-96C2-FB933867FCF8}">
  <ds:schemaRefs>
    <ds:schemaRef ds:uri="http://schemas.microsoft.com/sharepoint/v3/contenttype/forms"/>
  </ds:schemaRefs>
</ds:datastoreItem>
</file>

<file path=customXml/itemProps4.xml><?xml version="1.0" encoding="utf-8"?>
<ds:datastoreItem xmlns:ds="http://schemas.openxmlformats.org/officeDocument/2006/customXml" ds:itemID="{7E3647BB-3E72-45F2-8A81-B4AA5D7D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3267</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USDTA</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USDTA</dc:creator>
  <cp:lastModifiedBy>Randolph, Sarah</cp:lastModifiedBy>
  <cp:revision>14</cp:revision>
  <cp:lastPrinted>2014-06-06T17:29:00Z</cp:lastPrinted>
  <dcterms:created xsi:type="dcterms:W3CDTF">2024-01-03T14:14:00Z</dcterms:created>
  <dcterms:modified xsi:type="dcterms:W3CDTF">2024-01-03T14:22:00Z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0x010100E950FEA36B843F448DBE587D66A4DF61</vt:lpwstr>
  </property>
  <property fmtid="{D5CDD505-2E9C-101B-9397-08002B2CF9AE}" pid="3" name="MediaServiceImageTags">
    <vt:lpwstr/>
  </property>
  <property fmtid="{D5CDD505-2E9C-101B-9397-08002B2CF9AE}" pid="4" name="Order">
    <vt:r8>100</vt:r8>
  </property>
</Properties>
</file>